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BA6CC23" w:rsidR="00D7649E" w:rsidRPr="00216244" w:rsidRDefault="00C13F96" w:rsidP="00BD1DE2">
      <w:pPr>
        <w:pStyle w:val="Heading1"/>
      </w:pPr>
      <w:r>
        <w:t xml:space="preserve">Variables </w:t>
      </w:r>
      <w:r w:rsidRPr="0022660A">
        <w:t>and</w:t>
      </w:r>
      <w:r>
        <w:t xml:space="preserve"> </w:t>
      </w:r>
      <w:r w:rsidRPr="00BD1DE2">
        <w:t>scatter</w:t>
      </w:r>
      <w:r w:rsidR="00CE0734">
        <w:t xml:space="preserve"> </w:t>
      </w:r>
      <w:r>
        <w:t>plots</w:t>
      </w:r>
    </w:p>
    <w:p w14:paraId="097C1CD2" w14:textId="5937766C" w:rsidR="0035327A" w:rsidRDefault="0035327A" w:rsidP="00F93A25">
      <w:r w:rsidRPr="0035327A">
        <w:t xml:space="preserve">Students are introduced to situations where </w:t>
      </w:r>
      <w:r>
        <w:t>2</w:t>
      </w:r>
      <w:r w:rsidRPr="0035327A">
        <w:t xml:space="preserve"> variables are measured together. They learn to distinguish between </w:t>
      </w:r>
      <w:r w:rsidR="00E35E78">
        <w:t>one</w:t>
      </w:r>
      <w:r w:rsidRPr="0035327A">
        <w:t>-varia</w:t>
      </w:r>
      <w:r w:rsidR="00EC001A">
        <w:t>ble</w:t>
      </w:r>
      <w:r w:rsidR="00BD434D">
        <w:t xml:space="preserve"> data</w:t>
      </w:r>
      <w:r w:rsidRPr="0035327A">
        <w:t xml:space="preserve"> and bivariate data, identify independent and dependent variables and represent paired numerical data using scatter plots.</w:t>
      </w:r>
    </w:p>
    <w:p w14:paraId="77CE8EA9" w14:textId="14992945" w:rsidR="004D4039" w:rsidRDefault="004D4039" w:rsidP="00BD1DE2">
      <w:pPr>
        <w:pStyle w:val="FeatureBox2"/>
      </w:pPr>
      <w:r>
        <w:t xml:space="preserve">Students will need at least one </w:t>
      </w:r>
      <w:r w:rsidRPr="00BD1DE2">
        <w:t>digital</w:t>
      </w:r>
      <w:r>
        <w:t xml:space="preserve"> device per pair to interact with </w:t>
      </w:r>
      <w:r w:rsidR="00597061">
        <w:t>the GeoGebra applet</w:t>
      </w:r>
      <w:r>
        <w:t xml:space="preserve"> during this lesson.</w:t>
      </w:r>
    </w:p>
    <w:p w14:paraId="098FBB79" w14:textId="4E9AC2CE" w:rsidR="004A781E" w:rsidRDefault="004A781E" w:rsidP="00E90A43">
      <w:pPr>
        <w:pStyle w:val="Heading2"/>
      </w:pPr>
      <w:r>
        <w:t>Learning intention</w:t>
      </w:r>
      <w:r w:rsidR="007527F6">
        <w:t>s</w:t>
      </w:r>
    </w:p>
    <w:p w14:paraId="3A9CBAED" w14:textId="72B8CB4A" w:rsidR="00E133F4" w:rsidRDefault="00E133F4" w:rsidP="00CD0371">
      <w:pPr>
        <w:pStyle w:val="ListBullet"/>
      </w:pPr>
      <w:r w:rsidRPr="00E133F4">
        <w:t xml:space="preserve">To understand </w:t>
      </w:r>
      <w:r w:rsidR="001D54F8" w:rsidRPr="001D54F8">
        <w:t xml:space="preserve">that </w:t>
      </w:r>
      <w:r w:rsidRPr="00CD0371">
        <w:t>bivariate</w:t>
      </w:r>
      <w:r w:rsidRPr="00E133F4">
        <w:t xml:space="preserve"> data </w:t>
      </w:r>
      <w:r w:rsidR="001D54F8" w:rsidRPr="001D54F8">
        <w:t>describes</w:t>
      </w:r>
      <w:r w:rsidRPr="00E133F4">
        <w:t xml:space="preserve"> relationships between </w:t>
      </w:r>
      <w:r w:rsidR="00244CEE">
        <w:t>2</w:t>
      </w:r>
      <w:r w:rsidRPr="00E133F4">
        <w:t xml:space="preserve"> variables.</w:t>
      </w:r>
    </w:p>
    <w:p w14:paraId="1A216D90" w14:textId="2EFCFDAE" w:rsidR="00193BF6" w:rsidRDefault="00193BF6" w:rsidP="008F695F">
      <w:pPr>
        <w:pStyle w:val="ListBullet"/>
      </w:pPr>
      <w:r>
        <w:t>To know how to represent the relationship between 2 variables graphically</w:t>
      </w:r>
      <w:r w:rsidR="00B1049C">
        <w:t>.</w:t>
      </w:r>
    </w:p>
    <w:p w14:paraId="1D626040" w14:textId="77777777" w:rsidR="004A781E" w:rsidRDefault="004A781E" w:rsidP="00CD0371">
      <w:pPr>
        <w:pStyle w:val="Heading2"/>
      </w:pPr>
      <w:r>
        <w:t xml:space="preserve">Success </w:t>
      </w:r>
      <w:r w:rsidRPr="00CD0371">
        <w:t>criteria</w:t>
      </w:r>
    </w:p>
    <w:p w14:paraId="36AADB8A" w14:textId="72618925" w:rsidR="005751FA" w:rsidRDefault="004A781E" w:rsidP="00B1049C">
      <w:pPr>
        <w:pStyle w:val="ListBullet"/>
      </w:pPr>
      <w:r>
        <w:t xml:space="preserve">I can </w:t>
      </w:r>
      <w:r w:rsidR="00B1049C">
        <w:t>identify situations where we use bivariate data over one</w:t>
      </w:r>
      <w:r w:rsidR="00D15911">
        <w:t>-</w:t>
      </w:r>
      <w:r w:rsidR="00B1049C">
        <w:t>variable</w:t>
      </w:r>
      <w:r w:rsidR="00D15911">
        <w:t xml:space="preserve"> data</w:t>
      </w:r>
      <w:r w:rsidR="00B1049C">
        <w:t>.</w:t>
      </w:r>
    </w:p>
    <w:p w14:paraId="6C9B6700" w14:textId="1F9D118B" w:rsidR="00B1049C" w:rsidRDefault="00B1049C" w:rsidP="00B1049C">
      <w:pPr>
        <w:pStyle w:val="ListBullet"/>
      </w:pPr>
      <w:r>
        <w:t>I can explain the difference between independent and dependent variables.</w:t>
      </w:r>
    </w:p>
    <w:p w14:paraId="5726C812" w14:textId="1B89CD7E" w:rsidR="00B1049C" w:rsidRDefault="00B1049C" w:rsidP="009C084B">
      <w:pPr>
        <w:pStyle w:val="ListBullet"/>
      </w:pPr>
      <w:r>
        <w:t xml:space="preserve">I can represent </w:t>
      </w:r>
      <w:r w:rsidRPr="009C084B">
        <w:t>bivariate</w:t>
      </w:r>
      <w:r>
        <w:t xml:space="preserve"> data using a scatter plot.</w:t>
      </w:r>
    </w:p>
    <w:p w14:paraId="44D487F7" w14:textId="437B204F" w:rsidR="005751FA" w:rsidRDefault="005751FA" w:rsidP="00CB321F">
      <w:r>
        <w:br w:type="page"/>
      </w:r>
    </w:p>
    <w:p w14:paraId="3A3E562B" w14:textId="11A251C3" w:rsidR="005751FA" w:rsidRDefault="005751FA" w:rsidP="009C084B">
      <w:pPr>
        <w:pStyle w:val="Heading2"/>
      </w:pPr>
      <w:r>
        <w:lastRenderedPageBreak/>
        <w:t>Outcomes</w:t>
      </w:r>
    </w:p>
    <w:p w14:paraId="53743DBD" w14:textId="6C21751B" w:rsidR="00057CA6" w:rsidRPr="00057CA6" w:rsidRDefault="00057CA6" w:rsidP="009C084B">
      <w:pPr>
        <w:pStyle w:val="Heading3"/>
      </w:pPr>
      <w:r>
        <w:t>Mathematics Standard 2 outcomes</w:t>
      </w:r>
    </w:p>
    <w:p w14:paraId="047C7875" w14:textId="77777777" w:rsidR="005751FA" w:rsidRDefault="005751FA" w:rsidP="009C084B">
      <w:r>
        <w:t>A student:</w:t>
      </w:r>
    </w:p>
    <w:p w14:paraId="3625C2E6" w14:textId="7542B162" w:rsidR="005751FA" w:rsidRDefault="005751FA" w:rsidP="009C084B">
      <w:pPr>
        <w:pStyle w:val="ListBullet"/>
      </w:pPr>
      <w:r w:rsidRPr="009C084B">
        <w:t>develops</w:t>
      </w:r>
      <w:r>
        <w:t xml:space="preserve"> understanding and fluency in mathematics through exploring and connecting mathematical concepts, choosing and applying mathematical techniques to solve problems, and communicating their thinking and reasoning coherently and clearly </w:t>
      </w:r>
      <w:r w:rsidRPr="009C084B">
        <w:rPr>
          <w:rStyle w:val="Strong"/>
        </w:rPr>
        <w:t>MAO-WM-01</w:t>
      </w:r>
    </w:p>
    <w:p w14:paraId="13541CC3" w14:textId="5A938A36" w:rsidR="00CE1D3C" w:rsidRPr="00A73691" w:rsidRDefault="00CE1D3C" w:rsidP="00CE1D3C">
      <w:pPr>
        <w:pStyle w:val="ListBullet"/>
        <w:rPr>
          <w:lang w:eastAsia="en-AU"/>
        </w:rPr>
      </w:pPr>
      <w:r>
        <w:rPr>
          <w:lang w:eastAsia="en-AU"/>
        </w:rPr>
        <w:t xml:space="preserve">analyses bivariate datasets using statistical processes </w:t>
      </w:r>
      <w:r w:rsidRPr="009C084B">
        <w:rPr>
          <w:rStyle w:val="Strong"/>
          <w:lang w:eastAsia="en-AU"/>
        </w:rPr>
        <w:t>MST-12-S2-08</w:t>
      </w:r>
    </w:p>
    <w:p w14:paraId="1F96FCE1" w14:textId="17577B0B" w:rsidR="005751FA" w:rsidRDefault="009B60B7" w:rsidP="009C084B">
      <w:pPr>
        <w:pStyle w:val="Heading3"/>
      </w:pPr>
      <w:r>
        <w:t xml:space="preserve">Associated </w:t>
      </w:r>
      <w:r w:rsidR="00057CA6">
        <w:t>Mathematics Standard 1 outcomes</w:t>
      </w:r>
    </w:p>
    <w:p w14:paraId="3BE96670" w14:textId="0B45B3A2" w:rsidR="002003B2" w:rsidRDefault="002003B2" w:rsidP="002003B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8769A">
        <w:rPr>
          <w:rStyle w:val="Strong"/>
        </w:rPr>
        <w:t>MAO-WM-01</w:t>
      </w:r>
    </w:p>
    <w:p w14:paraId="76408E70" w14:textId="79F252E7" w:rsidR="002003B2" w:rsidRDefault="002003B2" w:rsidP="002003B2">
      <w:pPr>
        <w:pStyle w:val="ListBullet"/>
        <w:rPr>
          <w:rStyle w:val="Strong"/>
        </w:rPr>
      </w:pPr>
      <w:r w:rsidRPr="002003B2">
        <w:t>displays and interprets bivariate datasets to solve problems and make predictions</w:t>
      </w:r>
      <w:r>
        <w:t xml:space="preserve"> </w:t>
      </w:r>
      <w:r w:rsidR="006B27E4">
        <w:br/>
      </w:r>
      <w:r w:rsidRPr="0008769A">
        <w:rPr>
          <w:rStyle w:val="Strong"/>
        </w:rPr>
        <w:t>MST-12-S1-06</w:t>
      </w:r>
    </w:p>
    <w:p w14:paraId="3025F7EC" w14:textId="77777777" w:rsidR="008267C5" w:rsidRDefault="008267C5" w:rsidP="008267C5">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7E700945" w14:textId="0B08F3A0" w:rsidR="005751FA" w:rsidRPr="00B43195" w:rsidRDefault="005751FA" w:rsidP="00F07AFC">
      <w:pPr>
        <w:pStyle w:val="Heading3"/>
      </w:pPr>
      <w:r w:rsidRPr="00B43195">
        <w:t xml:space="preserve">Associated </w:t>
      </w:r>
      <w:r w:rsidR="009B60B7">
        <w:t>N</w:t>
      </w:r>
      <w:r w:rsidRPr="00B43195">
        <w:t>umeracy outcomes</w:t>
      </w:r>
    </w:p>
    <w:p w14:paraId="2B208B7D" w14:textId="51C7F5C0" w:rsidR="005751FA" w:rsidRPr="00B43195" w:rsidRDefault="005751FA" w:rsidP="005751FA">
      <w:pPr>
        <w:suppressAutoHyphens w:val="0"/>
        <w:spacing w:after="0" w:line="276" w:lineRule="auto"/>
      </w:pPr>
      <w:r w:rsidRPr="00B43195">
        <w:t>A student:</w:t>
      </w:r>
    </w:p>
    <w:p w14:paraId="3C8F67EF" w14:textId="361A916D" w:rsidR="00D94CF6" w:rsidRPr="0008769A" w:rsidRDefault="00D94CF6" w:rsidP="0008769A">
      <w:pPr>
        <w:pStyle w:val="ListBullet"/>
        <w:rPr>
          <w:rStyle w:val="Strong"/>
        </w:rPr>
      </w:pPr>
      <w:r w:rsidRPr="0008769A">
        <w:t>recognises</w:t>
      </w:r>
      <w:r w:rsidR="00E43197">
        <w:t xml:space="preserve"> </w:t>
      </w:r>
      <w:r w:rsidRPr="00D94CF6">
        <w:t>and applies</w:t>
      </w:r>
      <w:r w:rsidR="00E43197">
        <w:t xml:space="preserve"> </w:t>
      </w:r>
      <w:r w:rsidRPr="00D94CF6">
        <w:t>functional numeracy concepts in practical situations, including personal</w:t>
      </w:r>
      <w:r w:rsidR="00E43197">
        <w:t xml:space="preserve"> </w:t>
      </w:r>
      <w:r w:rsidRPr="00D94CF6">
        <w:t>and</w:t>
      </w:r>
      <w:r w:rsidR="00E43197">
        <w:t xml:space="preserve"> </w:t>
      </w:r>
      <w:r w:rsidRPr="00D94CF6">
        <w:t>community,</w:t>
      </w:r>
      <w:r w:rsidR="00E43197">
        <w:t xml:space="preserve"> </w:t>
      </w:r>
      <w:r w:rsidRPr="00D94CF6">
        <w:t>workplace</w:t>
      </w:r>
      <w:r w:rsidR="00E43197">
        <w:t xml:space="preserve"> </w:t>
      </w:r>
      <w:r w:rsidRPr="00D94CF6">
        <w:t>and employment, and education and training</w:t>
      </w:r>
      <w:r w:rsidR="00E43197">
        <w:t xml:space="preserve"> </w:t>
      </w:r>
      <w:r w:rsidRPr="00D94CF6">
        <w:t>contexts</w:t>
      </w:r>
      <w:r w:rsidR="006B27E4">
        <w:br/>
      </w:r>
      <w:r w:rsidRPr="0008769A">
        <w:rPr>
          <w:rStyle w:val="Strong"/>
        </w:rPr>
        <w:t>N6-1.1</w:t>
      </w:r>
    </w:p>
    <w:p w14:paraId="64931031" w14:textId="64EBD5D4" w:rsidR="00D94CF6" w:rsidRPr="00D94CF6" w:rsidRDefault="00D94CF6" w:rsidP="004E2884">
      <w:pPr>
        <w:pStyle w:val="ListBullet"/>
      </w:pPr>
      <w:r w:rsidRPr="004E2884">
        <w:t>applies</w:t>
      </w:r>
      <w:r w:rsidR="00E43197">
        <w:t xml:space="preserve"> </w:t>
      </w:r>
      <w:r w:rsidRPr="00D94CF6">
        <w:t>numerical reasoning and</w:t>
      </w:r>
      <w:r w:rsidR="00E43197">
        <w:t xml:space="preserve"> </w:t>
      </w:r>
      <w:r w:rsidRPr="00D94CF6">
        <w:t>mathematical</w:t>
      </w:r>
      <w:r w:rsidR="00E43197">
        <w:t xml:space="preserve"> </w:t>
      </w:r>
      <w:r w:rsidRPr="00D94CF6">
        <w:t>thinking to clarify, efficiently solve</w:t>
      </w:r>
      <w:r w:rsidR="00E43197">
        <w:t xml:space="preserve"> </w:t>
      </w:r>
      <w:r w:rsidRPr="00D94CF6">
        <w:t>and communicate solutions</w:t>
      </w:r>
      <w:r w:rsidR="00E43197">
        <w:t xml:space="preserve"> </w:t>
      </w:r>
      <w:r w:rsidRPr="00D94CF6">
        <w:t>to problems</w:t>
      </w:r>
      <w:r w:rsidR="00E43197">
        <w:t xml:space="preserve"> </w:t>
      </w:r>
      <w:r w:rsidRPr="0008769A">
        <w:rPr>
          <w:rStyle w:val="Strong"/>
        </w:rPr>
        <w:t>N6-1.2</w:t>
      </w:r>
    </w:p>
    <w:p w14:paraId="78E115DE" w14:textId="14EC16A7" w:rsidR="00D94CF6" w:rsidRPr="00D94CF6" w:rsidRDefault="00D94CF6" w:rsidP="004E2884">
      <w:pPr>
        <w:pStyle w:val="ListBullet"/>
      </w:pPr>
      <w:r w:rsidRPr="004E2884">
        <w:t>determines</w:t>
      </w:r>
      <w:r w:rsidR="00E43197">
        <w:t xml:space="preserve"> </w:t>
      </w:r>
      <w:r w:rsidRPr="00D94CF6">
        <w:t>whether an estimate or an answer is reasonable in the context of a problem, evaluates results and communicates conclusions</w:t>
      </w:r>
      <w:r w:rsidR="00E43197">
        <w:t xml:space="preserve"> </w:t>
      </w:r>
      <w:r w:rsidRPr="0008769A">
        <w:rPr>
          <w:rStyle w:val="Strong"/>
        </w:rPr>
        <w:t>N6-1.3</w:t>
      </w:r>
    </w:p>
    <w:p w14:paraId="0082FAA1" w14:textId="6716275A" w:rsidR="00D94CF6" w:rsidRPr="00D94CF6" w:rsidRDefault="00D94CF6" w:rsidP="004E2884">
      <w:pPr>
        <w:pStyle w:val="ListBullet"/>
      </w:pPr>
      <w:r w:rsidRPr="004E2884">
        <w:t>chooses</w:t>
      </w:r>
      <w:r w:rsidR="00E43197">
        <w:t xml:space="preserve"> </w:t>
      </w:r>
      <w:r w:rsidRPr="00D94CF6">
        <w:t>and</w:t>
      </w:r>
      <w:r w:rsidR="00E43197">
        <w:t xml:space="preserve"> </w:t>
      </w:r>
      <w:r w:rsidRPr="00D94CF6">
        <w:t>applies</w:t>
      </w:r>
      <w:r w:rsidR="00E43197">
        <w:t xml:space="preserve"> </w:t>
      </w:r>
      <w:r w:rsidRPr="00D94CF6">
        <w:t>efficient strategies to</w:t>
      </w:r>
      <w:r w:rsidR="00E43197">
        <w:t xml:space="preserve"> </w:t>
      </w:r>
      <w:r w:rsidRPr="00D94CF6">
        <w:t>analyse and</w:t>
      </w:r>
      <w:r w:rsidR="00E43197">
        <w:t xml:space="preserve"> </w:t>
      </w:r>
      <w:r w:rsidRPr="00D94CF6">
        <w:t>solve everyday problems involving data, graphs, tables,</w:t>
      </w:r>
      <w:r w:rsidR="00E43197">
        <w:t xml:space="preserve"> </w:t>
      </w:r>
      <w:r w:rsidRPr="00D94CF6">
        <w:t>statistics</w:t>
      </w:r>
      <w:r w:rsidR="006A6303">
        <w:t xml:space="preserve"> </w:t>
      </w:r>
      <w:r w:rsidRPr="00D94CF6">
        <w:t>and probability</w:t>
      </w:r>
      <w:r w:rsidR="00E43197">
        <w:t xml:space="preserve"> </w:t>
      </w:r>
      <w:r w:rsidRPr="0008769A">
        <w:rPr>
          <w:rStyle w:val="Strong"/>
        </w:rPr>
        <w:t>N6-2.3</w:t>
      </w:r>
    </w:p>
    <w:p w14:paraId="288476A2" w14:textId="1338D284" w:rsidR="00D94CF6" w:rsidRPr="00D94CF6" w:rsidRDefault="00D94CF6" w:rsidP="004E2884">
      <w:pPr>
        <w:pStyle w:val="ListBullet"/>
      </w:pPr>
      <w:r w:rsidRPr="004E2884">
        <w:lastRenderedPageBreak/>
        <w:t>chooses</w:t>
      </w:r>
      <w:r w:rsidRPr="00D94CF6">
        <w:t xml:space="preserve"> and applies</w:t>
      </w:r>
      <w:r w:rsidR="004E2884">
        <w:t xml:space="preserve"> </w:t>
      </w:r>
      <w:r w:rsidRPr="00D94CF6">
        <w:t>appropriate numeracy</w:t>
      </w:r>
      <w:r w:rsidR="0008769A">
        <w:t xml:space="preserve"> </w:t>
      </w:r>
      <w:r w:rsidRPr="00D94CF6">
        <w:t>operations and techniques to analyse and resolve everyday situations</w:t>
      </w:r>
      <w:r w:rsidR="004E2884">
        <w:t xml:space="preserve"> </w:t>
      </w:r>
      <w:r w:rsidRPr="0008769A">
        <w:rPr>
          <w:rStyle w:val="Strong"/>
        </w:rPr>
        <w:t>N6-2.6</w:t>
      </w:r>
    </w:p>
    <w:p w14:paraId="4E838394" w14:textId="28DD0CDD" w:rsidR="005751FA" w:rsidRPr="00C12AC4" w:rsidRDefault="005751FA" w:rsidP="004E2884">
      <w:pPr>
        <w:pStyle w:val="Imageattributioncaption"/>
      </w:pPr>
      <w:hyperlink r:id="rId12" w:history="1">
        <w:r w:rsidRPr="00B63F5E">
          <w:rPr>
            <w:rStyle w:val="Hyperlink"/>
            <w:szCs w:val="22"/>
          </w:rPr>
          <w:t>Numeracy Stage 6</w:t>
        </w:r>
        <w:r w:rsidR="003F44EE">
          <w:rPr>
            <w:rStyle w:val="Hyperlink"/>
            <w:szCs w:val="22"/>
          </w:rPr>
          <w:t xml:space="preserve"> (CEC)</w:t>
        </w:r>
        <w:r w:rsidRPr="00B63F5E">
          <w:rPr>
            <w:rStyle w:val="Hyperlink"/>
            <w:szCs w:val="22"/>
          </w:rPr>
          <w:t xml:space="preserve"> Syllabus</w:t>
        </w:r>
      </w:hyperlink>
      <w:r w:rsidRPr="00B63F5E">
        <w:rPr>
          <w:szCs w:val="22"/>
        </w:rPr>
        <w:t xml:space="preserve"> </w:t>
      </w:r>
      <w:r w:rsidRPr="00715644">
        <w:t>© NSW Education Standards Authority (</w:t>
      </w:r>
      <w:r w:rsidRPr="004E2884">
        <w:t>NESA</w:t>
      </w:r>
      <w:r w:rsidRPr="00715644">
        <w:t>) for and on behalf of the Crown in right of the State of New South Wales, 2021</w:t>
      </w:r>
      <w:r w:rsidRPr="00C12AC4">
        <w:t>.</w:t>
      </w:r>
    </w:p>
    <w:p w14:paraId="34E3E627" w14:textId="77777777" w:rsidR="0085279D" w:rsidRDefault="0085279D">
      <w:pPr>
        <w:suppressAutoHyphens w:val="0"/>
        <w:spacing w:before="0" w:after="160" w:line="259" w:lineRule="auto"/>
        <w:rPr>
          <w:rFonts w:eastAsiaTheme="majorEastAsia"/>
          <w:bCs/>
          <w:color w:val="002664"/>
          <w:sz w:val="36"/>
          <w:szCs w:val="48"/>
        </w:rPr>
      </w:pPr>
      <w:r>
        <w:br w:type="page"/>
      </w:r>
    </w:p>
    <w:p w14:paraId="3F1AC73A" w14:textId="1A867FDC" w:rsidR="00937A5B" w:rsidRDefault="005751FA" w:rsidP="008B1DA7">
      <w:pPr>
        <w:pStyle w:val="Heading2"/>
      </w:pPr>
      <w:r>
        <w:lastRenderedPageBreak/>
        <w:t>Content</w:t>
      </w:r>
    </w:p>
    <w:p w14:paraId="711D5E1B" w14:textId="4504C536" w:rsidR="002B25CA" w:rsidRPr="002B25CA" w:rsidRDefault="002B25CA" w:rsidP="008B1DA7">
      <w:pPr>
        <w:pStyle w:val="Heading3"/>
      </w:pPr>
      <w:r>
        <w:t>Mathematics Standard 2</w:t>
      </w:r>
    </w:p>
    <w:p w14:paraId="70B3BB71" w14:textId="4019F7FB" w:rsidR="005751FA" w:rsidRDefault="008934E8" w:rsidP="0016265E">
      <w:pPr>
        <w:pStyle w:val="Heading4"/>
      </w:pPr>
      <w:r>
        <w:t xml:space="preserve">Bivariate </w:t>
      </w:r>
      <w:r w:rsidR="00F170B6">
        <w:t>datasets</w:t>
      </w:r>
    </w:p>
    <w:p w14:paraId="199495AD" w14:textId="303C8760" w:rsidR="005751FA" w:rsidRDefault="00433D6E" w:rsidP="005751FA">
      <w:pPr>
        <w:pStyle w:val="ListBullet"/>
      </w:pPr>
      <w:r>
        <w:t>Distinguish between situations involving one</w:t>
      </w:r>
      <w:r w:rsidR="00F64A82">
        <w:t>-</w:t>
      </w:r>
      <w:r>
        <w:t>variable data and bivariate data and explain when each is needed</w:t>
      </w:r>
    </w:p>
    <w:p w14:paraId="46A0CA95" w14:textId="08CF3CAF" w:rsidR="00433D6E" w:rsidRDefault="00433D6E" w:rsidP="005751FA">
      <w:pPr>
        <w:pStyle w:val="ListBullet"/>
      </w:pPr>
      <w:r>
        <w:t>Identify the independent and dependent variables within a bivariate dataset where appropriate</w:t>
      </w:r>
    </w:p>
    <w:p w14:paraId="5A4A47ED" w14:textId="5EB943F1" w:rsidR="008934E8" w:rsidRDefault="008934E8" w:rsidP="00891D51">
      <w:pPr>
        <w:pStyle w:val="Heading4"/>
      </w:pPr>
      <w:r>
        <w:t>Scatter plots and line</w:t>
      </w:r>
      <w:r w:rsidR="0055443B">
        <w:t>s</w:t>
      </w:r>
      <w:r>
        <w:t xml:space="preserve"> of best fit</w:t>
      </w:r>
    </w:p>
    <w:p w14:paraId="7695577D" w14:textId="260ECB3C" w:rsidR="008934E8" w:rsidRDefault="00433D6E" w:rsidP="00557EE1">
      <w:pPr>
        <w:pStyle w:val="ListBullet"/>
      </w:pPr>
      <w:r>
        <w:t>Represent a bivariate dataset using a scatter plot</w:t>
      </w:r>
    </w:p>
    <w:p w14:paraId="743ECD3C" w14:textId="28DB32A2" w:rsidR="005751FA" w:rsidRDefault="006209B8" w:rsidP="00891D51">
      <w:pPr>
        <w:pStyle w:val="Heading3"/>
      </w:pPr>
      <w:r>
        <w:t xml:space="preserve">Associated </w:t>
      </w:r>
      <w:r w:rsidR="002B25CA">
        <w:t>Mathematics Standard 1</w:t>
      </w:r>
    </w:p>
    <w:p w14:paraId="7F47CAF2" w14:textId="4FAC5D72" w:rsidR="00F610CB" w:rsidRDefault="00F610CB" w:rsidP="00891D51">
      <w:pPr>
        <w:pStyle w:val="Heading4"/>
      </w:pPr>
      <w:r>
        <w:t xml:space="preserve">Bivariate </w:t>
      </w:r>
      <w:r w:rsidR="000F4828">
        <w:t>datasets</w:t>
      </w:r>
    </w:p>
    <w:p w14:paraId="0041A3A6" w14:textId="47B8A28E" w:rsidR="00F610CB" w:rsidRDefault="00F610CB" w:rsidP="00F610CB">
      <w:pPr>
        <w:pStyle w:val="ListBullet"/>
      </w:pPr>
      <w:r>
        <w:t>Distinguish between situations involving one</w:t>
      </w:r>
      <w:r w:rsidR="00F64A82">
        <w:t>-</w:t>
      </w:r>
      <w:r>
        <w:t>variable data and bivariate data and explain when each is needed</w:t>
      </w:r>
    </w:p>
    <w:p w14:paraId="712FC2FC" w14:textId="77777777" w:rsidR="00F610CB" w:rsidRDefault="00F610CB" w:rsidP="00F610CB">
      <w:pPr>
        <w:pStyle w:val="ListBullet"/>
      </w:pPr>
      <w:r>
        <w:t>Identify the independent and dependent variables within a bivariate dataset where appropriate</w:t>
      </w:r>
    </w:p>
    <w:p w14:paraId="505839C7" w14:textId="2289C632" w:rsidR="00F610CB" w:rsidRDefault="00F610CB" w:rsidP="00891D51">
      <w:pPr>
        <w:pStyle w:val="Heading4"/>
      </w:pPr>
      <w:r>
        <w:t>Scatter plots and line</w:t>
      </w:r>
      <w:r w:rsidR="000F4828">
        <w:t>s</w:t>
      </w:r>
      <w:r>
        <w:t xml:space="preserve"> of best fit</w:t>
      </w:r>
    </w:p>
    <w:p w14:paraId="63AD75A9" w14:textId="77777777" w:rsidR="00F610CB" w:rsidRDefault="00F610CB" w:rsidP="00F610CB">
      <w:pPr>
        <w:pStyle w:val="ListBullet"/>
      </w:pPr>
      <w:r>
        <w:t>Represent a bivariate dataset using a scatter plot</w:t>
      </w:r>
    </w:p>
    <w:p w14:paraId="497D62BB" w14:textId="009DD18C" w:rsidR="005751FA" w:rsidRDefault="005751FA" w:rsidP="006B7CEF">
      <w:pPr>
        <w:pStyle w:val="Imageattributioncaption"/>
      </w:pPr>
      <w:hyperlink r:id="rId13" w:tgtFrame="_blank" w:history="1">
        <w:r w:rsidRPr="00891D51">
          <w:rPr>
            <w:rStyle w:val="Hyperlink"/>
          </w:rPr>
          <w:t>Mathematics</w:t>
        </w:r>
        <w:r w:rsidR="00891D51">
          <w:rPr>
            <w:rStyle w:val="Hyperlink"/>
          </w:rPr>
          <w:t xml:space="preserve"> </w:t>
        </w:r>
        <w:r w:rsidRPr="00891D51">
          <w:rPr>
            <w:rStyle w:val="Hyperlink"/>
          </w:rPr>
          <w:t>Standard 11</w:t>
        </w:r>
        <w:r w:rsidR="00891D51">
          <w:rPr>
            <w:rStyle w:val="Hyperlink"/>
          </w:rPr>
          <w:t>–</w:t>
        </w:r>
        <w:r w:rsidRPr="00891D51">
          <w:rPr>
            <w:rStyle w:val="Hyperlink"/>
          </w:rPr>
          <w:t>12</w:t>
        </w:r>
        <w:r w:rsidR="00891D51">
          <w:rPr>
            <w:rStyle w:val="Hyperlink"/>
          </w:rPr>
          <w:t xml:space="preserve"> </w:t>
        </w:r>
        <w:r w:rsidRPr="00891D51">
          <w:rPr>
            <w:rStyle w:val="Hyperlink"/>
          </w:rPr>
          <w:t>Syllabus</w:t>
        </w:r>
      </w:hyperlink>
      <w:r w:rsidR="00891D51">
        <w:t xml:space="preserve"> </w:t>
      </w:r>
      <w:r w:rsidRPr="00715644">
        <w:rPr>
          <w:color w:val="22272B" w:themeColor="text1"/>
        </w:rPr>
        <w:t>© NSW Education Standards Authority (NESA) for and on behalf of the Crown in right of the State of New South Wales, 2024</w:t>
      </w:r>
      <w:r w:rsidR="00891D51">
        <w:rPr>
          <w:color w:val="22272B" w:themeColor="text1"/>
        </w:rPr>
        <w:t>.</w:t>
      </w:r>
    </w:p>
    <w:p w14:paraId="6593479F" w14:textId="4D0A8193" w:rsidR="005751FA" w:rsidRDefault="005751FA">
      <w:pPr>
        <w:suppressAutoHyphens w:val="0"/>
        <w:spacing w:before="0" w:after="160" w:line="259" w:lineRule="auto"/>
      </w:pPr>
    </w:p>
    <w:p w14:paraId="5F2F723C" w14:textId="77777777" w:rsidR="005751FA" w:rsidRDefault="005751FA" w:rsidP="005751FA">
      <w:pPr>
        <w:sectPr w:rsidR="005751FA" w:rsidSect="009C04F1">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3305A767" w:rsidR="00E65F61" w:rsidRDefault="0001538C" w:rsidP="0001538C">
      <w:pPr>
        <w:pStyle w:val="Caption"/>
      </w:pPr>
      <w:r>
        <w:lastRenderedPageBreak/>
        <w:t xml:space="preserve">Table </w:t>
      </w:r>
      <w:fldSimple w:instr=" SEQ Table \* ARABIC ">
        <w:r>
          <w:rPr>
            <w:noProof/>
          </w:rPr>
          <w:t>1</w:t>
        </w:r>
      </w:fldSimple>
      <w:r w:rsidR="00E65F61">
        <w:t xml:space="preserve">: </w:t>
      </w:r>
      <w:r>
        <w:t>l</w:t>
      </w:r>
      <w:r w:rsidR="00E65F61">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061"/>
        <w:gridCol w:w="4222"/>
      </w:tblGrid>
      <w:tr w:rsidR="005A171B" w14:paraId="690EB610" w14:textId="77777777" w:rsidTr="00EC3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Pr="00081692" w:rsidRDefault="005A171B" w:rsidP="005A171B">
            <w:pPr>
              <w:rPr>
                <w:rStyle w:val="Strong"/>
                <w:b/>
                <w:bCs w:val="0"/>
              </w:rPr>
            </w:pPr>
            <w:r w:rsidRPr="00081692">
              <w:rPr>
                <w:rStyle w:val="Strong"/>
                <w:b/>
                <w:bCs w:val="0"/>
              </w:rPr>
              <w:t>Section</w:t>
            </w:r>
          </w:p>
        </w:tc>
        <w:tc>
          <w:tcPr>
            <w:tcW w:w="5160" w:type="dxa"/>
          </w:tcPr>
          <w:p w14:paraId="56D19DB2" w14:textId="77777777" w:rsidR="005A171B" w:rsidRPr="0001538C" w:rsidRDefault="005A171B" w:rsidP="005A171B">
            <w:pPr>
              <w:cnfStyle w:val="100000000000" w:firstRow="1" w:lastRow="0" w:firstColumn="0" w:lastColumn="0" w:oddVBand="0" w:evenVBand="0" w:oddHBand="0" w:evenHBand="0" w:firstRowFirstColumn="0" w:firstRowLastColumn="0" w:lastRowFirstColumn="0" w:lastRowLastColumn="0"/>
              <w:rPr>
                <w:rStyle w:val="Strong"/>
                <w:b/>
                <w:bCs w:val="0"/>
              </w:rPr>
            </w:pPr>
            <w:r w:rsidRPr="0001538C">
              <w:rPr>
                <w:rStyle w:val="Strong"/>
                <w:b/>
                <w:bCs w:val="0"/>
              </w:rPr>
              <w:t>Summary of activity</w:t>
            </w:r>
          </w:p>
        </w:tc>
        <w:tc>
          <w:tcPr>
            <w:tcW w:w="3061" w:type="dxa"/>
          </w:tcPr>
          <w:p w14:paraId="429BAC5A" w14:textId="43434DAE" w:rsidR="005A171B" w:rsidRPr="0001538C" w:rsidRDefault="005A171B" w:rsidP="005A171B">
            <w:pPr>
              <w:cnfStyle w:val="100000000000" w:firstRow="1" w:lastRow="0" w:firstColumn="0" w:lastColumn="0" w:oddVBand="0" w:evenVBand="0" w:oddHBand="0" w:evenHBand="0" w:firstRowFirstColumn="0" w:firstRowLastColumn="0" w:lastRowFirstColumn="0" w:lastRowLastColumn="0"/>
              <w:rPr>
                <w:rStyle w:val="Strong"/>
                <w:b/>
                <w:bCs w:val="0"/>
              </w:rPr>
            </w:pPr>
            <w:r w:rsidRPr="0001538C">
              <w:rPr>
                <w:rStyle w:val="Strong"/>
                <w:b/>
                <w:bCs w:val="0"/>
              </w:rPr>
              <w:t>Teaching strateg</w:t>
            </w:r>
            <w:r w:rsidR="00081692">
              <w:rPr>
                <w:rStyle w:val="Strong"/>
                <w:b/>
                <w:bCs w:val="0"/>
              </w:rPr>
              <w:t>i</w:t>
            </w:r>
            <w:r w:rsidR="00081692">
              <w:rPr>
                <w:rStyle w:val="Strong"/>
                <w:b/>
              </w:rPr>
              <w:t>es</w:t>
            </w:r>
          </w:p>
        </w:tc>
        <w:tc>
          <w:tcPr>
            <w:tcW w:w="4222" w:type="dxa"/>
          </w:tcPr>
          <w:p w14:paraId="692FC7BE" w14:textId="77777777" w:rsidR="005A171B" w:rsidRPr="0001538C" w:rsidRDefault="005A171B" w:rsidP="005A171B">
            <w:pPr>
              <w:cnfStyle w:val="100000000000" w:firstRow="1" w:lastRow="0" w:firstColumn="0" w:lastColumn="0" w:oddVBand="0" w:evenVBand="0" w:oddHBand="0" w:evenHBand="0" w:firstRowFirstColumn="0" w:firstRowLastColumn="0" w:lastRowFirstColumn="0" w:lastRowLastColumn="0"/>
              <w:rPr>
                <w:rStyle w:val="Strong"/>
                <w:b/>
                <w:bCs w:val="0"/>
              </w:rPr>
            </w:pPr>
            <w:r w:rsidRPr="0001538C">
              <w:rPr>
                <w:rStyle w:val="Strong"/>
                <w:b/>
                <w:bCs w:val="0"/>
              </w:rPr>
              <w:t>Teaching points</w:t>
            </w:r>
          </w:p>
        </w:tc>
      </w:tr>
      <w:tr w:rsidR="005A171B" w14:paraId="1048A448" w14:textId="77777777" w:rsidTr="00EC3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081692" w:rsidRDefault="005A171B" w:rsidP="001739CE">
            <w:pPr>
              <w:spacing w:before="120" w:line="276" w:lineRule="auto"/>
              <w:rPr>
                <w:rStyle w:val="Strong"/>
                <w:b/>
                <w:bCs w:val="0"/>
              </w:rPr>
            </w:pPr>
            <w:r w:rsidRPr="00081692">
              <w:rPr>
                <w:rStyle w:val="Strong"/>
                <w:b/>
                <w:bCs w:val="0"/>
              </w:rPr>
              <w:t>Activating prior knowledge</w:t>
            </w:r>
          </w:p>
        </w:tc>
        <w:tc>
          <w:tcPr>
            <w:tcW w:w="5160" w:type="dxa"/>
          </w:tcPr>
          <w:p w14:paraId="5FAE557A" w14:textId="5E80C0D4" w:rsidR="005A171B" w:rsidRPr="004537F9" w:rsidRDefault="00DB595D"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 xml:space="preserve">Students </w:t>
            </w:r>
            <w:r w:rsidR="002D603B" w:rsidRPr="004537F9">
              <w:rPr>
                <w:sz w:val="21"/>
                <w:szCs w:val="21"/>
              </w:rPr>
              <w:t xml:space="preserve">analyse </w:t>
            </w:r>
            <w:r w:rsidR="00B1054F" w:rsidRPr="004537F9">
              <w:rPr>
                <w:sz w:val="21"/>
                <w:szCs w:val="21"/>
              </w:rPr>
              <w:t xml:space="preserve">incorrectly plotted points on a Cartesian plane </w:t>
            </w:r>
            <w:r w:rsidR="000B571C" w:rsidRPr="004537F9">
              <w:rPr>
                <w:sz w:val="21"/>
                <w:szCs w:val="21"/>
              </w:rPr>
              <w:t>using</w:t>
            </w:r>
            <w:r w:rsidR="00B1054F" w:rsidRPr="004537F9">
              <w:rPr>
                <w:sz w:val="21"/>
                <w:szCs w:val="21"/>
              </w:rPr>
              <w:t xml:space="preserve"> slide 4</w:t>
            </w:r>
            <w:r w:rsidR="000B571C" w:rsidRPr="004537F9">
              <w:rPr>
                <w:sz w:val="21"/>
                <w:szCs w:val="21"/>
              </w:rPr>
              <w:t xml:space="preserve"> of the PowerPoint</w:t>
            </w:r>
            <w:r w:rsidR="002D142B">
              <w:rPr>
                <w:sz w:val="21"/>
                <w:szCs w:val="21"/>
              </w:rPr>
              <w:t xml:space="preserve"> </w:t>
            </w:r>
            <w:r w:rsidR="002D142B" w:rsidRPr="002D142B">
              <w:rPr>
                <w:rStyle w:val="Emphasis"/>
              </w:rPr>
              <w:t>Variables and scatter plots</w:t>
            </w:r>
            <w:r w:rsidR="00B1054F" w:rsidRPr="004537F9">
              <w:rPr>
                <w:sz w:val="21"/>
                <w:szCs w:val="21"/>
              </w:rPr>
              <w:t>. Students identify errors, correct ordered pairs and explain the mistakes.</w:t>
            </w:r>
          </w:p>
        </w:tc>
        <w:tc>
          <w:tcPr>
            <w:tcW w:w="3061" w:type="dxa"/>
          </w:tcPr>
          <w:p w14:paraId="3E121584" w14:textId="60781202" w:rsidR="002046C8" w:rsidRPr="004537F9" w:rsidRDefault="002046C8"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Think-Pair-Share</w:t>
            </w:r>
          </w:p>
        </w:tc>
        <w:tc>
          <w:tcPr>
            <w:tcW w:w="4222" w:type="dxa"/>
          </w:tcPr>
          <w:p w14:paraId="56D04DE1" w14:textId="47ADF769" w:rsidR="005A171B" w:rsidRPr="004537F9" w:rsidRDefault="002F4AE0"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Reinforce correct plotting of coordinates, including order</w:t>
            </w:r>
            <w:r w:rsidR="00ED4BCF" w:rsidRPr="004537F9">
              <w:rPr>
                <w:sz w:val="21"/>
                <w:szCs w:val="21"/>
              </w:rPr>
              <w:t>,</w:t>
            </w:r>
            <w:r w:rsidRPr="004537F9">
              <w:rPr>
                <w:sz w:val="21"/>
                <w:szCs w:val="21"/>
              </w:rPr>
              <w:t xml:space="preserve"> sign and axis placement and address common plotting errors.</w:t>
            </w:r>
          </w:p>
        </w:tc>
      </w:tr>
      <w:tr w:rsidR="005A171B" w14:paraId="7BE494ED" w14:textId="77777777" w:rsidTr="00EC3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081692" w:rsidRDefault="005A171B" w:rsidP="001739CE">
            <w:pPr>
              <w:spacing w:before="120" w:line="276" w:lineRule="auto"/>
              <w:rPr>
                <w:rStyle w:val="Strong"/>
                <w:b/>
                <w:bCs w:val="0"/>
              </w:rPr>
            </w:pPr>
            <w:r w:rsidRPr="00081692">
              <w:rPr>
                <w:rStyle w:val="Strong"/>
                <w:b/>
                <w:bCs w:val="0"/>
              </w:rPr>
              <w:t>Connecting learning</w:t>
            </w:r>
          </w:p>
        </w:tc>
        <w:tc>
          <w:tcPr>
            <w:tcW w:w="5160" w:type="dxa"/>
          </w:tcPr>
          <w:p w14:paraId="35DC7F93" w14:textId="7AF3EEC9" w:rsidR="005A171B" w:rsidRPr="004537F9" w:rsidRDefault="00C14D55" w:rsidP="001739CE">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Students classify scenarios on slide 6 as one-variable or bivariate data. Using slides 7</w:t>
            </w:r>
            <w:r w:rsidR="00E838AC">
              <w:rPr>
                <w:sz w:val="21"/>
                <w:szCs w:val="21"/>
              </w:rPr>
              <w:t>–</w:t>
            </w:r>
            <w:r w:rsidRPr="004537F9">
              <w:rPr>
                <w:sz w:val="21"/>
                <w:szCs w:val="21"/>
              </w:rPr>
              <w:t>8, students analyse data in a table of values and compare graph types before introducing scatter plots.</w:t>
            </w:r>
          </w:p>
        </w:tc>
        <w:tc>
          <w:tcPr>
            <w:tcW w:w="3061" w:type="dxa"/>
          </w:tcPr>
          <w:p w14:paraId="2D1AA51A" w14:textId="77777777" w:rsidR="000841FA" w:rsidRPr="004537F9" w:rsidRDefault="000841FA" w:rsidP="000841FA">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Pose-Pause-Pounce-Bounce</w:t>
            </w:r>
          </w:p>
          <w:p w14:paraId="5C4CD791" w14:textId="4D5A5CB8" w:rsidR="00F76705" w:rsidRPr="004537F9" w:rsidRDefault="00F76705" w:rsidP="000841FA">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 xml:space="preserve">Visibly random </w:t>
            </w:r>
            <w:r w:rsidR="00CC7A8B" w:rsidRPr="004537F9">
              <w:rPr>
                <w:sz w:val="21"/>
                <w:szCs w:val="21"/>
              </w:rPr>
              <w:t>groups</w:t>
            </w:r>
            <w:r w:rsidRPr="004537F9">
              <w:rPr>
                <w:sz w:val="21"/>
                <w:szCs w:val="21"/>
              </w:rPr>
              <w:t xml:space="preserve"> of 3</w:t>
            </w:r>
          </w:p>
          <w:p w14:paraId="670AB786" w14:textId="72309A63" w:rsidR="00F76705" w:rsidRPr="004537F9" w:rsidRDefault="00CC7A8B" w:rsidP="000841FA">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Vertical non-permanent surfaces</w:t>
            </w:r>
          </w:p>
          <w:p w14:paraId="723CA14C" w14:textId="77777777" w:rsidR="000841FA" w:rsidRPr="004537F9" w:rsidRDefault="000841FA" w:rsidP="000841FA">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Gallery walk</w:t>
            </w:r>
          </w:p>
          <w:p w14:paraId="6717060A" w14:textId="334C7AC0" w:rsidR="00B77567" w:rsidRPr="004537F9" w:rsidRDefault="000841FA" w:rsidP="001739CE">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Think-Pair-Share</w:t>
            </w:r>
          </w:p>
        </w:tc>
        <w:tc>
          <w:tcPr>
            <w:tcW w:w="4222" w:type="dxa"/>
          </w:tcPr>
          <w:p w14:paraId="794F8D17" w14:textId="54625D4C" w:rsidR="005A171B" w:rsidRPr="004537F9" w:rsidRDefault="0083113D" w:rsidP="001739CE">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The purpose of this section is for students to develop an understanding that one-variable data describes a single feature, while bivariate data explores relationships between 2 variables, typically represented using scatter plots.</w:t>
            </w:r>
          </w:p>
        </w:tc>
      </w:tr>
      <w:tr w:rsidR="005A171B" w14:paraId="09880639" w14:textId="77777777" w:rsidTr="00EC3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081692" w:rsidRDefault="005A171B" w:rsidP="001739CE">
            <w:pPr>
              <w:spacing w:before="120" w:line="276" w:lineRule="auto"/>
              <w:rPr>
                <w:rStyle w:val="Strong"/>
                <w:b/>
                <w:bCs w:val="0"/>
              </w:rPr>
            </w:pPr>
            <w:r w:rsidRPr="00081692">
              <w:rPr>
                <w:rStyle w:val="Strong"/>
                <w:b/>
                <w:bCs w:val="0"/>
              </w:rPr>
              <w:t>Releasing responsibility</w:t>
            </w:r>
          </w:p>
        </w:tc>
        <w:tc>
          <w:tcPr>
            <w:tcW w:w="5160" w:type="dxa"/>
          </w:tcPr>
          <w:p w14:paraId="22AAC81E" w14:textId="07C27001" w:rsidR="005A171B" w:rsidRPr="004537F9" w:rsidRDefault="00D551F3"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 xml:space="preserve">Students revise the definition of independent and dependent variables from slide 10. Students use the GeoGebra applet ‘Creating </w:t>
            </w:r>
            <w:r w:rsidR="00E838AC">
              <w:rPr>
                <w:sz w:val="21"/>
                <w:szCs w:val="21"/>
              </w:rPr>
              <w:t>S</w:t>
            </w:r>
            <w:r w:rsidRPr="004537F9">
              <w:rPr>
                <w:sz w:val="21"/>
                <w:szCs w:val="21"/>
              </w:rPr>
              <w:t xml:space="preserve">catter </w:t>
            </w:r>
            <w:r w:rsidR="00E838AC">
              <w:rPr>
                <w:sz w:val="21"/>
                <w:szCs w:val="21"/>
              </w:rPr>
              <w:t>P</w:t>
            </w:r>
            <w:r w:rsidRPr="004537F9">
              <w:rPr>
                <w:sz w:val="21"/>
                <w:szCs w:val="21"/>
              </w:rPr>
              <w:t>lots’ (</w:t>
            </w:r>
            <w:hyperlink r:id="rId18" w:history="1">
              <w:r w:rsidRPr="004537F9">
                <w:rPr>
                  <w:rStyle w:val="Hyperlink"/>
                  <w:sz w:val="21"/>
                  <w:szCs w:val="21"/>
                </w:rPr>
                <w:t>bit.ly/CreatingScatterPlots</w:t>
              </w:r>
            </w:hyperlink>
            <w:r w:rsidRPr="004537F9">
              <w:rPr>
                <w:sz w:val="21"/>
                <w:szCs w:val="21"/>
              </w:rPr>
              <w:t xml:space="preserve">) to construct scatter plots digitally. Students evaluate scenarios using slides 12–15 to determine whether scenarios describe one-variable data or bivariate </w:t>
            </w:r>
            <w:r w:rsidR="000E2E0D">
              <w:rPr>
                <w:sz w:val="21"/>
                <w:szCs w:val="21"/>
              </w:rPr>
              <w:t xml:space="preserve">data </w:t>
            </w:r>
            <w:r w:rsidRPr="004537F9">
              <w:rPr>
                <w:sz w:val="21"/>
                <w:szCs w:val="21"/>
              </w:rPr>
              <w:t xml:space="preserve">and justify their reasoning. Students then complete </w:t>
            </w:r>
            <w:hyperlink w:anchor="_Appendix_A" w:history="1">
              <w:r w:rsidRPr="00C7039E">
                <w:rPr>
                  <w:rStyle w:val="Hyperlink"/>
                  <w:sz w:val="21"/>
                  <w:szCs w:val="21"/>
                </w:rPr>
                <w:t>Appendix A</w:t>
              </w:r>
            </w:hyperlink>
            <w:r w:rsidRPr="004537F9">
              <w:rPr>
                <w:sz w:val="21"/>
                <w:szCs w:val="21"/>
              </w:rPr>
              <w:t xml:space="preserve"> ‘Four quadrant notes’ to consolidate understanding.</w:t>
            </w:r>
          </w:p>
        </w:tc>
        <w:tc>
          <w:tcPr>
            <w:tcW w:w="3061" w:type="dxa"/>
          </w:tcPr>
          <w:p w14:paraId="1150F161" w14:textId="77777777" w:rsidR="005A171B" w:rsidRPr="004537F9" w:rsidRDefault="00D115F1"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Think-Pair-Share</w:t>
            </w:r>
          </w:p>
          <w:p w14:paraId="0CCBF9EC" w14:textId="7A0BF7EF" w:rsidR="00D115F1" w:rsidRPr="004537F9" w:rsidRDefault="005A389F"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Four quadrant notes</w:t>
            </w:r>
          </w:p>
        </w:tc>
        <w:tc>
          <w:tcPr>
            <w:tcW w:w="4222" w:type="dxa"/>
          </w:tcPr>
          <w:p w14:paraId="083F901B" w14:textId="7707D75D" w:rsidR="005A171B" w:rsidRPr="004537F9" w:rsidRDefault="009A28A2" w:rsidP="001739CE">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4537F9">
              <w:rPr>
                <w:sz w:val="21"/>
                <w:szCs w:val="21"/>
              </w:rPr>
              <w:t>This section consolidates understanding of how to distinguish between one-variable and bivariate data and the implications this has for data representation.</w:t>
            </w:r>
          </w:p>
        </w:tc>
      </w:tr>
      <w:tr w:rsidR="005A171B" w14:paraId="4FD6F7C7" w14:textId="77777777" w:rsidTr="00EC3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081692" w:rsidRDefault="005A171B" w:rsidP="001739CE">
            <w:pPr>
              <w:spacing w:before="120" w:line="276" w:lineRule="auto"/>
              <w:rPr>
                <w:rStyle w:val="Strong"/>
                <w:b/>
                <w:bCs w:val="0"/>
              </w:rPr>
            </w:pPr>
            <w:r w:rsidRPr="00081692">
              <w:rPr>
                <w:rStyle w:val="Strong"/>
                <w:b/>
                <w:bCs w:val="0"/>
              </w:rPr>
              <w:t>Independent practice</w:t>
            </w:r>
          </w:p>
        </w:tc>
        <w:tc>
          <w:tcPr>
            <w:tcW w:w="5160" w:type="dxa"/>
          </w:tcPr>
          <w:p w14:paraId="7A20656B" w14:textId="420A19C1" w:rsidR="005A171B" w:rsidRPr="004537F9" w:rsidRDefault="00C0545C" w:rsidP="001739CE">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 xml:space="preserve">Students </w:t>
            </w:r>
            <w:r w:rsidR="00533D31" w:rsidRPr="004537F9">
              <w:rPr>
                <w:sz w:val="21"/>
                <w:szCs w:val="21"/>
              </w:rPr>
              <w:t>complete</w:t>
            </w:r>
            <w:r w:rsidRPr="004537F9">
              <w:rPr>
                <w:sz w:val="21"/>
                <w:szCs w:val="21"/>
              </w:rPr>
              <w:t xml:space="preserve"> </w:t>
            </w:r>
            <w:hyperlink w:anchor="_Appendix_B" w:history="1">
              <w:r w:rsidR="00094FC5" w:rsidRPr="00C7039E">
                <w:rPr>
                  <w:rStyle w:val="Hyperlink"/>
                  <w:sz w:val="21"/>
                  <w:szCs w:val="21"/>
                </w:rPr>
                <w:t>Appendix B</w:t>
              </w:r>
            </w:hyperlink>
            <w:r w:rsidR="00E260BF" w:rsidRPr="004537F9">
              <w:rPr>
                <w:sz w:val="21"/>
                <w:szCs w:val="21"/>
              </w:rPr>
              <w:t xml:space="preserve"> and discuss responses before comparing solutions with a partner.</w:t>
            </w:r>
          </w:p>
        </w:tc>
        <w:tc>
          <w:tcPr>
            <w:tcW w:w="3061" w:type="dxa"/>
          </w:tcPr>
          <w:p w14:paraId="47DFA77E" w14:textId="1311DF48" w:rsidR="005A171B" w:rsidRPr="004537F9" w:rsidRDefault="005A171B" w:rsidP="001739CE">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p>
        </w:tc>
        <w:tc>
          <w:tcPr>
            <w:tcW w:w="4222" w:type="dxa"/>
          </w:tcPr>
          <w:p w14:paraId="6A295CB8" w14:textId="5CF95E28" w:rsidR="005A171B" w:rsidRPr="004537F9" w:rsidRDefault="00EC348B" w:rsidP="001739CE">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4537F9">
              <w:rPr>
                <w:sz w:val="21"/>
                <w:szCs w:val="21"/>
              </w:rPr>
              <w:t xml:space="preserve">Students consolidate </w:t>
            </w:r>
            <w:r w:rsidR="008A1865">
              <w:rPr>
                <w:sz w:val="21"/>
                <w:szCs w:val="21"/>
              </w:rPr>
              <w:t xml:space="preserve">their </w:t>
            </w:r>
            <w:r w:rsidRPr="004537F9">
              <w:rPr>
                <w:sz w:val="21"/>
                <w:szCs w:val="21"/>
              </w:rPr>
              <w:t xml:space="preserve">understanding of bivariate data and scatter plots by interpreting relationships between </w:t>
            </w:r>
            <w:r w:rsidR="004D457E" w:rsidRPr="004537F9">
              <w:rPr>
                <w:sz w:val="21"/>
                <w:szCs w:val="21"/>
              </w:rPr>
              <w:t>2</w:t>
            </w:r>
            <w:r w:rsidRPr="004537F9">
              <w:rPr>
                <w:sz w:val="21"/>
                <w:szCs w:val="21"/>
              </w:rPr>
              <w:t xml:space="preserve"> variables in a new context.</w:t>
            </w:r>
          </w:p>
        </w:tc>
      </w:tr>
    </w:tbl>
    <w:p w14:paraId="04EC6D94" w14:textId="77777777" w:rsidR="005A171B" w:rsidRDefault="005A171B" w:rsidP="00185FD6">
      <w:pPr>
        <w:pStyle w:val="ListBullet"/>
        <w:spacing w:before="0" w:after="0"/>
        <w:sectPr w:rsidR="005A171B" w:rsidSect="005C475A">
          <w:headerReference w:type="first" r:id="rId19"/>
          <w:footerReference w:type="first" r:id="rId20"/>
          <w:pgSz w:w="16838" w:h="11906" w:orient="landscape"/>
          <w:pgMar w:top="1134" w:right="1129" w:bottom="1134" w:left="1134" w:header="709" w:footer="709" w:gutter="0"/>
          <w:cols w:space="708"/>
          <w:titlePg/>
          <w:docGrid w:linePitch="360"/>
        </w:sectPr>
      </w:pPr>
    </w:p>
    <w:p w14:paraId="0E2606B7" w14:textId="76FA9A86" w:rsidR="005A171B" w:rsidRDefault="005A171B" w:rsidP="005A171B">
      <w:pPr>
        <w:pStyle w:val="Heading2"/>
      </w:pPr>
      <w:r>
        <w:lastRenderedPageBreak/>
        <w:t>Activity structure</w:t>
      </w:r>
    </w:p>
    <w:p w14:paraId="063A2C82" w14:textId="086E5C94" w:rsidR="00431A84" w:rsidRPr="003C2AC4" w:rsidRDefault="00431A84" w:rsidP="00431A84">
      <w:pPr>
        <w:pStyle w:val="FeatureBox2"/>
      </w:pPr>
      <w:r>
        <w:t xml:space="preserve">Please use the associated PowerPoint </w:t>
      </w:r>
      <w:r w:rsidRPr="008A1865">
        <w:rPr>
          <w:rStyle w:val="Emphasis"/>
        </w:rPr>
        <w:t>Variables and scatter plots</w:t>
      </w:r>
      <w:r>
        <w:t xml:space="preserve"> to display images in this lesson.</w:t>
      </w:r>
    </w:p>
    <w:p w14:paraId="7B57F6BC" w14:textId="77777777" w:rsidR="005A171B" w:rsidRDefault="005A171B" w:rsidP="005A171B">
      <w:pPr>
        <w:pStyle w:val="Heading3"/>
      </w:pPr>
      <w:r>
        <w:t>Activating prior knowledge</w:t>
      </w:r>
    </w:p>
    <w:p w14:paraId="674B4DD4" w14:textId="62E0D808" w:rsidR="005A171B" w:rsidRDefault="00737DF3" w:rsidP="003E24D2">
      <w:pPr>
        <w:pStyle w:val="ListNumber"/>
      </w:pPr>
      <w:r>
        <w:t>Display</w:t>
      </w:r>
      <w:r w:rsidR="00DA5370">
        <w:t xml:space="preserve"> </w:t>
      </w:r>
      <w:r w:rsidR="00DA5370" w:rsidRPr="006D62CB">
        <w:t xml:space="preserve">slide </w:t>
      </w:r>
      <w:r w:rsidR="00473148" w:rsidRPr="006D62CB">
        <w:t>4</w:t>
      </w:r>
      <w:r w:rsidR="00DA5370" w:rsidRPr="006D62CB">
        <w:t xml:space="preserve"> of</w:t>
      </w:r>
      <w:r w:rsidR="00DA5370">
        <w:t xml:space="preserve"> the PowerPoint </w:t>
      </w:r>
      <w:r w:rsidR="00003D16">
        <w:t>to present 8 points plotted on a Cartesian plane</w:t>
      </w:r>
      <w:r w:rsidR="00557683">
        <w:t xml:space="preserve">. </w:t>
      </w:r>
      <w:r w:rsidR="00EF560F">
        <w:t xml:space="preserve">Inform students that </w:t>
      </w:r>
      <w:r w:rsidR="007524D7">
        <w:t>4</w:t>
      </w:r>
      <w:r w:rsidR="00005025">
        <w:t xml:space="preserve"> of the points have been plotted incorrectly</w:t>
      </w:r>
      <w:r w:rsidR="00186C53">
        <w:t>.</w:t>
      </w:r>
    </w:p>
    <w:p w14:paraId="404D643F" w14:textId="77777777" w:rsidR="006171D5" w:rsidRDefault="005D10FD" w:rsidP="008A1865">
      <w:pPr>
        <w:pStyle w:val="ListNumber"/>
      </w:pPr>
      <w:r>
        <w:t>In a Think-Pair-Share (</w:t>
      </w:r>
      <w:hyperlink r:id="rId21">
        <w:r w:rsidRPr="69AA0A1C">
          <w:rPr>
            <w:rStyle w:val="Hyperlink"/>
          </w:rPr>
          <w:t>bit.ly/thinkpairsharestrategy</w:t>
        </w:r>
      </w:hyperlink>
      <w:r>
        <w:t>), have students</w:t>
      </w:r>
      <w:r w:rsidR="007524D7">
        <w:t>:</w:t>
      </w:r>
    </w:p>
    <w:p w14:paraId="53C8FAFE" w14:textId="1D466A6B" w:rsidR="006171D5" w:rsidRDefault="0077494A" w:rsidP="006171D5">
      <w:pPr>
        <w:pStyle w:val="ListBullet2"/>
      </w:pPr>
      <w:r>
        <w:t>i</w:t>
      </w:r>
      <w:r w:rsidR="005D10FD">
        <w:t>dentify the incorrectly plotted points</w:t>
      </w:r>
    </w:p>
    <w:p w14:paraId="4EF5BAEC" w14:textId="4ABAC8ED" w:rsidR="005A171B" w:rsidRDefault="0077494A" w:rsidP="006171D5">
      <w:pPr>
        <w:pStyle w:val="ListBullet2"/>
      </w:pPr>
      <w:r>
        <w:t>e</w:t>
      </w:r>
      <w:r w:rsidR="005D10FD">
        <w:t>xplain the error</w:t>
      </w:r>
      <w:r w:rsidR="001E5E0C">
        <w:t>s</w:t>
      </w:r>
      <w:r w:rsidR="007678A2">
        <w:t xml:space="preserve"> that ha</w:t>
      </w:r>
      <w:r w:rsidR="001E5E0C">
        <w:t>ve</w:t>
      </w:r>
      <w:r w:rsidR="007678A2">
        <w:t xml:space="preserve"> been made</w:t>
      </w:r>
      <w:r w:rsidR="007A1B19">
        <w:t xml:space="preserve"> and </w:t>
      </w:r>
      <w:r w:rsidR="00F8370A">
        <w:t>provide</w:t>
      </w:r>
      <w:r w:rsidR="007A1B19">
        <w:t xml:space="preserve"> correction</w:t>
      </w:r>
      <w:r w:rsidR="001E5E0C">
        <w:t>s</w:t>
      </w:r>
      <w:r w:rsidR="005D10FD">
        <w:t xml:space="preserve">. </w:t>
      </w:r>
    </w:p>
    <w:p w14:paraId="765CD795" w14:textId="16F326D7" w:rsidR="00382FCA" w:rsidRDefault="000A1F54" w:rsidP="00EB2B79">
      <w:pPr>
        <w:pStyle w:val="FeatureBox"/>
      </w:pPr>
      <w:r>
        <w:t xml:space="preserve">The purpose of this section is to eliminate </w:t>
      </w:r>
      <w:r w:rsidR="00C155E8">
        <w:t xml:space="preserve">common </w:t>
      </w:r>
      <w:r w:rsidR="00B80A0E">
        <w:t xml:space="preserve">errors </w:t>
      </w:r>
      <w:r w:rsidR="00260C50">
        <w:t>when</w:t>
      </w:r>
      <w:r w:rsidR="00B80A0E">
        <w:t xml:space="preserve"> plotting points on </w:t>
      </w:r>
      <w:r w:rsidR="00260C50">
        <w:t xml:space="preserve">a </w:t>
      </w:r>
      <w:r w:rsidR="00B80A0E">
        <w:t>Cartesian plane</w:t>
      </w:r>
      <w:r w:rsidR="00382FCA">
        <w:t>,</w:t>
      </w:r>
      <w:r w:rsidR="00260C50">
        <w:t xml:space="preserve"> </w:t>
      </w:r>
      <w:r>
        <w:t>before constructing scatter plots.</w:t>
      </w:r>
    </w:p>
    <w:p w14:paraId="37BF4CC6" w14:textId="77777777" w:rsidR="008817FF" w:rsidRDefault="00240184" w:rsidP="00EB2B79">
      <w:pPr>
        <w:pStyle w:val="FeatureBox"/>
      </w:pPr>
      <w:r>
        <w:t xml:space="preserve">The incorrect points are: </w:t>
      </w:r>
    </w:p>
    <w:p w14:paraId="448B3A91" w14:textId="1AD06AC4" w:rsidR="008817FF" w:rsidRDefault="00240184">
      <w:pPr>
        <w:pStyle w:val="FeatureBox"/>
        <w:numPr>
          <w:ilvl w:val="0"/>
          <w:numId w:val="11"/>
        </w:numPr>
        <w:ind w:left="567" w:hanging="567"/>
      </w:pPr>
      <m:oMath>
        <m:r>
          <w:rPr>
            <w:rFonts w:ascii="Cambria Math" w:hAnsi="Cambria Math"/>
          </w:rPr>
          <m:t>B</m:t>
        </m:r>
      </m:oMath>
      <w:r>
        <w:t xml:space="preserve"> </w:t>
      </w:r>
      <w:r w:rsidR="00107F52">
        <w:t xml:space="preserve">plotted at </w:t>
      </w:r>
      <m:oMath>
        <m:d>
          <m:dPr>
            <m:ctrlPr>
              <w:rPr>
                <w:rFonts w:ascii="Cambria Math" w:hAnsi="Cambria Math"/>
                <w:i/>
              </w:rPr>
            </m:ctrlPr>
          </m:dPr>
          <m:e>
            <m:r>
              <w:rPr>
                <w:rFonts w:ascii="Cambria Math" w:hAnsi="Cambria Math"/>
              </w:rPr>
              <m:t>7, 5</m:t>
            </m:r>
          </m:e>
        </m:d>
        <m:r>
          <w:rPr>
            <w:rFonts w:ascii="Cambria Math" w:hAnsi="Cambria Math"/>
          </w:rPr>
          <m:t>.</m:t>
        </m:r>
      </m:oMath>
      <w:r w:rsidR="00B4501F">
        <w:t xml:space="preserve"> </w:t>
      </w:r>
      <w:r w:rsidR="00F8370A">
        <w:t>T</w:t>
      </w:r>
      <w:r w:rsidR="00B4501F">
        <w:t xml:space="preserve">his is a </w:t>
      </w:r>
      <w:r w:rsidR="00B930E0">
        <w:t>sign</w:t>
      </w:r>
      <w:r w:rsidR="00B4501F">
        <w:t xml:space="preserve"> error as the </w:t>
      </w:r>
      <m:oMath>
        <m:r>
          <w:rPr>
            <w:rFonts w:ascii="Cambria Math" w:hAnsi="Cambria Math"/>
          </w:rPr>
          <m:t>x</m:t>
        </m:r>
      </m:oMath>
      <w:r w:rsidR="000F7AF2">
        <w:t>-</w:t>
      </w:r>
      <w:r w:rsidR="00B4501F">
        <w:t xml:space="preserve">value should be </w:t>
      </w:r>
      <m:oMath>
        <m:r>
          <w:rPr>
            <w:rFonts w:ascii="Cambria Math" w:hAnsi="Cambria Math"/>
          </w:rPr>
          <m:t>-7</m:t>
        </m:r>
      </m:oMath>
    </w:p>
    <w:p w14:paraId="72701252" w14:textId="024ED84A" w:rsidR="008817FF" w:rsidRDefault="00240184">
      <w:pPr>
        <w:pStyle w:val="FeatureBox"/>
        <w:numPr>
          <w:ilvl w:val="0"/>
          <w:numId w:val="11"/>
        </w:numPr>
        <w:ind w:left="567" w:hanging="567"/>
        <w:rPr>
          <w:rFonts w:eastAsiaTheme="minorEastAsia"/>
        </w:rPr>
      </w:pPr>
      <m:oMath>
        <m:r>
          <w:rPr>
            <w:rFonts w:ascii="Cambria Math" w:hAnsi="Cambria Math"/>
          </w:rPr>
          <m:t>D</m:t>
        </m:r>
      </m:oMath>
      <w:r w:rsidR="00F127FA">
        <w:t xml:space="preserve"> plotted at</w:t>
      </w:r>
      <m:oMath>
        <m:d>
          <m:dPr>
            <m:ctrlPr>
              <w:rPr>
                <w:rFonts w:ascii="Cambria Math" w:hAnsi="Cambria Math"/>
                <w:i/>
              </w:rPr>
            </m:ctrlPr>
          </m:dPr>
          <m:e>
            <m:r>
              <w:rPr>
                <w:rFonts w:ascii="Cambria Math" w:hAnsi="Cambria Math"/>
              </w:rPr>
              <m:t>-4, -6</m:t>
            </m:r>
          </m:e>
        </m:d>
        <m:r>
          <w:rPr>
            <w:rFonts w:ascii="Cambria Math" w:hAnsi="Cambria Math"/>
          </w:rPr>
          <m:t>.</m:t>
        </m:r>
      </m:oMath>
      <w:r w:rsidR="00F127FA">
        <w:t xml:space="preserve"> </w:t>
      </w:r>
      <w:r w:rsidR="00F8370A">
        <w:t>T</w:t>
      </w:r>
      <w:r w:rsidR="00F127FA">
        <w:t>he coordinates have been swapped here</w:t>
      </w:r>
      <w:r w:rsidR="00AE389A">
        <w:t>.</w:t>
      </w:r>
      <w:r w:rsidR="0024482A">
        <w:t xml:space="preserve"> </w:t>
      </w:r>
      <w:r w:rsidR="00AE389A">
        <w:t>I</w:t>
      </w:r>
      <w:r w:rsidR="0024482A">
        <w:t xml:space="preserve">t should be </w:t>
      </w:r>
      <m:oMath>
        <m:r>
          <w:rPr>
            <w:rFonts w:ascii="Cambria Math" w:hAnsi="Cambria Math"/>
          </w:rPr>
          <m:t>(-6, -4)</m:t>
        </m:r>
      </m:oMath>
    </w:p>
    <w:p w14:paraId="436AC61C" w14:textId="53585DB9" w:rsidR="008817FF" w:rsidRDefault="00240184">
      <w:pPr>
        <w:pStyle w:val="FeatureBox"/>
        <w:numPr>
          <w:ilvl w:val="0"/>
          <w:numId w:val="11"/>
        </w:numPr>
        <w:ind w:left="567" w:hanging="567"/>
        <w:rPr>
          <w:rFonts w:eastAsiaTheme="minorEastAsia"/>
        </w:rPr>
      </w:pPr>
      <m:oMath>
        <m:r>
          <w:rPr>
            <w:rFonts w:ascii="Cambria Math" w:hAnsi="Cambria Math"/>
          </w:rPr>
          <m:t>E</m:t>
        </m:r>
      </m:oMath>
      <w:r w:rsidR="0024482A">
        <w:t xml:space="preserve"> plotted at </w:t>
      </w:r>
      <m:oMath>
        <m:r>
          <w:rPr>
            <w:rFonts w:ascii="Cambria Math" w:hAnsi="Cambria Math"/>
          </w:rPr>
          <m:t>(7, 0)</m:t>
        </m:r>
      </m:oMath>
      <w:r w:rsidR="00F8370A">
        <w:t>.</w:t>
      </w:r>
      <w:r w:rsidR="0024482A">
        <w:t xml:space="preserve"> </w:t>
      </w:r>
      <w:r w:rsidR="00F8370A">
        <w:t>I</w:t>
      </w:r>
      <w:r w:rsidR="0024482A">
        <w:t xml:space="preserve">t has been plotted on the </w:t>
      </w:r>
      <m:oMath>
        <m:r>
          <w:rPr>
            <w:rFonts w:ascii="Cambria Math" w:hAnsi="Cambria Math"/>
          </w:rPr>
          <m:t>x</m:t>
        </m:r>
      </m:oMath>
      <w:r w:rsidR="008A5473" w:rsidRPr="008A5473">
        <w:t>-axis</w:t>
      </w:r>
      <m:oMath>
        <m:r>
          <w:rPr>
            <w:rFonts w:ascii="Cambria Math" w:hAnsi="Cambria Math"/>
          </w:rPr>
          <m:t xml:space="preserve"> </m:t>
        </m:r>
      </m:oMath>
      <w:r w:rsidR="00A50619">
        <w:t xml:space="preserve">instead of the </w:t>
      </w:r>
      <m:oMath>
        <m:r>
          <w:rPr>
            <w:rFonts w:ascii="Cambria Math" w:hAnsi="Cambria Math"/>
          </w:rPr>
          <m:t>y</m:t>
        </m:r>
      </m:oMath>
      <w:r w:rsidR="008A5473" w:rsidRPr="008A5473">
        <w:t>-axis</w:t>
      </w:r>
    </w:p>
    <w:p w14:paraId="51E40BA7" w14:textId="69A5AB12" w:rsidR="005A171B" w:rsidRDefault="00240184">
      <w:pPr>
        <w:pStyle w:val="FeatureBox"/>
        <w:numPr>
          <w:ilvl w:val="0"/>
          <w:numId w:val="11"/>
        </w:numPr>
        <w:ind w:left="567" w:hanging="567"/>
      </w:pPr>
      <m:oMath>
        <m:r>
          <w:rPr>
            <w:rFonts w:ascii="Cambria Math" w:hAnsi="Cambria Math"/>
          </w:rPr>
          <m:t>G</m:t>
        </m:r>
      </m:oMath>
      <w:r w:rsidR="00A50619">
        <w:t xml:space="preserve"> plotted at </w:t>
      </w:r>
      <m:oMath>
        <m:r>
          <w:rPr>
            <w:rFonts w:ascii="Cambria Math" w:hAnsi="Cambria Math"/>
          </w:rPr>
          <m:t>(-2, -9)</m:t>
        </m:r>
      </m:oMath>
      <w:r w:rsidR="00AD2129">
        <w:t xml:space="preserve"> which is another </w:t>
      </w:r>
      <w:r w:rsidR="000E66A4">
        <w:t>sign</w:t>
      </w:r>
      <w:r w:rsidR="00AD2129">
        <w:t xml:space="preserve"> error</w:t>
      </w:r>
      <w:r w:rsidR="000A1F54">
        <w:t xml:space="preserve"> </w:t>
      </w:r>
      <w:r w:rsidR="005F560C">
        <w:t xml:space="preserve">but in the </w:t>
      </w:r>
      <m:oMath>
        <m:r>
          <w:rPr>
            <w:rFonts w:ascii="Cambria Math" w:hAnsi="Cambria Math"/>
          </w:rPr>
          <m:t>y</m:t>
        </m:r>
      </m:oMath>
      <w:r w:rsidR="000F7AF2">
        <w:t>-</w:t>
      </w:r>
      <w:r w:rsidR="005F560C">
        <w:t>value</w:t>
      </w:r>
      <w:r w:rsidR="007A1B4C">
        <w:t>, placing the point in the incorrect quadrant.</w:t>
      </w:r>
    </w:p>
    <w:p w14:paraId="75D81E2E" w14:textId="6F3EE5A9" w:rsidR="00E00962" w:rsidRDefault="00E00962" w:rsidP="00E00962">
      <w:pPr>
        <w:pStyle w:val="Heading3"/>
      </w:pPr>
      <w:r>
        <w:t>Connecting learning</w:t>
      </w:r>
    </w:p>
    <w:p w14:paraId="57E71511" w14:textId="112C4174" w:rsidR="00E00962" w:rsidRDefault="000A4004">
      <w:pPr>
        <w:pStyle w:val="ListNumber"/>
        <w:numPr>
          <w:ilvl w:val="0"/>
          <w:numId w:val="12"/>
        </w:numPr>
      </w:pPr>
      <w:r>
        <w:t xml:space="preserve">Display slide 6 </w:t>
      </w:r>
      <w:r w:rsidR="002A725D">
        <w:t>to</w:t>
      </w:r>
      <w:r>
        <w:t xml:space="preserve"> </w:t>
      </w:r>
      <w:r w:rsidR="004B0399">
        <w:t>pose</w:t>
      </w:r>
      <w:r w:rsidR="00933F55">
        <w:t xml:space="preserve"> the following 4</w:t>
      </w:r>
      <w:r w:rsidR="004B0399">
        <w:t xml:space="preserve"> scenarios to students.</w:t>
      </w:r>
    </w:p>
    <w:p w14:paraId="217EF1F1" w14:textId="59EE5735" w:rsidR="00EC1ACE" w:rsidRPr="00EC1ACE" w:rsidRDefault="004B0399">
      <w:pPr>
        <w:pStyle w:val="FeatureBox3"/>
        <w:numPr>
          <w:ilvl w:val="0"/>
          <w:numId w:val="10"/>
        </w:numPr>
        <w:ind w:left="567" w:hanging="567"/>
      </w:pPr>
      <w:r>
        <w:t xml:space="preserve">What </w:t>
      </w:r>
      <w:r w:rsidR="000C2B6E">
        <w:t xml:space="preserve">is </w:t>
      </w:r>
      <w:r w:rsidR="00EC1ACE" w:rsidRPr="00EC1ACE">
        <w:t>the typical size of bushfires (measured in hectares)?</w:t>
      </w:r>
    </w:p>
    <w:p w14:paraId="1E147E9F" w14:textId="77777777" w:rsidR="00EC1ACE" w:rsidRPr="00EC1ACE" w:rsidRDefault="00EC1ACE">
      <w:pPr>
        <w:pStyle w:val="FeatureBox3"/>
        <w:numPr>
          <w:ilvl w:val="0"/>
          <w:numId w:val="10"/>
        </w:numPr>
        <w:ind w:left="567" w:hanging="567"/>
      </w:pPr>
      <w:r w:rsidRPr="00EC1ACE">
        <w:t>Do bushfires that burn for longer require more water to extinguish?</w:t>
      </w:r>
    </w:p>
    <w:p w14:paraId="134A6BF6" w14:textId="77777777" w:rsidR="00EC1ACE" w:rsidRPr="00EC1ACE" w:rsidRDefault="00EC1ACE">
      <w:pPr>
        <w:pStyle w:val="FeatureBox3"/>
        <w:numPr>
          <w:ilvl w:val="0"/>
          <w:numId w:val="10"/>
        </w:numPr>
        <w:ind w:left="567" w:hanging="567"/>
      </w:pPr>
      <w:r w:rsidRPr="00EC1ACE">
        <w:lastRenderedPageBreak/>
        <w:t>How long does it usually take firefighters to arrive at a bushfire?</w:t>
      </w:r>
    </w:p>
    <w:p w14:paraId="53790567" w14:textId="68F7819F" w:rsidR="004B0399" w:rsidRDefault="00EC1ACE">
      <w:pPr>
        <w:pStyle w:val="FeatureBox3"/>
        <w:numPr>
          <w:ilvl w:val="0"/>
          <w:numId w:val="10"/>
        </w:numPr>
        <w:ind w:left="567" w:hanging="567"/>
      </w:pPr>
      <w:r w:rsidRPr="00EC1ACE">
        <w:t>Do larger bushfires require more firefighters?</w:t>
      </w:r>
    </w:p>
    <w:p w14:paraId="4A36ED73" w14:textId="3546D034" w:rsidR="00823229" w:rsidRPr="000C5E2D" w:rsidRDefault="00823229" w:rsidP="004606B3">
      <w:pPr>
        <w:pStyle w:val="ListNumber"/>
      </w:pPr>
      <w:r w:rsidRPr="000C5E2D">
        <w:t>Use the Pose-Pause-Pounce-Bounce questioning strategy</w:t>
      </w:r>
      <w:r>
        <w:t xml:space="preserve"> </w:t>
      </w:r>
      <w:r w:rsidR="00F2399E">
        <w:rPr>
          <w:rFonts w:eastAsia="Arial"/>
        </w:rPr>
        <w:t>(</w:t>
      </w:r>
      <w:r w:rsidRPr="00823229">
        <w:rPr>
          <w:rFonts w:eastAsia="Arial"/>
        </w:rPr>
        <w:t>PDF 557</w:t>
      </w:r>
      <w:r w:rsidR="00F2399E">
        <w:rPr>
          <w:rFonts w:eastAsia="Arial"/>
        </w:rPr>
        <w:t> </w:t>
      </w:r>
      <w:r w:rsidRPr="00823229">
        <w:rPr>
          <w:rFonts w:eastAsia="Arial"/>
        </w:rPr>
        <w:t>KB</w:t>
      </w:r>
      <w:r w:rsidR="00F2399E">
        <w:rPr>
          <w:rFonts w:eastAsia="Arial"/>
        </w:rPr>
        <w:t>)</w:t>
      </w:r>
      <w:r w:rsidRPr="00823229">
        <w:rPr>
          <w:rFonts w:eastAsia="Arial"/>
        </w:rPr>
        <w:t xml:space="preserve"> (</w:t>
      </w:r>
      <w:hyperlink r:id="rId22" w:history="1">
        <w:r>
          <w:rPr>
            <w:rStyle w:val="Hyperlink"/>
          </w:rPr>
          <w:t>bit.ly/posepausepouncebounce</w:t>
        </w:r>
      </w:hyperlink>
      <w:r>
        <w:t>)</w:t>
      </w:r>
      <w:r w:rsidRPr="000C5E2D">
        <w:t xml:space="preserve"> to</w:t>
      </w:r>
      <w:r>
        <w:t xml:space="preserve"> </w:t>
      </w:r>
      <w:r w:rsidR="005426E8">
        <w:t>determine</w:t>
      </w:r>
      <w:r w:rsidR="008E49C0">
        <w:t xml:space="preserve"> </w:t>
      </w:r>
      <w:r w:rsidR="0070782D">
        <w:t xml:space="preserve">whether </w:t>
      </w:r>
      <w:r w:rsidR="008E49C0">
        <w:t>the</w:t>
      </w:r>
      <w:r w:rsidR="00D660BE">
        <w:t xml:space="preserve"> </w:t>
      </w:r>
      <w:r w:rsidR="0070782D">
        <w:t>4</w:t>
      </w:r>
      <w:r w:rsidR="00933F55">
        <w:t xml:space="preserve"> </w:t>
      </w:r>
      <w:r w:rsidR="00D660BE">
        <w:t xml:space="preserve">scenarios involve </w:t>
      </w:r>
      <w:r w:rsidR="00CE08CA">
        <w:t xml:space="preserve">one set of </w:t>
      </w:r>
      <w:r w:rsidR="00B92776">
        <w:t>variables</w:t>
      </w:r>
      <w:r w:rsidR="00CE08CA">
        <w:t xml:space="preserve"> or </w:t>
      </w:r>
      <w:r w:rsidR="0052149C">
        <w:t>2</w:t>
      </w:r>
      <w:r w:rsidR="00CE08CA">
        <w:t xml:space="preserve"> sets of </w:t>
      </w:r>
      <w:r w:rsidR="00B92776">
        <w:t>variables</w:t>
      </w:r>
      <w:r w:rsidR="00B136D6" w:rsidRPr="00B136D6">
        <w:t>.</w:t>
      </w:r>
      <w:r w:rsidR="00D660BE">
        <w:t xml:space="preserve"> </w:t>
      </w:r>
      <w:r>
        <w:t>The following are some suggested prompts:</w:t>
      </w:r>
    </w:p>
    <w:p w14:paraId="249F749F" w14:textId="544BDAB6" w:rsidR="00B92776" w:rsidRDefault="00B92776" w:rsidP="007B58E6">
      <w:pPr>
        <w:pStyle w:val="ListBullet2"/>
      </w:pPr>
      <w:r>
        <w:t xml:space="preserve">Can you describe the </w:t>
      </w:r>
      <w:r w:rsidR="00847DC5">
        <w:t>datasets that might be collected?</w:t>
      </w:r>
    </w:p>
    <w:p w14:paraId="56D48E49" w14:textId="40AC149C" w:rsidR="007B58E6" w:rsidRDefault="007B58E6" w:rsidP="007B58E6">
      <w:pPr>
        <w:pStyle w:val="ListBullet2"/>
      </w:pPr>
      <w:r>
        <w:t>How many variables are being measured</w:t>
      </w:r>
      <w:r w:rsidR="00A372E2">
        <w:t xml:space="preserve"> to answer these questions/prove these claims</w:t>
      </w:r>
      <w:r>
        <w:t>?</w:t>
      </w:r>
    </w:p>
    <w:p w14:paraId="47E94618" w14:textId="52A4CCC4" w:rsidR="00E64DA5" w:rsidRPr="008D3A8E" w:rsidRDefault="00BF5EB5" w:rsidP="007B58E6">
      <w:pPr>
        <w:pStyle w:val="ListBullet2"/>
      </w:pPr>
      <w:r w:rsidRPr="00BF5EB5">
        <w:t xml:space="preserve">How </w:t>
      </w:r>
      <w:r>
        <w:t>might</w:t>
      </w:r>
      <w:r w:rsidRPr="00BF5EB5">
        <w:t xml:space="preserve"> you approach analysing this data?</w:t>
      </w:r>
    </w:p>
    <w:p w14:paraId="6235011E" w14:textId="545F1075" w:rsidR="00AA68C6" w:rsidRDefault="00335663" w:rsidP="00AA68C6">
      <w:pPr>
        <w:pStyle w:val="FeatureBox"/>
      </w:pPr>
      <w:r>
        <w:t xml:space="preserve">Guide students to </w:t>
      </w:r>
      <w:r w:rsidR="00450C91">
        <w:t>recognise</w:t>
      </w:r>
      <w:r>
        <w:t xml:space="preserve"> </w:t>
      </w:r>
      <w:r w:rsidR="00450C91">
        <w:t>the number of variables involved in each scenario.</w:t>
      </w:r>
    </w:p>
    <w:p w14:paraId="2678BC8F" w14:textId="7C63C16C" w:rsidR="00AA68C6" w:rsidRDefault="00AA68C6">
      <w:pPr>
        <w:pStyle w:val="FeatureBox"/>
        <w:numPr>
          <w:ilvl w:val="0"/>
          <w:numId w:val="3"/>
        </w:numPr>
        <w:ind w:left="567" w:hanging="567"/>
        <w:rPr>
          <w:rFonts w:eastAsiaTheme="minorEastAsia"/>
        </w:rPr>
      </w:pPr>
      <w:r>
        <w:t>S</w:t>
      </w:r>
      <w:r w:rsidR="00450C91">
        <w:t>cenario 1</w:t>
      </w:r>
      <w:r>
        <w:t xml:space="preserve">: </w:t>
      </w:r>
      <w:r w:rsidR="005E7BC2">
        <w:t>o</w:t>
      </w:r>
      <w:r w:rsidR="00AB0117">
        <w:t>ne</w:t>
      </w:r>
      <w:r w:rsidR="00F64A82">
        <w:t>-</w:t>
      </w:r>
      <w:r w:rsidR="00AB0117">
        <w:t>variable (</w:t>
      </w:r>
      <w:r w:rsidR="0065579F">
        <w:t>size</w:t>
      </w:r>
      <w:r w:rsidR="00AB0117">
        <w:t xml:space="preserve"> of </w:t>
      </w:r>
      <w:r w:rsidR="00B72DC2">
        <w:t>each bushfire</w:t>
      </w:r>
      <w:r w:rsidR="00AB0117">
        <w:t xml:space="preserve">). </w:t>
      </w:r>
      <w:r w:rsidR="00BD35A4">
        <w:t xml:space="preserve">The </w:t>
      </w:r>
      <w:r w:rsidR="00BF5EB5">
        <w:t>data analysis</w:t>
      </w:r>
      <w:r w:rsidR="00BD35A4">
        <w:t xml:space="preserve"> would f</w:t>
      </w:r>
      <w:r w:rsidR="00AB0117">
        <w:t>ocus on</w:t>
      </w:r>
      <w:r w:rsidR="00967173">
        <w:t xml:space="preserve"> describing</w:t>
      </w:r>
      <w:r w:rsidR="00AB0117">
        <w:t xml:space="preserve"> </w:t>
      </w:r>
      <w:r w:rsidR="00973FB8">
        <w:t xml:space="preserve">the distribution or typical value of </w:t>
      </w:r>
      <w:r w:rsidR="003B2582">
        <w:t>the data</w:t>
      </w:r>
      <w:r w:rsidR="00AB0117">
        <w:t>.</w:t>
      </w:r>
    </w:p>
    <w:p w14:paraId="00E67991" w14:textId="02D0F85F" w:rsidR="00AA68C6" w:rsidRDefault="00AA68C6">
      <w:pPr>
        <w:pStyle w:val="FeatureBox"/>
        <w:numPr>
          <w:ilvl w:val="0"/>
          <w:numId w:val="3"/>
        </w:numPr>
        <w:ind w:left="567" w:hanging="567"/>
        <w:rPr>
          <w:rFonts w:eastAsiaTheme="minorEastAsia"/>
        </w:rPr>
      </w:pPr>
      <w:r>
        <w:rPr>
          <w:rFonts w:eastAsiaTheme="minorEastAsia"/>
        </w:rPr>
        <w:t>S</w:t>
      </w:r>
      <w:r w:rsidR="00450C91">
        <w:rPr>
          <w:rFonts w:eastAsiaTheme="minorEastAsia"/>
        </w:rPr>
        <w:t>cenario 2</w:t>
      </w:r>
      <w:r>
        <w:rPr>
          <w:rFonts w:eastAsiaTheme="minorEastAsia"/>
        </w:rPr>
        <w:t xml:space="preserve">: </w:t>
      </w:r>
      <w:r w:rsidR="005E7BC2">
        <w:rPr>
          <w:rFonts w:eastAsiaTheme="minorEastAsia"/>
        </w:rPr>
        <w:t>two</w:t>
      </w:r>
      <w:r w:rsidR="0023352B">
        <w:rPr>
          <w:rFonts w:eastAsiaTheme="minorEastAsia"/>
        </w:rPr>
        <w:t xml:space="preserve"> variables (</w:t>
      </w:r>
      <w:r w:rsidR="0023352B">
        <w:t xml:space="preserve">time </w:t>
      </w:r>
      <w:r w:rsidR="00B6182F">
        <w:t xml:space="preserve">that </w:t>
      </w:r>
      <w:r w:rsidR="00B326F8">
        <w:t xml:space="preserve">bushfires burn for </w:t>
      </w:r>
      <w:r w:rsidR="0023352B">
        <w:t xml:space="preserve">and </w:t>
      </w:r>
      <w:r w:rsidR="00B326F8">
        <w:t>amount</w:t>
      </w:r>
      <w:r w:rsidR="0023352B">
        <w:t xml:space="preserve"> of </w:t>
      </w:r>
      <w:r w:rsidR="00B326F8">
        <w:t>water used</w:t>
      </w:r>
      <w:r w:rsidR="0023352B">
        <w:rPr>
          <w:rFonts w:eastAsiaTheme="minorEastAsia"/>
        </w:rPr>
        <w:t xml:space="preserve">). </w:t>
      </w:r>
      <w:r w:rsidR="00847DC5">
        <w:rPr>
          <w:rFonts w:eastAsiaTheme="minorEastAsia"/>
        </w:rPr>
        <w:t xml:space="preserve">The </w:t>
      </w:r>
      <w:r w:rsidR="00BF5EB5">
        <w:rPr>
          <w:rFonts w:eastAsiaTheme="minorEastAsia"/>
        </w:rPr>
        <w:t>data analysis</w:t>
      </w:r>
      <w:r w:rsidR="0023352B">
        <w:rPr>
          <w:rFonts w:eastAsiaTheme="minorEastAsia"/>
        </w:rPr>
        <w:t xml:space="preserve"> would </w:t>
      </w:r>
      <w:r w:rsidR="003B2582">
        <w:rPr>
          <w:rFonts w:eastAsiaTheme="minorEastAsia"/>
        </w:rPr>
        <w:t>consider how one variable changes</w:t>
      </w:r>
      <w:r w:rsidR="009451D4">
        <w:rPr>
          <w:rFonts w:eastAsiaTheme="minorEastAsia"/>
        </w:rPr>
        <w:t>,</w:t>
      </w:r>
      <w:r w:rsidR="003B2582">
        <w:rPr>
          <w:rFonts w:eastAsiaTheme="minorEastAsia"/>
        </w:rPr>
        <w:t xml:space="preserve"> compared with the other.</w:t>
      </w:r>
    </w:p>
    <w:p w14:paraId="24D26B52" w14:textId="5F59451B" w:rsidR="00AA68C6" w:rsidRDefault="00AA68C6">
      <w:pPr>
        <w:pStyle w:val="FeatureBox"/>
        <w:numPr>
          <w:ilvl w:val="0"/>
          <w:numId w:val="3"/>
        </w:numPr>
        <w:ind w:left="567" w:hanging="567"/>
        <w:rPr>
          <w:rFonts w:eastAsiaTheme="minorEastAsia"/>
        </w:rPr>
      </w:pPr>
      <w:r>
        <w:rPr>
          <w:rFonts w:eastAsiaTheme="minorEastAsia"/>
        </w:rPr>
        <w:t>S</w:t>
      </w:r>
      <w:r w:rsidR="00450C91">
        <w:rPr>
          <w:rFonts w:eastAsiaTheme="minorEastAsia"/>
        </w:rPr>
        <w:t>cenario 3</w:t>
      </w:r>
      <w:r>
        <w:rPr>
          <w:rFonts w:eastAsiaTheme="minorEastAsia"/>
        </w:rPr>
        <w:t xml:space="preserve">: </w:t>
      </w:r>
      <w:r w:rsidR="005E7BC2">
        <w:rPr>
          <w:rFonts w:eastAsiaTheme="minorEastAsia"/>
        </w:rPr>
        <w:t>o</w:t>
      </w:r>
      <w:r w:rsidR="003B2582">
        <w:rPr>
          <w:rFonts w:eastAsiaTheme="minorEastAsia"/>
        </w:rPr>
        <w:t>ne</w:t>
      </w:r>
      <w:r w:rsidR="00F64A82">
        <w:rPr>
          <w:rFonts w:eastAsiaTheme="minorEastAsia"/>
        </w:rPr>
        <w:t>-</w:t>
      </w:r>
      <w:r w:rsidR="003B2582">
        <w:rPr>
          <w:rFonts w:eastAsiaTheme="minorEastAsia"/>
        </w:rPr>
        <w:t>variable (</w:t>
      </w:r>
      <w:r w:rsidR="00AC68B6">
        <w:rPr>
          <w:rFonts w:eastAsiaTheme="minorEastAsia"/>
        </w:rPr>
        <w:t>time</w:t>
      </w:r>
      <w:r w:rsidR="007F71D6">
        <w:rPr>
          <w:rFonts w:eastAsiaTheme="minorEastAsia"/>
        </w:rPr>
        <w:t xml:space="preserve"> taken to arrive at each bushfire</w:t>
      </w:r>
      <w:r w:rsidR="00AC68B6">
        <w:rPr>
          <w:rFonts w:eastAsiaTheme="minorEastAsia"/>
        </w:rPr>
        <w:t xml:space="preserve">). </w:t>
      </w:r>
      <w:r w:rsidR="00BF5EB5">
        <w:rPr>
          <w:rFonts w:eastAsiaTheme="minorEastAsia"/>
        </w:rPr>
        <w:t xml:space="preserve">The data </w:t>
      </w:r>
      <w:r w:rsidR="005E7BC2">
        <w:rPr>
          <w:rFonts w:eastAsiaTheme="minorEastAsia"/>
        </w:rPr>
        <w:t>analysis</w:t>
      </w:r>
      <w:r w:rsidR="00AC68B6">
        <w:rPr>
          <w:rFonts w:eastAsiaTheme="minorEastAsia"/>
        </w:rPr>
        <w:t xml:space="preserve"> would focus on describing the spread and typical value of the data.</w:t>
      </w:r>
    </w:p>
    <w:p w14:paraId="376BF2BF" w14:textId="1766501B" w:rsidR="00AA68C6" w:rsidRDefault="00AA68C6">
      <w:pPr>
        <w:pStyle w:val="FeatureBox"/>
        <w:numPr>
          <w:ilvl w:val="0"/>
          <w:numId w:val="3"/>
        </w:numPr>
        <w:ind w:left="567" w:hanging="567"/>
      </w:pPr>
      <w:r>
        <w:t>S</w:t>
      </w:r>
      <w:r w:rsidR="00450C91">
        <w:t>cenario 4</w:t>
      </w:r>
      <w:r>
        <w:t xml:space="preserve">: </w:t>
      </w:r>
      <w:r w:rsidR="005E7BC2">
        <w:t>two</w:t>
      </w:r>
      <w:r w:rsidR="00AC68B6">
        <w:t xml:space="preserve"> variables (</w:t>
      </w:r>
      <w:r w:rsidR="00B326F8">
        <w:rPr>
          <w:rFonts w:eastAsiaTheme="minorEastAsia"/>
        </w:rPr>
        <w:t>size of each bushfire</w:t>
      </w:r>
      <w:r w:rsidR="00AC68B6">
        <w:rPr>
          <w:rFonts w:eastAsiaTheme="minorEastAsia"/>
        </w:rPr>
        <w:t xml:space="preserve"> and </w:t>
      </w:r>
      <w:r w:rsidR="00B326F8">
        <w:rPr>
          <w:rFonts w:eastAsiaTheme="minorEastAsia"/>
        </w:rPr>
        <w:t>the number of firefighters</w:t>
      </w:r>
      <w:r w:rsidR="00AC68B6">
        <w:t xml:space="preserve">). </w:t>
      </w:r>
      <w:r w:rsidR="00BF5EB5">
        <w:t>The data analysis</w:t>
      </w:r>
      <w:r w:rsidR="00AC68B6">
        <w:t xml:space="preserve"> </w:t>
      </w:r>
      <w:r w:rsidR="007636F6">
        <w:t>would consider how the values of the 2 variables change together.</w:t>
      </w:r>
      <w:r>
        <w:t xml:space="preserve"> </w:t>
      </w:r>
    </w:p>
    <w:p w14:paraId="7E984522" w14:textId="47EC0278" w:rsidR="00AA68C6" w:rsidRDefault="00EE6377" w:rsidP="00AA68C6">
      <w:pPr>
        <w:pStyle w:val="FeatureBox"/>
      </w:pPr>
      <w:r>
        <w:t xml:space="preserve">Avoid introducing formal language and representations at this stage. </w:t>
      </w:r>
      <w:r w:rsidR="009B59F1">
        <w:t>T</w:t>
      </w:r>
      <w:r>
        <w:t>he emphasis is on recognising how many variables are involved and the type of question being investigated.</w:t>
      </w:r>
    </w:p>
    <w:p w14:paraId="61B7B309" w14:textId="1941F476" w:rsidR="00283450" w:rsidRDefault="00555D6C" w:rsidP="00A840BE">
      <w:pPr>
        <w:pStyle w:val="ListNumber"/>
      </w:pPr>
      <w:r>
        <w:t>Animate</w:t>
      </w:r>
      <w:r w:rsidR="006C12BF">
        <w:t xml:space="preserve"> </w:t>
      </w:r>
      <w:r w:rsidR="006C12BF" w:rsidRPr="0067140A">
        <w:t xml:space="preserve">slide </w:t>
      </w:r>
      <w:r>
        <w:t>6</w:t>
      </w:r>
      <w:r w:rsidR="006C12BF" w:rsidDel="00230ED4">
        <w:t xml:space="preserve"> </w:t>
      </w:r>
      <w:r w:rsidR="00035FAB">
        <w:t>to show students the</w:t>
      </w:r>
      <w:r w:rsidR="004325AE">
        <w:t xml:space="preserve"> definitions of </w:t>
      </w:r>
      <w:r w:rsidR="002C0AD7">
        <w:t>‘</w:t>
      </w:r>
      <w:r w:rsidR="00D063F3">
        <w:t>one</w:t>
      </w:r>
      <w:r w:rsidR="004325AE">
        <w:t>-variable data</w:t>
      </w:r>
      <w:r w:rsidR="002C0AD7">
        <w:t>’</w:t>
      </w:r>
      <w:r w:rsidR="004325AE">
        <w:t xml:space="preserve"> and </w:t>
      </w:r>
      <w:r w:rsidR="002C0AD7">
        <w:t>‘</w:t>
      </w:r>
      <w:r w:rsidR="004325AE">
        <w:t xml:space="preserve">bivariate </w:t>
      </w:r>
      <w:r w:rsidR="00F70C36">
        <w:t>data</w:t>
      </w:r>
      <w:r w:rsidR="002C0AD7">
        <w:t>’</w:t>
      </w:r>
      <w:r w:rsidR="00F70C36">
        <w:t xml:space="preserve"> and</w:t>
      </w:r>
      <w:r>
        <w:t xml:space="preserve"> </w:t>
      </w:r>
      <w:r w:rsidR="00506662" w:rsidRPr="00506662">
        <w:t>have them identify which definition best matches each scenario</w:t>
      </w:r>
      <w:r w:rsidR="001E0FEA">
        <w:t>.</w:t>
      </w:r>
    </w:p>
    <w:p w14:paraId="567A4E0A" w14:textId="1F3B16B1" w:rsidR="00B732E6" w:rsidRDefault="00915DCE" w:rsidP="00EF2293">
      <w:pPr>
        <w:pStyle w:val="FeatureBox2"/>
      </w:pPr>
      <w:r w:rsidRPr="00B732E6">
        <w:rPr>
          <w:rStyle w:val="Strong"/>
        </w:rPr>
        <w:t>One</w:t>
      </w:r>
      <w:r w:rsidR="006E4290" w:rsidRPr="00B732E6">
        <w:rPr>
          <w:rStyle w:val="Strong"/>
        </w:rPr>
        <w:t>-variable data</w:t>
      </w:r>
      <w:r w:rsidR="006E4290">
        <w:t xml:space="preserve"> </w:t>
      </w:r>
      <w:r w:rsidR="00EF2293">
        <w:t xml:space="preserve">is </w:t>
      </w:r>
      <w:r w:rsidR="00017246">
        <w:t>a</w:t>
      </w:r>
      <w:r w:rsidR="00A64A28">
        <w:t xml:space="preserve"> </w:t>
      </w:r>
      <w:r w:rsidR="00EF2293">
        <w:t>dataset that involves only one</w:t>
      </w:r>
      <w:r w:rsidR="003F215F">
        <w:t xml:space="preserve"> </w:t>
      </w:r>
      <w:r w:rsidR="00EF2293">
        <w:t>variable.</w:t>
      </w:r>
    </w:p>
    <w:p w14:paraId="3570FB91" w14:textId="20A1EF9A" w:rsidR="00EF2293" w:rsidRPr="00D62815" w:rsidRDefault="00EF2293" w:rsidP="00EF2293">
      <w:pPr>
        <w:pStyle w:val="FeatureBox2"/>
      </w:pPr>
      <w:r w:rsidRPr="00B732E6">
        <w:rPr>
          <w:rStyle w:val="Strong"/>
        </w:rPr>
        <w:t xml:space="preserve">Bivariate </w:t>
      </w:r>
      <w:r w:rsidR="00D62815" w:rsidRPr="00B732E6">
        <w:rPr>
          <w:rStyle w:val="Strong"/>
        </w:rPr>
        <w:t>data</w:t>
      </w:r>
      <w:r w:rsidR="00D62815">
        <w:rPr>
          <w:b/>
          <w:bCs/>
        </w:rPr>
        <w:t xml:space="preserve"> </w:t>
      </w:r>
      <w:r w:rsidR="00D62815">
        <w:t xml:space="preserve">is data relating to </w:t>
      </w:r>
      <w:r w:rsidR="00B665EF">
        <w:t xml:space="preserve">the </w:t>
      </w:r>
      <w:r w:rsidR="00D62815">
        <w:t xml:space="preserve">measurement of 2 variables. </w:t>
      </w:r>
    </w:p>
    <w:p w14:paraId="19C65C31" w14:textId="7996B267" w:rsidR="00D43F62" w:rsidRDefault="008D3A8E" w:rsidP="002E35DD">
      <w:pPr>
        <w:pStyle w:val="ListNumber"/>
      </w:pPr>
      <w:r>
        <w:lastRenderedPageBreak/>
        <w:t xml:space="preserve">Display slide </w:t>
      </w:r>
      <w:r w:rsidR="00F15768">
        <w:t>7</w:t>
      </w:r>
      <w:r w:rsidR="006D792B" w:rsidRPr="006D792B">
        <w:t xml:space="preserve">, </w:t>
      </w:r>
      <w:r>
        <w:t xml:space="preserve">which shows </w:t>
      </w:r>
      <w:r w:rsidR="006D792B" w:rsidRPr="006D792B">
        <w:t>a table of values representing</w:t>
      </w:r>
      <w:r w:rsidR="0043416E">
        <w:t xml:space="preserve"> 2 variables </w:t>
      </w:r>
      <w:r w:rsidR="006D792B" w:rsidRPr="006D792B">
        <w:t>collected across</w:t>
      </w:r>
      <w:r w:rsidR="0043416E">
        <w:t xml:space="preserve"> several </w:t>
      </w:r>
      <w:r w:rsidR="006D792B" w:rsidRPr="006D792B">
        <w:t xml:space="preserve">bushfires. Use the </w:t>
      </w:r>
      <w:r w:rsidR="00A4062C">
        <w:t xml:space="preserve">self-explanation </w:t>
      </w:r>
      <w:r w:rsidR="006D792B" w:rsidRPr="006D792B">
        <w:t>prompts on the slide to unpack and interpret the data presented in the table</w:t>
      </w:r>
      <w:r w:rsidR="001A31D0">
        <w:t>.</w:t>
      </w:r>
    </w:p>
    <w:p w14:paraId="546D22D6" w14:textId="17029094" w:rsidR="000267EF" w:rsidRDefault="00FC0584" w:rsidP="000267EF">
      <w:pPr>
        <w:pStyle w:val="ListNumber"/>
      </w:pPr>
      <w:r>
        <w:rPr>
          <w:color w:val="000000"/>
          <w:shd w:val="clear" w:color="auto" w:fill="FFFFFF"/>
        </w:rPr>
        <w:t>B</w:t>
      </w:r>
      <w:r w:rsidRPr="00B30CA4">
        <w:rPr>
          <w:color w:val="000000"/>
          <w:shd w:val="clear" w:color="auto" w:fill="FFFFFF"/>
        </w:rPr>
        <w:t>y working in visibly random groups of 3 (</w:t>
      </w:r>
      <w:hyperlink r:id="rId23" w:history="1">
        <w:r w:rsidRPr="00FE0228">
          <w:rPr>
            <w:rStyle w:val="Hyperlink"/>
          </w:rPr>
          <w:t>bit.ly/visiblegroups</w:t>
        </w:r>
      </w:hyperlink>
      <w:r w:rsidRPr="00B30CA4">
        <w:rPr>
          <w:color w:val="000000"/>
          <w:shd w:val="clear" w:color="auto" w:fill="FFFFFF"/>
        </w:rPr>
        <w:t xml:space="preserve">) </w:t>
      </w:r>
      <w:r>
        <w:rPr>
          <w:color w:val="000000"/>
          <w:shd w:val="clear" w:color="auto" w:fill="FFFFFF"/>
        </w:rPr>
        <w:t>at</w:t>
      </w:r>
      <w:r w:rsidRPr="00B30CA4">
        <w:rPr>
          <w:color w:val="000000"/>
          <w:shd w:val="clear" w:color="auto" w:fill="FFFFFF"/>
        </w:rPr>
        <w:t xml:space="preserve"> vertical non-permanent surfaces (</w:t>
      </w:r>
      <w:hyperlink r:id="rId24" w:history="1">
        <w:r w:rsidRPr="00FE0228">
          <w:rPr>
            <w:rStyle w:val="Hyperlink"/>
          </w:rPr>
          <w:t>bit.ly/VNPSstrategy</w:t>
        </w:r>
      </w:hyperlink>
      <w:r w:rsidRPr="00B30CA4">
        <w:rPr>
          <w:color w:val="000000"/>
          <w:shd w:val="clear" w:color="auto" w:fill="FFFFFF"/>
        </w:rPr>
        <w:t>)</w:t>
      </w:r>
      <w:r w:rsidR="000267EF" w:rsidRPr="006D5281">
        <w:t>, ask students to decide how to represent the data graphically. Students should construct a graph they believe best represents the data and be prepared to justify their choices, including which variable was placed on each axis.</w:t>
      </w:r>
    </w:p>
    <w:p w14:paraId="79DE5803" w14:textId="5C4B2876" w:rsidR="000267EF" w:rsidRDefault="000267EF" w:rsidP="000267EF">
      <w:pPr>
        <w:pStyle w:val="ListNumber"/>
      </w:pPr>
      <w:r w:rsidRPr="005B4341">
        <w:t>Conduct a gallery walk (</w:t>
      </w:r>
      <w:hyperlink r:id="rId25">
        <w:r w:rsidRPr="5AF7A240">
          <w:rPr>
            <w:rStyle w:val="Hyperlink"/>
          </w:rPr>
          <w:t>bit.ly/DLSgallerywalk</w:t>
        </w:r>
      </w:hyperlink>
      <w:r w:rsidRPr="005B4341">
        <w:t>)</w:t>
      </w:r>
      <w:r w:rsidR="007106F0">
        <w:t>,</w:t>
      </w:r>
      <w:r w:rsidRPr="005B4341">
        <w:t xml:space="preserve"> so students can examine the different representations created by the class and provide feedback on the strengths and limitations of each graph.</w:t>
      </w:r>
    </w:p>
    <w:p w14:paraId="799A4297" w14:textId="7ACE212E" w:rsidR="00E32A09" w:rsidRDefault="00FC7B74" w:rsidP="000267EF">
      <w:pPr>
        <w:pStyle w:val="ListNumber"/>
      </w:pPr>
      <w:r w:rsidRPr="00FC7B74">
        <w:t>Display slide 8 to show examples of possible graphical representations of the bushfire data.</w:t>
      </w:r>
    </w:p>
    <w:p w14:paraId="2F286695" w14:textId="77777777" w:rsidR="00FC7B74" w:rsidRDefault="000267EF" w:rsidP="000267EF">
      <w:pPr>
        <w:pStyle w:val="ListNumber"/>
      </w:pPr>
      <w:r w:rsidRPr="007E4B5E">
        <w:t xml:space="preserve">Use the Pose-Pause-Pounce-Bounce questioning strategy to facilitate a class discussion </w:t>
      </w:r>
      <w:r w:rsidR="00FC7B74" w:rsidRPr="00FC7B74">
        <w:t>about the effectiveness of the different graph types. Possible prompts may include:</w:t>
      </w:r>
    </w:p>
    <w:p w14:paraId="31B2EC85" w14:textId="77777777" w:rsidR="000819BD" w:rsidRDefault="000819BD" w:rsidP="000267EF">
      <w:pPr>
        <w:pStyle w:val="ListBullet2"/>
      </w:pPr>
      <w:r w:rsidRPr="000819BD">
        <w:t>What information is easy to see in these graphs?</w:t>
      </w:r>
    </w:p>
    <w:p w14:paraId="5F051164" w14:textId="5A3A82AB" w:rsidR="000267EF" w:rsidRDefault="000267EF" w:rsidP="000267EF">
      <w:pPr>
        <w:pStyle w:val="ListBullet2"/>
      </w:pPr>
      <w:r>
        <w:t>What</w:t>
      </w:r>
      <w:r w:rsidR="007E6985" w:rsidRPr="007E6985">
        <w:t xml:space="preserve"> information is difficult to see?</w:t>
      </w:r>
    </w:p>
    <w:p w14:paraId="6079051D" w14:textId="54BD72E2" w:rsidR="000267EF" w:rsidRDefault="007E6985" w:rsidP="000267EF">
      <w:pPr>
        <w:pStyle w:val="ListBullet2"/>
      </w:pPr>
      <w:r w:rsidRPr="007E6985">
        <w:t>Do these graphs clearly show the paired values for each bushfire? Why or why not?</w:t>
      </w:r>
    </w:p>
    <w:p w14:paraId="1DC616EF" w14:textId="77777777" w:rsidR="000267EF" w:rsidRDefault="000267EF" w:rsidP="000267EF">
      <w:pPr>
        <w:pStyle w:val="FeatureBox"/>
      </w:pPr>
      <w:r>
        <w:t>Guide students to recognise:</w:t>
      </w:r>
    </w:p>
    <w:p w14:paraId="536A89CB" w14:textId="7A0736D6" w:rsidR="000267EF" w:rsidRDefault="003B1A3C">
      <w:pPr>
        <w:pStyle w:val="FeatureBox"/>
        <w:numPr>
          <w:ilvl w:val="0"/>
          <w:numId w:val="3"/>
        </w:numPr>
        <w:ind w:left="567" w:hanging="567"/>
        <w:rPr>
          <w:rFonts w:eastAsiaTheme="minorEastAsia"/>
        </w:rPr>
      </w:pPr>
      <w:r>
        <w:t>T</w:t>
      </w:r>
      <w:r w:rsidR="000267EF">
        <w:t>he data consists of paired values for each bushfire.</w:t>
      </w:r>
    </w:p>
    <w:p w14:paraId="393508B6" w14:textId="26AEC4F7" w:rsidR="000267EF" w:rsidRDefault="003B1A3C">
      <w:pPr>
        <w:pStyle w:val="FeatureBox"/>
        <w:numPr>
          <w:ilvl w:val="0"/>
          <w:numId w:val="3"/>
        </w:numPr>
        <w:ind w:left="567" w:hanging="567"/>
        <w:rPr>
          <w:rFonts w:eastAsiaTheme="minorEastAsia"/>
        </w:rPr>
      </w:pPr>
      <w:r>
        <w:rPr>
          <w:rFonts w:eastAsiaTheme="minorEastAsia"/>
        </w:rPr>
        <w:t>S</w:t>
      </w:r>
      <w:r w:rsidR="007E5A29">
        <w:rPr>
          <w:rFonts w:eastAsiaTheme="minorEastAsia"/>
        </w:rPr>
        <w:t>ome</w:t>
      </w:r>
      <w:r w:rsidR="000267EF">
        <w:rPr>
          <w:rFonts w:eastAsiaTheme="minorEastAsia"/>
        </w:rPr>
        <w:t xml:space="preserve"> graph types</w:t>
      </w:r>
      <w:r w:rsidR="007E5A29" w:rsidRPr="007E5A29">
        <w:t xml:space="preserve"> </w:t>
      </w:r>
      <w:r w:rsidR="007E5A29" w:rsidRPr="007E5A29">
        <w:rPr>
          <w:rFonts w:eastAsiaTheme="minorEastAsia"/>
        </w:rPr>
        <w:t>separate the variables instead of showing them as pairs</w:t>
      </w:r>
      <w:r w:rsidR="000267EF">
        <w:rPr>
          <w:rFonts w:eastAsiaTheme="minorEastAsia"/>
        </w:rPr>
        <w:t>.</w:t>
      </w:r>
    </w:p>
    <w:p w14:paraId="429C1166" w14:textId="120E328C" w:rsidR="000267EF" w:rsidRDefault="003B1A3C">
      <w:pPr>
        <w:pStyle w:val="FeatureBox"/>
        <w:numPr>
          <w:ilvl w:val="0"/>
          <w:numId w:val="3"/>
        </w:numPr>
        <w:ind w:left="567" w:hanging="567"/>
        <w:rPr>
          <w:rFonts w:eastAsiaTheme="minorEastAsia"/>
        </w:rPr>
      </w:pPr>
      <w:r>
        <w:rPr>
          <w:rFonts w:eastAsiaTheme="minorEastAsia"/>
        </w:rPr>
        <w:t>C</w:t>
      </w:r>
      <w:r w:rsidR="00206B4E" w:rsidRPr="00206B4E">
        <w:rPr>
          <w:rFonts w:eastAsiaTheme="minorEastAsia"/>
        </w:rPr>
        <w:t>olumn graphs compare values but do not clearly show which firefighter value matches each bushfire size</w:t>
      </w:r>
      <w:r w:rsidR="00206B4E">
        <w:rPr>
          <w:rFonts w:eastAsiaTheme="minorEastAsia"/>
        </w:rPr>
        <w:t>.</w:t>
      </w:r>
    </w:p>
    <w:p w14:paraId="308BF79B" w14:textId="36E11E8A" w:rsidR="007B5ABB" w:rsidRDefault="003B1A3C">
      <w:pPr>
        <w:pStyle w:val="FeatureBox"/>
        <w:numPr>
          <w:ilvl w:val="0"/>
          <w:numId w:val="3"/>
        </w:numPr>
        <w:ind w:left="567" w:hanging="567"/>
        <w:rPr>
          <w:rFonts w:eastAsiaTheme="minorEastAsia"/>
        </w:rPr>
      </w:pPr>
      <w:r>
        <w:t>L</w:t>
      </w:r>
      <w:r w:rsidR="00206B4E" w:rsidRPr="00206B4E">
        <w:t>ine graphs can suggest</w:t>
      </w:r>
      <w:r w:rsidR="00873E01">
        <w:t xml:space="preserve"> a</w:t>
      </w:r>
      <w:r w:rsidR="00206B4E" w:rsidRPr="00206B4E">
        <w:t xml:space="preserve"> continuous change between bushfires, even though each bushfire is a separate event</w:t>
      </w:r>
      <w:r w:rsidR="007B5ABB">
        <w:t>.</w:t>
      </w:r>
    </w:p>
    <w:p w14:paraId="78544361" w14:textId="1C44CB02" w:rsidR="000267EF" w:rsidRPr="004537F9" w:rsidRDefault="003B1A3C">
      <w:pPr>
        <w:pStyle w:val="FeatureBox"/>
        <w:numPr>
          <w:ilvl w:val="0"/>
          <w:numId w:val="3"/>
        </w:numPr>
        <w:ind w:left="567" w:hanging="567"/>
        <w:rPr>
          <w:rFonts w:eastAsiaTheme="minorEastAsia"/>
        </w:rPr>
      </w:pPr>
      <w:r>
        <w:rPr>
          <w:rFonts w:eastAsiaTheme="minorEastAsia"/>
        </w:rPr>
        <w:t>S</w:t>
      </w:r>
      <w:r w:rsidRPr="003B1A3C">
        <w:rPr>
          <w:rFonts w:eastAsiaTheme="minorEastAsia"/>
        </w:rPr>
        <w:t xml:space="preserve">catter plots are useful for displaying paired numerical data and showing how </w:t>
      </w:r>
      <w:r w:rsidR="004537F9">
        <w:rPr>
          <w:rFonts w:eastAsiaTheme="minorEastAsia"/>
        </w:rPr>
        <w:t>2</w:t>
      </w:r>
      <w:r w:rsidRPr="003B1A3C">
        <w:rPr>
          <w:rFonts w:eastAsiaTheme="minorEastAsia"/>
        </w:rPr>
        <w:t xml:space="preserve"> variables change together</w:t>
      </w:r>
      <w:r w:rsidR="007B5ABB">
        <w:rPr>
          <w:rFonts w:eastAsiaTheme="minorEastAsia"/>
        </w:rPr>
        <w:t>.</w:t>
      </w:r>
    </w:p>
    <w:p w14:paraId="4FF82A7A" w14:textId="01AC8218" w:rsidR="00E00962" w:rsidRDefault="00E00962" w:rsidP="00873E01">
      <w:pPr>
        <w:pStyle w:val="Heading3"/>
      </w:pPr>
      <w:r>
        <w:lastRenderedPageBreak/>
        <w:t xml:space="preserve">Releasing </w:t>
      </w:r>
      <w:r w:rsidRPr="00873E01">
        <w:t>responsibility</w:t>
      </w:r>
    </w:p>
    <w:p w14:paraId="2FF7699D" w14:textId="49BEF3EA" w:rsidR="001B76D4" w:rsidRDefault="001B76D4">
      <w:pPr>
        <w:pStyle w:val="ListNumber"/>
        <w:numPr>
          <w:ilvl w:val="0"/>
          <w:numId w:val="13"/>
        </w:numPr>
      </w:pPr>
      <w:r w:rsidRPr="00012A07">
        <w:t xml:space="preserve">Use slide </w:t>
      </w:r>
      <w:r w:rsidR="009008EE">
        <w:t>10</w:t>
      </w:r>
      <w:r>
        <w:t xml:space="preserve"> to </w:t>
      </w:r>
      <w:r w:rsidRPr="00012A07">
        <w:t>revisit</w:t>
      </w:r>
      <w:r>
        <w:t xml:space="preserve"> the definitions of </w:t>
      </w:r>
      <w:r w:rsidR="002E0413">
        <w:t>‘</w:t>
      </w:r>
      <w:r>
        <w:t>independent</w:t>
      </w:r>
      <w:r w:rsidR="002E0413">
        <w:t xml:space="preserve"> variable’</w:t>
      </w:r>
      <w:r>
        <w:t xml:space="preserve"> and </w:t>
      </w:r>
      <w:r w:rsidR="002E0413">
        <w:t>‘</w:t>
      </w:r>
      <w:r>
        <w:t>dependent variable</w:t>
      </w:r>
      <w:r w:rsidR="002E0413">
        <w:t>’</w:t>
      </w:r>
      <w:r>
        <w:t>. Initiate</w:t>
      </w:r>
      <w:r w:rsidRPr="00012A07">
        <w:t xml:space="preserve"> a class discussion to determine which variable is independent and which is dependent in the given scenario</w:t>
      </w:r>
      <w:r>
        <w:t>, encouraging</w:t>
      </w:r>
      <w:r w:rsidRPr="00012A07">
        <w:t xml:space="preserve"> reasoning</w:t>
      </w:r>
      <w:r>
        <w:t xml:space="preserve">. </w:t>
      </w:r>
    </w:p>
    <w:p w14:paraId="419B7FCE" w14:textId="78AE3926" w:rsidR="001B76D4" w:rsidRDefault="001B76D4" w:rsidP="00EB2B79">
      <w:pPr>
        <w:pStyle w:val="FeatureBox"/>
      </w:pPr>
      <w:r>
        <w:t xml:space="preserve">Students may be familiar with independent and dependent variables from the Stage 5 </w:t>
      </w:r>
      <w:hyperlink r:id="rId26" w:history="1">
        <w:r w:rsidRPr="00252599">
          <w:rPr>
            <w:rStyle w:val="Hyperlink"/>
          </w:rPr>
          <w:t>Data analysis B</w:t>
        </w:r>
      </w:hyperlink>
      <w:r>
        <w:t xml:space="preserve"> Core outcome </w:t>
      </w:r>
      <w:r w:rsidRPr="00873E01">
        <w:rPr>
          <w:rStyle w:val="Strong"/>
        </w:rPr>
        <w:t>MA5-DAT-C-02</w:t>
      </w:r>
      <w:r>
        <w:t>.</w:t>
      </w:r>
    </w:p>
    <w:p w14:paraId="0582DE87" w14:textId="77777777" w:rsidR="001B76D4" w:rsidRPr="00AD5B15" w:rsidRDefault="001B76D4" w:rsidP="00EB2B79">
      <w:pPr>
        <w:pStyle w:val="FeatureBox"/>
      </w:pPr>
      <w:r w:rsidRPr="00AD5B15">
        <w:t>The size of the bushfire is the independent variable and the number of firefighters deployed is the dependent variable</w:t>
      </w:r>
      <w:r>
        <w:t>.</w:t>
      </w:r>
      <w:r w:rsidRPr="00AD5B15">
        <w:t xml:space="preserve"> </w:t>
      </w:r>
      <w:r>
        <w:t>T</w:t>
      </w:r>
      <w:r w:rsidRPr="00AD5B15">
        <w:t>he number of firefighters deployed changes in response to the size of the bushfire.</w:t>
      </w:r>
    </w:p>
    <w:p w14:paraId="463977B8" w14:textId="280478E7" w:rsidR="00510196" w:rsidRDefault="00510196" w:rsidP="00510196">
      <w:pPr>
        <w:pStyle w:val="ListNumber"/>
      </w:pPr>
      <w:r>
        <w:t>Display slide 1</w:t>
      </w:r>
      <w:r w:rsidR="009008EE">
        <w:t>1</w:t>
      </w:r>
      <w:r w:rsidRPr="000D3D96">
        <w:t xml:space="preserve"> to show a scatter plot of the </w:t>
      </w:r>
      <w:r>
        <w:t>bush</w:t>
      </w:r>
      <w:r w:rsidRPr="000D3D96">
        <w:t xml:space="preserve">fire data. </w:t>
      </w:r>
      <w:r w:rsidRPr="0008754C">
        <w:t xml:space="preserve">Use the suggested prompts to check students’ understanding of how the table of values </w:t>
      </w:r>
      <w:r w:rsidRPr="00AB35D6">
        <w:t>is</w:t>
      </w:r>
      <w:r w:rsidRPr="0008754C">
        <w:t xml:space="preserve"> represented in the scatter plot</w:t>
      </w:r>
      <w:r w:rsidRPr="00AB35D6">
        <w:t xml:space="preserve"> and</w:t>
      </w:r>
      <w:r w:rsidRPr="0008754C">
        <w:t xml:space="preserve"> what the graph shows about the relationship between the </w:t>
      </w:r>
      <w:r>
        <w:t>2</w:t>
      </w:r>
      <w:r w:rsidRPr="0008754C">
        <w:t xml:space="preserve"> variables</w:t>
      </w:r>
      <w:r>
        <w:t>. Suggested prompts include:</w:t>
      </w:r>
    </w:p>
    <w:p w14:paraId="25B2B94B" w14:textId="77777777" w:rsidR="00510196" w:rsidRPr="000D3D96" w:rsidRDefault="00510196" w:rsidP="00510196">
      <w:pPr>
        <w:pStyle w:val="ListBullet2"/>
      </w:pPr>
      <w:r>
        <w:t>What do each of the points on the graph represent?</w:t>
      </w:r>
    </w:p>
    <w:p w14:paraId="547B37DB" w14:textId="77777777" w:rsidR="00510196" w:rsidRPr="000D3D96" w:rsidRDefault="00510196" w:rsidP="00510196">
      <w:pPr>
        <w:pStyle w:val="ListBullet2"/>
      </w:pPr>
      <w:r>
        <w:t xml:space="preserve">Why do you think the independent variable is used as the scale on the </w:t>
      </w:r>
      <m:oMath>
        <m:r>
          <w:rPr>
            <w:rFonts w:ascii="Cambria Math" w:hAnsi="Cambria Math"/>
          </w:rPr>
          <m:t>x</m:t>
        </m:r>
      </m:oMath>
      <w:r>
        <w:rPr>
          <w:rFonts w:eastAsiaTheme="minorEastAsia"/>
        </w:rPr>
        <w:t>-axis?</w:t>
      </w:r>
    </w:p>
    <w:p w14:paraId="161A9C96" w14:textId="77777777" w:rsidR="00510196" w:rsidRPr="000D3D96" w:rsidRDefault="00510196" w:rsidP="00510196">
      <w:pPr>
        <w:pStyle w:val="ListBullet2"/>
      </w:pPr>
      <w:r w:rsidRPr="00FA6985">
        <w:t xml:space="preserve">What does the overall pattern of the points suggest about the relationship between the </w:t>
      </w:r>
      <w:r>
        <w:t>2</w:t>
      </w:r>
      <w:r w:rsidRPr="00FA6985">
        <w:t xml:space="preserve"> variables?</w:t>
      </w:r>
    </w:p>
    <w:p w14:paraId="15F5D9AC" w14:textId="2BA2F2AD" w:rsidR="00510196" w:rsidRDefault="00510196" w:rsidP="00EB2B79">
      <w:pPr>
        <w:pStyle w:val="FeatureBox"/>
        <w:rPr>
          <w:rFonts w:eastAsiaTheme="minorEastAsia"/>
        </w:rPr>
      </w:pPr>
      <w:r w:rsidRPr="008D5997">
        <w:t xml:space="preserve">Each point represents a single bushfire, showing the paired values of the </w:t>
      </w:r>
      <w:r>
        <w:t>2</w:t>
      </w:r>
      <w:r w:rsidRPr="008D5997">
        <w:t xml:space="preserve"> variables. The independent variable is placed on the </w:t>
      </w:r>
      <m:oMath>
        <m:r>
          <w:rPr>
            <w:rFonts w:ascii="Cambria Math" w:hAnsi="Cambria Math"/>
          </w:rPr>
          <m:t>x</m:t>
        </m:r>
      </m:oMath>
      <w:r w:rsidRPr="008D5997">
        <w:t xml:space="preserve">-axis because it is used as the variable </w:t>
      </w:r>
      <w:r w:rsidR="000F386E">
        <w:t xml:space="preserve">that </w:t>
      </w:r>
      <w:r w:rsidRPr="008D5997">
        <w:t>we compare against to observe how changes in it are associated with changes in the other variable</w:t>
      </w:r>
      <w:r>
        <w:rPr>
          <w:rFonts w:eastAsiaTheme="minorEastAsia"/>
        </w:rPr>
        <w:t>. The scatter plot shows that as the size of the bushfire increases, so does the number of firefighters deployed.</w:t>
      </w:r>
    </w:p>
    <w:p w14:paraId="13AC5149" w14:textId="2550C82C" w:rsidR="00510196" w:rsidRDefault="00510196" w:rsidP="00510196">
      <w:pPr>
        <w:pStyle w:val="ListNumber"/>
      </w:pPr>
      <w:r>
        <w:t>With one</w:t>
      </w:r>
      <w:r w:rsidR="000F386E">
        <w:t xml:space="preserve"> digital</w:t>
      </w:r>
      <w:r>
        <w:t xml:space="preserve"> device per pair of students, have students navigate to the GeoGebra applet ‘Creating </w:t>
      </w:r>
      <w:r w:rsidR="000F386E">
        <w:t>S</w:t>
      </w:r>
      <w:r>
        <w:t xml:space="preserve">catter </w:t>
      </w:r>
      <w:r w:rsidR="000F386E">
        <w:t>P</w:t>
      </w:r>
      <w:r>
        <w:t>lots’ (</w:t>
      </w:r>
      <w:hyperlink r:id="rId27" w:history="1">
        <w:r w:rsidRPr="00CA0700">
          <w:rPr>
            <w:rStyle w:val="Hyperlink"/>
          </w:rPr>
          <w:t>bit.ly/CreatingScatterPlots</w:t>
        </w:r>
      </w:hyperlink>
      <w:r>
        <w:t>).</w:t>
      </w:r>
    </w:p>
    <w:p w14:paraId="54B72107" w14:textId="77777777" w:rsidR="00510196" w:rsidRDefault="00510196" w:rsidP="00510196">
      <w:pPr>
        <w:pStyle w:val="ListNumber"/>
      </w:pPr>
      <w:r>
        <w:t xml:space="preserve">Display the applet to the class </w:t>
      </w:r>
      <w:r w:rsidRPr="00BA1670">
        <w:t>and</w:t>
      </w:r>
      <w:r>
        <w:t xml:space="preserve"> demonstrate how to use it, explaining that for each scenario </w:t>
      </w:r>
      <w:r w:rsidRPr="00BA1670">
        <w:t>students</w:t>
      </w:r>
      <w:r>
        <w:t xml:space="preserve"> are to:</w:t>
      </w:r>
    </w:p>
    <w:p w14:paraId="107AFCA3" w14:textId="18C0A32B" w:rsidR="00510196" w:rsidRDefault="00464919" w:rsidP="00243AAF">
      <w:pPr>
        <w:pStyle w:val="ListNumber2"/>
      </w:pPr>
      <w:r>
        <w:t xml:space="preserve">Identify </w:t>
      </w:r>
      <w:r w:rsidR="00510196">
        <w:t>which variable should be on the horizontal axis</w:t>
      </w:r>
      <w:r>
        <w:t>.</w:t>
      </w:r>
    </w:p>
    <w:p w14:paraId="593AACB0" w14:textId="1FF86ED5" w:rsidR="00510196" w:rsidRDefault="00464919" w:rsidP="00243AAF">
      <w:pPr>
        <w:pStyle w:val="ListNumber2"/>
      </w:pPr>
      <w:r>
        <w:lastRenderedPageBreak/>
        <w:t>D</w:t>
      </w:r>
      <w:r w:rsidR="00510196">
        <w:t>rag points to plot them on the scatter plot</w:t>
      </w:r>
      <w:r>
        <w:t>.</w:t>
      </w:r>
    </w:p>
    <w:p w14:paraId="3AFFD3F9" w14:textId="4397572F" w:rsidR="00510196" w:rsidRDefault="00464919" w:rsidP="00243AAF">
      <w:pPr>
        <w:pStyle w:val="ListNumber2"/>
      </w:pPr>
      <w:r>
        <w:t>D</w:t>
      </w:r>
      <w:r w:rsidR="00510196">
        <w:t>iscuss within their pairs what the scatter plot represents in the context of the scenario</w:t>
      </w:r>
      <w:r>
        <w:t>.</w:t>
      </w:r>
    </w:p>
    <w:p w14:paraId="0373D0DA" w14:textId="6E440C43" w:rsidR="00510196" w:rsidRDefault="00464919" w:rsidP="00243AAF">
      <w:pPr>
        <w:pStyle w:val="ListNumber2"/>
      </w:pPr>
      <w:r>
        <w:t>S</w:t>
      </w:r>
      <w:r w:rsidR="00510196">
        <w:t xml:space="preserve">elect </w:t>
      </w:r>
      <w:r w:rsidR="00510196" w:rsidRPr="000F3819">
        <w:rPr>
          <w:rStyle w:val="Strong"/>
        </w:rPr>
        <w:t>CHECK</w:t>
      </w:r>
      <w:r w:rsidR="00510196">
        <w:t xml:space="preserve"> and refine if errors are detected, then select </w:t>
      </w:r>
      <w:r w:rsidR="00510196" w:rsidRPr="000F3819">
        <w:rPr>
          <w:rStyle w:val="Strong"/>
        </w:rPr>
        <w:t>NEW PROBLEM</w:t>
      </w:r>
      <w:r w:rsidR="00510196">
        <w:t>.</w:t>
      </w:r>
    </w:p>
    <w:p w14:paraId="0D1FE310" w14:textId="77777777" w:rsidR="00510196" w:rsidRDefault="00510196" w:rsidP="00EB2B79">
      <w:pPr>
        <w:pStyle w:val="FeatureBox"/>
      </w:pPr>
      <w:r>
        <w:t xml:space="preserve">The GeoGebra applet can show a variety of contexts to create scatter plots from. </w:t>
      </w:r>
    </w:p>
    <w:p w14:paraId="1B568234" w14:textId="77777777" w:rsidR="00510196" w:rsidRDefault="00510196" w:rsidP="00EB2B79">
      <w:pPr>
        <w:pStyle w:val="FeatureBox"/>
      </w:pPr>
      <w:r>
        <w:t>The applet provides students with the opportunity to check their work, providing immediate feedback.</w:t>
      </w:r>
      <w:r w:rsidDel="00360A95">
        <w:t xml:space="preserve"> </w:t>
      </w:r>
    </w:p>
    <w:p w14:paraId="67ABC22A" w14:textId="26096278" w:rsidR="00D32E4A" w:rsidRDefault="00D32E4A" w:rsidP="004537F9">
      <w:pPr>
        <w:pStyle w:val="ListNumber"/>
      </w:pPr>
      <w:r>
        <w:t>Use slides 1</w:t>
      </w:r>
      <w:r w:rsidR="00EB204B">
        <w:t>2</w:t>
      </w:r>
      <w:r w:rsidR="001F71CD">
        <w:t>–</w:t>
      </w:r>
      <w:r>
        <w:t>1</w:t>
      </w:r>
      <w:r w:rsidR="00EB204B">
        <w:t>5</w:t>
      </w:r>
      <w:r>
        <w:t xml:space="preserve"> to display a scenario for students to discuss</w:t>
      </w:r>
      <w:r w:rsidR="001F71CD">
        <w:t>,</w:t>
      </w:r>
      <w:r>
        <w:t xml:space="preserve"> in a Think-Pair-Share</w:t>
      </w:r>
      <w:r w:rsidR="001F71CD">
        <w:t>,</w:t>
      </w:r>
      <w:r>
        <w:t xml:space="preserve"> who is correct</w:t>
      </w:r>
      <w:r w:rsidDel="000642D4">
        <w:t xml:space="preserve"> </w:t>
      </w:r>
      <w:r>
        <w:t>and justify their reasoning.</w:t>
      </w:r>
    </w:p>
    <w:p w14:paraId="3EE18264" w14:textId="77777777" w:rsidR="001F71CD" w:rsidRDefault="00D32E4A" w:rsidP="00EB2B79">
      <w:pPr>
        <w:pStyle w:val="FeatureBox"/>
      </w:pPr>
      <w:r>
        <w:t>After discussing with a partner, ask students to indicate their choice by holding up one finger for Sally and 2 fingers for Bob</w:t>
      </w:r>
      <w:r w:rsidR="00AE52CC">
        <w:t>.</w:t>
      </w:r>
      <w:r>
        <w:t xml:space="preserve"> </w:t>
      </w:r>
      <w:r w:rsidR="00AE52CC">
        <w:t>I</w:t>
      </w:r>
      <w:r>
        <w:t>nvit</w:t>
      </w:r>
      <w:r w:rsidR="00AE52CC">
        <w:t>e</w:t>
      </w:r>
      <w:r>
        <w:t xml:space="preserve"> students to share their reasoning with the class.</w:t>
      </w:r>
    </w:p>
    <w:p w14:paraId="4344BCC5" w14:textId="51134EB0" w:rsidR="00D32E4A" w:rsidRDefault="00D32E4A" w:rsidP="00EB2B79">
      <w:pPr>
        <w:pStyle w:val="FeatureBox"/>
      </w:pPr>
      <w:r>
        <w:t>Encourage students to refer to the number of variables being measured and determine whether the data is one</w:t>
      </w:r>
      <w:r w:rsidR="00195FDA">
        <w:t>-</w:t>
      </w:r>
      <w:r>
        <w:t xml:space="preserve">variable </w:t>
      </w:r>
      <w:r w:rsidR="00BC4BDD">
        <w:t xml:space="preserve">data </w:t>
      </w:r>
      <w:r>
        <w:t>or bivariate</w:t>
      </w:r>
      <w:r w:rsidR="00BC4BDD">
        <w:t xml:space="preserve"> data</w:t>
      </w:r>
      <w:r>
        <w:t>. Where relevant, student</w:t>
      </w:r>
      <w:r w:rsidR="001D5322">
        <w:t>s</w:t>
      </w:r>
      <w:r>
        <w:t xml:space="preserve"> should also identify the independent and dependent variables and justify which variable belongs on each axis. </w:t>
      </w:r>
    </w:p>
    <w:p w14:paraId="0C44006E" w14:textId="42A4D27F" w:rsidR="00063032" w:rsidRPr="00F1470B" w:rsidRDefault="00063032" w:rsidP="00063032">
      <w:pPr>
        <w:pStyle w:val="ListNumber"/>
      </w:pPr>
      <w:r w:rsidRPr="00F1470B">
        <w:t xml:space="preserve">Remind students that bivariate </w:t>
      </w:r>
      <w:r w:rsidR="00F1470B" w:rsidRPr="00F1470B">
        <w:t>numerical data can be displayed using a scatter plot</w:t>
      </w:r>
      <w:r w:rsidR="00573A98">
        <w:t>.</w:t>
      </w:r>
      <w:r w:rsidR="00F1470B" w:rsidRPr="00F1470B">
        <w:t xml:space="preserve"> </w:t>
      </w:r>
      <w:r w:rsidR="00573A98">
        <w:t>T</w:t>
      </w:r>
      <w:r w:rsidR="00F1470B" w:rsidRPr="00F1470B">
        <w:t xml:space="preserve">he NESA glossary definition can be used: </w:t>
      </w:r>
    </w:p>
    <w:p w14:paraId="27D12B78" w14:textId="434924BE" w:rsidR="00063032" w:rsidRPr="00F1470B" w:rsidRDefault="00063032" w:rsidP="00063032">
      <w:pPr>
        <w:pStyle w:val="FeatureBox2"/>
      </w:pPr>
      <w:r w:rsidRPr="00F1470B">
        <w:t xml:space="preserve">A visual representation of </w:t>
      </w:r>
      <w:r w:rsidRPr="00F6119D">
        <w:rPr>
          <w:rStyle w:val="Strong"/>
          <w:b w:val="0"/>
          <w:bCs w:val="0"/>
        </w:rPr>
        <w:t>bivariate numerical data</w:t>
      </w:r>
      <w:r w:rsidRPr="00F6119D">
        <w:t xml:space="preserve"> using</w:t>
      </w:r>
      <w:r w:rsidRPr="00F1470B">
        <w:t xml:space="preserve"> the position of each dot on the horizontal and vertical axis to indicate the numerical values for an individual data point. Scatter plots are used to observe relationships between variables</w:t>
      </w:r>
      <w:r w:rsidR="007015FA">
        <w:t xml:space="preserve"> (NESA 2024)</w:t>
      </w:r>
      <w:r w:rsidRPr="00F1470B">
        <w:t>.</w:t>
      </w:r>
    </w:p>
    <w:p w14:paraId="1E7D5437" w14:textId="53AB6104" w:rsidR="00063032" w:rsidRPr="00F1470B" w:rsidRDefault="00063032" w:rsidP="00063032">
      <w:pPr>
        <w:pStyle w:val="ListNumber"/>
      </w:pPr>
      <w:r w:rsidRPr="00F1470B">
        <w:t>Explain to students that before constructing a scatter plot, it is important to determine whether the data is one</w:t>
      </w:r>
      <w:r w:rsidR="009D172E">
        <w:t>-</w:t>
      </w:r>
      <w:r w:rsidRPr="00F1470B">
        <w:t xml:space="preserve">variable </w:t>
      </w:r>
      <w:r w:rsidR="009D172E">
        <w:t>data</w:t>
      </w:r>
      <w:r w:rsidRPr="00F1470B">
        <w:t xml:space="preserve"> or bivariate </w:t>
      </w:r>
      <w:r w:rsidR="009D172E">
        <w:t>data</w:t>
      </w:r>
      <w:r w:rsidRPr="00F1470B">
        <w:t xml:space="preserve"> and identify the independent and dependent variables. </w:t>
      </w:r>
    </w:p>
    <w:p w14:paraId="3F0BA479" w14:textId="77777777" w:rsidR="00580F58" w:rsidRDefault="00091FCF" w:rsidP="00E00962">
      <w:pPr>
        <w:pStyle w:val="ListNumber"/>
      </w:pPr>
      <w:r>
        <w:t xml:space="preserve">Distribute Appendix A ‘Four quadrant notes’ for students to complete </w:t>
      </w:r>
      <w:r w:rsidRPr="00E27AFD">
        <w:t>(</w:t>
      </w:r>
      <w:hyperlink r:id="rId28" w:tgtFrame="_blank" w:history="1">
        <w:r w:rsidRPr="00E27AFD">
          <w:rPr>
            <w:rStyle w:val="Hyperlink"/>
          </w:rPr>
          <w:t>bit.ly/supportingstrategies</w:t>
        </w:r>
      </w:hyperlink>
      <w:r w:rsidRPr="00E27AFD">
        <w:t>)</w:t>
      </w:r>
      <w:r>
        <w:t>. Students could complete the first 2 examples in pairs and the</w:t>
      </w:r>
      <w:r w:rsidR="00531467">
        <w:t>n</w:t>
      </w:r>
      <w:r>
        <w:t xml:space="preserve"> complete the rest independently. </w:t>
      </w:r>
    </w:p>
    <w:p w14:paraId="0F8F2F97" w14:textId="7EA72006" w:rsidR="00F53883" w:rsidRDefault="00F53883">
      <w:pPr>
        <w:suppressAutoHyphens w:val="0"/>
        <w:spacing w:before="0" w:after="160" w:line="259" w:lineRule="auto"/>
      </w:pPr>
      <w:r>
        <w:br w:type="page"/>
      </w:r>
    </w:p>
    <w:p w14:paraId="052295F0" w14:textId="5071BD26" w:rsidR="006A3DDA" w:rsidRDefault="00E8784E" w:rsidP="006A3DDA">
      <w:pPr>
        <w:pStyle w:val="FeatureBox"/>
      </w:pPr>
      <w:r>
        <w:lastRenderedPageBreak/>
        <w:t xml:space="preserve">Some prompts to assist students with completing the </w:t>
      </w:r>
      <w:r w:rsidR="009D172E">
        <w:t>‘</w:t>
      </w:r>
      <w:r w:rsidR="006A3DDA">
        <w:t>T</w:t>
      </w:r>
      <w:r>
        <w:t>hings to remember</w:t>
      </w:r>
      <w:r w:rsidR="009D172E">
        <w:t>’</w:t>
      </w:r>
      <w:r>
        <w:t xml:space="preserve"> section are:</w:t>
      </w:r>
    </w:p>
    <w:p w14:paraId="2651A899" w14:textId="0B62A6EC" w:rsidR="002658A7" w:rsidRPr="002658A7" w:rsidRDefault="00906FA7">
      <w:pPr>
        <w:pStyle w:val="FeatureBox"/>
        <w:numPr>
          <w:ilvl w:val="0"/>
          <w:numId w:val="3"/>
        </w:numPr>
        <w:ind w:left="567" w:hanging="567"/>
        <w:rPr>
          <w:rStyle w:val="Strong"/>
          <w:rFonts w:eastAsiaTheme="minorEastAsia"/>
          <w:b w:val="0"/>
          <w:bCs w:val="0"/>
        </w:rPr>
      </w:pPr>
      <w:r>
        <w:rPr>
          <w:rFonts w:eastAsiaTheme="minorEastAsia"/>
        </w:rPr>
        <w:t>What is the difference between a</w:t>
      </w:r>
      <w:r w:rsidR="009F4C4E">
        <w:rPr>
          <w:rFonts w:eastAsiaTheme="minorEastAsia"/>
        </w:rPr>
        <w:t xml:space="preserve"> one-variable dataset </w:t>
      </w:r>
      <w:r>
        <w:rPr>
          <w:rFonts w:eastAsiaTheme="minorEastAsia"/>
        </w:rPr>
        <w:t>and a</w:t>
      </w:r>
      <w:r w:rsidR="001C5756">
        <w:rPr>
          <w:rFonts w:eastAsiaTheme="minorEastAsia"/>
        </w:rPr>
        <w:t xml:space="preserve"> bivariate dataset</w:t>
      </w:r>
      <w:r>
        <w:rPr>
          <w:rFonts w:eastAsiaTheme="minorEastAsia"/>
        </w:rPr>
        <w:t>?</w:t>
      </w:r>
    </w:p>
    <w:p w14:paraId="6F956A36" w14:textId="05C305E1" w:rsidR="002658A7" w:rsidRDefault="00906FA7">
      <w:pPr>
        <w:pStyle w:val="FeatureBox"/>
        <w:numPr>
          <w:ilvl w:val="0"/>
          <w:numId w:val="3"/>
        </w:numPr>
        <w:ind w:left="567" w:hanging="567"/>
        <w:rPr>
          <w:rFonts w:eastAsiaTheme="minorEastAsia"/>
        </w:rPr>
      </w:pPr>
      <w:r>
        <w:rPr>
          <w:rFonts w:eastAsiaTheme="minorEastAsia"/>
        </w:rPr>
        <w:t>What is the difference between the</w:t>
      </w:r>
      <w:r w:rsidR="002658A7">
        <w:rPr>
          <w:rFonts w:eastAsiaTheme="minorEastAsia"/>
        </w:rPr>
        <w:t xml:space="preserve"> independent </w:t>
      </w:r>
      <w:r>
        <w:rPr>
          <w:rFonts w:eastAsiaTheme="minorEastAsia"/>
        </w:rPr>
        <w:t xml:space="preserve">and dependent </w:t>
      </w:r>
      <w:r w:rsidR="002658A7">
        <w:rPr>
          <w:rFonts w:eastAsiaTheme="minorEastAsia"/>
        </w:rPr>
        <w:t>variable</w:t>
      </w:r>
      <w:r w:rsidR="006D4C4E">
        <w:rPr>
          <w:rFonts w:eastAsiaTheme="minorEastAsia"/>
        </w:rPr>
        <w:t>s</w:t>
      </w:r>
      <w:r>
        <w:rPr>
          <w:rFonts w:eastAsiaTheme="minorEastAsia"/>
        </w:rPr>
        <w:t xml:space="preserve"> and</w:t>
      </w:r>
      <w:r w:rsidR="0013016B">
        <w:rPr>
          <w:rFonts w:eastAsiaTheme="minorEastAsia"/>
        </w:rPr>
        <w:t xml:space="preserve"> which axis do they align to?</w:t>
      </w:r>
      <w:r w:rsidR="002658A7">
        <w:rPr>
          <w:rFonts w:eastAsiaTheme="minorEastAsia"/>
        </w:rPr>
        <w:t xml:space="preserve"> </w:t>
      </w:r>
    </w:p>
    <w:p w14:paraId="574625BE" w14:textId="3EFEA6CC" w:rsidR="002658A7" w:rsidRPr="002658A7" w:rsidRDefault="002658A7">
      <w:pPr>
        <w:pStyle w:val="FeatureBox"/>
        <w:numPr>
          <w:ilvl w:val="0"/>
          <w:numId w:val="3"/>
        </w:numPr>
        <w:ind w:left="567" w:hanging="567"/>
        <w:rPr>
          <w:rFonts w:eastAsiaTheme="minorEastAsia"/>
        </w:rPr>
      </w:pPr>
      <w:r>
        <w:rPr>
          <w:rFonts w:eastAsiaTheme="minorEastAsia"/>
        </w:rPr>
        <w:t xml:space="preserve">In </w:t>
      </w:r>
      <w:r>
        <w:rPr>
          <w:rStyle w:val="Strong"/>
          <w:b w:val="0"/>
          <w:bCs w:val="0"/>
        </w:rPr>
        <w:t>bivariate data, values are recorded as _____ of numbers.</w:t>
      </w:r>
    </w:p>
    <w:p w14:paraId="5CFAA3DD" w14:textId="77777777" w:rsidR="00E00962" w:rsidRDefault="00E00962" w:rsidP="006863CA">
      <w:pPr>
        <w:pStyle w:val="Heading3"/>
      </w:pPr>
      <w:r>
        <w:t xml:space="preserve">Independent </w:t>
      </w:r>
      <w:r w:rsidRPr="006863CA">
        <w:t>practice</w:t>
      </w:r>
    </w:p>
    <w:p w14:paraId="2663BF8B" w14:textId="4E40C927" w:rsidR="00E00962" w:rsidRPr="006863CA" w:rsidRDefault="00CC09CE">
      <w:pPr>
        <w:pStyle w:val="ListNumber"/>
        <w:numPr>
          <w:ilvl w:val="0"/>
          <w:numId w:val="14"/>
        </w:numPr>
      </w:pPr>
      <w:r w:rsidRPr="006863CA">
        <w:t>Distribute</w:t>
      </w:r>
      <w:r w:rsidR="006C42E6" w:rsidRPr="006863CA">
        <w:t xml:space="preserve"> Appendix </w:t>
      </w:r>
      <w:r w:rsidR="00920B03" w:rsidRPr="006863CA">
        <w:t>B</w:t>
      </w:r>
      <w:r w:rsidRPr="006863CA">
        <w:t xml:space="preserve"> ‘</w:t>
      </w:r>
      <w:r w:rsidR="003111F2" w:rsidRPr="006863CA">
        <w:t>Scatter plot task’</w:t>
      </w:r>
      <w:r w:rsidRPr="006863CA">
        <w:t xml:space="preserve"> and display</w:t>
      </w:r>
      <w:r w:rsidR="00F75D94" w:rsidRPr="006863CA">
        <w:t xml:space="preserve"> slide 1</w:t>
      </w:r>
      <w:r w:rsidR="00F41562" w:rsidRPr="006863CA">
        <w:t>7</w:t>
      </w:r>
      <w:r w:rsidR="00662811" w:rsidRPr="006863CA">
        <w:t xml:space="preserve"> which shows the Approaching questions scaffold.</w:t>
      </w:r>
    </w:p>
    <w:p w14:paraId="6B35E25D" w14:textId="0BED9D7A" w:rsidR="003C7FEB" w:rsidRPr="006863CA" w:rsidRDefault="00E4192F">
      <w:pPr>
        <w:pStyle w:val="ListNumber"/>
        <w:numPr>
          <w:ilvl w:val="0"/>
          <w:numId w:val="14"/>
        </w:numPr>
      </w:pPr>
      <w:r w:rsidRPr="006863CA">
        <w:t xml:space="preserve">Refer students to the ‘Understand’ </w:t>
      </w:r>
      <w:r w:rsidR="00E16FCE" w:rsidRPr="006863CA">
        <w:t>section</w:t>
      </w:r>
      <w:r w:rsidRPr="006863CA">
        <w:t xml:space="preserve"> of the scaffold and ask students to highlight </w:t>
      </w:r>
      <w:r w:rsidR="003C7FEB" w:rsidRPr="006863CA">
        <w:t>the key information in each question.</w:t>
      </w:r>
    </w:p>
    <w:p w14:paraId="5597385E" w14:textId="77777777" w:rsidR="006863CA" w:rsidRDefault="00093E7A">
      <w:pPr>
        <w:pStyle w:val="ListNumber"/>
        <w:numPr>
          <w:ilvl w:val="0"/>
          <w:numId w:val="14"/>
        </w:numPr>
      </w:pPr>
      <w:r w:rsidRPr="006863CA">
        <w:t>Have</w:t>
      </w:r>
      <w:r>
        <w:t xml:space="preserve"> students attempt the problems in </w:t>
      </w:r>
      <w:r w:rsidRPr="00BC20E0">
        <w:t xml:space="preserve">Appendix </w:t>
      </w:r>
      <w:r w:rsidR="00E37934">
        <w:t>B</w:t>
      </w:r>
      <w:r>
        <w:t xml:space="preserve"> and compare solutions with a partner.</w:t>
      </w:r>
    </w:p>
    <w:p w14:paraId="6F4E78E3" w14:textId="27A73B35" w:rsidR="00E00962" w:rsidRPr="006D5567" w:rsidRDefault="00E00962" w:rsidP="006863CA">
      <w:r w:rsidRPr="006D5567">
        <w:br w:type="page"/>
      </w:r>
    </w:p>
    <w:p w14:paraId="3080A1D7" w14:textId="77777777" w:rsidR="00E00962" w:rsidRDefault="00E00962" w:rsidP="00836294">
      <w:pPr>
        <w:pStyle w:val="Heading2"/>
      </w:pPr>
      <w:r>
        <w:lastRenderedPageBreak/>
        <w:t xml:space="preserve">Assessment and </w:t>
      </w:r>
      <w:r w:rsidRPr="00836294">
        <w:t>differentiation</w:t>
      </w:r>
    </w:p>
    <w:p w14:paraId="51CD74DE" w14:textId="77777777" w:rsidR="00E00962" w:rsidRDefault="00E00962" w:rsidP="00836294">
      <w:pPr>
        <w:pStyle w:val="Heading3"/>
      </w:pPr>
      <w:r>
        <w:t xml:space="preserve">Suggested </w:t>
      </w:r>
      <w:r w:rsidRPr="00836294">
        <w:t>opportunities</w:t>
      </w:r>
      <w:r>
        <w:t xml:space="preserve"> for differentiation</w:t>
      </w:r>
    </w:p>
    <w:p w14:paraId="5503FFDA" w14:textId="6208CBA2" w:rsidR="00E00962" w:rsidRPr="00E00962" w:rsidRDefault="00E00962" w:rsidP="00E00962">
      <w:pPr>
        <w:rPr>
          <w:rStyle w:val="Strong"/>
        </w:rPr>
      </w:pPr>
      <w:r w:rsidRPr="00E00962">
        <w:rPr>
          <w:rStyle w:val="Strong"/>
        </w:rPr>
        <w:t xml:space="preserve">Activating prior </w:t>
      </w:r>
      <w:r w:rsidRPr="00836294">
        <w:rPr>
          <w:rStyle w:val="Strong"/>
        </w:rPr>
        <w:t>knowledge</w:t>
      </w:r>
    </w:p>
    <w:p w14:paraId="157B250A" w14:textId="0679036F" w:rsidR="006554EE" w:rsidRDefault="006554EE" w:rsidP="006554EE">
      <w:pPr>
        <w:pStyle w:val="ListBullet"/>
      </w:pPr>
      <w:r>
        <w:t>Focus some students on identifying one incorrect point before extending to all 4.</w:t>
      </w:r>
    </w:p>
    <w:p w14:paraId="3048B81E" w14:textId="77777777" w:rsidR="006554EE" w:rsidRDefault="006554EE" w:rsidP="006554EE">
      <w:pPr>
        <w:pStyle w:val="ListBullet"/>
      </w:pPr>
      <w:r>
        <w:t>Reduce the number of points analysed for students who require additional support in identifying errors.</w:t>
      </w:r>
    </w:p>
    <w:p w14:paraId="70CC1550" w14:textId="77777777" w:rsidR="006554EE" w:rsidRDefault="006554EE" w:rsidP="006554EE">
      <w:pPr>
        <w:pStyle w:val="ListBullet"/>
      </w:pPr>
      <w:r>
        <w:t>Challenge students to create their own incorrectly plotted point and explain the mistake for a peer to identify.</w:t>
      </w:r>
    </w:p>
    <w:p w14:paraId="605A83AA" w14:textId="4FA7D676" w:rsidR="00E00962" w:rsidRPr="00E00962" w:rsidRDefault="00E00962" w:rsidP="00E00962">
      <w:pPr>
        <w:rPr>
          <w:rStyle w:val="Strong"/>
        </w:rPr>
      </w:pPr>
      <w:r w:rsidRPr="00E00962">
        <w:rPr>
          <w:rStyle w:val="Strong"/>
        </w:rPr>
        <w:t>Connecting learning</w:t>
      </w:r>
    </w:p>
    <w:p w14:paraId="0B79F64A" w14:textId="40A5084E" w:rsidR="006554EE" w:rsidRDefault="006554EE" w:rsidP="006554EE">
      <w:pPr>
        <w:pStyle w:val="ListBullet"/>
      </w:pPr>
      <w:r>
        <w:t>Challenge students to rewrite a one-varia</w:t>
      </w:r>
      <w:r w:rsidR="00DE02D9">
        <w:t>ble datas</w:t>
      </w:r>
      <w:r w:rsidR="00A067D0">
        <w:t>et</w:t>
      </w:r>
      <w:r>
        <w:t xml:space="preserve"> </w:t>
      </w:r>
      <w:r w:rsidR="00A067D0">
        <w:t>scenario</w:t>
      </w:r>
      <w:r>
        <w:t xml:space="preserve"> as a bivariate </w:t>
      </w:r>
      <w:r w:rsidR="00A067D0">
        <w:t>dataset scenario</w:t>
      </w:r>
      <w:r>
        <w:t xml:space="preserve"> and vice versa.</w:t>
      </w:r>
    </w:p>
    <w:p w14:paraId="12D03AF3" w14:textId="77777777" w:rsidR="006554EE" w:rsidRDefault="006554EE" w:rsidP="006554EE">
      <w:pPr>
        <w:pStyle w:val="ListBullet"/>
      </w:pPr>
      <w:r>
        <w:t>Support students by explicitly linking each row of the table to a single bushfire to reinforce the idea of paired data.</w:t>
      </w:r>
    </w:p>
    <w:p w14:paraId="59723838" w14:textId="77777777" w:rsidR="00E00962" w:rsidRPr="00E00962" w:rsidRDefault="00E00962" w:rsidP="00E00962">
      <w:pPr>
        <w:rPr>
          <w:rStyle w:val="Strong"/>
        </w:rPr>
      </w:pPr>
      <w:r w:rsidRPr="00E00962">
        <w:rPr>
          <w:rStyle w:val="Strong"/>
        </w:rPr>
        <w:t>Releasing responsibility</w:t>
      </w:r>
    </w:p>
    <w:p w14:paraId="0883C52B" w14:textId="27CB253C" w:rsidR="00224FB1" w:rsidRDefault="00224FB1" w:rsidP="00224FB1">
      <w:pPr>
        <w:pStyle w:val="ListBullet"/>
      </w:pPr>
      <w:r>
        <w:t>Provide guiding questions or sentence stems when analysing the data on slide 10 (for example ‘The independent variable is</w:t>
      </w:r>
      <w:r w:rsidR="00792576">
        <w:t> </w:t>
      </w:r>
      <w:r>
        <w:t>…</w:t>
      </w:r>
      <w:r w:rsidR="00792576">
        <w:t> </w:t>
      </w:r>
      <w:r>
        <w:t>because</w:t>
      </w:r>
      <w:r w:rsidR="00792576">
        <w:t> </w:t>
      </w:r>
      <w:r>
        <w:t>…’) to support students identifying and justifying variables.</w:t>
      </w:r>
      <w:r w:rsidRPr="00224FB1">
        <w:t xml:space="preserve"> </w:t>
      </w:r>
    </w:p>
    <w:p w14:paraId="1578F421" w14:textId="734DBE20" w:rsidR="00224FB1" w:rsidRDefault="00224FB1" w:rsidP="00224FB1">
      <w:pPr>
        <w:pStyle w:val="ListBullet"/>
      </w:pPr>
      <w:r>
        <w:t>Provide a scaffold or checklist of steps for constructing a scatter plot to support students using the GeoGebra applet.</w:t>
      </w:r>
    </w:p>
    <w:p w14:paraId="1C56ABBA" w14:textId="59E5B3D1" w:rsidR="00224FB1" w:rsidRDefault="00224FB1" w:rsidP="00224FB1">
      <w:pPr>
        <w:pStyle w:val="ListBullet"/>
      </w:pPr>
      <w:r>
        <w:t xml:space="preserve">Extend students by asking them to explain why the independent variable is placed on the </w:t>
      </w:r>
      <m:oMath>
        <m:r>
          <m:rPr>
            <m:sty m:val="p"/>
          </m:rPr>
          <w:rPr>
            <w:rFonts w:ascii="Cambria Math" w:hAnsi="Cambria Math"/>
          </w:rPr>
          <w:br/>
        </m:r>
        <m:r>
          <w:rPr>
            <w:rFonts w:ascii="Cambria Math" w:hAnsi="Cambria Math"/>
          </w:rPr>
          <m:t>x</m:t>
        </m:r>
      </m:oMath>
      <w:r>
        <w:t>-axis and justifying their plotting decisions.</w:t>
      </w:r>
    </w:p>
    <w:p w14:paraId="64FB3329" w14:textId="7A257ACD" w:rsidR="002D45BF" w:rsidDel="00E37707" w:rsidRDefault="00B2518D" w:rsidP="00836294">
      <w:pPr>
        <w:pStyle w:val="ListBullet"/>
      </w:pPr>
      <w:r w:rsidRPr="00B2518D">
        <w:t xml:space="preserve">Extend students by asking </w:t>
      </w:r>
      <w:r w:rsidRPr="00836294">
        <w:t>them</w:t>
      </w:r>
      <w:r w:rsidRPr="00B2518D">
        <w:t xml:space="preserve"> to justify why one student is correct and why the other is incorrect using the context.</w:t>
      </w:r>
    </w:p>
    <w:p w14:paraId="27795949" w14:textId="77777777" w:rsidR="00E00962" w:rsidRPr="00E00962" w:rsidRDefault="00E00962" w:rsidP="00AA7294">
      <w:pPr>
        <w:keepNext/>
        <w:rPr>
          <w:rStyle w:val="Strong"/>
        </w:rPr>
      </w:pPr>
      <w:r w:rsidRPr="00E00962">
        <w:rPr>
          <w:rStyle w:val="Strong"/>
        </w:rPr>
        <w:lastRenderedPageBreak/>
        <w:t>Independent practice</w:t>
      </w:r>
    </w:p>
    <w:p w14:paraId="72784EFA" w14:textId="382A6A09" w:rsidR="006554EE" w:rsidRDefault="006554EE" w:rsidP="00AA7294">
      <w:pPr>
        <w:pStyle w:val="ListBullet"/>
        <w:keepNext/>
      </w:pPr>
      <w:r>
        <w:t>Provide a partially completed scatter plot (for example</w:t>
      </w:r>
      <w:r w:rsidR="00760A6E">
        <w:t>,</w:t>
      </w:r>
      <w:r>
        <w:t xml:space="preserve"> some points plotted) to assist in identifying the independent and dependent variables and correctly plotting </w:t>
      </w:r>
      <w:r w:rsidR="00AA7294">
        <w:t xml:space="preserve">the </w:t>
      </w:r>
      <w:r>
        <w:t>remaining points.</w:t>
      </w:r>
    </w:p>
    <w:p w14:paraId="1C51CF2C" w14:textId="77777777" w:rsidR="009008EE" w:rsidRDefault="006554EE" w:rsidP="006554EE">
      <w:pPr>
        <w:pStyle w:val="ListBullet"/>
      </w:pPr>
      <w:r>
        <w:t>Allow students to work with a partner to discuss axis selection, plotting accuracy and reasoning before recording responses.</w:t>
      </w:r>
    </w:p>
    <w:p w14:paraId="657BB68F" w14:textId="4790702A" w:rsidR="009008EE" w:rsidRDefault="009008EE" w:rsidP="00836294">
      <w:r>
        <w:br w:type="page"/>
      </w:r>
    </w:p>
    <w:p w14:paraId="6F444E58" w14:textId="77777777" w:rsidR="009008EE" w:rsidRDefault="009008EE" w:rsidP="00AA7294">
      <w:pPr>
        <w:pStyle w:val="Heading3"/>
      </w:pPr>
      <w:r>
        <w:lastRenderedPageBreak/>
        <w:t>Mathematics</w:t>
      </w:r>
      <w:r w:rsidRPr="00535C05">
        <w:t xml:space="preserve"> </w:t>
      </w:r>
      <w:r>
        <w:t xml:space="preserve">Standard 1 </w:t>
      </w:r>
      <w:r w:rsidRPr="00AA7294">
        <w:t>adjustments</w:t>
      </w:r>
      <w:r>
        <w:t xml:space="preserve"> </w:t>
      </w:r>
      <w:r w:rsidRPr="00AA7294">
        <w:t>and</w:t>
      </w:r>
      <w:r>
        <w:t xml:space="preserve"> considerations</w:t>
      </w:r>
    </w:p>
    <w:p w14:paraId="1051D0E5" w14:textId="77777777" w:rsidR="00AA7294" w:rsidRDefault="009008EE" w:rsidP="00EB2B79">
      <w:pPr>
        <w:pStyle w:val="FeatureBox"/>
      </w:pPr>
      <w:r>
        <w:t>The syllabus content in this lesson is the same for both Mathematics Standard 2 and Mathematics Standard 1. The lesson can be completed as is, with differentiation adjustments if necessary.</w:t>
      </w:r>
    </w:p>
    <w:p w14:paraId="4E11575C" w14:textId="1D9C4D65" w:rsidR="00E00962" w:rsidRDefault="00E00962" w:rsidP="00EB2B79">
      <w:pPr>
        <w:pStyle w:val="FeatureBox"/>
      </w:pPr>
      <w:r>
        <w:br w:type="page"/>
      </w:r>
    </w:p>
    <w:p w14:paraId="0A513307" w14:textId="77777777" w:rsidR="00E00962" w:rsidRDefault="00E00962" w:rsidP="006E50AB">
      <w:pPr>
        <w:pStyle w:val="Heading3"/>
      </w:pPr>
      <w:r w:rsidRPr="006E50AB">
        <w:lastRenderedPageBreak/>
        <w:t>Suggested</w:t>
      </w:r>
      <w:r>
        <w:t xml:space="preserve"> opportunities for assessment</w:t>
      </w:r>
    </w:p>
    <w:p w14:paraId="19577A24" w14:textId="77777777" w:rsidR="00E00962" w:rsidRPr="00E00962" w:rsidRDefault="00E00962" w:rsidP="00E00962">
      <w:pPr>
        <w:rPr>
          <w:rStyle w:val="Strong"/>
        </w:rPr>
      </w:pPr>
      <w:r w:rsidRPr="00E00962">
        <w:rPr>
          <w:rStyle w:val="Strong"/>
        </w:rPr>
        <w:t xml:space="preserve">Activating prior knowledge </w:t>
      </w:r>
    </w:p>
    <w:p w14:paraId="4BF574D2" w14:textId="77777777" w:rsidR="00C06EDA" w:rsidRDefault="00C06EDA" w:rsidP="00C06EDA">
      <w:pPr>
        <w:pStyle w:val="ListBullet"/>
      </w:pPr>
      <w:r>
        <w:t>Observe student responses during the Think-Pair-Share to assess their ability to correctly interpret ordered pairs (horizontal then vertical movement from the origin).</w:t>
      </w:r>
    </w:p>
    <w:p w14:paraId="72D0B762" w14:textId="5BC12DC3" w:rsidR="00E00962" w:rsidRPr="00E00962" w:rsidRDefault="00E00962" w:rsidP="00E00962">
      <w:pPr>
        <w:rPr>
          <w:rStyle w:val="Strong"/>
        </w:rPr>
      </w:pPr>
      <w:r w:rsidRPr="006E50AB">
        <w:rPr>
          <w:rStyle w:val="Strong"/>
        </w:rPr>
        <w:t>Connecting</w:t>
      </w:r>
      <w:r w:rsidRPr="00E00962">
        <w:rPr>
          <w:rStyle w:val="Strong"/>
        </w:rPr>
        <w:t xml:space="preserve"> learning</w:t>
      </w:r>
    </w:p>
    <w:p w14:paraId="4C182C27" w14:textId="77777777" w:rsidR="00C06EDA" w:rsidRDefault="00C06EDA" w:rsidP="006E50AB">
      <w:pPr>
        <w:pStyle w:val="ListBullet"/>
      </w:pPr>
      <w:r>
        <w:t xml:space="preserve">Observe student responses during questioning to assess whether they can correctly identify the number of </w:t>
      </w:r>
      <w:r w:rsidRPr="006E50AB">
        <w:t>variables</w:t>
      </w:r>
      <w:r>
        <w:t xml:space="preserve"> in each scenario.</w:t>
      </w:r>
    </w:p>
    <w:p w14:paraId="3771F8D4" w14:textId="5B384934" w:rsidR="00B13603" w:rsidRDefault="00C06EDA" w:rsidP="002D45BF">
      <w:pPr>
        <w:pStyle w:val="ListBullet"/>
      </w:pPr>
      <w:r>
        <w:t>Monitor whether students can interpret what each pair or point represents in the context of a bushfire.</w:t>
      </w:r>
    </w:p>
    <w:p w14:paraId="04A397BA" w14:textId="77777777" w:rsidR="00E00962" w:rsidRPr="00E00962" w:rsidRDefault="00E00962" w:rsidP="00E00962">
      <w:pPr>
        <w:rPr>
          <w:rStyle w:val="Strong"/>
        </w:rPr>
      </w:pPr>
      <w:r w:rsidRPr="00E00962">
        <w:rPr>
          <w:rStyle w:val="Strong"/>
        </w:rPr>
        <w:t>Releasing responsibility</w:t>
      </w:r>
    </w:p>
    <w:p w14:paraId="27516E07" w14:textId="77777777" w:rsidR="00AF04C3" w:rsidRDefault="00AF04C3" w:rsidP="00AF04C3">
      <w:pPr>
        <w:pStyle w:val="ListBullet"/>
      </w:pPr>
      <w:r>
        <w:t>Observe student responses during questioning to assess whether they can correctly identify the independent and dependent variables.</w:t>
      </w:r>
    </w:p>
    <w:p w14:paraId="11D85C0D" w14:textId="734F2884" w:rsidR="00C06EDA" w:rsidRDefault="007426F2" w:rsidP="00C06EDA">
      <w:pPr>
        <w:pStyle w:val="ListBullet"/>
      </w:pPr>
      <w:r>
        <w:t>Student’s four</w:t>
      </w:r>
      <w:r w:rsidR="00920B03">
        <w:t xml:space="preserve"> quadrant</w:t>
      </w:r>
      <w:r w:rsidR="00C06EDA">
        <w:t xml:space="preserve"> notes </w:t>
      </w:r>
      <w:r>
        <w:t xml:space="preserve">can be collected to </w:t>
      </w:r>
      <w:r w:rsidR="00AF04C3">
        <w:t>assess</w:t>
      </w:r>
      <w:r w:rsidR="00C06EDA">
        <w:t xml:space="preserve"> their understanding of on</w:t>
      </w:r>
      <w:r w:rsidR="00692310">
        <w:t>e</w:t>
      </w:r>
      <w:r w:rsidR="00C06EDA">
        <w:t>-varia</w:t>
      </w:r>
      <w:r>
        <w:t>ble data</w:t>
      </w:r>
      <w:r w:rsidR="00C06EDA">
        <w:t xml:space="preserve"> and bivariate data</w:t>
      </w:r>
      <w:r w:rsidR="0062015C">
        <w:t>, independent and dependent variables</w:t>
      </w:r>
      <w:r w:rsidR="00C06EDA">
        <w:t xml:space="preserve"> and the steps to constructing a scatter plot. </w:t>
      </w:r>
    </w:p>
    <w:p w14:paraId="34502B13" w14:textId="77777777" w:rsidR="00E00962" w:rsidRPr="00E00962" w:rsidRDefault="00E00962" w:rsidP="00E00962">
      <w:pPr>
        <w:rPr>
          <w:rStyle w:val="Strong"/>
        </w:rPr>
      </w:pPr>
      <w:r w:rsidRPr="00E00962">
        <w:rPr>
          <w:rStyle w:val="Strong"/>
        </w:rPr>
        <w:t>Independent practice</w:t>
      </w:r>
    </w:p>
    <w:p w14:paraId="3ABD60C3" w14:textId="238853AE" w:rsidR="00C06EDA" w:rsidRDefault="00C06EDA" w:rsidP="00C06EDA">
      <w:pPr>
        <w:pStyle w:val="ListBullet"/>
      </w:pPr>
      <w:r>
        <w:t xml:space="preserve">Observe students as they construct </w:t>
      </w:r>
      <w:r w:rsidR="007426F2">
        <w:t xml:space="preserve">their </w:t>
      </w:r>
      <w:r>
        <w:t>scatter plot to assess whether</w:t>
      </w:r>
      <w:r w:rsidR="00AF04C3">
        <w:t xml:space="preserve"> they have</w:t>
      </w:r>
      <w:r>
        <w:t xml:space="preserve"> plot</w:t>
      </w:r>
      <w:r w:rsidR="00AF04C3">
        <w:t>ted</w:t>
      </w:r>
      <w:r>
        <w:t xml:space="preserve"> points accurately.</w:t>
      </w:r>
    </w:p>
    <w:p w14:paraId="4C55640C" w14:textId="4B5C21CE" w:rsidR="000F620E" w:rsidRPr="006E50AB" w:rsidRDefault="00C06EDA" w:rsidP="004537F9">
      <w:pPr>
        <w:pStyle w:val="ListBullet"/>
      </w:pPr>
      <w:r>
        <w:t xml:space="preserve">Review student responses to assess their ability to interpret the </w:t>
      </w:r>
      <w:r w:rsidR="007426F2">
        <w:t>scatter plot</w:t>
      </w:r>
      <w:r>
        <w:t xml:space="preserve"> in the </w:t>
      </w:r>
      <w:r w:rsidR="007426F2">
        <w:t>context of the question</w:t>
      </w:r>
      <w:r>
        <w:t>.</w:t>
      </w:r>
      <w:r w:rsidR="000F620E">
        <w:br w:type="page"/>
      </w:r>
    </w:p>
    <w:p w14:paraId="51B42C6A" w14:textId="0E242646" w:rsidR="00AA2E78" w:rsidRDefault="00AA2E78" w:rsidP="006E50AB">
      <w:pPr>
        <w:pStyle w:val="Heading2"/>
      </w:pPr>
      <w:bookmarkStart w:id="0" w:name="_Appendix_A"/>
      <w:bookmarkEnd w:id="0"/>
      <w:r w:rsidRPr="006E50AB">
        <w:lastRenderedPageBreak/>
        <w:t>Appendix</w:t>
      </w:r>
      <w:r>
        <w:t xml:space="preserve"> A</w:t>
      </w:r>
    </w:p>
    <w:p w14:paraId="0818BF65" w14:textId="5B250A82" w:rsidR="00AA2E78" w:rsidRDefault="000049FC" w:rsidP="006E50AB">
      <w:pPr>
        <w:pStyle w:val="Heading3"/>
      </w:pPr>
      <w:r>
        <w:t>Four</w:t>
      </w:r>
      <w:r w:rsidR="00F25111">
        <w:t xml:space="preserve"> quadrant </w:t>
      </w:r>
      <w:r w:rsidR="00F25111" w:rsidRPr="006E50AB">
        <w:t>notes</w:t>
      </w:r>
    </w:p>
    <w:tbl>
      <w:tblPr>
        <w:tblStyle w:val="TableGrid"/>
        <w:tblW w:w="0" w:type="auto"/>
        <w:tblLook w:val="04A0" w:firstRow="1" w:lastRow="0" w:firstColumn="1" w:lastColumn="0" w:noHBand="0" w:noVBand="1"/>
        <w:tblDescription w:val="Summary table with 3 examples and a blank section for things to remember. "/>
      </w:tblPr>
      <w:tblGrid>
        <w:gridCol w:w="4811"/>
        <w:gridCol w:w="4811"/>
      </w:tblGrid>
      <w:tr w:rsidR="00A17A4F" w14:paraId="2D375521" w14:textId="77777777" w:rsidTr="00F43330">
        <w:trPr>
          <w:trHeight w:val="470"/>
        </w:trPr>
        <w:tc>
          <w:tcPr>
            <w:tcW w:w="4811" w:type="dxa"/>
            <w:tcBorders>
              <w:bottom w:val="nil"/>
            </w:tcBorders>
          </w:tcPr>
          <w:p w14:paraId="18421BCB" w14:textId="300AB19B" w:rsidR="00D0624A" w:rsidRPr="008B5771" w:rsidRDefault="00C54051" w:rsidP="008B5771">
            <w:pPr>
              <w:jc w:val="center"/>
              <w:rPr>
                <w:rStyle w:val="Strong"/>
              </w:rPr>
            </w:pPr>
            <w:r w:rsidRPr="00820039">
              <w:rPr>
                <w:rStyle w:val="Strong"/>
              </w:rPr>
              <w:t>Example 1</w:t>
            </w:r>
          </w:p>
        </w:tc>
        <w:tc>
          <w:tcPr>
            <w:tcW w:w="4811" w:type="dxa"/>
            <w:tcBorders>
              <w:bottom w:val="nil"/>
            </w:tcBorders>
          </w:tcPr>
          <w:p w14:paraId="36CDF96A" w14:textId="61782C34" w:rsidR="00C54051" w:rsidRPr="008B5771" w:rsidRDefault="00C54051" w:rsidP="008B5771">
            <w:pPr>
              <w:jc w:val="center"/>
              <w:rPr>
                <w:b/>
              </w:rPr>
            </w:pPr>
            <w:r w:rsidRPr="00820039">
              <w:rPr>
                <w:rStyle w:val="Strong"/>
              </w:rPr>
              <w:t>Example 2</w:t>
            </w:r>
          </w:p>
        </w:tc>
      </w:tr>
      <w:tr w:rsidR="008B5771" w14:paraId="204BB687" w14:textId="77777777" w:rsidTr="00F43330">
        <w:trPr>
          <w:trHeight w:val="4120"/>
        </w:trPr>
        <w:tc>
          <w:tcPr>
            <w:tcW w:w="4811" w:type="dxa"/>
            <w:tcBorders>
              <w:top w:val="nil"/>
              <w:bottom w:val="nil"/>
            </w:tcBorders>
          </w:tcPr>
          <w:p w14:paraId="313CCC18" w14:textId="0B776902" w:rsidR="008B5771" w:rsidRPr="00820039" w:rsidRDefault="00CF3438" w:rsidP="00500203">
            <w:pPr>
              <w:jc w:val="center"/>
              <w:rPr>
                <w:rStyle w:val="Strong"/>
              </w:rPr>
            </w:pPr>
            <w:r w:rsidRPr="00CF3438">
              <w:rPr>
                <w:rStyle w:val="Strong"/>
                <w:noProof/>
              </w:rPr>
              <w:drawing>
                <wp:inline distT="0" distB="0" distL="0" distR="0" wp14:anchorId="7F0439E1" wp14:editId="3C23BC0D">
                  <wp:extent cx="2749691" cy="2311519"/>
                  <wp:effectExtent l="19050" t="19050" r="12700" b="12700"/>
                  <wp:docPr id="1269755588" name="Picture 1" descr="A table of values. &#10;&#10;Column 1 is titled 'Temperature (degrees Celsius)' with the values 18, 21, 26, 29 and 32. &#10;&#10;Column 2 is titled 'Number of bushfires' with the values 0, 2, 3, 5,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55588" name="Picture 1" descr="A table of values. &#10;&#10;Column 1 is titled 'Temperature (degrees Celsius)' with the values 18, 21, 26, 29 and 32. &#10;&#10;Column 2 is titled 'Number of bushfires' with the values 0, 2, 3, 5, 7. "/>
                          <pic:cNvPicPr/>
                        </pic:nvPicPr>
                        <pic:blipFill>
                          <a:blip r:embed="rId29"/>
                          <a:stretch>
                            <a:fillRect/>
                          </a:stretch>
                        </pic:blipFill>
                        <pic:spPr>
                          <a:xfrm>
                            <a:off x="0" y="0"/>
                            <a:ext cx="2749691" cy="2311519"/>
                          </a:xfrm>
                          <a:prstGeom prst="rect">
                            <a:avLst/>
                          </a:prstGeom>
                          <a:ln w="3175">
                            <a:solidFill>
                              <a:schemeClr val="tx1"/>
                            </a:solidFill>
                          </a:ln>
                        </pic:spPr>
                      </pic:pic>
                    </a:graphicData>
                  </a:graphic>
                </wp:inline>
              </w:drawing>
            </w:r>
          </w:p>
        </w:tc>
        <w:tc>
          <w:tcPr>
            <w:tcW w:w="4811" w:type="dxa"/>
            <w:tcBorders>
              <w:top w:val="nil"/>
              <w:bottom w:val="nil"/>
            </w:tcBorders>
          </w:tcPr>
          <w:p w14:paraId="046E8E0A" w14:textId="1B267381" w:rsidR="008B5771" w:rsidRPr="00820039" w:rsidRDefault="00F52A07" w:rsidP="00500203">
            <w:pPr>
              <w:jc w:val="center"/>
              <w:rPr>
                <w:rStyle w:val="Strong"/>
              </w:rPr>
            </w:pPr>
            <w:r w:rsidRPr="00F52A07">
              <w:rPr>
                <w:rStyle w:val="Strong"/>
                <w:noProof/>
              </w:rPr>
              <w:drawing>
                <wp:inline distT="0" distB="0" distL="0" distR="0" wp14:anchorId="2D29D9FB" wp14:editId="726BBB8D">
                  <wp:extent cx="2713301" cy="2305050"/>
                  <wp:effectExtent l="19050" t="19050" r="11430" b="19050"/>
                  <wp:docPr id="283523077" name="Picture 1" descr="A table of values. &#10;&#10;Column 1 is titled 'Wind speed (km/h)' with the values 12, 18, 22, 28 and 35. &#10;&#10;Column 2 is titled 'Area burnt (ha)' with the values 10, 16, 24, 38 and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23077" name="Picture 1" descr="A table of values. &#10;&#10;Column 1 is titled 'Wind speed (km/h)' with the values 12, 18, 22, 28 and 35. &#10;&#10;Column 2 is titled 'Area burnt (ha)' with the values 10, 16, 24, 38 and 45. "/>
                          <pic:cNvPicPr/>
                        </pic:nvPicPr>
                        <pic:blipFill>
                          <a:blip r:embed="rId30"/>
                          <a:stretch>
                            <a:fillRect/>
                          </a:stretch>
                        </pic:blipFill>
                        <pic:spPr>
                          <a:xfrm>
                            <a:off x="0" y="0"/>
                            <a:ext cx="2715519" cy="2306935"/>
                          </a:xfrm>
                          <a:prstGeom prst="rect">
                            <a:avLst/>
                          </a:prstGeom>
                          <a:ln w="3175">
                            <a:solidFill>
                              <a:schemeClr val="tx1"/>
                            </a:solidFill>
                          </a:ln>
                        </pic:spPr>
                      </pic:pic>
                    </a:graphicData>
                  </a:graphic>
                </wp:inline>
              </w:drawing>
            </w:r>
          </w:p>
        </w:tc>
      </w:tr>
      <w:tr w:rsidR="008B5771" w14:paraId="284D958E" w14:textId="77777777" w:rsidTr="00F43330">
        <w:trPr>
          <w:trHeight w:val="2680"/>
        </w:trPr>
        <w:tc>
          <w:tcPr>
            <w:tcW w:w="4811" w:type="dxa"/>
            <w:tcBorders>
              <w:top w:val="nil"/>
              <w:bottom w:val="nil"/>
            </w:tcBorders>
          </w:tcPr>
          <w:p w14:paraId="6D8D4091" w14:textId="069C56B5" w:rsidR="00F43330" w:rsidRPr="00D2652B" w:rsidRDefault="008B5771" w:rsidP="00FA5DF5">
            <w:pPr>
              <w:jc w:val="center"/>
              <w:rPr>
                <w:rStyle w:val="Strong"/>
                <w:b w:val="0"/>
              </w:rPr>
            </w:pPr>
            <w:r w:rsidRPr="00457F55">
              <w:rPr>
                <w:rStyle w:val="Strong"/>
                <w:b w:val="0"/>
                <w:noProof/>
              </w:rPr>
              <w:drawing>
                <wp:inline distT="0" distB="0" distL="0" distR="0" wp14:anchorId="684D8008" wp14:editId="1674D0B5">
                  <wp:extent cx="2539535" cy="2088000"/>
                  <wp:effectExtent l="0" t="0" r="0" b="7620"/>
                  <wp:docPr id="274793976" name="Picture 1" descr="A scatter plot with some points plotted from the table of values and no title or axis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93976" name="Picture 1" descr="A scatter plot with some points plotted from the table of values and no title or axis titles."/>
                          <pic:cNvPicPr/>
                        </pic:nvPicPr>
                        <pic:blipFill>
                          <a:blip r:embed="rId31"/>
                          <a:stretch>
                            <a:fillRect/>
                          </a:stretch>
                        </pic:blipFill>
                        <pic:spPr>
                          <a:xfrm>
                            <a:off x="0" y="0"/>
                            <a:ext cx="2539535" cy="2088000"/>
                          </a:xfrm>
                          <a:prstGeom prst="rect">
                            <a:avLst/>
                          </a:prstGeom>
                        </pic:spPr>
                      </pic:pic>
                    </a:graphicData>
                  </a:graphic>
                </wp:inline>
              </w:drawing>
            </w:r>
          </w:p>
        </w:tc>
        <w:tc>
          <w:tcPr>
            <w:tcW w:w="4811" w:type="dxa"/>
            <w:tcBorders>
              <w:top w:val="nil"/>
              <w:bottom w:val="nil"/>
            </w:tcBorders>
          </w:tcPr>
          <w:p w14:paraId="5EF2EBD1" w14:textId="2697896D" w:rsidR="008B5771" w:rsidRPr="00082207" w:rsidRDefault="00894D7E" w:rsidP="00FA5DF5">
            <w:pPr>
              <w:jc w:val="center"/>
              <w:rPr>
                <w:rStyle w:val="Strong"/>
                <w:b w:val="0"/>
              </w:rPr>
            </w:pPr>
            <w:r w:rsidRPr="00894D7E">
              <w:rPr>
                <w:rStyle w:val="Strong"/>
                <w:b w:val="0"/>
                <w:noProof/>
              </w:rPr>
              <w:drawing>
                <wp:inline distT="0" distB="0" distL="0" distR="0" wp14:anchorId="1E7FDBCA" wp14:editId="58010297">
                  <wp:extent cx="2789822" cy="2087880"/>
                  <wp:effectExtent l="0" t="0" r="0" b="7620"/>
                  <wp:docPr id="1348175469" name="Picture 1" descr="A blank scatter plot. It has no title or axis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75469" name="Picture 1" descr="A blank scatter plot. It has no title or axis titles."/>
                          <pic:cNvPicPr/>
                        </pic:nvPicPr>
                        <pic:blipFill>
                          <a:blip r:embed="rId32"/>
                          <a:stretch>
                            <a:fillRect/>
                          </a:stretch>
                        </pic:blipFill>
                        <pic:spPr>
                          <a:xfrm>
                            <a:off x="0" y="0"/>
                            <a:ext cx="2811773" cy="2104308"/>
                          </a:xfrm>
                          <a:prstGeom prst="rect">
                            <a:avLst/>
                          </a:prstGeom>
                        </pic:spPr>
                      </pic:pic>
                    </a:graphicData>
                  </a:graphic>
                </wp:inline>
              </w:drawing>
            </w:r>
          </w:p>
        </w:tc>
      </w:tr>
      <w:tr w:rsidR="003D400E" w14:paraId="138820B7" w14:textId="77777777" w:rsidTr="00F43330">
        <w:trPr>
          <w:trHeight w:val="2262"/>
        </w:trPr>
        <w:tc>
          <w:tcPr>
            <w:tcW w:w="4811" w:type="dxa"/>
            <w:tcBorders>
              <w:top w:val="nil"/>
            </w:tcBorders>
          </w:tcPr>
          <w:p w14:paraId="5C5E38D8" w14:textId="77777777" w:rsidR="00DA6C31" w:rsidRPr="00C367D6" w:rsidRDefault="003D400E" w:rsidP="00C367D6">
            <w:pPr>
              <w:pStyle w:val="ListNumber2"/>
              <w:numPr>
                <w:ilvl w:val="0"/>
                <w:numId w:val="21"/>
              </w:numPr>
              <w:rPr>
                <w:rStyle w:val="Strong"/>
                <w:b w:val="0"/>
                <w:bCs w:val="0"/>
              </w:rPr>
            </w:pPr>
            <w:r w:rsidRPr="00C367D6">
              <w:rPr>
                <w:rStyle w:val="Strong"/>
                <w:b w:val="0"/>
              </w:rPr>
              <w:t>Complete the scatter plot using the table of values.</w:t>
            </w:r>
          </w:p>
          <w:p w14:paraId="60E4B69C" w14:textId="0C2E040E" w:rsidR="008B5771" w:rsidRPr="008B5771" w:rsidRDefault="003D400E" w:rsidP="00DA6C31">
            <w:pPr>
              <w:pStyle w:val="ListNumber2"/>
              <w:rPr>
                <w:rStyle w:val="Strong"/>
                <w:b w:val="0"/>
                <w:bCs w:val="0"/>
              </w:rPr>
            </w:pPr>
            <w:r w:rsidRPr="003656AC">
              <w:t>Which variable is independent and which is dependent?</w:t>
            </w:r>
            <w:r>
              <w:t xml:space="preserve"> How do you know?</w:t>
            </w:r>
          </w:p>
        </w:tc>
        <w:tc>
          <w:tcPr>
            <w:tcW w:w="4811" w:type="dxa"/>
            <w:tcBorders>
              <w:top w:val="nil"/>
            </w:tcBorders>
          </w:tcPr>
          <w:p w14:paraId="269E1557" w14:textId="77777777" w:rsidR="003D400E" w:rsidRPr="006E50AB" w:rsidRDefault="003D400E">
            <w:pPr>
              <w:pStyle w:val="ListNumber2"/>
              <w:numPr>
                <w:ilvl w:val="0"/>
                <w:numId w:val="15"/>
              </w:numPr>
              <w:rPr>
                <w:rStyle w:val="Strong"/>
                <w:b w:val="0"/>
              </w:rPr>
            </w:pPr>
            <w:r w:rsidRPr="006E50AB">
              <w:rPr>
                <w:rStyle w:val="Strong"/>
                <w:b w:val="0"/>
              </w:rPr>
              <w:t>Complete the scatter plot using the table of values.</w:t>
            </w:r>
          </w:p>
          <w:p w14:paraId="413E712A" w14:textId="7FFDA2B6" w:rsidR="008B5771" w:rsidRPr="00A17A4F" w:rsidRDefault="003D400E" w:rsidP="008B5771">
            <w:pPr>
              <w:pStyle w:val="ListNumber2"/>
            </w:pPr>
            <w:r w:rsidRPr="003656AC">
              <w:t>Which variable is independent and which is dependent?</w:t>
            </w:r>
            <w:r>
              <w:t xml:space="preserve"> How do you know?</w:t>
            </w:r>
          </w:p>
        </w:tc>
      </w:tr>
      <w:tr w:rsidR="00A17A4F" w14:paraId="0D9CD386" w14:textId="77777777" w:rsidTr="001D7667">
        <w:trPr>
          <w:trHeight w:val="13319"/>
        </w:trPr>
        <w:tc>
          <w:tcPr>
            <w:tcW w:w="4811" w:type="dxa"/>
          </w:tcPr>
          <w:p w14:paraId="14374097" w14:textId="77777777" w:rsidR="00C54051" w:rsidRPr="00820039" w:rsidRDefault="00C54051" w:rsidP="00500203">
            <w:pPr>
              <w:jc w:val="center"/>
              <w:rPr>
                <w:rStyle w:val="Strong"/>
              </w:rPr>
            </w:pPr>
            <w:r w:rsidRPr="00820039">
              <w:rPr>
                <w:rStyle w:val="Strong"/>
              </w:rPr>
              <w:lastRenderedPageBreak/>
              <w:t>Things to remember</w:t>
            </w:r>
          </w:p>
        </w:tc>
        <w:tc>
          <w:tcPr>
            <w:tcW w:w="4811" w:type="dxa"/>
          </w:tcPr>
          <w:p w14:paraId="26B59B9A" w14:textId="77777777" w:rsidR="00C54051" w:rsidRDefault="00C54051" w:rsidP="00500203">
            <w:pPr>
              <w:jc w:val="center"/>
              <w:rPr>
                <w:rStyle w:val="Strong"/>
              </w:rPr>
            </w:pPr>
            <w:r w:rsidRPr="00820039">
              <w:rPr>
                <w:rStyle w:val="Strong"/>
              </w:rPr>
              <w:t>Example 3</w:t>
            </w:r>
          </w:p>
          <w:p w14:paraId="6BEBC33F" w14:textId="57FCD750" w:rsidR="003656AC" w:rsidRPr="002774FB" w:rsidRDefault="003656AC" w:rsidP="003656AC">
            <w:r w:rsidRPr="002774FB">
              <w:t xml:space="preserve">Create your own example involving </w:t>
            </w:r>
            <w:r w:rsidR="00DD2D48">
              <w:t>2</w:t>
            </w:r>
            <w:r w:rsidRPr="002774FB">
              <w:t xml:space="preserve"> variables.</w:t>
            </w:r>
          </w:p>
          <w:p w14:paraId="4EAE2911" w14:textId="77777777" w:rsidR="003656AC" w:rsidRPr="002774FB" w:rsidRDefault="003656AC" w:rsidP="00AE5A26">
            <w:r w:rsidRPr="002774FB">
              <w:t>For your example:</w:t>
            </w:r>
          </w:p>
          <w:p w14:paraId="0A6A61A6" w14:textId="1AAB90C8" w:rsidR="003656AC" w:rsidRPr="002774FB" w:rsidRDefault="0073278E" w:rsidP="002774FB">
            <w:pPr>
              <w:pStyle w:val="ListBullet"/>
            </w:pPr>
            <w:r>
              <w:t>s</w:t>
            </w:r>
            <w:r w:rsidR="003656AC" w:rsidRPr="002774FB">
              <w:t>tate both variables</w:t>
            </w:r>
          </w:p>
          <w:p w14:paraId="2E30C312" w14:textId="558148F6" w:rsidR="003656AC" w:rsidRPr="002774FB" w:rsidRDefault="0073278E" w:rsidP="00AE5A26">
            <w:pPr>
              <w:pStyle w:val="ListBullet"/>
            </w:pPr>
            <w:r>
              <w:t>i</w:t>
            </w:r>
            <w:r w:rsidR="003656AC" w:rsidRPr="002774FB">
              <w:t>dentify the independent variable</w:t>
            </w:r>
          </w:p>
          <w:p w14:paraId="1FB851FF" w14:textId="5BD8EC51" w:rsidR="003656AC" w:rsidRDefault="0073278E" w:rsidP="002774FB">
            <w:pPr>
              <w:pStyle w:val="ListBullet"/>
            </w:pPr>
            <w:r>
              <w:t>i</w:t>
            </w:r>
            <w:r w:rsidR="003656AC" w:rsidRPr="002774FB">
              <w:t>dentify the dependent variable</w:t>
            </w:r>
          </w:p>
          <w:p w14:paraId="7D2E6FE9" w14:textId="76839904" w:rsidR="003656AC" w:rsidRDefault="0073278E" w:rsidP="002774FB">
            <w:pPr>
              <w:pStyle w:val="ListBullet"/>
            </w:pPr>
            <w:r>
              <w:t>e</w:t>
            </w:r>
            <w:r w:rsidR="003656AC" w:rsidRPr="002774FB">
              <w:t>xplain your reasoning</w:t>
            </w:r>
          </w:p>
          <w:p w14:paraId="201F2602" w14:textId="2BEECF4C" w:rsidR="00C54051" w:rsidRPr="00742F5E" w:rsidRDefault="0073278E" w:rsidP="00500203">
            <w:pPr>
              <w:pStyle w:val="ListBullet"/>
              <w:rPr>
                <w:rStyle w:val="Strong"/>
                <w:b w:val="0"/>
                <w:bCs w:val="0"/>
              </w:rPr>
            </w:pPr>
            <w:r>
              <w:t>d</w:t>
            </w:r>
            <w:r w:rsidR="00742F5E">
              <w:t>raw a scatter plot by hand</w:t>
            </w:r>
            <w:r w:rsidR="00AE5A26">
              <w:t>.</w:t>
            </w:r>
          </w:p>
        </w:tc>
      </w:tr>
    </w:tbl>
    <w:p w14:paraId="201D059D" w14:textId="77777777" w:rsidR="00AA2E78" w:rsidRDefault="00AA2E78" w:rsidP="00DA6C31">
      <w:r>
        <w:br w:type="page"/>
      </w:r>
    </w:p>
    <w:p w14:paraId="06A6EC9D" w14:textId="14C8CF49" w:rsidR="00F562E1" w:rsidRDefault="00E00962" w:rsidP="00F562E1">
      <w:pPr>
        <w:pStyle w:val="Heading2"/>
      </w:pPr>
      <w:bookmarkStart w:id="1" w:name="_Appendix_B"/>
      <w:bookmarkEnd w:id="1"/>
      <w:r>
        <w:lastRenderedPageBreak/>
        <w:t xml:space="preserve">Appendix </w:t>
      </w:r>
      <w:r w:rsidR="00920B03">
        <w:t>B</w:t>
      </w:r>
    </w:p>
    <w:p w14:paraId="423CD526" w14:textId="452C696F" w:rsidR="00E00962" w:rsidRDefault="00920B03" w:rsidP="008762E9">
      <w:pPr>
        <w:pStyle w:val="Heading3"/>
      </w:pPr>
      <w:r>
        <w:t>Scatter plot task</w:t>
      </w:r>
    </w:p>
    <w:p w14:paraId="5A61E136" w14:textId="7EA92372" w:rsidR="00631AF6" w:rsidRDefault="002E5AFA">
      <w:pPr>
        <w:pStyle w:val="ListNumber"/>
        <w:numPr>
          <w:ilvl w:val="0"/>
          <w:numId w:val="16"/>
        </w:numPr>
      </w:pPr>
      <w:r>
        <w:t>Researchers recorded the age and height of several penguins in a colony.</w:t>
      </w:r>
    </w:p>
    <w:tbl>
      <w:tblPr>
        <w:tblStyle w:val="TableGrid"/>
        <w:tblW w:w="5000" w:type="pct"/>
        <w:tblLook w:val="04A0" w:firstRow="1" w:lastRow="0" w:firstColumn="1" w:lastColumn="0" w:noHBand="0" w:noVBand="1"/>
        <w:tblDescription w:val="This table shows paired data of age (years) and height (cm). It suggests a positive relationship, height generally increases as age increases."/>
      </w:tblPr>
      <w:tblGrid>
        <w:gridCol w:w="1002"/>
        <w:gridCol w:w="540"/>
        <w:gridCol w:w="540"/>
        <w:gridCol w:w="539"/>
        <w:gridCol w:w="539"/>
        <w:gridCol w:w="539"/>
        <w:gridCol w:w="539"/>
        <w:gridCol w:w="539"/>
        <w:gridCol w:w="539"/>
        <w:gridCol w:w="539"/>
        <w:gridCol w:w="539"/>
        <w:gridCol w:w="539"/>
        <w:gridCol w:w="539"/>
        <w:gridCol w:w="539"/>
        <w:gridCol w:w="539"/>
        <w:gridCol w:w="539"/>
        <w:gridCol w:w="539"/>
      </w:tblGrid>
      <w:tr w:rsidR="00D55A14" w14:paraId="0C5811F6" w14:textId="553F84F1" w:rsidTr="00A431AA">
        <w:tc>
          <w:tcPr>
            <w:tcW w:w="520" w:type="pct"/>
          </w:tcPr>
          <w:p w14:paraId="0B387EF7" w14:textId="0277BD89" w:rsidR="00D55A14" w:rsidRDefault="00D55A14" w:rsidP="007A02EC">
            <w:pPr>
              <w:pStyle w:val="ListNumber2"/>
              <w:numPr>
                <w:ilvl w:val="0"/>
                <w:numId w:val="0"/>
              </w:numPr>
            </w:pPr>
            <w:r>
              <w:t>Age (years)</w:t>
            </w:r>
          </w:p>
        </w:tc>
        <w:tc>
          <w:tcPr>
            <w:tcW w:w="280" w:type="pct"/>
          </w:tcPr>
          <w:p w14:paraId="116B7CFC" w14:textId="59F648CE" w:rsidR="00D55A14" w:rsidRDefault="00D55A14" w:rsidP="007A02EC">
            <w:pPr>
              <w:pStyle w:val="ListNumber2"/>
              <w:numPr>
                <w:ilvl w:val="0"/>
                <w:numId w:val="0"/>
              </w:numPr>
            </w:pPr>
            <w:r>
              <w:t>1</w:t>
            </w:r>
          </w:p>
        </w:tc>
        <w:tc>
          <w:tcPr>
            <w:tcW w:w="280" w:type="pct"/>
          </w:tcPr>
          <w:p w14:paraId="63A68C50" w14:textId="37B49A32" w:rsidR="00D55A14" w:rsidRDefault="006B3B1E" w:rsidP="007A02EC">
            <w:pPr>
              <w:pStyle w:val="ListNumber2"/>
              <w:numPr>
                <w:ilvl w:val="0"/>
                <w:numId w:val="0"/>
              </w:numPr>
            </w:pPr>
            <w:r>
              <w:t>1</w:t>
            </w:r>
          </w:p>
        </w:tc>
        <w:tc>
          <w:tcPr>
            <w:tcW w:w="280" w:type="pct"/>
          </w:tcPr>
          <w:p w14:paraId="0761BED2" w14:textId="367EDF69" w:rsidR="00D55A14" w:rsidRDefault="008D1C5D" w:rsidP="007A02EC">
            <w:pPr>
              <w:pStyle w:val="ListNumber2"/>
              <w:numPr>
                <w:ilvl w:val="0"/>
                <w:numId w:val="0"/>
              </w:numPr>
            </w:pPr>
            <w:r>
              <w:t>2</w:t>
            </w:r>
          </w:p>
        </w:tc>
        <w:tc>
          <w:tcPr>
            <w:tcW w:w="280" w:type="pct"/>
          </w:tcPr>
          <w:p w14:paraId="4BE22507" w14:textId="6CBA68E7" w:rsidR="00D55A14" w:rsidRDefault="008D1C5D" w:rsidP="007A02EC">
            <w:pPr>
              <w:pStyle w:val="ListNumber2"/>
              <w:numPr>
                <w:ilvl w:val="0"/>
                <w:numId w:val="0"/>
              </w:numPr>
            </w:pPr>
            <w:r>
              <w:t>3</w:t>
            </w:r>
          </w:p>
        </w:tc>
        <w:tc>
          <w:tcPr>
            <w:tcW w:w="280" w:type="pct"/>
          </w:tcPr>
          <w:p w14:paraId="3DB353DC" w14:textId="7735E9C2" w:rsidR="00D55A14" w:rsidRDefault="008D1C5D" w:rsidP="007A02EC">
            <w:pPr>
              <w:pStyle w:val="ListNumber2"/>
              <w:numPr>
                <w:ilvl w:val="0"/>
                <w:numId w:val="0"/>
              </w:numPr>
            </w:pPr>
            <w:r>
              <w:t>3</w:t>
            </w:r>
          </w:p>
        </w:tc>
        <w:tc>
          <w:tcPr>
            <w:tcW w:w="280" w:type="pct"/>
          </w:tcPr>
          <w:p w14:paraId="23A5025B" w14:textId="09ACD3E6" w:rsidR="00D55A14" w:rsidRDefault="006B3B1E" w:rsidP="007A02EC">
            <w:pPr>
              <w:pStyle w:val="ListNumber2"/>
              <w:numPr>
                <w:ilvl w:val="0"/>
                <w:numId w:val="0"/>
              </w:numPr>
            </w:pPr>
            <w:r>
              <w:t>3</w:t>
            </w:r>
          </w:p>
        </w:tc>
        <w:tc>
          <w:tcPr>
            <w:tcW w:w="280" w:type="pct"/>
          </w:tcPr>
          <w:p w14:paraId="66F99911" w14:textId="26624B3B" w:rsidR="00D55A14" w:rsidRDefault="008D1C5D" w:rsidP="007A02EC">
            <w:pPr>
              <w:pStyle w:val="ListNumber2"/>
              <w:numPr>
                <w:ilvl w:val="0"/>
                <w:numId w:val="0"/>
              </w:numPr>
            </w:pPr>
            <w:r>
              <w:t>4</w:t>
            </w:r>
          </w:p>
        </w:tc>
        <w:tc>
          <w:tcPr>
            <w:tcW w:w="280" w:type="pct"/>
          </w:tcPr>
          <w:p w14:paraId="7D817F28" w14:textId="328EC9BA" w:rsidR="00D55A14" w:rsidRDefault="008D1C5D" w:rsidP="007A02EC">
            <w:pPr>
              <w:pStyle w:val="ListNumber2"/>
              <w:numPr>
                <w:ilvl w:val="0"/>
                <w:numId w:val="0"/>
              </w:numPr>
            </w:pPr>
            <w:r>
              <w:t>5</w:t>
            </w:r>
          </w:p>
        </w:tc>
        <w:tc>
          <w:tcPr>
            <w:tcW w:w="280" w:type="pct"/>
          </w:tcPr>
          <w:p w14:paraId="65D0030D" w14:textId="03DB0450" w:rsidR="00D55A14" w:rsidRDefault="008D1C5D" w:rsidP="007A02EC">
            <w:pPr>
              <w:pStyle w:val="ListNumber2"/>
              <w:numPr>
                <w:ilvl w:val="0"/>
                <w:numId w:val="0"/>
              </w:numPr>
            </w:pPr>
            <w:r>
              <w:t>5</w:t>
            </w:r>
          </w:p>
        </w:tc>
        <w:tc>
          <w:tcPr>
            <w:tcW w:w="280" w:type="pct"/>
          </w:tcPr>
          <w:p w14:paraId="662C6C62" w14:textId="559BD165" w:rsidR="00D55A14" w:rsidRDefault="008D1C5D" w:rsidP="007A02EC">
            <w:pPr>
              <w:pStyle w:val="ListNumber2"/>
              <w:numPr>
                <w:ilvl w:val="0"/>
                <w:numId w:val="0"/>
              </w:numPr>
            </w:pPr>
            <w:r>
              <w:t>6</w:t>
            </w:r>
          </w:p>
        </w:tc>
        <w:tc>
          <w:tcPr>
            <w:tcW w:w="280" w:type="pct"/>
          </w:tcPr>
          <w:p w14:paraId="397523C5" w14:textId="303FEF44" w:rsidR="00D55A14" w:rsidRDefault="006B3B1E" w:rsidP="007A02EC">
            <w:pPr>
              <w:pStyle w:val="ListNumber2"/>
              <w:numPr>
                <w:ilvl w:val="0"/>
                <w:numId w:val="0"/>
              </w:numPr>
            </w:pPr>
            <w:r>
              <w:t>6</w:t>
            </w:r>
          </w:p>
        </w:tc>
        <w:tc>
          <w:tcPr>
            <w:tcW w:w="280" w:type="pct"/>
          </w:tcPr>
          <w:p w14:paraId="3B5F7DA5" w14:textId="065EAC62" w:rsidR="00D55A14" w:rsidRDefault="006B3B1E" w:rsidP="007A02EC">
            <w:pPr>
              <w:pStyle w:val="ListNumber2"/>
              <w:numPr>
                <w:ilvl w:val="0"/>
                <w:numId w:val="0"/>
              </w:numPr>
            </w:pPr>
            <w:r>
              <w:t>6</w:t>
            </w:r>
          </w:p>
        </w:tc>
        <w:tc>
          <w:tcPr>
            <w:tcW w:w="280" w:type="pct"/>
          </w:tcPr>
          <w:p w14:paraId="2AB842C6" w14:textId="379A3FD7" w:rsidR="00D55A14" w:rsidRDefault="006B3B1E" w:rsidP="007A02EC">
            <w:pPr>
              <w:pStyle w:val="ListNumber2"/>
              <w:numPr>
                <w:ilvl w:val="0"/>
                <w:numId w:val="0"/>
              </w:numPr>
            </w:pPr>
            <w:r>
              <w:t>7</w:t>
            </w:r>
          </w:p>
        </w:tc>
        <w:tc>
          <w:tcPr>
            <w:tcW w:w="280" w:type="pct"/>
          </w:tcPr>
          <w:p w14:paraId="659A3E09" w14:textId="688B8396" w:rsidR="00D55A14" w:rsidRDefault="00482721" w:rsidP="007A02EC">
            <w:pPr>
              <w:pStyle w:val="ListNumber2"/>
              <w:numPr>
                <w:ilvl w:val="0"/>
                <w:numId w:val="0"/>
              </w:numPr>
            </w:pPr>
            <w:r>
              <w:t>7</w:t>
            </w:r>
          </w:p>
        </w:tc>
        <w:tc>
          <w:tcPr>
            <w:tcW w:w="280" w:type="pct"/>
          </w:tcPr>
          <w:p w14:paraId="4AF3D687" w14:textId="1B037AF3" w:rsidR="00D55A14" w:rsidRDefault="00482721" w:rsidP="007A02EC">
            <w:pPr>
              <w:pStyle w:val="ListNumber2"/>
              <w:numPr>
                <w:ilvl w:val="0"/>
                <w:numId w:val="0"/>
              </w:numPr>
            </w:pPr>
            <w:r>
              <w:t>8</w:t>
            </w:r>
          </w:p>
        </w:tc>
        <w:tc>
          <w:tcPr>
            <w:tcW w:w="280" w:type="pct"/>
          </w:tcPr>
          <w:p w14:paraId="1D775A3A" w14:textId="2B686C4A" w:rsidR="00D55A14" w:rsidRDefault="00482721" w:rsidP="007A02EC">
            <w:pPr>
              <w:pStyle w:val="ListNumber2"/>
              <w:numPr>
                <w:ilvl w:val="0"/>
                <w:numId w:val="0"/>
              </w:numPr>
            </w:pPr>
            <w:r>
              <w:t>8</w:t>
            </w:r>
          </w:p>
        </w:tc>
      </w:tr>
      <w:tr w:rsidR="00D55A14" w14:paraId="24E6D0BF" w14:textId="506E8694" w:rsidTr="00A431AA">
        <w:trPr>
          <w:trHeight w:val="809"/>
        </w:trPr>
        <w:tc>
          <w:tcPr>
            <w:tcW w:w="520" w:type="pct"/>
          </w:tcPr>
          <w:p w14:paraId="29B5C6FC" w14:textId="7F5F820E" w:rsidR="00D55A14" w:rsidRDefault="00D55A14" w:rsidP="007A02EC">
            <w:pPr>
              <w:pStyle w:val="ListNumber2"/>
              <w:numPr>
                <w:ilvl w:val="0"/>
                <w:numId w:val="0"/>
              </w:numPr>
            </w:pPr>
            <w:r>
              <w:t>Height (cm)</w:t>
            </w:r>
          </w:p>
        </w:tc>
        <w:tc>
          <w:tcPr>
            <w:tcW w:w="280" w:type="pct"/>
          </w:tcPr>
          <w:p w14:paraId="3D9F895D" w14:textId="6E237D64" w:rsidR="00D55A14" w:rsidRDefault="00D55A14" w:rsidP="007A02EC">
            <w:pPr>
              <w:pStyle w:val="ListNumber2"/>
              <w:numPr>
                <w:ilvl w:val="0"/>
                <w:numId w:val="0"/>
              </w:numPr>
            </w:pPr>
            <w:r>
              <w:t>38</w:t>
            </w:r>
          </w:p>
        </w:tc>
        <w:tc>
          <w:tcPr>
            <w:tcW w:w="280" w:type="pct"/>
          </w:tcPr>
          <w:p w14:paraId="2C658A21" w14:textId="42C89E51" w:rsidR="00D55A14" w:rsidRDefault="00D55A14" w:rsidP="007A02EC">
            <w:pPr>
              <w:pStyle w:val="ListNumber2"/>
              <w:numPr>
                <w:ilvl w:val="0"/>
                <w:numId w:val="0"/>
              </w:numPr>
            </w:pPr>
            <w:r>
              <w:t>4</w:t>
            </w:r>
            <w:r w:rsidR="00850F02">
              <w:t>0</w:t>
            </w:r>
          </w:p>
        </w:tc>
        <w:tc>
          <w:tcPr>
            <w:tcW w:w="280" w:type="pct"/>
          </w:tcPr>
          <w:p w14:paraId="4E70E98E" w14:textId="4BC25302" w:rsidR="00D55A14" w:rsidRDefault="00482721" w:rsidP="007A02EC">
            <w:pPr>
              <w:pStyle w:val="ListNumber2"/>
              <w:numPr>
                <w:ilvl w:val="0"/>
                <w:numId w:val="0"/>
              </w:numPr>
            </w:pPr>
            <w:r>
              <w:t>4</w:t>
            </w:r>
            <w:r w:rsidR="00850F02">
              <w:t>0</w:t>
            </w:r>
          </w:p>
        </w:tc>
        <w:tc>
          <w:tcPr>
            <w:tcW w:w="280" w:type="pct"/>
          </w:tcPr>
          <w:p w14:paraId="5CBCD70F" w14:textId="22E085D0" w:rsidR="00D55A14" w:rsidRDefault="00482721" w:rsidP="007A02EC">
            <w:pPr>
              <w:pStyle w:val="ListNumber2"/>
              <w:numPr>
                <w:ilvl w:val="0"/>
                <w:numId w:val="0"/>
              </w:numPr>
            </w:pPr>
            <w:r>
              <w:t>48</w:t>
            </w:r>
          </w:p>
        </w:tc>
        <w:tc>
          <w:tcPr>
            <w:tcW w:w="280" w:type="pct"/>
          </w:tcPr>
          <w:p w14:paraId="5393388F" w14:textId="507B8F22" w:rsidR="00D55A14" w:rsidRDefault="00FB277C" w:rsidP="007A02EC">
            <w:pPr>
              <w:pStyle w:val="ListNumber2"/>
              <w:numPr>
                <w:ilvl w:val="0"/>
                <w:numId w:val="0"/>
              </w:numPr>
            </w:pPr>
            <w:r>
              <w:t>5</w:t>
            </w:r>
            <w:r w:rsidR="00D55A14">
              <w:t>0</w:t>
            </w:r>
          </w:p>
        </w:tc>
        <w:tc>
          <w:tcPr>
            <w:tcW w:w="280" w:type="pct"/>
          </w:tcPr>
          <w:p w14:paraId="51EDA52F" w14:textId="2D75997A" w:rsidR="00D55A14" w:rsidRDefault="00D55A14" w:rsidP="007A02EC">
            <w:pPr>
              <w:pStyle w:val="ListNumber2"/>
              <w:numPr>
                <w:ilvl w:val="0"/>
                <w:numId w:val="0"/>
              </w:numPr>
            </w:pPr>
            <w:r>
              <w:t>63</w:t>
            </w:r>
          </w:p>
        </w:tc>
        <w:tc>
          <w:tcPr>
            <w:tcW w:w="280" w:type="pct"/>
          </w:tcPr>
          <w:p w14:paraId="2CA9A740" w14:textId="4A474445" w:rsidR="00D55A14" w:rsidRDefault="00FB277C" w:rsidP="007A02EC">
            <w:pPr>
              <w:pStyle w:val="ListNumber2"/>
              <w:numPr>
                <w:ilvl w:val="0"/>
                <w:numId w:val="0"/>
              </w:numPr>
            </w:pPr>
            <w:r>
              <w:t>56</w:t>
            </w:r>
          </w:p>
        </w:tc>
        <w:tc>
          <w:tcPr>
            <w:tcW w:w="280" w:type="pct"/>
          </w:tcPr>
          <w:p w14:paraId="68AB0A85" w14:textId="2FF4FD35" w:rsidR="00D55A14" w:rsidRDefault="00855F27" w:rsidP="007A02EC">
            <w:pPr>
              <w:pStyle w:val="ListNumber2"/>
              <w:numPr>
                <w:ilvl w:val="0"/>
                <w:numId w:val="0"/>
              </w:numPr>
            </w:pPr>
            <w:r>
              <w:t>55</w:t>
            </w:r>
          </w:p>
        </w:tc>
        <w:tc>
          <w:tcPr>
            <w:tcW w:w="280" w:type="pct"/>
          </w:tcPr>
          <w:p w14:paraId="28AC6FE2" w14:textId="69C53C40" w:rsidR="00D55A14" w:rsidRDefault="00855F27" w:rsidP="007A02EC">
            <w:pPr>
              <w:pStyle w:val="ListNumber2"/>
              <w:numPr>
                <w:ilvl w:val="0"/>
                <w:numId w:val="0"/>
              </w:numPr>
            </w:pPr>
            <w:r>
              <w:t>58</w:t>
            </w:r>
          </w:p>
        </w:tc>
        <w:tc>
          <w:tcPr>
            <w:tcW w:w="280" w:type="pct"/>
          </w:tcPr>
          <w:p w14:paraId="2B9D7CD6" w14:textId="3EF29339" w:rsidR="00D55A14" w:rsidRDefault="00FB277C" w:rsidP="007A02EC">
            <w:pPr>
              <w:pStyle w:val="ListNumber2"/>
              <w:numPr>
                <w:ilvl w:val="0"/>
                <w:numId w:val="0"/>
              </w:numPr>
            </w:pPr>
            <w:r>
              <w:t>63</w:t>
            </w:r>
          </w:p>
        </w:tc>
        <w:tc>
          <w:tcPr>
            <w:tcW w:w="280" w:type="pct"/>
          </w:tcPr>
          <w:p w14:paraId="7FFBA528" w14:textId="1CBEE4E7" w:rsidR="00D55A14" w:rsidRDefault="00FB277C" w:rsidP="007A02EC">
            <w:pPr>
              <w:pStyle w:val="ListNumber2"/>
              <w:numPr>
                <w:ilvl w:val="0"/>
                <w:numId w:val="0"/>
              </w:numPr>
            </w:pPr>
            <w:r>
              <w:t>65</w:t>
            </w:r>
          </w:p>
        </w:tc>
        <w:tc>
          <w:tcPr>
            <w:tcW w:w="280" w:type="pct"/>
          </w:tcPr>
          <w:p w14:paraId="7FDF84C7" w14:textId="423A457F" w:rsidR="00D55A14" w:rsidRDefault="00FB277C" w:rsidP="007A02EC">
            <w:pPr>
              <w:pStyle w:val="ListNumber2"/>
              <w:numPr>
                <w:ilvl w:val="0"/>
                <w:numId w:val="0"/>
              </w:numPr>
            </w:pPr>
            <w:r>
              <w:t>66</w:t>
            </w:r>
          </w:p>
        </w:tc>
        <w:tc>
          <w:tcPr>
            <w:tcW w:w="280" w:type="pct"/>
          </w:tcPr>
          <w:p w14:paraId="3C0A0174" w14:textId="6580840B" w:rsidR="00D55A14" w:rsidRDefault="00FB277C" w:rsidP="007A02EC">
            <w:pPr>
              <w:pStyle w:val="ListNumber2"/>
              <w:numPr>
                <w:ilvl w:val="0"/>
                <w:numId w:val="0"/>
              </w:numPr>
            </w:pPr>
            <w:r>
              <w:t>67</w:t>
            </w:r>
          </w:p>
        </w:tc>
        <w:tc>
          <w:tcPr>
            <w:tcW w:w="280" w:type="pct"/>
          </w:tcPr>
          <w:p w14:paraId="548A72C0" w14:textId="016309A5" w:rsidR="00D55A14" w:rsidRDefault="00FB277C" w:rsidP="007A02EC">
            <w:pPr>
              <w:pStyle w:val="ListNumber2"/>
              <w:numPr>
                <w:ilvl w:val="0"/>
                <w:numId w:val="0"/>
              </w:numPr>
            </w:pPr>
            <w:r>
              <w:t>69</w:t>
            </w:r>
          </w:p>
        </w:tc>
        <w:tc>
          <w:tcPr>
            <w:tcW w:w="280" w:type="pct"/>
          </w:tcPr>
          <w:p w14:paraId="44B9B55A" w14:textId="52DEBDB4" w:rsidR="00D55A14" w:rsidRDefault="005B5EC4" w:rsidP="007A02EC">
            <w:pPr>
              <w:pStyle w:val="ListNumber2"/>
              <w:numPr>
                <w:ilvl w:val="0"/>
                <w:numId w:val="0"/>
              </w:numPr>
            </w:pPr>
            <w:r>
              <w:t>68</w:t>
            </w:r>
          </w:p>
        </w:tc>
        <w:tc>
          <w:tcPr>
            <w:tcW w:w="280" w:type="pct"/>
          </w:tcPr>
          <w:p w14:paraId="2E0568C3" w14:textId="1E5F71C9" w:rsidR="00D55A14" w:rsidRDefault="00FB277C" w:rsidP="007A02EC">
            <w:pPr>
              <w:pStyle w:val="ListNumber2"/>
              <w:numPr>
                <w:ilvl w:val="0"/>
                <w:numId w:val="0"/>
              </w:numPr>
            </w:pPr>
            <w:r>
              <w:t>71</w:t>
            </w:r>
          </w:p>
        </w:tc>
      </w:tr>
    </w:tbl>
    <w:p w14:paraId="4EC3F34F" w14:textId="25532E9F" w:rsidR="00D808CA" w:rsidRPr="009B32D2" w:rsidRDefault="00C3699A">
      <w:pPr>
        <w:pStyle w:val="ListNumber2"/>
        <w:numPr>
          <w:ilvl w:val="0"/>
          <w:numId w:val="17"/>
        </w:numPr>
      </w:pPr>
      <w:r w:rsidRPr="00A431AA">
        <w:t>Identify the independent and dependent variables.</w:t>
      </w:r>
      <w:r w:rsidR="00634B62" w:rsidRPr="00A431AA">
        <w:t xml:space="preserve"> Explain your </w:t>
      </w:r>
      <w:r w:rsidR="00634B62" w:rsidRPr="009B32D2">
        <w:t>reasoning.</w:t>
      </w:r>
    </w:p>
    <w:tbl>
      <w:tblPr>
        <w:tblStyle w:val="TableGrid"/>
        <w:tblW w:w="0" w:type="auto"/>
        <w:tblInd w:w="1124" w:type="dxa"/>
        <w:tblLook w:val="04A0" w:firstRow="1" w:lastRow="0" w:firstColumn="1" w:lastColumn="0" w:noHBand="0" w:noVBand="1"/>
        <w:tblDescription w:val="Space for students to provide answer."/>
      </w:tblPr>
      <w:tblGrid>
        <w:gridCol w:w="8494"/>
      </w:tblGrid>
      <w:tr w:rsidR="00E832B4" w14:paraId="14C1CB42" w14:textId="77777777" w:rsidTr="009B32D2">
        <w:trPr>
          <w:trHeight w:val="1734"/>
        </w:trPr>
        <w:tc>
          <w:tcPr>
            <w:tcW w:w="8494"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6375B9A" w14:textId="77777777" w:rsidR="00E832B4" w:rsidRDefault="00E832B4" w:rsidP="005E72FE"/>
        </w:tc>
      </w:tr>
    </w:tbl>
    <w:p w14:paraId="41DC6C84" w14:textId="48044EF0" w:rsidR="00C3699A" w:rsidRDefault="00C3699A">
      <w:pPr>
        <w:pStyle w:val="ListNumber2"/>
        <w:numPr>
          <w:ilvl w:val="0"/>
          <w:numId w:val="17"/>
        </w:numPr>
      </w:pPr>
      <w:r w:rsidRPr="00A431AA">
        <w:t>Construct a scatter</w:t>
      </w:r>
      <w:r>
        <w:t xml:space="preserve"> plot </w:t>
      </w:r>
      <w:r w:rsidR="008904AE">
        <w:t>for</w:t>
      </w:r>
      <w:r>
        <w:t xml:space="preserve"> the data.</w:t>
      </w:r>
      <w:r w:rsidR="00227B2A">
        <w:t xml:space="preserve"> Ensure </w:t>
      </w:r>
      <w:r w:rsidR="008904AE" w:rsidRPr="008904AE">
        <w:t>axes are</w:t>
      </w:r>
      <w:r w:rsidR="00227B2A">
        <w:t xml:space="preserve"> clearly</w:t>
      </w:r>
      <w:r w:rsidR="008904AE" w:rsidRPr="008904AE">
        <w:t xml:space="preserve"> labelled</w:t>
      </w:r>
      <w:r w:rsidR="00227B2A">
        <w:t>, including units.</w:t>
      </w:r>
    </w:p>
    <w:p w14:paraId="032FAC0F" w14:textId="523C1465" w:rsidR="00826FA2" w:rsidRDefault="00C64E14" w:rsidP="009957F3">
      <w:pPr>
        <w:pStyle w:val="ListParagraph"/>
      </w:pPr>
      <w:r w:rsidRPr="00A431AA">
        <w:rPr>
          <w:noProof/>
        </w:rPr>
        <w:drawing>
          <wp:inline distT="0" distB="0" distL="0" distR="0" wp14:anchorId="3688405F" wp14:editId="0E4434CD">
            <wp:extent cx="5381085" cy="3941179"/>
            <wp:effectExtent l="0" t="0" r="0" b="2540"/>
            <wp:docPr id="1074296315" name="Picture 1" descr="A blank coordinate grid used for plotting data. The graph has a horizontal axis along the bottom labelled 0 to 10. &#10;&#10;It has a vertical axis on the left, labelled from 0 to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96315" name="Picture 1" descr="A blank coordinate grid used for plotting data. The graph has a horizontal axis along the bottom labelled 0 to 10. &#10;&#10;It has a vertical axis on the left, labelled from 0 to 80."/>
                    <pic:cNvPicPr/>
                  </pic:nvPicPr>
                  <pic:blipFill>
                    <a:blip r:embed="rId33"/>
                    <a:stretch>
                      <a:fillRect/>
                    </a:stretch>
                  </pic:blipFill>
                  <pic:spPr>
                    <a:xfrm>
                      <a:off x="0" y="0"/>
                      <a:ext cx="5413914" cy="3965223"/>
                    </a:xfrm>
                    <a:prstGeom prst="rect">
                      <a:avLst/>
                    </a:prstGeom>
                  </pic:spPr>
                </pic:pic>
              </a:graphicData>
            </a:graphic>
          </wp:inline>
        </w:drawing>
      </w:r>
      <w:r w:rsidR="00826FA2">
        <w:br w:type="page"/>
      </w:r>
    </w:p>
    <w:p w14:paraId="47D430BB" w14:textId="59E6B80D" w:rsidR="006C0B7C" w:rsidRDefault="006C0B7C" w:rsidP="000D3D96">
      <w:pPr>
        <w:pStyle w:val="ListNumber"/>
      </w:pPr>
      <w:r>
        <w:lastRenderedPageBreak/>
        <w:t xml:space="preserve">Examine the scatter plot </w:t>
      </w:r>
      <w:r w:rsidR="008F68CA">
        <w:t>created. A student made the following observations about the data:</w:t>
      </w:r>
    </w:p>
    <w:p w14:paraId="5F94523A" w14:textId="3970A562" w:rsidR="00492A0B" w:rsidRDefault="00444DEC" w:rsidP="00753FAD">
      <w:pPr>
        <w:pStyle w:val="ListBullet2"/>
      </w:pPr>
      <w:r>
        <w:t>t</w:t>
      </w:r>
      <w:r w:rsidR="00492A0B">
        <w:t xml:space="preserve">he </w:t>
      </w:r>
      <w:r w:rsidR="00492A0B" w:rsidRPr="00753FAD">
        <w:t>data</w:t>
      </w:r>
      <w:r w:rsidR="00492A0B">
        <w:t xml:space="preserve"> shown is bivariate data, as </w:t>
      </w:r>
      <w:r w:rsidR="003263F7">
        <w:t>2</w:t>
      </w:r>
      <w:r w:rsidR="00492A0B">
        <w:t xml:space="preserve"> variables (age and height) are recorded for each penguin</w:t>
      </w:r>
    </w:p>
    <w:p w14:paraId="04B1413A" w14:textId="713DFA97" w:rsidR="00A3564A" w:rsidRDefault="00444DEC" w:rsidP="00D13AC3">
      <w:pPr>
        <w:pStyle w:val="ListBullet2"/>
      </w:pPr>
      <w:r>
        <w:t>a</w:t>
      </w:r>
      <w:r w:rsidR="00A3564A">
        <w:t>ge is the dependent variable and height is the independent variable</w:t>
      </w:r>
    </w:p>
    <w:p w14:paraId="2E185C32" w14:textId="23EEB49C" w:rsidR="00164463" w:rsidRPr="00D14700" w:rsidRDefault="009112DC" w:rsidP="000D3D96">
      <w:pPr>
        <w:pStyle w:val="ListBullet2"/>
      </w:pPr>
      <w:r>
        <w:t>3-</w:t>
      </w:r>
      <w:r w:rsidR="00CB3172">
        <w:t>year</w:t>
      </w:r>
      <w:r>
        <w:t>-</w:t>
      </w:r>
      <w:r w:rsidR="00CB3172">
        <w:t>old penguins are 5</w:t>
      </w:r>
      <w:r w:rsidR="00CE43E0">
        <w:t>0</w:t>
      </w:r>
      <w:r w:rsidR="00024768">
        <w:t> </w:t>
      </w:r>
      <w:r w:rsidR="00CB3172">
        <w:t>cm tall.</w:t>
      </w:r>
    </w:p>
    <w:p w14:paraId="081E05D5" w14:textId="77777777" w:rsidR="0006037A" w:rsidRPr="009B32D2" w:rsidRDefault="007F51F2">
      <w:pPr>
        <w:pStyle w:val="ListNumber2"/>
        <w:numPr>
          <w:ilvl w:val="0"/>
          <w:numId w:val="18"/>
        </w:numPr>
      </w:pPr>
      <w:r w:rsidRPr="009957F3">
        <w:t xml:space="preserve">Identify </w:t>
      </w:r>
      <w:r w:rsidR="00C27F18" w:rsidRPr="009957F3">
        <w:t xml:space="preserve">the </w:t>
      </w:r>
      <w:r w:rsidRPr="009957F3">
        <w:t>incorrect</w:t>
      </w:r>
      <w:r w:rsidR="00964304" w:rsidRPr="009957F3">
        <w:t xml:space="preserve"> </w:t>
      </w:r>
      <w:r w:rsidRPr="009957F3">
        <w:t xml:space="preserve">observation </w:t>
      </w:r>
      <w:r w:rsidR="00C27F18" w:rsidRPr="009957F3">
        <w:t xml:space="preserve">that the student has made </w:t>
      </w:r>
      <w:r w:rsidR="00964304" w:rsidRPr="009957F3">
        <w:t>and justify why</w:t>
      </w:r>
      <w:r w:rsidRPr="009957F3" w:rsidDel="00964304">
        <w:t>.</w:t>
      </w:r>
    </w:p>
    <w:tbl>
      <w:tblPr>
        <w:tblStyle w:val="TableGrid"/>
        <w:tblW w:w="0" w:type="auto"/>
        <w:tblInd w:w="1124" w:type="dxa"/>
        <w:tblLook w:val="04A0" w:firstRow="1" w:lastRow="0" w:firstColumn="1" w:lastColumn="0" w:noHBand="0" w:noVBand="1"/>
        <w:tblDescription w:val="Space for students to provide answer."/>
      </w:tblPr>
      <w:tblGrid>
        <w:gridCol w:w="8494"/>
      </w:tblGrid>
      <w:tr w:rsidR="0006037A" w14:paraId="5E75F217" w14:textId="77777777" w:rsidTr="005E72FE">
        <w:trPr>
          <w:trHeight w:val="1734"/>
        </w:trPr>
        <w:tc>
          <w:tcPr>
            <w:tcW w:w="8494"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2D27242" w14:textId="77777777" w:rsidR="0006037A" w:rsidRPr="00B61A6C" w:rsidRDefault="0006037A" w:rsidP="00B61A6C"/>
        </w:tc>
      </w:tr>
    </w:tbl>
    <w:p w14:paraId="06A7B946" w14:textId="77777777" w:rsidR="0006037A" w:rsidRPr="009B32D2" w:rsidRDefault="007F51F2">
      <w:pPr>
        <w:pStyle w:val="ListNumber2"/>
        <w:numPr>
          <w:ilvl w:val="0"/>
          <w:numId w:val="17"/>
        </w:numPr>
      </w:pPr>
      <w:r w:rsidRPr="009957F3">
        <w:t>Re</w:t>
      </w:r>
      <w:r>
        <w:t>write the incorrect observation so that it accurately describes the data</w:t>
      </w:r>
      <w:r w:rsidR="00C27F18">
        <w:t>set</w:t>
      </w:r>
      <w:r>
        <w:t xml:space="preserve"> shown in the scatter plot.</w:t>
      </w:r>
    </w:p>
    <w:tbl>
      <w:tblPr>
        <w:tblStyle w:val="TableGrid"/>
        <w:tblW w:w="0" w:type="auto"/>
        <w:tblInd w:w="1124" w:type="dxa"/>
        <w:tblLook w:val="04A0" w:firstRow="1" w:lastRow="0" w:firstColumn="1" w:lastColumn="0" w:noHBand="0" w:noVBand="1"/>
        <w:tblDescription w:val="Space for students to provide answer."/>
      </w:tblPr>
      <w:tblGrid>
        <w:gridCol w:w="8494"/>
      </w:tblGrid>
      <w:tr w:rsidR="0006037A" w14:paraId="75EA9F01" w14:textId="77777777" w:rsidTr="005E72FE">
        <w:trPr>
          <w:trHeight w:val="1734"/>
        </w:trPr>
        <w:tc>
          <w:tcPr>
            <w:tcW w:w="8494"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B7B57F7" w14:textId="77777777" w:rsidR="0006037A" w:rsidRPr="00B61A6C" w:rsidRDefault="0006037A" w:rsidP="00B61A6C"/>
        </w:tc>
      </w:tr>
    </w:tbl>
    <w:p w14:paraId="455425F5" w14:textId="77777777" w:rsidR="00775824" w:rsidRPr="009B32D2" w:rsidRDefault="00105027" w:rsidP="00775824">
      <w:pPr>
        <w:pStyle w:val="ListNumber"/>
      </w:pPr>
      <w:r>
        <w:t>Using your scatter plot</w:t>
      </w:r>
      <w:r w:rsidR="00444DEC">
        <w:t>,</w:t>
      </w:r>
      <w:r>
        <w:t xml:space="preserve"> describe how height changes as </w:t>
      </w:r>
      <w:r w:rsidR="00C27F18">
        <w:t xml:space="preserve">a </w:t>
      </w:r>
      <w:r>
        <w:t>penguin</w:t>
      </w:r>
      <w:r w:rsidR="00842D0D">
        <w:t>’</w:t>
      </w:r>
      <w:r>
        <w:t>s age</w:t>
      </w:r>
      <w:r w:rsidR="00380F78">
        <w:t xml:space="preserve"> changes</w:t>
      </w:r>
      <w:r>
        <w:t>. What evidence supports your answer?</w:t>
      </w:r>
    </w:p>
    <w:tbl>
      <w:tblPr>
        <w:tblStyle w:val="TableGrid"/>
        <w:tblW w:w="0" w:type="auto"/>
        <w:tblInd w:w="557" w:type="dxa"/>
        <w:tblLook w:val="04A0" w:firstRow="1" w:lastRow="0" w:firstColumn="1" w:lastColumn="0" w:noHBand="0" w:noVBand="1"/>
        <w:tblDescription w:val="Space for students to provide answer."/>
      </w:tblPr>
      <w:tblGrid>
        <w:gridCol w:w="9061"/>
      </w:tblGrid>
      <w:tr w:rsidR="00775824" w14:paraId="7FF95842" w14:textId="77777777" w:rsidTr="00B75018">
        <w:trPr>
          <w:trHeight w:val="1734"/>
        </w:trPr>
        <w:tc>
          <w:tcPr>
            <w:tcW w:w="9061"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840FB66" w14:textId="77777777" w:rsidR="00775824" w:rsidRPr="00B61A6C" w:rsidRDefault="00775824" w:rsidP="00B75018"/>
        </w:tc>
      </w:tr>
    </w:tbl>
    <w:p w14:paraId="188F0C8B" w14:textId="1BBBE4E0" w:rsidR="0006037A" w:rsidRPr="009B32D2" w:rsidRDefault="007B4897" w:rsidP="0006037A">
      <w:pPr>
        <w:pStyle w:val="ListNumber"/>
      </w:pPr>
      <w:r>
        <w:t>Estimate the height of a 9-year-old penguin using the scatter plot. Explain your reasoning.</w:t>
      </w:r>
    </w:p>
    <w:tbl>
      <w:tblPr>
        <w:tblStyle w:val="TableGrid"/>
        <w:tblW w:w="0" w:type="auto"/>
        <w:tblInd w:w="557" w:type="dxa"/>
        <w:tblLook w:val="04A0" w:firstRow="1" w:lastRow="0" w:firstColumn="1" w:lastColumn="0" w:noHBand="0" w:noVBand="1"/>
        <w:tblDescription w:val="Space for students to provide answer."/>
      </w:tblPr>
      <w:tblGrid>
        <w:gridCol w:w="9061"/>
      </w:tblGrid>
      <w:tr w:rsidR="0006037A" w14:paraId="478B4528" w14:textId="77777777" w:rsidTr="00B61A6C">
        <w:trPr>
          <w:trHeight w:val="1734"/>
        </w:trPr>
        <w:tc>
          <w:tcPr>
            <w:tcW w:w="9061"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2E0DD01" w14:textId="77777777" w:rsidR="0006037A" w:rsidRDefault="0006037A" w:rsidP="00B61A6C"/>
        </w:tc>
      </w:tr>
    </w:tbl>
    <w:p w14:paraId="5643D8B0" w14:textId="44E8E88C" w:rsidR="00B0556A" w:rsidRDefault="00B0556A" w:rsidP="00460BD4">
      <w:r>
        <w:br w:type="page"/>
      </w:r>
    </w:p>
    <w:p w14:paraId="37E79307" w14:textId="574D946C" w:rsidR="00E00962" w:rsidRDefault="00E00962" w:rsidP="00460BD4">
      <w:pPr>
        <w:pStyle w:val="Heading2"/>
      </w:pPr>
      <w:r>
        <w:lastRenderedPageBreak/>
        <w:t xml:space="preserve">Sample </w:t>
      </w:r>
      <w:r w:rsidRPr="00460BD4">
        <w:t>solutions</w:t>
      </w:r>
    </w:p>
    <w:p w14:paraId="715FDBB8" w14:textId="4DA937E4" w:rsidR="00C54051" w:rsidRDefault="00C54051" w:rsidP="00C54051">
      <w:pPr>
        <w:pStyle w:val="Heading3"/>
      </w:pPr>
      <w:r>
        <w:t>Appendix A – Four quadrant notes</w:t>
      </w:r>
    </w:p>
    <w:tbl>
      <w:tblPr>
        <w:tblStyle w:val="TableGrid"/>
        <w:tblW w:w="0" w:type="auto"/>
        <w:tblLook w:val="04A0" w:firstRow="1" w:lastRow="0" w:firstColumn="1" w:lastColumn="0" w:noHBand="0" w:noVBand="1"/>
        <w:tblDescription w:val="Sample solutions for Appendix A."/>
      </w:tblPr>
      <w:tblGrid>
        <w:gridCol w:w="4811"/>
        <w:gridCol w:w="4811"/>
      </w:tblGrid>
      <w:tr w:rsidR="00A129E7" w:rsidRPr="008B5771" w14:paraId="5CF44C9B" w14:textId="77777777" w:rsidTr="00FA2BCB">
        <w:trPr>
          <w:trHeight w:val="470"/>
        </w:trPr>
        <w:tc>
          <w:tcPr>
            <w:tcW w:w="4811" w:type="dxa"/>
            <w:tcBorders>
              <w:bottom w:val="nil"/>
            </w:tcBorders>
          </w:tcPr>
          <w:p w14:paraId="5CA2AF05" w14:textId="77777777" w:rsidR="00A129E7" w:rsidRPr="008B5771" w:rsidRDefault="00A129E7" w:rsidP="00500203">
            <w:pPr>
              <w:jc w:val="center"/>
              <w:rPr>
                <w:rStyle w:val="Strong"/>
              </w:rPr>
            </w:pPr>
            <w:r w:rsidRPr="00820039">
              <w:rPr>
                <w:rStyle w:val="Strong"/>
              </w:rPr>
              <w:t>Example 1</w:t>
            </w:r>
          </w:p>
        </w:tc>
        <w:tc>
          <w:tcPr>
            <w:tcW w:w="4811" w:type="dxa"/>
            <w:tcBorders>
              <w:bottom w:val="nil"/>
            </w:tcBorders>
          </w:tcPr>
          <w:p w14:paraId="682134D2" w14:textId="77777777" w:rsidR="00A129E7" w:rsidRPr="008B5771" w:rsidRDefault="00A129E7" w:rsidP="00500203">
            <w:pPr>
              <w:jc w:val="center"/>
              <w:rPr>
                <w:b/>
                <w:bCs/>
              </w:rPr>
            </w:pPr>
            <w:r w:rsidRPr="00820039">
              <w:rPr>
                <w:rStyle w:val="Strong"/>
              </w:rPr>
              <w:t>Example 2</w:t>
            </w:r>
          </w:p>
        </w:tc>
      </w:tr>
      <w:tr w:rsidR="00A129E7" w:rsidRPr="00820039" w14:paraId="77DD0F12" w14:textId="77777777" w:rsidTr="00FA2BCB">
        <w:trPr>
          <w:trHeight w:val="3411"/>
        </w:trPr>
        <w:tc>
          <w:tcPr>
            <w:tcW w:w="4811" w:type="dxa"/>
            <w:tcBorders>
              <w:top w:val="nil"/>
              <w:bottom w:val="nil"/>
            </w:tcBorders>
          </w:tcPr>
          <w:p w14:paraId="232BBADD" w14:textId="77777777" w:rsidR="00A129E7" w:rsidRPr="00820039" w:rsidRDefault="00A129E7" w:rsidP="00500203">
            <w:pPr>
              <w:jc w:val="center"/>
              <w:rPr>
                <w:rStyle w:val="Strong"/>
              </w:rPr>
            </w:pPr>
            <w:r w:rsidRPr="00CF3438">
              <w:rPr>
                <w:rStyle w:val="Strong"/>
                <w:noProof/>
              </w:rPr>
              <w:drawing>
                <wp:inline distT="0" distB="0" distL="0" distR="0" wp14:anchorId="14D4BBCF" wp14:editId="54D33D7A">
                  <wp:extent cx="2222500" cy="1868338"/>
                  <wp:effectExtent l="19050" t="19050" r="25400" b="17780"/>
                  <wp:docPr id="1610492135" name="Picture 1" descr="A table of values. &#10;&#10;Column 1 is titled 'Temperature (degrees Celsius)' with the values 18, 21, 26, 29 and 32. &#10;&#10;Column 2 is titled 'Number of bushfires' with the values 0, 2, 3, 5,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92135" name="Picture 1" descr="A table of values. &#10;&#10;Column 1 is titled 'Temperature (degrees Celsius)' with the values 18, 21, 26, 29 and 32. &#10;&#10;Column 2 is titled 'Number of bushfires' with the values 0, 2, 3, 5, 7. "/>
                          <pic:cNvPicPr/>
                        </pic:nvPicPr>
                        <pic:blipFill>
                          <a:blip r:embed="rId29"/>
                          <a:stretch>
                            <a:fillRect/>
                          </a:stretch>
                        </pic:blipFill>
                        <pic:spPr>
                          <a:xfrm>
                            <a:off x="0" y="0"/>
                            <a:ext cx="2227511" cy="1872550"/>
                          </a:xfrm>
                          <a:prstGeom prst="rect">
                            <a:avLst/>
                          </a:prstGeom>
                          <a:ln w="3175">
                            <a:solidFill>
                              <a:schemeClr val="tx1"/>
                            </a:solidFill>
                          </a:ln>
                        </pic:spPr>
                      </pic:pic>
                    </a:graphicData>
                  </a:graphic>
                </wp:inline>
              </w:drawing>
            </w:r>
          </w:p>
        </w:tc>
        <w:tc>
          <w:tcPr>
            <w:tcW w:w="4811" w:type="dxa"/>
            <w:tcBorders>
              <w:top w:val="nil"/>
              <w:bottom w:val="nil"/>
            </w:tcBorders>
          </w:tcPr>
          <w:p w14:paraId="5FAC80FB" w14:textId="77777777" w:rsidR="00A129E7" w:rsidRPr="00820039" w:rsidRDefault="00A129E7" w:rsidP="00500203">
            <w:pPr>
              <w:jc w:val="center"/>
              <w:rPr>
                <w:rStyle w:val="Strong"/>
              </w:rPr>
            </w:pPr>
            <w:r w:rsidRPr="00F52A07">
              <w:rPr>
                <w:rStyle w:val="Strong"/>
                <w:noProof/>
              </w:rPr>
              <w:drawing>
                <wp:inline distT="0" distB="0" distL="0" distR="0" wp14:anchorId="662C20FB" wp14:editId="59A18BE2">
                  <wp:extent cx="2209800" cy="1877308"/>
                  <wp:effectExtent l="19050" t="19050" r="19050" b="27940"/>
                  <wp:docPr id="1635401900" name="Picture 1" descr="A table of values. &#10;&#10;Column 1 is titled 'Wind speed (km/h)' with the values 12, 18, 22, 28 and 35. &#10;&#10;Column 2 is titled 'Area burnt (ha)' with the values 10, 16, 24, 38 and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01900" name="Picture 1" descr="A table of values. &#10;&#10;Column 1 is titled 'Wind speed (km/h)' with the values 12, 18, 22, 28 and 35. &#10;&#10;Column 2 is titled 'Area burnt (ha)' with the values 10, 16, 24, 38 and 45. "/>
                          <pic:cNvPicPr/>
                        </pic:nvPicPr>
                        <pic:blipFill>
                          <a:blip r:embed="rId30"/>
                          <a:stretch>
                            <a:fillRect/>
                          </a:stretch>
                        </pic:blipFill>
                        <pic:spPr>
                          <a:xfrm>
                            <a:off x="0" y="0"/>
                            <a:ext cx="2222877" cy="1888417"/>
                          </a:xfrm>
                          <a:prstGeom prst="rect">
                            <a:avLst/>
                          </a:prstGeom>
                          <a:ln w="3175">
                            <a:solidFill>
                              <a:schemeClr val="tx1"/>
                            </a:solidFill>
                          </a:ln>
                        </pic:spPr>
                      </pic:pic>
                    </a:graphicData>
                  </a:graphic>
                </wp:inline>
              </w:drawing>
            </w:r>
          </w:p>
        </w:tc>
      </w:tr>
      <w:tr w:rsidR="00A129E7" w:rsidRPr="00082207" w14:paraId="53202FC0" w14:textId="77777777" w:rsidTr="00FA2BCB">
        <w:trPr>
          <w:trHeight w:val="2680"/>
        </w:trPr>
        <w:tc>
          <w:tcPr>
            <w:tcW w:w="4811" w:type="dxa"/>
            <w:tcBorders>
              <w:top w:val="nil"/>
              <w:bottom w:val="nil"/>
            </w:tcBorders>
          </w:tcPr>
          <w:p w14:paraId="76982956" w14:textId="2AB0DA5E" w:rsidR="00A129E7" w:rsidRPr="00D2652B" w:rsidRDefault="00FA2BCB" w:rsidP="00500203">
            <w:pPr>
              <w:jc w:val="center"/>
              <w:rPr>
                <w:rStyle w:val="Strong"/>
                <w:b w:val="0"/>
              </w:rPr>
            </w:pPr>
            <w:r w:rsidRPr="00797A82">
              <w:rPr>
                <w:rStyle w:val="Strong"/>
                <w:b w:val="0"/>
                <w:noProof/>
              </w:rPr>
              <w:drawing>
                <wp:inline distT="0" distB="0" distL="0" distR="0" wp14:anchorId="5DB61BB1" wp14:editId="7A105FCE">
                  <wp:extent cx="2451100" cy="2161824"/>
                  <wp:effectExtent l="0" t="0" r="6350" b="0"/>
                  <wp:docPr id="1315133773" name="Picture 1" descr="A completed scatter plot of temperature and number bushfires, showing graph title and axis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33773" name="Picture 1" descr="A completed scatter plot of temperature and number bushfires, showing graph title and axis titles."/>
                          <pic:cNvPicPr/>
                        </pic:nvPicPr>
                        <pic:blipFill>
                          <a:blip r:embed="rId34"/>
                          <a:stretch>
                            <a:fillRect/>
                          </a:stretch>
                        </pic:blipFill>
                        <pic:spPr>
                          <a:xfrm>
                            <a:off x="0" y="0"/>
                            <a:ext cx="2461198" cy="2170730"/>
                          </a:xfrm>
                          <a:prstGeom prst="rect">
                            <a:avLst/>
                          </a:prstGeom>
                        </pic:spPr>
                      </pic:pic>
                    </a:graphicData>
                  </a:graphic>
                </wp:inline>
              </w:drawing>
            </w:r>
          </w:p>
        </w:tc>
        <w:tc>
          <w:tcPr>
            <w:tcW w:w="4811" w:type="dxa"/>
            <w:tcBorders>
              <w:top w:val="nil"/>
              <w:bottom w:val="nil"/>
            </w:tcBorders>
          </w:tcPr>
          <w:p w14:paraId="4676B590" w14:textId="7FC01563" w:rsidR="00A129E7" w:rsidRPr="00082207" w:rsidRDefault="00FA2BCB" w:rsidP="00500203">
            <w:pPr>
              <w:jc w:val="center"/>
              <w:rPr>
                <w:rStyle w:val="Strong"/>
                <w:b w:val="0"/>
              </w:rPr>
            </w:pPr>
            <w:r w:rsidRPr="00BF17CB">
              <w:rPr>
                <w:noProof/>
              </w:rPr>
              <w:drawing>
                <wp:inline distT="0" distB="0" distL="0" distR="0" wp14:anchorId="0701772C" wp14:editId="4F561B9C">
                  <wp:extent cx="2292350" cy="2158588"/>
                  <wp:effectExtent l="0" t="0" r="0" b="0"/>
                  <wp:docPr id="489417583" name="Picture 1" descr="A completed scatter plot of wind speed and area burnt, showing graph title and axis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17583" name="Picture 1" descr="A completed scatter plot of wind speed and area burnt, showing graph title and axis titles."/>
                          <pic:cNvPicPr/>
                        </pic:nvPicPr>
                        <pic:blipFill>
                          <a:blip r:embed="rId35"/>
                          <a:stretch>
                            <a:fillRect/>
                          </a:stretch>
                        </pic:blipFill>
                        <pic:spPr>
                          <a:xfrm>
                            <a:off x="0" y="0"/>
                            <a:ext cx="2302684" cy="2168319"/>
                          </a:xfrm>
                          <a:prstGeom prst="rect">
                            <a:avLst/>
                          </a:prstGeom>
                        </pic:spPr>
                      </pic:pic>
                    </a:graphicData>
                  </a:graphic>
                </wp:inline>
              </w:drawing>
            </w:r>
          </w:p>
        </w:tc>
      </w:tr>
      <w:tr w:rsidR="00BF17CB" w14:paraId="290E79B0" w14:textId="77777777" w:rsidTr="00FA2BCB">
        <w:trPr>
          <w:trHeight w:val="4115"/>
        </w:trPr>
        <w:tc>
          <w:tcPr>
            <w:tcW w:w="4811" w:type="dxa"/>
            <w:tcBorders>
              <w:top w:val="nil"/>
            </w:tcBorders>
          </w:tcPr>
          <w:p w14:paraId="0CD756C7" w14:textId="2E73091A" w:rsidR="006D36AE" w:rsidRPr="001C007C" w:rsidRDefault="008F4DAF" w:rsidP="00FA2BCB">
            <w:pPr>
              <w:pStyle w:val="ListNumber"/>
              <w:numPr>
                <w:ilvl w:val="0"/>
                <w:numId w:val="0"/>
              </w:numPr>
              <w:ind w:left="32"/>
            </w:pPr>
            <w:r w:rsidRPr="009A3012">
              <w:rPr>
                <w:b/>
                <w:bCs/>
              </w:rPr>
              <w:t>Independent variable:</w:t>
            </w:r>
            <w:r>
              <w:t xml:space="preserve"> </w:t>
            </w:r>
            <w:r w:rsidR="007C54DC">
              <w:t>t</w:t>
            </w:r>
            <w:r>
              <w:t>emperature</w:t>
            </w:r>
            <w:r w:rsidR="00D83B86">
              <w:t xml:space="preserve"> (</w:t>
            </w:r>
            <w:r w:rsidR="00D83B86" w:rsidRPr="00D83B86">
              <w:t>°C</w:t>
            </w:r>
            <w:r w:rsidR="00D83B86">
              <w:t>)</w:t>
            </w:r>
          </w:p>
          <w:p w14:paraId="17F5BF40" w14:textId="032755AC" w:rsidR="001C007C" w:rsidRDefault="001C007C" w:rsidP="00FA2BCB">
            <w:pPr>
              <w:pStyle w:val="ListNumber"/>
              <w:numPr>
                <w:ilvl w:val="0"/>
                <w:numId w:val="0"/>
              </w:numPr>
              <w:ind w:left="32"/>
              <w:rPr>
                <w:rFonts w:eastAsiaTheme="minorEastAsia"/>
              </w:rPr>
            </w:pPr>
            <w:r w:rsidRPr="0057330C">
              <w:rPr>
                <w:rFonts w:eastAsiaTheme="minorEastAsia"/>
                <w:b/>
                <w:bCs/>
              </w:rPr>
              <w:t>Dependent variable:</w:t>
            </w:r>
            <w:r>
              <w:rPr>
                <w:rFonts w:eastAsiaTheme="minorEastAsia"/>
              </w:rPr>
              <w:t xml:space="preserve"> </w:t>
            </w:r>
            <w:r w:rsidR="007C54DC">
              <w:rPr>
                <w:rFonts w:eastAsiaTheme="minorEastAsia"/>
              </w:rPr>
              <w:t>n</w:t>
            </w:r>
            <w:r>
              <w:rPr>
                <w:rFonts w:eastAsiaTheme="minorEastAsia"/>
              </w:rPr>
              <w:t>umber of bushfires</w:t>
            </w:r>
          </w:p>
          <w:p w14:paraId="1F3100F7" w14:textId="75563A88" w:rsidR="00995371" w:rsidRPr="006D36AE" w:rsidRDefault="00900D93" w:rsidP="00FA2BCB">
            <w:pPr>
              <w:pStyle w:val="ListNumber"/>
              <w:numPr>
                <w:ilvl w:val="0"/>
                <w:numId w:val="0"/>
              </w:numPr>
              <w:ind w:left="32"/>
              <w:rPr>
                <w:rStyle w:val="Strong"/>
                <w:b w:val="0"/>
                <w:bCs w:val="0"/>
              </w:rPr>
            </w:pPr>
            <w:r w:rsidRPr="00900D93">
              <w:t>Temperature is the independent variable because it is a factor that may help explain changes in the number of bushfires. The number of bushfires is dependent because it may change in response to temperature.</w:t>
            </w:r>
          </w:p>
        </w:tc>
        <w:tc>
          <w:tcPr>
            <w:tcW w:w="4811" w:type="dxa"/>
            <w:tcBorders>
              <w:top w:val="nil"/>
            </w:tcBorders>
          </w:tcPr>
          <w:p w14:paraId="00ED5E05" w14:textId="29AAB830" w:rsidR="0057330C" w:rsidRPr="001C007C" w:rsidRDefault="0057330C" w:rsidP="00FA2BCB">
            <w:pPr>
              <w:pStyle w:val="ListNumber"/>
              <w:numPr>
                <w:ilvl w:val="0"/>
                <w:numId w:val="0"/>
              </w:numPr>
              <w:ind w:left="42"/>
            </w:pPr>
            <w:r w:rsidRPr="009A3012">
              <w:rPr>
                <w:b/>
                <w:bCs/>
              </w:rPr>
              <w:t>Independent variable:</w:t>
            </w:r>
            <w:r>
              <w:t xml:space="preserve"> </w:t>
            </w:r>
            <w:r w:rsidR="007C54DC">
              <w:t>w</w:t>
            </w:r>
            <w:r>
              <w:t>ind speed (km/h)</w:t>
            </w:r>
          </w:p>
          <w:p w14:paraId="2D3C9B9E" w14:textId="12847BFA" w:rsidR="0057330C" w:rsidRDefault="0057330C" w:rsidP="00FA2BCB">
            <w:pPr>
              <w:pStyle w:val="ListNumber"/>
              <w:numPr>
                <w:ilvl w:val="0"/>
                <w:numId w:val="0"/>
              </w:numPr>
              <w:ind w:left="42"/>
              <w:rPr>
                <w:rFonts w:eastAsiaTheme="minorEastAsia"/>
              </w:rPr>
            </w:pPr>
            <w:r w:rsidRPr="0057330C">
              <w:rPr>
                <w:rFonts w:eastAsiaTheme="minorEastAsia"/>
                <w:b/>
                <w:bCs/>
              </w:rPr>
              <w:t>Dependent variable:</w:t>
            </w:r>
            <w:r>
              <w:rPr>
                <w:rFonts w:eastAsiaTheme="minorEastAsia"/>
              </w:rPr>
              <w:t xml:space="preserve"> </w:t>
            </w:r>
            <w:r w:rsidR="007C54DC">
              <w:rPr>
                <w:rFonts w:eastAsiaTheme="minorEastAsia"/>
              </w:rPr>
              <w:t>a</w:t>
            </w:r>
            <w:r>
              <w:rPr>
                <w:rFonts w:eastAsiaTheme="minorEastAsia"/>
              </w:rPr>
              <w:t>rea burnt (ha)</w:t>
            </w:r>
          </w:p>
          <w:p w14:paraId="49144100" w14:textId="154CC579" w:rsidR="00995371" w:rsidRPr="00666F15" w:rsidRDefault="00294A28" w:rsidP="00FA2BCB">
            <w:pPr>
              <w:pStyle w:val="ListNumber"/>
              <w:numPr>
                <w:ilvl w:val="0"/>
                <w:numId w:val="0"/>
              </w:numPr>
              <w:ind w:left="42"/>
              <w:rPr>
                <w:rStyle w:val="Strong"/>
                <w:b w:val="0"/>
                <w:bCs w:val="0"/>
              </w:rPr>
            </w:pPr>
            <w:r w:rsidRPr="00294A28">
              <w:t xml:space="preserve">Wind speed is the independent variable because it is a factor that may influence </w:t>
            </w:r>
            <w:r w:rsidR="00BE20EF">
              <w:t>the area burnt by</w:t>
            </w:r>
            <w:r w:rsidRPr="00294A28">
              <w:t xml:space="preserve"> a bushfire. The area burnt is dependent because it may change in response to wind speed.</w:t>
            </w:r>
          </w:p>
        </w:tc>
      </w:tr>
      <w:tr w:rsidR="00BF17CB" w14:paraId="3F37178B" w14:textId="77777777" w:rsidTr="00500203">
        <w:trPr>
          <w:trHeight w:val="5669"/>
        </w:trPr>
        <w:tc>
          <w:tcPr>
            <w:tcW w:w="4811" w:type="dxa"/>
          </w:tcPr>
          <w:p w14:paraId="6F0D7725" w14:textId="77777777" w:rsidR="003656AC" w:rsidRDefault="003656AC" w:rsidP="00500203">
            <w:pPr>
              <w:jc w:val="center"/>
              <w:rPr>
                <w:rStyle w:val="Strong"/>
              </w:rPr>
            </w:pPr>
            <w:r w:rsidRPr="00820039">
              <w:rPr>
                <w:rStyle w:val="Strong"/>
              </w:rPr>
              <w:lastRenderedPageBreak/>
              <w:t>Things to remember</w:t>
            </w:r>
          </w:p>
          <w:p w14:paraId="72A0C059" w14:textId="77777777" w:rsidR="00CF4E4D" w:rsidRDefault="00CF4E4D" w:rsidP="00CF4E4D">
            <w:pPr>
              <w:pStyle w:val="ListBullet"/>
              <w:rPr>
                <w:rStyle w:val="Strong"/>
                <w:b w:val="0"/>
                <w:bCs w:val="0"/>
              </w:rPr>
            </w:pPr>
            <w:r w:rsidRPr="003656AC">
              <w:rPr>
                <w:rStyle w:val="Strong"/>
                <w:b w:val="0"/>
                <w:bCs w:val="0"/>
              </w:rPr>
              <w:t xml:space="preserve">A one-variable dataset involves </w:t>
            </w:r>
            <w:r w:rsidRPr="00565F52">
              <w:rPr>
                <w:rStyle w:val="Strong"/>
              </w:rPr>
              <w:t>o</w:t>
            </w:r>
            <w:r>
              <w:rPr>
                <w:rStyle w:val="Strong"/>
              </w:rPr>
              <w:t>ne</w:t>
            </w:r>
            <w:r w:rsidRPr="003656AC">
              <w:rPr>
                <w:rStyle w:val="Strong"/>
                <w:b w:val="0"/>
                <w:bCs w:val="0"/>
              </w:rPr>
              <w:t xml:space="preserve"> measurement.</w:t>
            </w:r>
          </w:p>
          <w:p w14:paraId="1C00048E" w14:textId="77777777" w:rsidR="00CF4E4D" w:rsidRDefault="00CF4E4D" w:rsidP="00CF4E4D">
            <w:pPr>
              <w:pStyle w:val="ListBullet"/>
              <w:rPr>
                <w:rStyle w:val="Strong"/>
                <w:b w:val="0"/>
                <w:bCs w:val="0"/>
              </w:rPr>
            </w:pPr>
            <w:r w:rsidRPr="003656AC">
              <w:rPr>
                <w:rStyle w:val="Strong"/>
                <w:b w:val="0"/>
                <w:bCs w:val="0"/>
              </w:rPr>
              <w:t xml:space="preserve">A bivariate dataset involves </w:t>
            </w:r>
            <w:r w:rsidRPr="00565F52">
              <w:rPr>
                <w:rStyle w:val="Strong"/>
              </w:rPr>
              <w:t xml:space="preserve">2 </w:t>
            </w:r>
            <w:r w:rsidRPr="00351F07">
              <w:rPr>
                <w:rStyle w:val="Strong"/>
                <w:b w:val="0"/>
                <w:bCs w:val="0"/>
              </w:rPr>
              <w:t>measurements</w:t>
            </w:r>
            <w:r w:rsidRPr="003656AC">
              <w:rPr>
                <w:rStyle w:val="Strong"/>
                <w:b w:val="0"/>
                <w:bCs w:val="0"/>
              </w:rPr>
              <w:t xml:space="preserve"> recorded </w:t>
            </w:r>
            <w:r w:rsidRPr="00565F52">
              <w:rPr>
                <w:rStyle w:val="Strong"/>
              </w:rPr>
              <w:t>t</w:t>
            </w:r>
            <w:r>
              <w:rPr>
                <w:rStyle w:val="Strong"/>
              </w:rPr>
              <w:t>ogether</w:t>
            </w:r>
            <w:r w:rsidRPr="003656AC">
              <w:rPr>
                <w:rStyle w:val="Strong"/>
                <w:b w:val="0"/>
                <w:bCs w:val="0"/>
              </w:rPr>
              <w:t>.</w:t>
            </w:r>
          </w:p>
          <w:p w14:paraId="47BB768E" w14:textId="4A68903C" w:rsidR="00CF4E4D" w:rsidRDefault="00CF4E4D" w:rsidP="00CF4E4D">
            <w:pPr>
              <w:pStyle w:val="ListBullet"/>
              <w:rPr>
                <w:rStyle w:val="Strong"/>
                <w:b w:val="0"/>
                <w:bCs w:val="0"/>
              </w:rPr>
            </w:pPr>
            <w:r>
              <w:rPr>
                <w:rStyle w:val="Strong"/>
                <w:b w:val="0"/>
                <w:bCs w:val="0"/>
              </w:rPr>
              <w:t xml:space="preserve">The </w:t>
            </w:r>
            <w:r w:rsidR="004F5FCC">
              <w:rPr>
                <w:rStyle w:val="Strong"/>
                <w:b w:val="0"/>
                <w:bCs w:val="0"/>
              </w:rPr>
              <w:t>‘</w:t>
            </w:r>
            <w:r>
              <w:rPr>
                <w:rStyle w:val="Strong"/>
                <w:b w:val="0"/>
                <w:bCs w:val="0"/>
              </w:rPr>
              <w:t>independent variable</w:t>
            </w:r>
            <w:r w:rsidR="004F5FCC">
              <w:rPr>
                <w:rStyle w:val="Strong"/>
                <w:b w:val="0"/>
                <w:bCs w:val="0"/>
              </w:rPr>
              <w:t>’</w:t>
            </w:r>
            <w:r>
              <w:rPr>
                <w:rStyle w:val="Strong"/>
                <w:b w:val="0"/>
                <w:bCs w:val="0"/>
              </w:rPr>
              <w:t xml:space="preserve"> is the variable that </w:t>
            </w:r>
            <w:r w:rsidRPr="00565F52">
              <w:rPr>
                <w:rStyle w:val="Strong"/>
              </w:rPr>
              <w:t>i</w:t>
            </w:r>
            <w:r>
              <w:rPr>
                <w:rStyle w:val="Strong"/>
              </w:rPr>
              <w:t>s used to explain or predict changes in another variable</w:t>
            </w:r>
            <w:r>
              <w:rPr>
                <w:rStyle w:val="Strong"/>
                <w:b w:val="0"/>
                <w:bCs w:val="0"/>
              </w:rPr>
              <w:t>.</w:t>
            </w:r>
          </w:p>
          <w:p w14:paraId="48E0BC23" w14:textId="0789E574" w:rsidR="00CF4E4D" w:rsidRDefault="00CF4E4D" w:rsidP="00CF4E4D">
            <w:pPr>
              <w:pStyle w:val="ListBullet"/>
              <w:rPr>
                <w:rStyle w:val="Strong"/>
                <w:b w:val="0"/>
                <w:bCs w:val="0"/>
              </w:rPr>
            </w:pPr>
            <w:r>
              <w:rPr>
                <w:rStyle w:val="Strong"/>
                <w:b w:val="0"/>
                <w:bCs w:val="0"/>
              </w:rPr>
              <w:t xml:space="preserve">The </w:t>
            </w:r>
            <w:r w:rsidR="004F5FCC">
              <w:rPr>
                <w:rStyle w:val="Strong"/>
                <w:b w:val="0"/>
                <w:bCs w:val="0"/>
              </w:rPr>
              <w:t>‘</w:t>
            </w:r>
            <w:r>
              <w:rPr>
                <w:rStyle w:val="Strong"/>
                <w:b w:val="0"/>
                <w:bCs w:val="0"/>
              </w:rPr>
              <w:t>dependent variable</w:t>
            </w:r>
            <w:r w:rsidR="004F5FCC">
              <w:rPr>
                <w:rStyle w:val="Strong"/>
                <w:b w:val="0"/>
                <w:bCs w:val="0"/>
              </w:rPr>
              <w:t>’</w:t>
            </w:r>
            <w:r>
              <w:rPr>
                <w:rStyle w:val="Strong"/>
                <w:b w:val="0"/>
                <w:bCs w:val="0"/>
              </w:rPr>
              <w:t xml:space="preserve"> is the variable that </w:t>
            </w:r>
            <w:r>
              <w:rPr>
                <w:rStyle w:val="Strong"/>
              </w:rPr>
              <w:t>changes in response to the independent variable</w:t>
            </w:r>
            <w:r>
              <w:rPr>
                <w:rStyle w:val="Strong"/>
                <w:b w:val="0"/>
                <w:bCs w:val="0"/>
              </w:rPr>
              <w:t>.</w:t>
            </w:r>
          </w:p>
          <w:p w14:paraId="2B5F22DD" w14:textId="3B3A5BCE" w:rsidR="00CF4E4D" w:rsidRPr="00CF4E4D" w:rsidRDefault="00CF4E4D" w:rsidP="00CF4E4D">
            <w:pPr>
              <w:pStyle w:val="ListBullet"/>
              <w:rPr>
                <w:rStyle w:val="Strong"/>
                <w:b w:val="0"/>
                <w:bCs w:val="0"/>
              </w:rPr>
            </w:pPr>
            <w:r w:rsidRPr="00CF4E4D">
              <w:rPr>
                <w:rStyle w:val="Strong"/>
                <w:b w:val="0"/>
                <w:bCs w:val="0"/>
              </w:rPr>
              <w:t xml:space="preserve">In bivariate data, values are recorded as </w:t>
            </w:r>
            <w:r w:rsidRPr="00565F52">
              <w:rPr>
                <w:rStyle w:val="Strong"/>
              </w:rPr>
              <w:t>p</w:t>
            </w:r>
            <w:r>
              <w:rPr>
                <w:rStyle w:val="Strong"/>
              </w:rPr>
              <w:t>airs</w:t>
            </w:r>
            <w:r w:rsidRPr="00CF4E4D">
              <w:rPr>
                <w:rStyle w:val="Strong"/>
                <w:b w:val="0"/>
                <w:bCs w:val="0"/>
              </w:rPr>
              <w:t xml:space="preserve"> of numbers.</w:t>
            </w:r>
          </w:p>
        </w:tc>
        <w:tc>
          <w:tcPr>
            <w:tcW w:w="4811" w:type="dxa"/>
          </w:tcPr>
          <w:p w14:paraId="7BC94E86" w14:textId="77777777" w:rsidR="003656AC" w:rsidRDefault="003656AC" w:rsidP="00500203">
            <w:pPr>
              <w:jc w:val="center"/>
              <w:rPr>
                <w:rStyle w:val="Strong"/>
              </w:rPr>
            </w:pPr>
            <w:r w:rsidRPr="00820039">
              <w:rPr>
                <w:rStyle w:val="Strong"/>
              </w:rPr>
              <w:t>Example 3</w:t>
            </w:r>
          </w:p>
          <w:p w14:paraId="5648BAE7" w14:textId="4352EC45" w:rsidR="00F22D54" w:rsidRPr="00820039" w:rsidRDefault="00A402F8" w:rsidP="004F5FCC">
            <w:pPr>
              <w:pStyle w:val="ListBullet"/>
              <w:rPr>
                <w:rStyle w:val="Strong"/>
              </w:rPr>
            </w:pPr>
            <w:r>
              <w:t>Students will supply their own example.</w:t>
            </w:r>
          </w:p>
        </w:tc>
      </w:tr>
    </w:tbl>
    <w:p w14:paraId="2E05EA84" w14:textId="77777777" w:rsidR="00294A28" w:rsidRDefault="00294A28" w:rsidP="004F5FCC">
      <w:r>
        <w:br w:type="page"/>
      </w:r>
    </w:p>
    <w:p w14:paraId="095D7200" w14:textId="26662C68" w:rsidR="00E00962" w:rsidRDefault="00E00962" w:rsidP="00F22D54">
      <w:pPr>
        <w:pStyle w:val="Heading3"/>
      </w:pPr>
      <w:r w:rsidRPr="00F22D54">
        <w:lastRenderedPageBreak/>
        <w:t>Appendix</w:t>
      </w:r>
      <w:r>
        <w:t xml:space="preserve"> </w:t>
      </w:r>
      <w:r w:rsidR="00F562E1">
        <w:t>B</w:t>
      </w:r>
      <w:r>
        <w:t xml:space="preserve"> – </w:t>
      </w:r>
      <w:r w:rsidR="008E5941">
        <w:t xml:space="preserve">scatter </w:t>
      </w:r>
      <w:r w:rsidR="00920B03">
        <w:t>plot task</w:t>
      </w:r>
    </w:p>
    <w:p w14:paraId="0D6B901F" w14:textId="4C8D0BB8" w:rsidR="00102535" w:rsidRDefault="00102535">
      <w:pPr>
        <w:pStyle w:val="ListNumber"/>
        <w:numPr>
          <w:ilvl w:val="0"/>
          <w:numId w:val="4"/>
        </w:numPr>
      </w:pPr>
    </w:p>
    <w:p w14:paraId="133A7147" w14:textId="47F001E9" w:rsidR="00F61530" w:rsidRDefault="00F61530">
      <w:pPr>
        <w:pStyle w:val="ListNumber2"/>
        <w:numPr>
          <w:ilvl w:val="0"/>
          <w:numId w:val="19"/>
        </w:numPr>
      </w:pPr>
      <w:r>
        <w:t xml:space="preserve">Independent variable </w:t>
      </w:r>
      <w:r w:rsidR="00275E79">
        <w:t>–</w:t>
      </w:r>
      <w:r>
        <w:t xml:space="preserve"> </w:t>
      </w:r>
      <w:r w:rsidR="00275E79">
        <w:t>age (years)</w:t>
      </w:r>
    </w:p>
    <w:p w14:paraId="10F8FC70" w14:textId="7ACCFCCD" w:rsidR="00275E79" w:rsidRDefault="00275E79" w:rsidP="00275E79">
      <w:pPr>
        <w:pStyle w:val="ListNumber2"/>
        <w:numPr>
          <w:ilvl w:val="0"/>
          <w:numId w:val="0"/>
        </w:numPr>
        <w:ind w:left="1134"/>
      </w:pPr>
      <w:r>
        <w:t>Dependent variable – height (</w:t>
      </w:r>
      <w:r w:rsidR="00095BB7">
        <w:t>cm</w:t>
      </w:r>
      <w:r>
        <w:t>)</w:t>
      </w:r>
    </w:p>
    <w:p w14:paraId="0027057D" w14:textId="58708FDD" w:rsidR="00DE4A65" w:rsidRDefault="00DE4A65" w:rsidP="00275E79">
      <w:pPr>
        <w:pStyle w:val="ListNumber2"/>
        <w:numPr>
          <w:ilvl w:val="0"/>
          <w:numId w:val="0"/>
        </w:numPr>
        <w:ind w:left="1134"/>
      </w:pPr>
      <w:r>
        <w:t>The height of a penguin changes as it gets older, so height depends on age.</w:t>
      </w:r>
    </w:p>
    <w:p w14:paraId="656CEF16" w14:textId="504EC5CB" w:rsidR="00275E79" w:rsidRDefault="00275E79" w:rsidP="000D3D96">
      <w:pPr>
        <w:pStyle w:val="ListNumber2"/>
      </w:pPr>
    </w:p>
    <w:p w14:paraId="2F655971" w14:textId="425ED51B" w:rsidR="00275E79" w:rsidRDefault="004E3A3F" w:rsidP="00263883">
      <w:pPr>
        <w:pStyle w:val="ListParagraph"/>
      </w:pPr>
      <w:r w:rsidRPr="00263883">
        <w:rPr>
          <w:noProof/>
        </w:rPr>
        <w:drawing>
          <wp:inline distT="0" distB="0" distL="0" distR="0" wp14:anchorId="0C7C5773" wp14:editId="36F66E0C">
            <wp:extent cx="2891642" cy="3093385"/>
            <wp:effectExtent l="0" t="0" r="4445" b="0"/>
            <wp:docPr id="1357214798" name="Picture 1" descr="This image shows a scatter plot comparing age and height. &#10;&#10;The horizontal axis (x-axis) represents age in years, from about 0 to 10.&#10;&#10;The vertical axis (y-axis) represents height in centimetres, from about 0 to 80 cm.&#10;&#10;Each dot represents one person (or observation), showing their age and corresponding height.&#10;&#10;What the data shows:&#10;The points form an upward trend: as age increases, height also increases.&#10;&#10;Younger ages (around 1–2 years) have heights around 38–40 cm.&#10;&#10;Middle ages (around 3–5 years) show heights roughly between 48–63 cm.&#10;&#10;Older ages (around 6–8 years) have heights around 63–71 cm.&#10;&#10;The points are fairly close together along this upward pattern, indicat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14798" name="Picture 1" descr="This image shows a scatter plot comparing age and height. &#10;&#10;The horizontal axis (x-axis) represents age in years, from about 0 to 10.&#10;&#10;The vertical axis (y-axis) represents height in centimetres, from about 0 to 80 cm.&#10;&#10;Each dot represents one person (or observation), showing their age and corresponding height.&#10;&#10;What the data shows:&#10;The points form an upward trend: as age increases, height also increases.&#10;&#10;Younger ages (around 1–2 years) have heights around 38–40 cm.&#10;&#10;Middle ages (around 3–5 years) show heights roughly between 48–63 cm.&#10;&#10;Older ages (around 6–8 years) have heights around 63–71 cm.&#10;&#10;The points are fairly close together along this upward pattern, indicating a strong positive relationship."/>
                    <pic:cNvPicPr/>
                  </pic:nvPicPr>
                  <pic:blipFill>
                    <a:blip r:embed="rId36"/>
                    <a:stretch>
                      <a:fillRect/>
                    </a:stretch>
                  </pic:blipFill>
                  <pic:spPr>
                    <a:xfrm>
                      <a:off x="0" y="0"/>
                      <a:ext cx="2914579" cy="3117922"/>
                    </a:xfrm>
                    <a:prstGeom prst="rect">
                      <a:avLst/>
                    </a:prstGeom>
                  </pic:spPr>
                </pic:pic>
              </a:graphicData>
            </a:graphic>
          </wp:inline>
        </w:drawing>
      </w:r>
    </w:p>
    <w:p w14:paraId="04CC69F0" w14:textId="7906E9D7" w:rsidR="00DA7792" w:rsidRPr="00D14700" w:rsidRDefault="00DA7792" w:rsidP="00E2495B">
      <w:pPr>
        <w:pStyle w:val="ListNumber"/>
      </w:pPr>
    </w:p>
    <w:p w14:paraId="7020B658" w14:textId="28B77CCF" w:rsidR="00B84062" w:rsidRDefault="00CE43E0">
      <w:pPr>
        <w:pStyle w:val="ListNumber2"/>
        <w:numPr>
          <w:ilvl w:val="0"/>
          <w:numId w:val="2"/>
        </w:numPr>
      </w:pPr>
      <w:r>
        <w:t>3</w:t>
      </w:r>
      <w:r w:rsidR="000400DC">
        <w:t>-year</w:t>
      </w:r>
      <w:r w:rsidR="00CB3172">
        <w:t>-</w:t>
      </w:r>
      <w:r w:rsidR="000400DC">
        <w:t>old penguins are 5</w:t>
      </w:r>
      <w:r>
        <w:t>0</w:t>
      </w:r>
      <w:r w:rsidR="008F56C0">
        <w:t> </w:t>
      </w:r>
      <w:r w:rsidR="000400DC">
        <w:t>cm tall</w:t>
      </w:r>
      <w:r w:rsidR="00B84062">
        <w:t>.</w:t>
      </w:r>
      <w:r w:rsidR="00F80AB9">
        <w:t xml:space="preserve"> This statement suggest</w:t>
      </w:r>
      <w:r w:rsidR="008F56C0">
        <w:t>s</w:t>
      </w:r>
      <w:r w:rsidR="00F80AB9">
        <w:t xml:space="preserve"> that all 3-year-old </w:t>
      </w:r>
      <w:r w:rsidR="00EB5B9D">
        <w:t>penguins are 50</w:t>
      </w:r>
      <w:r w:rsidR="008F56C0">
        <w:t> </w:t>
      </w:r>
      <w:r w:rsidR="00EB5B9D">
        <w:t>cm tall. However, the scatter plot shows that there are multiple heights for 3-year-old penguins.</w:t>
      </w:r>
    </w:p>
    <w:p w14:paraId="36840A59" w14:textId="1680A025" w:rsidR="00B84062" w:rsidRDefault="00B84062">
      <w:pPr>
        <w:pStyle w:val="ListNumber2"/>
        <w:numPr>
          <w:ilvl w:val="0"/>
          <w:numId w:val="2"/>
        </w:numPr>
      </w:pPr>
      <w:r>
        <w:t xml:space="preserve">One </w:t>
      </w:r>
      <w:r w:rsidR="00CE43E0">
        <w:t>3</w:t>
      </w:r>
      <w:r>
        <w:t>-year</w:t>
      </w:r>
      <w:r w:rsidR="00CB3172">
        <w:t>-</w:t>
      </w:r>
      <w:r>
        <w:t>old penguin in the dataset has a height of 5</w:t>
      </w:r>
      <w:r w:rsidR="00CE43E0">
        <w:t>0</w:t>
      </w:r>
      <w:r w:rsidR="008F56C0">
        <w:t> </w:t>
      </w:r>
      <w:r>
        <w:t>cm.</w:t>
      </w:r>
    </w:p>
    <w:p w14:paraId="7669BF88" w14:textId="7A08657E" w:rsidR="001B7C3F" w:rsidRDefault="00AB42A2" w:rsidP="001B7C3F">
      <w:pPr>
        <w:pStyle w:val="ListNumber"/>
      </w:pPr>
      <w:r w:rsidRPr="00AB42A2">
        <w:t>Height generally increases as penguins age, as shown by the points moving upward from left to right on the scatter plot. Younger penguins</w:t>
      </w:r>
      <w:r>
        <w:t>,</w:t>
      </w:r>
      <w:r w:rsidRPr="00AB42A2">
        <w:t xml:space="preserve"> around 1–2</w:t>
      </w:r>
      <w:r w:rsidR="00705798">
        <w:t> </w:t>
      </w:r>
      <w:r w:rsidRPr="00AB42A2">
        <w:t>years</w:t>
      </w:r>
      <w:r w:rsidR="00F01963">
        <w:t>,</w:t>
      </w:r>
      <w:r w:rsidRPr="00AB42A2">
        <w:t xml:space="preserve"> have heights of about 38–40</w:t>
      </w:r>
      <w:r w:rsidR="00705798">
        <w:t> </w:t>
      </w:r>
      <w:r w:rsidRPr="00AB42A2">
        <w:t>cm, while older penguins</w:t>
      </w:r>
      <w:r>
        <w:t>,</w:t>
      </w:r>
      <w:r w:rsidRPr="00AB42A2">
        <w:t xml:space="preserve"> around 7–8</w:t>
      </w:r>
      <w:r w:rsidR="00705798">
        <w:t> </w:t>
      </w:r>
      <w:r w:rsidRPr="00AB42A2">
        <w:t>years</w:t>
      </w:r>
      <w:r w:rsidR="00F01963">
        <w:t>,</w:t>
      </w:r>
      <w:r w:rsidRPr="00AB42A2">
        <w:t xml:space="preserve"> have heights closer to 65–71</w:t>
      </w:r>
      <w:r w:rsidR="00705798">
        <w:t> </w:t>
      </w:r>
      <w:r w:rsidRPr="00AB42A2">
        <w:t>cm.</w:t>
      </w:r>
    </w:p>
    <w:p w14:paraId="34A265D7" w14:textId="454FF4CA" w:rsidR="00500287" w:rsidRPr="00705798" w:rsidRDefault="00EA03B8" w:rsidP="00824528">
      <w:pPr>
        <w:pStyle w:val="ListNumber"/>
        <w:rPr>
          <w:lang w:eastAsia="en-AU"/>
        </w:rPr>
      </w:pPr>
      <w:r w:rsidRPr="00EA03B8">
        <w:rPr>
          <w:lang w:eastAsia="en-AU"/>
        </w:rPr>
        <w:t>The points show that height increases as age increases. At 7–8</w:t>
      </w:r>
      <w:r w:rsidR="00705798">
        <w:rPr>
          <w:lang w:eastAsia="en-AU"/>
        </w:rPr>
        <w:t> </w:t>
      </w:r>
      <w:r w:rsidRPr="00EA03B8">
        <w:rPr>
          <w:lang w:eastAsia="en-AU"/>
        </w:rPr>
        <w:t>years, penguins are around 67–71</w:t>
      </w:r>
      <w:r w:rsidR="00705798">
        <w:rPr>
          <w:lang w:eastAsia="en-AU"/>
        </w:rPr>
        <w:t> </w:t>
      </w:r>
      <w:r w:rsidRPr="00EA03B8">
        <w:rPr>
          <w:lang w:eastAsia="en-AU"/>
        </w:rPr>
        <w:t xml:space="preserve">cm tall, so continuing this pattern suggests </w:t>
      </w:r>
      <w:r w:rsidR="00F01963">
        <w:rPr>
          <w:lang w:eastAsia="en-AU"/>
        </w:rPr>
        <w:t xml:space="preserve">that </w:t>
      </w:r>
      <w:r w:rsidRPr="00EA03B8">
        <w:rPr>
          <w:lang w:eastAsia="en-AU"/>
        </w:rPr>
        <w:t xml:space="preserve">a 9-year-old penguin would be </w:t>
      </w:r>
      <w:r w:rsidR="00B65026">
        <w:rPr>
          <w:lang w:eastAsia="en-AU"/>
        </w:rPr>
        <w:t>approximately 72</w:t>
      </w:r>
      <w:r w:rsidR="00824528">
        <w:rPr>
          <w:lang w:eastAsia="en-AU"/>
        </w:rPr>
        <w:t>–76</w:t>
      </w:r>
      <w:r w:rsidR="00705798">
        <w:rPr>
          <w:lang w:eastAsia="en-AU"/>
        </w:rPr>
        <w:t> </w:t>
      </w:r>
      <w:r w:rsidR="00824528">
        <w:rPr>
          <w:lang w:eastAsia="en-AU"/>
        </w:rPr>
        <w:t>cm</w:t>
      </w:r>
      <w:r w:rsidRPr="00EA03B8">
        <w:rPr>
          <w:lang w:eastAsia="en-AU"/>
        </w:rPr>
        <w:t xml:space="preserve"> tall.</w:t>
      </w:r>
      <w:r w:rsidR="00500287">
        <w:br w:type="page"/>
      </w:r>
    </w:p>
    <w:p w14:paraId="377D5B7E" w14:textId="077F2B07" w:rsidR="00E00962" w:rsidRDefault="00E00962" w:rsidP="00E00962">
      <w:pPr>
        <w:pStyle w:val="Heading2"/>
      </w:pPr>
      <w:r>
        <w:lastRenderedPageBreak/>
        <w:t>References</w:t>
      </w:r>
    </w:p>
    <w:p w14:paraId="7251A3EF" w14:textId="77777777" w:rsidR="00F01963" w:rsidRPr="00AE7FE3" w:rsidRDefault="00F01963" w:rsidP="00F01963">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10AF1C6" w14:textId="77777777" w:rsidR="00F01963" w:rsidRPr="00AE7FE3" w:rsidRDefault="00F01963" w:rsidP="00F01963">
      <w:pPr>
        <w:pStyle w:val="FeatureBox2"/>
      </w:pPr>
      <w:r w:rsidRPr="00AE7FE3">
        <w:t>Please refer to the NESA Copyright Disclaimer for more information</w:t>
      </w:r>
      <w:r>
        <w:t xml:space="preserve"> </w:t>
      </w:r>
      <w:hyperlink r:id="rId37" w:history="1">
        <w:r w:rsidRPr="005A267D">
          <w:rPr>
            <w:rStyle w:val="Hyperlink"/>
          </w:rPr>
          <w:t>https://www.nsw.gov.au/education-and-training/nesa/copyright</w:t>
        </w:r>
      </w:hyperlink>
      <w:r w:rsidRPr="00A1020E">
        <w:t>.</w:t>
      </w:r>
    </w:p>
    <w:p w14:paraId="5BEA0CC6" w14:textId="77777777" w:rsidR="00F01963" w:rsidRDefault="00F01963" w:rsidP="00F01963">
      <w:pPr>
        <w:pStyle w:val="FeatureBox2"/>
      </w:pPr>
      <w:r w:rsidRPr="00AE7FE3">
        <w:t xml:space="preserve">NESA holds the only official and up-to-date versions of the NSW Curriculum and syllabus documents. Please visit NESA </w:t>
      </w:r>
      <w:hyperlink r:id="rId38" w:history="1">
        <w:r w:rsidRPr="005A267D">
          <w:rPr>
            <w:rStyle w:val="Hyperlink"/>
          </w:rPr>
          <w:t>https://www.nsw.gov.au/education-and-training/nesa</w:t>
        </w:r>
      </w:hyperlink>
      <w:r w:rsidRPr="00A1020E">
        <w:t xml:space="preserve"> </w:t>
      </w:r>
      <w:r w:rsidRPr="00AE7FE3">
        <w:t xml:space="preserve">and NSW Curriculum </w:t>
      </w:r>
      <w:hyperlink r:id="rId39" w:history="1">
        <w:r>
          <w:rPr>
            <w:rStyle w:val="Hyperlink"/>
          </w:rPr>
          <w:t>https://curriculum.nsw.edu.au</w:t>
        </w:r>
      </w:hyperlink>
      <w:r w:rsidRPr="00AE7FE3">
        <w:t>.</w:t>
      </w:r>
    </w:p>
    <w:p w14:paraId="2AC2FF86" w14:textId="61E7D03D" w:rsidR="00E00962" w:rsidRDefault="00E00962" w:rsidP="00652B31">
      <w:hyperlink r:id="rId40" w:history="1">
        <w:r w:rsidRPr="00E00962">
          <w:rPr>
            <w:rStyle w:val="Hyperlink"/>
            <w:szCs w:val="22"/>
          </w:rPr>
          <w:t xml:space="preserve">Mathematics Standard </w:t>
        </w:r>
        <w:r w:rsidR="00571F98">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57BFF96A" w14:textId="77777777" w:rsidR="00B70AD5" w:rsidRDefault="00B70AD5" w:rsidP="00B70AD5">
      <w:hyperlink r:id="rId41" w:history="1">
        <w:r w:rsidRPr="004578EC">
          <w:rPr>
            <w:rStyle w:val="Hyperlink"/>
          </w:rPr>
          <w:t>Numeracy Stage 6 (CEC) Syllabus</w:t>
        </w:r>
      </w:hyperlink>
      <w:r w:rsidRPr="00E45235">
        <w:t xml:space="preserve"> © NSW Education Standards Authority (NESA) for and on behalf of the Crown in right of the State of New South Wales, 2021.</w:t>
      </w:r>
    </w:p>
    <w:p w14:paraId="23DF6BF5" w14:textId="22265793" w:rsidR="00117577" w:rsidRPr="00454489" w:rsidRDefault="00A20D4D" w:rsidP="00454489">
      <w:r w:rsidRPr="00A20D4D">
        <w:t>NESA (NSW Education Standards Authority)</w:t>
      </w:r>
      <w:r>
        <w:t xml:space="preserve"> (2024) ‘</w:t>
      </w:r>
      <w:hyperlink r:id="rId42" w:history="1">
        <w:r w:rsidRPr="009D411A">
          <w:rPr>
            <w:rStyle w:val="Hyperlink"/>
          </w:rPr>
          <w:t>Glossary</w:t>
        </w:r>
      </w:hyperlink>
      <w:r>
        <w:t xml:space="preserve">’, </w:t>
      </w:r>
      <w:r w:rsidRPr="009D411A">
        <w:rPr>
          <w:rStyle w:val="Emphasis"/>
        </w:rPr>
        <w:t>Mathematics Standard 11–12 Syllabus</w:t>
      </w:r>
      <w:r w:rsidR="009D411A">
        <w:t>, NSW Curriculum website, accessed 12 June 2026.</w:t>
      </w:r>
    </w:p>
    <w:p w14:paraId="6A5C711C" w14:textId="77777777" w:rsidR="00117577" w:rsidRDefault="00117577" w:rsidP="00607DF0"/>
    <w:p w14:paraId="4D3D4E6D" w14:textId="77777777" w:rsidR="00A20D4D" w:rsidRDefault="00A20D4D" w:rsidP="00607DF0">
      <w:pPr>
        <w:sectPr w:rsidR="00A20D4D" w:rsidSect="00C35E95">
          <w:pgSz w:w="11906" w:h="16838"/>
          <w:pgMar w:top="1129" w:right="1134" w:bottom="1134" w:left="1134" w:header="709" w:footer="709" w:gutter="0"/>
          <w:cols w:space="708"/>
          <w:titlePg/>
          <w:docGrid w:linePitch="360"/>
        </w:sectPr>
      </w:pPr>
    </w:p>
    <w:p w14:paraId="3B0B174E" w14:textId="77777777" w:rsidR="00103925" w:rsidRPr="001748AB" w:rsidRDefault="00103925" w:rsidP="00103925">
      <w:pPr>
        <w:rPr>
          <w:rStyle w:val="Strong"/>
          <w:szCs w:val="22"/>
        </w:rPr>
      </w:pPr>
      <w:r w:rsidRPr="001748AB">
        <w:rPr>
          <w:rStyle w:val="Strong"/>
          <w:szCs w:val="22"/>
        </w:rPr>
        <w:lastRenderedPageBreak/>
        <w:t>© State of New South Wales (Department of Education), 202</w:t>
      </w:r>
      <w:r>
        <w:rPr>
          <w:rStyle w:val="Strong"/>
          <w:szCs w:val="22"/>
        </w:rPr>
        <w:t>6</w:t>
      </w:r>
    </w:p>
    <w:p w14:paraId="3389EEEB" w14:textId="77777777" w:rsidR="00103925" w:rsidRDefault="00103925" w:rsidP="00103925">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D9F7035" w14:textId="77777777" w:rsidR="00103925" w:rsidRDefault="00103925" w:rsidP="00103925">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78A07BFD" w14:textId="77777777" w:rsidR="00103925" w:rsidRDefault="00103925" w:rsidP="00103925">
      <w:r>
        <w:rPr>
          <w:noProof/>
        </w:rPr>
        <w:drawing>
          <wp:inline distT="0" distB="0" distL="0" distR="0" wp14:anchorId="0C265668" wp14:editId="35CD841C">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C197D7" w14:textId="77777777" w:rsidR="00103925" w:rsidRDefault="00103925" w:rsidP="00103925">
      <w:r>
        <w:t>This license allows you to share and adapt the material for any purpose, even commercially.</w:t>
      </w:r>
    </w:p>
    <w:p w14:paraId="00EAE18F" w14:textId="77777777" w:rsidR="00103925" w:rsidRDefault="00103925" w:rsidP="00103925">
      <w:r>
        <w:t>Attribution should be given to © State of New South Wales (Department of Education), 2026.</w:t>
      </w:r>
    </w:p>
    <w:p w14:paraId="4DDBE53E" w14:textId="77777777" w:rsidR="00103925" w:rsidRDefault="00103925" w:rsidP="00103925">
      <w:r>
        <w:t>Material in this resource not available under a Creative Commons license:</w:t>
      </w:r>
    </w:p>
    <w:p w14:paraId="07F66181" w14:textId="77777777" w:rsidR="00103925" w:rsidRDefault="00103925" w:rsidP="00103925">
      <w:pPr>
        <w:pStyle w:val="ListBullet"/>
        <w:numPr>
          <w:ilvl w:val="0"/>
          <w:numId w:val="1"/>
        </w:numPr>
      </w:pPr>
      <w:r>
        <w:t>the NSW Department of Education logo, other logos and trademark-protected material</w:t>
      </w:r>
    </w:p>
    <w:p w14:paraId="120758F9" w14:textId="77777777" w:rsidR="00103925" w:rsidRDefault="00103925" w:rsidP="00103925">
      <w:pPr>
        <w:pStyle w:val="ListBullet"/>
        <w:numPr>
          <w:ilvl w:val="0"/>
          <w:numId w:val="1"/>
        </w:numPr>
      </w:pPr>
      <w:r>
        <w:t>material owned by a third party that has been reproduced with permission. You will need to obtain permission from the third party to reuse its material.</w:t>
      </w:r>
    </w:p>
    <w:p w14:paraId="3EED0A65" w14:textId="77777777" w:rsidR="00103925" w:rsidRPr="003B3E41" w:rsidRDefault="00103925" w:rsidP="00103925">
      <w:pPr>
        <w:pStyle w:val="FeatureBox2"/>
        <w:rPr>
          <w:rStyle w:val="Strong"/>
        </w:rPr>
      </w:pPr>
      <w:r w:rsidRPr="003B3E41">
        <w:rPr>
          <w:rStyle w:val="Strong"/>
        </w:rPr>
        <w:t>Links to third-party material and websites</w:t>
      </w:r>
    </w:p>
    <w:p w14:paraId="26B4988A" w14:textId="77777777" w:rsidR="00103925" w:rsidRDefault="00103925" w:rsidP="0010392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52D34F7E" w:rsidR="004D0640" w:rsidRPr="00E00962" w:rsidRDefault="00103925" w:rsidP="00103925">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103925">
      <w:headerReference w:type="first" r:id="rId45"/>
      <w:footerReference w:type="first" r:id="rId4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460D7" w14:textId="77777777" w:rsidR="0022107A" w:rsidRDefault="0022107A" w:rsidP="00843DF5">
      <w:r>
        <w:separator/>
      </w:r>
    </w:p>
    <w:p w14:paraId="5073D52C" w14:textId="77777777" w:rsidR="0022107A" w:rsidRDefault="0022107A" w:rsidP="00843DF5"/>
    <w:p w14:paraId="06C5D440" w14:textId="77777777" w:rsidR="0022107A" w:rsidRDefault="0022107A" w:rsidP="00843DF5"/>
  </w:endnote>
  <w:endnote w:type="continuationSeparator" w:id="0">
    <w:p w14:paraId="4D73B777" w14:textId="77777777" w:rsidR="0022107A" w:rsidRDefault="0022107A" w:rsidP="00843DF5">
      <w:r>
        <w:continuationSeparator/>
      </w:r>
    </w:p>
    <w:p w14:paraId="6B522592" w14:textId="77777777" w:rsidR="0022107A" w:rsidRDefault="0022107A" w:rsidP="00843DF5"/>
    <w:p w14:paraId="49784DF8" w14:textId="77777777" w:rsidR="0022107A" w:rsidRDefault="0022107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B649D37-D745-40BF-A2F9-D15EB7A1D6E8}"/>
    <w:embedBold r:id="rId2" w:fontKey="{68FA5381-6917-4969-8159-80032CD2D805}"/>
    <w:embedItalic r:id="rId3" w:fontKey="{F27290D4-36CA-4F5A-A77D-61B33D15516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A697BD2F-ABEE-4BE1-88B9-CDCC90642B87}"/>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9C18C74C-36DF-46D7-8FF1-A1B340C91BEE}"/>
    <w:embedItalic r:id="rId6" w:fontKey="{0B1B5B0E-59FD-4F2A-8E80-79CB5643AC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AD2F" w14:textId="1010734E" w:rsidR="005C475A" w:rsidRPr="00123A38" w:rsidRDefault="005C475A" w:rsidP="005C475A">
    <w:pPr>
      <w:pStyle w:val="Footer"/>
    </w:pPr>
    <w:r>
      <w:t>© NSW Department of Education, Jun-26</w:t>
    </w:r>
    <w:r>
      <w:ptab w:relativeTo="margin" w:alignment="right" w:leader="none"/>
    </w:r>
    <w:r>
      <w:rPr>
        <w:b/>
        <w:noProof/>
        <w:sz w:val="28"/>
        <w:szCs w:val="28"/>
      </w:rPr>
      <w:drawing>
        <wp:inline distT="0" distB="0" distL="0" distR="0" wp14:anchorId="4A96A915" wp14:editId="10E16FA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B62AB" w14:textId="77777777" w:rsidR="0022660A" w:rsidRDefault="0022660A" w:rsidP="0022660A">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7B7E" w14:textId="77777777" w:rsidR="005C475A" w:rsidRPr="00123A38" w:rsidRDefault="005C475A" w:rsidP="005C475A">
    <w:pPr>
      <w:pStyle w:val="Footer"/>
    </w:pPr>
    <w:r>
      <w:t>© NSW Department of Education, Jun-26</w:t>
    </w:r>
    <w:r>
      <w:ptab w:relativeTo="margin" w:alignment="right" w:leader="none"/>
    </w:r>
    <w:r>
      <w:rPr>
        <w:b/>
        <w:noProof/>
        <w:sz w:val="28"/>
        <w:szCs w:val="28"/>
      </w:rPr>
      <w:drawing>
        <wp:inline distT="0" distB="0" distL="0" distR="0" wp14:anchorId="7ED680DD" wp14:editId="061A944D">
          <wp:extent cx="571500" cy="190500"/>
          <wp:effectExtent l="0" t="0" r="0" b="0"/>
          <wp:docPr id="1214640104" name="Picture 12146401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475F" w14:textId="26D8AC82" w:rsidR="00103925" w:rsidRPr="00E2096F" w:rsidRDefault="00103925"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E4FD3" w14:textId="77777777" w:rsidR="0022107A" w:rsidRDefault="0022107A" w:rsidP="00843DF5">
      <w:r>
        <w:separator/>
      </w:r>
    </w:p>
    <w:p w14:paraId="30492AAB" w14:textId="77777777" w:rsidR="0022107A" w:rsidRDefault="0022107A" w:rsidP="00843DF5"/>
    <w:p w14:paraId="01F6B3DF" w14:textId="77777777" w:rsidR="0022107A" w:rsidRDefault="0022107A" w:rsidP="00843DF5"/>
  </w:footnote>
  <w:footnote w:type="continuationSeparator" w:id="0">
    <w:p w14:paraId="0E2812D6" w14:textId="77777777" w:rsidR="0022107A" w:rsidRDefault="0022107A" w:rsidP="00843DF5">
      <w:r>
        <w:continuationSeparator/>
      </w:r>
    </w:p>
    <w:p w14:paraId="32675883" w14:textId="77777777" w:rsidR="0022107A" w:rsidRDefault="0022107A" w:rsidP="00843DF5"/>
    <w:p w14:paraId="41BB58FB" w14:textId="77777777" w:rsidR="0022107A" w:rsidRDefault="0022107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B24B" w14:textId="77777777" w:rsidR="00624182" w:rsidRPr="001748AB" w:rsidRDefault="00624182" w:rsidP="00624182">
    <w:pPr>
      <w:pStyle w:val="Documentname"/>
    </w:pPr>
    <w:r w:rsidRPr="00AE0CA9">
      <w:t>Variables and scatter plots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474C" w14:textId="77777777" w:rsidR="0022660A" w:rsidRPr="00FA6449" w:rsidRDefault="0022660A" w:rsidP="0022660A">
    <w:pPr>
      <w:pStyle w:val="Header"/>
    </w:pPr>
    <w:r w:rsidRPr="009D43DD">
      <mc:AlternateContent>
        <mc:Choice Requires="wps">
          <w:drawing>
            <wp:anchor distT="0" distB="0" distL="114300" distR="114300" simplePos="0" relativeHeight="251659264" behindDoc="1" locked="0" layoutInCell="1" allowOverlap="1" wp14:anchorId="44921616" wp14:editId="33661DE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1DA1A0" w14:textId="77777777" w:rsidR="0022660A" w:rsidRDefault="0022660A" w:rsidP="002266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2161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91DA1A0" w14:textId="77777777" w:rsidR="0022660A" w:rsidRDefault="0022660A" w:rsidP="0022660A"/>
                </w:txbxContent>
              </v:textbox>
            </v:rect>
          </w:pict>
        </mc:Fallback>
      </mc:AlternateContent>
    </w:r>
    <w:r w:rsidRPr="009D43DD">
      <w:t>NSW Department of Education</w:t>
    </w:r>
    <w:r w:rsidRPr="009D43DD">
      <w:ptab w:relativeTo="margin" w:alignment="right" w:leader="none"/>
    </w:r>
    <w:r w:rsidRPr="008426B6">
      <w:drawing>
        <wp:inline distT="0" distB="0" distL="0" distR="0" wp14:anchorId="6F965E44" wp14:editId="76AB42B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44941" w14:textId="77777777" w:rsidR="005C475A" w:rsidRPr="001748AB" w:rsidRDefault="005C475A" w:rsidP="005C475A">
    <w:pPr>
      <w:pStyle w:val="Documentname"/>
    </w:pPr>
    <w:r w:rsidRPr="00AE0CA9">
      <w:t>Variables and scatter plots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0615" w14:textId="3ABBE5CF" w:rsidR="00103925" w:rsidRPr="00E2096F" w:rsidRDefault="00103925"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C508D5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03434013"/>
    <w:multiLevelType w:val="hybridMultilevel"/>
    <w:tmpl w:val="C1789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1953159"/>
    <w:multiLevelType w:val="hybridMultilevel"/>
    <w:tmpl w:val="CF4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5F2DDA"/>
    <w:multiLevelType w:val="hybridMultilevel"/>
    <w:tmpl w:val="75D4B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3"/>
  </w:num>
  <w:num w:numId="2" w16cid:durableId="2132045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1107206">
    <w:abstractNumId w:val="7"/>
  </w:num>
  <w:num w:numId="4" w16cid:durableId="7171670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49550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35779934">
    <w:abstractNumId w:val="1"/>
  </w:num>
  <w:num w:numId="7" w16cid:durableId="276379385">
    <w:abstractNumId w:val="3"/>
  </w:num>
  <w:num w:numId="8" w16cid:durableId="1694069809">
    <w:abstractNumId w:val="6"/>
  </w:num>
  <w:num w:numId="9" w16cid:durableId="1574269628">
    <w:abstractNumId w:val="4"/>
  </w:num>
  <w:num w:numId="10" w16cid:durableId="239095162">
    <w:abstractNumId w:val="8"/>
  </w:num>
  <w:num w:numId="11" w16cid:durableId="534732365">
    <w:abstractNumId w:val="2"/>
  </w:num>
  <w:num w:numId="12" w16cid:durableId="3138729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5189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75979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90151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84184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74407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76084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44353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4210323">
    <w:abstractNumId w:val="0"/>
  </w:num>
  <w:num w:numId="21" w16cid:durableId="52579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999"/>
    <w:rsid w:val="0000130D"/>
    <w:rsid w:val="00001744"/>
    <w:rsid w:val="000017E1"/>
    <w:rsid w:val="00002C3D"/>
    <w:rsid w:val="00003D16"/>
    <w:rsid w:val="00003EFA"/>
    <w:rsid w:val="00004183"/>
    <w:rsid w:val="000049FC"/>
    <w:rsid w:val="00005025"/>
    <w:rsid w:val="00007076"/>
    <w:rsid w:val="000077BF"/>
    <w:rsid w:val="00011B5F"/>
    <w:rsid w:val="00011C39"/>
    <w:rsid w:val="00012A07"/>
    <w:rsid w:val="00013FF2"/>
    <w:rsid w:val="00014090"/>
    <w:rsid w:val="00014097"/>
    <w:rsid w:val="0001538C"/>
    <w:rsid w:val="00016395"/>
    <w:rsid w:val="00017246"/>
    <w:rsid w:val="00017341"/>
    <w:rsid w:val="00017B07"/>
    <w:rsid w:val="0002038D"/>
    <w:rsid w:val="00020D9F"/>
    <w:rsid w:val="00021419"/>
    <w:rsid w:val="0002271E"/>
    <w:rsid w:val="00022A87"/>
    <w:rsid w:val="00022CFA"/>
    <w:rsid w:val="00024768"/>
    <w:rsid w:val="000252CB"/>
    <w:rsid w:val="000257A4"/>
    <w:rsid w:val="000267EF"/>
    <w:rsid w:val="0002701B"/>
    <w:rsid w:val="00030700"/>
    <w:rsid w:val="000309E9"/>
    <w:rsid w:val="00033115"/>
    <w:rsid w:val="000345C8"/>
    <w:rsid w:val="00035FAB"/>
    <w:rsid w:val="000400DC"/>
    <w:rsid w:val="0004141A"/>
    <w:rsid w:val="00041B1E"/>
    <w:rsid w:val="00041BFB"/>
    <w:rsid w:val="00041D97"/>
    <w:rsid w:val="00041EAD"/>
    <w:rsid w:val="00045BA6"/>
    <w:rsid w:val="00045F0D"/>
    <w:rsid w:val="0004750C"/>
    <w:rsid w:val="00047862"/>
    <w:rsid w:val="00051080"/>
    <w:rsid w:val="00054124"/>
    <w:rsid w:val="00054548"/>
    <w:rsid w:val="00054C93"/>
    <w:rsid w:val="00054D26"/>
    <w:rsid w:val="00057050"/>
    <w:rsid w:val="00057BD8"/>
    <w:rsid w:val="00057CA6"/>
    <w:rsid w:val="0006037A"/>
    <w:rsid w:val="00061D5B"/>
    <w:rsid w:val="00063032"/>
    <w:rsid w:val="000642D4"/>
    <w:rsid w:val="00066090"/>
    <w:rsid w:val="00066BEA"/>
    <w:rsid w:val="000672A2"/>
    <w:rsid w:val="000673B7"/>
    <w:rsid w:val="00070254"/>
    <w:rsid w:val="00070384"/>
    <w:rsid w:val="00070804"/>
    <w:rsid w:val="00072E86"/>
    <w:rsid w:val="000733A1"/>
    <w:rsid w:val="00073AFC"/>
    <w:rsid w:val="00074F0F"/>
    <w:rsid w:val="000769CC"/>
    <w:rsid w:val="00076DFE"/>
    <w:rsid w:val="00081692"/>
    <w:rsid w:val="000819BD"/>
    <w:rsid w:val="00082207"/>
    <w:rsid w:val="000835AB"/>
    <w:rsid w:val="000841FA"/>
    <w:rsid w:val="00084EBD"/>
    <w:rsid w:val="00085693"/>
    <w:rsid w:val="00085B21"/>
    <w:rsid w:val="0008754C"/>
    <w:rsid w:val="0008769A"/>
    <w:rsid w:val="000904E0"/>
    <w:rsid w:val="0009058B"/>
    <w:rsid w:val="00091FCF"/>
    <w:rsid w:val="00093E7A"/>
    <w:rsid w:val="0009402A"/>
    <w:rsid w:val="00094FC5"/>
    <w:rsid w:val="00095BB7"/>
    <w:rsid w:val="00097AC2"/>
    <w:rsid w:val="00097D4B"/>
    <w:rsid w:val="00097D76"/>
    <w:rsid w:val="000A1F54"/>
    <w:rsid w:val="000A4004"/>
    <w:rsid w:val="000A43F7"/>
    <w:rsid w:val="000B019D"/>
    <w:rsid w:val="000B0D14"/>
    <w:rsid w:val="000B571C"/>
    <w:rsid w:val="000B59C3"/>
    <w:rsid w:val="000C15AB"/>
    <w:rsid w:val="000C1B93"/>
    <w:rsid w:val="000C24ED"/>
    <w:rsid w:val="000C24F1"/>
    <w:rsid w:val="000C2B6E"/>
    <w:rsid w:val="000C4344"/>
    <w:rsid w:val="000C5481"/>
    <w:rsid w:val="000D18D9"/>
    <w:rsid w:val="000D1A86"/>
    <w:rsid w:val="000D1EB7"/>
    <w:rsid w:val="000D2A25"/>
    <w:rsid w:val="000D3BBE"/>
    <w:rsid w:val="000D3C9D"/>
    <w:rsid w:val="000D3D96"/>
    <w:rsid w:val="000D7466"/>
    <w:rsid w:val="000D7975"/>
    <w:rsid w:val="000D7E5E"/>
    <w:rsid w:val="000E2E0D"/>
    <w:rsid w:val="000E636F"/>
    <w:rsid w:val="000E66A4"/>
    <w:rsid w:val="000E6F93"/>
    <w:rsid w:val="000E7E94"/>
    <w:rsid w:val="000F09F1"/>
    <w:rsid w:val="000F305F"/>
    <w:rsid w:val="000F3819"/>
    <w:rsid w:val="000F386E"/>
    <w:rsid w:val="000F4828"/>
    <w:rsid w:val="000F620E"/>
    <w:rsid w:val="000F6D44"/>
    <w:rsid w:val="000F7AF2"/>
    <w:rsid w:val="00102535"/>
    <w:rsid w:val="00102B92"/>
    <w:rsid w:val="00103925"/>
    <w:rsid w:val="00103AF1"/>
    <w:rsid w:val="00103E4F"/>
    <w:rsid w:val="00104265"/>
    <w:rsid w:val="00105027"/>
    <w:rsid w:val="0010644A"/>
    <w:rsid w:val="00107F52"/>
    <w:rsid w:val="00107FDC"/>
    <w:rsid w:val="00112528"/>
    <w:rsid w:val="00112F4C"/>
    <w:rsid w:val="00113093"/>
    <w:rsid w:val="00117577"/>
    <w:rsid w:val="00121212"/>
    <w:rsid w:val="0012385A"/>
    <w:rsid w:val="0012399B"/>
    <w:rsid w:val="00123A38"/>
    <w:rsid w:val="00124735"/>
    <w:rsid w:val="00125786"/>
    <w:rsid w:val="00125A8E"/>
    <w:rsid w:val="00125DFF"/>
    <w:rsid w:val="0012654C"/>
    <w:rsid w:val="0013016B"/>
    <w:rsid w:val="0013228C"/>
    <w:rsid w:val="001332C6"/>
    <w:rsid w:val="00135001"/>
    <w:rsid w:val="0013526A"/>
    <w:rsid w:val="00136262"/>
    <w:rsid w:val="00137550"/>
    <w:rsid w:val="00141473"/>
    <w:rsid w:val="00142593"/>
    <w:rsid w:val="00144F2B"/>
    <w:rsid w:val="001511D7"/>
    <w:rsid w:val="00153D13"/>
    <w:rsid w:val="00154689"/>
    <w:rsid w:val="00154878"/>
    <w:rsid w:val="001563B0"/>
    <w:rsid w:val="001613E4"/>
    <w:rsid w:val="00161D5D"/>
    <w:rsid w:val="00161F28"/>
    <w:rsid w:val="0016265E"/>
    <w:rsid w:val="00164463"/>
    <w:rsid w:val="00165ECA"/>
    <w:rsid w:val="00166988"/>
    <w:rsid w:val="001673F3"/>
    <w:rsid w:val="00167828"/>
    <w:rsid w:val="00170030"/>
    <w:rsid w:val="00170824"/>
    <w:rsid w:val="00170F4C"/>
    <w:rsid w:val="00170F64"/>
    <w:rsid w:val="00171551"/>
    <w:rsid w:val="00172552"/>
    <w:rsid w:val="00173354"/>
    <w:rsid w:val="00173469"/>
    <w:rsid w:val="001739CE"/>
    <w:rsid w:val="0017408C"/>
    <w:rsid w:val="00176CAA"/>
    <w:rsid w:val="00180B8B"/>
    <w:rsid w:val="00181D1D"/>
    <w:rsid w:val="00181F54"/>
    <w:rsid w:val="00184CAB"/>
    <w:rsid w:val="00184DAB"/>
    <w:rsid w:val="00185C2A"/>
    <w:rsid w:val="00185FD6"/>
    <w:rsid w:val="00186C53"/>
    <w:rsid w:val="00187120"/>
    <w:rsid w:val="0018768F"/>
    <w:rsid w:val="0018785D"/>
    <w:rsid w:val="001908B0"/>
    <w:rsid w:val="00190C6F"/>
    <w:rsid w:val="00192D87"/>
    <w:rsid w:val="00193BF6"/>
    <w:rsid w:val="00194987"/>
    <w:rsid w:val="00195FDA"/>
    <w:rsid w:val="00196A10"/>
    <w:rsid w:val="001A2D64"/>
    <w:rsid w:val="001A3009"/>
    <w:rsid w:val="001A31D0"/>
    <w:rsid w:val="001A4B7F"/>
    <w:rsid w:val="001A559D"/>
    <w:rsid w:val="001B00E2"/>
    <w:rsid w:val="001B22D1"/>
    <w:rsid w:val="001B2541"/>
    <w:rsid w:val="001B610F"/>
    <w:rsid w:val="001B76D4"/>
    <w:rsid w:val="001B7C3F"/>
    <w:rsid w:val="001C007C"/>
    <w:rsid w:val="001C0997"/>
    <w:rsid w:val="001C41C8"/>
    <w:rsid w:val="001C4974"/>
    <w:rsid w:val="001C5756"/>
    <w:rsid w:val="001C7E97"/>
    <w:rsid w:val="001D1616"/>
    <w:rsid w:val="001D1885"/>
    <w:rsid w:val="001D3332"/>
    <w:rsid w:val="001D5230"/>
    <w:rsid w:val="001D5322"/>
    <w:rsid w:val="001D54F8"/>
    <w:rsid w:val="001D7667"/>
    <w:rsid w:val="001D7F1B"/>
    <w:rsid w:val="001E0FEA"/>
    <w:rsid w:val="001E103F"/>
    <w:rsid w:val="001E1BDC"/>
    <w:rsid w:val="001E22C7"/>
    <w:rsid w:val="001E3497"/>
    <w:rsid w:val="001E5E0C"/>
    <w:rsid w:val="001E666F"/>
    <w:rsid w:val="001E761A"/>
    <w:rsid w:val="001F00D5"/>
    <w:rsid w:val="001F1666"/>
    <w:rsid w:val="001F1945"/>
    <w:rsid w:val="001F252A"/>
    <w:rsid w:val="001F2668"/>
    <w:rsid w:val="001F2D78"/>
    <w:rsid w:val="001F362D"/>
    <w:rsid w:val="001F42C1"/>
    <w:rsid w:val="001F43C7"/>
    <w:rsid w:val="001F5F7B"/>
    <w:rsid w:val="001F71CD"/>
    <w:rsid w:val="002003B2"/>
    <w:rsid w:val="00201ADE"/>
    <w:rsid w:val="00203882"/>
    <w:rsid w:val="002046C8"/>
    <w:rsid w:val="00205FE8"/>
    <w:rsid w:val="00206B4E"/>
    <w:rsid w:val="002075BD"/>
    <w:rsid w:val="002105AD"/>
    <w:rsid w:val="00210A37"/>
    <w:rsid w:val="0021136B"/>
    <w:rsid w:val="00215B4C"/>
    <w:rsid w:val="00216244"/>
    <w:rsid w:val="00217211"/>
    <w:rsid w:val="002178F4"/>
    <w:rsid w:val="00217DC1"/>
    <w:rsid w:val="00220793"/>
    <w:rsid w:val="00220B33"/>
    <w:rsid w:val="0022107A"/>
    <w:rsid w:val="0022151A"/>
    <w:rsid w:val="002227AD"/>
    <w:rsid w:val="00224FB1"/>
    <w:rsid w:val="0022660A"/>
    <w:rsid w:val="00227B2A"/>
    <w:rsid w:val="002300CD"/>
    <w:rsid w:val="00230ED4"/>
    <w:rsid w:val="002329FF"/>
    <w:rsid w:val="0023352B"/>
    <w:rsid w:val="00234E65"/>
    <w:rsid w:val="0023501A"/>
    <w:rsid w:val="00240184"/>
    <w:rsid w:val="002403DA"/>
    <w:rsid w:val="0024294B"/>
    <w:rsid w:val="00242982"/>
    <w:rsid w:val="00242D98"/>
    <w:rsid w:val="00243AAF"/>
    <w:rsid w:val="0024474D"/>
    <w:rsid w:val="0024482A"/>
    <w:rsid w:val="00244A13"/>
    <w:rsid w:val="00244CEE"/>
    <w:rsid w:val="00245ECD"/>
    <w:rsid w:val="00246A54"/>
    <w:rsid w:val="00252073"/>
    <w:rsid w:val="00252599"/>
    <w:rsid w:val="00253151"/>
    <w:rsid w:val="0025592F"/>
    <w:rsid w:val="0026066A"/>
    <w:rsid w:val="002608DA"/>
    <w:rsid w:val="00260C50"/>
    <w:rsid w:val="00260CF9"/>
    <w:rsid w:val="00262058"/>
    <w:rsid w:val="00262961"/>
    <w:rsid w:val="0026327B"/>
    <w:rsid w:val="00263883"/>
    <w:rsid w:val="0026548C"/>
    <w:rsid w:val="002658A7"/>
    <w:rsid w:val="00266207"/>
    <w:rsid w:val="002678ED"/>
    <w:rsid w:val="00270EDC"/>
    <w:rsid w:val="00271B40"/>
    <w:rsid w:val="00272E45"/>
    <w:rsid w:val="0027370C"/>
    <w:rsid w:val="002740ED"/>
    <w:rsid w:val="0027533E"/>
    <w:rsid w:val="00275E79"/>
    <w:rsid w:val="00276523"/>
    <w:rsid w:val="002774FB"/>
    <w:rsid w:val="0028209C"/>
    <w:rsid w:val="00283272"/>
    <w:rsid w:val="002833C6"/>
    <w:rsid w:val="00283450"/>
    <w:rsid w:val="002868FB"/>
    <w:rsid w:val="00290A97"/>
    <w:rsid w:val="00290B85"/>
    <w:rsid w:val="00290CFF"/>
    <w:rsid w:val="0029392C"/>
    <w:rsid w:val="00294A28"/>
    <w:rsid w:val="00294C5C"/>
    <w:rsid w:val="0029618E"/>
    <w:rsid w:val="002977EB"/>
    <w:rsid w:val="002A27ED"/>
    <w:rsid w:val="002A28B4"/>
    <w:rsid w:val="002A2B55"/>
    <w:rsid w:val="002A2B8C"/>
    <w:rsid w:val="002A2C20"/>
    <w:rsid w:val="002A30AA"/>
    <w:rsid w:val="002A30D8"/>
    <w:rsid w:val="002A35CF"/>
    <w:rsid w:val="002A400D"/>
    <w:rsid w:val="002A475D"/>
    <w:rsid w:val="002A725D"/>
    <w:rsid w:val="002A772C"/>
    <w:rsid w:val="002B0087"/>
    <w:rsid w:val="002B0DE9"/>
    <w:rsid w:val="002B0E4F"/>
    <w:rsid w:val="002B25CA"/>
    <w:rsid w:val="002B316A"/>
    <w:rsid w:val="002B332E"/>
    <w:rsid w:val="002B50F2"/>
    <w:rsid w:val="002B55DD"/>
    <w:rsid w:val="002B75C4"/>
    <w:rsid w:val="002C0AD7"/>
    <w:rsid w:val="002C1F31"/>
    <w:rsid w:val="002C25A4"/>
    <w:rsid w:val="002C4A30"/>
    <w:rsid w:val="002C5995"/>
    <w:rsid w:val="002C6476"/>
    <w:rsid w:val="002C6524"/>
    <w:rsid w:val="002D142B"/>
    <w:rsid w:val="002D449B"/>
    <w:rsid w:val="002D45BF"/>
    <w:rsid w:val="002D5686"/>
    <w:rsid w:val="002D603B"/>
    <w:rsid w:val="002D752D"/>
    <w:rsid w:val="002E0413"/>
    <w:rsid w:val="002E1A40"/>
    <w:rsid w:val="002E35DD"/>
    <w:rsid w:val="002E3AFF"/>
    <w:rsid w:val="002E5355"/>
    <w:rsid w:val="002E5AFA"/>
    <w:rsid w:val="002E7FBB"/>
    <w:rsid w:val="002F0797"/>
    <w:rsid w:val="002F13CE"/>
    <w:rsid w:val="002F1715"/>
    <w:rsid w:val="002F4AE0"/>
    <w:rsid w:val="002F608C"/>
    <w:rsid w:val="002F6435"/>
    <w:rsid w:val="002F7CFE"/>
    <w:rsid w:val="002F7EF4"/>
    <w:rsid w:val="00300A75"/>
    <w:rsid w:val="00302680"/>
    <w:rsid w:val="00302D61"/>
    <w:rsid w:val="00303085"/>
    <w:rsid w:val="003059AA"/>
    <w:rsid w:val="00306B60"/>
    <w:rsid w:val="00306C23"/>
    <w:rsid w:val="00310873"/>
    <w:rsid w:val="003111F2"/>
    <w:rsid w:val="003126D5"/>
    <w:rsid w:val="00315AF4"/>
    <w:rsid w:val="00317474"/>
    <w:rsid w:val="00321928"/>
    <w:rsid w:val="00321F55"/>
    <w:rsid w:val="0032206B"/>
    <w:rsid w:val="00325FBF"/>
    <w:rsid w:val="003263F7"/>
    <w:rsid w:val="0032724A"/>
    <w:rsid w:val="00331E0D"/>
    <w:rsid w:val="00331EAD"/>
    <w:rsid w:val="00333EF0"/>
    <w:rsid w:val="00334C63"/>
    <w:rsid w:val="00334E60"/>
    <w:rsid w:val="003355E2"/>
    <w:rsid w:val="00335663"/>
    <w:rsid w:val="00335C2C"/>
    <w:rsid w:val="00337C03"/>
    <w:rsid w:val="00340DD9"/>
    <w:rsid w:val="00342548"/>
    <w:rsid w:val="003436A9"/>
    <w:rsid w:val="003455D2"/>
    <w:rsid w:val="00351F07"/>
    <w:rsid w:val="00352608"/>
    <w:rsid w:val="0035327A"/>
    <w:rsid w:val="00353AE7"/>
    <w:rsid w:val="0035498A"/>
    <w:rsid w:val="00357103"/>
    <w:rsid w:val="00357288"/>
    <w:rsid w:val="00360567"/>
    <w:rsid w:val="00360975"/>
    <w:rsid w:val="00360A95"/>
    <w:rsid w:val="00360E17"/>
    <w:rsid w:val="003616A7"/>
    <w:rsid w:val="00361A3E"/>
    <w:rsid w:val="0036209C"/>
    <w:rsid w:val="003656AC"/>
    <w:rsid w:val="00367678"/>
    <w:rsid w:val="003716A2"/>
    <w:rsid w:val="00371807"/>
    <w:rsid w:val="00371F68"/>
    <w:rsid w:val="00372810"/>
    <w:rsid w:val="00377F1B"/>
    <w:rsid w:val="00380F78"/>
    <w:rsid w:val="00382289"/>
    <w:rsid w:val="00382FCA"/>
    <w:rsid w:val="00384787"/>
    <w:rsid w:val="0038536D"/>
    <w:rsid w:val="00385DFB"/>
    <w:rsid w:val="00386C9E"/>
    <w:rsid w:val="00387362"/>
    <w:rsid w:val="00392720"/>
    <w:rsid w:val="003940DE"/>
    <w:rsid w:val="00394DC9"/>
    <w:rsid w:val="00395A9A"/>
    <w:rsid w:val="003A0CFB"/>
    <w:rsid w:val="003A2B6D"/>
    <w:rsid w:val="003A2E45"/>
    <w:rsid w:val="003A5190"/>
    <w:rsid w:val="003B0768"/>
    <w:rsid w:val="003B1730"/>
    <w:rsid w:val="003B1A3C"/>
    <w:rsid w:val="003B240E"/>
    <w:rsid w:val="003B2582"/>
    <w:rsid w:val="003B3E41"/>
    <w:rsid w:val="003B54C1"/>
    <w:rsid w:val="003B6089"/>
    <w:rsid w:val="003C2F0E"/>
    <w:rsid w:val="003C4F26"/>
    <w:rsid w:val="003C5C28"/>
    <w:rsid w:val="003C7FEB"/>
    <w:rsid w:val="003D13EF"/>
    <w:rsid w:val="003D1F70"/>
    <w:rsid w:val="003D400E"/>
    <w:rsid w:val="003D41B2"/>
    <w:rsid w:val="003D4314"/>
    <w:rsid w:val="003D4C0D"/>
    <w:rsid w:val="003D7287"/>
    <w:rsid w:val="003E1764"/>
    <w:rsid w:val="003E1E2B"/>
    <w:rsid w:val="003E24D2"/>
    <w:rsid w:val="003E5842"/>
    <w:rsid w:val="003E7DF0"/>
    <w:rsid w:val="003F0AC3"/>
    <w:rsid w:val="003F1A3F"/>
    <w:rsid w:val="003F215F"/>
    <w:rsid w:val="003F4349"/>
    <w:rsid w:val="003F44EE"/>
    <w:rsid w:val="003F5A78"/>
    <w:rsid w:val="003F6A54"/>
    <w:rsid w:val="003F6E52"/>
    <w:rsid w:val="00400ACE"/>
    <w:rsid w:val="00401084"/>
    <w:rsid w:val="004060AA"/>
    <w:rsid w:val="00407CAD"/>
    <w:rsid w:val="00407EF0"/>
    <w:rsid w:val="00410C39"/>
    <w:rsid w:val="00412F2B"/>
    <w:rsid w:val="00412F83"/>
    <w:rsid w:val="00413700"/>
    <w:rsid w:val="00415256"/>
    <w:rsid w:val="004178B3"/>
    <w:rsid w:val="00421A47"/>
    <w:rsid w:val="00421E7F"/>
    <w:rsid w:val="0042343E"/>
    <w:rsid w:val="00423619"/>
    <w:rsid w:val="00424884"/>
    <w:rsid w:val="0042629E"/>
    <w:rsid w:val="004266AB"/>
    <w:rsid w:val="00427C86"/>
    <w:rsid w:val="00430173"/>
    <w:rsid w:val="00430D8B"/>
    <w:rsid w:val="00430F12"/>
    <w:rsid w:val="00431A84"/>
    <w:rsid w:val="004325AE"/>
    <w:rsid w:val="00432C91"/>
    <w:rsid w:val="00433BF5"/>
    <w:rsid w:val="00433D6E"/>
    <w:rsid w:val="0043416E"/>
    <w:rsid w:val="0044229E"/>
    <w:rsid w:val="00442345"/>
    <w:rsid w:val="00442475"/>
    <w:rsid w:val="00444DEC"/>
    <w:rsid w:val="00445FD4"/>
    <w:rsid w:val="00450C91"/>
    <w:rsid w:val="004537F9"/>
    <w:rsid w:val="00453EC1"/>
    <w:rsid w:val="00454159"/>
    <w:rsid w:val="00454489"/>
    <w:rsid w:val="00454851"/>
    <w:rsid w:val="0045569C"/>
    <w:rsid w:val="00456066"/>
    <w:rsid w:val="00457F55"/>
    <w:rsid w:val="004600AB"/>
    <w:rsid w:val="004606B3"/>
    <w:rsid w:val="00460BD4"/>
    <w:rsid w:val="0046397B"/>
    <w:rsid w:val="00464919"/>
    <w:rsid w:val="00465415"/>
    <w:rsid w:val="0046552E"/>
    <w:rsid w:val="004662AB"/>
    <w:rsid w:val="004671EF"/>
    <w:rsid w:val="004677BF"/>
    <w:rsid w:val="00470A60"/>
    <w:rsid w:val="00472BD7"/>
    <w:rsid w:val="00472FDF"/>
    <w:rsid w:val="00473148"/>
    <w:rsid w:val="0047437C"/>
    <w:rsid w:val="00474E4B"/>
    <w:rsid w:val="004753B1"/>
    <w:rsid w:val="00476513"/>
    <w:rsid w:val="00480185"/>
    <w:rsid w:val="00480234"/>
    <w:rsid w:val="004811D3"/>
    <w:rsid w:val="004822EE"/>
    <w:rsid w:val="00482721"/>
    <w:rsid w:val="0048347B"/>
    <w:rsid w:val="0048642E"/>
    <w:rsid w:val="00487181"/>
    <w:rsid w:val="00487728"/>
    <w:rsid w:val="00490D8E"/>
    <w:rsid w:val="00491389"/>
    <w:rsid w:val="00492A0B"/>
    <w:rsid w:val="00496D02"/>
    <w:rsid w:val="004A29D0"/>
    <w:rsid w:val="004A2EF3"/>
    <w:rsid w:val="004A4282"/>
    <w:rsid w:val="004A4FA5"/>
    <w:rsid w:val="004A508A"/>
    <w:rsid w:val="004A781E"/>
    <w:rsid w:val="004B0399"/>
    <w:rsid w:val="004B086D"/>
    <w:rsid w:val="004B0A10"/>
    <w:rsid w:val="004B13C5"/>
    <w:rsid w:val="004B1793"/>
    <w:rsid w:val="004B3785"/>
    <w:rsid w:val="004B484F"/>
    <w:rsid w:val="004B53D0"/>
    <w:rsid w:val="004B6A76"/>
    <w:rsid w:val="004B723A"/>
    <w:rsid w:val="004C11A9"/>
    <w:rsid w:val="004C28DB"/>
    <w:rsid w:val="004C4B48"/>
    <w:rsid w:val="004C4C3B"/>
    <w:rsid w:val="004C68E7"/>
    <w:rsid w:val="004C7D5D"/>
    <w:rsid w:val="004D0640"/>
    <w:rsid w:val="004D4039"/>
    <w:rsid w:val="004D457E"/>
    <w:rsid w:val="004D62A9"/>
    <w:rsid w:val="004D6B8D"/>
    <w:rsid w:val="004D6F7E"/>
    <w:rsid w:val="004E1043"/>
    <w:rsid w:val="004E1738"/>
    <w:rsid w:val="004E2884"/>
    <w:rsid w:val="004E2B35"/>
    <w:rsid w:val="004E3496"/>
    <w:rsid w:val="004E3A3F"/>
    <w:rsid w:val="004E44C0"/>
    <w:rsid w:val="004E7621"/>
    <w:rsid w:val="004E7AC5"/>
    <w:rsid w:val="004E7B75"/>
    <w:rsid w:val="004E7D8F"/>
    <w:rsid w:val="004F0110"/>
    <w:rsid w:val="004F0ACA"/>
    <w:rsid w:val="004F257A"/>
    <w:rsid w:val="004F2AC5"/>
    <w:rsid w:val="004F33D0"/>
    <w:rsid w:val="004F48DD"/>
    <w:rsid w:val="004F5FCC"/>
    <w:rsid w:val="004F6AF2"/>
    <w:rsid w:val="004F7E60"/>
    <w:rsid w:val="00500203"/>
    <w:rsid w:val="00500287"/>
    <w:rsid w:val="00503515"/>
    <w:rsid w:val="00503995"/>
    <w:rsid w:val="00505300"/>
    <w:rsid w:val="00506662"/>
    <w:rsid w:val="00510196"/>
    <w:rsid w:val="005110B7"/>
    <w:rsid w:val="00511863"/>
    <w:rsid w:val="005128E7"/>
    <w:rsid w:val="00514ABB"/>
    <w:rsid w:val="00515EB3"/>
    <w:rsid w:val="005161CF"/>
    <w:rsid w:val="00516385"/>
    <w:rsid w:val="00516E7A"/>
    <w:rsid w:val="00520A74"/>
    <w:rsid w:val="0052149C"/>
    <w:rsid w:val="00522432"/>
    <w:rsid w:val="00523B8C"/>
    <w:rsid w:val="00524CBD"/>
    <w:rsid w:val="00526795"/>
    <w:rsid w:val="00526FF5"/>
    <w:rsid w:val="005308FD"/>
    <w:rsid w:val="00531467"/>
    <w:rsid w:val="00533D31"/>
    <w:rsid w:val="00534EEA"/>
    <w:rsid w:val="00535C05"/>
    <w:rsid w:val="00537A1E"/>
    <w:rsid w:val="00541FBB"/>
    <w:rsid w:val="005426E8"/>
    <w:rsid w:val="0054464B"/>
    <w:rsid w:val="005500B1"/>
    <w:rsid w:val="0055043F"/>
    <w:rsid w:val="0055443A"/>
    <w:rsid w:val="0055443B"/>
    <w:rsid w:val="005557F6"/>
    <w:rsid w:val="00555D6C"/>
    <w:rsid w:val="005569F6"/>
    <w:rsid w:val="00557683"/>
    <w:rsid w:val="00557EE1"/>
    <w:rsid w:val="00560221"/>
    <w:rsid w:val="005608F0"/>
    <w:rsid w:val="00562F42"/>
    <w:rsid w:val="005637FA"/>
    <w:rsid w:val="005649D2"/>
    <w:rsid w:val="005651B7"/>
    <w:rsid w:val="00565F52"/>
    <w:rsid w:val="00565F99"/>
    <w:rsid w:val="00566113"/>
    <w:rsid w:val="0056629B"/>
    <w:rsid w:val="0057085F"/>
    <w:rsid w:val="00571812"/>
    <w:rsid w:val="00571F98"/>
    <w:rsid w:val="005727DD"/>
    <w:rsid w:val="00572FB2"/>
    <w:rsid w:val="0057330C"/>
    <w:rsid w:val="00573A98"/>
    <w:rsid w:val="005742B8"/>
    <w:rsid w:val="005742C3"/>
    <w:rsid w:val="0057441D"/>
    <w:rsid w:val="005751FA"/>
    <w:rsid w:val="00575B66"/>
    <w:rsid w:val="005769F2"/>
    <w:rsid w:val="0057795A"/>
    <w:rsid w:val="00580F58"/>
    <w:rsid w:val="0058102D"/>
    <w:rsid w:val="00581FF9"/>
    <w:rsid w:val="00583731"/>
    <w:rsid w:val="00584C78"/>
    <w:rsid w:val="00586656"/>
    <w:rsid w:val="00590249"/>
    <w:rsid w:val="00590802"/>
    <w:rsid w:val="005934B4"/>
    <w:rsid w:val="005957FA"/>
    <w:rsid w:val="00595DBC"/>
    <w:rsid w:val="00597049"/>
    <w:rsid w:val="00597061"/>
    <w:rsid w:val="005970F9"/>
    <w:rsid w:val="00597644"/>
    <w:rsid w:val="005A171B"/>
    <w:rsid w:val="005A34D4"/>
    <w:rsid w:val="005A389F"/>
    <w:rsid w:val="005A40EE"/>
    <w:rsid w:val="005A67CA"/>
    <w:rsid w:val="005B12A5"/>
    <w:rsid w:val="005B184F"/>
    <w:rsid w:val="005B2E68"/>
    <w:rsid w:val="005B37FC"/>
    <w:rsid w:val="005B3DB7"/>
    <w:rsid w:val="005B42D3"/>
    <w:rsid w:val="005B4341"/>
    <w:rsid w:val="005B4B00"/>
    <w:rsid w:val="005B57F5"/>
    <w:rsid w:val="005B5EC4"/>
    <w:rsid w:val="005B622E"/>
    <w:rsid w:val="005B76BC"/>
    <w:rsid w:val="005B7702"/>
    <w:rsid w:val="005B77E0"/>
    <w:rsid w:val="005C0FEE"/>
    <w:rsid w:val="005C12BD"/>
    <w:rsid w:val="005C14A7"/>
    <w:rsid w:val="005C344B"/>
    <w:rsid w:val="005C40A3"/>
    <w:rsid w:val="005C475A"/>
    <w:rsid w:val="005C4E63"/>
    <w:rsid w:val="005C6AE6"/>
    <w:rsid w:val="005C7A2F"/>
    <w:rsid w:val="005D0140"/>
    <w:rsid w:val="005D10FD"/>
    <w:rsid w:val="005D1384"/>
    <w:rsid w:val="005D23B5"/>
    <w:rsid w:val="005D2A6D"/>
    <w:rsid w:val="005D3890"/>
    <w:rsid w:val="005D47C4"/>
    <w:rsid w:val="005D49FE"/>
    <w:rsid w:val="005D4DFD"/>
    <w:rsid w:val="005D5880"/>
    <w:rsid w:val="005D5B85"/>
    <w:rsid w:val="005D66ED"/>
    <w:rsid w:val="005D6C3A"/>
    <w:rsid w:val="005E0413"/>
    <w:rsid w:val="005E1F63"/>
    <w:rsid w:val="005E21DD"/>
    <w:rsid w:val="005E5448"/>
    <w:rsid w:val="005E7BC2"/>
    <w:rsid w:val="005F09A6"/>
    <w:rsid w:val="005F1D0E"/>
    <w:rsid w:val="005F2E99"/>
    <w:rsid w:val="005F4405"/>
    <w:rsid w:val="005F454F"/>
    <w:rsid w:val="005F49D6"/>
    <w:rsid w:val="005F560C"/>
    <w:rsid w:val="005F712F"/>
    <w:rsid w:val="005F7292"/>
    <w:rsid w:val="00600771"/>
    <w:rsid w:val="00603CD0"/>
    <w:rsid w:val="00603F9C"/>
    <w:rsid w:val="00606B7F"/>
    <w:rsid w:val="00607DF0"/>
    <w:rsid w:val="00613017"/>
    <w:rsid w:val="006141F4"/>
    <w:rsid w:val="0061569A"/>
    <w:rsid w:val="00615705"/>
    <w:rsid w:val="006171D5"/>
    <w:rsid w:val="0062015C"/>
    <w:rsid w:val="0062039F"/>
    <w:rsid w:val="006209B8"/>
    <w:rsid w:val="00621EE5"/>
    <w:rsid w:val="00624182"/>
    <w:rsid w:val="00624D13"/>
    <w:rsid w:val="00626BBF"/>
    <w:rsid w:val="00627A57"/>
    <w:rsid w:val="00630325"/>
    <w:rsid w:val="00630BDC"/>
    <w:rsid w:val="00631AF6"/>
    <w:rsid w:val="00634A5C"/>
    <w:rsid w:val="00634B62"/>
    <w:rsid w:val="00634C56"/>
    <w:rsid w:val="00634F28"/>
    <w:rsid w:val="0063631D"/>
    <w:rsid w:val="00641F6E"/>
    <w:rsid w:val="0064273E"/>
    <w:rsid w:val="00643081"/>
    <w:rsid w:val="0064359A"/>
    <w:rsid w:val="00643CC4"/>
    <w:rsid w:val="00644DBE"/>
    <w:rsid w:val="006461F6"/>
    <w:rsid w:val="00646E79"/>
    <w:rsid w:val="00647A2F"/>
    <w:rsid w:val="00650D01"/>
    <w:rsid w:val="00651532"/>
    <w:rsid w:val="00651D94"/>
    <w:rsid w:val="00652B31"/>
    <w:rsid w:val="00652EA5"/>
    <w:rsid w:val="006537C8"/>
    <w:rsid w:val="006554EE"/>
    <w:rsid w:val="0065579F"/>
    <w:rsid w:val="00656A9A"/>
    <w:rsid w:val="00656F6F"/>
    <w:rsid w:val="0065759E"/>
    <w:rsid w:val="006609B3"/>
    <w:rsid w:val="00661391"/>
    <w:rsid w:val="00662164"/>
    <w:rsid w:val="00662811"/>
    <w:rsid w:val="0066345F"/>
    <w:rsid w:val="006644CA"/>
    <w:rsid w:val="006653E2"/>
    <w:rsid w:val="00666F15"/>
    <w:rsid w:val="0067140A"/>
    <w:rsid w:val="0067597A"/>
    <w:rsid w:val="00676031"/>
    <w:rsid w:val="0067779E"/>
    <w:rsid w:val="00677835"/>
    <w:rsid w:val="00680388"/>
    <w:rsid w:val="00680E2E"/>
    <w:rsid w:val="00683FE7"/>
    <w:rsid w:val="0068481E"/>
    <w:rsid w:val="006863CA"/>
    <w:rsid w:val="00686753"/>
    <w:rsid w:val="00690074"/>
    <w:rsid w:val="00690C1E"/>
    <w:rsid w:val="00691121"/>
    <w:rsid w:val="00692310"/>
    <w:rsid w:val="0069617A"/>
    <w:rsid w:val="00696410"/>
    <w:rsid w:val="00696BF9"/>
    <w:rsid w:val="006A046F"/>
    <w:rsid w:val="006A0DDD"/>
    <w:rsid w:val="006A20D4"/>
    <w:rsid w:val="006A3884"/>
    <w:rsid w:val="006A38F5"/>
    <w:rsid w:val="006A3DDA"/>
    <w:rsid w:val="006A6303"/>
    <w:rsid w:val="006B27E4"/>
    <w:rsid w:val="006B32E0"/>
    <w:rsid w:val="006B3488"/>
    <w:rsid w:val="006B3B1E"/>
    <w:rsid w:val="006B5EB0"/>
    <w:rsid w:val="006B7CEF"/>
    <w:rsid w:val="006C0B7C"/>
    <w:rsid w:val="006C0CE8"/>
    <w:rsid w:val="006C1273"/>
    <w:rsid w:val="006C12BF"/>
    <w:rsid w:val="006C23D5"/>
    <w:rsid w:val="006C42E6"/>
    <w:rsid w:val="006D00B0"/>
    <w:rsid w:val="006D0EA0"/>
    <w:rsid w:val="006D1CF3"/>
    <w:rsid w:val="006D2E7E"/>
    <w:rsid w:val="006D36AE"/>
    <w:rsid w:val="006D49EC"/>
    <w:rsid w:val="006D4C4E"/>
    <w:rsid w:val="006D5281"/>
    <w:rsid w:val="006D5567"/>
    <w:rsid w:val="006D600A"/>
    <w:rsid w:val="006D62CB"/>
    <w:rsid w:val="006D6820"/>
    <w:rsid w:val="006D6FB1"/>
    <w:rsid w:val="006D792B"/>
    <w:rsid w:val="006E1430"/>
    <w:rsid w:val="006E286B"/>
    <w:rsid w:val="006E4290"/>
    <w:rsid w:val="006E5018"/>
    <w:rsid w:val="006E50AB"/>
    <w:rsid w:val="006E54D3"/>
    <w:rsid w:val="006E6889"/>
    <w:rsid w:val="006F1CF4"/>
    <w:rsid w:val="006F2133"/>
    <w:rsid w:val="006F2984"/>
    <w:rsid w:val="006F2A42"/>
    <w:rsid w:val="006F2F86"/>
    <w:rsid w:val="006F6B7E"/>
    <w:rsid w:val="006F6DFB"/>
    <w:rsid w:val="007015FA"/>
    <w:rsid w:val="00701723"/>
    <w:rsid w:val="00703BEC"/>
    <w:rsid w:val="0070409D"/>
    <w:rsid w:val="00704744"/>
    <w:rsid w:val="00704B67"/>
    <w:rsid w:val="007053B8"/>
    <w:rsid w:val="00705798"/>
    <w:rsid w:val="0070782D"/>
    <w:rsid w:val="00707D2F"/>
    <w:rsid w:val="00710374"/>
    <w:rsid w:val="007106F0"/>
    <w:rsid w:val="0071079D"/>
    <w:rsid w:val="00715644"/>
    <w:rsid w:val="0071720A"/>
    <w:rsid w:val="00717237"/>
    <w:rsid w:val="00717596"/>
    <w:rsid w:val="00721D3B"/>
    <w:rsid w:val="00722B11"/>
    <w:rsid w:val="0072638E"/>
    <w:rsid w:val="0072724D"/>
    <w:rsid w:val="00731600"/>
    <w:rsid w:val="0073278E"/>
    <w:rsid w:val="00733F8C"/>
    <w:rsid w:val="00734383"/>
    <w:rsid w:val="00734FF9"/>
    <w:rsid w:val="00735087"/>
    <w:rsid w:val="00736FB9"/>
    <w:rsid w:val="00737DF3"/>
    <w:rsid w:val="00741AF8"/>
    <w:rsid w:val="007426F2"/>
    <w:rsid w:val="00742F5E"/>
    <w:rsid w:val="0074358F"/>
    <w:rsid w:val="00746B87"/>
    <w:rsid w:val="007524D7"/>
    <w:rsid w:val="007527F6"/>
    <w:rsid w:val="00752D79"/>
    <w:rsid w:val="00752ED5"/>
    <w:rsid w:val="00753FAD"/>
    <w:rsid w:val="007544F0"/>
    <w:rsid w:val="0075481D"/>
    <w:rsid w:val="007564F8"/>
    <w:rsid w:val="00757E67"/>
    <w:rsid w:val="007608F8"/>
    <w:rsid w:val="00760A6E"/>
    <w:rsid w:val="00761509"/>
    <w:rsid w:val="007636F6"/>
    <w:rsid w:val="0076669D"/>
    <w:rsid w:val="00766D19"/>
    <w:rsid w:val="007678A2"/>
    <w:rsid w:val="00767CA4"/>
    <w:rsid w:val="00770698"/>
    <w:rsid w:val="00773904"/>
    <w:rsid w:val="00773CDB"/>
    <w:rsid w:val="0077494A"/>
    <w:rsid w:val="00775824"/>
    <w:rsid w:val="007768CA"/>
    <w:rsid w:val="007801AC"/>
    <w:rsid w:val="00781568"/>
    <w:rsid w:val="00782566"/>
    <w:rsid w:val="00784079"/>
    <w:rsid w:val="00792576"/>
    <w:rsid w:val="00792844"/>
    <w:rsid w:val="0079523E"/>
    <w:rsid w:val="00796499"/>
    <w:rsid w:val="00796844"/>
    <w:rsid w:val="00796C6C"/>
    <w:rsid w:val="00797522"/>
    <w:rsid w:val="00797A82"/>
    <w:rsid w:val="007A02EC"/>
    <w:rsid w:val="007A1B19"/>
    <w:rsid w:val="007A1B4C"/>
    <w:rsid w:val="007A23E3"/>
    <w:rsid w:val="007A3C27"/>
    <w:rsid w:val="007A4CED"/>
    <w:rsid w:val="007A5215"/>
    <w:rsid w:val="007A772E"/>
    <w:rsid w:val="007B020C"/>
    <w:rsid w:val="007B0FDB"/>
    <w:rsid w:val="007B4058"/>
    <w:rsid w:val="007B4431"/>
    <w:rsid w:val="007B4897"/>
    <w:rsid w:val="007B50D1"/>
    <w:rsid w:val="007B523A"/>
    <w:rsid w:val="007B5529"/>
    <w:rsid w:val="007B58E6"/>
    <w:rsid w:val="007B5ABB"/>
    <w:rsid w:val="007B6689"/>
    <w:rsid w:val="007C007B"/>
    <w:rsid w:val="007C07DC"/>
    <w:rsid w:val="007C3841"/>
    <w:rsid w:val="007C4870"/>
    <w:rsid w:val="007C54DC"/>
    <w:rsid w:val="007C5568"/>
    <w:rsid w:val="007C5D33"/>
    <w:rsid w:val="007C61E6"/>
    <w:rsid w:val="007C63BB"/>
    <w:rsid w:val="007D170D"/>
    <w:rsid w:val="007D3EC0"/>
    <w:rsid w:val="007D56C3"/>
    <w:rsid w:val="007D5D0D"/>
    <w:rsid w:val="007D61D1"/>
    <w:rsid w:val="007D735F"/>
    <w:rsid w:val="007E14F6"/>
    <w:rsid w:val="007E1EDE"/>
    <w:rsid w:val="007E20E5"/>
    <w:rsid w:val="007E21BC"/>
    <w:rsid w:val="007E30CD"/>
    <w:rsid w:val="007E39ED"/>
    <w:rsid w:val="007E4B5E"/>
    <w:rsid w:val="007E581B"/>
    <w:rsid w:val="007E5A29"/>
    <w:rsid w:val="007E65F3"/>
    <w:rsid w:val="007E6985"/>
    <w:rsid w:val="007E6A58"/>
    <w:rsid w:val="007F03D7"/>
    <w:rsid w:val="007F066A"/>
    <w:rsid w:val="007F27F8"/>
    <w:rsid w:val="007F2DE9"/>
    <w:rsid w:val="007F4FC8"/>
    <w:rsid w:val="007F51F2"/>
    <w:rsid w:val="007F5816"/>
    <w:rsid w:val="007F6BE6"/>
    <w:rsid w:val="007F71D6"/>
    <w:rsid w:val="007F7A2F"/>
    <w:rsid w:val="00801971"/>
    <w:rsid w:val="0080248A"/>
    <w:rsid w:val="00804F58"/>
    <w:rsid w:val="008065DC"/>
    <w:rsid w:val="00806A54"/>
    <w:rsid w:val="00806ECB"/>
    <w:rsid w:val="008073B1"/>
    <w:rsid w:val="00810AC1"/>
    <w:rsid w:val="00810D93"/>
    <w:rsid w:val="00813A43"/>
    <w:rsid w:val="00817669"/>
    <w:rsid w:val="00817E82"/>
    <w:rsid w:val="0082014F"/>
    <w:rsid w:val="008218AF"/>
    <w:rsid w:val="00821B29"/>
    <w:rsid w:val="00822474"/>
    <w:rsid w:val="00823229"/>
    <w:rsid w:val="008242EB"/>
    <w:rsid w:val="00824528"/>
    <w:rsid w:val="00824F5A"/>
    <w:rsid w:val="008250A6"/>
    <w:rsid w:val="00826571"/>
    <w:rsid w:val="008267C5"/>
    <w:rsid w:val="00826FA2"/>
    <w:rsid w:val="00827D7A"/>
    <w:rsid w:val="0083113D"/>
    <w:rsid w:val="00833C6E"/>
    <w:rsid w:val="00833F83"/>
    <w:rsid w:val="0083502F"/>
    <w:rsid w:val="00836294"/>
    <w:rsid w:val="00836838"/>
    <w:rsid w:val="00840120"/>
    <w:rsid w:val="00840C0E"/>
    <w:rsid w:val="00840E0D"/>
    <w:rsid w:val="008426B6"/>
    <w:rsid w:val="00842D0D"/>
    <w:rsid w:val="00843DF5"/>
    <w:rsid w:val="00844B85"/>
    <w:rsid w:val="00845929"/>
    <w:rsid w:val="00846575"/>
    <w:rsid w:val="0084664B"/>
    <w:rsid w:val="00847DC5"/>
    <w:rsid w:val="00850262"/>
    <w:rsid w:val="00850D9C"/>
    <w:rsid w:val="00850F02"/>
    <w:rsid w:val="00851535"/>
    <w:rsid w:val="00852544"/>
    <w:rsid w:val="0085279D"/>
    <w:rsid w:val="008532FE"/>
    <w:rsid w:val="008534F7"/>
    <w:rsid w:val="008549B5"/>
    <w:rsid w:val="0085598A"/>
    <w:rsid w:val="008559F3"/>
    <w:rsid w:val="00855F27"/>
    <w:rsid w:val="00856CA3"/>
    <w:rsid w:val="008622C0"/>
    <w:rsid w:val="00862F5A"/>
    <w:rsid w:val="00864528"/>
    <w:rsid w:val="008657FF"/>
    <w:rsid w:val="00865BC1"/>
    <w:rsid w:val="008661A8"/>
    <w:rsid w:val="008667EF"/>
    <w:rsid w:val="0086766B"/>
    <w:rsid w:val="0087014A"/>
    <w:rsid w:val="00873E01"/>
    <w:rsid w:val="00874296"/>
    <w:rsid w:val="008747F0"/>
    <w:rsid w:val="0087496A"/>
    <w:rsid w:val="008752F8"/>
    <w:rsid w:val="008762E9"/>
    <w:rsid w:val="00877024"/>
    <w:rsid w:val="008816A3"/>
    <w:rsid w:val="008817FF"/>
    <w:rsid w:val="0088185C"/>
    <w:rsid w:val="00881ED0"/>
    <w:rsid w:val="00885FCA"/>
    <w:rsid w:val="00886B00"/>
    <w:rsid w:val="008904AE"/>
    <w:rsid w:val="00890EEE"/>
    <w:rsid w:val="00891D51"/>
    <w:rsid w:val="008928EC"/>
    <w:rsid w:val="0089316E"/>
    <w:rsid w:val="008934B1"/>
    <w:rsid w:val="008934E8"/>
    <w:rsid w:val="008949AA"/>
    <w:rsid w:val="00894B2E"/>
    <w:rsid w:val="00894D7E"/>
    <w:rsid w:val="00897281"/>
    <w:rsid w:val="008975ED"/>
    <w:rsid w:val="008A0D97"/>
    <w:rsid w:val="008A0F42"/>
    <w:rsid w:val="008A1865"/>
    <w:rsid w:val="008A353C"/>
    <w:rsid w:val="008A4CF6"/>
    <w:rsid w:val="008A5473"/>
    <w:rsid w:val="008A6383"/>
    <w:rsid w:val="008B025B"/>
    <w:rsid w:val="008B1946"/>
    <w:rsid w:val="008B1DA7"/>
    <w:rsid w:val="008B25DD"/>
    <w:rsid w:val="008B2B31"/>
    <w:rsid w:val="008B5771"/>
    <w:rsid w:val="008B6F4E"/>
    <w:rsid w:val="008C001F"/>
    <w:rsid w:val="008C46C2"/>
    <w:rsid w:val="008C480A"/>
    <w:rsid w:val="008C7524"/>
    <w:rsid w:val="008D0D06"/>
    <w:rsid w:val="008D17FE"/>
    <w:rsid w:val="008D1C5D"/>
    <w:rsid w:val="008D242B"/>
    <w:rsid w:val="008D3A8E"/>
    <w:rsid w:val="008D5890"/>
    <w:rsid w:val="008D5997"/>
    <w:rsid w:val="008D5C37"/>
    <w:rsid w:val="008D7866"/>
    <w:rsid w:val="008E2FCE"/>
    <w:rsid w:val="008E3DE9"/>
    <w:rsid w:val="008E47F8"/>
    <w:rsid w:val="008E49C0"/>
    <w:rsid w:val="008E4E66"/>
    <w:rsid w:val="008E5941"/>
    <w:rsid w:val="008F2A3B"/>
    <w:rsid w:val="008F2E06"/>
    <w:rsid w:val="008F3167"/>
    <w:rsid w:val="008F4232"/>
    <w:rsid w:val="008F4DAF"/>
    <w:rsid w:val="008F56C0"/>
    <w:rsid w:val="008F68CA"/>
    <w:rsid w:val="008F695F"/>
    <w:rsid w:val="00900126"/>
    <w:rsid w:val="009008EE"/>
    <w:rsid w:val="00900D93"/>
    <w:rsid w:val="009032B0"/>
    <w:rsid w:val="00904FE9"/>
    <w:rsid w:val="00906FA7"/>
    <w:rsid w:val="009107ED"/>
    <w:rsid w:val="009112DC"/>
    <w:rsid w:val="009114C8"/>
    <w:rsid w:val="009136B2"/>
    <w:rsid w:val="009138BF"/>
    <w:rsid w:val="00915B46"/>
    <w:rsid w:val="00915DCE"/>
    <w:rsid w:val="0091711B"/>
    <w:rsid w:val="00920B03"/>
    <w:rsid w:val="009214CE"/>
    <w:rsid w:val="00921FDC"/>
    <w:rsid w:val="0092307D"/>
    <w:rsid w:val="009238B8"/>
    <w:rsid w:val="00931A05"/>
    <w:rsid w:val="00933860"/>
    <w:rsid w:val="00933F55"/>
    <w:rsid w:val="0093423B"/>
    <w:rsid w:val="00934DC7"/>
    <w:rsid w:val="0093597B"/>
    <w:rsid w:val="0093679E"/>
    <w:rsid w:val="0093718E"/>
    <w:rsid w:val="00937A5B"/>
    <w:rsid w:val="009415F5"/>
    <w:rsid w:val="00941947"/>
    <w:rsid w:val="009448CC"/>
    <w:rsid w:val="0094511B"/>
    <w:rsid w:val="009451D4"/>
    <w:rsid w:val="00945B9D"/>
    <w:rsid w:val="00946D36"/>
    <w:rsid w:val="0094763C"/>
    <w:rsid w:val="00947E01"/>
    <w:rsid w:val="009523E4"/>
    <w:rsid w:val="009528DE"/>
    <w:rsid w:val="009549A0"/>
    <w:rsid w:val="00954B78"/>
    <w:rsid w:val="00955D7D"/>
    <w:rsid w:val="00955FA3"/>
    <w:rsid w:val="009560E5"/>
    <w:rsid w:val="009605BB"/>
    <w:rsid w:val="00964304"/>
    <w:rsid w:val="00967173"/>
    <w:rsid w:val="009675C3"/>
    <w:rsid w:val="00967C43"/>
    <w:rsid w:val="0097042E"/>
    <w:rsid w:val="009739C8"/>
    <w:rsid w:val="00973D3E"/>
    <w:rsid w:val="00973FB8"/>
    <w:rsid w:val="00973FE8"/>
    <w:rsid w:val="009744B5"/>
    <w:rsid w:val="00977CE1"/>
    <w:rsid w:val="00977FBA"/>
    <w:rsid w:val="009801F7"/>
    <w:rsid w:val="00982157"/>
    <w:rsid w:val="0098390F"/>
    <w:rsid w:val="00983AC6"/>
    <w:rsid w:val="0098797E"/>
    <w:rsid w:val="009914CD"/>
    <w:rsid w:val="00991738"/>
    <w:rsid w:val="009929A3"/>
    <w:rsid w:val="0099399A"/>
    <w:rsid w:val="00993E05"/>
    <w:rsid w:val="00995371"/>
    <w:rsid w:val="009957F3"/>
    <w:rsid w:val="00995C6E"/>
    <w:rsid w:val="009A1F3D"/>
    <w:rsid w:val="009A28A2"/>
    <w:rsid w:val="009A2BFC"/>
    <w:rsid w:val="009A3012"/>
    <w:rsid w:val="009A3227"/>
    <w:rsid w:val="009A47CC"/>
    <w:rsid w:val="009B1280"/>
    <w:rsid w:val="009B30B1"/>
    <w:rsid w:val="009B32D2"/>
    <w:rsid w:val="009B3D61"/>
    <w:rsid w:val="009B44A1"/>
    <w:rsid w:val="009B4523"/>
    <w:rsid w:val="009B59F1"/>
    <w:rsid w:val="009B5EC8"/>
    <w:rsid w:val="009B60B7"/>
    <w:rsid w:val="009B7E3A"/>
    <w:rsid w:val="009C04F1"/>
    <w:rsid w:val="009C084B"/>
    <w:rsid w:val="009C2DB5"/>
    <w:rsid w:val="009C5B0E"/>
    <w:rsid w:val="009C6402"/>
    <w:rsid w:val="009D16C8"/>
    <w:rsid w:val="009D172E"/>
    <w:rsid w:val="009D2A64"/>
    <w:rsid w:val="009D411A"/>
    <w:rsid w:val="009D4368"/>
    <w:rsid w:val="009D43DD"/>
    <w:rsid w:val="009D4A12"/>
    <w:rsid w:val="009E0636"/>
    <w:rsid w:val="009E0B9E"/>
    <w:rsid w:val="009E17E8"/>
    <w:rsid w:val="009E1B96"/>
    <w:rsid w:val="009E2624"/>
    <w:rsid w:val="009E288E"/>
    <w:rsid w:val="009E3068"/>
    <w:rsid w:val="009E6A47"/>
    <w:rsid w:val="009E6FBE"/>
    <w:rsid w:val="009F0E27"/>
    <w:rsid w:val="009F1163"/>
    <w:rsid w:val="009F12B6"/>
    <w:rsid w:val="009F25B6"/>
    <w:rsid w:val="009F28D2"/>
    <w:rsid w:val="009F497A"/>
    <w:rsid w:val="009F4C4E"/>
    <w:rsid w:val="009F5287"/>
    <w:rsid w:val="009F7657"/>
    <w:rsid w:val="009F7A91"/>
    <w:rsid w:val="00A00722"/>
    <w:rsid w:val="00A01A58"/>
    <w:rsid w:val="00A04E96"/>
    <w:rsid w:val="00A067D0"/>
    <w:rsid w:val="00A10577"/>
    <w:rsid w:val="00A119B4"/>
    <w:rsid w:val="00A129E7"/>
    <w:rsid w:val="00A14C9A"/>
    <w:rsid w:val="00A16A5A"/>
    <w:rsid w:val="00A170A2"/>
    <w:rsid w:val="00A17A4F"/>
    <w:rsid w:val="00A20D4D"/>
    <w:rsid w:val="00A20DA2"/>
    <w:rsid w:val="00A2629A"/>
    <w:rsid w:val="00A27E89"/>
    <w:rsid w:val="00A30BAA"/>
    <w:rsid w:val="00A30E3F"/>
    <w:rsid w:val="00A34BAC"/>
    <w:rsid w:val="00A34D39"/>
    <w:rsid w:val="00A3564A"/>
    <w:rsid w:val="00A35872"/>
    <w:rsid w:val="00A36492"/>
    <w:rsid w:val="00A36D8C"/>
    <w:rsid w:val="00A372E2"/>
    <w:rsid w:val="00A3766B"/>
    <w:rsid w:val="00A402F8"/>
    <w:rsid w:val="00A4062C"/>
    <w:rsid w:val="00A40CE8"/>
    <w:rsid w:val="00A42225"/>
    <w:rsid w:val="00A428B3"/>
    <w:rsid w:val="00A431AA"/>
    <w:rsid w:val="00A45550"/>
    <w:rsid w:val="00A50619"/>
    <w:rsid w:val="00A51677"/>
    <w:rsid w:val="00A532D8"/>
    <w:rsid w:val="00A534B8"/>
    <w:rsid w:val="00A54063"/>
    <w:rsid w:val="00A5409F"/>
    <w:rsid w:val="00A566E8"/>
    <w:rsid w:val="00A56811"/>
    <w:rsid w:val="00A56E46"/>
    <w:rsid w:val="00A57460"/>
    <w:rsid w:val="00A60D3F"/>
    <w:rsid w:val="00A61436"/>
    <w:rsid w:val="00A63054"/>
    <w:rsid w:val="00A630D2"/>
    <w:rsid w:val="00A63F36"/>
    <w:rsid w:val="00A64A28"/>
    <w:rsid w:val="00A64A98"/>
    <w:rsid w:val="00A64DAF"/>
    <w:rsid w:val="00A6693C"/>
    <w:rsid w:val="00A67130"/>
    <w:rsid w:val="00A72C78"/>
    <w:rsid w:val="00A74065"/>
    <w:rsid w:val="00A74902"/>
    <w:rsid w:val="00A74A54"/>
    <w:rsid w:val="00A76D8E"/>
    <w:rsid w:val="00A76F02"/>
    <w:rsid w:val="00A76FB9"/>
    <w:rsid w:val="00A77B59"/>
    <w:rsid w:val="00A818C8"/>
    <w:rsid w:val="00A83D41"/>
    <w:rsid w:val="00A840BE"/>
    <w:rsid w:val="00A873E9"/>
    <w:rsid w:val="00A9004C"/>
    <w:rsid w:val="00A933B9"/>
    <w:rsid w:val="00A93C2A"/>
    <w:rsid w:val="00A93F9F"/>
    <w:rsid w:val="00A94061"/>
    <w:rsid w:val="00A96E89"/>
    <w:rsid w:val="00AA0469"/>
    <w:rsid w:val="00AA2E78"/>
    <w:rsid w:val="00AA68C6"/>
    <w:rsid w:val="00AA7294"/>
    <w:rsid w:val="00AA7997"/>
    <w:rsid w:val="00AB0117"/>
    <w:rsid w:val="00AB099B"/>
    <w:rsid w:val="00AB275A"/>
    <w:rsid w:val="00AB2BE9"/>
    <w:rsid w:val="00AB3116"/>
    <w:rsid w:val="00AB33CD"/>
    <w:rsid w:val="00AB35D6"/>
    <w:rsid w:val="00AB42A2"/>
    <w:rsid w:val="00AB5F89"/>
    <w:rsid w:val="00AB7DA2"/>
    <w:rsid w:val="00AC3357"/>
    <w:rsid w:val="00AC4920"/>
    <w:rsid w:val="00AC53E1"/>
    <w:rsid w:val="00AC68B6"/>
    <w:rsid w:val="00AD06FE"/>
    <w:rsid w:val="00AD16DF"/>
    <w:rsid w:val="00AD20FC"/>
    <w:rsid w:val="00AD2129"/>
    <w:rsid w:val="00AD348F"/>
    <w:rsid w:val="00AD5A15"/>
    <w:rsid w:val="00AD5B15"/>
    <w:rsid w:val="00AE18FE"/>
    <w:rsid w:val="00AE252D"/>
    <w:rsid w:val="00AE389A"/>
    <w:rsid w:val="00AE4760"/>
    <w:rsid w:val="00AE52CC"/>
    <w:rsid w:val="00AE56F6"/>
    <w:rsid w:val="00AE5A26"/>
    <w:rsid w:val="00AE6F48"/>
    <w:rsid w:val="00AF009F"/>
    <w:rsid w:val="00AF04C3"/>
    <w:rsid w:val="00AF1EFA"/>
    <w:rsid w:val="00AF29A0"/>
    <w:rsid w:val="00AF4B22"/>
    <w:rsid w:val="00B03CCC"/>
    <w:rsid w:val="00B04229"/>
    <w:rsid w:val="00B05292"/>
    <w:rsid w:val="00B0556A"/>
    <w:rsid w:val="00B06996"/>
    <w:rsid w:val="00B1049C"/>
    <w:rsid w:val="00B1054F"/>
    <w:rsid w:val="00B120DB"/>
    <w:rsid w:val="00B1241F"/>
    <w:rsid w:val="00B130F5"/>
    <w:rsid w:val="00B13603"/>
    <w:rsid w:val="00B136D6"/>
    <w:rsid w:val="00B138BD"/>
    <w:rsid w:val="00B14CD3"/>
    <w:rsid w:val="00B2036D"/>
    <w:rsid w:val="00B2079E"/>
    <w:rsid w:val="00B222FB"/>
    <w:rsid w:val="00B23E7F"/>
    <w:rsid w:val="00B23FFB"/>
    <w:rsid w:val="00B24CD9"/>
    <w:rsid w:val="00B2518D"/>
    <w:rsid w:val="00B258CE"/>
    <w:rsid w:val="00B259B0"/>
    <w:rsid w:val="00B26285"/>
    <w:rsid w:val="00B26C50"/>
    <w:rsid w:val="00B2761F"/>
    <w:rsid w:val="00B3013B"/>
    <w:rsid w:val="00B314B5"/>
    <w:rsid w:val="00B32407"/>
    <w:rsid w:val="00B326F8"/>
    <w:rsid w:val="00B342C6"/>
    <w:rsid w:val="00B363EA"/>
    <w:rsid w:val="00B37042"/>
    <w:rsid w:val="00B404CD"/>
    <w:rsid w:val="00B41616"/>
    <w:rsid w:val="00B42E51"/>
    <w:rsid w:val="00B4501F"/>
    <w:rsid w:val="00B45BC0"/>
    <w:rsid w:val="00B46033"/>
    <w:rsid w:val="00B46926"/>
    <w:rsid w:val="00B47814"/>
    <w:rsid w:val="00B479BD"/>
    <w:rsid w:val="00B5175D"/>
    <w:rsid w:val="00B51B38"/>
    <w:rsid w:val="00B53D7E"/>
    <w:rsid w:val="00B53FCE"/>
    <w:rsid w:val="00B55057"/>
    <w:rsid w:val="00B560AF"/>
    <w:rsid w:val="00B56BFE"/>
    <w:rsid w:val="00B57D39"/>
    <w:rsid w:val="00B6182F"/>
    <w:rsid w:val="00B61A6C"/>
    <w:rsid w:val="00B6371D"/>
    <w:rsid w:val="00B63AEA"/>
    <w:rsid w:val="00B649AE"/>
    <w:rsid w:val="00B65026"/>
    <w:rsid w:val="00B65452"/>
    <w:rsid w:val="00B656BE"/>
    <w:rsid w:val="00B657C8"/>
    <w:rsid w:val="00B665EF"/>
    <w:rsid w:val="00B66653"/>
    <w:rsid w:val="00B6716A"/>
    <w:rsid w:val="00B67B0B"/>
    <w:rsid w:val="00B70823"/>
    <w:rsid w:val="00B70AD5"/>
    <w:rsid w:val="00B727CB"/>
    <w:rsid w:val="00B72931"/>
    <w:rsid w:val="00B72DC2"/>
    <w:rsid w:val="00B732E6"/>
    <w:rsid w:val="00B736E6"/>
    <w:rsid w:val="00B75018"/>
    <w:rsid w:val="00B77567"/>
    <w:rsid w:val="00B80A0E"/>
    <w:rsid w:val="00B80AAD"/>
    <w:rsid w:val="00B80ADE"/>
    <w:rsid w:val="00B816F5"/>
    <w:rsid w:val="00B81C57"/>
    <w:rsid w:val="00B83319"/>
    <w:rsid w:val="00B84062"/>
    <w:rsid w:val="00B868BA"/>
    <w:rsid w:val="00B92776"/>
    <w:rsid w:val="00B930E0"/>
    <w:rsid w:val="00B93F07"/>
    <w:rsid w:val="00B94B3A"/>
    <w:rsid w:val="00B94FFE"/>
    <w:rsid w:val="00BA1670"/>
    <w:rsid w:val="00BA224B"/>
    <w:rsid w:val="00BA4607"/>
    <w:rsid w:val="00BA7230"/>
    <w:rsid w:val="00BA7AAB"/>
    <w:rsid w:val="00BA7AD1"/>
    <w:rsid w:val="00BB0C8C"/>
    <w:rsid w:val="00BB171A"/>
    <w:rsid w:val="00BB19BC"/>
    <w:rsid w:val="00BB2095"/>
    <w:rsid w:val="00BB28D9"/>
    <w:rsid w:val="00BB28E8"/>
    <w:rsid w:val="00BB45A3"/>
    <w:rsid w:val="00BB493A"/>
    <w:rsid w:val="00BB4FBA"/>
    <w:rsid w:val="00BB53C7"/>
    <w:rsid w:val="00BB5CB5"/>
    <w:rsid w:val="00BC0519"/>
    <w:rsid w:val="00BC0527"/>
    <w:rsid w:val="00BC052B"/>
    <w:rsid w:val="00BC1208"/>
    <w:rsid w:val="00BC17CD"/>
    <w:rsid w:val="00BC20E0"/>
    <w:rsid w:val="00BC343B"/>
    <w:rsid w:val="00BC35D5"/>
    <w:rsid w:val="00BC3745"/>
    <w:rsid w:val="00BC4BDD"/>
    <w:rsid w:val="00BC4E5A"/>
    <w:rsid w:val="00BC56E9"/>
    <w:rsid w:val="00BC6303"/>
    <w:rsid w:val="00BC7C1F"/>
    <w:rsid w:val="00BD1DAF"/>
    <w:rsid w:val="00BD1DE2"/>
    <w:rsid w:val="00BD35A4"/>
    <w:rsid w:val="00BD434D"/>
    <w:rsid w:val="00BD4454"/>
    <w:rsid w:val="00BD471A"/>
    <w:rsid w:val="00BD7F88"/>
    <w:rsid w:val="00BE20EF"/>
    <w:rsid w:val="00BE2987"/>
    <w:rsid w:val="00BE3364"/>
    <w:rsid w:val="00BE3811"/>
    <w:rsid w:val="00BE3E6A"/>
    <w:rsid w:val="00BF00A7"/>
    <w:rsid w:val="00BF0716"/>
    <w:rsid w:val="00BF17CB"/>
    <w:rsid w:val="00BF2B51"/>
    <w:rsid w:val="00BF3385"/>
    <w:rsid w:val="00BF35D4"/>
    <w:rsid w:val="00BF3910"/>
    <w:rsid w:val="00BF4F79"/>
    <w:rsid w:val="00BF53F4"/>
    <w:rsid w:val="00BF5EB5"/>
    <w:rsid w:val="00BF6590"/>
    <w:rsid w:val="00BF732E"/>
    <w:rsid w:val="00BF740A"/>
    <w:rsid w:val="00C030D1"/>
    <w:rsid w:val="00C05269"/>
    <w:rsid w:val="00C0545C"/>
    <w:rsid w:val="00C06EDA"/>
    <w:rsid w:val="00C0729C"/>
    <w:rsid w:val="00C07D0F"/>
    <w:rsid w:val="00C110BA"/>
    <w:rsid w:val="00C121CA"/>
    <w:rsid w:val="00C13F96"/>
    <w:rsid w:val="00C14D55"/>
    <w:rsid w:val="00C155E8"/>
    <w:rsid w:val="00C17B50"/>
    <w:rsid w:val="00C202ED"/>
    <w:rsid w:val="00C2168A"/>
    <w:rsid w:val="00C2608F"/>
    <w:rsid w:val="00C27F18"/>
    <w:rsid w:val="00C31BDC"/>
    <w:rsid w:val="00C3284F"/>
    <w:rsid w:val="00C35E95"/>
    <w:rsid w:val="00C367D6"/>
    <w:rsid w:val="00C3699A"/>
    <w:rsid w:val="00C37320"/>
    <w:rsid w:val="00C37BB4"/>
    <w:rsid w:val="00C436AB"/>
    <w:rsid w:val="00C43F7A"/>
    <w:rsid w:val="00C45131"/>
    <w:rsid w:val="00C520AD"/>
    <w:rsid w:val="00C520FA"/>
    <w:rsid w:val="00C521BB"/>
    <w:rsid w:val="00C54051"/>
    <w:rsid w:val="00C55B7A"/>
    <w:rsid w:val="00C60B3C"/>
    <w:rsid w:val="00C6253A"/>
    <w:rsid w:val="00C62B29"/>
    <w:rsid w:val="00C63AAA"/>
    <w:rsid w:val="00C64E14"/>
    <w:rsid w:val="00C663B9"/>
    <w:rsid w:val="00C664FC"/>
    <w:rsid w:val="00C66C0D"/>
    <w:rsid w:val="00C7015A"/>
    <w:rsid w:val="00C7039E"/>
    <w:rsid w:val="00C7068C"/>
    <w:rsid w:val="00C70C44"/>
    <w:rsid w:val="00C74045"/>
    <w:rsid w:val="00C74E88"/>
    <w:rsid w:val="00C77276"/>
    <w:rsid w:val="00C774D0"/>
    <w:rsid w:val="00C779B0"/>
    <w:rsid w:val="00C77D1F"/>
    <w:rsid w:val="00C801A7"/>
    <w:rsid w:val="00C80CA9"/>
    <w:rsid w:val="00C8144A"/>
    <w:rsid w:val="00C8492B"/>
    <w:rsid w:val="00C84DB5"/>
    <w:rsid w:val="00C8623C"/>
    <w:rsid w:val="00C8750F"/>
    <w:rsid w:val="00C916AF"/>
    <w:rsid w:val="00C928F3"/>
    <w:rsid w:val="00C92FDF"/>
    <w:rsid w:val="00C96B13"/>
    <w:rsid w:val="00CA0226"/>
    <w:rsid w:val="00CA2D63"/>
    <w:rsid w:val="00CA5C70"/>
    <w:rsid w:val="00CA7930"/>
    <w:rsid w:val="00CB1A3D"/>
    <w:rsid w:val="00CB2145"/>
    <w:rsid w:val="00CB21B9"/>
    <w:rsid w:val="00CB3172"/>
    <w:rsid w:val="00CB321F"/>
    <w:rsid w:val="00CB4CB2"/>
    <w:rsid w:val="00CB66B0"/>
    <w:rsid w:val="00CC09CE"/>
    <w:rsid w:val="00CC29E7"/>
    <w:rsid w:val="00CC3CF9"/>
    <w:rsid w:val="00CC4AEF"/>
    <w:rsid w:val="00CC72E0"/>
    <w:rsid w:val="00CC7A8B"/>
    <w:rsid w:val="00CD01BA"/>
    <w:rsid w:val="00CD0371"/>
    <w:rsid w:val="00CD125E"/>
    <w:rsid w:val="00CD2124"/>
    <w:rsid w:val="00CD3CD4"/>
    <w:rsid w:val="00CD5605"/>
    <w:rsid w:val="00CD6723"/>
    <w:rsid w:val="00CE0734"/>
    <w:rsid w:val="00CE08CA"/>
    <w:rsid w:val="00CE1807"/>
    <w:rsid w:val="00CE1D3C"/>
    <w:rsid w:val="00CE2EE5"/>
    <w:rsid w:val="00CE43E0"/>
    <w:rsid w:val="00CE5951"/>
    <w:rsid w:val="00CE6A32"/>
    <w:rsid w:val="00CE6B82"/>
    <w:rsid w:val="00CE713A"/>
    <w:rsid w:val="00CF02F3"/>
    <w:rsid w:val="00CF2946"/>
    <w:rsid w:val="00CF3438"/>
    <w:rsid w:val="00CF3B77"/>
    <w:rsid w:val="00CF415D"/>
    <w:rsid w:val="00CF4E4D"/>
    <w:rsid w:val="00CF73E9"/>
    <w:rsid w:val="00D00A3D"/>
    <w:rsid w:val="00D01E7E"/>
    <w:rsid w:val="00D0624A"/>
    <w:rsid w:val="00D063F3"/>
    <w:rsid w:val="00D103C1"/>
    <w:rsid w:val="00D115F1"/>
    <w:rsid w:val="00D1351A"/>
    <w:rsid w:val="00D13694"/>
    <w:rsid w:val="00D136E3"/>
    <w:rsid w:val="00D13AC3"/>
    <w:rsid w:val="00D14573"/>
    <w:rsid w:val="00D14700"/>
    <w:rsid w:val="00D15911"/>
    <w:rsid w:val="00D15A52"/>
    <w:rsid w:val="00D15B75"/>
    <w:rsid w:val="00D1712D"/>
    <w:rsid w:val="00D23B52"/>
    <w:rsid w:val="00D2403C"/>
    <w:rsid w:val="00D26176"/>
    <w:rsid w:val="00D262B1"/>
    <w:rsid w:val="00D2652B"/>
    <w:rsid w:val="00D31497"/>
    <w:rsid w:val="00D31C64"/>
    <w:rsid w:val="00D31E35"/>
    <w:rsid w:val="00D32E4A"/>
    <w:rsid w:val="00D35ED3"/>
    <w:rsid w:val="00D36B8F"/>
    <w:rsid w:val="00D411BE"/>
    <w:rsid w:val="00D43F62"/>
    <w:rsid w:val="00D44B9A"/>
    <w:rsid w:val="00D44EF0"/>
    <w:rsid w:val="00D46046"/>
    <w:rsid w:val="00D507E2"/>
    <w:rsid w:val="00D534B3"/>
    <w:rsid w:val="00D5362D"/>
    <w:rsid w:val="00D54CD6"/>
    <w:rsid w:val="00D551F3"/>
    <w:rsid w:val="00D55A14"/>
    <w:rsid w:val="00D55C88"/>
    <w:rsid w:val="00D60AAC"/>
    <w:rsid w:val="00D61CE0"/>
    <w:rsid w:val="00D62815"/>
    <w:rsid w:val="00D62AD1"/>
    <w:rsid w:val="00D660BE"/>
    <w:rsid w:val="00D66312"/>
    <w:rsid w:val="00D66340"/>
    <w:rsid w:val="00D678DB"/>
    <w:rsid w:val="00D71622"/>
    <w:rsid w:val="00D73447"/>
    <w:rsid w:val="00D73593"/>
    <w:rsid w:val="00D75225"/>
    <w:rsid w:val="00D75A04"/>
    <w:rsid w:val="00D76291"/>
    <w:rsid w:val="00D7649E"/>
    <w:rsid w:val="00D808CA"/>
    <w:rsid w:val="00D812F8"/>
    <w:rsid w:val="00D817A4"/>
    <w:rsid w:val="00D83B86"/>
    <w:rsid w:val="00D84345"/>
    <w:rsid w:val="00D854B4"/>
    <w:rsid w:val="00D869E0"/>
    <w:rsid w:val="00D87355"/>
    <w:rsid w:val="00D87583"/>
    <w:rsid w:val="00D9059E"/>
    <w:rsid w:val="00D90F29"/>
    <w:rsid w:val="00D924E7"/>
    <w:rsid w:val="00D92585"/>
    <w:rsid w:val="00D92ACF"/>
    <w:rsid w:val="00D92CC7"/>
    <w:rsid w:val="00D93174"/>
    <w:rsid w:val="00D936BB"/>
    <w:rsid w:val="00D949B7"/>
    <w:rsid w:val="00D94A70"/>
    <w:rsid w:val="00D94CF6"/>
    <w:rsid w:val="00D955E2"/>
    <w:rsid w:val="00DA016D"/>
    <w:rsid w:val="00DA08C2"/>
    <w:rsid w:val="00DA2232"/>
    <w:rsid w:val="00DA5370"/>
    <w:rsid w:val="00DA6C31"/>
    <w:rsid w:val="00DA726D"/>
    <w:rsid w:val="00DA7792"/>
    <w:rsid w:val="00DB32F3"/>
    <w:rsid w:val="00DB41C6"/>
    <w:rsid w:val="00DB595D"/>
    <w:rsid w:val="00DB7A3B"/>
    <w:rsid w:val="00DC0D84"/>
    <w:rsid w:val="00DC1F1B"/>
    <w:rsid w:val="00DC2FAB"/>
    <w:rsid w:val="00DC3A3E"/>
    <w:rsid w:val="00DC3AD5"/>
    <w:rsid w:val="00DC40E5"/>
    <w:rsid w:val="00DC640C"/>
    <w:rsid w:val="00DC66B8"/>
    <w:rsid w:val="00DC6BCA"/>
    <w:rsid w:val="00DC74E1"/>
    <w:rsid w:val="00DD008E"/>
    <w:rsid w:val="00DD1132"/>
    <w:rsid w:val="00DD2D48"/>
    <w:rsid w:val="00DD2F4E"/>
    <w:rsid w:val="00DD306D"/>
    <w:rsid w:val="00DD4297"/>
    <w:rsid w:val="00DE02D9"/>
    <w:rsid w:val="00DE07A5"/>
    <w:rsid w:val="00DE2CE3"/>
    <w:rsid w:val="00DE2CF3"/>
    <w:rsid w:val="00DE4A65"/>
    <w:rsid w:val="00DE55D9"/>
    <w:rsid w:val="00DF326B"/>
    <w:rsid w:val="00DF3F3E"/>
    <w:rsid w:val="00DF4213"/>
    <w:rsid w:val="00DF51CE"/>
    <w:rsid w:val="00E00962"/>
    <w:rsid w:val="00E0275F"/>
    <w:rsid w:val="00E02D95"/>
    <w:rsid w:val="00E04DAF"/>
    <w:rsid w:val="00E05A30"/>
    <w:rsid w:val="00E07156"/>
    <w:rsid w:val="00E0764D"/>
    <w:rsid w:val="00E07AD3"/>
    <w:rsid w:val="00E1028A"/>
    <w:rsid w:val="00E112C7"/>
    <w:rsid w:val="00E133F4"/>
    <w:rsid w:val="00E14E6C"/>
    <w:rsid w:val="00E15C44"/>
    <w:rsid w:val="00E162B7"/>
    <w:rsid w:val="00E16FCE"/>
    <w:rsid w:val="00E22A0E"/>
    <w:rsid w:val="00E22F6B"/>
    <w:rsid w:val="00E23F9B"/>
    <w:rsid w:val="00E2495B"/>
    <w:rsid w:val="00E2591F"/>
    <w:rsid w:val="00E260BF"/>
    <w:rsid w:val="00E2656D"/>
    <w:rsid w:val="00E30D95"/>
    <w:rsid w:val="00E32A09"/>
    <w:rsid w:val="00E32ED9"/>
    <w:rsid w:val="00E34768"/>
    <w:rsid w:val="00E34E5A"/>
    <w:rsid w:val="00E35E78"/>
    <w:rsid w:val="00E36F19"/>
    <w:rsid w:val="00E3716C"/>
    <w:rsid w:val="00E37707"/>
    <w:rsid w:val="00E37934"/>
    <w:rsid w:val="00E41005"/>
    <w:rsid w:val="00E4192F"/>
    <w:rsid w:val="00E4272D"/>
    <w:rsid w:val="00E43197"/>
    <w:rsid w:val="00E4707A"/>
    <w:rsid w:val="00E5058E"/>
    <w:rsid w:val="00E506E4"/>
    <w:rsid w:val="00E50D45"/>
    <w:rsid w:val="00E51733"/>
    <w:rsid w:val="00E56264"/>
    <w:rsid w:val="00E57EDC"/>
    <w:rsid w:val="00E604B6"/>
    <w:rsid w:val="00E61B32"/>
    <w:rsid w:val="00E63EDA"/>
    <w:rsid w:val="00E64DA5"/>
    <w:rsid w:val="00E65F61"/>
    <w:rsid w:val="00E66CA0"/>
    <w:rsid w:val="00E70259"/>
    <w:rsid w:val="00E706A9"/>
    <w:rsid w:val="00E745A3"/>
    <w:rsid w:val="00E7586C"/>
    <w:rsid w:val="00E760C2"/>
    <w:rsid w:val="00E77B3A"/>
    <w:rsid w:val="00E77FF3"/>
    <w:rsid w:val="00E80AB8"/>
    <w:rsid w:val="00E8100D"/>
    <w:rsid w:val="00E81350"/>
    <w:rsid w:val="00E8294D"/>
    <w:rsid w:val="00E82CCD"/>
    <w:rsid w:val="00E832B4"/>
    <w:rsid w:val="00E836F5"/>
    <w:rsid w:val="00E838AC"/>
    <w:rsid w:val="00E87132"/>
    <w:rsid w:val="00E8784E"/>
    <w:rsid w:val="00E87E2F"/>
    <w:rsid w:val="00E904DB"/>
    <w:rsid w:val="00E90A43"/>
    <w:rsid w:val="00E94225"/>
    <w:rsid w:val="00E94DBC"/>
    <w:rsid w:val="00E95733"/>
    <w:rsid w:val="00E979E9"/>
    <w:rsid w:val="00EA03B8"/>
    <w:rsid w:val="00EA07C6"/>
    <w:rsid w:val="00EA0938"/>
    <w:rsid w:val="00EA1E00"/>
    <w:rsid w:val="00EA5D79"/>
    <w:rsid w:val="00EB06EE"/>
    <w:rsid w:val="00EB204B"/>
    <w:rsid w:val="00EB2B79"/>
    <w:rsid w:val="00EB3E91"/>
    <w:rsid w:val="00EB4E9E"/>
    <w:rsid w:val="00EB598D"/>
    <w:rsid w:val="00EB5B9D"/>
    <w:rsid w:val="00EC001A"/>
    <w:rsid w:val="00EC1ACE"/>
    <w:rsid w:val="00EC348B"/>
    <w:rsid w:val="00EC5527"/>
    <w:rsid w:val="00EC59D6"/>
    <w:rsid w:val="00EC7B45"/>
    <w:rsid w:val="00ED087F"/>
    <w:rsid w:val="00ED148B"/>
    <w:rsid w:val="00ED1EDE"/>
    <w:rsid w:val="00ED212D"/>
    <w:rsid w:val="00ED3462"/>
    <w:rsid w:val="00ED4BCF"/>
    <w:rsid w:val="00ED67F4"/>
    <w:rsid w:val="00ED6DA3"/>
    <w:rsid w:val="00EE0174"/>
    <w:rsid w:val="00EE1D0A"/>
    <w:rsid w:val="00EE6377"/>
    <w:rsid w:val="00EF0808"/>
    <w:rsid w:val="00EF1150"/>
    <w:rsid w:val="00EF2293"/>
    <w:rsid w:val="00EF433C"/>
    <w:rsid w:val="00EF4C72"/>
    <w:rsid w:val="00EF560F"/>
    <w:rsid w:val="00EF63EF"/>
    <w:rsid w:val="00EF7AF2"/>
    <w:rsid w:val="00F00511"/>
    <w:rsid w:val="00F00527"/>
    <w:rsid w:val="00F005EE"/>
    <w:rsid w:val="00F00CD5"/>
    <w:rsid w:val="00F01963"/>
    <w:rsid w:val="00F01D96"/>
    <w:rsid w:val="00F03AF8"/>
    <w:rsid w:val="00F04284"/>
    <w:rsid w:val="00F04295"/>
    <w:rsid w:val="00F07289"/>
    <w:rsid w:val="00F07AFC"/>
    <w:rsid w:val="00F07DDB"/>
    <w:rsid w:val="00F07E8B"/>
    <w:rsid w:val="00F10B6C"/>
    <w:rsid w:val="00F10D7D"/>
    <w:rsid w:val="00F111CE"/>
    <w:rsid w:val="00F11FC5"/>
    <w:rsid w:val="00F1207F"/>
    <w:rsid w:val="00F127FA"/>
    <w:rsid w:val="00F13037"/>
    <w:rsid w:val="00F1353E"/>
    <w:rsid w:val="00F13E67"/>
    <w:rsid w:val="00F1470B"/>
    <w:rsid w:val="00F14D7F"/>
    <w:rsid w:val="00F15535"/>
    <w:rsid w:val="00F15577"/>
    <w:rsid w:val="00F15768"/>
    <w:rsid w:val="00F170B6"/>
    <w:rsid w:val="00F204F8"/>
    <w:rsid w:val="00F20AC8"/>
    <w:rsid w:val="00F22891"/>
    <w:rsid w:val="00F22D54"/>
    <w:rsid w:val="00F2387A"/>
    <w:rsid w:val="00F2399E"/>
    <w:rsid w:val="00F23DB2"/>
    <w:rsid w:val="00F23E5B"/>
    <w:rsid w:val="00F25111"/>
    <w:rsid w:val="00F25535"/>
    <w:rsid w:val="00F26AE1"/>
    <w:rsid w:val="00F27967"/>
    <w:rsid w:val="00F3041F"/>
    <w:rsid w:val="00F3332A"/>
    <w:rsid w:val="00F33723"/>
    <w:rsid w:val="00F3454B"/>
    <w:rsid w:val="00F360DD"/>
    <w:rsid w:val="00F36BF4"/>
    <w:rsid w:val="00F37AEF"/>
    <w:rsid w:val="00F40E30"/>
    <w:rsid w:val="00F41562"/>
    <w:rsid w:val="00F417E3"/>
    <w:rsid w:val="00F43330"/>
    <w:rsid w:val="00F43A9A"/>
    <w:rsid w:val="00F50E6D"/>
    <w:rsid w:val="00F51A47"/>
    <w:rsid w:val="00F522E3"/>
    <w:rsid w:val="00F52A07"/>
    <w:rsid w:val="00F52C3B"/>
    <w:rsid w:val="00F53883"/>
    <w:rsid w:val="00F54F06"/>
    <w:rsid w:val="00F55053"/>
    <w:rsid w:val="00F561EA"/>
    <w:rsid w:val="00F562E1"/>
    <w:rsid w:val="00F56E6F"/>
    <w:rsid w:val="00F610CB"/>
    <w:rsid w:val="00F6119D"/>
    <w:rsid w:val="00F61424"/>
    <w:rsid w:val="00F61530"/>
    <w:rsid w:val="00F61574"/>
    <w:rsid w:val="00F620A7"/>
    <w:rsid w:val="00F6229E"/>
    <w:rsid w:val="00F631CD"/>
    <w:rsid w:val="00F64711"/>
    <w:rsid w:val="00F64A82"/>
    <w:rsid w:val="00F65B7F"/>
    <w:rsid w:val="00F66145"/>
    <w:rsid w:val="00F67719"/>
    <w:rsid w:val="00F70C36"/>
    <w:rsid w:val="00F71495"/>
    <w:rsid w:val="00F71EC9"/>
    <w:rsid w:val="00F732A2"/>
    <w:rsid w:val="00F73BF1"/>
    <w:rsid w:val="00F75D94"/>
    <w:rsid w:val="00F76705"/>
    <w:rsid w:val="00F77723"/>
    <w:rsid w:val="00F802D4"/>
    <w:rsid w:val="00F80AB9"/>
    <w:rsid w:val="00F814BD"/>
    <w:rsid w:val="00F816E7"/>
    <w:rsid w:val="00F81980"/>
    <w:rsid w:val="00F8370A"/>
    <w:rsid w:val="00F85BE5"/>
    <w:rsid w:val="00F92742"/>
    <w:rsid w:val="00F93A25"/>
    <w:rsid w:val="00FA054D"/>
    <w:rsid w:val="00FA1408"/>
    <w:rsid w:val="00FA2BCB"/>
    <w:rsid w:val="00FA3555"/>
    <w:rsid w:val="00FA438B"/>
    <w:rsid w:val="00FA5DF5"/>
    <w:rsid w:val="00FA6449"/>
    <w:rsid w:val="00FA6985"/>
    <w:rsid w:val="00FB2015"/>
    <w:rsid w:val="00FB2200"/>
    <w:rsid w:val="00FB277C"/>
    <w:rsid w:val="00FB2D42"/>
    <w:rsid w:val="00FB3A84"/>
    <w:rsid w:val="00FB3EEE"/>
    <w:rsid w:val="00FB4A4D"/>
    <w:rsid w:val="00FB5153"/>
    <w:rsid w:val="00FB5A88"/>
    <w:rsid w:val="00FB6929"/>
    <w:rsid w:val="00FB6AF4"/>
    <w:rsid w:val="00FC0584"/>
    <w:rsid w:val="00FC0840"/>
    <w:rsid w:val="00FC0E4A"/>
    <w:rsid w:val="00FC3BC4"/>
    <w:rsid w:val="00FC3BCF"/>
    <w:rsid w:val="00FC3CAE"/>
    <w:rsid w:val="00FC51FB"/>
    <w:rsid w:val="00FC5C2C"/>
    <w:rsid w:val="00FC7B74"/>
    <w:rsid w:val="00FD0590"/>
    <w:rsid w:val="00FD0A93"/>
    <w:rsid w:val="00FD1DC2"/>
    <w:rsid w:val="00FD2BD5"/>
    <w:rsid w:val="00FD3CAF"/>
    <w:rsid w:val="00FD5928"/>
    <w:rsid w:val="00FD6CDD"/>
    <w:rsid w:val="00FD7BBC"/>
    <w:rsid w:val="00FE0228"/>
    <w:rsid w:val="00FE393D"/>
    <w:rsid w:val="00FE57F1"/>
    <w:rsid w:val="00FE5E0D"/>
    <w:rsid w:val="00FE6BC7"/>
    <w:rsid w:val="00FF20BC"/>
    <w:rsid w:val="00FF278B"/>
    <w:rsid w:val="00FF31C4"/>
    <w:rsid w:val="00FF373A"/>
    <w:rsid w:val="00FF39A4"/>
    <w:rsid w:val="00FF41C1"/>
    <w:rsid w:val="00FF5146"/>
    <w:rsid w:val="00FF60F6"/>
    <w:rsid w:val="00FF6C34"/>
    <w:rsid w:val="00FF6DAD"/>
    <w:rsid w:val="00FF6E62"/>
    <w:rsid w:val="0ED2B4D3"/>
    <w:rsid w:val="36585AF7"/>
    <w:rsid w:val="4F7D67A3"/>
    <w:rsid w:val="690CD7B1"/>
    <w:rsid w:val="6B020F4D"/>
    <w:rsid w:val="7C0D8F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62AEF6D6-E23D-4CD2-AE2A-AEF54DD5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66E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8347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8347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8347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8347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8347B"/>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8347B"/>
    <w:pPr>
      <w:keepNext/>
      <w:spacing w:after="200" w:line="240" w:lineRule="auto"/>
    </w:pPr>
    <w:rPr>
      <w:iCs/>
      <w:color w:val="002664"/>
      <w:sz w:val="18"/>
      <w:szCs w:val="18"/>
    </w:rPr>
  </w:style>
  <w:style w:type="table" w:customStyle="1" w:styleId="Tableheader">
    <w:name w:val="ŠTable header"/>
    <w:basedOn w:val="TableNormal"/>
    <w:uiPriority w:val="99"/>
    <w:rsid w:val="0048347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83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8347B"/>
    <w:pPr>
      <w:numPr>
        <w:numId w:val="9"/>
      </w:numPr>
    </w:pPr>
  </w:style>
  <w:style w:type="paragraph" w:styleId="ListNumber2">
    <w:name w:val="List Number 2"/>
    <w:aliases w:val="ŠList Number 2"/>
    <w:basedOn w:val="Normal"/>
    <w:uiPriority w:val="8"/>
    <w:qFormat/>
    <w:rsid w:val="0048347B"/>
    <w:pPr>
      <w:numPr>
        <w:numId w:val="8"/>
      </w:numPr>
    </w:pPr>
  </w:style>
  <w:style w:type="paragraph" w:styleId="ListBullet">
    <w:name w:val="List Bullet"/>
    <w:aliases w:val="ŠList Bullet"/>
    <w:basedOn w:val="Normal"/>
    <w:uiPriority w:val="9"/>
    <w:qFormat/>
    <w:rsid w:val="0048347B"/>
    <w:pPr>
      <w:numPr>
        <w:numId w:val="7"/>
      </w:numPr>
    </w:pPr>
  </w:style>
  <w:style w:type="paragraph" w:styleId="ListBullet2">
    <w:name w:val="List Bullet 2"/>
    <w:aliases w:val="ŠList Bullet 2"/>
    <w:basedOn w:val="Normal"/>
    <w:uiPriority w:val="10"/>
    <w:qFormat/>
    <w:rsid w:val="0048347B"/>
    <w:pPr>
      <w:numPr>
        <w:numId w:val="5"/>
      </w:numPr>
      <w:ind w:left="1134" w:hanging="567"/>
    </w:pPr>
  </w:style>
  <w:style w:type="paragraph" w:styleId="Subtitle">
    <w:name w:val="Subtitle"/>
    <w:basedOn w:val="Normal"/>
    <w:next w:val="Normal"/>
    <w:link w:val="SubtitleChar"/>
    <w:uiPriority w:val="11"/>
    <w:semiHidden/>
    <w:qFormat/>
    <w:rsid w:val="0048347B"/>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48347B"/>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48347B"/>
    <w:rPr>
      <w:color w:val="001C4A" w:themeColor="accent1" w:themeShade="BF"/>
      <w:u w:val="single"/>
    </w:rPr>
  </w:style>
  <w:style w:type="paragraph" w:styleId="TOC1">
    <w:name w:val="toc 1"/>
    <w:aliases w:val="ŠTOC 1"/>
    <w:basedOn w:val="Normal"/>
    <w:next w:val="Normal"/>
    <w:uiPriority w:val="39"/>
    <w:unhideWhenUsed/>
    <w:rsid w:val="0048347B"/>
    <w:pPr>
      <w:tabs>
        <w:tab w:val="right" w:leader="dot" w:pos="14570"/>
      </w:tabs>
      <w:spacing w:before="0"/>
    </w:pPr>
    <w:rPr>
      <w:b/>
      <w:noProof/>
    </w:rPr>
  </w:style>
  <w:style w:type="paragraph" w:styleId="TOC2">
    <w:name w:val="toc 2"/>
    <w:aliases w:val="ŠTOC 2"/>
    <w:basedOn w:val="Normal"/>
    <w:next w:val="Normal"/>
    <w:uiPriority w:val="39"/>
    <w:unhideWhenUsed/>
    <w:rsid w:val="0048347B"/>
    <w:pPr>
      <w:tabs>
        <w:tab w:val="right" w:leader="dot" w:pos="14570"/>
      </w:tabs>
      <w:spacing w:before="0"/>
    </w:pPr>
    <w:rPr>
      <w:noProof/>
    </w:rPr>
  </w:style>
  <w:style w:type="paragraph" w:styleId="TOC3">
    <w:name w:val="toc 3"/>
    <w:aliases w:val="ŠTOC 3"/>
    <w:basedOn w:val="Normal"/>
    <w:next w:val="Normal"/>
    <w:uiPriority w:val="39"/>
    <w:unhideWhenUsed/>
    <w:rsid w:val="0048347B"/>
    <w:pPr>
      <w:spacing w:before="0"/>
      <w:ind w:left="244"/>
    </w:pPr>
  </w:style>
  <w:style w:type="character" w:customStyle="1" w:styleId="Heading1Char">
    <w:name w:val="Heading 1 Char"/>
    <w:aliases w:val="ŠHeading 1 Char"/>
    <w:basedOn w:val="DefaultParagraphFont"/>
    <w:link w:val="Heading1"/>
    <w:uiPriority w:val="3"/>
    <w:rsid w:val="0048347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8347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8347B"/>
    <w:pPr>
      <w:spacing w:after="240"/>
      <w:outlineLvl w:val="9"/>
    </w:pPr>
    <w:rPr>
      <w:szCs w:val="40"/>
    </w:rPr>
  </w:style>
  <w:style w:type="paragraph" w:styleId="Footer">
    <w:name w:val="footer"/>
    <w:aliases w:val="ŠFooter"/>
    <w:basedOn w:val="Normal"/>
    <w:link w:val="FooterChar"/>
    <w:uiPriority w:val="19"/>
    <w:rsid w:val="0048347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8347B"/>
    <w:rPr>
      <w:rFonts w:ascii="Arial" w:hAnsi="Arial" w:cs="Arial"/>
      <w:sz w:val="18"/>
      <w:szCs w:val="18"/>
    </w:rPr>
  </w:style>
  <w:style w:type="paragraph" w:styleId="Header">
    <w:name w:val="header"/>
    <w:aliases w:val="ŠHeader"/>
    <w:basedOn w:val="Normal"/>
    <w:link w:val="HeaderChar"/>
    <w:uiPriority w:val="16"/>
    <w:rsid w:val="0048347B"/>
    <w:rPr>
      <w:noProof/>
      <w:color w:val="002664"/>
      <w:sz w:val="28"/>
      <w:szCs w:val="28"/>
    </w:rPr>
  </w:style>
  <w:style w:type="character" w:customStyle="1" w:styleId="HeaderChar">
    <w:name w:val="Header Char"/>
    <w:aliases w:val="ŠHeader Char"/>
    <w:basedOn w:val="DefaultParagraphFont"/>
    <w:link w:val="Header"/>
    <w:uiPriority w:val="16"/>
    <w:rsid w:val="0048347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8347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8347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8347B"/>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48347B"/>
    <w:rPr>
      <w:i/>
      <w:iCs/>
      <w:color w:val="525D67" w:themeColor="text1" w:themeTint="BF"/>
    </w:rPr>
  </w:style>
  <w:style w:type="paragraph" w:styleId="TOC4">
    <w:name w:val="toc 4"/>
    <w:aliases w:val="ŠTOC 4"/>
    <w:basedOn w:val="Normal"/>
    <w:next w:val="Normal"/>
    <w:autoRedefine/>
    <w:uiPriority w:val="39"/>
    <w:unhideWhenUsed/>
    <w:rsid w:val="0048347B"/>
    <w:pPr>
      <w:spacing w:before="0"/>
      <w:ind w:left="488"/>
    </w:pPr>
  </w:style>
  <w:style w:type="character" w:styleId="CommentReference">
    <w:name w:val="annotation reference"/>
    <w:basedOn w:val="DefaultParagraphFont"/>
    <w:uiPriority w:val="99"/>
    <w:semiHidden/>
    <w:unhideWhenUsed/>
    <w:rsid w:val="0048347B"/>
    <w:rPr>
      <w:sz w:val="16"/>
      <w:szCs w:val="16"/>
    </w:rPr>
  </w:style>
  <w:style w:type="paragraph" w:styleId="CommentText">
    <w:name w:val="annotation text"/>
    <w:basedOn w:val="Normal"/>
    <w:link w:val="CommentTextChar"/>
    <w:uiPriority w:val="99"/>
    <w:unhideWhenUsed/>
    <w:rsid w:val="00891D51"/>
    <w:pPr>
      <w:spacing w:line="240" w:lineRule="auto"/>
    </w:pPr>
    <w:rPr>
      <w:sz w:val="20"/>
      <w:szCs w:val="20"/>
    </w:rPr>
  </w:style>
  <w:style w:type="character" w:customStyle="1" w:styleId="CommentTextChar">
    <w:name w:val="Comment Text Char"/>
    <w:basedOn w:val="DefaultParagraphFont"/>
    <w:link w:val="CommentText"/>
    <w:uiPriority w:val="99"/>
    <w:rsid w:val="00891D5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8347B"/>
    <w:rPr>
      <w:b/>
      <w:bCs/>
    </w:rPr>
  </w:style>
  <w:style w:type="character" w:customStyle="1" w:styleId="CommentSubjectChar">
    <w:name w:val="Comment Subject Char"/>
    <w:basedOn w:val="DefaultParagraphFont"/>
    <w:link w:val="CommentSubject"/>
    <w:uiPriority w:val="99"/>
    <w:semiHidden/>
    <w:rsid w:val="0048347B"/>
    <w:rPr>
      <w:rFonts w:ascii="Arial" w:hAnsi="Arial" w:cs="Arial"/>
      <w:b/>
      <w:bCs/>
      <w:sz w:val="20"/>
      <w:szCs w:val="20"/>
    </w:rPr>
  </w:style>
  <w:style w:type="character" w:styleId="Strong">
    <w:name w:val="Strong"/>
    <w:aliases w:val="ŠStrong,Bold"/>
    <w:qFormat/>
    <w:rsid w:val="0048347B"/>
    <w:rPr>
      <w:b/>
      <w:bCs/>
    </w:rPr>
  </w:style>
  <w:style w:type="character" w:styleId="Emphasis">
    <w:name w:val="Emphasis"/>
    <w:aliases w:val="ŠEmphasis,Italic"/>
    <w:qFormat/>
    <w:rsid w:val="0048347B"/>
    <w:rPr>
      <w:i/>
      <w:iCs/>
    </w:rPr>
  </w:style>
  <w:style w:type="paragraph" w:styleId="ListNumber3">
    <w:name w:val="List Number 3"/>
    <w:aliases w:val="ŠList Number 3"/>
    <w:basedOn w:val="ListBullet3"/>
    <w:uiPriority w:val="8"/>
    <w:rsid w:val="0048347B"/>
    <w:pPr>
      <w:numPr>
        <w:ilvl w:val="2"/>
        <w:numId w:val="8"/>
      </w:numPr>
      <w:ind w:left="1701" w:hanging="567"/>
    </w:pPr>
  </w:style>
  <w:style w:type="paragraph" w:styleId="ListBullet3">
    <w:name w:val="List Bullet 3"/>
    <w:aliases w:val="ŠList Bullet 3"/>
    <w:basedOn w:val="Normal"/>
    <w:uiPriority w:val="10"/>
    <w:rsid w:val="0048347B"/>
    <w:pPr>
      <w:numPr>
        <w:numId w:val="6"/>
      </w:numPr>
      <w:ind w:left="1701" w:hanging="567"/>
    </w:pPr>
  </w:style>
  <w:style w:type="character" w:styleId="PlaceholderText">
    <w:name w:val="Placeholder Text"/>
    <w:basedOn w:val="DefaultParagraphFont"/>
    <w:uiPriority w:val="99"/>
    <w:semiHidden/>
    <w:rsid w:val="0048347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48347B"/>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customStyle="1" w:styleId="FeatureBox2">
    <w:name w:val="ŠFeature Box 2"/>
    <w:basedOn w:val="Normal"/>
    <w:next w:val="Normal"/>
    <w:link w:val="FeatureBox2Char"/>
    <w:uiPriority w:val="12"/>
    <w:qFormat/>
    <w:rsid w:val="0048347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customStyle="1" w:styleId="BoldItalic">
    <w:name w:val="ŠBold Italic"/>
    <w:basedOn w:val="DefaultParagraphFont"/>
    <w:uiPriority w:val="1"/>
    <w:qFormat/>
    <w:rsid w:val="0048347B"/>
    <w:rPr>
      <w:b/>
      <w:i/>
      <w:iCs/>
    </w:rPr>
  </w:style>
  <w:style w:type="character" w:styleId="FollowedHyperlink">
    <w:name w:val="FollowedHyperlink"/>
    <w:basedOn w:val="DefaultParagraphFont"/>
    <w:uiPriority w:val="99"/>
    <w:semiHidden/>
    <w:unhideWhenUsed/>
    <w:rsid w:val="0048347B"/>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
    <w:name w:val="ŠImage attribution caption"/>
    <w:basedOn w:val="Normal"/>
    <w:next w:val="Normal"/>
    <w:link w:val="ImageattributioncaptionChar"/>
    <w:uiPriority w:val="15"/>
    <w:qFormat/>
    <w:rsid w:val="0048347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07D2F"/>
    <w:rPr>
      <w:rFonts w:ascii="Arial" w:hAnsi="Arial" w:cs="Arial"/>
      <w:sz w:val="18"/>
      <w:szCs w:val="18"/>
    </w:rPr>
  </w:style>
  <w:style w:type="paragraph" w:styleId="NormalWeb">
    <w:name w:val="Normal (Web)"/>
    <w:basedOn w:val="Normal"/>
    <w:uiPriority w:val="99"/>
    <w:semiHidden/>
    <w:unhideWhenUsed/>
    <w:rsid w:val="00384787"/>
    <w:rPr>
      <w:rFonts w:ascii="Times New Roman" w:hAnsi="Times New Roman" w:cs="Times New Roman"/>
      <w:sz w:val="24"/>
    </w:rPr>
  </w:style>
  <w:style w:type="paragraph" w:customStyle="1" w:styleId="Documentname">
    <w:name w:val="ŠDocument name"/>
    <w:basedOn w:val="Normal"/>
    <w:next w:val="Normal"/>
    <w:uiPriority w:val="17"/>
    <w:qFormat/>
    <w:rsid w:val="0048347B"/>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48347B"/>
    <w:pPr>
      <w:pBdr>
        <w:top w:val="single" w:sz="24" w:space="10" w:color="002664"/>
        <w:left w:val="single" w:sz="24" w:space="10" w:color="002664"/>
        <w:bottom w:val="single" w:sz="24" w:space="10" w:color="002664"/>
        <w:right w:val="single" w:sz="24" w:space="10" w:color="002664"/>
      </w:pBdr>
    </w:pPr>
  </w:style>
  <w:style w:type="character" w:customStyle="1" w:styleId="FeatureBox2Char">
    <w:name w:val="ŠFeature Box 2 Char"/>
    <w:basedOn w:val="DefaultParagraphFont"/>
    <w:link w:val="FeatureBox2"/>
    <w:uiPriority w:val="12"/>
    <w:rsid w:val="0048347B"/>
    <w:rPr>
      <w:rFonts w:ascii="Arial" w:hAnsi="Arial" w:cs="Arial"/>
      <w:szCs w:val="24"/>
      <w:shd w:val="clear" w:color="auto" w:fill="CCEDFC"/>
    </w:rPr>
  </w:style>
  <w:style w:type="paragraph" w:customStyle="1" w:styleId="FeatureBox3">
    <w:name w:val="ŠFeature Box 3"/>
    <w:basedOn w:val="Normal"/>
    <w:next w:val="Normal"/>
    <w:uiPriority w:val="13"/>
    <w:qFormat/>
    <w:rsid w:val="0048347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8347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48347B"/>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48347B"/>
    <w:pPr>
      <w:keepNext/>
      <w:ind w:left="567" w:right="57"/>
    </w:pPr>
    <w:rPr>
      <w:szCs w:val="22"/>
    </w:rPr>
  </w:style>
  <w:style w:type="paragraph" w:customStyle="1" w:styleId="Subtitle0">
    <w:name w:val="ŠSubtitle"/>
    <w:basedOn w:val="Normal"/>
    <w:link w:val="SubtitleChar0"/>
    <w:uiPriority w:val="2"/>
    <w:qFormat/>
    <w:rsid w:val="0048347B"/>
    <w:pPr>
      <w:spacing w:before="360"/>
    </w:pPr>
    <w:rPr>
      <w:color w:val="002664"/>
      <w:sz w:val="44"/>
      <w:szCs w:val="48"/>
    </w:rPr>
  </w:style>
  <w:style w:type="character" w:customStyle="1" w:styleId="SubtitleChar0">
    <w:name w:val="ŠSubtitle Char"/>
    <w:basedOn w:val="DefaultParagraphFont"/>
    <w:link w:val="Subtitle0"/>
    <w:uiPriority w:val="2"/>
    <w:rsid w:val="0048347B"/>
    <w:rPr>
      <w:rFonts w:ascii="Arial" w:hAnsi="Arial" w:cs="Arial"/>
      <w:color w:val="002664"/>
      <w:sz w:val="44"/>
      <w:szCs w:val="48"/>
    </w:rPr>
  </w:style>
  <w:style w:type="paragraph" w:styleId="Title">
    <w:name w:val="Title"/>
    <w:aliases w:val="ŠTitle"/>
    <w:basedOn w:val="Normal"/>
    <w:next w:val="Normal"/>
    <w:link w:val="TitleChar"/>
    <w:uiPriority w:val="1"/>
    <w:rsid w:val="0048347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8347B"/>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CreatingScatterPlots" TargetMode="External"/><Relationship Id="rId26" Type="http://schemas.openxmlformats.org/officeDocument/2006/relationships/hyperlink" Target="https://curriculum.nsw.edu.au/learning-areas/mathematics/mathematics-k-10-2022/content/stage-5/fac65551f8" TargetMode="External"/><Relationship Id="rId39" Type="http://schemas.openxmlformats.org/officeDocument/2006/relationships/hyperlink" Target="https://curriculum.nsw.edu.au/" TargetMode="External"/><Relationship Id="rId21" Type="http://schemas.openxmlformats.org/officeDocument/2006/relationships/hyperlink" Target="https://bit.ly/thinkpairsharestrategy" TargetMode="External"/><Relationship Id="rId34" Type="http://schemas.openxmlformats.org/officeDocument/2006/relationships/image" Target="media/image9.png"/><Relationship Id="rId42" Type="http://schemas.openxmlformats.org/officeDocument/2006/relationships/hyperlink" Target="https://curriculum.nsw.edu.au/learning-areas/mathematics/mathematics-standard-11-12-2024/glossary"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VNPSstrategy" TargetMode="External"/><Relationship Id="rId32" Type="http://schemas.openxmlformats.org/officeDocument/2006/relationships/image" Target="media/image7.png"/><Relationship Id="rId37" Type="http://schemas.openxmlformats.org/officeDocument/2006/relationships/hyperlink" Target="https://www.nsw.gov.au/education-and-training/nesa/copyright" TargetMode="External"/><Relationship Id="rId40" Type="http://schemas.openxmlformats.org/officeDocument/2006/relationships/hyperlink" Target="https://curriculum.nsw.edu.au/learning-areas/mathematics/mathematics-standard-11-12-2024/overview"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it.ly/visiblegroups" TargetMode="External"/><Relationship Id="rId28" Type="http://schemas.openxmlformats.org/officeDocument/2006/relationships/hyperlink" Target="https://bit.ly/supportingstrategies"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it.ly/posepausepouncebounce" TargetMode="External"/><Relationship Id="rId27" Type="http://schemas.openxmlformats.org/officeDocument/2006/relationships/hyperlink" Target="https://bit.ly/CreatingScatterPlot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bit.ly/DLSgallerywalk" TargetMode="External"/><Relationship Id="rId33" Type="http://schemas.openxmlformats.org/officeDocument/2006/relationships/image" Target="media/image8.png"/><Relationship Id="rId38" Type="http://schemas.openxmlformats.org/officeDocument/2006/relationships/hyperlink" Target="https://www.nsw.gov.au/education-and-training/nesa" TargetMode="External"/><Relationship Id="rId46" Type="http://schemas.openxmlformats.org/officeDocument/2006/relationships/footer" Target="footer4.xml"/><Relationship Id="rId20" Type="http://schemas.openxmlformats.org/officeDocument/2006/relationships/footer" Target="footer3.xml"/><Relationship Id="rId41" Type="http://schemas.openxmlformats.org/officeDocument/2006/relationships/hyperlink" Target="https://curriculum.nsw.edu.au/learning-areas/mathematics/numeracy-stage-6-cec-2021/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5">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535</TotalTime>
  <Pages>24</Pages>
  <Words>3763</Words>
  <Characters>21453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Variables and scatter plots</vt:lpstr>
    </vt:vector>
  </TitlesOfParts>
  <Manager/>
  <Company/>
  <LinksUpToDate>false</LinksUpToDate>
  <CharactersWithSpaces>25166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1 – Variables and scatter plots, Mathematics Standard</dc:title>
  <dc:subject/>
  <dc:creator>NSW Department of Education</dc:creator>
  <cp:keywords/>
  <dc:description/>
  <dcterms:created xsi:type="dcterms:W3CDTF">2026-05-15T07:07:00Z</dcterms:created>
  <dcterms:modified xsi:type="dcterms:W3CDTF">2026-06-30T05:33:00Z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