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4582C" w14:textId="78A1F261" w:rsidR="00087D95" w:rsidRDefault="00896C69" w:rsidP="00734023">
      <w:pPr>
        <w:pStyle w:val="Title"/>
      </w:pPr>
      <w:r>
        <w:t>Mathematics Standard</w:t>
      </w:r>
      <w:r w:rsidR="00087D95">
        <w:t xml:space="preserve"> </w:t>
      </w:r>
      <w:r w:rsidR="00E55357">
        <w:t xml:space="preserve">Stage 6 </w:t>
      </w:r>
      <w:r w:rsidR="00602782">
        <w:t>(</w:t>
      </w:r>
      <w:r w:rsidR="00087D95">
        <w:t>Year</w:t>
      </w:r>
      <w:r w:rsidR="00602782">
        <w:t xml:space="preserve"> </w:t>
      </w:r>
      <w:r>
        <w:t>11</w:t>
      </w:r>
      <w:r w:rsidR="00602782">
        <w:t>)</w:t>
      </w:r>
      <w:r w:rsidR="00087D95">
        <w:t xml:space="preserve"> – </w:t>
      </w:r>
      <w:r w:rsidR="001C328F">
        <w:t>student</w:t>
      </w:r>
      <w:r w:rsidR="00087D95">
        <w:t xml:space="preserve"> assessment task</w:t>
      </w:r>
    </w:p>
    <w:p w14:paraId="1CD762A2" w14:textId="14B51132" w:rsidR="0008611F" w:rsidRPr="00FD6D6A" w:rsidRDefault="00896C69" w:rsidP="00FD6D6A">
      <w:pPr>
        <w:pStyle w:val="Subtitle0"/>
      </w:pPr>
      <w:r>
        <w:t>Getting healthy</w:t>
      </w:r>
      <w:r w:rsidR="0008611F">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0DEFA1BE" w14:textId="57646A9E" w:rsidR="00FD44CF" w:rsidRDefault="00FD44CF" w:rsidP="006F1A55">
          <w:pPr>
            <w:pStyle w:val="TOCHeading"/>
          </w:pPr>
          <w:r>
            <w:t>Contents</w:t>
          </w:r>
        </w:p>
        <w:p w14:paraId="6E8B7F0E" w14:textId="26771A17" w:rsidR="00927FD5" w:rsidRDefault="004C1DED">
          <w:pPr>
            <w:pStyle w:val="TOC1"/>
            <w:rPr>
              <w:rFonts w:asciiTheme="minorHAnsi" w:eastAsiaTheme="minorEastAsia"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228889001" w:history="1">
            <w:r w:rsidR="00927FD5" w:rsidRPr="00AC28ED">
              <w:rPr>
                <w:rStyle w:val="Hyperlink"/>
              </w:rPr>
              <w:t>About this resource</w:t>
            </w:r>
            <w:r w:rsidR="00927FD5">
              <w:rPr>
                <w:webHidden/>
              </w:rPr>
              <w:tab/>
            </w:r>
            <w:r w:rsidR="00927FD5">
              <w:rPr>
                <w:webHidden/>
              </w:rPr>
              <w:fldChar w:fldCharType="begin"/>
            </w:r>
            <w:r w:rsidR="00927FD5">
              <w:rPr>
                <w:webHidden/>
              </w:rPr>
              <w:instrText xml:space="preserve"> PAGEREF _Toc228889001 \h </w:instrText>
            </w:r>
            <w:r w:rsidR="00927FD5">
              <w:rPr>
                <w:webHidden/>
              </w:rPr>
            </w:r>
            <w:r w:rsidR="00927FD5">
              <w:rPr>
                <w:webHidden/>
              </w:rPr>
              <w:fldChar w:fldCharType="separate"/>
            </w:r>
            <w:r w:rsidR="00927FD5">
              <w:rPr>
                <w:webHidden/>
              </w:rPr>
              <w:t>2</w:t>
            </w:r>
            <w:r w:rsidR="00927FD5">
              <w:rPr>
                <w:webHidden/>
              </w:rPr>
              <w:fldChar w:fldCharType="end"/>
            </w:r>
          </w:hyperlink>
        </w:p>
        <w:p w14:paraId="78963996" w14:textId="6250DD98" w:rsidR="00927FD5" w:rsidRDefault="00927FD5">
          <w:pPr>
            <w:pStyle w:val="TOC1"/>
            <w:rPr>
              <w:rFonts w:asciiTheme="minorHAnsi" w:eastAsiaTheme="minorEastAsia" w:hAnsiTheme="minorHAnsi" w:cstheme="minorBidi"/>
              <w:b w:val="0"/>
              <w:kern w:val="2"/>
              <w:sz w:val="24"/>
              <w:lang w:eastAsia="zh-CN"/>
              <w14:ligatures w14:val="standardContextual"/>
            </w:rPr>
          </w:pPr>
          <w:hyperlink w:anchor="_Toc228889002" w:history="1">
            <w:r w:rsidRPr="00AC28ED">
              <w:rPr>
                <w:rStyle w:val="Hyperlink"/>
              </w:rPr>
              <w:t>Outcomes being assessed</w:t>
            </w:r>
            <w:r>
              <w:rPr>
                <w:webHidden/>
              </w:rPr>
              <w:tab/>
            </w:r>
            <w:r>
              <w:rPr>
                <w:webHidden/>
              </w:rPr>
              <w:fldChar w:fldCharType="begin"/>
            </w:r>
            <w:r>
              <w:rPr>
                <w:webHidden/>
              </w:rPr>
              <w:instrText xml:space="preserve"> PAGEREF _Toc228889002 \h </w:instrText>
            </w:r>
            <w:r>
              <w:rPr>
                <w:webHidden/>
              </w:rPr>
            </w:r>
            <w:r>
              <w:rPr>
                <w:webHidden/>
              </w:rPr>
              <w:fldChar w:fldCharType="separate"/>
            </w:r>
            <w:r>
              <w:rPr>
                <w:webHidden/>
              </w:rPr>
              <w:t>3</w:t>
            </w:r>
            <w:r>
              <w:rPr>
                <w:webHidden/>
              </w:rPr>
              <w:fldChar w:fldCharType="end"/>
            </w:r>
          </w:hyperlink>
        </w:p>
        <w:p w14:paraId="362C3949" w14:textId="0B0B366A" w:rsidR="00927FD5" w:rsidRDefault="00927FD5">
          <w:pPr>
            <w:pStyle w:val="TOC1"/>
            <w:rPr>
              <w:rFonts w:asciiTheme="minorHAnsi" w:eastAsiaTheme="minorEastAsia" w:hAnsiTheme="minorHAnsi" w:cstheme="minorBidi"/>
              <w:b w:val="0"/>
              <w:kern w:val="2"/>
              <w:sz w:val="24"/>
              <w:lang w:eastAsia="zh-CN"/>
              <w14:ligatures w14:val="standardContextual"/>
            </w:rPr>
          </w:pPr>
          <w:hyperlink w:anchor="_Toc228889003" w:history="1">
            <w:r w:rsidRPr="00AC28ED">
              <w:rPr>
                <w:rStyle w:val="Hyperlink"/>
              </w:rPr>
              <w:t>Task description</w:t>
            </w:r>
            <w:r>
              <w:rPr>
                <w:webHidden/>
              </w:rPr>
              <w:tab/>
            </w:r>
            <w:r>
              <w:rPr>
                <w:webHidden/>
              </w:rPr>
              <w:fldChar w:fldCharType="begin"/>
            </w:r>
            <w:r>
              <w:rPr>
                <w:webHidden/>
              </w:rPr>
              <w:instrText xml:space="preserve"> PAGEREF _Toc228889003 \h </w:instrText>
            </w:r>
            <w:r>
              <w:rPr>
                <w:webHidden/>
              </w:rPr>
            </w:r>
            <w:r>
              <w:rPr>
                <w:webHidden/>
              </w:rPr>
              <w:fldChar w:fldCharType="separate"/>
            </w:r>
            <w:r>
              <w:rPr>
                <w:webHidden/>
              </w:rPr>
              <w:t>4</w:t>
            </w:r>
            <w:r>
              <w:rPr>
                <w:webHidden/>
              </w:rPr>
              <w:fldChar w:fldCharType="end"/>
            </w:r>
          </w:hyperlink>
        </w:p>
        <w:p w14:paraId="599E80DB" w14:textId="702D12E8" w:rsidR="00927FD5" w:rsidRDefault="00927FD5">
          <w:pPr>
            <w:pStyle w:val="TOC2"/>
            <w:rPr>
              <w:rFonts w:asciiTheme="minorHAnsi" w:eastAsiaTheme="minorEastAsia" w:hAnsiTheme="minorHAnsi" w:cstheme="minorBidi"/>
              <w:kern w:val="2"/>
              <w:sz w:val="24"/>
              <w:lang w:eastAsia="zh-CN"/>
              <w14:ligatures w14:val="standardContextual"/>
            </w:rPr>
          </w:pPr>
          <w:hyperlink w:anchor="_Toc228889004" w:history="1">
            <w:r w:rsidRPr="00AC28ED">
              <w:rPr>
                <w:rStyle w:val="Hyperlink"/>
              </w:rPr>
              <w:t>Part 1 – planning the investigation</w:t>
            </w:r>
            <w:r>
              <w:rPr>
                <w:webHidden/>
              </w:rPr>
              <w:tab/>
            </w:r>
            <w:r>
              <w:rPr>
                <w:webHidden/>
              </w:rPr>
              <w:fldChar w:fldCharType="begin"/>
            </w:r>
            <w:r>
              <w:rPr>
                <w:webHidden/>
              </w:rPr>
              <w:instrText xml:space="preserve"> PAGEREF _Toc228889004 \h </w:instrText>
            </w:r>
            <w:r>
              <w:rPr>
                <w:webHidden/>
              </w:rPr>
            </w:r>
            <w:r>
              <w:rPr>
                <w:webHidden/>
              </w:rPr>
              <w:fldChar w:fldCharType="separate"/>
            </w:r>
            <w:r>
              <w:rPr>
                <w:webHidden/>
              </w:rPr>
              <w:t>4</w:t>
            </w:r>
            <w:r>
              <w:rPr>
                <w:webHidden/>
              </w:rPr>
              <w:fldChar w:fldCharType="end"/>
            </w:r>
          </w:hyperlink>
        </w:p>
        <w:p w14:paraId="30C23B82" w14:textId="55F4AE32" w:rsidR="00927FD5" w:rsidRDefault="00927FD5">
          <w:pPr>
            <w:pStyle w:val="TOC2"/>
            <w:rPr>
              <w:rFonts w:asciiTheme="minorHAnsi" w:eastAsiaTheme="minorEastAsia" w:hAnsiTheme="minorHAnsi" w:cstheme="minorBidi"/>
              <w:kern w:val="2"/>
              <w:sz w:val="24"/>
              <w:lang w:eastAsia="zh-CN"/>
              <w14:ligatures w14:val="standardContextual"/>
            </w:rPr>
          </w:pPr>
          <w:hyperlink w:anchor="_Toc228889005" w:history="1">
            <w:r w:rsidRPr="00AC28ED">
              <w:rPr>
                <w:rStyle w:val="Hyperlink"/>
              </w:rPr>
              <w:t>Part 2 – collecting data</w:t>
            </w:r>
            <w:r>
              <w:rPr>
                <w:webHidden/>
              </w:rPr>
              <w:tab/>
            </w:r>
            <w:r>
              <w:rPr>
                <w:webHidden/>
              </w:rPr>
              <w:fldChar w:fldCharType="begin"/>
            </w:r>
            <w:r>
              <w:rPr>
                <w:webHidden/>
              </w:rPr>
              <w:instrText xml:space="preserve"> PAGEREF _Toc228889005 \h </w:instrText>
            </w:r>
            <w:r>
              <w:rPr>
                <w:webHidden/>
              </w:rPr>
            </w:r>
            <w:r>
              <w:rPr>
                <w:webHidden/>
              </w:rPr>
              <w:fldChar w:fldCharType="separate"/>
            </w:r>
            <w:r>
              <w:rPr>
                <w:webHidden/>
              </w:rPr>
              <w:t>5</w:t>
            </w:r>
            <w:r>
              <w:rPr>
                <w:webHidden/>
              </w:rPr>
              <w:fldChar w:fldCharType="end"/>
            </w:r>
          </w:hyperlink>
        </w:p>
        <w:p w14:paraId="2671BDEC" w14:textId="6B416074" w:rsidR="00927FD5" w:rsidRDefault="00927FD5">
          <w:pPr>
            <w:pStyle w:val="TOC2"/>
            <w:rPr>
              <w:rFonts w:asciiTheme="minorHAnsi" w:eastAsiaTheme="minorEastAsia" w:hAnsiTheme="minorHAnsi" w:cstheme="minorBidi"/>
              <w:kern w:val="2"/>
              <w:sz w:val="24"/>
              <w:lang w:eastAsia="zh-CN"/>
              <w14:ligatures w14:val="standardContextual"/>
            </w:rPr>
          </w:pPr>
          <w:hyperlink w:anchor="_Toc228889006" w:history="1">
            <w:r w:rsidRPr="00AC28ED">
              <w:rPr>
                <w:rStyle w:val="Hyperlink"/>
              </w:rPr>
              <w:t>Part 3 – displaying data</w:t>
            </w:r>
            <w:r>
              <w:rPr>
                <w:webHidden/>
              </w:rPr>
              <w:tab/>
            </w:r>
            <w:r>
              <w:rPr>
                <w:webHidden/>
              </w:rPr>
              <w:fldChar w:fldCharType="begin"/>
            </w:r>
            <w:r>
              <w:rPr>
                <w:webHidden/>
              </w:rPr>
              <w:instrText xml:space="preserve"> PAGEREF _Toc228889006 \h </w:instrText>
            </w:r>
            <w:r>
              <w:rPr>
                <w:webHidden/>
              </w:rPr>
            </w:r>
            <w:r>
              <w:rPr>
                <w:webHidden/>
              </w:rPr>
              <w:fldChar w:fldCharType="separate"/>
            </w:r>
            <w:r>
              <w:rPr>
                <w:webHidden/>
              </w:rPr>
              <w:t>5</w:t>
            </w:r>
            <w:r>
              <w:rPr>
                <w:webHidden/>
              </w:rPr>
              <w:fldChar w:fldCharType="end"/>
            </w:r>
          </w:hyperlink>
        </w:p>
        <w:p w14:paraId="748FDC73" w14:textId="1037AF10" w:rsidR="00927FD5" w:rsidRDefault="00927FD5">
          <w:pPr>
            <w:pStyle w:val="TOC2"/>
            <w:rPr>
              <w:rFonts w:asciiTheme="minorHAnsi" w:eastAsiaTheme="minorEastAsia" w:hAnsiTheme="minorHAnsi" w:cstheme="minorBidi"/>
              <w:kern w:val="2"/>
              <w:sz w:val="24"/>
              <w:lang w:eastAsia="zh-CN"/>
              <w14:ligatures w14:val="standardContextual"/>
            </w:rPr>
          </w:pPr>
          <w:hyperlink w:anchor="_Toc228889007" w:history="1">
            <w:r w:rsidRPr="00AC28ED">
              <w:rPr>
                <w:rStyle w:val="Hyperlink"/>
              </w:rPr>
              <w:t>Part 4 – analysing data</w:t>
            </w:r>
            <w:r>
              <w:rPr>
                <w:webHidden/>
              </w:rPr>
              <w:tab/>
            </w:r>
            <w:r>
              <w:rPr>
                <w:webHidden/>
              </w:rPr>
              <w:fldChar w:fldCharType="begin"/>
            </w:r>
            <w:r>
              <w:rPr>
                <w:webHidden/>
              </w:rPr>
              <w:instrText xml:space="preserve"> PAGEREF _Toc228889007 \h </w:instrText>
            </w:r>
            <w:r>
              <w:rPr>
                <w:webHidden/>
              </w:rPr>
            </w:r>
            <w:r>
              <w:rPr>
                <w:webHidden/>
              </w:rPr>
              <w:fldChar w:fldCharType="separate"/>
            </w:r>
            <w:r>
              <w:rPr>
                <w:webHidden/>
              </w:rPr>
              <w:t>5</w:t>
            </w:r>
            <w:r>
              <w:rPr>
                <w:webHidden/>
              </w:rPr>
              <w:fldChar w:fldCharType="end"/>
            </w:r>
          </w:hyperlink>
        </w:p>
        <w:p w14:paraId="4E092030" w14:textId="18436CE4" w:rsidR="00927FD5" w:rsidRDefault="00927FD5">
          <w:pPr>
            <w:pStyle w:val="TOC2"/>
            <w:rPr>
              <w:rFonts w:asciiTheme="minorHAnsi" w:eastAsiaTheme="minorEastAsia" w:hAnsiTheme="minorHAnsi" w:cstheme="minorBidi"/>
              <w:kern w:val="2"/>
              <w:sz w:val="24"/>
              <w:lang w:eastAsia="zh-CN"/>
              <w14:ligatures w14:val="standardContextual"/>
            </w:rPr>
          </w:pPr>
          <w:hyperlink w:anchor="_Toc228889008" w:history="1">
            <w:r w:rsidRPr="00AC28ED">
              <w:rPr>
                <w:rStyle w:val="Hyperlink"/>
              </w:rPr>
              <w:t>Part 5 – communicating your results</w:t>
            </w:r>
            <w:r>
              <w:rPr>
                <w:webHidden/>
              </w:rPr>
              <w:tab/>
            </w:r>
            <w:r>
              <w:rPr>
                <w:webHidden/>
              </w:rPr>
              <w:fldChar w:fldCharType="begin"/>
            </w:r>
            <w:r>
              <w:rPr>
                <w:webHidden/>
              </w:rPr>
              <w:instrText xml:space="preserve"> PAGEREF _Toc228889008 \h </w:instrText>
            </w:r>
            <w:r>
              <w:rPr>
                <w:webHidden/>
              </w:rPr>
            </w:r>
            <w:r>
              <w:rPr>
                <w:webHidden/>
              </w:rPr>
              <w:fldChar w:fldCharType="separate"/>
            </w:r>
            <w:r>
              <w:rPr>
                <w:webHidden/>
              </w:rPr>
              <w:t>5</w:t>
            </w:r>
            <w:r>
              <w:rPr>
                <w:webHidden/>
              </w:rPr>
              <w:fldChar w:fldCharType="end"/>
            </w:r>
          </w:hyperlink>
        </w:p>
        <w:p w14:paraId="4F24A761" w14:textId="59A4BE27" w:rsidR="00927FD5" w:rsidRDefault="00927FD5">
          <w:pPr>
            <w:pStyle w:val="TOC2"/>
            <w:rPr>
              <w:rFonts w:asciiTheme="minorHAnsi" w:eastAsiaTheme="minorEastAsia" w:hAnsiTheme="minorHAnsi" w:cstheme="minorBidi"/>
              <w:kern w:val="2"/>
              <w:sz w:val="24"/>
              <w:lang w:eastAsia="zh-CN"/>
              <w14:ligatures w14:val="standardContextual"/>
            </w:rPr>
          </w:pPr>
          <w:hyperlink w:anchor="_Toc228889009" w:history="1">
            <w:r w:rsidRPr="00AC28ED">
              <w:rPr>
                <w:rStyle w:val="Hyperlink"/>
              </w:rPr>
              <w:t>Student support material</w:t>
            </w:r>
            <w:r>
              <w:rPr>
                <w:webHidden/>
              </w:rPr>
              <w:tab/>
            </w:r>
            <w:r>
              <w:rPr>
                <w:webHidden/>
              </w:rPr>
              <w:fldChar w:fldCharType="begin"/>
            </w:r>
            <w:r>
              <w:rPr>
                <w:webHidden/>
              </w:rPr>
              <w:instrText xml:space="preserve"> PAGEREF _Toc228889009 \h </w:instrText>
            </w:r>
            <w:r>
              <w:rPr>
                <w:webHidden/>
              </w:rPr>
            </w:r>
            <w:r>
              <w:rPr>
                <w:webHidden/>
              </w:rPr>
              <w:fldChar w:fldCharType="separate"/>
            </w:r>
            <w:r>
              <w:rPr>
                <w:webHidden/>
              </w:rPr>
              <w:t>6</w:t>
            </w:r>
            <w:r>
              <w:rPr>
                <w:webHidden/>
              </w:rPr>
              <w:fldChar w:fldCharType="end"/>
            </w:r>
          </w:hyperlink>
        </w:p>
        <w:p w14:paraId="4C361B30" w14:textId="7AF18142" w:rsidR="00927FD5" w:rsidRDefault="00927FD5">
          <w:pPr>
            <w:pStyle w:val="TOC2"/>
            <w:rPr>
              <w:rFonts w:asciiTheme="minorHAnsi" w:eastAsiaTheme="minorEastAsia" w:hAnsiTheme="minorHAnsi" w:cstheme="minorBidi"/>
              <w:kern w:val="2"/>
              <w:sz w:val="24"/>
              <w:lang w:eastAsia="zh-CN"/>
              <w14:ligatures w14:val="standardContextual"/>
            </w:rPr>
          </w:pPr>
          <w:hyperlink w:anchor="_Toc228889010" w:history="1">
            <w:r w:rsidRPr="00AC28ED">
              <w:rPr>
                <w:rStyle w:val="Hyperlink"/>
              </w:rPr>
              <w:t>Submission details</w:t>
            </w:r>
            <w:r>
              <w:rPr>
                <w:webHidden/>
              </w:rPr>
              <w:tab/>
            </w:r>
            <w:r>
              <w:rPr>
                <w:webHidden/>
              </w:rPr>
              <w:fldChar w:fldCharType="begin"/>
            </w:r>
            <w:r>
              <w:rPr>
                <w:webHidden/>
              </w:rPr>
              <w:instrText xml:space="preserve"> PAGEREF _Toc228889010 \h </w:instrText>
            </w:r>
            <w:r>
              <w:rPr>
                <w:webHidden/>
              </w:rPr>
            </w:r>
            <w:r>
              <w:rPr>
                <w:webHidden/>
              </w:rPr>
              <w:fldChar w:fldCharType="separate"/>
            </w:r>
            <w:r>
              <w:rPr>
                <w:webHidden/>
              </w:rPr>
              <w:t>8</w:t>
            </w:r>
            <w:r>
              <w:rPr>
                <w:webHidden/>
              </w:rPr>
              <w:fldChar w:fldCharType="end"/>
            </w:r>
          </w:hyperlink>
        </w:p>
        <w:p w14:paraId="52BDF04E" w14:textId="6B2912AE" w:rsidR="00927FD5" w:rsidRDefault="00927FD5">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28889011" w:history="1">
            <w:r w:rsidRPr="00AC28ED">
              <w:rPr>
                <w:rStyle w:val="Hyperlink"/>
                <w:noProof/>
              </w:rPr>
              <w:t>Due date</w:t>
            </w:r>
            <w:r>
              <w:rPr>
                <w:noProof/>
                <w:webHidden/>
              </w:rPr>
              <w:tab/>
            </w:r>
            <w:r>
              <w:rPr>
                <w:noProof/>
                <w:webHidden/>
              </w:rPr>
              <w:fldChar w:fldCharType="begin"/>
            </w:r>
            <w:r>
              <w:rPr>
                <w:noProof/>
                <w:webHidden/>
              </w:rPr>
              <w:instrText xml:space="preserve"> PAGEREF _Toc228889011 \h </w:instrText>
            </w:r>
            <w:r>
              <w:rPr>
                <w:noProof/>
                <w:webHidden/>
              </w:rPr>
            </w:r>
            <w:r>
              <w:rPr>
                <w:noProof/>
                <w:webHidden/>
              </w:rPr>
              <w:fldChar w:fldCharType="separate"/>
            </w:r>
            <w:r>
              <w:rPr>
                <w:noProof/>
                <w:webHidden/>
              </w:rPr>
              <w:t>8</w:t>
            </w:r>
            <w:r>
              <w:rPr>
                <w:noProof/>
                <w:webHidden/>
              </w:rPr>
              <w:fldChar w:fldCharType="end"/>
            </w:r>
          </w:hyperlink>
        </w:p>
        <w:p w14:paraId="5BB8C171" w14:textId="25EF3C9C" w:rsidR="00927FD5" w:rsidRDefault="00927FD5">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28889012" w:history="1">
            <w:r w:rsidRPr="00AC28ED">
              <w:rPr>
                <w:rStyle w:val="Hyperlink"/>
                <w:noProof/>
              </w:rPr>
              <w:t>What you will submit</w:t>
            </w:r>
            <w:r>
              <w:rPr>
                <w:noProof/>
                <w:webHidden/>
              </w:rPr>
              <w:tab/>
            </w:r>
            <w:r>
              <w:rPr>
                <w:noProof/>
                <w:webHidden/>
              </w:rPr>
              <w:fldChar w:fldCharType="begin"/>
            </w:r>
            <w:r>
              <w:rPr>
                <w:noProof/>
                <w:webHidden/>
              </w:rPr>
              <w:instrText xml:space="preserve"> PAGEREF _Toc228889012 \h </w:instrText>
            </w:r>
            <w:r>
              <w:rPr>
                <w:noProof/>
                <w:webHidden/>
              </w:rPr>
            </w:r>
            <w:r>
              <w:rPr>
                <w:noProof/>
                <w:webHidden/>
              </w:rPr>
              <w:fldChar w:fldCharType="separate"/>
            </w:r>
            <w:r>
              <w:rPr>
                <w:noProof/>
                <w:webHidden/>
              </w:rPr>
              <w:t>8</w:t>
            </w:r>
            <w:r>
              <w:rPr>
                <w:noProof/>
                <w:webHidden/>
              </w:rPr>
              <w:fldChar w:fldCharType="end"/>
            </w:r>
          </w:hyperlink>
        </w:p>
        <w:p w14:paraId="59E1F579" w14:textId="7ECEFD65" w:rsidR="00927FD5" w:rsidRDefault="00927FD5">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28889013" w:history="1">
            <w:r w:rsidRPr="00AC28ED">
              <w:rPr>
                <w:rStyle w:val="Hyperlink"/>
                <w:noProof/>
              </w:rPr>
              <w:t>What is the teacher looking for?</w:t>
            </w:r>
            <w:r>
              <w:rPr>
                <w:noProof/>
                <w:webHidden/>
              </w:rPr>
              <w:tab/>
            </w:r>
            <w:r>
              <w:rPr>
                <w:noProof/>
                <w:webHidden/>
              </w:rPr>
              <w:fldChar w:fldCharType="begin"/>
            </w:r>
            <w:r>
              <w:rPr>
                <w:noProof/>
                <w:webHidden/>
              </w:rPr>
              <w:instrText xml:space="preserve"> PAGEREF _Toc228889013 \h </w:instrText>
            </w:r>
            <w:r>
              <w:rPr>
                <w:noProof/>
                <w:webHidden/>
              </w:rPr>
            </w:r>
            <w:r>
              <w:rPr>
                <w:noProof/>
                <w:webHidden/>
              </w:rPr>
              <w:fldChar w:fldCharType="separate"/>
            </w:r>
            <w:r>
              <w:rPr>
                <w:noProof/>
                <w:webHidden/>
              </w:rPr>
              <w:t>8</w:t>
            </w:r>
            <w:r>
              <w:rPr>
                <w:noProof/>
                <w:webHidden/>
              </w:rPr>
              <w:fldChar w:fldCharType="end"/>
            </w:r>
          </w:hyperlink>
        </w:p>
        <w:p w14:paraId="4C93129A" w14:textId="456805DF" w:rsidR="00927FD5" w:rsidRDefault="00927FD5">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28889014" w:history="1">
            <w:r w:rsidRPr="00AC28ED">
              <w:rPr>
                <w:rStyle w:val="Hyperlink"/>
                <w:noProof/>
              </w:rPr>
              <w:t>Submission process</w:t>
            </w:r>
            <w:r>
              <w:rPr>
                <w:noProof/>
                <w:webHidden/>
              </w:rPr>
              <w:tab/>
            </w:r>
            <w:r>
              <w:rPr>
                <w:noProof/>
                <w:webHidden/>
              </w:rPr>
              <w:fldChar w:fldCharType="begin"/>
            </w:r>
            <w:r>
              <w:rPr>
                <w:noProof/>
                <w:webHidden/>
              </w:rPr>
              <w:instrText xml:space="preserve"> PAGEREF _Toc228889014 \h </w:instrText>
            </w:r>
            <w:r>
              <w:rPr>
                <w:noProof/>
                <w:webHidden/>
              </w:rPr>
            </w:r>
            <w:r>
              <w:rPr>
                <w:noProof/>
                <w:webHidden/>
              </w:rPr>
              <w:fldChar w:fldCharType="separate"/>
            </w:r>
            <w:r>
              <w:rPr>
                <w:noProof/>
                <w:webHidden/>
              </w:rPr>
              <w:t>8</w:t>
            </w:r>
            <w:r>
              <w:rPr>
                <w:noProof/>
                <w:webHidden/>
              </w:rPr>
              <w:fldChar w:fldCharType="end"/>
            </w:r>
          </w:hyperlink>
        </w:p>
        <w:p w14:paraId="413D6A26" w14:textId="6045A8C9" w:rsidR="00927FD5" w:rsidRDefault="00927FD5">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28889015" w:history="1">
            <w:r w:rsidRPr="00AC28ED">
              <w:rPr>
                <w:rStyle w:val="Hyperlink"/>
                <w:noProof/>
              </w:rPr>
              <w:t>Non-completion of the task</w:t>
            </w:r>
            <w:r>
              <w:rPr>
                <w:noProof/>
                <w:webHidden/>
              </w:rPr>
              <w:tab/>
            </w:r>
            <w:r>
              <w:rPr>
                <w:noProof/>
                <w:webHidden/>
              </w:rPr>
              <w:fldChar w:fldCharType="begin"/>
            </w:r>
            <w:r>
              <w:rPr>
                <w:noProof/>
                <w:webHidden/>
              </w:rPr>
              <w:instrText xml:space="preserve"> PAGEREF _Toc228889015 \h </w:instrText>
            </w:r>
            <w:r>
              <w:rPr>
                <w:noProof/>
                <w:webHidden/>
              </w:rPr>
            </w:r>
            <w:r>
              <w:rPr>
                <w:noProof/>
                <w:webHidden/>
              </w:rPr>
              <w:fldChar w:fldCharType="separate"/>
            </w:r>
            <w:r>
              <w:rPr>
                <w:noProof/>
                <w:webHidden/>
              </w:rPr>
              <w:t>8</w:t>
            </w:r>
            <w:r>
              <w:rPr>
                <w:noProof/>
                <w:webHidden/>
              </w:rPr>
              <w:fldChar w:fldCharType="end"/>
            </w:r>
          </w:hyperlink>
        </w:p>
        <w:p w14:paraId="6C1E033A" w14:textId="391309E9" w:rsidR="00927FD5" w:rsidRDefault="00927FD5">
          <w:pPr>
            <w:pStyle w:val="TOC1"/>
            <w:rPr>
              <w:rFonts w:asciiTheme="minorHAnsi" w:eastAsiaTheme="minorEastAsia" w:hAnsiTheme="minorHAnsi" w:cstheme="minorBidi"/>
              <w:b w:val="0"/>
              <w:kern w:val="2"/>
              <w:sz w:val="24"/>
              <w:lang w:eastAsia="zh-CN"/>
              <w14:ligatures w14:val="standardContextual"/>
            </w:rPr>
          </w:pPr>
          <w:hyperlink w:anchor="_Toc228889016" w:history="1">
            <w:r w:rsidRPr="00AC28ED">
              <w:rPr>
                <w:rStyle w:val="Hyperlink"/>
              </w:rPr>
              <w:t>Marking guidelines</w:t>
            </w:r>
            <w:r>
              <w:rPr>
                <w:webHidden/>
              </w:rPr>
              <w:tab/>
            </w:r>
            <w:r>
              <w:rPr>
                <w:webHidden/>
              </w:rPr>
              <w:fldChar w:fldCharType="begin"/>
            </w:r>
            <w:r>
              <w:rPr>
                <w:webHidden/>
              </w:rPr>
              <w:instrText xml:space="preserve"> PAGEREF _Toc228889016 \h </w:instrText>
            </w:r>
            <w:r>
              <w:rPr>
                <w:webHidden/>
              </w:rPr>
            </w:r>
            <w:r>
              <w:rPr>
                <w:webHidden/>
              </w:rPr>
              <w:fldChar w:fldCharType="separate"/>
            </w:r>
            <w:r>
              <w:rPr>
                <w:webHidden/>
              </w:rPr>
              <w:t>9</w:t>
            </w:r>
            <w:r>
              <w:rPr>
                <w:webHidden/>
              </w:rPr>
              <w:fldChar w:fldCharType="end"/>
            </w:r>
          </w:hyperlink>
        </w:p>
        <w:p w14:paraId="566EB697" w14:textId="2545C173" w:rsidR="00927FD5" w:rsidRDefault="00927FD5">
          <w:pPr>
            <w:pStyle w:val="TOC1"/>
            <w:rPr>
              <w:rFonts w:asciiTheme="minorHAnsi" w:eastAsiaTheme="minorEastAsia" w:hAnsiTheme="minorHAnsi" w:cstheme="minorBidi"/>
              <w:b w:val="0"/>
              <w:kern w:val="2"/>
              <w:sz w:val="24"/>
              <w:lang w:eastAsia="zh-CN"/>
              <w14:ligatures w14:val="standardContextual"/>
            </w:rPr>
          </w:pPr>
          <w:hyperlink w:anchor="_Toc228889017" w:history="1">
            <w:r w:rsidRPr="00AC28ED">
              <w:rPr>
                <w:rStyle w:val="Hyperlink"/>
                <w:rFonts w:eastAsia="Malgun Gothic"/>
              </w:rPr>
              <w:t>References</w:t>
            </w:r>
            <w:r>
              <w:rPr>
                <w:webHidden/>
              </w:rPr>
              <w:tab/>
            </w:r>
            <w:r>
              <w:rPr>
                <w:webHidden/>
              </w:rPr>
              <w:fldChar w:fldCharType="begin"/>
            </w:r>
            <w:r>
              <w:rPr>
                <w:webHidden/>
              </w:rPr>
              <w:instrText xml:space="preserve"> PAGEREF _Toc228889017 \h </w:instrText>
            </w:r>
            <w:r>
              <w:rPr>
                <w:webHidden/>
              </w:rPr>
            </w:r>
            <w:r>
              <w:rPr>
                <w:webHidden/>
              </w:rPr>
              <w:fldChar w:fldCharType="separate"/>
            </w:r>
            <w:r>
              <w:rPr>
                <w:webHidden/>
              </w:rPr>
              <w:t>12</w:t>
            </w:r>
            <w:r>
              <w:rPr>
                <w:webHidden/>
              </w:rPr>
              <w:fldChar w:fldCharType="end"/>
            </w:r>
          </w:hyperlink>
        </w:p>
        <w:p w14:paraId="1670CEB4" w14:textId="705F95B2" w:rsidR="00FD44CF" w:rsidRDefault="004C1DED">
          <w:r>
            <w:rPr>
              <w:b/>
              <w:noProof/>
            </w:rPr>
            <w:fldChar w:fldCharType="end"/>
          </w:r>
        </w:p>
      </w:sdtContent>
    </w:sdt>
    <w:p w14:paraId="00B6893D" w14:textId="77777777" w:rsidR="009F17E2" w:rsidRDefault="009F17E2" w:rsidP="00CF0AB3">
      <w:pPr>
        <w:spacing w:before="100" w:after="100"/>
      </w:pPr>
      <w:r>
        <w:br w:type="page"/>
      </w:r>
    </w:p>
    <w:p w14:paraId="3C32BD43" w14:textId="77777777" w:rsidR="00E24E1C" w:rsidRDefault="00E24E1C" w:rsidP="00E24E1C">
      <w:pPr>
        <w:pStyle w:val="Heading1"/>
      </w:pPr>
      <w:bookmarkStart w:id="0" w:name="_Toc224027881"/>
      <w:bookmarkStart w:id="1" w:name="_Toc228889001"/>
      <w:r>
        <w:lastRenderedPageBreak/>
        <w:t>About this resource</w:t>
      </w:r>
      <w:bookmarkEnd w:id="0"/>
      <w:bookmarkEnd w:id="1"/>
    </w:p>
    <w:p w14:paraId="01937D39" w14:textId="45B8E392" w:rsidR="00E24E1C" w:rsidRPr="00515E6D" w:rsidRDefault="00E24E1C" w:rsidP="00E24E1C">
      <w:pPr>
        <w:pStyle w:val="FeatureBox2"/>
      </w:pPr>
      <w:r w:rsidRPr="00740057">
        <w:t xml:space="preserve">This document is Part 2 of an assessment package designed to assess the outcomes from Unit </w:t>
      </w:r>
      <w:r>
        <w:t>1</w:t>
      </w:r>
      <w:r w:rsidRPr="00740057">
        <w:t xml:space="preserve"> – g</w:t>
      </w:r>
      <w:r>
        <w:t>etting healthy</w:t>
      </w:r>
      <w:r w:rsidRPr="00740057">
        <w:t xml:space="preserve"> of the Department of Education’s </w:t>
      </w:r>
      <w:hyperlink r:id="rId11" w:anchor=":~:text=6%20Syllabus%20(2024).-,Sample%20scope%20and%20sequences,-These%20sample%20scope" w:history="1">
        <w:r w:rsidRPr="00740057">
          <w:rPr>
            <w:rStyle w:val="Hyperlink"/>
          </w:rPr>
          <w:t>Stage 6 Year 11 sample scope and sequence.</w:t>
        </w:r>
      </w:hyperlink>
    </w:p>
    <w:p w14:paraId="3CEC44D3" w14:textId="77777777" w:rsidR="00E24E1C" w:rsidRPr="005A0413" w:rsidRDefault="00E24E1C" w:rsidP="005A0413">
      <w:r>
        <w:br w:type="page"/>
      </w:r>
    </w:p>
    <w:p w14:paraId="78921522" w14:textId="4FE9EF52" w:rsidR="00E24E1C" w:rsidRPr="00BB1346" w:rsidRDefault="00E24E1C" w:rsidP="00BB1346">
      <w:pPr>
        <w:pStyle w:val="Heading1"/>
      </w:pPr>
      <w:bookmarkStart w:id="2" w:name="_Toc228889002"/>
      <w:r w:rsidRPr="00BB1346">
        <w:t>Outcomes being assessed</w:t>
      </w:r>
      <w:bookmarkEnd w:id="2"/>
    </w:p>
    <w:p w14:paraId="1741B463" w14:textId="77777777" w:rsidR="00E24E1C" w:rsidRPr="00CE69F8" w:rsidRDefault="00E24E1C" w:rsidP="00E24E1C">
      <w:r w:rsidRPr="00CE69F8">
        <w:t>A student:</w:t>
      </w:r>
    </w:p>
    <w:p w14:paraId="4EB1F755" w14:textId="77777777" w:rsidR="00E24E1C" w:rsidRPr="008F5BBD" w:rsidRDefault="00E24E1C" w:rsidP="00E24E1C">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5A0413">
        <w:rPr>
          <w:rStyle w:val="Strong"/>
        </w:rPr>
        <w:t>MAO-WM-01</w:t>
      </w:r>
    </w:p>
    <w:p w14:paraId="1C6A48A7" w14:textId="77777777" w:rsidR="00E24E1C" w:rsidRPr="008F5BBD" w:rsidRDefault="00E24E1C" w:rsidP="00E24E1C">
      <w:pPr>
        <w:pStyle w:val="ListBullet"/>
      </w:pPr>
      <w:r>
        <w:t xml:space="preserve">displays and analyses datasets using summary statistics and graphical representations </w:t>
      </w:r>
      <w:r>
        <w:br/>
      </w:r>
      <w:r w:rsidRPr="005A0413">
        <w:rPr>
          <w:rStyle w:val="Strong"/>
        </w:rPr>
        <w:t>MST-11-08</w:t>
      </w:r>
    </w:p>
    <w:p w14:paraId="3472012A" w14:textId="4A42214A" w:rsidR="002C4ADE" w:rsidRDefault="00E24E1C" w:rsidP="00E24E1C">
      <w:pPr>
        <w:pStyle w:val="Imageattributioncaption"/>
      </w:pPr>
      <w:hyperlink r:id="rId12" w:history="1">
        <w:r w:rsidRPr="00A92F31">
          <w:rPr>
            <w:rStyle w:val="Hyperlink"/>
          </w:rPr>
          <w:t>Mathematics Standard 11</w:t>
        </w:r>
        <w:r w:rsidR="008F1869">
          <w:rPr>
            <w:rStyle w:val="Hyperlink"/>
          </w:rPr>
          <w:t>–</w:t>
        </w:r>
        <w:r w:rsidRPr="00A92F31">
          <w:rPr>
            <w:rStyle w:val="Hyperlink"/>
          </w:rPr>
          <w:t>12 Syllabus</w:t>
        </w:r>
      </w:hyperlink>
      <w:r>
        <w:t xml:space="preserve"> </w:t>
      </w:r>
      <w:r w:rsidRPr="00915F7E">
        <w:t>©</w:t>
      </w:r>
      <w:r w:rsidRPr="00C63EA7">
        <w:t xml:space="preserve"> NSW Education Standards Authority (NESA) for and on behalf of the Crown in right of the State of New South Wales, </w:t>
      </w:r>
      <w:r>
        <w:t>2024</w:t>
      </w:r>
      <w:r w:rsidRPr="00C63EA7">
        <w:t>.</w:t>
      </w:r>
      <w:r w:rsidR="002C4ADE">
        <w:br w:type="page"/>
      </w:r>
    </w:p>
    <w:p w14:paraId="530F5857" w14:textId="680257B9" w:rsidR="00F12D5C" w:rsidRDefault="00F12D5C" w:rsidP="006F1A55">
      <w:pPr>
        <w:pStyle w:val="Heading1"/>
      </w:pPr>
      <w:bookmarkStart w:id="3" w:name="_Toc228889003"/>
      <w:r>
        <w:t xml:space="preserve">Task </w:t>
      </w:r>
      <w:r w:rsidR="0064780D" w:rsidRPr="006F1A55">
        <w:t>description</w:t>
      </w:r>
      <w:bookmarkEnd w:id="3"/>
    </w:p>
    <w:p w14:paraId="0EBCD77A" w14:textId="7833CA70" w:rsidR="0008611F" w:rsidRDefault="0008611F" w:rsidP="0008611F">
      <w:r w:rsidRPr="005A0413">
        <w:rPr>
          <w:rStyle w:val="Strong"/>
        </w:rPr>
        <w:t>Type of task:</w:t>
      </w:r>
      <w:r w:rsidR="00B0040E">
        <w:t xml:space="preserve"> </w:t>
      </w:r>
      <w:r w:rsidR="00260907">
        <w:t>s</w:t>
      </w:r>
      <w:r w:rsidR="00B0040E">
        <w:t>tatistical investigation</w:t>
      </w:r>
    </w:p>
    <w:p w14:paraId="050BDD07" w14:textId="6E31CBC6" w:rsidR="00203486" w:rsidRPr="000220A3" w:rsidRDefault="00203486" w:rsidP="0008611F">
      <w:pPr>
        <w:rPr>
          <w:b/>
          <w:bCs/>
        </w:rPr>
      </w:pPr>
      <w:r w:rsidRPr="005A0413">
        <w:rPr>
          <w:rStyle w:val="Strong"/>
        </w:rPr>
        <w:t>Suggested weighting:</w:t>
      </w:r>
      <w:r>
        <w:t xml:space="preserve"> 20</w:t>
      </w:r>
      <w:r w:rsidR="00821E06">
        <w:t>–</w:t>
      </w:r>
      <w:r>
        <w:t>30%</w:t>
      </w:r>
    </w:p>
    <w:p w14:paraId="50D4E9AE" w14:textId="77777777" w:rsidR="00FF4BC5" w:rsidRDefault="00FF4BC5" w:rsidP="000220A3">
      <w:r>
        <w:t>You will use a statistical investigation process to investigate an aspect of ‘Getting healthy’. Your results will be presented in a report which aims to answer your driving question.</w:t>
      </w:r>
    </w:p>
    <w:p w14:paraId="437C6291" w14:textId="5D874CCB" w:rsidR="00F12D5C" w:rsidRDefault="00A54C4B" w:rsidP="00405E98">
      <w:pPr>
        <w:pStyle w:val="Heading2"/>
      </w:pPr>
      <w:bookmarkStart w:id="4" w:name="_Toc228889004"/>
      <w:r>
        <w:t>Part 1 – planning the investigation</w:t>
      </w:r>
      <w:bookmarkEnd w:id="4"/>
    </w:p>
    <w:p w14:paraId="54F8C1D7" w14:textId="339BDD3A" w:rsidR="00142209" w:rsidRPr="00437798" w:rsidRDefault="007014EC" w:rsidP="00437798">
      <w:pPr>
        <w:pStyle w:val="ListNumber"/>
      </w:pPr>
      <w:r w:rsidRPr="00437798">
        <w:t>Identify a topic of interest within the area of</w:t>
      </w:r>
      <w:r w:rsidR="00142209" w:rsidRPr="00437798">
        <w:t xml:space="preserve"> </w:t>
      </w:r>
      <w:r w:rsidR="00056A92" w:rsidRPr="00437798">
        <w:t>‘Getting healthy’</w:t>
      </w:r>
      <w:r w:rsidR="00B86507" w:rsidRPr="00437798">
        <w:t>.</w:t>
      </w:r>
      <w:r w:rsidR="0040266C" w:rsidRPr="00437798">
        <w:t xml:space="preserve"> Some suggestions have been provided </w:t>
      </w:r>
      <w:r w:rsidR="00A13BB5" w:rsidRPr="00437798">
        <w:t>under ‘S</w:t>
      </w:r>
      <w:r w:rsidR="0040266C" w:rsidRPr="00437798">
        <w:t>tudent support material</w:t>
      </w:r>
      <w:r w:rsidR="00A13BB5" w:rsidRPr="00437798">
        <w:t>’</w:t>
      </w:r>
      <w:r w:rsidR="0040266C" w:rsidRPr="00437798">
        <w:t>.</w:t>
      </w:r>
    </w:p>
    <w:p w14:paraId="177B0773" w14:textId="200557F0" w:rsidR="00344E7D" w:rsidRPr="00437798" w:rsidRDefault="00EB2D50" w:rsidP="00437798">
      <w:pPr>
        <w:pStyle w:val="ListNumber"/>
      </w:pPr>
      <w:r w:rsidRPr="00437798">
        <w:t xml:space="preserve">Write a driving question that </w:t>
      </w:r>
      <w:r w:rsidR="004F168C" w:rsidRPr="00437798">
        <w:t>you will answer through your investigation.</w:t>
      </w:r>
      <w:r w:rsidR="006E4B83" w:rsidRPr="00437798">
        <w:t xml:space="preserve"> Some suggestions have been provided </w:t>
      </w:r>
      <w:r w:rsidR="00A13BB5" w:rsidRPr="00437798">
        <w:t>under</w:t>
      </w:r>
      <w:r w:rsidR="006E4B83" w:rsidRPr="00437798">
        <w:t xml:space="preserve"> </w:t>
      </w:r>
      <w:r w:rsidR="00A13BB5" w:rsidRPr="00437798">
        <w:t>‘S</w:t>
      </w:r>
      <w:r w:rsidR="006E4B83" w:rsidRPr="00437798">
        <w:t>tudent support material</w:t>
      </w:r>
      <w:r w:rsidR="00A13BB5" w:rsidRPr="00437798">
        <w:t>’</w:t>
      </w:r>
      <w:r w:rsidR="006E4B83" w:rsidRPr="00437798">
        <w:t>.</w:t>
      </w:r>
    </w:p>
    <w:p w14:paraId="5385CD06" w14:textId="10796100" w:rsidR="00CB1113" w:rsidRPr="00437798" w:rsidRDefault="00C81548" w:rsidP="00437798">
      <w:pPr>
        <w:pStyle w:val="ListNumber"/>
      </w:pPr>
      <w:r w:rsidRPr="00437798">
        <w:t xml:space="preserve">Identify </w:t>
      </w:r>
      <w:r w:rsidR="00447357" w:rsidRPr="00437798">
        <w:t xml:space="preserve">the </w:t>
      </w:r>
      <w:r w:rsidR="004D6493" w:rsidRPr="00437798">
        <w:t>targ</w:t>
      </w:r>
      <w:r w:rsidR="002151CB" w:rsidRPr="00437798">
        <w:t>et</w:t>
      </w:r>
      <w:r w:rsidR="00447357" w:rsidRPr="00437798">
        <w:t xml:space="preserve"> population</w:t>
      </w:r>
      <w:r w:rsidR="00B668BA" w:rsidRPr="00437798">
        <w:t xml:space="preserve"> </w:t>
      </w:r>
      <w:r w:rsidR="00CB1113" w:rsidRPr="00437798">
        <w:t>for your investigation.</w:t>
      </w:r>
    </w:p>
    <w:p w14:paraId="6C24F582" w14:textId="080B5A59" w:rsidR="00B0703F" w:rsidRPr="00437798" w:rsidRDefault="00B87151" w:rsidP="00437798">
      <w:pPr>
        <w:pStyle w:val="ListNumber"/>
      </w:pPr>
      <w:r w:rsidRPr="00437798">
        <w:t xml:space="preserve">Write at least </w:t>
      </w:r>
      <w:r w:rsidR="00A6767C" w:rsidRPr="00437798">
        <w:t xml:space="preserve">2 </w:t>
      </w:r>
      <w:r w:rsidRPr="00437798">
        <w:t>survey questions</w:t>
      </w:r>
      <w:r w:rsidR="00B0703F" w:rsidRPr="00437798">
        <w:t xml:space="preserve"> </w:t>
      </w:r>
      <w:r w:rsidR="00A13BB5" w:rsidRPr="00437798">
        <w:t xml:space="preserve">that </w:t>
      </w:r>
      <w:r w:rsidR="00B0703F" w:rsidRPr="00437798">
        <w:t xml:space="preserve">gather numerical data and that </w:t>
      </w:r>
      <w:r w:rsidRPr="00437798">
        <w:t>will help you to answer your driving question.</w:t>
      </w:r>
    </w:p>
    <w:p w14:paraId="5809ADFC" w14:textId="3695B8BD" w:rsidR="00517C44" w:rsidRDefault="00B87151" w:rsidP="00B87151">
      <w:pPr>
        <w:pStyle w:val="FeatureBox"/>
      </w:pPr>
      <w:r>
        <w:t>Consider how you will analyse</w:t>
      </w:r>
      <w:r w:rsidR="00EF5CF7">
        <w:t xml:space="preserve"> the data you collect from your questions</w:t>
      </w:r>
      <w:r>
        <w:t xml:space="preserve"> and how </w:t>
      </w:r>
      <w:r w:rsidR="00A13BB5">
        <w:t>the data</w:t>
      </w:r>
      <w:r w:rsidR="00EF5CF7">
        <w:t xml:space="preserve"> will</w:t>
      </w:r>
      <w:r>
        <w:t xml:space="preserve"> help to address you</w:t>
      </w:r>
      <w:r w:rsidR="007F7761">
        <w:t>r</w:t>
      </w:r>
      <w:r>
        <w:t xml:space="preserve"> driving question.</w:t>
      </w:r>
      <w:r w:rsidR="00E64913">
        <w:t xml:space="preserve"> </w:t>
      </w:r>
      <w:r>
        <w:t>Ensure that your questions are clear, unambiguous, in a logical order and free of any bias.</w:t>
      </w:r>
    </w:p>
    <w:p w14:paraId="62A03648" w14:textId="1EA9B2F7" w:rsidR="00B87151" w:rsidRDefault="00517C44" w:rsidP="00B87151">
      <w:pPr>
        <w:pStyle w:val="FeatureBox"/>
      </w:pPr>
      <w:r>
        <w:t>Your report may be enhanced by gathering qualitative data to support your findings.</w:t>
      </w:r>
    </w:p>
    <w:p w14:paraId="63163D51" w14:textId="77777777" w:rsidR="00FD75BC" w:rsidRDefault="00FD75BC" w:rsidP="00FD75BC">
      <w:pPr>
        <w:pStyle w:val="ListNumber"/>
      </w:pPr>
      <w:r>
        <w:t>Decide on a sampling approach for collecting your data.</w:t>
      </w:r>
    </w:p>
    <w:p w14:paraId="673B2DE8" w14:textId="28DCEB2D" w:rsidR="00FD75BC" w:rsidRDefault="00FD75BC" w:rsidP="00FD75BC">
      <w:pPr>
        <w:pStyle w:val="ListNumber"/>
      </w:pPr>
      <w:r>
        <w:t>Decide how you will distribute your survey</w:t>
      </w:r>
      <w:r w:rsidR="00CC7A84">
        <w:t xml:space="preserve"> to</w:t>
      </w:r>
      <w:r>
        <w:t xml:space="preserve"> avoid any form of bias.</w:t>
      </w:r>
    </w:p>
    <w:p w14:paraId="5BB05A4B" w14:textId="60574DBE" w:rsidR="00FD75BC" w:rsidRDefault="00FD75BC" w:rsidP="00FD75BC">
      <w:pPr>
        <w:pStyle w:val="FeatureBox"/>
      </w:pPr>
      <w:r>
        <w:t>You will need to justify your decisions from Part 1 in your</w:t>
      </w:r>
      <w:r w:rsidR="0004399A">
        <w:t xml:space="preserve"> </w:t>
      </w:r>
      <w:r w:rsidR="00CC7A84">
        <w:t>r</w:t>
      </w:r>
      <w:r w:rsidR="001A293B">
        <w:t>eport</w:t>
      </w:r>
      <w:r w:rsidR="00682826">
        <w:t>.</w:t>
      </w:r>
    </w:p>
    <w:p w14:paraId="7A5AC836" w14:textId="347D2245" w:rsidR="00056A92" w:rsidRDefault="007B0DA7" w:rsidP="007B0DA7">
      <w:pPr>
        <w:pStyle w:val="Heading2"/>
      </w:pPr>
      <w:bookmarkStart w:id="5" w:name="_Toc228889005"/>
      <w:r>
        <w:t>Part 2 – collecting data</w:t>
      </w:r>
      <w:bookmarkEnd w:id="5"/>
    </w:p>
    <w:p w14:paraId="55508F1C" w14:textId="64093C65" w:rsidR="00D87C2E" w:rsidRDefault="00344E7D" w:rsidP="00641860">
      <w:pPr>
        <w:pStyle w:val="ListNumber"/>
        <w:numPr>
          <w:ilvl w:val="0"/>
          <w:numId w:val="41"/>
        </w:numPr>
      </w:pPr>
      <w:r>
        <w:t>Create a survey using an online tool</w:t>
      </w:r>
      <w:r w:rsidR="00CC7A84">
        <w:t>,</w:t>
      </w:r>
      <w:r>
        <w:t xml:space="preserve"> such as Google </w:t>
      </w:r>
      <w:r w:rsidR="00CC7A84">
        <w:t xml:space="preserve">Forms </w:t>
      </w:r>
      <w:r>
        <w:t>or Microsoft Forms</w:t>
      </w:r>
      <w:r w:rsidR="00CC7A84">
        <w:t>,</w:t>
      </w:r>
      <w:r w:rsidR="007A3533">
        <w:t xml:space="preserve"> that incorporates your survey questions.</w:t>
      </w:r>
    </w:p>
    <w:p w14:paraId="5FB5EFEF" w14:textId="7C76F69A" w:rsidR="00EF2A82" w:rsidRDefault="00EF2A82" w:rsidP="003A2D38">
      <w:pPr>
        <w:pStyle w:val="FeatureBox"/>
      </w:pPr>
      <w:r>
        <w:t xml:space="preserve">Before distributing your survey, </w:t>
      </w:r>
      <w:r w:rsidR="003A2D38">
        <w:t>your questions will need to be checked by your teacher.</w:t>
      </w:r>
    </w:p>
    <w:p w14:paraId="362CBC17" w14:textId="534BC1B1" w:rsidR="002B2B9F" w:rsidRDefault="003A2D38" w:rsidP="003A2D38">
      <w:pPr>
        <w:pStyle w:val="ListNumber"/>
      </w:pPr>
      <w:r>
        <w:t>D</w:t>
      </w:r>
      <w:r w:rsidR="00091300">
        <w:t xml:space="preserve">istribute your survey </w:t>
      </w:r>
      <w:r w:rsidR="00E13416">
        <w:t>to at least 20 people</w:t>
      </w:r>
      <w:r w:rsidR="00091300">
        <w:t>.</w:t>
      </w:r>
    </w:p>
    <w:p w14:paraId="1647D597" w14:textId="618029BE" w:rsidR="00D87C2E" w:rsidRPr="00405E98" w:rsidRDefault="00D87C2E" w:rsidP="00405E98">
      <w:pPr>
        <w:pStyle w:val="Heading2"/>
      </w:pPr>
      <w:bookmarkStart w:id="6" w:name="_Toc228889006"/>
      <w:r w:rsidRPr="00405E98">
        <w:t>Part 3 – displaying data</w:t>
      </w:r>
      <w:bookmarkEnd w:id="6"/>
    </w:p>
    <w:p w14:paraId="5E0C5371" w14:textId="2599E2AE" w:rsidR="00D87C2E" w:rsidRPr="00641860" w:rsidRDefault="00091300" w:rsidP="00641860">
      <w:r w:rsidRPr="00641860">
        <w:t>Use digital tools to produce suitable graphs</w:t>
      </w:r>
      <w:r w:rsidR="00C905F9" w:rsidRPr="00641860">
        <w:t>,</w:t>
      </w:r>
      <w:r w:rsidRPr="00641860">
        <w:t xml:space="preserve"> tables </w:t>
      </w:r>
      <w:r w:rsidR="00C905F9" w:rsidRPr="00641860">
        <w:t xml:space="preserve">or infographics </w:t>
      </w:r>
      <w:r w:rsidRPr="00641860">
        <w:t>to include in your report.</w:t>
      </w:r>
    </w:p>
    <w:p w14:paraId="08A7C302" w14:textId="19C000A2" w:rsidR="00D87C2E" w:rsidRPr="00405E98" w:rsidRDefault="00D87C2E" w:rsidP="00405E98">
      <w:pPr>
        <w:pStyle w:val="Heading2"/>
      </w:pPr>
      <w:bookmarkStart w:id="7" w:name="_Toc228889007"/>
      <w:r w:rsidRPr="00405E98">
        <w:t>Part 4 – analysing data</w:t>
      </w:r>
      <w:bookmarkEnd w:id="7"/>
    </w:p>
    <w:p w14:paraId="4011DF13" w14:textId="3E36DFE2" w:rsidR="00D87C2E" w:rsidRPr="00641860" w:rsidRDefault="00BA0291" w:rsidP="00641860">
      <w:r w:rsidRPr="00641860">
        <w:t>Use statistical calculations</w:t>
      </w:r>
      <w:r w:rsidR="001A4D49" w:rsidRPr="00641860">
        <w:t xml:space="preserve"> and informal observations</w:t>
      </w:r>
      <w:r w:rsidRPr="00641860">
        <w:t xml:space="preserve"> to analyse the data you have collected. During this process</w:t>
      </w:r>
      <w:r w:rsidR="000B08A5" w:rsidRPr="00641860">
        <w:t>,</w:t>
      </w:r>
      <w:r w:rsidRPr="00641860">
        <w:t xml:space="preserve"> you are looking for trends and </w:t>
      </w:r>
      <w:r w:rsidR="00665151" w:rsidRPr="00641860">
        <w:t>evidence t</w:t>
      </w:r>
      <w:r w:rsidR="000B08A5" w:rsidRPr="00641860">
        <w:t>hat</w:t>
      </w:r>
      <w:r w:rsidR="00665151" w:rsidRPr="00641860">
        <w:t xml:space="preserve"> answer your driving question.</w:t>
      </w:r>
    </w:p>
    <w:p w14:paraId="2DCBAE1C" w14:textId="561F30DC" w:rsidR="00665151" w:rsidRPr="00D87C2E" w:rsidRDefault="00665151" w:rsidP="00ED6226">
      <w:pPr>
        <w:pStyle w:val="FeatureBox"/>
      </w:pPr>
      <w:r>
        <w:t>You can draw on your knowledge from Stage</w:t>
      </w:r>
      <w:r w:rsidR="000B08A5">
        <w:t>s</w:t>
      </w:r>
      <w:r>
        <w:t xml:space="preserve"> </w:t>
      </w:r>
      <w:r w:rsidR="00ED6226">
        <w:t xml:space="preserve">4 and </w:t>
      </w:r>
      <w:r>
        <w:t xml:space="preserve">5 to support your analysis. </w:t>
      </w:r>
      <w:r w:rsidR="007E1918" w:rsidRPr="007E1918">
        <w:t>Your analysis can include calculations, such as mean, median, mode, range, interquartile range</w:t>
      </w:r>
      <w:r w:rsidR="007E1918">
        <w:t xml:space="preserve"> (IQR)</w:t>
      </w:r>
      <w:r w:rsidR="007E1918" w:rsidRPr="007E1918">
        <w:t xml:space="preserve"> and outliers. Your analysis can also include descriptors of the shape of the data, including its skewness and clusters.</w:t>
      </w:r>
    </w:p>
    <w:p w14:paraId="0EF8AF48" w14:textId="77777777" w:rsidR="00453402" w:rsidRDefault="00453402" w:rsidP="00405E98">
      <w:pPr>
        <w:pStyle w:val="Heading2"/>
      </w:pPr>
      <w:bookmarkStart w:id="8" w:name="_Toc228889008"/>
      <w:r>
        <w:t>Part 5 – communicating your results</w:t>
      </w:r>
      <w:bookmarkEnd w:id="8"/>
    </w:p>
    <w:p w14:paraId="2A26C12F" w14:textId="1C5EF2D0" w:rsidR="00543B7F" w:rsidRDefault="000B6440" w:rsidP="00543B7F">
      <w:r>
        <w:t>Write</w:t>
      </w:r>
      <w:r w:rsidR="00543B7F">
        <w:t xml:space="preserve"> a detailed report t</w:t>
      </w:r>
      <w:r>
        <w:t>hat</w:t>
      </w:r>
      <w:r w:rsidR="00543B7F">
        <w:t xml:space="preserve"> clearly communicate</w:t>
      </w:r>
      <w:r>
        <w:t>s</w:t>
      </w:r>
      <w:r w:rsidR="00543B7F">
        <w:t xml:space="preserve"> your </w:t>
      </w:r>
      <w:r w:rsidR="004A629A">
        <w:t>statistical investigation</w:t>
      </w:r>
      <w:r w:rsidR="001E40CE">
        <w:t xml:space="preserve"> process, your conclusions and an answer to your driving question</w:t>
      </w:r>
      <w:r w:rsidR="00543B7F">
        <w:t>.</w:t>
      </w:r>
    </w:p>
    <w:p w14:paraId="16FBB8E7" w14:textId="0195CED0" w:rsidR="00543B7F" w:rsidRDefault="00543B7F" w:rsidP="00D503DE">
      <w:pPr>
        <w:spacing w:line="276" w:lineRule="auto"/>
      </w:pPr>
      <w:r>
        <w:t xml:space="preserve">The report </w:t>
      </w:r>
      <w:r w:rsidR="000B6440">
        <w:t xml:space="preserve">must </w:t>
      </w:r>
      <w:r>
        <w:t>include</w:t>
      </w:r>
      <w:r w:rsidR="000B6440">
        <w:t xml:space="preserve"> the following items</w:t>
      </w:r>
      <w:r>
        <w:t>:</w:t>
      </w:r>
    </w:p>
    <w:p w14:paraId="51F126EC" w14:textId="057FA150" w:rsidR="00543B7F" w:rsidRPr="006739FC" w:rsidRDefault="00CD160F" w:rsidP="006739FC">
      <w:pPr>
        <w:pStyle w:val="ListBullet"/>
      </w:pPr>
      <w:r w:rsidRPr="006739FC">
        <w:t>I</w:t>
      </w:r>
      <w:r w:rsidR="007537A3" w:rsidRPr="006739FC">
        <w:t>ntroduction</w:t>
      </w:r>
      <w:r w:rsidRPr="006739FC">
        <w:t>:</w:t>
      </w:r>
      <w:r w:rsidR="00920507" w:rsidRPr="006739FC">
        <w:t xml:space="preserve"> </w:t>
      </w:r>
      <w:r w:rsidR="00B11F5A" w:rsidRPr="006739FC">
        <w:t xml:space="preserve">the introduction should </w:t>
      </w:r>
      <w:r w:rsidR="00920507" w:rsidRPr="006739FC">
        <w:t>includ</w:t>
      </w:r>
      <w:r w:rsidR="00B11F5A" w:rsidRPr="006739FC">
        <w:t>e</w:t>
      </w:r>
      <w:r w:rsidR="00920507" w:rsidRPr="006739FC">
        <w:t xml:space="preserve"> your </w:t>
      </w:r>
      <w:r w:rsidR="00DE3863" w:rsidRPr="006739FC">
        <w:t xml:space="preserve">responses to </w:t>
      </w:r>
      <w:r w:rsidR="001A38C0" w:rsidRPr="006739FC">
        <w:t>steps</w:t>
      </w:r>
      <w:r w:rsidR="00B11F5A" w:rsidRPr="006739FC">
        <w:t xml:space="preserve"> </w:t>
      </w:r>
      <w:r w:rsidR="00A56B83" w:rsidRPr="006739FC">
        <w:t>1–</w:t>
      </w:r>
      <w:r w:rsidR="0098328E" w:rsidRPr="006739FC">
        <w:t>2</w:t>
      </w:r>
      <w:r w:rsidR="00B11F5A" w:rsidRPr="006739FC">
        <w:t xml:space="preserve"> from Part 1</w:t>
      </w:r>
      <w:r w:rsidR="00A56B83" w:rsidRPr="006739FC">
        <w:t>.</w:t>
      </w:r>
    </w:p>
    <w:p w14:paraId="37DDC8DE" w14:textId="77B0FBCA" w:rsidR="00A56B83" w:rsidRPr="006739FC" w:rsidRDefault="00CD160F" w:rsidP="006739FC">
      <w:pPr>
        <w:pStyle w:val="ListBullet"/>
      </w:pPr>
      <w:r w:rsidRPr="006739FC">
        <w:t>Method:</w:t>
      </w:r>
      <w:r w:rsidR="00B11F5A" w:rsidRPr="006739FC">
        <w:t xml:space="preserve"> the method should</w:t>
      </w:r>
      <w:r w:rsidRPr="006739FC">
        <w:t xml:space="preserve"> includ</w:t>
      </w:r>
      <w:r w:rsidR="00B11F5A" w:rsidRPr="006739FC">
        <w:t>e</w:t>
      </w:r>
      <w:r w:rsidRPr="006739FC">
        <w:t xml:space="preserve"> your responses to </w:t>
      </w:r>
      <w:r w:rsidR="002347A0">
        <w:t>steps</w:t>
      </w:r>
      <w:r w:rsidRPr="006739FC">
        <w:t xml:space="preserve"> </w:t>
      </w:r>
      <w:r w:rsidR="0098328E" w:rsidRPr="006739FC">
        <w:t>3</w:t>
      </w:r>
      <w:r w:rsidR="000C6CE0" w:rsidRPr="006739FC">
        <w:t>–</w:t>
      </w:r>
      <w:r w:rsidR="005D05D3" w:rsidRPr="006739FC">
        <w:t xml:space="preserve">6 </w:t>
      </w:r>
      <w:r w:rsidR="00B11F5A" w:rsidRPr="006739FC">
        <w:t xml:space="preserve">from Part 1 </w:t>
      </w:r>
      <w:r w:rsidR="00991656" w:rsidRPr="006739FC">
        <w:t>with a short justification for your choices</w:t>
      </w:r>
      <w:r w:rsidR="00195EE7" w:rsidRPr="006739FC">
        <w:t>.</w:t>
      </w:r>
    </w:p>
    <w:p w14:paraId="7A5706BC" w14:textId="45DBE95C" w:rsidR="00975510" w:rsidRPr="006739FC" w:rsidRDefault="00FF07CE" w:rsidP="006739FC">
      <w:pPr>
        <w:pStyle w:val="ListBullet"/>
      </w:pPr>
      <w:r w:rsidRPr="006739FC">
        <w:t xml:space="preserve">Results: </w:t>
      </w:r>
      <w:r w:rsidR="00195EE7" w:rsidRPr="006739FC">
        <w:t xml:space="preserve">the results should </w:t>
      </w:r>
      <w:r w:rsidR="000758C8" w:rsidRPr="006739FC">
        <w:t>includ</w:t>
      </w:r>
      <w:r w:rsidR="00195EE7" w:rsidRPr="006739FC">
        <w:t>e</w:t>
      </w:r>
      <w:r w:rsidR="000758C8" w:rsidRPr="006739FC">
        <w:t xml:space="preserve"> the </w:t>
      </w:r>
      <w:r w:rsidR="00F86C49" w:rsidRPr="006739FC">
        <w:t>displays</w:t>
      </w:r>
      <w:r w:rsidR="00195EE7" w:rsidRPr="006739FC">
        <w:t xml:space="preserve"> you created</w:t>
      </w:r>
      <w:r w:rsidR="00F86C49" w:rsidRPr="006739FC">
        <w:t xml:space="preserve"> and </w:t>
      </w:r>
      <w:r w:rsidR="00195EE7" w:rsidRPr="006739FC">
        <w:t xml:space="preserve">the </w:t>
      </w:r>
      <w:r w:rsidR="00F86C49" w:rsidRPr="006739FC">
        <w:t>analysis</w:t>
      </w:r>
      <w:r w:rsidR="00DC3942" w:rsidRPr="006739FC">
        <w:t xml:space="preserve"> you performed in Parts 3 and 4. </w:t>
      </w:r>
      <w:r w:rsidR="00A62D08" w:rsidRPr="006739FC">
        <w:t>Ensure that you show the working</w:t>
      </w:r>
      <w:r w:rsidR="0053572A" w:rsidRPr="006739FC">
        <w:t xml:space="preserve"> or spreadsheet formulas</w:t>
      </w:r>
      <w:r w:rsidR="00A62D08" w:rsidRPr="006739FC">
        <w:t xml:space="preserve"> for all calculations and that your visual representations support your conclusion</w:t>
      </w:r>
      <w:r w:rsidR="00F56725" w:rsidRPr="006739FC">
        <w:t>s.</w:t>
      </w:r>
    </w:p>
    <w:p w14:paraId="647EC75F" w14:textId="14FD7376" w:rsidR="00E272B5" w:rsidRPr="006739FC" w:rsidRDefault="00F56725" w:rsidP="006739FC">
      <w:pPr>
        <w:pStyle w:val="ListBullet"/>
      </w:pPr>
      <w:r w:rsidRPr="006739FC">
        <w:t xml:space="preserve">Conclusion: </w:t>
      </w:r>
      <w:r w:rsidR="00195EE7" w:rsidRPr="006739FC">
        <w:t>the</w:t>
      </w:r>
      <w:r w:rsidR="00543B7F" w:rsidRPr="006739FC">
        <w:t xml:space="preserve"> conclusion </w:t>
      </w:r>
      <w:r w:rsidR="00195EE7" w:rsidRPr="006739FC">
        <w:t xml:space="preserve">should </w:t>
      </w:r>
      <w:r w:rsidR="00543B7F" w:rsidRPr="006739FC">
        <w:t xml:space="preserve">answer </w:t>
      </w:r>
      <w:r w:rsidR="00195EE7" w:rsidRPr="006739FC">
        <w:t xml:space="preserve">your </w:t>
      </w:r>
      <w:r w:rsidR="00543B7F" w:rsidRPr="006739FC">
        <w:t>driving question</w:t>
      </w:r>
      <w:r w:rsidR="000537E5" w:rsidRPr="006739FC">
        <w:t xml:space="preserve"> </w:t>
      </w:r>
      <w:r w:rsidR="00195EE7" w:rsidRPr="006739FC">
        <w:t xml:space="preserve">using </w:t>
      </w:r>
      <w:r w:rsidR="000537E5" w:rsidRPr="006739FC">
        <w:t xml:space="preserve">your </w:t>
      </w:r>
      <w:r w:rsidR="00F720C8" w:rsidRPr="006739FC">
        <w:t>results.</w:t>
      </w:r>
    </w:p>
    <w:p w14:paraId="46498030" w14:textId="61531B93" w:rsidR="005F6F5E" w:rsidRPr="006739FC" w:rsidRDefault="00F720C8" w:rsidP="006739FC">
      <w:pPr>
        <w:pStyle w:val="ListBullet"/>
      </w:pPr>
      <w:r w:rsidRPr="006739FC">
        <w:t xml:space="preserve">Reflection: </w:t>
      </w:r>
      <w:r w:rsidR="00195EE7" w:rsidRPr="006739FC">
        <w:t>the</w:t>
      </w:r>
      <w:r w:rsidR="00E272B5" w:rsidRPr="006739FC">
        <w:t xml:space="preserve"> reflection o</w:t>
      </w:r>
      <w:r w:rsidR="00FE3D24" w:rsidRPr="006739FC">
        <w:t>f</w:t>
      </w:r>
      <w:r w:rsidR="00E272B5" w:rsidRPr="006739FC">
        <w:t xml:space="preserve"> your </w:t>
      </w:r>
      <w:r w:rsidR="00FE3D24" w:rsidRPr="006739FC">
        <w:t>statistical investigation</w:t>
      </w:r>
      <w:r w:rsidR="00E272B5" w:rsidRPr="006739FC">
        <w:t xml:space="preserve"> process</w:t>
      </w:r>
      <w:r w:rsidR="00195EE7" w:rsidRPr="006739FC">
        <w:t xml:space="preserve"> should answer the following questions</w:t>
      </w:r>
    </w:p>
    <w:p w14:paraId="1F36F219" w14:textId="4C55B88F" w:rsidR="005F6F5E" w:rsidRPr="006739FC" w:rsidRDefault="00E272B5" w:rsidP="006739FC">
      <w:pPr>
        <w:pStyle w:val="ListBullet2"/>
      </w:pPr>
      <w:r w:rsidRPr="006739FC">
        <w:t xml:space="preserve">Were </w:t>
      </w:r>
      <w:r w:rsidR="00195EE7" w:rsidRPr="006739FC">
        <w:t xml:space="preserve">your </w:t>
      </w:r>
      <w:r w:rsidRPr="006739FC">
        <w:t>questions appropriate?</w:t>
      </w:r>
    </w:p>
    <w:p w14:paraId="088F248A" w14:textId="77777777" w:rsidR="005F6F5E" w:rsidRPr="006739FC" w:rsidRDefault="00E272B5" w:rsidP="006739FC">
      <w:pPr>
        <w:pStyle w:val="ListBullet2"/>
      </w:pPr>
      <w:r w:rsidRPr="006739FC">
        <w:t>Were you able to answer your driving question?</w:t>
      </w:r>
    </w:p>
    <w:p w14:paraId="2B852026" w14:textId="0F961DD8" w:rsidR="005F6F5E" w:rsidRPr="006739FC" w:rsidRDefault="005F6F5E" w:rsidP="006739FC">
      <w:pPr>
        <w:pStyle w:val="ListBullet2"/>
      </w:pPr>
      <w:r w:rsidRPr="006739FC">
        <w:t>W</w:t>
      </w:r>
      <w:r w:rsidR="00195EE7" w:rsidRPr="006739FC">
        <w:t>ere</w:t>
      </w:r>
      <w:r w:rsidRPr="006739FC">
        <w:t xml:space="preserve"> 20 survey responses enough to draw a reasonable conclusion?</w:t>
      </w:r>
    </w:p>
    <w:p w14:paraId="18CF5165" w14:textId="70993AEA" w:rsidR="00306ADC" w:rsidRPr="006739FC" w:rsidRDefault="00D136A4" w:rsidP="006739FC">
      <w:pPr>
        <w:pStyle w:val="ListBullet2"/>
      </w:pPr>
      <w:r w:rsidRPr="006739FC">
        <w:t>Would you change your method of data analysis and why?</w:t>
      </w:r>
    </w:p>
    <w:p w14:paraId="6EB379A0" w14:textId="04428FB1" w:rsidR="00E272B5" w:rsidRPr="006739FC" w:rsidRDefault="00E272B5" w:rsidP="006739FC">
      <w:pPr>
        <w:pStyle w:val="ListBullet2"/>
      </w:pPr>
      <w:r w:rsidRPr="006739FC">
        <w:t>What advice would you give to someone conducting a similar investigation?</w:t>
      </w:r>
    </w:p>
    <w:p w14:paraId="4F28B627" w14:textId="77777777" w:rsidR="00F672F4" w:rsidRPr="00405E98" w:rsidRDefault="00F672F4" w:rsidP="00713B2E">
      <w:pPr>
        <w:pStyle w:val="Heading2"/>
      </w:pPr>
      <w:bookmarkStart w:id="9" w:name="_Toc228889009"/>
      <w:r w:rsidRPr="00405E98">
        <w:t>Student support material</w:t>
      </w:r>
      <w:bookmarkEnd w:id="9"/>
    </w:p>
    <w:p w14:paraId="67E0D4E0" w14:textId="0D039D6C" w:rsidR="00F672F4" w:rsidRDefault="00F672F4" w:rsidP="00F672F4">
      <w:pPr>
        <w:pStyle w:val="ListBullet"/>
        <w:numPr>
          <w:ilvl w:val="0"/>
          <w:numId w:val="0"/>
        </w:numPr>
        <w:spacing w:line="276" w:lineRule="auto"/>
        <w:ind w:left="567" w:hanging="567"/>
      </w:pPr>
      <w:r>
        <w:t>Possible topics of investigation and sample driving questions</w:t>
      </w:r>
      <w:r w:rsidR="00A57DD2">
        <w:t xml:space="preserve"> are</w:t>
      </w:r>
      <w:r>
        <w:t xml:space="preserve"> include</w:t>
      </w:r>
      <w:r w:rsidR="00A57DD2">
        <w:t>d below.</w:t>
      </w:r>
    </w:p>
    <w:p w14:paraId="375385FE" w14:textId="77777777" w:rsidR="00F672F4" w:rsidRPr="006739FC" w:rsidRDefault="00F672F4" w:rsidP="00F672F4">
      <w:pPr>
        <w:spacing w:line="276" w:lineRule="auto"/>
        <w:rPr>
          <w:rStyle w:val="Strong"/>
        </w:rPr>
      </w:pPr>
      <w:r w:rsidRPr="006739FC">
        <w:rPr>
          <w:rStyle w:val="Strong"/>
        </w:rPr>
        <w:t>Physical activity levels</w:t>
      </w:r>
    </w:p>
    <w:p w14:paraId="0E6ECE25" w14:textId="0746DFDC" w:rsidR="00821D2A" w:rsidRPr="006739FC" w:rsidRDefault="00821D2A" w:rsidP="006739FC">
      <w:pPr>
        <w:pStyle w:val="ListBullet"/>
      </w:pPr>
      <w:r w:rsidRPr="006739FC">
        <w:t>How many hours do students in senior years of schooling spend exercising</w:t>
      </w:r>
      <w:r w:rsidR="00624A28" w:rsidRPr="006739FC">
        <w:t>,</w:t>
      </w:r>
      <w:r w:rsidRPr="006739FC">
        <w:t xml:space="preserve"> and has this changed?</w:t>
      </w:r>
    </w:p>
    <w:p w14:paraId="601938D1" w14:textId="77777777" w:rsidR="00F672F4" w:rsidRPr="006739FC" w:rsidRDefault="00F672F4" w:rsidP="006739FC">
      <w:pPr>
        <w:pStyle w:val="ListBullet"/>
      </w:pPr>
      <w:r w:rsidRPr="006739FC">
        <w:t>What is the relationship between screen time and physical activity levels in teenagers?</w:t>
      </w:r>
    </w:p>
    <w:p w14:paraId="42A59D51" w14:textId="1A5F0CA3" w:rsidR="00F672F4" w:rsidRPr="006739FC" w:rsidRDefault="00F672F4" w:rsidP="006739FC">
      <w:pPr>
        <w:pStyle w:val="ListBullet"/>
      </w:pPr>
      <w:r w:rsidRPr="006739FC">
        <w:t xml:space="preserve">Do students who walk or cycle to school exercise more overall than those who use other </w:t>
      </w:r>
      <w:r w:rsidR="00624A28" w:rsidRPr="006739FC">
        <w:t xml:space="preserve">modes of </w:t>
      </w:r>
      <w:r w:rsidRPr="006739FC">
        <w:t>transport?</w:t>
      </w:r>
    </w:p>
    <w:p w14:paraId="6690FBC6" w14:textId="77777777" w:rsidR="00F672F4" w:rsidRPr="006739FC" w:rsidRDefault="00F672F4" w:rsidP="00F672F4">
      <w:pPr>
        <w:spacing w:line="276" w:lineRule="auto"/>
        <w:rPr>
          <w:rStyle w:val="Strong"/>
        </w:rPr>
      </w:pPr>
      <w:r w:rsidRPr="006739FC">
        <w:rPr>
          <w:rStyle w:val="Strong"/>
        </w:rPr>
        <w:t>Nutrition and diet</w:t>
      </w:r>
    </w:p>
    <w:p w14:paraId="6317C27B" w14:textId="66B522B7" w:rsidR="00F672F4" w:rsidRPr="006739FC" w:rsidRDefault="000A5305" w:rsidP="006739FC">
      <w:pPr>
        <w:pStyle w:val="ListBullet"/>
      </w:pPr>
      <w:r w:rsidRPr="006739FC">
        <w:t>Do students who eat the recommended servings</w:t>
      </w:r>
      <w:r w:rsidR="00F672F4" w:rsidRPr="006739FC">
        <w:t xml:space="preserve"> of fruit</w:t>
      </w:r>
      <w:r w:rsidR="00624A28" w:rsidRPr="006739FC">
        <w:t>s</w:t>
      </w:r>
      <w:r w:rsidR="00F672F4" w:rsidRPr="006739FC">
        <w:t xml:space="preserve"> and vegetables each day</w:t>
      </w:r>
      <w:r w:rsidR="00822D2F" w:rsidRPr="006739FC">
        <w:t xml:space="preserve"> have higher energy levels</w:t>
      </w:r>
      <w:r w:rsidR="00F672F4" w:rsidRPr="006739FC">
        <w:t>?</w:t>
      </w:r>
    </w:p>
    <w:p w14:paraId="218CC393" w14:textId="47C0A5E3" w:rsidR="00F672F4" w:rsidRPr="006739FC" w:rsidRDefault="00822D2F" w:rsidP="006739FC">
      <w:pPr>
        <w:pStyle w:val="ListBullet"/>
      </w:pPr>
      <w:r w:rsidRPr="006739FC">
        <w:t>Do students who eat b</w:t>
      </w:r>
      <w:r w:rsidR="00F672F4" w:rsidRPr="006739FC">
        <w:t xml:space="preserve">reakfast </w:t>
      </w:r>
      <w:r w:rsidRPr="006739FC">
        <w:t xml:space="preserve">have higher </w:t>
      </w:r>
      <w:r w:rsidR="00F672F4" w:rsidRPr="006739FC">
        <w:t>concentration levels in class?</w:t>
      </w:r>
    </w:p>
    <w:p w14:paraId="30379E8B" w14:textId="77777777" w:rsidR="00F672F4" w:rsidRPr="006739FC" w:rsidRDefault="00F672F4" w:rsidP="006739FC">
      <w:pPr>
        <w:pStyle w:val="ListBullet"/>
      </w:pPr>
      <w:r w:rsidRPr="006739FC">
        <w:t>How do the snacking habits of students vary between school days and weekends?</w:t>
      </w:r>
    </w:p>
    <w:p w14:paraId="60CA008D" w14:textId="77777777" w:rsidR="00F672F4" w:rsidRPr="006739FC" w:rsidRDefault="00F672F4" w:rsidP="00466979">
      <w:pPr>
        <w:keepNext/>
        <w:spacing w:line="276" w:lineRule="auto"/>
        <w:rPr>
          <w:rStyle w:val="Strong"/>
        </w:rPr>
      </w:pPr>
      <w:r w:rsidRPr="006739FC">
        <w:rPr>
          <w:rStyle w:val="Strong"/>
        </w:rPr>
        <w:t>Sleep and wellbeing</w:t>
      </w:r>
    </w:p>
    <w:p w14:paraId="40841B0E" w14:textId="2F52F7E3" w:rsidR="00F672F4" w:rsidRPr="006739FC" w:rsidRDefault="0039266B" w:rsidP="006739FC">
      <w:pPr>
        <w:pStyle w:val="ListBullet"/>
      </w:pPr>
      <w:r w:rsidRPr="006739FC">
        <w:t xml:space="preserve">Do students who get the recommended 8 hours </w:t>
      </w:r>
      <w:r w:rsidR="00624A28" w:rsidRPr="006739FC">
        <w:t xml:space="preserve">of </w:t>
      </w:r>
      <w:r w:rsidRPr="006739FC">
        <w:t xml:space="preserve">sleep a night </w:t>
      </w:r>
      <w:r w:rsidR="00E95013" w:rsidRPr="00E95013">
        <w:t>report higher or lower stress levels</w:t>
      </w:r>
      <w:r w:rsidR="00260480">
        <w:t>?</w:t>
      </w:r>
    </w:p>
    <w:p w14:paraId="270ECF44" w14:textId="77777777" w:rsidR="00F672F4" w:rsidRPr="006739FC" w:rsidRDefault="00F672F4" w:rsidP="006739FC">
      <w:pPr>
        <w:pStyle w:val="ListBullet"/>
      </w:pPr>
      <w:r w:rsidRPr="006739FC">
        <w:t>Does screen use before bed affect how long students sleep?</w:t>
      </w:r>
    </w:p>
    <w:p w14:paraId="7E321BBF" w14:textId="77777777" w:rsidR="00F672F4" w:rsidRPr="006739FC" w:rsidRDefault="00F672F4" w:rsidP="006739FC">
      <w:pPr>
        <w:pStyle w:val="ListBullet"/>
      </w:pPr>
      <w:r w:rsidRPr="006739FC">
        <w:t>How does physical activity relate to sleep quality?</w:t>
      </w:r>
    </w:p>
    <w:p w14:paraId="635F697E" w14:textId="77777777" w:rsidR="00F672F4" w:rsidRPr="006739FC" w:rsidRDefault="00F672F4" w:rsidP="00F672F4">
      <w:pPr>
        <w:spacing w:line="276" w:lineRule="auto"/>
        <w:rPr>
          <w:rStyle w:val="Strong"/>
        </w:rPr>
      </w:pPr>
      <w:r w:rsidRPr="006739FC">
        <w:rPr>
          <w:rStyle w:val="Strong"/>
        </w:rPr>
        <w:t>Mental and emotional health</w:t>
      </w:r>
    </w:p>
    <w:p w14:paraId="7B5F9BBC" w14:textId="77777777" w:rsidR="00F672F4" w:rsidRPr="006739FC" w:rsidRDefault="00F672F4" w:rsidP="006739FC">
      <w:pPr>
        <w:pStyle w:val="ListBullet"/>
      </w:pPr>
      <w:r w:rsidRPr="006739FC">
        <w:t>Are students who exercise regularly more likely to report lower levels of anxiety?</w:t>
      </w:r>
    </w:p>
    <w:p w14:paraId="379C2749" w14:textId="32351042" w:rsidR="00F672F4" w:rsidRDefault="00F672F4" w:rsidP="00F672F4">
      <w:pPr>
        <w:suppressAutoHyphens w:val="0"/>
        <w:spacing w:before="0" w:after="160" w:line="259" w:lineRule="auto"/>
      </w:pPr>
      <w:r>
        <w:br w:type="page"/>
      </w:r>
    </w:p>
    <w:p w14:paraId="526E4A99" w14:textId="77777777" w:rsidR="00203486" w:rsidRDefault="00203486" w:rsidP="00F672F4">
      <w:pPr>
        <w:pStyle w:val="Heading2"/>
      </w:pPr>
      <w:bookmarkStart w:id="10" w:name="_Toc228889010"/>
      <w:r>
        <w:t xml:space="preserve">Submission </w:t>
      </w:r>
      <w:r w:rsidRPr="006F1A55">
        <w:t>details</w:t>
      </w:r>
      <w:bookmarkEnd w:id="10"/>
    </w:p>
    <w:p w14:paraId="3902BC0B" w14:textId="77777777" w:rsidR="00574F4D" w:rsidRDefault="00574F4D" w:rsidP="00574F4D">
      <w:pPr>
        <w:pStyle w:val="Heading3"/>
        <w:rPr>
          <w:rStyle w:val="Heading3Char"/>
        </w:rPr>
      </w:pPr>
      <w:bookmarkStart w:id="11" w:name="_Toc214370159"/>
      <w:bookmarkStart w:id="12" w:name="_Toc223515142"/>
      <w:bookmarkStart w:id="13" w:name="_Toc224027893"/>
      <w:bookmarkStart w:id="14" w:name="_Toc228889011"/>
      <w:r w:rsidRPr="00242B2A">
        <w:rPr>
          <w:rStyle w:val="Heading3Char"/>
        </w:rPr>
        <w:t>Due date</w:t>
      </w:r>
      <w:bookmarkEnd w:id="11"/>
      <w:bookmarkEnd w:id="12"/>
      <w:bookmarkEnd w:id="13"/>
      <w:bookmarkEnd w:id="14"/>
    </w:p>
    <w:p w14:paraId="7EA04B7B" w14:textId="5A2A1F72" w:rsidR="00574F4D" w:rsidRPr="00574F4D" w:rsidRDefault="00574F4D" w:rsidP="00713B2E">
      <w:r>
        <w:t xml:space="preserve">[insert date here] at [insert time here]. </w:t>
      </w:r>
      <w:r w:rsidRPr="00F95417">
        <w:rPr>
          <w:rStyle w:val="Strong"/>
        </w:rPr>
        <w:t>Note:</w:t>
      </w:r>
      <w:r>
        <w:t xml:space="preserve"> all components are due on the same day.</w:t>
      </w:r>
    </w:p>
    <w:p w14:paraId="6C30BE06" w14:textId="104E4D5D" w:rsidR="00203486" w:rsidRDefault="00203486" w:rsidP="00203486">
      <w:pPr>
        <w:pStyle w:val="Heading3"/>
      </w:pPr>
      <w:bookmarkStart w:id="15" w:name="_Toc228889012"/>
      <w:r>
        <w:t xml:space="preserve">What </w:t>
      </w:r>
      <w:r w:rsidR="00574F4D">
        <w:t>you will</w:t>
      </w:r>
      <w:r>
        <w:t xml:space="preserve"> submit</w:t>
      </w:r>
      <w:bookmarkEnd w:id="15"/>
    </w:p>
    <w:p w14:paraId="24F6E258" w14:textId="5EBAE351" w:rsidR="00203486" w:rsidRDefault="00203486" w:rsidP="00203486">
      <w:r>
        <w:t xml:space="preserve">All components </w:t>
      </w:r>
      <w:r w:rsidR="001A38C0">
        <w:t xml:space="preserve">listed below </w:t>
      </w:r>
      <w:r>
        <w:t>are due on the same day</w:t>
      </w:r>
      <w:r w:rsidR="001A38C0">
        <w:t>:</w:t>
      </w:r>
    </w:p>
    <w:p w14:paraId="2E560EAE" w14:textId="37933937" w:rsidR="00203486" w:rsidRPr="00274E06" w:rsidRDefault="001A38C0" w:rsidP="00274E06">
      <w:pPr>
        <w:pStyle w:val="ListBullet"/>
      </w:pPr>
      <w:r w:rsidRPr="00274E06">
        <w:t>a</w:t>
      </w:r>
      <w:r w:rsidR="00203486" w:rsidRPr="00274E06">
        <w:t xml:space="preserve"> copy of the survey </w:t>
      </w:r>
      <w:r w:rsidR="00834B36" w:rsidRPr="00274E06">
        <w:t xml:space="preserve">questions </w:t>
      </w:r>
      <w:r w:rsidR="00203486" w:rsidRPr="00274E06">
        <w:t xml:space="preserve">created in </w:t>
      </w:r>
      <w:r w:rsidR="00C72A3F">
        <w:t>step</w:t>
      </w:r>
      <w:r w:rsidR="00203486" w:rsidRPr="00274E06">
        <w:t xml:space="preserve"> </w:t>
      </w:r>
      <w:r w:rsidR="00C72A3F">
        <w:t>1</w:t>
      </w:r>
      <w:r w:rsidR="00D02806" w:rsidRPr="00274E06">
        <w:t xml:space="preserve"> from Part 2</w:t>
      </w:r>
      <w:r w:rsidR="00245F0B" w:rsidRPr="00274E06">
        <w:t>.</w:t>
      </w:r>
    </w:p>
    <w:p w14:paraId="367DF258" w14:textId="53CBD798" w:rsidR="00203486" w:rsidRPr="00274E06" w:rsidRDefault="00D02806" w:rsidP="00274E06">
      <w:pPr>
        <w:pStyle w:val="ListBullet"/>
      </w:pPr>
      <w:r w:rsidRPr="00274E06">
        <w:t>a</w:t>
      </w:r>
      <w:r w:rsidR="00203486" w:rsidRPr="00274E06">
        <w:t xml:space="preserve"> copy of the raw data collected in </w:t>
      </w:r>
      <w:r w:rsidR="00C72A3F">
        <w:t>step</w:t>
      </w:r>
      <w:r w:rsidR="00203486" w:rsidRPr="00274E06">
        <w:t xml:space="preserve"> </w:t>
      </w:r>
      <w:r w:rsidR="00C72A3F">
        <w:t>2</w:t>
      </w:r>
      <w:r w:rsidRPr="00274E06">
        <w:t xml:space="preserve"> from Part 2</w:t>
      </w:r>
      <w:r w:rsidR="00245F0B" w:rsidRPr="00274E06">
        <w:t>.</w:t>
      </w:r>
    </w:p>
    <w:p w14:paraId="18C6D83D" w14:textId="1598EF73" w:rsidR="00203486" w:rsidRPr="00274E06" w:rsidRDefault="00D02806" w:rsidP="00274E06">
      <w:pPr>
        <w:pStyle w:val="ListBullet"/>
      </w:pPr>
      <w:r w:rsidRPr="00274E06">
        <w:t>t</w:t>
      </w:r>
      <w:r w:rsidR="00203486" w:rsidRPr="00274E06">
        <w:t>he p</w:t>
      </w:r>
      <w:r w:rsidR="00203486" w:rsidRPr="00274E06">
        <w:rPr>
          <w:rFonts w:hint="eastAsia"/>
        </w:rPr>
        <w:t>roject report</w:t>
      </w:r>
      <w:r w:rsidR="00245F0B" w:rsidRPr="00274E06">
        <w:t xml:space="preserve"> from Part 5</w:t>
      </w:r>
      <w:r w:rsidRPr="00274E06">
        <w:t>.</w:t>
      </w:r>
    </w:p>
    <w:p w14:paraId="4ED19621" w14:textId="77777777" w:rsidR="00C054C9" w:rsidRDefault="00C054C9" w:rsidP="00C054C9">
      <w:pPr>
        <w:pStyle w:val="Heading3"/>
      </w:pPr>
      <w:bookmarkStart w:id="16" w:name="_Toc224027895"/>
      <w:bookmarkStart w:id="17" w:name="_Toc228889013"/>
      <w:bookmarkStart w:id="18" w:name="_Toc214370161"/>
      <w:bookmarkStart w:id="19" w:name="_Toc223515144"/>
      <w:bookmarkStart w:id="20" w:name="_Toc201144745"/>
      <w:r>
        <w:t>What is the teacher looking for?</w:t>
      </w:r>
      <w:bookmarkEnd w:id="16"/>
      <w:bookmarkEnd w:id="17"/>
    </w:p>
    <w:p w14:paraId="59794435" w14:textId="6979B5D5" w:rsidR="00C054C9" w:rsidRDefault="00C054C9" w:rsidP="00C054C9">
      <w:r>
        <w:t>The teacher is looking to see how well you</w:t>
      </w:r>
      <w:r w:rsidR="005A2658">
        <w:t xml:space="preserve"> </w:t>
      </w:r>
      <w:r w:rsidR="005A2658" w:rsidRPr="005A2658">
        <w:t>display and analyse datasets using summary statistics and graphical representations</w:t>
      </w:r>
      <w:r w:rsidR="00D02806">
        <w:t>.</w:t>
      </w:r>
    </w:p>
    <w:p w14:paraId="73A1829F" w14:textId="3F58FC0A" w:rsidR="00927FD5" w:rsidRDefault="00927FD5" w:rsidP="00927FD5">
      <w:pPr>
        <w:pStyle w:val="Imageattributioncaption"/>
      </w:pPr>
      <w:hyperlink r:id="rId13" w:history="1">
        <w:r w:rsidRPr="00C00C43">
          <w:rPr>
            <w:rStyle w:val="Hyperlink"/>
          </w:rPr>
          <w:t>Mathematics Standard 11–12 Syllabus</w:t>
        </w:r>
      </w:hyperlink>
      <w:r w:rsidRPr="00C00C43">
        <w:t xml:space="preserve"> © NSW Education Standards Authority (NESA) for and on behalf of the Crown in right of the State of New South Wales, 2024.</w:t>
      </w:r>
    </w:p>
    <w:p w14:paraId="10FF644A" w14:textId="77777777" w:rsidR="00C054C9" w:rsidRPr="008B193B" w:rsidRDefault="00C054C9" w:rsidP="00C054C9">
      <w:pPr>
        <w:pStyle w:val="Heading3"/>
      </w:pPr>
      <w:bookmarkStart w:id="21" w:name="_Toc224027896"/>
      <w:bookmarkStart w:id="22" w:name="_Toc228889014"/>
      <w:r w:rsidRPr="008B193B">
        <w:t>Submission process</w:t>
      </w:r>
      <w:bookmarkEnd w:id="18"/>
      <w:bookmarkEnd w:id="19"/>
      <w:bookmarkEnd w:id="21"/>
      <w:bookmarkEnd w:id="22"/>
    </w:p>
    <w:p w14:paraId="30B7325E" w14:textId="79B38C34" w:rsidR="00C054C9" w:rsidRDefault="00D02806" w:rsidP="00EB4A27">
      <w:pPr>
        <w:pStyle w:val="ListBullet"/>
      </w:pPr>
      <w:r>
        <w:t>[</w:t>
      </w:r>
      <w:r w:rsidR="00C054C9">
        <w:t>School to insert their submission process</w:t>
      </w:r>
      <w:r>
        <w:t>]</w:t>
      </w:r>
    </w:p>
    <w:p w14:paraId="7F13FE8F" w14:textId="77777777" w:rsidR="00C054C9" w:rsidRPr="008B193B" w:rsidRDefault="00C054C9" w:rsidP="00C054C9">
      <w:pPr>
        <w:pStyle w:val="Heading3"/>
      </w:pPr>
      <w:bookmarkStart w:id="23" w:name="_Toc214370162"/>
      <w:bookmarkStart w:id="24" w:name="_Toc223515145"/>
      <w:bookmarkStart w:id="25" w:name="_Toc224027897"/>
      <w:bookmarkStart w:id="26" w:name="_Toc228889015"/>
      <w:r>
        <w:t>Non-completion of the task</w:t>
      </w:r>
      <w:bookmarkEnd w:id="23"/>
      <w:bookmarkEnd w:id="24"/>
      <w:bookmarkEnd w:id="25"/>
      <w:bookmarkEnd w:id="26"/>
    </w:p>
    <w:p w14:paraId="56E936F4" w14:textId="02860138" w:rsidR="00C00C43" w:rsidRDefault="00D02806" w:rsidP="00C00C43">
      <w:pPr>
        <w:pStyle w:val="ListBullet"/>
      </w:pPr>
      <w:r>
        <w:t>[</w:t>
      </w:r>
      <w:r w:rsidR="00C054C9">
        <w:t xml:space="preserve">School to insert their process for non-completion of </w:t>
      </w:r>
      <w:r>
        <w:t>the</w:t>
      </w:r>
      <w:r w:rsidR="00C054C9">
        <w:t xml:space="preserve"> task</w:t>
      </w:r>
      <w:r>
        <w:t>]</w:t>
      </w:r>
    </w:p>
    <w:bookmarkEnd w:id="20"/>
    <w:p w14:paraId="5A31B707" w14:textId="77777777" w:rsidR="00203486" w:rsidRPr="008B29E5" w:rsidRDefault="00203486" w:rsidP="008B29E5">
      <w:r>
        <w:br w:type="page"/>
      </w:r>
    </w:p>
    <w:p w14:paraId="415D9C3B" w14:textId="77777777" w:rsidR="00E65653" w:rsidRDefault="00E65653" w:rsidP="00713B2E">
      <w:pPr>
        <w:pStyle w:val="Heading2"/>
        <w:sectPr w:rsidR="00E65653" w:rsidSect="00027A06">
          <w:headerReference w:type="default" r:id="rId14"/>
          <w:footerReference w:type="default" r:id="rId15"/>
          <w:headerReference w:type="first" r:id="rId16"/>
          <w:footerReference w:type="first" r:id="rId17"/>
          <w:pgSz w:w="11906" w:h="16838"/>
          <w:pgMar w:top="1134" w:right="1134" w:bottom="1134" w:left="1134" w:header="709" w:footer="709" w:gutter="0"/>
          <w:pgNumType w:start="0"/>
          <w:cols w:space="708"/>
          <w:titlePg/>
          <w:docGrid w:linePitch="360"/>
        </w:sectPr>
      </w:pPr>
    </w:p>
    <w:p w14:paraId="0746FB62" w14:textId="16EC2627" w:rsidR="00C054C9" w:rsidRPr="00405E98" w:rsidRDefault="00C054C9" w:rsidP="00FE7E56">
      <w:pPr>
        <w:pStyle w:val="Heading1"/>
        <w:spacing w:before="0" w:after="240"/>
      </w:pPr>
      <w:bookmarkStart w:id="27" w:name="_Toc228889016"/>
      <w:r w:rsidRPr="00405E98">
        <w:t>Marking guidelines</w:t>
      </w:r>
      <w:bookmarkEnd w:id="27"/>
    </w:p>
    <w:p w14:paraId="49268976" w14:textId="048EE3CB" w:rsidR="00C054C9" w:rsidRDefault="00C054C9" w:rsidP="00C054C9">
      <w:pPr>
        <w:pStyle w:val="FeatureBox2"/>
        <w:rPr>
          <w:iCs/>
        </w:rPr>
      </w:pPr>
      <w:r w:rsidRPr="005F45E9">
        <w:rPr>
          <w:b/>
          <w:bCs/>
        </w:rPr>
        <w:t>This rubric helps your teacher assess your work and provide feedback.</w:t>
      </w:r>
      <w:r w:rsidRPr="005F45E9">
        <w:t xml:space="preserve"> It shows what you did well, what led to your overall grade and how you can improve. The rubric is cumulative – the more criteria you meet, the higher your grade will be.</w:t>
      </w:r>
    </w:p>
    <w:p w14:paraId="667449CF" w14:textId="1A4DF444" w:rsidR="00C054C9" w:rsidRDefault="002C2BC7" w:rsidP="00C054C9">
      <w:pPr>
        <w:pStyle w:val="Caption"/>
      </w:pPr>
      <w:r>
        <w:t xml:space="preserve">Table </w:t>
      </w:r>
      <w:r>
        <w:fldChar w:fldCharType="begin"/>
      </w:r>
      <w:r>
        <w:instrText xml:space="preserve"> SEQ Table \* ARABIC </w:instrText>
      </w:r>
      <w:r>
        <w:fldChar w:fldCharType="separate"/>
      </w:r>
      <w:r>
        <w:rPr>
          <w:noProof/>
        </w:rPr>
        <w:t>1</w:t>
      </w:r>
      <w:r>
        <w:fldChar w:fldCharType="end"/>
      </w:r>
      <w:r w:rsidRPr="00A77665">
        <w:t xml:space="preserve"> – </w:t>
      </w:r>
      <w:r w:rsidR="00142C1F">
        <w:t>student-facing rubric</w:t>
      </w:r>
    </w:p>
    <w:tbl>
      <w:tblPr>
        <w:tblStyle w:val="Tableheader"/>
        <w:tblW w:w="0" w:type="auto"/>
        <w:tblLook w:val="04A0" w:firstRow="1" w:lastRow="0" w:firstColumn="1" w:lastColumn="0" w:noHBand="0" w:noVBand="1"/>
        <w:tblDescription w:val="Criteria for achieving specific grade levels."/>
      </w:tblPr>
      <w:tblGrid>
        <w:gridCol w:w="1696"/>
        <w:gridCol w:w="2268"/>
        <w:gridCol w:w="2552"/>
        <w:gridCol w:w="2551"/>
        <w:gridCol w:w="2552"/>
        <w:gridCol w:w="2941"/>
      </w:tblGrid>
      <w:tr w:rsidR="00EB5BDC" w14:paraId="21F3881E" w14:textId="77777777" w:rsidTr="00EB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E76481" w14:textId="7D9E1346" w:rsidR="002C4F5F" w:rsidRDefault="002C4F5F" w:rsidP="00EB5BDC">
            <w:pPr>
              <w:spacing w:before="40" w:after="0"/>
            </w:pPr>
            <w:r w:rsidRPr="00C031B5">
              <w:t>Criteria</w:t>
            </w:r>
          </w:p>
        </w:tc>
        <w:tc>
          <w:tcPr>
            <w:tcW w:w="2268" w:type="dxa"/>
          </w:tcPr>
          <w:p w14:paraId="11078F25" w14:textId="34564E74" w:rsidR="002C4F5F" w:rsidRDefault="002C4F5F" w:rsidP="00EB5BDC">
            <w:pPr>
              <w:spacing w:before="40" w:after="0"/>
              <w:cnfStyle w:val="100000000000" w:firstRow="1" w:lastRow="0" w:firstColumn="0" w:lastColumn="0" w:oddVBand="0" w:evenVBand="0" w:oddHBand="0" w:evenHBand="0" w:firstRowFirstColumn="0" w:firstRowLastColumn="0" w:lastRowFirstColumn="0" w:lastRowLastColumn="0"/>
            </w:pPr>
            <w:r>
              <w:t>Working towards developing</w:t>
            </w:r>
          </w:p>
        </w:tc>
        <w:tc>
          <w:tcPr>
            <w:tcW w:w="2552" w:type="dxa"/>
          </w:tcPr>
          <w:p w14:paraId="6A0B2F98" w14:textId="6E0C92E0" w:rsidR="002C4F5F" w:rsidRDefault="002C4F5F" w:rsidP="00EB5BDC">
            <w:pPr>
              <w:spacing w:before="40" w:after="0"/>
              <w:cnfStyle w:val="100000000000" w:firstRow="1" w:lastRow="0" w:firstColumn="0" w:lastColumn="0" w:oddVBand="0" w:evenVBand="0" w:oddHBand="0" w:evenHBand="0" w:firstRowFirstColumn="0" w:firstRowLastColumn="0" w:lastRowFirstColumn="0" w:lastRowLastColumn="0"/>
            </w:pPr>
            <w:r>
              <w:t>Developing</w:t>
            </w:r>
          </w:p>
        </w:tc>
        <w:tc>
          <w:tcPr>
            <w:tcW w:w="2551" w:type="dxa"/>
          </w:tcPr>
          <w:p w14:paraId="4A2DBA0D" w14:textId="736B9A4D" w:rsidR="002C4F5F" w:rsidRDefault="002C4F5F" w:rsidP="00EB5BDC">
            <w:pPr>
              <w:spacing w:before="40" w:after="0"/>
              <w:cnfStyle w:val="100000000000" w:firstRow="1" w:lastRow="0" w:firstColumn="0" w:lastColumn="0" w:oddVBand="0" w:evenVBand="0" w:oddHBand="0" w:evenHBand="0" w:firstRowFirstColumn="0" w:firstRowLastColumn="0" w:lastRowFirstColumn="0" w:lastRowLastColumn="0"/>
            </w:pPr>
            <w:r>
              <w:t>Developed</w:t>
            </w:r>
          </w:p>
        </w:tc>
        <w:tc>
          <w:tcPr>
            <w:tcW w:w="2552" w:type="dxa"/>
          </w:tcPr>
          <w:p w14:paraId="57476AC6" w14:textId="020B70CA" w:rsidR="002C4F5F" w:rsidRDefault="002C4F5F" w:rsidP="00EB5BDC">
            <w:pPr>
              <w:spacing w:before="40" w:after="0"/>
              <w:cnfStyle w:val="100000000000" w:firstRow="1" w:lastRow="0" w:firstColumn="0" w:lastColumn="0" w:oddVBand="0" w:evenVBand="0" w:oddHBand="0" w:evenHBand="0" w:firstRowFirstColumn="0" w:firstRowLastColumn="0" w:lastRowFirstColumn="0" w:lastRowLastColumn="0"/>
            </w:pPr>
            <w:r>
              <w:t>Well-developed</w:t>
            </w:r>
          </w:p>
        </w:tc>
        <w:tc>
          <w:tcPr>
            <w:tcW w:w="2941" w:type="dxa"/>
          </w:tcPr>
          <w:p w14:paraId="69D816E7" w14:textId="0BF2AFC1" w:rsidR="002C4F5F" w:rsidRDefault="002C4F5F" w:rsidP="00EB5BDC">
            <w:pPr>
              <w:spacing w:before="40" w:after="0"/>
              <w:cnfStyle w:val="100000000000" w:firstRow="1" w:lastRow="0" w:firstColumn="0" w:lastColumn="0" w:oddVBand="0" w:evenVBand="0" w:oddHBand="0" w:evenHBand="0" w:firstRowFirstColumn="0" w:firstRowLastColumn="0" w:lastRowFirstColumn="0" w:lastRowLastColumn="0"/>
            </w:pPr>
            <w:r>
              <w:t>Highly developed</w:t>
            </w:r>
          </w:p>
        </w:tc>
      </w:tr>
      <w:tr w:rsidR="00EB5BDC" w14:paraId="1401DADB" w14:textId="77777777" w:rsidTr="00EB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B9A577" w14:textId="7EC6981C" w:rsidR="002C4F5F" w:rsidRDefault="002C4F5F" w:rsidP="00EB5BDC">
            <w:pPr>
              <w:spacing w:before="40" w:after="0"/>
            </w:pPr>
            <w:r>
              <w:t>Statistical investigation process (MST-11-08, MAO-WM-01)</w:t>
            </w:r>
          </w:p>
        </w:tc>
        <w:tc>
          <w:tcPr>
            <w:tcW w:w="2268" w:type="dxa"/>
          </w:tcPr>
          <w:p w14:paraId="6B0D9368" w14:textId="23C65971"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667637">
              <w:t>Topic is unclear or lacks focus. Driving question is missing or irrelevant. Survey questions are vague, unclear or unrelated to the investigation. Sampling method is not identified or explained.</w:t>
            </w:r>
          </w:p>
        </w:tc>
        <w:tc>
          <w:tcPr>
            <w:tcW w:w="2552" w:type="dxa"/>
          </w:tcPr>
          <w:p w14:paraId="02DCDA12" w14:textId="0B6213DA"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0D6A02">
              <w:t>Topic and driving question are somewhat relevant to the investigation.</w:t>
            </w:r>
            <w:r>
              <w:t xml:space="preserve"> </w:t>
            </w:r>
            <w:r w:rsidRPr="000D6A02">
              <w:t>Survey includes basic questions with some clarity. Sampling method is stated but justification is limited or unclear.</w:t>
            </w:r>
          </w:p>
        </w:tc>
        <w:tc>
          <w:tcPr>
            <w:tcW w:w="2551" w:type="dxa"/>
          </w:tcPr>
          <w:p w14:paraId="6DA69D8F" w14:textId="4CA056D4"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677986">
              <w:t>Clear and relevant topic with a well-posed driving question. Survey questions are mostly clear and purposeful. Sampling method is appropriate and justified.</w:t>
            </w:r>
          </w:p>
        </w:tc>
        <w:tc>
          <w:tcPr>
            <w:tcW w:w="2552" w:type="dxa"/>
          </w:tcPr>
          <w:p w14:paraId="2BF7598F" w14:textId="3E2FEB8B"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074148">
              <w:t>Well-defined topic and clearly articulated driving question. Survey questions are clear, logical and mostly free of bias. Sampling approach and distribution method are well explained with consideration of fairness and bias.</w:t>
            </w:r>
          </w:p>
        </w:tc>
        <w:tc>
          <w:tcPr>
            <w:tcW w:w="2941" w:type="dxa"/>
          </w:tcPr>
          <w:p w14:paraId="4B338F00" w14:textId="4F6BF5E2"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074148">
              <w:t>Topic is insightful and strongly connected to the investigation. Driving question is precise and thought-provoking. Survey questions are unambiguous, logically sequenced and comprehensive. All methodological decisions are justified with strong awareness of bias, ethics and representativeness.</w:t>
            </w:r>
          </w:p>
        </w:tc>
      </w:tr>
      <w:tr w:rsidR="00EB5BDC" w14:paraId="2CD25EC2" w14:textId="77777777" w:rsidTr="00EB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635AD98" w14:textId="128BED00" w:rsidR="002C4F5F" w:rsidRDefault="002C4F5F" w:rsidP="00EB5BDC">
            <w:pPr>
              <w:keepNext/>
              <w:spacing w:before="40" w:after="0"/>
            </w:pPr>
            <w:r>
              <w:t>Data displays</w:t>
            </w:r>
            <w:r w:rsidR="0038144B">
              <w:br/>
            </w:r>
            <w:r>
              <w:t>(MST-11-08,</w:t>
            </w:r>
            <w:r w:rsidR="0038144B">
              <w:br/>
            </w:r>
            <w:r>
              <w:t>MAO-WM-01)</w:t>
            </w:r>
          </w:p>
        </w:tc>
        <w:tc>
          <w:tcPr>
            <w:tcW w:w="2268" w:type="dxa"/>
          </w:tcPr>
          <w:p w14:paraId="7451763C" w14:textId="5A7212E4" w:rsidR="002C4F5F" w:rsidRDefault="002C4F5F" w:rsidP="00EB5BDC">
            <w:pPr>
              <w:keepNext/>
              <w:spacing w:before="40" w:after="0"/>
              <w:cnfStyle w:val="000000010000" w:firstRow="0" w:lastRow="0" w:firstColumn="0" w:lastColumn="0" w:oddVBand="0" w:evenVBand="0" w:oddHBand="0" w:evenHBand="1" w:firstRowFirstColumn="0" w:firstRowLastColumn="0" w:lastRowFirstColumn="0" w:lastRowLastColumn="0"/>
            </w:pPr>
            <w:r w:rsidRPr="00370AC2">
              <w:t>Limited or incorrect graphs or tables. Displays may be incomplete or poorly labelled. Little or no evidence of digital tools being used.</w:t>
            </w:r>
          </w:p>
        </w:tc>
        <w:tc>
          <w:tcPr>
            <w:tcW w:w="2552" w:type="dxa"/>
          </w:tcPr>
          <w:p w14:paraId="7431C9B7" w14:textId="654B9D93" w:rsidR="002C4F5F" w:rsidRDefault="002C4F5F" w:rsidP="00EB5BDC">
            <w:pPr>
              <w:keepNext/>
              <w:spacing w:before="40" w:after="0"/>
              <w:cnfStyle w:val="000000010000" w:firstRow="0" w:lastRow="0" w:firstColumn="0" w:lastColumn="0" w:oddVBand="0" w:evenVBand="0" w:oddHBand="0" w:evenHBand="1" w:firstRowFirstColumn="0" w:firstRowLastColumn="0" w:lastRowFirstColumn="0" w:lastRowLastColumn="0"/>
            </w:pPr>
            <w:r w:rsidRPr="000D6A02">
              <w:t>Some graphs and tables are appropriate but formatting or labelling may be inconsistent. Basic use of digital tools is evident.</w:t>
            </w:r>
          </w:p>
        </w:tc>
        <w:tc>
          <w:tcPr>
            <w:tcW w:w="2551" w:type="dxa"/>
          </w:tcPr>
          <w:p w14:paraId="35145D4E" w14:textId="20E90E0F" w:rsidR="002C4F5F" w:rsidRDefault="002C4F5F" w:rsidP="00EB5BDC">
            <w:pPr>
              <w:keepNext/>
              <w:spacing w:before="40" w:after="0"/>
              <w:cnfStyle w:val="000000010000" w:firstRow="0" w:lastRow="0" w:firstColumn="0" w:lastColumn="0" w:oddVBand="0" w:evenVBand="0" w:oddHBand="0" w:evenHBand="1" w:firstRowFirstColumn="0" w:firstRowLastColumn="0" w:lastRowFirstColumn="0" w:lastRowLastColumn="0"/>
            </w:pPr>
            <w:r w:rsidRPr="00677986">
              <w:t>Graphs and tables are appropriate for the data type. Frequency or cumulative frequency tables are mostly accurate. Digital tools are used effectively and displays are clearly labelled.</w:t>
            </w:r>
          </w:p>
        </w:tc>
        <w:tc>
          <w:tcPr>
            <w:tcW w:w="2552" w:type="dxa"/>
          </w:tcPr>
          <w:p w14:paraId="694C3B7F" w14:textId="27CD2061" w:rsidR="002C4F5F" w:rsidRDefault="002C4F5F" w:rsidP="00EB5BDC">
            <w:pPr>
              <w:keepNext/>
              <w:spacing w:before="40" w:after="0"/>
              <w:cnfStyle w:val="000000010000" w:firstRow="0" w:lastRow="0" w:firstColumn="0" w:lastColumn="0" w:oddVBand="0" w:evenVBand="0" w:oddHBand="0" w:evenHBand="1" w:firstRowFirstColumn="0" w:firstRowLastColumn="0" w:lastRowFirstColumn="0" w:lastRowLastColumn="0"/>
            </w:pPr>
            <w:r w:rsidRPr="00074148">
              <w:t>Graphs and tables are well chosen and mostly accurate. Digital tools are used confidently to organise and present the data. Displays are clear, well formatted and support understanding of the results.</w:t>
            </w:r>
          </w:p>
        </w:tc>
        <w:tc>
          <w:tcPr>
            <w:tcW w:w="2941" w:type="dxa"/>
          </w:tcPr>
          <w:p w14:paraId="2C935FE3" w14:textId="035FF54B" w:rsidR="002C4F5F" w:rsidRDefault="002C4F5F" w:rsidP="00EB5BDC">
            <w:pPr>
              <w:keepNext/>
              <w:spacing w:before="40" w:after="0"/>
              <w:cnfStyle w:val="000000010000" w:firstRow="0" w:lastRow="0" w:firstColumn="0" w:lastColumn="0" w:oddVBand="0" w:evenVBand="0" w:oddHBand="0" w:evenHBand="1" w:firstRowFirstColumn="0" w:firstRowLastColumn="0" w:lastRowFirstColumn="0" w:lastRowLastColumn="0"/>
            </w:pPr>
            <w:r w:rsidRPr="00074148">
              <w:t>Graphs and tables are consistently well matched to the data and purpose of the investigation. Tables and graphical displays are accurate, well formatted and highly effective. Digital tools are used proficiently to produce polished displays that enhance interpretation.</w:t>
            </w:r>
          </w:p>
        </w:tc>
      </w:tr>
      <w:tr w:rsidR="00EB5BDC" w14:paraId="0E6AAD50" w14:textId="77777777" w:rsidTr="00EB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D8A0368" w14:textId="04E40B62" w:rsidR="002C4F5F" w:rsidRDefault="002C4F5F" w:rsidP="00EB5BDC">
            <w:pPr>
              <w:spacing w:before="40" w:after="0"/>
            </w:pPr>
            <w:r>
              <w:t>Data analysis</w:t>
            </w:r>
            <w:r w:rsidR="0038144B">
              <w:br/>
            </w:r>
            <w:r>
              <w:t>(MST-11-08,</w:t>
            </w:r>
            <w:r w:rsidR="0038144B">
              <w:br/>
            </w:r>
            <w:r>
              <w:t>MAO-WM-01)</w:t>
            </w:r>
          </w:p>
        </w:tc>
        <w:tc>
          <w:tcPr>
            <w:tcW w:w="2268" w:type="dxa"/>
          </w:tcPr>
          <w:p w14:paraId="52B178D5" w14:textId="69B82344"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370AC2">
              <w:t>Minimal or incorrect calculations. Limited or no interpretation of the data. Analysis does not connect to the driving question.</w:t>
            </w:r>
          </w:p>
        </w:tc>
        <w:tc>
          <w:tcPr>
            <w:tcW w:w="2552" w:type="dxa"/>
          </w:tcPr>
          <w:p w14:paraId="7D756B3A" w14:textId="4CAE3692"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215278">
              <w:t>Basic statistical calculations are attempted (</w:t>
            </w:r>
            <w:r w:rsidR="004D2011">
              <w:t>for example,</w:t>
            </w:r>
            <w:r w:rsidRPr="00215278">
              <w:t xml:space="preserve"> mean, median, range). Interpretation is limited with a basic attempt to connect results to the driving question.</w:t>
            </w:r>
          </w:p>
        </w:tc>
        <w:tc>
          <w:tcPr>
            <w:tcW w:w="2551" w:type="dxa"/>
          </w:tcPr>
          <w:p w14:paraId="1C9F86D6" w14:textId="46D01BB0"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677986">
              <w:t>Calculations include relevant measures</w:t>
            </w:r>
            <w:r w:rsidR="004D2011">
              <w:t>,</w:t>
            </w:r>
            <w:r w:rsidRPr="00677986">
              <w:t xml:space="preserve"> such as mean, median, range and possibly IQR or outliers. Analysis is mostly accurate and supports the conclusions drawn.</w:t>
            </w:r>
          </w:p>
        </w:tc>
        <w:tc>
          <w:tcPr>
            <w:tcW w:w="2552" w:type="dxa"/>
          </w:tcPr>
          <w:p w14:paraId="2F046F79" w14:textId="7B541273"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0B3136">
              <w:t>Accurate statistical calculations includ</w:t>
            </w:r>
            <w:r w:rsidR="00522D6C">
              <w:t>e</w:t>
            </w:r>
            <w:r w:rsidRPr="000B3136">
              <w:t xml:space="preserve"> several relevant measures. Analysis identifies trends, patterns or clusters in the data and links these </w:t>
            </w:r>
            <w:r w:rsidR="00522D6C">
              <w:t xml:space="preserve">trends </w:t>
            </w:r>
            <w:r w:rsidRPr="000B3136">
              <w:t xml:space="preserve">to the </w:t>
            </w:r>
            <w:r w:rsidR="00522D6C">
              <w:t>driving</w:t>
            </w:r>
            <w:r w:rsidR="00522D6C" w:rsidRPr="000B3136">
              <w:t xml:space="preserve"> </w:t>
            </w:r>
            <w:r w:rsidRPr="000B3136">
              <w:t>question.</w:t>
            </w:r>
          </w:p>
        </w:tc>
        <w:tc>
          <w:tcPr>
            <w:tcW w:w="2941" w:type="dxa"/>
          </w:tcPr>
          <w:p w14:paraId="5835437B" w14:textId="70A33BDE" w:rsidR="002C4F5F" w:rsidRDefault="002C4F5F" w:rsidP="00EB5BDC">
            <w:pPr>
              <w:spacing w:before="40" w:after="0"/>
              <w:cnfStyle w:val="000000100000" w:firstRow="0" w:lastRow="0" w:firstColumn="0" w:lastColumn="0" w:oddVBand="0" w:evenVBand="0" w:oddHBand="1" w:evenHBand="0" w:firstRowFirstColumn="0" w:firstRowLastColumn="0" w:lastRowFirstColumn="0" w:lastRowLastColumn="0"/>
            </w:pPr>
            <w:r w:rsidRPr="000B3136">
              <w:t>Comprehensive and accurate analysis using a variety of statistical measures and observations. Interpretation is insightful, clearly linked to the driving question, and acknowledges patterns, variability and possible limitations of the data.</w:t>
            </w:r>
          </w:p>
        </w:tc>
      </w:tr>
      <w:tr w:rsidR="00EB5BDC" w14:paraId="1C2DE754" w14:textId="77777777" w:rsidTr="00EB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87918F" w14:textId="0701FE7E" w:rsidR="002C4F5F" w:rsidRDefault="002C4F5F" w:rsidP="00EB5BDC">
            <w:pPr>
              <w:spacing w:before="40" w:after="0"/>
            </w:pPr>
            <w:r>
              <w:t>Conclusion and reflection</w:t>
            </w:r>
            <w:r w:rsidR="0038144B">
              <w:br/>
            </w:r>
            <w:r>
              <w:t>(MST-11-08,</w:t>
            </w:r>
            <w:r w:rsidR="0038144B">
              <w:br/>
            </w:r>
            <w:r>
              <w:t>MAO-WM-01)</w:t>
            </w:r>
          </w:p>
        </w:tc>
        <w:tc>
          <w:tcPr>
            <w:tcW w:w="2268" w:type="dxa"/>
          </w:tcPr>
          <w:p w14:paraId="44E7D6F8" w14:textId="29E9A511" w:rsidR="002C4F5F" w:rsidRDefault="002C4F5F" w:rsidP="00EB5BDC">
            <w:pPr>
              <w:spacing w:before="40" w:after="0"/>
              <w:cnfStyle w:val="000000010000" w:firstRow="0" w:lastRow="0" w:firstColumn="0" w:lastColumn="0" w:oddVBand="0" w:evenVBand="0" w:oddHBand="0" w:evenHBand="1" w:firstRowFirstColumn="0" w:firstRowLastColumn="0" w:lastRowFirstColumn="0" w:lastRowLastColumn="0"/>
            </w:pPr>
            <w:r w:rsidRPr="00370AC2">
              <w:t>No clear conclusion or one that does not address the driving question. Reflection is missing or extremely limited.</w:t>
            </w:r>
          </w:p>
        </w:tc>
        <w:tc>
          <w:tcPr>
            <w:tcW w:w="2552" w:type="dxa"/>
          </w:tcPr>
          <w:p w14:paraId="0D2EAE88" w14:textId="036E390C" w:rsidR="002C4F5F" w:rsidRDefault="002C4F5F" w:rsidP="00EB5BDC">
            <w:pPr>
              <w:spacing w:before="40" w:after="0"/>
              <w:cnfStyle w:val="000000010000" w:firstRow="0" w:lastRow="0" w:firstColumn="0" w:lastColumn="0" w:oddVBand="0" w:evenVBand="0" w:oddHBand="0" w:evenHBand="1" w:firstRowFirstColumn="0" w:firstRowLastColumn="0" w:lastRowFirstColumn="0" w:lastRowLastColumn="0"/>
            </w:pPr>
            <w:r w:rsidRPr="00215278">
              <w:t>Conclusion attempts to address the driving question but is supported by limited evidence. Reflection briefly comments on aspects such as question quality or sampling.</w:t>
            </w:r>
          </w:p>
        </w:tc>
        <w:tc>
          <w:tcPr>
            <w:tcW w:w="2551" w:type="dxa"/>
          </w:tcPr>
          <w:p w14:paraId="52EA40FE" w14:textId="368F39DB" w:rsidR="002C4F5F" w:rsidRDefault="002C4F5F" w:rsidP="00EB5BDC">
            <w:pPr>
              <w:spacing w:before="40" w:after="0"/>
              <w:cnfStyle w:val="000000010000" w:firstRow="0" w:lastRow="0" w:firstColumn="0" w:lastColumn="0" w:oddVBand="0" w:evenVBand="0" w:oddHBand="0" w:evenHBand="1" w:firstRowFirstColumn="0" w:firstRowLastColumn="0" w:lastRowFirstColumn="0" w:lastRowLastColumn="0"/>
            </w:pPr>
            <w:r w:rsidRPr="00A22B8B">
              <w:t>Evidence-based conclusion that answers the driving question. Reflection discusses strengths and weaknesses of the data collection process and investigation design.</w:t>
            </w:r>
          </w:p>
        </w:tc>
        <w:tc>
          <w:tcPr>
            <w:tcW w:w="2552" w:type="dxa"/>
          </w:tcPr>
          <w:p w14:paraId="7FCC22D7" w14:textId="2FAB5EC0" w:rsidR="002C4F5F" w:rsidRDefault="002C4F5F" w:rsidP="00EB5BDC">
            <w:pPr>
              <w:spacing w:before="40" w:after="0"/>
              <w:cnfStyle w:val="000000010000" w:firstRow="0" w:lastRow="0" w:firstColumn="0" w:lastColumn="0" w:oddVBand="0" w:evenVBand="0" w:oddHBand="0" w:evenHBand="1" w:firstRowFirstColumn="0" w:firstRowLastColumn="0" w:lastRowFirstColumn="0" w:lastRowLastColumn="0"/>
            </w:pPr>
            <w:r w:rsidRPr="000B3136">
              <w:t>Clear and well-supported conclusion linked to the analysis. Reflection thoughtfully evaluates the investigation process, including sampling, question design and reliability of results.</w:t>
            </w:r>
          </w:p>
        </w:tc>
        <w:tc>
          <w:tcPr>
            <w:tcW w:w="2941" w:type="dxa"/>
          </w:tcPr>
          <w:p w14:paraId="556198C0" w14:textId="5C5EBD92" w:rsidR="002C4F5F" w:rsidRDefault="002C4F5F" w:rsidP="00EB5BDC">
            <w:pPr>
              <w:spacing w:before="40" w:after="0"/>
              <w:cnfStyle w:val="000000010000" w:firstRow="0" w:lastRow="0" w:firstColumn="0" w:lastColumn="0" w:oddVBand="0" w:evenVBand="0" w:oddHBand="0" w:evenHBand="1" w:firstRowFirstColumn="0" w:firstRowLastColumn="0" w:lastRowFirstColumn="0" w:lastRowLastColumn="0"/>
            </w:pPr>
            <w:r w:rsidRPr="000B3136">
              <w:t>Well-supported conclusion that synthesises research and data analysis. Reflection shows deep consideration of validity, bias, representativeness and limitations. Insightful and practical recommendations are provided for future investigations.</w:t>
            </w:r>
          </w:p>
        </w:tc>
      </w:tr>
    </w:tbl>
    <w:p w14:paraId="45A51310" w14:textId="77777777" w:rsidR="00E2414C" w:rsidRPr="00E2414C" w:rsidRDefault="00E2414C" w:rsidP="00E2414C"/>
    <w:p w14:paraId="6B8FE3F0" w14:textId="77777777" w:rsidR="00C054C9" w:rsidRDefault="00C054C9" w:rsidP="00C054C9">
      <w:pPr>
        <w:sectPr w:rsidR="00C054C9" w:rsidSect="00003100">
          <w:pgSz w:w="16838" w:h="11906" w:orient="landscape"/>
          <w:pgMar w:top="1134" w:right="1134" w:bottom="1134" w:left="1134" w:header="709" w:footer="709" w:gutter="0"/>
          <w:cols w:space="708"/>
          <w:docGrid w:linePitch="360"/>
        </w:sectPr>
      </w:pPr>
    </w:p>
    <w:p w14:paraId="40ABB4E6" w14:textId="77777777" w:rsidR="00D40C7C" w:rsidRPr="009F4208" w:rsidRDefault="00D40C7C" w:rsidP="00D40C7C">
      <w:pPr>
        <w:pStyle w:val="Heading1"/>
        <w:rPr>
          <w:rFonts w:eastAsia="Malgun Gothic"/>
          <w:szCs w:val="48"/>
        </w:rPr>
      </w:pPr>
      <w:bookmarkStart w:id="28" w:name="_Toc179818802"/>
      <w:bookmarkStart w:id="29" w:name="_Toc183418068"/>
      <w:bookmarkStart w:id="30" w:name="_Toc188612437"/>
      <w:bookmarkStart w:id="31" w:name="_Toc228889017"/>
      <w:r w:rsidRPr="009F4208">
        <w:rPr>
          <w:rFonts w:eastAsia="Malgun Gothic"/>
        </w:rPr>
        <w:t>References</w:t>
      </w:r>
      <w:bookmarkEnd w:id="28"/>
      <w:bookmarkEnd w:id="29"/>
      <w:bookmarkEnd w:id="30"/>
      <w:bookmarkEnd w:id="31"/>
    </w:p>
    <w:p w14:paraId="1647C368" w14:textId="439394CF" w:rsidR="00D40C7C" w:rsidRPr="009F4208" w:rsidRDefault="00D40C7C" w:rsidP="00D40C7C">
      <w:pPr>
        <w:pBdr>
          <w:top w:val="single" w:sz="24" w:space="10" w:color="CCEDFC"/>
          <w:left w:val="single" w:sz="24" w:space="10" w:color="CCEDFC"/>
          <w:bottom w:val="single" w:sz="24" w:space="10" w:color="CCEDFC"/>
          <w:right w:val="single" w:sz="24" w:space="10" w:color="CCEDFC"/>
        </w:pBdr>
        <w:shd w:val="clear" w:color="auto" w:fill="CCEDFC"/>
        <w:rPr>
          <w:rFonts w:eastAsia="Calibri"/>
        </w:rPr>
      </w:pPr>
      <w:bookmarkStart w:id="32" w:name="_Hlk183417322"/>
      <w:r w:rsidRPr="009F4208">
        <w:rPr>
          <w:rFonts w:eastAsia="Calibri"/>
        </w:rPr>
        <w:t>This resource contains NSW Curriculum and syllabus content. The NSW Curriculum is developed by the NSW Education Standards Authority</w:t>
      </w:r>
      <w:r w:rsidR="00493A0E">
        <w:rPr>
          <w:rFonts w:eastAsia="Calibri"/>
        </w:rPr>
        <w:t xml:space="preserve"> (NESA)</w:t>
      </w:r>
      <w:r w:rsidRPr="009F4208">
        <w:rPr>
          <w:rFonts w:eastAsia="Calibri"/>
        </w:rPr>
        <w:t>. This content is prepared by NESA for and on behalf of the Crown in right of the State of New South Wales. The material is protected by Crown copyright.</w:t>
      </w:r>
    </w:p>
    <w:p w14:paraId="5A203D2E" w14:textId="23B13E3B" w:rsidR="00D40C7C" w:rsidRPr="003768F3" w:rsidRDefault="00D40C7C" w:rsidP="00D40C7C">
      <w:pPr>
        <w:pBdr>
          <w:top w:val="single" w:sz="24" w:space="10" w:color="CCEDFC"/>
          <w:left w:val="single" w:sz="24" w:space="10" w:color="CCEDFC"/>
          <w:bottom w:val="single" w:sz="24" w:space="10" w:color="CCEDFC"/>
          <w:right w:val="single" w:sz="24" w:space="10" w:color="CCEDFC"/>
        </w:pBdr>
        <w:shd w:val="clear" w:color="auto" w:fill="CCEDFC"/>
      </w:pPr>
      <w:r w:rsidRPr="009F4208">
        <w:rPr>
          <w:rFonts w:eastAsia="Calibri"/>
        </w:rPr>
        <w:t xml:space="preserve">Please refer to the NESA Copyright Disclaimer for more information </w:t>
      </w:r>
      <w:hyperlink r:id="rId18" w:history="1">
        <w:r w:rsidR="00493A0E" w:rsidRPr="005A267D">
          <w:rPr>
            <w:rStyle w:val="Hyperlink"/>
          </w:rPr>
          <w:t>https://www.nsw.gov.au/education-and-training/nesa/copyright</w:t>
        </w:r>
      </w:hyperlink>
      <w:r w:rsidRPr="003768F3">
        <w:t>.</w:t>
      </w:r>
    </w:p>
    <w:p w14:paraId="21D7E3BB" w14:textId="7A289A2D" w:rsidR="00D40C7C" w:rsidRPr="009F4208" w:rsidRDefault="00D40C7C" w:rsidP="00D40C7C">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9F4208">
        <w:rPr>
          <w:rFonts w:eastAsia="Calibri"/>
        </w:rPr>
        <w:t xml:space="preserve">NESA holds the only official and up-to-date versions of the NSW Curriculum and syllabus documents. Please visit NESA </w:t>
      </w:r>
      <w:hyperlink r:id="rId19" w:history="1">
        <w:r w:rsidR="00493A0E" w:rsidRPr="005A267D">
          <w:rPr>
            <w:rStyle w:val="Hyperlink"/>
          </w:rPr>
          <w:t>https://www.nsw.gov.au/education-and-training/nesa</w:t>
        </w:r>
      </w:hyperlink>
      <w:r w:rsidRPr="003768F3">
        <w:t xml:space="preserve"> and NSW Curriculum </w:t>
      </w:r>
      <w:hyperlink r:id="rId20" w:history="1">
        <w:r w:rsidRPr="003768F3">
          <w:rPr>
            <w:rStyle w:val="Hyperlink"/>
          </w:rPr>
          <w:t>https://curriculum.nsw.edu.au</w:t>
        </w:r>
      </w:hyperlink>
      <w:r w:rsidRPr="009F4208">
        <w:rPr>
          <w:rFonts w:eastAsia="Calibri"/>
        </w:rPr>
        <w:t>.</w:t>
      </w:r>
    </w:p>
    <w:p w14:paraId="7248447D" w14:textId="4FEA5AEC" w:rsidR="00D40C7C" w:rsidRPr="009F4208" w:rsidRDefault="00D40C7C" w:rsidP="00D40C7C">
      <w:pPr>
        <w:rPr>
          <w:rFonts w:eastAsia="Calibri"/>
        </w:rPr>
      </w:pPr>
      <w:hyperlink r:id="rId21" w:history="1">
        <w:r>
          <w:rPr>
            <w:rStyle w:val="Hyperlink"/>
          </w:rPr>
          <w:t>Mathematics Standard 11–12 Syllabus</w:t>
        </w:r>
      </w:hyperlink>
      <w:r w:rsidRPr="009F4208">
        <w:rPr>
          <w:rFonts w:eastAsia="Calibri"/>
        </w:rPr>
        <w:t xml:space="preserve"> © NSW Education Standards Authority (NESA) for and on behalf of the Crown in right of the State of New South Wales, 202</w:t>
      </w:r>
      <w:r>
        <w:rPr>
          <w:rFonts w:eastAsia="Calibri"/>
        </w:rPr>
        <w:t>4</w:t>
      </w:r>
      <w:r w:rsidRPr="009F4208">
        <w:rPr>
          <w:rFonts w:eastAsia="Calibri"/>
        </w:rPr>
        <w:t>.</w:t>
      </w:r>
    </w:p>
    <w:bookmarkEnd w:id="32"/>
    <w:p w14:paraId="6E2EA51B" w14:textId="28326ECB" w:rsidR="00A8296F" w:rsidRDefault="00A8296F" w:rsidP="0033687C">
      <w:r>
        <w:br w:type="page"/>
      </w:r>
    </w:p>
    <w:p w14:paraId="1FB7467F" w14:textId="77777777" w:rsidR="00075DDD" w:rsidRDefault="00075DDD" w:rsidP="00075DDD">
      <w:pPr>
        <w:sectPr w:rsidR="00075DDD" w:rsidSect="00657ABC">
          <w:headerReference w:type="first" r:id="rId22"/>
          <w:footerReference w:type="first" r:id="rId23"/>
          <w:pgSz w:w="11906" w:h="16838"/>
          <w:pgMar w:top="1134" w:right="1134" w:bottom="1134" w:left="1134" w:header="709" w:footer="709" w:gutter="0"/>
          <w:cols w:space="708"/>
          <w:titlePg/>
          <w:docGrid w:linePitch="360"/>
        </w:sectPr>
      </w:pPr>
    </w:p>
    <w:p w14:paraId="5518324E" w14:textId="13D38D44" w:rsidR="00075DDD" w:rsidRPr="00075DDD" w:rsidRDefault="00075DDD" w:rsidP="00075DDD">
      <w:pPr>
        <w:rPr>
          <w:rStyle w:val="Strong"/>
          <w:szCs w:val="22"/>
        </w:rPr>
      </w:pPr>
      <w:r w:rsidRPr="00075DDD">
        <w:rPr>
          <w:rStyle w:val="Strong"/>
          <w:szCs w:val="22"/>
        </w:rPr>
        <w:t>© State of New South Wales (Department of Education), 202</w:t>
      </w:r>
      <w:r w:rsidR="00E65653">
        <w:rPr>
          <w:rStyle w:val="Strong"/>
          <w:szCs w:val="22"/>
        </w:rPr>
        <w:t>6</w:t>
      </w:r>
    </w:p>
    <w:p w14:paraId="1C4EAEB5"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11911D77"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24" w:history="1">
        <w:r w:rsidRPr="00075DDD">
          <w:rPr>
            <w:rStyle w:val="Hyperlink"/>
            <w:szCs w:val="22"/>
          </w:rPr>
          <w:t>Creative Commons Attribution 4.0 International (CC BY 4.0) license</w:t>
        </w:r>
      </w:hyperlink>
      <w:r w:rsidRPr="00075DDD">
        <w:rPr>
          <w:szCs w:val="22"/>
        </w:rPr>
        <w:t>.</w:t>
      </w:r>
    </w:p>
    <w:p w14:paraId="07240B31" w14:textId="77777777" w:rsidR="00075DDD" w:rsidRPr="00075DDD" w:rsidRDefault="00075DDD" w:rsidP="00075DDD">
      <w:pPr>
        <w:rPr>
          <w:szCs w:val="22"/>
        </w:rPr>
      </w:pPr>
      <w:r w:rsidRPr="00075DDD">
        <w:rPr>
          <w:noProof/>
          <w:szCs w:val="22"/>
        </w:rPr>
        <w:drawing>
          <wp:inline distT="0" distB="0" distL="0" distR="0" wp14:anchorId="3D12F4B2" wp14:editId="1B421D8B">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CCE09AE" w14:textId="77777777" w:rsidR="00075DDD" w:rsidRPr="00075DDD" w:rsidRDefault="00075DDD" w:rsidP="00075DDD">
      <w:pPr>
        <w:rPr>
          <w:szCs w:val="22"/>
        </w:rPr>
      </w:pPr>
      <w:r w:rsidRPr="00075DDD">
        <w:rPr>
          <w:szCs w:val="22"/>
        </w:rPr>
        <w:t>This license allows you to share and adapt the material for any purpose, even commercially.</w:t>
      </w:r>
    </w:p>
    <w:p w14:paraId="57561880" w14:textId="49F99032" w:rsidR="00075DDD" w:rsidRPr="00075DDD" w:rsidRDefault="00075DDD" w:rsidP="00075DDD">
      <w:pPr>
        <w:rPr>
          <w:szCs w:val="22"/>
        </w:rPr>
      </w:pPr>
      <w:r w:rsidRPr="00075DDD">
        <w:rPr>
          <w:szCs w:val="22"/>
        </w:rPr>
        <w:t>Attribution should be given to © State of New South Wales (Department of Education), 202</w:t>
      </w:r>
      <w:r w:rsidR="00E65653">
        <w:rPr>
          <w:szCs w:val="22"/>
        </w:rPr>
        <w:t>6</w:t>
      </w:r>
      <w:r w:rsidRPr="00075DDD">
        <w:rPr>
          <w:szCs w:val="22"/>
        </w:rPr>
        <w:t>.</w:t>
      </w:r>
    </w:p>
    <w:p w14:paraId="1CF6BA7F" w14:textId="77777777" w:rsidR="00075DDD" w:rsidRPr="00075DDD" w:rsidRDefault="00075DDD" w:rsidP="00075DDD">
      <w:pPr>
        <w:rPr>
          <w:szCs w:val="22"/>
        </w:rPr>
      </w:pPr>
      <w:r w:rsidRPr="00075DDD">
        <w:rPr>
          <w:szCs w:val="22"/>
        </w:rPr>
        <w:t>Material in this resource not available under a Creative Commons license:</w:t>
      </w:r>
    </w:p>
    <w:p w14:paraId="405D655D"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5A0688B6"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47B7857C"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6688B7F1"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260586D9"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E65653">
      <w:headerReference w:type="default" r:id="rId26"/>
      <w:footerReference w:type="default" r:id="rId27"/>
      <w:headerReference w:type="first" r:id="rId28"/>
      <w:footerReference w:type="first" r:id="rId2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776AC" w14:textId="77777777" w:rsidR="00D518ED" w:rsidRDefault="00D518ED" w:rsidP="00E51733">
      <w:r>
        <w:separator/>
      </w:r>
    </w:p>
  </w:endnote>
  <w:endnote w:type="continuationSeparator" w:id="0">
    <w:p w14:paraId="3CF4492D" w14:textId="77777777" w:rsidR="00D518ED" w:rsidRDefault="00D518ED" w:rsidP="00E51733">
      <w:r>
        <w:continuationSeparator/>
      </w:r>
    </w:p>
  </w:endnote>
  <w:endnote w:type="continuationNotice" w:id="1">
    <w:p w14:paraId="03BFCB48" w14:textId="77777777" w:rsidR="00D518ED" w:rsidRDefault="00D518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665492A-056C-40AD-9DA7-98CCF898D623}"/>
  </w:font>
  <w:font w:name="Calibri">
    <w:panose1 w:val="020F0502020204030204"/>
    <w:charset w:val="00"/>
    <w:family w:val="swiss"/>
    <w:pitch w:val="variable"/>
    <w:sig w:usb0="E4002EFF" w:usb1="C200247B" w:usb2="00000009" w:usb3="00000000" w:csb0="000001FF" w:csb1="00000000"/>
    <w:embedRegular r:id="rId2" w:fontKey="{A5025609-98D6-4AE1-B741-09E06B3902B3}"/>
    <w:embedBold r:id="rId3" w:fontKey="{CA54C967-FB9F-4875-9912-456DF1778BD5}"/>
    <w:embedItalic r:id="rId4" w:fontKey="{A86DF906-01FD-4BD2-A1B1-C0F05A170CBD}"/>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B9452106-6E72-4010-9A5D-4BB202D4BB79}"/>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0D76AB55-1BB3-4CE6-953B-F3DAB0C4C5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8C3DB" w14:textId="55F7CE17" w:rsidR="00F672F4" w:rsidRDefault="004D636A" w:rsidP="00E65653">
    <w:pPr>
      <w:pStyle w:val="Footer"/>
    </w:pPr>
    <w:r>
      <w:t xml:space="preserve">© NSW Department of Education, </w:t>
    </w:r>
    <w:r w:rsidR="00027A06">
      <w:t>May-26</w:t>
    </w:r>
    <w:r>
      <w:ptab w:relativeTo="margin" w:alignment="right" w:leader="none"/>
    </w:r>
    <w:r>
      <w:rPr>
        <w:b/>
        <w:noProof/>
        <w:sz w:val="28"/>
        <w:szCs w:val="28"/>
      </w:rPr>
      <w:drawing>
        <wp:inline distT="0" distB="0" distL="0" distR="0" wp14:anchorId="66285DBF" wp14:editId="35A15C9A">
          <wp:extent cx="571500" cy="190500"/>
          <wp:effectExtent l="0" t="0" r="0" b="0"/>
          <wp:docPr id="335498322" name="Picture 335498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E72C8" w14:textId="77777777" w:rsidR="00F672F4" w:rsidRPr="00734023" w:rsidRDefault="00F672F4" w:rsidP="00055A10">
    <w:pPr>
      <w:pStyle w:val="Footer"/>
    </w:pPr>
    <w:r>
      <w:ptab w:relativeTo="margin" w:alignment="right" w:leader="none"/>
    </w:r>
    <w:r w:rsidRPr="008426B6">
      <w:rPr>
        <w:noProof/>
      </w:rPr>
      <w:drawing>
        <wp:inline distT="0" distB="0" distL="0" distR="0" wp14:anchorId="2DB79745" wp14:editId="7732F859">
          <wp:extent cx="834442" cy="906218"/>
          <wp:effectExtent l="0" t="0" r="3810" b="8255"/>
          <wp:docPr id="128078242" name="Graphic 1280782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FAEE" w14:textId="5BCE68D9" w:rsidR="00055A10" w:rsidRPr="00055A10" w:rsidRDefault="00055A10" w:rsidP="00055A10">
    <w:pPr>
      <w:pStyle w:val="Footer"/>
    </w:pPr>
    <w:r>
      <w:t xml:space="preserve">© NSW Department of Education, </w:t>
    </w:r>
    <w:r w:rsidR="00A75575">
      <w:t>Apr-26</w:t>
    </w:r>
    <w:r>
      <w:ptab w:relativeTo="margin" w:alignment="right" w:leader="none"/>
    </w:r>
    <w:r>
      <w:rPr>
        <w:b/>
        <w:noProof/>
        <w:sz w:val="28"/>
        <w:szCs w:val="28"/>
      </w:rPr>
      <w:drawing>
        <wp:inline distT="0" distB="0" distL="0" distR="0" wp14:anchorId="19DF24CA" wp14:editId="20930E22">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357C1" w14:textId="36BECB8E" w:rsidR="009202CA" w:rsidRPr="009202CA" w:rsidRDefault="009202CA" w:rsidP="009202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1E88"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FA422" w14:textId="77777777" w:rsidR="00D518ED" w:rsidRDefault="00D518ED" w:rsidP="00E51733">
      <w:r>
        <w:separator/>
      </w:r>
    </w:p>
  </w:footnote>
  <w:footnote w:type="continuationSeparator" w:id="0">
    <w:p w14:paraId="6D4D49B6" w14:textId="77777777" w:rsidR="00D518ED" w:rsidRDefault="00D518ED" w:rsidP="00E51733">
      <w:r>
        <w:continuationSeparator/>
      </w:r>
    </w:p>
  </w:footnote>
  <w:footnote w:type="continuationNotice" w:id="1">
    <w:p w14:paraId="46312E78" w14:textId="77777777" w:rsidR="00D518ED" w:rsidRDefault="00D518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1336F" w14:textId="291E6224" w:rsidR="00F672F4" w:rsidRPr="003A742E" w:rsidRDefault="00F672F4">
    <w:pPr>
      <w:pStyle w:val="Documentname"/>
    </w:pPr>
    <w:r>
      <w:t>Mathematics Standard</w:t>
    </w:r>
    <w:r w:rsidRPr="006F1A55">
      <w:t xml:space="preserve"> </w:t>
    </w:r>
    <w:r w:rsidR="007779CE">
      <w:t xml:space="preserve">Stage 6 </w:t>
    </w:r>
    <w:r w:rsidRPr="006F1A55">
      <w:t xml:space="preserve">(Year </w:t>
    </w:r>
    <w:r>
      <w:t>11</w:t>
    </w:r>
    <w:r w:rsidRPr="006F1A55">
      <w:t xml:space="preserve">) – </w:t>
    </w:r>
    <w:r>
      <w:t>s</w:t>
    </w:r>
    <w:r w:rsidR="001C328F">
      <w:t>tudent</w:t>
    </w:r>
    <w:r>
      <w:t xml:space="preserve"> assessment task – </w:t>
    </w:r>
    <w:r w:rsidR="007779CE">
      <w:t>G</w:t>
    </w:r>
    <w:r>
      <w:t xml:space="preserve">etting healthy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97E5" w14:textId="77777777" w:rsidR="00F672F4" w:rsidRPr="00055A10" w:rsidRDefault="00D87CF9">
    <w:pPr>
      <w:pStyle w:val="Header"/>
      <w:spacing w:after="0"/>
    </w:pPr>
    <w:r>
      <w:pict w14:anchorId="0AF33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F672F4" w:rsidRPr="009D43DD">
      <w:t>NSW Department of Education</w:t>
    </w:r>
    <w:r w:rsidR="00F672F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65A8" w14:textId="357F5DF7" w:rsidR="00055A10" w:rsidRPr="00580738" w:rsidRDefault="00580738" w:rsidP="00580738">
    <w:pPr>
      <w:pStyle w:val="Documentname"/>
    </w:pPr>
    <w:r>
      <w:t>Mathematics Standard (Year 11)</w:t>
    </w:r>
    <w:r w:rsidRPr="006F1A55">
      <w:t xml:space="preserve"> – sample assessment task notification</w:t>
    </w:r>
    <w:r>
      <w:t xml:space="preserve"> – Getting healthy </w:t>
    </w:r>
    <w:r w:rsidRPr="00D2403C">
      <w:t xml:space="preserve">| </w:t>
    </w:r>
    <w:r>
      <w:fldChar w:fldCharType="begin"/>
    </w:r>
    <w:r>
      <w:instrText xml:space="preserve"> PAGE   \* MERGEFORMAT </w:instrText>
    </w:r>
    <w:r>
      <w:fldChar w:fldCharType="separate"/>
    </w:r>
    <w:r>
      <w:t>8</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9F89A" w14:textId="61D1ED21" w:rsidR="009202CA" w:rsidRPr="009202CA" w:rsidRDefault="009202CA" w:rsidP="009202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63886"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8084C2D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E506BE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932E0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CB2F41"/>
    <w:multiLevelType w:val="multilevel"/>
    <w:tmpl w:val="1CB4A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BF0F9F"/>
    <w:multiLevelType w:val="multilevel"/>
    <w:tmpl w:val="D0CE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DF797B"/>
    <w:multiLevelType w:val="multilevel"/>
    <w:tmpl w:val="71DC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11D9E"/>
    <w:multiLevelType w:val="multilevel"/>
    <w:tmpl w:val="E940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B786B"/>
    <w:multiLevelType w:val="multilevel"/>
    <w:tmpl w:val="D05A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2B84BF1"/>
    <w:multiLevelType w:val="multilevel"/>
    <w:tmpl w:val="D202492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4"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3A314EC"/>
    <w:multiLevelType w:val="hybridMultilevel"/>
    <w:tmpl w:val="8A7A02F2"/>
    <w:lvl w:ilvl="0" w:tplc="74A8C12E">
      <w:start w:val="1"/>
      <w:numFmt w:val="bullet"/>
      <w:lvlText w:val=""/>
      <w:lvlJc w:val="left"/>
      <w:pPr>
        <w:ind w:left="1080" w:hanging="360"/>
      </w:pPr>
      <w:rPr>
        <w:rFonts w:ascii="Symbol" w:hAnsi="Symbol"/>
      </w:rPr>
    </w:lvl>
    <w:lvl w:ilvl="1" w:tplc="B80E9A74">
      <w:start w:val="1"/>
      <w:numFmt w:val="bullet"/>
      <w:lvlText w:val=""/>
      <w:lvlJc w:val="left"/>
      <w:pPr>
        <w:ind w:left="1080" w:hanging="360"/>
      </w:pPr>
      <w:rPr>
        <w:rFonts w:ascii="Symbol" w:hAnsi="Symbol"/>
      </w:rPr>
    </w:lvl>
    <w:lvl w:ilvl="2" w:tplc="BE8A3EBC">
      <w:start w:val="1"/>
      <w:numFmt w:val="bullet"/>
      <w:lvlText w:val=""/>
      <w:lvlJc w:val="left"/>
      <w:pPr>
        <w:ind w:left="1080" w:hanging="360"/>
      </w:pPr>
      <w:rPr>
        <w:rFonts w:ascii="Symbol" w:hAnsi="Symbol"/>
      </w:rPr>
    </w:lvl>
    <w:lvl w:ilvl="3" w:tplc="10A00754">
      <w:start w:val="1"/>
      <w:numFmt w:val="bullet"/>
      <w:lvlText w:val=""/>
      <w:lvlJc w:val="left"/>
      <w:pPr>
        <w:ind w:left="1080" w:hanging="360"/>
      </w:pPr>
      <w:rPr>
        <w:rFonts w:ascii="Symbol" w:hAnsi="Symbol"/>
      </w:rPr>
    </w:lvl>
    <w:lvl w:ilvl="4" w:tplc="8BA4965E">
      <w:start w:val="1"/>
      <w:numFmt w:val="bullet"/>
      <w:lvlText w:val=""/>
      <w:lvlJc w:val="left"/>
      <w:pPr>
        <w:ind w:left="1080" w:hanging="360"/>
      </w:pPr>
      <w:rPr>
        <w:rFonts w:ascii="Symbol" w:hAnsi="Symbol"/>
      </w:rPr>
    </w:lvl>
    <w:lvl w:ilvl="5" w:tplc="44060FA6">
      <w:start w:val="1"/>
      <w:numFmt w:val="bullet"/>
      <w:lvlText w:val=""/>
      <w:lvlJc w:val="left"/>
      <w:pPr>
        <w:ind w:left="1080" w:hanging="360"/>
      </w:pPr>
      <w:rPr>
        <w:rFonts w:ascii="Symbol" w:hAnsi="Symbol"/>
      </w:rPr>
    </w:lvl>
    <w:lvl w:ilvl="6" w:tplc="D41256E8">
      <w:start w:val="1"/>
      <w:numFmt w:val="bullet"/>
      <w:lvlText w:val=""/>
      <w:lvlJc w:val="left"/>
      <w:pPr>
        <w:ind w:left="1080" w:hanging="360"/>
      </w:pPr>
      <w:rPr>
        <w:rFonts w:ascii="Symbol" w:hAnsi="Symbol"/>
      </w:rPr>
    </w:lvl>
    <w:lvl w:ilvl="7" w:tplc="5F84A6F6">
      <w:start w:val="1"/>
      <w:numFmt w:val="bullet"/>
      <w:lvlText w:val=""/>
      <w:lvlJc w:val="left"/>
      <w:pPr>
        <w:ind w:left="1080" w:hanging="360"/>
      </w:pPr>
      <w:rPr>
        <w:rFonts w:ascii="Symbol" w:hAnsi="Symbol"/>
      </w:rPr>
    </w:lvl>
    <w:lvl w:ilvl="8" w:tplc="DE16B0A8">
      <w:start w:val="1"/>
      <w:numFmt w:val="bullet"/>
      <w:lvlText w:val=""/>
      <w:lvlJc w:val="left"/>
      <w:pPr>
        <w:ind w:left="1080" w:hanging="360"/>
      </w:pPr>
      <w:rPr>
        <w:rFonts w:ascii="Symbol" w:hAnsi="Symbol"/>
      </w:rPr>
    </w:lvl>
  </w:abstractNum>
  <w:abstractNum w:abstractNumId="17" w15:restartNumberingAfterBreak="0">
    <w:nsid w:val="765B4F4D"/>
    <w:multiLevelType w:val="multilevel"/>
    <w:tmpl w:val="0B16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182783">
    <w:abstractNumId w:val="12"/>
  </w:num>
  <w:num w:numId="2" w16cid:durableId="154123623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5"/>
  </w:num>
  <w:num w:numId="5" w16cid:durableId="1839542397">
    <w:abstractNumId w:val="15"/>
  </w:num>
  <w:num w:numId="6" w16cid:durableId="1884361808">
    <w:abstractNumId w:val="10"/>
  </w:num>
  <w:num w:numId="7" w16cid:durableId="1846746497">
    <w:abstractNumId w:val="3"/>
  </w:num>
  <w:num w:numId="8" w16cid:durableId="1017386674">
    <w:abstractNumId w:val="13"/>
  </w:num>
  <w:num w:numId="9" w16cid:durableId="208833463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253926722">
    <w:abstractNumId w:val="0"/>
  </w:num>
  <w:num w:numId="11" w16cid:durableId="319239101">
    <w:abstractNumId w:val="5"/>
  </w:num>
  <w:num w:numId="12" w16cid:durableId="466896536">
    <w:abstractNumId w:val="15"/>
  </w:num>
  <w:num w:numId="13" w16cid:durableId="43647750">
    <w:abstractNumId w:val="15"/>
  </w:num>
  <w:num w:numId="14" w16cid:durableId="803697146">
    <w:abstractNumId w:val="10"/>
  </w:num>
  <w:num w:numId="15" w16cid:durableId="207369774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8455801">
    <w:abstractNumId w:val="0"/>
  </w:num>
  <w:num w:numId="17" w16cid:durableId="610170182">
    <w:abstractNumId w:val="5"/>
  </w:num>
  <w:num w:numId="18" w16cid:durableId="1033116079">
    <w:abstractNumId w:val="15"/>
  </w:num>
  <w:num w:numId="19" w16cid:durableId="201678698">
    <w:abstractNumId w:val="15"/>
  </w:num>
  <w:num w:numId="20" w16cid:durableId="990602688">
    <w:abstractNumId w:val="10"/>
  </w:num>
  <w:num w:numId="21" w16cid:durableId="20952747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1410660">
    <w:abstractNumId w:val="14"/>
  </w:num>
  <w:num w:numId="23" w16cid:durableId="1379210555">
    <w:abstractNumId w:val="4"/>
  </w:num>
  <w:num w:numId="24" w16cid:durableId="2099910504">
    <w:abstractNumId w:val="7"/>
  </w:num>
  <w:num w:numId="25" w16cid:durableId="808596433">
    <w:abstractNumId w:val="8"/>
  </w:num>
  <w:num w:numId="26" w16cid:durableId="2000228855">
    <w:abstractNumId w:val="6"/>
  </w:num>
  <w:num w:numId="27" w16cid:durableId="1305041743">
    <w:abstractNumId w:val="17"/>
  </w:num>
  <w:num w:numId="28" w16cid:durableId="1314216365">
    <w:abstractNumId w:val="9"/>
  </w:num>
  <w:num w:numId="29" w16cid:durableId="1899827257">
    <w:abstractNumId w:val="2"/>
  </w:num>
  <w:num w:numId="30" w16cid:durableId="1543248767">
    <w:abstractNumId w:val="16"/>
  </w:num>
  <w:num w:numId="31" w16cid:durableId="1496141321">
    <w:abstractNumId w:val="2"/>
  </w:num>
  <w:num w:numId="32" w16cid:durableId="1973246733">
    <w:abstractNumId w:val="1"/>
  </w:num>
  <w:num w:numId="33" w16cid:durableId="1603490973">
    <w:abstractNumId w:val="2"/>
  </w:num>
  <w:num w:numId="34" w16cid:durableId="124274362">
    <w:abstractNumId w:val="2"/>
  </w:num>
  <w:num w:numId="35" w16cid:durableId="177631946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19484289">
    <w:abstractNumId w:val="0"/>
  </w:num>
  <w:num w:numId="37" w16cid:durableId="1171872582">
    <w:abstractNumId w:val="5"/>
  </w:num>
  <w:num w:numId="38" w16cid:durableId="1494878821">
    <w:abstractNumId w:val="15"/>
  </w:num>
  <w:num w:numId="39" w16cid:durableId="127672139">
    <w:abstractNumId w:val="15"/>
  </w:num>
  <w:num w:numId="40" w16cid:durableId="1020543702">
    <w:abstractNumId w:val="10"/>
  </w:num>
  <w:num w:numId="41" w16cid:durableId="2330510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F8E"/>
    <w:rsid w:val="00002084"/>
    <w:rsid w:val="00003100"/>
    <w:rsid w:val="00004BC6"/>
    <w:rsid w:val="0000506A"/>
    <w:rsid w:val="00007D44"/>
    <w:rsid w:val="000113E0"/>
    <w:rsid w:val="00011B5F"/>
    <w:rsid w:val="00013FF2"/>
    <w:rsid w:val="0001660E"/>
    <w:rsid w:val="00021746"/>
    <w:rsid w:val="000220A3"/>
    <w:rsid w:val="000236B9"/>
    <w:rsid w:val="000252CB"/>
    <w:rsid w:val="000257FC"/>
    <w:rsid w:val="00025916"/>
    <w:rsid w:val="00027A06"/>
    <w:rsid w:val="00034C41"/>
    <w:rsid w:val="000435C7"/>
    <w:rsid w:val="0004399A"/>
    <w:rsid w:val="00045F0D"/>
    <w:rsid w:val="0004750C"/>
    <w:rsid w:val="00047862"/>
    <w:rsid w:val="000519FD"/>
    <w:rsid w:val="000537E5"/>
    <w:rsid w:val="000537F9"/>
    <w:rsid w:val="00054A6F"/>
    <w:rsid w:val="00055A10"/>
    <w:rsid w:val="00056A92"/>
    <w:rsid w:val="00056DA9"/>
    <w:rsid w:val="00056E5B"/>
    <w:rsid w:val="00061D5B"/>
    <w:rsid w:val="00063FD3"/>
    <w:rsid w:val="00067BCA"/>
    <w:rsid w:val="00074148"/>
    <w:rsid w:val="00074F0F"/>
    <w:rsid w:val="00074FD5"/>
    <w:rsid w:val="000758C8"/>
    <w:rsid w:val="00075DDD"/>
    <w:rsid w:val="00077A8F"/>
    <w:rsid w:val="00080105"/>
    <w:rsid w:val="0008199C"/>
    <w:rsid w:val="00085114"/>
    <w:rsid w:val="0008611F"/>
    <w:rsid w:val="00087195"/>
    <w:rsid w:val="00087D95"/>
    <w:rsid w:val="00091300"/>
    <w:rsid w:val="000A0ACF"/>
    <w:rsid w:val="000A5305"/>
    <w:rsid w:val="000A649A"/>
    <w:rsid w:val="000B08A5"/>
    <w:rsid w:val="000B1B90"/>
    <w:rsid w:val="000B3136"/>
    <w:rsid w:val="000B379C"/>
    <w:rsid w:val="000B3E35"/>
    <w:rsid w:val="000B4455"/>
    <w:rsid w:val="000B6440"/>
    <w:rsid w:val="000C00C7"/>
    <w:rsid w:val="000C1B93"/>
    <w:rsid w:val="000C24ED"/>
    <w:rsid w:val="000C6362"/>
    <w:rsid w:val="000C6CE0"/>
    <w:rsid w:val="000D31D5"/>
    <w:rsid w:val="000D3BBE"/>
    <w:rsid w:val="000D6A02"/>
    <w:rsid w:val="000D6A60"/>
    <w:rsid w:val="000D7466"/>
    <w:rsid w:val="000D7A50"/>
    <w:rsid w:val="000F03F4"/>
    <w:rsid w:val="00101BD1"/>
    <w:rsid w:val="00110413"/>
    <w:rsid w:val="00111969"/>
    <w:rsid w:val="00112528"/>
    <w:rsid w:val="00113F4B"/>
    <w:rsid w:val="0012196A"/>
    <w:rsid w:val="00124720"/>
    <w:rsid w:val="00133626"/>
    <w:rsid w:val="00134D3E"/>
    <w:rsid w:val="0014077B"/>
    <w:rsid w:val="00142209"/>
    <w:rsid w:val="00142452"/>
    <w:rsid w:val="00142C1F"/>
    <w:rsid w:val="0014336C"/>
    <w:rsid w:val="00145B5D"/>
    <w:rsid w:val="00156939"/>
    <w:rsid w:val="001726F9"/>
    <w:rsid w:val="001732F1"/>
    <w:rsid w:val="00173507"/>
    <w:rsid w:val="001751AB"/>
    <w:rsid w:val="0018174F"/>
    <w:rsid w:val="001849DD"/>
    <w:rsid w:val="001852F3"/>
    <w:rsid w:val="00190C6F"/>
    <w:rsid w:val="00195EE7"/>
    <w:rsid w:val="001A0335"/>
    <w:rsid w:val="001A28D1"/>
    <w:rsid w:val="001A293B"/>
    <w:rsid w:val="001A2D64"/>
    <w:rsid w:val="001A3009"/>
    <w:rsid w:val="001A38C0"/>
    <w:rsid w:val="001A4D49"/>
    <w:rsid w:val="001B1CBF"/>
    <w:rsid w:val="001B318B"/>
    <w:rsid w:val="001B5C88"/>
    <w:rsid w:val="001C12F7"/>
    <w:rsid w:val="001C328F"/>
    <w:rsid w:val="001C448A"/>
    <w:rsid w:val="001C46EE"/>
    <w:rsid w:val="001C7E97"/>
    <w:rsid w:val="001D01BA"/>
    <w:rsid w:val="001D37B6"/>
    <w:rsid w:val="001D5230"/>
    <w:rsid w:val="001E2C64"/>
    <w:rsid w:val="001E40CE"/>
    <w:rsid w:val="001E4B65"/>
    <w:rsid w:val="001E4BB8"/>
    <w:rsid w:val="001E5975"/>
    <w:rsid w:val="001E79EB"/>
    <w:rsid w:val="001F0D20"/>
    <w:rsid w:val="0020322B"/>
    <w:rsid w:val="00203486"/>
    <w:rsid w:val="002105AD"/>
    <w:rsid w:val="00210FBB"/>
    <w:rsid w:val="002151CB"/>
    <w:rsid w:val="00215278"/>
    <w:rsid w:val="00216DDE"/>
    <w:rsid w:val="00217ACE"/>
    <w:rsid w:val="0022062D"/>
    <w:rsid w:val="002227FD"/>
    <w:rsid w:val="00223175"/>
    <w:rsid w:val="00223E7A"/>
    <w:rsid w:val="002347A0"/>
    <w:rsid w:val="00234DA6"/>
    <w:rsid w:val="002368EC"/>
    <w:rsid w:val="00243FEA"/>
    <w:rsid w:val="0024443F"/>
    <w:rsid w:val="00245F0B"/>
    <w:rsid w:val="00251F78"/>
    <w:rsid w:val="002556DD"/>
    <w:rsid w:val="0025592F"/>
    <w:rsid w:val="00260480"/>
    <w:rsid w:val="00260907"/>
    <w:rsid w:val="00264D9C"/>
    <w:rsid w:val="0026548C"/>
    <w:rsid w:val="00266207"/>
    <w:rsid w:val="00272CEA"/>
    <w:rsid w:val="00272D63"/>
    <w:rsid w:val="00273550"/>
    <w:rsid w:val="0027370C"/>
    <w:rsid w:val="00274E06"/>
    <w:rsid w:val="002760B8"/>
    <w:rsid w:val="00276B4A"/>
    <w:rsid w:val="00277420"/>
    <w:rsid w:val="00282C32"/>
    <w:rsid w:val="00295769"/>
    <w:rsid w:val="00296E27"/>
    <w:rsid w:val="00297694"/>
    <w:rsid w:val="002A28B4"/>
    <w:rsid w:val="002A2B8C"/>
    <w:rsid w:val="002A35CF"/>
    <w:rsid w:val="002A475D"/>
    <w:rsid w:val="002B2B9F"/>
    <w:rsid w:val="002B4D67"/>
    <w:rsid w:val="002B792F"/>
    <w:rsid w:val="002C0822"/>
    <w:rsid w:val="002C1EDB"/>
    <w:rsid w:val="002C2BC7"/>
    <w:rsid w:val="002C4ADE"/>
    <w:rsid w:val="002C4DD3"/>
    <w:rsid w:val="002C4F5F"/>
    <w:rsid w:val="002D15B2"/>
    <w:rsid w:val="002D343E"/>
    <w:rsid w:val="002D79F3"/>
    <w:rsid w:val="002E21C5"/>
    <w:rsid w:val="002E55EC"/>
    <w:rsid w:val="002E73A5"/>
    <w:rsid w:val="002E7FDE"/>
    <w:rsid w:val="002F1EFB"/>
    <w:rsid w:val="002F2F2E"/>
    <w:rsid w:val="002F4294"/>
    <w:rsid w:val="002F716A"/>
    <w:rsid w:val="002F7CFE"/>
    <w:rsid w:val="003016A0"/>
    <w:rsid w:val="00303085"/>
    <w:rsid w:val="00306ADC"/>
    <w:rsid w:val="00306C23"/>
    <w:rsid w:val="00311495"/>
    <w:rsid w:val="00311AF4"/>
    <w:rsid w:val="0031333A"/>
    <w:rsid w:val="003147C2"/>
    <w:rsid w:val="00320744"/>
    <w:rsid w:val="0032119F"/>
    <w:rsid w:val="003225FE"/>
    <w:rsid w:val="00325DB3"/>
    <w:rsid w:val="003307CD"/>
    <w:rsid w:val="00334244"/>
    <w:rsid w:val="0033687C"/>
    <w:rsid w:val="00340DD9"/>
    <w:rsid w:val="00343F79"/>
    <w:rsid w:val="00344E7D"/>
    <w:rsid w:val="00347992"/>
    <w:rsid w:val="00360E17"/>
    <w:rsid w:val="0036209C"/>
    <w:rsid w:val="003641B4"/>
    <w:rsid w:val="003644B2"/>
    <w:rsid w:val="00364F35"/>
    <w:rsid w:val="00370AC2"/>
    <w:rsid w:val="0037138B"/>
    <w:rsid w:val="003733B2"/>
    <w:rsid w:val="00373433"/>
    <w:rsid w:val="00374E25"/>
    <w:rsid w:val="00375FB1"/>
    <w:rsid w:val="0038144B"/>
    <w:rsid w:val="0038321C"/>
    <w:rsid w:val="00385DFB"/>
    <w:rsid w:val="0039266B"/>
    <w:rsid w:val="0039351D"/>
    <w:rsid w:val="0039673B"/>
    <w:rsid w:val="003A0FDB"/>
    <w:rsid w:val="003A1AA3"/>
    <w:rsid w:val="003A2D38"/>
    <w:rsid w:val="003A40D2"/>
    <w:rsid w:val="003A5190"/>
    <w:rsid w:val="003A742E"/>
    <w:rsid w:val="003B240E"/>
    <w:rsid w:val="003B30A8"/>
    <w:rsid w:val="003B5278"/>
    <w:rsid w:val="003B6934"/>
    <w:rsid w:val="003C1501"/>
    <w:rsid w:val="003C152E"/>
    <w:rsid w:val="003D13EF"/>
    <w:rsid w:val="003D1551"/>
    <w:rsid w:val="003D7789"/>
    <w:rsid w:val="003E111B"/>
    <w:rsid w:val="003E1DE0"/>
    <w:rsid w:val="003F0551"/>
    <w:rsid w:val="003F5381"/>
    <w:rsid w:val="003F7451"/>
    <w:rsid w:val="00401084"/>
    <w:rsid w:val="0040266C"/>
    <w:rsid w:val="00404C43"/>
    <w:rsid w:val="00404F50"/>
    <w:rsid w:val="00405E98"/>
    <w:rsid w:val="00407EF0"/>
    <w:rsid w:val="00410299"/>
    <w:rsid w:val="00410889"/>
    <w:rsid w:val="00412E2B"/>
    <w:rsid w:val="00412F2B"/>
    <w:rsid w:val="004178B3"/>
    <w:rsid w:val="00420460"/>
    <w:rsid w:val="00424FF7"/>
    <w:rsid w:val="00426DA6"/>
    <w:rsid w:val="00430F12"/>
    <w:rsid w:val="00432979"/>
    <w:rsid w:val="00433644"/>
    <w:rsid w:val="00436B18"/>
    <w:rsid w:val="00437798"/>
    <w:rsid w:val="0044043F"/>
    <w:rsid w:val="00447357"/>
    <w:rsid w:val="00453402"/>
    <w:rsid w:val="00453C00"/>
    <w:rsid w:val="00456F47"/>
    <w:rsid w:val="00460C4E"/>
    <w:rsid w:val="004662AB"/>
    <w:rsid w:val="00466979"/>
    <w:rsid w:val="00466A72"/>
    <w:rsid w:val="0047436B"/>
    <w:rsid w:val="00480185"/>
    <w:rsid w:val="004804DD"/>
    <w:rsid w:val="004819D8"/>
    <w:rsid w:val="00482BB2"/>
    <w:rsid w:val="00483161"/>
    <w:rsid w:val="004859B5"/>
    <w:rsid w:val="0048642E"/>
    <w:rsid w:val="00491051"/>
    <w:rsid w:val="00493A0E"/>
    <w:rsid w:val="004A1990"/>
    <w:rsid w:val="004A629A"/>
    <w:rsid w:val="004B0F58"/>
    <w:rsid w:val="004B11AA"/>
    <w:rsid w:val="004B302E"/>
    <w:rsid w:val="004B3B97"/>
    <w:rsid w:val="004B484F"/>
    <w:rsid w:val="004B729F"/>
    <w:rsid w:val="004C065F"/>
    <w:rsid w:val="004C11A9"/>
    <w:rsid w:val="004C1798"/>
    <w:rsid w:val="004C1DED"/>
    <w:rsid w:val="004C2E85"/>
    <w:rsid w:val="004C4848"/>
    <w:rsid w:val="004C70C4"/>
    <w:rsid w:val="004D2011"/>
    <w:rsid w:val="004D38CC"/>
    <w:rsid w:val="004D41E2"/>
    <w:rsid w:val="004D613B"/>
    <w:rsid w:val="004D636A"/>
    <w:rsid w:val="004D6493"/>
    <w:rsid w:val="004E0DC2"/>
    <w:rsid w:val="004E3677"/>
    <w:rsid w:val="004E423C"/>
    <w:rsid w:val="004E608E"/>
    <w:rsid w:val="004F168C"/>
    <w:rsid w:val="004F48DD"/>
    <w:rsid w:val="004F6AF2"/>
    <w:rsid w:val="00510898"/>
    <w:rsid w:val="00510BB5"/>
    <w:rsid w:val="00511863"/>
    <w:rsid w:val="0051386E"/>
    <w:rsid w:val="00517C44"/>
    <w:rsid w:val="00520BE6"/>
    <w:rsid w:val="0052225C"/>
    <w:rsid w:val="0052270D"/>
    <w:rsid w:val="00522D6C"/>
    <w:rsid w:val="00523C29"/>
    <w:rsid w:val="00524D80"/>
    <w:rsid w:val="00526795"/>
    <w:rsid w:val="00533DA8"/>
    <w:rsid w:val="0053572A"/>
    <w:rsid w:val="00535E7E"/>
    <w:rsid w:val="005367D0"/>
    <w:rsid w:val="00541FBB"/>
    <w:rsid w:val="00543B7F"/>
    <w:rsid w:val="00544A5F"/>
    <w:rsid w:val="00556F90"/>
    <w:rsid w:val="00561572"/>
    <w:rsid w:val="005649D2"/>
    <w:rsid w:val="0056538F"/>
    <w:rsid w:val="0056642E"/>
    <w:rsid w:val="0056691C"/>
    <w:rsid w:val="00574F4D"/>
    <w:rsid w:val="00575814"/>
    <w:rsid w:val="005773C3"/>
    <w:rsid w:val="00580738"/>
    <w:rsid w:val="0058102D"/>
    <w:rsid w:val="00583731"/>
    <w:rsid w:val="00584502"/>
    <w:rsid w:val="005934B4"/>
    <w:rsid w:val="00594840"/>
    <w:rsid w:val="00595145"/>
    <w:rsid w:val="005A0413"/>
    <w:rsid w:val="005A2658"/>
    <w:rsid w:val="005A34D4"/>
    <w:rsid w:val="005A67CA"/>
    <w:rsid w:val="005A6D2B"/>
    <w:rsid w:val="005B184F"/>
    <w:rsid w:val="005B1B24"/>
    <w:rsid w:val="005B2D69"/>
    <w:rsid w:val="005B5045"/>
    <w:rsid w:val="005B5573"/>
    <w:rsid w:val="005B5BBE"/>
    <w:rsid w:val="005B77E0"/>
    <w:rsid w:val="005C14A7"/>
    <w:rsid w:val="005C6F63"/>
    <w:rsid w:val="005D0140"/>
    <w:rsid w:val="005D05D3"/>
    <w:rsid w:val="005D49FE"/>
    <w:rsid w:val="005D4C68"/>
    <w:rsid w:val="005D4E7D"/>
    <w:rsid w:val="005E092A"/>
    <w:rsid w:val="005E1F63"/>
    <w:rsid w:val="005E4850"/>
    <w:rsid w:val="005F45E9"/>
    <w:rsid w:val="005F6F5E"/>
    <w:rsid w:val="00601B33"/>
    <w:rsid w:val="00601D0E"/>
    <w:rsid w:val="006026C8"/>
    <w:rsid w:val="00602782"/>
    <w:rsid w:val="00606BA1"/>
    <w:rsid w:val="00611525"/>
    <w:rsid w:val="00612DD2"/>
    <w:rsid w:val="006169FB"/>
    <w:rsid w:val="00621AD5"/>
    <w:rsid w:val="00622A42"/>
    <w:rsid w:val="00623877"/>
    <w:rsid w:val="00624A28"/>
    <w:rsid w:val="00625554"/>
    <w:rsid w:val="00626BBF"/>
    <w:rsid w:val="00637A95"/>
    <w:rsid w:val="00641141"/>
    <w:rsid w:val="00641860"/>
    <w:rsid w:val="0064273E"/>
    <w:rsid w:val="006427A1"/>
    <w:rsid w:val="00643CC4"/>
    <w:rsid w:val="0064434E"/>
    <w:rsid w:val="0064468A"/>
    <w:rsid w:val="0064780D"/>
    <w:rsid w:val="00652AD9"/>
    <w:rsid w:val="00657ABC"/>
    <w:rsid w:val="006625E1"/>
    <w:rsid w:val="00662ED0"/>
    <w:rsid w:val="00665151"/>
    <w:rsid w:val="00667637"/>
    <w:rsid w:val="00670F9A"/>
    <w:rsid w:val="006739FC"/>
    <w:rsid w:val="0067662A"/>
    <w:rsid w:val="00677835"/>
    <w:rsid w:val="00677986"/>
    <w:rsid w:val="00677A83"/>
    <w:rsid w:val="00680388"/>
    <w:rsid w:val="0068246E"/>
    <w:rsid w:val="00682826"/>
    <w:rsid w:val="0069248D"/>
    <w:rsid w:val="0069518C"/>
    <w:rsid w:val="00696410"/>
    <w:rsid w:val="00696694"/>
    <w:rsid w:val="00697B45"/>
    <w:rsid w:val="006A0A81"/>
    <w:rsid w:val="006A11E2"/>
    <w:rsid w:val="006A3884"/>
    <w:rsid w:val="006A3B6E"/>
    <w:rsid w:val="006A402E"/>
    <w:rsid w:val="006B0FC0"/>
    <w:rsid w:val="006B3488"/>
    <w:rsid w:val="006C2F67"/>
    <w:rsid w:val="006C5739"/>
    <w:rsid w:val="006C6B17"/>
    <w:rsid w:val="006D00B0"/>
    <w:rsid w:val="006D1BC0"/>
    <w:rsid w:val="006D1C2B"/>
    <w:rsid w:val="006D1CF3"/>
    <w:rsid w:val="006D788C"/>
    <w:rsid w:val="006E08BF"/>
    <w:rsid w:val="006E3939"/>
    <w:rsid w:val="006E4B83"/>
    <w:rsid w:val="006E54D3"/>
    <w:rsid w:val="006E6C20"/>
    <w:rsid w:val="006F0040"/>
    <w:rsid w:val="006F0253"/>
    <w:rsid w:val="006F1A55"/>
    <w:rsid w:val="006F47F9"/>
    <w:rsid w:val="00700358"/>
    <w:rsid w:val="0070088C"/>
    <w:rsid w:val="007014EC"/>
    <w:rsid w:val="007069B2"/>
    <w:rsid w:val="00710F7A"/>
    <w:rsid w:val="00713B2E"/>
    <w:rsid w:val="00717237"/>
    <w:rsid w:val="00717339"/>
    <w:rsid w:val="00722C1F"/>
    <w:rsid w:val="00726A3F"/>
    <w:rsid w:val="00730B75"/>
    <w:rsid w:val="00734023"/>
    <w:rsid w:val="00741192"/>
    <w:rsid w:val="00745510"/>
    <w:rsid w:val="0075082D"/>
    <w:rsid w:val="0075294D"/>
    <w:rsid w:val="007537A3"/>
    <w:rsid w:val="00754440"/>
    <w:rsid w:val="00755D1B"/>
    <w:rsid w:val="007563D8"/>
    <w:rsid w:val="00762903"/>
    <w:rsid w:val="00763C54"/>
    <w:rsid w:val="00764770"/>
    <w:rsid w:val="00766412"/>
    <w:rsid w:val="00766D19"/>
    <w:rsid w:val="00772261"/>
    <w:rsid w:val="0077317B"/>
    <w:rsid w:val="00775D1A"/>
    <w:rsid w:val="00776B5D"/>
    <w:rsid w:val="007779CE"/>
    <w:rsid w:val="0078456A"/>
    <w:rsid w:val="00787900"/>
    <w:rsid w:val="00792E56"/>
    <w:rsid w:val="007A00B8"/>
    <w:rsid w:val="007A3533"/>
    <w:rsid w:val="007B020C"/>
    <w:rsid w:val="007B0DA7"/>
    <w:rsid w:val="007B523A"/>
    <w:rsid w:val="007C3EB0"/>
    <w:rsid w:val="007C61E6"/>
    <w:rsid w:val="007E1918"/>
    <w:rsid w:val="007E226D"/>
    <w:rsid w:val="007E4401"/>
    <w:rsid w:val="007E58C6"/>
    <w:rsid w:val="007F066A"/>
    <w:rsid w:val="007F25C9"/>
    <w:rsid w:val="007F2F79"/>
    <w:rsid w:val="007F5EE0"/>
    <w:rsid w:val="007F6BE6"/>
    <w:rsid w:val="007F7761"/>
    <w:rsid w:val="0080248A"/>
    <w:rsid w:val="00804F58"/>
    <w:rsid w:val="00806375"/>
    <w:rsid w:val="008073B1"/>
    <w:rsid w:val="00810D69"/>
    <w:rsid w:val="00810D7F"/>
    <w:rsid w:val="008141E4"/>
    <w:rsid w:val="0081454A"/>
    <w:rsid w:val="00814701"/>
    <w:rsid w:val="0081541E"/>
    <w:rsid w:val="008156DE"/>
    <w:rsid w:val="00817CB7"/>
    <w:rsid w:val="00821D2A"/>
    <w:rsid w:val="00821E06"/>
    <w:rsid w:val="0082297D"/>
    <w:rsid w:val="00822D2F"/>
    <w:rsid w:val="00822F0F"/>
    <w:rsid w:val="00825198"/>
    <w:rsid w:val="00833B36"/>
    <w:rsid w:val="00833F2C"/>
    <w:rsid w:val="00834B36"/>
    <w:rsid w:val="00843FEB"/>
    <w:rsid w:val="00844F5D"/>
    <w:rsid w:val="00847D2B"/>
    <w:rsid w:val="00853F11"/>
    <w:rsid w:val="008559F3"/>
    <w:rsid w:val="00856CA3"/>
    <w:rsid w:val="00860F01"/>
    <w:rsid w:val="00865BC1"/>
    <w:rsid w:val="00867DC1"/>
    <w:rsid w:val="00870B79"/>
    <w:rsid w:val="0087496A"/>
    <w:rsid w:val="008771D1"/>
    <w:rsid w:val="00884A97"/>
    <w:rsid w:val="00890C1B"/>
    <w:rsid w:val="00890EEE"/>
    <w:rsid w:val="0089316E"/>
    <w:rsid w:val="00893A41"/>
    <w:rsid w:val="00896173"/>
    <w:rsid w:val="00896C69"/>
    <w:rsid w:val="00897263"/>
    <w:rsid w:val="008A4CF6"/>
    <w:rsid w:val="008A5694"/>
    <w:rsid w:val="008A61AF"/>
    <w:rsid w:val="008A773B"/>
    <w:rsid w:val="008A77FB"/>
    <w:rsid w:val="008B29E5"/>
    <w:rsid w:val="008B5D95"/>
    <w:rsid w:val="008C0C29"/>
    <w:rsid w:val="008C2B0E"/>
    <w:rsid w:val="008D69DA"/>
    <w:rsid w:val="008D6E02"/>
    <w:rsid w:val="008E3DE9"/>
    <w:rsid w:val="008E5426"/>
    <w:rsid w:val="008E7569"/>
    <w:rsid w:val="008F1869"/>
    <w:rsid w:val="008F258E"/>
    <w:rsid w:val="008F36DD"/>
    <w:rsid w:val="008F3D1B"/>
    <w:rsid w:val="008F5BBD"/>
    <w:rsid w:val="00903B33"/>
    <w:rsid w:val="00904D98"/>
    <w:rsid w:val="009076C2"/>
    <w:rsid w:val="009107ED"/>
    <w:rsid w:val="009123C7"/>
    <w:rsid w:val="009138BF"/>
    <w:rsid w:val="00914300"/>
    <w:rsid w:val="009202CA"/>
    <w:rsid w:val="00920507"/>
    <w:rsid w:val="009223F8"/>
    <w:rsid w:val="00924D70"/>
    <w:rsid w:val="009276C1"/>
    <w:rsid w:val="00927CEE"/>
    <w:rsid w:val="00927FD5"/>
    <w:rsid w:val="0093679E"/>
    <w:rsid w:val="009424AE"/>
    <w:rsid w:val="00947AB9"/>
    <w:rsid w:val="009547C2"/>
    <w:rsid w:val="009606D8"/>
    <w:rsid w:val="00960D41"/>
    <w:rsid w:val="00966C71"/>
    <w:rsid w:val="00967B6B"/>
    <w:rsid w:val="00967C89"/>
    <w:rsid w:val="009739C8"/>
    <w:rsid w:val="00973D90"/>
    <w:rsid w:val="00975510"/>
    <w:rsid w:val="009761E3"/>
    <w:rsid w:val="00980E93"/>
    <w:rsid w:val="00982157"/>
    <w:rsid w:val="00983289"/>
    <w:rsid w:val="0098328E"/>
    <w:rsid w:val="00987AE8"/>
    <w:rsid w:val="00990F8F"/>
    <w:rsid w:val="00991656"/>
    <w:rsid w:val="00992298"/>
    <w:rsid w:val="00994FD3"/>
    <w:rsid w:val="00995051"/>
    <w:rsid w:val="009952B7"/>
    <w:rsid w:val="009A0648"/>
    <w:rsid w:val="009A0767"/>
    <w:rsid w:val="009A1FCA"/>
    <w:rsid w:val="009A3902"/>
    <w:rsid w:val="009B1280"/>
    <w:rsid w:val="009B20D6"/>
    <w:rsid w:val="009B573F"/>
    <w:rsid w:val="009B71ED"/>
    <w:rsid w:val="009C0088"/>
    <w:rsid w:val="009C2DB5"/>
    <w:rsid w:val="009C5B0E"/>
    <w:rsid w:val="009C6303"/>
    <w:rsid w:val="009D1DC7"/>
    <w:rsid w:val="009D6615"/>
    <w:rsid w:val="009E6FBE"/>
    <w:rsid w:val="009F15A9"/>
    <w:rsid w:val="009F17E2"/>
    <w:rsid w:val="009F4EC5"/>
    <w:rsid w:val="00A06A90"/>
    <w:rsid w:val="00A10B7F"/>
    <w:rsid w:val="00A113FE"/>
    <w:rsid w:val="00A119B4"/>
    <w:rsid w:val="00A13BB5"/>
    <w:rsid w:val="00A13FC1"/>
    <w:rsid w:val="00A14457"/>
    <w:rsid w:val="00A15D90"/>
    <w:rsid w:val="00A170A2"/>
    <w:rsid w:val="00A22B8B"/>
    <w:rsid w:val="00A22FA6"/>
    <w:rsid w:val="00A27E95"/>
    <w:rsid w:val="00A308D8"/>
    <w:rsid w:val="00A35486"/>
    <w:rsid w:val="00A37B14"/>
    <w:rsid w:val="00A449C6"/>
    <w:rsid w:val="00A44FEE"/>
    <w:rsid w:val="00A45AEE"/>
    <w:rsid w:val="00A45E4A"/>
    <w:rsid w:val="00A46F6E"/>
    <w:rsid w:val="00A47DC7"/>
    <w:rsid w:val="00A534B8"/>
    <w:rsid w:val="00A54063"/>
    <w:rsid w:val="00A5409F"/>
    <w:rsid w:val="00A54C4B"/>
    <w:rsid w:val="00A54FD3"/>
    <w:rsid w:val="00A56B83"/>
    <w:rsid w:val="00A57460"/>
    <w:rsid w:val="00A57DD2"/>
    <w:rsid w:val="00A60784"/>
    <w:rsid w:val="00A62D08"/>
    <w:rsid w:val="00A63054"/>
    <w:rsid w:val="00A6767C"/>
    <w:rsid w:val="00A70B7E"/>
    <w:rsid w:val="00A71583"/>
    <w:rsid w:val="00A73E24"/>
    <w:rsid w:val="00A75575"/>
    <w:rsid w:val="00A80E01"/>
    <w:rsid w:val="00A8296F"/>
    <w:rsid w:val="00A82F30"/>
    <w:rsid w:val="00A84AC3"/>
    <w:rsid w:val="00A85789"/>
    <w:rsid w:val="00A864C4"/>
    <w:rsid w:val="00A86654"/>
    <w:rsid w:val="00A90FF5"/>
    <w:rsid w:val="00A91B96"/>
    <w:rsid w:val="00A92F31"/>
    <w:rsid w:val="00AA15E9"/>
    <w:rsid w:val="00AA3ED0"/>
    <w:rsid w:val="00AA5FB4"/>
    <w:rsid w:val="00AB099B"/>
    <w:rsid w:val="00AB15DF"/>
    <w:rsid w:val="00AB1C6B"/>
    <w:rsid w:val="00AB5953"/>
    <w:rsid w:val="00AC3D8C"/>
    <w:rsid w:val="00AC5BE1"/>
    <w:rsid w:val="00AD02C1"/>
    <w:rsid w:val="00AE0CCB"/>
    <w:rsid w:val="00AE4337"/>
    <w:rsid w:val="00AE697E"/>
    <w:rsid w:val="00AE6F35"/>
    <w:rsid w:val="00AF28C6"/>
    <w:rsid w:val="00AF5D1D"/>
    <w:rsid w:val="00AF7E59"/>
    <w:rsid w:val="00B0040E"/>
    <w:rsid w:val="00B02C3F"/>
    <w:rsid w:val="00B032B7"/>
    <w:rsid w:val="00B0703F"/>
    <w:rsid w:val="00B07A0B"/>
    <w:rsid w:val="00B10FE0"/>
    <w:rsid w:val="00B11F5A"/>
    <w:rsid w:val="00B12F2C"/>
    <w:rsid w:val="00B175A7"/>
    <w:rsid w:val="00B17C93"/>
    <w:rsid w:val="00B2036D"/>
    <w:rsid w:val="00B21B40"/>
    <w:rsid w:val="00B24EE4"/>
    <w:rsid w:val="00B26C50"/>
    <w:rsid w:val="00B30EE2"/>
    <w:rsid w:val="00B352F1"/>
    <w:rsid w:val="00B4466C"/>
    <w:rsid w:val="00B44C2F"/>
    <w:rsid w:val="00B46033"/>
    <w:rsid w:val="00B510E2"/>
    <w:rsid w:val="00B53FC7"/>
    <w:rsid w:val="00B53FCE"/>
    <w:rsid w:val="00B55F7A"/>
    <w:rsid w:val="00B56DD1"/>
    <w:rsid w:val="00B6281F"/>
    <w:rsid w:val="00B62F04"/>
    <w:rsid w:val="00B65452"/>
    <w:rsid w:val="00B65D4B"/>
    <w:rsid w:val="00B668BA"/>
    <w:rsid w:val="00B6770F"/>
    <w:rsid w:val="00B72931"/>
    <w:rsid w:val="00B76E86"/>
    <w:rsid w:val="00B77FE1"/>
    <w:rsid w:val="00B80AAD"/>
    <w:rsid w:val="00B86507"/>
    <w:rsid w:val="00B87151"/>
    <w:rsid w:val="00B917E0"/>
    <w:rsid w:val="00B94552"/>
    <w:rsid w:val="00BA0291"/>
    <w:rsid w:val="00BA7230"/>
    <w:rsid w:val="00BA7AAB"/>
    <w:rsid w:val="00BB1346"/>
    <w:rsid w:val="00BB22DC"/>
    <w:rsid w:val="00BB6158"/>
    <w:rsid w:val="00BB7CDC"/>
    <w:rsid w:val="00BC0FB8"/>
    <w:rsid w:val="00BC1D8A"/>
    <w:rsid w:val="00BC30A3"/>
    <w:rsid w:val="00BC36DD"/>
    <w:rsid w:val="00BC4289"/>
    <w:rsid w:val="00BC6D1C"/>
    <w:rsid w:val="00BD36D6"/>
    <w:rsid w:val="00BE13F4"/>
    <w:rsid w:val="00BE3516"/>
    <w:rsid w:val="00BE5303"/>
    <w:rsid w:val="00BF16E4"/>
    <w:rsid w:val="00BF2DF8"/>
    <w:rsid w:val="00BF35D4"/>
    <w:rsid w:val="00BF732E"/>
    <w:rsid w:val="00C00C43"/>
    <w:rsid w:val="00C024BA"/>
    <w:rsid w:val="00C044F2"/>
    <w:rsid w:val="00C0536F"/>
    <w:rsid w:val="00C054C9"/>
    <w:rsid w:val="00C14A46"/>
    <w:rsid w:val="00C15BD1"/>
    <w:rsid w:val="00C15EC3"/>
    <w:rsid w:val="00C20027"/>
    <w:rsid w:val="00C202C5"/>
    <w:rsid w:val="00C24397"/>
    <w:rsid w:val="00C330FE"/>
    <w:rsid w:val="00C361B7"/>
    <w:rsid w:val="00C3666E"/>
    <w:rsid w:val="00C42585"/>
    <w:rsid w:val="00C436AB"/>
    <w:rsid w:val="00C455FC"/>
    <w:rsid w:val="00C501D5"/>
    <w:rsid w:val="00C53200"/>
    <w:rsid w:val="00C54E68"/>
    <w:rsid w:val="00C606A2"/>
    <w:rsid w:val="00C6150F"/>
    <w:rsid w:val="00C62B29"/>
    <w:rsid w:val="00C63FFA"/>
    <w:rsid w:val="00C65B27"/>
    <w:rsid w:val="00C664FC"/>
    <w:rsid w:val="00C66F4E"/>
    <w:rsid w:val="00C70C44"/>
    <w:rsid w:val="00C72A3F"/>
    <w:rsid w:val="00C7303D"/>
    <w:rsid w:val="00C81548"/>
    <w:rsid w:val="00C81B7C"/>
    <w:rsid w:val="00C84909"/>
    <w:rsid w:val="00C905F9"/>
    <w:rsid w:val="00C90EA3"/>
    <w:rsid w:val="00C94717"/>
    <w:rsid w:val="00C94F2B"/>
    <w:rsid w:val="00C95A3F"/>
    <w:rsid w:val="00C95ADC"/>
    <w:rsid w:val="00C97755"/>
    <w:rsid w:val="00CA0226"/>
    <w:rsid w:val="00CA07BF"/>
    <w:rsid w:val="00CA0C56"/>
    <w:rsid w:val="00CA0CE9"/>
    <w:rsid w:val="00CA21B8"/>
    <w:rsid w:val="00CA5151"/>
    <w:rsid w:val="00CA7DF7"/>
    <w:rsid w:val="00CB1113"/>
    <w:rsid w:val="00CB2145"/>
    <w:rsid w:val="00CB2D26"/>
    <w:rsid w:val="00CB2DC0"/>
    <w:rsid w:val="00CB4B4E"/>
    <w:rsid w:val="00CB66B0"/>
    <w:rsid w:val="00CB782C"/>
    <w:rsid w:val="00CC7A84"/>
    <w:rsid w:val="00CD018B"/>
    <w:rsid w:val="00CD1189"/>
    <w:rsid w:val="00CD160F"/>
    <w:rsid w:val="00CD48DA"/>
    <w:rsid w:val="00CD6723"/>
    <w:rsid w:val="00CE1322"/>
    <w:rsid w:val="00CE3571"/>
    <w:rsid w:val="00CE5951"/>
    <w:rsid w:val="00CE66B8"/>
    <w:rsid w:val="00CE69F8"/>
    <w:rsid w:val="00CF03A2"/>
    <w:rsid w:val="00CF0AB3"/>
    <w:rsid w:val="00CF22ED"/>
    <w:rsid w:val="00CF32AC"/>
    <w:rsid w:val="00CF4C61"/>
    <w:rsid w:val="00CF73E9"/>
    <w:rsid w:val="00CF7FB8"/>
    <w:rsid w:val="00D02806"/>
    <w:rsid w:val="00D136A4"/>
    <w:rsid w:val="00D136E3"/>
    <w:rsid w:val="00D15A52"/>
    <w:rsid w:val="00D15B93"/>
    <w:rsid w:val="00D15BEB"/>
    <w:rsid w:val="00D16BB1"/>
    <w:rsid w:val="00D2033E"/>
    <w:rsid w:val="00D22EE3"/>
    <w:rsid w:val="00D31E35"/>
    <w:rsid w:val="00D357C7"/>
    <w:rsid w:val="00D40C7C"/>
    <w:rsid w:val="00D43664"/>
    <w:rsid w:val="00D503DE"/>
    <w:rsid w:val="00D507E2"/>
    <w:rsid w:val="00D518ED"/>
    <w:rsid w:val="00D534B3"/>
    <w:rsid w:val="00D53913"/>
    <w:rsid w:val="00D53CCF"/>
    <w:rsid w:val="00D55C97"/>
    <w:rsid w:val="00D5631E"/>
    <w:rsid w:val="00D56987"/>
    <w:rsid w:val="00D615CA"/>
    <w:rsid w:val="00D61CE0"/>
    <w:rsid w:val="00D678DB"/>
    <w:rsid w:val="00D70299"/>
    <w:rsid w:val="00D80E53"/>
    <w:rsid w:val="00D84FF3"/>
    <w:rsid w:val="00D87C2E"/>
    <w:rsid w:val="00D902FA"/>
    <w:rsid w:val="00D917BA"/>
    <w:rsid w:val="00D95CB4"/>
    <w:rsid w:val="00DA401E"/>
    <w:rsid w:val="00DA7244"/>
    <w:rsid w:val="00DB25C5"/>
    <w:rsid w:val="00DB71F1"/>
    <w:rsid w:val="00DC125E"/>
    <w:rsid w:val="00DC2F97"/>
    <w:rsid w:val="00DC3942"/>
    <w:rsid w:val="00DC52E3"/>
    <w:rsid w:val="00DC6190"/>
    <w:rsid w:val="00DC74E1"/>
    <w:rsid w:val="00DD2F4E"/>
    <w:rsid w:val="00DD60A8"/>
    <w:rsid w:val="00DE07A5"/>
    <w:rsid w:val="00DE2CE3"/>
    <w:rsid w:val="00DE3863"/>
    <w:rsid w:val="00DF3CE6"/>
    <w:rsid w:val="00DF47C3"/>
    <w:rsid w:val="00E03ED9"/>
    <w:rsid w:val="00E0407E"/>
    <w:rsid w:val="00E04DAF"/>
    <w:rsid w:val="00E112C7"/>
    <w:rsid w:val="00E123A6"/>
    <w:rsid w:val="00E13416"/>
    <w:rsid w:val="00E23B4B"/>
    <w:rsid w:val="00E2414C"/>
    <w:rsid w:val="00E24E1C"/>
    <w:rsid w:val="00E272B5"/>
    <w:rsid w:val="00E33B22"/>
    <w:rsid w:val="00E40A53"/>
    <w:rsid w:val="00E4272D"/>
    <w:rsid w:val="00E44946"/>
    <w:rsid w:val="00E5058E"/>
    <w:rsid w:val="00E51733"/>
    <w:rsid w:val="00E540F6"/>
    <w:rsid w:val="00E55357"/>
    <w:rsid w:val="00E56264"/>
    <w:rsid w:val="00E604B6"/>
    <w:rsid w:val="00E64913"/>
    <w:rsid w:val="00E64B30"/>
    <w:rsid w:val="00E65653"/>
    <w:rsid w:val="00E66CA0"/>
    <w:rsid w:val="00E6783E"/>
    <w:rsid w:val="00E715EA"/>
    <w:rsid w:val="00E77557"/>
    <w:rsid w:val="00E836F5"/>
    <w:rsid w:val="00E8501D"/>
    <w:rsid w:val="00E90C49"/>
    <w:rsid w:val="00E95013"/>
    <w:rsid w:val="00EA030F"/>
    <w:rsid w:val="00EA03DB"/>
    <w:rsid w:val="00EA4101"/>
    <w:rsid w:val="00EA4EF0"/>
    <w:rsid w:val="00EA6573"/>
    <w:rsid w:val="00EA7023"/>
    <w:rsid w:val="00EB2D50"/>
    <w:rsid w:val="00EB4A27"/>
    <w:rsid w:val="00EB5BDC"/>
    <w:rsid w:val="00EB5E4D"/>
    <w:rsid w:val="00EC136C"/>
    <w:rsid w:val="00EC622C"/>
    <w:rsid w:val="00ED018C"/>
    <w:rsid w:val="00ED1F2F"/>
    <w:rsid w:val="00ED1F77"/>
    <w:rsid w:val="00ED6226"/>
    <w:rsid w:val="00EF2A82"/>
    <w:rsid w:val="00EF3B00"/>
    <w:rsid w:val="00EF4B6A"/>
    <w:rsid w:val="00EF5CF7"/>
    <w:rsid w:val="00F0493D"/>
    <w:rsid w:val="00F11B71"/>
    <w:rsid w:val="00F12D5C"/>
    <w:rsid w:val="00F14D7F"/>
    <w:rsid w:val="00F20AC8"/>
    <w:rsid w:val="00F22268"/>
    <w:rsid w:val="00F24159"/>
    <w:rsid w:val="00F33C95"/>
    <w:rsid w:val="00F3454B"/>
    <w:rsid w:val="00F35616"/>
    <w:rsid w:val="00F4460E"/>
    <w:rsid w:val="00F47108"/>
    <w:rsid w:val="00F522E3"/>
    <w:rsid w:val="00F54C73"/>
    <w:rsid w:val="00F55259"/>
    <w:rsid w:val="00F56052"/>
    <w:rsid w:val="00F56725"/>
    <w:rsid w:val="00F572D2"/>
    <w:rsid w:val="00F61923"/>
    <w:rsid w:val="00F64920"/>
    <w:rsid w:val="00F66145"/>
    <w:rsid w:val="00F672F4"/>
    <w:rsid w:val="00F67719"/>
    <w:rsid w:val="00F70212"/>
    <w:rsid w:val="00F720C8"/>
    <w:rsid w:val="00F723DF"/>
    <w:rsid w:val="00F8038F"/>
    <w:rsid w:val="00F81980"/>
    <w:rsid w:val="00F8426C"/>
    <w:rsid w:val="00F84615"/>
    <w:rsid w:val="00F8674B"/>
    <w:rsid w:val="00F86C49"/>
    <w:rsid w:val="00F90A04"/>
    <w:rsid w:val="00F92977"/>
    <w:rsid w:val="00F94E4F"/>
    <w:rsid w:val="00F95417"/>
    <w:rsid w:val="00FA3555"/>
    <w:rsid w:val="00FA3F7C"/>
    <w:rsid w:val="00FA4157"/>
    <w:rsid w:val="00FB20B7"/>
    <w:rsid w:val="00FB5F8E"/>
    <w:rsid w:val="00FC1AE4"/>
    <w:rsid w:val="00FD0A93"/>
    <w:rsid w:val="00FD277E"/>
    <w:rsid w:val="00FD3335"/>
    <w:rsid w:val="00FD44CF"/>
    <w:rsid w:val="00FD6D6A"/>
    <w:rsid w:val="00FD75BC"/>
    <w:rsid w:val="00FE3A62"/>
    <w:rsid w:val="00FE3D24"/>
    <w:rsid w:val="00FE483E"/>
    <w:rsid w:val="00FE5E0D"/>
    <w:rsid w:val="00FE7E56"/>
    <w:rsid w:val="00FF07CE"/>
    <w:rsid w:val="00FF2FB9"/>
    <w:rsid w:val="00FF4BC5"/>
    <w:rsid w:val="00FF51DB"/>
    <w:rsid w:val="00FF7DFB"/>
    <w:rsid w:val="10DDAD6B"/>
    <w:rsid w:val="127F7169"/>
    <w:rsid w:val="1898F82B"/>
    <w:rsid w:val="3B1F278E"/>
    <w:rsid w:val="41CCE25E"/>
    <w:rsid w:val="7A7430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DAF57"/>
  <w15:chartTrackingRefBased/>
  <w15:docId w15:val="{9076D95A-6558-46CB-AD3D-E5453A28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E2C6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E2C6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E2C6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E2C6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E2C6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E2C6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E2C64"/>
    <w:pPr>
      <w:keepNext/>
      <w:spacing w:after="200" w:line="240" w:lineRule="auto"/>
    </w:pPr>
    <w:rPr>
      <w:iCs/>
      <w:color w:val="002664"/>
      <w:sz w:val="18"/>
      <w:szCs w:val="18"/>
    </w:rPr>
  </w:style>
  <w:style w:type="table" w:customStyle="1" w:styleId="Tableheader">
    <w:name w:val="ŠTable header"/>
    <w:basedOn w:val="TableNormal"/>
    <w:uiPriority w:val="99"/>
    <w:rsid w:val="001E2C6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E2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E2C64"/>
    <w:pPr>
      <w:numPr>
        <w:numId w:val="40"/>
      </w:numPr>
    </w:pPr>
  </w:style>
  <w:style w:type="paragraph" w:styleId="ListNumber2">
    <w:name w:val="List Number 2"/>
    <w:aliases w:val="ŠList Number 2"/>
    <w:basedOn w:val="Normal"/>
    <w:uiPriority w:val="8"/>
    <w:qFormat/>
    <w:rsid w:val="001E2C64"/>
    <w:pPr>
      <w:numPr>
        <w:numId w:val="39"/>
      </w:numPr>
    </w:pPr>
  </w:style>
  <w:style w:type="paragraph" w:styleId="ListBullet">
    <w:name w:val="List Bullet"/>
    <w:aliases w:val="ŠList Bullet"/>
    <w:basedOn w:val="Normal"/>
    <w:uiPriority w:val="9"/>
    <w:qFormat/>
    <w:rsid w:val="001E2C64"/>
    <w:pPr>
      <w:numPr>
        <w:numId w:val="37"/>
      </w:numPr>
    </w:pPr>
  </w:style>
  <w:style w:type="paragraph" w:styleId="ListBullet2">
    <w:name w:val="List Bullet 2"/>
    <w:aliases w:val="ŠList Bullet 2"/>
    <w:basedOn w:val="Normal"/>
    <w:uiPriority w:val="10"/>
    <w:qFormat/>
    <w:rsid w:val="006739FC"/>
    <w:pPr>
      <w:numPr>
        <w:numId w:val="35"/>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1E2C64"/>
    <w:rPr>
      <w:b/>
      <w:bCs/>
    </w:rPr>
  </w:style>
  <w:style w:type="paragraph" w:customStyle="1" w:styleId="FeatureBox2">
    <w:name w:val="ŠFeature Box 2"/>
    <w:basedOn w:val="Normal"/>
    <w:next w:val="Normal"/>
    <w:link w:val="FeatureBox2Char"/>
    <w:uiPriority w:val="12"/>
    <w:qFormat/>
    <w:rsid w:val="001E2C6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E2C6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E2C6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E2C6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E2C64"/>
    <w:rPr>
      <w:color w:val="2F5496" w:themeColor="accent1" w:themeShade="BF"/>
      <w:u w:val="single"/>
    </w:rPr>
  </w:style>
  <w:style w:type="paragraph" w:customStyle="1" w:styleId="Logo">
    <w:name w:val="ŠLogo"/>
    <w:basedOn w:val="Normal"/>
    <w:uiPriority w:val="18"/>
    <w:qFormat/>
    <w:rsid w:val="001E2C6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E2C64"/>
    <w:pPr>
      <w:tabs>
        <w:tab w:val="right" w:leader="dot" w:pos="14570"/>
      </w:tabs>
      <w:spacing w:before="0"/>
    </w:pPr>
    <w:rPr>
      <w:b/>
      <w:noProof/>
    </w:rPr>
  </w:style>
  <w:style w:type="paragraph" w:styleId="TOC2">
    <w:name w:val="toc 2"/>
    <w:aliases w:val="ŠTOC 2"/>
    <w:basedOn w:val="Normal"/>
    <w:next w:val="Normal"/>
    <w:uiPriority w:val="39"/>
    <w:unhideWhenUsed/>
    <w:rsid w:val="001E2C64"/>
    <w:pPr>
      <w:tabs>
        <w:tab w:val="right" w:leader="dot" w:pos="14570"/>
      </w:tabs>
      <w:spacing w:before="0"/>
    </w:pPr>
    <w:rPr>
      <w:noProof/>
    </w:rPr>
  </w:style>
  <w:style w:type="paragraph" w:styleId="TOC3">
    <w:name w:val="toc 3"/>
    <w:aliases w:val="ŠTOC 3"/>
    <w:basedOn w:val="Normal"/>
    <w:next w:val="Normal"/>
    <w:uiPriority w:val="39"/>
    <w:unhideWhenUsed/>
    <w:rsid w:val="001E2C64"/>
    <w:pPr>
      <w:spacing w:before="0"/>
      <w:ind w:left="244"/>
    </w:pPr>
  </w:style>
  <w:style w:type="paragraph" w:styleId="Title">
    <w:name w:val="Title"/>
    <w:aliases w:val="ŠTitle"/>
    <w:basedOn w:val="Normal"/>
    <w:next w:val="Normal"/>
    <w:link w:val="TitleChar"/>
    <w:uiPriority w:val="1"/>
    <w:rsid w:val="001E2C6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E2C6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E2C6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E2C6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E2C64"/>
    <w:pPr>
      <w:spacing w:after="240"/>
      <w:outlineLvl w:val="9"/>
    </w:pPr>
    <w:rPr>
      <w:szCs w:val="40"/>
    </w:rPr>
  </w:style>
  <w:style w:type="paragraph" w:styleId="Footer">
    <w:name w:val="footer"/>
    <w:aliases w:val="ŠFooter"/>
    <w:basedOn w:val="Normal"/>
    <w:link w:val="FooterChar"/>
    <w:uiPriority w:val="19"/>
    <w:rsid w:val="001E2C6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E2C64"/>
    <w:rPr>
      <w:rFonts w:ascii="Arial" w:hAnsi="Arial" w:cs="Arial"/>
      <w:sz w:val="18"/>
      <w:szCs w:val="18"/>
    </w:rPr>
  </w:style>
  <w:style w:type="paragraph" w:styleId="Header">
    <w:name w:val="header"/>
    <w:aliases w:val="ŠHeader"/>
    <w:basedOn w:val="Normal"/>
    <w:link w:val="HeaderChar"/>
    <w:uiPriority w:val="16"/>
    <w:rsid w:val="001E2C64"/>
    <w:rPr>
      <w:noProof/>
      <w:color w:val="002664"/>
      <w:sz w:val="28"/>
      <w:szCs w:val="28"/>
    </w:rPr>
  </w:style>
  <w:style w:type="character" w:customStyle="1" w:styleId="HeaderChar">
    <w:name w:val="Header Char"/>
    <w:aliases w:val="ŠHeader Char"/>
    <w:basedOn w:val="DefaultParagraphFont"/>
    <w:link w:val="Header"/>
    <w:uiPriority w:val="16"/>
    <w:rsid w:val="001E2C6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E2C6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E2C6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E2C64"/>
    <w:rPr>
      <w:rFonts w:ascii="Arial" w:hAnsi="Arial" w:cs="Arial"/>
      <w:b/>
      <w:szCs w:val="32"/>
    </w:rPr>
  </w:style>
  <w:style w:type="character" w:styleId="UnresolvedMention">
    <w:name w:val="Unresolved Mention"/>
    <w:basedOn w:val="DefaultParagraphFont"/>
    <w:uiPriority w:val="99"/>
    <w:semiHidden/>
    <w:unhideWhenUsed/>
    <w:rsid w:val="001E2C64"/>
    <w:rPr>
      <w:color w:val="605E5C"/>
      <w:shd w:val="clear" w:color="auto" w:fill="E1DFDD"/>
    </w:rPr>
  </w:style>
  <w:style w:type="character" w:styleId="Emphasis">
    <w:name w:val="Emphasis"/>
    <w:aliases w:val="ŠEmphasis,Italic"/>
    <w:qFormat/>
    <w:rsid w:val="001E2C64"/>
    <w:rPr>
      <w:i/>
      <w:iCs/>
    </w:rPr>
  </w:style>
  <w:style w:type="character" w:styleId="SubtleEmphasis">
    <w:name w:val="Subtle Emphasis"/>
    <w:basedOn w:val="DefaultParagraphFont"/>
    <w:uiPriority w:val="19"/>
    <w:semiHidden/>
    <w:qFormat/>
    <w:rsid w:val="001E2C64"/>
    <w:rPr>
      <w:i/>
      <w:iCs/>
      <w:color w:val="404040" w:themeColor="text1" w:themeTint="BF"/>
    </w:rPr>
  </w:style>
  <w:style w:type="paragraph" w:styleId="TOC4">
    <w:name w:val="toc 4"/>
    <w:aliases w:val="ŠTOC 4"/>
    <w:basedOn w:val="Normal"/>
    <w:next w:val="Normal"/>
    <w:autoRedefine/>
    <w:uiPriority w:val="39"/>
    <w:unhideWhenUsed/>
    <w:rsid w:val="001E2C64"/>
    <w:pPr>
      <w:spacing w:before="0"/>
      <w:ind w:left="488"/>
    </w:pPr>
  </w:style>
  <w:style w:type="character" w:styleId="CommentReference">
    <w:name w:val="annotation reference"/>
    <w:basedOn w:val="DefaultParagraphFont"/>
    <w:uiPriority w:val="99"/>
    <w:semiHidden/>
    <w:unhideWhenUsed/>
    <w:rsid w:val="001E2C64"/>
    <w:rPr>
      <w:sz w:val="16"/>
      <w:szCs w:val="16"/>
    </w:rPr>
  </w:style>
  <w:style w:type="paragraph" w:styleId="CommentText">
    <w:name w:val="annotation text"/>
    <w:basedOn w:val="Normal"/>
    <w:link w:val="CommentTextChar"/>
    <w:uiPriority w:val="99"/>
    <w:unhideWhenUsed/>
    <w:rsid w:val="001E2C64"/>
    <w:pPr>
      <w:spacing w:line="240" w:lineRule="auto"/>
    </w:pPr>
    <w:rPr>
      <w:sz w:val="20"/>
      <w:szCs w:val="20"/>
    </w:rPr>
  </w:style>
  <w:style w:type="character" w:customStyle="1" w:styleId="CommentTextChar">
    <w:name w:val="Comment Text Char"/>
    <w:basedOn w:val="DefaultParagraphFont"/>
    <w:link w:val="CommentText"/>
    <w:uiPriority w:val="99"/>
    <w:rsid w:val="001E2C6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2C64"/>
    <w:rPr>
      <w:b/>
      <w:bCs/>
    </w:rPr>
  </w:style>
  <w:style w:type="character" w:customStyle="1" w:styleId="CommentSubjectChar">
    <w:name w:val="Comment Subject Char"/>
    <w:basedOn w:val="CommentTextChar"/>
    <w:link w:val="CommentSubject"/>
    <w:uiPriority w:val="99"/>
    <w:semiHidden/>
    <w:rsid w:val="001E2C64"/>
    <w:rPr>
      <w:rFonts w:ascii="Arial" w:hAnsi="Arial" w:cs="Arial"/>
      <w:b/>
      <w:bCs/>
      <w:sz w:val="20"/>
      <w:szCs w:val="20"/>
    </w:rPr>
  </w:style>
  <w:style w:type="paragraph" w:styleId="ListParagraph">
    <w:name w:val="List Paragraph"/>
    <w:aliases w:val="ŠList Paragraph"/>
    <w:basedOn w:val="Normal"/>
    <w:uiPriority w:val="34"/>
    <w:unhideWhenUsed/>
    <w:qFormat/>
    <w:rsid w:val="001E2C64"/>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E2C6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1E2C64"/>
    <w:pPr>
      <w:numPr>
        <w:numId w:val="36"/>
      </w:numPr>
    </w:pPr>
  </w:style>
  <w:style w:type="paragraph" w:styleId="ListNumber3">
    <w:name w:val="List Number 3"/>
    <w:aliases w:val="ŠList Number 3"/>
    <w:basedOn w:val="ListBullet3"/>
    <w:uiPriority w:val="8"/>
    <w:rsid w:val="001E2C64"/>
    <w:pPr>
      <w:numPr>
        <w:ilvl w:val="2"/>
        <w:numId w:val="39"/>
      </w:numPr>
    </w:pPr>
  </w:style>
  <w:style w:type="character" w:styleId="PlaceholderText">
    <w:name w:val="Placeholder Text"/>
    <w:basedOn w:val="DefaultParagraphFont"/>
    <w:uiPriority w:val="99"/>
    <w:semiHidden/>
    <w:rsid w:val="001E2C64"/>
    <w:rPr>
      <w:color w:val="808080"/>
    </w:rPr>
  </w:style>
  <w:style w:type="character" w:customStyle="1" w:styleId="BoldItalic">
    <w:name w:val="ŠBold Italic"/>
    <w:basedOn w:val="DefaultParagraphFont"/>
    <w:uiPriority w:val="1"/>
    <w:qFormat/>
    <w:rsid w:val="001E2C64"/>
    <w:rPr>
      <w:b/>
      <w:i/>
      <w:iCs/>
    </w:rPr>
  </w:style>
  <w:style w:type="paragraph" w:customStyle="1" w:styleId="Documentname">
    <w:name w:val="ŠDocument name"/>
    <w:basedOn w:val="Normal"/>
    <w:next w:val="Normal"/>
    <w:uiPriority w:val="17"/>
    <w:qFormat/>
    <w:rsid w:val="001E2C6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E2C6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E2C6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E2C64"/>
    <w:pPr>
      <w:spacing w:after="0"/>
    </w:pPr>
    <w:rPr>
      <w:sz w:val="18"/>
      <w:szCs w:val="18"/>
    </w:rPr>
  </w:style>
  <w:style w:type="paragraph" w:customStyle="1" w:styleId="Pulloutquote">
    <w:name w:val="ŠPull out quote"/>
    <w:basedOn w:val="Normal"/>
    <w:next w:val="Normal"/>
    <w:uiPriority w:val="20"/>
    <w:qFormat/>
    <w:rsid w:val="001E2C64"/>
    <w:pPr>
      <w:keepNext/>
      <w:ind w:left="567" w:right="57"/>
    </w:pPr>
    <w:rPr>
      <w:szCs w:val="22"/>
    </w:rPr>
  </w:style>
  <w:style w:type="paragraph" w:customStyle="1" w:styleId="Subtitle0">
    <w:name w:val="ŠSubtitle"/>
    <w:basedOn w:val="Normal"/>
    <w:link w:val="SubtitleChar0"/>
    <w:uiPriority w:val="2"/>
    <w:qFormat/>
    <w:rsid w:val="001E2C64"/>
    <w:pPr>
      <w:spacing w:before="360"/>
    </w:pPr>
    <w:rPr>
      <w:color w:val="002664"/>
      <w:sz w:val="44"/>
      <w:szCs w:val="48"/>
    </w:rPr>
  </w:style>
  <w:style w:type="character" w:customStyle="1" w:styleId="SubtitleChar0">
    <w:name w:val="ŠSubtitle Char"/>
    <w:basedOn w:val="DefaultParagraphFont"/>
    <w:link w:val="Subtitle0"/>
    <w:uiPriority w:val="2"/>
    <w:rsid w:val="001E2C64"/>
    <w:rPr>
      <w:rFonts w:ascii="Arial" w:hAnsi="Arial" w:cs="Arial"/>
      <w:color w:val="002664"/>
      <w:sz w:val="44"/>
      <w:szCs w:val="48"/>
    </w:rPr>
  </w:style>
  <w:style w:type="paragraph" w:customStyle="1" w:styleId="DoEbodytext2018">
    <w:name w:val="DoE body text 2018"/>
    <w:basedOn w:val="Normal"/>
    <w:qFormat/>
    <w:rsid w:val="00BC0FB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uppressAutoHyphens w:val="0"/>
      <w:spacing w:after="0" w:line="276" w:lineRule="auto"/>
    </w:pPr>
    <w:rPr>
      <w:rFonts w:eastAsia="SimSun" w:cs="Times New Roman"/>
      <w:sz w:val="24"/>
      <w:szCs w:val="22"/>
      <w:lang w:eastAsia="zh-CN"/>
    </w:rPr>
  </w:style>
  <w:style w:type="paragraph" w:customStyle="1" w:styleId="DoElist2bullet2018">
    <w:name w:val="DoE list 2 bullet 2018"/>
    <w:basedOn w:val="Normal"/>
    <w:qFormat/>
    <w:locked/>
    <w:rsid w:val="00BC0FB8"/>
    <w:pPr>
      <w:numPr>
        <w:ilvl w:val="1"/>
        <w:numId w:val="22"/>
      </w:numPr>
      <w:suppressAutoHyphens w:val="0"/>
      <w:spacing w:before="80" w:after="0" w:line="280" w:lineRule="atLeast"/>
      <w:ind w:left="1077" w:hanging="357"/>
    </w:pPr>
    <w:rPr>
      <w:rFonts w:eastAsia="SimSun" w:cs="Times New Roman"/>
      <w:sz w:val="24"/>
      <w:lang w:eastAsia="zh-CN"/>
    </w:rPr>
  </w:style>
  <w:style w:type="paragraph" w:customStyle="1" w:styleId="DoElist1bullet2018">
    <w:name w:val="DoE list 1 bullet 2018"/>
    <w:basedOn w:val="Normal"/>
    <w:qFormat/>
    <w:locked/>
    <w:rsid w:val="00BC0FB8"/>
    <w:pPr>
      <w:numPr>
        <w:numId w:val="22"/>
      </w:numPr>
      <w:suppressAutoHyphens w:val="0"/>
      <w:spacing w:before="80" w:after="0" w:line="280" w:lineRule="atLeast"/>
    </w:pPr>
    <w:rPr>
      <w:rFonts w:eastAsia="SimSun" w:cs="Times New Roman"/>
      <w:sz w:val="24"/>
      <w:lang w:eastAsia="zh-CN"/>
    </w:rPr>
  </w:style>
  <w:style w:type="paragraph" w:styleId="NormalWeb">
    <w:name w:val="Normal (Web)"/>
    <w:basedOn w:val="Normal"/>
    <w:uiPriority w:val="99"/>
    <w:semiHidden/>
    <w:unhideWhenUsed/>
    <w:rsid w:val="00EA657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1E2C64"/>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27801">
      <w:bodyDiv w:val="1"/>
      <w:marLeft w:val="0"/>
      <w:marRight w:val="0"/>
      <w:marTop w:val="0"/>
      <w:marBottom w:val="0"/>
      <w:divBdr>
        <w:top w:val="none" w:sz="0" w:space="0" w:color="auto"/>
        <w:left w:val="none" w:sz="0" w:space="0" w:color="auto"/>
        <w:bottom w:val="none" w:sz="0" w:space="0" w:color="auto"/>
        <w:right w:val="none" w:sz="0" w:space="0" w:color="auto"/>
      </w:divBdr>
    </w:div>
    <w:div w:id="198903916">
      <w:bodyDiv w:val="1"/>
      <w:marLeft w:val="0"/>
      <w:marRight w:val="0"/>
      <w:marTop w:val="0"/>
      <w:marBottom w:val="0"/>
      <w:divBdr>
        <w:top w:val="none" w:sz="0" w:space="0" w:color="auto"/>
        <w:left w:val="none" w:sz="0" w:space="0" w:color="auto"/>
        <w:bottom w:val="none" w:sz="0" w:space="0" w:color="auto"/>
        <w:right w:val="none" w:sz="0" w:space="0" w:color="auto"/>
      </w:divBdr>
    </w:div>
    <w:div w:id="296690989">
      <w:bodyDiv w:val="1"/>
      <w:marLeft w:val="0"/>
      <w:marRight w:val="0"/>
      <w:marTop w:val="0"/>
      <w:marBottom w:val="0"/>
      <w:divBdr>
        <w:top w:val="none" w:sz="0" w:space="0" w:color="auto"/>
        <w:left w:val="none" w:sz="0" w:space="0" w:color="auto"/>
        <w:bottom w:val="none" w:sz="0" w:space="0" w:color="auto"/>
        <w:right w:val="none" w:sz="0" w:space="0" w:color="auto"/>
      </w:divBdr>
    </w:div>
    <w:div w:id="338822243">
      <w:bodyDiv w:val="1"/>
      <w:marLeft w:val="0"/>
      <w:marRight w:val="0"/>
      <w:marTop w:val="0"/>
      <w:marBottom w:val="0"/>
      <w:divBdr>
        <w:top w:val="none" w:sz="0" w:space="0" w:color="auto"/>
        <w:left w:val="none" w:sz="0" w:space="0" w:color="auto"/>
        <w:bottom w:val="none" w:sz="0" w:space="0" w:color="auto"/>
        <w:right w:val="none" w:sz="0" w:space="0" w:color="auto"/>
      </w:divBdr>
    </w:div>
    <w:div w:id="395786488">
      <w:bodyDiv w:val="1"/>
      <w:marLeft w:val="0"/>
      <w:marRight w:val="0"/>
      <w:marTop w:val="0"/>
      <w:marBottom w:val="0"/>
      <w:divBdr>
        <w:top w:val="none" w:sz="0" w:space="0" w:color="auto"/>
        <w:left w:val="none" w:sz="0" w:space="0" w:color="auto"/>
        <w:bottom w:val="none" w:sz="0" w:space="0" w:color="auto"/>
        <w:right w:val="none" w:sz="0" w:space="0" w:color="auto"/>
      </w:divBdr>
    </w:div>
    <w:div w:id="610554001">
      <w:bodyDiv w:val="1"/>
      <w:marLeft w:val="0"/>
      <w:marRight w:val="0"/>
      <w:marTop w:val="0"/>
      <w:marBottom w:val="0"/>
      <w:divBdr>
        <w:top w:val="none" w:sz="0" w:space="0" w:color="auto"/>
        <w:left w:val="none" w:sz="0" w:space="0" w:color="auto"/>
        <w:bottom w:val="none" w:sz="0" w:space="0" w:color="auto"/>
        <w:right w:val="none" w:sz="0" w:space="0" w:color="auto"/>
      </w:divBdr>
    </w:div>
    <w:div w:id="678121395">
      <w:bodyDiv w:val="1"/>
      <w:marLeft w:val="0"/>
      <w:marRight w:val="0"/>
      <w:marTop w:val="0"/>
      <w:marBottom w:val="0"/>
      <w:divBdr>
        <w:top w:val="none" w:sz="0" w:space="0" w:color="auto"/>
        <w:left w:val="none" w:sz="0" w:space="0" w:color="auto"/>
        <w:bottom w:val="none" w:sz="0" w:space="0" w:color="auto"/>
        <w:right w:val="none" w:sz="0" w:space="0" w:color="auto"/>
      </w:divBdr>
    </w:div>
    <w:div w:id="797727715">
      <w:bodyDiv w:val="1"/>
      <w:marLeft w:val="0"/>
      <w:marRight w:val="0"/>
      <w:marTop w:val="0"/>
      <w:marBottom w:val="0"/>
      <w:divBdr>
        <w:top w:val="none" w:sz="0" w:space="0" w:color="auto"/>
        <w:left w:val="none" w:sz="0" w:space="0" w:color="auto"/>
        <w:bottom w:val="none" w:sz="0" w:space="0" w:color="auto"/>
        <w:right w:val="none" w:sz="0" w:space="0" w:color="auto"/>
      </w:divBdr>
    </w:div>
    <w:div w:id="884561862">
      <w:bodyDiv w:val="1"/>
      <w:marLeft w:val="0"/>
      <w:marRight w:val="0"/>
      <w:marTop w:val="0"/>
      <w:marBottom w:val="0"/>
      <w:divBdr>
        <w:top w:val="none" w:sz="0" w:space="0" w:color="auto"/>
        <w:left w:val="none" w:sz="0" w:space="0" w:color="auto"/>
        <w:bottom w:val="none" w:sz="0" w:space="0" w:color="auto"/>
        <w:right w:val="none" w:sz="0" w:space="0" w:color="auto"/>
      </w:divBdr>
    </w:div>
    <w:div w:id="1030763699">
      <w:bodyDiv w:val="1"/>
      <w:marLeft w:val="0"/>
      <w:marRight w:val="0"/>
      <w:marTop w:val="0"/>
      <w:marBottom w:val="0"/>
      <w:divBdr>
        <w:top w:val="none" w:sz="0" w:space="0" w:color="auto"/>
        <w:left w:val="none" w:sz="0" w:space="0" w:color="auto"/>
        <w:bottom w:val="none" w:sz="0" w:space="0" w:color="auto"/>
        <w:right w:val="none" w:sz="0" w:space="0" w:color="auto"/>
      </w:divBdr>
    </w:div>
    <w:div w:id="1147936678">
      <w:bodyDiv w:val="1"/>
      <w:marLeft w:val="0"/>
      <w:marRight w:val="0"/>
      <w:marTop w:val="0"/>
      <w:marBottom w:val="0"/>
      <w:divBdr>
        <w:top w:val="none" w:sz="0" w:space="0" w:color="auto"/>
        <w:left w:val="none" w:sz="0" w:space="0" w:color="auto"/>
        <w:bottom w:val="none" w:sz="0" w:space="0" w:color="auto"/>
        <w:right w:val="none" w:sz="0" w:space="0" w:color="auto"/>
      </w:divBdr>
    </w:div>
    <w:div w:id="1166284537">
      <w:bodyDiv w:val="1"/>
      <w:marLeft w:val="0"/>
      <w:marRight w:val="0"/>
      <w:marTop w:val="0"/>
      <w:marBottom w:val="0"/>
      <w:divBdr>
        <w:top w:val="none" w:sz="0" w:space="0" w:color="auto"/>
        <w:left w:val="none" w:sz="0" w:space="0" w:color="auto"/>
        <w:bottom w:val="none" w:sz="0" w:space="0" w:color="auto"/>
        <w:right w:val="none" w:sz="0" w:space="0" w:color="auto"/>
      </w:divBdr>
    </w:div>
    <w:div w:id="1193230748">
      <w:bodyDiv w:val="1"/>
      <w:marLeft w:val="0"/>
      <w:marRight w:val="0"/>
      <w:marTop w:val="0"/>
      <w:marBottom w:val="0"/>
      <w:divBdr>
        <w:top w:val="none" w:sz="0" w:space="0" w:color="auto"/>
        <w:left w:val="none" w:sz="0" w:space="0" w:color="auto"/>
        <w:bottom w:val="none" w:sz="0" w:space="0" w:color="auto"/>
        <w:right w:val="none" w:sz="0" w:space="0" w:color="auto"/>
      </w:divBdr>
    </w:div>
    <w:div w:id="1218738627">
      <w:bodyDiv w:val="1"/>
      <w:marLeft w:val="0"/>
      <w:marRight w:val="0"/>
      <w:marTop w:val="0"/>
      <w:marBottom w:val="0"/>
      <w:divBdr>
        <w:top w:val="none" w:sz="0" w:space="0" w:color="auto"/>
        <w:left w:val="none" w:sz="0" w:space="0" w:color="auto"/>
        <w:bottom w:val="none" w:sz="0" w:space="0" w:color="auto"/>
        <w:right w:val="none" w:sz="0" w:space="0" w:color="auto"/>
      </w:divBdr>
    </w:div>
    <w:div w:id="1395545432">
      <w:bodyDiv w:val="1"/>
      <w:marLeft w:val="0"/>
      <w:marRight w:val="0"/>
      <w:marTop w:val="0"/>
      <w:marBottom w:val="0"/>
      <w:divBdr>
        <w:top w:val="none" w:sz="0" w:space="0" w:color="auto"/>
        <w:left w:val="none" w:sz="0" w:space="0" w:color="auto"/>
        <w:bottom w:val="none" w:sz="0" w:space="0" w:color="auto"/>
        <w:right w:val="none" w:sz="0" w:space="0" w:color="auto"/>
      </w:divBdr>
    </w:div>
    <w:div w:id="1668677900">
      <w:bodyDiv w:val="1"/>
      <w:marLeft w:val="0"/>
      <w:marRight w:val="0"/>
      <w:marTop w:val="0"/>
      <w:marBottom w:val="0"/>
      <w:divBdr>
        <w:top w:val="none" w:sz="0" w:space="0" w:color="auto"/>
        <w:left w:val="none" w:sz="0" w:space="0" w:color="auto"/>
        <w:bottom w:val="none" w:sz="0" w:space="0" w:color="auto"/>
        <w:right w:val="none" w:sz="0" w:space="0" w:color="auto"/>
      </w:divBdr>
    </w:div>
    <w:div w:id="1684090459">
      <w:bodyDiv w:val="1"/>
      <w:marLeft w:val="0"/>
      <w:marRight w:val="0"/>
      <w:marTop w:val="0"/>
      <w:marBottom w:val="0"/>
      <w:divBdr>
        <w:top w:val="none" w:sz="0" w:space="0" w:color="auto"/>
        <w:left w:val="none" w:sz="0" w:space="0" w:color="auto"/>
        <w:bottom w:val="none" w:sz="0" w:space="0" w:color="auto"/>
        <w:right w:val="none" w:sz="0" w:space="0" w:color="auto"/>
      </w:divBdr>
    </w:div>
    <w:div w:id="1891071403">
      <w:bodyDiv w:val="1"/>
      <w:marLeft w:val="0"/>
      <w:marRight w:val="0"/>
      <w:marTop w:val="0"/>
      <w:marBottom w:val="0"/>
      <w:divBdr>
        <w:top w:val="none" w:sz="0" w:space="0" w:color="auto"/>
        <w:left w:val="none" w:sz="0" w:space="0" w:color="auto"/>
        <w:bottom w:val="none" w:sz="0" w:space="0" w:color="auto"/>
        <w:right w:val="none" w:sz="0" w:space="0" w:color="auto"/>
      </w:divBdr>
    </w:div>
    <w:div w:id="2076968598">
      <w:bodyDiv w:val="1"/>
      <w:marLeft w:val="0"/>
      <w:marRight w:val="0"/>
      <w:marTop w:val="0"/>
      <w:marBottom w:val="0"/>
      <w:divBdr>
        <w:top w:val="none" w:sz="0" w:space="0" w:color="auto"/>
        <w:left w:val="none" w:sz="0" w:space="0" w:color="auto"/>
        <w:bottom w:val="none" w:sz="0" w:space="0" w:color="auto"/>
        <w:right w:val="none" w:sz="0" w:space="0" w:color="auto"/>
      </w:divBdr>
    </w:div>
    <w:div w:id="2094157692">
      <w:bodyDiv w:val="1"/>
      <w:marLeft w:val="0"/>
      <w:marRight w:val="0"/>
      <w:marTop w:val="0"/>
      <w:marBottom w:val="0"/>
      <w:divBdr>
        <w:top w:val="none" w:sz="0" w:space="0" w:color="auto"/>
        <w:left w:val="none" w:sz="0" w:space="0" w:color="auto"/>
        <w:bottom w:val="none" w:sz="0" w:space="0" w:color="auto"/>
        <w:right w:val="none" w:sz="0" w:space="0" w:color="auto"/>
      </w:divBdr>
    </w:div>
    <w:div w:id="210457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www.nsw.gov.au/education-and-training/nesa/copyright"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curriculum.nsw.edu.au/learning-areas/mathematics/mathematics-standard-11-12-2024/overview" TargetMode="External"/><Relationship Id="rId7" Type="http://schemas.openxmlformats.org/officeDocument/2006/relationships/settings" Target="settings.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footer" Target="footer2.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curriculum.nsw.edu.au"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mathematics/planning-programming-and-assessing-mathematics-11-12" TargetMode="External"/><Relationship Id="rId24"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nsw.gov.au/education-and-training/nesa"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CR%20templates\CR-secondary-assessment-task-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31815-F40A-4A51-8082-68877CF43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3.xml><?xml version="1.0" encoding="utf-8"?>
<ds:datastoreItem xmlns:ds="http://schemas.openxmlformats.org/officeDocument/2006/customXml" ds:itemID="{FF439B89-1293-43D6-9C32-D86AD4687670}">
  <ds:schemaRefs>
    <ds:schemaRef ds:uri="0d94be99-a0f6-44e7-93d1-7f56be2e14d5"/>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8c6f0761-0ef4-4d3b-8fe8-3b60dff82ea3"/>
    <ds:schemaRef ds:uri="http://www.w3.org/XML/1998/namespace"/>
    <ds:schemaRef ds:uri="http://purl.org/dc/terms/"/>
  </ds:schemaRefs>
</ds:datastoreItem>
</file>

<file path=customXml/itemProps4.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CR-secondary-assessment-task-template (1).DOTX</Template>
  <TotalTime>2255</TotalTime>
  <Pages>14</Pages>
  <Words>2438</Words>
  <Characters>12851</Characters>
  <Application>Microsoft Office Word</Application>
  <DocSecurity>0</DocSecurity>
  <Lines>584</Lines>
  <Paragraphs>283</Paragraphs>
  <ScaleCrop>false</ScaleCrop>
  <HeadingPairs>
    <vt:vector size="2" baseType="variant">
      <vt:variant>
        <vt:lpstr>Title</vt:lpstr>
      </vt:variant>
      <vt:variant>
        <vt:i4>1</vt:i4>
      </vt:variant>
    </vt:vector>
  </HeadingPairs>
  <TitlesOfParts>
    <vt:vector size="1" baseType="lpstr">
      <vt:lpstr>Student assessment task  – Getting healthy – Mathematics Standard, Stage 6</vt:lpstr>
    </vt:vector>
  </TitlesOfParts>
  <Company/>
  <LinksUpToDate>false</LinksUpToDate>
  <CharactersWithSpaces>15006</CharactersWithSpaces>
  <SharedDoc>false</SharedDoc>
  <HLinks>
    <vt:vector size="144" baseType="variant">
      <vt:variant>
        <vt:i4>5308424</vt:i4>
      </vt:variant>
      <vt:variant>
        <vt:i4>123</vt:i4>
      </vt:variant>
      <vt:variant>
        <vt:i4>0</vt:i4>
      </vt:variant>
      <vt:variant>
        <vt:i4>5</vt:i4>
      </vt:variant>
      <vt:variant>
        <vt:lpwstr>https://creativecommons.org/licenses/by/4.0/</vt:lpwstr>
      </vt:variant>
      <vt:variant>
        <vt:lpwstr/>
      </vt:variant>
      <vt:variant>
        <vt:i4>4456473</vt:i4>
      </vt:variant>
      <vt:variant>
        <vt:i4>120</vt:i4>
      </vt:variant>
      <vt:variant>
        <vt:i4>0</vt:i4>
      </vt:variant>
      <vt:variant>
        <vt:i4>5</vt:i4>
      </vt:variant>
      <vt:variant>
        <vt:lpwstr>https://curriculum.nsw.edu.au/learning-areas/mathematics/mathematics-standard-11-12-2024/overview</vt:lpwstr>
      </vt:variant>
      <vt:variant>
        <vt:lpwstr/>
      </vt:variant>
      <vt:variant>
        <vt:i4>3342452</vt:i4>
      </vt:variant>
      <vt:variant>
        <vt:i4>117</vt:i4>
      </vt:variant>
      <vt:variant>
        <vt:i4>0</vt:i4>
      </vt:variant>
      <vt:variant>
        <vt:i4>5</vt:i4>
      </vt:variant>
      <vt:variant>
        <vt:lpwstr>https://curriculum.nsw.edu.au/</vt:lpwstr>
      </vt:variant>
      <vt:variant>
        <vt:lpwstr/>
      </vt:variant>
      <vt:variant>
        <vt:i4>3997797</vt:i4>
      </vt:variant>
      <vt:variant>
        <vt:i4>114</vt:i4>
      </vt:variant>
      <vt:variant>
        <vt:i4>0</vt:i4>
      </vt:variant>
      <vt:variant>
        <vt:i4>5</vt:i4>
      </vt:variant>
      <vt:variant>
        <vt:lpwstr>https://educationstandards.nsw.edu.au/</vt:lpwstr>
      </vt:variant>
      <vt:variant>
        <vt:lpwstr/>
      </vt:variant>
      <vt:variant>
        <vt:i4>7536744</vt:i4>
      </vt:variant>
      <vt:variant>
        <vt:i4>111</vt:i4>
      </vt:variant>
      <vt:variant>
        <vt:i4>0</vt:i4>
      </vt:variant>
      <vt:variant>
        <vt:i4>5</vt:i4>
      </vt:variant>
      <vt:variant>
        <vt:lpwstr>https://educationstandards.nsw.edu.au/wps/portal/nesa/mini-footer/copyright</vt:lpwstr>
      </vt:variant>
      <vt:variant>
        <vt:lpwstr/>
      </vt:variant>
      <vt:variant>
        <vt:i4>4456473</vt:i4>
      </vt:variant>
      <vt:variant>
        <vt:i4>108</vt:i4>
      </vt:variant>
      <vt:variant>
        <vt:i4>0</vt:i4>
      </vt:variant>
      <vt:variant>
        <vt:i4>5</vt:i4>
      </vt:variant>
      <vt:variant>
        <vt:lpwstr>https://curriculum.nsw.edu.au/learning-areas/mathematics/mathematics-standard-11-12-2024/overview</vt:lpwstr>
      </vt:variant>
      <vt:variant>
        <vt:lpwstr/>
      </vt:variant>
      <vt:variant>
        <vt:i4>7798896</vt:i4>
      </vt:variant>
      <vt:variant>
        <vt:i4>105</vt:i4>
      </vt:variant>
      <vt:variant>
        <vt:i4>0</vt:i4>
      </vt:variant>
      <vt:variant>
        <vt:i4>5</vt:i4>
      </vt:variant>
      <vt:variant>
        <vt:lpwstr>https://education.nsw.gov.au/teaching-and-learning/curriculum/mathematics/planning-programming-and-assessing-mathematics-11-12</vt:lpwstr>
      </vt:variant>
      <vt:variant>
        <vt:lpwstr>:~:text=6%20Syllabus%20(2024).-,Sample%20scope%20and%20sequences,-These%20sample%20scope</vt:lpwstr>
      </vt:variant>
      <vt:variant>
        <vt:i4>1900595</vt:i4>
      </vt:variant>
      <vt:variant>
        <vt:i4>98</vt:i4>
      </vt:variant>
      <vt:variant>
        <vt:i4>0</vt:i4>
      </vt:variant>
      <vt:variant>
        <vt:i4>5</vt:i4>
      </vt:variant>
      <vt:variant>
        <vt:lpwstr/>
      </vt:variant>
      <vt:variant>
        <vt:lpwstr>_Toc224545182</vt:lpwstr>
      </vt:variant>
      <vt:variant>
        <vt:i4>1900595</vt:i4>
      </vt:variant>
      <vt:variant>
        <vt:i4>92</vt:i4>
      </vt:variant>
      <vt:variant>
        <vt:i4>0</vt:i4>
      </vt:variant>
      <vt:variant>
        <vt:i4>5</vt:i4>
      </vt:variant>
      <vt:variant>
        <vt:lpwstr/>
      </vt:variant>
      <vt:variant>
        <vt:lpwstr>_Toc224545181</vt:lpwstr>
      </vt:variant>
      <vt:variant>
        <vt:i4>1900595</vt:i4>
      </vt:variant>
      <vt:variant>
        <vt:i4>86</vt:i4>
      </vt:variant>
      <vt:variant>
        <vt:i4>0</vt:i4>
      </vt:variant>
      <vt:variant>
        <vt:i4>5</vt:i4>
      </vt:variant>
      <vt:variant>
        <vt:lpwstr/>
      </vt:variant>
      <vt:variant>
        <vt:lpwstr>_Toc224545180</vt:lpwstr>
      </vt:variant>
      <vt:variant>
        <vt:i4>1179699</vt:i4>
      </vt:variant>
      <vt:variant>
        <vt:i4>80</vt:i4>
      </vt:variant>
      <vt:variant>
        <vt:i4>0</vt:i4>
      </vt:variant>
      <vt:variant>
        <vt:i4>5</vt:i4>
      </vt:variant>
      <vt:variant>
        <vt:lpwstr/>
      </vt:variant>
      <vt:variant>
        <vt:lpwstr>_Toc224545179</vt:lpwstr>
      </vt:variant>
      <vt:variant>
        <vt:i4>1179699</vt:i4>
      </vt:variant>
      <vt:variant>
        <vt:i4>74</vt:i4>
      </vt:variant>
      <vt:variant>
        <vt:i4>0</vt:i4>
      </vt:variant>
      <vt:variant>
        <vt:i4>5</vt:i4>
      </vt:variant>
      <vt:variant>
        <vt:lpwstr/>
      </vt:variant>
      <vt:variant>
        <vt:lpwstr>_Toc224545178</vt:lpwstr>
      </vt:variant>
      <vt:variant>
        <vt:i4>1179699</vt:i4>
      </vt:variant>
      <vt:variant>
        <vt:i4>68</vt:i4>
      </vt:variant>
      <vt:variant>
        <vt:i4>0</vt:i4>
      </vt:variant>
      <vt:variant>
        <vt:i4>5</vt:i4>
      </vt:variant>
      <vt:variant>
        <vt:lpwstr/>
      </vt:variant>
      <vt:variant>
        <vt:lpwstr>_Toc224545177</vt:lpwstr>
      </vt:variant>
      <vt:variant>
        <vt:i4>1179699</vt:i4>
      </vt:variant>
      <vt:variant>
        <vt:i4>62</vt:i4>
      </vt:variant>
      <vt:variant>
        <vt:i4>0</vt:i4>
      </vt:variant>
      <vt:variant>
        <vt:i4>5</vt:i4>
      </vt:variant>
      <vt:variant>
        <vt:lpwstr/>
      </vt:variant>
      <vt:variant>
        <vt:lpwstr>_Toc224545176</vt:lpwstr>
      </vt:variant>
      <vt:variant>
        <vt:i4>1179699</vt:i4>
      </vt:variant>
      <vt:variant>
        <vt:i4>56</vt:i4>
      </vt:variant>
      <vt:variant>
        <vt:i4>0</vt:i4>
      </vt:variant>
      <vt:variant>
        <vt:i4>5</vt:i4>
      </vt:variant>
      <vt:variant>
        <vt:lpwstr/>
      </vt:variant>
      <vt:variant>
        <vt:lpwstr>_Toc224545175</vt:lpwstr>
      </vt:variant>
      <vt:variant>
        <vt:i4>1179699</vt:i4>
      </vt:variant>
      <vt:variant>
        <vt:i4>50</vt:i4>
      </vt:variant>
      <vt:variant>
        <vt:i4>0</vt:i4>
      </vt:variant>
      <vt:variant>
        <vt:i4>5</vt:i4>
      </vt:variant>
      <vt:variant>
        <vt:lpwstr/>
      </vt:variant>
      <vt:variant>
        <vt:lpwstr>_Toc224545174</vt:lpwstr>
      </vt:variant>
      <vt:variant>
        <vt:i4>1179699</vt:i4>
      </vt:variant>
      <vt:variant>
        <vt:i4>44</vt:i4>
      </vt:variant>
      <vt:variant>
        <vt:i4>0</vt:i4>
      </vt:variant>
      <vt:variant>
        <vt:i4>5</vt:i4>
      </vt:variant>
      <vt:variant>
        <vt:lpwstr/>
      </vt:variant>
      <vt:variant>
        <vt:lpwstr>_Toc224545173</vt:lpwstr>
      </vt:variant>
      <vt:variant>
        <vt:i4>1179699</vt:i4>
      </vt:variant>
      <vt:variant>
        <vt:i4>38</vt:i4>
      </vt:variant>
      <vt:variant>
        <vt:i4>0</vt:i4>
      </vt:variant>
      <vt:variant>
        <vt:i4>5</vt:i4>
      </vt:variant>
      <vt:variant>
        <vt:lpwstr/>
      </vt:variant>
      <vt:variant>
        <vt:lpwstr>_Toc224545172</vt:lpwstr>
      </vt:variant>
      <vt:variant>
        <vt:i4>1179699</vt:i4>
      </vt:variant>
      <vt:variant>
        <vt:i4>32</vt:i4>
      </vt:variant>
      <vt:variant>
        <vt:i4>0</vt:i4>
      </vt:variant>
      <vt:variant>
        <vt:i4>5</vt:i4>
      </vt:variant>
      <vt:variant>
        <vt:lpwstr/>
      </vt:variant>
      <vt:variant>
        <vt:lpwstr>_Toc224545171</vt:lpwstr>
      </vt:variant>
      <vt:variant>
        <vt:i4>1179699</vt:i4>
      </vt:variant>
      <vt:variant>
        <vt:i4>26</vt:i4>
      </vt:variant>
      <vt:variant>
        <vt:i4>0</vt:i4>
      </vt:variant>
      <vt:variant>
        <vt:i4>5</vt:i4>
      </vt:variant>
      <vt:variant>
        <vt:lpwstr/>
      </vt:variant>
      <vt:variant>
        <vt:lpwstr>_Toc224545170</vt:lpwstr>
      </vt:variant>
      <vt:variant>
        <vt:i4>1245235</vt:i4>
      </vt:variant>
      <vt:variant>
        <vt:i4>20</vt:i4>
      </vt:variant>
      <vt:variant>
        <vt:i4>0</vt:i4>
      </vt:variant>
      <vt:variant>
        <vt:i4>5</vt:i4>
      </vt:variant>
      <vt:variant>
        <vt:lpwstr/>
      </vt:variant>
      <vt:variant>
        <vt:lpwstr>_Toc224545169</vt:lpwstr>
      </vt:variant>
      <vt:variant>
        <vt:i4>1245235</vt:i4>
      </vt:variant>
      <vt:variant>
        <vt:i4>14</vt:i4>
      </vt:variant>
      <vt:variant>
        <vt:i4>0</vt:i4>
      </vt:variant>
      <vt:variant>
        <vt:i4>5</vt:i4>
      </vt:variant>
      <vt:variant>
        <vt:lpwstr/>
      </vt:variant>
      <vt:variant>
        <vt:lpwstr>_Toc224545168</vt:lpwstr>
      </vt:variant>
      <vt:variant>
        <vt:i4>1245235</vt:i4>
      </vt:variant>
      <vt:variant>
        <vt:i4>8</vt:i4>
      </vt:variant>
      <vt:variant>
        <vt:i4>0</vt:i4>
      </vt:variant>
      <vt:variant>
        <vt:i4>5</vt:i4>
      </vt:variant>
      <vt:variant>
        <vt:lpwstr/>
      </vt:variant>
      <vt:variant>
        <vt:lpwstr>_Toc224545167</vt:lpwstr>
      </vt:variant>
      <vt:variant>
        <vt:i4>1245235</vt:i4>
      </vt:variant>
      <vt:variant>
        <vt:i4>2</vt:i4>
      </vt:variant>
      <vt:variant>
        <vt:i4>0</vt:i4>
      </vt:variant>
      <vt:variant>
        <vt:i4>5</vt:i4>
      </vt:variant>
      <vt:variant>
        <vt:lpwstr/>
      </vt:variant>
      <vt:variant>
        <vt:lpwstr>_Toc224545166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assessment task  – Getting healthy – Mathematics Standard, Stage 6</dc:title>
  <dc:subject/>
  <dc:creator>NSW Department of Education</dc:creator>
  <cp:keywords/>
  <dc:description/>
  <dcterms:created xsi:type="dcterms:W3CDTF">2025-06-20T01:10:00Z</dcterms:created>
  <dcterms:modified xsi:type="dcterms:W3CDTF">2026-05-11T03:28:00Z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33da4481-409a-48b6-93af-9d5a002fa9d9</vt:lpwstr>
  </property>
</Properties>
</file>