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6EC8E9D4" w:rsidR="00D7649E" w:rsidRPr="00216244" w:rsidRDefault="00D3163F" w:rsidP="00843DF5">
      <w:pPr>
        <w:pStyle w:val="Heading1"/>
      </w:pPr>
      <w:r>
        <w:t>Simplifying sums of sine and cosine functions</w:t>
      </w:r>
    </w:p>
    <w:p w14:paraId="14169F41" w14:textId="42F0365D" w:rsidR="00FC032F" w:rsidRPr="008C721A" w:rsidRDefault="00FC032F" w:rsidP="005F1A8B">
      <w:r w:rsidRPr="00621371">
        <w:t>Students examine how a combination of sine and cosine functions can be rewritten as</w:t>
      </w:r>
      <w:r>
        <w:t xml:space="preserve">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w:r w:rsidRPr="00BE48F5">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sidRPr="00621371">
        <w:t xml:space="preserve"> and apply this form to graph functions accurately. They develop an understanding of how the transformed representation relates to the original combination, both algebraically and graphically</w:t>
      </w:r>
      <w:r>
        <w:t xml:space="preserve">. </w:t>
      </w:r>
    </w:p>
    <w:p w14:paraId="73BC4D7E" w14:textId="77777777" w:rsidR="00B93EFB" w:rsidRDefault="00B93EFB" w:rsidP="00EA0CFF">
      <w:pPr>
        <w:pStyle w:val="FeatureBox2"/>
      </w:pPr>
      <w:r>
        <w:t>Students may need at least one digital device per pair to interact with a graphing application during the ‘Independent practice’ section of this lesson.</w:t>
      </w:r>
    </w:p>
    <w:p w14:paraId="098FBB79" w14:textId="77777777" w:rsidR="004A781E" w:rsidRDefault="004A781E" w:rsidP="0092606F">
      <w:pPr>
        <w:pStyle w:val="Heading2"/>
      </w:pPr>
      <w:r>
        <w:t>Learning intentions</w:t>
      </w:r>
    </w:p>
    <w:p w14:paraId="567156E4" w14:textId="7777E8FA" w:rsidR="009B1E33" w:rsidRDefault="009B1E33" w:rsidP="009B1E33">
      <w:pPr>
        <w:pStyle w:val="ListBullet"/>
      </w:pPr>
      <w:r>
        <w:t xml:space="preserve">To understand </w:t>
      </w:r>
      <w:r w:rsidRPr="00E91EF3">
        <w:t xml:space="preserve">how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Pr="001E5905">
        <w:rPr>
          <w:rFonts w:eastAsiaTheme="minorEastAsia"/>
        </w:rPr>
        <w:t xml:space="preserve"> </w:t>
      </w:r>
      <w:r w:rsidRPr="00E91EF3">
        <w:t>can be expressed as a single sine or cosine function.</w:t>
      </w:r>
    </w:p>
    <w:p w14:paraId="2D89DFFB" w14:textId="1B3D9D05" w:rsidR="004A781E" w:rsidRDefault="009B1E33" w:rsidP="003320F2">
      <w:pPr>
        <w:pStyle w:val="ListBullet"/>
      </w:pPr>
      <w:r>
        <w:t xml:space="preserve">To be able to compare </w:t>
      </w:r>
      <w:r w:rsidRPr="00A70114">
        <w:t>the relationship between the algebraic and graphical forms of trigonometric functions</w:t>
      </w:r>
      <w:r>
        <w:t>.</w:t>
      </w:r>
    </w:p>
    <w:p w14:paraId="1D626040" w14:textId="77777777" w:rsidR="004A781E" w:rsidRDefault="004A781E" w:rsidP="0092606F">
      <w:pPr>
        <w:pStyle w:val="Heading2"/>
      </w:pPr>
      <w:r>
        <w:t>Success criteria</w:t>
      </w:r>
    </w:p>
    <w:p w14:paraId="77BD3B58" w14:textId="77777777" w:rsidR="00183EF8" w:rsidRPr="0042561A" w:rsidRDefault="00183EF8" w:rsidP="00183EF8">
      <w:pPr>
        <w:pStyle w:val="ListBullet"/>
      </w:pPr>
      <w:r w:rsidRPr="0042561A">
        <w:t xml:space="preserve">I can compare the graph of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Pr="00541B76">
        <w:rPr>
          <w:rFonts w:eastAsiaTheme="minorEastAsia"/>
        </w:rPr>
        <w:t xml:space="preserve"> </w:t>
      </w:r>
      <w:r w:rsidRPr="0042561A">
        <w:t>with the corresponding</w:t>
      </w:r>
      <w:r>
        <w:t xml:space="preserve">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w:r w:rsidRPr="00541B76">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sidRPr="00541B76">
        <w:rPr>
          <w:rFonts w:eastAsiaTheme="minorEastAsia"/>
        </w:rPr>
        <w:t xml:space="preserve"> </w:t>
      </w:r>
      <w:r w:rsidRPr="0042561A">
        <w:t>function.</w:t>
      </w:r>
    </w:p>
    <w:p w14:paraId="319AA790" w14:textId="77777777" w:rsidR="00183EF8" w:rsidRPr="0042561A" w:rsidRDefault="00183EF8" w:rsidP="00183EF8">
      <w:pPr>
        <w:pStyle w:val="ListBullet"/>
      </w:pPr>
      <w:r w:rsidRPr="0042561A">
        <w:t xml:space="preserve">I can convert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Pr="00541B76">
        <w:rPr>
          <w:rFonts w:eastAsiaTheme="minorEastAsia"/>
        </w:rPr>
        <w:t xml:space="preserve"> </w:t>
      </w:r>
      <w:r w:rsidRPr="0042561A">
        <w:t>into</w:t>
      </w:r>
      <w:r>
        <w:t xml:space="preserve">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w:r w:rsidRPr="00541B76">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sidRPr="00541B76">
        <w:rPr>
          <w:rFonts w:eastAsiaTheme="minorEastAsia"/>
        </w:rPr>
        <w:t xml:space="preserve"> </w:t>
      </w:r>
      <w:r w:rsidRPr="0042561A">
        <w:t>algebraically.</w:t>
      </w:r>
    </w:p>
    <w:p w14:paraId="151B1E40" w14:textId="77777777" w:rsidR="00183EF8" w:rsidRPr="0042561A" w:rsidRDefault="00183EF8" w:rsidP="00183EF8">
      <w:pPr>
        <w:pStyle w:val="ListBullet"/>
      </w:pPr>
      <w:r w:rsidRPr="0042561A">
        <w:t xml:space="preserve">I can calculate </w:t>
      </w:r>
      <m:oMath>
        <m:r>
          <w:rPr>
            <w:rFonts w:ascii="Cambria Math" w:hAnsi="Cambria Math"/>
          </w:rPr>
          <m:t>R</m:t>
        </m:r>
      </m:oMath>
      <w:r>
        <w:rPr>
          <w:rFonts w:eastAsiaTheme="minorEastAsia"/>
        </w:rPr>
        <w:t xml:space="preserve"> </w:t>
      </w:r>
      <w:r w:rsidRPr="0042561A">
        <w:t xml:space="preserve">and </w:t>
      </w:r>
      <m:oMath>
        <m:r>
          <w:rPr>
            <w:rFonts w:ascii="Cambria Math" w:hAnsi="Cambria Math"/>
          </w:rPr>
          <m:t>α</m:t>
        </m:r>
      </m:oMath>
      <w:r w:rsidRPr="001E5905">
        <w:rPr>
          <w:rFonts w:eastAsiaTheme="minorEastAsia"/>
        </w:rPr>
        <w:t xml:space="preserve"> </w:t>
      </w:r>
      <w:r w:rsidRPr="0042561A">
        <w:t>from given coefficients.</w:t>
      </w:r>
    </w:p>
    <w:p w14:paraId="431F8DB2" w14:textId="0E44B0D3" w:rsidR="00D53D57" w:rsidRDefault="00183EF8" w:rsidP="00183EF8">
      <w:pPr>
        <w:pStyle w:val="ListBullet"/>
      </w:pPr>
      <w:r w:rsidRPr="0042561A">
        <w:t>I can use the</w:t>
      </w:r>
      <w:r>
        <w:t xml:space="preserve">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w:r w:rsidRPr="00BE48F5">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sidRPr="0042561A">
        <w:t xml:space="preserve"> form to graph functions more accurately and efficiently</w:t>
      </w:r>
      <w:r>
        <w:t>.</w:t>
      </w:r>
    </w:p>
    <w:p w14:paraId="7C403D67" w14:textId="77777777" w:rsidR="00D53D57" w:rsidRDefault="00D53D57">
      <w:pPr>
        <w:suppressAutoHyphens w:val="0"/>
        <w:spacing w:before="0" w:after="160" w:line="259" w:lineRule="auto"/>
      </w:pPr>
      <w:r>
        <w:br w:type="page"/>
      </w:r>
    </w:p>
    <w:p w14:paraId="04D0F332" w14:textId="77777777" w:rsidR="00D53D57" w:rsidRDefault="00D53D57" w:rsidP="00D53D57">
      <w:pPr>
        <w:pStyle w:val="Heading2"/>
      </w:pPr>
      <w:r>
        <w:lastRenderedPageBreak/>
        <w:t>Outcomes</w:t>
      </w:r>
    </w:p>
    <w:p w14:paraId="5F0E6CF3" w14:textId="77777777" w:rsidR="00D53D57" w:rsidRDefault="00D53D57" w:rsidP="00D53D57">
      <w:pPr>
        <w:pStyle w:val="ListBullet"/>
        <w:numPr>
          <w:ilvl w:val="0"/>
          <w:numId w:val="0"/>
        </w:numPr>
        <w:ind w:left="567" w:hanging="567"/>
      </w:pPr>
      <w:r>
        <w:t>A student:</w:t>
      </w:r>
    </w:p>
    <w:p w14:paraId="4776916D" w14:textId="77777777" w:rsidR="00D53D57" w:rsidRDefault="00D53D57" w:rsidP="00D53D57">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130242">
        <w:rPr>
          <w:b/>
          <w:bCs/>
        </w:rPr>
        <w:t>MAO-WM-01 </w:t>
      </w:r>
      <w:r>
        <w:t xml:space="preserve"> </w:t>
      </w:r>
    </w:p>
    <w:p w14:paraId="2AB5D2B3" w14:textId="77777777" w:rsidR="00D53D57" w:rsidRDefault="00D53D57" w:rsidP="00D53D57">
      <w:pPr>
        <w:pStyle w:val="ListBullet"/>
      </w:pPr>
      <w:r w:rsidRPr="000B4604">
        <w:t>solves problems in three dimensions using trigonometry and simplifies expressions, proves results and solves problems involving compound angles using trigonometric identities</w:t>
      </w:r>
      <w:r>
        <w:t xml:space="preserve"> </w:t>
      </w:r>
      <w:r>
        <w:br/>
      </w:r>
      <w:r>
        <w:rPr>
          <w:rStyle w:val="Strong"/>
        </w:rPr>
        <w:t>ME1-11-03</w:t>
      </w:r>
    </w:p>
    <w:p w14:paraId="1C60D72D" w14:textId="77777777" w:rsidR="00D53D57" w:rsidRDefault="00D53D57" w:rsidP="00D53D57">
      <w:pPr>
        <w:pStyle w:val="Heading2"/>
      </w:pPr>
      <w:r>
        <w:t>Content</w:t>
      </w:r>
    </w:p>
    <w:p w14:paraId="4A2B8B06" w14:textId="77777777" w:rsidR="00D53D57" w:rsidRPr="0092606F" w:rsidRDefault="00D53D57" w:rsidP="00D53D57">
      <w:pPr>
        <w:pStyle w:val="Heading3"/>
      </w:pPr>
      <w:r w:rsidRPr="0092606F">
        <w:t>Further trigonometric equations</w:t>
      </w:r>
    </w:p>
    <w:p w14:paraId="03814F6F" w14:textId="77777777" w:rsidR="00D53D57" w:rsidRPr="0089430B" w:rsidRDefault="00D53D57" w:rsidP="00D53D57">
      <w:pPr>
        <w:pStyle w:val="ListBullet"/>
        <w:rPr>
          <w:rFonts w:eastAsiaTheme="minorEastAsia"/>
        </w:rPr>
      </w:pPr>
      <w:r w:rsidRPr="007479D7">
        <w:t>Examine the representations</w:t>
      </w:r>
      <w:r>
        <w:t xml:space="preserve"> </w:t>
      </w:r>
      <w:r w:rsidRPr="007479D7">
        <w:t>of</w:t>
      </w:r>
      <w:r>
        <w:t xml:space="preserve">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as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x±α</m:t>
                </m:r>
              </m:e>
            </m:d>
          </m:e>
        </m:func>
      </m:oMath>
      <w:r>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x±α</m:t>
                </m:r>
              </m:e>
            </m:d>
          </m:e>
        </m:func>
      </m:oMath>
      <w:r>
        <w:rPr>
          <w:rFonts w:eastAsiaTheme="minorEastAsia"/>
        </w:rPr>
        <w:t xml:space="preserve"> with and without graphing applications, where </w:t>
      </w:r>
      <m:oMath>
        <m:r>
          <w:rPr>
            <w:rFonts w:ascii="Cambria Math" w:eastAsiaTheme="minorEastAsia" w:hAnsi="Cambria Math"/>
          </w:rPr>
          <m:t>a≠0 and b≠0</m:t>
        </m:r>
      </m:oMath>
    </w:p>
    <w:p w14:paraId="12D0F82B" w14:textId="77777777" w:rsidR="00D53D57" w:rsidRPr="0089430B" w:rsidRDefault="00D53D57" w:rsidP="00D53D57">
      <w:pPr>
        <w:pStyle w:val="ListBullet"/>
        <w:rPr>
          <w:rFonts w:eastAsiaTheme="minorEastAsia"/>
        </w:rPr>
      </w:pPr>
      <w:r w:rsidRPr="007479D7">
        <w:t>Apply the representations</w:t>
      </w:r>
      <w:r>
        <w:t xml:space="preserve"> </w:t>
      </w:r>
      <w:r w:rsidRPr="007479D7">
        <w:t>of</w:t>
      </w:r>
      <w:r>
        <w:t xml:space="preserve">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as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w:r>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Pr>
          <w:rFonts w:eastAsiaTheme="minorEastAsia"/>
        </w:rPr>
        <w:t xml:space="preserve"> to graph functions, solve equations of the form </w:t>
      </w:r>
      <m:oMath>
        <m:r>
          <w:rPr>
            <w:rFonts w:ascii="Cambria Math" w:eastAsiaTheme="minorEastAsia" w:hAnsi="Cambria Math"/>
          </w:rPr>
          <m:t>a</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+b</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=c</m:t>
        </m:r>
      </m:oMath>
      <w:r>
        <w:rPr>
          <w:rFonts w:eastAsiaTheme="minorEastAsia"/>
        </w:rPr>
        <w:t xml:space="preserve"> over restricted domains, and model and solve related problems</w:t>
      </w:r>
    </w:p>
    <w:p w14:paraId="75CD4EDA" w14:textId="2C9D8399" w:rsidR="00D53D57" w:rsidRDefault="00D53D57" w:rsidP="00EA0CFF">
      <w:pPr>
        <w:pStyle w:val="Imageattributioncaption"/>
      </w:pPr>
      <w:hyperlink r:id="rId8" w:history="1">
        <w:r w:rsidRPr="005A171B">
          <w:rPr>
            <w:rStyle w:val="Hyperlink"/>
          </w:rPr>
          <w:t xml:space="preserve">Mathematics Extension 1 </w:t>
        </w:r>
        <w:r>
          <w:rPr>
            <w:rStyle w:val="Hyperlink"/>
          </w:rPr>
          <w:t>11–12</w:t>
        </w:r>
        <w:r w:rsidRPr="005A171B">
          <w:rPr>
            <w:rStyle w:val="Hyperlink"/>
          </w:rPr>
          <w:t xml:space="preserve"> Syllabus</w:t>
        </w:r>
      </w:hyperlink>
      <w:r>
        <w:t xml:space="preserve"> © NSW Education Standards Authority (NESA) for and on behalf of the Crown in right of the State of New South Wales, 202</w:t>
      </w:r>
      <w:r w:rsidR="00EA0CFF">
        <w:t>4.</w:t>
      </w:r>
    </w:p>
    <w:p w14:paraId="41FC4C42" w14:textId="4105CC64" w:rsidR="00D53D57" w:rsidRDefault="00D53D57" w:rsidP="00D53D57">
      <w:pPr>
        <w:suppressAutoHyphens w:val="0"/>
        <w:spacing w:before="0" w:after="160" w:line="259" w:lineRule="auto"/>
      </w:pPr>
      <w:r>
        <w:br w:type="page"/>
      </w:r>
    </w:p>
    <w:p w14:paraId="44D487F7" w14:textId="5ED590C0" w:rsidR="00D53D57" w:rsidRDefault="00D53D57" w:rsidP="002E7CC0">
      <w:pPr>
        <w:pStyle w:val="ListBullet"/>
        <w:numPr>
          <w:ilvl w:val="0"/>
          <w:numId w:val="0"/>
        </w:numPr>
        <w:ind w:left="567"/>
        <w:sectPr w:rsidR="00D53D57" w:rsidSect="00D53D57">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p>
    <w:p w14:paraId="69EB7FA1" w14:textId="0028D6FD" w:rsidR="002E7CC0" w:rsidRDefault="002E7CC0" w:rsidP="002E7CC0">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l</w:t>
      </w:r>
      <w:r w:rsidRPr="00013EEC">
        <w:t>esson summary</w:t>
      </w:r>
    </w:p>
    <w:tbl>
      <w:tblPr>
        <w:tblStyle w:val="Tableheader"/>
        <w:tblW w:w="14565" w:type="dxa"/>
        <w:tblLayout w:type="fixed"/>
        <w:tblLook w:val="04A0" w:firstRow="1" w:lastRow="0" w:firstColumn="1" w:lastColumn="0" w:noHBand="0" w:noVBand="1"/>
        <w:tblDescription w:val="A summary of the activities in the lesson, the teaching strategies and the teaching points."/>
      </w:tblPr>
      <w:tblGrid>
        <w:gridCol w:w="1696"/>
        <w:gridCol w:w="6096"/>
        <w:gridCol w:w="2693"/>
        <w:gridCol w:w="4080"/>
      </w:tblGrid>
      <w:tr w:rsidR="002E7CC0" w14:paraId="2375A000" w14:textId="77777777" w:rsidTr="002E7C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29DA7A8" w14:textId="77777777" w:rsidR="002E7CC0" w:rsidRPr="00B165BC" w:rsidRDefault="002E7CC0" w:rsidP="00B165BC">
            <w:r w:rsidRPr="00B165BC">
              <w:t>Section</w:t>
            </w:r>
          </w:p>
        </w:tc>
        <w:tc>
          <w:tcPr>
            <w:tcW w:w="6096" w:type="dxa"/>
          </w:tcPr>
          <w:p w14:paraId="0535B300" w14:textId="77777777" w:rsidR="002E7CC0" w:rsidRPr="00B165BC" w:rsidRDefault="002E7CC0" w:rsidP="00B165BC">
            <w:pPr>
              <w:cnfStyle w:val="100000000000" w:firstRow="1" w:lastRow="0" w:firstColumn="0" w:lastColumn="0" w:oddVBand="0" w:evenVBand="0" w:oddHBand="0" w:evenHBand="0" w:firstRowFirstColumn="0" w:firstRowLastColumn="0" w:lastRowFirstColumn="0" w:lastRowLastColumn="0"/>
            </w:pPr>
            <w:r w:rsidRPr="00B165BC">
              <w:t>Summary of activity</w:t>
            </w:r>
          </w:p>
        </w:tc>
        <w:tc>
          <w:tcPr>
            <w:tcW w:w="2693" w:type="dxa"/>
          </w:tcPr>
          <w:p w14:paraId="7820A7BE" w14:textId="77777777" w:rsidR="002E7CC0" w:rsidRPr="00B165BC" w:rsidRDefault="002E7CC0" w:rsidP="00B165BC">
            <w:pPr>
              <w:cnfStyle w:val="100000000000" w:firstRow="1" w:lastRow="0" w:firstColumn="0" w:lastColumn="0" w:oddVBand="0" w:evenVBand="0" w:oddHBand="0" w:evenHBand="0" w:firstRowFirstColumn="0" w:firstRowLastColumn="0" w:lastRowFirstColumn="0" w:lastRowLastColumn="0"/>
            </w:pPr>
            <w:r w:rsidRPr="00B165BC">
              <w:t>Teaching strategies</w:t>
            </w:r>
          </w:p>
        </w:tc>
        <w:tc>
          <w:tcPr>
            <w:tcW w:w="4080" w:type="dxa"/>
          </w:tcPr>
          <w:p w14:paraId="17D00C54" w14:textId="77777777" w:rsidR="002E7CC0" w:rsidRPr="00B165BC" w:rsidRDefault="002E7CC0" w:rsidP="00B165BC">
            <w:pPr>
              <w:cnfStyle w:val="100000000000" w:firstRow="1" w:lastRow="0" w:firstColumn="0" w:lastColumn="0" w:oddVBand="0" w:evenVBand="0" w:oddHBand="0" w:evenHBand="0" w:firstRowFirstColumn="0" w:firstRowLastColumn="0" w:lastRowFirstColumn="0" w:lastRowLastColumn="0"/>
            </w:pPr>
            <w:r w:rsidRPr="00B165BC">
              <w:t>Teaching points</w:t>
            </w:r>
          </w:p>
        </w:tc>
      </w:tr>
      <w:tr w:rsidR="002E7CC0" w14:paraId="3622AA88" w14:textId="77777777" w:rsidTr="002E7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287DD4A" w14:textId="77777777" w:rsidR="002E7CC0" w:rsidRDefault="002E7CC0" w:rsidP="00781268">
            <w:pPr>
              <w:suppressAutoHyphens w:val="0"/>
              <w:spacing w:after="0" w:line="276" w:lineRule="auto"/>
            </w:pPr>
            <w:r w:rsidRPr="000F3064">
              <w:t>Activating prior knowledge</w:t>
            </w:r>
          </w:p>
        </w:tc>
        <w:tc>
          <w:tcPr>
            <w:tcW w:w="6096" w:type="dxa"/>
          </w:tcPr>
          <w:p w14:paraId="6141500C" w14:textId="590CA0B2" w:rsidR="002E7CC0" w:rsidRDefault="002E7CC0" w:rsidP="00781268">
            <w:pPr>
              <w:cnfStyle w:val="000000100000" w:firstRow="0" w:lastRow="0" w:firstColumn="0" w:lastColumn="0" w:oddVBand="0" w:evenVBand="0" w:oddHBand="1" w:evenHBand="0" w:firstRowFirstColumn="0" w:firstRowLastColumn="0" w:lastRowFirstColumn="0" w:lastRowLastColumn="0"/>
            </w:pPr>
            <w:r w:rsidRPr="00B052B4">
              <w:t xml:space="preserve">Students revisit adding functions graphically using </w:t>
            </w:r>
            <w:hyperlink w:anchor="_Appendix_A" w:history="1">
              <w:r w:rsidRPr="008101DF">
                <w:rPr>
                  <w:rStyle w:val="Hyperlink"/>
                </w:rPr>
                <w:t>Appendix A</w:t>
              </w:r>
            </w:hyperlink>
            <w:r w:rsidRPr="00B052B4">
              <w:t xml:space="preserve"> and identify key features such as amplitude and period from the graph.</w:t>
            </w:r>
          </w:p>
        </w:tc>
        <w:tc>
          <w:tcPr>
            <w:tcW w:w="2693" w:type="dxa"/>
          </w:tcPr>
          <w:p w14:paraId="21A8D96B" w14:textId="291F2381" w:rsidR="002E7CC0" w:rsidRDefault="002E7CC0" w:rsidP="00781268">
            <w:pPr>
              <w:spacing w:line="276" w:lineRule="auto"/>
              <w:cnfStyle w:val="000000100000" w:firstRow="0" w:lastRow="0" w:firstColumn="0" w:lastColumn="0" w:oddVBand="0" w:evenVBand="0" w:oddHBand="1" w:evenHBand="0" w:firstRowFirstColumn="0" w:firstRowLastColumn="0" w:lastRowFirstColumn="0" w:lastRowLastColumn="0"/>
            </w:pPr>
            <w:r>
              <w:t>Think-Pair-Share</w:t>
            </w:r>
          </w:p>
        </w:tc>
        <w:tc>
          <w:tcPr>
            <w:tcW w:w="4080" w:type="dxa"/>
          </w:tcPr>
          <w:p w14:paraId="65A9976A" w14:textId="35B69B6B" w:rsidR="002E7CC0" w:rsidRDefault="002E7CC0" w:rsidP="00781268">
            <w:pPr>
              <w:cnfStyle w:val="000000100000" w:firstRow="0" w:lastRow="0" w:firstColumn="0" w:lastColumn="0" w:oddVBand="0" w:evenVBand="0" w:oddHBand="1" w:evenHBand="0" w:firstRowFirstColumn="0" w:firstRowLastColumn="0" w:lastRowFirstColumn="0" w:lastRowLastColumn="0"/>
            </w:pPr>
            <w:r w:rsidRPr="002E7CC0">
              <w:t>The purpose of this activity is to reconnect students with combining functions and interpreting graphs, preparing them to link graphical features with algebraic forms.</w:t>
            </w:r>
          </w:p>
        </w:tc>
      </w:tr>
      <w:tr w:rsidR="002E7CC0" w14:paraId="60BD87D6" w14:textId="77777777" w:rsidTr="002E7C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AF4E1E5" w14:textId="77777777" w:rsidR="002E7CC0" w:rsidRDefault="002E7CC0" w:rsidP="00781268">
            <w:pPr>
              <w:suppressAutoHyphens w:val="0"/>
              <w:spacing w:after="0" w:line="276" w:lineRule="auto"/>
            </w:pPr>
            <w:r w:rsidRPr="000F3064">
              <w:t>Connecting learning</w:t>
            </w:r>
          </w:p>
        </w:tc>
        <w:tc>
          <w:tcPr>
            <w:tcW w:w="6096" w:type="dxa"/>
          </w:tcPr>
          <w:p w14:paraId="4236F0A6" w14:textId="06763457" w:rsidR="002E7CC0" w:rsidRDefault="002E7CC0" w:rsidP="002E7CC0">
            <w:pPr>
              <w:cnfStyle w:val="000000010000" w:firstRow="0" w:lastRow="0" w:firstColumn="0" w:lastColumn="0" w:oddVBand="0" w:evenVBand="0" w:oddHBand="0" w:evenHBand="1" w:firstRowFirstColumn="0" w:firstRowLastColumn="0" w:lastRowFirstColumn="0" w:lastRowLastColumn="0"/>
            </w:pPr>
            <w:r w:rsidRPr="00496643">
              <w:t>Using the Desmos graph ‘</w:t>
            </w:r>
            <w:hyperlink r:id="rId13" w:history="1">
              <w:r w:rsidRPr="00A11A42">
                <w:rPr>
                  <w:rStyle w:val="Hyperlink"/>
                </w:rPr>
                <w:t>Simplifying sums of sine and cosine functions</w:t>
              </w:r>
            </w:hyperlink>
            <w:r w:rsidRPr="00496643">
              <w:t xml:space="preserve">’, students explore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sidRPr="00496643">
              <w:t>, confirming amplitude and period from key points.</w:t>
            </w:r>
            <w:r>
              <w:t xml:space="preserve"> </w:t>
            </w:r>
            <w:r w:rsidRPr="002A2971">
              <w:t xml:space="preserve">Students are guided through converting </w:t>
            </w:r>
            <m:oMath>
              <m:r>
                <w:rPr>
                  <w:rFonts w:ascii="Cambria Math" w:hAnsi="Cambria Math"/>
                </w:rPr>
                <m:t>y=</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Pr>
                <w:rFonts w:eastAsiaTheme="minorEastAsia"/>
              </w:rPr>
              <w:t xml:space="preserve"> </w:t>
            </w:r>
            <w:r w:rsidRPr="002A2971">
              <w:t xml:space="preserve">into the form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(x+α)</m:t>
                  </m:r>
                </m:e>
              </m:func>
            </m:oMath>
            <w:r>
              <w:rPr>
                <w:rFonts w:eastAsiaTheme="minorEastAsia"/>
              </w:rPr>
              <w:t xml:space="preserve"> using slide 4 of the PowerPoint</w:t>
            </w:r>
            <w:r w:rsidRPr="002A2971">
              <w:t xml:space="preserve">, with animation and questioning to unpack the derivation of </w:t>
            </w:r>
            <m:oMath>
              <m:r>
                <w:rPr>
                  <w:rFonts w:ascii="Cambria Math" w:hAnsi="Cambria Math"/>
                </w:rPr>
                <m:t>R=</m:t>
              </m:r>
              <m:rad>
                <m:radPr>
                  <m:degHide m:val="1"/>
                  <m:ctrlPr>
                    <w:rPr>
                      <w:rFonts w:ascii="Cambria Math" w:hAnsi="Cambria Math"/>
                    </w:rPr>
                  </m:ctrlPr>
                </m:radPr>
                <m:deg/>
                <m:e>
                  <m:r>
                    <w:rPr>
                      <w:rFonts w:ascii="Cambria Math" w:hAnsi="Cambria Math"/>
                    </w:rPr>
                    <m:t>2</m:t>
                  </m:r>
                </m:e>
              </m:rad>
            </m:oMath>
            <w:r>
              <w:rPr>
                <w:rFonts w:eastAsiaTheme="minorEastAsia"/>
              </w:rPr>
              <w:t xml:space="preserve"> </w:t>
            </w:r>
            <w:r w:rsidRPr="002A2971">
              <w:t xml:space="preserve">and </w:t>
            </w:r>
            <m:oMath>
              <m:r>
                <w:rPr>
                  <w:rFonts w:ascii="Cambria Math" w:hAnsi="Cambria Math"/>
                </w:rPr>
                <m:t>α=</m:t>
              </m:r>
              <m:f>
                <m:fPr>
                  <m:ctrlPr>
                    <w:rPr>
                      <w:rFonts w:ascii="Cambria Math" w:hAnsi="Cambria Math"/>
                    </w:rPr>
                  </m:ctrlPr>
                </m:fPr>
                <m:num>
                  <m:r>
                    <w:rPr>
                      <w:rFonts w:ascii="Cambria Math" w:hAnsi="Cambria Math"/>
                    </w:rPr>
                    <m:t>π</m:t>
                  </m:r>
                </m:num>
                <m:den>
                  <m:r>
                    <w:rPr>
                      <w:rFonts w:ascii="Cambria Math" w:hAnsi="Cambria Math"/>
                    </w:rPr>
                    <m:t>4</m:t>
                  </m:r>
                </m:den>
              </m:f>
            </m:oMath>
            <w:r w:rsidRPr="002A2971">
              <w:t xml:space="preserve">. </w:t>
            </w:r>
            <w:r>
              <w:t xml:space="preserve">The </w:t>
            </w:r>
            <w:r w:rsidRPr="00625111">
              <w:t>Desmos</w:t>
            </w:r>
            <w:r>
              <w:t xml:space="preserve"> graph</w:t>
            </w:r>
            <w:r w:rsidRPr="00625111">
              <w:t xml:space="preserve"> is used </w:t>
            </w:r>
            <w:r>
              <w:t xml:space="preserve">to </w:t>
            </w:r>
            <w:r w:rsidRPr="00625111">
              <w:t xml:space="preserve">investigate cases such as </w:t>
            </w:r>
            <w:r>
              <w:br/>
            </w:r>
            <m:oMath>
              <m:r>
                <w:rPr>
                  <w:rFonts w:ascii="Cambria Math" w:hAnsi="Cambria Math"/>
                </w:rPr>
                <m:t>y=</m:t>
              </m:r>
              <m:func>
                <m:funcPr>
                  <m:ctrlPr>
                    <w:rPr>
                      <w:rFonts w:ascii="Cambria Math" w:hAnsi="Cambria Math"/>
                      <w:i/>
                    </w:rPr>
                  </m:ctrlPr>
                </m:funcPr>
                <m:fName>
                  <m:r>
                    <m:rPr>
                      <m:sty m:val="p"/>
                    </m:rPr>
                    <w:rPr>
                      <w:rFonts w:ascii="Cambria Math" w:hAnsi="Cambria Math"/>
                    </w:rPr>
                    <m:t>sin</m:t>
                  </m:r>
                  <m:ctrlPr>
                    <w:rPr>
                      <w:rFonts w:ascii="Cambria Math" w:hAnsi="Cambria Math"/>
                    </w:rPr>
                  </m:ctrlPr>
                </m:fName>
                <m:e>
                  <m:r>
                    <w:rPr>
                      <w:rFonts w:ascii="Cambria Math" w:hAnsi="Cambria Math"/>
                    </w:rPr>
                    <m:t>2x</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2x</m:t>
                  </m:r>
                </m:e>
              </m:func>
            </m:oMath>
            <w:r>
              <w:rPr>
                <w:rFonts w:eastAsiaTheme="minorEastAsia"/>
              </w:rPr>
              <w:t xml:space="preserve"> </w:t>
            </w:r>
            <w:r w:rsidRPr="00975C17">
              <w:rPr>
                <w:rFonts w:eastAsiaTheme="minorEastAsia"/>
              </w:rPr>
              <w:t>and</w:t>
            </w:r>
            <w:r w:rsidRPr="00625111">
              <w:t xml:space="preserve"> </w:t>
            </w:r>
            <m:oMath>
              <m:r>
                <w:rPr>
                  <w:rFonts w:ascii="Cambria Math" w:hAnsi="Cambria Math"/>
                </w:rPr>
                <m:t>y=</m:t>
              </m:r>
              <m:func>
                <m:funcPr>
                  <m:ctrlPr>
                    <w:rPr>
                      <w:rFonts w:ascii="Cambria Math" w:hAnsi="Cambria Math"/>
                      <w:i/>
                    </w:rPr>
                  </m:ctrlPr>
                </m:funcPr>
                <m:fName>
                  <m:r>
                    <m:rPr>
                      <m:sty m:val="p"/>
                    </m:rPr>
                    <w:rPr>
                      <w:rFonts w:ascii="Cambria Math" w:hAnsi="Cambria Math"/>
                    </w:rPr>
                    <m:t>sin</m:t>
                  </m:r>
                  <m:ctrlPr>
                    <w:rPr>
                      <w:rFonts w:ascii="Cambria Math" w:hAnsi="Cambria Math"/>
                    </w:rPr>
                  </m:ctrlPr>
                </m:fName>
                <m:e>
                  <m:r>
                    <w:rPr>
                      <w:rFonts w:ascii="Cambria Math" w:hAnsi="Cambria Math"/>
                    </w:rPr>
                    <m:t>2x</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3x</m:t>
                  </m:r>
                </m:e>
              </m:func>
              <m:r>
                <w:rPr>
                  <w:rFonts w:ascii="Cambria Math" w:hAnsi="Cambria Math"/>
                </w:rPr>
                <m:t>.</m:t>
              </m:r>
            </m:oMath>
            <w:r w:rsidRPr="00625111">
              <w:t xml:space="preserve"> </w:t>
            </w:r>
            <w:r>
              <w:t xml:space="preserve"> </w:t>
            </w:r>
          </w:p>
          <w:p w14:paraId="21C2EC53" w14:textId="50BAE1E7" w:rsidR="002E7CC0" w:rsidRDefault="002E7CC0" w:rsidP="002E7CC0">
            <w:pPr>
              <w:cnfStyle w:val="000000010000" w:firstRow="0" w:lastRow="0" w:firstColumn="0" w:lastColumn="0" w:oddVBand="0" w:evenVBand="0" w:oddHBand="0" w:evenHBand="1" w:firstRowFirstColumn="0" w:firstRowLastColumn="0" w:lastRowFirstColumn="0" w:lastRowLastColumn="0"/>
            </w:pPr>
            <w:r w:rsidRPr="002A2971">
              <w:t xml:space="preserve">Alternative methods </w:t>
            </w:r>
            <w:r>
              <w:t xml:space="preserve">for finding </w:t>
            </w:r>
            <m:oMath>
              <m:r>
                <w:rPr>
                  <w:rFonts w:ascii="Cambria Math" w:hAnsi="Cambria Math"/>
                </w:rPr>
                <m:t>R</m:t>
              </m:r>
            </m:oMath>
            <w:r>
              <w:rPr>
                <w:rFonts w:eastAsiaTheme="minorEastAsia"/>
              </w:rPr>
              <w:t xml:space="preserve"> and </w:t>
            </w:r>
            <m:oMath>
              <m:r>
                <w:rPr>
                  <w:rFonts w:ascii="Cambria Math" w:eastAsiaTheme="minorEastAsia" w:hAnsi="Cambria Math"/>
                </w:rPr>
                <m:t>α</m:t>
              </m:r>
            </m:oMath>
            <w:r>
              <w:rPr>
                <w:rFonts w:eastAsiaTheme="minorEastAsia"/>
              </w:rPr>
              <w:t xml:space="preserve"> can then be discussed</w:t>
            </w:r>
            <w:r w:rsidRPr="002A2971">
              <w:t>. Students then confirm equivalent forms</w:t>
            </w:r>
            <w:r>
              <w:t xml:space="preserve"> of converting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Pr>
                <w:rFonts w:eastAsiaTheme="minorEastAsia"/>
              </w:rPr>
              <w:t xml:space="preserve"> to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x+α</m:t>
                      </m:r>
                    </m:e>
                  </m:d>
                  <m:r>
                    <w:rPr>
                      <w:rFonts w:ascii="Cambria Math" w:hAnsi="Cambria Math"/>
                    </w:rPr>
                    <m:t>,</m:t>
                  </m:r>
                </m:e>
              </m:func>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(x±α</m:t>
                  </m:r>
                </m:e>
              </m:func>
              <m:r>
                <w:rPr>
                  <w:rFonts w:ascii="Cambria Math" w:hAnsi="Cambria Math"/>
                </w:rPr>
                <m:t>)</m:t>
              </m:r>
            </m:oMath>
            <w:r>
              <w:rPr>
                <w:rFonts w:eastAsiaTheme="minorEastAsia"/>
              </w:rPr>
              <w:t xml:space="preserve"> </w:t>
            </w:r>
            <w:r w:rsidRPr="002A2971">
              <w:t xml:space="preserve"> through group work and a gallery walk</w:t>
            </w:r>
            <w:r>
              <w:t>, with solutions on slides 5–7.</w:t>
            </w:r>
          </w:p>
        </w:tc>
        <w:tc>
          <w:tcPr>
            <w:tcW w:w="2693" w:type="dxa"/>
          </w:tcPr>
          <w:p w14:paraId="6C99057E" w14:textId="63F01552" w:rsidR="002E7CC0" w:rsidRDefault="002E7CC0" w:rsidP="002E7CC0">
            <w:pPr>
              <w:spacing w:line="276" w:lineRule="auto"/>
              <w:cnfStyle w:val="000000010000" w:firstRow="0" w:lastRow="0" w:firstColumn="0" w:lastColumn="0" w:oddVBand="0" w:evenVBand="0" w:oddHBand="0" w:evenHBand="1" w:firstRowFirstColumn="0" w:firstRowLastColumn="0" w:lastRowFirstColumn="0" w:lastRowLastColumn="0"/>
            </w:pPr>
            <w:r>
              <w:t>Think-Pair-Share</w:t>
            </w:r>
          </w:p>
          <w:p w14:paraId="4574B200" w14:textId="77777777" w:rsidR="002E7CC0" w:rsidRDefault="002E7CC0" w:rsidP="002E7CC0">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p w14:paraId="33BC1A8C" w14:textId="0C6ED03F" w:rsidR="002E7CC0" w:rsidRPr="000904B3" w:rsidRDefault="002E7CC0" w:rsidP="00781268">
            <w:pPr>
              <w:spacing w:line="276" w:lineRule="auto"/>
              <w:cnfStyle w:val="000000010000" w:firstRow="0" w:lastRow="0" w:firstColumn="0" w:lastColumn="0" w:oddVBand="0" w:evenVBand="0" w:oddHBand="0" w:evenHBand="1" w:firstRowFirstColumn="0" w:firstRowLastColumn="0" w:lastRowFirstColumn="0" w:lastRowLastColumn="0"/>
            </w:pPr>
            <w:r>
              <w:t>Gallery walk</w:t>
            </w:r>
          </w:p>
        </w:tc>
        <w:tc>
          <w:tcPr>
            <w:tcW w:w="4080" w:type="dxa"/>
          </w:tcPr>
          <w:p w14:paraId="52534CFE" w14:textId="18F0AD9E" w:rsidR="002E7CC0" w:rsidRDefault="002E7CC0" w:rsidP="00781268">
            <w:pPr>
              <w:cnfStyle w:val="000000010000" w:firstRow="0" w:lastRow="0" w:firstColumn="0" w:lastColumn="0" w:oddVBand="0" w:evenVBand="0" w:oddHBand="0" w:evenHBand="1" w:firstRowFirstColumn="0" w:firstRowLastColumn="0" w:lastRowFirstColumn="0" w:lastRowLastColumn="0"/>
            </w:pPr>
            <w:r w:rsidRPr="00C7007B">
              <w:t xml:space="preserve">The goal is to connect graphical understanding with algebraic structure. Teachers should emphasise how </w:t>
            </w:r>
            <m:oMath>
              <m:r>
                <w:rPr>
                  <w:rFonts w:ascii="Cambria Math" w:hAnsi="Cambria Math"/>
                </w:rPr>
                <m:t>R</m:t>
              </m:r>
            </m:oMath>
            <w:r>
              <w:rPr>
                <w:rFonts w:eastAsiaTheme="minorEastAsia"/>
              </w:rPr>
              <w:t xml:space="preserve"> </w:t>
            </w:r>
            <w:r w:rsidRPr="00C7007B">
              <w:t xml:space="preserve">represents amplitude and </w:t>
            </w:r>
            <m:oMath>
              <m:r>
                <w:rPr>
                  <w:rFonts w:ascii="Cambria Math" w:hAnsi="Cambria Math"/>
                </w:rPr>
                <m:t>α</m:t>
              </m:r>
            </m:oMath>
            <w:r>
              <w:rPr>
                <w:rFonts w:eastAsiaTheme="minorEastAsia"/>
              </w:rPr>
              <w:t xml:space="preserve"> </w:t>
            </w:r>
            <w:r w:rsidRPr="00C7007B">
              <w:t>represents horizontal translation, that multiple equivalent forms produce the same graph</w:t>
            </w:r>
            <w:r>
              <w:t xml:space="preserve"> </w:t>
            </w:r>
            <w:r w:rsidRPr="008B11D0">
              <w:t xml:space="preserve">and that the method applies only when trigonometric terms share the same angle (same multiple of </w:t>
            </w:r>
            <m:oMath>
              <m:r>
                <w:rPr>
                  <w:rFonts w:ascii="Cambria Math" w:hAnsi="Cambria Math"/>
                </w:rPr>
                <m:t>x</m:t>
              </m:r>
            </m:oMath>
            <w:r w:rsidRPr="008B11D0">
              <w:t>).</w:t>
            </w:r>
          </w:p>
        </w:tc>
      </w:tr>
      <w:tr w:rsidR="002E7CC0" w:rsidRPr="00096DBE" w14:paraId="7340B472" w14:textId="77777777" w:rsidTr="002E7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210F53B" w14:textId="77777777" w:rsidR="002E7CC0" w:rsidRDefault="002E7CC0" w:rsidP="00781268">
            <w:pPr>
              <w:suppressAutoHyphens w:val="0"/>
              <w:spacing w:after="0" w:line="276" w:lineRule="auto"/>
            </w:pPr>
            <w:r w:rsidRPr="000F3064">
              <w:lastRenderedPageBreak/>
              <w:t>Releasing responsibility</w:t>
            </w:r>
          </w:p>
        </w:tc>
        <w:tc>
          <w:tcPr>
            <w:tcW w:w="6096" w:type="dxa"/>
          </w:tcPr>
          <w:p w14:paraId="3F9CC621" w14:textId="5E62A191" w:rsidR="002E7CC0" w:rsidRDefault="002E7CC0" w:rsidP="00781268">
            <w:pPr>
              <w:cnfStyle w:val="000000100000" w:firstRow="0" w:lastRow="0" w:firstColumn="0" w:lastColumn="0" w:oddVBand="0" w:evenVBand="0" w:oddHBand="1" w:evenHBand="0" w:firstRowFirstColumn="0" w:firstRowLastColumn="0" w:lastRowFirstColumn="0" w:lastRowLastColumn="0"/>
            </w:pPr>
            <w:r>
              <w:t xml:space="preserve">Students complete </w:t>
            </w:r>
            <w:r w:rsidRPr="00625111">
              <w:t>worked examples</w:t>
            </w:r>
            <w:r>
              <w:t xml:space="preserve"> using s</w:t>
            </w:r>
            <w:r w:rsidRPr="00625111">
              <w:t>lides 9–10 and faded examples</w:t>
            </w:r>
            <w:r>
              <w:t xml:space="preserve"> from</w:t>
            </w:r>
            <w:r w:rsidRPr="00625111">
              <w:t xml:space="preserve"> </w:t>
            </w:r>
            <w:hyperlink w:anchor="_Appendix_B" w:history="1">
              <w:r w:rsidRPr="00975C17">
                <w:rPr>
                  <w:rStyle w:val="Hyperlink"/>
                </w:rPr>
                <w:t>Appendix B</w:t>
              </w:r>
            </w:hyperlink>
            <w:r w:rsidRPr="00625111">
              <w:t>. Students create notes to their future selves.</w:t>
            </w:r>
          </w:p>
        </w:tc>
        <w:tc>
          <w:tcPr>
            <w:tcW w:w="2693" w:type="dxa"/>
          </w:tcPr>
          <w:p w14:paraId="5CE111E2" w14:textId="1767E0CE" w:rsidR="002E7CC0" w:rsidRDefault="002E7CC0" w:rsidP="002E7CC0">
            <w:pPr>
              <w:spacing w:line="276" w:lineRule="auto"/>
              <w:cnfStyle w:val="000000100000" w:firstRow="0" w:lastRow="0" w:firstColumn="0" w:lastColumn="0" w:oddVBand="0" w:evenVBand="0" w:oddHBand="1" w:evenHBand="0" w:firstRowFirstColumn="0" w:firstRowLastColumn="0" w:lastRowFirstColumn="0" w:lastRowLastColumn="0"/>
            </w:pPr>
            <w:r>
              <w:t>Worked examples (Your turn)</w:t>
            </w:r>
          </w:p>
          <w:p w14:paraId="4177F068" w14:textId="77777777" w:rsidR="002E7CC0" w:rsidRDefault="002E7CC0" w:rsidP="002E7CC0">
            <w:pPr>
              <w:spacing w:line="276" w:lineRule="auto"/>
              <w:cnfStyle w:val="000000100000" w:firstRow="0" w:lastRow="0" w:firstColumn="0" w:lastColumn="0" w:oddVBand="0" w:evenVBand="0" w:oddHBand="1" w:evenHBand="0" w:firstRowFirstColumn="0" w:firstRowLastColumn="0" w:lastRowFirstColumn="0" w:lastRowLastColumn="0"/>
            </w:pPr>
            <w:r>
              <w:t>Faded worked examples</w:t>
            </w:r>
          </w:p>
          <w:p w14:paraId="314E8F70" w14:textId="77777777" w:rsidR="002E7CC0" w:rsidRDefault="002E7CC0" w:rsidP="002E7CC0">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p w14:paraId="7E97D0DB" w14:textId="0A7ACDAC" w:rsidR="002E7CC0" w:rsidRDefault="002E7CC0" w:rsidP="00781268">
            <w:pPr>
              <w:spacing w:line="276" w:lineRule="auto"/>
              <w:cnfStyle w:val="000000100000" w:firstRow="0" w:lastRow="0" w:firstColumn="0" w:lastColumn="0" w:oddVBand="0" w:evenVBand="0" w:oddHBand="1" w:evenHBand="0" w:firstRowFirstColumn="0" w:firstRowLastColumn="0" w:lastRowFirstColumn="0" w:lastRowLastColumn="0"/>
            </w:pPr>
            <w:r>
              <w:t>Notes to future forgetful selves</w:t>
            </w:r>
          </w:p>
        </w:tc>
        <w:tc>
          <w:tcPr>
            <w:tcW w:w="4080" w:type="dxa"/>
          </w:tcPr>
          <w:p w14:paraId="21346CDA" w14:textId="77480486" w:rsidR="002E7CC0" w:rsidRPr="00096DBE" w:rsidRDefault="002E7CC0" w:rsidP="00781268">
            <w:pPr>
              <w:cnfStyle w:val="000000100000" w:firstRow="0" w:lastRow="0" w:firstColumn="0" w:lastColumn="0" w:oddVBand="0" w:evenVBand="0" w:oddHBand="1" w:evenHBand="0" w:firstRowFirstColumn="0" w:firstRowLastColumn="0" w:lastRowFirstColumn="0" w:lastRowLastColumn="0"/>
            </w:pPr>
            <w:r w:rsidRPr="008B11D0">
              <w:t xml:space="preserve">Teachers should emphasise careful determination of </w:t>
            </w:r>
            <m:oMath>
              <m:r>
                <w:rPr>
                  <w:rFonts w:ascii="Cambria Math" w:hAnsi="Cambria Math"/>
                </w:rPr>
                <m:t>α</m:t>
              </m:r>
            </m:oMath>
            <w:r>
              <w:rPr>
                <w:rFonts w:eastAsiaTheme="minorEastAsia"/>
              </w:rPr>
              <w:t xml:space="preserve"> </w:t>
            </w:r>
            <w:r w:rsidRPr="008B11D0">
              <w:t>(including quadrant considerations), the link between algebra and graph features</w:t>
            </w:r>
            <w:r>
              <w:t>.</w:t>
            </w:r>
          </w:p>
        </w:tc>
      </w:tr>
      <w:tr w:rsidR="002E7CC0" w14:paraId="12F6E567" w14:textId="77777777" w:rsidTr="002E7C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4575DAC" w14:textId="77777777" w:rsidR="002E7CC0" w:rsidRDefault="002E7CC0" w:rsidP="00781268">
            <w:pPr>
              <w:suppressAutoHyphens w:val="0"/>
              <w:spacing w:after="0" w:line="276" w:lineRule="auto"/>
            </w:pPr>
            <w:r>
              <w:t>Independent practice</w:t>
            </w:r>
          </w:p>
        </w:tc>
        <w:tc>
          <w:tcPr>
            <w:tcW w:w="6096" w:type="dxa"/>
          </w:tcPr>
          <w:p w14:paraId="76B14475" w14:textId="00A84E19" w:rsidR="002E7CC0" w:rsidRDefault="002E7CC0" w:rsidP="00781268">
            <w:pPr>
              <w:cnfStyle w:val="000000010000" w:firstRow="0" w:lastRow="0" w:firstColumn="0" w:lastColumn="0" w:oddVBand="0" w:evenVBand="0" w:oddHBand="0" w:evenHBand="1" w:firstRowFirstColumn="0" w:firstRowLastColumn="0" w:lastRowFirstColumn="0" w:lastRowLastColumn="0"/>
            </w:pPr>
            <w:r>
              <w:t xml:space="preserve">Students </w:t>
            </w:r>
            <w:r w:rsidRPr="00BA2406">
              <w:t xml:space="preserve">compare methods for graphing trigonometric functions using </w:t>
            </w:r>
            <w:hyperlink w:anchor="_Appendix_C" w:history="1">
              <w:r w:rsidRPr="00A76203">
                <w:rPr>
                  <w:rStyle w:val="Hyperlink"/>
                </w:rPr>
                <w:t>Appendix C</w:t>
              </w:r>
            </w:hyperlink>
            <w:r w:rsidRPr="00BA2406">
              <w:t xml:space="preserve"> and apply both approaches to sketch graphs. A graphing application is used to check and refine solutions.</w:t>
            </w:r>
          </w:p>
        </w:tc>
        <w:tc>
          <w:tcPr>
            <w:tcW w:w="2693" w:type="dxa"/>
          </w:tcPr>
          <w:p w14:paraId="798E8F2D" w14:textId="77777777" w:rsidR="002E7CC0" w:rsidRDefault="002E7CC0" w:rsidP="002E7CC0">
            <w:pPr>
              <w:spacing w:line="276" w:lineRule="auto"/>
              <w:cnfStyle w:val="000000010000" w:firstRow="0" w:lastRow="0" w:firstColumn="0" w:lastColumn="0" w:oddVBand="0" w:evenVBand="0" w:oddHBand="0" w:evenHBand="1" w:firstRowFirstColumn="0" w:firstRowLastColumn="0" w:lastRowFirstColumn="0" w:lastRowLastColumn="0"/>
            </w:pPr>
            <w:r>
              <w:t>Think-Pair-Share</w:t>
            </w:r>
          </w:p>
          <w:p w14:paraId="146D7549" w14:textId="6D17AEA0" w:rsidR="002E7CC0" w:rsidRDefault="002E7CC0" w:rsidP="002E7CC0">
            <w:pPr>
              <w:spacing w:line="276" w:lineRule="auto"/>
              <w:cnfStyle w:val="000000010000" w:firstRow="0" w:lastRow="0" w:firstColumn="0" w:lastColumn="0" w:oddVBand="0" w:evenVBand="0" w:oddHBand="0" w:evenHBand="1" w:firstRowFirstColumn="0" w:firstRowLastColumn="0" w:lastRowFirstColumn="0" w:lastRowLastColumn="0"/>
            </w:pPr>
            <w:r>
              <w:t>Worked example (comparison)</w:t>
            </w:r>
          </w:p>
        </w:tc>
        <w:tc>
          <w:tcPr>
            <w:tcW w:w="4080" w:type="dxa"/>
          </w:tcPr>
          <w:p w14:paraId="192A9DDD" w14:textId="77A57D46" w:rsidR="002E7CC0" w:rsidRDefault="002E7CC0" w:rsidP="00781268">
            <w:pPr>
              <w:cnfStyle w:val="000000010000" w:firstRow="0" w:lastRow="0" w:firstColumn="0" w:lastColumn="0" w:oddVBand="0" w:evenVBand="0" w:oddHBand="0" w:evenHBand="1" w:firstRowFirstColumn="0" w:firstRowLastColumn="0" w:lastRowFirstColumn="0" w:lastRowLastColumn="0"/>
            </w:pPr>
            <w:r>
              <w:t xml:space="preserve">The </w:t>
            </w:r>
            <w:r w:rsidRPr="008B11D0">
              <w:t xml:space="preserve">goal is for students to evaluate and select efficient strategies. Teachers should emphasise that rewriting in the form </w:t>
            </w:r>
            <m:oMath>
              <m:r>
                <w:rPr>
                  <w:rFonts w:ascii="Cambria Math" w:hAnsi="Cambria Math"/>
                </w:rPr>
                <m:t>R</m:t>
              </m:r>
              <m:r>
                <m:rPr>
                  <m:sty m:val="p"/>
                </m:rPr>
                <w:rPr>
                  <w:rFonts w:ascii="Cambria Math" w:hAnsi="Cambria Math"/>
                </w:rPr>
                <m:t>sin</m:t>
              </m:r>
              <m:r>
                <w:rPr>
                  <w:rFonts w:ascii="Cambria Math" w:hAnsi="Cambria Math"/>
                </w:rPr>
                <m:t>(x+α)</m:t>
              </m:r>
            </m:oMath>
            <w:r>
              <w:rPr>
                <w:rFonts w:eastAsiaTheme="minorEastAsia"/>
              </w:rPr>
              <w:t xml:space="preserve"> </w:t>
            </w:r>
            <w:r w:rsidRPr="008B11D0">
              <w:t xml:space="preserve">or </w:t>
            </w:r>
            <m:oMath>
              <m:r>
                <w:rPr>
                  <w:rFonts w:ascii="Cambria Math" w:hAnsi="Cambria Math"/>
                </w:rPr>
                <m:t>R</m:t>
              </m:r>
              <m:r>
                <m:rPr>
                  <m:sty m:val="p"/>
                </m:rPr>
                <w:rPr>
                  <w:rFonts w:ascii="Cambria Math" w:hAnsi="Cambria Math"/>
                </w:rPr>
                <m:t>cos</m:t>
              </m:r>
              <m:r>
                <w:rPr>
                  <w:rFonts w:ascii="Cambria Math" w:hAnsi="Cambria Math"/>
                </w:rPr>
                <m:t>(x+α)</m:t>
              </m:r>
            </m:oMath>
            <w:r>
              <w:rPr>
                <w:rFonts w:eastAsiaTheme="minorEastAsia"/>
              </w:rPr>
              <w:t xml:space="preserve"> </w:t>
            </w:r>
            <w:r w:rsidRPr="008B11D0">
              <w:t>reveals key features (amplitude and translation), leading to more efficient and accurate graphing.</w:t>
            </w:r>
          </w:p>
        </w:tc>
      </w:tr>
    </w:tbl>
    <w:p w14:paraId="04EC6D94" w14:textId="77777777" w:rsidR="005A171B" w:rsidRDefault="005A171B" w:rsidP="002E7CC0">
      <w:pPr>
        <w:pStyle w:val="ListBullet"/>
        <w:numPr>
          <w:ilvl w:val="0"/>
          <w:numId w:val="0"/>
        </w:numPr>
        <w:ind w:left="567" w:hanging="567"/>
        <w:sectPr w:rsidR="005A171B" w:rsidSect="00D53D57">
          <w:headerReference w:type="first" r:id="rId14"/>
          <w:footerReference w:type="first" r:id="rId15"/>
          <w:pgSz w:w="16838" w:h="11906" w:orient="landscape"/>
          <w:pgMar w:top="1134" w:right="1129" w:bottom="1134" w:left="1134" w:header="709" w:footer="709" w:gutter="0"/>
          <w:cols w:space="708"/>
          <w:titlePg/>
          <w:docGrid w:linePitch="360"/>
        </w:sectPr>
      </w:pPr>
    </w:p>
    <w:p w14:paraId="0E2606B7" w14:textId="77777777" w:rsidR="005A171B" w:rsidRDefault="005A171B" w:rsidP="005A171B">
      <w:pPr>
        <w:pStyle w:val="Heading2"/>
      </w:pPr>
      <w:r>
        <w:lastRenderedPageBreak/>
        <w:t>Activity structure</w:t>
      </w:r>
    </w:p>
    <w:p w14:paraId="63DC5778" w14:textId="4372F233" w:rsidR="005A171B" w:rsidRDefault="005A171B" w:rsidP="00EA0CFF">
      <w:pPr>
        <w:pStyle w:val="FeatureBox2"/>
      </w:pPr>
      <w:r>
        <w:t xml:space="preserve">Please use the associated PowerPoint </w:t>
      </w:r>
      <w:r w:rsidR="00491D08">
        <w:rPr>
          <w:i/>
          <w:iCs/>
        </w:rPr>
        <w:t>Simplifying sums of sine and cosine functions</w:t>
      </w:r>
      <w:r w:rsidR="00491D08">
        <w:t xml:space="preserve"> </w:t>
      </w:r>
      <w:r>
        <w:t xml:space="preserve">to display images in this lesson.  </w:t>
      </w:r>
    </w:p>
    <w:p w14:paraId="7B57F6BC" w14:textId="77777777" w:rsidR="005A171B" w:rsidRDefault="005A171B" w:rsidP="005A171B">
      <w:pPr>
        <w:pStyle w:val="Heading3"/>
      </w:pPr>
      <w:r>
        <w:t>Activating prior knowledge</w:t>
      </w:r>
    </w:p>
    <w:p w14:paraId="2133162C" w14:textId="07B4C570" w:rsidR="00B54DAB" w:rsidRDefault="00B54DAB" w:rsidP="00DE590D">
      <w:pPr>
        <w:pStyle w:val="ListNumber"/>
      </w:pPr>
      <w:r>
        <w:t xml:space="preserve">Distribute Appendix </w:t>
      </w:r>
      <w:r w:rsidR="00DE590D">
        <w:t>A</w:t>
      </w:r>
      <w:r>
        <w:t xml:space="preserve"> ‘Addition of trigonometric functions</w:t>
      </w:r>
      <w:r w:rsidR="00A035C7">
        <w:t>’</w:t>
      </w:r>
      <w:r w:rsidR="00445AA9">
        <w:t xml:space="preserve">, a plastic sleeve and whiteboard marker </w:t>
      </w:r>
      <w:r>
        <w:t>to all students</w:t>
      </w:r>
      <w:r w:rsidR="00A035C7">
        <w:t>. The appendix</w:t>
      </w:r>
      <w:r>
        <w:t xml:space="preserve"> contains both </w:t>
      </w:r>
      <m:oMath>
        <m:r>
          <w:rPr>
            <w:rFonts w:ascii="Cambria Math" w:hAnsi="Cambria Math"/>
          </w:rPr>
          <m:t>f(x)=</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and </w:t>
      </w:r>
      <m:oMath>
        <m:r>
          <w:rPr>
            <w:rFonts w:ascii="Cambria Math" w:eastAsiaTheme="minorEastAsia" w:hAnsi="Cambria Math"/>
          </w:rPr>
          <m:t>g(x)=</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Pr>
          <w:rFonts w:eastAsiaTheme="minorEastAsia"/>
        </w:rPr>
        <w:t xml:space="preserve"> on the same set of axes</w:t>
      </w:r>
      <w:r>
        <w:t xml:space="preserve">. </w:t>
      </w:r>
    </w:p>
    <w:p w14:paraId="3433C6F7" w14:textId="77777777" w:rsidR="00E83E85" w:rsidRDefault="00E83E85" w:rsidP="00E83E85">
      <w:pPr>
        <w:pStyle w:val="ListNumber"/>
      </w:pPr>
      <w:r>
        <w:t xml:space="preserve">Initiate a class discussion to recall the amplitude and period of these trigonometric graphs. </w:t>
      </w:r>
    </w:p>
    <w:p w14:paraId="4164B744" w14:textId="1023C2AB" w:rsidR="00E83E85" w:rsidRDefault="00E83E85" w:rsidP="00EA0CFF">
      <w:pPr>
        <w:pStyle w:val="FeatureBox"/>
      </w:pPr>
      <w:r>
        <w:t xml:space="preserve">Students </w:t>
      </w:r>
      <w:r w:rsidR="00AA1DE3">
        <w:t>learned</w:t>
      </w:r>
      <w:r>
        <w:t xml:space="preserve"> how to describe amplitude and period in the Year 11 Mathematics Advanced </w:t>
      </w:r>
      <w:hyperlink r:id="rId16" w:history="1">
        <w:r w:rsidRPr="006445AB">
          <w:rPr>
            <w:rStyle w:val="Hyperlink"/>
          </w:rPr>
          <w:t>Trigonometry and measure of angle</w:t>
        </w:r>
      </w:hyperlink>
      <w:r w:rsidR="004F35A4">
        <w:t xml:space="preserve"> outcome</w:t>
      </w:r>
      <w:r>
        <w:t xml:space="preserve"> </w:t>
      </w:r>
      <w:r w:rsidRPr="006445AB">
        <w:rPr>
          <w:b/>
          <w:bCs/>
        </w:rPr>
        <w:t>MAV-11-04</w:t>
      </w:r>
      <w:r>
        <w:t xml:space="preserve">. </w:t>
      </w:r>
    </w:p>
    <w:p w14:paraId="3FE663C3" w14:textId="777263A2" w:rsidR="00B54DAB" w:rsidRPr="00B51D02" w:rsidRDefault="00B54DAB" w:rsidP="00DE590D">
      <w:pPr>
        <w:pStyle w:val="ListNumber"/>
      </w:pPr>
      <w:r>
        <w:t xml:space="preserve">In pairs, allow time for students to discuss approaches and then graph </w:t>
      </w:r>
      <m:oMath>
        <m:r>
          <w:rPr>
            <w:rFonts w:ascii="Cambria Math" w:hAnsi="Cambria Math"/>
          </w:rPr>
          <m:t>y=f</m:t>
        </m:r>
        <m:d>
          <m:dPr>
            <m:ctrlPr>
              <w:rPr>
                <w:rFonts w:ascii="Cambria Math" w:hAnsi="Cambria Math"/>
                <w:i/>
              </w:rPr>
            </m:ctrlPr>
          </m:dPr>
          <m:e>
            <m:r>
              <w:rPr>
                <w:rFonts w:ascii="Cambria Math" w:hAnsi="Cambria Math"/>
              </w:rPr>
              <m:t>x</m:t>
            </m:r>
          </m:e>
        </m:d>
        <m:r>
          <w:rPr>
            <w:rFonts w:ascii="Cambria Math" w:hAnsi="Cambria Math"/>
          </w:rPr>
          <m:t>+g(x)</m:t>
        </m:r>
      </m:oMath>
      <w:r>
        <w:t xml:space="preserve"> on Appendix </w:t>
      </w:r>
      <w:r w:rsidR="00DE590D">
        <w:t>A</w:t>
      </w:r>
      <w:r>
        <w:t xml:space="preserve">. </w:t>
      </w:r>
    </w:p>
    <w:p w14:paraId="0680DAFD" w14:textId="45495AED" w:rsidR="00576618" w:rsidRPr="0085606F" w:rsidRDefault="00576618" w:rsidP="00EA0CFF">
      <w:pPr>
        <w:pStyle w:val="FeatureBox"/>
      </w:pPr>
      <w:r>
        <w:t xml:space="preserve">Students </w:t>
      </w:r>
      <w:r w:rsidR="00AA1DE3">
        <w:t>learned</w:t>
      </w:r>
      <w:r>
        <w:t xml:space="preserve"> how to graph </w:t>
      </w:r>
      <m:oMath>
        <m:r>
          <w:rPr>
            <w:rFonts w:ascii="Cambria Math" w:hAnsi="Cambria Math"/>
          </w:rPr>
          <m:t>y=f</m:t>
        </m:r>
        <m:d>
          <m:dPr>
            <m:ctrlPr>
              <w:rPr>
                <w:rFonts w:ascii="Cambria Math" w:hAnsi="Cambria Math"/>
                <w:i/>
              </w:rPr>
            </m:ctrlPr>
          </m:dPr>
          <m:e>
            <m:r>
              <w:rPr>
                <w:rFonts w:ascii="Cambria Math" w:hAnsi="Cambria Math"/>
              </w:rPr>
              <m:t>x</m:t>
            </m:r>
          </m:e>
        </m:d>
        <m:r>
          <w:rPr>
            <w:rFonts w:ascii="Cambria Math" w:hAnsi="Cambria Math"/>
          </w:rPr>
          <m:t>+g(x)</m:t>
        </m:r>
      </m:oMath>
      <w:r>
        <w:t xml:space="preserve"> in Unit 6 – </w:t>
      </w:r>
      <w:r w:rsidR="00BF1781">
        <w:t>f</w:t>
      </w:r>
      <w:r>
        <w:t xml:space="preserve">urther work with functions, </w:t>
      </w:r>
      <w:r w:rsidR="00DC4EB8">
        <w:t>L</w:t>
      </w:r>
      <w:r w:rsidRPr="00F701EA">
        <w:t xml:space="preserve">esson 5 </w:t>
      </w:r>
      <w:r w:rsidR="00DC4EB8">
        <w:t>–</w:t>
      </w:r>
      <w:r w:rsidRPr="00F701EA">
        <w:t xml:space="preserve"> </w:t>
      </w:r>
      <w:r w:rsidR="00BF1781">
        <w:t>a</w:t>
      </w:r>
      <w:r w:rsidRPr="00F701EA">
        <w:t>ddition and subtraction of functions</w:t>
      </w:r>
      <w:r>
        <w:t xml:space="preserve">. This unit covered the syllabus content from </w:t>
      </w:r>
      <w:hyperlink r:id="rId17" w:history="1">
        <w:r w:rsidRPr="00B43C2E">
          <w:rPr>
            <w:rStyle w:val="Hyperlink"/>
            <w:rFonts w:eastAsiaTheme="minorEastAsia"/>
          </w:rPr>
          <w:t>Further work with functions</w:t>
        </w:r>
      </w:hyperlink>
      <w:r>
        <w:t xml:space="preserve"> outcome </w:t>
      </w:r>
      <w:r w:rsidRPr="00194D1C">
        <w:rPr>
          <w:b/>
          <w:bCs/>
        </w:rPr>
        <w:t>ME1-11-01</w:t>
      </w:r>
      <w:r>
        <w:t>.</w:t>
      </w:r>
    </w:p>
    <w:p w14:paraId="757A8F2C" w14:textId="1F5ECB42" w:rsidR="008B2D63" w:rsidRPr="00946BD2" w:rsidRDefault="008B2D63" w:rsidP="00FD7A8F">
      <w:pPr>
        <w:pStyle w:val="ListNumber"/>
      </w:pPr>
      <w:r>
        <w:t xml:space="preserve">In </w:t>
      </w:r>
      <w:r w:rsidR="006E4734">
        <w:t>a Think-Pair-Share (</w:t>
      </w:r>
      <w:hyperlink r:id="rId18" w:history="1">
        <w:r w:rsidR="00C45838" w:rsidRPr="004C39BA">
          <w:rPr>
            <w:rStyle w:val="Hyperlink"/>
          </w:rPr>
          <w:t>bit.ly/</w:t>
        </w:r>
        <w:proofErr w:type="spellStart"/>
        <w:r w:rsidR="00C45838" w:rsidRPr="004C39BA">
          <w:rPr>
            <w:rStyle w:val="Hyperlink"/>
          </w:rPr>
          <w:t>thinkpairsharestrategy</w:t>
        </w:r>
        <w:proofErr w:type="spellEnd"/>
      </w:hyperlink>
      <w:r w:rsidR="006E4734">
        <w:t>)</w:t>
      </w:r>
      <w:r>
        <w:t>, ask students to discuss what they notice and wonder about the resulting</w:t>
      </w:r>
      <w:r w:rsidR="001224E9">
        <w:t xml:space="preserve"> graph of </w:t>
      </w:r>
      <m:oMath>
        <m:r>
          <w:rPr>
            <w:rFonts w:ascii="Cambria Math" w:hAnsi="Cambria Math"/>
          </w:rPr>
          <m:t>y=f</m:t>
        </m:r>
        <m:d>
          <m:dPr>
            <m:ctrlPr>
              <w:rPr>
                <w:rFonts w:ascii="Cambria Math" w:hAnsi="Cambria Math"/>
                <w:i/>
              </w:rPr>
            </m:ctrlPr>
          </m:dPr>
          <m:e>
            <m:r>
              <w:rPr>
                <w:rFonts w:ascii="Cambria Math" w:hAnsi="Cambria Math"/>
              </w:rPr>
              <m:t>x</m:t>
            </m:r>
          </m:e>
        </m:d>
        <m:r>
          <w:rPr>
            <w:rFonts w:ascii="Cambria Math" w:hAnsi="Cambria Math"/>
          </w:rPr>
          <m:t>+g(x)</m:t>
        </m:r>
      </m:oMath>
      <w:r w:rsidR="00C45838">
        <w:rPr>
          <w:rFonts w:eastAsiaTheme="minorEastAsia"/>
        </w:rPr>
        <w:t xml:space="preserve">. </w:t>
      </w:r>
      <w:r w:rsidR="00B60DC2">
        <w:rPr>
          <w:rFonts w:eastAsiaTheme="minorEastAsia"/>
        </w:rPr>
        <w:t>Guide students</w:t>
      </w:r>
      <w:r w:rsidR="00A035C7">
        <w:rPr>
          <w:rFonts w:eastAsiaTheme="minorEastAsia"/>
        </w:rPr>
        <w:t>’</w:t>
      </w:r>
      <w:r w:rsidR="00B60DC2">
        <w:rPr>
          <w:rFonts w:eastAsiaTheme="minorEastAsia"/>
        </w:rPr>
        <w:t xml:space="preserve"> thinking when they share</w:t>
      </w:r>
      <w:r w:rsidR="00946BD2">
        <w:rPr>
          <w:rFonts w:eastAsiaTheme="minorEastAsia"/>
        </w:rPr>
        <w:t xml:space="preserve"> by using some suggested prompts to deepen their </w:t>
      </w:r>
      <w:r w:rsidR="00772005">
        <w:rPr>
          <w:rFonts w:eastAsiaTheme="minorEastAsia"/>
        </w:rPr>
        <w:t>thinking</w:t>
      </w:r>
      <w:r w:rsidR="00946BD2">
        <w:rPr>
          <w:rFonts w:eastAsiaTheme="minorEastAsia"/>
        </w:rPr>
        <w:t>:</w:t>
      </w:r>
    </w:p>
    <w:p w14:paraId="66B2211F" w14:textId="30548FD0" w:rsidR="00672CD7" w:rsidRPr="0065180E" w:rsidRDefault="00672CD7" w:rsidP="0023735E">
      <w:pPr>
        <w:pStyle w:val="ListBullet2"/>
        <w:rPr>
          <w:rFonts w:ascii="Times New Roman" w:hAnsi="Times New Roman" w:cs="Times New Roman"/>
          <w:b/>
          <w:bCs/>
        </w:rPr>
      </w:pPr>
      <w:r w:rsidRPr="0065180E">
        <w:rPr>
          <w:rStyle w:val="Strong"/>
          <w:b w:val="0"/>
          <w:bCs w:val="0"/>
        </w:rPr>
        <w:t xml:space="preserve">What do you notice about the shape of the graph of </w:t>
      </w:r>
      <m:oMath>
        <m:r>
          <w:rPr>
            <w:rFonts w:ascii="Cambria Math" w:hAnsi="Cambria Math"/>
          </w:rPr>
          <m:t>y=</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oMath>
      <w:r w:rsidRPr="0065180E">
        <w:rPr>
          <w:rStyle w:val="Strong"/>
          <w:b w:val="0"/>
          <w:bCs w:val="0"/>
        </w:rPr>
        <w:t xml:space="preserve">? How does it compare to the graphs of </w:t>
      </w:r>
      <m:oMath>
        <m:r>
          <w:rPr>
            <w:rFonts w:ascii="Cambria Math" w:hAnsi="Cambria Math"/>
          </w:rPr>
          <m:t>y=</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oMath>
      <w:r>
        <w:rPr>
          <w:rFonts w:eastAsiaTheme="minorEastAsia"/>
          <w:b/>
          <w:bCs/>
        </w:rPr>
        <w:t xml:space="preserve"> </w:t>
      </w:r>
      <w:r w:rsidRPr="0065180E">
        <w:rPr>
          <w:rStyle w:val="Strong"/>
          <w:b w:val="0"/>
          <w:bCs w:val="0"/>
        </w:rPr>
        <w:t xml:space="preserve">and </w:t>
      </w:r>
      <m:oMath>
        <m:r>
          <w:rPr>
            <w:rFonts w:ascii="Cambria Math" w:hAnsi="Cambria Math"/>
          </w:rPr>
          <m:t>y=</m:t>
        </m:r>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oMath>
      <w:r w:rsidRPr="0065180E">
        <w:rPr>
          <w:rStyle w:val="Strong"/>
          <w:b w:val="0"/>
          <w:bCs w:val="0"/>
        </w:rPr>
        <w:t>?</w:t>
      </w:r>
    </w:p>
    <w:p w14:paraId="5AADA0AA" w14:textId="746C4E2B" w:rsidR="00672CD7" w:rsidRPr="0065180E" w:rsidRDefault="00672CD7" w:rsidP="0023735E">
      <w:pPr>
        <w:pStyle w:val="ListBullet2"/>
        <w:rPr>
          <w:b/>
          <w:bCs/>
        </w:rPr>
      </w:pPr>
      <w:r w:rsidRPr="0065180E">
        <w:rPr>
          <w:rStyle w:val="Strong"/>
          <w:b w:val="0"/>
          <w:bCs w:val="0"/>
        </w:rPr>
        <w:t xml:space="preserve">What do you notice about the amplitude of this graph compared with the amplitudes of </w:t>
      </w:r>
      <m:oMath>
        <m:r>
          <w:rPr>
            <w:rFonts w:ascii="Cambria Math" w:hAnsi="Cambria Math"/>
          </w:rPr>
          <m:t>y=</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oMath>
      <w:r>
        <w:rPr>
          <w:rFonts w:eastAsiaTheme="minorEastAsia"/>
          <w:b/>
          <w:bCs/>
        </w:rPr>
        <w:t xml:space="preserve"> </w:t>
      </w:r>
      <w:r w:rsidRPr="0065180E">
        <w:rPr>
          <w:rStyle w:val="Strong"/>
          <w:b w:val="0"/>
          <w:bCs w:val="0"/>
        </w:rPr>
        <w:t xml:space="preserve">and </w:t>
      </w:r>
      <m:oMath>
        <m:r>
          <w:rPr>
            <w:rFonts w:ascii="Cambria Math" w:hAnsi="Cambria Math"/>
          </w:rPr>
          <m:t>y=</m:t>
        </m:r>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oMath>
      <w:r w:rsidRPr="0065180E">
        <w:rPr>
          <w:rStyle w:val="Strong"/>
          <w:b w:val="0"/>
          <w:bCs w:val="0"/>
        </w:rPr>
        <w:t>?</w:t>
      </w:r>
    </w:p>
    <w:p w14:paraId="4524F612" w14:textId="65E03962" w:rsidR="00946BD2" w:rsidRPr="00672CD7" w:rsidRDefault="00672CD7" w:rsidP="0023735E">
      <w:pPr>
        <w:pStyle w:val="ListBullet2"/>
        <w:rPr>
          <w:b/>
          <w:bCs/>
        </w:rPr>
      </w:pPr>
      <w:r w:rsidRPr="0065180E">
        <w:rPr>
          <w:rStyle w:val="Strong"/>
          <w:b w:val="0"/>
          <w:bCs w:val="0"/>
        </w:rPr>
        <w:t>What can you say about how often this graph repeats? How does its period compare with the sine and cosine graphs?</w:t>
      </w:r>
    </w:p>
    <w:p w14:paraId="75D81E2E" w14:textId="77777777" w:rsidR="00E00962" w:rsidRDefault="00E00962" w:rsidP="00E00962">
      <w:pPr>
        <w:pStyle w:val="Heading3"/>
      </w:pPr>
      <w:r>
        <w:lastRenderedPageBreak/>
        <w:t>Connecting learning</w:t>
      </w:r>
    </w:p>
    <w:p w14:paraId="6125124A" w14:textId="5CC2A58F" w:rsidR="00981641" w:rsidRDefault="00617F1E" w:rsidP="00EA0CFF">
      <w:pPr>
        <w:pStyle w:val="FeatureBox"/>
      </w:pPr>
      <w:r>
        <w:t>Students are yet to learn how to apply graph transformations to trigonometric functions</w:t>
      </w:r>
      <w:r w:rsidR="00DC4EB8">
        <w:t>.</w:t>
      </w:r>
      <w:r>
        <w:t xml:space="preserve"> </w:t>
      </w:r>
      <w:r w:rsidR="00DC4EB8">
        <w:t>T</w:t>
      </w:r>
      <w:r w:rsidR="0031086F">
        <w:t>h</w:t>
      </w:r>
      <w:r w:rsidR="001C2680">
        <w:t>e</w:t>
      </w:r>
      <w:r w:rsidR="0031086F">
        <w:t xml:space="preserve"> content is covered in Year 12 Advanced </w:t>
      </w:r>
      <w:hyperlink r:id="rId19" w:history="1">
        <w:r w:rsidR="0031086F" w:rsidRPr="00BD2BB0">
          <w:rPr>
            <w:rStyle w:val="Hyperlink"/>
          </w:rPr>
          <w:t>Further graph transformations and modelling</w:t>
        </w:r>
      </w:hyperlink>
      <w:r w:rsidR="0031086F">
        <w:t>.</w:t>
      </w:r>
    </w:p>
    <w:p w14:paraId="57E71511" w14:textId="72050BD6" w:rsidR="00E00962" w:rsidRPr="0017450F" w:rsidRDefault="006C35D9" w:rsidP="003320F2">
      <w:pPr>
        <w:pStyle w:val="ListNumber"/>
        <w:numPr>
          <w:ilvl w:val="0"/>
          <w:numId w:val="8"/>
        </w:numPr>
      </w:pPr>
      <w:r>
        <w:t xml:space="preserve">Display the Desmos </w:t>
      </w:r>
      <w:r w:rsidR="00914A47">
        <w:t xml:space="preserve">Graphing </w:t>
      </w:r>
      <w:r w:rsidR="00DC4EB8">
        <w:t>C</w:t>
      </w:r>
      <w:r w:rsidR="00914A47">
        <w:t>alculator ‘Simplifying sums of sine and cosine functions’ (</w:t>
      </w:r>
      <w:hyperlink r:id="rId20" w:history="1">
        <w:r w:rsidR="00AB2080" w:rsidRPr="003C6E78">
          <w:rPr>
            <w:rStyle w:val="Hyperlink"/>
          </w:rPr>
          <w:t>bit.ly/</w:t>
        </w:r>
        <w:proofErr w:type="spellStart"/>
        <w:r w:rsidR="00AB2080" w:rsidRPr="003C6E78">
          <w:rPr>
            <w:rStyle w:val="Hyperlink"/>
          </w:rPr>
          <w:t>DesmosRandAlpha</w:t>
        </w:r>
        <w:proofErr w:type="spellEnd"/>
      </w:hyperlink>
      <w:r w:rsidR="00914A47">
        <w:t>) for students</w:t>
      </w:r>
      <w:r w:rsidR="009866D3">
        <w:t xml:space="preserve">, </w:t>
      </w:r>
      <w:r w:rsidR="00011DE2">
        <w:t xml:space="preserve">showing </w:t>
      </w:r>
      <w:r w:rsidR="00914A47">
        <w:t>the graph of</w:t>
      </w:r>
      <w:r w:rsidR="0054207D">
        <w:t xml:space="preserve">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sidR="0099299B">
        <w:rPr>
          <w:rFonts w:eastAsiaTheme="minorEastAsia"/>
        </w:rPr>
        <w:t xml:space="preserve"> </w:t>
      </w:r>
      <w:r w:rsidR="00011DE2">
        <w:rPr>
          <w:rFonts w:eastAsiaTheme="minorEastAsia"/>
        </w:rPr>
        <w:t xml:space="preserve">with </w:t>
      </w:r>
      <w:r w:rsidR="0099299B">
        <w:rPr>
          <w:rFonts w:eastAsiaTheme="minorEastAsia"/>
        </w:rPr>
        <w:t>2 key points</w:t>
      </w:r>
      <w:r w:rsidR="00011DE2">
        <w:rPr>
          <w:rFonts w:eastAsiaTheme="minorEastAsia"/>
        </w:rPr>
        <w:t>.</w:t>
      </w:r>
    </w:p>
    <w:p w14:paraId="7A294F32" w14:textId="6D9A71B1" w:rsidR="0017450F" w:rsidRPr="00657879" w:rsidRDefault="0017450F" w:rsidP="003320F2">
      <w:pPr>
        <w:pStyle w:val="ListNumber"/>
        <w:numPr>
          <w:ilvl w:val="0"/>
          <w:numId w:val="8"/>
        </w:numPr>
      </w:pPr>
      <w:r>
        <w:t>Use this graph</w:t>
      </w:r>
      <w:r w:rsidR="0088281C">
        <w:t xml:space="preserve"> and the key points</w:t>
      </w:r>
      <w:r>
        <w:t xml:space="preserve"> to identify the period</w:t>
      </w:r>
      <w:r w:rsidR="000820FA">
        <w:t xml:space="preserve"> </w:t>
      </w:r>
      <m:oMath>
        <m:r>
          <w:rPr>
            <w:rFonts w:ascii="Cambria Math" w:hAnsi="Cambria Math"/>
          </w:rPr>
          <m:t>2π</m:t>
        </m:r>
      </m:oMath>
      <w:r>
        <w:t xml:space="preserve"> and the amp</w:t>
      </w:r>
      <w:r w:rsidR="000820FA">
        <w:t>litude</w:t>
      </w:r>
      <w:r w:rsidR="0088281C">
        <w:t xml:space="preserve"> </w:t>
      </w:r>
      <m:oMath>
        <m:rad>
          <m:radPr>
            <m:degHide m:val="1"/>
            <m:ctrlPr>
              <w:rPr>
                <w:rFonts w:ascii="Cambria Math" w:hAnsi="Cambria Math"/>
                <w:i/>
              </w:rPr>
            </m:ctrlPr>
          </m:radPr>
          <m:deg/>
          <m:e>
            <m:r>
              <w:rPr>
                <w:rFonts w:ascii="Cambria Math" w:hAnsi="Cambria Math"/>
              </w:rPr>
              <m:t>2</m:t>
            </m:r>
          </m:e>
        </m:rad>
        <m:r>
          <w:rPr>
            <w:rFonts w:ascii="Cambria Math" w:hAnsi="Cambria Math"/>
          </w:rPr>
          <m:t xml:space="preserve">≈1.414… </m:t>
        </m:r>
      </m:oMath>
      <w:r w:rsidR="000820FA">
        <w:t xml:space="preserve"> of the graph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sidR="0088281C">
        <w:rPr>
          <w:rFonts w:eastAsiaTheme="minorEastAsia"/>
        </w:rPr>
        <w:t>.</w:t>
      </w:r>
    </w:p>
    <w:p w14:paraId="1E9B4933" w14:textId="34D842A6" w:rsidR="00657879" w:rsidRDefault="00657879" w:rsidP="003320F2">
      <w:pPr>
        <w:pStyle w:val="ListNumber"/>
        <w:numPr>
          <w:ilvl w:val="0"/>
          <w:numId w:val="8"/>
        </w:numPr>
      </w:pPr>
      <w:r>
        <w:t xml:space="preserve">Use the </w:t>
      </w:r>
      <w:r w:rsidR="005B4ED2">
        <w:t xml:space="preserve">Pose-Pause-Pounce-Bounce questioning strategy </w:t>
      </w:r>
      <w:r w:rsidR="00DC4EB8">
        <w:rPr>
          <w:rFonts w:eastAsia="Arial"/>
        </w:rPr>
        <w:t>(</w:t>
      </w:r>
      <w:r w:rsidR="008B3F1E" w:rsidRPr="00B218B2">
        <w:rPr>
          <w:rFonts w:eastAsia="Arial"/>
        </w:rPr>
        <w:t>PDF 557KB</w:t>
      </w:r>
      <w:r w:rsidR="00DC4EB8">
        <w:rPr>
          <w:rFonts w:eastAsia="Arial"/>
        </w:rPr>
        <w:t>)</w:t>
      </w:r>
      <w:r w:rsidR="008B3F1E" w:rsidRPr="00B218B2">
        <w:rPr>
          <w:rFonts w:eastAsia="Arial"/>
        </w:rPr>
        <w:t xml:space="preserve"> (</w:t>
      </w:r>
      <w:hyperlink r:id="rId21" w:history="1">
        <w:r w:rsidR="008B3F1E">
          <w:rPr>
            <w:rStyle w:val="Hyperlink"/>
          </w:rPr>
          <w:t>bit.ly/</w:t>
        </w:r>
        <w:proofErr w:type="spellStart"/>
        <w:r w:rsidR="008B3F1E">
          <w:rPr>
            <w:rStyle w:val="Hyperlink"/>
          </w:rPr>
          <w:t>posepausepouncebounce</w:t>
        </w:r>
        <w:proofErr w:type="spellEnd"/>
      </w:hyperlink>
      <w:r w:rsidR="008B3F1E">
        <w:t>)</w:t>
      </w:r>
      <w:r w:rsidR="008B3F1E" w:rsidRPr="000C5E2D">
        <w:t xml:space="preserve"> </w:t>
      </w:r>
      <w:r w:rsidR="00655036" w:rsidRPr="00655036">
        <w:t>to extend students’ thinking toward</w:t>
      </w:r>
      <w:r w:rsidR="00011DE2">
        <w:t>s</w:t>
      </w:r>
      <w:r w:rsidR="00655036" w:rsidRPr="00655036">
        <w:t xml:space="preserve"> </w:t>
      </w:r>
      <w:r w:rsidR="00655036">
        <w:t xml:space="preserve">graph </w:t>
      </w:r>
      <w:r w:rsidR="00655036" w:rsidRPr="00655036">
        <w:t>transformations</w:t>
      </w:r>
      <w:r w:rsidR="00DF55DC">
        <w:t xml:space="preserve">. Some </w:t>
      </w:r>
      <w:r w:rsidR="00751A72">
        <w:t>suggested prompts</w:t>
      </w:r>
      <w:r w:rsidR="00DF55DC">
        <w:t xml:space="preserve"> include</w:t>
      </w:r>
      <w:r w:rsidR="005B4ED2">
        <w:t>:</w:t>
      </w:r>
    </w:p>
    <w:p w14:paraId="57201733" w14:textId="1CE4016B" w:rsidR="00E00962" w:rsidRDefault="006706C3" w:rsidP="0023735E">
      <w:pPr>
        <w:pStyle w:val="ListBullet2"/>
      </w:pPr>
      <w:r>
        <w:t>Which trigonometric graph</w:t>
      </w:r>
      <w:r w:rsidR="00B730ED">
        <w:rPr>
          <w:rFonts w:eastAsiaTheme="minorEastAsia"/>
        </w:rPr>
        <w:t xml:space="preserve"> </w:t>
      </w:r>
      <w:r w:rsidR="0073553A">
        <w:rPr>
          <w:rFonts w:eastAsiaTheme="minorEastAsia"/>
        </w:rPr>
        <w:t xml:space="preserve">does this most closely resemble: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or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sidR="0073553A">
        <w:rPr>
          <w:rFonts w:eastAsiaTheme="minorEastAsia"/>
        </w:rPr>
        <w:t>?</w:t>
      </w:r>
      <w:r w:rsidR="00EF20F5">
        <w:rPr>
          <w:rFonts w:eastAsiaTheme="minorEastAsia"/>
        </w:rPr>
        <w:t xml:space="preserve"> </w:t>
      </w:r>
      <w:r w:rsidR="009D5A4E">
        <w:t xml:space="preserve">Give reasons. </w:t>
      </w:r>
    </w:p>
    <w:p w14:paraId="422A9957" w14:textId="40CA4F6D" w:rsidR="002717E6" w:rsidRPr="002717E6" w:rsidRDefault="00EF20F5" w:rsidP="0023735E">
      <w:pPr>
        <w:pStyle w:val="ListBullet2"/>
        <w:rPr>
          <w:rFonts w:eastAsiaTheme="minorEastAsia"/>
        </w:rPr>
      </w:pPr>
      <w:r w:rsidRPr="00EF20F5">
        <w:t xml:space="preserve">How could this graph be obtained from </w:t>
      </w:r>
      <m:oMath>
        <m:r>
          <w:rPr>
            <w:rFonts w:ascii="Cambria Math" w:hAnsi="Cambria Math"/>
          </w:rPr>
          <m:t>y=</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oMath>
      <w:r w:rsidRPr="002717E6">
        <w:rPr>
          <w:rFonts w:eastAsiaTheme="minorEastAsia"/>
        </w:rPr>
        <w:t xml:space="preserve"> </w:t>
      </w:r>
      <w:r w:rsidRPr="00EF20F5">
        <w:t xml:space="preserve">or </w:t>
      </w:r>
      <m:oMath>
        <m:r>
          <w:rPr>
            <w:rFonts w:ascii="Cambria Math" w:hAnsi="Cambria Math"/>
          </w:rPr>
          <m:t>y=</m:t>
        </m:r>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oMath>
      <w:r w:rsidRPr="002717E6">
        <w:rPr>
          <w:rFonts w:eastAsiaTheme="minorEastAsia"/>
        </w:rPr>
        <w:t xml:space="preserve"> </w:t>
      </w:r>
      <w:r w:rsidRPr="00EF20F5">
        <w:t xml:space="preserve">using </w:t>
      </w:r>
      <w:r>
        <w:t xml:space="preserve">graph </w:t>
      </w:r>
      <w:r w:rsidRPr="00EF20F5">
        <w:t>transformations?</w:t>
      </w:r>
      <w:r w:rsidR="002717E6">
        <w:t xml:space="preserve"> Can you describe these transformations?</w:t>
      </w:r>
      <w:r w:rsidR="00D95063">
        <w:t xml:space="preserve"> </w:t>
      </w:r>
    </w:p>
    <w:p w14:paraId="2197FE7C" w14:textId="29DBD889" w:rsidR="002E1CB4" w:rsidRDefault="003A2928" w:rsidP="00EA0CFF">
      <w:pPr>
        <w:pStyle w:val="FeatureBox"/>
      </w:pPr>
      <w:r w:rsidRPr="003A2928">
        <w:t>Students may observe that the graph</w:t>
      </w:r>
      <w:r>
        <w:t xml:space="preserve">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sidR="002B1307" w:rsidRPr="002717E6">
        <w:t xml:space="preserve"> </w:t>
      </w:r>
      <w:r w:rsidR="008C2836" w:rsidRPr="002717E6">
        <w:t xml:space="preserve">resembles both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sidR="008C2836" w:rsidRPr="002717E6">
        <w:t xml:space="preserve"> and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008C2836" w:rsidRPr="002717E6">
        <w:t xml:space="preserve"> </w:t>
      </w:r>
      <w:r w:rsidR="00E346F9" w:rsidRPr="002717E6">
        <w:t xml:space="preserve">with a dilation </w:t>
      </w:r>
      <w:r w:rsidR="0073553A">
        <w:t xml:space="preserve">of </w:t>
      </w:r>
      <m:oMath>
        <m:rad>
          <m:radPr>
            <m:degHide m:val="1"/>
            <m:ctrlPr>
              <w:rPr>
                <w:rFonts w:ascii="Cambria Math" w:hAnsi="Cambria Math"/>
                <w:i/>
              </w:rPr>
            </m:ctrlPr>
          </m:radPr>
          <m:deg/>
          <m:e>
            <m:r>
              <w:rPr>
                <w:rFonts w:ascii="Cambria Math" w:hAnsi="Cambria Math"/>
              </w:rPr>
              <m:t>2</m:t>
            </m:r>
          </m:e>
        </m:rad>
      </m:oMath>
      <w:r w:rsidR="00E346F9" w:rsidRPr="002717E6">
        <w:t xml:space="preserve"> and a horizontal translation </w:t>
      </w:r>
      <w:r w:rsidR="0073553A">
        <w:t xml:space="preserve">of </w:t>
      </w:r>
      <m:oMath>
        <m:f>
          <m:fPr>
            <m:ctrlPr>
              <w:rPr>
                <w:rFonts w:ascii="Cambria Math" w:hAnsi="Cambria Math"/>
                <w:i/>
              </w:rPr>
            </m:ctrlPr>
          </m:fPr>
          <m:num>
            <m:r>
              <w:rPr>
                <w:rFonts w:ascii="Cambria Math" w:hAnsi="Cambria Math"/>
              </w:rPr>
              <m:t>π</m:t>
            </m:r>
          </m:num>
          <m:den>
            <m:r>
              <w:rPr>
                <w:rFonts w:ascii="Cambria Math" w:hAnsi="Cambria Math"/>
              </w:rPr>
              <m:t>4</m:t>
            </m:r>
          </m:den>
        </m:f>
      </m:oMath>
      <w:r w:rsidR="00E346F9" w:rsidRPr="002717E6">
        <w:t xml:space="preserve"> applied. </w:t>
      </w:r>
    </w:p>
    <w:p w14:paraId="2B52CE90" w14:textId="28CFFFAE" w:rsidR="00E962AF" w:rsidRDefault="00763C7E" w:rsidP="00AC4519">
      <w:pPr>
        <w:pStyle w:val="ListNumber"/>
      </w:pPr>
      <w:r>
        <w:t xml:space="preserve">Using the Desmos graph, open the folder titled ‘Investigating graph transformations’ </w:t>
      </w:r>
      <w:r w:rsidR="00B730ED">
        <w:t xml:space="preserve">by </w:t>
      </w:r>
      <w:r w:rsidR="0073553A">
        <w:t>selecting</w:t>
      </w:r>
      <w:r>
        <w:t xml:space="preserve"> the arrow. This will now d</w:t>
      </w:r>
      <w:r w:rsidR="00D95063">
        <w:t>isplay</w:t>
      </w:r>
      <w:r>
        <w:t xml:space="preserve"> </w:t>
      </w:r>
      <w:r w:rsidR="00E962AF">
        <w:t>4 equations</w:t>
      </w:r>
      <w:r w:rsidR="00ED17B8">
        <w:t xml:space="preserve"> and </w:t>
      </w:r>
      <w:r w:rsidR="00E0038D">
        <w:t>2</w:t>
      </w:r>
      <w:r w:rsidR="00ED17B8">
        <w:t xml:space="preserve"> sliders</w:t>
      </w:r>
      <w:r w:rsidR="00E962AF">
        <w:t xml:space="preserve"> as shown in Figure 1. </w:t>
      </w:r>
    </w:p>
    <w:p w14:paraId="438158CE" w14:textId="08DDF461" w:rsidR="005B1601" w:rsidRDefault="005B1601" w:rsidP="005B1601">
      <w:pPr>
        <w:pStyle w:val="Caption"/>
      </w:pPr>
      <w:r>
        <w:lastRenderedPageBreak/>
        <w:t xml:space="preserve">Figure </w:t>
      </w:r>
      <w:r>
        <w:fldChar w:fldCharType="begin"/>
      </w:r>
      <w:r>
        <w:instrText xml:space="preserve"> SEQ Figure \* ARABIC </w:instrText>
      </w:r>
      <w:r>
        <w:fldChar w:fldCharType="separate"/>
      </w:r>
      <w:r w:rsidR="002D2A5B">
        <w:rPr>
          <w:noProof/>
        </w:rPr>
        <w:t>1</w:t>
      </w:r>
      <w:r>
        <w:fldChar w:fldCharType="end"/>
      </w:r>
      <w:r>
        <w:t xml:space="preserve">: Desmos Graphing </w:t>
      </w:r>
      <w:r w:rsidR="003F3603">
        <w:t>C</w:t>
      </w:r>
      <w:r>
        <w:t>alculator 'Simplifying sums of sine and cosine functions'</w:t>
      </w:r>
    </w:p>
    <w:p w14:paraId="0315E169" w14:textId="3F3D1414" w:rsidR="005B1601" w:rsidRDefault="005B1601" w:rsidP="005B1601">
      <w:r w:rsidRPr="005B1601">
        <w:rPr>
          <w:noProof/>
        </w:rPr>
        <w:drawing>
          <wp:inline distT="0" distB="0" distL="0" distR="0" wp14:anchorId="25380F3F" wp14:editId="0D888BEF">
            <wp:extent cx="1534601" cy="2390281"/>
            <wp:effectExtent l="0" t="0" r="8890" b="0"/>
            <wp:docPr id="1773383005" name="Picture 1" descr="A screenshot from the Desmos website for 'Simplifying sums of sine and cosine fun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83005" name="Picture 1" descr="A screenshot from the Desmos website for 'Simplifying sums of sine and cosine functions’. "/>
                    <pic:cNvPicPr/>
                  </pic:nvPicPr>
                  <pic:blipFill>
                    <a:blip r:embed="rId22"/>
                    <a:stretch>
                      <a:fillRect/>
                    </a:stretch>
                  </pic:blipFill>
                  <pic:spPr>
                    <a:xfrm>
                      <a:off x="0" y="0"/>
                      <a:ext cx="1543082" cy="2403490"/>
                    </a:xfrm>
                    <a:prstGeom prst="rect">
                      <a:avLst/>
                    </a:prstGeom>
                  </pic:spPr>
                </pic:pic>
              </a:graphicData>
            </a:graphic>
          </wp:inline>
        </w:drawing>
      </w:r>
    </w:p>
    <w:p w14:paraId="53297B79" w14:textId="0C984A9F" w:rsidR="00C50940" w:rsidRPr="00581EBE" w:rsidRDefault="00C50940" w:rsidP="00C50940">
      <w:pPr>
        <w:pStyle w:val="ListNumber"/>
      </w:pPr>
      <w:r>
        <w:t>Explain to the class that each of these equations represents a transformed sine or co</w:t>
      </w:r>
      <w:r w:rsidR="00723822">
        <w:t>sine function</w:t>
      </w:r>
      <w:r w:rsidR="003F3603">
        <w:t>.</w:t>
      </w:r>
      <w:r w:rsidR="00723822">
        <w:t xml:space="preserve"> </w:t>
      </w:r>
      <w:r w:rsidR="003F3603">
        <w:t xml:space="preserve">Instead of </w:t>
      </w:r>
      <w:r w:rsidR="00723822">
        <w:t xml:space="preserve">using </w:t>
      </w:r>
      <m:oMath>
        <m:f>
          <m:fPr>
            <m:ctrlPr>
              <w:rPr>
                <w:rFonts w:ascii="Cambria Math" w:eastAsiaTheme="minorEastAsia" w:hAnsi="Cambria Math"/>
                <w:i/>
              </w:rPr>
            </m:ctrlPr>
          </m:fPr>
          <m:num>
            <m:r>
              <w:rPr>
                <w:rFonts w:ascii="Cambria Math" w:eastAsiaTheme="minorEastAsia" w:hAnsi="Cambria Math"/>
              </w:rPr>
              <m:t>y</m:t>
            </m:r>
          </m:num>
          <m:den>
            <m:r>
              <w:rPr>
                <w:rFonts w:ascii="Cambria Math" w:eastAsiaTheme="minorEastAsia" w:hAnsi="Cambria Math"/>
              </w:rPr>
              <m:t>l</m:t>
            </m:r>
          </m:den>
        </m:f>
      </m:oMath>
      <w:r w:rsidR="004E4335">
        <w:rPr>
          <w:rFonts w:eastAsiaTheme="minorEastAsia"/>
        </w:rPr>
        <w:t xml:space="preserve"> and </w:t>
      </w:r>
      <m:oMath>
        <m:r>
          <w:rPr>
            <w:rFonts w:ascii="Cambria Math" w:eastAsiaTheme="minorEastAsia" w:hAnsi="Cambria Math"/>
          </w:rPr>
          <m:t>x-b</m:t>
        </m:r>
      </m:oMath>
      <w:r w:rsidR="004E4335">
        <w:rPr>
          <w:rFonts w:eastAsiaTheme="minorEastAsia"/>
        </w:rPr>
        <w:t xml:space="preserve">, we are using </w:t>
      </w:r>
      <m:oMath>
        <m:r>
          <w:rPr>
            <w:rFonts w:ascii="Cambria Math" w:eastAsiaTheme="minorEastAsia" w:hAnsi="Cambria Math"/>
          </w:rPr>
          <m:t>R</m:t>
        </m:r>
      </m:oMath>
      <w:r w:rsidR="004E4335">
        <w:rPr>
          <w:rFonts w:eastAsiaTheme="minorEastAsia"/>
        </w:rPr>
        <w:t xml:space="preserve"> and </w:t>
      </w:r>
      <m:oMath>
        <m:r>
          <w:rPr>
            <w:rFonts w:ascii="Cambria Math" w:eastAsiaTheme="minorEastAsia" w:hAnsi="Cambria Math"/>
          </w:rPr>
          <m:t>α</m:t>
        </m:r>
      </m:oMath>
      <w:r w:rsidR="004E4335">
        <w:rPr>
          <w:rFonts w:eastAsiaTheme="minorEastAsia"/>
        </w:rPr>
        <w:t>.</w:t>
      </w:r>
    </w:p>
    <w:p w14:paraId="0241FDB4" w14:textId="54E7BE57" w:rsidR="00581EBE" w:rsidRPr="004E4335" w:rsidRDefault="00581EBE" w:rsidP="00EA0CFF">
      <w:pPr>
        <w:pStyle w:val="FeatureBox"/>
      </w:pPr>
      <w:r>
        <w:t xml:space="preserve">Students </w:t>
      </w:r>
      <w:r w:rsidR="00AA1DE3">
        <w:t>learned</w:t>
      </w:r>
      <w:r w:rsidR="005A0331">
        <w:t xml:space="preserve"> </w:t>
      </w:r>
      <w:r w:rsidR="00171969">
        <w:t>that replacing</w:t>
      </w:r>
      <w:r w:rsidR="00396100">
        <w:t xml:space="preserve"> </w:t>
      </w:r>
      <m:oMath>
        <m:r>
          <w:rPr>
            <w:rFonts w:ascii="Cambria Math" w:hAnsi="Cambria Math"/>
          </w:rPr>
          <m:t>y</m:t>
        </m:r>
      </m:oMath>
      <w:r w:rsidR="00396100">
        <w:t xml:space="preserve"> with </w:t>
      </w:r>
      <m:oMath>
        <m:f>
          <m:fPr>
            <m:ctrlPr>
              <w:rPr>
                <w:rFonts w:ascii="Cambria Math" w:hAnsi="Cambria Math"/>
                <w:i/>
              </w:rPr>
            </m:ctrlPr>
          </m:fPr>
          <m:num>
            <m:r>
              <w:rPr>
                <w:rFonts w:ascii="Cambria Math" w:hAnsi="Cambria Math"/>
              </w:rPr>
              <m:t>y</m:t>
            </m:r>
          </m:num>
          <m:den>
            <m:r>
              <w:rPr>
                <w:rFonts w:ascii="Cambria Math" w:hAnsi="Cambria Math"/>
              </w:rPr>
              <m:t>l</m:t>
            </m:r>
          </m:den>
        </m:f>
      </m:oMath>
      <w:r w:rsidR="00396100">
        <w:t xml:space="preserve"> corresponds to a vertical dilation by a factor of </w:t>
      </w:r>
      <m:oMath>
        <m:r>
          <w:rPr>
            <w:rFonts w:ascii="Cambria Math" w:hAnsi="Cambria Math"/>
          </w:rPr>
          <m:t>l</m:t>
        </m:r>
      </m:oMath>
      <w:r w:rsidR="00396100">
        <w:t xml:space="preserve"> and replacing </w:t>
      </w:r>
      <m:oMath>
        <m:r>
          <w:rPr>
            <w:rFonts w:ascii="Cambria Math" w:hAnsi="Cambria Math"/>
          </w:rPr>
          <m:t>x</m:t>
        </m:r>
      </m:oMath>
      <w:r w:rsidR="00396100">
        <w:t xml:space="preserve"> with </w:t>
      </w:r>
      <m:oMath>
        <m:r>
          <w:rPr>
            <w:rFonts w:ascii="Cambria Math" w:hAnsi="Cambria Math"/>
          </w:rPr>
          <m:t>x-a</m:t>
        </m:r>
      </m:oMath>
      <w:r w:rsidR="009C0298">
        <w:t xml:space="preserve"> corresponds to a horizontal translation of a graph by </w:t>
      </w:r>
      <m:oMath>
        <m:r>
          <w:rPr>
            <w:rFonts w:ascii="Cambria Math" w:hAnsi="Cambria Math"/>
          </w:rPr>
          <m:t>a</m:t>
        </m:r>
      </m:oMath>
      <w:r>
        <w:t xml:space="preserve"> in the Year 11 Advanced </w:t>
      </w:r>
      <w:hyperlink r:id="rId23" w:history="1">
        <w:r w:rsidR="00126413" w:rsidRPr="00171969">
          <w:rPr>
            <w:rStyle w:val="Hyperlink"/>
          </w:rPr>
          <w:t>Graph transformation</w:t>
        </w:r>
        <w:r w:rsidR="00171969" w:rsidRPr="00171969">
          <w:rPr>
            <w:rStyle w:val="Hyperlink"/>
          </w:rPr>
          <w:t>s</w:t>
        </w:r>
      </w:hyperlink>
      <w:r w:rsidR="00171969">
        <w:t xml:space="preserve"> outcome </w:t>
      </w:r>
      <w:r w:rsidR="00171969" w:rsidRPr="00171969">
        <w:rPr>
          <w:b/>
          <w:bCs/>
        </w:rPr>
        <w:t>MAV-11-03</w:t>
      </w:r>
      <w:r w:rsidR="00171969">
        <w:t>.</w:t>
      </w:r>
    </w:p>
    <w:p w14:paraId="6FFE79B6" w14:textId="597DEE2A" w:rsidR="004E4335" w:rsidRDefault="004E4335" w:rsidP="00C50940">
      <w:pPr>
        <w:pStyle w:val="ListNumber"/>
      </w:pPr>
      <w:r>
        <w:rPr>
          <w:rFonts w:eastAsiaTheme="minorEastAsia"/>
        </w:rPr>
        <w:t xml:space="preserve">Select the first equation </w:t>
      </w:r>
      <m:oMath>
        <m:r>
          <w:rPr>
            <w:rFonts w:ascii="Cambria Math" w:eastAsiaTheme="minorEastAsia" w:hAnsi="Cambria Math"/>
          </w:rPr>
          <m:t>y=R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sidR="001057E6">
        <w:rPr>
          <w:rFonts w:eastAsiaTheme="minorEastAsia"/>
        </w:rPr>
        <w:t xml:space="preserve"> to display</w:t>
      </w:r>
      <w:r w:rsidR="00AD570D">
        <w:rPr>
          <w:rFonts w:eastAsiaTheme="minorEastAsia"/>
        </w:rPr>
        <w:t xml:space="preserve">, </w:t>
      </w:r>
      <w:r w:rsidR="00667ABC" w:rsidRPr="00667ABC">
        <w:rPr>
          <w:rFonts w:eastAsiaTheme="minorEastAsia"/>
        </w:rPr>
        <w:t>toggling the circle next to it to display the graph</w:t>
      </w:r>
      <w:r w:rsidR="00AD570D">
        <w:rPr>
          <w:rFonts w:eastAsiaTheme="minorEastAsia"/>
        </w:rPr>
        <w:t xml:space="preserve">. </w:t>
      </w:r>
    </w:p>
    <w:p w14:paraId="0C47D836" w14:textId="4F26A3F0" w:rsidR="00E962AF" w:rsidRPr="002E2726" w:rsidRDefault="0079305D" w:rsidP="0079305D">
      <w:pPr>
        <w:pStyle w:val="ListNumber"/>
      </w:pPr>
      <w:r>
        <w:t xml:space="preserve">Use the provided Desmos sliders for both </w:t>
      </w:r>
      <m:oMath>
        <m:r>
          <w:rPr>
            <w:rFonts w:ascii="Cambria Math" w:hAnsi="Cambria Math"/>
          </w:rPr>
          <m:t>R</m:t>
        </m:r>
      </m:oMath>
      <w:r>
        <w:rPr>
          <w:rFonts w:eastAsiaTheme="minorEastAsia"/>
        </w:rPr>
        <w:t xml:space="preserve"> and </w:t>
      </w:r>
      <m:oMath>
        <m:r>
          <w:rPr>
            <w:rFonts w:ascii="Cambria Math" w:eastAsiaTheme="minorEastAsia" w:hAnsi="Cambria Math"/>
          </w:rPr>
          <m:t>α</m:t>
        </m:r>
      </m:oMath>
      <w:r w:rsidR="00E54413">
        <w:rPr>
          <w:rFonts w:eastAsiaTheme="minorEastAsia"/>
        </w:rPr>
        <w:t xml:space="preserve"> to adjust the values until the graph of </w:t>
      </w:r>
      <m:oMath>
        <m:r>
          <m:rPr>
            <m:sty m:val="p"/>
          </m:rPr>
          <w:rPr>
            <w:rFonts w:ascii="Cambria Math" w:eastAsiaTheme="minorEastAsia" w:hAnsi="Cambria Math"/>
          </w:rPr>
          <w:br/>
        </m:r>
        <m:r>
          <w:rPr>
            <w:rFonts w:ascii="Cambria Math" w:eastAsiaTheme="minorEastAsia" w:hAnsi="Cambria Math"/>
          </w:rPr>
          <m:t>y=R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sidR="00E54413">
        <w:rPr>
          <w:rFonts w:eastAsiaTheme="minorEastAsia"/>
        </w:rPr>
        <w:t xml:space="preserve"> is the same as the graph of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sidR="00E54413">
        <w:rPr>
          <w:rFonts w:eastAsiaTheme="minorEastAsia"/>
        </w:rPr>
        <w:t xml:space="preserve">. This will occur when </w:t>
      </w:r>
      <m:oMath>
        <m:r>
          <m:rPr>
            <m:sty m:val="p"/>
          </m:rPr>
          <w:rPr>
            <w:rFonts w:ascii="Cambria Math" w:eastAsiaTheme="minorEastAsia" w:hAnsi="Cambria Math"/>
          </w:rPr>
          <w:br/>
        </m:r>
        <m:r>
          <w:rPr>
            <w:rFonts w:ascii="Cambria Math" w:eastAsiaTheme="minorEastAsia" w:hAnsi="Cambria Math"/>
          </w:rPr>
          <m:t>R=1.41…</m:t>
        </m:r>
      </m:oMath>
      <w:r w:rsidR="009932B8">
        <w:rPr>
          <w:rFonts w:eastAsiaTheme="minorEastAsia"/>
        </w:rPr>
        <w:t xml:space="preserve"> and </w:t>
      </w:r>
      <m:oMath>
        <m:r>
          <w:rPr>
            <w:rFonts w:ascii="Cambria Math" w:eastAsiaTheme="minorEastAsia" w:hAnsi="Cambria Math"/>
          </w:rPr>
          <m:t>a=0.785…</m:t>
        </m:r>
      </m:oMath>
    </w:p>
    <w:p w14:paraId="15323697" w14:textId="4F44B72D" w:rsidR="002E2726" w:rsidRPr="002A4655" w:rsidRDefault="000B3E70" w:rsidP="00EA0CFF">
      <w:pPr>
        <w:pStyle w:val="FeatureBox"/>
      </w:pPr>
      <w:r w:rsidRPr="000B3E70">
        <w:t xml:space="preserve">It will be helpful to </w:t>
      </w:r>
      <w:r>
        <w:t xml:space="preserve">have </w:t>
      </w:r>
      <m:oMath>
        <m:rad>
          <m:radPr>
            <m:degHide m:val="1"/>
            <m:ctrlPr>
              <w:rPr>
                <w:rFonts w:ascii="Cambria Math" w:hAnsi="Cambria Math"/>
                <w:i/>
              </w:rPr>
            </m:ctrlPr>
          </m:radPr>
          <m:deg/>
          <m:e>
            <m:r>
              <w:rPr>
                <w:rFonts w:ascii="Cambria Math" w:hAnsi="Cambria Math"/>
              </w:rPr>
              <m:t>2</m:t>
            </m:r>
          </m:e>
        </m:rad>
        <m:r>
          <w:rPr>
            <w:rFonts w:ascii="Cambria Math" w:hAnsi="Cambria Math"/>
          </w:rPr>
          <m:t>=1.414…</m:t>
        </m:r>
      </m:oMath>
      <w:r w:rsidR="002E2726">
        <w:t xml:space="preserve"> and </w:t>
      </w:r>
      <m:oMath>
        <m:f>
          <m:fPr>
            <m:ctrlPr>
              <w:rPr>
                <w:rFonts w:ascii="Cambria Math" w:hAnsi="Cambria Math"/>
                <w:i/>
              </w:rPr>
            </m:ctrlPr>
          </m:fPr>
          <m:num>
            <m:r>
              <w:rPr>
                <w:rFonts w:ascii="Cambria Math" w:hAnsi="Cambria Math"/>
              </w:rPr>
              <m:t>π</m:t>
            </m:r>
          </m:num>
          <m:den>
            <m:r>
              <w:rPr>
                <w:rFonts w:ascii="Cambria Math" w:hAnsi="Cambria Math"/>
              </w:rPr>
              <m:t>4</m:t>
            </m:r>
          </m:den>
        </m:f>
        <m:r>
          <w:rPr>
            <w:rFonts w:ascii="Cambria Math" w:hAnsi="Cambria Math"/>
          </w:rPr>
          <m:t>=0.785…</m:t>
        </m:r>
      </m:oMath>
      <w:r w:rsidR="002E2726">
        <w:t xml:space="preserve"> display</w:t>
      </w:r>
      <w:r>
        <w:t>ed</w:t>
      </w:r>
      <w:r w:rsidR="002E2726">
        <w:t xml:space="preserve"> for students</w:t>
      </w:r>
      <w:r>
        <w:t>.</w:t>
      </w:r>
    </w:p>
    <w:p w14:paraId="4E790E9B" w14:textId="65972EC3" w:rsidR="002E2726" w:rsidRPr="00843E8C" w:rsidRDefault="00493CC2" w:rsidP="0079305D">
      <w:pPr>
        <w:pStyle w:val="ListNumber"/>
      </w:pPr>
      <w:r>
        <w:t xml:space="preserve">Repeat this process </w:t>
      </w:r>
      <w:r w:rsidR="00AA3217">
        <w:t xml:space="preserve">for the remaining 3 equations: </w:t>
      </w:r>
      <m:oMath>
        <m:r>
          <w:rPr>
            <w:rFonts w:ascii="Cambria Math" w:hAnsi="Cambria Math"/>
          </w:rPr>
          <m:t>y=R</m:t>
        </m:r>
        <m:func>
          <m:funcPr>
            <m:ctrlPr>
              <w:rPr>
                <w:rFonts w:ascii="Cambria Math" w:hAnsi="Cambria Math"/>
                <w:i/>
              </w:rPr>
            </m:ctrlPr>
          </m:funcPr>
          <m:fName>
            <m:r>
              <m:rPr>
                <m:sty m:val="p"/>
              </m:rPr>
              <w:rPr>
                <w:rFonts w:ascii="Cambria Math" w:hAnsi="Cambria Math"/>
              </w:rPr>
              <m:t>sin</m:t>
            </m:r>
          </m:fName>
          <m:e>
            <m:r>
              <w:rPr>
                <w:rFonts w:ascii="Cambria Math" w:hAnsi="Cambria Math"/>
              </w:rPr>
              <m:t>(x-α)</m:t>
            </m:r>
          </m:e>
        </m:func>
        <m:r>
          <w:rPr>
            <w:rFonts w:ascii="Cambria Math" w:eastAsiaTheme="minorEastAsia" w:hAnsi="Cambria Math"/>
          </w:rPr>
          <m:t>, y=R</m:t>
        </m:r>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x+α</m:t>
                </m:r>
              </m:e>
            </m:d>
          </m:e>
        </m:func>
      </m:oMath>
      <w:r w:rsidR="00AA3217">
        <w:rPr>
          <w:rFonts w:eastAsiaTheme="minorEastAsia"/>
        </w:rPr>
        <w:t xml:space="preserve"> and </w:t>
      </w:r>
      <m:oMath>
        <m:r>
          <w:rPr>
            <w:rFonts w:ascii="Cambria Math" w:eastAsiaTheme="minorEastAsia" w:hAnsi="Cambria Math"/>
          </w:rPr>
          <m:t>y=R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w:r w:rsidR="000C755E">
        <w:rPr>
          <w:rFonts w:eastAsiaTheme="minorEastAsia"/>
        </w:rPr>
        <w:t xml:space="preserve"> </w:t>
      </w:r>
      <w:r w:rsidR="00B24A9A" w:rsidRPr="00B24A9A">
        <w:rPr>
          <w:rFonts w:eastAsiaTheme="minorEastAsia"/>
        </w:rPr>
        <w:t>by toggling the circle next to each to show or hide the graph</w:t>
      </w:r>
      <w:r w:rsidR="000C755E">
        <w:rPr>
          <w:rFonts w:eastAsiaTheme="minorEastAsia"/>
        </w:rPr>
        <w:t>.</w:t>
      </w:r>
    </w:p>
    <w:p w14:paraId="24142CA3" w14:textId="6D59375B" w:rsidR="00843E8C" w:rsidRPr="0067557E" w:rsidRDefault="00843E8C" w:rsidP="00EA0CFF">
      <w:pPr>
        <w:pStyle w:val="FeatureBox"/>
      </w:pPr>
      <w:r>
        <w:t xml:space="preserve">It will be helpful to have </w:t>
      </w:r>
      <m:oMath>
        <m:f>
          <m:fPr>
            <m:ctrlPr>
              <w:rPr>
                <w:rFonts w:ascii="Cambria Math" w:hAnsi="Cambria Math"/>
                <w:i/>
              </w:rPr>
            </m:ctrlPr>
          </m:fPr>
          <m:num>
            <m:r>
              <w:rPr>
                <w:rFonts w:ascii="Cambria Math" w:hAnsi="Cambria Math"/>
              </w:rPr>
              <m:t>7π</m:t>
            </m:r>
          </m:num>
          <m:den>
            <m:r>
              <w:rPr>
                <w:rFonts w:ascii="Cambria Math" w:hAnsi="Cambria Math"/>
              </w:rPr>
              <m:t>4</m:t>
            </m:r>
          </m:den>
        </m:f>
        <m:r>
          <w:rPr>
            <w:rFonts w:ascii="Cambria Math" w:hAnsi="Cambria Math"/>
          </w:rPr>
          <m:t>=5.497…</m:t>
        </m:r>
      </m:oMath>
      <w:r w:rsidR="001D7000">
        <w:rPr>
          <w:rFonts w:eastAsiaTheme="minorEastAsia"/>
        </w:rPr>
        <w:t xml:space="preserve"> displayed for students</w:t>
      </w:r>
      <w:r w:rsidR="003F3603">
        <w:rPr>
          <w:rFonts w:eastAsiaTheme="minorEastAsia"/>
        </w:rPr>
        <w:t>.</w:t>
      </w:r>
    </w:p>
    <w:p w14:paraId="6C627A42" w14:textId="6C739100" w:rsidR="0067557E" w:rsidRPr="00B1065A" w:rsidRDefault="0067557E" w:rsidP="0079305D">
      <w:pPr>
        <w:pStyle w:val="ListNumber"/>
      </w:pPr>
      <w:r>
        <w:rPr>
          <w:rFonts w:eastAsiaTheme="minorEastAsia"/>
        </w:rPr>
        <w:lastRenderedPageBreak/>
        <w:t xml:space="preserve">Initiate a class discussion </w:t>
      </w:r>
      <w:r w:rsidR="008D31D7" w:rsidRPr="008D31D7">
        <w:rPr>
          <w:rFonts w:eastAsiaTheme="minorEastAsia"/>
        </w:rPr>
        <w:t xml:space="preserve">to identify what students notice about the </w:t>
      </w:r>
      <w:r w:rsidR="003F3603">
        <w:rPr>
          <w:rFonts w:eastAsiaTheme="minorEastAsia"/>
        </w:rPr>
        <w:t xml:space="preserve">relationship between the </w:t>
      </w:r>
      <m:oMath>
        <m:r>
          <w:rPr>
            <w:rFonts w:ascii="Cambria Math" w:eastAsiaTheme="minorEastAsia" w:hAnsi="Cambria Math"/>
          </w:rPr>
          <m:t>R</m:t>
        </m:r>
      </m:oMath>
      <w:r w:rsidR="008D31D7">
        <w:rPr>
          <w:rFonts w:eastAsiaTheme="minorEastAsia"/>
        </w:rPr>
        <w:t xml:space="preserve"> </w:t>
      </w:r>
      <w:proofErr w:type="spellStart"/>
      <w:r w:rsidR="008D31D7" w:rsidRPr="008D31D7">
        <w:rPr>
          <w:rFonts w:eastAsiaTheme="minorEastAsia"/>
        </w:rPr>
        <w:t>and</w:t>
      </w:r>
      <w:proofErr w:type="spellEnd"/>
      <w:r w:rsidR="008D31D7" w:rsidRPr="008D31D7">
        <w:rPr>
          <w:rFonts w:eastAsiaTheme="minorEastAsia"/>
        </w:rPr>
        <w:t xml:space="preserve"> </w:t>
      </w:r>
      <m:oMath>
        <m:r>
          <w:rPr>
            <w:rFonts w:ascii="Cambria Math" w:eastAsiaTheme="minorEastAsia" w:hAnsi="Cambria Math"/>
          </w:rPr>
          <m:t>α</m:t>
        </m:r>
      </m:oMath>
      <w:r w:rsidR="008D31D7">
        <w:rPr>
          <w:rFonts w:eastAsiaTheme="minorEastAsia"/>
        </w:rPr>
        <w:t xml:space="preserve"> </w:t>
      </w:r>
      <w:r w:rsidR="008D31D7" w:rsidRPr="008D31D7">
        <w:rPr>
          <w:rFonts w:eastAsiaTheme="minorEastAsia"/>
        </w:rPr>
        <w:t>values that produce the same graph as</w:t>
      </w:r>
      <w:r w:rsidR="00A05250">
        <w:rPr>
          <w:rFonts w:eastAsiaTheme="minorEastAsia"/>
        </w:rPr>
        <w:t xml:space="preserve">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sidR="00B1065A">
        <w:rPr>
          <w:rFonts w:eastAsiaTheme="minorEastAsia"/>
        </w:rPr>
        <w:t>.</w:t>
      </w:r>
    </w:p>
    <w:p w14:paraId="33726DD8" w14:textId="7CC79469" w:rsidR="00B1065A" w:rsidRPr="000C755E" w:rsidRDefault="008D31D7" w:rsidP="00EA0CFF">
      <w:pPr>
        <w:pStyle w:val="FeatureBox"/>
      </w:pPr>
      <w:r>
        <w:t xml:space="preserve">Students should share that each of the </w:t>
      </w:r>
      <m:oMath>
        <m:r>
          <w:rPr>
            <w:rFonts w:ascii="Cambria Math" w:hAnsi="Cambria Math"/>
          </w:rPr>
          <m:t>R</m:t>
        </m:r>
      </m:oMath>
      <w:r>
        <w:t xml:space="preserve"> values </w:t>
      </w:r>
      <w:r w:rsidR="002B5D60">
        <w:t xml:space="preserve">is </w:t>
      </w:r>
      <w:r>
        <w:t xml:space="preserve">identical </w:t>
      </w:r>
      <w:r w:rsidR="002B5D60">
        <w:t>across</w:t>
      </w:r>
      <w:r>
        <w:t xml:space="preserve"> the 4 equations. The </w:t>
      </w:r>
      <m:oMath>
        <m:r>
          <w:rPr>
            <w:rFonts w:ascii="Cambria Math" w:hAnsi="Cambria Math"/>
          </w:rPr>
          <m:t>α</m:t>
        </m:r>
      </m:oMath>
      <w:r>
        <w:t xml:space="preserve"> values </w:t>
      </w:r>
      <w:r w:rsidR="002B5D60">
        <w:t xml:space="preserve">are </w:t>
      </w:r>
      <w:r>
        <w:t xml:space="preserve">either </w:t>
      </w:r>
      <m:oMath>
        <m:f>
          <m:fPr>
            <m:ctrlPr>
              <w:rPr>
                <w:rFonts w:ascii="Cambria Math" w:hAnsi="Cambria Math"/>
                <w:i/>
              </w:rPr>
            </m:ctrlPr>
          </m:fPr>
          <m:num>
            <m:r>
              <w:rPr>
                <w:rFonts w:ascii="Cambria Math" w:hAnsi="Cambria Math"/>
              </w:rPr>
              <m:t>π</m:t>
            </m:r>
          </m:num>
          <m:den>
            <m:r>
              <w:rPr>
                <w:rFonts w:ascii="Cambria Math" w:hAnsi="Cambria Math"/>
              </w:rPr>
              <m:t>4</m:t>
            </m:r>
          </m:den>
        </m:f>
      </m:oMath>
      <w:r w:rsidR="00BE62EB">
        <w:t xml:space="preserve"> or </w:t>
      </w:r>
      <m:oMath>
        <m:f>
          <m:fPr>
            <m:ctrlPr>
              <w:rPr>
                <w:rFonts w:ascii="Cambria Math" w:hAnsi="Cambria Math"/>
                <w:i/>
              </w:rPr>
            </m:ctrlPr>
          </m:fPr>
          <m:num>
            <m:r>
              <w:rPr>
                <w:rFonts w:ascii="Cambria Math" w:hAnsi="Cambria Math"/>
              </w:rPr>
              <m:t>7π</m:t>
            </m:r>
          </m:num>
          <m:den>
            <m:r>
              <w:rPr>
                <w:rFonts w:ascii="Cambria Math" w:hAnsi="Cambria Math"/>
              </w:rPr>
              <m:t>4</m:t>
            </m:r>
          </m:den>
        </m:f>
      </m:oMath>
      <w:r w:rsidR="0065459E">
        <w:t>.</w:t>
      </w:r>
    </w:p>
    <w:p w14:paraId="032F8DA9" w14:textId="73C03B37" w:rsidR="002E3969" w:rsidRDefault="006959F9" w:rsidP="002E3969">
      <w:pPr>
        <w:pStyle w:val="ListNumber"/>
      </w:pPr>
      <w:r>
        <w:t>Using Desmos</w:t>
      </w:r>
      <w:r w:rsidR="003F3603">
        <w:t>,</w:t>
      </w:r>
      <w:r w:rsidR="002E3969">
        <w:t xml:space="preserve"> toggle off the first 2 folders </w:t>
      </w:r>
      <w:r w:rsidR="003F3603">
        <w:t xml:space="preserve">and select </w:t>
      </w:r>
      <w:r w:rsidR="002E3969">
        <w:t xml:space="preserve">only ‘Investigating coefficients’ as shown in Figure 2. </w:t>
      </w:r>
    </w:p>
    <w:p w14:paraId="525A3F1F" w14:textId="04C1979B" w:rsidR="002E3969" w:rsidRDefault="002E3969" w:rsidP="002E3969">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w:t>
      </w:r>
      <w:r w:rsidRPr="000D0321">
        <w:t xml:space="preserve">Desmos Graphing </w:t>
      </w:r>
      <w:r w:rsidR="002B5D60">
        <w:t>C</w:t>
      </w:r>
      <w:r w:rsidRPr="000D0321">
        <w:t>alculator 'Simplifying sums of sine and cosine functions'</w:t>
      </w:r>
    </w:p>
    <w:p w14:paraId="6B3460FA" w14:textId="77777777" w:rsidR="002E3969" w:rsidRDefault="002E3969" w:rsidP="002E3969">
      <w:r w:rsidRPr="002D2A5B">
        <w:rPr>
          <w:noProof/>
        </w:rPr>
        <w:drawing>
          <wp:inline distT="0" distB="0" distL="0" distR="0" wp14:anchorId="67753F91" wp14:editId="21318AF7">
            <wp:extent cx="2092721" cy="3187700"/>
            <wp:effectExtent l="0" t="0" r="3175" b="0"/>
            <wp:docPr id="495649120" name="Picture 1" descr="A screenshot from the Desmos website for 'Simplifying sums of sine and cosine functions’. (https://www.desmos.com/calculator/caoivhy46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49120" name="Picture 1" descr="A screenshot from the Desmos website for 'Simplifying sums of sine and cosine functions’. (https://www.desmos.com/calculator/caoivhy46j)"/>
                    <pic:cNvPicPr/>
                  </pic:nvPicPr>
                  <pic:blipFill>
                    <a:blip r:embed="rId24"/>
                    <a:stretch>
                      <a:fillRect/>
                    </a:stretch>
                  </pic:blipFill>
                  <pic:spPr>
                    <a:xfrm>
                      <a:off x="0" y="0"/>
                      <a:ext cx="2092721" cy="3187700"/>
                    </a:xfrm>
                    <a:prstGeom prst="rect">
                      <a:avLst/>
                    </a:prstGeom>
                  </pic:spPr>
                </pic:pic>
              </a:graphicData>
            </a:graphic>
          </wp:inline>
        </w:drawing>
      </w:r>
    </w:p>
    <w:p w14:paraId="53794A0F" w14:textId="6BE1515E" w:rsidR="002E3969" w:rsidRPr="002345C3" w:rsidRDefault="002E3969" w:rsidP="002E3969">
      <w:pPr>
        <w:pStyle w:val="ListNumber"/>
      </w:pPr>
      <w:r>
        <w:t xml:space="preserve">Draw students’ attention to the </w:t>
      </w:r>
      <m:oMath>
        <m:r>
          <w:rPr>
            <w:rFonts w:ascii="Cambria Math" w:hAnsi="Cambria Math"/>
          </w:rPr>
          <m:t>2x</m:t>
        </m:r>
      </m:oMath>
      <w:r>
        <w:rPr>
          <w:rFonts w:eastAsiaTheme="minorEastAsia"/>
        </w:rPr>
        <w:t xml:space="preserve"> in the equation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2x</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2x</m:t>
            </m:r>
          </m:e>
        </m:func>
      </m:oMath>
      <w:r>
        <w:rPr>
          <w:rFonts w:eastAsiaTheme="minorEastAsia"/>
        </w:rPr>
        <w:t xml:space="preserve"> and ask the class </w:t>
      </w:r>
      <w:r w:rsidR="002B5D60">
        <w:rPr>
          <w:rFonts w:eastAsiaTheme="minorEastAsia"/>
        </w:rPr>
        <w:t xml:space="preserve">whether </w:t>
      </w:r>
      <w:r>
        <w:rPr>
          <w:rFonts w:eastAsiaTheme="minorEastAsia"/>
        </w:rPr>
        <w:t xml:space="preserve">they think the graph of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(2x±α)</m:t>
            </m:r>
          </m:e>
        </m:func>
      </m:oMath>
      <w:r>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(2x±α)</m:t>
            </m:r>
          </m:e>
        </m:func>
      </m:oMath>
      <w:r w:rsidR="007445D5">
        <w:rPr>
          <w:rFonts w:eastAsiaTheme="minorEastAsia"/>
        </w:rPr>
        <w:t xml:space="preserve"> </w:t>
      </w:r>
      <w:r w:rsidR="007445D5" w:rsidRPr="007445D5">
        <w:rPr>
          <w:rFonts w:eastAsiaTheme="minorEastAsia"/>
        </w:rPr>
        <w:t>will produce the same shape and how the factor of 2 affects the graph</w:t>
      </w:r>
      <w:r>
        <w:rPr>
          <w:rFonts w:eastAsiaTheme="minorEastAsia"/>
        </w:rPr>
        <w:t>.</w:t>
      </w:r>
    </w:p>
    <w:p w14:paraId="6F1B095F" w14:textId="77777777" w:rsidR="002E3969" w:rsidRPr="004C3BAA" w:rsidRDefault="002E3969" w:rsidP="002E3969">
      <w:pPr>
        <w:pStyle w:val="ListNumber"/>
      </w:pPr>
      <w:r>
        <w:rPr>
          <w:rFonts w:eastAsiaTheme="minorEastAsia"/>
        </w:rPr>
        <w:t xml:space="preserve">Use the graphing application to toggle on and off each of the 4 forms and use the sliders for </w:t>
      </w:r>
      <m:oMath>
        <m:r>
          <w:rPr>
            <w:rFonts w:ascii="Cambria Math" w:eastAsiaTheme="minorEastAsia" w:hAnsi="Cambria Math"/>
          </w:rPr>
          <m:t>R</m:t>
        </m:r>
      </m:oMath>
      <w:r>
        <w:rPr>
          <w:rFonts w:eastAsiaTheme="minorEastAsia"/>
        </w:rPr>
        <w:t xml:space="preserve"> and </w:t>
      </w:r>
      <m:oMath>
        <m:r>
          <w:rPr>
            <w:rFonts w:ascii="Cambria Math" w:eastAsiaTheme="minorEastAsia" w:hAnsi="Cambria Math"/>
          </w:rPr>
          <m:t>α</m:t>
        </m:r>
      </m:oMath>
      <w:r>
        <w:rPr>
          <w:rFonts w:eastAsiaTheme="minorEastAsia"/>
        </w:rPr>
        <w:t xml:space="preserve"> to show students that it works in the same way. </w:t>
      </w:r>
    </w:p>
    <w:p w14:paraId="7B437F3D" w14:textId="6AF76D21" w:rsidR="002E3969" w:rsidRPr="007578EA" w:rsidRDefault="002E3969" w:rsidP="002E3969">
      <w:pPr>
        <w:pStyle w:val="ListNumber"/>
      </w:pPr>
      <w:r w:rsidRPr="007578EA">
        <w:rPr>
          <w:rFonts w:eastAsiaTheme="minorEastAsia"/>
        </w:rPr>
        <w:t xml:space="preserve">Ask students to consider if this would work for the equation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2x</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3x</m:t>
            </m:r>
          </m:e>
        </m:func>
      </m:oMath>
      <w:r w:rsidRPr="007578EA">
        <w:rPr>
          <w:rFonts w:eastAsiaTheme="minorEastAsia"/>
        </w:rPr>
        <w:t xml:space="preserve"> before adjusting the equation in Desmos to conclude that this method only works when </w:t>
      </w:r>
      <w:r w:rsidR="002B5D60">
        <w:rPr>
          <w:rFonts w:eastAsiaTheme="minorEastAsia"/>
        </w:rPr>
        <w:t xml:space="preserve">both </w:t>
      </w:r>
      <w:r w:rsidRPr="007578EA">
        <w:rPr>
          <w:rFonts w:eastAsiaTheme="minorEastAsia"/>
        </w:rPr>
        <w:t>trigonometric terms have the same angle</w:t>
      </w:r>
      <w:r w:rsidR="002B5D60">
        <w:rPr>
          <w:rFonts w:eastAsiaTheme="minorEastAsia"/>
        </w:rPr>
        <w:t xml:space="preserve"> and involve</w:t>
      </w:r>
      <w:r w:rsidRPr="007578EA">
        <w:rPr>
          <w:rFonts w:eastAsiaTheme="minorEastAsia"/>
        </w:rPr>
        <w:t xml:space="preserve"> the same multiple of </w:t>
      </w:r>
      <m:oMath>
        <m:r>
          <w:rPr>
            <w:rFonts w:ascii="Cambria Math" w:eastAsiaTheme="minorEastAsia" w:hAnsi="Cambria Math"/>
          </w:rPr>
          <m:t>x</m:t>
        </m:r>
      </m:oMath>
      <w:r w:rsidRPr="007578EA">
        <w:rPr>
          <w:rFonts w:eastAsiaTheme="minorEastAsia"/>
        </w:rPr>
        <w:t>.</w:t>
      </w:r>
    </w:p>
    <w:p w14:paraId="5C82D43C" w14:textId="63060C1C" w:rsidR="00760780" w:rsidRPr="00FC338D" w:rsidRDefault="00760780" w:rsidP="00760780">
      <w:pPr>
        <w:pStyle w:val="ListNumber"/>
      </w:pPr>
      <w:r w:rsidRPr="00723517">
        <w:t>Explain to the class that while the graphing application helped us see that</w:t>
      </w:r>
      <w:r w:rsidRPr="00723517">
        <w:br/>
      </w:r>
      <m:oMath>
        <m:r>
          <w:rPr>
            <w:rFonts w:ascii="Cambria Math" w:hAnsi="Cambria Math"/>
          </w:rPr>
          <m:t>y=</m:t>
        </m:r>
        <m:r>
          <m:rPr>
            <m:sty m:val="p"/>
          </m:rPr>
          <w:rPr>
            <w:rFonts w:ascii="Cambria Math" w:hAnsi="Cambria Math"/>
          </w:rPr>
          <m:t>sin</m:t>
        </m:r>
        <m:r>
          <w:rPr>
            <w:rFonts w:ascii="Cambria Math" w:hAnsi="Cambria Math"/>
          </w:rPr>
          <m:t>x+</m:t>
        </m:r>
        <m:r>
          <m:rPr>
            <m:sty m:val="p"/>
          </m:rPr>
          <w:rPr>
            <w:rFonts w:ascii="Cambria Math" w:hAnsi="Cambria Math"/>
          </w:rPr>
          <m:t>cos</m:t>
        </m:r>
        <m:r>
          <w:rPr>
            <w:rFonts w:ascii="Cambria Math" w:hAnsi="Cambria Math"/>
          </w:rPr>
          <m:t>x</m:t>
        </m:r>
      </m:oMath>
      <w:r w:rsidRPr="00723517">
        <w:t xml:space="preserve">, </w:t>
      </w:r>
      <m:oMath>
        <m:r>
          <w:rPr>
            <w:rFonts w:ascii="Cambria Math" w:hAnsi="Cambria Math"/>
          </w:rPr>
          <m:t>y=</m:t>
        </m:r>
        <m:rad>
          <m:radPr>
            <m:degHide m:val="1"/>
            <m:ctrlPr>
              <w:rPr>
                <w:rFonts w:ascii="Cambria Math" w:hAnsi="Cambria Math"/>
              </w:rPr>
            </m:ctrlPr>
          </m:radPr>
          <m:deg/>
          <m:e>
            <m:r>
              <w:rPr>
                <w:rFonts w:ascii="Cambria Math" w:hAnsi="Cambria Math"/>
              </w:rPr>
              <m:t>2</m:t>
            </m:r>
          </m:e>
        </m:rad>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π</m:t>
                    </m:r>
                  </m:num>
                  <m:den>
                    <m:r>
                      <w:rPr>
                        <w:rFonts w:ascii="Cambria Math" w:hAnsi="Cambria Math"/>
                      </w:rPr>
                      <m:t>4</m:t>
                    </m:r>
                  </m:den>
                </m:f>
              </m:e>
            </m:d>
          </m:e>
        </m:func>
        <m:r>
          <w:rPr>
            <w:rFonts w:ascii="Cambria Math" w:hAnsi="Cambria Math"/>
          </w:rPr>
          <m:t>, y=</m:t>
        </m:r>
        <m:rad>
          <m:radPr>
            <m:degHide m:val="1"/>
            <m:ctrlPr>
              <w:rPr>
                <w:rFonts w:ascii="Cambria Math" w:hAnsi="Cambria Math"/>
              </w:rPr>
            </m:ctrlPr>
          </m:radPr>
          <m:deg/>
          <m:e>
            <m:r>
              <w:rPr>
                <w:rFonts w:ascii="Cambria Math" w:hAnsi="Cambria Math"/>
              </w:rPr>
              <m:t>2</m:t>
            </m:r>
          </m:e>
        </m:rad>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7π</m:t>
                    </m:r>
                  </m:num>
                  <m:den>
                    <m:r>
                      <w:rPr>
                        <w:rFonts w:ascii="Cambria Math" w:hAnsi="Cambria Math"/>
                      </w:rPr>
                      <m:t>4</m:t>
                    </m:r>
                  </m:den>
                </m:f>
              </m:e>
            </m:d>
            <m:r>
              <w:rPr>
                <w:rFonts w:ascii="Cambria Math" w:hAnsi="Cambria Math"/>
              </w:rPr>
              <m:t>, y=</m:t>
            </m:r>
            <m:rad>
              <m:radPr>
                <m:degHide m:val="1"/>
                <m:ctrlPr>
                  <w:rPr>
                    <w:rFonts w:ascii="Cambria Math" w:hAnsi="Cambria Math"/>
                  </w:rPr>
                </m:ctrlPr>
              </m:radPr>
              <m:deg/>
              <m:e>
                <m:r>
                  <w:rPr>
                    <w:rFonts w:ascii="Cambria Math" w:hAnsi="Cambria Math"/>
                  </w:rPr>
                  <m:t>2</m:t>
                </m:r>
              </m:e>
            </m:ra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7π</m:t>
                        </m:r>
                      </m:num>
                      <m:den>
                        <m:r>
                          <w:rPr>
                            <w:rFonts w:ascii="Cambria Math" w:hAnsi="Cambria Math"/>
                          </w:rPr>
                          <m:t>4</m:t>
                        </m:r>
                      </m:den>
                    </m:f>
                  </m:e>
                </m:d>
              </m:e>
            </m:func>
            <m:r>
              <w:rPr>
                <w:rFonts w:ascii="Cambria Math" w:hAnsi="Cambria Math"/>
              </w:rPr>
              <m:t xml:space="preserve"> </m:t>
            </m:r>
          </m:e>
        </m:func>
      </m:oMath>
      <w:r>
        <w:t xml:space="preserve"> </w:t>
      </w:r>
      <w:r w:rsidRPr="00723517">
        <w:t xml:space="preserve">and </w:t>
      </w:r>
      <m:oMath>
        <m:r>
          <m:rPr>
            <m:sty m:val="p"/>
          </m:rPr>
          <w:rPr>
            <w:rFonts w:ascii="Cambria Math" w:hAnsi="Cambria Math"/>
          </w:rPr>
          <w:br/>
        </m:r>
        <m:r>
          <w:rPr>
            <w:rFonts w:ascii="Cambria Math" w:hAnsi="Cambria Math"/>
          </w:rPr>
          <w:lastRenderedPageBreak/>
          <m:t>y=</m:t>
        </m:r>
        <m:rad>
          <m:radPr>
            <m:degHide m:val="1"/>
            <m:ctrlPr>
              <w:rPr>
                <w:rFonts w:ascii="Cambria Math" w:hAnsi="Cambria Math"/>
              </w:rPr>
            </m:ctrlPr>
          </m:radPr>
          <m:deg/>
          <m:e>
            <m:r>
              <w:rPr>
                <w:rFonts w:ascii="Cambria Math" w:hAnsi="Cambria Math"/>
              </w:rPr>
              <m:t>2</m:t>
            </m:r>
          </m:e>
        </m:ra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π</m:t>
                    </m:r>
                  </m:num>
                  <m:den>
                    <m:r>
                      <w:rPr>
                        <w:rFonts w:ascii="Cambria Math" w:hAnsi="Cambria Math"/>
                      </w:rPr>
                      <m:t>4</m:t>
                    </m:r>
                  </m:den>
                </m:f>
              </m:e>
            </m:d>
          </m:e>
        </m:func>
      </m:oMath>
      <w:r>
        <w:rPr>
          <w:rFonts w:eastAsiaTheme="minorEastAsia"/>
        </w:rPr>
        <w:t xml:space="preserve"> </w:t>
      </w:r>
      <w:r w:rsidRPr="00723517">
        <w:t xml:space="preserve">produce the same graph, mathematicians often </w:t>
      </w:r>
      <w:r w:rsidR="002B5D60">
        <w:t>aim</w:t>
      </w:r>
      <w:r w:rsidR="002B5D60" w:rsidRPr="00723517">
        <w:t xml:space="preserve"> </w:t>
      </w:r>
      <w:r w:rsidRPr="00723517">
        <w:t xml:space="preserve">to show this </w:t>
      </w:r>
      <w:r w:rsidRPr="00E1647B">
        <w:t>algebraically without relying on technology.</w:t>
      </w:r>
      <w:r w:rsidR="00C86E6E">
        <w:t xml:space="preserve"> </w:t>
      </w:r>
      <w:r w:rsidRPr="00723517">
        <w:t xml:space="preserve">Writing a sum of trigonometric functions as a single function also makes important features of the graph, such </w:t>
      </w:r>
      <w:r w:rsidRPr="00E1647B">
        <w:t>as amplitude</w:t>
      </w:r>
      <w:r>
        <w:t xml:space="preserve"> and</w:t>
      </w:r>
      <w:r w:rsidRPr="00E1647B">
        <w:t xml:space="preserve"> </w:t>
      </w:r>
      <w:r>
        <w:t>translation</w:t>
      </w:r>
      <w:r w:rsidRPr="00E1647B">
        <w:t>,</w:t>
      </w:r>
      <w:r w:rsidRPr="00723517">
        <w:t xml:space="preserve"> </w:t>
      </w:r>
      <w:r w:rsidR="00467D8B">
        <w:t>easier to identify.</w:t>
      </w:r>
      <w:r w:rsidRPr="00723517">
        <w:t xml:space="preserve"> </w:t>
      </w:r>
      <w:r w:rsidR="00467D8B">
        <w:t xml:space="preserve">These </w:t>
      </w:r>
      <w:r w:rsidRPr="00723517">
        <w:t xml:space="preserve">are not immediately </w:t>
      </w:r>
      <w:r w:rsidR="00467D8B">
        <w:t>clear</w:t>
      </w:r>
      <w:r w:rsidR="00467D8B" w:rsidRPr="00723517">
        <w:t xml:space="preserve"> </w:t>
      </w:r>
      <w:r w:rsidR="00467D8B">
        <w:t xml:space="preserve">in </w:t>
      </w:r>
      <w:r w:rsidR="00B4062D">
        <w:t>forms</w:t>
      </w:r>
      <w:r w:rsidR="00467D8B">
        <w:t xml:space="preserve"> like</w:t>
      </w:r>
      <w:r w:rsidR="00467D8B" w:rsidRPr="00723517">
        <w:t xml:space="preserve">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Pr="00723517">
        <w:t>.</w:t>
      </w:r>
    </w:p>
    <w:p w14:paraId="032A6E45" w14:textId="58BFE3CB" w:rsidR="00B61879" w:rsidRPr="006664C7" w:rsidRDefault="00B61879" w:rsidP="00D56DD3">
      <w:pPr>
        <w:pStyle w:val="ListNumber"/>
      </w:pPr>
      <w:r>
        <w:t xml:space="preserve">Display slide 4 </w:t>
      </w:r>
      <w:r w:rsidR="00BB6BA6">
        <w:t xml:space="preserve">of the PowerPoint </w:t>
      </w:r>
      <w:r>
        <w:t xml:space="preserve">and, in a Think-Pair-Share, ask students to recall the sum and difference expansion formulas and write the expansion for </w:t>
      </w: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x+α</m:t>
                </m:r>
              </m:e>
            </m:d>
          </m:e>
        </m:func>
      </m:oMath>
      <w:r>
        <w:rPr>
          <w:rFonts w:eastAsiaTheme="minorEastAsia"/>
        </w:rPr>
        <w:t xml:space="preserve">. </w:t>
      </w:r>
    </w:p>
    <w:p w14:paraId="0DD507D0" w14:textId="2A16F3C3" w:rsidR="00B61879" w:rsidRPr="005F6F48" w:rsidRDefault="00B61879" w:rsidP="00D56DD3">
      <w:pPr>
        <w:pStyle w:val="ListNumber"/>
      </w:pPr>
      <w:r>
        <w:t xml:space="preserve">Ask students to adjust their expansion </w:t>
      </w:r>
      <w:r w:rsidR="004E5BC0">
        <w:t>to express</w:t>
      </w:r>
      <w:r>
        <w:t xml:space="preserve">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x+α</m:t>
                </m:r>
              </m:e>
            </m:d>
          </m:e>
        </m:func>
      </m:oMath>
      <w:r>
        <w:rPr>
          <w:rFonts w:eastAsiaTheme="minorEastAsia"/>
        </w:rPr>
        <w:t xml:space="preserve">. </w:t>
      </w:r>
    </w:p>
    <w:p w14:paraId="409979A0" w14:textId="4E9F21FB" w:rsidR="00B61879" w:rsidRPr="005F6F48" w:rsidRDefault="00B61879" w:rsidP="00D56DD3">
      <w:pPr>
        <w:pStyle w:val="ListNumber"/>
      </w:pPr>
      <w:r>
        <w:rPr>
          <w:rFonts w:eastAsiaTheme="minorEastAsia"/>
        </w:rPr>
        <w:t xml:space="preserve">Animate slide 4 to show that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r>
          <w:rPr>
            <w:rFonts w:ascii="Cambria Math" w:eastAsiaTheme="minorEastAsia" w:hAnsi="Cambria Math"/>
            <w:color w:val="22272B" w:themeColor="text1"/>
          </w:rPr>
          <m:t>=R</m:t>
        </m:r>
        <m:func>
          <m:funcPr>
            <m:ctrlPr>
              <w:rPr>
                <w:rFonts w:ascii="Cambria Math" w:eastAsiaTheme="minorEastAsia" w:hAnsi="Cambria Math"/>
                <w:i/>
                <w:color w:val="22272B" w:themeColor="text1"/>
              </w:rPr>
            </m:ctrlPr>
          </m:funcPr>
          <m:fName>
            <m:r>
              <m:rPr>
                <m:sty m:val="p"/>
              </m:rPr>
              <w:rPr>
                <w:rFonts w:ascii="Cambria Math" w:eastAsiaTheme="minorEastAsia" w:hAnsi="Cambria Math"/>
                <w:color w:val="22272B" w:themeColor="text1"/>
              </w:rPr>
              <m:t>sin</m:t>
            </m:r>
          </m:fName>
          <m:e>
            <m:r>
              <w:rPr>
                <w:rFonts w:ascii="Cambria Math" w:eastAsiaTheme="minorEastAsia" w:hAnsi="Cambria Math"/>
                <w:color w:val="22272B" w:themeColor="text1"/>
              </w:rPr>
              <m:t>x</m:t>
            </m:r>
          </m:e>
        </m:func>
        <m:func>
          <m:funcPr>
            <m:ctrlPr>
              <w:rPr>
                <w:rFonts w:ascii="Cambria Math" w:eastAsiaTheme="minorEastAsia" w:hAnsi="Cambria Math"/>
                <w:i/>
                <w:color w:val="22272B" w:themeColor="text1"/>
              </w:rPr>
            </m:ctrlPr>
          </m:funcPr>
          <m:fName>
            <m:r>
              <m:rPr>
                <m:sty m:val="p"/>
              </m:rPr>
              <w:rPr>
                <w:rFonts w:ascii="Cambria Math" w:eastAsiaTheme="minorEastAsia" w:hAnsi="Cambria Math"/>
                <w:color w:val="22272B" w:themeColor="text1"/>
              </w:rPr>
              <m:t>cos</m:t>
            </m:r>
          </m:fName>
          <m:e>
            <m:r>
              <w:rPr>
                <w:rFonts w:ascii="Cambria Math" w:eastAsiaTheme="minorEastAsia" w:hAnsi="Cambria Math"/>
                <w:color w:val="22272B" w:themeColor="text1"/>
              </w:rPr>
              <m:t>α</m:t>
            </m:r>
          </m:e>
        </m:func>
        <m:r>
          <w:rPr>
            <w:rFonts w:ascii="Cambria Math" w:eastAsiaTheme="minorEastAsia" w:hAnsi="Cambria Math"/>
            <w:color w:val="22272B" w:themeColor="text1"/>
          </w:rPr>
          <m:t>+R</m:t>
        </m:r>
        <m:func>
          <m:funcPr>
            <m:ctrlPr>
              <w:rPr>
                <w:rFonts w:ascii="Cambria Math" w:eastAsiaTheme="minorEastAsia" w:hAnsi="Cambria Math"/>
                <w:i/>
                <w:color w:val="22272B" w:themeColor="text1"/>
              </w:rPr>
            </m:ctrlPr>
          </m:funcPr>
          <m:fName>
            <m:r>
              <m:rPr>
                <m:sty m:val="p"/>
              </m:rPr>
              <w:rPr>
                <w:rFonts w:ascii="Cambria Math" w:eastAsiaTheme="minorEastAsia" w:hAnsi="Cambria Math"/>
                <w:color w:val="22272B" w:themeColor="text1"/>
              </w:rPr>
              <m:t>sin</m:t>
            </m:r>
          </m:fName>
          <m:e>
            <m:r>
              <w:rPr>
                <w:rFonts w:ascii="Cambria Math" w:eastAsiaTheme="minorEastAsia" w:hAnsi="Cambria Math"/>
                <w:color w:val="22272B" w:themeColor="text1"/>
              </w:rPr>
              <m:t>α</m:t>
            </m:r>
          </m:e>
        </m:func>
        <m:func>
          <m:funcPr>
            <m:ctrlPr>
              <w:rPr>
                <w:rFonts w:ascii="Cambria Math" w:eastAsiaTheme="minorEastAsia" w:hAnsi="Cambria Math"/>
                <w:i/>
                <w:color w:val="22272B" w:themeColor="text1"/>
              </w:rPr>
            </m:ctrlPr>
          </m:funcPr>
          <m:fName>
            <m:r>
              <m:rPr>
                <m:sty m:val="p"/>
              </m:rPr>
              <w:rPr>
                <w:rFonts w:ascii="Cambria Math" w:eastAsiaTheme="minorEastAsia" w:hAnsi="Cambria Math"/>
                <w:color w:val="22272B" w:themeColor="text1"/>
              </w:rPr>
              <m:t>cos</m:t>
            </m:r>
          </m:fName>
          <m:e>
            <m:r>
              <w:rPr>
                <w:rFonts w:ascii="Cambria Math" w:eastAsiaTheme="minorEastAsia" w:hAnsi="Cambria Math"/>
                <w:color w:val="22272B" w:themeColor="text1"/>
              </w:rPr>
              <m:t>x</m:t>
            </m:r>
          </m:e>
        </m:func>
      </m:oMath>
      <w:r>
        <w:rPr>
          <w:rFonts w:eastAsiaTheme="minorEastAsia"/>
          <w:color w:val="22272B" w:themeColor="text1"/>
        </w:rPr>
        <w:t xml:space="preserve">. </w:t>
      </w:r>
    </w:p>
    <w:p w14:paraId="5ADBCF68" w14:textId="7A0B6B4E" w:rsidR="00B61879" w:rsidRPr="003A7AC5" w:rsidRDefault="00B61879" w:rsidP="00D56DD3">
      <w:pPr>
        <w:pStyle w:val="ListNumber"/>
      </w:pPr>
      <w:r>
        <w:rPr>
          <w:rFonts w:eastAsiaTheme="minorEastAsia"/>
          <w:color w:val="22272B" w:themeColor="text1"/>
        </w:rPr>
        <w:t xml:space="preserve">Remind students that we are wanting to convert </w:t>
      </w:r>
      <m:oMath>
        <m:r>
          <w:rPr>
            <w:rFonts w:ascii="Cambria Math" w:hAnsi="Cambria Math"/>
          </w:rPr>
          <m:t>y=</m:t>
        </m:r>
        <m:r>
          <m:rPr>
            <m:sty m:val="p"/>
          </m:rPr>
          <w:rPr>
            <w:rFonts w:ascii="Cambria Math" w:hAnsi="Cambria Math"/>
          </w:rPr>
          <m:t>sin</m:t>
        </m:r>
        <m:r>
          <w:rPr>
            <w:rFonts w:ascii="Cambria Math" w:hAnsi="Cambria Math"/>
          </w:rPr>
          <m:t>⁡x+</m:t>
        </m:r>
        <m:r>
          <m:rPr>
            <m:sty m:val="p"/>
          </m:rPr>
          <w:rPr>
            <w:rFonts w:ascii="Cambria Math" w:hAnsi="Cambria Math"/>
          </w:rPr>
          <m:t>cos</m:t>
        </m:r>
        <m:r>
          <w:rPr>
            <w:rFonts w:ascii="Cambria Math" w:hAnsi="Cambria Math"/>
          </w:rPr>
          <m:t>⁡x</m:t>
        </m:r>
      </m:oMath>
      <w:r>
        <w:rPr>
          <w:rFonts w:eastAsiaTheme="minorEastAsia"/>
        </w:rPr>
        <w:t xml:space="preserve"> to the form </w:t>
      </w:r>
      <w:r>
        <w:rPr>
          <w:rFonts w:eastAsiaTheme="minorEastAsia"/>
        </w:rPr>
        <w:br/>
      </w:r>
      <m:oMath>
        <m:r>
          <w:rPr>
            <w:rFonts w:ascii="Cambria Math" w:eastAsiaTheme="minorEastAsia" w:hAnsi="Cambria Math"/>
          </w:rPr>
          <m:t>y=</m:t>
        </m:r>
        <m:r>
          <w:rPr>
            <w:rFonts w:ascii="Cambria Math" w:hAnsi="Cambria Math"/>
          </w:rPr>
          <m:t>R</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x+α</m:t>
                </m:r>
              </m:e>
            </m:d>
          </m:e>
        </m:func>
      </m:oMath>
      <w:r>
        <w:rPr>
          <w:rFonts w:eastAsiaTheme="minorEastAsia"/>
        </w:rPr>
        <w:t xml:space="preserve"> since we know that it is equivalent to </w:t>
      </w:r>
      <m:oMath>
        <m:r>
          <w:rPr>
            <w:rFonts w:ascii="Cambria Math" w:hAnsi="Cambria Math"/>
          </w:rPr>
          <m:t>y=</m:t>
        </m:r>
        <m:rad>
          <m:radPr>
            <m:degHide m:val="1"/>
            <m:ctrlPr>
              <w:rPr>
                <w:rFonts w:ascii="Cambria Math" w:hAnsi="Cambria Math"/>
              </w:rPr>
            </m:ctrlPr>
          </m:radPr>
          <m:deg/>
          <m:e>
            <m:r>
              <w:rPr>
                <w:rFonts w:ascii="Cambria Math" w:hAnsi="Cambria Math"/>
              </w:rPr>
              <m:t>2</m:t>
            </m:r>
          </m:e>
        </m:rad>
        <m:r>
          <m:rPr>
            <m:nor/>
          </m:rPr>
          <m:t> </m:t>
        </m:r>
        <m:r>
          <m:rPr>
            <m:sty m:val="p"/>
          </m:rPr>
          <w:rPr>
            <w:rFonts w:ascii="Cambria Math" w:hAnsi="Cambria Math"/>
          </w:rPr>
          <m:t>sin</m:t>
        </m:r>
        <m:d>
          <m:dPr>
            <m:sepChr m:val="+"/>
            <m:ctrlPr>
              <w:rPr>
                <w:rFonts w:ascii="Cambria Math" w:hAnsi="Cambria Math"/>
              </w:rPr>
            </m:ctrlPr>
          </m:dPr>
          <m:e>
            <m:r>
              <w:rPr>
                <w:rFonts w:ascii="Cambria Math" w:hAnsi="Cambria Math"/>
              </w:rPr>
              <m:t>x</m:t>
            </m:r>
          </m:e>
          <m:e>
            <m:f>
              <m:fPr>
                <m:ctrlPr>
                  <w:rPr>
                    <w:rFonts w:ascii="Cambria Math" w:hAnsi="Cambria Math"/>
                  </w:rPr>
                </m:ctrlPr>
              </m:fPr>
              <m:num>
                <m:r>
                  <w:rPr>
                    <w:rFonts w:ascii="Cambria Math" w:hAnsi="Cambria Math"/>
                  </w:rPr>
                  <m:t>π</m:t>
                </m:r>
              </m:num>
              <m:den>
                <m:r>
                  <w:rPr>
                    <w:rFonts w:ascii="Cambria Math" w:hAnsi="Cambria Math"/>
                  </w:rPr>
                  <m:t>4</m:t>
                </m:r>
              </m:den>
            </m:f>
          </m:e>
        </m:d>
      </m:oMath>
      <w:r>
        <w:rPr>
          <w:rFonts w:eastAsiaTheme="minorEastAsia"/>
        </w:rPr>
        <w:t>.</w:t>
      </w:r>
    </w:p>
    <w:p w14:paraId="3DB0B248" w14:textId="23208713" w:rsidR="00B61879" w:rsidRPr="005910EE" w:rsidRDefault="00B61879" w:rsidP="00D56DD3">
      <w:pPr>
        <w:pStyle w:val="ListNumber"/>
      </w:pPr>
      <w:r>
        <w:rPr>
          <w:rFonts w:eastAsiaTheme="minorEastAsia"/>
          <w:color w:val="22272B" w:themeColor="text1"/>
        </w:rPr>
        <w:t>Slowly animate the slide to show how this is derived. Use the following prompts to deepen students</w:t>
      </w:r>
      <w:r w:rsidR="007B4752">
        <w:rPr>
          <w:rFonts w:eastAsiaTheme="minorEastAsia"/>
          <w:color w:val="22272B" w:themeColor="text1"/>
        </w:rPr>
        <w:t>’</w:t>
      </w:r>
      <w:r>
        <w:rPr>
          <w:rFonts w:eastAsiaTheme="minorEastAsia"/>
          <w:color w:val="22272B" w:themeColor="text1"/>
        </w:rPr>
        <w:t xml:space="preserve"> understanding of the derivation:</w:t>
      </w:r>
    </w:p>
    <w:p w14:paraId="3EB44468" w14:textId="11452453" w:rsidR="00B61879" w:rsidRDefault="00B61879" w:rsidP="0023735E">
      <w:pPr>
        <w:pStyle w:val="ListBullet2"/>
      </w:pPr>
      <w:r>
        <w:t xml:space="preserve">Why were the coefficients </w:t>
      </w:r>
      <m:oMath>
        <m:r>
          <w:rPr>
            <w:rFonts w:ascii="Cambria Math" w:hAnsi="Cambria Math"/>
          </w:rPr>
          <m:t>+1</m:t>
        </m:r>
      </m:oMath>
      <w:r>
        <w:t xml:space="preserve"> added? </w:t>
      </w:r>
    </w:p>
    <w:p w14:paraId="24B111DD" w14:textId="77777777" w:rsidR="00B61879" w:rsidRDefault="00B61879" w:rsidP="0023735E">
      <w:pPr>
        <w:pStyle w:val="ListBullet2"/>
      </w:pPr>
      <w:r>
        <w:t xml:space="preserve">How was the right-angled triangle used? </w:t>
      </w:r>
    </w:p>
    <w:p w14:paraId="38071B16" w14:textId="115A89DB" w:rsidR="00B61879" w:rsidRPr="00E1408E" w:rsidRDefault="00B61879" w:rsidP="0023735E">
      <w:pPr>
        <w:pStyle w:val="ListBullet2"/>
      </w:pPr>
      <w:r>
        <w:t xml:space="preserve">How else could the value of </w:t>
      </w:r>
      <m:oMath>
        <m:r>
          <w:rPr>
            <w:rFonts w:ascii="Cambria Math" w:hAnsi="Cambria Math"/>
          </w:rPr>
          <m:t>α</m:t>
        </m:r>
      </m:oMath>
      <w:r>
        <w:t xml:space="preserve"> </w:t>
      </w:r>
      <w:r w:rsidR="00607EAB">
        <w:t xml:space="preserve">have </w:t>
      </w:r>
      <w:r>
        <w:t xml:space="preserve">been found rather than using tangent? </w:t>
      </w:r>
    </w:p>
    <w:p w14:paraId="03A6DFA1" w14:textId="77777777" w:rsidR="00B61879" w:rsidRDefault="00B61879" w:rsidP="0023735E">
      <w:pPr>
        <w:pStyle w:val="ListBullet2"/>
      </w:pPr>
      <w:r>
        <w:t>Why might using tangent be the most efficient method?</w:t>
      </w:r>
    </w:p>
    <w:p w14:paraId="33DDE5A7" w14:textId="77777777" w:rsidR="00B61879" w:rsidRDefault="00B61879" w:rsidP="0023735E">
      <w:pPr>
        <w:pStyle w:val="ListBullet2"/>
      </w:pPr>
      <w:r w:rsidRPr="00E95ECB">
        <w:t xml:space="preserve">Once we have written the function in the form </w:t>
      </w:r>
      <m:oMath>
        <m:r>
          <w:rPr>
            <w:rFonts w:ascii="Cambria Math" w:hAnsi="Cambria Math"/>
          </w:rPr>
          <m:t>R</m:t>
        </m:r>
        <m:r>
          <m:rPr>
            <m:sty m:val="p"/>
          </m:rPr>
          <w:rPr>
            <w:rFonts w:ascii="Cambria Math" w:hAnsi="Cambria Math"/>
          </w:rPr>
          <m:t>sin</m:t>
        </m:r>
        <m:r>
          <w:rPr>
            <w:rFonts w:ascii="Cambria Math" w:hAnsi="Cambria Math"/>
          </w:rPr>
          <m:t>⁡(x+α)</m:t>
        </m:r>
      </m:oMath>
      <w:r w:rsidRPr="00E95ECB">
        <w:t xml:space="preserve">, what information about the graph becomes immediately visible that was harder to see in </w:t>
      </w:r>
      <m:oMath>
        <m:r>
          <m:rPr>
            <m:sty m:val="p"/>
          </m:rPr>
          <w:rPr>
            <w:rFonts w:ascii="Cambria Math" w:hAnsi="Cambria Math"/>
          </w:rPr>
          <m:t>sin</m:t>
        </m:r>
        <m:r>
          <w:rPr>
            <w:rFonts w:ascii="Cambria Math" w:hAnsi="Cambria Math"/>
          </w:rPr>
          <m:t>⁡x+</m:t>
        </m:r>
        <m:r>
          <m:rPr>
            <m:sty m:val="p"/>
          </m:rPr>
          <w:rPr>
            <w:rFonts w:ascii="Cambria Math" w:hAnsi="Cambria Math"/>
          </w:rPr>
          <m:t>cos</m:t>
        </m:r>
        <m:r>
          <w:rPr>
            <w:rFonts w:ascii="Cambria Math" w:hAnsi="Cambria Math"/>
          </w:rPr>
          <m:t>⁡x</m:t>
        </m:r>
      </m:oMath>
      <w:r w:rsidRPr="00E95ECB">
        <w:t>?</w:t>
      </w:r>
      <w:r>
        <w:t xml:space="preserve"> </w:t>
      </w:r>
    </w:p>
    <w:p w14:paraId="62BFFA0D" w14:textId="56FEAA69" w:rsidR="00B61879" w:rsidRDefault="00B61879" w:rsidP="00EA0CFF">
      <w:pPr>
        <w:pStyle w:val="FeatureBox"/>
        <w:rPr>
          <w:rFonts w:eastAsiaTheme="minorEastAsia"/>
        </w:rPr>
      </w:pPr>
      <w:r w:rsidRPr="009D0550">
        <w:t xml:space="preserve">Students might suggest that using </w:t>
      </w:r>
      <m:oMath>
        <m:func>
          <m:funcPr>
            <m:ctrlPr>
              <w:rPr>
                <w:rFonts w:ascii="Cambria Math" w:hAnsi="Cambria Math"/>
              </w:rPr>
            </m:ctrlPr>
          </m:funcPr>
          <m:fName>
            <m:r>
              <m:rPr>
                <m:sty m:val="p"/>
              </m:rPr>
              <w:rPr>
                <w:rFonts w:ascii="Cambria Math" w:hAnsi="Cambria Math"/>
              </w:rPr>
              <m:t>tan</m:t>
            </m:r>
          </m:fName>
          <m:e>
            <m:r>
              <w:rPr>
                <w:rFonts w:ascii="Cambria Math" w:hAnsi="Cambria Math"/>
              </w:rPr>
              <m:t>α</m:t>
            </m:r>
          </m:e>
        </m:func>
      </m:oMath>
      <w:r>
        <w:rPr>
          <w:rFonts w:eastAsiaTheme="minorEastAsia"/>
        </w:rPr>
        <w:t xml:space="preserve"> </w:t>
      </w:r>
      <w:r w:rsidRPr="009D0550">
        <w:t xml:space="preserve">allows the angle to be found without requiring the value of </w:t>
      </w:r>
      <m:oMath>
        <m:r>
          <w:rPr>
            <w:rFonts w:ascii="Cambria Math" w:hAnsi="Cambria Math"/>
          </w:rPr>
          <m:t>R</m:t>
        </m:r>
      </m:oMath>
      <w:r w:rsidRPr="009D0550">
        <w:t>.</w:t>
      </w:r>
      <w:r w:rsidR="00281BE8">
        <w:t xml:space="preserve"> </w:t>
      </w:r>
      <w:r w:rsidR="00E23572">
        <w:t xml:space="preserve">The form </w:t>
      </w:r>
      <m:oMath>
        <m:r>
          <w:rPr>
            <w:rFonts w:ascii="Cambria Math" w:hAnsi="Cambria Math"/>
          </w:rPr>
          <m:t>R</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r>
              <w:rPr>
                <w:rFonts w:ascii="Cambria Math" w:hAnsi="Cambria Math"/>
              </w:rPr>
              <m:t>(x+α)</m:t>
            </m:r>
          </m:e>
        </m:func>
      </m:oMath>
      <w:r w:rsidR="00E23572">
        <w:rPr>
          <w:rFonts w:eastAsiaTheme="minorEastAsia"/>
        </w:rPr>
        <w:t xml:space="preserve"> allows the amplitude, </w:t>
      </w:r>
      <m:oMath>
        <m:r>
          <w:rPr>
            <w:rFonts w:ascii="Cambria Math" w:eastAsiaTheme="minorEastAsia" w:hAnsi="Cambria Math"/>
          </w:rPr>
          <m:t>R</m:t>
        </m:r>
      </m:oMath>
      <w:r w:rsidR="00E23572">
        <w:rPr>
          <w:rFonts w:eastAsiaTheme="minorEastAsia"/>
        </w:rPr>
        <w:t xml:space="preserve"> and the horizontal translation</w:t>
      </w:r>
      <w:r w:rsidR="00CC1FA4">
        <w:rPr>
          <w:rFonts w:eastAsiaTheme="minorEastAsia"/>
        </w:rPr>
        <w:t xml:space="preserve"> </w:t>
      </w:r>
      <m:oMath>
        <m:r>
          <w:rPr>
            <w:rFonts w:ascii="Cambria Math" w:eastAsiaTheme="minorEastAsia" w:hAnsi="Cambria Math"/>
          </w:rPr>
          <m:t>α</m:t>
        </m:r>
      </m:oMath>
      <w:r w:rsidR="00CC1FA4">
        <w:rPr>
          <w:rFonts w:eastAsiaTheme="minorEastAsia"/>
        </w:rPr>
        <w:t xml:space="preserve"> to be easily seen.</w:t>
      </w:r>
    </w:p>
    <w:p w14:paraId="1EE8D07B" w14:textId="5D3576AF" w:rsidR="00B93CDD" w:rsidRDefault="00B93CDD" w:rsidP="00EA0CFF">
      <w:pPr>
        <w:pStyle w:val="FeatureBox"/>
      </w:pPr>
      <w:r>
        <w:t xml:space="preserve">Students could also be exposed to other methods of finding </w:t>
      </w:r>
      <m:oMath>
        <m:r>
          <w:rPr>
            <w:rFonts w:ascii="Cambria Math" w:hAnsi="Cambria Math"/>
          </w:rPr>
          <m:t>R</m:t>
        </m:r>
      </m:oMath>
      <w:r>
        <w:t xml:space="preserve"> and </w:t>
      </w:r>
      <m:oMath>
        <m:r>
          <w:rPr>
            <w:rFonts w:ascii="Cambria Math" w:hAnsi="Cambria Math"/>
          </w:rPr>
          <m:t>α</m:t>
        </m:r>
      </m:oMath>
      <w:r>
        <w:t xml:space="preserve">, besides those shown on the slide. </w:t>
      </w:r>
      <w:r w:rsidR="000832DF">
        <w:t>Rather than using the right-angled triangle, a</w:t>
      </w:r>
      <w:r w:rsidR="00250D26">
        <w:t>n alternat</w:t>
      </w:r>
      <w:r w:rsidR="009D29C4">
        <w:t>iv</w:t>
      </w:r>
      <w:r w:rsidR="00250D26">
        <w:t xml:space="preserve">e method </w:t>
      </w:r>
      <w:r w:rsidR="000832DF">
        <w:t>could be</w:t>
      </w:r>
      <w:r w:rsidR="00250D26">
        <w:t>:</w:t>
      </w:r>
    </w:p>
    <w:p w14:paraId="392FC4A3" w14:textId="5F756FF3" w:rsidR="000832DF" w:rsidRDefault="00E345AC" w:rsidP="00EA0CFF">
      <w:pPr>
        <w:pStyle w:val="FeatureBox"/>
      </w:pPr>
      <m:oMath>
        <m:r>
          <w:rPr>
            <w:rFonts w:ascii="Cambria Math" w:hAnsi="Cambria Math"/>
          </w:rPr>
          <m:t>R</m:t>
        </m:r>
        <m:func>
          <m:funcPr>
            <m:ctrlPr>
              <w:rPr>
                <w:rFonts w:ascii="Cambria Math" w:hAnsi="Cambria Math"/>
              </w:rPr>
            </m:ctrlPr>
          </m:funcPr>
          <m:fName>
            <m:r>
              <m:rPr>
                <m:sty m:val="p"/>
              </m:rPr>
              <w:rPr>
                <w:rFonts w:ascii="Cambria Math" w:hAnsi="Cambria Math"/>
              </w:rPr>
              <m:t>cos</m:t>
            </m:r>
          </m:fName>
          <m:e>
            <m:r>
              <w:rPr>
                <w:rFonts w:ascii="Cambria Math" w:hAnsi="Cambria Math"/>
              </w:rPr>
              <m:t>α</m:t>
            </m:r>
          </m:e>
        </m:func>
        <m:r>
          <m:rPr>
            <m:sty m:val="p"/>
          </m:rPr>
          <w:rPr>
            <w:rFonts w:ascii="Cambria Math" w:hAnsi="Cambria Math"/>
          </w:rPr>
          <m:t>=1</m:t>
        </m:r>
      </m:oMath>
      <w:r>
        <w:t xml:space="preserve"> and </w:t>
      </w:r>
      <m:oMath>
        <m:r>
          <w:rPr>
            <w:rFonts w:ascii="Cambria Math" w:hAnsi="Cambria Math"/>
          </w:rPr>
          <m:t>R</m:t>
        </m:r>
        <m:func>
          <m:funcPr>
            <m:ctrlPr>
              <w:rPr>
                <w:rFonts w:ascii="Cambria Math" w:hAnsi="Cambria Math"/>
              </w:rPr>
            </m:ctrlPr>
          </m:funcPr>
          <m:fName>
            <m:r>
              <m:rPr>
                <m:sty m:val="p"/>
              </m:rPr>
              <w:rPr>
                <w:rFonts w:ascii="Cambria Math" w:hAnsi="Cambria Math"/>
              </w:rPr>
              <m:t>sin</m:t>
            </m:r>
          </m:fName>
          <m:e>
            <m:r>
              <w:rPr>
                <w:rFonts w:ascii="Cambria Math" w:hAnsi="Cambria Math"/>
              </w:rPr>
              <m:t>α</m:t>
            </m:r>
          </m:e>
        </m:func>
        <m:r>
          <m:rPr>
            <m:sty m:val="p"/>
          </m:rPr>
          <w:rPr>
            <w:rFonts w:ascii="Cambria Math" w:hAnsi="Cambria Math"/>
          </w:rPr>
          <m:t>=1</m:t>
        </m:r>
      </m:oMath>
    </w:p>
    <w:p w14:paraId="14380CF6" w14:textId="48DFB6F8" w:rsidR="00E345AC" w:rsidRDefault="00827A1B" w:rsidP="00EA0CFF">
      <w:pPr>
        <w:pStyle w:val="FeatureBox"/>
      </w:pPr>
      <w:r>
        <w:t xml:space="preserve">By squaring and adding these equations: </w:t>
      </w:r>
      <m:oMath>
        <m:sSup>
          <m:sSupPr>
            <m:ctrlPr>
              <w:rPr>
                <w:rFonts w:ascii="Cambria Math" w:hAnsi="Cambria Math"/>
              </w:rPr>
            </m:ctrlPr>
          </m:sSupPr>
          <m:e>
            <m:r>
              <w:rPr>
                <w:rFonts w:ascii="Cambria Math" w:hAnsi="Cambria Math"/>
              </w:rPr>
              <m:t>R</m:t>
            </m:r>
          </m:e>
          <m:sup>
            <m:r>
              <m:rPr>
                <m:sty m:val="p"/>
              </m:rPr>
              <w:rPr>
                <w:rFonts w:ascii="Cambria Math" w:hAnsi="Cambria Math"/>
              </w:rPr>
              <m:t>2</m:t>
            </m:r>
          </m:sup>
        </m:sSup>
        <m:d>
          <m:dPr>
            <m:ctrlPr>
              <w:rPr>
                <w:rFonts w:ascii="Cambria Math" w:hAnsi="Cambria Math"/>
              </w:rPr>
            </m:ctrlPr>
          </m:dPr>
          <m:e>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α</m:t>
                </m:r>
              </m:e>
            </m:func>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α</m:t>
                </m:r>
              </m:e>
            </m:func>
          </m:e>
        </m:d>
        <m:r>
          <m:rPr>
            <m:sty m:val="p"/>
          </m:rPr>
          <w:rPr>
            <w:rFonts w:ascii="Cambria Math" w:hAnsi="Cambria Math"/>
          </w:rPr>
          <m:t>=</m:t>
        </m:r>
        <m:sSup>
          <m:sSupPr>
            <m:ctrlPr>
              <w:rPr>
                <w:rFonts w:ascii="Cambria Math" w:hAnsi="Cambria Math"/>
              </w:rPr>
            </m:ctrlPr>
          </m:sSupPr>
          <m:e>
            <m:r>
              <m:rPr>
                <m:sty m:val="p"/>
              </m:rPr>
              <w:rPr>
                <w:rFonts w:ascii="Cambria Math" w:hAnsi="Cambria Math"/>
              </w:rPr>
              <m:t>1</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m:t>
            </m:r>
          </m:e>
          <m:sup>
            <m:r>
              <m:rPr>
                <m:sty m:val="p"/>
              </m:rPr>
              <w:rPr>
                <w:rFonts w:ascii="Cambria Math" w:hAnsi="Cambria Math"/>
              </w:rPr>
              <m:t>2</m:t>
            </m:r>
          </m:sup>
        </m:sSup>
      </m:oMath>
    </w:p>
    <w:p w14:paraId="5C2FB099" w14:textId="6415843C" w:rsidR="002A07AC" w:rsidRPr="002A07AC" w:rsidRDefault="008867A1" w:rsidP="00EA0CFF">
      <w:pPr>
        <w:pStyle w:val="FeatureBox"/>
      </w:pPr>
      <w:r>
        <w:t xml:space="preserve">Using </w:t>
      </w:r>
      <w:r w:rsidR="002A07AC">
        <w:t xml:space="preserve">the Pythagorean triad: </w:t>
      </w:r>
      <m:oMath>
        <m:sSup>
          <m:sSupPr>
            <m:ctrlPr>
              <w:rPr>
                <w:rFonts w:ascii="Cambria Math" w:hAnsi="Cambria Math"/>
              </w:rPr>
            </m:ctrlPr>
          </m:sSupPr>
          <m:e>
            <m:r>
              <w:rPr>
                <w:rFonts w:ascii="Cambria Math" w:hAnsi="Cambria Math"/>
              </w:rPr>
              <m:t>R</m:t>
            </m:r>
          </m:e>
          <m:sup>
            <m:r>
              <m:rPr>
                <m:sty m:val="p"/>
              </m:rPr>
              <w:rPr>
                <w:rFonts w:ascii="Cambria Math" w:hAnsi="Cambria Math"/>
              </w:rPr>
              <m:t>2</m:t>
            </m:r>
          </m:sup>
        </m:sSup>
        <m:r>
          <m:rPr>
            <m:sty m:val="p"/>
          </m:rPr>
          <w:rPr>
            <w:rFonts w:ascii="Cambria Math" w:hAnsi="Cambria Math"/>
          </w:rPr>
          <m:t>=1+1</m:t>
        </m:r>
      </m:oMath>
    </w:p>
    <w:p w14:paraId="206B2B7F" w14:textId="134B401B" w:rsidR="002A07AC" w:rsidRPr="00172960" w:rsidRDefault="002A07AC" w:rsidP="00EA0CFF">
      <w:pPr>
        <w:pStyle w:val="FeatureBox"/>
      </w:pPr>
      <m:oMathPara>
        <m:oMathParaPr>
          <m:jc m:val="left"/>
        </m:oMathParaPr>
        <m:oMath>
          <m:r>
            <m:rPr>
              <m:sty m:val="p"/>
            </m:rPr>
            <w:rPr>
              <w:rFonts w:ascii="Cambria Math" w:hAnsi="Cambria Math"/>
            </w:rPr>
            <w:lastRenderedPageBreak/>
            <m:t>∴</m:t>
          </m:r>
          <m:r>
            <w:rPr>
              <w:rFonts w:ascii="Cambria Math" w:hAnsi="Cambria Math"/>
            </w:rPr>
            <m:t>R</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oMath>
      </m:oMathPara>
    </w:p>
    <w:p w14:paraId="266EC10C" w14:textId="0A0EF0A0" w:rsidR="0018117E" w:rsidRDefault="0018117E" w:rsidP="00EA0CFF">
      <w:pPr>
        <w:pStyle w:val="FeatureBox"/>
      </w:pPr>
      <w:r>
        <w:t xml:space="preserve">By dividing the equations: </w:t>
      </w:r>
      <m:oMath>
        <m:f>
          <m:fPr>
            <m:ctrlPr>
              <w:rPr>
                <w:rFonts w:ascii="Cambria Math" w:hAnsi="Cambria Math"/>
              </w:rPr>
            </m:ctrlPr>
          </m:fPr>
          <m:num>
            <m:r>
              <w:rPr>
                <w:rFonts w:ascii="Cambria Math" w:hAnsi="Cambria Math"/>
              </w:rPr>
              <m:t>R</m:t>
            </m:r>
            <m:func>
              <m:funcPr>
                <m:ctrlPr>
                  <w:rPr>
                    <w:rFonts w:ascii="Cambria Math" w:hAnsi="Cambria Math"/>
                  </w:rPr>
                </m:ctrlPr>
              </m:funcPr>
              <m:fName>
                <m:r>
                  <m:rPr>
                    <m:sty m:val="p"/>
                  </m:rPr>
                  <w:rPr>
                    <w:rFonts w:ascii="Cambria Math" w:hAnsi="Cambria Math"/>
                  </w:rPr>
                  <m:t>sin</m:t>
                </m:r>
              </m:fName>
              <m:e>
                <m:r>
                  <w:rPr>
                    <w:rFonts w:ascii="Cambria Math" w:hAnsi="Cambria Math"/>
                  </w:rPr>
                  <m:t>α</m:t>
                </m:r>
              </m:e>
            </m:func>
          </m:num>
          <m:den>
            <m:r>
              <w:rPr>
                <w:rFonts w:ascii="Cambria Math" w:hAnsi="Cambria Math"/>
              </w:rPr>
              <m:t>R</m:t>
            </m:r>
            <m:func>
              <m:funcPr>
                <m:ctrlPr>
                  <w:rPr>
                    <w:rFonts w:ascii="Cambria Math" w:hAnsi="Cambria Math"/>
                  </w:rPr>
                </m:ctrlPr>
              </m:funcPr>
              <m:fName>
                <m:r>
                  <m:rPr>
                    <m:sty m:val="p"/>
                  </m:rPr>
                  <w:rPr>
                    <w:rFonts w:ascii="Cambria Math" w:hAnsi="Cambria Math"/>
                  </w:rPr>
                  <m:t>cos</m:t>
                </m:r>
              </m:fName>
              <m:e>
                <m:r>
                  <w:rPr>
                    <w:rFonts w:ascii="Cambria Math" w:hAnsi="Cambria Math"/>
                  </w:rPr>
                  <m:t>α</m:t>
                </m:r>
              </m:e>
            </m:func>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den>
        </m:f>
      </m:oMath>
    </w:p>
    <w:p w14:paraId="39BA46FA" w14:textId="5DC3BC10" w:rsidR="00BD342C" w:rsidRPr="002A07AC" w:rsidRDefault="0010018F" w:rsidP="00EA0CFF">
      <w:pPr>
        <w:pStyle w:val="FeatureBox"/>
      </w:pPr>
      <m:oMathPara>
        <m:oMathParaPr>
          <m:jc m:val="left"/>
        </m:oMathParaPr>
        <m:oMath>
          <m:func>
            <m:funcPr>
              <m:ctrlPr>
                <w:rPr>
                  <w:rFonts w:ascii="Cambria Math" w:hAnsi="Cambria Math"/>
                </w:rPr>
              </m:ctrlPr>
            </m:funcPr>
            <m:fName>
              <m:r>
                <m:rPr>
                  <m:sty m:val="p"/>
                </m:rPr>
                <w:rPr>
                  <w:rFonts w:ascii="Cambria Math" w:hAnsi="Cambria Math"/>
                </w:rPr>
                <m:t>tan</m:t>
              </m:r>
            </m:fName>
            <m:e>
              <m:r>
                <w:rPr>
                  <w:rFonts w:ascii="Cambria Math" w:hAnsi="Cambria Math"/>
                </w:rPr>
                <m:t>α</m:t>
              </m:r>
            </m:e>
          </m:func>
          <m:r>
            <m:rPr>
              <m:sty m:val="p"/>
              <m:aln/>
            </m:rPr>
            <w:rPr>
              <w:rFonts w:ascii="Cambria Math" w:hAnsi="Cambria Math"/>
            </w:rPr>
            <m:t>=1</m:t>
          </m:r>
          <m:r>
            <m:rPr>
              <m:sty m:val="p"/>
            </m:rPr>
            <w:rPr>
              <w:rFonts w:ascii="Cambria Math" w:hAnsi="Cambria Math"/>
            </w:rPr>
            <w:br/>
          </m:r>
        </m:oMath>
        <m:oMath>
          <m:r>
            <w:rPr>
              <w:rFonts w:ascii="Cambria Math" w:hAnsi="Cambria Math"/>
            </w:rPr>
            <m:t>α</m:t>
          </m:r>
          <m:r>
            <m:rPr>
              <m:sty m:val="p"/>
              <m:aln/>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m:t>
                  </m:r>
                  <m:r>
                    <m:rPr>
                      <m:sty m:val="p"/>
                    </m:rPr>
                    <w:rPr>
                      <w:rFonts w:ascii="Cambria Math" w:hAnsi="Cambria Math"/>
                    </w:rPr>
                    <m:t>1</m:t>
                  </m:r>
                </m:sup>
              </m:sSup>
            </m:fName>
            <m:e>
              <m:r>
                <m:rPr>
                  <m:sty m:val="p"/>
                </m:rPr>
                <w:rPr>
                  <w:rFonts w:ascii="Cambria Math" w:hAnsi="Cambria Math"/>
                </w:rPr>
                <m:t>1</m:t>
              </m:r>
            </m:e>
          </m:func>
          <m:r>
            <m:rPr>
              <m:sty m:val="p"/>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4</m:t>
              </m:r>
            </m:den>
          </m:f>
        </m:oMath>
      </m:oMathPara>
    </w:p>
    <w:p w14:paraId="5BBE18BE" w14:textId="343C4ABB" w:rsidR="000C755E" w:rsidRPr="00651268" w:rsidRDefault="00A02AFB" w:rsidP="0079305D">
      <w:pPr>
        <w:pStyle w:val="ListNumber"/>
      </w:pPr>
      <w:r>
        <w:t xml:space="preserve">Explain to </w:t>
      </w:r>
      <w:r w:rsidR="00D6211A">
        <w:t xml:space="preserve">the class that </w:t>
      </w:r>
      <w:r w:rsidR="009C0B76">
        <w:t>they will now repeat this</w:t>
      </w:r>
      <w:r w:rsidR="00C86239">
        <w:t xml:space="preserve"> process</w:t>
      </w:r>
      <w:r w:rsidR="009C0B76">
        <w:t xml:space="preserve"> </w:t>
      </w:r>
      <w:r w:rsidR="006D16E5">
        <w:t>to confirm their graphical understanding that</w:t>
      </w:r>
      <w:r>
        <w:t xml:space="preserve"> </w:t>
      </w:r>
      <m:oMath>
        <m:r>
          <m:rPr>
            <m:sty m:val="p"/>
          </m:rPr>
          <w:rPr>
            <w:rFonts w:ascii="Cambria Math" w:hAnsi="Cambria Math"/>
          </w:rPr>
          <m:t>sin</m:t>
        </m:r>
        <m:r>
          <w:rPr>
            <w:rFonts w:ascii="Cambria Math" w:hAnsi="Cambria Math"/>
          </w:rPr>
          <m:t>x+</m:t>
        </m:r>
        <m:r>
          <m:rPr>
            <m:sty m:val="p"/>
          </m:rPr>
          <w:rPr>
            <w:rFonts w:ascii="Cambria Math" w:hAnsi="Cambria Math"/>
          </w:rPr>
          <m:t>cos</m:t>
        </m:r>
        <m:r>
          <w:rPr>
            <w:rFonts w:ascii="Cambria Math" w:hAnsi="Cambria Math"/>
          </w:rPr>
          <m:t>x=</m:t>
        </m:r>
        <m:rad>
          <m:radPr>
            <m:degHide m:val="1"/>
            <m:ctrlPr>
              <w:rPr>
                <w:rFonts w:ascii="Cambria Math" w:hAnsi="Cambria Math"/>
              </w:rPr>
            </m:ctrlPr>
          </m:radPr>
          <m:deg/>
          <m:e>
            <m:r>
              <w:rPr>
                <w:rFonts w:ascii="Cambria Math" w:hAnsi="Cambria Math"/>
              </w:rPr>
              <m:t>2</m:t>
            </m:r>
          </m:e>
        </m:rad>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7π</m:t>
                    </m:r>
                  </m:num>
                  <m:den>
                    <m:r>
                      <w:rPr>
                        <w:rFonts w:ascii="Cambria Math" w:hAnsi="Cambria Math"/>
                      </w:rPr>
                      <m:t>4</m:t>
                    </m:r>
                  </m:den>
                </m:f>
              </m:e>
            </m:d>
            <m:r>
              <w:rPr>
                <w:rFonts w:ascii="Cambria Math" w:hAnsi="Cambria Math"/>
              </w:rPr>
              <m:t>=</m:t>
            </m:r>
            <m:rad>
              <m:radPr>
                <m:degHide m:val="1"/>
                <m:ctrlPr>
                  <w:rPr>
                    <w:rFonts w:ascii="Cambria Math" w:hAnsi="Cambria Math"/>
                  </w:rPr>
                </m:ctrlPr>
              </m:radPr>
              <m:deg/>
              <m:e>
                <m:r>
                  <w:rPr>
                    <w:rFonts w:ascii="Cambria Math" w:hAnsi="Cambria Math"/>
                  </w:rPr>
                  <m:t>2</m:t>
                </m:r>
              </m:e>
            </m:ra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7π</m:t>
                        </m:r>
                      </m:num>
                      <m:den>
                        <m:r>
                          <w:rPr>
                            <w:rFonts w:ascii="Cambria Math" w:hAnsi="Cambria Math"/>
                          </w:rPr>
                          <m:t>4</m:t>
                        </m:r>
                      </m:den>
                    </m:f>
                  </m:e>
                </m:d>
              </m:e>
            </m:func>
            <m:r>
              <w:rPr>
                <w:rFonts w:ascii="Cambria Math" w:hAnsi="Cambria Math"/>
              </w:rPr>
              <m:t xml:space="preserve"> </m:t>
            </m:r>
          </m:e>
        </m:func>
        <m:r>
          <w:rPr>
            <w:rFonts w:ascii="Cambria Math" w:hAnsi="Cambria Math"/>
          </w:rPr>
          <m:t>=</m:t>
        </m:r>
        <m:rad>
          <m:radPr>
            <m:degHide m:val="1"/>
            <m:ctrlPr>
              <w:rPr>
                <w:rFonts w:ascii="Cambria Math" w:hAnsi="Cambria Math"/>
              </w:rPr>
            </m:ctrlPr>
          </m:radPr>
          <m:deg/>
          <m:e>
            <m:r>
              <w:rPr>
                <w:rFonts w:ascii="Cambria Math" w:hAnsi="Cambria Math"/>
              </w:rPr>
              <m:t>2</m:t>
            </m:r>
          </m:e>
        </m:ra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π</m:t>
                    </m:r>
                  </m:num>
                  <m:den>
                    <m:r>
                      <w:rPr>
                        <w:rFonts w:ascii="Cambria Math" w:hAnsi="Cambria Math"/>
                      </w:rPr>
                      <m:t>4</m:t>
                    </m:r>
                  </m:den>
                </m:f>
              </m:e>
            </m:d>
          </m:e>
        </m:func>
      </m:oMath>
      <w:r w:rsidR="00C86239">
        <w:rPr>
          <w:rFonts w:eastAsiaTheme="minorEastAsia"/>
        </w:rPr>
        <w:t xml:space="preserve">. </w:t>
      </w:r>
      <w:r w:rsidR="00711648" w:rsidRPr="00711648">
        <w:rPr>
          <w:rFonts w:eastAsiaTheme="minorEastAsia"/>
        </w:rPr>
        <w:t xml:space="preserve">Divide the class into </w:t>
      </w:r>
      <w:r w:rsidR="002F1692">
        <w:rPr>
          <w:rFonts w:eastAsiaTheme="minorEastAsia"/>
        </w:rPr>
        <w:t>3</w:t>
      </w:r>
      <w:r w:rsidR="00711648" w:rsidRPr="00711648">
        <w:rPr>
          <w:rFonts w:eastAsiaTheme="minorEastAsia"/>
        </w:rPr>
        <w:t xml:space="preserve"> groups, assigning each group one of these equations to work with</w:t>
      </w:r>
      <w:r w:rsidR="00C86239">
        <w:rPr>
          <w:rFonts w:eastAsiaTheme="minorEastAsia"/>
        </w:rPr>
        <w:t xml:space="preserve">. </w:t>
      </w:r>
    </w:p>
    <w:p w14:paraId="66F40D19" w14:textId="31A79F36" w:rsidR="00651268" w:rsidRPr="00711648" w:rsidRDefault="00547B13" w:rsidP="0079305D">
      <w:pPr>
        <w:pStyle w:val="ListNumber"/>
      </w:pPr>
      <w:r>
        <w:t>Once most groups have completed their equation s</w:t>
      </w:r>
      <w:r w:rsidRPr="5AF7A240">
        <w:t>tudents are to do a gallery walk (</w:t>
      </w:r>
      <w:hyperlink r:id="rId25">
        <w:r w:rsidRPr="5AF7A240">
          <w:rPr>
            <w:rStyle w:val="Hyperlink"/>
          </w:rPr>
          <w:t>bit.ly/</w:t>
        </w:r>
        <w:proofErr w:type="spellStart"/>
        <w:r w:rsidRPr="5AF7A240">
          <w:rPr>
            <w:rStyle w:val="Hyperlink"/>
          </w:rPr>
          <w:t>DLSgallerywalk</w:t>
        </w:r>
        <w:proofErr w:type="spellEnd"/>
      </w:hyperlink>
      <w:r w:rsidRPr="5AF7A240">
        <w:t xml:space="preserve">) </w:t>
      </w:r>
      <w:r>
        <w:t xml:space="preserve">to view each of the forms. </w:t>
      </w:r>
    </w:p>
    <w:p w14:paraId="2DF8B2D0" w14:textId="6565EB4D" w:rsidR="00711648" w:rsidRDefault="00711648" w:rsidP="0079305D">
      <w:pPr>
        <w:pStyle w:val="ListNumber"/>
      </w:pPr>
      <w:r>
        <w:rPr>
          <w:rFonts w:eastAsiaTheme="minorEastAsia"/>
        </w:rPr>
        <w:t xml:space="preserve">Use slides </w:t>
      </w:r>
      <w:r w:rsidR="00077E9A">
        <w:rPr>
          <w:rFonts w:eastAsiaTheme="minorEastAsia"/>
        </w:rPr>
        <w:t xml:space="preserve">5–7 to display the solutions for each of these. </w:t>
      </w:r>
    </w:p>
    <w:p w14:paraId="4FF82A7A" w14:textId="2DA2B3E1" w:rsidR="00E00962" w:rsidRDefault="00E00962" w:rsidP="00E00962">
      <w:pPr>
        <w:pStyle w:val="Heading3"/>
      </w:pPr>
      <w:r>
        <w:t>Releasing responsibility</w:t>
      </w:r>
    </w:p>
    <w:p w14:paraId="390944B1" w14:textId="27839413" w:rsidR="004D7C6E" w:rsidRDefault="00244DF8" w:rsidP="00EA0CFF">
      <w:pPr>
        <w:pStyle w:val="FeatureBox"/>
      </w:pPr>
      <w:r>
        <w:t xml:space="preserve">Students may generalise that </w:t>
      </w:r>
      <m:oMath>
        <m:r>
          <w:rPr>
            <w:rFonts w:ascii="Cambria Math" w:hAnsi="Cambria Math"/>
          </w:rPr>
          <m:t>R=</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e>
        </m:rad>
      </m:oMath>
      <w:r w:rsidRPr="001E5905">
        <w:t xml:space="preserve"> and </w:t>
      </w:r>
      <m:oMath>
        <m:r>
          <w:rPr>
            <w:rFonts w:ascii="Cambria Math" w:hAnsi="Cambria Math"/>
          </w:rPr>
          <m:t>α=</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rPr>
                      <m:t>a</m:t>
                    </m:r>
                  </m:den>
                </m:f>
              </m:e>
            </m:d>
          </m:e>
        </m:func>
      </m:oMath>
      <w:r>
        <w:t xml:space="preserve">. Care must be taken when calculating </w:t>
      </w:r>
      <m:oMath>
        <m:r>
          <w:rPr>
            <w:rFonts w:ascii="Cambria Math" w:hAnsi="Cambria Math"/>
          </w:rPr>
          <m:t>α</m:t>
        </m:r>
      </m:oMath>
      <w:r>
        <w:t xml:space="preserve"> by identifying the correct quadrant</w:t>
      </w:r>
      <w:r w:rsidR="009D29C4">
        <w:t xml:space="preserve"> and correctly assigning</w:t>
      </w:r>
      <w:r w:rsidR="00C317C0">
        <w:t xml:space="preserve"> </w:t>
      </w:r>
      <m:oMath>
        <m:r>
          <w:rPr>
            <w:rFonts w:ascii="Cambria Math" w:hAnsi="Cambria Math"/>
          </w:rPr>
          <m:t>a</m:t>
        </m:r>
      </m:oMath>
      <w:r w:rsidR="00C317C0">
        <w:t xml:space="preserve"> and </w:t>
      </w:r>
      <m:oMath>
        <m:r>
          <w:rPr>
            <w:rFonts w:ascii="Cambria Math" w:hAnsi="Cambria Math"/>
          </w:rPr>
          <m:t>b</m:t>
        </m:r>
      </m:oMath>
      <w:r w:rsidR="00C317C0">
        <w:t>.</w:t>
      </w:r>
    </w:p>
    <w:p w14:paraId="01EFE77C" w14:textId="7B25B5DF" w:rsidR="00244DF8" w:rsidRPr="001749D1" w:rsidRDefault="0029302F" w:rsidP="00EA0CFF">
      <w:pPr>
        <w:pStyle w:val="FeatureBox"/>
      </w:pPr>
      <w:r>
        <w:t>It is also important to note that these generalisations are not provided as formulas on the Mathematics Extension 1 HSC Reference sheet</w:t>
      </w:r>
      <w:r w:rsidR="009D29C4">
        <w:t xml:space="preserve"> and</w:t>
      </w:r>
      <w:r>
        <w:t xml:space="preserve"> are </w:t>
      </w:r>
      <w:r w:rsidR="009D29C4">
        <w:t xml:space="preserve">not </w:t>
      </w:r>
      <w:r>
        <w:t xml:space="preserve">mentioned in the NESA syllabus content. </w:t>
      </w:r>
      <w:r w:rsidR="009D29C4">
        <w:t>As a result</w:t>
      </w:r>
      <w:r w:rsidR="004D7C6E">
        <w:t xml:space="preserve">, </w:t>
      </w:r>
      <w:r w:rsidR="00A97925">
        <w:t>within this unit</w:t>
      </w:r>
      <w:r w:rsidR="004D7C6E">
        <w:t xml:space="preserve"> both </w:t>
      </w:r>
      <m:oMath>
        <m:r>
          <w:rPr>
            <w:rFonts w:ascii="Cambria Math" w:hAnsi="Cambria Math"/>
          </w:rPr>
          <m:t>R</m:t>
        </m:r>
      </m:oMath>
      <w:r w:rsidR="004D7C6E">
        <w:t xml:space="preserve"> and </w:t>
      </w:r>
      <m:oMath>
        <m:r>
          <w:rPr>
            <w:rFonts w:ascii="Cambria Math" w:hAnsi="Cambria Math"/>
          </w:rPr>
          <m:t>α</m:t>
        </m:r>
      </m:oMath>
      <w:r w:rsidR="004D7C6E">
        <w:t xml:space="preserve"> are derived</w:t>
      </w:r>
      <w:r w:rsidR="00C125E0">
        <w:t xml:space="preserve"> for each question. </w:t>
      </w:r>
    </w:p>
    <w:p w14:paraId="60FB9285" w14:textId="4D86A8A9" w:rsidR="003877D7" w:rsidRPr="00D72A26" w:rsidRDefault="003877D7" w:rsidP="00394083">
      <w:pPr>
        <w:pStyle w:val="ListNumber"/>
        <w:numPr>
          <w:ilvl w:val="0"/>
          <w:numId w:val="19"/>
        </w:numPr>
      </w:pPr>
      <w:r>
        <w:t xml:space="preserve">Use slides </w:t>
      </w:r>
      <w:r w:rsidR="00DB6AEC">
        <w:t>9</w:t>
      </w:r>
      <w:r>
        <w:t>–1</w:t>
      </w:r>
      <w:r w:rsidR="00DB6AEC">
        <w:t>0</w:t>
      </w:r>
      <w:r>
        <w:t xml:space="preserve"> </w:t>
      </w:r>
      <w:r w:rsidRPr="000A7A56">
        <w:t xml:space="preserve">to model worked examples of </w:t>
      </w:r>
      <w:r>
        <w:t xml:space="preserve">expressing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Pr="00394083">
        <w:rPr>
          <w:rFonts w:eastAsiaTheme="minorEastAsia"/>
        </w:rPr>
        <w:t xml:space="preserve"> in the form </w:t>
      </w:r>
      <m:oMath>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(x±α)</m:t>
            </m:r>
          </m:e>
        </m:func>
      </m:oMath>
      <w:r>
        <w:t xml:space="preserve"> or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(x±α)</m:t>
            </m:r>
          </m:e>
        </m:func>
      </m:oMath>
      <w:r w:rsidRPr="000A7A56">
        <w:t xml:space="preserve"> using the Worked examples (</w:t>
      </w:r>
      <w:r w:rsidR="006421EF">
        <w:t>Y</w:t>
      </w:r>
      <w:r w:rsidRPr="000A7A56">
        <w:t>our turn) method (</w:t>
      </w:r>
      <w:hyperlink r:id="rId26" w:history="1">
        <w:r w:rsidRPr="000A7A56">
          <w:rPr>
            <w:rStyle w:val="Hyperlink"/>
          </w:rPr>
          <w:t>bit.ly/</w:t>
        </w:r>
        <w:proofErr w:type="spellStart"/>
        <w:r w:rsidRPr="000A7A56">
          <w:rPr>
            <w:rStyle w:val="Hyperlink"/>
          </w:rPr>
          <w:t>supportingstrategies</w:t>
        </w:r>
        <w:proofErr w:type="spellEnd"/>
      </w:hyperlink>
      <w:r w:rsidRPr="000A7A56">
        <w:t>).</w:t>
      </w:r>
    </w:p>
    <w:p w14:paraId="6DC5DF46" w14:textId="70BF24A5" w:rsidR="00804760" w:rsidRPr="00D929EE" w:rsidRDefault="00804760" w:rsidP="00804760">
      <w:pPr>
        <w:pStyle w:val="ListNumber"/>
      </w:pPr>
      <w:r>
        <w:t xml:space="preserve">Display a graphing application to show students that the </w:t>
      </w:r>
      <w:r w:rsidR="000A09F3">
        <w:t>2</w:t>
      </w:r>
      <w:r>
        <w:t xml:space="preserve"> expressions are equivalent by producing the same graph for the questions on slide</w:t>
      </w:r>
      <w:r w:rsidR="000A09F3">
        <w:t>s</w:t>
      </w:r>
      <w:r>
        <w:t xml:space="preserve"> 9 and 10. </w:t>
      </w:r>
      <w:r w:rsidR="00BA284A">
        <w:t>F</w:t>
      </w:r>
      <w:r>
        <w:t xml:space="preserve">or slide </w:t>
      </w:r>
      <w:r w:rsidR="009A0C58">
        <w:t>9</w:t>
      </w:r>
      <w:r w:rsidR="00BA284A">
        <w:t>,</w:t>
      </w:r>
      <w:r>
        <w:t xml:space="preserve"> graph </w:t>
      </w:r>
      <w:r>
        <w:rPr>
          <w:rFonts w:eastAsiaTheme="minorEastAsia"/>
        </w:rPr>
        <w:br/>
      </w:r>
      <m:oMath>
        <m:r>
          <w:rPr>
            <w:rFonts w:ascii="Cambria Math" w:hAnsi="Cambria Math"/>
          </w:rPr>
          <m:t>y=</m:t>
        </m:r>
        <m:func>
          <m:funcPr>
            <m:ctrlPr>
              <w:rPr>
                <w:rFonts w:ascii="Cambria Math" w:hAnsi="Cambria Math"/>
                <w:i/>
                <w:iCs/>
              </w:rPr>
            </m:ctrlPr>
          </m:funcPr>
          <m:fName>
            <m:r>
              <m:rPr>
                <m:sty m:val="p"/>
              </m:rPr>
              <w:rPr>
                <w:rFonts w:ascii="Cambria Math" w:hAnsi="Cambria Math"/>
              </w:rPr>
              <m:t>sin</m:t>
            </m:r>
          </m:fName>
          <m:e>
            <m:r>
              <w:rPr>
                <w:rFonts w:ascii="Cambria Math" w:hAnsi="Cambria Math"/>
              </w:rPr>
              <m:t>x</m:t>
            </m:r>
          </m:e>
        </m:func>
        <m:r>
          <w:rPr>
            <w:rFonts w:ascii="Cambria Math" w:hAnsi="Cambria Math"/>
          </w:rPr>
          <m:t>-2</m:t>
        </m:r>
        <m:func>
          <m:funcPr>
            <m:ctrlPr>
              <w:rPr>
                <w:rFonts w:ascii="Cambria Math" w:hAnsi="Cambria Math"/>
                <w:i/>
                <w:iCs/>
              </w:rPr>
            </m:ctrlPr>
          </m:funcPr>
          <m:fName>
            <m:r>
              <m:rPr>
                <m:sty m:val="p"/>
              </m:rPr>
              <w:rPr>
                <w:rFonts w:ascii="Cambria Math" w:hAnsi="Cambria Math"/>
              </w:rPr>
              <m:t>cos</m:t>
            </m:r>
          </m:fName>
          <m:e>
            <m:r>
              <w:rPr>
                <w:rFonts w:ascii="Cambria Math" w:hAnsi="Cambria Math"/>
              </w:rPr>
              <m:t>x</m:t>
            </m:r>
          </m:e>
        </m:func>
      </m:oMath>
      <w:r>
        <w:rPr>
          <w:rFonts w:eastAsiaTheme="minorEastAsia"/>
        </w:rPr>
        <w:t xml:space="preserve"> and </w:t>
      </w:r>
      <m:oMath>
        <m:r>
          <w:rPr>
            <w:rFonts w:ascii="Cambria Math" w:eastAsiaTheme="minorEastAsia" w:hAnsi="Cambria Math"/>
          </w:rPr>
          <m:t>y=</m:t>
        </m:r>
        <m:rad>
          <m:radPr>
            <m:degHide m:val="1"/>
            <m:ctrlPr>
              <w:rPr>
                <w:rFonts w:ascii="Cambria Math" w:eastAsiaTheme="minorEastAsia" w:hAnsi="Cambria Math"/>
                <w:i/>
                <w:iCs/>
              </w:rPr>
            </m:ctrlPr>
          </m:radPr>
          <m:deg/>
          <m:e>
            <m:r>
              <w:rPr>
                <w:rFonts w:ascii="Cambria Math" w:eastAsiaTheme="minorEastAsia" w:hAnsi="Cambria Math"/>
              </w:rPr>
              <m:t>5</m:t>
            </m:r>
          </m:e>
        </m:rad>
        <m:func>
          <m:funcPr>
            <m:ctrlPr>
              <w:rPr>
                <w:rFonts w:ascii="Cambria Math" w:eastAsiaTheme="minorEastAsia" w:hAnsi="Cambria Math"/>
                <w:i/>
                <w:iCs/>
              </w:rPr>
            </m:ctrlPr>
          </m:funcPr>
          <m:fName>
            <m:r>
              <m:rPr>
                <m:nor/>
              </m:rPr>
              <w:rPr>
                <w:rFonts w:ascii="Cambria Math" w:eastAsiaTheme="minorEastAsia" w:hAnsi="Cambria Math"/>
              </w:rPr>
              <m:t>sin</m:t>
            </m:r>
          </m:fName>
          <m:e>
            <m:d>
              <m:dPr>
                <m:ctrlPr>
                  <w:rPr>
                    <w:rFonts w:ascii="Cambria Math" w:eastAsiaTheme="minorEastAsia" w:hAnsi="Cambria Math"/>
                    <w:i/>
                    <w:iCs/>
                  </w:rPr>
                </m:ctrlPr>
              </m:dPr>
              <m:e>
                <m:r>
                  <w:rPr>
                    <w:rFonts w:ascii="Cambria Math" w:eastAsiaTheme="minorEastAsia" w:hAnsi="Cambria Math"/>
                  </w:rPr>
                  <m:t>x-63°26'</m:t>
                </m:r>
              </m:e>
            </m:d>
          </m:e>
        </m:func>
      </m:oMath>
      <w:r>
        <w:rPr>
          <w:rFonts w:eastAsiaTheme="minorEastAsia"/>
        </w:rPr>
        <w:t>.</w:t>
      </w:r>
    </w:p>
    <w:p w14:paraId="5B137A43" w14:textId="6FEDB8DD" w:rsidR="00804760" w:rsidRPr="00D929EE" w:rsidRDefault="00804760" w:rsidP="00804760">
      <w:pPr>
        <w:pStyle w:val="ListNumber"/>
      </w:pPr>
      <w:r>
        <w:rPr>
          <w:rFonts w:eastAsiaTheme="minorEastAsia"/>
        </w:rPr>
        <w:t>For each graph, prompt students to consider the amplitude</w:t>
      </w:r>
      <w:r w:rsidR="00BA284A">
        <w:rPr>
          <w:rFonts w:eastAsiaTheme="minorEastAsia"/>
        </w:rPr>
        <w:t xml:space="preserve"> and </w:t>
      </w:r>
      <w:r>
        <w:rPr>
          <w:rFonts w:eastAsiaTheme="minorEastAsia"/>
        </w:rPr>
        <w:t xml:space="preserve">the translation that has occurred for the graph in the form </w:t>
      </w:r>
      <m:oMath>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(x±α)</m:t>
            </m:r>
          </m:e>
        </m:func>
      </m:oMath>
      <w:r>
        <w:t xml:space="preserve"> or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(x±α)</m:t>
            </m:r>
          </m:e>
        </m:func>
      </m:oMath>
      <w:r>
        <w:rPr>
          <w:rFonts w:eastAsiaTheme="minorEastAsia"/>
        </w:rPr>
        <w:t>.</w:t>
      </w:r>
    </w:p>
    <w:p w14:paraId="154643AB" w14:textId="793D1FEB" w:rsidR="00804760" w:rsidRDefault="00804760" w:rsidP="00EA0CFF">
      <w:pPr>
        <w:pStyle w:val="FeatureBox"/>
      </w:pPr>
      <w:r>
        <w:lastRenderedPageBreak/>
        <w:t xml:space="preserve">For the graph of </w:t>
      </w:r>
      <m:oMath>
        <m:r>
          <w:rPr>
            <w:rFonts w:ascii="Cambria Math" w:hAnsi="Cambria Math"/>
          </w:rPr>
          <m:t>y=2</m:t>
        </m:r>
        <m:func>
          <m:funcPr>
            <m:ctrlPr>
              <w:rPr>
                <w:rFonts w:ascii="Cambria Math" w:hAnsi="Cambria Math"/>
                <w:i/>
              </w:rPr>
            </m:ctrlPr>
          </m:funcPr>
          <m:fName>
            <m:r>
              <m:rPr>
                <m:nor/>
              </m:rPr>
              <w:rPr>
                <w:rFonts w:ascii="Cambria Math" w:hAnsi="Cambria Math"/>
              </w:rPr>
              <m:t>cos</m:t>
            </m:r>
          </m:fName>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π</m:t>
                    </m:r>
                  </m:num>
                  <m:den>
                    <m:r>
                      <w:rPr>
                        <w:rFonts w:ascii="Cambria Math" w:hAnsi="Cambria Math"/>
                      </w:rPr>
                      <m:t>6</m:t>
                    </m:r>
                  </m:den>
                </m:f>
              </m:e>
            </m:d>
          </m:e>
        </m:func>
      </m:oMath>
      <w:r>
        <w:t xml:space="preserve"> from slide 1</w:t>
      </w:r>
      <w:r w:rsidR="009A0C58">
        <w:t>0</w:t>
      </w:r>
      <w:r>
        <w:t xml:space="preserve">, students should identify that the amplitude is </w:t>
      </w:r>
      <m:oMath>
        <m:r>
          <w:rPr>
            <w:rFonts w:ascii="Cambria Math" w:hAnsi="Cambria Math"/>
          </w:rPr>
          <m:t>2</m:t>
        </m:r>
      </m:oMath>
      <w:r>
        <w:t xml:space="preserve"> and </w:t>
      </w:r>
      <w:r w:rsidR="004345EA">
        <w:t xml:space="preserve">that </w:t>
      </w:r>
      <w:r>
        <w:t xml:space="preserve">it is the cosine graph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 xml:space="preserve"> translated horizontally </w:t>
      </w:r>
      <m:oMath>
        <m:f>
          <m:fPr>
            <m:ctrlPr>
              <w:rPr>
                <w:rFonts w:ascii="Cambria Math" w:hAnsi="Cambria Math"/>
                <w:i/>
              </w:rPr>
            </m:ctrlPr>
          </m:fPr>
          <m:num>
            <m:r>
              <w:rPr>
                <w:rFonts w:ascii="Cambria Math" w:hAnsi="Cambria Math"/>
              </w:rPr>
              <m:t>π</m:t>
            </m:r>
          </m:num>
          <m:den>
            <m:r>
              <w:rPr>
                <w:rFonts w:ascii="Cambria Math" w:hAnsi="Cambria Math"/>
              </w:rPr>
              <m:t>6</m:t>
            </m:r>
          </m:den>
        </m:f>
      </m:oMath>
      <w:r>
        <w:t xml:space="preserve"> units to the left. </w:t>
      </w:r>
    </w:p>
    <w:p w14:paraId="439EBD1B" w14:textId="77777777" w:rsidR="00804760" w:rsidRPr="00101F43" w:rsidRDefault="00804760" w:rsidP="00EA0CFF">
      <w:pPr>
        <w:pStyle w:val="FeatureBox"/>
      </w:pPr>
      <w:r>
        <w:t xml:space="preserve">Students should connect that </w:t>
      </w:r>
      <m:oMath>
        <m:r>
          <w:rPr>
            <w:rFonts w:ascii="Cambria Math" w:hAnsi="Cambria Math"/>
          </w:rPr>
          <m:t>R</m:t>
        </m:r>
      </m:oMath>
      <w:r>
        <w:t xml:space="preserve"> will represent the amplitude when graphing </w:t>
      </w:r>
      <m:oMath>
        <m:r>
          <w:rPr>
            <w:rFonts w:ascii="Cambria Math" w:hAnsi="Cambria Math"/>
          </w:rPr>
          <m:t>y=R</m:t>
        </m:r>
        <m:func>
          <m:funcPr>
            <m:ctrlPr>
              <w:rPr>
                <w:rFonts w:ascii="Cambria Math" w:hAnsi="Cambria Math"/>
                <w:i/>
              </w:rPr>
            </m:ctrlPr>
          </m:funcPr>
          <m:fName>
            <m:r>
              <m:rPr>
                <m:sty m:val="p"/>
              </m:rPr>
              <w:rPr>
                <w:rFonts w:ascii="Cambria Math" w:hAnsi="Cambria Math"/>
              </w:rPr>
              <m:t>cos</m:t>
            </m:r>
          </m:fName>
          <m:e>
            <m:r>
              <w:rPr>
                <w:rFonts w:ascii="Cambria Math" w:hAnsi="Cambria Math"/>
              </w:rPr>
              <m:t>(x±α)</m:t>
            </m:r>
          </m:e>
        </m:func>
      </m:oMath>
      <w:r>
        <w:t xml:space="preserve"> or </w:t>
      </w:r>
      <w:r>
        <w:br/>
      </w:r>
      <m:oMath>
        <m:r>
          <w:rPr>
            <w:rFonts w:ascii="Cambria Math" w:hAnsi="Cambria Math"/>
          </w:rPr>
          <m:t>y=R</m:t>
        </m:r>
        <m:func>
          <m:funcPr>
            <m:ctrlPr>
              <w:rPr>
                <w:rFonts w:ascii="Cambria Math" w:hAnsi="Cambria Math"/>
                <w:i/>
              </w:rPr>
            </m:ctrlPr>
          </m:funcPr>
          <m:fName>
            <m:r>
              <m:rPr>
                <m:sty m:val="p"/>
              </m:rPr>
              <w:rPr>
                <w:rFonts w:ascii="Cambria Math" w:hAnsi="Cambria Math"/>
              </w:rPr>
              <m:t>sin</m:t>
            </m:r>
          </m:fName>
          <m:e>
            <m:r>
              <w:rPr>
                <w:rFonts w:ascii="Cambria Math" w:hAnsi="Cambria Math"/>
              </w:rPr>
              <m:t>(x±α)</m:t>
            </m:r>
          </m:e>
        </m:func>
      </m:oMath>
      <w:r>
        <w:t xml:space="preserve"> and </w:t>
      </w:r>
      <m:oMath>
        <m:r>
          <w:rPr>
            <w:rFonts w:ascii="Cambria Math" w:hAnsi="Cambria Math"/>
          </w:rPr>
          <m:t>α</m:t>
        </m:r>
      </m:oMath>
      <w:r>
        <w:t xml:space="preserve"> represents the horizontal translation. </w:t>
      </w:r>
    </w:p>
    <w:p w14:paraId="44CEC7D2" w14:textId="77777777" w:rsidR="00343B8A" w:rsidRPr="004E76F9" w:rsidRDefault="00343B8A" w:rsidP="00D56DD3">
      <w:pPr>
        <w:pStyle w:val="ListNumber"/>
      </w:pPr>
      <w:r>
        <w:t xml:space="preserve">Use the Pose-Pause-Pounce-Bounce questioning strategy to </w:t>
      </w:r>
      <w:r w:rsidRPr="004E14A3">
        <w:t>prompt students to consider why we might want to rewrite an expression in this form. Suggested prompts include</w:t>
      </w:r>
      <w:r>
        <w:rPr>
          <w:rFonts w:eastAsiaTheme="minorEastAsia"/>
        </w:rPr>
        <w:t xml:space="preserve">: </w:t>
      </w:r>
    </w:p>
    <w:p w14:paraId="4BD4A00D" w14:textId="38FE7A80" w:rsidR="00343B8A" w:rsidRPr="006B381B" w:rsidRDefault="00343B8A" w:rsidP="0023735E">
      <w:pPr>
        <w:pStyle w:val="ListBullet2"/>
        <w:rPr>
          <w:rFonts w:ascii="Times New Roman" w:hAnsi="Times New Roman" w:cs="Times New Roman"/>
        </w:rPr>
      </w:pPr>
      <w:r w:rsidRPr="006B381B">
        <w:t>Wh</w:t>
      </w:r>
      <w:r>
        <w:t>ich</w:t>
      </w:r>
      <w:r w:rsidRPr="006B381B">
        <w:t xml:space="preserve"> form</w:t>
      </w:r>
      <w:r w:rsidR="00911716">
        <w:t>,</w:t>
      </w:r>
      <w:r w:rsidRPr="006B381B">
        <w:t xml:space="preserve"> </w:t>
      </w:r>
      <m:oMath>
        <m:r>
          <w:rPr>
            <w:rFonts w:ascii="Cambria Math" w:hAnsi="Cambria Math"/>
          </w:rPr>
          <m:t>R</m:t>
        </m:r>
        <m:r>
          <m:rPr>
            <m:sty m:val="p"/>
          </m:rPr>
          <w:rPr>
            <w:rFonts w:ascii="Cambria Math" w:hAnsi="Cambria Math"/>
          </w:rPr>
          <m:t>cos</m:t>
        </m:r>
        <m:r>
          <w:rPr>
            <w:rFonts w:ascii="Cambria Math" w:hAnsi="Cambria Math"/>
          </w:rPr>
          <m:t>(x±α)</m:t>
        </m:r>
      </m:oMath>
      <w:r>
        <w:t xml:space="preserve"> </w:t>
      </w:r>
      <w:r w:rsidRPr="006B381B">
        <w:t xml:space="preserve">or </w:t>
      </w:r>
      <m:oMath>
        <m:r>
          <w:rPr>
            <w:rFonts w:ascii="Cambria Math" w:hAnsi="Cambria Math"/>
          </w:rPr>
          <m:t>R</m:t>
        </m:r>
        <m:r>
          <m:rPr>
            <m:sty m:val="p"/>
          </m:rPr>
          <w:rPr>
            <w:rFonts w:ascii="Cambria Math" w:hAnsi="Cambria Math"/>
          </w:rPr>
          <m:t>sin</m:t>
        </m:r>
        <m:r>
          <w:rPr>
            <w:rFonts w:ascii="Cambria Math" w:hAnsi="Cambria Math"/>
          </w:rPr>
          <m:t>(x±α)</m:t>
        </m:r>
      </m:oMath>
      <w:r>
        <w:t xml:space="preserve"> or</w:t>
      </w:r>
      <w:r w:rsidRPr="006B381B">
        <w:t xml:space="preserve"> </w:t>
      </w:r>
      <m:oMath>
        <m:r>
          <w:rPr>
            <w:rFonts w:ascii="Cambria Math" w:hAnsi="Cambria Math"/>
          </w:rPr>
          <m:t>a</m:t>
        </m:r>
        <m:r>
          <m:rPr>
            <m:sty m:val="p"/>
          </m:rPr>
          <w:rPr>
            <w:rFonts w:ascii="Cambria Math" w:hAnsi="Cambria Math"/>
          </w:rPr>
          <m:t>cos</m:t>
        </m:r>
        <m:r>
          <w:rPr>
            <w:rFonts w:ascii="Cambria Math" w:hAnsi="Cambria Math"/>
          </w:rPr>
          <m:t>x+b</m:t>
        </m:r>
        <m:r>
          <m:rPr>
            <m:sty m:val="p"/>
          </m:rPr>
          <w:rPr>
            <w:rFonts w:ascii="Cambria Math" w:hAnsi="Cambria Math"/>
          </w:rPr>
          <m:t>sin</m:t>
        </m:r>
        <m:r>
          <w:rPr>
            <w:rFonts w:ascii="Cambria Math" w:hAnsi="Cambria Math"/>
          </w:rPr>
          <m:t>x</m:t>
        </m:r>
        <m:r>
          <m:rPr>
            <m:sty m:val="p"/>
          </m:rPr>
          <w:rPr>
            <w:rFonts w:ascii="Cambria Math" w:hAnsi="Cambria Math"/>
          </w:rPr>
          <m:t>,</m:t>
        </m:r>
      </m:oMath>
      <w:r>
        <w:t xml:space="preserve"> </w:t>
      </w:r>
      <w:r w:rsidR="00911716">
        <w:t>is</w:t>
      </w:r>
      <w:r>
        <w:t xml:space="preserve"> easier to use for sketching or solving equations</w:t>
      </w:r>
      <w:r w:rsidRPr="006B381B">
        <w:t>?</w:t>
      </w:r>
    </w:p>
    <w:p w14:paraId="4DFE18F8" w14:textId="17E97E81" w:rsidR="008B4431" w:rsidRDefault="008B4431" w:rsidP="008B4431">
      <w:pPr>
        <w:pStyle w:val="ListNumber"/>
      </w:pPr>
      <w:r>
        <w:t xml:space="preserve">Distribute Appendix </w:t>
      </w:r>
      <w:r w:rsidR="00575D81">
        <w:t>B</w:t>
      </w:r>
      <w:r>
        <w:t xml:space="preserve"> ‘Faded worked examples’ </w:t>
      </w:r>
      <w:r w:rsidRPr="006219F8">
        <w:t>(</w:t>
      </w:r>
      <w:hyperlink r:id="rId27" w:history="1">
        <w:r w:rsidRPr="006219F8">
          <w:rPr>
            <w:rStyle w:val="Hyperlink"/>
          </w:rPr>
          <w:t>bit.ly/</w:t>
        </w:r>
        <w:proofErr w:type="spellStart"/>
        <w:r w:rsidRPr="006219F8">
          <w:rPr>
            <w:rStyle w:val="Hyperlink"/>
          </w:rPr>
          <w:t>fadedexamplesstrategy</w:t>
        </w:r>
        <w:proofErr w:type="spellEnd"/>
      </w:hyperlink>
      <w:r w:rsidRPr="006219F8">
        <w:t>)</w:t>
      </w:r>
      <w:r>
        <w:t xml:space="preserve"> to each student to complete. </w:t>
      </w:r>
    </w:p>
    <w:p w14:paraId="37147AB0" w14:textId="7B5AF918" w:rsidR="00B42DB1" w:rsidRPr="005604CA" w:rsidRDefault="00B42DB1" w:rsidP="00B42DB1">
      <w:pPr>
        <w:pStyle w:val="ListNumber"/>
      </w:pPr>
      <w:r w:rsidRPr="005604CA">
        <w:t>Students are to create notes to their future forgetful sel</w:t>
      </w:r>
      <w:r>
        <w:t>ves</w:t>
      </w:r>
      <w:r w:rsidRPr="005604CA">
        <w:t xml:space="preserve"> (</w:t>
      </w:r>
      <w:hyperlink r:id="rId28" w:history="1">
        <w:r w:rsidRPr="005604CA">
          <w:rPr>
            <w:rStyle w:val="Hyperlink"/>
          </w:rPr>
          <w:t>bit.ly/</w:t>
        </w:r>
        <w:proofErr w:type="spellStart"/>
        <w:r w:rsidRPr="005604CA">
          <w:rPr>
            <w:rStyle w:val="Hyperlink"/>
          </w:rPr>
          <w:t>notestofutureself</w:t>
        </w:r>
        <w:proofErr w:type="spellEnd"/>
      </w:hyperlink>
      <w:r w:rsidRPr="005604CA">
        <w:t>)</w:t>
      </w:r>
      <w:r>
        <w:t xml:space="preserve"> by annotating Appendix </w:t>
      </w:r>
      <w:r w:rsidR="00575D81">
        <w:t>B</w:t>
      </w:r>
      <w:r>
        <w:t xml:space="preserve">. </w:t>
      </w:r>
    </w:p>
    <w:p w14:paraId="27B37693" w14:textId="77777777" w:rsidR="00B42DB1" w:rsidRDefault="00B42DB1" w:rsidP="00B42DB1">
      <w:pPr>
        <w:pStyle w:val="ListNumber"/>
      </w:pPr>
      <w:r>
        <w:t xml:space="preserve">Students may benefit from completing practice questions from an existing resource on expressing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as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x±α</m:t>
                </m:r>
              </m:e>
            </m:d>
          </m:e>
        </m:func>
      </m:oMath>
      <w:r>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x±α</m:t>
                </m:r>
              </m:e>
            </m:d>
          </m:e>
        </m:func>
      </m:oMath>
      <w:r>
        <w:rPr>
          <w:rFonts w:eastAsiaTheme="minorEastAsia"/>
        </w:rPr>
        <w:t xml:space="preserve">. </w:t>
      </w:r>
    </w:p>
    <w:p w14:paraId="5CFAA3DD" w14:textId="17011012" w:rsidR="00E00962" w:rsidRDefault="00E00962" w:rsidP="00E00962">
      <w:pPr>
        <w:pStyle w:val="Heading3"/>
      </w:pPr>
      <w:r>
        <w:t>Independent practice</w:t>
      </w:r>
    </w:p>
    <w:p w14:paraId="2DC21DE9" w14:textId="0751FC0E" w:rsidR="002F39C5" w:rsidRPr="004C39BA" w:rsidRDefault="002F39C5" w:rsidP="008706A0">
      <w:pPr>
        <w:pStyle w:val="ListNumber"/>
        <w:numPr>
          <w:ilvl w:val="0"/>
          <w:numId w:val="18"/>
        </w:numPr>
      </w:pPr>
      <w:r>
        <w:t xml:space="preserve">Distribute Appendix </w:t>
      </w:r>
      <w:r w:rsidR="00A9328F">
        <w:t>C</w:t>
      </w:r>
      <w:r>
        <w:t xml:space="preserve"> ‘Comparing methods’, which shows a </w:t>
      </w:r>
      <w:r w:rsidR="003D1BFC">
        <w:t>W</w:t>
      </w:r>
      <w:r>
        <w:t xml:space="preserve">orked example (comparison) </w:t>
      </w:r>
      <w:r w:rsidRPr="005529F9">
        <w:t>(</w:t>
      </w:r>
      <w:hyperlink r:id="rId29" w:history="1">
        <w:r w:rsidRPr="005529F9">
          <w:rPr>
            <w:rStyle w:val="Hyperlink"/>
          </w:rPr>
          <w:t>bit.ly/</w:t>
        </w:r>
        <w:proofErr w:type="spellStart"/>
        <w:r w:rsidRPr="005529F9">
          <w:rPr>
            <w:rStyle w:val="Hyperlink"/>
          </w:rPr>
          <w:t>supportingstrategies</w:t>
        </w:r>
        <w:proofErr w:type="spellEnd"/>
      </w:hyperlink>
      <w:r w:rsidRPr="005529F9">
        <w:t>)</w:t>
      </w:r>
      <w:r>
        <w:t xml:space="preserve"> </w:t>
      </w:r>
      <w:r w:rsidR="00B4062D">
        <w:t>presenting</w:t>
      </w:r>
      <w:r>
        <w:t xml:space="preserve"> </w:t>
      </w:r>
      <w:r w:rsidR="00624A75">
        <w:t>2</w:t>
      </w:r>
      <w:r>
        <w:t xml:space="preserve"> different methods for graphing the function </w:t>
      </w:r>
      <m:oMath>
        <m:r>
          <m:rPr>
            <m:sty m:val="p"/>
          </m:rPr>
          <w:rPr>
            <w:rFonts w:ascii="Cambria Math" w:hAnsi="Cambria Math"/>
          </w:rPr>
          <w:br/>
        </m:r>
        <m:r>
          <w:rPr>
            <w:rFonts w:ascii="Cambria Math" w:hAnsi="Cambria Math"/>
          </w:rPr>
          <m:t>y=3</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-2</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Pr="008706A0">
        <w:rPr>
          <w:rFonts w:eastAsiaTheme="minorEastAsia"/>
        </w:rPr>
        <w:t xml:space="preserve">. </w:t>
      </w:r>
    </w:p>
    <w:p w14:paraId="0B024F36" w14:textId="07FD2257" w:rsidR="002F39C5" w:rsidRDefault="002F39C5" w:rsidP="00D56DD3">
      <w:pPr>
        <w:pStyle w:val="ListNumber"/>
      </w:pPr>
      <w:r>
        <w:t>In a Think-Pair-Share (</w:t>
      </w:r>
      <w:hyperlink r:id="rId30" w:history="1">
        <w:r w:rsidRPr="004C39BA">
          <w:rPr>
            <w:rStyle w:val="Hyperlink"/>
          </w:rPr>
          <w:t>bit.ly/</w:t>
        </w:r>
        <w:proofErr w:type="spellStart"/>
        <w:r w:rsidRPr="004C39BA">
          <w:rPr>
            <w:rStyle w:val="Hyperlink"/>
          </w:rPr>
          <w:t>thinkpairsharestrategy</w:t>
        </w:r>
        <w:proofErr w:type="spellEnd"/>
      </w:hyperlink>
      <w:r>
        <w:t>)</w:t>
      </w:r>
      <w:r w:rsidR="00B4062D">
        <w:t>,</w:t>
      </w:r>
      <w:r>
        <w:t xml:space="preserve"> </w:t>
      </w:r>
      <w:r w:rsidRPr="00F02A7D">
        <w:t xml:space="preserve">have students read through the worked example and discuss the </w:t>
      </w:r>
      <w:r w:rsidR="0033509A">
        <w:t>2</w:t>
      </w:r>
      <w:r w:rsidRPr="00F02A7D">
        <w:t xml:space="preserve"> different methods, comparing the approaches and considering the advantages of each</w:t>
      </w:r>
      <w:r>
        <w:t xml:space="preserve">. </w:t>
      </w:r>
    </w:p>
    <w:p w14:paraId="5F6207EE" w14:textId="472B5C10" w:rsidR="00070C65" w:rsidRPr="009839BD" w:rsidRDefault="009839BD" w:rsidP="00EA0CFF">
      <w:pPr>
        <w:pStyle w:val="FeatureBox"/>
        <w:rPr>
          <w:rFonts w:ascii="Times New Roman" w:hAnsi="Times New Roman" w:cs="Times New Roman"/>
        </w:rPr>
      </w:pPr>
      <w:r>
        <w:t xml:space="preserve">Clarify for students that Method 1 involves subtracting the values of the already graphed functions </w:t>
      </w:r>
      <m:oMath>
        <m:r>
          <w:rPr>
            <w:rFonts w:ascii="Cambria Math" w:hAnsi="Cambria Math"/>
          </w:rPr>
          <m:t>y=3</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Pr>
          <w:rFonts w:eastAsiaTheme="minorEastAsia"/>
        </w:rPr>
        <w:t xml:space="preserve"> and </w:t>
      </w:r>
      <m:oMath>
        <m:r>
          <w:rPr>
            <w:rFonts w:ascii="Cambria Math" w:hAnsi="Cambria Math"/>
          </w:rPr>
          <m:t>y=2</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point by point, while Method 2 uses the simplified single-function form to graph more efficiently.</w:t>
      </w:r>
    </w:p>
    <w:p w14:paraId="72A57CBE" w14:textId="1A5C76C9" w:rsidR="002F39C5" w:rsidRPr="0001021F" w:rsidRDefault="002F39C5" w:rsidP="00D56DD3">
      <w:pPr>
        <w:pStyle w:val="ListNumber"/>
      </w:pPr>
      <w:r>
        <w:t>In pairs</w:t>
      </w:r>
      <w:r w:rsidR="00B4062D">
        <w:t>,</w:t>
      </w:r>
      <w:r>
        <w:t xml:space="preserve"> ask students to sketch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using both methods shown in Appendix </w:t>
      </w:r>
      <w:r w:rsidR="00A9328F">
        <w:rPr>
          <w:rFonts w:eastAsiaTheme="minorEastAsia"/>
        </w:rPr>
        <w:t>C</w:t>
      </w:r>
      <w:r>
        <w:rPr>
          <w:rFonts w:eastAsiaTheme="minorEastAsia"/>
        </w:rPr>
        <w:t xml:space="preserve">. </w:t>
      </w:r>
    </w:p>
    <w:p w14:paraId="51AF72B8" w14:textId="77777777" w:rsidR="002F39C5" w:rsidRPr="00F06470" w:rsidRDefault="002F39C5" w:rsidP="00D56DD3">
      <w:pPr>
        <w:pStyle w:val="ListNumber"/>
      </w:pPr>
      <w:r>
        <w:rPr>
          <w:rFonts w:eastAsiaTheme="minorEastAsia"/>
        </w:rPr>
        <w:lastRenderedPageBreak/>
        <w:t xml:space="preserve">Once most pairs have attempted the sketch, use a graphing application to display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for students to compare.</w:t>
      </w:r>
    </w:p>
    <w:p w14:paraId="3C6DDA71" w14:textId="77777777" w:rsidR="009839BD" w:rsidRDefault="002F39C5" w:rsidP="002F39C5">
      <w:pPr>
        <w:pStyle w:val="ListNumber"/>
      </w:pPr>
      <w:r w:rsidRPr="00F0748C">
        <w:t>Discuss the advantages and limitations of each method</w:t>
      </w:r>
      <w:r>
        <w:t xml:space="preserve"> as a class</w:t>
      </w:r>
      <w:r w:rsidR="009839BD">
        <w:t>.</w:t>
      </w:r>
    </w:p>
    <w:p w14:paraId="52D0D3AF" w14:textId="660EBB5B" w:rsidR="002F39C5" w:rsidRDefault="003320F2" w:rsidP="00EA0CFF">
      <w:pPr>
        <w:pStyle w:val="FeatureBox"/>
      </w:pPr>
      <w:r>
        <w:t>Sketching the</w:t>
      </w:r>
      <w:r w:rsidR="002F39C5" w:rsidRPr="00F0748C">
        <w:t xml:space="preserve"> form </w:t>
      </w:r>
      <m:oMath>
        <m:r>
          <w:rPr>
            <w:rFonts w:ascii="Cambria Math" w:hAnsi="Cambria Math"/>
          </w:rPr>
          <m:t>R</m:t>
        </m:r>
        <m:r>
          <m:rPr>
            <m:sty m:val="p"/>
          </m:rPr>
          <w:rPr>
            <w:rFonts w:ascii="Cambria Math" w:hAnsi="Cambria Math"/>
          </w:rPr>
          <m:t>sin</m:t>
        </m:r>
        <m:r>
          <w:rPr>
            <w:rFonts w:ascii="Cambria Math" w:hAnsi="Cambria Math"/>
          </w:rPr>
          <m:t>⁡(x+α)</m:t>
        </m:r>
      </m:oMath>
      <w:r w:rsidR="002F39C5">
        <w:rPr>
          <w:rFonts w:eastAsiaTheme="minorEastAsia"/>
        </w:rPr>
        <w:t xml:space="preserve"> </w:t>
      </w:r>
      <w:r w:rsidR="002F39C5" w:rsidRPr="00F0748C">
        <w:t xml:space="preserve">or </w:t>
      </w:r>
      <m:oMath>
        <m:r>
          <w:rPr>
            <w:rFonts w:ascii="Cambria Math" w:hAnsi="Cambria Math"/>
          </w:rPr>
          <m:t>R</m:t>
        </m:r>
        <m:r>
          <m:rPr>
            <m:sty m:val="p"/>
          </m:rPr>
          <w:rPr>
            <w:rFonts w:ascii="Cambria Math" w:hAnsi="Cambria Math"/>
          </w:rPr>
          <m:t>cos</m:t>
        </m:r>
        <m:r>
          <w:rPr>
            <w:rFonts w:ascii="Cambria Math" w:hAnsi="Cambria Math"/>
          </w:rPr>
          <m:t>⁡(x+α)</m:t>
        </m:r>
      </m:oMath>
      <w:r w:rsidR="002F39C5">
        <w:rPr>
          <w:rFonts w:eastAsiaTheme="minorEastAsia"/>
        </w:rPr>
        <w:t xml:space="preserve"> </w:t>
      </w:r>
      <w:r>
        <w:t xml:space="preserve">provides more key features of the graph from the function </w:t>
      </w:r>
      <w:r w:rsidR="00957984">
        <w:t>than</w:t>
      </w:r>
      <w:r>
        <w:t xml:space="preserve"> sketching </w:t>
      </w:r>
      <m:oMath>
        <m:r>
          <w:rPr>
            <w:rFonts w:ascii="Cambria Math" w:hAnsi="Cambria Math"/>
          </w:rPr>
          <m:t>y=f</m:t>
        </m:r>
        <m:d>
          <m:dPr>
            <m:ctrlPr>
              <w:rPr>
                <w:rFonts w:ascii="Cambria Math" w:hAnsi="Cambria Math"/>
                <w:i/>
              </w:rPr>
            </m:ctrlPr>
          </m:dPr>
          <m:e>
            <m:r>
              <w:rPr>
                <w:rFonts w:ascii="Cambria Math" w:hAnsi="Cambria Math"/>
              </w:rPr>
              <m:t>x</m:t>
            </m:r>
          </m:e>
        </m:d>
        <m:r>
          <w:rPr>
            <w:rFonts w:ascii="Cambria Math" w:hAnsi="Cambria Math"/>
          </w:rPr>
          <m:t>+g(x)</m:t>
        </m:r>
      </m:oMath>
      <w:r w:rsidR="002F39C5" w:rsidRPr="00F0748C">
        <w:t>.</w:t>
      </w:r>
    </w:p>
    <w:p w14:paraId="6F4E78E3" w14:textId="77777777" w:rsidR="00E00962" w:rsidRDefault="00E00962">
      <w:pPr>
        <w:suppressAutoHyphens w:val="0"/>
        <w:spacing w:before="0" w:after="160" w:line="259" w:lineRule="auto"/>
      </w:pPr>
      <w:r>
        <w:br w:type="page"/>
      </w:r>
    </w:p>
    <w:p w14:paraId="72DB80FA" w14:textId="77777777" w:rsidR="00D91887" w:rsidRDefault="00D91887" w:rsidP="00D91887">
      <w:pPr>
        <w:pStyle w:val="Heading2"/>
      </w:pPr>
      <w:r>
        <w:lastRenderedPageBreak/>
        <w:t>Assessment and differentiation</w:t>
      </w:r>
    </w:p>
    <w:p w14:paraId="69EFDB72" w14:textId="77777777" w:rsidR="00D91887" w:rsidRDefault="00D91887" w:rsidP="00D91887">
      <w:pPr>
        <w:pStyle w:val="Heading3"/>
      </w:pPr>
      <w:r>
        <w:t>Suggested opportunities for differentiation</w:t>
      </w:r>
    </w:p>
    <w:p w14:paraId="31C2A285" w14:textId="77777777" w:rsidR="00D91887" w:rsidRPr="00E00962" w:rsidRDefault="00D91887" w:rsidP="00D91887">
      <w:pPr>
        <w:rPr>
          <w:rStyle w:val="Strong"/>
        </w:rPr>
      </w:pPr>
      <w:r w:rsidRPr="00E00962">
        <w:rPr>
          <w:rStyle w:val="Strong"/>
        </w:rPr>
        <w:t xml:space="preserve">Activating prior knowledge </w:t>
      </w:r>
    </w:p>
    <w:p w14:paraId="08E20115" w14:textId="63554B4B" w:rsidR="0046273F" w:rsidRDefault="0046273F" w:rsidP="00D91887">
      <w:pPr>
        <w:pStyle w:val="ListBullet"/>
      </w:pPr>
      <w:r>
        <w:t xml:space="preserve">To support students, a table of values can be provided for each function. </w:t>
      </w:r>
    </w:p>
    <w:p w14:paraId="735EDDFD" w14:textId="6619DA8B" w:rsidR="00D91887" w:rsidRDefault="00D91887" w:rsidP="00D91887">
      <w:pPr>
        <w:pStyle w:val="ListBullet"/>
      </w:pPr>
      <w:r>
        <w:t xml:space="preserve">Challenge students to predict features of </w:t>
      </w:r>
      <m:oMath>
        <m:r>
          <w:rPr>
            <w:rFonts w:ascii="Cambria Math" w:hAnsi="Cambria Math"/>
          </w:rPr>
          <m:t>y=f</m:t>
        </m:r>
        <m:d>
          <m:dPr>
            <m:ctrlPr>
              <w:rPr>
                <w:rFonts w:ascii="Cambria Math" w:hAnsi="Cambria Math"/>
                <w:i/>
              </w:rPr>
            </m:ctrlPr>
          </m:dPr>
          <m:e>
            <m:r>
              <w:rPr>
                <w:rFonts w:ascii="Cambria Math" w:hAnsi="Cambria Math"/>
              </w:rPr>
              <m:t>x</m:t>
            </m:r>
          </m:e>
        </m:d>
        <m:r>
          <w:rPr>
            <w:rFonts w:ascii="Cambria Math" w:hAnsi="Cambria Math"/>
          </w:rPr>
          <m:t>+g(x)</m:t>
        </m:r>
      </m:oMath>
      <w:r>
        <w:rPr>
          <w:rFonts w:eastAsiaTheme="minorEastAsia"/>
        </w:rPr>
        <w:t xml:space="preserve"> before sketching the graph. </w:t>
      </w:r>
    </w:p>
    <w:p w14:paraId="19771D03" w14:textId="77777777" w:rsidR="00D91887" w:rsidRPr="00E00962" w:rsidRDefault="00D91887" w:rsidP="00D91887">
      <w:pPr>
        <w:rPr>
          <w:rStyle w:val="Strong"/>
        </w:rPr>
      </w:pPr>
      <w:r w:rsidRPr="00E00962">
        <w:rPr>
          <w:rStyle w:val="Strong"/>
        </w:rPr>
        <w:t xml:space="preserve">Connecting learning </w:t>
      </w:r>
    </w:p>
    <w:p w14:paraId="72690D16" w14:textId="5E3686CC" w:rsidR="00D91887" w:rsidRDefault="00D91887" w:rsidP="00D91887">
      <w:pPr>
        <w:pStyle w:val="ListBullet"/>
      </w:pPr>
      <w:r>
        <w:t>Extend students by challenging them to consider what other value of alpha would work if</w:t>
      </w:r>
      <w:r w:rsidR="00211A65">
        <w:t xml:space="preserve"> </w:t>
      </w:r>
      <w:r w:rsidR="00211A65">
        <w:rPr>
          <w:rFonts w:eastAsiaTheme="minorEastAsia"/>
        </w:rPr>
        <w:br/>
      </w:r>
      <m:oMath>
        <m:r>
          <w:rPr>
            <w:rFonts w:ascii="Cambria Math" w:hAnsi="Cambria Math"/>
          </w:rPr>
          <m:t>α&lt;0</m:t>
        </m:r>
      </m:oMath>
      <w:r w:rsidR="00957984">
        <w:rPr>
          <w:rFonts w:eastAsiaTheme="minorEastAsia"/>
        </w:rPr>
        <w:t xml:space="preserve"> and explain </w:t>
      </w:r>
      <w:r w:rsidR="00211A65">
        <w:rPr>
          <w:rFonts w:eastAsiaTheme="minorEastAsia"/>
        </w:rPr>
        <w:t xml:space="preserve">why. </w:t>
      </w:r>
    </w:p>
    <w:p w14:paraId="75A711E5" w14:textId="77777777" w:rsidR="00D91887" w:rsidRPr="00E00962" w:rsidRDefault="00D91887" w:rsidP="00D91887">
      <w:pPr>
        <w:rPr>
          <w:rStyle w:val="Strong"/>
        </w:rPr>
      </w:pPr>
      <w:r w:rsidRPr="00E00962">
        <w:rPr>
          <w:rStyle w:val="Strong"/>
        </w:rPr>
        <w:t>Releasing responsibility</w:t>
      </w:r>
    </w:p>
    <w:p w14:paraId="2566775A" w14:textId="7FF29C2E" w:rsidR="00D91887" w:rsidRDefault="00D91887" w:rsidP="00D91887">
      <w:pPr>
        <w:pStyle w:val="ListBullet"/>
      </w:pPr>
      <w:r w:rsidRPr="00BB65E3">
        <w:t xml:space="preserve">Use </w:t>
      </w:r>
      <w:r>
        <w:t>an additional</w:t>
      </w:r>
      <w:r w:rsidRPr="00BB65E3">
        <w:t xml:space="preserve"> Worked examples (</w:t>
      </w:r>
      <w:r w:rsidR="00957984">
        <w:t>Y</w:t>
      </w:r>
      <w:r w:rsidRPr="00BB65E3">
        <w:t>our turn) to gradually reduce support as students apply the method.</w:t>
      </w:r>
    </w:p>
    <w:p w14:paraId="27215953" w14:textId="77777777" w:rsidR="00D91887" w:rsidRPr="00E00962" w:rsidRDefault="00D91887" w:rsidP="00D91887">
      <w:pPr>
        <w:rPr>
          <w:rStyle w:val="Strong"/>
        </w:rPr>
      </w:pPr>
      <w:r w:rsidRPr="00E00962">
        <w:rPr>
          <w:rStyle w:val="Strong"/>
        </w:rPr>
        <w:t>Independent practice</w:t>
      </w:r>
    </w:p>
    <w:p w14:paraId="456C9267" w14:textId="77777777" w:rsidR="00D91887" w:rsidRDefault="00D91887" w:rsidP="00D91887">
      <w:pPr>
        <w:pStyle w:val="ListBullet"/>
      </w:pPr>
      <w:r>
        <w:t>Students could</w:t>
      </w:r>
      <w:r w:rsidRPr="00F35BDC">
        <w:t xml:space="preserve"> choose the method (algebraic conversion or graphing approach) that best supports their understanding</w:t>
      </w:r>
      <w:r>
        <w:t xml:space="preserve"> rather than reproducing both methods. </w:t>
      </w:r>
      <w:r>
        <w:br w:type="page"/>
      </w:r>
    </w:p>
    <w:p w14:paraId="71395DAB" w14:textId="77777777" w:rsidR="00D91887" w:rsidRDefault="00D91887" w:rsidP="00D91887">
      <w:pPr>
        <w:pStyle w:val="Heading3"/>
      </w:pPr>
      <w:r>
        <w:lastRenderedPageBreak/>
        <w:t>Suggested opportunities for assessment</w:t>
      </w:r>
    </w:p>
    <w:p w14:paraId="40CB6AAC" w14:textId="77777777" w:rsidR="00D91887" w:rsidRPr="00E00962" w:rsidRDefault="00D91887" w:rsidP="00D91887">
      <w:pPr>
        <w:rPr>
          <w:rStyle w:val="Strong"/>
        </w:rPr>
      </w:pPr>
      <w:r w:rsidRPr="00E00962">
        <w:rPr>
          <w:rStyle w:val="Strong"/>
        </w:rPr>
        <w:t xml:space="preserve">Activating prior knowledge </w:t>
      </w:r>
    </w:p>
    <w:p w14:paraId="572FD7F1" w14:textId="77777777" w:rsidR="00D91887" w:rsidRDefault="00D91887" w:rsidP="00D91887">
      <w:pPr>
        <w:pStyle w:val="ListBullet"/>
      </w:pPr>
      <w:r w:rsidRPr="003C5674">
        <w:t xml:space="preserve">Review student graphs of </w:t>
      </w:r>
      <m:oMath>
        <m:r>
          <w:rPr>
            <w:rFonts w:ascii="Cambria Math" w:hAnsi="Cambria Math"/>
          </w:rPr>
          <m:t>y=f(x)+g(x)</m:t>
        </m:r>
      </m:oMath>
      <w:r>
        <w:rPr>
          <w:rFonts w:eastAsiaTheme="minorEastAsia"/>
        </w:rPr>
        <w:t xml:space="preserve"> </w:t>
      </w:r>
      <w:r w:rsidRPr="003C5674">
        <w:t>to check understanding of function addition.</w:t>
      </w:r>
    </w:p>
    <w:p w14:paraId="617C2FC3" w14:textId="77777777" w:rsidR="00D91887" w:rsidRPr="00E00962" w:rsidRDefault="00D91887" w:rsidP="00D91887">
      <w:pPr>
        <w:rPr>
          <w:rStyle w:val="Strong"/>
        </w:rPr>
      </w:pPr>
      <w:r w:rsidRPr="00E00962">
        <w:rPr>
          <w:rStyle w:val="Strong"/>
        </w:rPr>
        <w:t xml:space="preserve">Connecting learning </w:t>
      </w:r>
    </w:p>
    <w:p w14:paraId="7441254D" w14:textId="77777777" w:rsidR="00D91887" w:rsidRDefault="00D91887" w:rsidP="00D91887">
      <w:pPr>
        <w:pStyle w:val="ListBullet"/>
      </w:pPr>
      <w:r w:rsidRPr="00210B79">
        <w:t>Use P</w:t>
      </w:r>
      <w:r>
        <w:t>ose-Pause-Pounce-Bounce</w:t>
      </w:r>
      <w:r w:rsidRPr="00210B79">
        <w:t xml:space="preserve"> questioning to assess students’ understanding of translations, amplitude and period.</w:t>
      </w:r>
    </w:p>
    <w:p w14:paraId="4FDB41A8" w14:textId="707F3E49" w:rsidR="00EB3377" w:rsidRDefault="00EB3377" w:rsidP="00D91887">
      <w:pPr>
        <w:pStyle w:val="ListBullet"/>
      </w:pPr>
      <w:r w:rsidRPr="00EB3377">
        <w:t xml:space="preserve">Check students’ ability to explain how the right-angled triangle or algebraic derivation gives </w:t>
      </w:r>
      <m:oMath>
        <m:r>
          <w:rPr>
            <w:rFonts w:ascii="Cambria Math" w:hAnsi="Cambria Math"/>
          </w:rPr>
          <m:t>R</m:t>
        </m:r>
      </m:oMath>
      <w:r w:rsidR="00AA2279">
        <w:rPr>
          <w:rFonts w:eastAsiaTheme="minorEastAsia"/>
        </w:rPr>
        <w:t xml:space="preserve"> </w:t>
      </w:r>
      <w:r w:rsidRPr="00EB3377">
        <w:t xml:space="preserve">and </w:t>
      </w:r>
      <m:oMath>
        <m:r>
          <w:rPr>
            <w:rFonts w:ascii="Cambria Math" w:hAnsi="Cambria Math"/>
          </w:rPr>
          <m:t>α</m:t>
        </m:r>
      </m:oMath>
      <w:r w:rsidRPr="00EB3377">
        <w:t>.</w:t>
      </w:r>
    </w:p>
    <w:p w14:paraId="0240F689" w14:textId="77777777" w:rsidR="00D91887" w:rsidRPr="00E00962" w:rsidRDefault="00D91887" w:rsidP="00D91887">
      <w:pPr>
        <w:rPr>
          <w:rStyle w:val="Strong"/>
        </w:rPr>
      </w:pPr>
      <w:r w:rsidRPr="00E00962">
        <w:rPr>
          <w:rStyle w:val="Strong"/>
        </w:rPr>
        <w:t>Releasing responsibility</w:t>
      </w:r>
    </w:p>
    <w:p w14:paraId="113E871E" w14:textId="76CD7B0D" w:rsidR="00D91887" w:rsidRDefault="00D91887" w:rsidP="00D91887">
      <w:pPr>
        <w:pStyle w:val="ListBullet"/>
      </w:pPr>
      <w:r w:rsidRPr="00B40836">
        <w:t xml:space="preserve">Review student work on Appendix </w:t>
      </w:r>
      <w:r w:rsidR="00EB3377">
        <w:t>B</w:t>
      </w:r>
      <w:r w:rsidRPr="00B40836">
        <w:t xml:space="preserve"> to determine whether they can independently apply the method</w:t>
      </w:r>
      <w:r>
        <w:t>.</w:t>
      </w:r>
    </w:p>
    <w:p w14:paraId="26D236DC" w14:textId="6CDE19CC" w:rsidR="00D91887" w:rsidRDefault="00D91887" w:rsidP="00D91887">
      <w:pPr>
        <w:pStyle w:val="ListBullet"/>
      </w:pPr>
      <w:r w:rsidRPr="00F0655B">
        <w:t xml:space="preserve">Use </w:t>
      </w:r>
      <w:r w:rsidR="00957984">
        <w:t xml:space="preserve">annotated </w:t>
      </w:r>
      <w:r>
        <w:t>‘</w:t>
      </w:r>
      <w:r w:rsidRPr="00F0655B">
        <w:t xml:space="preserve">notes to </w:t>
      </w:r>
      <w:r w:rsidR="00957984">
        <w:t xml:space="preserve">their </w:t>
      </w:r>
      <w:r w:rsidRPr="00F0655B">
        <w:t xml:space="preserve">future </w:t>
      </w:r>
      <w:r>
        <w:t xml:space="preserve">forgetful </w:t>
      </w:r>
      <w:r w:rsidRPr="00F0655B">
        <w:t>sel</w:t>
      </w:r>
      <w:r>
        <w:t>ves’</w:t>
      </w:r>
      <w:r w:rsidRPr="00F0655B">
        <w:t xml:space="preserve"> to assess students’ conceptual understanding of the process.</w:t>
      </w:r>
    </w:p>
    <w:p w14:paraId="698F5FCD" w14:textId="77777777" w:rsidR="00D91887" w:rsidRPr="00E00962" w:rsidRDefault="00D91887" w:rsidP="00D91887">
      <w:pPr>
        <w:rPr>
          <w:rStyle w:val="Strong"/>
        </w:rPr>
      </w:pPr>
      <w:r w:rsidRPr="00E00962">
        <w:rPr>
          <w:rStyle w:val="Strong"/>
        </w:rPr>
        <w:t>Independent practice</w:t>
      </w:r>
    </w:p>
    <w:p w14:paraId="3C5B190F" w14:textId="77777777" w:rsidR="00D91887" w:rsidRDefault="00D91887" w:rsidP="00D91887">
      <w:pPr>
        <w:pStyle w:val="ListBullet"/>
      </w:pPr>
      <w:r w:rsidRPr="00973529">
        <w:t>Assess students’ ability to explain advantages and limitations of each graphing method.</w:t>
      </w:r>
    </w:p>
    <w:p w14:paraId="0EB16051" w14:textId="77777777" w:rsidR="00E00962" w:rsidRDefault="00E00962">
      <w:pPr>
        <w:suppressAutoHyphens w:val="0"/>
        <w:spacing w:before="0" w:after="160" w:line="259" w:lineRule="auto"/>
      </w:pPr>
      <w:r>
        <w:br w:type="page"/>
      </w:r>
    </w:p>
    <w:p w14:paraId="09B2CC9F" w14:textId="7B29EAD8" w:rsidR="00880E82" w:rsidRDefault="00880E82" w:rsidP="00880E82">
      <w:pPr>
        <w:pStyle w:val="Heading2"/>
      </w:pPr>
      <w:bookmarkStart w:id="0" w:name="_Appendix_A"/>
      <w:bookmarkEnd w:id="0"/>
      <w:r>
        <w:lastRenderedPageBreak/>
        <w:t xml:space="preserve">Appendix A </w:t>
      </w:r>
    </w:p>
    <w:p w14:paraId="2B609C32" w14:textId="77777777" w:rsidR="00880E82" w:rsidRDefault="00880E82" w:rsidP="00880E82">
      <w:pPr>
        <w:pStyle w:val="Heading3"/>
      </w:pPr>
      <w:r>
        <w:t>Addition of trigonometric functions</w:t>
      </w:r>
    </w:p>
    <w:p w14:paraId="3AE0DF0C" w14:textId="4BFE159F" w:rsidR="00880E82" w:rsidRPr="00DE4BCA" w:rsidRDefault="00880E82" w:rsidP="00880E82">
      <w:pPr>
        <w:rPr>
          <w:rFonts w:eastAsiaTheme="minorEastAsia"/>
        </w:r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and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Pr>
          <w:rFonts w:eastAsiaTheme="minorEastAsia"/>
        </w:rPr>
        <w:t xml:space="preserve"> are graphed below. Sketch the graph of </w:t>
      </w:r>
      <m:oMath>
        <m:r>
          <w:rPr>
            <w:rFonts w:ascii="Cambria Math" w:eastAsiaTheme="minorEastAsia" w:hAnsi="Cambria Math"/>
          </w:rPr>
          <m:t>y=f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+g(x)</m:t>
        </m:r>
      </m:oMath>
      <w:r>
        <w:rPr>
          <w:rFonts w:eastAsiaTheme="minorEastAsia"/>
        </w:rPr>
        <w:t xml:space="preserve"> on the same set of axes. </w:t>
      </w:r>
    </w:p>
    <w:p w14:paraId="5FD9A0BB" w14:textId="77777777" w:rsidR="00880E82" w:rsidRPr="00F54C5B" w:rsidRDefault="00880E82" w:rsidP="00880E82">
      <w:pPr>
        <w:suppressAutoHyphens w:val="0"/>
        <w:spacing w:before="0" w:after="160" w:line="259" w:lineRule="auto"/>
      </w:pPr>
      <w:r w:rsidRPr="00F54C5B">
        <w:rPr>
          <w:noProof/>
        </w:rPr>
        <w:drawing>
          <wp:inline distT="0" distB="0" distL="0" distR="0" wp14:anchorId="589D4F45" wp14:editId="25F6FAAF">
            <wp:extent cx="6120130" cy="6120130"/>
            <wp:effectExtent l="0" t="0" r="0" b="0"/>
            <wp:docPr id="1001319207" name="Picture 2" descr="The graph of y=sinx and y=cosx on the same set of 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9207" name="Picture 2" descr="The graph of y=sinx and y=cosx on the same set of ax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14:paraId="05B97C70" w14:textId="77777777" w:rsidR="00E00962" w:rsidRDefault="00E00962">
      <w:pPr>
        <w:suppressAutoHyphens w:val="0"/>
        <w:spacing w:before="0" w:after="160" w:line="259" w:lineRule="auto"/>
      </w:pPr>
      <w:r>
        <w:br w:type="page"/>
      </w:r>
    </w:p>
    <w:p w14:paraId="1339455B" w14:textId="77777777" w:rsidR="007D6ADB" w:rsidRDefault="007D6ADB" w:rsidP="007D6ADB">
      <w:pPr>
        <w:pStyle w:val="Heading2"/>
        <w:sectPr w:rsidR="007D6ADB" w:rsidSect="00B165BC">
          <w:pgSz w:w="11906" w:h="16838"/>
          <w:pgMar w:top="1129" w:right="1134" w:bottom="1134" w:left="1134" w:header="709" w:footer="709" w:gutter="0"/>
          <w:cols w:space="708"/>
          <w:docGrid w:linePitch="360"/>
        </w:sectPr>
      </w:pPr>
      <w:bookmarkStart w:id="1" w:name="_Appendix_B"/>
      <w:bookmarkEnd w:id="1"/>
    </w:p>
    <w:p w14:paraId="6D5A3F7E" w14:textId="77777777" w:rsidR="007D6ADB" w:rsidRDefault="007D6ADB" w:rsidP="00DE4BCA">
      <w:pPr>
        <w:pStyle w:val="Heading2"/>
        <w:spacing w:before="120"/>
      </w:pPr>
      <w:r>
        <w:lastRenderedPageBreak/>
        <w:t>Appendix B</w:t>
      </w:r>
    </w:p>
    <w:p w14:paraId="7AA49F51" w14:textId="77777777" w:rsidR="007D6ADB" w:rsidRDefault="007D6ADB" w:rsidP="007D6ADB">
      <w:pPr>
        <w:pStyle w:val="Heading3"/>
      </w:pPr>
      <w:r>
        <w:t xml:space="preserve">Faded worked examples </w:t>
      </w:r>
    </w:p>
    <w:tbl>
      <w:tblPr>
        <w:tblStyle w:val="Tableheader"/>
        <w:tblW w:w="0" w:type="auto"/>
        <w:tblLook w:val="0420" w:firstRow="1" w:lastRow="0" w:firstColumn="0" w:lastColumn="0" w:noHBand="0" w:noVBand="1"/>
        <w:tblCaption w:val="Faded worked examples"/>
        <w:tblDescription w:val="Showing 3 questions with the first having the solution completed in full, the second has half the solution and the third has no solution. "/>
      </w:tblPr>
      <w:tblGrid>
        <w:gridCol w:w="4807"/>
        <w:gridCol w:w="4807"/>
        <w:gridCol w:w="4808"/>
      </w:tblGrid>
      <w:tr w:rsidR="00A1571A" w14:paraId="1D8486CF" w14:textId="77777777" w:rsidTr="00957984">
        <w:trPr>
          <w:cnfStyle w:val="100000000000" w:firstRow="1" w:lastRow="0" w:firstColumn="0" w:lastColumn="0" w:oddVBand="0" w:evenVBand="0" w:oddHBand="0" w:evenHBand="0" w:firstRowFirstColumn="0" w:firstRowLastColumn="0" w:lastRowFirstColumn="0" w:lastRowLastColumn="0"/>
          <w:trHeight w:val="426"/>
        </w:trPr>
        <w:tc>
          <w:tcPr>
            <w:tcW w:w="4807" w:type="dxa"/>
          </w:tcPr>
          <w:p w14:paraId="589B41A3" w14:textId="77777777" w:rsidR="00A1571A" w:rsidRPr="00DE4BCA" w:rsidRDefault="00A1571A" w:rsidP="00DE4BCA">
            <w:r w:rsidRPr="00DE4BCA">
              <w:t>Question 1</w:t>
            </w:r>
          </w:p>
        </w:tc>
        <w:tc>
          <w:tcPr>
            <w:tcW w:w="4807" w:type="dxa"/>
          </w:tcPr>
          <w:p w14:paraId="5731E627" w14:textId="77777777" w:rsidR="00A1571A" w:rsidRPr="00DE4BCA" w:rsidRDefault="00A1571A" w:rsidP="00DE4BCA">
            <w:r w:rsidRPr="00DE4BCA">
              <w:t>Question 2</w:t>
            </w:r>
          </w:p>
        </w:tc>
        <w:tc>
          <w:tcPr>
            <w:tcW w:w="4808" w:type="dxa"/>
          </w:tcPr>
          <w:p w14:paraId="30573B23" w14:textId="77777777" w:rsidR="00A1571A" w:rsidRPr="00DE4BCA" w:rsidRDefault="00A1571A" w:rsidP="00DE4BCA">
            <w:r w:rsidRPr="00DE4BCA">
              <w:t>Question 3</w:t>
            </w:r>
          </w:p>
        </w:tc>
      </w:tr>
      <w:tr w:rsidR="00A1571A" w14:paraId="5288C053" w14:textId="77777777" w:rsidTr="00D002AC">
        <w:trPr>
          <w:cnfStyle w:val="000000100000" w:firstRow="0" w:lastRow="0" w:firstColumn="0" w:lastColumn="0" w:oddVBand="0" w:evenVBand="0" w:oddHBand="1" w:evenHBand="0" w:firstRowFirstColumn="0" w:firstRowLastColumn="0" w:lastRowFirstColumn="0" w:lastRowLastColumn="0"/>
          <w:trHeight w:val="524"/>
        </w:trPr>
        <w:tc>
          <w:tcPr>
            <w:tcW w:w="4807" w:type="dxa"/>
          </w:tcPr>
          <w:p w14:paraId="0034658E" w14:textId="6F7144F8" w:rsidR="00A1571A" w:rsidRPr="00A1571A" w:rsidRDefault="00A1571A" w:rsidP="00066D3C">
            <w:pPr>
              <w:suppressAutoHyphens w:val="0"/>
              <w:spacing w:before="0" w:after="160" w:line="259" w:lineRule="auto"/>
              <w:rPr>
                <w:rFonts w:ascii="Cambria Math" w:hAnsi="Cambria Math"/>
                <w:i/>
              </w:rPr>
            </w:pPr>
            <w:r>
              <w:t xml:space="preserve">Write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3</m:t>
                  </m:r>
                </m:e>
              </m:rad>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Pr>
                <w:rFonts w:eastAsiaTheme="minorEastAsia"/>
              </w:rPr>
              <w:t xml:space="preserve"> in the form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r>
                <w:rPr>
                  <w:rFonts w:ascii="Cambria Math" w:eastAsiaTheme="minorEastAsia" w:hAnsi="Cambria Math"/>
                </w:rPr>
                <m:t>.</m:t>
              </m:r>
            </m:oMath>
          </w:p>
        </w:tc>
        <w:tc>
          <w:tcPr>
            <w:tcW w:w="4807" w:type="dxa"/>
          </w:tcPr>
          <w:p w14:paraId="7528AE75" w14:textId="1BC4CFF7" w:rsidR="00A1571A" w:rsidRPr="00A1571A" w:rsidRDefault="00A1571A" w:rsidP="00066D3C">
            <w:pPr>
              <w:suppressAutoHyphens w:val="0"/>
              <w:spacing w:before="0" w:after="160" w:line="259" w:lineRule="auto"/>
              <w:rPr>
                <w:rFonts w:ascii="Cambria Math" w:hAnsi="Cambria Math"/>
                <w:i/>
              </w:rPr>
            </w:pPr>
            <w:r>
              <w:t xml:space="preserve">Write </w:t>
            </w:r>
            <m:oMath>
              <m:r>
                <w:rPr>
                  <w:rFonts w:ascii="Cambria Math" w:hAnsi="Cambria Math"/>
                </w:rPr>
                <m:t>5</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Pr>
                <w:rFonts w:eastAsiaTheme="minorEastAsia"/>
              </w:rPr>
              <w:t xml:space="preserve"> in the form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r>
                <w:rPr>
                  <w:rFonts w:ascii="Cambria Math" w:eastAsiaTheme="minorEastAsia" w:hAnsi="Cambria Math"/>
                </w:rPr>
                <m:t>.</m:t>
              </m:r>
            </m:oMath>
          </w:p>
        </w:tc>
        <w:tc>
          <w:tcPr>
            <w:tcW w:w="4808" w:type="dxa"/>
          </w:tcPr>
          <w:p w14:paraId="34B9AF59" w14:textId="44411E49" w:rsidR="00A1571A" w:rsidRDefault="00A1571A" w:rsidP="00066D3C">
            <w:pPr>
              <w:suppressAutoHyphens w:val="0"/>
              <w:spacing w:before="0" w:after="160" w:line="259" w:lineRule="auto"/>
            </w:pPr>
            <w:r>
              <w:t xml:space="preserve">Write </w:t>
            </w:r>
            <m:oMath>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+3</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oMath>
            <w:r>
              <w:rPr>
                <w:rFonts w:eastAsiaTheme="minorEastAsia"/>
              </w:rPr>
              <w:t xml:space="preserve"> in the form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w:r>
              <w:rPr>
                <w:rFonts w:eastAsiaTheme="minorEastAsia"/>
              </w:rPr>
              <w:t>.</w:t>
            </w:r>
          </w:p>
        </w:tc>
      </w:tr>
      <w:tr w:rsidR="00A1571A" w14:paraId="6C0B6718" w14:textId="77777777" w:rsidTr="00957984">
        <w:trPr>
          <w:cnfStyle w:val="000000010000" w:firstRow="0" w:lastRow="0" w:firstColumn="0" w:lastColumn="0" w:oddVBand="0" w:evenVBand="0" w:oddHBand="0" w:evenHBand="1" w:firstRowFirstColumn="0" w:firstRowLastColumn="0" w:lastRowFirstColumn="0" w:lastRowLastColumn="0"/>
          <w:trHeight w:val="1495"/>
        </w:trPr>
        <w:tc>
          <w:tcPr>
            <w:tcW w:w="4807" w:type="dxa"/>
          </w:tcPr>
          <w:p w14:paraId="63470592" w14:textId="77777777" w:rsidR="00A1571A" w:rsidRPr="00B64CBF" w:rsidRDefault="0010018F" w:rsidP="00066D3C">
            <w:pPr>
              <w:suppressAutoHyphens w:val="0"/>
              <w:spacing w:before="0" w:after="160" w:line="259" w:lineRule="auto"/>
            </w:pPr>
            <m:oMathPara>
              <m:oMathParaPr>
                <m:jc m:val="left"/>
              </m:oMathParaPr>
              <m:oMath>
                <m:func>
                  <m:funcPr>
                    <m:ctrlPr>
                      <w:rPr>
                        <w:rFonts w:ascii="Cambria Math" w:hAnsi="Cambria Math"/>
                        <w:i/>
                        <w:iCs/>
                      </w:rPr>
                    </m:ctrlPr>
                  </m:funcPr>
                  <m:fName>
                    <m:r>
                      <m:rPr>
                        <m:sty m:val="p"/>
                      </m:rPr>
                      <w:rPr>
                        <w:rFonts w:ascii="Cambria Math" w:hAnsi="Cambria Math"/>
                      </w:rPr>
                      <m:t>sin</m:t>
                    </m:r>
                  </m:fName>
                  <m:e>
                    <m:r>
                      <w:rPr>
                        <w:rFonts w:ascii="Cambria Math" w:hAnsi="Cambria Math"/>
                      </w:rPr>
                      <m:t>x</m:t>
                    </m:r>
                  </m:e>
                </m:func>
                <m:r>
                  <w:rPr>
                    <w:rFonts w:ascii="Cambria Math" w:hAnsi="Cambria Math"/>
                  </w:rPr>
                  <m:t>-</m:t>
                </m:r>
                <m:rad>
                  <m:radPr>
                    <m:degHide m:val="1"/>
                    <m:ctrlPr>
                      <w:rPr>
                        <w:rFonts w:ascii="Cambria Math" w:hAnsi="Cambria Math"/>
                        <w:i/>
                        <w:iCs/>
                      </w:rPr>
                    </m:ctrlPr>
                  </m:radPr>
                  <m:deg/>
                  <m:e>
                    <m:r>
                      <w:rPr>
                        <w:rFonts w:ascii="Cambria Math" w:hAnsi="Cambria Math"/>
                      </w:rPr>
                      <m:t>3</m:t>
                    </m:r>
                  </m:e>
                </m:rad>
                <m:func>
                  <m:funcPr>
                    <m:ctrlPr>
                      <w:rPr>
                        <w:rFonts w:ascii="Cambria Math" w:hAnsi="Cambria Math"/>
                        <w:i/>
                        <w:iCs/>
                      </w:rPr>
                    </m:ctrlPr>
                  </m:funcPr>
                  <m:fName>
                    <m:r>
                      <m:rPr>
                        <m:sty m:val="p"/>
                      </m:rPr>
                      <w:rPr>
                        <w:rFonts w:ascii="Cambria Math" w:hAnsi="Cambria Math"/>
                      </w:rPr>
                      <m:t>cos</m:t>
                    </m:r>
                  </m:fName>
                  <m:e>
                    <m:r>
                      <w:rPr>
                        <w:rFonts w:ascii="Cambria Math" w:hAnsi="Cambria Math"/>
                      </w:rPr>
                      <m:t>x</m:t>
                    </m:r>
                  </m:e>
                </m:func>
                <m:r>
                  <w:rPr>
                    <w:rFonts w:ascii="Cambria Math" w:hAnsi="Cambria Math"/>
                  </w:rPr>
                  <m:t>=</m:t>
                </m:r>
                <m:r>
                  <w:rPr>
                    <w:rFonts w:ascii="Cambria Math" w:hAnsi="Cambria Math"/>
                  </w:rPr>
                  <m:t>R</m:t>
                </m:r>
                <m:func>
                  <m:funcPr>
                    <m:ctrlPr>
                      <w:rPr>
                        <w:rFonts w:ascii="Cambria Math" w:hAnsi="Cambria Math"/>
                        <w:i/>
                        <w:iCs/>
                      </w:rPr>
                    </m:ctrlPr>
                  </m:funcPr>
                  <m:fName>
                    <m:r>
                      <m:rPr>
                        <m:sty m:val="p"/>
                      </m:rPr>
                      <w:rPr>
                        <w:rFonts w:ascii="Cambria Math" w:hAnsi="Cambria Math"/>
                      </w:rPr>
                      <m:t>sin</m:t>
                    </m:r>
                  </m:fName>
                  <m:e>
                    <m:d>
                      <m:dPr>
                        <m:ctrlPr>
                          <w:rPr>
                            <w:rFonts w:ascii="Cambria Math" w:hAnsi="Cambria Math"/>
                            <w:i/>
                            <w:iCs/>
                          </w:rPr>
                        </m:ctrlPr>
                      </m:dPr>
                      <m:e>
                        <m:r>
                          <w:rPr>
                            <w:rFonts w:ascii="Cambria Math" w:hAnsi="Cambria Math"/>
                          </w:rPr>
                          <m:t>x</m:t>
                        </m:r>
                        <m:r>
                          <w:rPr>
                            <w:rFonts w:ascii="Cambria Math" w:hAnsi="Cambria Math"/>
                          </w:rPr>
                          <m:t>-</m:t>
                        </m:r>
                        <m:r>
                          <w:rPr>
                            <w:rFonts w:ascii="Cambria Math" w:hAnsi="Cambria Math"/>
                          </w:rPr>
                          <m:t>α</m:t>
                        </m:r>
                      </m:e>
                    </m:d>
                  </m:e>
                </m:func>
              </m:oMath>
            </m:oMathPara>
          </w:p>
          <w:p w14:paraId="36AD8E94" w14:textId="77777777" w:rsidR="00A1571A" w:rsidRPr="00B64CBF" w:rsidRDefault="0010018F" w:rsidP="00066D3C">
            <w:pPr>
              <w:suppressAutoHyphens w:val="0"/>
              <w:spacing w:before="0" w:after="160" w:line="259" w:lineRule="auto"/>
            </w:pPr>
            <m:oMathPara>
              <m:oMathParaPr>
                <m:jc m:val="left"/>
              </m:oMathParaPr>
              <m:oMath>
                <m:func>
                  <m:funcPr>
                    <m:ctrlPr>
                      <w:rPr>
                        <w:rFonts w:ascii="Cambria Math" w:hAnsi="Cambria Math"/>
                        <w:i/>
                        <w:iCs/>
                      </w:rPr>
                    </m:ctrlPr>
                  </m:funcPr>
                  <m:fName>
                    <m:r>
                      <m:rPr>
                        <m:sty m:val="p"/>
                      </m:rPr>
                      <w:rPr>
                        <w:rFonts w:ascii="Cambria Math" w:hAnsi="Cambria Math"/>
                      </w:rPr>
                      <m:t>sin</m:t>
                    </m:r>
                  </m:fName>
                  <m:e>
                    <m:r>
                      <w:rPr>
                        <w:rFonts w:ascii="Cambria Math" w:hAnsi="Cambria Math"/>
                      </w:rPr>
                      <m:t>x</m:t>
                    </m:r>
                  </m:e>
                </m:func>
                <m:r>
                  <w:rPr>
                    <w:rFonts w:ascii="Cambria Math" w:hAnsi="Cambria Math"/>
                  </w:rPr>
                  <m:t>-</m:t>
                </m:r>
                <m:rad>
                  <m:radPr>
                    <m:degHide m:val="1"/>
                    <m:ctrlPr>
                      <w:rPr>
                        <w:rFonts w:ascii="Cambria Math" w:hAnsi="Cambria Math"/>
                        <w:i/>
                        <w:iCs/>
                      </w:rPr>
                    </m:ctrlPr>
                  </m:radPr>
                  <m:deg/>
                  <m:e>
                    <m:r>
                      <w:rPr>
                        <w:rFonts w:ascii="Cambria Math" w:hAnsi="Cambria Math"/>
                      </w:rPr>
                      <m:t>3</m:t>
                    </m:r>
                  </m:e>
                </m:rad>
                <m:func>
                  <m:funcPr>
                    <m:ctrlPr>
                      <w:rPr>
                        <w:rFonts w:ascii="Cambria Math" w:hAnsi="Cambria Math"/>
                        <w:i/>
                        <w:iCs/>
                      </w:rPr>
                    </m:ctrlPr>
                  </m:funcPr>
                  <m:fName>
                    <m:r>
                      <m:rPr>
                        <m:sty m:val="p"/>
                      </m:rPr>
                      <w:rPr>
                        <w:rFonts w:ascii="Cambria Math" w:hAnsi="Cambria Math"/>
                      </w:rPr>
                      <m:t>cos</m:t>
                    </m:r>
                  </m:fName>
                  <m:e>
                    <m:r>
                      <w:rPr>
                        <w:rFonts w:ascii="Cambria Math" w:hAnsi="Cambria Math"/>
                      </w:rPr>
                      <m:t>x</m:t>
                    </m:r>
                  </m:e>
                </m:func>
                <m:r>
                  <w:rPr>
                    <w:rFonts w:ascii="Cambria Math" w:hAnsi="Cambria Math"/>
                  </w:rPr>
                  <m:t>=</m:t>
                </m:r>
                <m:r>
                  <w:rPr>
                    <w:rFonts w:ascii="Cambria Math" w:hAnsi="Cambria Math"/>
                  </w:rPr>
                  <m:t>R</m:t>
                </m:r>
                <m:func>
                  <m:funcPr>
                    <m:ctrlPr>
                      <w:rPr>
                        <w:rFonts w:ascii="Cambria Math" w:hAnsi="Cambria Math"/>
                        <w:i/>
                        <w:iCs/>
                      </w:rPr>
                    </m:ctrlPr>
                  </m:funcPr>
                  <m:fName>
                    <m:r>
                      <m:rPr>
                        <m:nor/>
                      </m:rPr>
                      <w:rPr>
                        <w:rFonts w:ascii="Cambria Math" w:hAnsi="Cambria Math"/>
                        <w:iCs/>
                      </w:rPr>
                      <m:t>sin</m:t>
                    </m:r>
                  </m:fName>
                  <m:e>
                    <m:r>
                      <w:rPr>
                        <w:rFonts w:ascii="Cambria Math" w:hAnsi="Cambria Math"/>
                      </w:rPr>
                      <m:t>x</m:t>
                    </m:r>
                  </m:e>
                </m:func>
                <m:func>
                  <m:funcPr>
                    <m:ctrlPr>
                      <w:rPr>
                        <w:rFonts w:ascii="Cambria Math" w:hAnsi="Cambria Math"/>
                        <w:i/>
                        <w:iCs/>
                      </w:rPr>
                    </m:ctrlPr>
                  </m:funcPr>
                  <m:fName>
                    <m:r>
                      <m:rPr>
                        <m:nor/>
                      </m:rPr>
                      <w:rPr>
                        <w:rFonts w:ascii="Cambria Math" w:hAnsi="Cambria Math"/>
                        <w:iCs/>
                      </w:rPr>
                      <m:t>cos</m:t>
                    </m:r>
                  </m:fName>
                  <m:e>
                    <m:r>
                      <w:rPr>
                        <w:rFonts w:ascii="Cambria Math" w:hAnsi="Cambria Math"/>
                      </w:rPr>
                      <m:t>α</m:t>
                    </m:r>
                  </m:e>
                </m:func>
                <m:r>
                  <w:rPr>
                    <w:rFonts w:ascii="Cambria Math" w:hAnsi="Cambria Math"/>
                  </w:rPr>
                  <m:t>-</m:t>
                </m:r>
                <m:r>
                  <w:rPr>
                    <w:rFonts w:ascii="Cambria Math" w:hAnsi="Cambria Math"/>
                  </w:rPr>
                  <m:t>R</m:t>
                </m:r>
                <m:func>
                  <m:funcPr>
                    <m:ctrlPr>
                      <w:rPr>
                        <w:rFonts w:ascii="Cambria Math" w:hAnsi="Cambria Math"/>
                        <w:i/>
                        <w:iCs/>
                      </w:rPr>
                    </m:ctrlPr>
                  </m:funcPr>
                  <m:fName>
                    <m:r>
                      <m:rPr>
                        <m:nor/>
                      </m:rPr>
                      <w:rPr>
                        <w:rFonts w:ascii="Cambria Math" w:hAnsi="Cambria Math"/>
                        <w:iCs/>
                      </w:rPr>
                      <m:t>cos</m:t>
                    </m:r>
                  </m:fName>
                  <m:e>
                    <m:r>
                      <w:rPr>
                        <w:rFonts w:ascii="Cambria Math" w:hAnsi="Cambria Math"/>
                      </w:rPr>
                      <m:t>x</m:t>
                    </m:r>
                  </m:e>
                </m:func>
                <m:func>
                  <m:funcPr>
                    <m:ctrlPr>
                      <w:rPr>
                        <w:rFonts w:ascii="Cambria Math" w:hAnsi="Cambria Math"/>
                        <w:i/>
                        <w:iCs/>
                      </w:rPr>
                    </m:ctrlPr>
                  </m:funcPr>
                  <m:fName>
                    <m:r>
                      <m:rPr>
                        <m:nor/>
                      </m:rPr>
                      <w:rPr>
                        <w:rFonts w:ascii="Cambria Math" w:hAnsi="Cambria Math"/>
                        <w:iCs/>
                      </w:rPr>
                      <m:t>sin</m:t>
                    </m:r>
                  </m:fName>
                  <m:e>
                    <m:r>
                      <w:rPr>
                        <w:rFonts w:ascii="Cambria Math" w:hAnsi="Cambria Math"/>
                      </w:rPr>
                      <m:t>α</m:t>
                    </m:r>
                  </m:e>
                </m:func>
              </m:oMath>
            </m:oMathPara>
          </w:p>
          <w:p w14:paraId="3B4383C1" w14:textId="77777777" w:rsidR="00A1571A" w:rsidRPr="00691F7A" w:rsidRDefault="00A1571A" w:rsidP="00066D3C">
            <w:pPr>
              <w:suppressAutoHyphens w:val="0"/>
              <w:spacing w:before="0" w:after="160" w:line="259" w:lineRule="auto"/>
            </w:pPr>
            <m:oMathPara>
              <m:oMath>
                <m:r>
                  <w:rPr>
                    <w:rFonts w:ascii="Cambria Math" w:hAnsi="Cambria Math"/>
                    <w:color w:val="146CFD" w:themeColor="accent2"/>
                  </w:rPr>
                  <m:t>1</m:t>
                </m:r>
                <m:func>
                  <m:funcPr>
                    <m:ctrlPr>
                      <w:rPr>
                        <w:rFonts w:ascii="Cambria Math" w:hAnsi="Cambria Math"/>
                        <w:i/>
                        <w:iCs/>
                      </w:rPr>
                    </m:ctrlPr>
                  </m:funcPr>
                  <m:fName>
                    <m:r>
                      <m:rPr>
                        <m:sty m:val="p"/>
                      </m:rPr>
                      <w:rPr>
                        <w:rFonts w:ascii="Cambria Math" w:hAnsi="Cambria Math"/>
                      </w:rPr>
                      <m:t>sin</m:t>
                    </m:r>
                  </m:fName>
                  <m:e>
                    <m:r>
                      <w:rPr>
                        <w:rFonts w:ascii="Cambria Math" w:hAnsi="Cambria Math"/>
                      </w:rPr>
                      <m:t>x</m:t>
                    </m:r>
                  </m:e>
                </m:func>
                <m:r>
                  <w:rPr>
                    <w:rFonts w:ascii="Cambria Math" w:hAnsi="Cambria Math"/>
                    <w:color w:val="D7153A" w:themeColor="text2"/>
                  </w:rPr>
                  <m:t>-</m:t>
                </m:r>
                <m:rad>
                  <m:radPr>
                    <m:degHide m:val="1"/>
                    <m:ctrlPr>
                      <w:rPr>
                        <w:rFonts w:ascii="Cambria Math" w:hAnsi="Cambria Math"/>
                        <w:i/>
                        <w:iCs/>
                        <w:color w:val="D7153A" w:themeColor="text2"/>
                      </w:rPr>
                    </m:ctrlPr>
                  </m:radPr>
                  <m:deg/>
                  <m:e>
                    <m:r>
                      <w:rPr>
                        <w:rFonts w:ascii="Cambria Math" w:hAnsi="Cambria Math"/>
                        <w:color w:val="D7153A" w:themeColor="text2"/>
                      </w:rPr>
                      <m:t>3</m:t>
                    </m:r>
                  </m:e>
                </m:rad>
                <m:func>
                  <m:funcPr>
                    <m:ctrlPr>
                      <w:rPr>
                        <w:rFonts w:ascii="Cambria Math" w:hAnsi="Cambria Math"/>
                        <w:i/>
                        <w:iCs/>
                      </w:rPr>
                    </m:ctrlPr>
                  </m:funcPr>
                  <m:fName>
                    <m:r>
                      <m:rPr>
                        <m:sty m:val="p"/>
                      </m:rPr>
                      <w:rPr>
                        <w:rFonts w:ascii="Cambria Math" w:hAnsi="Cambria Math"/>
                      </w:rPr>
                      <m:t>cos</m:t>
                    </m:r>
                  </m:fName>
                  <m:e>
                    <m:r>
                      <w:rPr>
                        <w:rFonts w:ascii="Cambria Math" w:hAnsi="Cambria Math"/>
                      </w:rPr>
                      <m:t>x</m:t>
                    </m:r>
                  </m:e>
                </m:func>
                <m:r>
                  <w:rPr>
                    <w:rFonts w:ascii="Cambria Math" w:hAnsi="Cambria Math"/>
                  </w:rPr>
                  <m:t>=R</m:t>
                </m:r>
                <m:func>
                  <m:funcPr>
                    <m:ctrlPr>
                      <w:rPr>
                        <w:rFonts w:ascii="Cambria Math" w:hAnsi="Cambria Math"/>
                        <w:i/>
                        <w:iCs/>
                      </w:rPr>
                    </m:ctrlPr>
                  </m:funcPr>
                  <m:fName>
                    <m:r>
                      <m:rPr>
                        <m:nor/>
                      </m:rPr>
                      <w:rPr>
                        <w:rFonts w:ascii="Cambria Math" w:hAnsi="Cambria Math"/>
                        <w:iCs/>
                      </w:rPr>
                      <m:t>sin</m:t>
                    </m:r>
                  </m:fName>
                  <m:e>
                    <m:r>
                      <w:rPr>
                        <w:rFonts w:ascii="Cambria Math" w:hAnsi="Cambria Math"/>
                      </w:rPr>
                      <m:t>x</m:t>
                    </m:r>
                  </m:e>
                </m:func>
                <m:func>
                  <m:funcPr>
                    <m:ctrlPr>
                      <w:rPr>
                        <w:rFonts w:ascii="Cambria Math" w:hAnsi="Cambria Math"/>
                        <w:i/>
                        <w:iCs/>
                        <w:color w:val="146CFD" w:themeColor="accent2"/>
                      </w:rPr>
                    </m:ctrlPr>
                  </m:funcPr>
                  <m:fName>
                    <m:r>
                      <m:rPr>
                        <m:nor/>
                      </m:rPr>
                      <w:rPr>
                        <w:rFonts w:ascii="Cambria Math" w:hAnsi="Cambria Math"/>
                        <w:iCs/>
                        <w:color w:val="146CFD" w:themeColor="accent2"/>
                      </w:rPr>
                      <m:t>cos</m:t>
                    </m:r>
                  </m:fName>
                  <m:e>
                    <m:r>
                      <w:rPr>
                        <w:rFonts w:ascii="Cambria Math" w:hAnsi="Cambria Math"/>
                        <w:color w:val="146CFD" w:themeColor="accent2"/>
                      </w:rPr>
                      <m:t>α</m:t>
                    </m:r>
                  </m:e>
                </m:func>
                <m:r>
                  <w:rPr>
                    <w:rFonts w:ascii="Cambria Math" w:hAnsi="Cambria Math"/>
                    <w:color w:val="D7153A" w:themeColor="text2"/>
                  </w:rPr>
                  <m:t>-R</m:t>
                </m:r>
                <m:func>
                  <m:funcPr>
                    <m:ctrlPr>
                      <w:rPr>
                        <w:rFonts w:ascii="Cambria Math" w:hAnsi="Cambria Math"/>
                        <w:i/>
                        <w:iCs/>
                      </w:rPr>
                    </m:ctrlPr>
                  </m:funcPr>
                  <m:fName>
                    <m:r>
                      <m:rPr>
                        <m:nor/>
                      </m:rPr>
                      <w:rPr>
                        <w:rFonts w:ascii="Cambria Math" w:hAnsi="Cambria Math"/>
                        <w:iCs/>
                      </w:rPr>
                      <m:t>cos</m:t>
                    </m:r>
                  </m:fName>
                  <m:e>
                    <m:r>
                      <w:rPr>
                        <w:rFonts w:ascii="Cambria Math" w:hAnsi="Cambria Math"/>
                      </w:rPr>
                      <m:t>x</m:t>
                    </m:r>
                  </m:e>
                </m:func>
                <m:func>
                  <m:funcPr>
                    <m:ctrlPr>
                      <w:rPr>
                        <w:rFonts w:ascii="Cambria Math" w:hAnsi="Cambria Math"/>
                        <w:i/>
                        <w:iCs/>
                        <w:color w:val="D7153A" w:themeColor="text2"/>
                      </w:rPr>
                    </m:ctrlPr>
                  </m:funcPr>
                  <m:fName>
                    <m:r>
                      <m:rPr>
                        <m:nor/>
                      </m:rPr>
                      <w:rPr>
                        <w:rFonts w:ascii="Cambria Math" w:hAnsi="Cambria Math"/>
                        <w:iCs/>
                        <w:color w:val="D7153A" w:themeColor="text2"/>
                      </w:rPr>
                      <m:t>sin</m:t>
                    </m:r>
                  </m:fName>
                  <m:e>
                    <m:r>
                      <w:rPr>
                        <w:rFonts w:ascii="Cambria Math" w:hAnsi="Cambria Math"/>
                        <w:color w:val="D7153A" w:themeColor="text2"/>
                      </w:rPr>
                      <m:t>α</m:t>
                    </m:r>
                  </m:e>
                </m:func>
              </m:oMath>
            </m:oMathPara>
          </w:p>
        </w:tc>
        <w:tc>
          <w:tcPr>
            <w:tcW w:w="4807" w:type="dxa"/>
          </w:tcPr>
          <w:p w14:paraId="2822619A" w14:textId="77777777" w:rsidR="00A1571A" w:rsidRPr="00B64CBF" w:rsidRDefault="00A1571A" w:rsidP="00066D3C">
            <w:pPr>
              <w:suppressAutoHyphens w:val="0"/>
              <w:spacing w:before="0" w:after="160" w:line="259" w:lineRule="auto"/>
            </w:pPr>
            <m:oMathPara>
              <m:oMathParaPr>
                <m:jc m:val="left"/>
              </m:oMathParaPr>
              <m:oMath>
                <m:r>
                  <w:rPr>
                    <w:rFonts w:ascii="Cambria Math" w:hAnsi="Cambria Math"/>
                  </w:rPr>
                  <m:t>5</m:t>
                </m:r>
                <m:func>
                  <m:funcPr>
                    <m:ctrlPr>
                      <w:rPr>
                        <w:rFonts w:ascii="Cambria Math" w:hAnsi="Cambria Math"/>
                        <w:i/>
                        <w:iCs/>
                      </w:rPr>
                    </m:ctrlPr>
                  </m:funcPr>
                  <m:fName>
                    <m:r>
                      <m:rPr>
                        <m:sty m:val="p"/>
                      </m:rPr>
                      <w:rPr>
                        <w:rFonts w:ascii="Cambria Math" w:hAnsi="Cambria Math"/>
                      </w:rPr>
                      <m:t>sin</m:t>
                    </m:r>
                  </m:fName>
                  <m:e>
                    <m:r>
                      <w:rPr>
                        <w:rFonts w:ascii="Cambria Math" w:hAnsi="Cambria Math"/>
                      </w:rPr>
                      <m:t>x</m:t>
                    </m:r>
                  </m:e>
                </m:func>
                <m:r>
                  <w:rPr>
                    <w:rFonts w:ascii="Cambria Math" w:hAnsi="Cambria Math"/>
                  </w:rPr>
                  <m:t>-2</m:t>
                </m:r>
                <m:func>
                  <m:funcPr>
                    <m:ctrlPr>
                      <w:rPr>
                        <w:rFonts w:ascii="Cambria Math" w:hAnsi="Cambria Math"/>
                        <w:i/>
                        <w:iCs/>
                      </w:rPr>
                    </m:ctrlPr>
                  </m:funcPr>
                  <m:fName>
                    <m:r>
                      <m:rPr>
                        <m:sty m:val="p"/>
                      </m:rPr>
                      <w:rPr>
                        <w:rFonts w:ascii="Cambria Math" w:hAnsi="Cambria Math"/>
                      </w:rPr>
                      <m:t>cos</m:t>
                    </m:r>
                  </m:fName>
                  <m:e>
                    <m:r>
                      <w:rPr>
                        <w:rFonts w:ascii="Cambria Math" w:hAnsi="Cambria Math"/>
                      </w:rPr>
                      <m:t>x</m:t>
                    </m:r>
                  </m:e>
                </m:func>
                <m:r>
                  <w:rPr>
                    <w:rFonts w:ascii="Cambria Math" w:hAnsi="Cambria Math"/>
                  </w:rPr>
                  <m:t>=R</m:t>
                </m:r>
                <m:func>
                  <m:funcPr>
                    <m:ctrlPr>
                      <w:rPr>
                        <w:rFonts w:ascii="Cambria Math" w:hAnsi="Cambria Math"/>
                        <w:i/>
                        <w:iCs/>
                      </w:rPr>
                    </m:ctrlPr>
                  </m:funcPr>
                  <m:fName>
                    <m:r>
                      <m:rPr>
                        <m:sty m:val="p"/>
                      </m:rPr>
                      <w:rPr>
                        <w:rFonts w:ascii="Cambria Math" w:hAnsi="Cambria Math"/>
                      </w:rPr>
                      <m:t>sin</m:t>
                    </m:r>
                  </m:fName>
                  <m:e>
                    <m:d>
                      <m:dPr>
                        <m:ctrlPr>
                          <w:rPr>
                            <w:rFonts w:ascii="Cambria Math" w:hAnsi="Cambria Math"/>
                            <w:i/>
                            <w:iCs/>
                          </w:rPr>
                        </m:ctrlPr>
                      </m:dPr>
                      <m:e>
                        <m:r>
                          <w:rPr>
                            <w:rFonts w:ascii="Cambria Math" w:hAnsi="Cambria Math"/>
                          </w:rPr>
                          <m:t>x-α</m:t>
                        </m:r>
                      </m:e>
                    </m:d>
                  </m:e>
                </m:func>
              </m:oMath>
            </m:oMathPara>
          </w:p>
          <w:p w14:paraId="4A07064B" w14:textId="77777777" w:rsidR="00A1571A" w:rsidRPr="00B64CBF" w:rsidRDefault="00A1571A" w:rsidP="00066D3C">
            <w:pPr>
              <w:suppressAutoHyphens w:val="0"/>
              <w:spacing w:before="0" w:after="160" w:line="259" w:lineRule="auto"/>
            </w:pPr>
            <m:oMathPara>
              <m:oMathParaPr>
                <m:jc m:val="left"/>
              </m:oMathParaPr>
              <m:oMath>
                <m:r>
                  <w:rPr>
                    <w:rFonts w:ascii="Cambria Math" w:hAnsi="Cambria Math"/>
                  </w:rPr>
                  <m:t>5</m:t>
                </m:r>
                <m:func>
                  <m:funcPr>
                    <m:ctrlPr>
                      <w:rPr>
                        <w:rFonts w:ascii="Cambria Math" w:hAnsi="Cambria Math"/>
                        <w:i/>
                        <w:iCs/>
                      </w:rPr>
                    </m:ctrlPr>
                  </m:funcPr>
                  <m:fName>
                    <m:r>
                      <m:rPr>
                        <m:sty m:val="p"/>
                      </m:rPr>
                      <w:rPr>
                        <w:rFonts w:ascii="Cambria Math" w:hAnsi="Cambria Math"/>
                      </w:rPr>
                      <m:t>sin</m:t>
                    </m:r>
                  </m:fName>
                  <m:e>
                    <m:r>
                      <w:rPr>
                        <w:rFonts w:ascii="Cambria Math" w:hAnsi="Cambria Math"/>
                      </w:rPr>
                      <m:t>x</m:t>
                    </m:r>
                  </m:e>
                </m:func>
                <m:r>
                  <w:rPr>
                    <w:rFonts w:ascii="Cambria Math" w:hAnsi="Cambria Math"/>
                  </w:rPr>
                  <m:t>-2</m:t>
                </m:r>
                <m:func>
                  <m:funcPr>
                    <m:ctrlPr>
                      <w:rPr>
                        <w:rFonts w:ascii="Cambria Math" w:hAnsi="Cambria Math"/>
                        <w:i/>
                        <w:iCs/>
                      </w:rPr>
                    </m:ctrlPr>
                  </m:funcPr>
                  <m:fName>
                    <m:r>
                      <m:rPr>
                        <m:sty m:val="p"/>
                      </m:rPr>
                      <w:rPr>
                        <w:rFonts w:ascii="Cambria Math" w:hAnsi="Cambria Math"/>
                      </w:rPr>
                      <m:t>cos</m:t>
                    </m:r>
                  </m:fName>
                  <m:e>
                    <m:r>
                      <w:rPr>
                        <w:rFonts w:ascii="Cambria Math" w:hAnsi="Cambria Math"/>
                      </w:rPr>
                      <m:t>x</m:t>
                    </m:r>
                  </m:e>
                </m:func>
                <m:r>
                  <w:rPr>
                    <w:rFonts w:ascii="Cambria Math" w:hAnsi="Cambria Math"/>
                  </w:rPr>
                  <m:t>=R</m:t>
                </m:r>
                <m:func>
                  <m:funcPr>
                    <m:ctrlPr>
                      <w:rPr>
                        <w:rFonts w:ascii="Cambria Math" w:hAnsi="Cambria Math"/>
                        <w:i/>
                        <w:iCs/>
                      </w:rPr>
                    </m:ctrlPr>
                  </m:funcPr>
                  <m:fName>
                    <m:r>
                      <m:rPr>
                        <m:nor/>
                      </m:rPr>
                      <w:rPr>
                        <w:rFonts w:ascii="Cambria Math" w:hAnsi="Cambria Math"/>
                        <w:iCs/>
                      </w:rPr>
                      <m:t>sin</m:t>
                    </m:r>
                  </m:fName>
                  <m:e>
                    <m:r>
                      <w:rPr>
                        <w:rFonts w:ascii="Cambria Math" w:hAnsi="Cambria Math"/>
                      </w:rPr>
                      <m:t>x</m:t>
                    </m:r>
                  </m:e>
                </m:func>
                <m:func>
                  <m:funcPr>
                    <m:ctrlPr>
                      <w:rPr>
                        <w:rFonts w:ascii="Cambria Math" w:hAnsi="Cambria Math"/>
                        <w:i/>
                        <w:iCs/>
                      </w:rPr>
                    </m:ctrlPr>
                  </m:funcPr>
                  <m:fName>
                    <m:r>
                      <m:rPr>
                        <m:nor/>
                      </m:rPr>
                      <w:rPr>
                        <w:rFonts w:ascii="Cambria Math" w:hAnsi="Cambria Math"/>
                        <w:iCs/>
                      </w:rPr>
                      <m:t>cos</m:t>
                    </m:r>
                  </m:fName>
                  <m:e>
                    <m:r>
                      <w:rPr>
                        <w:rFonts w:ascii="Cambria Math" w:hAnsi="Cambria Math"/>
                      </w:rPr>
                      <m:t>α</m:t>
                    </m:r>
                  </m:e>
                </m:func>
                <m:r>
                  <w:rPr>
                    <w:rFonts w:ascii="Cambria Math" w:hAnsi="Cambria Math"/>
                  </w:rPr>
                  <m:t>-R</m:t>
                </m:r>
                <m:func>
                  <m:funcPr>
                    <m:ctrlPr>
                      <w:rPr>
                        <w:rFonts w:ascii="Cambria Math" w:hAnsi="Cambria Math"/>
                        <w:i/>
                        <w:iCs/>
                      </w:rPr>
                    </m:ctrlPr>
                  </m:funcPr>
                  <m:fName>
                    <m:r>
                      <m:rPr>
                        <m:nor/>
                      </m:rPr>
                      <w:rPr>
                        <w:rFonts w:ascii="Cambria Math" w:hAnsi="Cambria Math"/>
                        <w:iCs/>
                      </w:rPr>
                      <m:t>cos</m:t>
                    </m:r>
                  </m:fName>
                  <m:e>
                    <m:r>
                      <w:rPr>
                        <w:rFonts w:ascii="Cambria Math" w:hAnsi="Cambria Math"/>
                      </w:rPr>
                      <m:t>x</m:t>
                    </m:r>
                  </m:e>
                </m:func>
                <m:func>
                  <m:funcPr>
                    <m:ctrlPr>
                      <w:rPr>
                        <w:rFonts w:ascii="Cambria Math" w:hAnsi="Cambria Math"/>
                        <w:i/>
                        <w:iCs/>
                      </w:rPr>
                    </m:ctrlPr>
                  </m:funcPr>
                  <m:fName>
                    <m:r>
                      <m:rPr>
                        <m:nor/>
                      </m:rPr>
                      <w:rPr>
                        <w:rFonts w:ascii="Cambria Math" w:hAnsi="Cambria Math"/>
                        <w:iCs/>
                      </w:rPr>
                      <m:t>sin</m:t>
                    </m:r>
                  </m:fName>
                  <m:e>
                    <m:r>
                      <w:rPr>
                        <w:rFonts w:ascii="Cambria Math" w:hAnsi="Cambria Math"/>
                      </w:rPr>
                      <m:t>α</m:t>
                    </m:r>
                  </m:e>
                </m:func>
              </m:oMath>
            </m:oMathPara>
          </w:p>
          <w:p w14:paraId="0A8951AD" w14:textId="77777777" w:rsidR="00A1571A" w:rsidRDefault="00A1571A" w:rsidP="00066D3C">
            <w:pPr>
              <w:suppressAutoHyphens w:val="0"/>
              <w:spacing w:before="0" w:after="160" w:line="259" w:lineRule="auto"/>
            </w:pPr>
            <m:oMathPara>
              <m:oMath>
                <m:r>
                  <w:rPr>
                    <w:rFonts w:ascii="Cambria Math" w:hAnsi="Cambria Math"/>
                    <w:color w:val="D7153A" w:themeColor="text2"/>
                  </w:rPr>
                  <m:t>5</m:t>
                </m:r>
                <m:func>
                  <m:funcPr>
                    <m:ctrlPr>
                      <w:rPr>
                        <w:rFonts w:ascii="Cambria Math" w:hAnsi="Cambria Math"/>
                        <w:i/>
                        <w:iCs/>
                      </w:rPr>
                    </m:ctrlPr>
                  </m:funcPr>
                  <m:fName>
                    <m:r>
                      <m:rPr>
                        <m:sty m:val="p"/>
                      </m:rPr>
                      <w:rPr>
                        <w:rFonts w:ascii="Cambria Math" w:hAnsi="Cambria Math"/>
                      </w:rPr>
                      <m:t>sin</m:t>
                    </m:r>
                  </m:fName>
                  <m:e>
                    <m:r>
                      <w:rPr>
                        <w:rFonts w:ascii="Cambria Math" w:hAnsi="Cambria Math"/>
                      </w:rPr>
                      <m:t>x</m:t>
                    </m:r>
                  </m:e>
                </m:func>
                <m:r>
                  <w:rPr>
                    <w:rFonts w:ascii="Cambria Math" w:hAnsi="Cambria Math"/>
                    <w:color w:val="146CFD" w:themeColor="accent2"/>
                  </w:rPr>
                  <m:t>-2</m:t>
                </m:r>
                <m:func>
                  <m:funcPr>
                    <m:ctrlPr>
                      <w:rPr>
                        <w:rFonts w:ascii="Cambria Math" w:hAnsi="Cambria Math"/>
                        <w:i/>
                        <w:iCs/>
                      </w:rPr>
                    </m:ctrlPr>
                  </m:funcPr>
                  <m:fName>
                    <m:r>
                      <m:rPr>
                        <m:sty m:val="p"/>
                      </m:rPr>
                      <w:rPr>
                        <w:rFonts w:ascii="Cambria Math" w:hAnsi="Cambria Math"/>
                      </w:rPr>
                      <m:t>cos</m:t>
                    </m:r>
                  </m:fName>
                  <m:e>
                    <m:r>
                      <w:rPr>
                        <w:rFonts w:ascii="Cambria Math" w:hAnsi="Cambria Math"/>
                      </w:rPr>
                      <m:t>x</m:t>
                    </m:r>
                  </m:e>
                </m:func>
                <m:r>
                  <w:rPr>
                    <w:rFonts w:ascii="Cambria Math" w:hAnsi="Cambria Math"/>
                  </w:rPr>
                  <m:t>=</m:t>
                </m:r>
                <m:r>
                  <w:rPr>
                    <w:rFonts w:ascii="Cambria Math" w:hAnsi="Cambria Math"/>
                    <w:color w:val="D7153A" w:themeColor="text2"/>
                  </w:rPr>
                  <m:t>R</m:t>
                </m:r>
                <m:func>
                  <m:funcPr>
                    <m:ctrlPr>
                      <w:rPr>
                        <w:rFonts w:ascii="Cambria Math" w:hAnsi="Cambria Math"/>
                        <w:i/>
                        <w:iCs/>
                      </w:rPr>
                    </m:ctrlPr>
                  </m:funcPr>
                  <m:fName>
                    <m:r>
                      <m:rPr>
                        <m:nor/>
                      </m:rPr>
                      <w:rPr>
                        <w:rFonts w:ascii="Cambria Math" w:hAnsi="Cambria Math"/>
                        <w:iCs/>
                      </w:rPr>
                      <m:t>sin</m:t>
                    </m:r>
                  </m:fName>
                  <m:e>
                    <m:r>
                      <w:rPr>
                        <w:rFonts w:ascii="Cambria Math" w:hAnsi="Cambria Math"/>
                      </w:rPr>
                      <m:t>x</m:t>
                    </m:r>
                  </m:e>
                </m:func>
                <m:func>
                  <m:funcPr>
                    <m:ctrlPr>
                      <w:rPr>
                        <w:rFonts w:ascii="Cambria Math" w:hAnsi="Cambria Math"/>
                        <w:i/>
                        <w:iCs/>
                        <w:color w:val="D7153A" w:themeColor="text2"/>
                      </w:rPr>
                    </m:ctrlPr>
                  </m:funcPr>
                  <m:fName>
                    <m:r>
                      <m:rPr>
                        <m:nor/>
                      </m:rPr>
                      <w:rPr>
                        <w:rFonts w:ascii="Cambria Math" w:hAnsi="Cambria Math"/>
                        <w:iCs/>
                        <w:color w:val="D7153A" w:themeColor="text2"/>
                      </w:rPr>
                      <m:t>cos</m:t>
                    </m:r>
                  </m:fName>
                  <m:e>
                    <m:r>
                      <w:rPr>
                        <w:rFonts w:ascii="Cambria Math" w:hAnsi="Cambria Math"/>
                        <w:color w:val="D7153A" w:themeColor="text2"/>
                      </w:rPr>
                      <m:t>α</m:t>
                    </m:r>
                  </m:e>
                </m:func>
                <m:r>
                  <w:rPr>
                    <w:rFonts w:ascii="Cambria Math" w:hAnsi="Cambria Math"/>
                    <w:color w:val="146CFD" w:themeColor="accent2"/>
                  </w:rPr>
                  <m:t>-R</m:t>
                </m:r>
                <m:func>
                  <m:funcPr>
                    <m:ctrlPr>
                      <w:rPr>
                        <w:rFonts w:ascii="Cambria Math" w:hAnsi="Cambria Math"/>
                        <w:i/>
                        <w:iCs/>
                      </w:rPr>
                    </m:ctrlPr>
                  </m:funcPr>
                  <m:fName>
                    <m:r>
                      <m:rPr>
                        <m:nor/>
                      </m:rPr>
                      <w:rPr>
                        <w:rFonts w:ascii="Cambria Math" w:hAnsi="Cambria Math"/>
                        <w:iCs/>
                      </w:rPr>
                      <m:t>cos</m:t>
                    </m:r>
                  </m:fName>
                  <m:e>
                    <m:r>
                      <w:rPr>
                        <w:rFonts w:ascii="Cambria Math" w:hAnsi="Cambria Math"/>
                      </w:rPr>
                      <m:t>x</m:t>
                    </m:r>
                  </m:e>
                </m:func>
                <m:func>
                  <m:funcPr>
                    <m:ctrlPr>
                      <w:rPr>
                        <w:rFonts w:ascii="Cambria Math" w:hAnsi="Cambria Math"/>
                        <w:i/>
                        <w:iCs/>
                        <w:color w:val="146CFD" w:themeColor="accent2"/>
                      </w:rPr>
                    </m:ctrlPr>
                  </m:funcPr>
                  <m:fName>
                    <m:r>
                      <m:rPr>
                        <m:nor/>
                      </m:rPr>
                      <w:rPr>
                        <w:rFonts w:ascii="Cambria Math" w:hAnsi="Cambria Math"/>
                        <w:iCs/>
                        <w:color w:val="146CFD" w:themeColor="accent2"/>
                      </w:rPr>
                      <m:t>sin</m:t>
                    </m:r>
                  </m:fName>
                  <m:e>
                    <m:r>
                      <w:rPr>
                        <w:rFonts w:ascii="Cambria Math" w:hAnsi="Cambria Math"/>
                        <w:color w:val="146CFD" w:themeColor="accent2"/>
                      </w:rPr>
                      <m:t>α</m:t>
                    </m:r>
                  </m:e>
                </m:func>
              </m:oMath>
            </m:oMathPara>
          </w:p>
        </w:tc>
        <w:tc>
          <w:tcPr>
            <w:tcW w:w="4808" w:type="dxa"/>
          </w:tcPr>
          <w:p w14:paraId="510F18F0" w14:textId="77777777" w:rsidR="00A1571A" w:rsidRPr="00B64CBF" w:rsidRDefault="00A1571A" w:rsidP="00066D3C">
            <w:pPr>
              <w:suppressAutoHyphens w:val="0"/>
              <w:spacing w:before="0" w:after="160" w:line="259" w:lineRule="auto"/>
            </w:pPr>
            <m:oMathPara>
              <m:oMathParaPr>
                <m:jc m:val="left"/>
              </m:oMathParaPr>
              <m:oMath>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+3</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hAnsi="Cambria Math"/>
                  </w:rPr>
                  <m:t>=</m:t>
                </m:r>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m:oMathPara>
          </w:p>
          <w:p w14:paraId="4B3C86C7" w14:textId="77777777" w:rsidR="00A1571A" w:rsidRDefault="00A1571A" w:rsidP="00066D3C">
            <w:pPr>
              <w:suppressAutoHyphens w:val="0"/>
              <w:spacing w:before="0" w:after="160" w:line="259" w:lineRule="auto"/>
            </w:pPr>
          </w:p>
        </w:tc>
      </w:tr>
      <w:tr w:rsidR="00A1571A" w14:paraId="08EFC1C0" w14:textId="77777777" w:rsidTr="003C3187">
        <w:trPr>
          <w:cnfStyle w:val="000000100000" w:firstRow="0" w:lastRow="0" w:firstColumn="0" w:lastColumn="0" w:oddVBand="0" w:evenVBand="0" w:oddHBand="1" w:evenHBand="0" w:firstRowFirstColumn="0" w:firstRowLastColumn="0" w:lastRowFirstColumn="0" w:lastRowLastColumn="0"/>
          <w:trHeight w:val="426"/>
        </w:trPr>
        <w:tc>
          <w:tcPr>
            <w:tcW w:w="4807" w:type="dxa"/>
            <w:shd w:val="clear" w:color="auto" w:fill="auto"/>
          </w:tcPr>
          <w:p w14:paraId="7B4EA9F2" w14:textId="7A94A54D" w:rsidR="003C3187" w:rsidRPr="003C3187" w:rsidRDefault="003C3187" w:rsidP="00066D3C">
            <w:pPr>
              <w:suppressAutoHyphens w:val="0"/>
              <w:spacing w:before="0" w:after="80" w:line="259" w:lineRule="auto"/>
              <w:rPr>
                <w:rFonts w:eastAsiaTheme="minorEastAsia"/>
                <w:color w:val="D7153A" w:themeColor="text2"/>
              </w:rPr>
            </w:pPr>
            <w:r w:rsidRPr="003C3187">
              <w:rPr>
                <w:rFonts w:eastAsiaTheme="minorEastAsia"/>
                <w:noProof/>
                <w:color w:val="D7153A" w:themeColor="text2"/>
              </w:rPr>
              <w:drawing>
                <wp:anchor distT="0" distB="0" distL="114300" distR="114300" simplePos="0" relativeHeight="251659269" behindDoc="0" locked="0" layoutInCell="1" allowOverlap="1" wp14:anchorId="3FFB1D1E" wp14:editId="1112F01B">
                  <wp:simplePos x="0" y="0"/>
                  <wp:positionH relativeFrom="column">
                    <wp:posOffset>-6985</wp:posOffset>
                  </wp:positionH>
                  <wp:positionV relativeFrom="paragraph">
                    <wp:posOffset>102870</wp:posOffset>
                  </wp:positionV>
                  <wp:extent cx="1202690" cy="1397635"/>
                  <wp:effectExtent l="0" t="0" r="0" b="0"/>
                  <wp:wrapSquare wrapText="bothSides"/>
                  <wp:docPr id="369828752" name="Picture 1" descr="A right-angled triangle, with an acute angle marked as alpha. The hypotenuse is 'R', the side opposite angle alpha is sqrt(3) and the remaining side i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28752" name="Picture 1" descr="A right-angled triangle, with an acute angle marked as alpha. The hypotenuse is 'R', the side opposite angle alpha is sqrt(3) and the remaining side is 1. "/>
                          <pic:cNvPicPr/>
                        </pic:nvPicPr>
                        <pic:blipFill>
                          <a:blip r:embed="rId32">
                            <a:extLst>
                              <a:ext uri="{28A0092B-C50C-407E-A947-70E740481C1C}">
                                <a14:useLocalDpi xmlns:a14="http://schemas.microsoft.com/office/drawing/2010/main" val="0"/>
                              </a:ext>
                            </a:extLst>
                          </a:blip>
                          <a:stretch>
                            <a:fillRect/>
                          </a:stretch>
                        </pic:blipFill>
                        <pic:spPr>
                          <a:xfrm>
                            <a:off x="0" y="0"/>
                            <a:ext cx="1202690" cy="1397635"/>
                          </a:xfrm>
                          <a:prstGeom prst="rect">
                            <a:avLst/>
                          </a:prstGeom>
                        </pic:spPr>
                      </pic:pic>
                    </a:graphicData>
                  </a:graphic>
                  <wp14:sizeRelH relativeFrom="page">
                    <wp14:pctWidth>0</wp14:pctWidth>
                  </wp14:sizeRelH>
                  <wp14:sizeRelV relativeFrom="page">
                    <wp14:pctHeight>0</wp14:pctHeight>
                  </wp14:sizeRelV>
                </wp:anchor>
              </w:drawing>
            </w:r>
          </w:p>
          <w:p w14:paraId="0C7EE5A7" w14:textId="04FD0AD1" w:rsidR="00A1571A" w:rsidRPr="003C3187" w:rsidRDefault="00A1571A" w:rsidP="00066D3C">
            <w:pPr>
              <w:suppressAutoHyphens w:val="0"/>
              <w:spacing w:before="0" w:after="80" w:line="259" w:lineRule="auto"/>
              <w:rPr>
                <w:rFonts w:eastAsiaTheme="minorEastAsia"/>
                <w:color w:val="D7153A" w:themeColor="text2"/>
              </w:rPr>
            </w:pPr>
            <m:oMathPara>
              <m:oMathParaPr>
                <m:jc m:val="left"/>
              </m:oMathParaPr>
              <m:oMath>
                <m:r>
                  <w:rPr>
                    <w:rFonts w:ascii="Cambria Math" w:hAnsi="Cambria Math"/>
                    <w:color w:val="D7153A" w:themeColor="text2"/>
                  </w:rPr>
                  <m:t>-R</m:t>
                </m:r>
                <m:func>
                  <m:funcPr>
                    <m:ctrlPr>
                      <w:rPr>
                        <w:rFonts w:ascii="Cambria Math" w:hAnsi="Cambria Math"/>
                        <w:i/>
                        <w:color w:val="D7153A" w:themeColor="text2"/>
                      </w:rPr>
                    </m:ctrlPr>
                  </m:funcPr>
                  <m:fName>
                    <m:r>
                      <m:rPr>
                        <m:sty m:val="p"/>
                      </m:rPr>
                      <w:rPr>
                        <w:rFonts w:ascii="Cambria Math" w:hAnsi="Cambria Math"/>
                        <w:color w:val="D7153A" w:themeColor="text2"/>
                      </w:rPr>
                      <m:t>sin</m:t>
                    </m:r>
                  </m:fName>
                  <m:e>
                    <m:r>
                      <w:rPr>
                        <w:rFonts w:ascii="Cambria Math" w:hAnsi="Cambria Math"/>
                        <w:color w:val="D7153A" w:themeColor="text2"/>
                      </w:rPr>
                      <m:t>α</m:t>
                    </m:r>
                  </m:e>
                </m:func>
                <m:r>
                  <w:rPr>
                    <w:rFonts w:ascii="Cambria Math" w:hAnsi="Cambria Math"/>
                    <w:color w:val="D7153A" w:themeColor="text2"/>
                  </w:rPr>
                  <m:t>=-</m:t>
                </m:r>
                <m:rad>
                  <m:radPr>
                    <m:degHide m:val="1"/>
                    <m:ctrlPr>
                      <w:rPr>
                        <w:rFonts w:ascii="Cambria Math" w:hAnsi="Cambria Math"/>
                        <w:i/>
                        <w:color w:val="D7153A" w:themeColor="text2"/>
                      </w:rPr>
                    </m:ctrlPr>
                  </m:radPr>
                  <m:deg/>
                  <m:e>
                    <m:r>
                      <w:rPr>
                        <w:rFonts w:ascii="Cambria Math" w:hAnsi="Cambria Math"/>
                        <w:color w:val="D7153A" w:themeColor="text2"/>
                      </w:rPr>
                      <m:t>3</m:t>
                    </m:r>
                  </m:e>
                </m:rad>
              </m:oMath>
            </m:oMathPara>
          </w:p>
          <w:p w14:paraId="7B3CFABA" w14:textId="77777777" w:rsidR="00A1571A" w:rsidRPr="00621A15" w:rsidRDefault="0010018F" w:rsidP="003C3187">
            <w:pPr>
              <w:suppressAutoHyphens w:val="0"/>
              <w:spacing w:before="0" w:after="80" w:line="259" w:lineRule="auto"/>
              <w:ind w:left="312"/>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R</m:t>
                    </m:r>
                  </m:den>
                </m:f>
              </m:oMath>
            </m:oMathPara>
          </w:p>
          <w:p w14:paraId="6D6BA136" w14:textId="77777777" w:rsidR="00A1571A" w:rsidRPr="00084B50" w:rsidRDefault="00A1571A" w:rsidP="00066D3C">
            <w:pPr>
              <w:suppressAutoHyphens w:val="0"/>
              <w:spacing w:before="0" w:after="80" w:line="259" w:lineRule="auto"/>
              <w:rPr>
                <w:rFonts w:eastAsiaTheme="minorEastAsia"/>
                <w:color w:val="146CFD" w:themeColor="accent2"/>
              </w:rPr>
            </w:pPr>
            <m:oMathPara>
              <m:oMathParaPr>
                <m:jc m:val="left"/>
              </m:oMathParaPr>
              <m:oMath>
                <m:r>
                  <w:rPr>
                    <w:rFonts w:ascii="Cambria Math" w:hAnsi="Cambria Math"/>
                    <w:color w:val="146CFD" w:themeColor="accent2"/>
                  </w:rPr>
                  <m:t>R</m:t>
                </m:r>
                <m:func>
                  <m:funcPr>
                    <m:ctrlPr>
                      <w:rPr>
                        <w:rFonts w:ascii="Cambria Math" w:hAnsi="Cambria Math"/>
                        <w:i/>
                        <w:color w:val="146CFD" w:themeColor="accent2"/>
                      </w:rPr>
                    </m:ctrlPr>
                  </m:funcPr>
                  <m:fName>
                    <m:r>
                      <m:rPr>
                        <m:sty m:val="p"/>
                      </m:rPr>
                      <w:rPr>
                        <w:rFonts w:ascii="Cambria Math" w:hAnsi="Cambria Math"/>
                        <w:color w:val="146CFD" w:themeColor="accent2"/>
                      </w:rPr>
                      <m:t>cos</m:t>
                    </m:r>
                  </m:fName>
                  <m:e>
                    <m:r>
                      <w:rPr>
                        <w:rFonts w:ascii="Cambria Math" w:hAnsi="Cambria Math"/>
                        <w:color w:val="146CFD" w:themeColor="accent2"/>
                      </w:rPr>
                      <m:t>α</m:t>
                    </m:r>
                  </m:e>
                </m:func>
                <m:r>
                  <w:rPr>
                    <w:rFonts w:ascii="Cambria Math" w:hAnsi="Cambria Math"/>
                    <w:color w:val="146CFD" w:themeColor="accent2"/>
                  </w:rPr>
                  <m:t>=1</m:t>
                </m:r>
              </m:oMath>
            </m:oMathPara>
          </w:p>
          <w:p w14:paraId="55148755" w14:textId="41F00EBD" w:rsidR="003C3187" w:rsidRPr="00D002AC" w:rsidRDefault="0010018F" w:rsidP="00D002AC">
            <w:pPr>
              <w:suppressAutoHyphens w:val="0"/>
              <w:spacing w:before="0" w:after="80" w:line="259" w:lineRule="auto"/>
              <w:ind w:left="171"/>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oMath>
            </m:oMathPara>
          </w:p>
        </w:tc>
        <w:tc>
          <w:tcPr>
            <w:tcW w:w="4807" w:type="dxa"/>
          </w:tcPr>
          <w:p w14:paraId="64E76FF0" w14:textId="5E8B9E6D" w:rsidR="00AC47C2" w:rsidRPr="00AC47C2" w:rsidRDefault="00AC47C2" w:rsidP="00066D3C">
            <w:pPr>
              <w:suppressAutoHyphens w:val="0"/>
              <w:spacing w:before="0" w:after="80" w:line="259" w:lineRule="auto"/>
              <w:rPr>
                <w:rFonts w:eastAsiaTheme="minorEastAsia"/>
                <w:color w:val="D7153A" w:themeColor="text2"/>
              </w:rPr>
            </w:pPr>
            <w:r>
              <w:rPr>
                <w:rFonts w:ascii="Cambria Math" w:hAnsi="Cambria Math"/>
                <w:i/>
                <w:noProof/>
                <w:color w:val="D7153A" w:themeColor="text2"/>
              </w:rPr>
              <w:drawing>
                <wp:anchor distT="0" distB="0" distL="114300" distR="114300" simplePos="0" relativeHeight="251662341" behindDoc="0" locked="0" layoutInCell="1" allowOverlap="1" wp14:anchorId="3969FF0B" wp14:editId="0E9A012F">
                  <wp:simplePos x="0" y="0"/>
                  <wp:positionH relativeFrom="column">
                    <wp:posOffset>129337</wp:posOffset>
                  </wp:positionH>
                  <wp:positionV relativeFrom="paragraph">
                    <wp:posOffset>175733</wp:posOffset>
                  </wp:positionV>
                  <wp:extent cx="1062990" cy="1276350"/>
                  <wp:effectExtent l="0" t="0" r="3810" b="0"/>
                  <wp:wrapSquare wrapText="bothSides"/>
                  <wp:docPr id="1275608283" name="Picture 1" descr="A right-angled triangle, with an acute angle marked as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08283" name="Picture 1" descr="A right-angled triangle, with an acute angle marked as alpha."/>
                          <pic:cNvPicPr/>
                        </pic:nvPicPr>
                        <pic:blipFill>
                          <a:blip r:embed="rId33">
                            <a:extLst>
                              <a:ext uri="{28A0092B-C50C-407E-A947-70E740481C1C}">
                                <a14:useLocalDpi xmlns:a14="http://schemas.microsoft.com/office/drawing/2010/main" val="0"/>
                              </a:ext>
                            </a:extLst>
                          </a:blip>
                          <a:stretch>
                            <a:fillRect/>
                          </a:stretch>
                        </pic:blipFill>
                        <pic:spPr>
                          <a:xfrm>
                            <a:off x="0" y="0"/>
                            <a:ext cx="1062990" cy="1276350"/>
                          </a:xfrm>
                          <a:prstGeom prst="rect">
                            <a:avLst/>
                          </a:prstGeom>
                        </pic:spPr>
                      </pic:pic>
                    </a:graphicData>
                  </a:graphic>
                  <wp14:sizeRelH relativeFrom="page">
                    <wp14:pctWidth>0</wp14:pctWidth>
                  </wp14:sizeRelH>
                  <wp14:sizeRelV relativeFrom="page">
                    <wp14:pctHeight>0</wp14:pctHeight>
                  </wp14:sizeRelV>
                </wp:anchor>
              </w:drawing>
            </w:r>
          </w:p>
          <w:p w14:paraId="0F98A551" w14:textId="1B2E93C3" w:rsidR="00A1571A" w:rsidRPr="003C3187" w:rsidRDefault="00A1571A" w:rsidP="00AC47C2">
            <w:pPr>
              <w:suppressAutoHyphens w:val="0"/>
              <w:spacing w:before="0" w:after="80" w:line="259" w:lineRule="auto"/>
              <w:ind w:left="185"/>
              <w:rPr>
                <w:rFonts w:eastAsiaTheme="minorEastAsia"/>
                <w:color w:val="D7153A" w:themeColor="text2"/>
              </w:rPr>
            </w:pPr>
            <m:oMathPara>
              <m:oMathParaPr>
                <m:jc m:val="left"/>
              </m:oMathParaPr>
              <m:oMath>
                <m:r>
                  <w:rPr>
                    <w:rFonts w:ascii="Cambria Math" w:hAnsi="Cambria Math"/>
                    <w:color w:val="D7153A" w:themeColor="text2"/>
                  </w:rPr>
                  <m:t>R</m:t>
                </m:r>
                <m:func>
                  <m:funcPr>
                    <m:ctrlPr>
                      <w:rPr>
                        <w:rFonts w:ascii="Cambria Math" w:hAnsi="Cambria Math"/>
                        <w:i/>
                        <w:color w:val="D7153A" w:themeColor="text2"/>
                      </w:rPr>
                    </m:ctrlPr>
                  </m:funcPr>
                  <m:fName>
                    <m:r>
                      <m:rPr>
                        <m:sty m:val="p"/>
                      </m:rPr>
                      <w:rPr>
                        <w:rFonts w:ascii="Cambria Math" w:hAnsi="Cambria Math"/>
                        <w:color w:val="D7153A" w:themeColor="text2"/>
                      </w:rPr>
                      <m:t>cos</m:t>
                    </m:r>
                  </m:fName>
                  <m:e>
                    <m:r>
                      <w:rPr>
                        <w:rFonts w:ascii="Cambria Math" w:hAnsi="Cambria Math"/>
                        <w:color w:val="D7153A" w:themeColor="text2"/>
                      </w:rPr>
                      <m:t>α</m:t>
                    </m:r>
                  </m:e>
                </m:func>
                <m:r>
                  <w:rPr>
                    <w:rFonts w:ascii="Cambria Math" w:hAnsi="Cambria Math"/>
                    <w:color w:val="D7153A" w:themeColor="text2"/>
                  </w:rPr>
                  <m:t>=</m:t>
                </m:r>
              </m:oMath>
            </m:oMathPara>
          </w:p>
          <w:p w14:paraId="12753DF4" w14:textId="3A8A1670" w:rsidR="003C3187" w:rsidRPr="00BB244E" w:rsidRDefault="003C3187" w:rsidP="00066D3C">
            <w:pPr>
              <w:suppressAutoHyphens w:val="0"/>
              <w:spacing w:before="0" w:after="80" w:line="259" w:lineRule="auto"/>
              <w:rPr>
                <w:rFonts w:eastAsiaTheme="minorEastAsia"/>
                <w:color w:val="146CFD" w:themeColor="accent2"/>
              </w:rPr>
            </w:pPr>
          </w:p>
          <w:p w14:paraId="318C3918" w14:textId="77777777" w:rsidR="00A1571A" w:rsidRPr="00315465" w:rsidRDefault="00A1571A" w:rsidP="00AC47C2">
            <w:pPr>
              <w:suppressAutoHyphens w:val="0"/>
              <w:spacing w:before="0" w:after="80" w:line="259" w:lineRule="auto"/>
              <w:ind w:left="44"/>
              <w:rPr>
                <w:rFonts w:eastAsiaTheme="minorEastAsia"/>
                <w:color w:val="146CFD" w:themeColor="accent2"/>
              </w:rPr>
            </w:pPr>
            <m:oMathPara>
              <m:oMathParaPr>
                <m:jc m:val="left"/>
              </m:oMathParaPr>
              <m:oMath>
                <m:r>
                  <w:rPr>
                    <w:rFonts w:ascii="Cambria Math" w:hAnsi="Cambria Math"/>
                    <w:color w:val="146CFD" w:themeColor="accent2"/>
                  </w:rPr>
                  <m:t>-R</m:t>
                </m:r>
                <m:func>
                  <m:funcPr>
                    <m:ctrlPr>
                      <w:rPr>
                        <w:rFonts w:ascii="Cambria Math" w:hAnsi="Cambria Math"/>
                        <w:i/>
                        <w:color w:val="146CFD" w:themeColor="accent2"/>
                      </w:rPr>
                    </m:ctrlPr>
                  </m:funcPr>
                  <m:fName>
                    <m:r>
                      <m:rPr>
                        <m:sty m:val="p"/>
                      </m:rPr>
                      <w:rPr>
                        <w:rFonts w:ascii="Cambria Math" w:hAnsi="Cambria Math"/>
                        <w:color w:val="146CFD" w:themeColor="accent2"/>
                      </w:rPr>
                      <m:t>sin</m:t>
                    </m:r>
                  </m:fName>
                  <m:e>
                    <m:r>
                      <w:rPr>
                        <w:rFonts w:ascii="Cambria Math" w:hAnsi="Cambria Math"/>
                        <w:color w:val="146CFD" w:themeColor="accent2"/>
                      </w:rPr>
                      <m:t>α</m:t>
                    </m:r>
                  </m:e>
                </m:func>
                <m:r>
                  <w:rPr>
                    <w:rFonts w:ascii="Cambria Math" w:hAnsi="Cambria Math"/>
                    <w:color w:val="146CFD" w:themeColor="accent2"/>
                  </w:rPr>
                  <m:t>=</m:t>
                </m:r>
              </m:oMath>
            </m:oMathPara>
          </w:p>
          <w:p w14:paraId="6B772E00" w14:textId="0889FFA3" w:rsidR="00A1571A" w:rsidRPr="000975CD" w:rsidRDefault="00A1571A" w:rsidP="00066D3C">
            <w:pPr>
              <w:suppressAutoHyphens w:val="0"/>
              <w:spacing w:before="0" w:after="160" w:line="259" w:lineRule="auto"/>
              <w:ind w:left="182"/>
            </w:pPr>
          </w:p>
        </w:tc>
        <w:tc>
          <w:tcPr>
            <w:tcW w:w="4808" w:type="dxa"/>
          </w:tcPr>
          <w:p w14:paraId="562C9F7F" w14:textId="5313F70C" w:rsidR="00A1571A" w:rsidRPr="00777E28" w:rsidRDefault="00A1571A" w:rsidP="00066D3C">
            <w:pPr>
              <w:suppressAutoHyphens w:val="0"/>
              <w:spacing w:before="0" w:after="160" w:line="259" w:lineRule="auto"/>
              <w:ind w:left="194"/>
            </w:pPr>
          </w:p>
        </w:tc>
      </w:tr>
      <w:tr w:rsidR="00A1571A" w14:paraId="5193D02C" w14:textId="77777777" w:rsidTr="00957984">
        <w:trPr>
          <w:cnfStyle w:val="000000010000" w:firstRow="0" w:lastRow="0" w:firstColumn="0" w:lastColumn="0" w:oddVBand="0" w:evenVBand="0" w:oddHBand="0" w:evenHBand="1" w:firstRowFirstColumn="0" w:firstRowLastColumn="0" w:lastRowFirstColumn="0" w:lastRowLastColumn="0"/>
          <w:trHeight w:val="438"/>
        </w:trPr>
        <w:tc>
          <w:tcPr>
            <w:tcW w:w="4807" w:type="dxa"/>
          </w:tcPr>
          <w:p w14:paraId="70E8AAD4" w14:textId="77777777" w:rsidR="00A1571A" w:rsidRPr="0023082C" w:rsidRDefault="00A1571A" w:rsidP="00066D3C">
            <w:pPr>
              <w:suppressAutoHyphens w:val="0"/>
              <w:spacing w:before="0" w:after="60" w:line="276" w:lineRule="auto"/>
              <w:rPr>
                <w:rFonts w:eastAsiaTheme="minorEastAsia"/>
              </w:rPr>
            </w:pPr>
            <m:oMathPara>
              <m:oMathParaPr>
                <m:jc m:val="left"/>
              </m:oMathParaPr>
              <m:oMath>
                <m:r>
                  <w:rPr>
                    <w:rFonts w:ascii="Cambria Math" w:hAnsi="Cambria Math"/>
                  </w:rPr>
                  <m:t>R=</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1</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3</m:t>
                                </m:r>
                              </m:e>
                            </m:rad>
                          </m:e>
                        </m:d>
                      </m:e>
                      <m:sup>
                        <m:r>
                          <w:rPr>
                            <w:rFonts w:ascii="Cambria Math" w:hAnsi="Cambria Math"/>
                          </w:rPr>
                          <m:t>2</m:t>
                        </m:r>
                      </m:sup>
                    </m:sSup>
                  </m:e>
                </m:rad>
                <m:r>
                  <w:rPr>
                    <w:rFonts w:ascii="Cambria Math" w:hAnsi="Cambria Math"/>
                  </w:rPr>
                  <m:t>=2</m:t>
                </m:r>
              </m:oMath>
            </m:oMathPara>
          </w:p>
          <w:p w14:paraId="28EE7D2E" w14:textId="77777777" w:rsidR="00A1571A" w:rsidRPr="0023082C" w:rsidRDefault="0010018F" w:rsidP="00066D3C">
            <w:pPr>
              <w:suppressAutoHyphens w:val="0"/>
              <w:spacing w:before="0" w:after="60" w:line="276" w:lineRule="auto"/>
              <w:rPr>
                <w:rFonts w:eastAsiaTheme="minorEastAsia"/>
              </w:rPr>
            </w:pPr>
            <m:oMathPara>
              <m:oMathParaPr>
                <m:jc m:val="left"/>
              </m:oMathParaP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α</m:t>
                    </m:r>
                  </m:e>
                </m:func>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3</m:t>
                    </m:r>
                  </m:e>
                </m:rad>
              </m:oMath>
            </m:oMathPara>
          </w:p>
          <w:p w14:paraId="6045126B" w14:textId="77777777" w:rsidR="00A1571A" w:rsidRPr="0023082C" w:rsidRDefault="00A1571A" w:rsidP="00066D3C">
            <w:pPr>
              <w:suppressAutoHyphens w:val="0"/>
              <w:spacing w:before="0" w:after="60" w:line="276" w:lineRule="auto"/>
              <w:rPr>
                <w:rFonts w:eastAsiaTheme="minorEastAsia"/>
              </w:rPr>
            </w:pPr>
            <m:oMathPara>
              <m:oMathParaPr>
                <m:jc m:val="left"/>
              </m:oMathParaPr>
              <m:oMath>
                <m:r>
                  <w:rPr>
                    <w:rFonts w:ascii="Cambria Math" w:eastAsiaTheme="minorEastAsia" w:hAnsi="Cambria Math"/>
                  </w:rPr>
                  <m:t>α=</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3</m:t>
                    </m:r>
                  </m:den>
                </m:f>
              </m:oMath>
            </m:oMathPara>
          </w:p>
        </w:tc>
        <w:tc>
          <w:tcPr>
            <w:tcW w:w="4807" w:type="dxa"/>
          </w:tcPr>
          <w:p w14:paraId="54E0825D" w14:textId="77777777" w:rsidR="00A1571A" w:rsidRPr="00BB244E" w:rsidRDefault="00A1571A" w:rsidP="00066D3C">
            <w:pPr>
              <w:suppressAutoHyphens w:val="0"/>
              <w:spacing w:before="0" w:after="160" w:line="259" w:lineRule="auto"/>
            </w:pPr>
          </w:p>
        </w:tc>
        <w:tc>
          <w:tcPr>
            <w:tcW w:w="4808" w:type="dxa"/>
          </w:tcPr>
          <w:p w14:paraId="43F60E6A" w14:textId="77777777" w:rsidR="00A1571A" w:rsidRDefault="00A1571A" w:rsidP="00066D3C">
            <w:pPr>
              <w:suppressAutoHyphens w:val="0"/>
              <w:spacing w:before="0" w:after="160" w:line="259" w:lineRule="auto"/>
            </w:pPr>
          </w:p>
        </w:tc>
      </w:tr>
      <w:tr w:rsidR="00A1571A" w14:paraId="430C72A8" w14:textId="77777777" w:rsidTr="00957984">
        <w:trPr>
          <w:cnfStyle w:val="000000100000" w:firstRow="0" w:lastRow="0" w:firstColumn="0" w:lastColumn="0" w:oddVBand="0" w:evenVBand="0" w:oddHBand="1" w:evenHBand="0" w:firstRowFirstColumn="0" w:firstRowLastColumn="0" w:lastRowFirstColumn="0" w:lastRowLastColumn="0"/>
          <w:trHeight w:val="426"/>
        </w:trPr>
        <w:tc>
          <w:tcPr>
            <w:tcW w:w="4807" w:type="dxa"/>
          </w:tcPr>
          <w:p w14:paraId="2EA615C1" w14:textId="77777777" w:rsidR="00A1571A" w:rsidRDefault="00A1571A" w:rsidP="00066D3C">
            <w:pPr>
              <w:suppressAutoHyphens w:val="0"/>
              <w:spacing w:before="0" w:after="160" w:line="259" w:lineRule="auto"/>
            </w:pPr>
            <m:oMathPara>
              <m:oMath>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3</m:t>
                    </m:r>
                  </m:e>
                </m:rad>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3</m:t>
                            </m:r>
                          </m:den>
                        </m:f>
                      </m:e>
                    </m:d>
                  </m:e>
                </m:func>
              </m:oMath>
            </m:oMathPara>
          </w:p>
        </w:tc>
        <w:tc>
          <w:tcPr>
            <w:tcW w:w="4807" w:type="dxa"/>
          </w:tcPr>
          <w:p w14:paraId="349D6AED" w14:textId="77777777" w:rsidR="00A1571A" w:rsidRDefault="00A1571A" w:rsidP="00066D3C">
            <w:pPr>
              <w:suppressAutoHyphens w:val="0"/>
              <w:spacing w:before="0" w:after="160" w:line="259" w:lineRule="auto"/>
            </w:pPr>
          </w:p>
        </w:tc>
        <w:tc>
          <w:tcPr>
            <w:tcW w:w="4808" w:type="dxa"/>
          </w:tcPr>
          <w:p w14:paraId="161BC976" w14:textId="77777777" w:rsidR="00A1571A" w:rsidRDefault="00A1571A" w:rsidP="00066D3C">
            <w:pPr>
              <w:suppressAutoHyphens w:val="0"/>
              <w:spacing w:before="0" w:after="160" w:line="259" w:lineRule="auto"/>
            </w:pPr>
          </w:p>
        </w:tc>
      </w:tr>
    </w:tbl>
    <w:p w14:paraId="5B5C23D4" w14:textId="317240EE" w:rsidR="007D6ADB" w:rsidRDefault="007D6ADB" w:rsidP="007D6ADB"/>
    <w:p w14:paraId="31C5BB1E" w14:textId="77777777" w:rsidR="00082CA3" w:rsidRDefault="00082CA3" w:rsidP="00BA2406">
      <w:pPr>
        <w:pStyle w:val="Heading2"/>
        <w:sectPr w:rsidR="00082CA3" w:rsidSect="007D6ADB">
          <w:pgSz w:w="16838" w:h="11906" w:orient="landscape"/>
          <w:pgMar w:top="1134" w:right="1128" w:bottom="1134" w:left="1134" w:header="488" w:footer="533" w:gutter="0"/>
          <w:cols w:space="708"/>
          <w:titlePg/>
          <w:docGrid w:linePitch="360"/>
        </w:sectPr>
      </w:pPr>
    </w:p>
    <w:p w14:paraId="679AD4CE" w14:textId="77777777" w:rsidR="00A93479" w:rsidRDefault="00BA2406" w:rsidP="00BA2406">
      <w:pPr>
        <w:pStyle w:val="Heading2"/>
      </w:pPr>
      <w:bookmarkStart w:id="2" w:name="_Appendix_C"/>
      <w:bookmarkEnd w:id="2"/>
      <w:r>
        <w:lastRenderedPageBreak/>
        <w:t>Appendix C</w:t>
      </w:r>
    </w:p>
    <w:p w14:paraId="6E3561B5" w14:textId="77777777" w:rsidR="00A93479" w:rsidRDefault="00A93479" w:rsidP="00A93479">
      <w:pPr>
        <w:pStyle w:val="Heading3"/>
      </w:pPr>
      <w:r>
        <w:t>Comparing methods</w:t>
      </w:r>
    </w:p>
    <w:p w14:paraId="50E69846" w14:textId="77777777" w:rsidR="00082CA3" w:rsidRPr="00BB66DC" w:rsidRDefault="00082CA3" w:rsidP="00082CA3">
      <w:r>
        <w:t xml:space="preserve">Sketch the graph </w:t>
      </w:r>
      <m:oMath>
        <m:r>
          <w:rPr>
            <w:rFonts w:ascii="Cambria Math" w:hAnsi="Cambria Math"/>
          </w:rPr>
          <m:t>y=3</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-2</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for </w:t>
      </w:r>
      <m:oMath>
        <m:r>
          <w:rPr>
            <w:rFonts w:ascii="Cambria Math" w:eastAsiaTheme="minorEastAsia" w:hAnsi="Cambria Math"/>
          </w:rPr>
          <m:t>0°≤x≤360°</m:t>
        </m:r>
      </m:oMath>
      <w:r>
        <w:rPr>
          <w:rFonts w:eastAsiaTheme="minorEastAsia"/>
        </w:rPr>
        <w:t>.</w:t>
      </w:r>
    </w:p>
    <w:tbl>
      <w:tblPr>
        <w:tblStyle w:val="Tableheader"/>
        <w:tblW w:w="0" w:type="auto"/>
        <w:tblLook w:val="0420" w:firstRow="1" w:lastRow="0" w:firstColumn="0" w:lastColumn="0" w:noHBand="0" w:noVBand="1"/>
        <w:tblDescription w:val="Two methods showing two different approaching to sketching the graph. "/>
      </w:tblPr>
      <w:tblGrid>
        <w:gridCol w:w="4814"/>
        <w:gridCol w:w="4814"/>
      </w:tblGrid>
      <w:tr w:rsidR="00082CA3" w14:paraId="126A8B5D" w14:textId="77777777" w:rsidTr="00957984">
        <w:trPr>
          <w:cnfStyle w:val="100000000000" w:firstRow="1" w:lastRow="0" w:firstColumn="0" w:lastColumn="0" w:oddVBand="0" w:evenVBand="0" w:oddHBand="0" w:evenHBand="0" w:firstRowFirstColumn="0" w:firstRowLastColumn="0" w:lastRowFirstColumn="0" w:lastRowLastColumn="0"/>
        </w:trPr>
        <w:tc>
          <w:tcPr>
            <w:tcW w:w="4814" w:type="dxa"/>
          </w:tcPr>
          <w:p w14:paraId="396C8993" w14:textId="77777777" w:rsidR="00082CA3" w:rsidRPr="00131674" w:rsidRDefault="00082CA3" w:rsidP="002B26CC">
            <w:pPr>
              <w:jc w:val="center"/>
              <w:rPr>
                <w:b w:val="0"/>
                <w:bCs/>
              </w:rPr>
            </w:pPr>
            <w:r w:rsidRPr="00131674">
              <w:rPr>
                <w:bCs/>
              </w:rPr>
              <w:t>Method 1</w:t>
            </w:r>
          </w:p>
        </w:tc>
        <w:tc>
          <w:tcPr>
            <w:tcW w:w="4814" w:type="dxa"/>
          </w:tcPr>
          <w:p w14:paraId="13E6A592" w14:textId="77777777" w:rsidR="00082CA3" w:rsidRPr="00131674" w:rsidRDefault="00082CA3" w:rsidP="002B26CC">
            <w:pPr>
              <w:jc w:val="center"/>
              <w:rPr>
                <w:b w:val="0"/>
                <w:bCs/>
              </w:rPr>
            </w:pPr>
            <w:r w:rsidRPr="00131674">
              <w:rPr>
                <w:bCs/>
              </w:rPr>
              <w:t>Method 2</w:t>
            </w:r>
          </w:p>
        </w:tc>
      </w:tr>
      <w:tr w:rsidR="00082CA3" w14:paraId="62A31D98" w14:textId="77777777" w:rsidTr="00957984">
        <w:trPr>
          <w:cnfStyle w:val="000000100000" w:firstRow="0" w:lastRow="0" w:firstColumn="0" w:lastColumn="0" w:oddVBand="0" w:evenVBand="0" w:oddHBand="1" w:evenHBand="0" w:firstRowFirstColumn="0" w:firstRowLastColumn="0" w:lastRowFirstColumn="0" w:lastRowLastColumn="0"/>
        </w:trPr>
        <w:tc>
          <w:tcPr>
            <w:tcW w:w="4814" w:type="dxa"/>
          </w:tcPr>
          <w:p w14:paraId="1C71208A" w14:textId="77777777" w:rsidR="00082CA3" w:rsidRPr="00435ADB" w:rsidRDefault="00082CA3" w:rsidP="00066D3C">
            <w:pPr>
              <w:rPr>
                <w:rFonts w:eastAsiaTheme="minorEastAsia"/>
              </w:rPr>
            </w:pPr>
            <w:r>
              <w:t xml:space="preserve">Sketch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=3</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Pr>
                <w:rFonts w:eastAsiaTheme="minorEastAsia"/>
              </w:rPr>
              <w:t xml:space="preserve"> and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m:t>
              </m:r>
            </m:oMath>
          </w:p>
          <w:p w14:paraId="3AFA18FD" w14:textId="77777777" w:rsidR="00082CA3" w:rsidRPr="00826755" w:rsidRDefault="00082CA3" w:rsidP="00066D3C">
            <w:pPr>
              <w:rPr>
                <w:rFonts w:eastAsiaTheme="minorEastAsia"/>
              </w:rPr>
            </w:pPr>
            <w:r w:rsidRPr="00826755">
              <w:rPr>
                <w:rFonts w:eastAsiaTheme="minorEastAsia"/>
                <w:noProof/>
              </w:rPr>
              <w:drawing>
                <wp:inline distT="0" distB="0" distL="0" distR="0" wp14:anchorId="26B347CE" wp14:editId="46D67FC7">
                  <wp:extent cx="2772460" cy="2772460"/>
                  <wp:effectExtent l="0" t="0" r="8890" b="8890"/>
                  <wp:docPr id="1167286297" name="Picture 2" descr="The graph of y=3cosx and y=2sinx on the same set of 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86297" name="Picture 2" descr="The graph of y=3cosx and y=2sinx on the same set of ax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78110" cy="2778110"/>
                          </a:xfrm>
                          <a:prstGeom prst="rect">
                            <a:avLst/>
                          </a:prstGeom>
                          <a:noFill/>
                          <a:ln>
                            <a:noFill/>
                          </a:ln>
                        </pic:spPr>
                      </pic:pic>
                    </a:graphicData>
                  </a:graphic>
                </wp:inline>
              </w:drawing>
            </w:r>
          </w:p>
          <w:p w14:paraId="279D66FF" w14:textId="77777777" w:rsidR="00082CA3" w:rsidRDefault="00082CA3" w:rsidP="00066D3C">
            <w:pPr>
              <w:rPr>
                <w:rFonts w:eastAsiaTheme="minorEastAsia"/>
              </w:rPr>
            </w:pPr>
            <w:r>
              <w:rPr>
                <w:rFonts w:eastAsiaTheme="minorEastAsia"/>
              </w:rPr>
              <w:t xml:space="preserve">Sketch </w:t>
            </w:r>
            <m:oMath>
              <m:r>
                <w:rPr>
                  <w:rFonts w:ascii="Cambria Math" w:eastAsiaTheme="minorEastAsia" w:hAnsi="Cambria Math"/>
                </w:rPr>
                <m:t>y=f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-g(x)</m:t>
              </m:r>
            </m:oMath>
          </w:p>
          <w:p w14:paraId="5C850A3E" w14:textId="77777777" w:rsidR="00082CA3" w:rsidRPr="00435ADB" w:rsidRDefault="00082CA3" w:rsidP="00066D3C">
            <w:pPr>
              <w:rPr>
                <w:rFonts w:eastAsiaTheme="minorEastAsia"/>
              </w:rPr>
            </w:pPr>
            <w:r>
              <w:rPr>
                <w:noProof/>
              </w:rPr>
              <w:drawing>
                <wp:inline distT="0" distB="0" distL="0" distR="0" wp14:anchorId="2DF0DC3F" wp14:editId="0C3E2665">
                  <wp:extent cx="2750515" cy="2750515"/>
                  <wp:effectExtent l="0" t="0" r="0" b="0"/>
                  <wp:docPr id="50850334" name="Picture 5" descr="The graph of y=3cosx, y=2sinx and y=3cosx-2sinx on the same set of 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0334" name="Picture 5" descr="The graph of y=3cosx, y=2sinx and y=3cosx-2sinx on the same set of ax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3635" cy="2763635"/>
                          </a:xfrm>
                          <a:prstGeom prst="rect">
                            <a:avLst/>
                          </a:prstGeom>
                          <a:noFill/>
                          <a:ln>
                            <a:noFill/>
                          </a:ln>
                        </pic:spPr>
                      </pic:pic>
                    </a:graphicData>
                  </a:graphic>
                </wp:inline>
              </w:drawing>
            </w:r>
          </w:p>
        </w:tc>
        <w:tc>
          <w:tcPr>
            <w:tcW w:w="4814" w:type="dxa"/>
          </w:tcPr>
          <w:p w14:paraId="76E6E2E8" w14:textId="77777777" w:rsidR="00082CA3" w:rsidRPr="00953091" w:rsidRDefault="00082CA3" w:rsidP="00066D3C">
            <w:pPr>
              <w:spacing w:line="240" w:lineRule="auto"/>
              <w:rPr>
                <w:rFonts w:eastAsiaTheme="minorEastAsia"/>
              </w:rPr>
            </w:pPr>
            <m:oMathPara>
              <m:oMath>
                <m:r>
                  <w:rPr>
                    <w:rFonts w:ascii="Cambria Math" w:hAnsi="Cambria Math"/>
                  </w:rPr>
                  <m:t>3</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-2</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=R</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x+α</m:t>
                        </m:r>
                      </m:e>
                    </m:d>
                  </m:e>
                </m:func>
              </m:oMath>
            </m:oMathPara>
          </w:p>
          <w:p w14:paraId="129BDE30" w14:textId="6DC9C233" w:rsidR="00082CA3" w:rsidRPr="0098354C" w:rsidRDefault="00082CA3" w:rsidP="00066D3C">
            <w:pPr>
              <w:spacing w:line="240" w:lineRule="auto"/>
              <w:rPr>
                <w:rFonts w:eastAsiaTheme="minorEastAsia"/>
              </w:rPr>
            </w:pPr>
            <m:oMathPara>
              <m:oMath>
                <m:r>
                  <w:rPr>
                    <w:rFonts w:ascii="Cambria Math" w:hAnsi="Cambria Math"/>
                  </w:rPr>
                  <m:t>3</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-2</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oMath>
            </m:oMathPara>
          </w:p>
          <w:p w14:paraId="03B9C95D" w14:textId="77777777" w:rsidR="0098354C" w:rsidRPr="0098354C" w:rsidRDefault="0098354C" w:rsidP="0098354C">
            <w:pPr>
              <w:spacing w:line="240" w:lineRule="auto"/>
              <w:ind w:left="1029"/>
              <w:rPr>
                <w:rFonts w:eastAsiaTheme="minorEastAsia"/>
              </w:rPr>
            </w:pPr>
            <w:r w:rsidRPr="0098354C">
              <w:rPr>
                <w:rFonts w:eastAsiaTheme="minorEastAsia"/>
                <w:noProof/>
              </w:rPr>
              <w:drawing>
                <wp:anchor distT="0" distB="0" distL="114300" distR="114300" simplePos="0" relativeHeight="251663365" behindDoc="0" locked="0" layoutInCell="1" allowOverlap="1" wp14:anchorId="0D74A80C" wp14:editId="0D3DD86B">
                  <wp:simplePos x="0" y="0"/>
                  <wp:positionH relativeFrom="column">
                    <wp:posOffset>44633</wp:posOffset>
                  </wp:positionH>
                  <wp:positionV relativeFrom="paragraph">
                    <wp:posOffset>18622</wp:posOffset>
                  </wp:positionV>
                  <wp:extent cx="1081889" cy="1166981"/>
                  <wp:effectExtent l="0" t="0" r="4445" b="0"/>
                  <wp:wrapSquare wrapText="bothSides"/>
                  <wp:docPr id="808415590" name="Picture 1" descr="Right triangle diagram illustrating side lengths and angle notation. Legs measure 3 and 2 units, hypotenuse labeled R, and angle opposite side 3 labeled alpha with a right angle mark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15590" name="Picture 1" descr="Right triangle diagram illustrating side lengths and angle notation. Legs measure 3 and 2 units, hypotenuse labeled R, and angle opposite side 3 labeled alpha with a right angle marker.&#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81889" cy="1166981"/>
                          </a:xfrm>
                          <a:prstGeom prst="rect">
                            <a:avLst/>
                          </a:prstGeom>
                        </pic:spPr>
                      </pic:pic>
                    </a:graphicData>
                  </a:graphic>
                  <wp14:sizeRelH relativeFrom="page">
                    <wp14:pctWidth>0</wp14:pctWidth>
                  </wp14:sizeRelH>
                  <wp14:sizeRelV relativeFrom="page">
                    <wp14:pctHeight>0</wp14:pctHeight>
                  </wp14:sizeRelV>
                </wp:anchor>
              </w:drawing>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α</m:t>
                  </m:r>
                </m:e>
              </m:func>
              <m:r>
                <m:rPr>
                  <m:aln/>
                </m:rPr>
                <w:rPr>
                  <w:rFonts w:ascii="Cambria Math" w:eastAsiaTheme="minorEastAsia" w:hAnsi="Cambria Math"/>
                </w:rPr>
                <m:t>=3</m:t>
              </m:r>
            </m:oMath>
          </w:p>
          <w:p w14:paraId="00A78D51" w14:textId="531FBD9B" w:rsidR="00082CA3" w:rsidRPr="0098354C" w:rsidRDefault="0010018F" w:rsidP="0098354C">
            <w:pPr>
              <w:spacing w:line="240" w:lineRule="auto"/>
              <w:ind w:left="178"/>
              <w:rPr>
                <w:rFonts w:eastAsiaTheme="minorEastAsia"/>
              </w:rPr>
            </w:pPr>
            <m:oMathPara>
              <m:oMathParaPr>
                <m:jc m:val="left"/>
              </m:oMathParaP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α</m:t>
                    </m:r>
                  </m:e>
                </m:func>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R</m:t>
                    </m:r>
                  </m:den>
                </m:f>
              </m:oMath>
            </m:oMathPara>
          </w:p>
          <w:p w14:paraId="36E5008B" w14:textId="77777777" w:rsidR="00082CA3" w:rsidRPr="0098354C" w:rsidRDefault="00082CA3" w:rsidP="00066D3C">
            <w:pPr>
              <w:spacing w:before="0" w:after="0" w:line="240" w:lineRule="auto"/>
              <w:rPr>
                <w:rFonts w:eastAsiaTheme="minorEastAsia"/>
              </w:rPr>
            </w:pPr>
            <m:oMathPara>
              <m:oMathParaPr>
                <m:jc m:val="left"/>
              </m:oMathParaP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α</m:t>
                    </m:r>
                  </m:e>
                </m:func>
                <m:r>
                  <m:rPr>
                    <m:aln/>
                  </m:rPr>
                  <w:rPr>
                    <w:rFonts w:ascii="Cambria Math" w:eastAsiaTheme="minorEastAsia" w:hAnsi="Cambria Math"/>
                  </w:rPr>
                  <m:t>=-2</m:t>
                </m:r>
                <m:r>
                  <m:rPr>
                    <m:sty m:val="p"/>
                  </m:rPr>
                  <w:rPr>
                    <w:rFonts w:ascii="Cambria Math" w:eastAsiaTheme="minorEastAsia" w:hAnsi="Cambria Math"/>
                  </w:rPr>
                  <w:br/>
                </m:r>
              </m:oMath>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α</m:t>
                    </m:r>
                  </m:e>
                </m:func>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R</m:t>
                    </m:r>
                  </m:den>
                </m:f>
              </m:oMath>
            </m:oMathPara>
          </w:p>
          <w:p w14:paraId="0A529D1B" w14:textId="77777777" w:rsidR="00082CA3" w:rsidRPr="00CC2B51" w:rsidRDefault="00082CA3" w:rsidP="00066D3C">
            <w:pPr>
              <w:spacing w:before="0" w:after="0" w:line="240" w:lineRule="auto"/>
              <w:rPr>
                <w:rFonts w:eastAsiaTheme="minorEastAsia"/>
              </w:rPr>
            </w:pPr>
            <m:oMathPara>
              <m:oMath>
                <m:r>
                  <w:rPr>
                    <w:rFonts w:ascii="Cambria Math" w:eastAsiaTheme="minorEastAsia" w:hAnsi="Cambria Math"/>
                  </w:rPr>
                  <m:t>R</m:t>
                </m:r>
                <m:r>
                  <m:rPr>
                    <m:aln/>
                  </m:rPr>
                  <w:rPr>
                    <w:rFonts w:ascii="Cambria Math" w:eastAsiaTheme="minorEastAsia" w:hAnsi="Cambria Math"/>
                  </w:rPr>
                  <m:t>=</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2</m:t>
                        </m:r>
                      </m:sup>
                    </m:sSup>
                  </m:e>
                </m:rad>
                <m:r>
                  <m:rPr>
                    <m:sty m:val="p"/>
                  </m:rPr>
                  <w:rPr>
                    <w:rFonts w:ascii="Cambria Math" w:eastAsiaTheme="minorEastAsia" w:hAnsi="Cambria Math"/>
                  </w:rPr>
                  <w:br/>
                </m:r>
              </m:oMath>
              <m:oMath>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13</m:t>
                    </m:r>
                  </m:e>
                </m:rad>
              </m:oMath>
            </m:oMathPara>
          </w:p>
          <w:p w14:paraId="1E61D420" w14:textId="77777777" w:rsidR="00082CA3" w:rsidRPr="00882A69" w:rsidRDefault="0010018F" w:rsidP="00066D3C">
            <w:pPr>
              <w:spacing w:before="0" w:after="0" w:line="240" w:lineRule="auto"/>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α</m:t>
                    </m:r>
                  </m:e>
                </m:func>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m:rPr>
                    <m:sty m:val="p"/>
                  </m:rPr>
                  <w:rPr>
                    <w:rFonts w:ascii="Cambria Math" w:eastAsiaTheme="minorEastAsia" w:hAnsi="Cambria Math"/>
                  </w:rPr>
                  <w:br/>
                </m:r>
              </m:oMath>
              <m:oMath>
                <m:r>
                  <w:rPr>
                    <w:rFonts w:ascii="Cambria Math" w:eastAsiaTheme="minorEastAsia" w:hAnsi="Cambria Math"/>
                  </w:rPr>
                  <m:t>α</m:t>
                </m:r>
                <m:r>
                  <m:rPr>
                    <m:aln/>
                  </m:rP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tan</m:t>
                        </m:r>
                      </m:e>
                      <m:sup>
                        <m:r>
                          <m:rPr>
                            <m:sty m:val="p"/>
                          </m:rPr>
                          <w:rPr>
                            <w:rFonts w:ascii="Cambria Math" w:eastAsiaTheme="minorEastAsia" w:hAnsi="Cambria Math"/>
                          </w:rPr>
                          <m:t>1</m:t>
                        </m:r>
                      </m:sup>
                    </m:sSup>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e>
                    </m:d>
                  </m:e>
                </m:func>
                <m:r>
                  <m:rPr>
                    <m:sty m:val="p"/>
                  </m:rPr>
                  <w:rPr>
                    <w:rFonts w:ascii="Cambria Math" w:eastAsiaTheme="minorEastAsia" w:hAnsi="Cambria Math"/>
                  </w:rPr>
                  <w:br/>
                </m:r>
              </m:oMath>
              <m:oMath>
                <m:r>
                  <m:rPr>
                    <m:aln/>
                  </m:rPr>
                  <w:rPr>
                    <w:rFonts w:ascii="Cambria Math" w:eastAsiaTheme="minorEastAsia" w:hAnsi="Cambria Math"/>
                  </w:rPr>
                  <m:t>=33°41'</m:t>
                </m:r>
              </m:oMath>
            </m:oMathPara>
          </w:p>
          <w:p w14:paraId="2A1395C2" w14:textId="77777777" w:rsidR="00082CA3" w:rsidRPr="006A76D8" w:rsidRDefault="00082CA3" w:rsidP="00066D3C">
            <w:pPr>
              <w:rPr>
                <w:rFonts w:eastAsiaTheme="minorEastAsia"/>
              </w:rPr>
            </w:pPr>
            <m:oMathPara>
              <m:oMath>
                <m:r>
                  <w:rPr>
                    <w:rFonts w:ascii="Cambria Math" w:eastAsiaTheme="minorEastAsia" w:hAnsi="Cambria Math"/>
                  </w:rPr>
                  <m:t>∴</m:t>
                </m:r>
                <m:r>
                  <w:rPr>
                    <w:rFonts w:ascii="Cambria Math" w:hAnsi="Cambria Math"/>
                  </w:rPr>
                  <m:t>3</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-2</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m:t>
                </m:r>
                <m:rad>
                  <m:radPr>
                    <m:degHide m:val="1"/>
                    <m:ctrlPr>
                      <w:rPr>
                        <w:rFonts w:ascii="Cambria Math" w:hAnsi="Cambria Math"/>
                        <w:i/>
                      </w:rPr>
                    </m:ctrlPr>
                  </m:radPr>
                  <m:deg/>
                  <m:e>
                    <m:r>
                      <w:rPr>
                        <w:rFonts w:ascii="Cambria Math" w:hAnsi="Cambria Math"/>
                      </w:rPr>
                      <m:t>13</m:t>
                    </m:r>
                  </m:e>
                </m:rad>
                <m:func>
                  <m:funcPr>
                    <m:ctrlPr>
                      <w:rPr>
                        <w:rFonts w:ascii="Cambria Math" w:hAnsi="Cambria Math"/>
                        <w:i/>
                      </w:rPr>
                    </m:ctrlPr>
                  </m:funcPr>
                  <m:fName>
                    <m:r>
                      <m:rPr>
                        <m:sty m:val="p"/>
                      </m:rPr>
                      <w:rPr>
                        <w:rFonts w:ascii="Cambria Math" w:hAnsi="Cambria Math"/>
                      </w:rPr>
                      <m:t>cos</m:t>
                    </m:r>
                  </m:fName>
                  <m:e>
                    <m:r>
                      <w:rPr>
                        <w:rFonts w:ascii="Cambria Math" w:hAnsi="Cambria Math"/>
                      </w:rPr>
                      <m:t>(x+33°</m:t>
                    </m:r>
                    <m:sSup>
                      <m:sSupPr>
                        <m:ctrlPr>
                          <w:rPr>
                            <w:rFonts w:ascii="Cambria Math" w:hAnsi="Cambria Math"/>
                            <w:i/>
                          </w:rPr>
                        </m:ctrlPr>
                      </m:sSupPr>
                      <m:e>
                        <m:r>
                          <w:rPr>
                            <w:rFonts w:ascii="Cambria Math" w:hAnsi="Cambria Math"/>
                          </w:rPr>
                          <m:t>41</m:t>
                        </m:r>
                      </m:e>
                      <m:sup>
                        <m:r>
                          <w:rPr>
                            <w:rFonts w:ascii="Cambria Math" w:hAnsi="Cambria Math"/>
                          </w:rPr>
                          <m:t>'</m:t>
                        </m:r>
                      </m:sup>
                    </m:sSup>
                    <m:r>
                      <w:rPr>
                        <w:rFonts w:ascii="Cambria Math" w:hAnsi="Cambria Math"/>
                      </w:rPr>
                      <m:t>)</m:t>
                    </m:r>
                  </m:e>
                </m:func>
              </m:oMath>
            </m:oMathPara>
          </w:p>
          <w:p w14:paraId="4C650DEA" w14:textId="77777777" w:rsidR="00082CA3" w:rsidRDefault="00082CA3" w:rsidP="00066D3C">
            <w:pPr>
              <w:rPr>
                <w:rFonts w:eastAsiaTheme="minorEastAsia"/>
              </w:rPr>
            </w:pPr>
            <w:r>
              <w:rPr>
                <w:rFonts w:eastAsiaTheme="minorEastAsia"/>
              </w:rPr>
              <w:t xml:space="preserve">Amplitude </w:t>
            </w:r>
            <m:oMath>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13</m:t>
                  </m:r>
                </m:e>
              </m:rad>
            </m:oMath>
            <w:r>
              <w:rPr>
                <w:rFonts w:eastAsiaTheme="minorEastAsia"/>
              </w:rPr>
              <w:t xml:space="preserve">, translated </w:t>
            </w:r>
            <m:oMath>
              <m:r>
                <w:rPr>
                  <w:rFonts w:ascii="Cambria Math" w:eastAsiaTheme="minorEastAsia" w:hAnsi="Cambria Math"/>
                </w:rPr>
                <m:t>33°41'</m:t>
              </m:r>
            </m:oMath>
            <w:r>
              <w:rPr>
                <w:rFonts w:eastAsiaTheme="minorEastAsia"/>
              </w:rPr>
              <w:t xml:space="preserve"> to the right of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Pr>
                <w:rFonts w:eastAsiaTheme="minorEastAsia"/>
              </w:rPr>
              <w:t>.</w:t>
            </w:r>
          </w:p>
          <w:p w14:paraId="5BD3AD10" w14:textId="77777777" w:rsidR="00082CA3" w:rsidRPr="00090375" w:rsidRDefault="00082CA3" w:rsidP="00066D3C">
            <w:pPr>
              <w:jc w:val="center"/>
              <w:rPr>
                <w:rFonts w:eastAsiaTheme="minorEastAsia"/>
              </w:rPr>
            </w:pPr>
            <w:r>
              <w:rPr>
                <w:noProof/>
              </w:rPr>
              <w:drawing>
                <wp:inline distT="0" distB="0" distL="0" distR="0" wp14:anchorId="32775108" wp14:editId="684401B3">
                  <wp:extent cx="2304924" cy="2304924"/>
                  <wp:effectExtent l="0" t="0" r="635" b="635"/>
                  <wp:docPr id="828436906" name="Picture 6" descr="The graph of y=cosx and y=sqrt(13)cos(x+33degrees 41 minutes) on the same set of a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436906" name="Picture 6" descr="The graph of y=cosx and y=sqrt(13)cos(x+33degrees 41 minutes) on the same set of axes.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35414" cy="2335414"/>
                          </a:xfrm>
                          <a:prstGeom prst="rect">
                            <a:avLst/>
                          </a:prstGeom>
                          <a:noFill/>
                          <a:ln>
                            <a:noFill/>
                          </a:ln>
                        </pic:spPr>
                      </pic:pic>
                    </a:graphicData>
                  </a:graphic>
                </wp:inline>
              </w:drawing>
            </w:r>
          </w:p>
        </w:tc>
      </w:tr>
    </w:tbl>
    <w:p w14:paraId="09A83B61" w14:textId="77777777" w:rsidR="00082CA3" w:rsidRDefault="00082CA3" w:rsidP="00E00962">
      <w:pPr>
        <w:pStyle w:val="Heading2"/>
        <w:sectPr w:rsidR="00082CA3" w:rsidSect="00CF7FBE">
          <w:pgSz w:w="11906" w:h="16838"/>
          <w:pgMar w:top="1128" w:right="1134" w:bottom="1134" w:left="1134" w:header="709" w:footer="709" w:gutter="0"/>
          <w:cols w:space="708"/>
          <w:titlePg/>
          <w:docGrid w:linePitch="360"/>
        </w:sectPr>
      </w:pPr>
    </w:p>
    <w:p w14:paraId="37E79307" w14:textId="22B0371E" w:rsidR="00E00962" w:rsidRDefault="00E00962" w:rsidP="00E00962">
      <w:pPr>
        <w:pStyle w:val="Heading2"/>
      </w:pPr>
      <w:r>
        <w:lastRenderedPageBreak/>
        <w:t>Sample solutions</w:t>
      </w:r>
    </w:p>
    <w:p w14:paraId="4A00522D" w14:textId="64113094" w:rsidR="00E00962" w:rsidRPr="00E00962" w:rsidRDefault="00E00962" w:rsidP="002B26CC">
      <w:pPr>
        <w:pStyle w:val="Heading3"/>
        <w:spacing w:before="120"/>
        <w:rPr>
          <w:rStyle w:val="Heading3Char"/>
        </w:rPr>
      </w:pPr>
      <w:r>
        <w:t xml:space="preserve">Appendix </w:t>
      </w:r>
      <w:r w:rsidR="0025702A">
        <w:t>B</w:t>
      </w:r>
      <w:r>
        <w:t xml:space="preserve">– </w:t>
      </w:r>
      <w:r w:rsidR="00D40C1C">
        <w:t>f</w:t>
      </w:r>
      <w:r w:rsidR="004B15C3">
        <w:t>aded worked examples</w:t>
      </w:r>
    </w:p>
    <w:tbl>
      <w:tblPr>
        <w:tblStyle w:val="Tableheader"/>
        <w:tblW w:w="14422" w:type="dxa"/>
        <w:tblLook w:val="0420" w:firstRow="1" w:lastRow="0" w:firstColumn="0" w:lastColumn="0" w:noHBand="0" w:noVBand="1"/>
        <w:tblDescription w:val="Solutions to 3 questions from the faded worked examples from Appendix A. "/>
      </w:tblPr>
      <w:tblGrid>
        <w:gridCol w:w="4807"/>
        <w:gridCol w:w="4807"/>
        <w:gridCol w:w="4808"/>
      </w:tblGrid>
      <w:tr w:rsidR="008E3CE2" w14:paraId="7DAE9D8D" w14:textId="77777777" w:rsidTr="00957984">
        <w:trPr>
          <w:cnfStyle w:val="100000000000" w:firstRow="1" w:lastRow="0" w:firstColumn="0" w:lastColumn="0" w:oddVBand="0" w:evenVBand="0" w:oddHBand="0" w:evenHBand="0" w:firstRowFirstColumn="0" w:firstRowLastColumn="0" w:lastRowFirstColumn="0" w:lastRowLastColumn="0"/>
          <w:trHeight w:val="426"/>
        </w:trPr>
        <w:tc>
          <w:tcPr>
            <w:tcW w:w="4807" w:type="dxa"/>
          </w:tcPr>
          <w:p w14:paraId="35E0DBA5" w14:textId="77777777" w:rsidR="008E3CE2" w:rsidRPr="002B26CC" w:rsidRDefault="008E3CE2" w:rsidP="002B26CC">
            <w:r w:rsidRPr="002B26CC">
              <w:t>Question 1</w:t>
            </w:r>
          </w:p>
        </w:tc>
        <w:tc>
          <w:tcPr>
            <w:tcW w:w="4807" w:type="dxa"/>
          </w:tcPr>
          <w:p w14:paraId="0E5713F3" w14:textId="77777777" w:rsidR="008E3CE2" w:rsidRPr="002B26CC" w:rsidRDefault="008E3CE2" w:rsidP="002B26CC">
            <w:r w:rsidRPr="002B26CC">
              <w:t>Question 2</w:t>
            </w:r>
          </w:p>
        </w:tc>
        <w:tc>
          <w:tcPr>
            <w:tcW w:w="4808" w:type="dxa"/>
          </w:tcPr>
          <w:p w14:paraId="3DA4FDEF" w14:textId="77777777" w:rsidR="008E3CE2" w:rsidRPr="002B26CC" w:rsidRDefault="008E3CE2" w:rsidP="002B26CC">
            <w:r w:rsidRPr="002B26CC">
              <w:t>Question 3</w:t>
            </w:r>
          </w:p>
        </w:tc>
      </w:tr>
      <w:tr w:rsidR="008E3CE2" w14:paraId="7B0022F9" w14:textId="77777777" w:rsidTr="00957984">
        <w:trPr>
          <w:cnfStyle w:val="000000100000" w:firstRow="0" w:lastRow="0" w:firstColumn="0" w:lastColumn="0" w:oddVBand="0" w:evenVBand="0" w:oddHBand="1" w:evenHBand="0" w:firstRowFirstColumn="0" w:firstRowLastColumn="0" w:lastRowFirstColumn="0" w:lastRowLastColumn="0"/>
          <w:trHeight w:val="784"/>
        </w:trPr>
        <w:tc>
          <w:tcPr>
            <w:tcW w:w="4807" w:type="dxa"/>
          </w:tcPr>
          <w:p w14:paraId="2EDF215C" w14:textId="19546261" w:rsidR="008E3CE2" w:rsidRPr="008E3CE2" w:rsidRDefault="008E3CE2" w:rsidP="00066D3C">
            <w:pPr>
              <w:suppressAutoHyphens w:val="0"/>
              <w:spacing w:before="0" w:after="160" w:line="259" w:lineRule="auto"/>
              <w:rPr>
                <w:rFonts w:ascii="Cambria Math" w:hAnsi="Cambria Math"/>
                <w:i/>
              </w:rPr>
            </w:pPr>
            <w:r>
              <w:t xml:space="preserve">Write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3</m:t>
                  </m:r>
                </m:e>
              </m:rad>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Pr>
                <w:rFonts w:eastAsiaTheme="minorEastAsia"/>
              </w:rPr>
              <w:t xml:space="preserve"> in the form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r>
                <w:rPr>
                  <w:rFonts w:ascii="Cambria Math" w:eastAsiaTheme="minorEastAsia" w:hAnsi="Cambria Math"/>
                </w:rPr>
                <m:t>.</m:t>
              </m:r>
            </m:oMath>
          </w:p>
        </w:tc>
        <w:tc>
          <w:tcPr>
            <w:tcW w:w="4807" w:type="dxa"/>
          </w:tcPr>
          <w:p w14:paraId="410F9911" w14:textId="702FF09A" w:rsidR="008E3CE2" w:rsidRPr="008E3CE2" w:rsidRDefault="008E3CE2" w:rsidP="00066D3C">
            <w:pPr>
              <w:suppressAutoHyphens w:val="0"/>
              <w:spacing w:before="0" w:after="160" w:line="259" w:lineRule="auto"/>
              <w:rPr>
                <w:rFonts w:ascii="Cambria Math" w:hAnsi="Cambria Math"/>
                <w:i/>
              </w:rPr>
            </w:pPr>
            <w:r>
              <w:t xml:space="preserve">Write </w:t>
            </w:r>
            <m:oMath>
              <m:r>
                <w:rPr>
                  <w:rFonts w:ascii="Cambria Math" w:hAnsi="Cambria Math"/>
                </w:rPr>
                <m:t>5</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Pr>
                <w:rFonts w:eastAsiaTheme="minorEastAsia"/>
              </w:rPr>
              <w:t xml:space="preserve"> in the form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r>
                <w:rPr>
                  <w:rFonts w:ascii="Cambria Math" w:eastAsiaTheme="minorEastAsia" w:hAnsi="Cambria Math"/>
                </w:rPr>
                <m:t>.</m:t>
              </m:r>
            </m:oMath>
          </w:p>
        </w:tc>
        <w:tc>
          <w:tcPr>
            <w:tcW w:w="4808" w:type="dxa"/>
          </w:tcPr>
          <w:p w14:paraId="0E70086E" w14:textId="593AD492" w:rsidR="008E3CE2" w:rsidRPr="008E3CE2" w:rsidRDefault="008E3CE2" w:rsidP="00066D3C">
            <w:pPr>
              <w:suppressAutoHyphens w:val="0"/>
              <w:spacing w:before="0" w:after="160" w:line="259" w:lineRule="auto"/>
              <w:rPr>
                <w:rFonts w:ascii="Cambria Math" w:hAnsi="Cambria Math"/>
                <w:i/>
              </w:rPr>
            </w:pPr>
            <w:r>
              <w:t xml:space="preserve">Write </w:t>
            </w:r>
            <m:oMath>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+3</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oMath>
            <w:r>
              <w:rPr>
                <w:rFonts w:eastAsiaTheme="minorEastAsia"/>
              </w:rPr>
              <w:t xml:space="preserve"> in the form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r>
                <w:rPr>
                  <w:rFonts w:ascii="Cambria Math" w:eastAsiaTheme="minorEastAsia" w:hAnsi="Cambria Math"/>
                </w:rPr>
                <m:t>.</m:t>
              </m:r>
            </m:oMath>
          </w:p>
        </w:tc>
      </w:tr>
      <w:tr w:rsidR="008E3CE2" w14:paraId="6B794307" w14:textId="77777777" w:rsidTr="00957984">
        <w:trPr>
          <w:cnfStyle w:val="000000010000" w:firstRow="0" w:lastRow="0" w:firstColumn="0" w:lastColumn="0" w:oddVBand="0" w:evenVBand="0" w:oddHBand="0" w:evenHBand="1" w:firstRowFirstColumn="0" w:firstRowLastColumn="0" w:lastRowFirstColumn="0" w:lastRowLastColumn="0"/>
          <w:trHeight w:val="1495"/>
        </w:trPr>
        <w:tc>
          <w:tcPr>
            <w:tcW w:w="4807" w:type="dxa"/>
          </w:tcPr>
          <w:p w14:paraId="4F4AA171" w14:textId="77777777" w:rsidR="008E3CE2" w:rsidRPr="00B64CBF" w:rsidRDefault="0010018F" w:rsidP="00066D3C">
            <w:pPr>
              <w:suppressAutoHyphens w:val="0"/>
              <w:spacing w:before="0" w:after="160" w:line="259" w:lineRule="auto"/>
            </w:pPr>
            <m:oMathPara>
              <m:oMathParaPr>
                <m:jc m:val="left"/>
              </m:oMathParaPr>
              <m:oMath>
                <m:func>
                  <m:funcPr>
                    <m:ctrlPr>
                      <w:rPr>
                        <w:rFonts w:ascii="Cambria Math" w:hAnsi="Cambria Math"/>
                        <w:i/>
                        <w:iCs/>
                      </w:rPr>
                    </m:ctrlPr>
                  </m:funcPr>
                  <m:fName>
                    <m:r>
                      <m:rPr>
                        <m:sty m:val="p"/>
                      </m:rPr>
                      <w:rPr>
                        <w:rFonts w:ascii="Cambria Math" w:hAnsi="Cambria Math"/>
                      </w:rPr>
                      <m:t>sin</m:t>
                    </m:r>
                  </m:fName>
                  <m:e>
                    <m:r>
                      <w:rPr>
                        <w:rFonts w:ascii="Cambria Math" w:hAnsi="Cambria Math"/>
                      </w:rPr>
                      <m:t>x</m:t>
                    </m:r>
                  </m:e>
                </m:func>
                <m:r>
                  <w:rPr>
                    <w:rFonts w:ascii="Cambria Math" w:hAnsi="Cambria Math"/>
                  </w:rPr>
                  <m:t>-</m:t>
                </m:r>
                <m:rad>
                  <m:radPr>
                    <m:degHide m:val="1"/>
                    <m:ctrlPr>
                      <w:rPr>
                        <w:rFonts w:ascii="Cambria Math" w:hAnsi="Cambria Math"/>
                        <w:i/>
                        <w:iCs/>
                      </w:rPr>
                    </m:ctrlPr>
                  </m:radPr>
                  <m:deg/>
                  <m:e>
                    <m:r>
                      <w:rPr>
                        <w:rFonts w:ascii="Cambria Math" w:hAnsi="Cambria Math"/>
                      </w:rPr>
                      <m:t>3</m:t>
                    </m:r>
                  </m:e>
                </m:rad>
                <m:func>
                  <m:funcPr>
                    <m:ctrlPr>
                      <w:rPr>
                        <w:rFonts w:ascii="Cambria Math" w:hAnsi="Cambria Math"/>
                        <w:i/>
                        <w:iCs/>
                      </w:rPr>
                    </m:ctrlPr>
                  </m:funcPr>
                  <m:fName>
                    <m:r>
                      <m:rPr>
                        <m:sty m:val="p"/>
                      </m:rPr>
                      <w:rPr>
                        <w:rFonts w:ascii="Cambria Math" w:hAnsi="Cambria Math"/>
                      </w:rPr>
                      <m:t>cos</m:t>
                    </m:r>
                  </m:fName>
                  <m:e>
                    <m:r>
                      <w:rPr>
                        <w:rFonts w:ascii="Cambria Math" w:hAnsi="Cambria Math"/>
                      </w:rPr>
                      <m:t>x</m:t>
                    </m:r>
                  </m:e>
                </m:func>
                <m:r>
                  <w:rPr>
                    <w:rFonts w:ascii="Cambria Math" w:hAnsi="Cambria Math"/>
                  </w:rPr>
                  <m:t>=</m:t>
                </m:r>
                <m:r>
                  <w:rPr>
                    <w:rFonts w:ascii="Cambria Math" w:hAnsi="Cambria Math"/>
                  </w:rPr>
                  <m:t>R</m:t>
                </m:r>
                <m:func>
                  <m:funcPr>
                    <m:ctrlPr>
                      <w:rPr>
                        <w:rFonts w:ascii="Cambria Math" w:hAnsi="Cambria Math"/>
                        <w:i/>
                        <w:iCs/>
                      </w:rPr>
                    </m:ctrlPr>
                  </m:funcPr>
                  <m:fName>
                    <m:r>
                      <m:rPr>
                        <m:sty m:val="p"/>
                      </m:rPr>
                      <w:rPr>
                        <w:rFonts w:ascii="Cambria Math" w:hAnsi="Cambria Math"/>
                      </w:rPr>
                      <m:t>sin</m:t>
                    </m:r>
                  </m:fName>
                  <m:e>
                    <m:d>
                      <m:dPr>
                        <m:ctrlPr>
                          <w:rPr>
                            <w:rFonts w:ascii="Cambria Math" w:hAnsi="Cambria Math"/>
                            <w:i/>
                            <w:iCs/>
                          </w:rPr>
                        </m:ctrlPr>
                      </m:dPr>
                      <m:e>
                        <m:r>
                          <w:rPr>
                            <w:rFonts w:ascii="Cambria Math" w:hAnsi="Cambria Math"/>
                          </w:rPr>
                          <m:t>x</m:t>
                        </m:r>
                        <m:r>
                          <w:rPr>
                            <w:rFonts w:ascii="Cambria Math" w:hAnsi="Cambria Math"/>
                          </w:rPr>
                          <m:t>-</m:t>
                        </m:r>
                        <m:r>
                          <w:rPr>
                            <w:rFonts w:ascii="Cambria Math" w:hAnsi="Cambria Math"/>
                          </w:rPr>
                          <m:t>α</m:t>
                        </m:r>
                      </m:e>
                    </m:d>
                  </m:e>
                </m:func>
              </m:oMath>
            </m:oMathPara>
          </w:p>
          <w:p w14:paraId="7D2056F8" w14:textId="77777777" w:rsidR="008E3CE2" w:rsidRPr="00B64CBF" w:rsidRDefault="0010018F" w:rsidP="00066D3C">
            <w:pPr>
              <w:suppressAutoHyphens w:val="0"/>
              <w:spacing w:before="0" w:after="160" w:line="259" w:lineRule="auto"/>
            </w:pPr>
            <m:oMathPara>
              <m:oMathParaPr>
                <m:jc m:val="left"/>
              </m:oMathParaPr>
              <m:oMath>
                <m:func>
                  <m:funcPr>
                    <m:ctrlPr>
                      <w:rPr>
                        <w:rFonts w:ascii="Cambria Math" w:hAnsi="Cambria Math"/>
                        <w:i/>
                        <w:iCs/>
                      </w:rPr>
                    </m:ctrlPr>
                  </m:funcPr>
                  <m:fName>
                    <m:r>
                      <m:rPr>
                        <m:sty m:val="p"/>
                      </m:rPr>
                      <w:rPr>
                        <w:rFonts w:ascii="Cambria Math" w:hAnsi="Cambria Math"/>
                      </w:rPr>
                      <m:t>sin</m:t>
                    </m:r>
                  </m:fName>
                  <m:e>
                    <m:r>
                      <w:rPr>
                        <w:rFonts w:ascii="Cambria Math" w:hAnsi="Cambria Math"/>
                      </w:rPr>
                      <m:t>x</m:t>
                    </m:r>
                  </m:e>
                </m:func>
                <m:r>
                  <w:rPr>
                    <w:rFonts w:ascii="Cambria Math" w:hAnsi="Cambria Math"/>
                  </w:rPr>
                  <m:t>-</m:t>
                </m:r>
                <m:rad>
                  <m:radPr>
                    <m:degHide m:val="1"/>
                    <m:ctrlPr>
                      <w:rPr>
                        <w:rFonts w:ascii="Cambria Math" w:hAnsi="Cambria Math"/>
                        <w:i/>
                        <w:iCs/>
                      </w:rPr>
                    </m:ctrlPr>
                  </m:radPr>
                  <m:deg/>
                  <m:e>
                    <m:r>
                      <w:rPr>
                        <w:rFonts w:ascii="Cambria Math" w:hAnsi="Cambria Math"/>
                      </w:rPr>
                      <m:t>3</m:t>
                    </m:r>
                  </m:e>
                </m:rad>
                <m:func>
                  <m:funcPr>
                    <m:ctrlPr>
                      <w:rPr>
                        <w:rFonts w:ascii="Cambria Math" w:hAnsi="Cambria Math"/>
                        <w:i/>
                        <w:iCs/>
                      </w:rPr>
                    </m:ctrlPr>
                  </m:funcPr>
                  <m:fName>
                    <m:r>
                      <m:rPr>
                        <m:sty m:val="p"/>
                      </m:rPr>
                      <w:rPr>
                        <w:rFonts w:ascii="Cambria Math" w:hAnsi="Cambria Math"/>
                      </w:rPr>
                      <m:t>cos</m:t>
                    </m:r>
                  </m:fName>
                  <m:e>
                    <m:r>
                      <w:rPr>
                        <w:rFonts w:ascii="Cambria Math" w:hAnsi="Cambria Math"/>
                      </w:rPr>
                      <m:t>x</m:t>
                    </m:r>
                  </m:e>
                </m:func>
                <m:r>
                  <w:rPr>
                    <w:rFonts w:ascii="Cambria Math" w:hAnsi="Cambria Math"/>
                  </w:rPr>
                  <m:t>=</m:t>
                </m:r>
                <m:r>
                  <w:rPr>
                    <w:rFonts w:ascii="Cambria Math" w:hAnsi="Cambria Math"/>
                  </w:rPr>
                  <m:t>R</m:t>
                </m:r>
                <m:func>
                  <m:funcPr>
                    <m:ctrlPr>
                      <w:rPr>
                        <w:rFonts w:ascii="Cambria Math" w:hAnsi="Cambria Math"/>
                        <w:i/>
                        <w:iCs/>
                      </w:rPr>
                    </m:ctrlPr>
                  </m:funcPr>
                  <m:fName>
                    <m:r>
                      <m:rPr>
                        <m:nor/>
                      </m:rPr>
                      <w:rPr>
                        <w:rFonts w:ascii="Cambria Math" w:hAnsi="Cambria Math"/>
                        <w:iCs/>
                      </w:rPr>
                      <m:t>sin</m:t>
                    </m:r>
                  </m:fName>
                  <m:e>
                    <m:r>
                      <w:rPr>
                        <w:rFonts w:ascii="Cambria Math" w:hAnsi="Cambria Math"/>
                      </w:rPr>
                      <m:t>x</m:t>
                    </m:r>
                  </m:e>
                </m:func>
                <m:func>
                  <m:funcPr>
                    <m:ctrlPr>
                      <w:rPr>
                        <w:rFonts w:ascii="Cambria Math" w:hAnsi="Cambria Math"/>
                        <w:i/>
                        <w:iCs/>
                      </w:rPr>
                    </m:ctrlPr>
                  </m:funcPr>
                  <m:fName>
                    <m:r>
                      <m:rPr>
                        <m:nor/>
                      </m:rPr>
                      <w:rPr>
                        <w:rFonts w:ascii="Cambria Math" w:hAnsi="Cambria Math"/>
                        <w:iCs/>
                      </w:rPr>
                      <m:t>cos</m:t>
                    </m:r>
                  </m:fName>
                  <m:e>
                    <m:r>
                      <w:rPr>
                        <w:rFonts w:ascii="Cambria Math" w:hAnsi="Cambria Math"/>
                      </w:rPr>
                      <m:t>α</m:t>
                    </m:r>
                  </m:e>
                </m:func>
                <m:r>
                  <w:rPr>
                    <w:rFonts w:ascii="Cambria Math" w:hAnsi="Cambria Math"/>
                  </w:rPr>
                  <m:t>-</m:t>
                </m:r>
                <m:r>
                  <w:rPr>
                    <w:rFonts w:ascii="Cambria Math" w:hAnsi="Cambria Math"/>
                  </w:rPr>
                  <m:t>R</m:t>
                </m:r>
                <m:func>
                  <m:funcPr>
                    <m:ctrlPr>
                      <w:rPr>
                        <w:rFonts w:ascii="Cambria Math" w:hAnsi="Cambria Math"/>
                        <w:i/>
                        <w:iCs/>
                      </w:rPr>
                    </m:ctrlPr>
                  </m:funcPr>
                  <m:fName>
                    <m:r>
                      <m:rPr>
                        <m:nor/>
                      </m:rPr>
                      <w:rPr>
                        <w:rFonts w:ascii="Cambria Math" w:hAnsi="Cambria Math"/>
                        <w:iCs/>
                      </w:rPr>
                      <m:t>cos</m:t>
                    </m:r>
                  </m:fName>
                  <m:e>
                    <m:r>
                      <w:rPr>
                        <w:rFonts w:ascii="Cambria Math" w:hAnsi="Cambria Math"/>
                      </w:rPr>
                      <m:t>x</m:t>
                    </m:r>
                  </m:e>
                </m:func>
                <m:func>
                  <m:funcPr>
                    <m:ctrlPr>
                      <w:rPr>
                        <w:rFonts w:ascii="Cambria Math" w:hAnsi="Cambria Math"/>
                        <w:i/>
                        <w:iCs/>
                      </w:rPr>
                    </m:ctrlPr>
                  </m:funcPr>
                  <m:fName>
                    <m:r>
                      <m:rPr>
                        <m:nor/>
                      </m:rPr>
                      <w:rPr>
                        <w:rFonts w:ascii="Cambria Math" w:hAnsi="Cambria Math"/>
                        <w:iCs/>
                      </w:rPr>
                      <m:t>sin</m:t>
                    </m:r>
                  </m:fName>
                  <m:e>
                    <m:r>
                      <w:rPr>
                        <w:rFonts w:ascii="Cambria Math" w:hAnsi="Cambria Math"/>
                      </w:rPr>
                      <m:t>α</m:t>
                    </m:r>
                  </m:e>
                </m:func>
              </m:oMath>
            </m:oMathPara>
          </w:p>
          <w:p w14:paraId="5CB57003" w14:textId="77777777" w:rsidR="008E3CE2" w:rsidRDefault="008E3CE2" w:rsidP="00066D3C">
            <w:pPr>
              <w:suppressAutoHyphens w:val="0"/>
              <w:spacing w:before="0" w:after="160" w:line="259" w:lineRule="auto"/>
              <w:rPr>
                <w:rFonts w:eastAsia="Public Sans Light"/>
                <w:iCs/>
              </w:rPr>
            </w:pPr>
            <m:oMathPara>
              <m:oMath>
                <m:r>
                  <w:rPr>
                    <w:rFonts w:ascii="Cambria Math" w:hAnsi="Cambria Math"/>
                    <w:color w:val="146CFD" w:themeColor="accent2"/>
                  </w:rPr>
                  <m:t>1</m:t>
                </m:r>
                <m:func>
                  <m:funcPr>
                    <m:ctrlPr>
                      <w:rPr>
                        <w:rFonts w:ascii="Cambria Math" w:hAnsi="Cambria Math"/>
                        <w:i/>
                        <w:iCs/>
                      </w:rPr>
                    </m:ctrlPr>
                  </m:funcPr>
                  <m:fName>
                    <m:r>
                      <m:rPr>
                        <m:sty m:val="p"/>
                      </m:rPr>
                      <w:rPr>
                        <w:rFonts w:ascii="Cambria Math" w:hAnsi="Cambria Math"/>
                      </w:rPr>
                      <m:t>sin</m:t>
                    </m:r>
                  </m:fName>
                  <m:e>
                    <m:r>
                      <w:rPr>
                        <w:rFonts w:ascii="Cambria Math" w:hAnsi="Cambria Math"/>
                      </w:rPr>
                      <m:t>x</m:t>
                    </m:r>
                  </m:e>
                </m:func>
                <m:r>
                  <w:rPr>
                    <w:rFonts w:ascii="Cambria Math" w:hAnsi="Cambria Math"/>
                    <w:color w:val="D7153A" w:themeColor="text2"/>
                  </w:rPr>
                  <m:t>-</m:t>
                </m:r>
                <m:rad>
                  <m:radPr>
                    <m:degHide m:val="1"/>
                    <m:ctrlPr>
                      <w:rPr>
                        <w:rFonts w:ascii="Cambria Math" w:hAnsi="Cambria Math"/>
                        <w:i/>
                        <w:iCs/>
                        <w:color w:val="D7153A" w:themeColor="text2"/>
                      </w:rPr>
                    </m:ctrlPr>
                  </m:radPr>
                  <m:deg/>
                  <m:e>
                    <m:r>
                      <w:rPr>
                        <w:rFonts w:ascii="Cambria Math" w:hAnsi="Cambria Math"/>
                        <w:color w:val="D7153A" w:themeColor="text2"/>
                      </w:rPr>
                      <m:t>3</m:t>
                    </m:r>
                  </m:e>
                </m:rad>
                <m:func>
                  <m:funcPr>
                    <m:ctrlPr>
                      <w:rPr>
                        <w:rFonts w:ascii="Cambria Math" w:hAnsi="Cambria Math"/>
                        <w:i/>
                        <w:iCs/>
                      </w:rPr>
                    </m:ctrlPr>
                  </m:funcPr>
                  <m:fName>
                    <m:r>
                      <m:rPr>
                        <m:sty m:val="p"/>
                      </m:rPr>
                      <w:rPr>
                        <w:rFonts w:ascii="Cambria Math" w:hAnsi="Cambria Math"/>
                      </w:rPr>
                      <m:t>cos</m:t>
                    </m:r>
                  </m:fName>
                  <m:e>
                    <m:r>
                      <w:rPr>
                        <w:rFonts w:ascii="Cambria Math" w:hAnsi="Cambria Math"/>
                      </w:rPr>
                      <m:t>x</m:t>
                    </m:r>
                  </m:e>
                </m:func>
                <m:r>
                  <w:rPr>
                    <w:rFonts w:ascii="Cambria Math" w:hAnsi="Cambria Math"/>
                  </w:rPr>
                  <m:t>=</m:t>
                </m:r>
                <m:r>
                  <w:rPr>
                    <w:rFonts w:ascii="Cambria Math" w:hAnsi="Cambria Math"/>
                    <w:color w:val="146CFD" w:themeColor="accent2"/>
                  </w:rPr>
                  <m:t>R</m:t>
                </m:r>
                <m:func>
                  <m:funcPr>
                    <m:ctrlPr>
                      <w:rPr>
                        <w:rFonts w:ascii="Cambria Math" w:hAnsi="Cambria Math"/>
                        <w:i/>
                        <w:iCs/>
                      </w:rPr>
                    </m:ctrlPr>
                  </m:funcPr>
                  <m:fName>
                    <m:r>
                      <m:rPr>
                        <m:nor/>
                      </m:rPr>
                      <w:rPr>
                        <w:rFonts w:ascii="Cambria Math" w:hAnsi="Cambria Math"/>
                        <w:iCs/>
                      </w:rPr>
                      <m:t>sin</m:t>
                    </m:r>
                  </m:fName>
                  <m:e>
                    <m:r>
                      <w:rPr>
                        <w:rFonts w:ascii="Cambria Math" w:hAnsi="Cambria Math"/>
                      </w:rPr>
                      <m:t>x</m:t>
                    </m:r>
                  </m:e>
                </m:func>
                <m:func>
                  <m:funcPr>
                    <m:ctrlPr>
                      <w:rPr>
                        <w:rFonts w:ascii="Cambria Math" w:hAnsi="Cambria Math"/>
                        <w:i/>
                        <w:iCs/>
                        <w:color w:val="146CFD" w:themeColor="accent2"/>
                      </w:rPr>
                    </m:ctrlPr>
                  </m:funcPr>
                  <m:fName>
                    <m:r>
                      <m:rPr>
                        <m:nor/>
                      </m:rPr>
                      <w:rPr>
                        <w:rFonts w:ascii="Cambria Math" w:hAnsi="Cambria Math"/>
                        <w:iCs/>
                        <w:color w:val="146CFD" w:themeColor="accent2"/>
                      </w:rPr>
                      <m:t>cos</m:t>
                    </m:r>
                  </m:fName>
                  <m:e>
                    <m:r>
                      <w:rPr>
                        <w:rFonts w:ascii="Cambria Math" w:hAnsi="Cambria Math"/>
                        <w:color w:val="146CFD" w:themeColor="accent2"/>
                      </w:rPr>
                      <m:t>α</m:t>
                    </m:r>
                  </m:e>
                </m:func>
                <m:r>
                  <w:rPr>
                    <w:rFonts w:ascii="Cambria Math" w:hAnsi="Cambria Math"/>
                    <w:color w:val="D7153A" w:themeColor="text2"/>
                  </w:rPr>
                  <m:t>-R</m:t>
                </m:r>
                <m:func>
                  <m:funcPr>
                    <m:ctrlPr>
                      <w:rPr>
                        <w:rFonts w:ascii="Cambria Math" w:hAnsi="Cambria Math"/>
                        <w:i/>
                        <w:iCs/>
                      </w:rPr>
                    </m:ctrlPr>
                  </m:funcPr>
                  <m:fName>
                    <m:r>
                      <m:rPr>
                        <m:nor/>
                      </m:rPr>
                      <w:rPr>
                        <w:rFonts w:ascii="Cambria Math" w:hAnsi="Cambria Math"/>
                        <w:iCs/>
                      </w:rPr>
                      <m:t>cos</m:t>
                    </m:r>
                  </m:fName>
                  <m:e>
                    <m:r>
                      <w:rPr>
                        <w:rFonts w:ascii="Cambria Math" w:hAnsi="Cambria Math"/>
                      </w:rPr>
                      <m:t>x</m:t>
                    </m:r>
                  </m:e>
                </m:func>
                <m:func>
                  <m:funcPr>
                    <m:ctrlPr>
                      <w:rPr>
                        <w:rFonts w:ascii="Cambria Math" w:hAnsi="Cambria Math"/>
                        <w:i/>
                        <w:iCs/>
                        <w:color w:val="D7153A" w:themeColor="text2"/>
                      </w:rPr>
                    </m:ctrlPr>
                  </m:funcPr>
                  <m:fName>
                    <m:r>
                      <m:rPr>
                        <m:nor/>
                      </m:rPr>
                      <w:rPr>
                        <w:rFonts w:ascii="Cambria Math" w:hAnsi="Cambria Math"/>
                        <w:iCs/>
                        <w:color w:val="D7153A" w:themeColor="text2"/>
                      </w:rPr>
                      <m:t>sin</m:t>
                    </m:r>
                  </m:fName>
                  <m:e>
                    <m:r>
                      <w:rPr>
                        <w:rFonts w:ascii="Cambria Math" w:hAnsi="Cambria Math"/>
                        <w:color w:val="D7153A" w:themeColor="text2"/>
                      </w:rPr>
                      <m:t>α</m:t>
                    </m:r>
                  </m:e>
                </m:func>
              </m:oMath>
            </m:oMathPara>
          </w:p>
        </w:tc>
        <w:tc>
          <w:tcPr>
            <w:tcW w:w="4807" w:type="dxa"/>
          </w:tcPr>
          <w:p w14:paraId="3797101D" w14:textId="77777777" w:rsidR="008E3CE2" w:rsidRPr="00B64CBF" w:rsidRDefault="008E3CE2" w:rsidP="00066D3C">
            <w:pPr>
              <w:suppressAutoHyphens w:val="0"/>
              <w:spacing w:before="0" w:after="160" w:line="259" w:lineRule="auto"/>
            </w:pPr>
            <m:oMathPara>
              <m:oMathParaPr>
                <m:jc m:val="left"/>
              </m:oMathParaPr>
              <m:oMath>
                <m:r>
                  <w:rPr>
                    <w:rFonts w:ascii="Cambria Math" w:hAnsi="Cambria Math"/>
                  </w:rPr>
                  <m:t>5</m:t>
                </m:r>
                <m:func>
                  <m:funcPr>
                    <m:ctrlPr>
                      <w:rPr>
                        <w:rFonts w:ascii="Cambria Math" w:hAnsi="Cambria Math"/>
                        <w:i/>
                        <w:iCs/>
                      </w:rPr>
                    </m:ctrlPr>
                  </m:funcPr>
                  <m:fName>
                    <m:r>
                      <m:rPr>
                        <m:sty m:val="p"/>
                      </m:rPr>
                      <w:rPr>
                        <w:rFonts w:ascii="Cambria Math" w:hAnsi="Cambria Math"/>
                      </w:rPr>
                      <m:t>sin</m:t>
                    </m:r>
                  </m:fName>
                  <m:e>
                    <m:r>
                      <w:rPr>
                        <w:rFonts w:ascii="Cambria Math" w:hAnsi="Cambria Math"/>
                      </w:rPr>
                      <m:t>x</m:t>
                    </m:r>
                  </m:e>
                </m:func>
                <m:r>
                  <w:rPr>
                    <w:rFonts w:ascii="Cambria Math" w:hAnsi="Cambria Math"/>
                  </w:rPr>
                  <m:t>-2</m:t>
                </m:r>
                <m:func>
                  <m:funcPr>
                    <m:ctrlPr>
                      <w:rPr>
                        <w:rFonts w:ascii="Cambria Math" w:hAnsi="Cambria Math"/>
                        <w:i/>
                        <w:iCs/>
                      </w:rPr>
                    </m:ctrlPr>
                  </m:funcPr>
                  <m:fName>
                    <m:r>
                      <m:rPr>
                        <m:sty m:val="p"/>
                      </m:rPr>
                      <w:rPr>
                        <w:rFonts w:ascii="Cambria Math" w:hAnsi="Cambria Math"/>
                      </w:rPr>
                      <m:t>cos</m:t>
                    </m:r>
                  </m:fName>
                  <m:e>
                    <m:r>
                      <w:rPr>
                        <w:rFonts w:ascii="Cambria Math" w:hAnsi="Cambria Math"/>
                      </w:rPr>
                      <m:t>x</m:t>
                    </m:r>
                  </m:e>
                </m:func>
                <m:r>
                  <w:rPr>
                    <w:rFonts w:ascii="Cambria Math" w:hAnsi="Cambria Math"/>
                  </w:rPr>
                  <m:t>=R</m:t>
                </m:r>
                <m:func>
                  <m:funcPr>
                    <m:ctrlPr>
                      <w:rPr>
                        <w:rFonts w:ascii="Cambria Math" w:hAnsi="Cambria Math"/>
                        <w:i/>
                        <w:iCs/>
                      </w:rPr>
                    </m:ctrlPr>
                  </m:funcPr>
                  <m:fName>
                    <m:r>
                      <m:rPr>
                        <m:sty m:val="p"/>
                      </m:rPr>
                      <w:rPr>
                        <w:rFonts w:ascii="Cambria Math" w:hAnsi="Cambria Math"/>
                      </w:rPr>
                      <m:t>sin</m:t>
                    </m:r>
                  </m:fName>
                  <m:e>
                    <m:d>
                      <m:dPr>
                        <m:ctrlPr>
                          <w:rPr>
                            <w:rFonts w:ascii="Cambria Math" w:hAnsi="Cambria Math"/>
                            <w:i/>
                            <w:iCs/>
                          </w:rPr>
                        </m:ctrlPr>
                      </m:dPr>
                      <m:e>
                        <m:r>
                          <w:rPr>
                            <w:rFonts w:ascii="Cambria Math" w:hAnsi="Cambria Math"/>
                          </w:rPr>
                          <m:t>x-α</m:t>
                        </m:r>
                      </m:e>
                    </m:d>
                  </m:e>
                </m:func>
              </m:oMath>
            </m:oMathPara>
          </w:p>
          <w:p w14:paraId="3951E707" w14:textId="77777777" w:rsidR="008E3CE2" w:rsidRPr="00B64CBF" w:rsidRDefault="008E3CE2" w:rsidP="00066D3C">
            <w:pPr>
              <w:suppressAutoHyphens w:val="0"/>
              <w:spacing w:before="0" w:after="160" w:line="259" w:lineRule="auto"/>
            </w:pPr>
            <m:oMathPara>
              <m:oMathParaPr>
                <m:jc m:val="left"/>
              </m:oMathParaPr>
              <m:oMath>
                <m:r>
                  <w:rPr>
                    <w:rFonts w:ascii="Cambria Math" w:hAnsi="Cambria Math"/>
                  </w:rPr>
                  <m:t>5</m:t>
                </m:r>
                <m:func>
                  <m:funcPr>
                    <m:ctrlPr>
                      <w:rPr>
                        <w:rFonts w:ascii="Cambria Math" w:hAnsi="Cambria Math"/>
                        <w:i/>
                        <w:iCs/>
                      </w:rPr>
                    </m:ctrlPr>
                  </m:funcPr>
                  <m:fName>
                    <m:r>
                      <m:rPr>
                        <m:sty m:val="p"/>
                      </m:rPr>
                      <w:rPr>
                        <w:rFonts w:ascii="Cambria Math" w:hAnsi="Cambria Math"/>
                      </w:rPr>
                      <m:t>sin</m:t>
                    </m:r>
                  </m:fName>
                  <m:e>
                    <m:r>
                      <w:rPr>
                        <w:rFonts w:ascii="Cambria Math" w:hAnsi="Cambria Math"/>
                      </w:rPr>
                      <m:t>x</m:t>
                    </m:r>
                  </m:e>
                </m:func>
                <m:r>
                  <w:rPr>
                    <w:rFonts w:ascii="Cambria Math" w:hAnsi="Cambria Math"/>
                  </w:rPr>
                  <m:t>-2</m:t>
                </m:r>
                <m:func>
                  <m:funcPr>
                    <m:ctrlPr>
                      <w:rPr>
                        <w:rFonts w:ascii="Cambria Math" w:hAnsi="Cambria Math"/>
                        <w:i/>
                        <w:iCs/>
                      </w:rPr>
                    </m:ctrlPr>
                  </m:funcPr>
                  <m:fName>
                    <m:r>
                      <m:rPr>
                        <m:sty m:val="p"/>
                      </m:rPr>
                      <w:rPr>
                        <w:rFonts w:ascii="Cambria Math" w:hAnsi="Cambria Math"/>
                      </w:rPr>
                      <m:t>cos</m:t>
                    </m:r>
                  </m:fName>
                  <m:e>
                    <m:r>
                      <w:rPr>
                        <w:rFonts w:ascii="Cambria Math" w:hAnsi="Cambria Math"/>
                      </w:rPr>
                      <m:t>x</m:t>
                    </m:r>
                  </m:e>
                </m:func>
                <m:r>
                  <w:rPr>
                    <w:rFonts w:ascii="Cambria Math" w:hAnsi="Cambria Math"/>
                  </w:rPr>
                  <m:t>=R</m:t>
                </m:r>
                <m:func>
                  <m:funcPr>
                    <m:ctrlPr>
                      <w:rPr>
                        <w:rFonts w:ascii="Cambria Math" w:hAnsi="Cambria Math"/>
                        <w:i/>
                        <w:iCs/>
                      </w:rPr>
                    </m:ctrlPr>
                  </m:funcPr>
                  <m:fName>
                    <m:r>
                      <m:rPr>
                        <m:nor/>
                      </m:rPr>
                      <w:rPr>
                        <w:rFonts w:ascii="Cambria Math" w:hAnsi="Cambria Math"/>
                        <w:iCs/>
                      </w:rPr>
                      <m:t>sin</m:t>
                    </m:r>
                  </m:fName>
                  <m:e>
                    <m:r>
                      <w:rPr>
                        <w:rFonts w:ascii="Cambria Math" w:hAnsi="Cambria Math"/>
                      </w:rPr>
                      <m:t>x</m:t>
                    </m:r>
                  </m:e>
                </m:func>
                <m:func>
                  <m:funcPr>
                    <m:ctrlPr>
                      <w:rPr>
                        <w:rFonts w:ascii="Cambria Math" w:hAnsi="Cambria Math"/>
                        <w:i/>
                        <w:iCs/>
                      </w:rPr>
                    </m:ctrlPr>
                  </m:funcPr>
                  <m:fName>
                    <m:r>
                      <m:rPr>
                        <m:nor/>
                      </m:rPr>
                      <w:rPr>
                        <w:rFonts w:ascii="Cambria Math" w:hAnsi="Cambria Math"/>
                        <w:iCs/>
                      </w:rPr>
                      <m:t>cos</m:t>
                    </m:r>
                  </m:fName>
                  <m:e>
                    <m:r>
                      <w:rPr>
                        <w:rFonts w:ascii="Cambria Math" w:hAnsi="Cambria Math"/>
                      </w:rPr>
                      <m:t>α</m:t>
                    </m:r>
                  </m:e>
                </m:func>
                <m:r>
                  <w:rPr>
                    <w:rFonts w:ascii="Cambria Math" w:hAnsi="Cambria Math"/>
                  </w:rPr>
                  <m:t>-R</m:t>
                </m:r>
                <m:func>
                  <m:funcPr>
                    <m:ctrlPr>
                      <w:rPr>
                        <w:rFonts w:ascii="Cambria Math" w:hAnsi="Cambria Math"/>
                        <w:i/>
                        <w:iCs/>
                      </w:rPr>
                    </m:ctrlPr>
                  </m:funcPr>
                  <m:fName>
                    <m:r>
                      <m:rPr>
                        <m:nor/>
                      </m:rPr>
                      <w:rPr>
                        <w:rFonts w:ascii="Cambria Math" w:hAnsi="Cambria Math"/>
                        <w:iCs/>
                      </w:rPr>
                      <m:t>cos</m:t>
                    </m:r>
                  </m:fName>
                  <m:e>
                    <m:r>
                      <w:rPr>
                        <w:rFonts w:ascii="Cambria Math" w:hAnsi="Cambria Math"/>
                      </w:rPr>
                      <m:t>x</m:t>
                    </m:r>
                  </m:e>
                </m:func>
                <m:func>
                  <m:funcPr>
                    <m:ctrlPr>
                      <w:rPr>
                        <w:rFonts w:ascii="Cambria Math" w:hAnsi="Cambria Math"/>
                        <w:i/>
                        <w:iCs/>
                      </w:rPr>
                    </m:ctrlPr>
                  </m:funcPr>
                  <m:fName>
                    <m:r>
                      <m:rPr>
                        <m:nor/>
                      </m:rPr>
                      <w:rPr>
                        <w:rFonts w:ascii="Cambria Math" w:hAnsi="Cambria Math"/>
                        <w:iCs/>
                      </w:rPr>
                      <m:t>sin</m:t>
                    </m:r>
                  </m:fName>
                  <m:e>
                    <m:r>
                      <w:rPr>
                        <w:rFonts w:ascii="Cambria Math" w:hAnsi="Cambria Math"/>
                      </w:rPr>
                      <m:t>α</m:t>
                    </m:r>
                  </m:e>
                </m:func>
              </m:oMath>
            </m:oMathPara>
          </w:p>
          <w:p w14:paraId="1618BDC1" w14:textId="77777777" w:rsidR="008E3CE2" w:rsidRDefault="008E3CE2" w:rsidP="00066D3C">
            <w:pPr>
              <w:suppressAutoHyphens w:val="0"/>
              <w:spacing w:before="0" w:after="160" w:line="259" w:lineRule="auto"/>
            </w:pPr>
            <m:oMathPara>
              <m:oMath>
                <m:r>
                  <w:rPr>
                    <w:rFonts w:ascii="Cambria Math" w:hAnsi="Cambria Math"/>
                    <w:color w:val="D7153A" w:themeColor="text2"/>
                  </w:rPr>
                  <m:t>5</m:t>
                </m:r>
                <m:func>
                  <m:funcPr>
                    <m:ctrlPr>
                      <w:rPr>
                        <w:rFonts w:ascii="Cambria Math" w:hAnsi="Cambria Math"/>
                        <w:i/>
                        <w:iCs/>
                      </w:rPr>
                    </m:ctrlPr>
                  </m:funcPr>
                  <m:fName>
                    <m:r>
                      <m:rPr>
                        <m:sty m:val="p"/>
                      </m:rPr>
                      <w:rPr>
                        <w:rFonts w:ascii="Cambria Math" w:hAnsi="Cambria Math"/>
                      </w:rPr>
                      <m:t>sin</m:t>
                    </m:r>
                  </m:fName>
                  <m:e>
                    <m:r>
                      <w:rPr>
                        <w:rFonts w:ascii="Cambria Math" w:hAnsi="Cambria Math"/>
                      </w:rPr>
                      <m:t>x</m:t>
                    </m:r>
                  </m:e>
                </m:func>
                <m:r>
                  <w:rPr>
                    <w:rFonts w:ascii="Cambria Math" w:hAnsi="Cambria Math"/>
                    <w:color w:val="146CFD" w:themeColor="accent2"/>
                  </w:rPr>
                  <m:t>-2</m:t>
                </m:r>
                <m:func>
                  <m:funcPr>
                    <m:ctrlPr>
                      <w:rPr>
                        <w:rFonts w:ascii="Cambria Math" w:hAnsi="Cambria Math"/>
                        <w:i/>
                        <w:iCs/>
                      </w:rPr>
                    </m:ctrlPr>
                  </m:funcPr>
                  <m:fName>
                    <m:r>
                      <m:rPr>
                        <m:sty m:val="p"/>
                      </m:rPr>
                      <w:rPr>
                        <w:rFonts w:ascii="Cambria Math" w:hAnsi="Cambria Math"/>
                      </w:rPr>
                      <m:t>cos</m:t>
                    </m:r>
                  </m:fName>
                  <m:e>
                    <m:r>
                      <w:rPr>
                        <w:rFonts w:ascii="Cambria Math" w:hAnsi="Cambria Math"/>
                      </w:rPr>
                      <m:t>x</m:t>
                    </m:r>
                  </m:e>
                </m:func>
                <m:r>
                  <w:rPr>
                    <w:rFonts w:ascii="Cambria Math" w:hAnsi="Cambria Math"/>
                  </w:rPr>
                  <m:t>=</m:t>
                </m:r>
                <m:r>
                  <w:rPr>
                    <w:rFonts w:ascii="Cambria Math" w:hAnsi="Cambria Math"/>
                    <w:color w:val="D7153A" w:themeColor="text2"/>
                  </w:rPr>
                  <m:t>R</m:t>
                </m:r>
                <m:func>
                  <m:funcPr>
                    <m:ctrlPr>
                      <w:rPr>
                        <w:rFonts w:ascii="Cambria Math" w:hAnsi="Cambria Math"/>
                        <w:i/>
                        <w:iCs/>
                      </w:rPr>
                    </m:ctrlPr>
                  </m:funcPr>
                  <m:fName>
                    <m:r>
                      <m:rPr>
                        <m:nor/>
                      </m:rPr>
                      <w:rPr>
                        <w:rFonts w:ascii="Cambria Math" w:hAnsi="Cambria Math"/>
                        <w:iCs/>
                      </w:rPr>
                      <m:t>sin</m:t>
                    </m:r>
                  </m:fName>
                  <m:e>
                    <m:r>
                      <w:rPr>
                        <w:rFonts w:ascii="Cambria Math" w:hAnsi="Cambria Math"/>
                      </w:rPr>
                      <m:t>x</m:t>
                    </m:r>
                  </m:e>
                </m:func>
                <m:func>
                  <m:funcPr>
                    <m:ctrlPr>
                      <w:rPr>
                        <w:rFonts w:ascii="Cambria Math" w:hAnsi="Cambria Math"/>
                        <w:i/>
                        <w:iCs/>
                        <w:color w:val="D7153A" w:themeColor="text2"/>
                      </w:rPr>
                    </m:ctrlPr>
                  </m:funcPr>
                  <m:fName>
                    <m:r>
                      <m:rPr>
                        <m:nor/>
                      </m:rPr>
                      <w:rPr>
                        <w:rFonts w:ascii="Cambria Math" w:hAnsi="Cambria Math"/>
                        <w:iCs/>
                        <w:color w:val="D7153A" w:themeColor="text2"/>
                      </w:rPr>
                      <m:t>cos</m:t>
                    </m:r>
                  </m:fName>
                  <m:e>
                    <m:r>
                      <w:rPr>
                        <w:rFonts w:ascii="Cambria Math" w:hAnsi="Cambria Math"/>
                        <w:color w:val="D7153A" w:themeColor="text2"/>
                      </w:rPr>
                      <m:t>α</m:t>
                    </m:r>
                  </m:e>
                </m:func>
                <m:r>
                  <w:rPr>
                    <w:rFonts w:ascii="Cambria Math" w:hAnsi="Cambria Math"/>
                    <w:color w:val="146CFD" w:themeColor="accent2"/>
                  </w:rPr>
                  <m:t>-R</m:t>
                </m:r>
                <m:func>
                  <m:funcPr>
                    <m:ctrlPr>
                      <w:rPr>
                        <w:rFonts w:ascii="Cambria Math" w:hAnsi="Cambria Math"/>
                        <w:i/>
                        <w:iCs/>
                      </w:rPr>
                    </m:ctrlPr>
                  </m:funcPr>
                  <m:fName>
                    <m:r>
                      <m:rPr>
                        <m:nor/>
                      </m:rPr>
                      <w:rPr>
                        <w:rFonts w:ascii="Cambria Math" w:hAnsi="Cambria Math"/>
                        <w:iCs/>
                      </w:rPr>
                      <m:t>cos</m:t>
                    </m:r>
                  </m:fName>
                  <m:e>
                    <m:r>
                      <w:rPr>
                        <w:rFonts w:ascii="Cambria Math" w:hAnsi="Cambria Math"/>
                      </w:rPr>
                      <m:t>x</m:t>
                    </m:r>
                  </m:e>
                </m:func>
                <m:func>
                  <m:funcPr>
                    <m:ctrlPr>
                      <w:rPr>
                        <w:rFonts w:ascii="Cambria Math" w:hAnsi="Cambria Math"/>
                        <w:i/>
                        <w:iCs/>
                        <w:color w:val="146CFD" w:themeColor="accent2"/>
                      </w:rPr>
                    </m:ctrlPr>
                  </m:funcPr>
                  <m:fName>
                    <m:r>
                      <m:rPr>
                        <m:nor/>
                      </m:rPr>
                      <w:rPr>
                        <w:rFonts w:ascii="Cambria Math" w:hAnsi="Cambria Math"/>
                        <w:iCs/>
                        <w:color w:val="146CFD" w:themeColor="accent2"/>
                      </w:rPr>
                      <m:t>sin</m:t>
                    </m:r>
                  </m:fName>
                  <m:e>
                    <m:r>
                      <w:rPr>
                        <w:rFonts w:ascii="Cambria Math" w:hAnsi="Cambria Math"/>
                        <w:color w:val="146CFD" w:themeColor="accent2"/>
                      </w:rPr>
                      <m:t>α</m:t>
                    </m:r>
                  </m:e>
                </m:func>
              </m:oMath>
            </m:oMathPara>
          </w:p>
        </w:tc>
        <w:tc>
          <w:tcPr>
            <w:tcW w:w="4808" w:type="dxa"/>
          </w:tcPr>
          <w:p w14:paraId="4E345028" w14:textId="77777777" w:rsidR="008E3CE2" w:rsidRPr="00B64CBF" w:rsidRDefault="008E3CE2" w:rsidP="00066D3C">
            <w:pPr>
              <w:suppressAutoHyphens w:val="0"/>
              <w:spacing w:before="0" w:after="160" w:line="259" w:lineRule="auto"/>
            </w:pPr>
            <m:oMathPara>
              <m:oMathParaPr>
                <m:jc m:val="left"/>
              </m:oMathParaPr>
              <m:oMath>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+3</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hAnsi="Cambria Math"/>
                  </w:rPr>
                  <m:t>=</m:t>
                </m:r>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m:oMathPara>
          </w:p>
          <w:p w14:paraId="47F3ED77" w14:textId="77777777" w:rsidR="008E3CE2" w:rsidRPr="00B64CBF" w:rsidRDefault="008E3CE2" w:rsidP="00066D3C">
            <w:pPr>
              <w:suppressAutoHyphens w:val="0"/>
              <w:spacing w:before="0" w:after="160" w:line="259" w:lineRule="auto"/>
            </w:pPr>
            <m:oMathPara>
              <m:oMathParaPr>
                <m:jc m:val="left"/>
              </m:oMathParaPr>
              <m:oMath>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+3</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hAnsi="Cambria Math"/>
                  </w:rPr>
                  <m:t>=R</m:t>
                </m:r>
                <m:func>
                  <m:funcPr>
                    <m:ctrlPr>
                      <w:rPr>
                        <w:rFonts w:ascii="Cambria Math" w:hAnsi="Cambria Math"/>
                        <w:i/>
                        <w:iCs/>
                      </w:rPr>
                    </m:ctrlPr>
                  </m:funcPr>
                  <m:fName>
                    <m:r>
                      <m:rPr>
                        <m:nor/>
                      </m:rPr>
                      <w:rPr>
                        <w:rFonts w:ascii="Cambria Math" w:hAnsi="Cambria Math"/>
                        <w:iCs/>
                      </w:rPr>
                      <m:t>cos</m:t>
                    </m:r>
                  </m:fName>
                  <m:e>
                    <m:r>
                      <w:rPr>
                        <w:rFonts w:ascii="Cambria Math" w:hAnsi="Cambria Math"/>
                      </w:rPr>
                      <m:t>x</m:t>
                    </m:r>
                  </m:e>
                </m:func>
                <m:func>
                  <m:funcPr>
                    <m:ctrlPr>
                      <w:rPr>
                        <w:rFonts w:ascii="Cambria Math" w:hAnsi="Cambria Math"/>
                        <w:i/>
                        <w:iCs/>
                      </w:rPr>
                    </m:ctrlPr>
                  </m:funcPr>
                  <m:fName>
                    <m:r>
                      <m:rPr>
                        <m:nor/>
                      </m:rPr>
                      <w:rPr>
                        <w:rFonts w:ascii="Cambria Math" w:hAnsi="Cambria Math"/>
                        <w:iCs/>
                      </w:rPr>
                      <m:t>cos</m:t>
                    </m:r>
                  </m:fName>
                  <m:e>
                    <m:r>
                      <w:rPr>
                        <w:rFonts w:ascii="Cambria Math" w:hAnsi="Cambria Math"/>
                      </w:rPr>
                      <m:t>α</m:t>
                    </m:r>
                  </m:e>
                </m:func>
                <m:r>
                  <w:rPr>
                    <w:rFonts w:ascii="Cambria Math" w:hAnsi="Cambria Math"/>
                  </w:rPr>
                  <m:t>+R</m:t>
                </m:r>
                <m:func>
                  <m:funcPr>
                    <m:ctrlPr>
                      <w:rPr>
                        <w:rFonts w:ascii="Cambria Math" w:hAnsi="Cambria Math"/>
                        <w:i/>
                        <w:iCs/>
                      </w:rPr>
                    </m:ctrlPr>
                  </m:funcPr>
                  <m:fName>
                    <m:r>
                      <m:rPr>
                        <m:nor/>
                      </m:rPr>
                      <w:rPr>
                        <w:rFonts w:ascii="Cambria Math" w:hAnsi="Cambria Math"/>
                        <w:iCs/>
                      </w:rPr>
                      <m:t>sin</m:t>
                    </m:r>
                  </m:fName>
                  <m:e>
                    <m:r>
                      <w:rPr>
                        <w:rFonts w:ascii="Cambria Math" w:hAnsi="Cambria Math"/>
                      </w:rPr>
                      <m:t>x</m:t>
                    </m:r>
                  </m:e>
                </m:func>
                <m:func>
                  <m:funcPr>
                    <m:ctrlPr>
                      <w:rPr>
                        <w:rFonts w:ascii="Cambria Math" w:hAnsi="Cambria Math"/>
                        <w:i/>
                        <w:iCs/>
                      </w:rPr>
                    </m:ctrlPr>
                  </m:funcPr>
                  <m:fName>
                    <m:r>
                      <m:rPr>
                        <m:nor/>
                      </m:rPr>
                      <w:rPr>
                        <w:rFonts w:ascii="Cambria Math" w:hAnsi="Cambria Math"/>
                        <w:iCs/>
                      </w:rPr>
                      <m:t>sin</m:t>
                    </m:r>
                  </m:fName>
                  <m:e>
                    <m:r>
                      <w:rPr>
                        <w:rFonts w:ascii="Cambria Math" w:hAnsi="Cambria Math"/>
                      </w:rPr>
                      <m:t>α</m:t>
                    </m:r>
                  </m:e>
                </m:func>
              </m:oMath>
            </m:oMathPara>
          </w:p>
          <w:p w14:paraId="73E9CD63" w14:textId="77777777" w:rsidR="008E3CE2" w:rsidRDefault="008E3CE2" w:rsidP="00066D3C">
            <w:pPr>
              <w:suppressAutoHyphens w:val="0"/>
              <w:spacing w:before="0" w:after="160" w:line="259" w:lineRule="auto"/>
            </w:pPr>
            <m:oMathPara>
              <m:oMath>
                <m:r>
                  <w:rPr>
                    <w:rFonts w:ascii="Cambria Math" w:hAnsi="Cambria Math"/>
                    <w:color w:val="D7153A" w:themeColor="text2"/>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color w:val="146CFD" w:themeColor="accent2"/>
                  </w:rPr>
                  <m:t>+3</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hAnsi="Cambria Math"/>
                  </w:rPr>
                  <m:t>=</m:t>
                </m:r>
                <m:r>
                  <w:rPr>
                    <w:rFonts w:ascii="Cambria Math" w:hAnsi="Cambria Math"/>
                    <w:color w:val="D7153A" w:themeColor="text2"/>
                  </w:rPr>
                  <m:t>R</m:t>
                </m:r>
                <m:func>
                  <m:funcPr>
                    <m:ctrlPr>
                      <w:rPr>
                        <w:rFonts w:ascii="Cambria Math" w:hAnsi="Cambria Math"/>
                        <w:i/>
                        <w:iCs/>
                      </w:rPr>
                    </m:ctrlPr>
                  </m:funcPr>
                  <m:fName>
                    <m:r>
                      <m:rPr>
                        <m:nor/>
                      </m:rPr>
                      <w:rPr>
                        <w:rFonts w:ascii="Cambria Math" w:hAnsi="Cambria Math"/>
                        <w:iCs/>
                      </w:rPr>
                      <m:t>cos</m:t>
                    </m:r>
                  </m:fName>
                  <m:e>
                    <m:r>
                      <w:rPr>
                        <w:rFonts w:ascii="Cambria Math" w:hAnsi="Cambria Math"/>
                      </w:rPr>
                      <m:t>x</m:t>
                    </m:r>
                  </m:e>
                </m:func>
                <m:func>
                  <m:funcPr>
                    <m:ctrlPr>
                      <w:rPr>
                        <w:rFonts w:ascii="Cambria Math" w:hAnsi="Cambria Math"/>
                        <w:i/>
                        <w:iCs/>
                        <w:color w:val="D7153A" w:themeColor="text2"/>
                      </w:rPr>
                    </m:ctrlPr>
                  </m:funcPr>
                  <m:fName>
                    <m:r>
                      <m:rPr>
                        <m:nor/>
                      </m:rPr>
                      <w:rPr>
                        <w:rFonts w:ascii="Cambria Math" w:hAnsi="Cambria Math"/>
                        <w:iCs/>
                        <w:color w:val="D7153A" w:themeColor="text2"/>
                      </w:rPr>
                      <m:t>cos</m:t>
                    </m:r>
                  </m:fName>
                  <m:e>
                    <m:r>
                      <w:rPr>
                        <w:rFonts w:ascii="Cambria Math" w:hAnsi="Cambria Math"/>
                        <w:color w:val="D7153A" w:themeColor="text2"/>
                      </w:rPr>
                      <m:t>α</m:t>
                    </m:r>
                  </m:e>
                </m:func>
                <m:r>
                  <w:rPr>
                    <w:rFonts w:ascii="Cambria Math" w:hAnsi="Cambria Math"/>
                    <w:color w:val="146CFD" w:themeColor="accent2"/>
                  </w:rPr>
                  <m:t>+R</m:t>
                </m:r>
                <m:func>
                  <m:funcPr>
                    <m:ctrlPr>
                      <w:rPr>
                        <w:rFonts w:ascii="Cambria Math" w:hAnsi="Cambria Math"/>
                        <w:i/>
                        <w:iCs/>
                      </w:rPr>
                    </m:ctrlPr>
                  </m:funcPr>
                  <m:fName>
                    <m:r>
                      <m:rPr>
                        <m:nor/>
                      </m:rPr>
                      <w:rPr>
                        <w:rFonts w:ascii="Cambria Math" w:hAnsi="Cambria Math"/>
                        <w:iCs/>
                      </w:rPr>
                      <m:t>sin</m:t>
                    </m:r>
                  </m:fName>
                  <m:e>
                    <m:r>
                      <w:rPr>
                        <w:rFonts w:ascii="Cambria Math" w:hAnsi="Cambria Math"/>
                      </w:rPr>
                      <m:t>x</m:t>
                    </m:r>
                  </m:e>
                </m:func>
                <m:func>
                  <m:funcPr>
                    <m:ctrlPr>
                      <w:rPr>
                        <w:rFonts w:ascii="Cambria Math" w:hAnsi="Cambria Math"/>
                        <w:i/>
                        <w:iCs/>
                        <w:color w:val="146CFD" w:themeColor="accent2"/>
                      </w:rPr>
                    </m:ctrlPr>
                  </m:funcPr>
                  <m:fName>
                    <m:r>
                      <m:rPr>
                        <m:nor/>
                      </m:rPr>
                      <w:rPr>
                        <w:rFonts w:ascii="Cambria Math" w:hAnsi="Cambria Math"/>
                        <w:iCs/>
                        <w:color w:val="146CFD" w:themeColor="accent2"/>
                      </w:rPr>
                      <m:t>sin</m:t>
                    </m:r>
                  </m:fName>
                  <m:e>
                    <m:r>
                      <w:rPr>
                        <w:rFonts w:ascii="Cambria Math" w:hAnsi="Cambria Math"/>
                        <w:color w:val="146CFD" w:themeColor="accent2"/>
                      </w:rPr>
                      <m:t>α</m:t>
                    </m:r>
                  </m:e>
                </m:func>
              </m:oMath>
            </m:oMathPara>
          </w:p>
        </w:tc>
      </w:tr>
      <w:tr w:rsidR="008E3CE2" w14:paraId="4E3F924D" w14:textId="77777777" w:rsidTr="00957984">
        <w:trPr>
          <w:cnfStyle w:val="000000100000" w:firstRow="0" w:lastRow="0" w:firstColumn="0" w:lastColumn="0" w:oddVBand="0" w:evenVBand="0" w:oddHBand="1" w:evenHBand="0" w:firstRowFirstColumn="0" w:firstRowLastColumn="0" w:lastRowFirstColumn="0" w:lastRowLastColumn="0"/>
          <w:trHeight w:val="426"/>
        </w:trPr>
        <w:tc>
          <w:tcPr>
            <w:tcW w:w="4807" w:type="dxa"/>
          </w:tcPr>
          <w:p w14:paraId="260D4B52" w14:textId="093416D6" w:rsidR="008E3CE2" w:rsidRPr="00315465" w:rsidRDefault="0025702A" w:rsidP="00066D3C">
            <w:pPr>
              <w:suppressAutoHyphens w:val="0"/>
              <w:spacing w:before="0" w:after="80" w:line="259" w:lineRule="auto"/>
              <w:rPr>
                <w:rFonts w:eastAsiaTheme="minorEastAsia"/>
                <w:color w:val="D7153A" w:themeColor="text2"/>
              </w:rPr>
            </w:pPr>
            <w:r w:rsidRPr="0025702A">
              <w:rPr>
                <w:rFonts w:eastAsiaTheme="minorEastAsia"/>
                <w:noProof/>
                <w:color w:val="D7153A" w:themeColor="text2"/>
              </w:rPr>
              <w:drawing>
                <wp:anchor distT="0" distB="0" distL="114300" distR="114300" simplePos="0" relativeHeight="251664389" behindDoc="0" locked="0" layoutInCell="1" allowOverlap="1" wp14:anchorId="7E7C536A" wp14:editId="12CF980E">
                  <wp:simplePos x="0" y="0"/>
                  <wp:positionH relativeFrom="column">
                    <wp:posOffset>-62865</wp:posOffset>
                  </wp:positionH>
                  <wp:positionV relativeFrom="paragraph">
                    <wp:posOffset>70485</wp:posOffset>
                  </wp:positionV>
                  <wp:extent cx="1134745" cy="1116965"/>
                  <wp:effectExtent l="0" t="0" r="8255" b="6985"/>
                  <wp:wrapSquare wrapText="bothSides"/>
                  <wp:docPr id="595722201" name="Picture 1" descr="A right-angled triangle, with an acute angle marked as alpha. The hypotenuse is 'R', the side opposite angle alpha is sqrt(3) and the remaining side i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22201" name="Picture 1" descr="A right-angled triangle, with an acute angle marked as alpha. The hypotenuse is 'R', the side opposite angle alpha is sqrt(3) and the remaining side is 1. "/>
                          <pic:cNvPicPr/>
                        </pic:nvPicPr>
                        <pic:blipFill>
                          <a:blip r:embed="rId38">
                            <a:extLst>
                              <a:ext uri="{28A0092B-C50C-407E-A947-70E740481C1C}">
                                <a14:useLocalDpi xmlns:a14="http://schemas.microsoft.com/office/drawing/2010/main" val="0"/>
                              </a:ext>
                            </a:extLst>
                          </a:blip>
                          <a:stretch>
                            <a:fillRect/>
                          </a:stretch>
                        </pic:blipFill>
                        <pic:spPr>
                          <a:xfrm>
                            <a:off x="0" y="0"/>
                            <a:ext cx="1134745" cy="1116965"/>
                          </a:xfrm>
                          <a:prstGeom prst="rect">
                            <a:avLst/>
                          </a:prstGeom>
                        </pic:spPr>
                      </pic:pic>
                    </a:graphicData>
                  </a:graphic>
                  <wp14:sizeRelH relativeFrom="page">
                    <wp14:pctWidth>0</wp14:pctWidth>
                  </wp14:sizeRelH>
                  <wp14:sizeRelV relativeFrom="page">
                    <wp14:pctHeight>0</wp14:pctHeight>
                  </wp14:sizeRelV>
                </wp:anchor>
              </w:drawing>
            </w:r>
            <m:oMath>
              <m:r>
                <w:rPr>
                  <w:rFonts w:ascii="Cambria Math" w:hAnsi="Cambria Math"/>
                  <w:color w:val="D7153A" w:themeColor="text2"/>
                </w:rPr>
                <m:t>-R</m:t>
              </m:r>
              <m:func>
                <m:funcPr>
                  <m:ctrlPr>
                    <w:rPr>
                      <w:rFonts w:ascii="Cambria Math" w:hAnsi="Cambria Math"/>
                      <w:i/>
                      <w:color w:val="D7153A" w:themeColor="text2"/>
                    </w:rPr>
                  </m:ctrlPr>
                </m:funcPr>
                <m:fName>
                  <m:r>
                    <m:rPr>
                      <m:sty m:val="p"/>
                    </m:rPr>
                    <w:rPr>
                      <w:rFonts w:ascii="Cambria Math" w:hAnsi="Cambria Math"/>
                      <w:color w:val="D7153A" w:themeColor="text2"/>
                    </w:rPr>
                    <m:t>sin</m:t>
                  </m:r>
                </m:fName>
                <m:e>
                  <m:r>
                    <w:rPr>
                      <w:rFonts w:ascii="Cambria Math" w:hAnsi="Cambria Math"/>
                      <w:color w:val="D7153A" w:themeColor="text2"/>
                    </w:rPr>
                    <m:t>α</m:t>
                  </m:r>
                </m:e>
              </m:func>
              <m:r>
                <w:rPr>
                  <w:rFonts w:ascii="Cambria Math" w:hAnsi="Cambria Math"/>
                  <w:color w:val="D7153A" w:themeColor="text2"/>
                </w:rPr>
                <m:t>=-</m:t>
              </m:r>
              <m:rad>
                <m:radPr>
                  <m:degHide m:val="1"/>
                  <m:ctrlPr>
                    <w:rPr>
                      <w:rFonts w:ascii="Cambria Math" w:hAnsi="Cambria Math"/>
                      <w:i/>
                      <w:color w:val="D7153A" w:themeColor="text2"/>
                    </w:rPr>
                  </m:ctrlPr>
                </m:radPr>
                <m:deg/>
                <m:e>
                  <m:r>
                    <w:rPr>
                      <w:rFonts w:ascii="Cambria Math" w:hAnsi="Cambria Math"/>
                      <w:color w:val="D7153A" w:themeColor="text2"/>
                    </w:rPr>
                    <m:t>3</m:t>
                  </m:r>
                </m:e>
              </m:rad>
            </m:oMath>
          </w:p>
          <w:p w14:paraId="670F524B" w14:textId="77777777" w:rsidR="008E3CE2" w:rsidRPr="00621A15" w:rsidRDefault="0010018F" w:rsidP="0025702A">
            <w:pPr>
              <w:suppressAutoHyphens w:val="0"/>
              <w:spacing w:before="0" w:after="80" w:line="259" w:lineRule="auto"/>
              <w:ind w:left="312"/>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R</m:t>
                    </m:r>
                  </m:den>
                </m:f>
              </m:oMath>
            </m:oMathPara>
          </w:p>
          <w:p w14:paraId="51D4E85A" w14:textId="77777777" w:rsidR="008E3CE2" w:rsidRPr="00084B50" w:rsidRDefault="008E3CE2" w:rsidP="00066D3C">
            <w:pPr>
              <w:suppressAutoHyphens w:val="0"/>
              <w:spacing w:before="0" w:after="80" w:line="259" w:lineRule="auto"/>
              <w:rPr>
                <w:rFonts w:eastAsiaTheme="minorEastAsia"/>
                <w:color w:val="146CFD" w:themeColor="accent2"/>
              </w:rPr>
            </w:pPr>
            <m:oMathPara>
              <m:oMathParaPr>
                <m:jc m:val="left"/>
              </m:oMathParaPr>
              <m:oMath>
                <m:r>
                  <w:rPr>
                    <w:rFonts w:ascii="Cambria Math" w:hAnsi="Cambria Math"/>
                    <w:color w:val="146CFD" w:themeColor="accent2"/>
                  </w:rPr>
                  <m:t>R</m:t>
                </m:r>
                <m:func>
                  <m:funcPr>
                    <m:ctrlPr>
                      <w:rPr>
                        <w:rFonts w:ascii="Cambria Math" w:hAnsi="Cambria Math"/>
                        <w:i/>
                        <w:color w:val="146CFD" w:themeColor="accent2"/>
                      </w:rPr>
                    </m:ctrlPr>
                  </m:funcPr>
                  <m:fName>
                    <m:r>
                      <m:rPr>
                        <m:sty m:val="p"/>
                      </m:rPr>
                      <w:rPr>
                        <w:rFonts w:ascii="Cambria Math" w:hAnsi="Cambria Math"/>
                        <w:color w:val="146CFD" w:themeColor="accent2"/>
                      </w:rPr>
                      <m:t>cos</m:t>
                    </m:r>
                  </m:fName>
                  <m:e>
                    <m:r>
                      <w:rPr>
                        <w:rFonts w:ascii="Cambria Math" w:hAnsi="Cambria Math"/>
                        <w:color w:val="146CFD" w:themeColor="accent2"/>
                      </w:rPr>
                      <m:t>α</m:t>
                    </m:r>
                  </m:e>
                </m:func>
                <m:r>
                  <w:rPr>
                    <w:rFonts w:ascii="Cambria Math" w:hAnsi="Cambria Math"/>
                    <w:color w:val="146CFD" w:themeColor="accent2"/>
                  </w:rPr>
                  <m:t>=1</m:t>
                </m:r>
              </m:oMath>
            </m:oMathPara>
          </w:p>
          <w:p w14:paraId="6FE2AE1E" w14:textId="77777777" w:rsidR="008E3CE2" w:rsidRPr="0025702A" w:rsidRDefault="0010018F" w:rsidP="0025702A">
            <w:pPr>
              <w:suppressAutoHyphens w:val="0"/>
              <w:spacing w:before="0" w:after="80" w:line="259" w:lineRule="auto"/>
              <w:ind w:left="170"/>
              <w:rPr>
                <w:noProof/>
                <w:color w:val="D7153A" w:themeColor="text2"/>
              </w:r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oMath>
            </m:oMathPara>
          </w:p>
        </w:tc>
        <w:tc>
          <w:tcPr>
            <w:tcW w:w="4807" w:type="dxa"/>
          </w:tcPr>
          <w:p w14:paraId="663EA48A" w14:textId="36F35DEA" w:rsidR="008E3CE2" w:rsidRPr="00315465" w:rsidRDefault="0025702A" w:rsidP="00066D3C">
            <w:pPr>
              <w:suppressAutoHyphens w:val="0"/>
              <w:spacing w:before="0" w:after="80" w:line="259" w:lineRule="auto"/>
              <w:rPr>
                <w:rFonts w:eastAsiaTheme="minorEastAsia"/>
                <w:color w:val="D7153A" w:themeColor="text2"/>
              </w:rPr>
            </w:pPr>
            <w:r w:rsidRPr="0025702A">
              <w:rPr>
                <w:noProof/>
                <w:color w:val="D7153A" w:themeColor="text2"/>
              </w:rPr>
              <w:drawing>
                <wp:anchor distT="0" distB="0" distL="114300" distR="114300" simplePos="0" relativeHeight="251665413" behindDoc="0" locked="0" layoutInCell="1" allowOverlap="1" wp14:anchorId="3166B19A" wp14:editId="0E9D6335">
                  <wp:simplePos x="0" y="0"/>
                  <wp:positionH relativeFrom="column">
                    <wp:posOffset>45720</wp:posOffset>
                  </wp:positionH>
                  <wp:positionV relativeFrom="paragraph">
                    <wp:posOffset>80010</wp:posOffset>
                  </wp:positionV>
                  <wp:extent cx="1136650" cy="1103630"/>
                  <wp:effectExtent l="0" t="0" r="6350" b="1270"/>
                  <wp:wrapSquare wrapText="bothSides"/>
                  <wp:docPr id="1635890307" name="Picture 1" descr="A right-angled triangle, with an acute angle marked as alpha. The hypotenuse is 'R', the side opposite angle alpha is 2 and the remaining side is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90307" name="Picture 1" descr="A right-angled triangle, with an acute angle marked as alpha. The hypotenuse is 'R', the side opposite angle alpha is 2 and the remaining side is 5. "/>
                          <pic:cNvPicPr/>
                        </pic:nvPicPr>
                        <pic:blipFill>
                          <a:blip r:embed="rId39">
                            <a:extLst>
                              <a:ext uri="{28A0092B-C50C-407E-A947-70E740481C1C}">
                                <a14:useLocalDpi xmlns:a14="http://schemas.microsoft.com/office/drawing/2010/main" val="0"/>
                              </a:ext>
                            </a:extLst>
                          </a:blip>
                          <a:stretch>
                            <a:fillRect/>
                          </a:stretch>
                        </pic:blipFill>
                        <pic:spPr>
                          <a:xfrm>
                            <a:off x="0" y="0"/>
                            <a:ext cx="1136650" cy="1103630"/>
                          </a:xfrm>
                          <a:prstGeom prst="rect">
                            <a:avLst/>
                          </a:prstGeom>
                        </pic:spPr>
                      </pic:pic>
                    </a:graphicData>
                  </a:graphic>
                  <wp14:sizeRelH relativeFrom="page">
                    <wp14:pctWidth>0</wp14:pctWidth>
                  </wp14:sizeRelH>
                  <wp14:sizeRelV relativeFrom="page">
                    <wp14:pctHeight>0</wp14:pctHeight>
                  </wp14:sizeRelV>
                </wp:anchor>
              </w:drawing>
            </w:r>
            <m:oMath>
              <m:r>
                <w:rPr>
                  <w:rFonts w:ascii="Cambria Math" w:hAnsi="Cambria Math"/>
                  <w:color w:val="D7153A" w:themeColor="text2"/>
                </w:rPr>
                <m:t>R</m:t>
              </m:r>
              <m:func>
                <m:funcPr>
                  <m:ctrlPr>
                    <w:rPr>
                      <w:rFonts w:ascii="Cambria Math" w:hAnsi="Cambria Math"/>
                      <w:i/>
                      <w:color w:val="D7153A" w:themeColor="text2"/>
                    </w:rPr>
                  </m:ctrlPr>
                </m:funcPr>
                <m:fName>
                  <m:r>
                    <m:rPr>
                      <m:sty m:val="p"/>
                    </m:rPr>
                    <w:rPr>
                      <w:rFonts w:ascii="Cambria Math" w:hAnsi="Cambria Math"/>
                      <w:color w:val="D7153A" w:themeColor="text2"/>
                    </w:rPr>
                    <m:t>cos</m:t>
                  </m:r>
                </m:fName>
                <m:e>
                  <m:r>
                    <w:rPr>
                      <w:rFonts w:ascii="Cambria Math" w:hAnsi="Cambria Math"/>
                      <w:color w:val="D7153A" w:themeColor="text2"/>
                    </w:rPr>
                    <m:t>α</m:t>
                  </m:r>
                </m:e>
              </m:func>
              <m:r>
                <w:rPr>
                  <w:rFonts w:ascii="Cambria Math" w:hAnsi="Cambria Math"/>
                  <w:color w:val="D7153A" w:themeColor="text2"/>
                </w:rPr>
                <m:t>=5</m:t>
              </m:r>
            </m:oMath>
          </w:p>
          <w:p w14:paraId="0C3B34DA" w14:textId="77777777" w:rsidR="008E3CE2" w:rsidRPr="00621A15" w:rsidRDefault="0010018F" w:rsidP="00066D3C">
            <w:pPr>
              <w:suppressAutoHyphens w:val="0"/>
              <w:spacing w:before="0" w:after="80" w:line="259" w:lineRule="auto"/>
              <w:ind w:left="171"/>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R</m:t>
                    </m:r>
                  </m:den>
                </m:f>
              </m:oMath>
            </m:oMathPara>
          </w:p>
          <w:p w14:paraId="56674631" w14:textId="77777777" w:rsidR="008E3CE2" w:rsidRPr="00315465" w:rsidRDefault="008E3CE2" w:rsidP="00066D3C">
            <w:pPr>
              <w:suppressAutoHyphens w:val="0"/>
              <w:spacing w:before="0" w:after="80" w:line="259" w:lineRule="auto"/>
              <w:rPr>
                <w:rFonts w:eastAsiaTheme="minorEastAsia"/>
                <w:color w:val="146CFD" w:themeColor="accent2"/>
              </w:rPr>
            </w:pPr>
            <m:oMathPara>
              <m:oMathParaPr>
                <m:jc m:val="left"/>
              </m:oMathParaPr>
              <m:oMath>
                <m:r>
                  <w:rPr>
                    <w:rFonts w:ascii="Cambria Math" w:hAnsi="Cambria Math"/>
                    <w:color w:val="146CFD" w:themeColor="accent2"/>
                  </w:rPr>
                  <m:t>-R</m:t>
                </m:r>
                <m:func>
                  <m:funcPr>
                    <m:ctrlPr>
                      <w:rPr>
                        <w:rFonts w:ascii="Cambria Math" w:hAnsi="Cambria Math"/>
                        <w:i/>
                        <w:color w:val="146CFD" w:themeColor="accent2"/>
                      </w:rPr>
                    </m:ctrlPr>
                  </m:funcPr>
                  <m:fName>
                    <m:r>
                      <m:rPr>
                        <m:sty m:val="p"/>
                      </m:rPr>
                      <w:rPr>
                        <w:rFonts w:ascii="Cambria Math" w:hAnsi="Cambria Math"/>
                        <w:color w:val="146CFD" w:themeColor="accent2"/>
                      </w:rPr>
                      <m:t>sin</m:t>
                    </m:r>
                  </m:fName>
                  <m:e>
                    <m:r>
                      <w:rPr>
                        <w:rFonts w:ascii="Cambria Math" w:hAnsi="Cambria Math"/>
                        <w:color w:val="146CFD" w:themeColor="accent2"/>
                      </w:rPr>
                      <m:t>α</m:t>
                    </m:r>
                  </m:e>
                </m:func>
                <m:r>
                  <w:rPr>
                    <w:rFonts w:ascii="Cambria Math" w:hAnsi="Cambria Math"/>
                    <w:color w:val="146CFD" w:themeColor="accent2"/>
                  </w:rPr>
                  <m:t>=-2</m:t>
                </m:r>
              </m:oMath>
            </m:oMathPara>
          </w:p>
          <w:p w14:paraId="52FCAC14" w14:textId="77777777" w:rsidR="008E3CE2" w:rsidRPr="000975CD" w:rsidRDefault="0010018F" w:rsidP="00066D3C">
            <w:pPr>
              <w:suppressAutoHyphens w:val="0"/>
              <w:spacing w:before="0" w:after="160" w:line="259" w:lineRule="auto"/>
              <w:ind w:left="182"/>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R</m:t>
                    </m:r>
                  </m:den>
                </m:f>
              </m:oMath>
            </m:oMathPara>
          </w:p>
        </w:tc>
        <w:tc>
          <w:tcPr>
            <w:tcW w:w="4808" w:type="dxa"/>
          </w:tcPr>
          <w:p w14:paraId="426252C8" w14:textId="2DF65BA2" w:rsidR="008E3CE2" w:rsidRPr="00315465" w:rsidRDefault="0025702A" w:rsidP="00066D3C">
            <w:pPr>
              <w:suppressAutoHyphens w:val="0"/>
              <w:spacing w:before="0" w:after="80" w:line="259" w:lineRule="auto"/>
              <w:rPr>
                <w:rFonts w:eastAsiaTheme="minorEastAsia"/>
                <w:color w:val="D7153A" w:themeColor="text2"/>
              </w:rPr>
            </w:pPr>
            <w:r w:rsidRPr="0025702A">
              <w:rPr>
                <w:noProof/>
                <w:color w:val="D7153A" w:themeColor="text2"/>
              </w:rPr>
              <w:drawing>
                <wp:anchor distT="0" distB="0" distL="114300" distR="114300" simplePos="0" relativeHeight="251666437" behindDoc="0" locked="0" layoutInCell="1" allowOverlap="1" wp14:anchorId="5F26196F" wp14:editId="3EA55894">
                  <wp:simplePos x="0" y="0"/>
                  <wp:positionH relativeFrom="column">
                    <wp:posOffset>33121</wp:posOffset>
                  </wp:positionH>
                  <wp:positionV relativeFrom="paragraph">
                    <wp:posOffset>120</wp:posOffset>
                  </wp:positionV>
                  <wp:extent cx="1160780" cy="1234440"/>
                  <wp:effectExtent l="0" t="0" r="1270" b="3810"/>
                  <wp:wrapSquare wrapText="bothSides"/>
                  <wp:docPr id="1536019915" name="Picture 1" descr="A right-angled triangle, with an acute angle marked as alpha. The hypotenuse is 'R', the side opposite angle alpha is 3 and the remaining side is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19915" name="Picture 1" descr="A right-angled triangle, with an acute angle marked as alpha. The hypotenuse is 'R', the side opposite angle alpha is 3 and the remaining side is 2. "/>
                          <pic:cNvPicPr/>
                        </pic:nvPicPr>
                        <pic:blipFill>
                          <a:blip r:embed="rId40">
                            <a:extLst>
                              <a:ext uri="{28A0092B-C50C-407E-A947-70E740481C1C}">
                                <a14:useLocalDpi xmlns:a14="http://schemas.microsoft.com/office/drawing/2010/main" val="0"/>
                              </a:ext>
                            </a:extLst>
                          </a:blip>
                          <a:stretch>
                            <a:fillRect/>
                          </a:stretch>
                        </pic:blipFill>
                        <pic:spPr>
                          <a:xfrm>
                            <a:off x="0" y="0"/>
                            <a:ext cx="1160780" cy="1234440"/>
                          </a:xfrm>
                          <a:prstGeom prst="rect">
                            <a:avLst/>
                          </a:prstGeom>
                        </pic:spPr>
                      </pic:pic>
                    </a:graphicData>
                  </a:graphic>
                  <wp14:sizeRelH relativeFrom="page">
                    <wp14:pctWidth>0</wp14:pctWidth>
                  </wp14:sizeRelH>
                  <wp14:sizeRelV relativeFrom="page">
                    <wp14:pctHeight>0</wp14:pctHeight>
                  </wp14:sizeRelV>
                </wp:anchor>
              </w:drawing>
            </w:r>
            <m:oMath>
              <m:r>
                <w:rPr>
                  <w:rFonts w:ascii="Cambria Math" w:hAnsi="Cambria Math"/>
                  <w:color w:val="D7153A" w:themeColor="text2"/>
                </w:rPr>
                <m:t>R</m:t>
              </m:r>
              <m:func>
                <m:funcPr>
                  <m:ctrlPr>
                    <w:rPr>
                      <w:rFonts w:ascii="Cambria Math" w:hAnsi="Cambria Math"/>
                      <w:i/>
                      <w:color w:val="D7153A" w:themeColor="text2"/>
                    </w:rPr>
                  </m:ctrlPr>
                </m:funcPr>
                <m:fName>
                  <m:r>
                    <m:rPr>
                      <m:sty m:val="p"/>
                    </m:rPr>
                    <w:rPr>
                      <w:rFonts w:ascii="Cambria Math" w:hAnsi="Cambria Math"/>
                      <w:color w:val="D7153A" w:themeColor="text2"/>
                    </w:rPr>
                    <m:t>cos</m:t>
                  </m:r>
                </m:fName>
                <m:e>
                  <m:r>
                    <w:rPr>
                      <w:rFonts w:ascii="Cambria Math" w:hAnsi="Cambria Math"/>
                      <w:color w:val="D7153A" w:themeColor="text2"/>
                    </w:rPr>
                    <m:t>α</m:t>
                  </m:r>
                </m:e>
              </m:func>
              <m:r>
                <w:rPr>
                  <w:rFonts w:ascii="Cambria Math" w:hAnsi="Cambria Math"/>
                  <w:color w:val="D7153A" w:themeColor="text2"/>
                </w:rPr>
                <m:t>=2</m:t>
              </m:r>
            </m:oMath>
          </w:p>
          <w:p w14:paraId="510EA27D" w14:textId="77777777" w:rsidR="008E3CE2" w:rsidRPr="00621A15" w:rsidRDefault="0010018F" w:rsidP="00066D3C">
            <w:pPr>
              <w:suppressAutoHyphens w:val="0"/>
              <w:spacing w:before="0" w:after="80" w:line="259" w:lineRule="auto"/>
              <w:ind w:left="171"/>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R</m:t>
                    </m:r>
                  </m:den>
                </m:f>
              </m:oMath>
            </m:oMathPara>
          </w:p>
          <w:p w14:paraId="397C7B77" w14:textId="77777777" w:rsidR="008E3CE2" w:rsidRPr="00315465" w:rsidRDefault="008E3CE2" w:rsidP="00066D3C">
            <w:pPr>
              <w:suppressAutoHyphens w:val="0"/>
              <w:spacing w:before="0" w:after="80" w:line="259" w:lineRule="auto"/>
              <w:rPr>
                <w:rFonts w:eastAsiaTheme="minorEastAsia"/>
                <w:color w:val="146CFD" w:themeColor="accent2"/>
              </w:rPr>
            </w:pPr>
            <m:oMathPara>
              <m:oMathParaPr>
                <m:jc m:val="left"/>
              </m:oMathParaPr>
              <m:oMath>
                <m:r>
                  <w:rPr>
                    <w:rFonts w:ascii="Cambria Math" w:hAnsi="Cambria Math"/>
                    <w:color w:val="146CFD" w:themeColor="accent2"/>
                  </w:rPr>
                  <m:t>R</m:t>
                </m:r>
                <m:func>
                  <m:funcPr>
                    <m:ctrlPr>
                      <w:rPr>
                        <w:rFonts w:ascii="Cambria Math" w:hAnsi="Cambria Math"/>
                        <w:i/>
                        <w:color w:val="146CFD" w:themeColor="accent2"/>
                      </w:rPr>
                    </m:ctrlPr>
                  </m:funcPr>
                  <m:fName>
                    <m:r>
                      <m:rPr>
                        <m:sty m:val="p"/>
                      </m:rPr>
                      <w:rPr>
                        <w:rFonts w:ascii="Cambria Math" w:hAnsi="Cambria Math"/>
                        <w:color w:val="146CFD" w:themeColor="accent2"/>
                      </w:rPr>
                      <m:t>sin</m:t>
                    </m:r>
                  </m:fName>
                  <m:e>
                    <m:r>
                      <w:rPr>
                        <w:rFonts w:ascii="Cambria Math" w:hAnsi="Cambria Math"/>
                        <w:color w:val="146CFD" w:themeColor="accent2"/>
                      </w:rPr>
                      <m:t>α</m:t>
                    </m:r>
                  </m:e>
                </m:func>
                <m:r>
                  <w:rPr>
                    <w:rFonts w:ascii="Cambria Math" w:hAnsi="Cambria Math"/>
                    <w:color w:val="146CFD" w:themeColor="accent2"/>
                  </w:rPr>
                  <m:t>=3</m:t>
                </m:r>
              </m:oMath>
            </m:oMathPara>
          </w:p>
          <w:p w14:paraId="779946D7" w14:textId="77777777" w:rsidR="008E3CE2" w:rsidRPr="00777E28" w:rsidRDefault="0010018F" w:rsidP="00066D3C">
            <w:pPr>
              <w:suppressAutoHyphens w:val="0"/>
              <w:spacing w:before="0" w:after="160" w:line="259" w:lineRule="auto"/>
              <w:ind w:left="194"/>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R</m:t>
                    </m:r>
                  </m:den>
                </m:f>
              </m:oMath>
            </m:oMathPara>
          </w:p>
        </w:tc>
      </w:tr>
      <w:tr w:rsidR="008E3CE2" w14:paraId="627A29A9" w14:textId="77777777" w:rsidTr="00957984">
        <w:trPr>
          <w:cnfStyle w:val="000000010000" w:firstRow="0" w:lastRow="0" w:firstColumn="0" w:lastColumn="0" w:oddVBand="0" w:evenVBand="0" w:oddHBand="0" w:evenHBand="1" w:firstRowFirstColumn="0" w:firstRowLastColumn="0" w:lastRowFirstColumn="0" w:lastRowLastColumn="0"/>
          <w:trHeight w:val="438"/>
        </w:trPr>
        <w:tc>
          <w:tcPr>
            <w:tcW w:w="4807" w:type="dxa"/>
          </w:tcPr>
          <w:p w14:paraId="77DC78E6" w14:textId="77777777" w:rsidR="008E3CE2" w:rsidRPr="0023082C" w:rsidRDefault="008E3CE2" w:rsidP="00066D3C">
            <w:pPr>
              <w:suppressAutoHyphens w:val="0"/>
              <w:spacing w:before="0" w:after="60" w:line="276" w:lineRule="auto"/>
              <w:rPr>
                <w:rFonts w:eastAsiaTheme="minorEastAsia"/>
              </w:rPr>
            </w:pPr>
            <m:oMathPara>
              <m:oMathParaPr>
                <m:jc m:val="left"/>
              </m:oMathParaPr>
              <m:oMath>
                <m:r>
                  <w:rPr>
                    <w:rFonts w:ascii="Cambria Math" w:hAnsi="Cambria Math"/>
                  </w:rPr>
                  <m:t>R=</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1</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3</m:t>
                                </m:r>
                              </m:e>
                            </m:rad>
                          </m:e>
                        </m:d>
                      </m:e>
                      <m:sup>
                        <m:r>
                          <w:rPr>
                            <w:rFonts w:ascii="Cambria Math" w:hAnsi="Cambria Math"/>
                          </w:rPr>
                          <m:t>2</m:t>
                        </m:r>
                      </m:sup>
                    </m:sSup>
                  </m:e>
                </m:rad>
                <m:r>
                  <w:rPr>
                    <w:rFonts w:ascii="Cambria Math" w:hAnsi="Cambria Math"/>
                  </w:rPr>
                  <m:t>=2</m:t>
                </m:r>
              </m:oMath>
            </m:oMathPara>
          </w:p>
          <w:p w14:paraId="60170318" w14:textId="77777777" w:rsidR="008E3CE2" w:rsidRPr="0023082C" w:rsidRDefault="0010018F" w:rsidP="00066D3C">
            <w:pPr>
              <w:suppressAutoHyphens w:val="0"/>
              <w:spacing w:before="0" w:after="60" w:line="276" w:lineRule="auto"/>
              <w:rPr>
                <w:rFonts w:eastAsiaTheme="minorEastAsia"/>
              </w:rPr>
            </w:pPr>
            <m:oMathPara>
              <m:oMathParaPr>
                <m:jc m:val="left"/>
              </m:oMathParaP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α</m:t>
                    </m:r>
                  </m:e>
                </m:func>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3</m:t>
                    </m:r>
                  </m:e>
                </m:rad>
              </m:oMath>
            </m:oMathPara>
          </w:p>
          <w:p w14:paraId="6DDE8D27" w14:textId="77777777" w:rsidR="008E3CE2" w:rsidRPr="004A24EC" w:rsidRDefault="008E3CE2" w:rsidP="00066D3C">
            <w:pPr>
              <w:suppressAutoHyphens w:val="0"/>
              <w:spacing w:before="0" w:after="60" w:line="276" w:lineRule="auto"/>
              <w:rPr>
                <w:rFonts w:eastAsia="Public Sans Light"/>
              </w:rPr>
            </w:pPr>
            <m:oMathPara>
              <m:oMathParaPr>
                <m:jc m:val="left"/>
              </m:oMathParaPr>
              <m:oMath>
                <m:r>
                  <w:rPr>
                    <w:rFonts w:ascii="Cambria Math" w:eastAsiaTheme="minorEastAsia" w:hAnsi="Cambria Math"/>
                  </w:rPr>
                  <m:t>α=</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3</m:t>
                    </m:r>
                  </m:den>
                </m:f>
              </m:oMath>
            </m:oMathPara>
          </w:p>
        </w:tc>
        <w:tc>
          <w:tcPr>
            <w:tcW w:w="4807" w:type="dxa"/>
          </w:tcPr>
          <w:p w14:paraId="0DD9FE6B" w14:textId="77777777" w:rsidR="008E3CE2" w:rsidRPr="0023082C" w:rsidRDefault="008E3CE2" w:rsidP="00066D3C">
            <w:pPr>
              <w:suppressAutoHyphens w:val="0"/>
              <w:spacing w:before="0" w:after="60" w:line="276" w:lineRule="auto"/>
              <w:rPr>
                <w:rFonts w:eastAsiaTheme="minorEastAsia"/>
              </w:rPr>
            </w:pPr>
            <m:oMathPara>
              <m:oMathParaPr>
                <m:jc m:val="left"/>
              </m:oMathParaPr>
              <m:oMath>
                <m:r>
                  <w:rPr>
                    <w:rFonts w:ascii="Cambria Math" w:hAnsi="Cambria Math"/>
                  </w:rPr>
                  <m:t>R=</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r>
                      <w:rPr>
                        <w:rFonts w:ascii="Cambria Math" w:hAnsi="Cambria Math"/>
                      </w:rPr>
                      <m:t>29</m:t>
                    </m:r>
                  </m:e>
                </m:rad>
              </m:oMath>
            </m:oMathPara>
          </w:p>
          <w:p w14:paraId="7F01FC0D" w14:textId="77777777" w:rsidR="008E3CE2" w:rsidRPr="00777E28" w:rsidRDefault="0010018F" w:rsidP="00066D3C">
            <w:pPr>
              <w:suppressAutoHyphens w:val="0"/>
              <w:spacing w:before="0" w:after="60" w:line="276" w:lineRule="auto"/>
              <w:rPr>
                <w:rFonts w:eastAsiaTheme="minorEastAsia"/>
              </w:rPr>
            </w:pPr>
            <m:oMathPara>
              <m:oMathParaPr>
                <m:jc m:val="left"/>
              </m:oMathParaP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α</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oMath>
            </m:oMathPara>
          </w:p>
          <w:p w14:paraId="0A2F6CDF" w14:textId="77777777" w:rsidR="008E3CE2" w:rsidRDefault="008E3CE2" w:rsidP="00066D3C">
            <w:pPr>
              <w:suppressAutoHyphens w:val="0"/>
              <w:spacing w:before="0" w:after="160" w:line="259" w:lineRule="auto"/>
            </w:pPr>
            <m:oMath>
              <m:r>
                <w:rPr>
                  <w:rFonts w:ascii="Cambria Math" w:eastAsiaTheme="minorEastAsia" w:hAnsi="Cambria Math"/>
                </w:rPr>
                <m:t>α=</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tan</m:t>
                      </m:r>
                    </m:e>
                    <m:sup>
                      <m:r>
                        <m:rPr>
                          <m:sty m:val="p"/>
                        </m:rPr>
                        <w:rPr>
                          <w:rFonts w:ascii="Cambria Math" w:eastAsiaTheme="minorEastAsia" w:hAnsi="Cambria Math"/>
                        </w:rPr>
                        <m:t>1</m:t>
                      </m:r>
                    </m:sup>
                  </m:sSup>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e>
                  </m:d>
                </m:e>
              </m:func>
              <m:r>
                <w:rPr>
                  <w:rFonts w:ascii="Cambria Math" w:eastAsiaTheme="minorEastAsia" w:hAnsi="Cambria Math"/>
                </w:rPr>
                <m:t>=21°48'</m:t>
              </m:r>
            </m:oMath>
            <w:r>
              <w:rPr>
                <w:rFonts w:eastAsiaTheme="minorEastAsia"/>
              </w:rPr>
              <w:t xml:space="preserve"> (nearest degree)</w:t>
            </w:r>
          </w:p>
        </w:tc>
        <w:tc>
          <w:tcPr>
            <w:tcW w:w="4808" w:type="dxa"/>
          </w:tcPr>
          <w:p w14:paraId="58705B16" w14:textId="77777777" w:rsidR="008E3CE2" w:rsidRPr="0023082C" w:rsidRDefault="008E3CE2" w:rsidP="00066D3C">
            <w:pPr>
              <w:suppressAutoHyphens w:val="0"/>
              <w:spacing w:before="0" w:after="60" w:line="276" w:lineRule="auto"/>
              <w:rPr>
                <w:rFonts w:eastAsiaTheme="minorEastAsia"/>
              </w:rPr>
            </w:pPr>
            <m:oMathPara>
              <m:oMathParaPr>
                <m:jc m:val="left"/>
              </m:oMathParaPr>
              <m:oMath>
                <m:r>
                  <w:rPr>
                    <w:rFonts w:ascii="Cambria Math" w:hAnsi="Cambria Math"/>
                  </w:rPr>
                  <m:t>R=</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r>
                      <w:rPr>
                        <w:rFonts w:ascii="Cambria Math" w:hAnsi="Cambria Math"/>
                      </w:rPr>
                      <m:t>13</m:t>
                    </m:r>
                  </m:e>
                </m:rad>
              </m:oMath>
            </m:oMathPara>
          </w:p>
          <w:p w14:paraId="69633E0C" w14:textId="77777777" w:rsidR="008E3CE2" w:rsidRPr="00777E28" w:rsidRDefault="0010018F" w:rsidP="00066D3C">
            <w:pPr>
              <w:suppressAutoHyphens w:val="0"/>
              <w:spacing w:before="0" w:after="60" w:line="276" w:lineRule="auto"/>
              <w:rPr>
                <w:rFonts w:eastAsiaTheme="minorEastAsia"/>
              </w:rPr>
            </w:pPr>
            <m:oMathPara>
              <m:oMathParaPr>
                <m:jc m:val="left"/>
              </m:oMathParaP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α</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oMath>
            </m:oMathPara>
          </w:p>
          <w:p w14:paraId="1F503125" w14:textId="77777777" w:rsidR="008E3CE2" w:rsidRDefault="008E3CE2" w:rsidP="00066D3C">
            <w:pPr>
              <w:suppressAutoHyphens w:val="0"/>
              <w:spacing w:before="0" w:after="160" w:line="259" w:lineRule="auto"/>
            </w:pPr>
            <m:oMath>
              <m:r>
                <w:rPr>
                  <w:rFonts w:ascii="Cambria Math" w:eastAsiaTheme="minorEastAsia" w:hAnsi="Cambria Math"/>
                </w:rPr>
                <m:t>α=</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tan</m:t>
                      </m:r>
                    </m:e>
                    <m:sup>
                      <m:r>
                        <m:rPr>
                          <m:sty m:val="p"/>
                        </m:rPr>
                        <w:rPr>
                          <w:rFonts w:ascii="Cambria Math" w:eastAsiaTheme="minorEastAsia" w:hAnsi="Cambria Math"/>
                        </w:rPr>
                        <m:t>1</m:t>
                      </m:r>
                    </m:sup>
                  </m:sSup>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e>
                  </m:d>
                </m:e>
              </m:func>
              <m:r>
                <w:rPr>
                  <w:rFonts w:ascii="Cambria Math" w:eastAsiaTheme="minorEastAsia" w:hAnsi="Cambria Math"/>
                </w:rPr>
                <m:t>=56°19'</m:t>
              </m:r>
            </m:oMath>
            <w:r>
              <w:rPr>
                <w:rFonts w:eastAsiaTheme="minorEastAsia"/>
              </w:rPr>
              <w:t xml:space="preserve"> (nearest degree)</w:t>
            </w:r>
          </w:p>
        </w:tc>
      </w:tr>
      <w:tr w:rsidR="008E3CE2" w14:paraId="6311940B" w14:textId="77777777" w:rsidTr="00957984">
        <w:trPr>
          <w:cnfStyle w:val="000000100000" w:firstRow="0" w:lastRow="0" w:firstColumn="0" w:lastColumn="0" w:oddVBand="0" w:evenVBand="0" w:oddHBand="1" w:evenHBand="0" w:firstRowFirstColumn="0" w:firstRowLastColumn="0" w:lastRowFirstColumn="0" w:lastRowLastColumn="0"/>
          <w:trHeight w:val="426"/>
        </w:trPr>
        <w:tc>
          <w:tcPr>
            <w:tcW w:w="4807" w:type="dxa"/>
          </w:tcPr>
          <w:p w14:paraId="039D34B4" w14:textId="77777777" w:rsidR="008E3CE2" w:rsidRDefault="008E3CE2" w:rsidP="00066D3C">
            <w:pPr>
              <w:suppressAutoHyphens w:val="0"/>
              <w:spacing w:before="0" w:after="160" w:line="259" w:lineRule="auto"/>
              <w:rPr>
                <w:rFonts w:eastAsia="Public Sans Light"/>
              </w:rPr>
            </w:pPr>
            <m:oMathPara>
              <m:oMath>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3</m:t>
                    </m:r>
                  </m:e>
                </m:rad>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3</m:t>
                            </m:r>
                          </m:den>
                        </m:f>
                      </m:e>
                    </m:d>
                  </m:e>
                </m:func>
              </m:oMath>
            </m:oMathPara>
          </w:p>
        </w:tc>
        <w:tc>
          <w:tcPr>
            <w:tcW w:w="4807" w:type="dxa"/>
          </w:tcPr>
          <w:p w14:paraId="40FB9DFB" w14:textId="77777777" w:rsidR="008E3CE2" w:rsidRDefault="008E3CE2" w:rsidP="00066D3C">
            <w:pPr>
              <w:suppressAutoHyphens w:val="0"/>
              <w:spacing w:before="0" w:after="160" w:line="259" w:lineRule="auto"/>
            </w:pPr>
            <m:oMathPara>
              <m:oMath>
                <m:r>
                  <w:rPr>
                    <w:rFonts w:ascii="Cambria Math" w:hAnsi="Cambria Math"/>
                  </w:rPr>
                  <m:t>∴5</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29</m:t>
                    </m:r>
                  </m:e>
                </m:rad>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x-21°48'</m:t>
                        </m:r>
                      </m:e>
                    </m:d>
                  </m:e>
                </m:func>
              </m:oMath>
            </m:oMathPara>
          </w:p>
        </w:tc>
        <w:tc>
          <w:tcPr>
            <w:tcW w:w="4808" w:type="dxa"/>
          </w:tcPr>
          <w:p w14:paraId="0FE86FB1" w14:textId="77777777" w:rsidR="008E3CE2" w:rsidRDefault="008E3CE2" w:rsidP="00066D3C">
            <w:pPr>
              <w:suppressAutoHyphens w:val="0"/>
              <w:spacing w:before="0" w:after="160" w:line="259" w:lineRule="auto"/>
            </w:pPr>
            <m:oMathPara>
              <m:oMath>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+3</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13</m:t>
                    </m:r>
                  </m:e>
                </m:rad>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x-56°19'</m:t>
                        </m:r>
                      </m:e>
                    </m:d>
                  </m:e>
                </m:func>
              </m:oMath>
            </m:oMathPara>
          </w:p>
        </w:tc>
      </w:tr>
    </w:tbl>
    <w:p w14:paraId="17267087" w14:textId="77777777" w:rsidR="007D6ADB" w:rsidRDefault="007D6ADB">
      <w:pPr>
        <w:suppressAutoHyphens w:val="0"/>
        <w:spacing w:before="0" w:after="160" w:line="259" w:lineRule="auto"/>
        <w:sectPr w:rsidR="007D6ADB" w:rsidSect="00CF7FBE">
          <w:pgSz w:w="16838" w:h="11906" w:orient="landscape"/>
          <w:pgMar w:top="1134" w:right="1128" w:bottom="1134" w:left="1134" w:header="709" w:footer="709" w:gutter="0"/>
          <w:cols w:space="708"/>
          <w:titlePg/>
          <w:docGrid w:linePitch="360"/>
        </w:sectPr>
      </w:pPr>
    </w:p>
    <w:p w14:paraId="377D5B7E" w14:textId="77777777" w:rsidR="00E00962" w:rsidRDefault="00E00962" w:rsidP="00E00962">
      <w:pPr>
        <w:pStyle w:val="Heading2"/>
      </w:pPr>
      <w:r>
        <w:lastRenderedPageBreak/>
        <w:t>References</w:t>
      </w:r>
    </w:p>
    <w:p w14:paraId="223D7EF6" w14:textId="77777777" w:rsidR="00957984" w:rsidRPr="00F03742" w:rsidRDefault="00E00962" w:rsidP="00957984">
      <w:pPr>
        <w:pStyle w:val="FeatureBox2"/>
      </w:pPr>
      <w:r w:rsidRPr="00E00962">
        <w:rPr>
          <w:szCs w:val="22"/>
        </w:rPr>
        <w:t xml:space="preserve">This </w:t>
      </w:r>
      <w:r w:rsidR="00957984" w:rsidRPr="00F03742">
        <w:t xml:space="preserve">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2C3C5798" w14:textId="77777777" w:rsidR="00957984" w:rsidRPr="00F03742" w:rsidRDefault="00957984" w:rsidP="00957984">
      <w:pPr>
        <w:pStyle w:val="FeatureBox2"/>
      </w:pPr>
      <w:r w:rsidRPr="00F03742">
        <w:t xml:space="preserve">Please refer to the NESA Copyright Disclaimer for more information </w:t>
      </w:r>
      <w:hyperlink r:id="rId41" w:history="1">
        <w:r w:rsidRPr="00BC7AFD">
          <w:rPr>
            <w:rStyle w:val="Hyperlink"/>
          </w:rPr>
          <w:t>https://www.nsw.gov.au/education-and-training/nesa/copyright</w:t>
        </w:r>
      </w:hyperlink>
      <w:r>
        <w:t>.</w:t>
      </w:r>
      <w:r w:rsidRPr="00F03742">
        <w:t xml:space="preserve"> </w:t>
      </w:r>
    </w:p>
    <w:p w14:paraId="35D440B4" w14:textId="718674F3" w:rsidR="00E00962" w:rsidRPr="00957984" w:rsidRDefault="00957984" w:rsidP="00957984">
      <w:pPr>
        <w:pStyle w:val="FeatureBox2"/>
      </w:pPr>
      <w:r w:rsidRPr="00F03742">
        <w:t xml:space="preserve">NESA holds the only official and up-to-date versions of the NSW Curriculum and syllabus documents. Please visit NESA </w:t>
      </w:r>
      <w:hyperlink r:id="rId42" w:history="1">
        <w:r w:rsidRPr="00BC7AFD">
          <w:rPr>
            <w:rStyle w:val="Hyperlink"/>
          </w:rPr>
          <w:t>https://www.nsw.gov.au/education-and-training/nesa</w:t>
        </w:r>
      </w:hyperlink>
      <w:r>
        <w:t xml:space="preserve"> </w:t>
      </w:r>
      <w:r w:rsidRPr="00F03742">
        <w:t xml:space="preserve">and NSW Curriculum </w:t>
      </w:r>
      <w:hyperlink r:id="rId43" w:history="1">
        <w:r w:rsidRPr="00F03742">
          <w:rPr>
            <w:rStyle w:val="Hyperlink"/>
          </w:rPr>
          <w:t>https://curriculum.nsw.edu.au</w:t>
        </w:r>
      </w:hyperlink>
      <w:r w:rsidRPr="00F03742">
        <w:t>.</w:t>
      </w:r>
    </w:p>
    <w:p w14:paraId="23DF6BF5" w14:textId="14922D0D" w:rsidR="00117577" w:rsidRDefault="00E00962" w:rsidP="0058590F">
      <w:hyperlink r:id="rId44" w:history="1">
        <w:r w:rsidRPr="00E00962">
          <w:rPr>
            <w:rStyle w:val="Hyperlink"/>
            <w:szCs w:val="22"/>
          </w:rPr>
          <w:t xml:space="preserve">Mathematics Extension 1 </w:t>
        </w:r>
        <w:r w:rsidR="0058590F">
          <w:rPr>
            <w:rStyle w:val="Hyperlink"/>
            <w:szCs w:val="22"/>
          </w:rPr>
          <w:t>11–12</w:t>
        </w:r>
        <w:r w:rsidRPr="00E00962">
          <w:rPr>
            <w:rStyle w:val="Hyperlink"/>
            <w:szCs w:val="22"/>
          </w:rPr>
          <w:t xml:space="preserve"> Syllabus</w:t>
        </w:r>
      </w:hyperlink>
      <w:r w:rsidRPr="00E00962">
        <w:t xml:space="preserve"> © NSW Education Standards Authority (NESA) for and on behalf of the Crown in right of the State of New South Wales, 2024</w:t>
      </w:r>
      <w:r w:rsidR="00117577">
        <w:br w:type="page"/>
      </w:r>
    </w:p>
    <w:p w14:paraId="4D3D4E6D" w14:textId="77777777" w:rsidR="00117577" w:rsidRDefault="00117577" w:rsidP="00607DF0">
      <w:pPr>
        <w:sectPr w:rsidR="00117577" w:rsidSect="00CF7FBE">
          <w:pgSz w:w="11906" w:h="16838"/>
          <w:pgMar w:top="1129" w:right="1134" w:bottom="1134" w:left="1134" w:header="709" w:footer="709" w:gutter="0"/>
          <w:cols w:space="708"/>
          <w:titlePg/>
          <w:docGrid w:linePitch="360"/>
        </w:sectPr>
      </w:pPr>
    </w:p>
    <w:p w14:paraId="43F67CD2" w14:textId="04610EA9" w:rsidR="006D6820" w:rsidRPr="003B3E41" w:rsidRDefault="006D6820" w:rsidP="006D6820">
      <w:pPr>
        <w:rPr>
          <w:rStyle w:val="Strong"/>
        </w:rPr>
      </w:pPr>
      <w:r w:rsidRPr="003B3E41">
        <w:rPr>
          <w:rStyle w:val="Strong"/>
        </w:rPr>
        <w:lastRenderedPageBreak/>
        <w:t>© State of New South Wales (Department of Education), 202</w:t>
      </w:r>
      <w:r w:rsidR="00B93EFB">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w:t>
      </w:r>
      <w:proofErr w:type="spellStart"/>
      <w:r w:rsidRPr="00E00962">
        <w:rPr>
          <w:szCs w:val="22"/>
        </w:rPr>
        <w:t>Cth</w:t>
      </w:r>
      <w:proofErr w:type="spellEnd"/>
      <w:r w:rsidRPr="00E00962">
        <w:rPr>
          <w:szCs w:val="22"/>
        </w:rPr>
        <w:t>)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45"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34968EEC"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B93EFB">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3320F2">
      <w:pPr>
        <w:pStyle w:val="ListBullet"/>
        <w:numPr>
          <w:ilvl w:val="0"/>
          <w:numId w:val="2"/>
        </w:numPr>
        <w:rPr>
          <w:szCs w:val="22"/>
        </w:rPr>
      </w:pPr>
      <w:r w:rsidRPr="00E00962">
        <w:rPr>
          <w:szCs w:val="22"/>
        </w:rPr>
        <w:t>the NSW Department of Education logo, other logos and trademark-protected material</w:t>
      </w:r>
    </w:p>
    <w:p w14:paraId="73BE79CE" w14:textId="77777777" w:rsidR="006D6820" w:rsidRPr="00E00962" w:rsidRDefault="006D6820" w:rsidP="003320F2">
      <w:pPr>
        <w:pStyle w:val="ListBullet"/>
        <w:numPr>
          <w:ilvl w:val="0"/>
          <w:numId w:val="2"/>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EA0CFF">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EA0CFF">
      <w:pPr>
        <w:pStyle w:val="FeatureBox2"/>
      </w:pPr>
      <w:r w:rsidRPr="00E0096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EA0CFF">
      <w:pPr>
        <w:pStyle w:val="FeatureBox2"/>
      </w:pPr>
      <w:r w:rsidRPr="00E0096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rPr>
        <w:t>Copyright Act 1968</w:t>
      </w:r>
      <w:r w:rsidRPr="00E00962">
        <w:t xml:space="preserve"> (</w:t>
      </w:r>
      <w:proofErr w:type="spellStart"/>
      <w:r w:rsidRPr="00E00962">
        <w:t>Cth</w:t>
      </w:r>
      <w:proofErr w:type="spellEnd"/>
      <w:r w:rsidRPr="00E00962">
        <w:t>). The department accepts no responsibility for content on third-party websites.</w:t>
      </w:r>
    </w:p>
    <w:sectPr w:rsidR="004D0640" w:rsidRPr="00E00962" w:rsidSect="00D53D57">
      <w:headerReference w:type="first" r:id="rId47"/>
      <w:footerReference w:type="first" r:id="rId4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3E994" w14:textId="77777777" w:rsidR="00FB2B82" w:rsidRDefault="00FB2B82" w:rsidP="00843DF5">
      <w:r>
        <w:separator/>
      </w:r>
    </w:p>
    <w:p w14:paraId="5D04B884" w14:textId="77777777" w:rsidR="00FB2B82" w:rsidRDefault="00FB2B82" w:rsidP="00843DF5"/>
    <w:p w14:paraId="1927936C" w14:textId="77777777" w:rsidR="00FB2B82" w:rsidRDefault="00FB2B82" w:rsidP="00843DF5"/>
  </w:endnote>
  <w:endnote w:type="continuationSeparator" w:id="0">
    <w:p w14:paraId="624482DE" w14:textId="77777777" w:rsidR="00FB2B82" w:rsidRDefault="00FB2B82" w:rsidP="00843DF5">
      <w:r>
        <w:continuationSeparator/>
      </w:r>
    </w:p>
    <w:p w14:paraId="795D59E8" w14:textId="77777777" w:rsidR="00FB2B82" w:rsidRDefault="00FB2B82" w:rsidP="00843DF5"/>
    <w:p w14:paraId="0D4F22A1" w14:textId="77777777" w:rsidR="00FB2B82" w:rsidRDefault="00FB2B82"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A6C7FE8A-6841-49D8-9A3A-BE889EE824E5}"/>
    <w:embedBold r:id="rId2" w:fontKey="{96F2CCBD-E61D-446B-8D67-3A57AC8CEB49}"/>
    <w:embedItalic r:id="rId3" w:fontKey="{8C131326-51B5-4428-9E40-14A941AB8F5E}"/>
  </w:font>
  <w:font w:name="Public Sans SemiBold">
    <w:panose1 w:val="00000000000000000000"/>
    <w:charset w:val="00"/>
    <w:family w:val="auto"/>
    <w:pitch w:val="variable"/>
    <w:sig w:usb0="A00000FF" w:usb1="4000205B" w:usb2="00000000" w:usb3="00000000" w:csb0="00000193" w:csb1="00000000"/>
    <w:embedRegular r:id="rId4" w:fontKey="{500CF44E-45C9-46B0-89BA-D186A6385DFB}"/>
  </w:font>
  <w:font w:name="Cambria Math">
    <w:panose1 w:val="02040503050406030204"/>
    <w:charset w:val="00"/>
    <w:family w:val="roman"/>
    <w:pitch w:val="variable"/>
    <w:sig w:usb0="E00006FF" w:usb1="420024FF" w:usb2="02000000" w:usb3="00000000" w:csb0="0000019F" w:csb1="00000000"/>
    <w:embedRegular r:id="rId5" w:fontKey="{FE4B3283-2EB6-4A65-AC09-05EE5342CA23}"/>
    <w:embedItalic r:id="rId6" w:fontKey="{9BA28517-40E0-4F74-9079-F15F14BA14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2DE934EA" w:rsidR="008A353C" w:rsidRPr="00123A38" w:rsidRDefault="00326420" w:rsidP="00326420">
    <w:pPr>
      <w:pStyle w:val="Footer"/>
    </w:pPr>
    <w:r>
      <w:t xml:space="preserve">© NSW Department of Education, </w:t>
    </w:r>
    <w:r w:rsidR="00B165BC">
      <w:t>May-26</w:t>
    </w:r>
    <w:r>
      <w:ptab w:relativeTo="margin" w:alignment="right" w:leader="none"/>
    </w:r>
    <w:r>
      <w:rPr>
        <w:b/>
        <w:noProof/>
        <w:sz w:val="28"/>
        <w:szCs w:val="28"/>
      </w:rPr>
      <w:drawing>
        <wp:inline distT="0" distB="0" distL="0" distR="0" wp14:anchorId="30C60041" wp14:editId="37049C66">
          <wp:extent cx="571500" cy="190500"/>
          <wp:effectExtent l="0" t="0" r="0" b="0"/>
          <wp:docPr id="1004072296" name="Picture 100407229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77777777" w:rsidR="009B3D61" w:rsidRPr="0042629E" w:rsidRDefault="008A353C" w:rsidP="002E5355">
    <w:pPr>
      <w:pStyle w:val="Logo"/>
    </w:pPr>
    <w:r w:rsidRPr="0042629E">
      <w:t>education.nsw.gov.au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D4BB" w14:textId="12FAA1EC" w:rsidR="004A781E" w:rsidRPr="004A781E" w:rsidRDefault="00326420" w:rsidP="00326420">
    <w:pPr>
      <w:pStyle w:val="Footer"/>
    </w:pPr>
    <w:r>
      <w:t xml:space="preserve">© NSW Department of Education, </w:t>
    </w:r>
    <w:r w:rsidR="00B165BC">
      <w:t>May-26</w:t>
    </w:r>
    <w:r>
      <w:ptab w:relativeTo="margin" w:alignment="right" w:leader="none"/>
    </w:r>
    <w:r>
      <w:rPr>
        <w:b/>
        <w:noProof/>
        <w:sz w:val="28"/>
        <w:szCs w:val="28"/>
      </w:rPr>
      <w:drawing>
        <wp:inline distT="0" distB="0" distL="0" distR="0" wp14:anchorId="4F95F787" wp14:editId="4745D0B5">
          <wp:extent cx="571500" cy="190500"/>
          <wp:effectExtent l="0" t="0" r="0" b="0"/>
          <wp:docPr id="472306900" name="Picture 47230690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08413A21" w:rsidR="003B3E41" w:rsidRPr="009B05C3" w:rsidRDefault="003B3E41" w:rsidP="00D53D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38A30" w14:textId="77777777" w:rsidR="00FB2B82" w:rsidRDefault="00FB2B82" w:rsidP="00843DF5">
      <w:r>
        <w:separator/>
      </w:r>
    </w:p>
    <w:p w14:paraId="72F92508" w14:textId="77777777" w:rsidR="00FB2B82" w:rsidRDefault="00FB2B82" w:rsidP="00843DF5"/>
    <w:p w14:paraId="5B0E9CB0" w14:textId="77777777" w:rsidR="00FB2B82" w:rsidRDefault="00FB2B82" w:rsidP="00843DF5"/>
  </w:footnote>
  <w:footnote w:type="continuationSeparator" w:id="0">
    <w:p w14:paraId="7B251FAE" w14:textId="77777777" w:rsidR="00FB2B82" w:rsidRDefault="00FB2B82" w:rsidP="00843DF5">
      <w:r>
        <w:continuationSeparator/>
      </w:r>
    </w:p>
    <w:p w14:paraId="5A3D4C12" w14:textId="77777777" w:rsidR="00FB2B82" w:rsidRDefault="00FB2B82" w:rsidP="00843DF5"/>
    <w:p w14:paraId="7C9C4419" w14:textId="77777777" w:rsidR="00FB2B82" w:rsidRDefault="00FB2B82"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13B669F7" w:rsidR="00F15535" w:rsidRPr="00326420" w:rsidRDefault="00326420" w:rsidP="00CF7FBE">
    <w:pPr>
      <w:pStyle w:val="Documentname0"/>
    </w:pPr>
    <w:r w:rsidRPr="00326420">
      <w:t>Simplifying sums of sine and cosine functions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0E2F" w14:textId="112DE393" w:rsidR="003B3E41" w:rsidRPr="00333EF0" w:rsidRDefault="00D53D57" w:rsidP="00D53D57">
    <w:pPr>
      <w:pStyle w:val="Header"/>
    </w:pPr>
    <w:r w:rsidRPr="009D43DD">
      <mc:AlternateContent>
        <mc:Choice Requires="wps">
          <w:drawing>
            <wp:anchor distT="0" distB="0" distL="114300" distR="114300" simplePos="0" relativeHeight="251660289" behindDoc="1" locked="0" layoutInCell="1" allowOverlap="1" wp14:anchorId="4531AC99" wp14:editId="1DB73D94">
              <wp:simplePos x="0" y="0"/>
              <wp:positionH relativeFrom="column">
                <wp:posOffset>-2542540</wp:posOffset>
              </wp:positionH>
              <wp:positionV relativeFrom="paragraph">
                <wp:posOffset>-450215</wp:posOffset>
              </wp:positionV>
              <wp:extent cx="12587844" cy="2711450"/>
              <wp:effectExtent l="0" t="0" r="4445" b="0"/>
              <wp:wrapNone/>
              <wp:docPr id="1803131684" name="Rectangle 18031316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CEF79C" w14:textId="77777777" w:rsidR="00D53D57" w:rsidRDefault="00D53D57" w:rsidP="00D53D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1AC99" id="Rectangle 1803131684" o:spid="_x0000_s1026" alt="&quot;&quot;" style="position:absolute;margin-left:-200.2pt;margin-top:-35.45pt;width:991.15pt;height:213.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7CEF79C" w14:textId="77777777" w:rsidR="00D53D57" w:rsidRDefault="00D53D57" w:rsidP="00D53D57"/>
                </w:txbxContent>
              </v:textbox>
            </v:rect>
          </w:pict>
        </mc:Fallback>
      </mc:AlternateContent>
    </w:r>
    <w:r w:rsidRPr="009D43DD">
      <w:t>NSW Department of Education</w:t>
    </w:r>
    <w:r w:rsidRPr="009D43DD">
      <w:ptab w:relativeTo="margin" w:alignment="right" w:leader="none"/>
    </w:r>
    <w:r w:rsidRPr="008426B6">
      <w:drawing>
        <wp:inline distT="0" distB="0" distL="0" distR="0" wp14:anchorId="19C221FF" wp14:editId="479EF533">
          <wp:extent cx="597741" cy="649155"/>
          <wp:effectExtent l="0" t="0" r="0" b="0"/>
          <wp:docPr id="1456656363" name="Graphic 145665636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00300A75">
      <mc:AlternateContent>
        <mc:Choice Requires="wps">
          <w:drawing>
            <wp:anchor distT="0" distB="0" distL="114300" distR="114300" simplePos="0" relativeHeight="251658241" behindDoc="1" locked="0" layoutInCell="1" allowOverlap="1" wp14:anchorId="4C7E6364" wp14:editId="27B7CD18">
              <wp:simplePos x="0" y="0"/>
              <wp:positionH relativeFrom="page">
                <wp:posOffset>0</wp:posOffset>
              </wp:positionH>
              <wp:positionV relativeFrom="page">
                <wp:posOffset>0</wp:posOffset>
              </wp:positionV>
              <wp:extent cx="7560000" cy="2616200"/>
              <wp:effectExtent l="0" t="0" r="317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616200"/>
                      </a:xfrm>
                      <a:prstGeom prst="rect">
                        <a:avLst/>
                      </a:prstGeom>
                      <a:solidFill>
                        <a:srgbClr val="CBED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806F2" id="Rectangle 5" o:spid="_x0000_s1026" alt="&quot;&quot;" style="position:absolute;margin-left:0;margin-top:0;width:595.3pt;height:20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" fillcolor="#cbedfd" stroked="f" strokeweight="1pt">
              <w10:wrap anchorx="page" anchory="page"/>
            </v:rect>
          </w:pict>
        </mc:Fallback>
      </mc:AlternateContent>
    </w:r>
    <w:r w:rsidR="0099399A" w:rsidRPr="006A0DDD">
      <mc:AlternateContent>
        <mc:Choice Requires="wps">
          <w:drawing>
            <wp:anchor distT="0" distB="0" distL="114300" distR="114300" simplePos="0" relativeHeight="251658240" behindDoc="1" locked="0" layoutInCell="1" allowOverlap="1" wp14:anchorId="5143DC6C" wp14:editId="336BF8BF">
              <wp:simplePos x="0" y="0"/>
              <wp:positionH relativeFrom="column">
                <wp:posOffset>-2539110</wp:posOffset>
              </wp:positionH>
              <wp:positionV relativeFrom="paragraph">
                <wp:posOffset>-493205</wp:posOffset>
              </wp:positionV>
              <wp:extent cx="12587605" cy="71691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716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C3E33" w14:textId="77777777" w:rsidR="0099399A" w:rsidRPr="00A64DAF" w:rsidRDefault="0099399A" w:rsidP="00A64DAF">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DC6C" id="Rectangle 6" o:spid="_x0000_s1027" alt="&quot;&quot;" style="position:absolute;margin-left:-199.95pt;margin-top:-38.85pt;width:991.1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" filled="f" stroked="f" strokeweight="1pt">
              <v:textbox>
                <w:txbxContent>
                  <w:p w14:paraId="54EC3E33" w14:textId="77777777" w:rsidR="0099399A" w:rsidRPr="00A64DAF" w:rsidRDefault="0099399A" w:rsidP="00A64DAF">
                    <w:pPr>
                      <w:pStyle w:val="Heade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6F7D17E6" w:rsidR="004A781E" w:rsidRPr="00326420" w:rsidRDefault="00326420" w:rsidP="00CF7FBE">
    <w:pPr>
      <w:pStyle w:val="Documentname0"/>
    </w:pPr>
    <w:r w:rsidRPr="00326420">
      <w:t>Simplifying sums of sine and cosine functions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300A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FFFFFF83"/>
    <w:multiLevelType w:val="singleLevel"/>
    <w:tmpl w:val="E0FA591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B365BC6"/>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A2CE668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D9D2DE9"/>
    <w:multiLevelType w:val="hybridMultilevel"/>
    <w:tmpl w:val="332207A4"/>
    <w:lvl w:ilvl="0" w:tplc="791A4CF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438821B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5781224">
    <w:abstractNumId w:val="4"/>
  </w:num>
  <w:num w:numId="3" w16cid:durableId="275991488">
    <w:abstractNumId w:val="4"/>
  </w:num>
  <w:num w:numId="4" w16cid:durableId="1357852040">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713387571">
    <w:abstractNumId w:val="0"/>
  </w:num>
  <w:num w:numId="6" w16cid:durableId="1121412251">
    <w:abstractNumId w:val="5"/>
  </w:num>
  <w:num w:numId="7" w16cid:durableId="849680548">
    <w:abstractNumId w:val="9"/>
  </w:num>
  <w:num w:numId="8" w16cid:durableId="21465041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72512689">
    <w:abstractNumId w:val="2"/>
  </w:num>
  <w:num w:numId="10" w16cid:durableId="1010178353">
    <w:abstractNumId w:val="2"/>
  </w:num>
  <w:num w:numId="11" w16cid:durableId="1012488907">
    <w:abstractNumId w:val="1"/>
  </w:num>
  <w:num w:numId="12" w16cid:durableId="283076011">
    <w:abstractNumId w:val="2"/>
  </w:num>
  <w:num w:numId="13" w16cid:durableId="1977560117">
    <w:abstractNumId w:val="2"/>
  </w:num>
  <w:num w:numId="14" w16cid:durableId="277372254">
    <w:abstractNumId w:val="2"/>
  </w:num>
  <w:num w:numId="15" w16cid:durableId="985936582">
    <w:abstractNumId w:val="2"/>
  </w:num>
  <w:num w:numId="16" w16cid:durableId="5854568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52781914">
    <w:abstractNumId w:val="6"/>
  </w:num>
  <w:num w:numId="18" w16cid:durableId="16642363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757610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66638268">
    <w:abstractNumId w:val="2"/>
  </w:num>
  <w:num w:numId="21" w16cid:durableId="1796213104">
    <w:abstractNumId w:val="2"/>
  </w:num>
  <w:num w:numId="22" w16cid:durableId="1287155744">
    <w:abstractNumId w:val="3"/>
  </w:num>
  <w:num w:numId="23" w16cid:durableId="1052659599">
    <w:abstractNumId w:val="7"/>
  </w:num>
  <w:num w:numId="24" w16cid:durableId="1109937453">
    <w:abstractNumId w:val="2"/>
  </w:num>
  <w:num w:numId="25" w16cid:durableId="4083238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401408759">
    <w:abstractNumId w:val="0"/>
  </w:num>
  <w:num w:numId="27" w16cid:durableId="1968971577">
    <w:abstractNumId w:val="4"/>
  </w:num>
  <w:num w:numId="28" w16cid:durableId="258679883">
    <w:abstractNumId w:val="9"/>
  </w:num>
  <w:num w:numId="29" w16cid:durableId="46270943">
    <w:abstractNumId w:val="9"/>
  </w:num>
  <w:num w:numId="30" w16cid:durableId="1320226631">
    <w:abstractNumId w:val="5"/>
  </w:num>
  <w:num w:numId="31" w16cid:durableId="1422528340">
    <w:abstractNumId w:val="2"/>
  </w:num>
  <w:num w:numId="32" w16cid:durableId="723413488">
    <w:abstractNumId w:val="2"/>
  </w:num>
  <w:num w:numId="33" w16cid:durableId="619454615">
    <w:abstractNumId w:val="2"/>
  </w:num>
  <w:num w:numId="34" w16cid:durableId="1694576515">
    <w:abstractNumId w:val="2"/>
  </w:num>
  <w:num w:numId="35" w16cid:durableId="1518734600">
    <w:abstractNumId w:val="2"/>
  </w:num>
  <w:num w:numId="36" w16cid:durableId="1974292429">
    <w:abstractNumId w:val="2"/>
  </w:num>
  <w:num w:numId="37" w16cid:durableId="926690843">
    <w:abstractNumId w:val="2"/>
  </w:num>
  <w:num w:numId="38" w16cid:durableId="701132648">
    <w:abstractNumId w:val="2"/>
  </w:num>
  <w:num w:numId="39" w16cid:durableId="157624684">
    <w:abstractNumId w:val="2"/>
  </w:num>
  <w:num w:numId="40" w16cid:durableId="500892841">
    <w:abstractNumId w:val="2"/>
  </w:num>
  <w:num w:numId="41" w16cid:durableId="168524317">
    <w:abstractNumId w:val="2"/>
  </w:num>
  <w:num w:numId="42" w16cid:durableId="258098395">
    <w:abstractNumId w:val="2"/>
  </w:num>
  <w:num w:numId="43" w16cid:durableId="152307027">
    <w:abstractNumId w:val="2"/>
  </w:num>
  <w:num w:numId="44" w16cid:durableId="97912151">
    <w:abstractNumId w:val="2"/>
  </w:num>
  <w:num w:numId="45" w16cid:durableId="1465004315">
    <w:abstractNumId w:val="2"/>
  </w:num>
  <w:num w:numId="46" w16cid:durableId="1373725036">
    <w:abstractNumId w:val="2"/>
  </w:num>
  <w:num w:numId="47" w16cid:durableId="1082875679">
    <w:abstractNumId w:val="2"/>
  </w:num>
  <w:num w:numId="48" w16cid:durableId="107408727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3EFA"/>
    <w:rsid w:val="00004183"/>
    <w:rsid w:val="00005DAB"/>
    <w:rsid w:val="000077BF"/>
    <w:rsid w:val="0000799D"/>
    <w:rsid w:val="00011DE2"/>
    <w:rsid w:val="00013FF2"/>
    <w:rsid w:val="00017B07"/>
    <w:rsid w:val="000252CB"/>
    <w:rsid w:val="000257A4"/>
    <w:rsid w:val="00032DC6"/>
    <w:rsid w:val="000345C8"/>
    <w:rsid w:val="00041BFB"/>
    <w:rsid w:val="00041EAD"/>
    <w:rsid w:val="00045924"/>
    <w:rsid w:val="00045F0D"/>
    <w:rsid w:val="0004750C"/>
    <w:rsid w:val="00047862"/>
    <w:rsid w:val="00051080"/>
    <w:rsid w:val="00051D32"/>
    <w:rsid w:val="00054124"/>
    <w:rsid w:val="00054D26"/>
    <w:rsid w:val="00061D5B"/>
    <w:rsid w:val="00064073"/>
    <w:rsid w:val="00066BEA"/>
    <w:rsid w:val="000673B7"/>
    <w:rsid w:val="00070384"/>
    <w:rsid w:val="00070804"/>
    <w:rsid w:val="00070C65"/>
    <w:rsid w:val="00072E86"/>
    <w:rsid w:val="000733A1"/>
    <w:rsid w:val="00074F0F"/>
    <w:rsid w:val="00075A2E"/>
    <w:rsid w:val="000769CC"/>
    <w:rsid w:val="00076AA2"/>
    <w:rsid w:val="00076DD8"/>
    <w:rsid w:val="00077E9A"/>
    <w:rsid w:val="000820FA"/>
    <w:rsid w:val="00082CA3"/>
    <w:rsid w:val="000832DF"/>
    <w:rsid w:val="000835AB"/>
    <w:rsid w:val="000853A2"/>
    <w:rsid w:val="00085693"/>
    <w:rsid w:val="000A09F3"/>
    <w:rsid w:val="000A5013"/>
    <w:rsid w:val="000B3E70"/>
    <w:rsid w:val="000C0069"/>
    <w:rsid w:val="000C1B93"/>
    <w:rsid w:val="000C24ED"/>
    <w:rsid w:val="000C4344"/>
    <w:rsid w:val="000C5481"/>
    <w:rsid w:val="000C5768"/>
    <w:rsid w:val="000C755E"/>
    <w:rsid w:val="000C7C8E"/>
    <w:rsid w:val="000D1EB7"/>
    <w:rsid w:val="000D3BBE"/>
    <w:rsid w:val="000D7466"/>
    <w:rsid w:val="000D7E5E"/>
    <w:rsid w:val="000E68C3"/>
    <w:rsid w:val="000F4CE6"/>
    <w:rsid w:val="0010018F"/>
    <w:rsid w:val="00103E4F"/>
    <w:rsid w:val="001057E6"/>
    <w:rsid w:val="00112528"/>
    <w:rsid w:val="00113093"/>
    <w:rsid w:val="00117577"/>
    <w:rsid w:val="00121212"/>
    <w:rsid w:val="001224E9"/>
    <w:rsid w:val="00123A38"/>
    <w:rsid w:val="00125A8E"/>
    <w:rsid w:val="00125DFF"/>
    <w:rsid w:val="00126413"/>
    <w:rsid w:val="0012654C"/>
    <w:rsid w:val="00130242"/>
    <w:rsid w:val="00132443"/>
    <w:rsid w:val="00152226"/>
    <w:rsid w:val="00153D13"/>
    <w:rsid w:val="001563B0"/>
    <w:rsid w:val="001613E4"/>
    <w:rsid w:val="00166AD2"/>
    <w:rsid w:val="00171969"/>
    <w:rsid w:val="00172960"/>
    <w:rsid w:val="0017408C"/>
    <w:rsid w:val="0017450F"/>
    <w:rsid w:val="0018117E"/>
    <w:rsid w:val="00181F54"/>
    <w:rsid w:val="00183EF8"/>
    <w:rsid w:val="00186586"/>
    <w:rsid w:val="00190C6F"/>
    <w:rsid w:val="001937BA"/>
    <w:rsid w:val="001A2D64"/>
    <w:rsid w:val="001A3009"/>
    <w:rsid w:val="001A559D"/>
    <w:rsid w:val="001C0997"/>
    <w:rsid w:val="001C1521"/>
    <w:rsid w:val="001C2680"/>
    <w:rsid w:val="001C5AE0"/>
    <w:rsid w:val="001C7E97"/>
    <w:rsid w:val="001D08D4"/>
    <w:rsid w:val="001D1616"/>
    <w:rsid w:val="001D5230"/>
    <w:rsid w:val="001D7000"/>
    <w:rsid w:val="001E103F"/>
    <w:rsid w:val="001E3497"/>
    <w:rsid w:val="001E666F"/>
    <w:rsid w:val="001E761A"/>
    <w:rsid w:val="001F2668"/>
    <w:rsid w:val="001F2D78"/>
    <w:rsid w:val="001F5F7B"/>
    <w:rsid w:val="001F6380"/>
    <w:rsid w:val="002075BD"/>
    <w:rsid w:val="002105AD"/>
    <w:rsid w:val="00211A65"/>
    <w:rsid w:val="0021482C"/>
    <w:rsid w:val="00216244"/>
    <w:rsid w:val="002178F4"/>
    <w:rsid w:val="002227AD"/>
    <w:rsid w:val="002265A8"/>
    <w:rsid w:val="002300CD"/>
    <w:rsid w:val="002345C3"/>
    <w:rsid w:val="0023735E"/>
    <w:rsid w:val="0023743F"/>
    <w:rsid w:val="00237721"/>
    <w:rsid w:val="00237B6D"/>
    <w:rsid w:val="00242D98"/>
    <w:rsid w:val="0024474D"/>
    <w:rsid w:val="00244DF8"/>
    <w:rsid w:val="00250D26"/>
    <w:rsid w:val="0025592F"/>
    <w:rsid w:val="00256A22"/>
    <w:rsid w:val="0025702A"/>
    <w:rsid w:val="0026308D"/>
    <w:rsid w:val="0026327B"/>
    <w:rsid w:val="0026548C"/>
    <w:rsid w:val="00266207"/>
    <w:rsid w:val="00266E9D"/>
    <w:rsid w:val="002717E6"/>
    <w:rsid w:val="0027370C"/>
    <w:rsid w:val="00281BE8"/>
    <w:rsid w:val="00282CF9"/>
    <w:rsid w:val="00291F79"/>
    <w:rsid w:val="0029302F"/>
    <w:rsid w:val="002A07AC"/>
    <w:rsid w:val="002A28B4"/>
    <w:rsid w:val="002A2971"/>
    <w:rsid w:val="002A2B8C"/>
    <w:rsid w:val="002A2E0A"/>
    <w:rsid w:val="002A30D8"/>
    <w:rsid w:val="002A35CF"/>
    <w:rsid w:val="002A4655"/>
    <w:rsid w:val="002A475D"/>
    <w:rsid w:val="002B09FF"/>
    <w:rsid w:val="002B1307"/>
    <w:rsid w:val="002B26CC"/>
    <w:rsid w:val="002B316A"/>
    <w:rsid w:val="002B50F2"/>
    <w:rsid w:val="002B5D60"/>
    <w:rsid w:val="002B75C4"/>
    <w:rsid w:val="002C1F31"/>
    <w:rsid w:val="002C59A2"/>
    <w:rsid w:val="002C6F65"/>
    <w:rsid w:val="002C7BC5"/>
    <w:rsid w:val="002D2A5B"/>
    <w:rsid w:val="002E1CB4"/>
    <w:rsid w:val="002E2726"/>
    <w:rsid w:val="002E3969"/>
    <w:rsid w:val="002E5355"/>
    <w:rsid w:val="002E7CC0"/>
    <w:rsid w:val="002F1692"/>
    <w:rsid w:val="002F20DE"/>
    <w:rsid w:val="002F39C5"/>
    <w:rsid w:val="002F5E23"/>
    <w:rsid w:val="002F7CFE"/>
    <w:rsid w:val="00300A75"/>
    <w:rsid w:val="00302680"/>
    <w:rsid w:val="00302D61"/>
    <w:rsid w:val="00303085"/>
    <w:rsid w:val="00306C23"/>
    <w:rsid w:val="0031086F"/>
    <w:rsid w:val="003126D5"/>
    <w:rsid w:val="003129D7"/>
    <w:rsid w:val="00326420"/>
    <w:rsid w:val="00327DDD"/>
    <w:rsid w:val="00331EAD"/>
    <w:rsid w:val="003320F2"/>
    <w:rsid w:val="00333EF0"/>
    <w:rsid w:val="0033509A"/>
    <w:rsid w:val="003355E2"/>
    <w:rsid w:val="003374E4"/>
    <w:rsid w:val="00340DD9"/>
    <w:rsid w:val="00343B8A"/>
    <w:rsid w:val="00347455"/>
    <w:rsid w:val="00353AC8"/>
    <w:rsid w:val="00357561"/>
    <w:rsid w:val="00360E17"/>
    <w:rsid w:val="0036209C"/>
    <w:rsid w:val="00367381"/>
    <w:rsid w:val="00371F68"/>
    <w:rsid w:val="003821D7"/>
    <w:rsid w:val="0038536D"/>
    <w:rsid w:val="00385DFB"/>
    <w:rsid w:val="003860F5"/>
    <w:rsid w:val="003877D7"/>
    <w:rsid w:val="00394083"/>
    <w:rsid w:val="00395A9A"/>
    <w:rsid w:val="00396100"/>
    <w:rsid w:val="00397C49"/>
    <w:rsid w:val="003A0CFB"/>
    <w:rsid w:val="003A2928"/>
    <w:rsid w:val="003A5190"/>
    <w:rsid w:val="003A6E26"/>
    <w:rsid w:val="003B0768"/>
    <w:rsid w:val="003B240E"/>
    <w:rsid w:val="003B3E41"/>
    <w:rsid w:val="003C3187"/>
    <w:rsid w:val="003D13EF"/>
    <w:rsid w:val="003D1BFC"/>
    <w:rsid w:val="003D1F70"/>
    <w:rsid w:val="003D46A0"/>
    <w:rsid w:val="003D6D6D"/>
    <w:rsid w:val="003E7769"/>
    <w:rsid w:val="003F0704"/>
    <w:rsid w:val="003F0AC3"/>
    <w:rsid w:val="003F3603"/>
    <w:rsid w:val="003F5A78"/>
    <w:rsid w:val="003F6E52"/>
    <w:rsid w:val="00400ACE"/>
    <w:rsid w:val="00401084"/>
    <w:rsid w:val="00405075"/>
    <w:rsid w:val="00407CAD"/>
    <w:rsid w:val="00407EF0"/>
    <w:rsid w:val="00412F2B"/>
    <w:rsid w:val="00416C2D"/>
    <w:rsid w:val="004178B3"/>
    <w:rsid w:val="0042629E"/>
    <w:rsid w:val="00427C86"/>
    <w:rsid w:val="00430173"/>
    <w:rsid w:val="00430D8B"/>
    <w:rsid w:val="00430F12"/>
    <w:rsid w:val="004345EA"/>
    <w:rsid w:val="004347BA"/>
    <w:rsid w:val="00442345"/>
    <w:rsid w:val="00444219"/>
    <w:rsid w:val="00445AA9"/>
    <w:rsid w:val="0045248F"/>
    <w:rsid w:val="00453EC1"/>
    <w:rsid w:val="00454159"/>
    <w:rsid w:val="00456066"/>
    <w:rsid w:val="0046273F"/>
    <w:rsid w:val="00464C9A"/>
    <w:rsid w:val="004662AB"/>
    <w:rsid w:val="0046705C"/>
    <w:rsid w:val="00467D8B"/>
    <w:rsid w:val="0047369A"/>
    <w:rsid w:val="00474E4B"/>
    <w:rsid w:val="00480185"/>
    <w:rsid w:val="004811F9"/>
    <w:rsid w:val="0048642E"/>
    <w:rsid w:val="004876A1"/>
    <w:rsid w:val="00491389"/>
    <w:rsid w:val="00491D08"/>
    <w:rsid w:val="00493CC2"/>
    <w:rsid w:val="00496643"/>
    <w:rsid w:val="004A29D0"/>
    <w:rsid w:val="004A781E"/>
    <w:rsid w:val="004A7BCD"/>
    <w:rsid w:val="004B13C5"/>
    <w:rsid w:val="004B15C3"/>
    <w:rsid w:val="004B484F"/>
    <w:rsid w:val="004B723A"/>
    <w:rsid w:val="004C1191"/>
    <w:rsid w:val="004C11A9"/>
    <w:rsid w:val="004C28DB"/>
    <w:rsid w:val="004C3BAA"/>
    <w:rsid w:val="004C3D03"/>
    <w:rsid w:val="004C4B48"/>
    <w:rsid w:val="004C68E7"/>
    <w:rsid w:val="004D0640"/>
    <w:rsid w:val="004D7C6E"/>
    <w:rsid w:val="004E1043"/>
    <w:rsid w:val="004E4335"/>
    <w:rsid w:val="004E5BC0"/>
    <w:rsid w:val="004E7AC5"/>
    <w:rsid w:val="004F0ACA"/>
    <w:rsid w:val="004F2AC5"/>
    <w:rsid w:val="004F35A4"/>
    <w:rsid w:val="004F48DD"/>
    <w:rsid w:val="004F6AF2"/>
    <w:rsid w:val="004F6D84"/>
    <w:rsid w:val="00506BE2"/>
    <w:rsid w:val="00511863"/>
    <w:rsid w:val="005128E7"/>
    <w:rsid w:val="00521B64"/>
    <w:rsid w:val="00526795"/>
    <w:rsid w:val="00533433"/>
    <w:rsid w:val="00535BF9"/>
    <w:rsid w:val="00541FBB"/>
    <w:rsid w:val="0054207D"/>
    <w:rsid w:val="00543293"/>
    <w:rsid w:val="0054464B"/>
    <w:rsid w:val="00547B13"/>
    <w:rsid w:val="005500B1"/>
    <w:rsid w:val="0055043F"/>
    <w:rsid w:val="0055469A"/>
    <w:rsid w:val="005569F6"/>
    <w:rsid w:val="005608F0"/>
    <w:rsid w:val="00562DC8"/>
    <w:rsid w:val="005649D2"/>
    <w:rsid w:val="005651B7"/>
    <w:rsid w:val="00566710"/>
    <w:rsid w:val="0057085F"/>
    <w:rsid w:val="00575B66"/>
    <w:rsid w:val="00575D81"/>
    <w:rsid w:val="00576618"/>
    <w:rsid w:val="0058102D"/>
    <w:rsid w:val="00581EBE"/>
    <w:rsid w:val="00583731"/>
    <w:rsid w:val="0058590F"/>
    <w:rsid w:val="005934B4"/>
    <w:rsid w:val="00595107"/>
    <w:rsid w:val="005957FA"/>
    <w:rsid w:val="00595DBC"/>
    <w:rsid w:val="00597644"/>
    <w:rsid w:val="005A0331"/>
    <w:rsid w:val="005A171B"/>
    <w:rsid w:val="005A34D4"/>
    <w:rsid w:val="005A67CA"/>
    <w:rsid w:val="005B1601"/>
    <w:rsid w:val="005B184F"/>
    <w:rsid w:val="005B4B00"/>
    <w:rsid w:val="005B4ED2"/>
    <w:rsid w:val="005B57F5"/>
    <w:rsid w:val="005B76BC"/>
    <w:rsid w:val="005B77E0"/>
    <w:rsid w:val="005C14A7"/>
    <w:rsid w:val="005C3158"/>
    <w:rsid w:val="005C344B"/>
    <w:rsid w:val="005C7BEE"/>
    <w:rsid w:val="005D0140"/>
    <w:rsid w:val="005D1384"/>
    <w:rsid w:val="005D49FE"/>
    <w:rsid w:val="005D6F28"/>
    <w:rsid w:val="005E147E"/>
    <w:rsid w:val="005E1F63"/>
    <w:rsid w:val="005F1A8B"/>
    <w:rsid w:val="005F1CA6"/>
    <w:rsid w:val="005F4405"/>
    <w:rsid w:val="005F49D6"/>
    <w:rsid w:val="005F5FE8"/>
    <w:rsid w:val="0060430C"/>
    <w:rsid w:val="00604ABC"/>
    <w:rsid w:val="00607DF0"/>
    <w:rsid w:val="00607EAB"/>
    <w:rsid w:val="00613017"/>
    <w:rsid w:val="00617F1E"/>
    <w:rsid w:val="00624A75"/>
    <w:rsid w:val="00624D13"/>
    <w:rsid w:val="00625111"/>
    <w:rsid w:val="00626BBF"/>
    <w:rsid w:val="00627A57"/>
    <w:rsid w:val="00634CB1"/>
    <w:rsid w:val="00634F28"/>
    <w:rsid w:val="006421EF"/>
    <w:rsid w:val="0064273E"/>
    <w:rsid w:val="00643CC4"/>
    <w:rsid w:val="00651268"/>
    <w:rsid w:val="0065459E"/>
    <w:rsid w:val="00655036"/>
    <w:rsid w:val="0065759E"/>
    <w:rsid w:val="00657879"/>
    <w:rsid w:val="0066345F"/>
    <w:rsid w:val="00666C7C"/>
    <w:rsid w:val="00667ABC"/>
    <w:rsid w:val="006706C3"/>
    <w:rsid w:val="00672CD7"/>
    <w:rsid w:val="0067557E"/>
    <w:rsid w:val="00676031"/>
    <w:rsid w:val="00677835"/>
    <w:rsid w:val="00680388"/>
    <w:rsid w:val="00691121"/>
    <w:rsid w:val="006959F9"/>
    <w:rsid w:val="0069617A"/>
    <w:rsid w:val="00696410"/>
    <w:rsid w:val="0069741E"/>
    <w:rsid w:val="006A046F"/>
    <w:rsid w:val="006A0DDD"/>
    <w:rsid w:val="006A3884"/>
    <w:rsid w:val="006B3488"/>
    <w:rsid w:val="006C35D9"/>
    <w:rsid w:val="006D00B0"/>
    <w:rsid w:val="006D0611"/>
    <w:rsid w:val="006D16E5"/>
    <w:rsid w:val="006D1CF3"/>
    <w:rsid w:val="006D6820"/>
    <w:rsid w:val="006E4734"/>
    <w:rsid w:val="006E54D3"/>
    <w:rsid w:val="006F1B6B"/>
    <w:rsid w:val="006F1CF4"/>
    <w:rsid w:val="006F2984"/>
    <w:rsid w:val="006F4669"/>
    <w:rsid w:val="006F702D"/>
    <w:rsid w:val="00703531"/>
    <w:rsid w:val="0070409D"/>
    <w:rsid w:val="00704744"/>
    <w:rsid w:val="007053B8"/>
    <w:rsid w:val="00711648"/>
    <w:rsid w:val="00717237"/>
    <w:rsid w:val="00721D3B"/>
    <w:rsid w:val="00723822"/>
    <w:rsid w:val="0072638E"/>
    <w:rsid w:val="00733F8C"/>
    <w:rsid w:val="0073553A"/>
    <w:rsid w:val="007445D5"/>
    <w:rsid w:val="00751A72"/>
    <w:rsid w:val="00752D79"/>
    <w:rsid w:val="00752E76"/>
    <w:rsid w:val="00752ED5"/>
    <w:rsid w:val="007564F8"/>
    <w:rsid w:val="00756C88"/>
    <w:rsid w:val="007578EA"/>
    <w:rsid w:val="00760780"/>
    <w:rsid w:val="007608F8"/>
    <w:rsid w:val="00761509"/>
    <w:rsid w:val="00763C7E"/>
    <w:rsid w:val="0076669D"/>
    <w:rsid w:val="00766D19"/>
    <w:rsid w:val="00767CA4"/>
    <w:rsid w:val="00772005"/>
    <w:rsid w:val="00773CDB"/>
    <w:rsid w:val="00781BD1"/>
    <w:rsid w:val="00792684"/>
    <w:rsid w:val="0079305D"/>
    <w:rsid w:val="0079523E"/>
    <w:rsid w:val="00796499"/>
    <w:rsid w:val="007A4180"/>
    <w:rsid w:val="007A7438"/>
    <w:rsid w:val="007B020C"/>
    <w:rsid w:val="007B4058"/>
    <w:rsid w:val="007B4752"/>
    <w:rsid w:val="007B523A"/>
    <w:rsid w:val="007B6D55"/>
    <w:rsid w:val="007C0035"/>
    <w:rsid w:val="007C007B"/>
    <w:rsid w:val="007C13E0"/>
    <w:rsid w:val="007C4870"/>
    <w:rsid w:val="007C5D33"/>
    <w:rsid w:val="007C61E6"/>
    <w:rsid w:val="007C63BB"/>
    <w:rsid w:val="007D170D"/>
    <w:rsid w:val="007D56C3"/>
    <w:rsid w:val="007D6ADB"/>
    <w:rsid w:val="007E20E5"/>
    <w:rsid w:val="007E6A58"/>
    <w:rsid w:val="007F066A"/>
    <w:rsid w:val="007F27F8"/>
    <w:rsid w:val="007F2A87"/>
    <w:rsid w:val="007F2DE9"/>
    <w:rsid w:val="007F5E9E"/>
    <w:rsid w:val="007F6BE6"/>
    <w:rsid w:val="007F7A2F"/>
    <w:rsid w:val="00801971"/>
    <w:rsid w:val="0080248A"/>
    <w:rsid w:val="00804760"/>
    <w:rsid w:val="00804F58"/>
    <w:rsid w:val="00806ECB"/>
    <w:rsid w:val="008073B1"/>
    <w:rsid w:val="008101DF"/>
    <w:rsid w:val="00810D93"/>
    <w:rsid w:val="00813A43"/>
    <w:rsid w:val="008141C2"/>
    <w:rsid w:val="008218AF"/>
    <w:rsid w:val="008242EB"/>
    <w:rsid w:val="00824F5A"/>
    <w:rsid w:val="00827A1B"/>
    <w:rsid w:val="0083064C"/>
    <w:rsid w:val="00836838"/>
    <w:rsid w:val="008426B6"/>
    <w:rsid w:val="00843DF5"/>
    <w:rsid w:val="00843E8C"/>
    <w:rsid w:val="008470A7"/>
    <w:rsid w:val="008503E8"/>
    <w:rsid w:val="00853720"/>
    <w:rsid w:val="008559F3"/>
    <w:rsid w:val="00856CA3"/>
    <w:rsid w:val="00862653"/>
    <w:rsid w:val="0086388C"/>
    <w:rsid w:val="00864528"/>
    <w:rsid w:val="00865BC1"/>
    <w:rsid w:val="00865BFD"/>
    <w:rsid w:val="008667EF"/>
    <w:rsid w:val="008706A0"/>
    <w:rsid w:val="0087496A"/>
    <w:rsid w:val="00877024"/>
    <w:rsid w:val="00880E82"/>
    <w:rsid w:val="00881ED0"/>
    <w:rsid w:val="0088281C"/>
    <w:rsid w:val="008867A1"/>
    <w:rsid w:val="00890EEE"/>
    <w:rsid w:val="0089316E"/>
    <w:rsid w:val="008945EB"/>
    <w:rsid w:val="008A0F42"/>
    <w:rsid w:val="008A353C"/>
    <w:rsid w:val="008A4CF6"/>
    <w:rsid w:val="008B11D0"/>
    <w:rsid w:val="008B1946"/>
    <w:rsid w:val="008B25DD"/>
    <w:rsid w:val="008B2D63"/>
    <w:rsid w:val="008B36F2"/>
    <w:rsid w:val="008B3F1E"/>
    <w:rsid w:val="008B4431"/>
    <w:rsid w:val="008C2836"/>
    <w:rsid w:val="008C480A"/>
    <w:rsid w:val="008C5163"/>
    <w:rsid w:val="008C74A5"/>
    <w:rsid w:val="008D1F58"/>
    <w:rsid w:val="008D31D7"/>
    <w:rsid w:val="008D5C37"/>
    <w:rsid w:val="008E3CE2"/>
    <w:rsid w:val="008E3DE9"/>
    <w:rsid w:val="008E4B09"/>
    <w:rsid w:val="008E4E66"/>
    <w:rsid w:val="008F66C0"/>
    <w:rsid w:val="0090346B"/>
    <w:rsid w:val="009107ED"/>
    <w:rsid w:val="00911716"/>
    <w:rsid w:val="009138BF"/>
    <w:rsid w:val="00914A47"/>
    <w:rsid w:val="00915B46"/>
    <w:rsid w:val="00921FDC"/>
    <w:rsid w:val="0092606F"/>
    <w:rsid w:val="0093679E"/>
    <w:rsid w:val="00941947"/>
    <w:rsid w:val="00944B25"/>
    <w:rsid w:val="0094511B"/>
    <w:rsid w:val="00945B9D"/>
    <w:rsid w:val="00946001"/>
    <w:rsid w:val="00946BD2"/>
    <w:rsid w:val="00946D36"/>
    <w:rsid w:val="0094763C"/>
    <w:rsid w:val="009542AE"/>
    <w:rsid w:val="009560E5"/>
    <w:rsid w:val="00957984"/>
    <w:rsid w:val="00965A83"/>
    <w:rsid w:val="009675C3"/>
    <w:rsid w:val="00967A8F"/>
    <w:rsid w:val="00967BB2"/>
    <w:rsid w:val="00970175"/>
    <w:rsid w:val="0097042E"/>
    <w:rsid w:val="009739C8"/>
    <w:rsid w:val="009744B5"/>
    <w:rsid w:val="00975C17"/>
    <w:rsid w:val="00981641"/>
    <w:rsid w:val="00982157"/>
    <w:rsid w:val="0098354C"/>
    <w:rsid w:val="009839BD"/>
    <w:rsid w:val="009866D3"/>
    <w:rsid w:val="00987248"/>
    <w:rsid w:val="0099299B"/>
    <w:rsid w:val="009932B8"/>
    <w:rsid w:val="0099399A"/>
    <w:rsid w:val="00995C6E"/>
    <w:rsid w:val="009A0C58"/>
    <w:rsid w:val="009A1BD2"/>
    <w:rsid w:val="009A4B82"/>
    <w:rsid w:val="009B0C2F"/>
    <w:rsid w:val="009B1280"/>
    <w:rsid w:val="009B1E33"/>
    <w:rsid w:val="009B30B1"/>
    <w:rsid w:val="009B3D61"/>
    <w:rsid w:val="009B7B5B"/>
    <w:rsid w:val="009C0298"/>
    <w:rsid w:val="009C0B76"/>
    <w:rsid w:val="009C2DB5"/>
    <w:rsid w:val="009C44B2"/>
    <w:rsid w:val="009C5B0E"/>
    <w:rsid w:val="009D0DF6"/>
    <w:rsid w:val="009D29C4"/>
    <w:rsid w:val="009D43DD"/>
    <w:rsid w:val="009D4849"/>
    <w:rsid w:val="009D5A4E"/>
    <w:rsid w:val="009D7191"/>
    <w:rsid w:val="009E6A47"/>
    <w:rsid w:val="009E6FBE"/>
    <w:rsid w:val="00A02AFB"/>
    <w:rsid w:val="00A035C7"/>
    <w:rsid w:val="00A04E96"/>
    <w:rsid w:val="00A04F0B"/>
    <w:rsid w:val="00A05250"/>
    <w:rsid w:val="00A10577"/>
    <w:rsid w:val="00A119B4"/>
    <w:rsid w:val="00A11A42"/>
    <w:rsid w:val="00A1571A"/>
    <w:rsid w:val="00A170A2"/>
    <w:rsid w:val="00A218F5"/>
    <w:rsid w:val="00A231E0"/>
    <w:rsid w:val="00A2629A"/>
    <w:rsid w:val="00A3176A"/>
    <w:rsid w:val="00A325F8"/>
    <w:rsid w:val="00A34E03"/>
    <w:rsid w:val="00A41A32"/>
    <w:rsid w:val="00A45550"/>
    <w:rsid w:val="00A51B23"/>
    <w:rsid w:val="00A534B8"/>
    <w:rsid w:val="00A54063"/>
    <w:rsid w:val="00A5409F"/>
    <w:rsid w:val="00A56255"/>
    <w:rsid w:val="00A56811"/>
    <w:rsid w:val="00A572D6"/>
    <w:rsid w:val="00A57460"/>
    <w:rsid w:val="00A63054"/>
    <w:rsid w:val="00A64DAF"/>
    <w:rsid w:val="00A6693C"/>
    <w:rsid w:val="00A67D65"/>
    <w:rsid w:val="00A74A54"/>
    <w:rsid w:val="00A76203"/>
    <w:rsid w:val="00A76D8E"/>
    <w:rsid w:val="00A76FB9"/>
    <w:rsid w:val="00A77B59"/>
    <w:rsid w:val="00A834A7"/>
    <w:rsid w:val="00A8355C"/>
    <w:rsid w:val="00A83D41"/>
    <w:rsid w:val="00A873E9"/>
    <w:rsid w:val="00A9004C"/>
    <w:rsid w:val="00A9328F"/>
    <w:rsid w:val="00A93479"/>
    <w:rsid w:val="00A97925"/>
    <w:rsid w:val="00AA1DE3"/>
    <w:rsid w:val="00AA2279"/>
    <w:rsid w:val="00AA3217"/>
    <w:rsid w:val="00AA7997"/>
    <w:rsid w:val="00AB022F"/>
    <w:rsid w:val="00AB099B"/>
    <w:rsid w:val="00AB2080"/>
    <w:rsid w:val="00AB3116"/>
    <w:rsid w:val="00AB5F89"/>
    <w:rsid w:val="00AC19B8"/>
    <w:rsid w:val="00AC4519"/>
    <w:rsid w:val="00AC47C2"/>
    <w:rsid w:val="00AD0790"/>
    <w:rsid w:val="00AD570D"/>
    <w:rsid w:val="00AE4760"/>
    <w:rsid w:val="00AF0159"/>
    <w:rsid w:val="00B03CCC"/>
    <w:rsid w:val="00B04229"/>
    <w:rsid w:val="00B05292"/>
    <w:rsid w:val="00B052B4"/>
    <w:rsid w:val="00B1065A"/>
    <w:rsid w:val="00B16181"/>
    <w:rsid w:val="00B165BC"/>
    <w:rsid w:val="00B2036D"/>
    <w:rsid w:val="00B222FB"/>
    <w:rsid w:val="00B24A9A"/>
    <w:rsid w:val="00B26C50"/>
    <w:rsid w:val="00B27329"/>
    <w:rsid w:val="00B321C5"/>
    <w:rsid w:val="00B37042"/>
    <w:rsid w:val="00B4062D"/>
    <w:rsid w:val="00B40D14"/>
    <w:rsid w:val="00B42DB1"/>
    <w:rsid w:val="00B42E51"/>
    <w:rsid w:val="00B439B6"/>
    <w:rsid w:val="00B46033"/>
    <w:rsid w:val="00B473A9"/>
    <w:rsid w:val="00B47814"/>
    <w:rsid w:val="00B53FCE"/>
    <w:rsid w:val="00B54DAB"/>
    <w:rsid w:val="00B562A2"/>
    <w:rsid w:val="00B56BFE"/>
    <w:rsid w:val="00B57D39"/>
    <w:rsid w:val="00B60DC2"/>
    <w:rsid w:val="00B61879"/>
    <w:rsid w:val="00B65231"/>
    <w:rsid w:val="00B65452"/>
    <w:rsid w:val="00B656BE"/>
    <w:rsid w:val="00B6716A"/>
    <w:rsid w:val="00B675F4"/>
    <w:rsid w:val="00B727CB"/>
    <w:rsid w:val="00B72931"/>
    <w:rsid w:val="00B730ED"/>
    <w:rsid w:val="00B76F93"/>
    <w:rsid w:val="00B80AAD"/>
    <w:rsid w:val="00B80ADE"/>
    <w:rsid w:val="00B816F5"/>
    <w:rsid w:val="00B868BA"/>
    <w:rsid w:val="00B917F1"/>
    <w:rsid w:val="00B93CDD"/>
    <w:rsid w:val="00B93EFB"/>
    <w:rsid w:val="00B9744F"/>
    <w:rsid w:val="00BA2406"/>
    <w:rsid w:val="00BA284A"/>
    <w:rsid w:val="00BA7230"/>
    <w:rsid w:val="00BA7AAB"/>
    <w:rsid w:val="00BA7AD1"/>
    <w:rsid w:val="00BA7DF9"/>
    <w:rsid w:val="00BB4E4D"/>
    <w:rsid w:val="00BB4FBA"/>
    <w:rsid w:val="00BB6BA6"/>
    <w:rsid w:val="00BC1208"/>
    <w:rsid w:val="00BC7C1F"/>
    <w:rsid w:val="00BD1255"/>
    <w:rsid w:val="00BD2BB0"/>
    <w:rsid w:val="00BD342C"/>
    <w:rsid w:val="00BE1A2F"/>
    <w:rsid w:val="00BE367B"/>
    <w:rsid w:val="00BE4020"/>
    <w:rsid w:val="00BE62EB"/>
    <w:rsid w:val="00BF1781"/>
    <w:rsid w:val="00BF3167"/>
    <w:rsid w:val="00BF35D4"/>
    <w:rsid w:val="00BF732E"/>
    <w:rsid w:val="00C125E0"/>
    <w:rsid w:val="00C162CB"/>
    <w:rsid w:val="00C17B50"/>
    <w:rsid w:val="00C2168A"/>
    <w:rsid w:val="00C317C0"/>
    <w:rsid w:val="00C3284F"/>
    <w:rsid w:val="00C364D3"/>
    <w:rsid w:val="00C436AB"/>
    <w:rsid w:val="00C43949"/>
    <w:rsid w:val="00C43F7A"/>
    <w:rsid w:val="00C44B76"/>
    <w:rsid w:val="00C45838"/>
    <w:rsid w:val="00C50940"/>
    <w:rsid w:val="00C51322"/>
    <w:rsid w:val="00C55B7A"/>
    <w:rsid w:val="00C6253A"/>
    <w:rsid w:val="00C62B29"/>
    <w:rsid w:val="00C664FC"/>
    <w:rsid w:val="00C7007B"/>
    <w:rsid w:val="00C70C44"/>
    <w:rsid w:val="00C8144A"/>
    <w:rsid w:val="00C84DB5"/>
    <w:rsid w:val="00C86239"/>
    <w:rsid w:val="00C86E6E"/>
    <w:rsid w:val="00C92FDF"/>
    <w:rsid w:val="00C96FFC"/>
    <w:rsid w:val="00CA0226"/>
    <w:rsid w:val="00CB2145"/>
    <w:rsid w:val="00CB2AA0"/>
    <w:rsid w:val="00CB42DE"/>
    <w:rsid w:val="00CB4CB2"/>
    <w:rsid w:val="00CB66B0"/>
    <w:rsid w:val="00CC1FA4"/>
    <w:rsid w:val="00CC3CF9"/>
    <w:rsid w:val="00CC4AEF"/>
    <w:rsid w:val="00CD3CD4"/>
    <w:rsid w:val="00CD6723"/>
    <w:rsid w:val="00CD6B6B"/>
    <w:rsid w:val="00CE5951"/>
    <w:rsid w:val="00CE68D6"/>
    <w:rsid w:val="00CF02F3"/>
    <w:rsid w:val="00CF3B77"/>
    <w:rsid w:val="00CF5093"/>
    <w:rsid w:val="00CF73E9"/>
    <w:rsid w:val="00CF7FBE"/>
    <w:rsid w:val="00D002AC"/>
    <w:rsid w:val="00D03B96"/>
    <w:rsid w:val="00D07244"/>
    <w:rsid w:val="00D136E3"/>
    <w:rsid w:val="00D14573"/>
    <w:rsid w:val="00D15A52"/>
    <w:rsid w:val="00D207D3"/>
    <w:rsid w:val="00D2403C"/>
    <w:rsid w:val="00D26176"/>
    <w:rsid w:val="00D3163F"/>
    <w:rsid w:val="00D31E35"/>
    <w:rsid w:val="00D40C1C"/>
    <w:rsid w:val="00D411BE"/>
    <w:rsid w:val="00D44B9A"/>
    <w:rsid w:val="00D47D62"/>
    <w:rsid w:val="00D507E2"/>
    <w:rsid w:val="00D534B3"/>
    <w:rsid w:val="00D539B6"/>
    <w:rsid w:val="00D53D57"/>
    <w:rsid w:val="00D56DD3"/>
    <w:rsid w:val="00D61CE0"/>
    <w:rsid w:val="00D6211A"/>
    <w:rsid w:val="00D6242E"/>
    <w:rsid w:val="00D678DB"/>
    <w:rsid w:val="00D67C62"/>
    <w:rsid w:val="00D7649E"/>
    <w:rsid w:val="00D84238"/>
    <w:rsid w:val="00D91887"/>
    <w:rsid w:val="00D924E7"/>
    <w:rsid w:val="00D92585"/>
    <w:rsid w:val="00D95063"/>
    <w:rsid w:val="00DA016D"/>
    <w:rsid w:val="00DB0C87"/>
    <w:rsid w:val="00DB32F3"/>
    <w:rsid w:val="00DB699E"/>
    <w:rsid w:val="00DB6AEC"/>
    <w:rsid w:val="00DC4EB8"/>
    <w:rsid w:val="00DC66B8"/>
    <w:rsid w:val="00DC6BCA"/>
    <w:rsid w:val="00DC74E1"/>
    <w:rsid w:val="00DD1132"/>
    <w:rsid w:val="00DD2AB7"/>
    <w:rsid w:val="00DD2F4E"/>
    <w:rsid w:val="00DD306D"/>
    <w:rsid w:val="00DE07A5"/>
    <w:rsid w:val="00DE2CE3"/>
    <w:rsid w:val="00DE325F"/>
    <w:rsid w:val="00DE4BCA"/>
    <w:rsid w:val="00DE590D"/>
    <w:rsid w:val="00DF51CE"/>
    <w:rsid w:val="00DF55DC"/>
    <w:rsid w:val="00E002C2"/>
    <w:rsid w:val="00E0038D"/>
    <w:rsid w:val="00E00962"/>
    <w:rsid w:val="00E01E20"/>
    <w:rsid w:val="00E04DAF"/>
    <w:rsid w:val="00E07AD3"/>
    <w:rsid w:val="00E112C7"/>
    <w:rsid w:val="00E127A2"/>
    <w:rsid w:val="00E14E6C"/>
    <w:rsid w:val="00E15C44"/>
    <w:rsid w:val="00E22A0E"/>
    <w:rsid w:val="00E22F6B"/>
    <w:rsid w:val="00E2338C"/>
    <w:rsid w:val="00E23572"/>
    <w:rsid w:val="00E31DE4"/>
    <w:rsid w:val="00E32ED9"/>
    <w:rsid w:val="00E345AC"/>
    <w:rsid w:val="00E346F9"/>
    <w:rsid w:val="00E37158"/>
    <w:rsid w:val="00E41005"/>
    <w:rsid w:val="00E4272D"/>
    <w:rsid w:val="00E4338B"/>
    <w:rsid w:val="00E4707A"/>
    <w:rsid w:val="00E5058E"/>
    <w:rsid w:val="00E506E4"/>
    <w:rsid w:val="00E51733"/>
    <w:rsid w:val="00E54413"/>
    <w:rsid w:val="00E56264"/>
    <w:rsid w:val="00E604B6"/>
    <w:rsid w:val="00E63EDA"/>
    <w:rsid w:val="00E65F61"/>
    <w:rsid w:val="00E66CA0"/>
    <w:rsid w:val="00E807B9"/>
    <w:rsid w:val="00E80AB8"/>
    <w:rsid w:val="00E836F5"/>
    <w:rsid w:val="00E83E85"/>
    <w:rsid w:val="00E87132"/>
    <w:rsid w:val="00E904DB"/>
    <w:rsid w:val="00E962AF"/>
    <w:rsid w:val="00EA07C6"/>
    <w:rsid w:val="00EA0CFF"/>
    <w:rsid w:val="00EA6B15"/>
    <w:rsid w:val="00EB06EE"/>
    <w:rsid w:val="00EB3377"/>
    <w:rsid w:val="00EB33CC"/>
    <w:rsid w:val="00EC59D6"/>
    <w:rsid w:val="00ED06BD"/>
    <w:rsid w:val="00ED17B8"/>
    <w:rsid w:val="00ED1EDE"/>
    <w:rsid w:val="00EF20F5"/>
    <w:rsid w:val="00EF798A"/>
    <w:rsid w:val="00F02F42"/>
    <w:rsid w:val="00F03005"/>
    <w:rsid w:val="00F03AF8"/>
    <w:rsid w:val="00F04295"/>
    <w:rsid w:val="00F1353E"/>
    <w:rsid w:val="00F14D7F"/>
    <w:rsid w:val="00F15535"/>
    <w:rsid w:val="00F171D2"/>
    <w:rsid w:val="00F20AC8"/>
    <w:rsid w:val="00F23E5B"/>
    <w:rsid w:val="00F25108"/>
    <w:rsid w:val="00F3454B"/>
    <w:rsid w:val="00F46A0F"/>
    <w:rsid w:val="00F50E6D"/>
    <w:rsid w:val="00F522E3"/>
    <w:rsid w:val="00F52C3B"/>
    <w:rsid w:val="00F54F06"/>
    <w:rsid w:val="00F561EA"/>
    <w:rsid w:val="00F577E0"/>
    <w:rsid w:val="00F57B57"/>
    <w:rsid w:val="00F60B31"/>
    <w:rsid w:val="00F620A7"/>
    <w:rsid w:val="00F620E9"/>
    <w:rsid w:val="00F65B7F"/>
    <w:rsid w:val="00F66145"/>
    <w:rsid w:val="00F671F6"/>
    <w:rsid w:val="00F67719"/>
    <w:rsid w:val="00F77620"/>
    <w:rsid w:val="00F77739"/>
    <w:rsid w:val="00F77CC6"/>
    <w:rsid w:val="00F814BD"/>
    <w:rsid w:val="00F81980"/>
    <w:rsid w:val="00F8318D"/>
    <w:rsid w:val="00F92742"/>
    <w:rsid w:val="00FA3555"/>
    <w:rsid w:val="00FA6449"/>
    <w:rsid w:val="00FB2B82"/>
    <w:rsid w:val="00FB3EEE"/>
    <w:rsid w:val="00FB6929"/>
    <w:rsid w:val="00FC027F"/>
    <w:rsid w:val="00FC032F"/>
    <w:rsid w:val="00FC0E4A"/>
    <w:rsid w:val="00FC3BCF"/>
    <w:rsid w:val="00FC4F22"/>
    <w:rsid w:val="00FC7A4F"/>
    <w:rsid w:val="00FD0590"/>
    <w:rsid w:val="00FD08A4"/>
    <w:rsid w:val="00FD0A93"/>
    <w:rsid w:val="00FD7A8F"/>
    <w:rsid w:val="00FE393D"/>
    <w:rsid w:val="00FE5E0D"/>
    <w:rsid w:val="00FF41C1"/>
    <w:rsid w:val="00FF514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AF4A848B-A48E-4EFD-94B7-4E6FB4ACE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B26C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03B9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03B9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03B9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03B9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03B96"/>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03B96"/>
    <w:pPr>
      <w:keepNext/>
      <w:spacing w:after="200" w:line="240" w:lineRule="auto"/>
    </w:pPr>
    <w:rPr>
      <w:iCs/>
      <w:color w:val="002664"/>
      <w:sz w:val="18"/>
      <w:szCs w:val="18"/>
    </w:rPr>
  </w:style>
  <w:style w:type="table" w:customStyle="1" w:styleId="Tableheader">
    <w:name w:val="ŠTable header"/>
    <w:basedOn w:val="TableNormal"/>
    <w:uiPriority w:val="99"/>
    <w:rsid w:val="00D03B9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03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03B96"/>
    <w:pPr>
      <w:numPr>
        <w:numId w:val="30"/>
      </w:numPr>
    </w:pPr>
  </w:style>
  <w:style w:type="paragraph" w:styleId="ListNumber2">
    <w:name w:val="List Number 2"/>
    <w:aliases w:val="ŠList Number 2"/>
    <w:basedOn w:val="Normal"/>
    <w:uiPriority w:val="8"/>
    <w:qFormat/>
    <w:rsid w:val="00D03B96"/>
    <w:pPr>
      <w:numPr>
        <w:numId w:val="29"/>
      </w:numPr>
    </w:pPr>
  </w:style>
  <w:style w:type="paragraph" w:styleId="ListBullet">
    <w:name w:val="List Bullet"/>
    <w:aliases w:val="ŠList Bullet"/>
    <w:basedOn w:val="Normal"/>
    <w:uiPriority w:val="9"/>
    <w:qFormat/>
    <w:rsid w:val="00D03B96"/>
    <w:pPr>
      <w:numPr>
        <w:numId w:val="27"/>
      </w:numPr>
    </w:pPr>
  </w:style>
  <w:style w:type="paragraph" w:styleId="ListBullet2">
    <w:name w:val="List Bullet 2"/>
    <w:aliases w:val="ŠList Bullet 2"/>
    <w:basedOn w:val="Normal"/>
    <w:uiPriority w:val="10"/>
    <w:qFormat/>
    <w:rsid w:val="0023735E"/>
    <w:pPr>
      <w:numPr>
        <w:numId w:val="25"/>
      </w:numPr>
      <w:ind w:left="1134" w:hanging="567"/>
    </w:pPr>
  </w:style>
  <w:style w:type="paragraph" w:styleId="Subtitle">
    <w:name w:val="Subtitle"/>
    <w:basedOn w:val="Normal"/>
    <w:next w:val="Normal"/>
    <w:link w:val="SubtitleChar"/>
    <w:uiPriority w:val="11"/>
    <w:semiHidden/>
    <w:qFormat/>
    <w:rsid w:val="00D03B96"/>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D03B96"/>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D03B96"/>
    <w:rPr>
      <w:color w:val="001C4A" w:themeColor="accent1" w:themeShade="BF"/>
      <w:u w:val="single"/>
    </w:rPr>
  </w:style>
  <w:style w:type="paragraph" w:styleId="TOC1">
    <w:name w:val="toc 1"/>
    <w:aliases w:val="ŠTOC 1"/>
    <w:basedOn w:val="Normal"/>
    <w:next w:val="Normal"/>
    <w:uiPriority w:val="39"/>
    <w:unhideWhenUsed/>
    <w:rsid w:val="00D03B96"/>
    <w:pPr>
      <w:tabs>
        <w:tab w:val="right" w:leader="dot" w:pos="14570"/>
      </w:tabs>
      <w:spacing w:before="0"/>
    </w:pPr>
    <w:rPr>
      <w:b/>
      <w:noProof/>
    </w:rPr>
  </w:style>
  <w:style w:type="paragraph" w:styleId="TOC2">
    <w:name w:val="toc 2"/>
    <w:aliases w:val="ŠTOC 2"/>
    <w:basedOn w:val="Normal"/>
    <w:next w:val="Normal"/>
    <w:uiPriority w:val="39"/>
    <w:unhideWhenUsed/>
    <w:rsid w:val="00D03B96"/>
    <w:pPr>
      <w:tabs>
        <w:tab w:val="right" w:leader="dot" w:pos="14570"/>
      </w:tabs>
      <w:spacing w:before="0"/>
    </w:pPr>
    <w:rPr>
      <w:noProof/>
    </w:rPr>
  </w:style>
  <w:style w:type="paragraph" w:styleId="TOC3">
    <w:name w:val="toc 3"/>
    <w:aliases w:val="ŠTOC 3"/>
    <w:basedOn w:val="Normal"/>
    <w:next w:val="Normal"/>
    <w:uiPriority w:val="39"/>
    <w:unhideWhenUsed/>
    <w:rsid w:val="00D03B96"/>
    <w:pPr>
      <w:spacing w:before="0"/>
      <w:ind w:left="244"/>
    </w:pPr>
  </w:style>
  <w:style w:type="character" w:customStyle="1" w:styleId="Heading1Char">
    <w:name w:val="Heading 1 Char"/>
    <w:aliases w:val="ŠHeading 1 Char"/>
    <w:basedOn w:val="DefaultParagraphFont"/>
    <w:link w:val="Heading1"/>
    <w:uiPriority w:val="3"/>
    <w:rsid w:val="00D03B9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03B9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03B96"/>
    <w:pPr>
      <w:spacing w:after="240"/>
      <w:outlineLvl w:val="9"/>
    </w:pPr>
    <w:rPr>
      <w:szCs w:val="40"/>
    </w:rPr>
  </w:style>
  <w:style w:type="paragraph" w:styleId="Footer">
    <w:name w:val="footer"/>
    <w:aliases w:val="ŠFooter"/>
    <w:basedOn w:val="Normal"/>
    <w:link w:val="FooterChar"/>
    <w:uiPriority w:val="19"/>
    <w:rsid w:val="00D03B9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03B96"/>
    <w:rPr>
      <w:rFonts w:ascii="Arial" w:hAnsi="Arial" w:cs="Arial"/>
      <w:sz w:val="18"/>
      <w:szCs w:val="18"/>
    </w:rPr>
  </w:style>
  <w:style w:type="paragraph" w:styleId="Header">
    <w:name w:val="header"/>
    <w:aliases w:val="ŠHeader"/>
    <w:basedOn w:val="Normal"/>
    <w:link w:val="HeaderChar"/>
    <w:uiPriority w:val="16"/>
    <w:rsid w:val="00D03B96"/>
    <w:rPr>
      <w:noProof/>
      <w:color w:val="002664"/>
      <w:sz w:val="28"/>
      <w:szCs w:val="28"/>
    </w:rPr>
  </w:style>
  <w:style w:type="character" w:customStyle="1" w:styleId="HeaderChar">
    <w:name w:val="Header Char"/>
    <w:aliases w:val="ŠHeader Char"/>
    <w:basedOn w:val="DefaultParagraphFont"/>
    <w:link w:val="Header"/>
    <w:uiPriority w:val="16"/>
    <w:rsid w:val="00D03B9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03B9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03B9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03B96"/>
    <w:rPr>
      <w:rFonts w:ascii="Arial" w:hAnsi="Arial" w:cs="Arial"/>
      <w:b/>
      <w:szCs w:val="32"/>
    </w:rPr>
  </w:style>
  <w:style w:type="character" w:styleId="UnresolvedMention">
    <w:name w:val="Unresolved Mention"/>
    <w:basedOn w:val="DefaultParagraphFont"/>
    <w:uiPriority w:val="99"/>
    <w:semiHidden/>
    <w:unhideWhenUsed/>
    <w:rsid w:val="00D03B96"/>
    <w:rPr>
      <w:color w:val="605E5C"/>
      <w:shd w:val="clear" w:color="auto" w:fill="E1DFDD"/>
    </w:rPr>
  </w:style>
  <w:style w:type="character" w:styleId="SubtleEmphasis">
    <w:name w:val="Subtle Emphasis"/>
    <w:basedOn w:val="DefaultParagraphFont"/>
    <w:uiPriority w:val="19"/>
    <w:semiHidden/>
    <w:qFormat/>
    <w:rsid w:val="00D03B96"/>
    <w:rPr>
      <w:i/>
      <w:iCs/>
      <w:color w:val="525D67" w:themeColor="text1" w:themeTint="BF"/>
    </w:rPr>
  </w:style>
  <w:style w:type="paragraph" w:styleId="TOC4">
    <w:name w:val="toc 4"/>
    <w:aliases w:val="ŠTOC 4"/>
    <w:basedOn w:val="Normal"/>
    <w:next w:val="Normal"/>
    <w:autoRedefine/>
    <w:uiPriority w:val="39"/>
    <w:unhideWhenUsed/>
    <w:rsid w:val="00D03B96"/>
    <w:pPr>
      <w:spacing w:before="0"/>
      <w:ind w:left="488"/>
    </w:pPr>
  </w:style>
  <w:style w:type="character" w:styleId="CommentReference">
    <w:name w:val="annotation reference"/>
    <w:basedOn w:val="DefaultParagraphFont"/>
    <w:uiPriority w:val="99"/>
    <w:semiHidden/>
    <w:unhideWhenUsed/>
    <w:rsid w:val="00D03B96"/>
    <w:rPr>
      <w:sz w:val="16"/>
      <w:szCs w:val="16"/>
    </w:rPr>
  </w:style>
  <w:style w:type="paragraph" w:styleId="CommentText">
    <w:name w:val="annotation text"/>
    <w:basedOn w:val="Normal"/>
    <w:link w:val="CommentTextChar"/>
    <w:uiPriority w:val="99"/>
    <w:unhideWhenUsed/>
    <w:rsid w:val="00D03B96"/>
    <w:pPr>
      <w:spacing w:line="240" w:lineRule="auto"/>
    </w:pPr>
    <w:rPr>
      <w:sz w:val="20"/>
      <w:szCs w:val="20"/>
    </w:rPr>
  </w:style>
  <w:style w:type="character" w:customStyle="1" w:styleId="CommentTextChar">
    <w:name w:val="Comment Text Char"/>
    <w:basedOn w:val="DefaultParagraphFont"/>
    <w:link w:val="CommentText"/>
    <w:uiPriority w:val="99"/>
    <w:rsid w:val="00D03B9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03B96"/>
    <w:rPr>
      <w:b/>
      <w:bCs/>
    </w:rPr>
  </w:style>
  <w:style w:type="character" w:customStyle="1" w:styleId="CommentSubjectChar">
    <w:name w:val="Comment Subject Char"/>
    <w:basedOn w:val="CommentTextChar"/>
    <w:link w:val="CommentSubject"/>
    <w:uiPriority w:val="99"/>
    <w:semiHidden/>
    <w:rsid w:val="00D03B96"/>
    <w:rPr>
      <w:rFonts w:ascii="Arial" w:hAnsi="Arial" w:cs="Arial"/>
      <w:b/>
      <w:bCs/>
      <w:sz w:val="20"/>
      <w:szCs w:val="20"/>
    </w:rPr>
  </w:style>
  <w:style w:type="character" w:styleId="Strong">
    <w:name w:val="Strong"/>
    <w:aliases w:val="ŠStrong,Bold"/>
    <w:qFormat/>
    <w:rsid w:val="00D03B96"/>
    <w:rPr>
      <w:b/>
      <w:bCs/>
    </w:rPr>
  </w:style>
  <w:style w:type="character" w:styleId="Emphasis">
    <w:name w:val="Emphasis"/>
    <w:aliases w:val="ŠEmphasis,Italic"/>
    <w:qFormat/>
    <w:rsid w:val="00D03B96"/>
    <w:rPr>
      <w:i/>
      <w:iCs/>
    </w:rPr>
  </w:style>
  <w:style w:type="paragraph" w:styleId="ListNumber3">
    <w:name w:val="List Number 3"/>
    <w:aliases w:val="ŠList Number 3"/>
    <w:basedOn w:val="ListBullet3"/>
    <w:uiPriority w:val="8"/>
    <w:rsid w:val="00D03B96"/>
    <w:pPr>
      <w:numPr>
        <w:ilvl w:val="2"/>
        <w:numId w:val="29"/>
      </w:numPr>
    </w:pPr>
  </w:style>
  <w:style w:type="paragraph" w:styleId="ListBullet3">
    <w:name w:val="List Bullet 3"/>
    <w:aliases w:val="ŠList Bullet 3"/>
    <w:basedOn w:val="Normal"/>
    <w:uiPriority w:val="10"/>
    <w:rsid w:val="00D03B96"/>
    <w:pPr>
      <w:numPr>
        <w:numId w:val="26"/>
      </w:numPr>
    </w:pPr>
  </w:style>
  <w:style w:type="character" w:styleId="PlaceholderText">
    <w:name w:val="Placeholder Text"/>
    <w:basedOn w:val="DefaultParagraphFont"/>
    <w:uiPriority w:val="99"/>
    <w:semiHidden/>
    <w:rsid w:val="00D03B96"/>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D03B96"/>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paragraph" w:customStyle="1" w:styleId="Documentname">
    <w:name w:val="Document name"/>
    <w:basedOn w:val="Normal"/>
    <w:next w:val="Normal"/>
    <w:uiPriority w:val="17"/>
    <w:qFormat/>
    <w:rsid w:val="00C6253A"/>
    <w:pPr>
      <w:pBdr>
        <w:bottom w:val="single" w:sz="8" w:space="10" w:color="D3D3D3" w:themeColor="background2" w:themeShade="E6"/>
      </w:pBdr>
      <w:spacing w:before="0" w:after="240" w:line="276" w:lineRule="auto"/>
      <w:jc w:val="right"/>
    </w:pPr>
    <w:rPr>
      <w:bCs/>
      <w:sz w:val="18"/>
      <w:szCs w:val="18"/>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Logo">
    <w:name w:val="Logo"/>
    <w:basedOn w:val="Normal"/>
    <w:uiPriority w:val="18"/>
    <w:qFormat/>
    <w:rsid w:val="00C6253A"/>
    <w:pPr>
      <w:tabs>
        <w:tab w:val="right" w:pos="10200"/>
      </w:tabs>
      <w:spacing w:after="0" w:line="300" w:lineRule="atLeast"/>
      <w:ind w:left="-567" w:right="-567" w:firstLine="567"/>
    </w:pPr>
    <w:rPr>
      <w:bCs/>
      <w:color w:val="002664" w:themeColor="accent1"/>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Descriptor">
    <w:name w:val="Descriptor"/>
    <w:next w:val="BodyText"/>
    <w:uiPriority w:val="1"/>
    <w:qFormat/>
    <w:rsid w:val="00595DBC"/>
    <w:pPr>
      <w:tabs>
        <w:tab w:val="right" w:pos="10206"/>
      </w:tabs>
      <w:suppressAutoHyphens/>
      <w:spacing w:after="1600" w:line="240" w:lineRule="auto"/>
      <w:ind w:right="1701"/>
      <w:contextualSpacing/>
    </w:pPr>
    <w:rPr>
      <w:rFonts w:ascii="Arial" w:eastAsiaTheme="minorEastAsia" w:hAnsi="Arial"/>
      <w:b/>
      <w:color w:val="002664" w:themeColor="accent1"/>
      <w:sz w:val="20"/>
      <w:lang w:eastAsia="zh-CN"/>
    </w:rPr>
  </w:style>
  <w:style w:type="character" w:styleId="FollowedHyperlink">
    <w:name w:val="FollowedHyperlink"/>
    <w:basedOn w:val="DefaultParagraphFont"/>
    <w:uiPriority w:val="99"/>
    <w:semiHidden/>
    <w:unhideWhenUsed/>
    <w:rsid w:val="00D03B96"/>
    <w:rPr>
      <w:color w:val="22272B"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styleId="NormalWeb">
    <w:name w:val="Normal (Web)"/>
    <w:basedOn w:val="Normal"/>
    <w:uiPriority w:val="99"/>
    <w:semiHidden/>
    <w:unhideWhenUsed/>
    <w:rsid w:val="009839B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BoldItalic0">
    <w:name w:val="ŠBold Italic"/>
    <w:basedOn w:val="DefaultParagraphFont"/>
    <w:uiPriority w:val="1"/>
    <w:qFormat/>
    <w:rsid w:val="00D03B96"/>
    <w:rPr>
      <w:b/>
      <w:i/>
      <w:iCs/>
    </w:rPr>
  </w:style>
  <w:style w:type="paragraph" w:customStyle="1" w:styleId="Documentname0">
    <w:name w:val="ŠDocument name"/>
    <w:basedOn w:val="Normal"/>
    <w:next w:val="Normal"/>
    <w:uiPriority w:val="17"/>
    <w:qFormat/>
    <w:rsid w:val="00CF7FBE"/>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D03B9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D03B96"/>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D03B96"/>
    <w:rPr>
      <w:rFonts w:ascii="Arial" w:hAnsi="Arial" w:cs="Arial"/>
      <w:szCs w:val="24"/>
      <w:shd w:val="clear" w:color="auto" w:fill="CCEDFC"/>
    </w:rPr>
  </w:style>
  <w:style w:type="paragraph" w:customStyle="1" w:styleId="FeatureBox3">
    <w:name w:val="ŠFeature Box 3"/>
    <w:basedOn w:val="Normal"/>
    <w:next w:val="Normal"/>
    <w:uiPriority w:val="13"/>
    <w:qFormat/>
    <w:rsid w:val="00D03B9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03B9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03B96"/>
    <w:pPr>
      <w:spacing w:after="0"/>
    </w:pPr>
    <w:rPr>
      <w:sz w:val="18"/>
      <w:szCs w:val="18"/>
    </w:rPr>
  </w:style>
  <w:style w:type="paragraph" w:customStyle="1" w:styleId="Logo0">
    <w:name w:val="ŠLogo"/>
    <w:basedOn w:val="Normal"/>
    <w:uiPriority w:val="18"/>
    <w:qFormat/>
    <w:rsid w:val="00D03B96"/>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D03B96"/>
    <w:pPr>
      <w:keepNext/>
      <w:ind w:left="567" w:right="57"/>
    </w:pPr>
    <w:rPr>
      <w:szCs w:val="22"/>
    </w:rPr>
  </w:style>
  <w:style w:type="paragraph" w:customStyle="1" w:styleId="Subtitle0">
    <w:name w:val="ŠSubtitle"/>
    <w:basedOn w:val="Normal"/>
    <w:link w:val="SubtitleChar0"/>
    <w:uiPriority w:val="2"/>
    <w:qFormat/>
    <w:rsid w:val="00D03B96"/>
    <w:pPr>
      <w:spacing w:before="360"/>
    </w:pPr>
    <w:rPr>
      <w:color w:val="002664"/>
      <w:sz w:val="44"/>
      <w:szCs w:val="48"/>
    </w:rPr>
  </w:style>
  <w:style w:type="character" w:customStyle="1" w:styleId="SubtitleChar0">
    <w:name w:val="ŠSubtitle Char"/>
    <w:basedOn w:val="DefaultParagraphFont"/>
    <w:link w:val="Subtitle0"/>
    <w:uiPriority w:val="2"/>
    <w:rsid w:val="00D03B96"/>
    <w:rPr>
      <w:rFonts w:ascii="Arial" w:hAnsi="Arial" w:cs="Arial"/>
      <w:color w:val="002664"/>
      <w:sz w:val="44"/>
      <w:szCs w:val="48"/>
    </w:rPr>
  </w:style>
  <w:style w:type="paragraph" w:styleId="Title">
    <w:name w:val="Title"/>
    <w:aliases w:val="ŠTitle"/>
    <w:basedOn w:val="Normal"/>
    <w:next w:val="Normal"/>
    <w:link w:val="TitleChar"/>
    <w:uiPriority w:val="1"/>
    <w:rsid w:val="00D03B9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03B96"/>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smos.com/calculator/96z36heuwu" TargetMode="External"/><Relationship Id="rId18" Type="http://schemas.openxmlformats.org/officeDocument/2006/relationships/hyperlink" Target="https://bit.ly/thinkpairsharestrategy" TargetMode="External"/><Relationship Id="rId26" Type="http://schemas.openxmlformats.org/officeDocument/2006/relationships/hyperlink" Target="https://bit.ly/supportingstrategies" TargetMode="External"/><Relationship Id="rId39" Type="http://schemas.openxmlformats.org/officeDocument/2006/relationships/image" Target="media/image14.png"/><Relationship Id="rId21" Type="http://schemas.openxmlformats.org/officeDocument/2006/relationships/hyperlink" Target="https://bit.ly/posepausepouncebounce" TargetMode="External"/><Relationship Id="rId34" Type="http://schemas.openxmlformats.org/officeDocument/2006/relationships/image" Target="media/image9.png"/><Relationship Id="rId42" Type="http://schemas.openxmlformats.org/officeDocument/2006/relationships/hyperlink" Target="https://www.nsw.gov.au/education-and-training/nesa" TargetMode="Externa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mathematics/mathematics-advanced-11-12-2024/content/year-11/fa0b724fc5" TargetMode="External"/><Relationship Id="rId29" Type="http://schemas.openxmlformats.org/officeDocument/2006/relationships/hyperlink" Target="https://bit.ly/supportingstrategies" TargetMode="Externa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curriculum.nsw.edu.au/learning-areas/mathematics/mathematics-advanced-11-12-2024/content/year-11/fae9d6fbd3" TargetMode="External"/><Relationship Id="rId28" Type="http://schemas.openxmlformats.org/officeDocument/2006/relationships/hyperlink" Target="https://bit.ly/notestofutureself" TargetMode="External"/><Relationship Id="rId36" Type="http://schemas.openxmlformats.org/officeDocument/2006/relationships/image" Target="media/image11.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curriculum.nsw.edu.au/learning-areas/mathematics/mathematics-advanced-11-12-2024/content/year-12/fa3b2bda67" TargetMode="External"/><Relationship Id="rId31" Type="http://schemas.openxmlformats.org/officeDocument/2006/relationships/image" Target="media/image6.png"/><Relationship Id="rId44" Type="http://schemas.openxmlformats.org/officeDocument/2006/relationships/hyperlink" Target="https://curriculum.nsw.edu.au/learning-areas/mathematics/mathematics-extension-1-11-12-2024/overview"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yperlink" Target="https://bit.ly/fadedexamplesstrategy" TargetMode="External"/><Relationship Id="rId30" Type="http://schemas.openxmlformats.org/officeDocument/2006/relationships/hyperlink" Target="https://bit.ly/thinkpairsharestrategy" TargetMode="External"/><Relationship Id="rId35" Type="http://schemas.openxmlformats.org/officeDocument/2006/relationships/image" Target="media/image10.png"/><Relationship Id="rId43" Type="http://schemas.openxmlformats.org/officeDocument/2006/relationships/hyperlink" Target="https://curriculum.nsw.edu.au" TargetMode="External"/><Relationship Id="rId48" Type="http://schemas.openxmlformats.org/officeDocument/2006/relationships/footer" Target="footer4.xml"/><Relationship Id="rId8" Type="http://schemas.openxmlformats.org/officeDocument/2006/relationships/hyperlink" Target="https://curriculum.nsw.edu.au/learning-areas/mathematics/mathematics-extension-1-11-12-2024/overview"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curriculum.nsw.edu.au/learning-areas/mathematics/mathematics-extension-1-11-12-2024/content/year-11/fafd6dbe16" TargetMode="External"/><Relationship Id="rId25" Type="http://schemas.openxmlformats.org/officeDocument/2006/relationships/hyperlink" Target="https://bit.ly/DLSgallerywalk"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1.png"/><Relationship Id="rId20" Type="http://schemas.openxmlformats.org/officeDocument/2006/relationships/hyperlink" Target="https://bit.ly/DesmosRandAlpha" TargetMode="External"/><Relationship Id="rId41" Type="http://schemas.openxmlformats.org/officeDocument/2006/relationships/hyperlink" Target="https://www.nsw.gov.au/education-and-training/nesa/copyrigh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Department_2025">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1F78B-EC5C-487C-81C9-46FF1E4D81B3}">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20</Pages>
  <Words>3590</Words>
  <Characters>20468</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Unit 3 – Simplifying sums of sine and cosine functions – Stage 6, extension</vt:lpstr>
    </vt:vector>
  </TitlesOfParts>
  <Manager/>
  <Company/>
  <LinksUpToDate>false</LinksUpToDate>
  <CharactersWithSpaces>24010</CharactersWithSpaces>
  <SharedDoc>false</SharedDoc>
  <HyperlinkBase/>
  <HLinks>
    <vt:vector size="138" baseType="variant">
      <vt:variant>
        <vt:i4>5308424</vt:i4>
      </vt:variant>
      <vt:variant>
        <vt:i4>75</vt:i4>
      </vt:variant>
      <vt:variant>
        <vt:i4>0</vt:i4>
      </vt:variant>
      <vt:variant>
        <vt:i4>5</vt:i4>
      </vt:variant>
      <vt:variant>
        <vt:lpwstr>https://creativecommons.org/licenses/by/4.0/</vt:lpwstr>
      </vt:variant>
      <vt:variant>
        <vt:lpwstr/>
      </vt:variant>
      <vt:variant>
        <vt:i4>983131</vt:i4>
      </vt:variant>
      <vt:variant>
        <vt:i4>72</vt:i4>
      </vt:variant>
      <vt:variant>
        <vt:i4>0</vt:i4>
      </vt:variant>
      <vt:variant>
        <vt:i4>5</vt:i4>
      </vt:variant>
      <vt:variant>
        <vt:lpwstr>https://curriculum.nsw.edu.au/learning-areas/mathematics/mathematics-extension-1-11-12-2024/overview</vt:lpwstr>
      </vt:variant>
      <vt:variant>
        <vt:lpwstr/>
      </vt:variant>
      <vt:variant>
        <vt:i4>3342452</vt:i4>
      </vt:variant>
      <vt:variant>
        <vt:i4>69</vt:i4>
      </vt:variant>
      <vt:variant>
        <vt:i4>0</vt:i4>
      </vt:variant>
      <vt:variant>
        <vt:i4>5</vt:i4>
      </vt:variant>
      <vt:variant>
        <vt:lpwstr>https://curriculum.nsw.edu.au/</vt:lpwstr>
      </vt:variant>
      <vt:variant>
        <vt:lpwstr/>
      </vt:variant>
      <vt:variant>
        <vt:i4>3997797</vt:i4>
      </vt:variant>
      <vt:variant>
        <vt:i4>66</vt:i4>
      </vt:variant>
      <vt:variant>
        <vt:i4>0</vt:i4>
      </vt:variant>
      <vt:variant>
        <vt:i4>5</vt:i4>
      </vt:variant>
      <vt:variant>
        <vt:lpwstr>https://educationstandards.nsw.edu.au/</vt:lpwstr>
      </vt:variant>
      <vt:variant>
        <vt:lpwstr/>
      </vt:variant>
      <vt:variant>
        <vt:i4>7536744</vt:i4>
      </vt:variant>
      <vt:variant>
        <vt:i4>63</vt:i4>
      </vt:variant>
      <vt:variant>
        <vt:i4>0</vt:i4>
      </vt:variant>
      <vt:variant>
        <vt:i4>5</vt:i4>
      </vt:variant>
      <vt:variant>
        <vt:lpwstr>https://educationstandards.nsw.edu.au/wps/portal/nesa/mini-footer/copyright</vt:lpwstr>
      </vt:variant>
      <vt:variant>
        <vt:lpwstr/>
      </vt:variant>
      <vt:variant>
        <vt:i4>4325389</vt:i4>
      </vt:variant>
      <vt:variant>
        <vt:i4>60</vt:i4>
      </vt:variant>
      <vt:variant>
        <vt:i4>0</vt:i4>
      </vt:variant>
      <vt:variant>
        <vt:i4>5</vt:i4>
      </vt:variant>
      <vt:variant>
        <vt:lpwstr>https://bit.ly/thinkpairsharestrategy</vt:lpwstr>
      </vt:variant>
      <vt:variant>
        <vt:lpwstr/>
      </vt:variant>
      <vt:variant>
        <vt:i4>3014773</vt:i4>
      </vt:variant>
      <vt:variant>
        <vt:i4>57</vt:i4>
      </vt:variant>
      <vt:variant>
        <vt:i4>0</vt:i4>
      </vt:variant>
      <vt:variant>
        <vt:i4>5</vt:i4>
      </vt:variant>
      <vt:variant>
        <vt:lpwstr>https://bit.ly/supportingstrategies</vt:lpwstr>
      </vt:variant>
      <vt:variant>
        <vt:lpwstr/>
      </vt:variant>
      <vt:variant>
        <vt:i4>5177364</vt:i4>
      </vt:variant>
      <vt:variant>
        <vt:i4>54</vt:i4>
      </vt:variant>
      <vt:variant>
        <vt:i4>0</vt:i4>
      </vt:variant>
      <vt:variant>
        <vt:i4>5</vt:i4>
      </vt:variant>
      <vt:variant>
        <vt:lpwstr>https://bit.ly/notestofutureself</vt:lpwstr>
      </vt:variant>
      <vt:variant>
        <vt:lpwstr/>
      </vt:variant>
      <vt:variant>
        <vt:i4>720985</vt:i4>
      </vt:variant>
      <vt:variant>
        <vt:i4>48</vt:i4>
      </vt:variant>
      <vt:variant>
        <vt:i4>0</vt:i4>
      </vt:variant>
      <vt:variant>
        <vt:i4>5</vt:i4>
      </vt:variant>
      <vt:variant>
        <vt:lpwstr>https://www.desmos.com/calculator/96z36heuwu</vt:lpwstr>
      </vt:variant>
      <vt:variant>
        <vt:lpwstr/>
      </vt:variant>
      <vt:variant>
        <vt:i4>4849682</vt:i4>
      </vt:variant>
      <vt:variant>
        <vt:i4>45</vt:i4>
      </vt:variant>
      <vt:variant>
        <vt:i4>0</vt:i4>
      </vt:variant>
      <vt:variant>
        <vt:i4>5</vt:i4>
      </vt:variant>
      <vt:variant>
        <vt:lpwstr>https://bit.ly/fadedexamplesstrategy</vt:lpwstr>
      </vt:variant>
      <vt:variant>
        <vt:lpwstr/>
      </vt:variant>
      <vt:variant>
        <vt:i4>3014773</vt:i4>
      </vt:variant>
      <vt:variant>
        <vt:i4>42</vt:i4>
      </vt:variant>
      <vt:variant>
        <vt:i4>0</vt:i4>
      </vt:variant>
      <vt:variant>
        <vt:i4>5</vt:i4>
      </vt:variant>
      <vt:variant>
        <vt:lpwstr>https://bit.ly/supportingstrategies</vt:lpwstr>
      </vt:variant>
      <vt:variant>
        <vt:lpwstr/>
      </vt:variant>
      <vt:variant>
        <vt:i4>6029327</vt:i4>
      </vt:variant>
      <vt:variant>
        <vt:i4>39</vt:i4>
      </vt:variant>
      <vt:variant>
        <vt:i4>0</vt:i4>
      </vt:variant>
      <vt:variant>
        <vt:i4>5</vt:i4>
      </vt:variant>
      <vt:variant>
        <vt:lpwstr>https://bit.ly/DLSgallerywalk</vt:lpwstr>
      </vt:variant>
      <vt:variant>
        <vt:lpwstr/>
      </vt:variant>
      <vt:variant>
        <vt:i4>3670070</vt:i4>
      </vt:variant>
      <vt:variant>
        <vt:i4>36</vt:i4>
      </vt:variant>
      <vt:variant>
        <vt:i4>0</vt:i4>
      </vt:variant>
      <vt:variant>
        <vt:i4>5</vt:i4>
      </vt:variant>
      <vt:variant>
        <vt:lpwstr>https://curriculum.nsw.edu.au/learning-areas/mathematics/mathematics-advanced-11-12-2024/content/year-11/fae9d6fbd3</vt:lpwstr>
      </vt:variant>
      <vt:variant>
        <vt:lpwstr/>
      </vt:variant>
      <vt:variant>
        <vt:i4>4980767</vt:i4>
      </vt:variant>
      <vt:variant>
        <vt:i4>30</vt:i4>
      </vt:variant>
      <vt:variant>
        <vt:i4>0</vt:i4>
      </vt:variant>
      <vt:variant>
        <vt:i4>5</vt:i4>
      </vt:variant>
      <vt:variant>
        <vt:lpwstr>https://bit.ly/posepausepouncebounce</vt:lpwstr>
      </vt:variant>
      <vt:variant>
        <vt:lpwstr/>
      </vt:variant>
      <vt:variant>
        <vt:i4>720985</vt:i4>
      </vt:variant>
      <vt:variant>
        <vt:i4>27</vt:i4>
      </vt:variant>
      <vt:variant>
        <vt:i4>0</vt:i4>
      </vt:variant>
      <vt:variant>
        <vt:i4>5</vt:i4>
      </vt:variant>
      <vt:variant>
        <vt:lpwstr>https://www.desmos.com/calculator/96z36heuwu</vt:lpwstr>
      </vt:variant>
      <vt:variant>
        <vt:lpwstr/>
      </vt:variant>
      <vt:variant>
        <vt:i4>4325389</vt:i4>
      </vt:variant>
      <vt:variant>
        <vt:i4>24</vt:i4>
      </vt:variant>
      <vt:variant>
        <vt:i4>0</vt:i4>
      </vt:variant>
      <vt:variant>
        <vt:i4>5</vt:i4>
      </vt:variant>
      <vt:variant>
        <vt:lpwstr>https://bit.ly/thinkpairsharestrategy</vt:lpwstr>
      </vt:variant>
      <vt:variant>
        <vt:lpwstr/>
      </vt:variant>
      <vt:variant>
        <vt:i4>7602239</vt:i4>
      </vt:variant>
      <vt:variant>
        <vt:i4>21</vt:i4>
      </vt:variant>
      <vt:variant>
        <vt:i4>0</vt:i4>
      </vt:variant>
      <vt:variant>
        <vt:i4>5</vt:i4>
      </vt:variant>
      <vt:variant>
        <vt:lpwstr>https://curriculum.nsw.edu.au/learning-areas/mathematics/mathematics-extension-1-11-12-2024/content/year-11/fafd6dbe16</vt:lpwstr>
      </vt:variant>
      <vt:variant>
        <vt:lpwstr/>
      </vt:variant>
      <vt:variant>
        <vt:i4>7012461</vt:i4>
      </vt:variant>
      <vt:variant>
        <vt:i4>18</vt:i4>
      </vt:variant>
      <vt:variant>
        <vt:i4>0</vt:i4>
      </vt:variant>
      <vt:variant>
        <vt:i4>5</vt:i4>
      </vt:variant>
      <vt:variant>
        <vt:lpwstr>https://curriculum.nsw.edu.au/learning-areas/mathematics/mathematics-advanced-11-12-2024/content/year-11/fa0b724fc5</vt:lpwstr>
      </vt:variant>
      <vt:variant>
        <vt:lpwstr/>
      </vt:variant>
      <vt:variant>
        <vt:i4>983131</vt:i4>
      </vt:variant>
      <vt:variant>
        <vt:i4>15</vt:i4>
      </vt:variant>
      <vt:variant>
        <vt:i4>0</vt:i4>
      </vt:variant>
      <vt:variant>
        <vt:i4>5</vt:i4>
      </vt:variant>
      <vt:variant>
        <vt:lpwstr>https://curriculum.nsw.edu.au/learning-areas/mathematics/mathematics-extension-1-11-12-2024/overview</vt:lpwstr>
      </vt:variant>
      <vt:variant>
        <vt:lpwstr/>
      </vt:variant>
      <vt:variant>
        <vt:i4>4784214</vt:i4>
      </vt:variant>
      <vt:variant>
        <vt:i4>12</vt:i4>
      </vt:variant>
      <vt:variant>
        <vt:i4>0</vt:i4>
      </vt:variant>
      <vt:variant>
        <vt:i4>5</vt:i4>
      </vt:variant>
      <vt:variant>
        <vt:lpwstr/>
      </vt:variant>
      <vt:variant>
        <vt:lpwstr>_Appendix_C</vt:lpwstr>
      </vt:variant>
      <vt:variant>
        <vt:i4>4784214</vt:i4>
      </vt:variant>
      <vt:variant>
        <vt:i4>9</vt:i4>
      </vt:variant>
      <vt:variant>
        <vt:i4>0</vt:i4>
      </vt:variant>
      <vt:variant>
        <vt:i4>5</vt:i4>
      </vt:variant>
      <vt:variant>
        <vt:lpwstr/>
      </vt:variant>
      <vt:variant>
        <vt:lpwstr>_Appendix_B</vt:lpwstr>
      </vt:variant>
      <vt:variant>
        <vt:i4>5767179</vt:i4>
      </vt:variant>
      <vt:variant>
        <vt:i4>6</vt:i4>
      </vt:variant>
      <vt:variant>
        <vt:i4>0</vt:i4>
      </vt:variant>
      <vt:variant>
        <vt:i4>5</vt:i4>
      </vt:variant>
      <vt:variant>
        <vt:lpwstr>https://www.desmos.com/calculator/caoivhy46j</vt:lpwstr>
      </vt:variant>
      <vt:variant>
        <vt:lpwstr/>
      </vt:variant>
      <vt:variant>
        <vt:i4>4784214</vt:i4>
      </vt:variant>
      <vt:variant>
        <vt:i4>3</vt:i4>
      </vt:variant>
      <vt:variant>
        <vt:i4>0</vt:i4>
      </vt:variant>
      <vt:variant>
        <vt:i4>5</vt:i4>
      </vt:variant>
      <vt:variant>
        <vt:lpwstr/>
      </vt:variant>
      <vt:variant>
        <vt:lpwstr>_Appendix_A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7 – Simplifying sums of sine and cosine functions – Stage 6, extension</dc:title>
  <dc:subject/>
  <dc:creator>NSW Department of Education</dc:creator>
  <cp:keywords/>
  <dc:description/>
  <dcterms:created xsi:type="dcterms:W3CDTF">2026-05-04T00:20:00Z</dcterms:created>
  <dcterms:modified xsi:type="dcterms:W3CDTF">2026-05-04T01:07:00Z</dcterms:modified>
  <cp:category/>
</cp:coreProperties>
</file>