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95E0179" w:rsidR="00D7649E" w:rsidRPr="00604574" w:rsidRDefault="00895D58" w:rsidP="00843DF5">
      <w:pPr>
        <w:pStyle w:val="Heading1"/>
      </w:pPr>
      <w:r>
        <w:t>Solving trigonometric equations</w:t>
      </w:r>
    </w:p>
    <w:p w14:paraId="49B079DE" w14:textId="475F8F59" w:rsidR="00117577" w:rsidRDefault="007357EF" w:rsidP="00117577">
      <w:r w:rsidRPr="007653C1">
        <w:t>Students develop fluency in solving trigonometric equations by using factorisation and substitution of identities, ensuring all solutions are found within restricted domains. They refine their reasoning by identifying common errors and justifying solution strategies.</w:t>
      </w:r>
    </w:p>
    <w:p w14:paraId="098FBB79" w14:textId="38E1DCA4" w:rsidR="004A781E" w:rsidRDefault="004A781E" w:rsidP="00F957EF">
      <w:pPr>
        <w:pStyle w:val="Heading2"/>
      </w:pPr>
      <w:r>
        <w:t>Learning intention</w:t>
      </w:r>
    </w:p>
    <w:p w14:paraId="2D89DFFB" w14:textId="16A07961" w:rsidR="004A781E" w:rsidRDefault="0016254C" w:rsidP="004A781E">
      <w:pPr>
        <w:pStyle w:val="ListBullet"/>
      </w:pPr>
      <w:r w:rsidRPr="00704527">
        <w:t>To be able to solve trigonometric equations accurately over restricted domains</w:t>
      </w:r>
      <w:r w:rsidR="004A781E">
        <w:t>.</w:t>
      </w:r>
    </w:p>
    <w:p w14:paraId="1D626040" w14:textId="77777777" w:rsidR="004A781E" w:rsidRDefault="004A781E" w:rsidP="00F957EF">
      <w:pPr>
        <w:pStyle w:val="Heading2"/>
      </w:pPr>
      <w:r>
        <w:t>Success criteria</w:t>
      </w:r>
    </w:p>
    <w:p w14:paraId="5EB6BB66" w14:textId="77777777" w:rsidR="007926C9" w:rsidRPr="00832443" w:rsidRDefault="007926C9" w:rsidP="007926C9">
      <w:pPr>
        <w:pStyle w:val="ListBullet"/>
      </w:pPr>
      <w:r w:rsidRPr="00832443">
        <w:t>I can manipulate trigonometric equations using factorisation and substitution of identities to create solvable equations.</w:t>
      </w:r>
    </w:p>
    <w:p w14:paraId="23401365" w14:textId="3A32FB32" w:rsidR="007926C9" w:rsidRPr="00832443" w:rsidRDefault="007926C9" w:rsidP="007926C9">
      <w:pPr>
        <w:pStyle w:val="ListBullet"/>
      </w:pPr>
      <w:r w:rsidRPr="00832443">
        <w:t>I can explain how restricted domains affect the number and validity of solutions</w:t>
      </w:r>
      <w:r w:rsidR="002A7F96">
        <w:t xml:space="preserve"> of a trigonometric equation</w:t>
      </w:r>
      <w:r w:rsidRPr="00832443">
        <w:t>.</w:t>
      </w:r>
    </w:p>
    <w:p w14:paraId="44D487F7" w14:textId="77197479" w:rsidR="00B40E1C" w:rsidRDefault="002A7F96" w:rsidP="007926C9">
      <w:pPr>
        <w:pStyle w:val="ListBullet"/>
      </w:pPr>
      <w:r w:rsidRPr="002A7F96">
        <w:t>I can justify my solutions of trigonometric equations by showing that all possible values within the domain have been found and checked</w:t>
      </w:r>
      <w:r w:rsidR="007926C9">
        <w:t>.</w:t>
      </w:r>
    </w:p>
    <w:p w14:paraId="2696481C" w14:textId="77777777" w:rsidR="00B40E1C" w:rsidRDefault="00B40E1C">
      <w:pPr>
        <w:suppressAutoHyphens w:val="0"/>
        <w:spacing w:before="0" w:after="160" w:line="259" w:lineRule="auto"/>
      </w:pPr>
      <w:r>
        <w:br w:type="page"/>
      </w:r>
    </w:p>
    <w:p w14:paraId="5CF3D97A" w14:textId="77777777" w:rsidR="00B40E1C" w:rsidRDefault="00B40E1C" w:rsidP="00B40E1C">
      <w:pPr>
        <w:pStyle w:val="Heading2"/>
      </w:pPr>
      <w:r>
        <w:lastRenderedPageBreak/>
        <w:t>Outcomes</w:t>
      </w:r>
    </w:p>
    <w:p w14:paraId="11EB0E64" w14:textId="77777777" w:rsidR="00B40E1C" w:rsidRDefault="00B40E1C" w:rsidP="00B40E1C">
      <w:r>
        <w:t>A student:</w:t>
      </w:r>
    </w:p>
    <w:p w14:paraId="0193C97B" w14:textId="77777777" w:rsidR="00B40E1C" w:rsidRDefault="00B40E1C" w:rsidP="00B40E1C">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130242">
        <w:rPr>
          <w:b/>
          <w:bCs/>
        </w:rPr>
        <w:t>MAO-WM-01 </w:t>
      </w:r>
      <w:r>
        <w:t xml:space="preserve"> </w:t>
      </w:r>
    </w:p>
    <w:p w14:paraId="1DA51B2C" w14:textId="77777777" w:rsidR="00B40E1C" w:rsidRDefault="00B40E1C" w:rsidP="00B40E1C">
      <w:pPr>
        <w:pStyle w:val="ListBullet"/>
      </w:pPr>
      <w:r w:rsidRPr="000B4604">
        <w:t>solves problems in three dimensions using trigonometry and simplifies expressions, proves results and solves problems involving compound angles using trigonometric identities</w:t>
      </w:r>
      <w:r>
        <w:t xml:space="preserve"> </w:t>
      </w:r>
      <w:r>
        <w:br/>
      </w:r>
      <w:r>
        <w:rPr>
          <w:rStyle w:val="Strong"/>
        </w:rPr>
        <w:t>ME1-11-03</w:t>
      </w:r>
    </w:p>
    <w:p w14:paraId="62103642" w14:textId="77777777" w:rsidR="00B40E1C" w:rsidRDefault="00B40E1C" w:rsidP="00B40E1C">
      <w:pPr>
        <w:pStyle w:val="Heading2"/>
      </w:pPr>
      <w:r>
        <w:t>Content</w:t>
      </w:r>
    </w:p>
    <w:p w14:paraId="22FE6E10" w14:textId="77777777" w:rsidR="00B40E1C" w:rsidRDefault="00B40E1C" w:rsidP="00B40E1C">
      <w:pPr>
        <w:pStyle w:val="Heading3"/>
      </w:pPr>
      <w:r>
        <w:t>Further trigonometric equations</w:t>
      </w:r>
    </w:p>
    <w:p w14:paraId="15D12326" w14:textId="77777777" w:rsidR="00B40E1C" w:rsidRDefault="00B40E1C" w:rsidP="00B40E1C">
      <w:pPr>
        <w:pStyle w:val="ListBullet"/>
      </w:pPr>
      <w:r w:rsidRPr="007479D7">
        <w:t>Solve trigonometric equations involving factorisation and/or substitution of trigonometric identities over restricted domains</w:t>
      </w:r>
    </w:p>
    <w:p w14:paraId="6C5E8917" w14:textId="133E1949" w:rsidR="00B40E1C" w:rsidRDefault="00B40E1C" w:rsidP="00B40E1C">
      <w:pPr>
        <w:pStyle w:val="Imageattributioncaption0"/>
      </w:pPr>
      <w:hyperlink r:id="rId8" w:history="1">
        <w:r w:rsidRPr="00C4100D">
          <w:rPr>
            <w:rStyle w:val="Hyperlink"/>
            <w:lang w:val="en-US"/>
          </w:rPr>
          <w:t>Mathematics Extension 1 11</w:t>
        </w:r>
        <w:r>
          <w:rPr>
            <w:rStyle w:val="Hyperlink"/>
            <w:lang w:val="en-US"/>
          </w:rPr>
          <w:t>–</w:t>
        </w:r>
        <w:r w:rsidRPr="00C4100D">
          <w:rPr>
            <w:rStyle w:val="Hyperlink"/>
            <w:lang w:val="en-US"/>
          </w:rPr>
          <w:t>12 Syllabus</w:t>
        </w:r>
      </w:hyperlink>
      <w:r w:rsidRPr="00C4100D">
        <w:t xml:space="preserve"> © NSW Education Standards Authority (NESA) for and on behalf of the Crown in right of the State of New South Wales, 2024.</w:t>
      </w:r>
    </w:p>
    <w:p w14:paraId="50DA9D70" w14:textId="77777777" w:rsidR="00B40E1C" w:rsidRDefault="00B40E1C">
      <w:pPr>
        <w:suppressAutoHyphens w:val="0"/>
        <w:spacing w:before="0" w:after="160" w:line="259" w:lineRule="auto"/>
      </w:pPr>
    </w:p>
    <w:p w14:paraId="46EFC305" w14:textId="77777777" w:rsidR="004A781E" w:rsidRDefault="004A781E" w:rsidP="007926C9">
      <w:pPr>
        <w:pStyle w:val="ListBullet"/>
        <w:sectPr w:rsidR="004A781E" w:rsidSect="00367756">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870F0AA" w14:textId="40DD9915" w:rsidR="00E65F61" w:rsidRDefault="00E65F61" w:rsidP="00A1544D">
      <w:pPr>
        <w:pStyle w:val="Caption"/>
        <w:spacing w:before="0" w:after="0"/>
      </w:pPr>
      <w:r>
        <w:lastRenderedPageBreak/>
        <w:t xml:space="preserve">Table </w:t>
      </w:r>
      <w:r>
        <w:fldChar w:fldCharType="begin"/>
      </w:r>
      <w:r>
        <w:instrText xml:space="preserve"> SEQ Table \* ARABIC </w:instrText>
      </w:r>
      <w:r>
        <w:fldChar w:fldCharType="separate"/>
      </w:r>
      <w:r w:rsidR="00575B66">
        <w:rPr>
          <w:noProof/>
        </w:rPr>
        <w:t>1</w:t>
      </w:r>
      <w:r>
        <w:fldChar w:fldCharType="end"/>
      </w:r>
      <w:r>
        <w:t xml:space="preserve">: </w:t>
      </w:r>
      <w:r w:rsidR="00604574">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838"/>
        <w:gridCol w:w="5387"/>
        <w:gridCol w:w="3118"/>
        <w:gridCol w:w="4219"/>
      </w:tblGrid>
      <w:tr w:rsidR="00C2607B" w14:paraId="690EB610" w14:textId="77777777" w:rsidTr="00A15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CD6CBF" w14:textId="77777777" w:rsidR="005A171B" w:rsidRDefault="005A171B" w:rsidP="005A171B">
            <w:r>
              <w:t>Section</w:t>
            </w:r>
          </w:p>
        </w:tc>
        <w:tc>
          <w:tcPr>
            <w:tcW w:w="5387"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3118" w:type="dxa"/>
          </w:tcPr>
          <w:p w14:paraId="429BAC5A" w14:textId="7553F4BA"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F957EF">
              <w:t>ies</w:t>
            </w:r>
          </w:p>
        </w:tc>
        <w:tc>
          <w:tcPr>
            <w:tcW w:w="4219"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C2607B" w14:paraId="1048A448" w14:textId="77777777" w:rsidTr="00A1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893476" w14:textId="77777777" w:rsidR="005A171B" w:rsidRPr="005A171B" w:rsidRDefault="005A171B" w:rsidP="005A171B">
            <w:pPr>
              <w:rPr>
                <w:rStyle w:val="Strong"/>
                <w:b/>
                <w:bCs w:val="0"/>
              </w:rPr>
            </w:pPr>
            <w:r w:rsidRPr="005A171B">
              <w:rPr>
                <w:rStyle w:val="Strong"/>
                <w:b/>
                <w:bCs w:val="0"/>
              </w:rPr>
              <w:t>Activating prior knowledge</w:t>
            </w:r>
          </w:p>
        </w:tc>
        <w:tc>
          <w:tcPr>
            <w:tcW w:w="5387" w:type="dxa"/>
          </w:tcPr>
          <w:p w14:paraId="5FAE557A" w14:textId="617D21B4" w:rsidR="005A171B" w:rsidRDefault="002E306B" w:rsidP="00F01B0B">
            <w:pPr>
              <w:spacing w:before="120" w:line="264" w:lineRule="auto"/>
              <w:cnfStyle w:val="000000100000" w:firstRow="0" w:lastRow="0" w:firstColumn="0" w:lastColumn="0" w:oddVBand="0" w:evenVBand="0" w:oddHBand="1" w:evenHBand="0" w:firstRowFirstColumn="0" w:firstRowLastColumn="0" w:lastRowFirstColumn="0" w:lastRowLastColumn="0"/>
            </w:pPr>
            <w:r w:rsidRPr="002E306B">
              <w:t xml:space="preserve">Students analyse incorrect solutions using </w:t>
            </w:r>
            <w:hyperlink w:anchor="_Appendix_A" w:history="1">
              <w:r w:rsidRPr="002E306B">
                <w:rPr>
                  <w:rStyle w:val="Hyperlink"/>
                </w:rPr>
                <w:t>Appendix A</w:t>
              </w:r>
            </w:hyperlink>
            <w:r w:rsidRPr="002E306B">
              <w:t>, working in pairs to identify, explain and correct errors.</w:t>
            </w:r>
          </w:p>
        </w:tc>
        <w:tc>
          <w:tcPr>
            <w:tcW w:w="3118" w:type="dxa"/>
          </w:tcPr>
          <w:p w14:paraId="017097BC" w14:textId="77777777" w:rsidR="005A171B" w:rsidRDefault="00B70F0C" w:rsidP="00F01B0B">
            <w:pPr>
              <w:spacing w:before="120" w:line="264" w:lineRule="auto"/>
              <w:cnfStyle w:val="000000100000" w:firstRow="0" w:lastRow="0" w:firstColumn="0" w:lastColumn="0" w:oddVBand="0" w:evenVBand="0" w:oddHBand="1" w:evenHBand="0" w:firstRowFirstColumn="0" w:firstRowLastColumn="0" w:lastRowFirstColumn="0" w:lastRowLastColumn="0"/>
            </w:pPr>
            <w:r>
              <w:t>Incorrect examples</w:t>
            </w:r>
          </w:p>
          <w:p w14:paraId="3E121584" w14:textId="223B8D1B" w:rsidR="00B70F0C" w:rsidRDefault="00B70F0C" w:rsidP="00F01B0B">
            <w:pPr>
              <w:spacing w:before="120" w:line="264" w:lineRule="auto"/>
              <w:cnfStyle w:val="000000100000" w:firstRow="0" w:lastRow="0" w:firstColumn="0" w:lastColumn="0" w:oddVBand="0" w:evenVBand="0" w:oddHBand="1" w:evenHBand="0" w:firstRowFirstColumn="0" w:firstRowLastColumn="0" w:lastRowFirstColumn="0" w:lastRowLastColumn="0"/>
            </w:pPr>
            <w:r>
              <w:t>Think-Pair-Share</w:t>
            </w:r>
          </w:p>
        </w:tc>
        <w:tc>
          <w:tcPr>
            <w:tcW w:w="4219" w:type="dxa"/>
          </w:tcPr>
          <w:p w14:paraId="56D04DE1" w14:textId="27AEBA5D" w:rsidR="005A171B" w:rsidRDefault="00B70F0C" w:rsidP="00F01B0B">
            <w:pPr>
              <w:spacing w:before="120" w:line="264" w:lineRule="auto"/>
              <w:cnfStyle w:val="000000100000" w:firstRow="0" w:lastRow="0" w:firstColumn="0" w:lastColumn="0" w:oddVBand="0" w:evenVBand="0" w:oddHBand="1" w:evenHBand="0" w:firstRowFirstColumn="0" w:firstRowLastColumn="0" w:lastRowFirstColumn="0" w:lastRowLastColumn="0"/>
            </w:pPr>
            <w:r w:rsidRPr="00B70F0C">
              <w:t xml:space="preserve">The purpose </w:t>
            </w:r>
            <w:r w:rsidR="00CD0764">
              <w:t xml:space="preserve">of this activity </w:t>
            </w:r>
            <w:r w:rsidRPr="00B70F0C">
              <w:t xml:space="preserve">is to strengthen students’ ability to recognise and correct misconceptions in trigonometric reasoning. Teachers should emphasise that understanding why an error occurs is more important than simply </w:t>
            </w:r>
            <w:r>
              <w:t>correcting it</w:t>
            </w:r>
            <w:r w:rsidRPr="00B70F0C">
              <w:t>.</w:t>
            </w:r>
          </w:p>
        </w:tc>
      </w:tr>
      <w:tr w:rsidR="00C2607B" w14:paraId="7BE494ED" w14:textId="77777777" w:rsidTr="00A154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D31514" w14:textId="77777777" w:rsidR="005A171B" w:rsidRPr="005A171B" w:rsidRDefault="005A171B" w:rsidP="005A171B">
            <w:pPr>
              <w:rPr>
                <w:rStyle w:val="Strong"/>
                <w:b/>
                <w:bCs w:val="0"/>
              </w:rPr>
            </w:pPr>
            <w:r w:rsidRPr="005A171B">
              <w:rPr>
                <w:rStyle w:val="Strong"/>
                <w:b/>
                <w:bCs w:val="0"/>
              </w:rPr>
              <w:t>Connecting learning</w:t>
            </w:r>
          </w:p>
        </w:tc>
        <w:tc>
          <w:tcPr>
            <w:tcW w:w="5387" w:type="dxa"/>
          </w:tcPr>
          <w:p w14:paraId="35DC7F93" w14:textId="58F12856" w:rsidR="005A171B" w:rsidRDefault="005D0BDF" w:rsidP="00F01B0B">
            <w:pPr>
              <w:spacing w:before="120" w:line="264" w:lineRule="auto"/>
              <w:cnfStyle w:val="000000010000" w:firstRow="0" w:lastRow="0" w:firstColumn="0" w:lastColumn="0" w:oddVBand="0" w:evenVBand="0" w:oddHBand="0" w:evenHBand="1" w:firstRowFirstColumn="0" w:firstRowLastColumn="0" w:lastRowFirstColumn="0" w:lastRowLastColumn="0"/>
            </w:pPr>
            <w:r w:rsidRPr="005D0BDF">
              <w:t xml:space="preserve">Students solve the equation </w:t>
            </w:r>
            <m:oMath>
              <m:func>
                <m:funcPr>
                  <m:ctrlPr>
                    <w:rPr>
                      <w:rFonts w:ascii="Cambria Math" w:hAnsi="Cambria Math"/>
                    </w:rPr>
                  </m:ctrlPr>
                </m:funcPr>
                <m:fName>
                  <m:r>
                    <m:rPr>
                      <m:sty m:val="p"/>
                    </m:rPr>
                    <w:rPr>
                      <w:rFonts w:ascii="Cambria Math" w:hAnsi="Cambria Math"/>
                    </w:rPr>
                    <m:t>sin</m:t>
                  </m: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w:t>
            </w:r>
            <w:r w:rsidRPr="005D0BDF">
              <w:t xml:space="preserve">using both graphical and algebraic approaches, supported by </w:t>
            </w:r>
            <w:r w:rsidRPr="000A2F5C">
              <w:rPr>
                <w:bCs/>
              </w:rPr>
              <w:t>slides 4–</w:t>
            </w:r>
            <w:r w:rsidR="00A532AB" w:rsidRPr="000A2F5C">
              <w:rPr>
                <w:bCs/>
              </w:rPr>
              <w:t>6</w:t>
            </w:r>
            <w:r w:rsidR="00CA5E31">
              <w:rPr>
                <w:bCs/>
              </w:rPr>
              <w:t xml:space="preserve"> of the PowerPoint</w:t>
            </w:r>
            <w:r w:rsidR="00604574">
              <w:rPr>
                <w:bCs/>
              </w:rPr>
              <w:t xml:space="preserve"> </w:t>
            </w:r>
            <w:r w:rsidR="00604574" w:rsidRPr="00367756">
              <w:rPr>
                <w:bCs/>
                <w:i/>
                <w:iCs/>
              </w:rPr>
              <w:t>Solving trigonometric equations</w:t>
            </w:r>
            <w:r w:rsidRPr="005D0BDF">
              <w:t xml:space="preserve">. </w:t>
            </w:r>
            <w:r w:rsidR="00A532AB">
              <w:t xml:space="preserve">Students then solve 2 additional problems </w:t>
            </w:r>
            <w:r w:rsidR="000433D6">
              <w:t>o</w:t>
            </w:r>
            <w:r w:rsidR="00A532AB">
              <w:t xml:space="preserve">n slide 7. </w:t>
            </w:r>
          </w:p>
        </w:tc>
        <w:tc>
          <w:tcPr>
            <w:tcW w:w="3118" w:type="dxa"/>
          </w:tcPr>
          <w:p w14:paraId="7B3A7856" w14:textId="77777777" w:rsidR="005A171B" w:rsidRDefault="000A2F5C" w:rsidP="00F01B0B">
            <w:pPr>
              <w:spacing w:before="120" w:line="264" w:lineRule="auto"/>
              <w:cnfStyle w:val="000000010000" w:firstRow="0" w:lastRow="0" w:firstColumn="0" w:lastColumn="0" w:oddVBand="0" w:evenVBand="0" w:oddHBand="0" w:evenHBand="1" w:firstRowFirstColumn="0" w:firstRowLastColumn="0" w:lastRowFirstColumn="0" w:lastRowLastColumn="0"/>
            </w:pPr>
            <w:r>
              <w:t>Think-Pair-Share</w:t>
            </w:r>
          </w:p>
          <w:p w14:paraId="02C6A4A0" w14:textId="77777777" w:rsidR="000A2F5C" w:rsidRDefault="000A2F5C" w:rsidP="00F01B0B">
            <w:pPr>
              <w:spacing w:before="120" w:line="264" w:lineRule="auto"/>
              <w:cnfStyle w:val="000000010000" w:firstRow="0" w:lastRow="0" w:firstColumn="0" w:lastColumn="0" w:oddVBand="0" w:evenVBand="0" w:oddHBand="0" w:evenHBand="1" w:firstRowFirstColumn="0" w:firstRowLastColumn="0" w:lastRowFirstColumn="0" w:lastRowLastColumn="0"/>
            </w:pPr>
            <w:r>
              <w:t>Pose-Pause-Pounce-Bounce</w:t>
            </w:r>
          </w:p>
          <w:p w14:paraId="6717060A" w14:textId="32B5F8AF" w:rsidR="000A2F5C" w:rsidRDefault="000A2F5C" w:rsidP="00F01B0B">
            <w:pPr>
              <w:spacing w:before="120" w:line="264" w:lineRule="auto"/>
              <w:cnfStyle w:val="000000010000" w:firstRow="0" w:lastRow="0" w:firstColumn="0" w:lastColumn="0" w:oddVBand="0" w:evenVBand="0" w:oddHBand="0" w:evenHBand="1" w:firstRowFirstColumn="0" w:firstRowLastColumn="0" w:lastRowFirstColumn="0" w:lastRowLastColumn="0"/>
            </w:pPr>
            <w:r>
              <w:t xml:space="preserve">Variation </w:t>
            </w:r>
            <w:r w:rsidR="00367756">
              <w:t>T</w:t>
            </w:r>
            <w:r>
              <w:t>heory</w:t>
            </w:r>
          </w:p>
        </w:tc>
        <w:tc>
          <w:tcPr>
            <w:tcW w:w="4219" w:type="dxa"/>
          </w:tcPr>
          <w:p w14:paraId="794F8D17" w14:textId="4979C13B" w:rsidR="005A171B" w:rsidRDefault="00737692" w:rsidP="00A1544D">
            <w:pPr>
              <w:spacing w:before="120" w:after="0" w:line="264" w:lineRule="auto"/>
              <w:cnfStyle w:val="000000010000" w:firstRow="0" w:lastRow="0" w:firstColumn="0" w:lastColumn="0" w:oddVBand="0" w:evenVBand="0" w:oddHBand="0" w:evenHBand="1" w:firstRowFirstColumn="0" w:firstRowLastColumn="0" w:lastRowFirstColumn="0" w:lastRowLastColumn="0"/>
            </w:pPr>
            <w:r w:rsidRPr="00737692">
              <w:t>The goal is to connect graphical intuition with algebraic solution methods for trigonometric equations. Teachers should emphasise the importance of domain, checking solutions and structuring equations</w:t>
            </w:r>
            <w:r w:rsidR="00FF0E9D">
              <w:t>.</w:t>
            </w:r>
            <w:r w:rsidR="002815AD">
              <w:t xml:space="preserve"> </w:t>
            </w:r>
            <w:r w:rsidR="00FF0E9D">
              <w:t>F</w:t>
            </w:r>
            <w:r w:rsidR="002815AD">
              <w:t>or example</w:t>
            </w:r>
            <w:r w:rsidRPr="00737692">
              <w:t xml:space="preserve"> factorising</w:t>
            </w:r>
            <w:r w:rsidR="002815AD">
              <w:t xml:space="preserve"> and </w:t>
            </w:r>
            <w:r w:rsidRPr="00737692">
              <w:t>reducing to one function.</w:t>
            </w:r>
          </w:p>
        </w:tc>
      </w:tr>
      <w:tr w:rsidR="00C2607B" w14:paraId="09880639" w14:textId="77777777" w:rsidTr="00A154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245C2" w14:textId="77777777" w:rsidR="005A171B" w:rsidRPr="005A171B" w:rsidRDefault="005A171B" w:rsidP="005A171B">
            <w:pPr>
              <w:rPr>
                <w:rStyle w:val="Strong"/>
                <w:b/>
                <w:bCs w:val="0"/>
              </w:rPr>
            </w:pPr>
            <w:r w:rsidRPr="005A171B">
              <w:rPr>
                <w:rStyle w:val="Strong"/>
                <w:b/>
                <w:bCs w:val="0"/>
              </w:rPr>
              <w:t>Releasing responsibility</w:t>
            </w:r>
          </w:p>
        </w:tc>
        <w:tc>
          <w:tcPr>
            <w:tcW w:w="5387" w:type="dxa"/>
          </w:tcPr>
          <w:p w14:paraId="22AAC81E" w14:textId="4C6D15FF" w:rsidR="005A171B" w:rsidRDefault="00AF6591" w:rsidP="00F01B0B">
            <w:pPr>
              <w:spacing w:before="120" w:line="264" w:lineRule="auto"/>
              <w:cnfStyle w:val="000000100000" w:firstRow="0" w:lastRow="0" w:firstColumn="0" w:lastColumn="0" w:oddVBand="0" w:evenVBand="0" w:oddHBand="1" w:evenHBand="0" w:firstRowFirstColumn="0" w:firstRowLastColumn="0" w:lastRowFirstColumn="0" w:lastRowLastColumn="0"/>
            </w:pPr>
            <w:r w:rsidRPr="00AF6591">
              <w:t xml:space="preserve">Students compare </w:t>
            </w:r>
            <w:r w:rsidR="00CA5E31">
              <w:t>2</w:t>
            </w:r>
            <w:r w:rsidRPr="00AF6591">
              <w:t xml:space="preserve"> different solution methods using </w:t>
            </w:r>
            <w:hyperlink w:anchor="_Appendix_B" w:history="1">
              <w:r w:rsidRPr="00AF6591">
                <w:rPr>
                  <w:rStyle w:val="Hyperlink"/>
                </w:rPr>
                <w:t>Appendix B</w:t>
              </w:r>
            </w:hyperlink>
            <w:r>
              <w:t xml:space="preserve">. They then </w:t>
            </w:r>
            <w:r w:rsidRPr="00AF6591">
              <w:t>evaluate efficiency and identify key strategies for solving trigonometric equations</w:t>
            </w:r>
            <w:r>
              <w:t xml:space="preserve"> before completing</w:t>
            </w:r>
            <w:r w:rsidRPr="00AF6591">
              <w:t xml:space="preserve"> </w:t>
            </w:r>
            <w:hyperlink w:anchor="_Appendix_C" w:history="1">
              <w:r w:rsidRPr="00AF6591">
                <w:rPr>
                  <w:rStyle w:val="Hyperlink"/>
                </w:rPr>
                <w:t>Appendix C</w:t>
              </w:r>
            </w:hyperlink>
            <w:r>
              <w:t>.</w:t>
            </w:r>
          </w:p>
        </w:tc>
        <w:tc>
          <w:tcPr>
            <w:tcW w:w="3118" w:type="dxa"/>
          </w:tcPr>
          <w:p w14:paraId="27487277" w14:textId="61E17DC4" w:rsidR="005A171B" w:rsidRDefault="00317F1C" w:rsidP="00F01B0B">
            <w:pPr>
              <w:spacing w:before="120" w:line="264" w:lineRule="auto"/>
              <w:cnfStyle w:val="000000100000" w:firstRow="0" w:lastRow="0" w:firstColumn="0" w:lastColumn="0" w:oddVBand="0" w:evenVBand="0" w:oddHBand="1" w:evenHBand="0" w:firstRowFirstColumn="0" w:firstRowLastColumn="0" w:lastRowFirstColumn="0" w:lastRowLastColumn="0"/>
            </w:pPr>
            <w:r>
              <w:t xml:space="preserve">Worked examples </w:t>
            </w:r>
            <w:r w:rsidR="00856FC8">
              <w:t>–</w:t>
            </w:r>
            <w:r>
              <w:t>comparison</w:t>
            </w:r>
          </w:p>
          <w:p w14:paraId="4EBF95E5" w14:textId="77777777" w:rsidR="00317F1C" w:rsidRDefault="00317F1C" w:rsidP="00F01B0B">
            <w:pPr>
              <w:spacing w:before="120" w:line="264" w:lineRule="auto"/>
              <w:cnfStyle w:val="000000100000" w:firstRow="0" w:lastRow="0" w:firstColumn="0" w:lastColumn="0" w:oddVBand="0" w:evenVBand="0" w:oddHBand="1" w:evenHBand="0" w:firstRowFirstColumn="0" w:firstRowLastColumn="0" w:lastRowFirstColumn="0" w:lastRowLastColumn="0"/>
            </w:pPr>
            <w:r>
              <w:t>Four quadrant notes</w:t>
            </w:r>
          </w:p>
          <w:p w14:paraId="0CCBF9EC" w14:textId="0A694EA5" w:rsidR="00317F1C" w:rsidRDefault="00317F1C" w:rsidP="00F01B0B">
            <w:pPr>
              <w:spacing w:before="120" w:line="264"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219" w:type="dxa"/>
          </w:tcPr>
          <w:p w14:paraId="083F901B" w14:textId="0483FD7E" w:rsidR="005A171B" w:rsidRDefault="004357F4" w:rsidP="00A1544D">
            <w:pPr>
              <w:spacing w:before="120" w:after="0" w:line="264" w:lineRule="auto"/>
              <w:cnfStyle w:val="000000100000" w:firstRow="0" w:lastRow="0" w:firstColumn="0" w:lastColumn="0" w:oddVBand="0" w:evenVBand="0" w:oddHBand="1" w:evenHBand="0" w:firstRowFirstColumn="0" w:firstRowLastColumn="0" w:lastRowFirstColumn="0" w:lastRowLastColumn="0"/>
            </w:pPr>
            <w:r w:rsidRPr="004357F4">
              <w:t xml:space="preserve">The purpose </w:t>
            </w:r>
            <w:r w:rsidR="00CA5E31">
              <w:t xml:space="preserve">of this activity </w:t>
            </w:r>
            <w:r w:rsidRPr="004357F4">
              <w:t>is to develop flexibility in choosing solution methods and recognising efficiency.</w:t>
            </w:r>
            <w:r>
              <w:t xml:space="preserve"> </w:t>
            </w:r>
            <w:r w:rsidRPr="004357F4">
              <w:t>Attention should also be given to common errors</w:t>
            </w:r>
            <w:r>
              <w:t xml:space="preserve"> such as </w:t>
            </w:r>
            <w:r w:rsidRPr="004357F4">
              <w:t>incorrect identity use</w:t>
            </w:r>
            <w:r>
              <w:t xml:space="preserve"> and</w:t>
            </w:r>
            <w:r w:rsidRPr="004357F4">
              <w:t xml:space="preserve"> missing solutions in domain.</w:t>
            </w:r>
          </w:p>
        </w:tc>
      </w:tr>
      <w:tr w:rsidR="00C2607B" w14:paraId="4FD6F7C7" w14:textId="77777777" w:rsidTr="00A154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6364D7" w14:textId="77777777" w:rsidR="005A171B" w:rsidRPr="005A171B" w:rsidRDefault="005A171B" w:rsidP="00A1544D">
            <w:pPr>
              <w:spacing w:after="0"/>
              <w:rPr>
                <w:rStyle w:val="Strong"/>
                <w:b/>
                <w:bCs w:val="0"/>
              </w:rPr>
            </w:pPr>
            <w:r w:rsidRPr="005A171B">
              <w:rPr>
                <w:rStyle w:val="Strong"/>
                <w:b/>
                <w:bCs w:val="0"/>
              </w:rPr>
              <w:t>Independent practice</w:t>
            </w:r>
          </w:p>
        </w:tc>
        <w:tc>
          <w:tcPr>
            <w:tcW w:w="5387" w:type="dxa"/>
          </w:tcPr>
          <w:p w14:paraId="7A20656B" w14:textId="21D698F1" w:rsidR="005A171B" w:rsidRDefault="000209B9" w:rsidP="00A1544D">
            <w:pPr>
              <w:spacing w:before="120" w:after="0" w:line="264" w:lineRule="auto"/>
              <w:cnfStyle w:val="000000010000" w:firstRow="0" w:lastRow="0" w:firstColumn="0" w:lastColumn="0" w:oddVBand="0" w:evenVBand="0" w:oddHBand="0" w:evenHBand="1" w:firstRowFirstColumn="0" w:firstRowLastColumn="0" w:lastRowFirstColumn="0" w:lastRowLastColumn="0"/>
            </w:pPr>
            <w:r w:rsidRPr="000209B9">
              <w:t xml:space="preserve">Students apply their understanding to solve trigonometric equations in more complex contexts using </w:t>
            </w:r>
            <w:r w:rsidRPr="000209B9">
              <w:rPr>
                <w:bCs/>
              </w:rPr>
              <w:t>slide 9</w:t>
            </w:r>
            <w:r w:rsidRPr="000209B9">
              <w:t>. Problems integrate trigonometric identities with polynomial-style thinking.</w:t>
            </w:r>
          </w:p>
        </w:tc>
        <w:tc>
          <w:tcPr>
            <w:tcW w:w="3118" w:type="dxa"/>
          </w:tcPr>
          <w:p w14:paraId="47DFA77E" w14:textId="77777777" w:rsidR="005A171B" w:rsidRDefault="005A171B" w:rsidP="00F01B0B">
            <w:pPr>
              <w:spacing w:before="120" w:line="264" w:lineRule="auto"/>
              <w:cnfStyle w:val="000000010000" w:firstRow="0" w:lastRow="0" w:firstColumn="0" w:lastColumn="0" w:oddVBand="0" w:evenVBand="0" w:oddHBand="0" w:evenHBand="1" w:firstRowFirstColumn="0" w:firstRowLastColumn="0" w:lastRowFirstColumn="0" w:lastRowLastColumn="0"/>
            </w:pPr>
          </w:p>
        </w:tc>
        <w:tc>
          <w:tcPr>
            <w:tcW w:w="4219" w:type="dxa"/>
          </w:tcPr>
          <w:p w14:paraId="6A295CB8" w14:textId="743748D8" w:rsidR="005A171B" w:rsidRDefault="00F01B0B" w:rsidP="00A1544D">
            <w:pPr>
              <w:spacing w:before="120" w:after="0" w:line="264" w:lineRule="auto"/>
              <w:cnfStyle w:val="000000010000" w:firstRow="0" w:lastRow="0" w:firstColumn="0" w:lastColumn="0" w:oddVBand="0" w:evenVBand="0" w:oddHBand="0" w:evenHBand="1" w:firstRowFirstColumn="0" w:firstRowLastColumn="0" w:lastRowFirstColumn="0" w:lastRowLastColumn="0"/>
            </w:pPr>
            <w:r w:rsidRPr="00F01B0B">
              <w:t>The goal is consolidation and transfer of solving techniques to unfamiliar problems.</w:t>
            </w:r>
          </w:p>
        </w:tc>
      </w:tr>
    </w:tbl>
    <w:p w14:paraId="6B377226" w14:textId="77777777" w:rsidR="005A171B" w:rsidRPr="00B40E1C" w:rsidRDefault="005A171B" w:rsidP="00B40E1C"/>
    <w:p w14:paraId="04EC6D94" w14:textId="77777777" w:rsidR="00F957EF" w:rsidRPr="00F957EF" w:rsidRDefault="00F957EF" w:rsidP="00F957EF">
      <w:pPr>
        <w:sectPr w:rsidR="00F957EF" w:rsidRPr="00F957EF" w:rsidSect="001F7A04">
          <w:headerReference w:type="first" r:id="rId13"/>
          <w:footerReference w:type="first" r:id="rId14"/>
          <w:pgSz w:w="16838" w:h="11906" w:orient="landscape"/>
          <w:pgMar w:top="1134" w:right="1134"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16AB960A" w:rsidR="005A171B" w:rsidRDefault="005A171B" w:rsidP="00F957EF">
      <w:pPr>
        <w:pStyle w:val="FeatureBox2"/>
      </w:pPr>
      <w:r>
        <w:t xml:space="preserve">Please use the associated PowerPoint </w:t>
      </w:r>
      <w:r w:rsidR="009E58F2" w:rsidRPr="009E58F2">
        <w:rPr>
          <w:i/>
          <w:iCs/>
        </w:rPr>
        <w:t>Solving trigonometric equations</w:t>
      </w:r>
      <w:r>
        <w:t xml:space="preserve"> to display images in this lesson.</w:t>
      </w:r>
    </w:p>
    <w:p w14:paraId="7B57F6BC" w14:textId="170A2780" w:rsidR="005A171B" w:rsidRDefault="005A171B" w:rsidP="005A171B">
      <w:pPr>
        <w:pStyle w:val="Heading3"/>
      </w:pPr>
      <w:r>
        <w:t>Activating prior knowledge</w:t>
      </w:r>
    </w:p>
    <w:p w14:paraId="50A5A99D" w14:textId="0B100A7F" w:rsidR="009840D8" w:rsidRDefault="00BC42E6" w:rsidP="00EF24A8">
      <w:pPr>
        <w:pStyle w:val="ListNumber"/>
        <w:numPr>
          <w:ilvl w:val="0"/>
          <w:numId w:val="3"/>
        </w:numPr>
      </w:pPr>
      <w:r w:rsidRPr="00BC42E6">
        <w:t xml:space="preserve">Distribute Appendix A ‘Incorrect </w:t>
      </w:r>
      <w:r w:rsidR="0067266A">
        <w:t>e</w:t>
      </w:r>
      <w:r w:rsidRPr="00BC42E6">
        <w:t>xamples’ and have students work through the tasks in pairs. Students analyse each incorrect solution, identify and explain the error(s) and then produce a fully corrected solution</w:t>
      </w:r>
      <w:r w:rsidR="002F5422">
        <w:t xml:space="preserve">. </w:t>
      </w:r>
    </w:p>
    <w:p w14:paraId="50C024D5" w14:textId="7F906C84" w:rsidR="002F5422" w:rsidRDefault="00530A0E" w:rsidP="00F957EF">
      <w:pPr>
        <w:pStyle w:val="FeatureBox"/>
      </w:pPr>
      <w:r w:rsidRPr="00530A0E">
        <w:t>Using incorrect examples develops students’ ability to identify misconceptions, justify corrections and articulate mathematical reasoning.</w:t>
      </w:r>
    </w:p>
    <w:p w14:paraId="6A6E60F2" w14:textId="7C2E9558" w:rsidR="005426EA" w:rsidRDefault="00D70A2B" w:rsidP="00EF24A8">
      <w:pPr>
        <w:pStyle w:val="ListNumber"/>
        <w:numPr>
          <w:ilvl w:val="0"/>
          <w:numId w:val="3"/>
        </w:numPr>
      </w:pPr>
      <w:r w:rsidRPr="00D70A2B">
        <w:t>Initiate a class discussion on the common misconceptions identified in Appendix A. Invite students to share the errors they found and how they corrected them, emphasising the underlying conceptual misunderstandings rather than just procedural mistakes</w:t>
      </w:r>
      <w:r w:rsidR="000B0FC4" w:rsidRPr="000B0FC4">
        <w:t>.</w:t>
      </w:r>
    </w:p>
    <w:p w14:paraId="1BFADE99" w14:textId="629FF492" w:rsidR="00477940" w:rsidRDefault="00477940" w:rsidP="00F957EF">
      <w:pPr>
        <w:pStyle w:val="FeatureBox"/>
      </w:pPr>
      <w:r>
        <w:t xml:space="preserve">Misconceptions that should be addressed include only </w:t>
      </w:r>
      <w:r w:rsidR="0059602D">
        <w:t>finding the acute angle rather than considering all solutions in the domain</w:t>
      </w:r>
      <w:r w:rsidR="004809BC">
        <w:t xml:space="preserve"> and</w:t>
      </w:r>
      <w:r w:rsidR="0059602D">
        <w:t xml:space="preserve"> </w:t>
      </w:r>
      <w:r w:rsidR="009A7D3B">
        <w:t xml:space="preserve">dividing by a trigonometric equation </w:t>
      </w:r>
      <w:r w:rsidR="00661ADE">
        <w:t>which overlooks possible solutions</w:t>
      </w:r>
      <w:r w:rsidR="004809BC">
        <w:t xml:space="preserve">. </w:t>
      </w:r>
    </w:p>
    <w:p w14:paraId="75D81E2E" w14:textId="5D87E8D4" w:rsidR="00E00962" w:rsidRDefault="00E00962" w:rsidP="00E00962">
      <w:pPr>
        <w:pStyle w:val="Heading3"/>
      </w:pPr>
      <w:r>
        <w:t>Connecting learning</w:t>
      </w:r>
    </w:p>
    <w:p w14:paraId="1CB500EA" w14:textId="2D76761B" w:rsidR="00D22E29" w:rsidRDefault="00D22E29" w:rsidP="00EF24A8">
      <w:pPr>
        <w:pStyle w:val="ListNumber"/>
        <w:numPr>
          <w:ilvl w:val="0"/>
          <w:numId w:val="4"/>
        </w:numPr>
      </w:pPr>
      <w:r>
        <w:t xml:space="preserve">Ask students to take out their annotated </w:t>
      </w:r>
      <w:hyperlink r:id="rId15" w:anchor=":~:text=Mathematics%20Extension%201%20%E2%80%93%20HSC%20reference%20sheet" w:history="1">
        <w:r w:rsidRPr="004F3409">
          <w:rPr>
            <w:rStyle w:val="Hyperlink"/>
          </w:rPr>
          <w:t>Mathematics Extension 1 – HSC reference sheet</w:t>
        </w:r>
      </w:hyperlink>
      <w:r>
        <w:t xml:space="preserve"> (NESA 2024)</w:t>
      </w:r>
      <w:r w:rsidR="00521D09">
        <w:t xml:space="preserve"> and locate the trigonometric identities and formulas previously </w:t>
      </w:r>
      <w:r w:rsidR="002E3F2B">
        <w:t>learned</w:t>
      </w:r>
      <w:r w:rsidR="00521D09">
        <w:t xml:space="preserve">. </w:t>
      </w:r>
    </w:p>
    <w:p w14:paraId="671F455F" w14:textId="3D1D37BE" w:rsidR="00E37D98" w:rsidRDefault="00B730A6" w:rsidP="00EF24A8">
      <w:pPr>
        <w:pStyle w:val="ListNumber"/>
        <w:numPr>
          <w:ilvl w:val="0"/>
          <w:numId w:val="4"/>
        </w:numPr>
      </w:pPr>
      <w:r w:rsidRPr="00B730A6">
        <w:t xml:space="preserve">Display </w:t>
      </w:r>
      <w:r>
        <w:t>s</w:t>
      </w:r>
      <w:r w:rsidRPr="00B730A6">
        <w:t xml:space="preserve">lide 4 of the PowerPoint, which shows </w:t>
      </w:r>
      <w:r w:rsidR="00990CA6">
        <w:t xml:space="preserve">the equation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990CA6">
        <w:rPr>
          <w:rFonts w:eastAsiaTheme="minorEastAsia"/>
        </w:rPr>
        <w:t xml:space="preserve"> </w:t>
      </w:r>
      <w:r w:rsidRPr="00B730A6">
        <w:t>to be solved</w:t>
      </w:r>
      <w:r w:rsidR="00990CA6">
        <w:t xml:space="preserve"> for the domain </w:t>
      </w:r>
      <m:oMath>
        <m:r>
          <w:rPr>
            <w:rFonts w:ascii="Cambria Math" w:hAnsi="Cambria Math"/>
          </w:rPr>
          <m:t>0°≤x≤360°</m:t>
        </m:r>
      </m:oMath>
      <w:r w:rsidRPr="00B730A6">
        <w:t>.</w:t>
      </w:r>
    </w:p>
    <w:p w14:paraId="3F20F285" w14:textId="055F4DE2" w:rsidR="00305636" w:rsidRDefault="00305636" w:rsidP="00EF24A8">
      <w:pPr>
        <w:pStyle w:val="ListNumber"/>
        <w:numPr>
          <w:ilvl w:val="0"/>
          <w:numId w:val="4"/>
        </w:numPr>
      </w:pPr>
      <w:r>
        <w:t xml:space="preserve">Allow time for students to </w:t>
      </w:r>
      <w:r w:rsidRPr="00B730A6">
        <w:t xml:space="preserve">work in pairs to solve </w:t>
      </w:r>
      <w:r>
        <w:t>the equation</w:t>
      </w:r>
      <w:r w:rsidRPr="00B730A6">
        <w:t>, reminding them to apply the strategies and avoid the misconceptions discussed in the previous activity</w:t>
      </w:r>
      <w:r>
        <w:t>.</w:t>
      </w:r>
    </w:p>
    <w:p w14:paraId="6E04AAF6" w14:textId="343B8FC0" w:rsidR="00305636" w:rsidRDefault="00305636" w:rsidP="00F957EF">
      <w:pPr>
        <w:pStyle w:val="FeatureBox"/>
      </w:pPr>
      <w:r w:rsidRPr="00B8186E">
        <w:lastRenderedPageBreak/>
        <w:t>Give students enough time to engage with the problem, allowing for productive struggle without leaving them stuck or unable to make progress</w:t>
      </w:r>
      <w:r>
        <w:t>.</w:t>
      </w:r>
    </w:p>
    <w:p w14:paraId="510B4333" w14:textId="0E44FBF1" w:rsidR="00E37D98" w:rsidRPr="007C1814" w:rsidRDefault="00E37D98" w:rsidP="00EF24A8">
      <w:pPr>
        <w:pStyle w:val="ListNumber"/>
        <w:numPr>
          <w:ilvl w:val="0"/>
          <w:numId w:val="4"/>
        </w:numPr>
      </w:pPr>
      <w:r>
        <w:t xml:space="preserve">Animate the slide to show the graph of both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oMath>
      <w:r>
        <w:rPr>
          <w:rFonts w:eastAsiaTheme="minorEastAsia"/>
        </w:rPr>
        <w:t xml:space="preserve"> and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r>
        <w:rPr>
          <w:rFonts w:eastAsiaTheme="minorEastAsia"/>
        </w:rPr>
        <w:t xml:space="preserve"> on the same set of axes. In a Think-Pair-Share </w:t>
      </w:r>
      <w:r w:rsidR="003B1833">
        <w:rPr>
          <w:rFonts w:eastAsiaTheme="minorEastAsia"/>
        </w:rPr>
        <w:t>(</w:t>
      </w:r>
      <w:hyperlink r:id="rId16">
        <w:r w:rsidR="000939F9" w:rsidRPr="07A9EAB4">
          <w:rPr>
            <w:rStyle w:val="Hyperlink"/>
          </w:rPr>
          <w:t>bit.ly/</w:t>
        </w:r>
        <w:proofErr w:type="spellStart"/>
        <w:r w:rsidR="000939F9" w:rsidRPr="07A9EAB4">
          <w:rPr>
            <w:rStyle w:val="Hyperlink"/>
          </w:rPr>
          <w:t>thinkpairsharestrategy</w:t>
        </w:r>
        <w:proofErr w:type="spellEnd"/>
      </w:hyperlink>
      <w:r w:rsidR="003B1833">
        <w:rPr>
          <w:rFonts w:eastAsiaTheme="minorEastAsia"/>
        </w:rPr>
        <w:t>)</w:t>
      </w:r>
      <w:r w:rsidR="002E3F2B">
        <w:rPr>
          <w:rFonts w:eastAsiaTheme="minorEastAsia"/>
        </w:rPr>
        <w:t>,</w:t>
      </w:r>
      <w:r w:rsidR="003B1833">
        <w:rPr>
          <w:rFonts w:eastAsiaTheme="minorEastAsia"/>
        </w:rPr>
        <w:t xml:space="preserve"> </w:t>
      </w:r>
      <w:r>
        <w:rPr>
          <w:rFonts w:eastAsiaTheme="minorEastAsia"/>
        </w:rPr>
        <w:t xml:space="preserve">ask students to consider </w:t>
      </w:r>
      <w:r w:rsidR="002E3F2B">
        <w:rPr>
          <w:rFonts w:eastAsiaTheme="minorEastAsia"/>
        </w:rPr>
        <w:t>whether</w:t>
      </w:r>
      <w:r w:rsidR="00243199">
        <w:rPr>
          <w:rFonts w:eastAsiaTheme="minorEastAsia"/>
        </w:rPr>
        <w:t xml:space="preserve"> </w:t>
      </w:r>
      <w:r w:rsidR="006922A2">
        <w:rPr>
          <w:rFonts w:eastAsiaTheme="minorEastAsia"/>
        </w:rPr>
        <w:t>the number of</w:t>
      </w:r>
      <w:r w:rsidR="005A43DD">
        <w:rPr>
          <w:rFonts w:eastAsiaTheme="minorEastAsia"/>
        </w:rPr>
        <w:t xml:space="preserve"> solutions </w:t>
      </w:r>
      <w:r w:rsidR="002E3F2B">
        <w:rPr>
          <w:rFonts w:eastAsiaTheme="minorEastAsia"/>
        </w:rPr>
        <w:t xml:space="preserve">and </w:t>
      </w:r>
      <w:r>
        <w:rPr>
          <w:rFonts w:eastAsiaTheme="minorEastAsia"/>
        </w:rPr>
        <w:t>approximations to the solution</w:t>
      </w:r>
      <w:r w:rsidR="005A43DD">
        <w:rPr>
          <w:rFonts w:eastAsiaTheme="minorEastAsia"/>
        </w:rPr>
        <w:t>s</w:t>
      </w:r>
      <w:r>
        <w:rPr>
          <w:rFonts w:eastAsiaTheme="minorEastAsia"/>
        </w:rPr>
        <w:t xml:space="preserve"> of the equation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for </w:t>
      </w:r>
      <m:oMath>
        <m:r>
          <w:rPr>
            <w:rFonts w:ascii="Cambria Math" w:hAnsi="Cambria Math"/>
          </w:rPr>
          <m:t>0°≤x≤360°</m:t>
        </m:r>
      </m:oMath>
      <w:r w:rsidR="00243199">
        <w:rPr>
          <w:rFonts w:eastAsiaTheme="minorEastAsia"/>
        </w:rPr>
        <w:t xml:space="preserve"> match the solution they obtained algebraically. </w:t>
      </w:r>
    </w:p>
    <w:p w14:paraId="09B4D78F" w14:textId="4CDA3CD1" w:rsidR="007C1814" w:rsidRDefault="007C1814" w:rsidP="00F957EF">
      <w:pPr>
        <w:pStyle w:val="FeatureBox"/>
      </w:pPr>
      <w:r>
        <w:t xml:space="preserve">Students should share that there </w:t>
      </w:r>
      <w:r w:rsidR="00243199">
        <w:t>are 4</w:t>
      </w:r>
      <w:r w:rsidR="00764EEB">
        <w:t xml:space="preserve"> solutions for </w:t>
      </w:r>
      <m:oMath>
        <m:r>
          <w:rPr>
            <w:rFonts w:ascii="Cambria Math" w:hAnsi="Cambria Math"/>
          </w:rPr>
          <m:t>0°≤x≤360°</m:t>
        </m:r>
      </m:oMath>
      <w:r w:rsidR="009830EE">
        <w:t>. F</w:t>
      </w:r>
      <w:r w:rsidR="00617CC7">
        <w:t xml:space="preserve">rom the graph </w:t>
      </w:r>
      <w:r w:rsidR="00764EEB">
        <w:t xml:space="preserve">they will be able to accurately </w:t>
      </w:r>
      <w:r w:rsidR="00617CC7">
        <w:t xml:space="preserve">state </w:t>
      </w:r>
      <w:r w:rsidR="00764EEB">
        <w:t xml:space="preserve">that there are solutions at </w:t>
      </w:r>
      <m:oMath>
        <m:r>
          <w:rPr>
            <w:rFonts w:ascii="Cambria Math" w:hAnsi="Cambria Math"/>
          </w:rPr>
          <m:t>x=90°</m:t>
        </m:r>
      </m:oMath>
      <w:r w:rsidR="00764EEB">
        <w:t xml:space="preserve"> and </w:t>
      </w:r>
      <m:oMath>
        <m:r>
          <w:rPr>
            <w:rFonts w:ascii="Cambria Math" w:hAnsi="Cambria Math"/>
          </w:rPr>
          <m:t>270°</m:t>
        </m:r>
      </m:oMath>
      <w:r w:rsidR="00764EEB">
        <w:t xml:space="preserve">, and approximate solutions at </w:t>
      </w:r>
      <m:oMath>
        <m:r>
          <w:rPr>
            <w:rFonts w:ascii="Cambria Math" w:hAnsi="Cambria Math"/>
          </w:rPr>
          <m:t>x≈20</m:t>
        </m:r>
      </m:oMath>
      <w:r w:rsidR="00EA0F9E" w:rsidRPr="00EA0F9E">
        <w:t>-</w:t>
      </w:r>
      <m:oMath>
        <m:r>
          <w:rPr>
            <w:rFonts w:ascii="Cambria Math" w:hAnsi="Cambria Math"/>
          </w:rPr>
          <m:t>30°</m:t>
        </m:r>
      </m:oMath>
      <w:r w:rsidR="00B34C14">
        <w:t xml:space="preserve"> and </w:t>
      </w:r>
      <m:oMath>
        <m:r>
          <w:rPr>
            <w:rFonts w:ascii="Cambria Math" w:hAnsi="Cambria Math"/>
          </w:rPr>
          <m:t>140</m:t>
        </m:r>
      </m:oMath>
      <w:r w:rsidR="00EA0F9E" w:rsidRPr="00EA0F9E">
        <w:t>-</w:t>
      </w:r>
      <m:oMath>
        <m:r>
          <w:rPr>
            <w:rFonts w:ascii="Cambria Math" w:hAnsi="Cambria Math"/>
          </w:rPr>
          <m:t>150°</m:t>
        </m:r>
      </m:oMath>
      <w:r w:rsidR="00B34C14">
        <w:t>.</w:t>
      </w:r>
    </w:p>
    <w:p w14:paraId="672C563C" w14:textId="07820400" w:rsidR="00617CC7" w:rsidRDefault="00617CC7" w:rsidP="00EF24A8">
      <w:pPr>
        <w:pStyle w:val="ListNumber"/>
        <w:numPr>
          <w:ilvl w:val="0"/>
          <w:numId w:val="4"/>
        </w:numPr>
      </w:pPr>
      <w:r>
        <w:t>Initiate a class discussion</w:t>
      </w:r>
      <w:r w:rsidR="009D718D">
        <w:t xml:space="preserve"> </w:t>
      </w:r>
      <w:r w:rsidR="002E3F2B">
        <w:t>on</w:t>
      </w:r>
      <w:r w:rsidR="005E69D7">
        <w:t xml:space="preserve"> how else they could check solutions of an equation.</w:t>
      </w:r>
    </w:p>
    <w:p w14:paraId="056AADEF" w14:textId="3EB9311D" w:rsidR="005E69D7" w:rsidRDefault="005E69D7" w:rsidP="00F957EF">
      <w:pPr>
        <w:pStyle w:val="FeatureBox"/>
      </w:pPr>
      <w:r>
        <w:t>Students may share that they could substitute the solutions back into the original equation</w:t>
      </w:r>
      <w:r w:rsidR="00527998">
        <w:t xml:space="preserve">. </w:t>
      </w:r>
    </w:p>
    <w:p w14:paraId="5AC12A17" w14:textId="3412BE35" w:rsidR="00B8186E" w:rsidRDefault="003C7FA0" w:rsidP="00EF24A8">
      <w:pPr>
        <w:pStyle w:val="ListNumber"/>
        <w:numPr>
          <w:ilvl w:val="0"/>
          <w:numId w:val="3"/>
        </w:numPr>
      </w:pPr>
      <w:r>
        <w:t>Use</w:t>
      </w:r>
      <w:r w:rsidR="00E92497" w:rsidRPr="00E92497">
        <w:t xml:space="preserve"> slide </w:t>
      </w:r>
      <w:r>
        <w:t>5</w:t>
      </w:r>
      <w:r w:rsidR="00E92497" w:rsidRPr="00E92497">
        <w:t xml:space="preserve"> to reveal the scaffolded steps and solutions for the problem. Work through the</w:t>
      </w:r>
      <w:r w:rsidR="00BC1A70">
        <w:t xml:space="preserve"> animated steps</w:t>
      </w:r>
      <w:r w:rsidR="00E92497" w:rsidRPr="00E92497">
        <w:t xml:space="preserve"> slowly, explaining each step as needed and adjust</w:t>
      </w:r>
      <w:r w:rsidR="002E3F2B">
        <w:t>ing</w:t>
      </w:r>
      <w:r w:rsidR="00E92497" w:rsidRPr="00E92497">
        <w:t xml:space="preserve"> the pace to match the class’s level of understanding</w:t>
      </w:r>
      <w:r w:rsidR="00F23CC5">
        <w:t xml:space="preserve">. </w:t>
      </w:r>
    </w:p>
    <w:p w14:paraId="7471540D" w14:textId="31B8A994" w:rsidR="00357B8F" w:rsidRPr="004A47B4" w:rsidRDefault="00357B8F" w:rsidP="00F957EF">
      <w:pPr>
        <w:pStyle w:val="FeatureBox"/>
      </w:pPr>
      <w:r>
        <w:t>Note that some students may have incorrectly divide</w:t>
      </w:r>
      <w:r w:rsidR="007E54D7">
        <w:t>d</w:t>
      </w:r>
      <w:r>
        <w:t xml:space="preserve"> through by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2E3F2B">
        <w:t>.</w:t>
      </w:r>
      <w:r w:rsidRPr="00357B8F">
        <w:t xml:space="preserve"> </w:t>
      </w:r>
      <w:r w:rsidR="002E3F2B">
        <w:t>T</w:t>
      </w:r>
      <w:r w:rsidR="00761FE5" w:rsidRPr="00761FE5">
        <w:t xml:space="preserve">his should be addressed when working through these solutions, discussing how doing this </w:t>
      </w:r>
      <w:r w:rsidR="00761FE5" w:rsidRPr="00C4100D">
        <w:t>can result in the loss of valid solutions</w:t>
      </w:r>
      <w:r>
        <w:t>.</w:t>
      </w:r>
    </w:p>
    <w:p w14:paraId="6D202EEA" w14:textId="2DFA1D92" w:rsidR="005B07EE" w:rsidRDefault="005B07EE" w:rsidP="00EF24A8">
      <w:pPr>
        <w:pStyle w:val="ListNumber"/>
        <w:numPr>
          <w:ilvl w:val="0"/>
          <w:numId w:val="3"/>
        </w:numPr>
      </w:pPr>
      <w:r w:rsidRPr="000C5E2D">
        <w:t>Use the Pose-Pause-Pounce-Bounce questioning strategy</w:t>
      </w:r>
      <w:r>
        <w:t xml:space="preserve"> </w:t>
      </w:r>
      <w:r w:rsidR="002E3F2B">
        <w:rPr>
          <w:rFonts w:eastAsia="Arial"/>
        </w:rPr>
        <w:t>(</w:t>
      </w:r>
      <w:r w:rsidRPr="002C67DD">
        <w:rPr>
          <w:rFonts w:eastAsia="Arial"/>
        </w:rPr>
        <w:t>PDF 557KB</w:t>
      </w:r>
      <w:r w:rsidR="002E3F2B">
        <w:rPr>
          <w:rFonts w:eastAsia="Arial"/>
        </w:rPr>
        <w:t>)</w:t>
      </w:r>
      <w:r w:rsidRPr="002C67DD">
        <w:rPr>
          <w:rFonts w:eastAsia="Arial"/>
        </w:rPr>
        <w:t xml:space="preserve"> (</w:t>
      </w:r>
      <w:hyperlink r:id="rId17" w:history="1">
        <w:r>
          <w:rPr>
            <w:rStyle w:val="Hyperlink"/>
          </w:rPr>
          <w:t>bit.ly/</w:t>
        </w:r>
        <w:proofErr w:type="spellStart"/>
        <w:r>
          <w:rPr>
            <w:rStyle w:val="Hyperlink"/>
          </w:rPr>
          <w:t>posepausepouncebounce</w:t>
        </w:r>
        <w:proofErr w:type="spellEnd"/>
      </w:hyperlink>
      <w:r>
        <w:t>)</w:t>
      </w:r>
      <w:r w:rsidR="00F14066">
        <w:t xml:space="preserve"> </w:t>
      </w:r>
      <w:r w:rsidR="004C1354">
        <w:t xml:space="preserve">to </w:t>
      </w:r>
      <w:r w:rsidR="00F14066">
        <w:t>unpack the solution</w:t>
      </w:r>
      <w:r>
        <w:t xml:space="preserve"> further. Some suggested prompts </w:t>
      </w:r>
      <w:r w:rsidR="004C1354">
        <w:t xml:space="preserve">could </w:t>
      </w:r>
      <w:r>
        <w:t>include:</w:t>
      </w:r>
    </w:p>
    <w:p w14:paraId="2BA71D0A" w14:textId="10F3F37E" w:rsidR="002F0389" w:rsidRDefault="002F0389" w:rsidP="00FF0E9D">
      <w:pPr>
        <w:pStyle w:val="ListBullet2"/>
        <w:rPr>
          <w:rFonts w:ascii="Times New Roman" w:hAnsi="Times New Roman" w:cs="Times New Roman"/>
        </w:rPr>
      </w:pPr>
      <w:r>
        <w:t>What might go wrong if we skip the factor</w:t>
      </w:r>
      <w:r w:rsidR="00C56319">
        <w:t>is</w:t>
      </w:r>
      <w:r>
        <w:t>ing step?</w:t>
      </w:r>
    </w:p>
    <w:p w14:paraId="4511E2C6" w14:textId="105E13F6" w:rsidR="002F0389" w:rsidRDefault="002F0389" w:rsidP="00FF0E9D">
      <w:pPr>
        <w:pStyle w:val="ListBullet2"/>
      </w:pPr>
      <w:r>
        <w:t>Why is it important to consider the domain when solving trig</w:t>
      </w:r>
      <w:r w:rsidR="0091082D">
        <w:t>onometric</w:t>
      </w:r>
      <w:r>
        <w:t xml:space="preserve"> equations?</w:t>
      </w:r>
    </w:p>
    <w:p w14:paraId="5A358D1C" w14:textId="3A51466D" w:rsidR="002F0389" w:rsidRDefault="002F0389" w:rsidP="00FF0E9D">
      <w:pPr>
        <w:pStyle w:val="ListBullet2"/>
      </w:pPr>
      <w:r>
        <w:t>Why might checking solutions by substitution catch mistakes?</w:t>
      </w:r>
    </w:p>
    <w:p w14:paraId="0F052510" w14:textId="54F63587" w:rsidR="00B8186E" w:rsidRDefault="002F0389" w:rsidP="00FF0E9D">
      <w:pPr>
        <w:pStyle w:val="ListBullet2"/>
      </w:pPr>
      <w:r>
        <w:t xml:space="preserve">How might the solution change if the domain was </w:t>
      </w:r>
      <m:oMath>
        <m:r>
          <w:rPr>
            <w:rFonts w:ascii="Cambria Math" w:hAnsi="Cambria Math"/>
          </w:rPr>
          <m:t>-180°≤x≤180°</m:t>
        </m:r>
      </m:oMath>
      <w:r>
        <w:rPr>
          <w:rFonts w:eastAsiaTheme="minorEastAsia"/>
        </w:rPr>
        <w:t xml:space="preserve"> instead?</w:t>
      </w:r>
    </w:p>
    <w:p w14:paraId="3AF2E60D" w14:textId="00946D54" w:rsidR="002F0389" w:rsidRPr="000737CE" w:rsidRDefault="00D60DE2" w:rsidP="00EF24A8">
      <w:pPr>
        <w:pStyle w:val="ListNumber"/>
        <w:numPr>
          <w:ilvl w:val="0"/>
          <w:numId w:val="3"/>
        </w:numPr>
      </w:pPr>
      <w:r>
        <w:lastRenderedPageBreak/>
        <w:t xml:space="preserve">Use slide </w:t>
      </w:r>
      <w:r w:rsidR="00DE70F3">
        <w:t>6</w:t>
      </w:r>
      <w:r>
        <w:t xml:space="preserve"> to </w:t>
      </w:r>
      <w:r w:rsidR="003C7FA0">
        <w:t xml:space="preserve">remind students of the </w:t>
      </w:r>
      <w:r>
        <w:t xml:space="preserve">graph of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2x</m:t>
            </m:r>
          </m:e>
        </m:func>
      </m:oMath>
      <w:r>
        <w:t xml:space="preserve"> </w:t>
      </w:r>
      <w:r w:rsidR="00345AA2">
        <w:t xml:space="preserve">and </w:t>
      </w:r>
      <m:oMath>
        <m:r>
          <w:rPr>
            <w:rFonts w:ascii="Cambria Math" w:hAnsi="Cambria Math"/>
          </w:rPr>
          <m:t>y=</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sidR="00345AA2">
        <w:rPr>
          <w:rFonts w:eastAsiaTheme="minorEastAsia"/>
        </w:rPr>
        <w:t xml:space="preserve"> on the same set of axes </w:t>
      </w:r>
      <w:r w:rsidR="005E543A">
        <w:rPr>
          <w:rFonts w:eastAsiaTheme="minorEastAsia"/>
        </w:rPr>
        <w:t>i</w:t>
      </w:r>
      <w:r w:rsidR="00345AA2">
        <w:rPr>
          <w:rFonts w:eastAsiaTheme="minorEastAsia"/>
        </w:rPr>
        <w:t xml:space="preserve">n the domain </w:t>
      </w:r>
      <m:oMath>
        <m:r>
          <w:rPr>
            <w:rFonts w:ascii="Cambria Math" w:eastAsiaTheme="minorEastAsia" w:hAnsi="Cambria Math"/>
          </w:rPr>
          <m:t>-360°≤x≤360°</m:t>
        </m:r>
      </m:oMath>
      <w:r w:rsidR="00345AA2">
        <w:rPr>
          <w:rFonts w:eastAsiaTheme="minorEastAsia"/>
        </w:rPr>
        <w:t>.</w:t>
      </w:r>
    </w:p>
    <w:p w14:paraId="0E2A13BF" w14:textId="2C57AC16" w:rsidR="005E543A" w:rsidRDefault="00385C18" w:rsidP="00EF24A8">
      <w:pPr>
        <w:pStyle w:val="ListNumber"/>
        <w:numPr>
          <w:ilvl w:val="0"/>
          <w:numId w:val="3"/>
        </w:numPr>
      </w:pPr>
      <w:r w:rsidRPr="00385C18">
        <w:rPr>
          <w:rFonts w:eastAsiaTheme="minorEastAsia"/>
        </w:rPr>
        <w:t xml:space="preserve">Initiate a class discussion on how this graph could </w:t>
      </w:r>
      <w:r w:rsidR="000D0149">
        <w:rPr>
          <w:rFonts w:eastAsiaTheme="minorEastAsia"/>
        </w:rPr>
        <w:t xml:space="preserve">have </w:t>
      </w:r>
      <w:r w:rsidRPr="00385C18">
        <w:rPr>
          <w:rFonts w:eastAsiaTheme="minorEastAsia"/>
        </w:rPr>
        <w:t>limitations</w:t>
      </w:r>
      <w:r w:rsidR="000D0149">
        <w:rPr>
          <w:rFonts w:eastAsiaTheme="minorEastAsia"/>
        </w:rPr>
        <w:t xml:space="preserve"> when being used to solve equations</w:t>
      </w:r>
      <w:r w:rsidRPr="00385C18">
        <w:rPr>
          <w:rFonts w:eastAsiaTheme="minorEastAsia"/>
        </w:rPr>
        <w:t>, encouraging students to reflect on the connection between algebraic solutions and graphical interpretation.</w:t>
      </w:r>
    </w:p>
    <w:p w14:paraId="179872DF" w14:textId="5932D534" w:rsidR="00363CD2" w:rsidRDefault="00523B2E" w:rsidP="00F957EF">
      <w:pPr>
        <w:pStyle w:val="FeatureBox"/>
      </w:pPr>
      <w:r>
        <w:t>Limitation</w:t>
      </w:r>
      <w:r w:rsidR="00A772C9">
        <w:t>s</w:t>
      </w:r>
      <w:r w:rsidR="006507D0">
        <w:t xml:space="preserve"> may include that only approximations can be found graphically when sketching</w:t>
      </w:r>
      <w:r w:rsidR="00D033B1">
        <w:t xml:space="preserve">. </w:t>
      </w:r>
    </w:p>
    <w:p w14:paraId="0FAF1D70" w14:textId="1B25BBF9" w:rsidR="00633632" w:rsidRDefault="00D04EF6" w:rsidP="00F957EF">
      <w:pPr>
        <w:pStyle w:val="FeatureBox"/>
      </w:pPr>
      <w:r w:rsidRPr="00D04EF6">
        <w:t>It</w:t>
      </w:r>
      <w:r w:rsidR="005E543A">
        <w:t xml:space="preserve"> i</w:t>
      </w:r>
      <w:r w:rsidRPr="00D04EF6">
        <w:t xml:space="preserve">s worth noting that students cannot yet produce the graph of </w:t>
      </w:r>
      <m:oMath>
        <m:r>
          <w:rPr>
            <w:rFonts w:ascii="Cambria Math" w:hAnsi="Cambria Math"/>
          </w:rPr>
          <m:t>y=</m:t>
        </m:r>
        <m:func>
          <m:funcPr>
            <m:ctrlPr>
              <w:rPr>
                <w:rFonts w:ascii="Cambria Math" w:hAnsi="Cambria Math"/>
              </w:rPr>
            </m:ctrlPr>
          </m:funcPr>
          <m:fName>
            <m:r>
              <m:rPr>
                <m:sty m:val="p"/>
              </m:rPr>
              <w:rPr>
                <w:rFonts w:ascii="Cambria Math" w:hAnsi="Cambria Math"/>
              </w:rPr>
              <m:t>sin</m:t>
            </m:r>
          </m:fName>
          <m:e>
            <m:r>
              <w:rPr>
                <w:rFonts w:ascii="Cambria Math" w:hAnsi="Cambria Math"/>
              </w:rPr>
              <m:t>2x</m:t>
            </m:r>
          </m:e>
        </m:func>
      </m:oMath>
      <w:r>
        <w:rPr>
          <w:rFonts w:eastAsiaTheme="minorEastAsia"/>
        </w:rPr>
        <w:t xml:space="preserve"> </w:t>
      </w:r>
      <w:r w:rsidRPr="00D04EF6">
        <w:t>themselves, as this is Year 12 Advanced content</w:t>
      </w:r>
      <w:r w:rsidR="00AD33A6">
        <w:t>.</w:t>
      </w:r>
      <w:r w:rsidRPr="00D04EF6">
        <w:t xml:space="preserve"> </w:t>
      </w:r>
      <w:r w:rsidR="00AD33A6">
        <w:t>T</w:t>
      </w:r>
      <w:r w:rsidRPr="00D04EF6">
        <w:t>he graph is provided to illustrate concepts such as intersections and solution approximations</w:t>
      </w:r>
      <w:r w:rsidR="00633632">
        <w:rPr>
          <w:rFonts w:eastAsiaTheme="minorEastAsia"/>
        </w:rPr>
        <w:t xml:space="preserve">. </w:t>
      </w:r>
    </w:p>
    <w:p w14:paraId="3116BBC9" w14:textId="1A79811E" w:rsidR="002607B1" w:rsidRDefault="0028286A" w:rsidP="00EF24A8">
      <w:pPr>
        <w:pStyle w:val="ListNumber"/>
        <w:numPr>
          <w:ilvl w:val="0"/>
          <w:numId w:val="3"/>
        </w:numPr>
      </w:pPr>
      <w:r w:rsidRPr="0028286A">
        <w:t xml:space="preserve">Display slide </w:t>
      </w:r>
      <w:r w:rsidR="000B2FAF">
        <w:t>7</w:t>
      </w:r>
      <w:r w:rsidRPr="0028286A">
        <w:t xml:space="preserve">, which contains </w:t>
      </w:r>
      <w:r w:rsidR="00013BFD">
        <w:t>2</w:t>
      </w:r>
      <w:r w:rsidRPr="0028286A">
        <w:t xml:space="preserve"> new equations to solve using a domain in radians. Have students work in pairs to attempt the first equation. Before starting the second equation</w:t>
      </w:r>
      <w:r>
        <w:t xml:space="preserve">, </w:t>
      </w:r>
      <w:r w:rsidRPr="0028286A">
        <w:t>encourage students to discuss how the solution might change when</w:t>
      </w:r>
      <w:r>
        <w:t xml:space="preserve"> cosine</w:t>
      </w:r>
      <m:oMath>
        <m:r>
          <w:rPr>
            <w:rFonts w:ascii="Cambria Math" w:hAnsi="Cambria Math"/>
          </w:rPr>
          <m:t>⁡</m:t>
        </m:r>
      </m:oMath>
      <w:r w:rsidRPr="0028286A">
        <w:t xml:space="preserve">is replaced </w:t>
      </w:r>
      <w:r w:rsidR="00AD33A6">
        <w:t>with</w:t>
      </w:r>
      <w:r w:rsidR="00AD33A6" w:rsidRPr="0028286A">
        <w:t xml:space="preserve"> </w:t>
      </w:r>
      <w:r>
        <w:t>sine</w:t>
      </w:r>
      <w:r w:rsidR="00D70D52">
        <w:t xml:space="preserve"> in </w:t>
      </w:r>
      <w:r w:rsidR="00E968C8">
        <w:t>question</w:t>
      </w:r>
      <w:r w:rsidR="00D70D52">
        <w:t xml:space="preserve"> 2</w:t>
      </w:r>
      <w:r w:rsidR="00BF0F41">
        <w:t xml:space="preserve"> </w:t>
      </w:r>
      <w:r w:rsidR="001D009A">
        <w:t>(</w:t>
      </w:r>
      <w:hyperlink r:id="rId18">
        <w:r w:rsidR="001D009A" w:rsidRPr="07A9EAB4">
          <w:rPr>
            <w:rStyle w:val="Hyperlink"/>
          </w:rPr>
          <w:t>variationtheory.com/introduction</w:t>
        </w:r>
      </w:hyperlink>
      <w:r w:rsidR="00BF0F41">
        <w:t>).</w:t>
      </w:r>
      <w:r w:rsidR="00B93EC9">
        <w:t xml:space="preserve"> </w:t>
      </w:r>
    </w:p>
    <w:p w14:paraId="1889D47E" w14:textId="02ED968F" w:rsidR="00D04EF6" w:rsidRDefault="002607B1" w:rsidP="00F957EF">
      <w:pPr>
        <w:pStyle w:val="FeatureBox"/>
      </w:pPr>
      <w:r w:rsidRPr="002607B1">
        <w:t>By discussing how the solution changes as</w:t>
      </w:r>
      <w:r w:rsidR="000E41DE">
        <w:t xml:space="preserve"> cosine</w:t>
      </w:r>
      <m:oMath>
        <m:r>
          <w:rPr>
            <w:rFonts w:ascii="Cambria Math" w:hAnsi="Cambria Math"/>
          </w:rPr>
          <m:t>⁡</m:t>
        </m:r>
      </m:oMath>
      <w:r w:rsidRPr="002607B1">
        <w:t xml:space="preserve">becomes </w:t>
      </w:r>
      <w:r w:rsidR="000E41DE">
        <w:t>sine</w:t>
      </w:r>
      <w:r w:rsidRPr="002607B1">
        <w:t>, students engage in productive variation, noticing patterns, anticipating differences and deepening their conceptual understanding of tri</w:t>
      </w:r>
      <w:r w:rsidR="000E41DE">
        <w:t>g</w:t>
      </w:r>
      <w:r w:rsidR="0095004B">
        <w:t>onometric</w:t>
      </w:r>
      <w:r w:rsidRPr="002607B1">
        <w:t xml:space="preserve"> equations across domains.</w:t>
      </w:r>
    </w:p>
    <w:p w14:paraId="4AEF6391" w14:textId="6036E199" w:rsidR="00E248BD" w:rsidRDefault="005C63E9" w:rsidP="00F957EF">
      <w:pPr>
        <w:pStyle w:val="FeatureBox"/>
      </w:pPr>
      <w:r>
        <w:t xml:space="preserve">Solutions to these </w:t>
      </w:r>
      <w:r w:rsidR="00013BFD">
        <w:t>2</w:t>
      </w:r>
      <w:r>
        <w:t xml:space="preserve"> questions have been provided in the </w:t>
      </w:r>
      <w:r w:rsidR="000E41DE">
        <w:t>‘</w:t>
      </w:r>
      <w:r>
        <w:t>Sample solution</w:t>
      </w:r>
      <w:r w:rsidR="00CE7F5F">
        <w:t>s</w:t>
      </w:r>
      <w:r w:rsidR="000E41DE">
        <w:t>’</w:t>
      </w:r>
      <w:r>
        <w:t xml:space="preserve"> section.</w:t>
      </w:r>
    </w:p>
    <w:p w14:paraId="7EBFAF61" w14:textId="05B77241" w:rsidR="005C63E9" w:rsidRPr="005C63E9" w:rsidRDefault="006D5D96" w:rsidP="00F957EF">
      <w:pPr>
        <w:pStyle w:val="FeatureBox"/>
      </w:pPr>
      <w:r>
        <w:t xml:space="preserve">The graphs can be animated on slide </w:t>
      </w:r>
      <w:r w:rsidR="00AC60E8">
        <w:t>7</w:t>
      </w:r>
      <w:r w:rsidR="00512D6D">
        <w:t xml:space="preserve"> to confirm </w:t>
      </w:r>
      <w:r w:rsidR="00CD57E6">
        <w:t>students’</w:t>
      </w:r>
      <w:r w:rsidR="00512D6D">
        <w:t xml:space="preserve"> algebraic </w:t>
      </w:r>
      <w:r w:rsidR="006A7F8D">
        <w:t>solutions or</w:t>
      </w:r>
      <w:r w:rsidR="00512D6D">
        <w:t xml:space="preserve"> </w:t>
      </w:r>
      <w:r w:rsidR="00CF6B06">
        <w:t>can</w:t>
      </w:r>
      <w:r w:rsidR="00512D6D">
        <w:t xml:space="preserve"> be used as a prompt earlier to determine the number of solutions and approximate values.</w:t>
      </w:r>
    </w:p>
    <w:p w14:paraId="4FF82A7A" w14:textId="77777777" w:rsidR="00E00962" w:rsidRDefault="00E00962" w:rsidP="00E00962">
      <w:pPr>
        <w:pStyle w:val="Heading3"/>
      </w:pPr>
      <w:r>
        <w:t>Releasing responsibility</w:t>
      </w:r>
    </w:p>
    <w:p w14:paraId="3EC31975" w14:textId="3D7D441D" w:rsidR="00512D6D" w:rsidRPr="00FE1386" w:rsidRDefault="00512D6D" w:rsidP="00F957EF">
      <w:pPr>
        <w:pStyle w:val="FeatureBox"/>
      </w:pPr>
      <w:r>
        <w:t xml:space="preserve">Students have previously solved </w:t>
      </w:r>
      <w:r w:rsidR="00483741">
        <w:t>equations involving trigonometric ratios of angles specified in degrees or radians on a restricted domain</w:t>
      </w:r>
      <w:r w:rsidR="00260131">
        <w:t xml:space="preserve"> in the Year 11 Advanced </w:t>
      </w:r>
      <w:hyperlink r:id="rId19" w:history="1">
        <w:r w:rsidR="00BD0A7D" w:rsidRPr="00FE1386">
          <w:rPr>
            <w:rStyle w:val="Hyperlink"/>
          </w:rPr>
          <w:t>Trigonometric identities and equations</w:t>
        </w:r>
      </w:hyperlink>
      <w:r w:rsidR="00FE1386">
        <w:rPr>
          <w:b/>
          <w:bCs/>
        </w:rPr>
        <w:t xml:space="preserve"> </w:t>
      </w:r>
      <w:r w:rsidR="00982211" w:rsidRPr="00FE1386">
        <w:t>outcome</w:t>
      </w:r>
      <w:r w:rsidR="00982211" w:rsidRPr="00FE1386">
        <w:rPr>
          <w:b/>
          <w:bCs/>
        </w:rPr>
        <w:t xml:space="preserve"> </w:t>
      </w:r>
      <w:r w:rsidR="00FE1386" w:rsidRPr="00FE1386">
        <w:rPr>
          <w:b/>
          <w:bCs/>
        </w:rPr>
        <w:t>MAV-11-05</w:t>
      </w:r>
      <w:r w:rsidR="00FE1386">
        <w:t xml:space="preserve">. </w:t>
      </w:r>
      <w:r w:rsidR="00DF15C7">
        <w:t>The s</w:t>
      </w:r>
      <w:r w:rsidR="00982211">
        <w:t>yllabus</w:t>
      </w:r>
      <w:r w:rsidR="00FE224A">
        <w:t xml:space="preserve"> example has equations of the form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2x=0</m:t>
            </m:r>
          </m:e>
        </m:func>
      </m:oMath>
      <w:r w:rsidR="00B5467D">
        <w:rPr>
          <w:rFonts w:eastAsiaTheme="minorEastAsia"/>
        </w:rPr>
        <w:t xml:space="preserve"> to be solved for </w:t>
      </w:r>
      <m:oMath>
        <m:r>
          <w:rPr>
            <w:rFonts w:ascii="Cambria Math" w:eastAsiaTheme="minorEastAsia" w:hAnsi="Cambria Math"/>
          </w:rPr>
          <m:t>-π≤x≤π</m:t>
        </m:r>
      </m:oMath>
      <w:r w:rsidR="00B5467D">
        <w:rPr>
          <w:rFonts w:eastAsiaTheme="minorEastAsia"/>
        </w:rPr>
        <w:t>.</w:t>
      </w:r>
    </w:p>
    <w:p w14:paraId="02BD3382" w14:textId="36D5AFB9" w:rsidR="002B4816" w:rsidRDefault="002B4816" w:rsidP="00EF24A8">
      <w:pPr>
        <w:pStyle w:val="ListNumber"/>
        <w:numPr>
          <w:ilvl w:val="0"/>
          <w:numId w:val="5"/>
        </w:numPr>
      </w:pPr>
      <w:r>
        <w:t xml:space="preserve">Distribute Appendix </w:t>
      </w:r>
      <w:r w:rsidR="002E25F3">
        <w:t>B</w:t>
      </w:r>
      <w:r>
        <w:t xml:space="preserve"> </w:t>
      </w:r>
      <w:r w:rsidR="00950C45">
        <w:t>‘Worked examples – compar</w:t>
      </w:r>
      <w:r w:rsidR="00790BF6">
        <w:t xml:space="preserve">ison’ </w:t>
      </w:r>
      <w:r w:rsidR="00294607">
        <w:t>(</w:t>
      </w:r>
      <w:hyperlink r:id="rId20">
        <w:r w:rsidR="00294607" w:rsidRPr="07A9EAB4">
          <w:rPr>
            <w:rStyle w:val="Hyperlink"/>
          </w:rPr>
          <w:t>bit.ly/</w:t>
        </w:r>
        <w:proofErr w:type="spellStart"/>
        <w:r w:rsidR="00294607" w:rsidRPr="07A9EAB4">
          <w:rPr>
            <w:rStyle w:val="Hyperlink"/>
          </w:rPr>
          <w:t>supportingstrategies</w:t>
        </w:r>
        <w:proofErr w:type="spellEnd"/>
      </w:hyperlink>
      <w:r w:rsidR="00294607">
        <w:t xml:space="preserve">). </w:t>
      </w:r>
    </w:p>
    <w:p w14:paraId="50F68365" w14:textId="6F1152C1" w:rsidR="002E25F3" w:rsidRDefault="002E25F3" w:rsidP="00EF24A8">
      <w:pPr>
        <w:pStyle w:val="ListNumber"/>
        <w:numPr>
          <w:ilvl w:val="0"/>
          <w:numId w:val="5"/>
        </w:numPr>
      </w:pPr>
      <w:r>
        <w:lastRenderedPageBreak/>
        <w:t xml:space="preserve">Give students time to read through both solutions provided </w:t>
      </w:r>
      <w:r w:rsidR="0030460B">
        <w:t>i</w:t>
      </w:r>
      <w:r>
        <w:t xml:space="preserve">n Appendix </w:t>
      </w:r>
      <w:r w:rsidR="00D70D52">
        <w:t>B</w:t>
      </w:r>
      <w:r>
        <w:t xml:space="preserve">. </w:t>
      </w:r>
      <w:r w:rsidR="00F5031C">
        <w:t xml:space="preserve">Encourage students to annotate the </w:t>
      </w:r>
      <w:r w:rsidR="009533A7">
        <w:t xml:space="preserve">identities or formulas used in the </w:t>
      </w:r>
      <w:r w:rsidR="00F5031C">
        <w:t>solution</w:t>
      </w:r>
      <w:r w:rsidR="009533A7">
        <w:t>s</w:t>
      </w:r>
      <w:r w:rsidR="00F5031C">
        <w:t xml:space="preserve"> to aid in their understanding as they follow the working.</w:t>
      </w:r>
    </w:p>
    <w:p w14:paraId="0727572E" w14:textId="17E38DA3" w:rsidR="00135F49" w:rsidRDefault="00135F49" w:rsidP="00EF24A8">
      <w:pPr>
        <w:pStyle w:val="ListNumber"/>
        <w:numPr>
          <w:ilvl w:val="0"/>
          <w:numId w:val="5"/>
        </w:numPr>
      </w:pPr>
      <w:r w:rsidRPr="000C5E2D">
        <w:t>Use the Pose-Pause-Pounce-Bounce questioning strategy</w:t>
      </w:r>
      <w:r>
        <w:t xml:space="preserve"> </w:t>
      </w:r>
      <w:r w:rsidRPr="000C5E2D">
        <w:t>to</w:t>
      </w:r>
      <w:r>
        <w:t xml:space="preserve"> unpack each </w:t>
      </w:r>
      <w:r w:rsidR="007630FB">
        <w:t>method of solving the equation.</w:t>
      </w:r>
      <w:r>
        <w:t xml:space="preserve"> The following are some suggested prompts:</w:t>
      </w:r>
      <w:r w:rsidRPr="000C5E2D">
        <w:t> </w:t>
      </w:r>
    </w:p>
    <w:p w14:paraId="4B2C051D" w14:textId="1675109A" w:rsidR="007630FB" w:rsidRDefault="007630FB" w:rsidP="00FF0E9D">
      <w:pPr>
        <w:pStyle w:val="ListBullet2"/>
      </w:pPr>
      <w:r>
        <w:t xml:space="preserve">What knowledge and/or formulas </w:t>
      </w:r>
      <w:r w:rsidR="001936A7">
        <w:t xml:space="preserve">are </w:t>
      </w:r>
      <w:r>
        <w:t xml:space="preserve">required for each solution? </w:t>
      </w:r>
    </w:p>
    <w:p w14:paraId="3CCE3AF8" w14:textId="09AAD54B" w:rsidR="007630FB" w:rsidRPr="002E2E9C" w:rsidRDefault="007630FB" w:rsidP="00FF0E9D">
      <w:pPr>
        <w:pStyle w:val="ListBullet2"/>
      </w:pPr>
      <w:r>
        <w:t>Why do you think</w:t>
      </w:r>
      <w:r w:rsidR="00E919BC">
        <w:t xml:space="preserve"> method</w:t>
      </w:r>
      <w:r w:rsidR="00BC7C94">
        <w:t xml:space="preserve"> </w:t>
      </w:r>
      <w:r w:rsidR="00AD33A6">
        <w:t>one</w:t>
      </w:r>
      <w:r w:rsidR="00E919BC">
        <w:t xml:space="preserve"> used th</w:t>
      </w:r>
      <w:r w:rsidR="0030460B">
        <w:t>e</w:t>
      </w:r>
      <w:r w:rsidR="00E919BC">
        <w:t xml:space="preserve"> </w:t>
      </w:r>
      <w:r w:rsidR="0082618C">
        <w:t>expansion</w:t>
      </w:r>
      <w:r w:rsidR="00E919BC">
        <w:t xml:space="preserve"> of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oMath>
      <w:r w:rsidR="00E919BC">
        <w:rPr>
          <w:rFonts w:eastAsiaTheme="minorEastAsia"/>
        </w:rPr>
        <w:t>?</w:t>
      </w:r>
      <w:r w:rsidR="002E2E9C">
        <w:rPr>
          <w:rFonts w:eastAsiaTheme="minorEastAsia"/>
        </w:rPr>
        <w:t xml:space="preserve"> Would an alternate form of the identity have worked? </w:t>
      </w:r>
    </w:p>
    <w:p w14:paraId="3DFEF882" w14:textId="2B37074A" w:rsidR="002E2E9C" w:rsidRPr="000C5E2D" w:rsidRDefault="002E2E9C" w:rsidP="00FF0E9D">
      <w:pPr>
        <w:pStyle w:val="ListBullet2"/>
      </w:pPr>
      <w:r>
        <w:t>What might be some common errors that might occur</w:t>
      </w:r>
      <w:r w:rsidR="004E7A38">
        <w:t xml:space="preserve"> with each method?</w:t>
      </w:r>
    </w:p>
    <w:p w14:paraId="15E6DFE3" w14:textId="77777777" w:rsidR="00352186" w:rsidRDefault="00352186" w:rsidP="00EF24A8">
      <w:pPr>
        <w:pStyle w:val="ListNumber"/>
        <w:numPr>
          <w:ilvl w:val="0"/>
          <w:numId w:val="5"/>
        </w:numPr>
      </w:pPr>
      <w:r w:rsidRPr="00045E00">
        <w:t>Students may benefit from practising questions from existing resources that focus on solving trigonometric equations using factorisation and/or substitution of trigonometric identities within restricted domains.</w:t>
      </w:r>
    </w:p>
    <w:p w14:paraId="2E08A03D" w14:textId="1175EB9E" w:rsidR="009D6C0C" w:rsidRDefault="009D6C0C" w:rsidP="00EF24A8">
      <w:pPr>
        <w:pStyle w:val="ListNumber"/>
        <w:numPr>
          <w:ilvl w:val="0"/>
          <w:numId w:val="5"/>
        </w:numPr>
      </w:pPr>
      <w:r w:rsidRPr="009D6C0C">
        <w:t xml:space="preserve">Initiate a class discussion to summarise strategies for solving trigonometric equations. </w:t>
      </w:r>
      <w:r>
        <w:t>S</w:t>
      </w:r>
      <w:r w:rsidRPr="009D6C0C">
        <w:t>uggestions might include:</w:t>
      </w:r>
    </w:p>
    <w:p w14:paraId="28CC1525" w14:textId="77777777" w:rsidR="009D6C0C" w:rsidRDefault="009D6C0C" w:rsidP="00FF0E9D">
      <w:pPr>
        <w:pStyle w:val="ListBullet2"/>
      </w:pPr>
      <w:r w:rsidRPr="009D6C0C">
        <w:t>Reducing the equation to a single trigonometric function.</w:t>
      </w:r>
    </w:p>
    <w:p w14:paraId="3BFF1D62" w14:textId="77777777" w:rsidR="009D6C0C" w:rsidRDefault="009D6C0C" w:rsidP="00FF0E9D">
      <w:pPr>
        <w:pStyle w:val="ListBullet2"/>
      </w:pPr>
      <w:r w:rsidRPr="009D6C0C">
        <w:t>Setting the equation equal to zero.</w:t>
      </w:r>
      <w:r>
        <w:t xml:space="preserve"> </w:t>
      </w:r>
    </w:p>
    <w:p w14:paraId="674D4286" w14:textId="77777777" w:rsidR="009D6C0C" w:rsidRDefault="009D6C0C" w:rsidP="00FF0E9D">
      <w:pPr>
        <w:pStyle w:val="ListBullet2"/>
      </w:pPr>
      <w:r w:rsidRPr="009D6C0C">
        <w:t>Factorising where appropriate.</w:t>
      </w:r>
    </w:p>
    <w:p w14:paraId="11C96EDE" w14:textId="77777777" w:rsidR="009D6C0C" w:rsidRDefault="009D6C0C" w:rsidP="00FF0E9D">
      <w:pPr>
        <w:pStyle w:val="ListBullet2"/>
      </w:pPr>
      <w:r w:rsidRPr="009D6C0C">
        <w:t>Applying trigonometric identities.</w:t>
      </w:r>
    </w:p>
    <w:p w14:paraId="59FCAA55" w14:textId="2FF49A10" w:rsidR="0016544C" w:rsidRDefault="009D6C0C" w:rsidP="00FF0E9D">
      <w:pPr>
        <w:pStyle w:val="ListBullet2"/>
      </w:pPr>
      <w:r w:rsidRPr="009D6C0C">
        <w:t>Ensuring that all solutions lie within the specified domain.</w:t>
      </w:r>
    </w:p>
    <w:p w14:paraId="3A21C9C7" w14:textId="7E507F83" w:rsidR="00DA5956" w:rsidRDefault="00DA5956" w:rsidP="00FF0E9D">
      <w:pPr>
        <w:pStyle w:val="ListBullet2"/>
      </w:pPr>
      <w:r>
        <w:t>Check</w:t>
      </w:r>
      <w:r w:rsidR="009D5229">
        <w:t xml:space="preserve">ing solutions by substituting into the original equation. </w:t>
      </w:r>
    </w:p>
    <w:p w14:paraId="5455D606" w14:textId="1E46A192" w:rsidR="00045E00" w:rsidRDefault="00045E00" w:rsidP="00FF0E9D">
      <w:pPr>
        <w:pStyle w:val="ListBullet2"/>
      </w:pPr>
      <w:r>
        <w:t xml:space="preserve">Utilising a graphical representation to </w:t>
      </w:r>
      <w:r w:rsidR="00325555">
        <w:t xml:space="preserve">provide approximations of solutions. </w:t>
      </w:r>
    </w:p>
    <w:p w14:paraId="37FF1FFF" w14:textId="79C56008" w:rsidR="00344F8B" w:rsidRDefault="0016544C" w:rsidP="00EF24A8">
      <w:pPr>
        <w:pStyle w:val="ListNumber"/>
        <w:numPr>
          <w:ilvl w:val="0"/>
          <w:numId w:val="5"/>
        </w:numPr>
      </w:pPr>
      <w:r>
        <w:t xml:space="preserve">Distribute Appendix C ‘Four quadrant notes’ </w:t>
      </w:r>
      <w:r w:rsidR="00702F4E">
        <w:t>(</w:t>
      </w:r>
      <w:hyperlink r:id="rId21">
        <w:r w:rsidR="00702F4E" w:rsidRPr="07A9EAB4">
          <w:rPr>
            <w:rStyle w:val="Hyperlink"/>
          </w:rPr>
          <w:t>bit.ly/</w:t>
        </w:r>
        <w:proofErr w:type="spellStart"/>
        <w:r w:rsidR="00702F4E" w:rsidRPr="07A9EAB4">
          <w:rPr>
            <w:rStyle w:val="Hyperlink"/>
          </w:rPr>
          <w:t>supportingstrategies</w:t>
        </w:r>
        <w:proofErr w:type="spellEnd"/>
      </w:hyperlink>
      <w:r w:rsidR="00702F4E">
        <w:t xml:space="preserve">) </w:t>
      </w:r>
      <w:r>
        <w:t xml:space="preserve">to all students for </w:t>
      </w:r>
      <w:r w:rsidR="00AD33A6">
        <w:t>completion and encourage</w:t>
      </w:r>
      <w:r>
        <w:t xml:space="preserve"> students to refer to the discussed strategies</w:t>
      </w:r>
      <w:r w:rsidR="00664D5C">
        <w:t xml:space="preserve">. </w:t>
      </w:r>
    </w:p>
    <w:p w14:paraId="5CFAA3DD" w14:textId="77777777" w:rsidR="00E00962" w:rsidRDefault="00E00962" w:rsidP="00E00962">
      <w:pPr>
        <w:pStyle w:val="Heading3"/>
      </w:pPr>
      <w:r>
        <w:t>Independent practice</w:t>
      </w:r>
    </w:p>
    <w:p w14:paraId="7DFC85B7" w14:textId="2401FF2E" w:rsidR="007A5D88" w:rsidRPr="00F918D8" w:rsidRDefault="007A5D88" w:rsidP="007A5D88">
      <w:pPr>
        <w:pStyle w:val="ListNumber"/>
        <w:numPr>
          <w:ilvl w:val="0"/>
          <w:numId w:val="1"/>
        </w:numPr>
        <w:rPr>
          <w:rStyle w:val="Strong"/>
          <w:b w:val="0"/>
          <w:bCs w:val="0"/>
        </w:rPr>
      </w:pPr>
      <w:r w:rsidRPr="002810DC">
        <w:t xml:space="preserve">Use </w:t>
      </w:r>
      <w:r w:rsidR="00483D4B">
        <w:t>s</w:t>
      </w:r>
      <w:r w:rsidRPr="002810DC">
        <w:t xml:space="preserve">lide </w:t>
      </w:r>
      <w:r w:rsidR="007B30A2">
        <w:t>9</w:t>
      </w:r>
      <w:r w:rsidRPr="002810DC">
        <w:t xml:space="preserve"> to </w:t>
      </w:r>
      <w:r w:rsidR="0030460B">
        <w:t>provide</w:t>
      </w:r>
      <w:r w:rsidRPr="002810DC">
        <w:t xml:space="preserve"> problems requiring students to apply </w:t>
      </w:r>
      <w:r w:rsidR="00CF2B71">
        <w:t xml:space="preserve">methods in </w:t>
      </w:r>
      <w:r w:rsidR="00D625E9">
        <w:t>solving trigonometric equations</w:t>
      </w:r>
      <w:r w:rsidRPr="002810DC">
        <w:t xml:space="preserve"> </w:t>
      </w:r>
      <w:r w:rsidR="00CF2B71">
        <w:t>alongside</w:t>
      </w:r>
      <w:r w:rsidRPr="002810DC">
        <w:t xml:space="preserve"> polynomial concepts</w:t>
      </w:r>
      <w:r>
        <w:rPr>
          <w:rStyle w:val="Strong"/>
          <w:b w:val="0"/>
          <w:bCs w:val="0"/>
        </w:rPr>
        <w:t>.</w:t>
      </w:r>
    </w:p>
    <w:p w14:paraId="5BA2CA7F" w14:textId="07806605" w:rsidR="007A5D88" w:rsidRDefault="007A5D88" w:rsidP="00F957EF">
      <w:pPr>
        <w:pStyle w:val="FeatureBox"/>
        <w:rPr>
          <w:rStyle w:val="Strong"/>
          <w:b w:val="0"/>
          <w:bCs w:val="0"/>
        </w:rPr>
      </w:pPr>
      <w:r w:rsidRPr="003C6DF2">
        <w:lastRenderedPageBreak/>
        <w:t>Students can complete this activity individually</w:t>
      </w:r>
      <w:r w:rsidR="00DA5956">
        <w:t xml:space="preserve"> or</w:t>
      </w:r>
      <w:r>
        <w:t xml:space="preserve"> in pairs</w:t>
      </w:r>
      <w:r w:rsidRPr="003C6DF2">
        <w:t xml:space="preserve">. </w:t>
      </w:r>
      <w:r>
        <w:t>This decision</w:t>
      </w:r>
      <w:r w:rsidRPr="003C6DF2">
        <w:t xml:space="preserve"> will depend on how ready the class is to take on more challenging problems</w:t>
      </w:r>
      <w:r>
        <w:rPr>
          <w:rStyle w:val="Strong"/>
          <w:b w:val="0"/>
          <w:bCs w:val="0"/>
        </w:rPr>
        <w:t xml:space="preserve">. </w:t>
      </w:r>
    </w:p>
    <w:p w14:paraId="6F4E78E3" w14:textId="01B6212B" w:rsidR="00E00962" w:rsidRDefault="007A5D88" w:rsidP="00DE2E1E">
      <w:pPr>
        <w:pStyle w:val="ListNumber"/>
        <w:numPr>
          <w:ilvl w:val="0"/>
          <w:numId w:val="1"/>
        </w:numPr>
      </w:pPr>
      <w:r>
        <w:t xml:space="preserve">Solutions </w:t>
      </w:r>
      <w:r w:rsidR="001E062F">
        <w:t xml:space="preserve">to these questions </w:t>
      </w:r>
      <w:r>
        <w:t xml:space="preserve">have been provided </w:t>
      </w:r>
      <w:r w:rsidR="00A51A0E">
        <w:t xml:space="preserve">in the </w:t>
      </w:r>
      <w:r w:rsidR="007B30A2">
        <w:t>‘</w:t>
      </w:r>
      <w:r w:rsidR="00A51A0E">
        <w:t>Sample solution</w:t>
      </w:r>
      <w:r w:rsidR="00370198">
        <w:t>s</w:t>
      </w:r>
      <w:r w:rsidR="007B30A2">
        <w:t>’</w:t>
      </w:r>
      <w:r w:rsidR="00A51A0E">
        <w:t xml:space="preserve"> section</w:t>
      </w:r>
      <w:r>
        <w:t xml:space="preserve">. </w:t>
      </w:r>
      <w:r w:rsidR="00E00962">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5057EE32" w:rsidR="00E00962" w:rsidRDefault="000128D5" w:rsidP="00E00962">
      <w:pPr>
        <w:pStyle w:val="ListBullet"/>
      </w:pPr>
      <w:r>
        <w:t>Appendix A can be adjusted to support students with more obvious procedural errors</w:t>
      </w:r>
      <w:r w:rsidR="00240A12">
        <w:t xml:space="preserve"> to begin with</w:t>
      </w:r>
      <w:r w:rsidR="00E00962">
        <w:t>.</w:t>
      </w:r>
    </w:p>
    <w:p w14:paraId="34970FC4" w14:textId="0B52C2DF" w:rsidR="00E00962" w:rsidRDefault="00AB0E89" w:rsidP="00E00962">
      <w:pPr>
        <w:pStyle w:val="ListBullet"/>
      </w:pPr>
      <w:r>
        <w:t xml:space="preserve">Extend students by asking them to create their own incorrect example and exchange with their partner. </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45F42C96" w:rsidR="00E00962" w:rsidRDefault="00A87D73" w:rsidP="00E00962">
      <w:pPr>
        <w:pStyle w:val="ListBullet"/>
      </w:pPr>
      <w:r w:rsidRPr="00A87D73">
        <w:t>Students who benefit from visualisation may use the graph earlier to estimate solutions before attempting the algebraic method.</w:t>
      </w:r>
    </w:p>
    <w:p w14:paraId="788F6820" w14:textId="5E551FBB" w:rsidR="00E00962" w:rsidRDefault="00BF67E3" w:rsidP="00E00962">
      <w:pPr>
        <w:pStyle w:val="ListBullet"/>
      </w:pPr>
      <w:r w:rsidRPr="00BF67E3">
        <w:t>Students with stronger algebraic fluency may be challenged to solve the equation without scaffolding before the worked solution is revealed</w:t>
      </w:r>
      <w:r w:rsidR="00E00962">
        <w:t>.</w:t>
      </w:r>
    </w:p>
    <w:p w14:paraId="309A8405" w14:textId="77777777" w:rsidR="00E00962" w:rsidRPr="00E00962" w:rsidRDefault="00E00962" w:rsidP="00E00962">
      <w:pPr>
        <w:rPr>
          <w:rStyle w:val="Strong"/>
        </w:rPr>
      </w:pPr>
      <w:r w:rsidRPr="00E00962">
        <w:rPr>
          <w:rStyle w:val="Strong"/>
        </w:rPr>
        <w:t>Releasing responsibility</w:t>
      </w:r>
    </w:p>
    <w:p w14:paraId="2978DB66" w14:textId="74018FCD" w:rsidR="00E00962" w:rsidRDefault="00292E4B" w:rsidP="00E00962">
      <w:pPr>
        <w:pStyle w:val="ListBullet"/>
      </w:pPr>
      <w:r w:rsidRPr="00292E4B">
        <w:t>Use collaborative discussion so students can verbalise reasoning and learn alternative approaches from peers</w:t>
      </w:r>
      <w:r w:rsidR="00E00962">
        <w:t>.</w:t>
      </w:r>
    </w:p>
    <w:p w14:paraId="1C85A3F6" w14:textId="77777777" w:rsidR="00E00962" w:rsidRPr="00E00962" w:rsidRDefault="00E00962" w:rsidP="00E00962">
      <w:pPr>
        <w:rPr>
          <w:rStyle w:val="Strong"/>
        </w:rPr>
      </w:pPr>
      <w:r w:rsidRPr="00E00962">
        <w:rPr>
          <w:rStyle w:val="Strong"/>
        </w:rPr>
        <w:t>Independent practice</w:t>
      </w:r>
    </w:p>
    <w:p w14:paraId="02D55B04" w14:textId="7BA74D51" w:rsidR="00E00962" w:rsidRDefault="00EC6548" w:rsidP="00E00962">
      <w:pPr>
        <w:pStyle w:val="ListBullet"/>
      </w:pPr>
      <w:r w:rsidRPr="00EC6548">
        <w:t>Students may work individually, in pairs or in small groups depending on readiness and confidence.</w:t>
      </w:r>
    </w:p>
    <w:p w14:paraId="41BB2E13" w14:textId="327DA6BE" w:rsidR="00667756" w:rsidRDefault="00667756" w:rsidP="00E00962">
      <w:pPr>
        <w:pStyle w:val="ListBullet"/>
      </w:pPr>
      <w:r>
        <w:t>To support students, provide scaffolding prompts such as: What identity could simplify the equation? Can the equation be rearranged to equal zero?</w:t>
      </w:r>
    </w:p>
    <w:p w14:paraId="4E11575C" w14:textId="77777777" w:rsidR="00E00962" w:rsidRDefault="00E00962">
      <w:pPr>
        <w:suppressAutoHyphens w:val="0"/>
        <w:spacing w:before="0" w:after="160" w:line="259" w:lineRule="auto"/>
      </w:pP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241E07A3" w:rsidR="00E00962" w:rsidRDefault="004534E1" w:rsidP="00E00962">
      <w:pPr>
        <w:pStyle w:val="ListBullet"/>
      </w:pPr>
      <w:r w:rsidRPr="004534E1">
        <w:t>Circulate while students analyse the incorrect examples to gauge their understanding of solving trig</w:t>
      </w:r>
      <w:r w:rsidR="0091082D">
        <w:t>onometric</w:t>
      </w:r>
      <w:r w:rsidRPr="004534E1">
        <w:t xml:space="preserve"> equations and common misconceptions.</w:t>
      </w:r>
    </w:p>
    <w:p w14:paraId="0023E7B3" w14:textId="787D57EA" w:rsidR="004B6F10" w:rsidRPr="00063C15" w:rsidRDefault="004B6F10" w:rsidP="00E00962">
      <w:pPr>
        <w:pStyle w:val="ListBullet"/>
      </w:pPr>
      <w:r w:rsidRPr="00063C15">
        <w:t>Use questioning during the class discussion to assess conceptual understanding, particularly students’ ability to articulate why an error occurred rather than simply identifying it.</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6037BD00" w:rsidR="00E00962" w:rsidRDefault="006B1A9E" w:rsidP="00E00962">
      <w:pPr>
        <w:pStyle w:val="ListBullet"/>
      </w:pPr>
      <w:r w:rsidRPr="006B1A9E">
        <w:t>Monitor pair work to determine whether students can independently apply strategies such as factorisation and identity substitution.</w:t>
      </w:r>
    </w:p>
    <w:p w14:paraId="21A131E7" w14:textId="12C412F3" w:rsidR="00E00962" w:rsidRDefault="00167CB1" w:rsidP="00E00962">
      <w:pPr>
        <w:pStyle w:val="ListBullet"/>
      </w:pPr>
      <w:r w:rsidRPr="00167CB1">
        <w:t>Use substitution checks as evidence that students understand how to verify solutions algebraically.</w:t>
      </w:r>
    </w:p>
    <w:p w14:paraId="40041E65" w14:textId="77777777" w:rsidR="00E00962" w:rsidRPr="00E00962" w:rsidRDefault="00E00962" w:rsidP="00E00962">
      <w:pPr>
        <w:rPr>
          <w:rStyle w:val="Strong"/>
        </w:rPr>
      </w:pPr>
      <w:r w:rsidRPr="00E00962">
        <w:rPr>
          <w:rStyle w:val="Strong"/>
        </w:rPr>
        <w:t>Releasing responsibility</w:t>
      </w:r>
    </w:p>
    <w:p w14:paraId="2CCA453D" w14:textId="77777777" w:rsidR="00F05434" w:rsidRPr="00F05434" w:rsidRDefault="00F05434" w:rsidP="00F05434">
      <w:pPr>
        <w:pStyle w:val="ListBullet"/>
      </w:pPr>
      <w:r w:rsidRPr="00F05434">
        <w:t>Assess conceptual understanding during the comparison discussion, particularly students’ ability to explain why different identities were used.</w:t>
      </w:r>
    </w:p>
    <w:p w14:paraId="173FBBA7" w14:textId="77777777" w:rsidR="00E00962" w:rsidRPr="00E00962" w:rsidRDefault="00E00962" w:rsidP="00E00962">
      <w:pPr>
        <w:rPr>
          <w:rStyle w:val="Strong"/>
        </w:rPr>
      </w:pPr>
      <w:r w:rsidRPr="00E00962">
        <w:rPr>
          <w:rStyle w:val="Strong"/>
        </w:rPr>
        <w:t>Independent practice</w:t>
      </w:r>
    </w:p>
    <w:p w14:paraId="0EB16051" w14:textId="5951789F" w:rsidR="00E00962" w:rsidRDefault="00294868" w:rsidP="00445FAE">
      <w:pPr>
        <w:pStyle w:val="ListBullet"/>
      </w:pPr>
      <w:r>
        <w:t>Students’</w:t>
      </w:r>
      <w:r w:rsidR="0091082D">
        <w:t xml:space="preserve"> solutions to the questions on slide 9 can be collected to check </w:t>
      </w:r>
      <w:r w:rsidR="008E38D1">
        <w:t>for</w:t>
      </w:r>
      <w:r w:rsidR="0091082D">
        <w:t xml:space="preserve"> understanding of using </w:t>
      </w:r>
      <w:r w:rsidR="002A021A">
        <w:t>trigonometric equations in a wide range of contexts</w:t>
      </w:r>
      <w:r w:rsidR="00445FAE" w:rsidRPr="00445FAE">
        <w:t>.</w:t>
      </w:r>
      <w:r w:rsidR="00E00962">
        <w:br w:type="page"/>
      </w:r>
    </w:p>
    <w:p w14:paraId="20B1AC3F" w14:textId="77777777" w:rsidR="00C51B03" w:rsidRDefault="00C51B03" w:rsidP="00E00962">
      <w:pPr>
        <w:pStyle w:val="Heading2"/>
        <w:sectPr w:rsidR="00C51B03" w:rsidSect="00FF642C">
          <w:pgSz w:w="11906" w:h="16838"/>
          <w:pgMar w:top="1129" w:right="1134" w:bottom="1134" w:left="1134" w:header="709" w:footer="709" w:gutter="0"/>
          <w:cols w:space="708"/>
          <w:titlePg/>
          <w:docGrid w:linePitch="360"/>
        </w:sectPr>
      </w:pPr>
    </w:p>
    <w:p w14:paraId="45C8C510" w14:textId="20F2542D" w:rsidR="00E00962" w:rsidRDefault="00E00962" w:rsidP="00E00962">
      <w:pPr>
        <w:pStyle w:val="Heading2"/>
      </w:pPr>
      <w:bookmarkStart w:id="0" w:name="_Appendix_A"/>
      <w:bookmarkEnd w:id="0"/>
      <w:r>
        <w:lastRenderedPageBreak/>
        <w:t xml:space="preserve">Appendix </w:t>
      </w:r>
      <w:r w:rsidR="00895D58">
        <w:t>A</w:t>
      </w:r>
    </w:p>
    <w:p w14:paraId="61E3DB7B" w14:textId="663DCCBD" w:rsidR="00445C07" w:rsidRPr="00445C07" w:rsidRDefault="00FE0F4D" w:rsidP="00C10AC6">
      <w:pPr>
        <w:pStyle w:val="Heading3"/>
      </w:pPr>
      <w:r>
        <w:t>Incorrect examples</w:t>
      </w:r>
      <w:r w:rsidR="00445C07" w:rsidRPr="005426EA">
        <w:t xml:space="preserve"> </w:t>
      </w:r>
    </w:p>
    <w:tbl>
      <w:tblPr>
        <w:tblStyle w:val="Tableheader"/>
        <w:tblW w:w="0" w:type="auto"/>
        <w:tblLook w:val="0420" w:firstRow="1" w:lastRow="0" w:firstColumn="0" w:lastColumn="0" w:noHBand="0" w:noVBand="1"/>
        <w:tblDescription w:val="A table showing incorrect solutions, a blank column to explain the error(s) made and a blank column to write out the correct solution."/>
      </w:tblPr>
      <w:tblGrid>
        <w:gridCol w:w="4957"/>
        <w:gridCol w:w="4753"/>
        <w:gridCol w:w="4856"/>
      </w:tblGrid>
      <w:tr w:rsidR="00A87D73" w14:paraId="3C5D697C" w14:textId="77777777" w:rsidTr="00E244E9">
        <w:trPr>
          <w:cnfStyle w:val="100000000000" w:firstRow="1" w:lastRow="0" w:firstColumn="0" w:lastColumn="0" w:oddVBand="0" w:evenVBand="0" w:oddHBand="0" w:evenHBand="0" w:firstRowFirstColumn="0" w:firstRowLastColumn="0" w:lastRowFirstColumn="0" w:lastRowLastColumn="0"/>
        </w:trPr>
        <w:tc>
          <w:tcPr>
            <w:tcW w:w="4957" w:type="dxa"/>
          </w:tcPr>
          <w:p w14:paraId="5175F9FE" w14:textId="58362C77" w:rsidR="00226BAB" w:rsidRPr="001D0341" w:rsidRDefault="00226BAB" w:rsidP="001D0341">
            <w:r w:rsidRPr="001D0341">
              <w:t xml:space="preserve">Incorrect </w:t>
            </w:r>
            <w:r w:rsidR="006376DB" w:rsidRPr="001D0341">
              <w:t>solution</w:t>
            </w:r>
          </w:p>
        </w:tc>
        <w:tc>
          <w:tcPr>
            <w:tcW w:w="4753" w:type="dxa"/>
          </w:tcPr>
          <w:p w14:paraId="3604585F" w14:textId="51C69CC7" w:rsidR="00226BAB" w:rsidRPr="001D0341" w:rsidRDefault="006376DB" w:rsidP="001D0341">
            <w:r w:rsidRPr="001D0341">
              <w:t>Explain the error</w:t>
            </w:r>
            <w:r w:rsidR="007B4624" w:rsidRPr="001D0341">
              <w:t>(s)</w:t>
            </w:r>
            <w:r w:rsidRPr="001D0341">
              <w:t xml:space="preserve"> made</w:t>
            </w:r>
          </w:p>
        </w:tc>
        <w:tc>
          <w:tcPr>
            <w:tcW w:w="4856" w:type="dxa"/>
          </w:tcPr>
          <w:p w14:paraId="5FBEF8D8" w14:textId="19334315" w:rsidR="00226BAB" w:rsidRPr="001D0341" w:rsidRDefault="006376DB" w:rsidP="001D0341">
            <w:r w:rsidRPr="001D0341">
              <w:t>Correct solution</w:t>
            </w:r>
          </w:p>
        </w:tc>
      </w:tr>
      <w:tr w:rsidR="00A87D73" w14:paraId="404D542D" w14:textId="77777777" w:rsidTr="00E244E9">
        <w:trPr>
          <w:cnfStyle w:val="000000100000" w:firstRow="0" w:lastRow="0" w:firstColumn="0" w:lastColumn="0" w:oddVBand="0" w:evenVBand="0" w:oddHBand="1" w:evenHBand="0" w:firstRowFirstColumn="0" w:firstRowLastColumn="0" w:lastRowFirstColumn="0" w:lastRowLastColumn="0"/>
          <w:trHeight w:val="2841"/>
        </w:trPr>
        <w:tc>
          <w:tcPr>
            <w:tcW w:w="4957" w:type="dxa"/>
          </w:tcPr>
          <w:p w14:paraId="51E74C35" w14:textId="163D1014" w:rsidR="007D3D73" w:rsidRPr="009A30EA" w:rsidRDefault="009A30EA" w:rsidP="00EF24A8">
            <w:pPr>
              <w:pStyle w:val="ListNumber"/>
              <w:numPr>
                <w:ilvl w:val="0"/>
                <w:numId w:val="6"/>
              </w:numPr>
              <w:rPr>
                <w:rFonts w:eastAsiaTheme="minorEastAsia"/>
              </w:rPr>
            </w:pPr>
            <m:oMath>
              <m:r>
                <m:rPr>
                  <m:sty m:val="p"/>
                </m:rPr>
                <w:rPr>
                  <w:rFonts w:ascii="Cambria Math" w:hAnsi="Cambria Math"/>
                </w:rPr>
                <m:t>Solve sin </m:t>
              </m:r>
              <m:r>
                <w:rPr>
                  <w:rFonts w:ascii="Cambria Math" w:hAnsi="Cambria Math"/>
                </w:rPr>
                <m:t>x</m:t>
              </m:r>
              <m:r>
                <m:rPr>
                  <m:sty m:val="p"/>
                </m:rPr>
                <w:rPr>
                  <w:rFonts w:ascii="Cambria Math" w:hAnsi="Cambria Math"/>
                </w:rPr>
                <m:t> = 0.5 for 0≤</m:t>
              </m:r>
              <m:r>
                <w:rPr>
                  <w:rFonts w:ascii="Cambria Math" w:hAnsi="Cambria Math"/>
                </w:rPr>
                <m:t>x</m:t>
              </m:r>
              <m:r>
                <m:rPr>
                  <m:sty m:val="p"/>
                </m:rPr>
                <w:rPr>
                  <w:rFonts w:ascii="Cambria Math" w:hAnsi="Cambria Math"/>
                </w:rPr>
                <m:t>≤360.</m:t>
              </m:r>
            </m:oMath>
          </w:p>
          <w:p w14:paraId="66A48CEA" w14:textId="1E06C695" w:rsidR="009B7C6F" w:rsidRPr="009A30EA" w:rsidRDefault="0025530E" w:rsidP="00DE2E1E">
            <w:pPr>
              <w:spacing w:before="120"/>
              <w:rPr>
                <w:rFonts w:eastAsiaTheme="minorEastAsia"/>
              </w:rPr>
            </w:pPr>
            <w:r w:rsidRPr="00E244E9">
              <w:rPr>
                <w:rStyle w:val="Strong"/>
              </w:rPr>
              <w:t>Incorrect s</w:t>
            </w:r>
            <w:r w:rsidR="007D3D73" w:rsidRPr="00E244E9">
              <w:rPr>
                <w:rStyle w:val="Strong"/>
              </w:rPr>
              <w:t>olution:</w:t>
            </w:r>
            <m:oMath>
              <m:r>
                <m:rPr>
                  <m:sty m:val="p"/>
                </m:rPr>
                <w:rPr>
                  <w:rFonts w:ascii="Cambria Math" w:hAnsi="Cambria Math"/>
                </w:rPr>
                <w:br/>
              </m:r>
            </m:oMath>
            <m:oMathPara>
              <m:oMath>
                <m:r>
                  <m:rPr>
                    <m:sty m:val="p"/>
                  </m:rPr>
                  <w:rPr>
                    <w:rFonts w:ascii="Cambria Math" w:hAnsi="Cambria Math"/>
                  </w:rPr>
                  <m:t xml:space="preserve">Related angle </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m:rPr>
                    <m:sty m:val="p"/>
                  </m:rPr>
                  <w:rPr>
                    <w:rFonts w:ascii="Cambria Math" w:hAnsi="Cambria Math"/>
                  </w:rPr>
                  <m:t>0.5</m:t>
                </m:r>
                <m:r>
                  <m:rPr>
                    <m:sty m:val="p"/>
                  </m:rPr>
                  <w:rPr>
                    <w:rFonts w:ascii="Cambria Math" w:hAnsi="Cambria Math"/>
                  </w:rPr>
                  <w:br/>
                </m:r>
              </m:oMath>
              <m:oMath>
                <m:r>
                  <m:rPr>
                    <m:sty m:val="p"/>
                  </m:rPr>
                  <w:rPr>
                    <w:rFonts w:ascii="Cambria Math" w:hAnsi="Cambria Math"/>
                  </w:rPr>
                  <m:t> =30°</m:t>
                </m:r>
                <m:r>
                  <m:rPr>
                    <m:sty m:val="p"/>
                  </m:rPr>
                  <w:rPr>
                    <w:rFonts w:ascii="Cambria Math" w:hAnsi="Cambria Math"/>
                  </w:rPr>
                  <w:br/>
                </m:r>
              </m:oMath>
              <m:oMath>
                <m:r>
                  <m:rPr>
                    <m:sty m:val="p"/>
                  </m:rPr>
                  <w:rPr>
                    <w:rFonts w:ascii="Cambria Math" w:hAnsi="Cambria Math"/>
                  </w:rPr>
                  <m:t>∴ </m:t>
                </m:r>
                <m:r>
                  <w:rPr>
                    <w:rFonts w:ascii="Cambria Math" w:hAnsi="Cambria Math"/>
                  </w:rPr>
                  <m:t>x</m:t>
                </m:r>
                <m:r>
                  <m:rPr>
                    <m:sty m:val="p"/>
                  </m:rPr>
                  <w:rPr>
                    <w:rFonts w:ascii="Cambria Math" w:hAnsi="Cambria Math"/>
                  </w:rPr>
                  <m:t>=30°</m:t>
                </m:r>
              </m:oMath>
            </m:oMathPara>
          </w:p>
        </w:tc>
        <w:tc>
          <w:tcPr>
            <w:tcW w:w="4753" w:type="dxa"/>
          </w:tcPr>
          <w:p w14:paraId="51BEE92A" w14:textId="77777777" w:rsidR="00226BAB" w:rsidRDefault="00226BAB" w:rsidP="00C51B03"/>
        </w:tc>
        <w:tc>
          <w:tcPr>
            <w:tcW w:w="4856" w:type="dxa"/>
          </w:tcPr>
          <w:p w14:paraId="2403C946" w14:textId="77777777" w:rsidR="00226BAB" w:rsidRDefault="00226BAB" w:rsidP="00C51B03"/>
        </w:tc>
      </w:tr>
      <w:tr w:rsidR="00A87D73" w14:paraId="14BE5490" w14:textId="77777777" w:rsidTr="00E244E9">
        <w:trPr>
          <w:cnfStyle w:val="000000010000" w:firstRow="0" w:lastRow="0" w:firstColumn="0" w:lastColumn="0" w:oddVBand="0" w:evenVBand="0" w:oddHBand="0" w:evenHBand="1" w:firstRowFirstColumn="0" w:firstRowLastColumn="0" w:lastRowFirstColumn="0" w:lastRowLastColumn="0"/>
          <w:trHeight w:val="3675"/>
        </w:trPr>
        <w:tc>
          <w:tcPr>
            <w:tcW w:w="4957" w:type="dxa"/>
          </w:tcPr>
          <w:p w14:paraId="528265C2" w14:textId="3144E8F3" w:rsidR="007D3D73" w:rsidRPr="009A30EA" w:rsidRDefault="009A30EA" w:rsidP="00FF78EE">
            <w:pPr>
              <w:pStyle w:val="ListNumber"/>
              <w:rPr>
                <w:rFonts w:eastAsiaTheme="minorEastAsia"/>
              </w:rPr>
            </w:pPr>
            <m:oMath>
              <m:r>
                <m:rPr>
                  <m:sty m:val="p"/>
                </m:rPr>
                <w:rPr>
                  <w:rFonts w:ascii="Cambria Math" w:hAnsi="Cambria Math"/>
                </w:rPr>
                <m:t xml:space="preserve">Solve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2</m:t>
                  </m:r>
                </m:sup>
              </m:sSup>
              <m:r>
                <w:rPr>
                  <w:rFonts w:ascii="Cambria Math" w:hAnsi="Cambria Math"/>
                </w:rPr>
                <m:t>x</m:t>
              </m:r>
              <m:r>
                <m:rPr>
                  <m:sty m:val="p"/>
                </m:rPr>
                <w:rPr>
                  <w:rFonts w:ascii="Cambria Math" w:hAnsi="Cambria Math"/>
                </w:rPr>
                <m:t>=3 for 0°≤</m:t>
              </m:r>
              <m:r>
                <w:rPr>
                  <w:rFonts w:ascii="Cambria Math" w:hAnsi="Cambria Math"/>
                </w:rPr>
                <m:t>x</m:t>
              </m:r>
              <m:r>
                <m:rPr>
                  <m:sty m:val="p"/>
                </m:rPr>
                <w:rPr>
                  <w:rFonts w:ascii="Cambria Math" w:hAnsi="Cambria Math"/>
                </w:rPr>
                <m:t>≤360°</m:t>
              </m:r>
              <m:r>
                <w:rPr>
                  <w:rFonts w:ascii="Cambria Math" w:eastAsiaTheme="minorEastAsia" w:hAnsi="Cambria Math"/>
                </w:rPr>
                <m:t>.</m:t>
              </m:r>
            </m:oMath>
          </w:p>
          <w:p w14:paraId="36E8BE01" w14:textId="33EDC7DF" w:rsidR="007D3D73" w:rsidRPr="00E244E9" w:rsidRDefault="00DA5956" w:rsidP="00C51B03">
            <w:pPr>
              <w:rPr>
                <w:rStyle w:val="Strong"/>
              </w:rPr>
            </w:pPr>
            <w:r w:rsidRPr="00E244E9">
              <w:rPr>
                <w:rStyle w:val="Strong"/>
              </w:rPr>
              <w:t>Incorrect s</w:t>
            </w:r>
            <w:r w:rsidR="007D3D73" w:rsidRPr="00E244E9">
              <w:rPr>
                <w:rStyle w:val="Strong"/>
              </w:rPr>
              <w:t>olution:</w:t>
            </w:r>
          </w:p>
          <w:p w14:paraId="53C53CE1" w14:textId="33AF6477" w:rsidR="00226BAB" w:rsidRPr="009A30EA" w:rsidRDefault="009A30EA" w:rsidP="00C51B03">
            <m:oMathPara>
              <m:oMath>
                <m:r>
                  <m:rPr>
                    <m:sty m:val="p"/>
                  </m:rPr>
                  <w:rPr>
                    <w:rFonts w:ascii="Cambria Math" w:hAnsi="Cambria Math"/>
                  </w:rPr>
                  <m:t>tan</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w:br/>
                </m:r>
              </m:oMath>
              <m:oMath>
                <m:r>
                  <m:rPr>
                    <m:sty m:val="p"/>
                  </m:rPr>
                  <w:rPr>
                    <w:rFonts w:ascii="Cambria Math" w:hAnsi="Cambria Math"/>
                  </w:rPr>
                  <m:t>tan</m:t>
                </m:r>
                <m:r>
                  <w:rPr>
                    <w:rFonts w:ascii="Cambria Math" w:hAnsi="Cambria Math"/>
                  </w:rPr>
                  <m:t>x</m:t>
                </m:r>
                <m:r>
                  <m:rPr>
                    <m:sty m:val="p"/>
                  </m:rPr>
                  <w:rPr>
                    <w:rFonts w:ascii="Cambria Math" w:hAnsi="Cambria Math"/>
                  </w:rPr>
                  <m:t> &gt;0 so solutions are in quadrants 1 and 3</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=60°</m:t>
                </m:r>
                <m:r>
                  <m:rPr>
                    <m:sty m:val="p"/>
                  </m:rPr>
                  <w:rPr>
                    <w:rFonts w:ascii="Cambria Math" w:hAnsi="Cambria Math"/>
                  </w:rPr>
                  <w:br/>
                </m:r>
              </m:oMath>
              <m:oMath>
                <m:r>
                  <m:rPr>
                    <m:sty m:val="p"/>
                  </m:rPr>
                  <w:rPr>
                    <w:rFonts w:ascii="Cambria Math" w:hAnsi="Cambria Math"/>
                  </w:rPr>
                  <m:t>∴ </m:t>
                </m:r>
                <m:r>
                  <w:rPr>
                    <w:rFonts w:ascii="Cambria Math" w:hAnsi="Cambria Math"/>
                  </w:rPr>
                  <m:t>x</m:t>
                </m:r>
                <m:r>
                  <m:rPr>
                    <m:sty m:val="p"/>
                  </m:rPr>
                  <w:rPr>
                    <w:rFonts w:ascii="Cambria Math" w:hAnsi="Cambria Math"/>
                  </w:rPr>
                  <m:t>=60°, 180°+60°</m:t>
                </m:r>
                <m:r>
                  <m:rPr>
                    <m:sty m:val="p"/>
                  </m:rPr>
                  <w:rPr>
                    <w:rFonts w:ascii="Cambria Math" w:eastAsiaTheme="minorEastAsia" w:hAnsi="Cambria Math"/>
                  </w:rPr>
                  <w:br/>
                </m:r>
              </m:oMath>
              <m:oMath>
                <m:r>
                  <m:rPr>
                    <m:sty m:val="p"/>
                  </m:rPr>
                  <w:rPr>
                    <w:rFonts w:ascii="Cambria Math" w:hAnsi="Cambria Math"/>
                  </w:rPr>
                  <m:t xml:space="preserve">        =60°, 240°</m:t>
                </m:r>
              </m:oMath>
            </m:oMathPara>
          </w:p>
        </w:tc>
        <w:tc>
          <w:tcPr>
            <w:tcW w:w="4753" w:type="dxa"/>
          </w:tcPr>
          <w:p w14:paraId="50BD5A81" w14:textId="77777777" w:rsidR="00226BAB" w:rsidRDefault="00226BAB" w:rsidP="00C51B03"/>
        </w:tc>
        <w:tc>
          <w:tcPr>
            <w:tcW w:w="4856" w:type="dxa"/>
          </w:tcPr>
          <w:p w14:paraId="0B45EDBE" w14:textId="77777777" w:rsidR="00226BAB" w:rsidRDefault="00226BAB" w:rsidP="00C51B03"/>
        </w:tc>
      </w:tr>
      <w:tr w:rsidR="00CE5524" w14:paraId="1FCB2599" w14:textId="77777777" w:rsidTr="00E244E9">
        <w:trPr>
          <w:cnfStyle w:val="000000100000" w:firstRow="0" w:lastRow="0" w:firstColumn="0" w:lastColumn="0" w:oddVBand="0" w:evenVBand="0" w:oddHBand="1" w:evenHBand="0" w:firstRowFirstColumn="0" w:firstRowLastColumn="0" w:lastRowFirstColumn="0" w:lastRowLastColumn="0"/>
          <w:trHeight w:val="4241"/>
        </w:trPr>
        <w:tc>
          <w:tcPr>
            <w:tcW w:w="4957" w:type="dxa"/>
          </w:tcPr>
          <w:p w14:paraId="1FFF5EDE" w14:textId="2A2DC525" w:rsidR="00CE5524" w:rsidRPr="00097723" w:rsidRDefault="00CE5524" w:rsidP="00CE5524">
            <w:pPr>
              <w:pStyle w:val="ListNumber"/>
              <w:rPr>
                <w:rFonts w:eastAsiaTheme="minorEastAsia"/>
              </w:rPr>
            </w:pPr>
            <m:oMath>
              <m:r>
                <m:rPr>
                  <m:sty m:val="p"/>
                </m:rPr>
                <w:rPr>
                  <w:rFonts w:ascii="Cambria Math" w:hAnsi="Cambria Math"/>
                </w:rPr>
                <w:lastRenderedPageBreak/>
                <m:t>Solve 2tan</m:t>
              </m:r>
              <m:r>
                <w:rPr>
                  <w:rFonts w:ascii="Cambria Math" w:hAnsi="Cambria Math"/>
                </w:rPr>
                <m:t>x</m:t>
              </m:r>
              <m:r>
                <m:rPr>
                  <m:sty m:val="p"/>
                </m:rPr>
                <w:rPr>
                  <w:rFonts w:ascii="Cambria Math" w:hAnsi="Cambria Math"/>
                </w:rPr>
                <m:t xml:space="preserve">=-2.6 to 2 decimal places </m:t>
              </m:r>
              <m:r>
                <m:rPr>
                  <m:sty m:val="p"/>
                </m:rPr>
                <w:rPr>
                  <w:rFonts w:ascii="Cambria Math" w:hAnsi="Cambria Math"/>
                </w:rPr>
                <w:br/>
              </m:r>
            </m:oMath>
            <m:oMathPara>
              <m:oMath>
                <m:r>
                  <m:rPr>
                    <m:sty m:val="p"/>
                  </m:rPr>
                  <w:rPr>
                    <w:rFonts w:ascii="Cambria Math" w:hAnsi="Cambria Math"/>
                  </w:rPr>
                  <m:t>where -π≤</m:t>
                </m:r>
                <m:r>
                  <w:rPr>
                    <w:rFonts w:ascii="Cambria Math" w:hAnsi="Cambria Math"/>
                  </w:rPr>
                  <m:t>x</m:t>
                </m:r>
                <m:r>
                  <m:rPr>
                    <m:sty m:val="p"/>
                  </m:rPr>
                  <w:rPr>
                    <w:rFonts w:ascii="Cambria Math" w:hAnsi="Cambria Math"/>
                  </w:rPr>
                  <m:t>≤π.</m:t>
                </m:r>
              </m:oMath>
            </m:oMathPara>
          </w:p>
          <w:p w14:paraId="22E740D1" w14:textId="3ED77F08" w:rsidR="00CE5524" w:rsidRPr="00E244E9" w:rsidRDefault="00DA5956" w:rsidP="00CE5524">
            <w:pPr>
              <w:spacing w:before="120"/>
              <w:rPr>
                <w:rStyle w:val="Strong"/>
              </w:rPr>
            </w:pPr>
            <w:r w:rsidRPr="00E244E9">
              <w:rPr>
                <w:rStyle w:val="Strong"/>
              </w:rPr>
              <w:t>Incorrect s</w:t>
            </w:r>
            <w:r w:rsidR="00CE5524" w:rsidRPr="00E244E9">
              <w:rPr>
                <w:rStyle w:val="Strong"/>
              </w:rPr>
              <w:t>olution:</w:t>
            </w:r>
          </w:p>
          <w:p w14:paraId="37FDD719" w14:textId="0D33B034" w:rsidR="00CE5524" w:rsidRPr="009A30EA" w:rsidRDefault="00CE5524" w:rsidP="00261791">
            <w:pPr>
              <w:rPr>
                <w:rFonts w:eastAsia="Public Sans Light"/>
              </w:rPr>
            </w:pPr>
            <m:oMathPara>
              <m:oMath>
                <m:r>
                  <m:rPr>
                    <m:sty m:val="p"/>
                  </m:rPr>
                  <w:rPr>
                    <w:rFonts w:ascii="Cambria Math" w:hAnsi="Cambria Math"/>
                  </w:rPr>
                  <m:t>tan</m:t>
                </m:r>
                <m:r>
                  <w:rPr>
                    <w:rFonts w:ascii="Cambria Math" w:hAnsi="Cambria Math"/>
                  </w:rPr>
                  <m:t>x&lt;</m:t>
                </m:r>
                <m:r>
                  <m:rPr>
                    <m:sty m:val="p"/>
                  </m:rPr>
                  <w:rPr>
                    <w:rFonts w:ascii="Cambria Math" w:hAnsi="Cambria Math"/>
                  </w:rPr>
                  <m:t>0 so solutions will be in quadrants 2 and 4</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 =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r>
                  <m:rPr>
                    <m:sty m:val="p"/>
                  </m:rPr>
                  <w:rPr>
                    <w:rFonts w:ascii="Cambria Math" w:hAnsi="Cambria Math"/>
                  </w:rPr>
                  <m:t>2.6</m:t>
                </m:r>
                <m:r>
                  <m:rPr>
                    <m:sty m:val="p"/>
                  </m:rPr>
                  <w:rPr>
                    <w:rFonts w:ascii="Cambria Math" w:hAnsi="Cambria Math"/>
                  </w:rPr>
                  <w:br/>
                </m:r>
              </m:oMath>
              <m:oMath>
                <m:r>
                  <m:rPr>
                    <m:sty m:val="p"/>
                  </m:rPr>
                  <w:rPr>
                    <w:rFonts w:ascii="Cambria Math" w:hAnsi="Cambria Math"/>
                  </w:rPr>
                  <m:t>= 1.20 to 2 d.p.</m:t>
                </m:r>
                <m:r>
                  <m:rPr>
                    <m:sty m:val="p"/>
                  </m:rPr>
                  <w:rPr>
                    <w:rFonts w:ascii="Cambria Math" w:hAnsi="Cambria Math"/>
                  </w:rPr>
                  <w:br/>
                </m:r>
              </m:oMath>
              <m:oMath>
                <m:r>
                  <m:rPr>
                    <m:sty m:val="p"/>
                  </m:rPr>
                  <w:rPr>
                    <w:rFonts w:ascii="Cambria Math" w:hAnsi="Cambria Math"/>
                  </w:rPr>
                  <m:t>2</m:t>
                </m:r>
                <m:r>
                  <w:rPr>
                    <w:rFonts w:ascii="Cambria Math" w:hAnsi="Cambria Math"/>
                  </w:rPr>
                  <m:t>x</m:t>
                </m:r>
                <m:r>
                  <m:rPr>
                    <m:sty m:val="p"/>
                  </m:rPr>
                  <w:rPr>
                    <w:rFonts w:ascii="Cambria Math" w:hAnsi="Cambria Math"/>
                  </w:rPr>
                  <m:t>=π-1.20, 2π-1.20</m:t>
                </m:r>
                <m:r>
                  <m:rPr>
                    <m:sty m:val="p"/>
                  </m:rPr>
                  <w:rPr>
                    <w:rFonts w:ascii="Cambria Math" w:hAnsi="Cambria Math"/>
                  </w:rPr>
                  <w:br/>
                </m:r>
              </m:oMath>
              <m:oMath>
                <m:r>
                  <w:rPr>
                    <w:rFonts w:ascii="Cambria Math" w:hAnsi="Cambria Math"/>
                  </w:rPr>
                  <m:t>2x</m:t>
                </m:r>
                <m:r>
                  <m:rPr>
                    <m:sty m:val="p"/>
                  </m:rPr>
                  <w:rPr>
                    <w:rFonts w:ascii="Cambria Math" w:hAnsi="Cambria Math"/>
                  </w:rPr>
                  <m:t>=1.94, 5.08</m:t>
                </m:r>
                <m:r>
                  <m:rPr>
                    <m:sty m:val="p"/>
                  </m:rPr>
                  <w:rPr>
                    <w:rFonts w:ascii="Cambria Math" w:hAnsi="Cambria Math"/>
                  </w:rPr>
                  <w:br/>
                </m:r>
              </m:oMath>
              <m:oMath>
                <m:r>
                  <m:rPr>
                    <m:sty m:val="p"/>
                  </m:rPr>
                  <w:rPr>
                    <w:rFonts w:ascii="Cambria Math" w:hAnsi="Cambria Math"/>
                  </w:rPr>
                  <m:t>∴</m:t>
                </m:r>
                <m:r>
                  <w:rPr>
                    <w:rFonts w:ascii="Cambria Math" w:hAnsi="Cambria Math"/>
                  </w:rPr>
                  <m:t>x</m:t>
                </m:r>
                <m:r>
                  <m:rPr>
                    <m:sty m:val="p"/>
                  </m:rPr>
                  <w:rPr>
                    <w:rFonts w:ascii="Cambria Math" w:hAnsi="Cambria Math"/>
                  </w:rPr>
                  <m:t>=0.97, 2.54</m:t>
                </m:r>
              </m:oMath>
            </m:oMathPara>
          </w:p>
        </w:tc>
        <w:tc>
          <w:tcPr>
            <w:tcW w:w="4753" w:type="dxa"/>
          </w:tcPr>
          <w:p w14:paraId="2031B7BF" w14:textId="77777777" w:rsidR="00CE5524" w:rsidRDefault="00CE5524" w:rsidP="00CE5524"/>
        </w:tc>
        <w:tc>
          <w:tcPr>
            <w:tcW w:w="4856" w:type="dxa"/>
          </w:tcPr>
          <w:p w14:paraId="2E62CFD0" w14:textId="77777777" w:rsidR="00CE5524" w:rsidRDefault="00CE5524" w:rsidP="00CE5524"/>
        </w:tc>
      </w:tr>
      <w:tr w:rsidR="00CE5524" w14:paraId="41EAA55E" w14:textId="77777777" w:rsidTr="00E244E9">
        <w:trPr>
          <w:cnfStyle w:val="000000010000" w:firstRow="0" w:lastRow="0" w:firstColumn="0" w:lastColumn="0" w:oddVBand="0" w:evenVBand="0" w:oddHBand="0" w:evenHBand="1" w:firstRowFirstColumn="0" w:firstRowLastColumn="0" w:lastRowFirstColumn="0" w:lastRowLastColumn="0"/>
          <w:trHeight w:val="4245"/>
        </w:trPr>
        <w:tc>
          <w:tcPr>
            <w:tcW w:w="4957" w:type="dxa"/>
          </w:tcPr>
          <w:p w14:paraId="2845647F" w14:textId="401BDA7B" w:rsidR="00CE5524" w:rsidRPr="009A30EA" w:rsidRDefault="00CE5524" w:rsidP="00CE5524">
            <w:pPr>
              <w:pStyle w:val="ListNumber"/>
              <w:rPr>
                <w:rFonts w:eastAsiaTheme="minorEastAsia"/>
              </w:rPr>
            </w:pPr>
            <m:oMath>
              <m:r>
                <m:rPr>
                  <m:sty m:val="p"/>
                </m:rPr>
                <w:rPr>
                  <w:rFonts w:ascii="Cambria Math" w:hAnsi="Cambria Math"/>
                </w:rPr>
                <w:lastRenderedPageBreak/>
                <m:t xml:space="preserve">Solve </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x</m:t>
              </m:r>
              <m:r>
                <m:rPr>
                  <m:sty m:val="p"/>
                </m:rPr>
                <w:rPr>
                  <w:rFonts w:ascii="Cambria Math" w:hAnsi="Cambria Math"/>
                </w:rPr>
                <m:t>-cos</m:t>
              </m:r>
              <m:r>
                <w:rPr>
                  <w:rFonts w:ascii="Cambria Math" w:hAnsi="Cambria Math"/>
                </w:rPr>
                <m:t>x</m:t>
              </m:r>
              <m:r>
                <m:rPr>
                  <m:sty m:val="p"/>
                </m:rPr>
                <w:rPr>
                  <w:rFonts w:ascii="Cambria Math" w:hAnsi="Cambria Math"/>
                </w:rPr>
                <m:t>=0 for 0≤</m:t>
              </m:r>
              <m:r>
                <w:rPr>
                  <w:rFonts w:ascii="Cambria Math" w:hAnsi="Cambria Math"/>
                </w:rPr>
                <m:t>x</m:t>
              </m:r>
              <m:r>
                <m:rPr>
                  <m:sty m:val="p"/>
                </m:rPr>
                <w:rPr>
                  <w:rFonts w:ascii="Cambria Math" w:hAnsi="Cambria Math"/>
                </w:rPr>
                <m:t>≤2π</m:t>
              </m:r>
            </m:oMath>
          </w:p>
          <w:p w14:paraId="71E1E6A6" w14:textId="356F93AC" w:rsidR="00CE5524" w:rsidRPr="00E244E9" w:rsidRDefault="00DA5956" w:rsidP="00CE5524">
            <w:pPr>
              <w:rPr>
                <w:rStyle w:val="Strong"/>
              </w:rPr>
            </w:pPr>
            <w:r w:rsidRPr="00E244E9">
              <w:rPr>
                <w:rStyle w:val="Strong"/>
              </w:rPr>
              <w:t>Incorrect s</w:t>
            </w:r>
            <w:r w:rsidR="00CE5524" w:rsidRPr="00E244E9">
              <w:rPr>
                <w:rStyle w:val="Strong"/>
              </w:rPr>
              <w:t>olution:</w:t>
            </w:r>
          </w:p>
          <w:p w14:paraId="70D020A8" w14:textId="45E2C0E5" w:rsidR="00CE5524" w:rsidRPr="009A30EA" w:rsidRDefault="00CE5524" w:rsidP="00CE5524">
            <w:pPr>
              <w:rPr>
                <w:rFonts w:eastAsiaTheme="minorEastAsia"/>
              </w:rPr>
            </w:pPr>
            <m:oMathPara>
              <m:oMath>
                <m:r>
                  <m:rPr>
                    <m:sty m:val="p"/>
                  </m:rPr>
                  <w:rPr>
                    <w:rFonts w:ascii="Cambria Math" w:hAnsi="Cambria Math"/>
                  </w:rPr>
                  <m:t>cos</m:t>
                </m:r>
                <m:r>
                  <w:rPr>
                    <w:rFonts w:ascii="Cambria Math" w:hAnsi="Cambria Math"/>
                  </w:rPr>
                  <m:t>x</m:t>
                </m:r>
                <m:d>
                  <m:dPr>
                    <m:ctrlPr>
                      <w:rPr>
                        <w:rFonts w:ascii="Cambria Math" w:hAnsi="Cambria Math"/>
                      </w:rPr>
                    </m:ctrlPr>
                  </m:dPr>
                  <m:e>
                    <m:r>
                      <m:rPr>
                        <m:sty m:val="p"/>
                      </m:rPr>
                      <w:rPr>
                        <w:rFonts w:ascii="Cambria Math" w:hAnsi="Cambria Math"/>
                      </w:rPr>
                      <m:t>cos</m:t>
                    </m:r>
                    <m:r>
                      <w:rPr>
                        <w:rFonts w:ascii="Cambria Math" w:hAnsi="Cambria Math"/>
                      </w:rPr>
                      <m:t>x</m:t>
                    </m:r>
                    <m:r>
                      <m:rPr>
                        <m:sty m:val="p"/>
                      </m:rPr>
                      <w:rPr>
                        <w:rFonts w:ascii="Cambria Math" w:hAnsi="Cambria Math"/>
                      </w:rPr>
                      <m:t>-1</m:t>
                    </m:r>
                  </m:e>
                </m:d>
                <m:r>
                  <m:rPr>
                    <m:sty m:val="p"/>
                  </m:rPr>
                  <w:rPr>
                    <w:rFonts w:ascii="Cambria Math" w:hAnsi="Cambria Math"/>
                  </w:rPr>
                  <m:t>=0             </m:t>
                </m:r>
                <m:d>
                  <m:dPr>
                    <m:ctrlPr>
                      <w:rPr>
                        <w:rFonts w:ascii="Cambria Math" w:hAnsi="Cambria Math"/>
                      </w:rPr>
                    </m:ctrlPr>
                  </m:dPr>
                  <m:e>
                    <m:r>
                      <m:rPr>
                        <m:sty m:val="p"/>
                      </m:rPr>
                      <w:rPr>
                        <w:rFonts w:ascii="Cambria Math" w:hAnsi="Cambria Math"/>
                      </w:rPr>
                      <m:t> ÷cos</m:t>
                    </m:r>
                    <m:r>
                      <w:rPr>
                        <w:rFonts w:ascii="Cambria Math" w:hAnsi="Cambria Math"/>
                      </w:rPr>
                      <m:t>x</m:t>
                    </m:r>
                  </m:e>
                </m:d>
                <m:r>
                  <m:rPr>
                    <m:sty m:val="p"/>
                  </m:rPr>
                  <w:rPr>
                    <w:rFonts w:ascii="Cambria Math" w:hAnsi="Cambria Math"/>
                  </w:rPr>
                  <w:br/>
                </m:r>
              </m:oMath>
              <m:oMath>
                <m:r>
                  <m:rPr>
                    <m:sty m:val="p"/>
                  </m:rPr>
                  <w:rPr>
                    <w:rFonts w:ascii="Cambria Math" w:hAnsi="Cambria Math"/>
                  </w:rPr>
                  <m:t>cos</m:t>
                </m:r>
                <m:r>
                  <w:rPr>
                    <w:rFonts w:ascii="Cambria Math" w:hAnsi="Cambria Math"/>
                  </w:rPr>
                  <m:t>x</m:t>
                </m:r>
                <m:r>
                  <m:rPr>
                    <m:sty m:val="p"/>
                  </m:rPr>
                  <w:rPr>
                    <w:rFonts w:ascii="Cambria Math" w:hAnsi="Cambria Math"/>
                  </w:rPr>
                  <m:t>-1=0</m:t>
                </m:r>
                <m:r>
                  <m:rPr>
                    <m:sty m:val="p"/>
                  </m:rPr>
                  <w:rPr>
                    <w:rFonts w:ascii="Cambria Math" w:hAnsi="Cambria Math"/>
                  </w:rPr>
                  <w:br/>
                </m:r>
              </m:oMath>
              <m:oMath>
                <m:r>
                  <m:rPr>
                    <m:sty m:val="p"/>
                  </m:rPr>
                  <w:rPr>
                    <w:rFonts w:ascii="Cambria Math" w:hAnsi="Cambria Math"/>
                  </w:rPr>
                  <m:t>cos</m:t>
                </m:r>
                <m:r>
                  <w:rPr>
                    <w:rFonts w:ascii="Cambria Math" w:hAnsi="Cambria Math"/>
                  </w:rPr>
                  <m:t>x</m:t>
                </m:r>
                <m:r>
                  <m:rPr>
                    <m:sty m:val="p"/>
                  </m:rPr>
                  <w:rPr>
                    <w:rFonts w:ascii="Cambria Math" w:hAnsi="Cambria Math"/>
                  </w:rPr>
                  <m:t>=1</m:t>
                </m:r>
              </m:oMath>
            </m:oMathPara>
          </w:p>
          <w:p w14:paraId="64BED72D" w14:textId="15989DA6" w:rsidR="00CE5524" w:rsidRPr="001A6A12" w:rsidRDefault="00CE5524" w:rsidP="00CE5524">
            <m:oMathPara>
              <m:oMathParaPr>
                <m:jc m:val="center"/>
              </m:oMathParaPr>
              <m:oMath>
                <m:r>
                  <m:rPr>
                    <m:sty m:val="p"/>
                  </m:rPr>
                  <w:rPr>
                    <w:rFonts w:ascii="Cambria Math" w:hAnsi="Cambria Math"/>
                  </w:rPr>
                  <m:t>∴ cos</m:t>
                </m:r>
                <m:r>
                  <w:rPr>
                    <w:rFonts w:ascii="Cambria Math" w:hAnsi="Cambria Math"/>
                  </w:rPr>
                  <m:t>x</m:t>
                </m:r>
                <m:r>
                  <m:rPr>
                    <m:sty m:val="p"/>
                  </m:rPr>
                  <w:rPr>
                    <w:rFonts w:ascii="Cambria Math" w:hAnsi="Cambria Math"/>
                  </w:rPr>
                  <m:t>=0, 2π</m:t>
                </m:r>
              </m:oMath>
            </m:oMathPara>
          </w:p>
        </w:tc>
        <w:tc>
          <w:tcPr>
            <w:tcW w:w="4753" w:type="dxa"/>
          </w:tcPr>
          <w:p w14:paraId="0851C267" w14:textId="77777777" w:rsidR="00CE5524" w:rsidRDefault="00CE5524" w:rsidP="00CE5524"/>
        </w:tc>
        <w:tc>
          <w:tcPr>
            <w:tcW w:w="4856" w:type="dxa"/>
          </w:tcPr>
          <w:p w14:paraId="439B8FDB" w14:textId="77777777" w:rsidR="00CE5524" w:rsidRDefault="00CE5524" w:rsidP="00CE5524"/>
        </w:tc>
      </w:tr>
    </w:tbl>
    <w:p w14:paraId="5B29BDF5" w14:textId="77777777" w:rsidR="00C51B03" w:rsidRDefault="00C51B03">
      <w:pPr>
        <w:suppressAutoHyphens w:val="0"/>
        <w:spacing w:before="0" w:after="160" w:line="259" w:lineRule="auto"/>
        <w:sectPr w:rsidR="00C51B03" w:rsidSect="00FF642C">
          <w:pgSz w:w="16838" w:h="11906" w:orient="landscape"/>
          <w:pgMar w:top="1134" w:right="1128" w:bottom="1134" w:left="1134" w:header="709" w:footer="709" w:gutter="0"/>
          <w:cols w:space="708"/>
          <w:titlePg/>
          <w:docGrid w:linePitch="360"/>
        </w:sectPr>
      </w:pPr>
    </w:p>
    <w:p w14:paraId="0E6A7779" w14:textId="77777777" w:rsidR="002E25F3" w:rsidRDefault="002E25F3" w:rsidP="002E25F3">
      <w:pPr>
        <w:pStyle w:val="Heading2"/>
      </w:pPr>
      <w:bookmarkStart w:id="1" w:name="_Appendix_B"/>
      <w:bookmarkEnd w:id="1"/>
      <w:r>
        <w:lastRenderedPageBreak/>
        <w:t xml:space="preserve">Appendix B </w:t>
      </w:r>
    </w:p>
    <w:p w14:paraId="6017E22C" w14:textId="77777777" w:rsidR="002E25F3" w:rsidRDefault="002E25F3" w:rsidP="002E25F3">
      <w:pPr>
        <w:pStyle w:val="Heading3"/>
      </w:pPr>
      <w:r>
        <w:t>Worked examples – comparison</w:t>
      </w:r>
    </w:p>
    <w:p w14:paraId="5609605E" w14:textId="258FBCF4" w:rsidR="00ED40CF" w:rsidRDefault="00ED40CF" w:rsidP="00F957EF">
      <w:pPr>
        <w:pStyle w:val="FeatureBox2"/>
      </w:pPr>
      <w:r>
        <w:t xml:space="preserve">Solve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w:rPr>
            <w:rFonts w:ascii="Cambria Math" w:hAnsi="Cambria Math"/>
          </w:rPr>
          <m:t>-8</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oMath>
      <w:r w:rsidR="00FE51DC">
        <w:rPr>
          <w:rFonts w:eastAsiaTheme="minorEastAsia"/>
        </w:rPr>
        <w:t xml:space="preserve"> for </w:t>
      </w:r>
      <m:oMath>
        <m:r>
          <w:rPr>
            <w:rFonts w:ascii="Cambria Math" w:eastAsiaTheme="minorEastAsia" w:hAnsi="Cambria Math"/>
          </w:rPr>
          <m:t>0≤x≤2π</m:t>
        </m:r>
      </m:oMath>
      <w:r w:rsidR="00FE51DC">
        <w:rPr>
          <w:rFonts w:eastAsiaTheme="minorEastAsia"/>
        </w:rPr>
        <w:t>.</w:t>
      </w:r>
    </w:p>
    <w:tbl>
      <w:tblPr>
        <w:tblStyle w:val="Tableheader"/>
        <w:tblW w:w="0" w:type="auto"/>
        <w:tblLook w:val="0420" w:firstRow="1" w:lastRow="0" w:firstColumn="0" w:lastColumn="0" w:noHBand="0" w:noVBand="1"/>
        <w:tblDescription w:val="Worked examples - comparison showing 2 different methods to solve the equation. "/>
      </w:tblPr>
      <w:tblGrid>
        <w:gridCol w:w="4814"/>
        <w:gridCol w:w="4814"/>
      </w:tblGrid>
      <w:tr w:rsidR="00647C68" w14:paraId="038F8ADB" w14:textId="77777777" w:rsidTr="00BC7273">
        <w:trPr>
          <w:cnfStyle w:val="100000000000" w:firstRow="1" w:lastRow="0" w:firstColumn="0" w:lastColumn="0" w:oddVBand="0" w:evenVBand="0" w:oddHBand="0" w:evenHBand="0" w:firstRowFirstColumn="0" w:firstRowLastColumn="0" w:lastRowFirstColumn="0" w:lastRowLastColumn="0"/>
        </w:trPr>
        <w:tc>
          <w:tcPr>
            <w:tcW w:w="4814" w:type="dxa"/>
          </w:tcPr>
          <w:p w14:paraId="2FD9426E" w14:textId="05FC8BA2" w:rsidR="00ED40CF" w:rsidRPr="006E10CD" w:rsidRDefault="004C62B7" w:rsidP="00A20025">
            <w:pPr>
              <w:jc w:val="center"/>
            </w:pPr>
            <w:r w:rsidRPr="006E10CD">
              <w:t>Method 1</w:t>
            </w:r>
          </w:p>
        </w:tc>
        <w:tc>
          <w:tcPr>
            <w:tcW w:w="4814" w:type="dxa"/>
          </w:tcPr>
          <w:p w14:paraId="3CD647DC" w14:textId="58B74C10" w:rsidR="00ED40CF" w:rsidRDefault="004C62B7" w:rsidP="00A20025">
            <w:pPr>
              <w:jc w:val="center"/>
            </w:pPr>
            <w:r>
              <w:t>Method 2</w:t>
            </w:r>
          </w:p>
        </w:tc>
      </w:tr>
      <w:tr w:rsidR="00647C68" w14:paraId="5EEDC2F2" w14:textId="77777777" w:rsidTr="00BC7273">
        <w:trPr>
          <w:cnfStyle w:val="000000100000" w:firstRow="0" w:lastRow="0" w:firstColumn="0" w:lastColumn="0" w:oddVBand="0" w:evenVBand="0" w:oddHBand="1" w:evenHBand="0" w:firstRowFirstColumn="0" w:firstRowLastColumn="0" w:lastRowFirstColumn="0" w:lastRowLastColumn="0"/>
        </w:trPr>
        <w:tc>
          <w:tcPr>
            <w:tcW w:w="4814" w:type="dxa"/>
          </w:tcPr>
          <w:p w14:paraId="316F5516" w14:textId="098C2CDC" w:rsidR="000D3C1B" w:rsidRPr="00097723" w:rsidRDefault="007B7AE0" w:rsidP="000D3C1B">
            <w:pPr>
              <w:rPr>
                <w:rFonts w:eastAsiaTheme="minorEastAsia"/>
                <w:bCs/>
                <w:szCs w:val="22"/>
              </w:rPr>
            </w:pPr>
            <m:oMathPara>
              <m:oMath>
                <m:func>
                  <m:funcPr>
                    <m:ctrlPr>
                      <w:rPr>
                        <w:rFonts w:ascii="Cambria Math" w:hAnsi="Cambria Math"/>
                        <w:bCs/>
                        <w:i/>
                        <w:szCs w:val="22"/>
                      </w:rPr>
                    </m:ctrlPr>
                  </m:funcPr>
                  <m:fName>
                    <m:r>
                      <m:rPr>
                        <m:sty m:val="p"/>
                      </m:rPr>
                      <w:rPr>
                        <w:rFonts w:ascii="Cambria Math" w:hAnsi="Cambria Math"/>
                        <w:szCs w:val="22"/>
                      </w:rPr>
                      <m:t>cos</m:t>
                    </m:r>
                  </m:fName>
                  <m:e>
                    <m:r>
                      <w:rPr>
                        <w:rFonts w:ascii="Cambria Math" w:hAnsi="Cambria Math"/>
                        <w:szCs w:val="22"/>
                      </w:rPr>
                      <m:t>2</m:t>
                    </m:r>
                    <m:r>
                      <w:rPr>
                        <w:rFonts w:ascii="Cambria Math" w:hAnsi="Cambria Math"/>
                        <w:szCs w:val="22"/>
                      </w:rPr>
                      <m:t>x</m:t>
                    </m:r>
                  </m:e>
                </m:func>
                <m:r>
                  <w:rPr>
                    <w:rFonts w:ascii="Cambria Math" w:hAnsi="Cambria Math"/>
                    <w:szCs w:val="22"/>
                  </w:rPr>
                  <m:t>=</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m:rPr>
                    <m:sty m:val="p"/>
                  </m:rPr>
                  <w:rPr>
                    <w:rFonts w:ascii="Cambria Math" w:eastAsiaTheme="minorEastAsia" w:hAnsi="Cambria Math"/>
                    <w:szCs w:val="22"/>
                  </w:rPr>
                  <w:br/>
                </m:r>
              </m:oMath>
              <m:oMath>
                <m:r>
                  <w:rPr>
                    <w:rFonts w:ascii="Cambria Math" w:hAnsi="Cambria Math"/>
                    <w:szCs w:val="22"/>
                  </w:rPr>
                  <m:t>∴</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=2</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m:t>
                </m:r>
                <m:r>
                  <w:rPr>
                    <w:rFonts w:ascii="Cambria Math" w:hAnsi="Cambria Math"/>
                    <w:szCs w:val="22"/>
                  </w:rPr>
                  <m:t>8</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x</m:t>
                    </m:r>
                  </m:e>
                </m:func>
                <m:r>
                  <m:rPr>
                    <m:sty m:val="p"/>
                  </m:rPr>
                  <w:rPr>
                    <w:rFonts w:ascii="Cambria Math" w:eastAsiaTheme="minorEastAsia" w:hAnsi="Cambria Math"/>
                    <w:szCs w:val="22"/>
                  </w:rPr>
                  <w:br/>
                </m:r>
              </m:oMath>
              <m:oMath>
                <m:func>
                  <m:funcPr>
                    <m:ctrlPr>
                      <w:rPr>
                        <w:rFonts w:ascii="Cambria Math" w:eastAsiaTheme="minorEastAsia" w:hAnsi="Cambria Math"/>
                        <w:bCs/>
                        <w:i/>
                        <w:szCs w:val="22"/>
                      </w:rPr>
                    </m:ctrlPr>
                  </m:funcPr>
                  <m:fName>
                    <m:sSup>
                      <m:sSupPr>
                        <m:ctrlPr>
                          <w:rPr>
                            <w:rFonts w:ascii="Cambria Math" w:eastAsiaTheme="minorEastAsia" w:hAnsi="Cambria Math"/>
                            <w:bCs/>
                            <w:szCs w:val="22"/>
                          </w:rPr>
                        </m:ctrlPr>
                      </m:sSupPr>
                      <m:e>
                        <m:r>
                          <m:rPr>
                            <m:sty m:val="p"/>
                          </m:rPr>
                          <w:rPr>
                            <w:rFonts w:ascii="Cambria Math" w:eastAsiaTheme="minorEastAsia" w:hAnsi="Cambria Math"/>
                            <w:szCs w:val="22"/>
                          </w:rPr>
                          <m:t>cos</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w:rPr>
                    <w:rFonts w:ascii="Cambria Math" w:eastAsiaTheme="minorEastAsia" w:hAnsi="Cambria Math"/>
                    <w:szCs w:val="22"/>
                  </w:rPr>
                  <m:t>+</m:t>
                </m:r>
                <m:r>
                  <w:rPr>
                    <w:rFonts w:ascii="Cambria Math" w:hAnsi="Cambria Math"/>
                    <w:szCs w:val="22"/>
                  </w:rPr>
                  <m:t>8</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=2</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m:rPr>
                    <m:sty m:val="p"/>
                  </m:rPr>
                  <w:rPr>
                    <w:rFonts w:ascii="Cambria Math" w:eastAsiaTheme="minorEastAsia" w:hAnsi="Cambria Math"/>
                    <w:szCs w:val="22"/>
                  </w:rPr>
                  <w:br/>
                </m:r>
              </m:oMath>
              <m:oMath>
                <m:r>
                  <w:rPr>
                    <w:rFonts w:ascii="Cambria Math" w:hAnsi="Cambria Math"/>
                    <w:szCs w:val="22"/>
                  </w:rPr>
                  <m:t>9</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=3</m:t>
                </m:r>
                <m:func>
                  <m:funcPr>
                    <m:ctrlPr>
                      <w:rPr>
                        <w:rFonts w:ascii="Cambria Math" w:hAnsi="Cambria Math"/>
                        <w:bCs/>
                        <w:i/>
                        <w:szCs w:val="22"/>
                      </w:rPr>
                    </m:ctrlPr>
                  </m:funcPr>
                  <m:fName>
                    <m:sSup>
                      <m:sSupPr>
                        <m:ctrlPr>
                          <w:rPr>
                            <w:rFonts w:ascii="Cambria Math" w:hAnsi="Cambria Math"/>
                            <w:bCs/>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m:rPr>
                    <m:sty m:val="p"/>
                  </m:rPr>
                  <w:rPr>
                    <w:rFonts w:ascii="Cambria Math" w:eastAsiaTheme="minorEastAsia" w:hAnsi="Cambria Math"/>
                    <w:szCs w:val="22"/>
                  </w:rPr>
                  <w:br/>
                </m:r>
              </m:oMath>
              <m:oMath>
                <m:f>
                  <m:fPr>
                    <m:ctrlPr>
                      <w:rPr>
                        <w:rFonts w:ascii="Cambria Math" w:eastAsiaTheme="minorEastAsia" w:hAnsi="Cambria Math"/>
                        <w:bCs/>
                        <w:i/>
                        <w:szCs w:val="22"/>
                      </w:rPr>
                    </m:ctrlPr>
                  </m:fPr>
                  <m:num>
                    <m:r>
                      <w:rPr>
                        <w:rFonts w:ascii="Cambria Math" w:eastAsiaTheme="minorEastAsia" w:hAnsi="Cambria Math"/>
                        <w:szCs w:val="22"/>
                      </w:rPr>
                      <m:t>9</m:t>
                    </m:r>
                  </m:num>
                  <m:den>
                    <m:r>
                      <w:rPr>
                        <w:rFonts w:ascii="Cambria Math" w:eastAsiaTheme="minorEastAsia" w:hAnsi="Cambria Math"/>
                        <w:szCs w:val="22"/>
                      </w:rPr>
                      <m:t>3</m:t>
                    </m:r>
                  </m:den>
                </m:f>
                <m:r>
                  <w:rPr>
                    <w:rFonts w:ascii="Cambria Math" w:eastAsiaTheme="minorEastAsia" w:hAnsi="Cambria Math"/>
                    <w:szCs w:val="22"/>
                  </w:rPr>
                  <m:t>=</m:t>
                </m:r>
                <m:f>
                  <m:fPr>
                    <m:ctrlPr>
                      <w:rPr>
                        <w:rFonts w:ascii="Cambria Math" w:eastAsiaTheme="minorEastAsia" w:hAnsi="Cambria Math"/>
                        <w:bCs/>
                        <w:i/>
                        <w:szCs w:val="22"/>
                      </w:rPr>
                    </m:ctrlPr>
                  </m:fPr>
                  <m:num>
                    <m:func>
                      <m:funcPr>
                        <m:ctrlPr>
                          <w:rPr>
                            <w:rFonts w:ascii="Cambria Math" w:eastAsiaTheme="minorEastAsia" w:hAnsi="Cambria Math"/>
                            <w:bCs/>
                            <w:i/>
                            <w:szCs w:val="22"/>
                          </w:rPr>
                        </m:ctrlPr>
                      </m:funcPr>
                      <m:fName>
                        <m:sSup>
                          <m:sSupPr>
                            <m:ctrlPr>
                              <w:rPr>
                                <w:rFonts w:ascii="Cambria Math" w:eastAsiaTheme="minorEastAsia" w:hAnsi="Cambria Math"/>
                                <w:bCs/>
                                <w:szCs w:val="22"/>
                              </w:rPr>
                            </m:ctrlPr>
                          </m:sSupPr>
                          <m:e>
                            <m:r>
                              <m:rPr>
                                <m:sty m:val="p"/>
                              </m:rPr>
                              <w:rPr>
                                <w:rFonts w:ascii="Cambria Math" w:eastAsiaTheme="minorEastAsia" w:hAnsi="Cambria Math"/>
                                <w:szCs w:val="22"/>
                              </w:rPr>
                              <m:t>sin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num>
                  <m:den>
                    <m:func>
                      <m:funcPr>
                        <m:ctrlPr>
                          <w:rPr>
                            <w:rFonts w:ascii="Cambria Math" w:eastAsiaTheme="minorEastAsia" w:hAnsi="Cambria Math"/>
                            <w:bCs/>
                            <w:i/>
                            <w:szCs w:val="22"/>
                          </w:rPr>
                        </m:ctrlPr>
                      </m:funcPr>
                      <m:fName>
                        <m:sSup>
                          <m:sSupPr>
                            <m:ctrlPr>
                              <w:rPr>
                                <w:rFonts w:ascii="Cambria Math" w:eastAsiaTheme="minorEastAsia" w:hAnsi="Cambria Math"/>
                                <w:bCs/>
                                <w:szCs w:val="22"/>
                              </w:rPr>
                            </m:ctrlPr>
                          </m:sSupPr>
                          <m:e>
                            <m:r>
                              <m:rPr>
                                <m:sty m:val="p"/>
                              </m:rPr>
                              <w:rPr>
                                <w:rFonts w:ascii="Cambria Math" w:eastAsiaTheme="minorEastAsia" w:hAnsi="Cambria Math"/>
                                <w:szCs w:val="22"/>
                              </w:rPr>
                              <m:t>cos</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den>
                </m:f>
                <m:r>
                  <m:rPr>
                    <m:sty m:val="p"/>
                  </m:rPr>
                  <w:rPr>
                    <w:rFonts w:ascii="Cambria Math" w:eastAsiaTheme="minorEastAsia" w:hAnsi="Cambria Math"/>
                    <w:szCs w:val="22"/>
                  </w:rPr>
                  <w:br/>
                </m:r>
              </m:oMath>
              <m:oMath>
                <m:func>
                  <m:funcPr>
                    <m:ctrlPr>
                      <w:rPr>
                        <w:rFonts w:ascii="Cambria Math" w:eastAsiaTheme="minorEastAsia" w:hAnsi="Cambria Math"/>
                        <w:bCs/>
                        <w:i/>
                        <w:szCs w:val="22"/>
                      </w:rPr>
                    </m:ctrlPr>
                  </m:funcPr>
                  <m:fName>
                    <m:sSup>
                      <m:sSupPr>
                        <m:ctrlPr>
                          <w:rPr>
                            <w:rFonts w:ascii="Cambria Math" w:eastAsiaTheme="minorEastAsia" w:hAnsi="Cambria Math"/>
                            <w:bCs/>
                            <w:szCs w:val="22"/>
                          </w:rPr>
                        </m:ctrlPr>
                      </m:sSupPr>
                      <m:e>
                        <m:r>
                          <m:rPr>
                            <m:sty m:val="p"/>
                          </m:rPr>
                          <w:rPr>
                            <w:rFonts w:ascii="Cambria Math" w:eastAsiaTheme="minorEastAsia" w:hAnsi="Cambria Math"/>
                            <w:szCs w:val="22"/>
                          </w:rPr>
                          <m:t>tan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w:rPr>
                    <w:rFonts w:ascii="Cambria Math" w:eastAsiaTheme="minorEastAsia" w:hAnsi="Cambria Math"/>
                    <w:szCs w:val="22"/>
                  </w:rPr>
                  <m:t>=3</m:t>
                </m:r>
                <m:r>
                  <m:rPr>
                    <m:sty m:val="p"/>
                  </m:rPr>
                  <w:rPr>
                    <w:rFonts w:ascii="Cambria Math" w:eastAsiaTheme="minorEastAsia" w:hAnsi="Cambria Math"/>
                    <w:szCs w:val="22"/>
                  </w:rPr>
                  <w:br/>
                </m:r>
              </m:oMath>
              <m:oMath>
                <m:func>
                  <m:funcPr>
                    <m:ctrlPr>
                      <w:rPr>
                        <w:rFonts w:ascii="Cambria Math" w:eastAsiaTheme="minorEastAsia" w:hAnsi="Cambria Math"/>
                        <w:bCs/>
                        <w:i/>
                        <w:szCs w:val="22"/>
                      </w:rPr>
                    </m:ctrlPr>
                  </m:funcPr>
                  <m:fName>
                    <m:r>
                      <m:rPr>
                        <m:sty m:val="p"/>
                      </m:rPr>
                      <w:rPr>
                        <w:rFonts w:ascii="Cambria Math" w:eastAsiaTheme="minorEastAsia" w:hAnsi="Cambria Math"/>
                        <w:szCs w:val="22"/>
                      </w:rPr>
                      <m:t>tan</m:t>
                    </m:r>
                  </m:fName>
                  <m:e>
                    <m:r>
                      <w:rPr>
                        <w:rFonts w:ascii="Cambria Math" w:eastAsiaTheme="minorEastAsia" w:hAnsi="Cambria Math"/>
                        <w:szCs w:val="22"/>
                      </w:rPr>
                      <m:t>x</m:t>
                    </m:r>
                  </m:e>
                </m:func>
                <m:r>
                  <w:rPr>
                    <w:rFonts w:ascii="Cambria Math" w:eastAsiaTheme="minorEastAsia" w:hAnsi="Cambria Math"/>
                    <w:szCs w:val="22"/>
                  </w:rPr>
                  <m:t>=±</m:t>
                </m:r>
                <m:rad>
                  <m:radPr>
                    <m:degHide m:val="1"/>
                    <m:ctrlPr>
                      <w:rPr>
                        <w:rFonts w:ascii="Cambria Math" w:eastAsiaTheme="minorEastAsia" w:hAnsi="Cambria Math"/>
                        <w:bCs/>
                        <w:i/>
                        <w:szCs w:val="22"/>
                      </w:rPr>
                    </m:ctrlPr>
                  </m:radPr>
                  <m:deg/>
                  <m:e>
                    <m:r>
                      <w:rPr>
                        <w:rFonts w:ascii="Cambria Math" w:eastAsiaTheme="minorEastAsia" w:hAnsi="Cambria Math"/>
                        <w:szCs w:val="22"/>
                      </w:rPr>
                      <m:t>3</m:t>
                    </m:r>
                  </m:e>
                </m:rad>
              </m:oMath>
            </m:oMathPara>
          </w:p>
          <w:p w14:paraId="171FF9F2" w14:textId="0321EB13" w:rsidR="000D3C1B" w:rsidRPr="00097723" w:rsidRDefault="000D3C1B" w:rsidP="000D3C1B">
            <w:pPr>
              <w:rPr>
                <w:rFonts w:eastAsiaTheme="minorEastAsia"/>
                <w:bCs/>
                <w:szCs w:val="22"/>
              </w:rPr>
            </w:pPr>
            <w:r w:rsidRPr="00097723">
              <w:rPr>
                <w:rFonts w:eastAsiaTheme="minorEastAsia"/>
                <w:bCs/>
                <w:szCs w:val="22"/>
              </w:rPr>
              <w:t xml:space="preserve">Related angle </w:t>
            </w:r>
            <m:oMath>
              <m:r>
                <w:rPr>
                  <w:rFonts w:ascii="Cambria Math" w:eastAsiaTheme="minorEastAsia" w:hAnsi="Cambria Math"/>
                  <w:szCs w:val="22"/>
                </w:rPr>
                <m:t>=</m:t>
              </m:r>
              <m:f>
                <m:fPr>
                  <m:ctrlPr>
                    <w:rPr>
                      <w:rFonts w:ascii="Cambria Math" w:eastAsiaTheme="minorEastAsia" w:hAnsi="Cambria Math"/>
                      <w:bCs/>
                      <w:i/>
                      <w:szCs w:val="22"/>
                    </w:rPr>
                  </m:ctrlPr>
                </m:fPr>
                <m:num>
                  <m:r>
                    <w:rPr>
                      <w:rFonts w:ascii="Cambria Math" w:eastAsiaTheme="minorEastAsia" w:hAnsi="Cambria Math"/>
                      <w:szCs w:val="22"/>
                    </w:rPr>
                    <m:t>π</m:t>
                  </m:r>
                </m:num>
                <m:den>
                  <m:r>
                    <w:rPr>
                      <w:rFonts w:ascii="Cambria Math" w:eastAsiaTheme="minorEastAsia" w:hAnsi="Cambria Math"/>
                      <w:szCs w:val="22"/>
                    </w:rPr>
                    <m:t>3</m:t>
                  </m:r>
                </m:den>
              </m:f>
            </m:oMath>
          </w:p>
          <w:p w14:paraId="40C4814C" w14:textId="5A748083" w:rsidR="000D3C1B" w:rsidRPr="00097723" w:rsidRDefault="000D3C1B" w:rsidP="000D3C1B">
            <w:pPr>
              <w:rPr>
                <w:rFonts w:eastAsiaTheme="minorEastAsia"/>
                <w:bCs/>
                <w:szCs w:val="22"/>
              </w:rPr>
            </w:pPr>
            <w:r w:rsidRPr="00097723">
              <w:rPr>
                <w:rFonts w:eastAsiaTheme="minorEastAsia"/>
                <w:bCs/>
                <w:szCs w:val="22"/>
              </w:rPr>
              <w:t>Tan</w:t>
            </w:r>
            <w:r w:rsidR="00924E8A" w:rsidRPr="00097723">
              <w:rPr>
                <w:rFonts w:eastAsiaTheme="minorEastAsia"/>
                <w:bCs/>
                <w:szCs w:val="22"/>
              </w:rPr>
              <w:t>gent</w:t>
            </w:r>
            <w:r w:rsidRPr="00097723">
              <w:rPr>
                <w:rFonts w:eastAsiaTheme="minorEastAsia"/>
                <w:bCs/>
                <w:szCs w:val="22"/>
              </w:rPr>
              <w:t xml:space="preserve"> is positive or negative in all 4 quadrants</w:t>
            </w:r>
          </w:p>
          <w:p w14:paraId="4DA105EB" w14:textId="3C4EC582" w:rsidR="000D3C1B" w:rsidRPr="00097723" w:rsidRDefault="00BC7273" w:rsidP="000D3C1B">
            <w:pPr>
              <w:rPr>
                <w:rFonts w:eastAsiaTheme="minorEastAsia"/>
                <w:bCs/>
                <w:szCs w:val="22"/>
              </w:rPr>
            </w:pPr>
            <m:oMathPara>
              <m:oMath>
                <m:r>
                  <w:rPr>
                    <w:rFonts w:ascii="Cambria Math" w:eastAsiaTheme="minorEastAsia" w:hAnsi="Cambria Math"/>
                    <w:szCs w:val="22"/>
                  </w:rPr>
                  <m:t>∴=</m:t>
                </m:r>
                <m:f>
                  <m:fPr>
                    <m:ctrlPr>
                      <w:rPr>
                        <w:rFonts w:ascii="Cambria Math" w:eastAsiaTheme="minorEastAsia" w:hAnsi="Cambria Math"/>
                        <w:bCs/>
                        <w:i/>
                        <w:szCs w:val="22"/>
                      </w:rPr>
                    </m:ctrlPr>
                  </m:fPr>
                  <m:num>
                    <m:r>
                      <w:rPr>
                        <w:rFonts w:ascii="Cambria Math" w:eastAsiaTheme="minorEastAsia" w:hAnsi="Cambria Math"/>
                        <w:szCs w:val="22"/>
                      </w:rPr>
                      <m:t>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bCs/>
                        <w:i/>
                        <w:szCs w:val="22"/>
                      </w:rPr>
                    </m:ctrlPr>
                  </m:fPr>
                  <m:num>
                    <m:r>
                      <w:rPr>
                        <w:rFonts w:ascii="Cambria Math" w:eastAsiaTheme="minorEastAsia" w:hAnsi="Cambria Math"/>
                        <w:szCs w:val="22"/>
                      </w:rPr>
                      <m:t>2π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bCs/>
                        <w:i/>
                        <w:szCs w:val="22"/>
                      </w:rPr>
                    </m:ctrlPr>
                  </m:fPr>
                  <m:num>
                    <m:r>
                      <w:rPr>
                        <w:rFonts w:ascii="Cambria Math" w:eastAsiaTheme="minorEastAsia" w:hAnsi="Cambria Math"/>
                        <w:szCs w:val="22"/>
                      </w:rPr>
                      <m:t>4π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bCs/>
                        <w:i/>
                        <w:szCs w:val="22"/>
                      </w:rPr>
                    </m:ctrlPr>
                  </m:fPr>
                  <m:num>
                    <m:r>
                      <w:rPr>
                        <w:rFonts w:ascii="Cambria Math" w:eastAsiaTheme="minorEastAsia" w:hAnsi="Cambria Math"/>
                        <w:szCs w:val="22"/>
                      </w:rPr>
                      <m:t>5π</m:t>
                    </m:r>
                  </m:num>
                  <m:den>
                    <m:r>
                      <w:rPr>
                        <w:rFonts w:ascii="Cambria Math" w:eastAsiaTheme="minorEastAsia" w:hAnsi="Cambria Math"/>
                        <w:szCs w:val="22"/>
                      </w:rPr>
                      <m:t>3</m:t>
                    </m:r>
                  </m:den>
                </m:f>
              </m:oMath>
            </m:oMathPara>
          </w:p>
          <w:p w14:paraId="34CEB56C" w14:textId="0EF5B6FC" w:rsidR="00ED40CF" w:rsidRPr="006E10CD" w:rsidRDefault="00ED40CF" w:rsidP="000D3C1B">
            <w:pPr>
              <w:rPr>
                <w:b/>
                <w:bCs/>
              </w:rPr>
            </w:pPr>
          </w:p>
        </w:tc>
        <w:tc>
          <w:tcPr>
            <w:tcW w:w="4814" w:type="dxa"/>
          </w:tcPr>
          <w:p w14:paraId="22B8E9B9" w14:textId="34829E66" w:rsidR="00821EAC" w:rsidRPr="00097723" w:rsidRDefault="007B7AE0" w:rsidP="00023004">
            <w:pPr>
              <w:rPr>
                <w:rFonts w:eastAsiaTheme="minorEastAsia"/>
                <w:szCs w:val="22"/>
              </w:rPr>
            </w:pPr>
            <m:oMathPara>
              <m:oMath>
                <m:func>
                  <m:funcPr>
                    <m:ctrlPr>
                      <w:rPr>
                        <w:rFonts w:ascii="Cambria Math" w:hAnsi="Cambria Math"/>
                        <w:i/>
                        <w:szCs w:val="22"/>
                      </w:rPr>
                    </m:ctrlPr>
                  </m:funcPr>
                  <m:fName>
                    <m:r>
                      <m:rPr>
                        <m:sty m:val="p"/>
                      </m:rPr>
                      <w:rPr>
                        <w:rFonts w:ascii="Cambria Math" w:hAnsi="Cambria Math"/>
                        <w:szCs w:val="22"/>
                      </w:rPr>
                      <m:t>cos</m:t>
                    </m:r>
                  </m:fName>
                  <m:e>
                    <m:r>
                      <w:rPr>
                        <w:rFonts w:ascii="Cambria Math" w:hAnsi="Cambria Math"/>
                        <w:szCs w:val="22"/>
                      </w:rPr>
                      <m:t>2</m:t>
                    </m:r>
                    <m:r>
                      <w:rPr>
                        <w:rFonts w:ascii="Cambria Math" w:hAnsi="Cambria Math"/>
                        <w:szCs w:val="22"/>
                      </w:rPr>
                      <m:t>x</m:t>
                    </m:r>
                  </m:e>
                </m:func>
                <m:r>
                  <w:rPr>
                    <w:rFonts w:ascii="Cambria Math" w:hAnsi="Cambria Math"/>
                    <w:szCs w:val="22"/>
                  </w:rPr>
                  <m:t>=</m:t>
                </m:r>
                <m:func>
                  <m:funcPr>
                    <m:ctrlPr>
                      <w:rPr>
                        <w:rFonts w:ascii="Cambria Math" w:hAnsi="Cambria Math"/>
                        <w:i/>
                        <w:szCs w:val="22"/>
                      </w:rPr>
                    </m:ctrlPr>
                  </m:funcPr>
                  <m:fName>
                    <m:sSup>
                      <m:sSupPr>
                        <m:ctrlPr>
                          <w:rPr>
                            <w:rFonts w:ascii="Cambria Math" w:hAnsi="Cambria Math"/>
                            <w:szCs w:val="22"/>
                          </w:rPr>
                        </m:ctrlPr>
                      </m:sSupPr>
                      <m:e>
                        <m:r>
                          <m:rPr>
                            <m:sty m:val="p"/>
                          </m:rPr>
                          <w:rPr>
                            <w:rFonts w:ascii="Cambria Math" w:hAnsi="Cambria Math"/>
                            <w:szCs w:val="22"/>
                          </w:rPr>
                          <m:t>cos</m:t>
                        </m:r>
                      </m:e>
                      <m:sup>
                        <m:r>
                          <m:rPr>
                            <m:sty m:val="p"/>
                          </m:rPr>
                          <w:rPr>
                            <w:rFonts w:ascii="Cambria Math" w:hAnsi="Cambria Math"/>
                            <w:szCs w:val="22"/>
                          </w:rPr>
                          <m:t>2</m:t>
                        </m:r>
                      </m:sup>
                    </m:sSup>
                  </m:fName>
                  <m:e>
                    <m:r>
                      <w:rPr>
                        <w:rFonts w:ascii="Cambria Math" w:hAnsi="Cambria Math"/>
                        <w:szCs w:val="22"/>
                      </w:rPr>
                      <m:t>x</m:t>
                    </m:r>
                  </m:e>
                </m:func>
                <m:r>
                  <w:rPr>
                    <w:rFonts w:ascii="Cambria Math" w:hAnsi="Cambria Math"/>
                    <w:szCs w:val="22"/>
                  </w:rPr>
                  <m:t>-</m:t>
                </m:r>
                <m:func>
                  <m:funcPr>
                    <m:ctrlPr>
                      <w:rPr>
                        <w:rFonts w:ascii="Cambria Math" w:hAnsi="Cambria Math"/>
                        <w:i/>
                        <w:szCs w:val="22"/>
                      </w:rPr>
                    </m:ctrlPr>
                  </m:funcPr>
                  <m:fName>
                    <m:sSup>
                      <m:sSupPr>
                        <m:ctrlPr>
                          <w:rPr>
                            <w:rFonts w:ascii="Cambria Math" w:hAnsi="Cambria Math"/>
                            <w:szCs w:val="22"/>
                          </w:rPr>
                        </m:ctrlPr>
                      </m:sSupPr>
                      <m:e>
                        <m:r>
                          <m:rPr>
                            <m:sty m:val="p"/>
                          </m:rPr>
                          <w:rPr>
                            <w:rFonts w:ascii="Cambria Math" w:hAnsi="Cambria Math"/>
                            <w:szCs w:val="22"/>
                          </w:rPr>
                          <m:t>sin</m:t>
                        </m:r>
                      </m:e>
                      <m:sup>
                        <m:r>
                          <m:rPr>
                            <m:sty m:val="p"/>
                          </m:rPr>
                          <w:rPr>
                            <w:rFonts w:ascii="Cambria Math" w:hAnsi="Cambria Math"/>
                            <w:szCs w:val="22"/>
                          </w:rPr>
                          <m:t>2</m:t>
                        </m:r>
                      </m:sup>
                    </m:sSup>
                  </m:fName>
                  <m:e>
                    <m:r>
                      <w:rPr>
                        <w:rFonts w:ascii="Cambria Math" w:hAnsi="Cambria Math"/>
                        <w:szCs w:val="22"/>
                      </w:rPr>
                      <m:t>x</m:t>
                    </m:r>
                  </m:e>
                </m:func>
                <m:r>
                  <m:rPr>
                    <m:sty m:val="p"/>
                  </m:rPr>
                  <w:rPr>
                    <w:rFonts w:ascii="Cambria Math" w:eastAsiaTheme="minorEastAsia" w:hAnsi="Cambria Math"/>
                    <w:szCs w:val="22"/>
                  </w:rPr>
                  <w:br/>
                </m:r>
              </m:oMath>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1-</m:t>
                    </m:r>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sin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e>
                </m:d>
                <m:r>
                  <w:rPr>
                    <w:rFonts w:ascii="Cambria Math" w:eastAsiaTheme="minorEastAsia" w:hAnsi="Cambria Math"/>
                    <w:szCs w:val="22"/>
                  </w:rPr>
                  <m:t>-</m:t>
                </m:r>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sin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m:rPr>
                    <m:sty m:val="p"/>
                  </m:rPr>
                  <w:rPr>
                    <w:rFonts w:ascii="Cambria Math" w:eastAsiaTheme="minorEastAsia" w:hAnsi="Cambria Math"/>
                    <w:szCs w:val="22"/>
                  </w:rPr>
                  <w:br/>
                </m:r>
              </m:oMath>
              <m:oMath>
                <m:r>
                  <w:rPr>
                    <w:rFonts w:ascii="Cambria Math" w:eastAsiaTheme="minorEastAsia" w:hAnsi="Cambria Math"/>
                    <w:szCs w:val="22"/>
                  </w:rPr>
                  <m:t>=1-2</m:t>
                </m:r>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sin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m:rPr>
                    <m:sty m:val="p"/>
                  </m:rPr>
                  <w:rPr>
                    <w:rFonts w:ascii="Cambria Math" w:eastAsiaTheme="minorEastAsia" w:hAnsi="Cambria Math"/>
                    <w:szCs w:val="22"/>
                  </w:rPr>
                  <w:br/>
                </m:r>
              </m:oMath>
              <m:oMath>
                <m:r>
                  <w:rPr>
                    <w:rFonts w:ascii="Cambria Math" w:eastAsiaTheme="minorEastAsia" w:hAnsi="Cambria Math"/>
                    <w:szCs w:val="22"/>
                  </w:rPr>
                  <m:t>2</m:t>
                </m:r>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sin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w:rPr>
                    <w:rFonts w:ascii="Cambria Math" w:eastAsiaTheme="minorEastAsia" w:hAnsi="Cambria Math"/>
                    <w:szCs w:val="22"/>
                  </w:rPr>
                  <m:t>=1-</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m:rPr>
                    <m:sty m:val="p"/>
                  </m:rPr>
                  <w:rPr>
                    <w:rFonts w:ascii="Cambria Math" w:eastAsiaTheme="minorEastAsia" w:hAnsi="Cambria Math"/>
                    <w:szCs w:val="22"/>
                  </w:rPr>
                  <w:br/>
                </m:r>
              </m:oMath>
              <m:oMath>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sin</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d>
                  <m:dPr>
                    <m:ctrlPr>
                      <w:rPr>
                        <w:rFonts w:ascii="Cambria Math" w:eastAsiaTheme="minorEastAsia" w:hAnsi="Cambria Math"/>
                        <w:i/>
                        <w:szCs w:val="22"/>
                      </w:rPr>
                    </m:ctrlPr>
                  </m:dPr>
                  <m:e>
                    <m:r>
                      <w:rPr>
                        <w:rFonts w:ascii="Cambria Math" w:eastAsiaTheme="minorEastAsia" w:hAnsi="Cambria Math"/>
                        <w:szCs w:val="22"/>
                      </w:rPr>
                      <m:t>1-</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e>
                </m:d>
              </m:oMath>
            </m:oMathPara>
          </w:p>
          <w:p w14:paraId="1B7C85C7" w14:textId="30B341F1" w:rsidR="00821EAC" w:rsidRPr="00097723" w:rsidRDefault="00821EAC" w:rsidP="00023004">
            <w:pPr>
              <w:rPr>
                <w:rFonts w:eastAsiaTheme="minorEastAsia"/>
                <w:szCs w:val="22"/>
              </w:rPr>
            </w:pPr>
            <w:r w:rsidRPr="00097723">
              <w:rPr>
                <w:rFonts w:eastAsiaTheme="minorEastAsia"/>
                <w:szCs w:val="22"/>
              </w:rPr>
              <w:t xml:space="preserve">Similarly, </w:t>
            </w:r>
            <m:oMath>
              <m:func>
                <m:funcPr>
                  <m:ctrlPr>
                    <w:rPr>
                      <w:rFonts w:ascii="Cambria Math" w:eastAsiaTheme="minorEastAsia" w:hAnsi="Cambria Math"/>
                      <w:i/>
                      <w:szCs w:val="22"/>
                    </w:rPr>
                  </m:ctrlPr>
                </m:funcPr>
                <m:fName>
                  <m:sSup>
                    <m:sSupPr>
                      <m:ctrlPr>
                        <w:rPr>
                          <w:rFonts w:ascii="Cambria Math" w:eastAsiaTheme="minorEastAsia" w:hAnsi="Cambria Math"/>
                          <w:szCs w:val="22"/>
                        </w:rPr>
                      </m:ctrlPr>
                    </m:sSupPr>
                    <m:e>
                      <m:r>
                        <m:rPr>
                          <m:sty m:val="p"/>
                        </m:rPr>
                        <w:rPr>
                          <w:rFonts w:ascii="Cambria Math" w:eastAsiaTheme="minorEastAsia" w:hAnsi="Cambria Math"/>
                          <w:szCs w:val="22"/>
                        </w:rPr>
                        <m:t>cos</m:t>
                      </m:r>
                    </m:e>
                    <m:sup>
                      <m:r>
                        <m:rPr>
                          <m:sty m:val="p"/>
                        </m:rPr>
                        <w:rPr>
                          <w:rFonts w:ascii="Cambria Math" w:eastAsiaTheme="minorEastAsia" w:hAnsi="Cambria Math"/>
                          <w:szCs w:val="22"/>
                        </w:rPr>
                        <m:t>2</m:t>
                      </m:r>
                    </m:sup>
                  </m:sSup>
                </m:fName>
                <m:e>
                  <m:r>
                    <w:rPr>
                      <w:rFonts w:ascii="Cambria Math" w:eastAsiaTheme="minorEastAsia" w:hAnsi="Cambria Math"/>
                      <w:szCs w:val="22"/>
                    </w:rPr>
                    <m:t>x</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r>
                <w:rPr>
                  <w:rFonts w:ascii="Cambria Math" w:eastAsiaTheme="minorEastAsia" w:hAnsi="Cambria Math"/>
                  <w:szCs w:val="22"/>
                </w:rPr>
                <m:t>(1+</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2x</m:t>
                  </m:r>
                </m:e>
              </m:func>
              <m:r>
                <w:rPr>
                  <w:rFonts w:ascii="Cambria Math" w:eastAsiaTheme="minorEastAsia" w:hAnsi="Cambria Math"/>
                  <w:szCs w:val="22"/>
                </w:rPr>
                <m:t>)</m:t>
              </m:r>
            </m:oMath>
          </w:p>
          <w:p w14:paraId="1F71B28B" w14:textId="5ECCFA7F" w:rsidR="000B0B0A" w:rsidRPr="005F369E" w:rsidRDefault="006E10CD" w:rsidP="00023004">
            <w:pPr>
              <w:rPr>
                <w:rFonts w:eastAsiaTheme="minorEastAsia"/>
                <w:sz w:val="20"/>
                <w:szCs w:val="20"/>
              </w:rPr>
            </w:pPr>
            <m:oMathPara>
              <m:oMathParaPr>
                <m:jc m:val="left"/>
              </m:oMathParaPr>
              <m:oMath>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cos</m:t>
                    </m:r>
                  </m:fName>
                  <m:e>
                    <m:r>
                      <w:rPr>
                        <w:rFonts w:ascii="Cambria Math" w:eastAsiaTheme="minorEastAsia" w:hAnsi="Cambria Math"/>
                        <w:sz w:val="20"/>
                        <w:szCs w:val="20"/>
                      </w:rPr>
                      <m:t>2x</m:t>
                    </m:r>
                  </m:e>
                </m:func>
                <m:r>
                  <w:rPr>
                    <w:rFonts w:ascii="Cambria Math" w:eastAsiaTheme="minorEastAsia" w:hAnsi="Cambria Math"/>
                    <w:sz w:val="20"/>
                    <w:szCs w:val="20"/>
                  </w:rPr>
                  <m:t>=2</m:t>
                </m:r>
                <m:d>
                  <m:dPr>
                    <m:begChr m:val="["/>
                    <m:endChr m:val="]"/>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d>
                      <m:dPr>
                        <m:ctrlPr>
                          <w:rPr>
                            <w:rFonts w:ascii="Cambria Math" w:eastAsiaTheme="minorEastAsia" w:hAnsi="Cambria Math"/>
                            <w:i/>
                            <w:sz w:val="20"/>
                            <w:szCs w:val="20"/>
                          </w:rPr>
                        </m:ctrlPr>
                      </m:dPr>
                      <m:e>
                        <m:r>
                          <w:rPr>
                            <w:rFonts w:ascii="Cambria Math" w:eastAsiaTheme="minorEastAsia" w:hAnsi="Cambria Math"/>
                            <w:sz w:val="20"/>
                            <w:szCs w:val="20"/>
                          </w:rPr>
                          <m:t>1-</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cos</m:t>
                            </m:r>
                          </m:fName>
                          <m:e>
                            <m:r>
                              <w:rPr>
                                <w:rFonts w:ascii="Cambria Math" w:eastAsiaTheme="minorEastAsia" w:hAnsi="Cambria Math"/>
                                <w:sz w:val="20"/>
                                <w:szCs w:val="20"/>
                              </w:rPr>
                              <m:t>2x</m:t>
                            </m:r>
                          </m:e>
                        </m:func>
                      </m:e>
                    </m:d>
                  </m:e>
                </m:d>
                <m:r>
                  <w:rPr>
                    <w:rFonts w:ascii="Cambria Math" w:eastAsiaTheme="minorEastAsia" w:hAnsi="Cambria Math"/>
                    <w:sz w:val="20"/>
                    <w:szCs w:val="20"/>
                  </w:rPr>
                  <m:t>-8</m:t>
                </m:r>
                <m:d>
                  <m:dPr>
                    <m:begChr m:val="["/>
                    <m:endChr m:val="]"/>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d>
                      <m:dPr>
                        <m:ctrlPr>
                          <w:rPr>
                            <w:rFonts w:ascii="Cambria Math" w:eastAsiaTheme="minorEastAsia" w:hAnsi="Cambria Math"/>
                            <w:i/>
                            <w:sz w:val="20"/>
                            <w:szCs w:val="20"/>
                          </w:rPr>
                        </m:ctrlPr>
                      </m:dPr>
                      <m:e>
                        <m:r>
                          <w:rPr>
                            <w:rFonts w:ascii="Cambria Math" w:eastAsiaTheme="minorEastAsia" w:hAnsi="Cambria Math"/>
                            <w:sz w:val="20"/>
                            <w:szCs w:val="20"/>
                          </w:rPr>
                          <m:t>1+</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cos</m:t>
                            </m:r>
                          </m:fName>
                          <m:e>
                            <m:r>
                              <w:rPr>
                                <w:rFonts w:ascii="Cambria Math" w:eastAsiaTheme="minorEastAsia" w:hAnsi="Cambria Math"/>
                                <w:sz w:val="20"/>
                                <w:szCs w:val="20"/>
                              </w:rPr>
                              <m:t>2x</m:t>
                            </m:r>
                          </m:e>
                        </m:func>
                      </m:e>
                    </m:d>
                  </m:e>
                </m:d>
              </m:oMath>
            </m:oMathPara>
          </w:p>
          <w:p w14:paraId="72CBFB27" w14:textId="299216BD" w:rsidR="00DE589A" w:rsidRPr="00097723" w:rsidRDefault="007B7AE0" w:rsidP="00023004">
            <w:pPr>
              <w:rPr>
                <w:rFonts w:eastAsiaTheme="minorEastAsia"/>
                <w:szCs w:val="22"/>
              </w:rPr>
            </w:pPr>
            <m:oMathPara>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w:rPr>
                    <w:rFonts w:ascii="Cambria Math" w:eastAsiaTheme="minorEastAsia" w:hAnsi="Cambria Math"/>
                    <w:szCs w:val="22"/>
                  </w:rPr>
                  <m:t>=1-</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w:rPr>
                    <w:rFonts w:ascii="Cambria Math" w:eastAsiaTheme="minorEastAsia" w:hAnsi="Cambria Math"/>
                    <w:szCs w:val="22"/>
                  </w:rPr>
                  <m:t>-</m:t>
                </m:r>
                <m:r>
                  <w:rPr>
                    <w:rFonts w:ascii="Cambria Math" w:eastAsiaTheme="minorEastAsia" w:hAnsi="Cambria Math"/>
                    <w:szCs w:val="22"/>
                  </w:rPr>
                  <m:t>4</m:t>
                </m:r>
                <m:d>
                  <m:dPr>
                    <m:ctrlPr>
                      <w:rPr>
                        <w:rFonts w:ascii="Cambria Math" w:eastAsiaTheme="minorEastAsia" w:hAnsi="Cambria Math"/>
                        <w:i/>
                        <w:szCs w:val="22"/>
                      </w:rPr>
                    </m:ctrlPr>
                  </m:dPr>
                  <m:e>
                    <m:r>
                      <w:rPr>
                        <w:rFonts w:ascii="Cambria Math" w:eastAsiaTheme="minorEastAsia" w:hAnsi="Cambria Math"/>
                        <w:szCs w:val="22"/>
                      </w:rPr>
                      <m:t>1+</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e>
                </m:d>
                <m:r>
                  <m:rPr>
                    <m:sty m:val="p"/>
                  </m:rPr>
                  <w:rPr>
                    <w:rFonts w:ascii="Cambria Math" w:eastAsiaTheme="minorEastAsia" w:hAnsi="Cambria Math"/>
                    <w:szCs w:val="22"/>
                  </w:rPr>
                  <w:br/>
                </m:r>
              </m:oMath>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w:rPr>
                    <w:rFonts w:ascii="Cambria Math" w:eastAsiaTheme="minorEastAsia" w:hAnsi="Cambria Math"/>
                    <w:szCs w:val="22"/>
                  </w:rPr>
                  <m:t>=1-</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w:rPr>
                    <w:rFonts w:ascii="Cambria Math" w:eastAsiaTheme="minorEastAsia" w:hAnsi="Cambria Math"/>
                    <w:szCs w:val="22"/>
                  </w:rPr>
                  <m:t>-</m:t>
                </m:r>
                <m:r>
                  <w:rPr>
                    <w:rFonts w:ascii="Cambria Math" w:eastAsiaTheme="minorEastAsia" w:hAnsi="Cambria Math"/>
                    <w:szCs w:val="22"/>
                  </w:rPr>
                  <m:t>4-4</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m:rPr>
                    <m:sty m:val="p"/>
                  </m:rPr>
                  <w:rPr>
                    <w:rFonts w:ascii="Cambria Math" w:eastAsiaTheme="minorEastAsia" w:hAnsi="Cambria Math"/>
                    <w:szCs w:val="22"/>
                  </w:rPr>
                  <w:br/>
                </m:r>
              </m:oMath>
              <m:oMath>
                <m:r>
                  <w:rPr>
                    <w:rFonts w:ascii="Cambria Math" w:eastAsiaTheme="minorEastAsia" w:hAnsi="Cambria Math"/>
                    <w:szCs w:val="22"/>
                  </w:rPr>
                  <m:t>6</m:t>
                </m:r>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w:rPr>
                    <w:rFonts w:ascii="Cambria Math" w:eastAsiaTheme="minorEastAsia" w:hAnsi="Cambria Math"/>
                    <w:szCs w:val="22"/>
                  </w:rPr>
                  <m:t>=-3</m:t>
                </m:r>
                <m:r>
                  <m:rPr>
                    <m:sty m:val="p"/>
                  </m:rPr>
                  <w:rPr>
                    <w:rFonts w:ascii="Cambria Math" w:eastAsiaTheme="minorEastAsia" w:hAnsi="Cambria Math"/>
                    <w:szCs w:val="22"/>
                  </w:rPr>
                  <w:br/>
                </m:r>
              </m:oMath>
              <m:oMath>
                <m:func>
                  <m:funcPr>
                    <m:ctrlPr>
                      <w:rPr>
                        <w:rFonts w:ascii="Cambria Math" w:eastAsiaTheme="minorEastAsia" w:hAnsi="Cambria Math"/>
                        <w:i/>
                        <w:szCs w:val="22"/>
                      </w:rPr>
                    </m:ctrlPr>
                  </m:funcPr>
                  <m:fName>
                    <m:r>
                      <m:rPr>
                        <m:sty m:val="p"/>
                      </m:rPr>
                      <w:rPr>
                        <w:rFonts w:ascii="Cambria Math" w:eastAsiaTheme="minorEastAsia" w:hAnsi="Cambria Math"/>
                        <w:szCs w:val="22"/>
                      </w:rPr>
                      <m:t>cos</m:t>
                    </m:r>
                  </m:fName>
                  <m:e>
                    <m:r>
                      <w:rPr>
                        <w:rFonts w:ascii="Cambria Math" w:eastAsiaTheme="minorEastAsia" w:hAnsi="Cambria Math"/>
                        <w:szCs w:val="22"/>
                      </w:rPr>
                      <m:t>2</m:t>
                    </m:r>
                    <m:r>
                      <w:rPr>
                        <w:rFonts w:ascii="Cambria Math" w:eastAsiaTheme="minorEastAsia" w:hAnsi="Cambria Math"/>
                        <w:szCs w:val="22"/>
                      </w:rPr>
                      <m:t>x</m:t>
                    </m:r>
                  </m:e>
                </m:func>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oMath>
            </m:oMathPara>
          </w:p>
          <w:p w14:paraId="47D38A22" w14:textId="1057E8E4" w:rsidR="00DE589A" w:rsidRPr="00097723" w:rsidRDefault="00DE589A" w:rsidP="00023004">
            <w:pPr>
              <w:rPr>
                <w:rFonts w:eastAsiaTheme="minorEastAsia"/>
                <w:szCs w:val="22"/>
              </w:rPr>
            </w:pPr>
            <w:r w:rsidRPr="00097723">
              <w:rPr>
                <w:rFonts w:eastAsiaTheme="minorEastAsia"/>
                <w:szCs w:val="22"/>
              </w:rPr>
              <w:t xml:space="preserve">Related angle </w:t>
            </w:r>
            <m:oMath>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oMath>
          </w:p>
          <w:p w14:paraId="2F08CD95" w14:textId="26AB9206" w:rsidR="007D7598" w:rsidRPr="00097723" w:rsidRDefault="007D7598" w:rsidP="00023004">
            <w:pPr>
              <w:rPr>
                <w:rFonts w:eastAsiaTheme="minorEastAsia"/>
                <w:szCs w:val="22"/>
              </w:rPr>
            </w:pPr>
            <w:r w:rsidRPr="00097723">
              <w:rPr>
                <w:rFonts w:eastAsiaTheme="minorEastAsia"/>
                <w:szCs w:val="22"/>
              </w:rPr>
              <w:t>Cos</w:t>
            </w:r>
            <w:r w:rsidR="00924E8A" w:rsidRPr="00097723">
              <w:rPr>
                <w:rFonts w:eastAsiaTheme="minorEastAsia"/>
                <w:szCs w:val="22"/>
              </w:rPr>
              <w:t>ine</w:t>
            </w:r>
            <w:r w:rsidRPr="00097723">
              <w:rPr>
                <w:rFonts w:eastAsiaTheme="minorEastAsia"/>
                <w:szCs w:val="22"/>
              </w:rPr>
              <w:t xml:space="preserve"> is negative in the 2</w:t>
            </w:r>
            <w:r w:rsidRPr="00097723">
              <w:rPr>
                <w:rFonts w:eastAsiaTheme="minorEastAsia"/>
                <w:szCs w:val="22"/>
                <w:vertAlign w:val="superscript"/>
              </w:rPr>
              <w:t>nd</w:t>
            </w:r>
            <w:r w:rsidRPr="00097723">
              <w:rPr>
                <w:rFonts w:eastAsiaTheme="minorEastAsia"/>
                <w:szCs w:val="22"/>
              </w:rPr>
              <w:t xml:space="preserve"> and 3</w:t>
            </w:r>
            <w:r w:rsidRPr="00097723">
              <w:rPr>
                <w:rFonts w:eastAsiaTheme="minorEastAsia"/>
                <w:szCs w:val="22"/>
                <w:vertAlign w:val="superscript"/>
              </w:rPr>
              <w:t>rd</w:t>
            </w:r>
            <w:r w:rsidRPr="00097723">
              <w:rPr>
                <w:rFonts w:eastAsiaTheme="minorEastAsia"/>
                <w:szCs w:val="22"/>
              </w:rPr>
              <w:t xml:space="preserve"> quadrant, domain for </w:t>
            </w:r>
            <m:oMath>
              <m:r>
                <w:rPr>
                  <w:rFonts w:ascii="Cambria Math" w:eastAsiaTheme="minorEastAsia" w:hAnsi="Cambria Math"/>
                  <w:szCs w:val="22"/>
                </w:rPr>
                <m:t>2x</m:t>
              </m:r>
            </m:oMath>
            <w:r w:rsidRPr="00097723">
              <w:rPr>
                <w:rFonts w:eastAsiaTheme="minorEastAsia"/>
                <w:szCs w:val="22"/>
              </w:rPr>
              <w:t xml:space="preserve"> is </w:t>
            </w:r>
            <m:oMath>
              <m:r>
                <w:rPr>
                  <w:rFonts w:ascii="Cambria Math" w:eastAsiaTheme="minorEastAsia" w:hAnsi="Cambria Math"/>
                  <w:szCs w:val="22"/>
                </w:rPr>
                <m:t>0≤x≤4π</m:t>
              </m:r>
            </m:oMath>
            <w:r w:rsidR="0017569C" w:rsidRPr="00097723">
              <w:rPr>
                <w:rFonts w:eastAsiaTheme="minorEastAsia"/>
                <w:szCs w:val="22"/>
              </w:rPr>
              <w:t xml:space="preserve">. </w:t>
            </w:r>
          </w:p>
          <w:p w14:paraId="437F221D" w14:textId="27AAB1E3" w:rsidR="0017569C" w:rsidRPr="00097723" w:rsidRDefault="006E10CD" w:rsidP="00023004">
            <w:pPr>
              <w:rPr>
                <w:rFonts w:eastAsiaTheme="minorEastAsia"/>
                <w:szCs w:val="22"/>
              </w:rPr>
            </w:pPr>
            <m:oMathPara>
              <m:oMath>
                <m:r>
                  <w:rPr>
                    <w:rFonts w:ascii="Cambria Math" w:eastAsiaTheme="minorEastAsia" w:hAnsi="Cambria Math"/>
                    <w:szCs w:val="22"/>
                  </w:rPr>
                  <m:t>2x=</m:t>
                </m:r>
                <m:f>
                  <m:fPr>
                    <m:ctrlPr>
                      <w:rPr>
                        <w:rFonts w:ascii="Cambria Math" w:eastAsiaTheme="minorEastAsia" w:hAnsi="Cambria Math"/>
                        <w:i/>
                        <w:szCs w:val="22"/>
                      </w:rPr>
                    </m:ctrlPr>
                  </m:fPr>
                  <m:num>
                    <m:r>
                      <w:rPr>
                        <w:rFonts w:ascii="Cambria Math" w:eastAsiaTheme="minorEastAsia" w:hAnsi="Cambria Math"/>
                        <w:szCs w:val="22"/>
                      </w:rPr>
                      <m:t>2π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i/>
                        <w:szCs w:val="22"/>
                      </w:rPr>
                    </m:ctrlPr>
                  </m:fPr>
                  <m:num>
                    <m:r>
                      <w:rPr>
                        <w:rFonts w:ascii="Cambria Math" w:eastAsiaTheme="minorEastAsia" w:hAnsi="Cambria Math"/>
                        <w:szCs w:val="22"/>
                      </w:rPr>
                      <m:t>4π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i/>
                        <w:szCs w:val="22"/>
                      </w:rPr>
                    </m:ctrlPr>
                  </m:fPr>
                  <m:num>
                    <m:r>
                      <w:rPr>
                        <w:rFonts w:ascii="Cambria Math" w:eastAsiaTheme="minorEastAsia" w:hAnsi="Cambria Math"/>
                        <w:szCs w:val="22"/>
                      </w:rPr>
                      <m:t>8π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i/>
                        <w:szCs w:val="22"/>
                      </w:rPr>
                    </m:ctrlPr>
                  </m:fPr>
                  <m:num>
                    <m:r>
                      <w:rPr>
                        <w:rFonts w:ascii="Cambria Math" w:eastAsiaTheme="minorEastAsia" w:hAnsi="Cambria Math"/>
                        <w:szCs w:val="22"/>
                      </w:rPr>
                      <m:t>10π</m:t>
                    </m:r>
                  </m:num>
                  <m:den>
                    <m:r>
                      <w:rPr>
                        <w:rFonts w:ascii="Cambria Math" w:eastAsiaTheme="minorEastAsia" w:hAnsi="Cambria Math"/>
                        <w:szCs w:val="22"/>
                      </w:rPr>
                      <m:t>3</m:t>
                    </m:r>
                  </m:den>
                </m:f>
              </m:oMath>
            </m:oMathPara>
          </w:p>
          <w:p w14:paraId="7912BD1C" w14:textId="06ECDC17" w:rsidR="00ED40CF" w:rsidRPr="00D35C61" w:rsidRDefault="006E10CD" w:rsidP="00023004">
            <w:pPr>
              <w:rPr>
                <w:rFonts w:eastAsiaTheme="minorEastAsia"/>
                <w:sz w:val="20"/>
                <w:szCs w:val="22"/>
              </w:rPr>
            </w:pPr>
            <m:oMathPara>
              <m:oMath>
                <m:r>
                  <w:rPr>
                    <w:rFonts w:ascii="Cambria Math" w:eastAsiaTheme="minorEastAsia" w:hAnsi="Cambria Math"/>
                    <w:szCs w:val="22"/>
                  </w:rPr>
                  <m:t>∴x=</m:t>
                </m:r>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i/>
                        <w:szCs w:val="22"/>
                      </w:rPr>
                    </m:ctrlPr>
                  </m:fPr>
                  <m:num>
                    <m:r>
                      <w:rPr>
                        <w:rFonts w:ascii="Cambria Math" w:eastAsiaTheme="minorEastAsia" w:hAnsi="Cambria Math"/>
                        <w:szCs w:val="22"/>
                      </w:rPr>
                      <m:t>2π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i/>
                        <w:szCs w:val="22"/>
                      </w:rPr>
                    </m:ctrlPr>
                  </m:fPr>
                  <m:num>
                    <m:r>
                      <w:rPr>
                        <w:rFonts w:ascii="Cambria Math" w:eastAsiaTheme="minorEastAsia" w:hAnsi="Cambria Math"/>
                        <w:szCs w:val="22"/>
                      </w:rPr>
                      <m:t>4π</m:t>
                    </m:r>
                  </m:num>
                  <m:den>
                    <m:r>
                      <w:rPr>
                        <w:rFonts w:ascii="Cambria Math" w:eastAsiaTheme="minorEastAsia" w:hAnsi="Cambria Math"/>
                        <w:szCs w:val="22"/>
                      </w:rPr>
                      <m:t>3</m:t>
                    </m:r>
                  </m:den>
                </m:f>
                <m:r>
                  <w:rPr>
                    <w:rFonts w:ascii="Cambria Math" w:eastAsiaTheme="minorEastAsia" w:hAnsi="Cambria Math"/>
                    <w:szCs w:val="22"/>
                  </w:rPr>
                  <m:t xml:space="preserve">, </m:t>
                </m:r>
                <m:f>
                  <m:fPr>
                    <m:ctrlPr>
                      <w:rPr>
                        <w:rFonts w:ascii="Cambria Math" w:eastAsiaTheme="minorEastAsia" w:hAnsi="Cambria Math"/>
                        <w:i/>
                        <w:szCs w:val="22"/>
                      </w:rPr>
                    </m:ctrlPr>
                  </m:fPr>
                  <m:num>
                    <m:r>
                      <w:rPr>
                        <w:rFonts w:ascii="Cambria Math" w:eastAsiaTheme="minorEastAsia" w:hAnsi="Cambria Math"/>
                        <w:szCs w:val="22"/>
                      </w:rPr>
                      <m:t>5π</m:t>
                    </m:r>
                  </m:num>
                  <m:den>
                    <m:r>
                      <w:rPr>
                        <w:rFonts w:ascii="Cambria Math" w:eastAsiaTheme="minorEastAsia" w:hAnsi="Cambria Math"/>
                        <w:szCs w:val="22"/>
                      </w:rPr>
                      <m:t>3</m:t>
                    </m:r>
                  </m:den>
                </m:f>
              </m:oMath>
            </m:oMathPara>
          </w:p>
        </w:tc>
      </w:tr>
    </w:tbl>
    <w:p w14:paraId="55DB76DE" w14:textId="77777777" w:rsidR="00981085" w:rsidRDefault="00981085">
      <w:pPr>
        <w:suppressAutoHyphens w:val="0"/>
        <w:spacing w:before="0" w:after="160" w:line="259" w:lineRule="auto"/>
      </w:pPr>
      <w:r>
        <w:br w:type="page"/>
      </w:r>
    </w:p>
    <w:p w14:paraId="268D456E" w14:textId="6DE32524" w:rsidR="00ED40CF" w:rsidRDefault="00981085" w:rsidP="00981085">
      <w:pPr>
        <w:pStyle w:val="Heading2"/>
      </w:pPr>
      <w:bookmarkStart w:id="2" w:name="_Appendix_C"/>
      <w:bookmarkEnd w:id="2"/>
      <w:r>
        <w:lastRenderedPageBreak/>
        <w:t>Appendix C</w:t>
      </w:r>
    </w:p>
    <w:p w14:paraId="3FC3C175" w14:textId="003F4BD5" w:rsidR="00981085" w:rsidRDefault="00981085" w:rsidP="00981085">
      <w:pPr>
        <w:pStyle w:val="Heading3"/>
      </w:pPr>
      <w:r>
        <w:t>Four quadrant notes</w:t>
      </w:r>
    </w:p>
    <w:tbl>
      <w:tblPr>
        <w:tblStyle w:val="TableGrid"/>
        <w:tblW w:w="0" w:type="auto"/>
        <w:tblCellMar>
          <w:top w:w="113" w:type="dxa"/>
        </w:tblCellMar>
        <w:tblLook w:val="04A0" w:firstRow="1" w:lastRow="0" w:firstColumn="1" w:lastColumn="0" w:noHBand="0" w:noVBand="1"/>
        <w:tblDescription w:val="Four quadrant notes. Example 1 which is a fill in the blanks, Example 2 with a question provided, Example 3 is blank. Then a spot for things to remember. "/>
      </w:tblPr>
      <w:tblGrid>
        <w:gridCol w:w="4811"/>
        <w:gridCol w:w="4811"/>
      </w:tblGrid>
      <w:tr w:rsidR="00647C68" w14:paraId="507AF474" w14:textId="77777777" w:rsidTr="006024AE">
        <w:trPr>
          <w:trHeight w:val="5682"/>
        </w:trPr>
        <w:tc>
          <w:tcPr>
            <w:tcW w:w="4811" w:type="dxa"/>
          </w:tcPr>
          <w:p w14:paraId="7934D7FA" w14:textId="77777777" w:rsidR="003421DF" w:rsidRPr="00F1533F" w:rsidRDefault="003421DF" w:rsidP="006024AE">
            <w:pPr>
              <w:spacing w:before="120" w:after="240" w:line="240" w:lineRule="auto"/>
              <w:jc w:val="center"/>
              <w:rPr>
                <w:b/>
                <w:bCs/>
              </w:rPr>
            </w:pPr>
            <w:r>
              <w:rPr>
                <w:b/>
                <w:bCs/>
              </w:rPr>
              <w:t>Example 1</w:t>
            </w:r>
          </w:p>
          <w:p w14:paraId="53F5B35F" w14:textId="4123A1D1" w:rsidR="00E67C1B" w:rsidRDefault="003421DF" w:rsidP="00E67C1B">
            <w:pPr>
              <w:spacing w:before="120" w:after="240" w:line="240" w:lineRule="auto"/>
              <w:jc w:val="center"/>
              <w:rPr>
                <w:rFonts w:eastAsiaTheme="minorEastAsia"/>
              </w:rPr>
            </w:pPr>
            <w:r>
              <w:t xml:space="preserve">Solve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+4=0</m:t>
              </m:r>
            </m:oMath>
            <w:r>
              <w:rPr>
                <w:rFonts w:eastAsiaTheme="minorEastAsia"/>
              </w:rPr>
              <w:t xml:space="preserve"> for </w:t>
            </w:r>
            <m:oMath>
              <m:r>
                <w:rPr>
                  <w:rFonts w:ascii="Cambria Math" w:eastAsiaTheme="minorEastAsia" w:hAnsi="Cambria Math"/>
                </w:rPr>
                <m:t>0≤x≤2π</m:t>
              </m:r>
            </m:oMath>
            <w:r>
              <w:rPr>
                <w:rFonts w:eastAsiaTheme="minorEastAsia"/>
              </w:rPr>
              <w:t>.</w:t>
            </w:r>
          </w:p>
          <w:p w14:paraId="03A25757" w14:textId="77777777" w:rsidR="00EC6A44" w:rsidRPr="00B07274" w:rsidRDefault="00EC6A44" w:rsidP="00EC6A44">
            <w:pPr>
              <w:spacing w:before="120" w:after="240" w:line="276" w:lineRule="auto"/>
              <w:rPr>
                <w:rFonts w:eastAsiaTheme="minorEastAsia"/>
              </w:rPr>
            </w:pPr>
            <m:oMathPara>
              <m:oMath>
                <m:r>
                  <w:rPr>
                    <w:rFonts w:ascii="Cambria Math" w:hAnsi="Cambria Math"/>
                  </w:rPr>
                  <m:t>2</m:t>
                </m:r>
                <m:d>
                  <m:dPr>
                    <m:ctrlPr>
                      <w:rPr>
                        <w:rFonts w:ascii="Cambria Math" w:hAnsi="Cambria Math"/>
                        <w:i/>
                      </w:rPr>
                    </m:ctrlPr>
                  </m:dPr>
                  <m:e>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ctrlPr>
                          <w:rPr>
                            <w:rFonts w:ascii="Cambria Math" w:hAnsi="Cambria Math"/>
                            <w:i/>
                          </w:rPr>
                        </m:ctrlPr>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e>
                </m:d>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hAnsi="Cambria Math"/>
                  </w:rPr>
                  <m:t>=0</m:t>
                </m:r>
                <m:r>
                  <m:rPr>
                    <m:sty m:val="p"/>
                  </m:rPr>
                  <w:rPr>
                    <w:rFonts w:eastAsiaTheme="minorEastAsia"/>
                  </w:rPr>
                  <w:br/>
                </m:r>
              </m:oMath>
              <m:oMath>
                <m:r>
                  <w:rPr>
                    <w:rFonts w:ascii="Cambria Math" w:hAnsi="Cambria Math"/>
                  </w:rPr>
                  <m:t>2</m:t>
                </m:r>
                <m:d>
                  <m:dPr>
                    <m:ctrlPr>
                      <w:rPr>
                        <w:rFonts w:ascii="Cambria Math" w:hAnsi="Cambria Math"/>
                        <w:i/>
                      </w:rPr>
                    </m:ctrlPr>
                  </m:d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                    )</m:t>
                    </m:r>
                  </m:e>
                </m:d>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eastAsiaTheme="minorEastAsia" w:hAnsi="Cambria Math"/>
                  </w:rPr>
                  <m:t>=0</m:t>
                </m:r>
                <m:r>
                  <m:rPr>
                    <m:sty m:val="p"/>
                  </m:rPr>
                  <w:rPr>
                    <w:rFonts w:eastAsiaTheme="minorEastAsia"/>
                  </w:rPr>
                  <w:br/>
                </m:r>
              </m:oMath>
              <m:oMath>
                <m:r>
                  <w:rPr>
                    <w:rFonts w:ascii="Cambria Math" w:hAnsi="Cambria Math"/>
                  </w:rPr>
                  <m:t>2</m:t>
                </m:r>
                <m:d>
                  <m:dPr>
                    <m:ctrlPr>
                      <w:rPr>
                        <w:rFonts w:ascii="Cambria Math" w:hAnsi="Cambria Math"/>
                        <w:i/>
                      </w:rPr>
                    </m:ctrlPr>
                  </m:dPr>
                  <m:e>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-1</m:t>
                    </m:r>
                  </m:e>
                </m:d>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hAnsi="Cambria Math"/>
                  </w:rPr>
                  <m:t>=0</m:t>
                </m:r>
                <m:r>
                  <m:rPr>
                    <m:sty m:val="p"/>
                  </m:rPr>
                  <w:rPr>
                    <w:rFonts w:eastAsiaTheme="minorEastAsia"/>
                  </w:rPr>
                  <w:br/>
                </m:r>
              </m:oMath>
              <m:oMath>
                <m:r>
                  <w:rPr>
                    <w:rFonts w:ascii="Cambria Math" w:hAnsi="Cambria Math"/>
                  </w:rPr>
                  <m:t>4</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      +6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hAnsi="Cambria Math"/>
                  </w:rPr>
                  <m:t>=0</m:t>
                </m:r>
                <m:r>
                  <m:rPr>
                    <m:sty m:val="p"/>
                  </m:rPr>
                  <w:rPr>
                    <w:rFonts w:eastAsiaTheme="minorEastAsia"/>
                  </w:rPr>
                  <w:br/>
                </m:r>
              </m:oMath>
              <m:oMath>
                <m:r>
                  <w:rPr>
                    <w:rFonts w:ascii="Cambria Math" w:hAnsi="Cambria Math"/>
                  </w:rPr>
                  <m:t>4</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              +2</m:t>
                </m:r>
                <m:r>
                  <m:rPr>
                    <m:aln/>
                  </m:rPr>
                  <w:rPr>
                    <w:rFonts w:ascii="Cambria Math" w:hAnsi="Cambria Math"/>
                  </w:rPr>
                  <m:t>=0</m:t>
                </m:r>
                <m:r>
                  <m:rPr>
                    <m:sty m:val="p"/>
                  </m:rPr>
                  <w:rPr>
                    <w:rFonts w:eastAsiaTheme="minorEastAsia"/>
                  </w:rPr>
                  <w:br/>
                </m:r>
              </m:oMath>
              <m:oMath>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r>
                  <m:rPr>
                    <m:aln/>
                  </m:rPr>
                  <w:rPr>
                    <w:rFonts w:ascii="Cambria Math" w:hAnsi="Cambria Math"/>
                  </w:rPr>
                  <m:t>=0</m:t>
                </m:r>
                <m:r>
                  <m:rPr>
                    <m:sty m:val="p"/>
                  </m:rPr>
                  <w:rPr>
                    <w:rFonts w:eastAsiaTheme="minorEastAsia"/>
                  </w:rPr>
                  <w:br/>
                </m:r>
              </m:oMath>
              <m:oMath>
                <m:d>
                  <m:dPr>
                    <m:ctrlPr>
                      <w:rPr>
                        <w:rFonts w:ascii="Cambria Math" w:hAnsi="Cambria Math"/>
                        <w:i/>
                      </w:rPr>
                    </m:ctrlPr>
                  </m:dPr>
                  <m:e>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 xml:space="preserve">+        </m:t>
                    </m:r>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 xml:space="preserve">+        </m:t>
                    </m:r>
                  </m:e>
                </m:d>
                <m:r>
                  <m:rPr>
                    <m:aln/>
                  </m:rPr>
                  <w:rPr>
                    <w:rFonts w:ascii="Cambria Math" w:hAnsi="Cambria Math"/>
                  </w:rPr>
                  <m:t>=0</m:t>
                </m:r>
              </m:oMath>
            </m:oMathPara>
          </w:p>
          <w:p w14:paraId="05FD47AE" w14:textId="77777777" w:rsidR="00EC6A44" w:rsidRDefault="00EC6A44" w:rsidP="00EC6A44">
            <w:pPr>
              <w:spacing w:before="120" w:after="240" w:line="240" w:lineRule="auto"/>
              <w:rPr>
                <w:rFonts w:eastAsiaTheme="minorEastAsia"/>
              </w:rPr>
            </w:pPr>
            <m:oMath>
              <m:r>
                <w:rPr>
                  <w:rFonts w:ascii="Cambria Math" w:hAnsi="Cambria Math"/>
                </w:rPr>
                <m:t>∴                      =0</m:t>
              </m:r>
            </m:oMath>
            <w:r>
              <w:rPr>
                <w:rFonts w:eastAsiaTheme="minorEastAsia"/>
              </w:rPr>
              <w:tab/>
            </w:r>
            <m:oMath>
              <m:r>
                <w:rPr>
                  <w:rFonts w:ascii="Cambria Math" w:eastAsiaTheme="minorEastAsia" w:hAnsi="Cambria Math"/>
                </w:rPr>
                <m:t>∴           =0</m:t>
              </m:r>
            </m:oMath>
          </w:p>
          <w:p w14:paraId="60B3829D" w14:textId="77777777" w:rsidR="00EC6A44" w:rsidRDefault="007B7AE0" w:rsidP="00EC6A44">
            <w:pPr>
              <w:spacing w:before="120" w:after="240" w:line="240" w:lineRule="auto"/>
              <w:rPr>
                <w:rFonts w:eastAsiaTheme="minorEastAsia"/>
              </w:rP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oMath>
            <w:r w:rsidR="00EC6A44">
              <w:rPr>
                <w:rFonts w:eastAsiaTheme="minorEastAsia"/>
              </w:rPr>
              <w:tab/>
            </w:r>
            <w:r w:rsidR="00EC6A44">
              <w:rPr>
                <w:rFonts w:eastAsiaTheme="minorEastAsia"/>
              </w:rPr>
              <w:tab/>
            </w:r>
            <w:r w:rsidR="00EC6A44">
              <w:rPr>
                <w:rFonts w:eastAsiaTheme="minorEastAsia"/>
              </w:rPr>
              <w:tab/>
            </w:r>
            <w:r w:rsidR="00EC6A44">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oMath>
          </w:p>
          <w:p w14:paraId="61A6BC9E" w14:textId="77777777" w:rsidR="00EC6A44" w:rsidRDefault="00EC6A44" w:rsidP="00EC6A44">
            <w:pPr>
              <w:spacing w:before="120" w:after="240" w:line="240" w:lineRule="auto"/>
              <w:rPr>
                <w:rFonts w:eastAsiaTheme="minorEastAsia"/>
              </w:rPr>
            </w:pPr>
            <w:r>
              <w:t xml:space="preserve">Related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Pr>
                <w:rFonts w:eastAsiaTheme="minorEastAsia"/>
              </w:rPr>
              <w:tab/>
            </w:r>
            <w:r>
              <w:rPr>
                <w:rFonts w:eastAsiaTheme="minorEastAsia"/>
              </w:rPr>
              <w:tab/>
            </w:r>
            <w:r>
              <w:rPr>
                <w:rFonts w:eastAsiaTheme="minorEastAsia"/>
              </w:rPr>
              <w:tab/>
              <w:t>Unit circle/graph</w:t>
            </w:r>
          </w:p>
          <w:p w14:paraId="549EEECF" w14:textId="77777777" w:rsidR="00EC6A44" w:rsidRDefault="00EC6A44" w:rsidP="00EC6A44">
            <w:pPr>
              <w:spacing w:before="120" w:after="240" w:line="240" w:lineRule="auto"/>
            </w:pPr>
            <w:r>
              <w:t xml:space="preserve">     and     quadrant</w:t>
            </w:r>
            <w:r>
              <w:tab/>
            </w:r>
          </w:p>
          <w:p w14:paraId="703C6D3D" w14:textId="77777777" w:rsidR="00EC6A44" w:rsidRDefault="00EC6A44" w:rsidP="00EC6A44">
            <w:pPr>
              <w:spacing w:before="120" w:after="240" w:line="240" w:lineRule="auto"/>
              <w:rPr>
                <w:rFonts w:eastAsiaTheme="minorEastAsia"/>
              </w:rPr>
            </w:pPr>
            <m:oMath>
              <m:r>
                <w:rPr>
                  <w:rFonts w:ascii="Cambria Math" w:hAnsi="Cambria Math"/>
                </w:rPr>
                <m:t xml:space="preserve">x=      ,      </m:t>
              </m:r>
            </m:oMath>
            <w:r>
              <w:rPr>
                <w:rFonts w:eastAsiaTheme="minorEastAsia"/>
              </w:rPr>
              <w:tab/>
            </w:r>
            <w:r>
              <w:rPr>
                <w:rFonts w:eastAsiaTheme="minorEastAsia"/>
              </w:rPr>
              <w:tab/>
            </w:r>
            <w:r>
              <w:rPr>
                <w:rFonts w:eastAsiaTheme="minorEastAsia"/>
              </w:rPr>
              <w:tab/>
            </w:r>
            <m:oMath>
              <m:r>
                <w:rPr>
                  <w:rFonts w:ascii="Cambria Math" w:eastAsiaTheme="minorEastAsia" w:hAnsi="Cambria Math"/>
                </w:rPr>
                <m:t>x=</m:t>
              </m:r>
            </m:oMath>
          </w:p>
          <w:p w14:paraId="0DCC5E62" w14:textId="77B22F79" w:rsidR="00551331" w:rsidRPr="00EC6A44" w:rsidRDefault="00EC6A44" w:rsidP="00EC6A44">
            <m:oMathPara>
              <m:oMath>
                <m:r>
                  <w:rPr>
                    <w:rFonts w:ascii="Cambria Math" w:hAnsi="Cambria Math"/>
                  </w:rPr>
                  <m:t>∴x=       ,         ,          .</m:t>
                </m:r>
              </m:oMath>
            </m:oMathPara>
          </w:p>
        </w:tc>
        <w:tc>
          <w:tcPr>
            <w:tcW w:w="4811" w:type="dxa"/>
          </w:tcPr>
          <w:p w14:paraId="744D8195" w14:textId="77777777" w:rsidR="003421DF" w:rsidRPr="00F1533F" w:rsidRDefault="003421DF" w:rsidP="006024AE">
            <w:pPr>
              <w:spacing w:before="120" w:after="240" w:line="240" w:lineRule="auto"/>
              <w:jc w:val="center"/>
              <w:rPr>
                <w:b/>
                <w:bCs/>
              </w:rPr>
            </w:pPr>
            <w:r w:rsidRPr="00F1533F">
              <w:rPr>
                <w:b/>
                <w:bCs/>
              </w:rPr>
              <w:t xml:space="preserve">Example </w:t>
            </w:r>
            <w:r>
              <w:rPr>
                <w:b/>
                <w:bCs/>
              </w:rPr>
              <w:t>2</w:t>
            </w:r>
          </w:p>
          <w:p w14:paraId="5C7122DE" w14:textId="77777777" w:rsidR="003421DF" w:rsidRDefault="003421DF" w:rsidP="006024AE">
            <w:pPr>
              <w:spacing w:before="120" w:after="240" w:line="240" w:lineRule="auto"/>
              <w:rPr>
                <w:rFonts w:eastAsiaTheme="minorEastAsia"/>
              </w:rPr>
            </w:pPr>
            <w:r>
              <w:t xml:space="preserve">Solve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2x</m:t>
                  </m:r>
                </m:e>
              </m:func>
              <m:r>
                <w:rPr>
                  <w:rFonts w:ascii="Cambria Math" w:hAnsi="Cambria Math"/>
                </w:rPr>
                <m:t>=2</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Pr>
                <w:rFonts w:eastAsiaTheme="minorEastAsia"/>
              </w:rPr>
              <w:t xml:space="preserve"> for </w:t>
            </w:r>
            <m:oMath>
              <m:r>
                <w:rPr>
                  <w:rFonts w:ascii="Cambria Math" w:eastAsiaTheme="minorEastAsia" w:hAnsi="Cambria Math"/>
                </w:rPr>
                <m:t>-180°≤x≤180°</m:t>
              </m:r>
            </m:oMath>
            <w:r>
              <w:rPr>
                <w:rFonts w:eastAsiaTheme="minorEastAsia"/>
              </w:rPr>
              <w:t>.</w:t>
            </w:r>
          </w:p>
          <w:p w14:paraId="7B5394A8" w14:textId="7E501897" w:rsidR="003421DF" w:rsidRPr="0070600A" w:rsidRDefault="003421DF" w:rsidP="006024AE">
            <w:pPr>
              <w:spacing w:before="120" w:after="240" w:line="240" w:lineRule="auto"/>
            </w:pPr>
          </w:p>
        </w:tc>
      </w:tr>
      <w:tr w:rsidR="00647C68" w14:paraId="118F2524" w14:textId="77777777" w:rsidTr="00EC6A44">
        <w:trPr>
          <w:trHeight w:val="4875"/>
        </w:trPr>
        <w:tc>
          <w:tcPr>
            <w:tcW w:w="4811" w:type="dxa"/>
          </w:tcPr>
          <w:p w14:paraId="1800F70F" w14:textId="77777777" w:rsidR="003421DF" w:rsidRPr="00F1533F" w:rsidRDefault="003421DF" w:rsidP="006024AE">
            <w:pPr>
              <w:spacing w:before="120" w:after="240" w:line="240" w:lineRule="auto"/>
              <w:jc w:val="center"/>
              <w:rPr>
                <w:b/>
                <w:bCs/>
              </w:rPr>
            </w:pPr>
            <w:r w:rsidRPr="00F1533F">
              <w:rPr>
                <w:b/>
                <w:bCs/>
              </w:rPr>
              <w:t>Things to remember</w:t>
            </w:r>
          </w:p>
          <w:p w14:paraId="7812CA05" w14:textId="77777777" w:rsidR="003421DF" w:rsidRDefault="003421DF" w:rsidP="006024AE">
            <w:pPr>
              <w:spacing w:before="120" w:after="240" w:line="240" w:lineRule="auto"/>
              <w:jc w:val="center"/>
            </w:pPr>
          </w:p>
        </w:tc>
        <w:tc>
          <w:tcPr>
            <w:tcW w:w="4811" w:type="dxa"/>
          </w:tcPr>
          <w:p w14:paraId="03DD1E47" w14:textId="77777777" w:rsidR="003421DF" w:rsidRPr="00F1533F" w:rsidRDefault="003421DF" w:rsidP="006024AE">
            <w:pPr>
              <w:spacing w:before="120" w:after="240" w:line="240" w:lineRule="auto"/>
              <w:jc w:val="center"/>
              <w:rPr>
                <w:b/>
                <w:bCs/>
              </w:rPr>
            </w:pPr>
            <w:r w:rsidRPr="00F1533F">
              <w:rPr>
                <w:b/>
                <w:bCs/>
              </w:rPr>
              <w:t>Example 3</w:t>
            </w:r>
          </w:p>
          <w:p w14:paraId="54DF3207" w14:textId="77777777" w:rsidR="003421DF" w:rsidRDefault="003421DF" w:rsidP="006024AE">
            <w:pPr>
              <w:spacing w:before="120" w:after="240" w:line="240" w:lineRule="auto"/>
              <w:jc w:val="center"/>
            </w:pPr>
          </w:p>
        </w:tc>
      </w:tr>
    </w:tbl>
    <w:p w14:paraId="05B97C70" w14:textId="30E756D7" w:rsidR="00E00962" w:rsidRDefault="00E00962">
      <w:pPr>
        <w:suppressAutoHyphens w:val="0"/>
        <w:spacing w:before="0" w:after="160" w:line="259" w:lineRule="auto"/>
      </w:pPr>
    </w:p>
    <w:p w14:paraId="22EE97C6" w14:textId="77777777" w:rsidR="00FE0F4D" w:rsidRDefault="00FE0F4D" w:rsidP="00E00962">
      <w:pPr>
        <w:pStyle w:val="Heading2"/>
        <w:sectPr w:rsidR="00FE0F4D" w:rsidSect="00FF642C">
          <w:pgSz w:w="11906" w:h="16838"/>
          <w:pgMar w:top="1129" w:right="1134" w:bottom="1134" w:left="1134" w:header="709" w:footer="709" w:gutter="0"/>
          <w:cols w:space="708"/>
          <w:titlePg/>
          <w:docGrid w:linePitch="360"/>
        </w:sectPr>
      </w:pPr>
    </w:p>
    <w:p w14:paraId="37E79307" w14:textId="77777777" w:rsidR="00E00962" w:rsidRDefault="00E00962" w:rsidP="00E00962">
      <w:pPr>
        <w:pStyle w:val="Heading2"/>
      </w:pPr>
      <w:r>
        <w:lastRenderedPageBreak/>
        <w:t>Sample solutions</w:t>
      </w:r>
    </w:p>
    <w:p w14:paraId="27345D15" w14:textId="1FC8F48D" w:rsidR="00FE0F4D" w:rsidRDefault="0091347C" w:rsidP="0091347C">
      <w:pPr>
        <w:pStyle w:val="Heading3"/>
      </w:pPr>
      <w:r>
        <w:t xml:space="preserve">Appendix A – </w:t>
      </w:r>
      <w:r w:rsidR="00C4100D">
        <w:t>i</w:t>
      </w:r>
      <w:r w:rsidR="00FE0F4D">
        <w:t>ncorrect examples</w:t>
      </w:r>
    </w:p>
    <w:tbl>
      <w:tblPr>
        <w:tblStyle w:val="Tableheader"/>
        <w:tblW w:w="0" w:type="auto"/>
        <w:tblLook w:val="0420" w:firstRow="1" w:lastRow="0" w:firstColumn="0" w:lastColumn="0" w:noHBand="0" w:noVBand="1"/>
        <w:tblCaption w:val="Incorrect examples - solutions"/>
        <w:tblDescription w:val="Solutions to Appendix A showing incorrect solutions, an explanation of the error(s) made, and the correct solution"/>
      </w:tblPr>
      <w:tblGrid>
        <w:gridCol w:w="4957"/>
        <w:gridCol w:w="4677"/>
        <w:gridCol w:w="4932"/>
      </w:tblGrid>
      <w:tr w:rsidR="00BF67E3" w:rsidRPr="001A6A12" w14:paraId="7722023C" w14:textId="77777777" w:rsidTr="00E244E9">
        <w:trPr>
          <w:cnfStyle w:val="100000000000" w:firstRow="1" w:lastRow="0" w:firstColumn="0" w:lastColumn="0" w:oddVBand="0" w:evenVBand="0" w:oddHBand="0" w:evenHBand="0" w:firstRowFirstColumn="0" w:firstRowLastColumn="0" w:lastRowFirstColumn="0" w:lastRowLastColumn="0"/>
        </w:trPr>
        <w:tc>
          <w:tcPr>
            <w:tcW w:w="4957" w:type="dxa"/>
          </w:tcPr>
          <w:p w14:paraId="1EE3B55D" w14:textId="77777777" w:rsidR="00416FBF" w:rsidRPr="001A6A12" w:rsidRDefault="00416FBF" w:rsidP="001A6A12">
            <w:r w:rsidRPr="001A6A12">
              <w:t>Incorrect solution</w:t>
            </w:r>
          </w:p>
        </w:tc>
        <w:tc>
          <w:tcPr>
            <w:tcW w:w="4677" w:type="dxa"/>
          </w:tcPr>
          <w:p w14:paraId="20B1763F" w14:textId="47185882" w:rsidR="00416FBF" w:rsidRPr="001A6A12" w:rsidRDefault="00416FBF" w:rsidP="001A6A12">
            <w:r w:rsidRPr="001A6A12">
              <w:t>Explain the error</w:t>
            </w:r>
            <w:r w:rsidR="00A51E72" w:rsidRPr="001A6A12">
              <w:t>(s)</w:t>
            </w:r>
            <w:r w:rsidRPr="001A6A12">
              <w:t xml:space="preserve"> made</w:t>
            </w:r>
          </w:p>
        </w:tc>
        <w:tc>
          <w:tcPr>
            <w:tcW w:w="4932" w:type="dxa"/>
          </w:tcPr>
          <w:p w14:paraId="531210F9" w14:textId="77777777" w:rsidR="00416FBF" w:rsidRPr="001A6A12" w:rsidRDefault="00416FBF" w:rsidP="001A6A12">
            <w:r w:rsidRPr="001A6A12">
              <w:t>Correct solution</w:t>
            </w:r>
          </w:p>
        </w:tc>
      </w:tr>
      <w:tr w:rsidR="00BF67E3" w14:paraId="5CE247BA" w14:textId="77777777" w:rsidTr="00E244E9">
        <w:trPr>
          <w:cnfStyle w:val="000000100000" w:firstRow="0" w:lastRow="0" w:firstColumn="0" w:lastColumn="0" w:oddVBand="0" w:evenVBand="0" w:oddHBand="1" w:evenHBand="0" w:firstRowFirstColumn="0" w:firstRowLastColumn="0" w:lastRowFirstColumn="0" w:lastRowLastColumn="0"/>
          <w:trHeight w:val="3124"/>
        </w:trPr>
        <w:tc>
          <w:tcPr>
            <w:tcW w:w="4957" w:type="dxa"/>
          </w:tcPr>
          <w:p w14:paraId="7B8F356E" w14:textId="3A3A0C99" w:rsidR="003F38A6" w:rsidRPr="00A51E72" w:rsidRDefault="00A51E72" w:rsidP="00EF24A8">
            <w:pPr>
              <w:pStyle w:val="ListNumber"/>
              <w:numPr>
                <w:ilvl w:val="0"/>
                <w:numId w:val="7"/>
              </w:numPr>
              <w:rPr>
                <w:rFonts w:eastAsiaTheme="minorEastAsia"/>
              </w:rPr>
            </w:pPr>
            <m:oMath>
              <m:r>
                <m:rPr>
                  <m:sty m:val="p"/>
                </m:rPr>
                <w:rPr>
                  <w:rFonts w:ascii="Cambria Math" w:hAnsi="Cambria Math"/>
                </w:rPr>
                <m:t>Solve sin </m:t>
              </m:r>
              <m:r>
                <w:rPr>
                  <w:rFonts w:ascii="Cambria Math" w:hAnsi="Cambria Math"/>
                </w:rPr>
                <m:t>x</m:t>
              </m:r>
              <m:r>
                <m:rPr>
                  <m:sty m:val="p"/>
                </m:rPr>
                <w:rPr>
                  <w:rFonts w:ascii="Cambria Math" w:hAnsi="Cambria Math"/>
                </w:rPr>
                <m:t> = 0.5 for 0≤</m:t>
              </m:r>
              <m:r>
                <w:rPr>
                  <w:rFonts w:ascii="Cambria Math" w:hAnsi="Cambria Math"/>
                </w:rPr>
                <m:t>x</m:t>
              </m:r>
              <m:r>
                <m:rPr>
                  <m:sty m:val="p"/>
                </m:rPr>
                <w:rPr>
                  <w:rFonts w:ascii="Cambria Math" w:hAnsi="Cambria Math"/>
                </w:rPr>
                <m:t>≤360.</m:t>
              </m:r>
            </m:oMath>
          </w:p>
          <w:p w14:paraId="6EBCB992" w14:textId="595B69D8" w:rsidR="003F38A6" w:rsidRPr="00A51E72" w:rsidRDefault="00D80CE9" w:rsidP="003F38A6">
            <w:pPr>
              <w:ind w:left="29"/>
              <w:rPr>
                <w:rFonts w:eastAsiaTheme="minorEastAsia"/>
              </w:rPr>
            </w:pPr>
            <w:r w:rsidRPr="00E244E9">
              <w:rPr>
                <w:rStyle w:val="Strong"/>
              </w:rPr>
              <w:t>Incorrect s</w:t>
            </w:r>
            <w:r w:rsidR="003F38A6" w:rsidRPr="00E244E9">
              <w:rPr>
                <w:rStyle w:val="Strong"/>
              </w:rPr>
              <w:t>olution:</w:t>
            </w:r>
            <m:oMath>
              <m:r>
                <m:rPr>
                  <m:sty m:val="p"/>
                </m:rPr>
                <w:rPr>
                  <w:rFonts w:ascii="Cambria Math" w:hAnsi="Cambria Math"/>
                </w:rPr>
                <w:br/>
              </m:r>
            </m:oMath>
            <m:oMathPara>
              <m:oMath>
                <m:r>
                  <m:rPr>
                    <m:sty m:val="p"/>
                  </m:rPr>
                  <w:rPr>
                    <w:rFonts w:ascii="Cambria Math" w:hAnsi="Cambria Math"/>
                  </w:rPr>
                  <m:t xml:space="preserve">Related angle </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m:rPr>
                    <m:sty m:val="p"/>
                  </m:rPr>
                  <w:rPr>
                    <w:rFonts w:ascii="Cambria Math" w:hAnsi="Cambria Math"/>
                  </w:rPr>
                  <m:t>0.5</m:t>
                </m:r>
                <m:r>
                  <m:rPr>
                    <m:sty m:val="p"/>
                  </m:rPr>
                  <w:rPr>
                    <w:rFonts w:ascii="Cambria Math" w:hAnsi="Cambria Math"/>
                  </w:rPr>
                  <w:br/>
                </m:r>
              </m:oMath>
              <m:oMath>
                <m:r>
                  <m:rPr>
                    <m:sty m:val="p"/>
                  </m:rPr>
                  <w:rPr>
                    <w:rFonts w:ascii="Cambria Math" w:hAnsi="Cambria Math"/>
                  </w:rPr>
                  <m:t> =30°</m:t>
                </m:r>
                <m:r>
                  <m:rPr>
                    <m:sty m:val="p"/>
                  </m:rPr>
                  <w:rPr>
                    <w:rFonts w:ascii="Cambria Math" w:hAnsi="Cambria Math"/>
                  </w:rPr>
                  <w:br/>
                </m:r>
              </m:oMath>
              <m:oMath>
                <m:r>
                  <m:rPr>
                    <m:sty m:val="p"/>
                  </m:rPr>
                  <w:rPr>
                    <w:rFonts w:ascii="Cambria Math" w:hAnsi="Cambria Math"/>
                  </w:rPr>
                  <m:t>∴ </m:t>
                </m:r>
                <m:r>
                  <w:rPr>
                    <w:rFonts w:ascii="Cambria Math" w:hAnsi="Cambria Math"/>
                  </w:rPr>
                  <m:t>x</m:t>
                </m:r>
                <m:r>
                  <m:rPr>
                    <m:sty m:val="p"/>
                  </m:rPr>
                  <w:rPr>
                    <w:rFonts w:ascii="Cambria Math" w:hAnsi="Cambria Math"/>
                  </w:rPr>
                  <m:t>=30°</m:t>
                </m:r>
              </m:oMath>
            </m:oMathPara>
          </w:p>
        </w:tc>
        <w:tc>
          <w:tcPr>
            <w:tcW w:w="4677" w:type="dxa"/>
          </w:tcPr>
          <w:p w14:paraId="592806F4" w14:textId="46FEA8FB" w:rsidR="003F38A6" w:rsidRDefault="003F38A6" w:rsidP="003F38A6">
            <w:r>
              <w:t>The solution only finds the acute angle and does not consider all solutions in the domain.</w:t>
            </w:r>
          </w:p>
        </w:tc>
        <w:tc>
          <w:tcPr>
            <w:tcW w:w="4932" w:type="dxa"/>
          </w:tcPr>
          <w:p w14:paraId="6F9FB4A6" w14:textId="68E8BD5B" w:rsidR="003F38A6" w:rsidRDefault="00A51E72" w:rsidP="00A033C6">
            <w:pPr>
              <w:spacing w:line="276" w:lineRule="auto"/>
            </w:pPr>
            <m:oMathPara>
              <m:oMath>
                <m:r>
                  <m:rPr>
                    <m:sty m:val="p"/>
                  </m:rPr>
                  <w:rPr>
                    <w:rFonts w:ascii="Cambria Math" w:hAnsi="Cambria Math"/>
                  </w:rPr>
                  <m:t>Solve sin </m:t>
                </m:r>
                <m:r>
                  <w:rPr>
                    <w:rFonts w:ascii="Cambria Math" w:hAnsi="Cambria Math"/>
                  </w:rPr>
                  <m:t>x</m:t>
                </m:r>
                <m:r>
                  <m:rPr>
                    <m:sty m:val="p"/>
                  </m:rPr>
                  <w:rPr>
                    <w:rFonts w:ascii="Cambria Math" w:hAnsi="Cambria Math"/>
                  </w:rPr>
                  <m:t> = 0.5 for 0≤</m:t>
                </m:r>
                <m:r>
                  <w:rPr>
                    <w:rFonts w:ascii="Cambria Math" w:hAnsi="Cambria Math"/>
                  </w:rPr>
                  <m:t>x</m:t>
                </m:r>
                <m:r>
                  <m:rPr>
                    <m:sty m:val="p"/>
                  </m:rPr>
                  <w:rPr>
                    <w:rFonts w:ascii="Cambria Math" w:hAnsi="Cambria Math"/>
                  </w:rPr>
                  <m:t>≤360</m:t>
                </m:r>
                <m:r>
                  <m:rPr>
                    <m:sty m:val="p"/>
                  </m:rPr>
                  <w:rPr>
                    <w:rFonts w:ascii="Cambria Math" w:hAnsi="Cambria Math"/>
                  </w:rPr>
                  <w:br/>
                </m:r>
              </m:oMath>
              <m:oMath>
                <m:r>
                  <m:rPr>
                    <m:sty m:val="p"/>
                  </m:rPr>
                  <w:rPr>
                    <w:rFonts w:ascii="Cambria Math" w:hAnsi="Cambria Math"/>
                  </w:rPr>
                  <m:t>sin</m:t>
                </m:r>
                <m:r>
                  <w:rPr>
                    <w:rFonts w:ascii="Cambria Math" w:hAnsi="Cambria Math"/>
                  </w:rPr>
                  <m:t>x</m:t>
                </m:r>
                <m:r>
                  <m:rPr>
                    <m:sty m:val="p"/>
                  </m:rPr>
                  <w:rPr>
                    <w:rFonts w:ascii="Cambria Math" w:hAnsi="Cambria Math"/>
                  </w:rPr>
                  <m:t xml:space="preserve">&gt;0 so </m:t>
                </m:r>
                <m:r>
                  <w:rPr>
                    <w:rFonts w:ascii="Cambria Math" w:hAnsi="Cambria Math"/>
                  </w:rPr>
                  <m:t>x</m:t>
                </m:r>
                <m:r>
                  <m:rPr>
                    <m:sty m:val="p"/>
                  </m:rPr>
                  <w:rPr>
                    <w:rFonts w:ascii="Cambria Math" w:hAnsi="Cambria Math"/>
                  </w:rPr>
                  <m:t> is in quadrants 1 and 2</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m:rPr>
                    <m:sty m:val="p"/>
                  </m:rPr>
                  <w:rPr>
                    <w:rFonts w:ascii="Cambria Math" w:hAnsi="Cambria Math"/>
                  </w:rPr>
                  <m:t>0.5</m:t>
                </m:r>
                <m:r>
                  <m:rPr>
                    <m:sty m:val="p"/>
                  </m:rPr>
                  <w:rPr>
                    <w:rFonts w:ascii="Cambria Math" w:hAnsi="Cambria Math"/>
                  </w:rPr>
                  <w:br/>
                </m:r>
              </m:oMath>
              <m:oMath>
                <m:r>
                  <m:rPr>
                    <m:sty m:val="p"/>
                  </m:rPr>
                  <w:rPr>
                    <w:rFonts w:ascii="Cambria Math" w:hAnsi="Cambria Math"/>
                  </w:rPr>
                  <m:t> =30°</m:t>
                </m:r>
                <m:r>
                  <m:rPr>
                    <m:sty m:val="p"/>
                  </m:rPr>
                  <w:rPr>
                    <w:rFonts w:ascii="Cambria Math" w:hAnsi="Cambria Math"/>
                  </w:rPr>
                  <w:br/>
                </m:r>
              </m:oMath>
              <m:oMath>
                <m:r>
                  <m:rPr>
                    <m:sty m:val="p"/>
                  </m:rPr>
                  <w:rPr>
                    <w:rFonts w:ascii="Cambria Math" w:hAnsi="Cambria Math"/>
                  </w:rPr>
                  <m:t>∴ </m:t>
                </m:r>
                <m:r>
                  <w:rPr>
                    <w:rFonts w:ascii="Cambria Math" w:hAnsi="Cambria Math"/>
                  </w:rPr>
                  <m:t>x</m:t>
                </m:r>
                <m:r>
                  <m:rPr>
                    <m:sty m:val="p"/>
                  </m:rPr>
                  <w:rPr>
                    <w:rFonts w:ascii="Cambria Math" w:hAnsi="Cambria Math"/>
                  </w:rPr>
                  <m:t>=30°, 180°-30°</m:t>
                </m:r>
                <m:r>
                  <m:rPr>
                    <m:sty m:val="p"/>
                  </m:rPr>
                  <w:rPr>
                    <w:rFonts w:ascii="Cambria Math" w:hAnsi="Cambria Math"/>
                  </w:rPr>
                  <w:br/>
                </m:r>
              </m:oMath>
              <m:oMath>
                <m:r>
                  <m:rPr>
                    <m:sty m:val="p"/>
                  </m:rPr>
                  <w:rPr>
                    <w:rFonts w:ascii="Cambria Math" w:hAnsi="Cambria Math"/>
                  </w:rPr>
                  <m:t>=30°, 150°</m:t>
                </m:r>
              </m:oMath>
            </m:oMathPara>
          </w:p>
        </w:tc>
      </w:tr>
      <w:tr w:rsidR="00063587" w14:paraId="325DB53D" w14:textId="77777777" w:rsidTr="00E244E9">
        <w:trPr>
          <w:cnfStyle w:val="000000010000" w:firstRow="0" w:lastRow="0" w:firstColumn="0" w:lastColumn="0" w:oddVBand="0" w:evenVBand="0" w:oddHBand="0" w:evenHBand="1" w:firstRowFirstColumn="0" w:firstRowLastColumn="0" w:lastRowFirstColumn="0" w:lastRowLastColumn="0"/>
        </w:trPr>
        <w:tc>
          <w:tcPr>
            <w:tcW w:w="4957" w:type="dxa"/>
          </w:tcPr>
          <w:p w14:paraId="48819D92" w14:textId="77777777" w:rsidR="00063587" w:rsidRPr="009A30EA" w:rsidRDefault="00063587" w:rsidP="00063587">
            <w:pPr>
              <w:pStyle w:val="ListNumber"/>
              <w:rPr>
                <w:rFonts w:eastAsiaTheme="minorEastAsia"/>
              </w:rPr>
            </w:pPr>
            <m:oMath>
              <m:r>
                <m:rPr>
                  <m:sty m:val="p"/>
                </m:rPr>
                <w:rPr>
                  <w:rFonts w:ascii="Cambria Math" w:hAnsi="Cambria Math"/>
                </w:rPr>
                <m:t xml:space="preserve">Solve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2</m:t>
                  </m:r>
                </m:sup>
              </m:sSup>
              <m:r>
                <w:rPr>
                  <w:rFonts w:ascii="Cambria Math" w:hAnsi="Cambria Math"/>
                </w:rPr>
                <m:t>x</m:t>
              </m:r>
              <m:r>
                <m:rPr>
                  <m:sty m:val="p"/>
                </m:rPr>
                <w:rPr>
                  <w:rFonts w:ascii="Cambria Math" w:hAnsi="Cambria Math"/>
                </w:rPr>
                <m:t>=3 for 0°≤</m:t>
              </m:r>
              <m:r>
                <w:rPr>
                  <w:rFonts w:ascii="Cambria Math" w:hAnsi="Cambria Math"/>
                </w:rPr>
                <m:t>x</m:t>
              </m:r>
              <m:r>
                <m:rPr>
                  <m:sty m:val="p"/>
                </m:rPr>
                <w:rPr>
                  <w:rFonts w:ascii="Cambria Math" w:hAnsi="Cambria Math"/>
                </w:rPr>
                <m:t>≤360°</m:t>
              </m:r>
              <m:r>
                <w:rPr>
                  <w:rFonts w:ascii="Cambria Math" w:eastAsiaTheme="minorEastAsia" w:hAnsi="Cambria Math"/>
                </w:rPr>
                <m:t>.</m:t>
              </m:r>
            </m:oMath>
          </w:p>
          <w:p w14:paraId="2F86B81E" w14:textId="5A6AC62D" w:rsidR="00063587" w:rsidRPr="00E244E9" w:rsidRDefault="00DB3E6F" w:rsidP="00063587">
            <w:pPr>
              <w:rPr>
                <w:rStyle w:val="Strong"/>
              </w:rPr>
            </w:pPr>
            <w:r w:rsidRPr="00E244E9">
              <w:rPr>
                <w:rStyle w:val="Strong"/>
              </w:rPr>
              <w:t>Incorrect s</w:t>
            </w:r>
            <w:r w:rsidR="00063587" w:rsidRPr="00E244E9">
              <w:rPr>
                <w:rStyle w:val="Strong"/>
              </w:rPr>
              <w:t>olution:</w:t>
            </w:r>
          </w:p>
          <w:p w14:paraId="77ABC6EC" w14:textId="5E5214B6" w:rsidR="00063587" w:rsidRPr="00A51E72" w:rsidRDefault="00063587" w:rsidP="00063587">
            <w:pPr>
              <w:rPr>
                <w:rFonts w:eastAsia="Public Sans Light"/>
                <w:sz w:val="20"/>
                <w:szCs w:val="22"/>
              </w:rPr>
            </w:pPr>
            <m:oMathPara>
              <m:oMath>
                <m:r>
                  <m:rPr>
                    <m:sty m:val="p"/>
                  </m:rPr>
                  <w:rPr>
                    <w:rFonts w:ascii="Cambria Math" w:hAnsi="Cambria Math"/>
                  </w:rPr>
                  <w:lastRenderedPageBreak/>
                  <m:t>tan</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w:br/>
                </m:r>
              </m:oMath>
              <m:oMath>
                <m:r>
                  <m:rPr>
                    <m:sty m:val="p"/>
                  </m:rPr>
                  <w:rPr>
                    <w:rFonts w:ascii="Cambria Math" w:hAnsi="Cambria Math"/>
                  </w:rPr>
                  <m:t>tan</m:t>
                </m:r>
                <m:r>
                  <w:rPr>
                    <w:rFonts w:ascii="Cambria Math" w:hAnsi="Cambria Math"/>
                  </w:rPr>
                  <m:t>x</m:t>
                </m:r>
                <m:r>
                  <m:rPr>
                    <m:sty m:val="p"/>
                  </m:rPr>
                  <w:rPr>
                    <w:rFonts w:ascii="Cambria Math" w:hAnsi="Cambria Math"/>
                  </w:rPr>
                  <m:t> &gt;0 so solutions are in quadrants 1 and 3</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=60°</m:t>
                </m:r>
                <m:r>
                  <m:rPr>
                    <m:sty m:val="p"/>
                  </m:rPr>
                  <w:rPr>
                    <w:rFonts w:ascii="Cambria Math" w:hAnsi="Cambria Math"/>
                  </w:rPr>
                  <w:br/>
                </m:r>
              </m:oMath>
              <m:oMath>
                <m:r>
                  <m:rPr>
                    <m:sty m:val="p"/>
                  </m:rPr>
                  <w:rPr>
                    <w:rFonts w:ascii="Cambria Math" w:hAnsi="Cambria Math"/>
                  </w:rPr>
                  <m:t>∴ </m:t>
                </m:r>
                <m:r>
                  <w:rPr>
                    <w:rFonts w:ascii="Cambria Math" w:hAnsi="Cambria Math"/>
                  </w:rPr>
                  <m:t>x</m:t>
                </m:r>
                <m:r>
                  <m:rPr>
                    <m:sty m:val="p"/>
                  </m:rPr>
                  <w:rPr>
                    <w:rFonts w:ascii="Cambria Math" w:hAnsi="Cambria Math"/>
                  </w:rPr>
                  <m:t>=60°, 180°+60°</m:t>
                </m:r>
                <m:r>
                  <m:rPr>
                    <m:sty m:val="p"/>
                  </m:rPr>
                  <w:rPr>
                    <w:rFonts w:ascii="Cambria Math" w:eastAsiaTheme="minorEastAsia" w:hAnsi="Cambria Math"/>
                  </w:rPr>
                  <w:br/>
                </m:r>
              </m:oMath>
              <m:oMath>
                <m:r>
                  <m:rPr>
                    <m:sty m:val="p"/>
                  </m:rPr>
                  <w:rPr>
                    <w:rFonts w:ascii="Cambria Math" w:hAnsi="Cambria Math"/>
                  </w:rPr>
                  <m:t xml:space="preserve">        =60°, 240°</m:t>
                </m:r>
              </m:oMath>
            </m:oMathPara>
          </w:p>
        </w:tc>
        <w:tc>
          <w:tcPr>
            <w:tcW w:w="4677" w:type="dxa"/>
          </w:tcPr>
          <w:p w14:paraId="13FB4040" w14:textId="38E48328" w:rsidR="00063587" w:rsidRDefault="00063587" w:rsidP="00063587">
            <w:r>
              <w:lastRenderedPageBreak/>
              <w:t xml:space="preserve">Solution neglects to use </w:t>
            </w:r>
            <m:oMath>
              <m:r>
                <w:rPr>
                  <w:rFonts w:ascii="Cambria Math" w:hAnsi="Cambria Math"/>
                </w:rPr>
                <m:t>±</m:t>
              </m:r>
            </m:oMath>
            <w:r>
              <w:rPr>
                <w:rFonts w:eastAsiaTheme="minorEastAsia"/>
              </w:rPr>
              <w:t xml:space="preserve"> when finding the square root, overlooking possible solutions</w:t>
            </w:r>
            <w:r w:rsidR="002E3DBD">
              <w:rPr>
                <w:rFonts w:eastAsiaTheme="minorEastAsia"/>
              </w:rPr>
              <w:t>.</w:t>
            </w:r>
          </w:p>
        </w:tc>
        <w:tc>
          <w:tcPr>
            <w:tcW w:w="4932" w:type="dxa"/>
          </w:tcPr>
          <w:p w14:paraId="28DC9C1C" w14:textId="31F59D8E" w:rsidR="00063587" w:rsidRDefault="00063587" w:rsidP="00063587">
            <w:pPr>
              <w:rPr>
                <w:rFonts w:eastAsia="Public Sans Light"/>
              </w:rPr>
            </w:pPr>
            <m:oMathPara>
              <m:oMath>
                <m:r>
                  <m:rPr>
                    <m:sty m:val="p"/>
                  </m:rPr>
                  <w:rPr>
                    <w:rFonts w:ascii="Cambria Math" w:hAnsi="Cambria Math"/>
                  </w:rPr>
                  <m:t xml:space="preserve">Solve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2</m:t>
                    </m:r>
                  </m:sup>
                </m:sSup>
                <m:r>
                  <w:rPr>
                    <w:rFonts w:ascii="Cambria Math" w:hAnsi="Cambria Math"/>
                  </w:rPr>
                  <m:t>x</m:t>
                </m:r>
                <m:r>
                  <m:rPr>
                    <m:sty m:val="p"/>
                    <m:aln/>
                  </m:rPr>
                  <w:rPr>
                    <w:rFonts w:ascii="Cambria Math" w:hAnsi="Cambria Math"/>
                  </w:rPr>
                  <m:t>=3 for 0≤</m:t>
                </m:r>
                <m:r>
                  <w:rPr>
                    <w:rFonts w:ascii="Cambria Math" w:hAnsi="Cambria Math"/>
                  </w:rPr>
                  <m:t>x</m:t>
                </m:r>
                <m:r>
                  <m:rPr>
                    <m:sty m:val="p"/>
                  </m:rPr>
                  <w:rPr>
                    <w:rFonts w:ascii="Cambria Math" w:hAnsi="Cambria Math"/>
                  </w:rPr>
                  <m:t>≤360</m:t>
                </m:r>
                <m:r>
                  <m:rPr>
                    <m:sty m:val="p"/>
                  </m:rPr>
                  <w:rPr>
                    <w:rFonts w:ascii="Cambria Math" w:hAnsi="Cambria Math"/>
                  </w:rPr>
                  <w:br/>
                </m:r>
              </m:oMath>
              <m:oMath>
                <m:r>
                  <m:rPr>
                    <m:sty m:val="p"/>
                  </m:rPr>
                  <w:rPr>
                    <w:rFonts w:ascii="Cambria Math" w:hAnsi="Cambria Math"/>
                  </w:rPr>
                  <m:t>tan</m:t>
                </m:r>
                <m:r>
                  <w:rPr>
                    <w:rFonts w:ascii="Cambria Math" w:hAnsi="Cambria Math"/>
                  </w:rPr>
                  <m:t>x</m:t>
                </m:r>
                <m:r>
                  <m:rPr>
                    <m:sty m:val="p"/>
                    <m:aln/>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w:br/>
                </m:r>
              </m:oMath>
              <m:oMath>
                <m:r>
                  <m:rPr>
                    <m:sty m:val="p"/>
                  </m:rPr>
                  <w:rPr>
                    <w:rFonts w:ascii="Cambria Math" w:hAnsi="Cambria Math"/>
                  </w:rPr>
                  <m:t>Solutions are in all quadrants</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=60°</m:t>
                </m:r>
                <m:r>
                  <m:rPr>
                    <m:sty m:val="p"/>
                  </m:rPr>
                  <w:rPr>
                    <w:rFonts w:ascii="Cambria Math" w:hAnsi="Cambria Math"/>
                  </w:rPr>
                  <w:br/>
                </m:r>
              </m:oMath>
              <m:oMath>
                <m:r>
                  <m:rPr>
                    <m:sty m:val="p"/>
                  </m:rPr>
                  <w:rPr>
                    <w:rFonts w:ascii="Cambria Math" w:hAnsi="Cambria Math"/>
                  </w:rPr>
                  <m:t>∴ </m:t>
                </m:r>
                <m:r>
                  <w:rPr>
                    <w:rFonts w:ascii="Cambria Math" w:hAnsi="Cambria Math"/>
                  </w:rPr>
                  <m:t>x</m:t>
                </m:r>
                <m:r>
                  <m:rPr>
                    <m:sty m:val="p"/>
                  </m:rPr>
                  <w:rPr>
                    <w:rFonts w:ascii="Cambria Math" w:hAnsi="Cambria Math"/>
                  </w:rPr>
                  <m:t>=60°, 180°-60°, 180°+60°, 360°-60°</m:t>
                </m:r>
                <m:r>
                  <m:rPr>
                    <m:sty m:val="p"/>
                  </m:rPr>
                  <w:rPr>
                    <w:rFonts w:ascii="Cambria Math" w:hAnsi="Cambria Math"/>
                  </w:rPr>
                  <w:br/>
                </m:r>
              </m:oMath>
              <m:oMath>
                <m:r>
                  <m:rPr>
                    <m:sty m:val="p"/>
                  </m:rPr>
                  <w:rPr>
                    <w:rFonts w:ascii="Cambria Math" w:hAnsi="Cambria Math"/>
                  </w:rPr>
                  <m:t xml:space="preserve">        =60°, 120°, 240°, 300°</m:t>
                </m:r>
              </m:oMath>
            </m:oMathPara>
          </w:p>
        </w:tc>
      </w:tr>
      <w:tr w:rsidR="00063587" w14:paraId="238117EC" w14:textId="77777777" w:rsidTr="00E244E9">
        <w:trPr>
          <w:cnfStyle w:val="000000100000" w:firstRow="0" w:lastRow="0" w:firstColumn="0" w:lastColumn="0" w:oddVBand="0" w:evenVBand="0" w:oddHBand="1" w:evenHBand="0" w:firstRowFirstColumn="0" w:firstRowLastColumn="0" w:lastRowFirstColumn="0" w:lastRowLastColumn="0"/>
        </w:trPr>
        <w:tc>
          <w:tcPr>
            <w:tcW w:w="4957" w:type="dxa"/>
          </w:tcPr>
          <w:p w14:paraId="0B65B839" w14:textId="07DED6E0" w:rsidR="00063587" w:rsidRPr="00A51E72" w:rsidRDefault="00063587" w:rsidP="00063587">
            <w:pPr>
              <w:pStyle w:val="ListNumber"/>
              <w:rPr>
                <w:rFonts w:eastAsiaTheme="minorEastAsia"/>
                <w:sz w:val="20"/>
                <w:szCs w:val="22"/>
              </w:rPr>
            </w:pPr>
            <m:oMath>
              <m:r>
                <m:rPr>
                  <m:sty m:val="p"/>
                </m:rPr>
                <w:rPr>
                  <w:rFonts w:ascii="Cambria Math" w:hAnsi="Cambria Math"/>
                  <w:sz w:val="20"/>
                  <w:szCs w:val="22"/>
                </w:rPr>
                <m:t>Solve 2tan</m:t>
              </m:r>
              <m:r>
                <w:rPr>
                  <w:rFonts w:ascii="Cambria Math" w:hAnsi="Cambria Math"/>
                  <w:sz w:val="20"/>
                  <w:szCs w:val="22"/>
                </w:rPr>
                <m:t>x</m:t>
              </m:r>
              <m:r>
                <m:rPr>
                  <m:sty m:val="p"/>
                </m:rPr>
                <w:rPr>
                  <w:rFonts w:ascii="Cambria Math" w:hAnsi="Cambria Math"/>
                  <w:sz w:val="20"/>
                  <w:szCs w:val="22"/>
                </w:rPr>
                <m:t>=-2.6 to 2 decimal places where</m:t>
              </m:r>
              <m:r>
                <m:rPr>
                  <m:sty m:val="p"/>
                </m:rPr>
                <w:rPr>
                  <w:rFonts w:ascii="Cambria Math" w:hAnsi="Cambria Math"/>
                  <w:sz w:val="20"/>
                  <w:szCs w:val="22"/>
                </w:rPr>
                <w:br/>
              </m:r>
            </m:oMath>
            <m:oMathPara>
              <m:oMath>
                <m:r>
                  <m:rPr>
                    <m:sty m:val="p"/>
                  </m:rPr>
                  <w:rPr>
                    <w:rFonts w:ascii="Cambria Math" w:hAnsi="Cambria Math"/>
                    <w:sz w:val="20"/>
                    <w:szCs w:val="22"/>
                  </w:rPr>
                  <m:t xml:space="preserve"> -π≤</m:t>
                </m:r>
                <m:r>
                  <w:rPr>
                    <w:rFonts w:ascii="Cambria Math" w:hAnsi="Cambria Math"/>
                    <w:sz w:val="20"/>
                    <w:szCs w:val="22"/>
                  </w:rPr>
                  <m:t>x</m:t>
                </m:r>
                <m:r>
                  <m:rPr>
                    <m:sty m:val="p"/>
                  </m:rPr>
                  <w:rPr>
                    <w:rFonts w:ascii="Cambria Math" w:hAnsi="Cambria Math"/>
                    <w:sz w:val="20"/>
                    <w:szCs w:val="22"/>
                  </w:rPr>
                  <m:t>≤π.</m:t>
                </m:r>
              </m:oMath>
            </m:oMathPara>
          </w:p>
          <w:p w14:paraId="585920D2" w14:textId="5A8765B9" w:rsidR="00063587" w:rsidRPr="00E244E9" w:rsidRDefault="00DB3E6F" w:rsidP="00063587">
            <w:pPr>
              <w:spacing w:before="120" w:after="0"/>
              <w:rPr>
                <w:rStyle w:val="Strong"/>
              </w:rPr>
            </w:pPr>
            <w:r w:rsidRPr="00E244E9">
              <w:rPr>
                <w:rStyle w:val="Strong"/>
              </w:rPr>
              <w:t>Incorrect s</w:t>
            </w:r>
            <w:r w:rsidR="00063587" w:rsidRPr="00E244E9">
              <w:rPr>
                <w:rStyle w:val="Strong"/>
              </w:rPr>
              <w:t>olution:</w:t>
            </w:r>
          </w:p>
          <w:p w14:paraId="6FE69B7C" w14:textId="50051898" w:rsidR="00063587" w:rsidRPr="00A51E72" w:rsidRDefault="00063587" w:rsidP="00063587">
            <m:oMathPara>
              <m:oMath>
                <m:r>
                  <m:rPr>
                    <m:sty m:val="p"/>
                  </m:rPr>
                  <w:rPr>
                    <w:rFonts w:ascii="Cambria Math" w:hAnsi="Cambria Math"/>
                  </w:rPr>
                  <m:t>tan</m:t>
                </m:r>
                <m:r>
                  <w:rPr>
                    <w:rFonts w:ascii="Cambria Math" w:hAnsi="Cambria Math"/>
                  </w:rPr>
                  <m:t>x&lt;</m:t>
                </m:r>
                <m:r>
                  <m:rPr>
                    <m:sty m:val="p"/>
                  </m:rPr>
                  <w:rPr>
                    <w:rFonts w:ascii="Cambria Math" w:hAnsi="Cambria Math"/>
                  </w:rPr>
                  <m:t>0 so solutions will be in quadrants 2 and 4</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 =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r>
                  <m:rPr>
                    <m:sty m:val="p"/>
                  </m:rPr>
                  <w:rPr>
                    <w:rFonts w:ascii="Cambria Math" w:hAnsi="Cambria Math"/>
                  </w:rPr>
                  <m:t>2.6</m:t>
                </m:r>
                <m:r>
                  <m:rPr>
                    <m:sty m:val="p"/>
                  </m:rPr>
                  <w:rPr>
                    <w:rFonts w:ascii="Cambria Math" w:hAnsi="Cambria Math"/>
                  </w:rPr>
                  <w:br/>
                </m:r>
              </m:oMath>
              <m:oMath>
                <m:r>
                  <m:rPr>
                    <m:sty m:val="p"/>
                  </m:rPr>
                  <w:rPr>
                    <w:rFonts w:ascii="Cambria Math" w:hAnsi="Cambria Math"/>
                  </w:rPr>
                  <m:t>= 1.20 to 2 d.p.</m:t>
                </m:r>
                <m:r>
                  <m:rPr>
                    <m:sty m:val="p"/>
                  </m:rPr>
                  <w:rPr>
                    <w:rFonts w:ascii="Cambria Math" w:hAnsi="Cambria Math"/>
                  </w:rPr>
                  <w:br/>
                </m:r>
              </m:oMath>
              <m:oMath>
                <m:r>
                  <m:rPr>
                    <m:sty m:val="p"/>
                  </m:rPr>
                  <w:rPr>
                    <w:rFonts w:ascii="Cambria Math" w:hAnsi="Cambria Math"/>
                  </w:rPr>
                  <m:t>2</m:t>
                </m:r>
                <m:r>
                  <w:rPr>
                    <w:rFonts w:ascii="Cambria Math" w:hAnsi="Cambria Math"/>
                  </w:rPr>
                  <m:t>x</m:t>
                </m:r>
                <m:r>
                  <m:rPr>
                    <m:sty m:val="p"/>
                  </m:rPr>
                  <w:rPr>
                    <w:rFonts w:ascii="Cambria Math" w:hAnsi="Cambria Math"/>
                  </w:rPr>
                  <m:t>=π-1.20, 2π-1.20</m:t>
                </m:r>
                <m:r>
                  <m:rPr>
                    <m:sty m:val="p"/>
                  </m:rPr>
                  <w:rPr>
                    <w:rFonts w:ascii="Cambria Math" w:hAnsi="Cambria Math"/>
                  </w:rPr>
                  <w:br/>
                </m:r>
              </m:oMath>
              <m:oMath>
                <m:r>
                  <m:rPr>
                    <m:sty m:val="p"/>
                  </m:rPr>
                  <w:rPr>
                    <w:rFonts w:ascii="Cambria Math" w:hAnsi="Cambria Math"/>
                  </w:rPr>
                  <m:t>2</m:t>
                </m:r>
                <m:r>
                  <w:rPr>
                    <w:rFonts w:ascii="Cambria Math" w:hAnsi="Cambria Math"/>
                  </w:rPr>
                  <m:t>x</m:t>
                </m:r>
                <m:r>
                  <m:rPr>
                    <m:sty m:val="p"/>
                  </m:rPr>
                  <w:rPr>
                    <w:rFonts w:ascii="Cambria Math" w:hAnsi="Cambria Math"/>
                  </w:rPr>
                  <m:t>=1.94, 5.08</m:t>
                </m:r>
                <m:r>
                  <m:rPr>
                    <m:sty m:val="p"/>
                  </m:rPr>
                  <w:rPr>
                    <w:rFonts w:ascii="Cambria Math" w:hAnsi="Cambria Math"/>
                  </w:rPr>
                  <w:br/>
                </m:r>
              </m:oMath>
              <m:oMath>
                <m:r>
                  <m:rPr>
                    <m:sty m:val="p"/>
                  </m:rPr>
                  <w:rPr>
                    <w:rFonts w:ascii="Cambria Math" w:hAnsi="Cambria Math"/>
                  </w:rPr>
                  <m:t>∴</m:t>
                </m:r>
                <m:r>
                  <w:rPr>
                    <w:rFonts w:ascii="Cambria Math" w:hAnsi="Cambria Math"/>
                  </w:rPr>
                  <m:t>x</m:t>
                </m:r>
                <m:r>
                  <m:rPr>
                    <m:sty m:val="p"/>
                  </m:rPr>
                  <w:rPr>
                    <w:rFonts w:ascii="Cambria Math" w:hAnsi="Cambria Math"/>
                  </w:rPr>
                  <m:t>=0.97, 2.54</m:t>
                </m:r>
              </m:oMath>
            </m:oMathPara>
          </w:p>
        </w:tc>
        <w:tc>
          <w:tcPr>
            <w:tcW w:w="4677" w:type="dxa"/>
          </w:tcPr>
          <w:p w14:paraId="39C5EFD1" w14:textId="77777777" w:rsidR="00E244E9" w:rsidRDefault="00063587" w:rsidP="00063587">
            <w:r>
              <w:t>Misconceptions</w:t>
            </w:r>
            <w:r w:rsidR="00E244E9">
              <w:t xml:space="preserve"> </w:t>
            </w:r>
          </w:p>
          <w:p w14:paraId="586DED2D" w14:textId="77777777" w:rsidR="00E244E9" w:rsidRDefault="00E244E9" w:rsidP="00E244E9">
            <w:pPr>
              <w:pStyle w:val="ListBullet"/>
            </w:pPr>
            <w:r w:rsidRPr="00E244E9">
              <w:t>Divides by 2 after finding the angles instead of before</w:t>
            </w:r>
          </w:p>
          <w:p w14:paraId="13901DAF" w14:textId="77777777" w:rsidR="00E244E9" w:rsidRDefault="00063587" w:rsidP="00E244E9">
            <w:pPr>
              <w:pStyle w:val="ListBullet"/>
            </w:pPr>
            <w:r>
              <w:t>Quadrant 4 solution is in the incorrect domain</w:t>
            </w:r>
          </w:p>
          <w:p w14:paraId="7CE7D9FB" w14:textId="77B91CBB" w:rsidR="00063587" w:rsidRDefault="00063587" w:rsidP="00E244E9">
            <w:pPr>
              <w:pStyle w:val="ListBullet"/>
            </w:pPr>
            <w:r>
              <w:t>Optional – rounding very early</w:t>
            </w:r>
          </w:p>
        </w:tc>
        <w:tc>
          <w:tcPr>
            <w:tcW w:w="4932" w:type="dxa"/>
          </w:tcPr>
          <w:p w14:paraId="225DC7A0" w14:textId="11FA10EE" w:rsidR="00063587" w:rsidRPr="00F70DE5" w:rsidRDefault="00063587" w:rsidP="00063587">
            <w:pPr>
              <w:rPr>
                <w:rFonts w:eastAsiaTheme="minorEastAsia"/>
              </w:rPr>
            </w:pPr>
            <m:oMathPara>
              <m:oMathParaPr>
                <m:jc m:val="left"/>
              </m:oMathParaPr>
              <m:oMath>
                <m:r>
                  <m:rPr>
                    <m:sty m:val="p"/>
                  </m:rPr>
                  <w:rPr>
                    <w:rFonts w:ascii="Cambria Math" w:hAnsi="Cambria Math"/>
                  </w:rPr>
                  <m:t>Solve 2tan</m:t>
                </m:r>
                <m:r>
                  <w:rPr>
                    <w:rFonts w:ascii="Cambria Math" w:hAnsi="Cambria Math"/>
                  </w:rPr>
                  <m:t>x</m:t>
                </m:r>
                <m:r>
                  <m:rPr>
                    <m:sty m:val="p"/>
                  </m:rPr>
                  <w:rPr>
                    <w:rFonts w:ascii="Cambria Math" w:hAnsi="Cambria Math"/>
                  </w:rPr>
                  <m:t>=-2.6 to 2 d.p. where -π≤</m:t>
                </m:r>
                <m:r>
                  <w:rPr>
                    <w:rFonts w:ascii="Cambria Math" w:hAnsi="Cambria Math"/>
                  </w:rPr>
                  <m:t>x</m:t>
                </m:r>
                <m:r>
                  <m:rPr>
                    <m:sty m:val="p"/>
                  </m:rPr>
                  <w:rPr>
                    <w:rFonts w:ascii="Cambria Math" w:hAnsi="Cambria Math"/>
                  </w:rPr>
                  <m:t>≤π</m:t>
                </m:r>
                <m:r>
                  <m:rPr>
                    <m:sty m:val="p"/>
                  </m:rPr>
                  <w:rPr>
                    <w:rFonts w:ascii="Cambria Math" w:hAnsi="Cambria Math"/>
                  </w:rPr>
                  <w:br/>
                </m:r>
              </m:oMath>
              <m:oMath>
                <m:r>
                  <m:rPr>
                    <m:sty m:val="p"/>
                  </m:rPr>
                  <w:rPr>
                    <w:rFonts w:ascii="Cambria Math" w:hAnsi="Cambria Math"/>
                  </w:rPr>
                  <m:t xml:space="preserve">             tan </m:t>
                </m:r>
                <m:r>
                  <w:rPr>
                    <w:rFonts w:ascii="Cambria Math" w:hAnsi="Cambria Math"/>
                  </w:rPr>
                  <m:t>x</m:t>
                </m:r>
                <m:r>
                  <m:rPr>
                    <m:sty m:val="p"/>
                  </m:rPr>
                  <w:rPr>
                    <w:rFonts w:ascii="Cambria Math" w:hAnsi="Cambria Math"/>
                  </w:rPr>
                  <m:t>=-1.3</m:t>
                </m:r>
                <m:r>
                  <m:rPr>
                    <m:sty m:val="p"/>
                  </m:rPr>
                  <w:rPr>
                    <w:rFonts w:ascii="Cambria Math" w:hAnsi="Cambria Math"/>
                  </w:rPr>
                  <w:br/>
                </m:r>
              </m:oMath>
              <m:oMath>
                <m:r>
                  <m:rPr>
                    <m:sty m:val="p"/>
                  </m:rPr>
                  <w:rPr>
                    <w:rFonts w:ascii="Cambria Math" w:hAnsi="Cambria Math"/>
                  </w:rPr>
                  <m:t>tan</m:t>
                </m:r>
                <m:r>
                  <w:rPr>
                    <w:rFonts w:ascii="Cambria Math" w:hAnsi="Cambria Math"/>
                  </w:rPr>
                  <m:t>x</m:t>
                </m:r>
                <m:r>
                  <m:rPr>
                    <m:sty m:val="p"/>
                  </m:rPr>
                  <w:rPr>
                    <w:rFonts w:ascii="Cambria Math" w:hAnsi="Cambria Math"/>
                  </w:rPr>
                  <m:t>&lt;0 so solutions will be in quadrants 2 and 4</m:t>
                </m:r>
                <m:r>
                  <m:rPr>
                    <m:sty m:val="p"/>
                  </m:rPr>
                  <w:rPr>
                    <w:rFonts w:ascii="Cambria Math" w:hAnsi="Cambria Math"/>
                  </w:rPr>
                  <w:br/>
                </m:r>
              </m:oMath>
              <m:oMath>
                <m:r>
                  <m:rPr>
                    <m:sty m:val="p"/>
                  </m:rPr>
                  <w:rPr>
                    <w:rFonts w:ascii="Cambria Math" w:hAnsi="Cambria Math"/>
                  </w:rPr>
                  <m:t xml:space="preserve">Related angle </m:t>
                </m:r>
                <m:r>
                  <w:rPr>
                    <w:rFonts w:ascii="Cambria Math" w:hAnsi="Cambria Math"/>
                  </w:rPr>
                  <m:t>x</m:t>
                </m:r>
                <m:r>
                  <m:rPr>
                    <m:sty m:val="p"/>
                  </m:rPr>
                  <w:rPr>
                    <w:rFonts w:ascii="Cambria Math" w:hAnsi="Cambria Math"/>
                  </w:rPr>
                  <m:t> =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r>
                  <m:rPr>
                    <m:sty m:val="p"/>
                  </m:rPr>
                  <w:rPr>
                    <w:rFonts w:ascii="Cambria Math" w:hAnsi="Cambria Math"/>
                  </w:rPr>
                  <m:t>1.3</m:t>
                </m:r>
                <m:r>
                  <m:rPr>
                    <m:sty m:val="p"/>
                  </m:rPr>
                  <w:rPr>
                    <w:rFonts w:ascii="Cambria Math" w:hAnsi="Cambria Math"/>
                  </w:rPr>
                  <w:br/>
                </m:r>
              </m:oMath>
              <m:oMath>
                <m:r>
                  <m:rPr>
                    <m:sty m:val="p"/>
                  </m:rPr>
                  <w:rPr>
                    <w:rFonts w:ascii="Cambria Math" w:hAnsi="Cambria Math"/>
                  </w:rPr>
                  <m:t xml:space="preserve">= 0.9151007006 </m:t>
                </m:r>
                <m:d>
                  <m:dPr>
                    <m:ctrlPr>
                      <w:rPr>
                        <w:rFonts w:ascii="Cambria Math" w:hAnsi="Cambria Math"/>
                      </w:rPr>
                    </m:ctrlPr>
                  </m:dPr>
                  <m:e>
                    <m:r>
                      <m:rPr>
                        <m:sty m:val="p"/>
                      </m:rPr>
                      <w:rPr>
                        <w:rFonts w:ascii="Cambria Math" w:hAnsi="Cambria Math"/>
                      </w:rPr>
                      <m:t>calc</m:t>
                    </m:r>
                  </m:e>
                </m:d>
                <m:r>
                  <m:rPr>
                    <m:sty m:val="p"/>
                  </m:rPr>
                  <w:rPr>
                    <w:rFonts w:ascii="Cambria Math" w:hAnsi="Cambria Math"/>
                  </w:rPr>
                  <w:br/>
                </m:r>
              </m:oMath>
              <m:oMath>
                <m:r>
                  <m:rPr>
                    <m:sty m:val="p"/>
                    <m:aln/>
                  </m:rPr>
                  <w:rPr>
                    <w:rFonts w:ascii="Cambria Math" w:hAnsi="Cambria Math"/>
                  </w:rPr>
                  <m:t>∴ </m:t>
                </m:r>
                <m:r>
                  <w:rPr>
                    <w:rFonts w:ascii="Cambria Math" w:hAnsi="Cambria Math"/>
                  </w:rPr>
                  <m:t>x</m:t>
                </m:r>
                <m:r>
                  <m:rPr>
                    <m:sty m:val="p"/>
                  </m:rPr>
                  <w:rPr>
                    <w:rFonts w:ascii="Cambria Math" w:hAnsi="Cambria Math"/>
                  </w:rPr>
                  <m:t>=π-0.915…, -0.915…</m:t>
                </m:r>
                <m:r>
                  <m:rPr>
                    <m:sty m:val="p"/>
                  </m:rPr>
                  <w:rPr>
                    <w:rFonts w:ascii="Cambria Math" w:hAnsi="Cambria Math"/>
                  </w:rPr>
                  <w:br/>
                </m:r>
              </m:oMath>
              <m:oMath>
                <m:r>
                  <m:rPr>
                    <m:sty m:val="p"/>
                    <m:aln/>
                  </m:rPr>
                  <w:rPr>
                    <w:rFonts w:ascii="Cambria Math" w:hAnsi="Cambria Math"/>
                  </w:rPr>
                  <m:t>=2.23, -0.92 (2 d.p.)</m:t>
                </m:r>
              </m:oMath>
            </m:oMathPara>
          </w:p>
          <w:p w14:paraId="65A26ECA" w14:textId="7CE128D8" w:rsidR="00063587" w:rsidRPr="00F70DE5" w:rsidRDefault="00063587" w:rsidP="00063587">
            <w:pPr>
              <w:rPr>
                <w:rFonts w:eastAsiaTheme="minorEastAsia"/>
              </w:rPr>
            </w:pPr>
          </w:p>
        </w:tc>
      </w:tr>
      <w:tr w:rsidR="0019461A" w14:paraId="003B042D" w14:textId="77777777" w:rsidTr="00E244E9">
        <w:trPr>
          <w:cnfStyle w:val="000000010000" w:firstRow="0" w:lastRow="0" w:firstColumn="0" w:lastColumn="0" w:oddVBand="0" w:evenVBand="0" w:oddHBand="0" w:evenHBand="1" w:firstRowFirstColumn="0" w:firstRowLastColumn="0" w:lastRowFirstColumn="0" w:lastRowLastColumn="0"/>
        </w:trPr>
        <w:tc>
          <w:tcPr>
            <w:tcW w:w="4957" w:type="dxa"/>
          </w:tcPr>
          <w:p w14:paraId="569BBA54" w14:textId="77777777" w:rsidR="00C350B2" w:rsidRDefault="0019461A" w:rsidP="0019461A">
            <w:pPr>
              <w:pStyle w:val="ListNumber"/>
              <w:rPr>
                <w:rFonts w:eastAsiaTheme="minorEastAsia"/>
                <w:u w:val="single"/>
              </w:rPr>
            </w:pPr>
            <m:oMath>
              <m:r>
                <m:rPr>
                  <m:sty m:val="p"/>
                </m:rPr>
                <w:rPr>
                  <w:rFonts w:ascii="Cambria Math" w:hAnsi="Cambria Math"/>
                </w:rPr>
                <m:t xml:space="preserve">Solve </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x</m:t>
              </m:r>
              <m:r>
                <m:rPr>
                  <m:sty m:val="p"/>
                </m:rPr>
                <w:rPr>
                  <w:rFonts w:ascii="Cambria Math" w:hAnsi="Cambria Math"/>
                </w:rPr>
                <m:t>-cos</m:t>
              </m:r>
              <m:r>
                <w:rPr>
                  <w:rFonts w:ascii="Cambria Math" w:hAnsi="Cambria Math"/>
                </w:rPr>
                <m:t>x</m:t>
              </m:r>
              <m:r>
                <m:rPr>
                  <m:sty m:val="p"/>
                  <m:aln/>
                </m:rPr>
                <w:rPr>
                  <w:rFonts w:ascii="Cambria Math" w:hAnsi="Cambria Math"/>
                </w:rPr>
                <m:t>=0 for 0≤</m:t>
              </m:r>
              <m:r>
                <w:rPr>
                  <w:rFonts w:ascii="Cambria Math" w:hAnsi="Cambria Math"/>
                </w:rPr>
                <m:t>x</m:t>
              </m:r>
              <m:r>
                <m:rPr>
                  <m:sty m:val="p"/>
                </m:rPr>
                <w:rPr>
                  <w:rFonts w:ascii="Cambria Math" w:hAnsi="Cambria Math"/>
                </w:rPr>
                <m:t>≤2π</m:t>
              </m:r>
              <m:r>
                <m:rPr>
                  <m:sty m:val="p"/>
                </m:rPr>
                <w:rPr>
                  <w:rFonts w:ascii="Cambria Math" w:hAnsi="Cambria Math"/>
                </w:rPr>
                <w:br/>
              </m:r>
            </m:oMath>
          </w:p>
          <w:p w14:paraId="17B19BE0" w14:textId="30D58486" w:rsidR="0019461A" w:rsidRPr="00E244E9" w:rsidRDefault="00DB3E6F" w:rsidP="00C350B2">
            <w:pPr>
              <w:rPr>
                <w:rStyle w:val="Strong"/>
              </w:rPr>
            </w:pPr>
            <w:r w:rsidRPr="00E244E9">
              <w:rPr>
                <w:rStyle w:val="Strong"/>
              </w:rPr>
              <w:t>Incorrect s</w:t>
            </w:r>
            <w:r w:rsidR="0019461A" w:rsidRPr="00E244E9">
              <w:rPr>
                <w:rStyle w:val="Strong"/>
              </w:rPr>
              <w:t>olution:</w:t>
            </w:r>
          </w:p>
          <w:p w14:paraId="1C6512BB" w14:textId="3B2F1125" w:rsidR="0019461A" w:rsidRPr="005B30E2" w:rsidRDefault="0019461A" w:rsidP="0019461A">
            <w:pPr>
              <w:rPr>
                <w:rFonts w:eastAsiaTheme="minorEastAsia"/>
              </w:rPr>
            </w:pPr>
            <m:oMathPara>
              <m:oMath>
                <m:r>
                  <m:rPr>
                    <m:sty m:val="p"/>
                  </m:rPr>
                  <w:rPr>
                    <w:rFonts w:ascii="Cambria Math" w:hAnsi="Cambria Math"/>
                  </w:rPr>
                  <m:t>cos</m:t>
                </m:r>
                <m:r>
                  <w:rPr>
                    <w:rFonts w:ascii="Cambria Math" w:hAnsi="Cambria Math"/>
                  </w:rPr>
                  <m:t>x</m:t>
                </m:r>
                <m:d>
                  <m:dPr>
                    <m:ctrlPr>
                      <w:rPr>
                        <w:rFonts w:ascii="Cambria Math" w:hAnsi="Cambria Math"/>
                      </w:rPr>
                    </m:ctrlPr>
                  </m:dPr>
                  <m:e>
                    <m:r>
                      <m:rPr>
                        <m:sty m:val="p"/>
                      </m:rPr>
                      <w:rPr>
                        <w:rFonts w:ascii="Cambria Math" w:hAnsi="Cambria Math"/>
                      </w:rPr>
                      <m:t>cos</m:t>
                    </m:r>
                    <m:r>
                      <w:rPr>
                        <w:rFonts w:ascii="Cambria Math" w:hAnsi="Cambria Math"/>
                      </w:rPr>
                      <m:t>x</m:t>
                    </m:r>
                    <m:r>
                      <m:rPr>
                        <m:sty m:val="p"/>
                      </m:rPr>
                      <w:rPr>
                        <w:rFonts w:ascii="Cambria Math" w:hAnsi="Cambria Math"/>
                      </w:rPr>
                      <m:t>-1</m:t>
                    </m:r>
                  </m:e>
                </m:d>
                <m:r>
                  <m:rPr>
                    <m:sty m:val="p"/>
                    <m:aln/>
                  </m:rPr>
                  <w:rPr>
                    <w:rFonts w:ascii="Cambria Math" w:hAnsi="Cambria Math"/>
                  </w:rPr>
                  <m:t>=0             </m:t>
                </m:r>
                <m:d>
                  <m:dPr>
                    <m:ctrlPr>
                      <w:rPr>
                        <w:rFonts w:ascii="Cambria Math" w:hAnsi="Cambria Math"/>
                      </w:rPr>
                    </m:ctrlPr>
                  </m:dPr>
                  <m:e>
                    <m:r>
                      <m:rPr>
                        <m:sty m:val="p"/>
                      </m:rPr>
                      <w:rPr>
                        <w:rFonts w:ascii="Cambria Math" w:hAnsi="Cambria Math"/>
                      </w:rPr>
                      <m:t> ÷cos</m:t>
                    </m:r>
                    <m:r>
                      <w:rPr>
                        <w:rFonts w:ascii="Cambria Math" w:hAnsi="Cambria Math"/>
                      </w:rPr>
                      <m:t>x</m:t>
                    </m:r>
                  </m:e>
                </m:d>
                <m:r>
                  <m:rPr>
                    <m:sty m:val="p"/>
                  </m:rPr>
                  <w:rPr>
                    <w:rFonts w:ascii="Cambria Math" w:hAnsi="Cambria Math"/>
                  </w:rPr>
                  <w:br/>
                </m:r>
              </m:oMath>
              <m:oMath>
                <m:r>
                  <m:rPr>
                    <m:sty m:val="p"/>
                  </m:rPr>
                  <w:rPr>
                    <w:rFonts w:ascii="Cambria Math" w:hAnsi="Cambria Math"/>
                  </w:rPr>
                  <m:t>cos</m:t>
                </m:r>
                <m:r>
                  <w:rPr>
                    <w:rFonts w:ascii="Cambria Math" w:hAnsi="Cambria Math"/>
                  </w:rPr>
                  <m:t>x</m:t>
                </m:r>
                <m:r>
                  <m:rPr>
                    <m:sty m:val="p"/>
                  </m:rPr>
                  <w:rPr>
                    <w:rFonts w:ascii="Cambria Math" w:hAnsi="Cambria Math"/>
                  </w:rPr>
                  <m:t>-1</m:t>
                </m:r>
                <m:r>
                  <m:rPr>
                    <m:sty m:val="p"/>
                    <m:aln/>
                  </m:rPr>
                  <w:rPr>
                    <w:rFonts w:ascii="Cambria Math" w:hAnsi="Cambria Math"/>
                  </w:rPr>
                  <m:t>=0</m:t>
                </m:r>
                <m:r>
                  <m:rPr>
                    <m:sty m:val="p"/>
                  </m:rPr>
                  <w:rPr>
                    <w:rFonts w:ascii="Cambria Math" w:hAnsi="Cambria Math"/>
                  </w:rPr>
                  <w:br/>
                </m:r>
              </m:oMath>
              <m:oMath>
                <m:r>
                  <m:rPr>
                    <m:sty m:val="p"/>
                  </m:rPr>
                  <w:rPr>
                    <w:rFonts w:ascii="Cambria Math" w:hAnsi="Cambria Math"/>
                  </w:rPr>
                  <m:t>cos</m:t>
                </m:r>
                <m:r>
                  <w:rPr>
                    <w:rFonts w:ascii="Cambria Math" w:hAnsi="Cambria Math"/>
                  </w:rPr>
                  <m:t>x</m:t>
                </m:r>
                <m:r>
                  <m:rPr>
                    <m:sty m:val="p"/>
                    <m:aln/>
                  </m:rPr>
                  <w:rPr>
                    <w:rFonts w:ascii="Cambria Math" w:hAnsi="Cambria Math"/>
                  </w:rPr>
                  <m:t>=1</m:t>
                </m:r>
              </m:oMath>
            </m:oMathPara>
          </w:p>
          <w:p w14:paraId="1B91DF69" w14:textId="6C8C3E3D" w:rsidR="0019461A" w:rsidRPr="00A51E72" w:rsidRDefault="0019461A" w:rsidP="0019461A">
            <m:oMathPara>
              <m:oMath>
                <m:r>
                  <m:rPr>
                    <m:sty m:val="p"/>
                    <m:aln/>
                  </m:rPr>
                  <w:rPr>
                    <w:rFonts w:ascii="Cambria Math" w:hAnsi="Cambria Math"/>
                  </w:rPr>
                  <m:t>∴ cos</m:t>
                </m:r>
                <m:r>
                  <w:rPr>
                    <w:rFonts w:ascii="Cambria Math" w:hAnsi="Cambria Math"/>
                  </w:rPr>
                  <m:t>x</m:t>
                </m:r>
                <m:r>
                  <m:rPr>
                    <m:sty m:val="p"/>
                  </m:rPr>
                  <w:rPr>
                    <w:rFonts w:ascii="Cambria Math" w:hAnsi="Cambria Math"/>
                  </w:rPr>
                  <m:t>=0, 2π</m:t>
                </m:r>
              </m:oMath>
            </m:oMathPara>
          </w:p>
        </w:tc>
        <w:tc>
          <w:tcPr>
            <w:tcW w:w="4677" w:type="dxa"/>
          </w:tcPr>
          <w:p w14:paraId="5B3C8DBD" w14:textId="77777777" w:rsidR="0019461A" w:rsidRDefault="0019461A" w:rsidP="0019461A">
            <w:pPr>
              <w:rPr>
                <w:rFonts w:eastAsiaTheme="minorEastAsia"/>
              </w:rPr>
            </w:pPr>
            <w:r>
              <w:t xml:space="preserve">Solution divides through by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w:t>
            </w:r>
          </w:p>
          <w:p w14:paraId="3D1674EF" w14:textId="77777777" w:rsidR="0019461A" w:rsidRPr="005C0F92" w:rsidRDefault="0019461A" w:rsidP="00FF0E9D">
            <w:pPr>
              <w:pStyle w:val="ListBullet2"/>
            </w:pPr>
            <w:r>
              <w:t xml:space="preserve">Not possible as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oMath>
            <w:r>
              <w:rPr>
                <w:rFonts w:eastAsiaTheme="minorEastAsia"/>
              </w:rPr>
              <w:t xml:space="preserve"> may = 0</w:t>
            </w:r>
          </w:p>
          <w:p w14:paraId="46347BE0" w14:textId="2190D688" w:rsidR="0019461A" w:rsidRDefault="0019461A" w:rsidP="0019461A">
            <w:r>
              <w:t>Overlooks possible solutions</w:t>
            </w:r>
          </w:p>
        </w:tc>
        <w:tc>
          <w:tcPr>
            <w:tcW w:w="4932" w:type="dxa"/>
          </w:tcPr>
          <w:p w14:paraId="66810F76" w14:textId="4C82F3DA" w:rsidR="0019461A" w:rsidRDefault="0019461A" w:rsidP="0019461A">
            <m:oMathPara>
              <m:oMath>
                <m:r>
                  <m:rPr>
                    <m:sty m:val="p"/>
                  </m:rPr>
                  <w:rPr>
                    <w:rFonts w:ascii="Cambria Math" w:hAnsi="Cambria Math"/>
                  </w:rPr>
                  <m:t xml:space="preserve">Solve </m:t>
                </m:r>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r>
                  <w:rPr>
                    <w:rFonts w:ascii="Cambria Math" w:hAnsi="Cambria Math"/>
                  </w:rPr>
                  <m:t>x</m:t>
                </m:r>
                <m:r>
                  <m:rPr>
                    <m:sty m:val="p"/>
                  </m:rPr>
                  <w:rPr>
                    <w:rFonts w:ascii="Cambria Math" w:hAnsi="Cambria Math"/>
                  </w:rPr>
                  <m:t>-cos</m:t>
                </m:r>
                <m:r>
                  <w:rPr>
                    <w:rFonts w:ascii="Cambria Math" w:hAnsi="Cambria Math"/>
                  </w:rPr>
                  <m:t>x</m:t>
                </m:r>
                <m:r>
                  <m:rPr>
                    <m:sty m:val="p"/>
                    <m:aln/>
                  </m:rPr>
                  <w:rPr>
                    <w:rFonts w:ascii="Cambria Math" w:hAnsi="Cambria Math"/>
                  </w:rPr>
                  <m:t>=0 for 0≤</m:t>
                </m:r>
                <m:r>
                  <w:rPr>
                    <w:rFonts w:ascii="Cambria Math" w:hAnsi="Cambria Math"/>
                  </w:rPr>
                  <m:t>x</m:t>
                </m:r>
                <m:r>
                  <m:rPr>
                    <m:sty m:val="p"/>
                  </m:rPr>
                  <w:rPr>
                    <w:rFonts w:ascii="Cambria Math" w:hAnsi="Cambria Math"/>
                  </w:rPr>
                  <m:t>≤2π</m:t>
                </m:r>
                <m:r>
                  <m:rPr>
                    <m:sty m:val="p"/>
                  </m:rPr>
                  <w:rPr>
                    <w:rFonts w:ascii="Cambria Math" w:hAnsi="Cambria Math"/>
                  </w:rPr>
                  <w:br/>
                </m:r>
              </m:oMath>
              <m:oMath>
                <m:r>
                  <m:rPr>
                    <m:sty m:val="p"/>
                  </m:rPr>
                  <w:rPr>
                    <w:rFonts w:ascii="Cambria Math" w:hAnsi="Cambria Math"/>
                  </w:rPr>
                  <m:t>cos</m:t>
                </m:r>
                <m:r>
                  <w:rPr>
                    <w:rFonts w:ascii="Cambria Math" w:hAnsi="Cambria Math"/>
                  </w:rPr>
                  <m:t>x</m:t>
                </m:r>
                <m:d>
                  <m:dPr>
                    <m:ctrlPr>
                      <w:rPr>
                        <w:rFonts w:ascii="Cambria Math" w:hAnsi="Cambria Math"/>
                      </w:rPr>
                    </m:ctrlPr>
                  </m:dPr>
                  <m:e>
                    <m:r>
                      <m:rPr>
                        <m:sty m:val="p"/>
                      </m:rPr>
                      <w:rPr>
                        <w:rFonts w:ascii="Cambria Math" w:hAnsi="Cambria Math"/>
                      </w:rPr>
                      <m:t>cos</m:t>
                    </m:r>
                    <m:r>
                      <w:rPr>
                        <w:rFonts w:ascii="Cambria Math" w:hAnsi="Cambria Math"/>
                      </w:rPr>
                      <m:t>x</m:t>
                    </m:r>
                    <m:r>
                      <m:rPr>
                        <m:sty m:val="p"/>
                      </m:rPr>
                      <w:rPr>
                        <w:rFonts w:ascii="Cambria Math" w:hAnsi="Cambria Math"/>
                      </w:rPr>
                      <m:t>-1</m:t>
                    </m:r>
                  </m:e>
                </m:d>
                <m:r>
                  <m:rPr>
                    <m:sty m:val="p"/>
                    <m:aln/>
                  </m:rPr>
                  <w:rPr>
                    <w:rFonts w:ascii="Cambria Math" w:hAnsi="Cambria Math"/>
                  </w:rPr>
                  <m:t>=0</m:t>
                </m:r>
                <m:r>
                  <m:rPr>
                    <m:sty m:val="p"/>
                  </m:rPr>
                  <w:rPr>
                    <w:rFonts w:ascii="Cambria Math" w:hAnsi="Cambria Math"/>
                  </w:rPr>
                  <w:br/>
                </m:r>
              </m:oMath>
              <m:oMath>
                <m:r>
                  <m:rPr>
                    <m:sty m:val="p"/>
                  </m:rPr>
                  <w:rPr>
                    <w:rFonts w:ascii="Cambria Math" w:hAnsi="Cambria Math"/>
                  </w:rPr>
                  <m:t>cos </m:t>
                </m:r>
                <m:r>
                  <w:rPr>
                    <w:rFonts w:ascii="Cambria Math" w:hAnsi="Cambria Math"/>
                  </w:rPr>
                  <m:t>x</m:t>
                </m:r>
                <m:r>
                  <m:rPr>
                    <m:sty m:val="p"/>
                    <m:aln/>
                  </m:rPr>
                  <w:rPr>
                    <w:rFonts w:ascii="Cambria Math" w:hAnsi="Cambria Math"/>
                  </w:rPr>
                  <m:t>=0 or cos</m:t>
                </m:r>
                <m:r>
                  <w:rPr>
                    <w:rFonts w:ascii="Cambria Math" w:hAnsi="Cambria Math"/>
                  </w:rPr>
                  <m:t>x</m:t>
                </m:r>
                <m:r>
                  <m:rPr>
                    <m:sty m:val="p"/>
                  </m:rPr>
                  <w:rPr>
                    <w:rFonts w:ascii="Cambria Math" w:hAnsi="Cambria Math"/>
                  </w:rPr>
                  <m:t>-1=0</m:t>
                </m:r>
                <m:r>
                  <m:rPr>
                    <m:sty m:val="p"/>
                  </m:rPr>
                  <w:rPr>
                    <w:rFonts w:ascii="Cambria Math" w:hAnsi="Cambria Math"/>
                  </w:rPr>
                  <w:br/>
                </m:r>
              </m:oMath>
              <m:oMath>
                <m:r>
                  <m:rPr>
                    <m:sty m:val="p"/>
                  </m:rPr>
                  <w:rPr>
                    <w:rFonts w:ascii="Cambria Math" w:hAnsi="Cambria Math"/>
                  </w:rPr>
                  <m:t>                                cos</m:t>
                </m:r>
                <m:r>
                  <w:rPr>
                    <w:rFonts w:ascii="Cambria Math" w:hAnsi="Cambria Math"/>
                  </w:rPr>
                  <m:t>x</m:t>
                </m:r>
                <m:r>
                  <m:rPr>
                    <m:sty m:val="p"/>
                    <m:aln/>
                  </m:rPr>
                  <w:rPr>
                    <w:rFonts w:ascii="Cambria Math" w:hAnsi="Cambria Math"/>
                  </w:rPr>
                  <m:t>=1</m:t>
                </m:r>
                <m:r>
                  <m:rPr>
                    <m:sty m:val="p"/>
                  </m:rPr>
                  <w:rPr>
                    <w:rFonts w:ascii="Cambria Math" w:hAnsi="Cambria Math"/>
                  </w:rPr>
                  <w:br/>
                </m:r>
              </m:oMath>
              <m:oMath>
                <m:r>
                  <m:rPr>
                    <m:sty m:val="p"/>
                    <m:aln/>
                  </m:rPr>
                  <w:rPr>
                    <w:rFonts w:ascii="Cambria Math" w:hAnsi="Cambria Math"/>
                  </w:rPr>
                  <m:t>∴ cos</m:t>
                </m:r>
                <m:r>
                  <w:rPr>
                    <w:rFonts w:ascii="Cambria Math" w:hAnsi="Cambria Math"/>
                  </w:rPr>
                  <m:t>x</m:t>
                </m:r>
                <m:r>
                  <m:rPr>
                    <m:sty m:val="p"/>
                  </m:rPr>
                  <w:rPr>
                    <w:rFonts w:ascii="Cambria Math" w:hAnsi="Cambria Math"/>
                  </w:rPr>
                  <m:t>=0,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m:t>
                </m:r>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 2π</m:t>
                </m:r>
              </m:oMath>
            </m:oMathPara>
          </w:p>
        </w:tc>
      </w:tr>
    </w:tbl>
    <w:p w14:paraId="36413C5B" w14:textId="60273719" w:rsidR="00416FBF" w:rsidRPr="00416FBF" w:rsidRDefault="00416FBF" w:rsidP="00416FBF">
      <w:pPr>
        <w:sectPr w:rsidR="00416FBF" w:rsidRPr="00416FBF" w:rsidSect="00FF642C">
          <w:pgSz w:w="16838" w:h="11906" w:orient="landscape"/>
          <w:pgMar w:top="1134" w:right="1128" w:bottom="1134" w:left="1134" w:header="709" w:footer="709" w:gutter="0"/>
          <w:cols w:space="708"/>
          <w:titlePg/>
          <w:docGrid w:linePitch="360"/>
        </w:sectPr>
      </w:pPr>
    </w:p>
    <w:p w14:paraId="4394AF03" w14:textId="6A9E3A0A" w:rsidR="00C34843" w:rsidRDefault="008970FB" w:rsidP="00C34843">
      <w:pPr>
        <w:pStyle w:val="Heading3"/>
      </w:pPr>
      <w:r>
        <w:lastRenderedPageBreak/>
        <w:t>Connecting learning</w:t>
      </w:r>
      <w:r w:rsidR="00C34843">
        <w:t xml:space="preserve"> – slide 7</w:t>
      </w:r>
    </w:p>
    <w:p w14:paraId="378325AC" w14:textId="6185F511" w:rsidR="006C0410" w:rsidRPr="007503AE" w:rsidRDefault="006118C8" w:rsidP="00EF24A8">
      <w:pPr>
        <w:pStyle w:val="ListNumber"/>
        <w:numPr>
          <w:ilvl w:val="0"/>
          <w:numId w:val="8"/>
        </w:numPr>
        <w:spacing w:line="276" w:lineRule="auto"/>
      </w:pPr>
      <w:r>
        <w:t xml:space="preserve">Solve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x </m:t>
            </m:r>
          </m:e>
        </m:func>
      </m:oMath>
      <w:r>
        <w:rPr>
          <w:rFonts w:eastAsiaTheme="minorEastAsia"/>
        </w:rPr>
        <w:t xml:space="preserve">for </w:t>
      </w:r>
      <m:oMath>
        <m:r>
          <w:rPr>
            <w:rFonts w:ascii="Cambria Math" w:eastAsiaTheme="minorEastAsia" w:hAnsi="Cambria Math"/>
          </w:rPr>
          <m:t>0≤x≤2π</m:t>
        </m:r>
      </m:oMath>
      <w:r w:rsidR="007503AE">
        <w:rPr>
          <w:rFonts w:eastAsiaTheme="minorEastAsia"/>
        </w:rPr>
        <w:t>.</w:t>
      </w:r>
    </w:p>
    <w:p w14:paraId="0A20ADFB" w14:textId="6C335A84" w:rsidR="00CA2A18" w:rsidRPr="00FA0553" w:rsidRDefault="007B7AE0" w:rsidP="00C43382">
      <w:pPr>
        <w:spacing w:line="276" w:lineRule="auto"/>
        <w:rPr>
          <w:rFonts w:eastAsiaTheme="minorEastAsia"/>
        </w:rPr>
      </w:pPr>
      <m:oMathPara>
        <m:oMathParaPr>
          <m:jc m:val="left"/>
        </m:oMathParaP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aln/>
            </m:rP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m:rPr>
              <m:sty m:val="p"/>
            </m:rPr>
            <w:rPr>
              <w:rFonts w:eastAsiaTheme="minorEastAsia"/>
            </w:rPr>
            <w:br/>
          </m:r>
        </m:oMath>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d>
            <m:dPr>
              <m:ctrlPr>
                <w:rPr>
                  <w:rFonts w:ascii="Cambria Math" w:hAnsi="Cambria Math"/>
                  <w:i/>
                </w:rPr>
              </m:ctrlPr>
            </m:dPr>
            <m:e>
              <m:r>
                <w:rPr>
                  <w:rFonts w:ascii="Cambria Math" w:hAnsi="Cambria Math"/>
                </w:rPr>
                <m:t>1-</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e>
          </m:d>
          <m:r>
            <m:rPr>
              <m:aln/>
            </m:rP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m:rPr>
              <m:sty m:val="p"/>
            </m:rPr>
            <w:rPr>
              <w:rFonts w:eastAsiaTheme="minorEastAsia"/>
            </w:rPr>
            <w:br/>
          </m:r>
        </m:oMath>
        <m:oMath>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r>
            <w:rPr>
              <w:rFonts w:ascii="Cambria Math" w:hAnsi="Cambria Math"/>
            </w:rPr>
            <m:t>1</m:t>
          </m:r>
          <m:r>
            <m:rPr>
              <m:aln/>
            </m:rP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m:rPr>
              <m:sty m:val="p"/>
            </m:rPr>
            <w:rPr>
              <w:rFonts w:eastAsiaTheme="minorEastAsia"/>
            </w:rPr>
            <w:br/>
          </m:r>
        </m:oMath>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r>
            <w:rPr>
              <w:rFonts w:ascii="Cambria Math" w:eastAsiaTheme="minorEastAsia" w:hAnsi="Cambria Math"/>
            </w:rPr>
            <m:t>1</m:t>
          </m:r>
          <m:r>
            <m:rPr>
              <m:aln/>
            </m:rPr>
            <w:rPr>
              <w:rFonts w:ascii="Cambria Math" w:eastAsiaTheme="minorEastAsia" w:hAnsi="Cambria Math"/>
            </w:rPr>
            <m:t>=0</m:t>
          </m:r>
          <m:r>
            <m:rPr>
              <m:sty m:val="p"/>
            </m:rPr>
            <w:rPr>
              <w:rFonts w:eastAsiaTheme="minorEastAsia"/>
            </w:rPr>
            <w:br/>
          </m:r>
        </m:oMath>
        <m:oMath>
          <m:d>
            <m:dPr>
              <m:ctrlPr>
                <w:rPr>
                  <w:rFonts w:ascii="Cambria Math" w:eastAsiaTheme="minorEastAsia" w:hAnsi="Cambria Math"/>
                  <w:i/>
                </w:rPr>
              </m:ctrlPr>
            </m:dPr>
            <m:e>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m:t>
              </m:r>
            </m:e>
          </m:d>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r>
                <w:rPr>
                  <w:rFonts w:ascii="Cambria Math" w:eastAsiaTheme="minorEastAsia" w:hAnsi="Cambria Math"/>
                </w:rPr>
                <m:t>1</m:t>
              </m:r>
            </m:e>
          </m:d>
          <m:r>
            <m:rPr>
              <m:aln/>
            </m:rPr>
            <w:rPr>
              <w:rFonts w:ascii="Cambria Math" w:eastAsiaTheme="minorEastAsia" w:hAnsi="Cambria Math"/>
            </w:rPr>
            <m:t>=0</m:t>
          </m:r>
        </m:oMath>
      </m:oMathPara>
    </w:p>
    <w:p w14:paraId="23F9BE34" w14:textId="4C2C3055" w:rsidR="000F5F26" w:rsidRDefault="000F5F26" w:rsidP="00C43382">
      <w:pPr>
        <w:spacing w:line="276" w:lineRule="auto"/>
        <w:rPr>
          <w:rFonts w:eastAsiaTheme="minorEastAsia"/>
        </w:rPr>
      </w:pPr>
      <m:oMath>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x+1</m:t>
            </m:r>
          </m:e>
        </m:func>
        <m:r>
          <w:rPr>
            <w:rFonts w:ascii="Cambria Math" w:eastAsiaTheme="minorEastAsia" w:hAnsi="Cambria Math"/>
          </w:rPr>
          <m:t>=0</m:t>
        </m:r>
      </m:oMath>
      <w:r>
        <w:rPr>
          <w:rFonts w:eastAsiaTheme="minorEastAsia"/>
        </w:rPr>
        <w:tab/>
      </w:r>
      <w:r>
        <w:rPr>
          <w:rFonts w:eastAsiaTheme="minorEastAsia"/>
        </w:rPr>
        <w:tab/>
      </w:r>
      <w:r w:rsidR="006C0ABD">
        <w:rPr>
          <w:rFonts w:eastAsiaTheme="minorEastAsia"/>
        </w:rPr>
        <w:tab/>
      </w:r>
      <w:r w:rsidR="00A35574">
        <w:rPr>
          <w:rFonts w:eastAsiaTheme="minorEastAsia"/>
        </w:rPr>
        <w:tab/>
      </w:r>
      <w:r>
        <w:rPr>
          <w:rFonts w:eastAsiaTheme="minorEastAsia"/>
        </w:rPr>
        <w:t xml:space="preserve">or </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-1=0</m:t>
        </m:r>
      </m:oMath>
    </w:p>
    <w:p w14:paraId="3B317B84" w14:textId="2EE8A364" w:rsidR="000F5F26" w:rsidRDefault="007B7AE0" w:rsidP="00C43382">
      <w:pPr>
        <w:spacing w:line="276" w:lineRule="auto"/>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0F5F26">
        <w:rPr>
          <w:rFonts w:eastAsiaTheme="minorEastAsia"/>
        </w:rPr>
        <w:tab/>
      </w:r>
      <w:r w:rsidR="000F5F26">
        <w:rPr>
          <w:rFonts w:eastAsiaTheme="minorEastAsia"/>
        </w:rPr>
        <w:tab/>
      </w:r>
      <w:r w:rsidR="006C0ABD">
        <w:rPr>
          <w:rFonts w:eastAsiaTheme="minorEastAsia"/>
        </w:rPr>
        <w:tab/>
      </w:r>
      <w:r w:rsidR="000F5F26">
        <w:rPr>
          <w:rFonts w:eastAsiaTheme="minorEastAsia"/>
        </w:rPr>
        <w:tab/>
      </w:r>
      <w:r w:rsidR="00A35574">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m:t>
        </m:r>
      </m:oMath>
    </w:p>
    <w:p w14:paraId="2C0030D3" w14:textId="0DAD883A" w:rsidR="000F5F26" w:rsidRDefault="000F5F26" w:rsidP="00C43382">
      <w:pPr>
        <w:spacing w:line="276" w:lineRule="auto"/>
        <w:rPr>
          <w:rFonts w:eastAsiaTheme="minorEastAsia"/>
        </w:rPr>
      </w:pPr>
      <w:r>
        <w:rPr>
          <w:rFonts w:eastAsiaTheme="minorEastAsia"/>
        </w:rPr>
        <w:t xml:space="preserve">Related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w:r w:rsidR="006C0ABD">
        <w:rPr>
          <w:rFonts w:eastAsiaTheme="minorEastAsia"/>
        </w:rPr>
        <w:tab/>
      </w:r>
      <w:r w:rsidR="006C0ABD">
        <w:rPr>
          <w:rFonts w:eastAsiaTheme="minorEastAsia"/>
        </w:rPr>
        <w:tab/>
      </w:r>
      <w:r w:rsidR="006C0ABD">
        <w:rPr>
          <w:rFonts w:eastAsiaTheme="minorEastAsia"/>
        </w:rPr>
        <w:tab/>
      </w:r>
      <w:r w:rsidR="006C0ABD">
        <w:rPr>
          <w:rFonts w:eastAsiaTheme="minorEastAsia"/>
        </w:rPr>
        <w:tab/>
      </w:r>
      <w:r w:rsidR="00A35574">
        <w:rPr>
          <w:rFonts w:eastAsiaTheme="minorEastAsia"/>
        </w:rPr>
        <w:tab/>
      </w:r>
      <w:r w:rsidR="006C0ABD">
        <w:rPr>
          <w:rFonts w:eastAsiaTheme="minorEastAsia"/>
        </w:rPr>
        <w:t>Using the unit circle</w:t>
      </w:r>
    </w:p>
    <w:p w14:paraId="742A1509" w14:textId="1F483AFD" w:rsidR="006C0ABD" w:rsidRDefault="006C0ABD" w:rsidP="00C43382">
      <w:pPr>
        <w:spacing w:line="276" w:lineRule="auto"/>
        <w:rPr>
          <w:rFonts w:eastAsiaTheme="minorEastAsia"/>
        </w:rPr>
      </w:pPr>
      <w:r>
        <w:rPr>
          <w:rFonts w:eastAsiaTheme="minorEastAsia"/>
        </w:rPr>
        <w:t xml:space="preserve">Cosine </w:t>
      </w:r>
      <m:oMath>
        <m:r>
          <w:rPr>
            <w:rFonts w:ascii="Cambria Math" w:eastAsiaTheme="minorEastAsia" w:hAnsi="Cambria Math"/>
          </w:rPr>
          <m:t>-</m:t>
        </m:r>
      </m:oMath>
      <w:r>
        <w:rPr>
          <w:rFonts w:eastAsiaTheme="minorEastAsia"/>
        </w:rPr>
        <w:t xml:space="preserve">ve in </w:t>
      </w:r>
      <w:r w:rsidR="00A35574">
        <w:rPr>
          <w:rFonts w:eastAsiaTheme="minorEastAsia"/>
        </w:rPr>
        <w:t>Quadrant 2 and 3</w:t>
      </w:r>
      <w:r>
        <w:rPr>
          <w:rFonts w:eastAsiaTheme="minorEastAsia"/>
        </w:rPr>
        <w:tab/>
      </w:r>
      <w:r>
        <w:rPr>
          <w:rFonts w:eastAsiaTheme="minorEastAsia"/>
        </w:rPr>
        <w:tab/>
      </w:r>
      <w:r w:rsidR="00317691">
        <w:rPr>
          <w:rFonts w:eastAsiaTheme="minorEastAsia"/>
        </w:rPr>
        <w:t>o</w:t>
      </w:r>
      <w:r>
        <w:rPr>
          <w:rFonts w:eastAsiaTheme="minorEastAsia"/>
        </w:rPr>
        <w:t xml:space="preserve">r use the graph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oMath>
    </w:p>
    <w:p w14:paraId="38DD72CD" w14:textId="1E8655EA" w:rsidR="006C0ABD" w:rsidRDefault="006C0ABD" w:rsidP="00C43382">
      <w:pPr>
        <w:spacing w:line="276" w:lineRule="auto"/>
        <w:rPr>
          <w:rFonts w:eastAsiaTheme="minorEastAsia"/>
        </w:rPr>
      </w:pPr>
      <m:oMath>
        <m:r>
          <w:rPr>
            <w:rFonts w:ascii="Cambria Math" w:eastAsiaTheme="minorEastAsia" w:hAnsi="Cambria Math"/>
          </w:rPr>
          <m:t>x=π-</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r>
          <w:rPr>
            <w:rFonts w:ascii="Cambria Math" w:eastAsiaTheme="minorEastAsia" w:hAnsi="Cambria Math"/>
          </w:rPr>
          <m:t>, π+</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oMath>
      <w:r w:rsidR="00FA0553">
        <w:rPr>
          <w:rFonts w:eastAsiaTheme="minorEastAsia"/>
        </w:rPr>
        <w:tab/>
      </w:r>
      <w:r w:rsidR="00FA0553">
        <w:rPr>
          <w:rFonts w:eastAsiaTheme="minorEastAsia"/>
        </w:rPr>
        <w:tab/>
      </w:r>
      <w:r w:rsidR="00FA0553">
        <w:rPr>
          <w:rFonts w:eastAsiaTheme="minorEastAsia"/>
        </w:rPr>
        <w:tab/>
      </w:r>
      <w:r w:rsidR="00A35574">
        <w:rPr>
          <w:rFonts w:eastAsiaTheme="minorEastAsia"/>
        </w:rPr>
        <w:tab/>
      </w:r>
      <m:oMath>
        <m:r>
          <w:rPr>
            <w:rFonts w:ascii="Cambria Math" w:eastAsiaTheme="minorEastAsia" w:hAnsi="Cambria Math"/>
          </w:rPr>
          <m:t>x=0, 2π</m:t>
        </m:r>
      </m:oMath>
    </w:p>
    <w:p w14:paraId="0FCB7D86" w14:textId="766F98F8" w:rsidR="006C0ABD" w:rsidRPr="00FA0553" w:rsidRDefault="00FA0553" w:rsidP="00C43382">
      <w:pPr>
        <w:spacing w:line="276" w:lineRule="auto"/>
        <w:rPr>
          <w:rFonts w:eastAsiaTheme="minorEastAsia"/>
        </w:rPr>
      </w:pPr>
      <m:oMathPara>
        <m:oMathParaPr>
          <m:jc m:val="left"/>
        </m:oMathParaPr>
        <m:oMath>
          <m:r>
            <w:rPr>
              <w:rFonts w:ascii="Cambria Math" w:eastAsiaTheme="minorEastAsia" w:hAnsi="Cambria Math"/>
            </w:rPr>
            <m:t>∴x=0,</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3</m:t>
              </m:r>
            </m:den>
          </m:f>
          <m:r>
            <w:rPr>
              <w:rFonts w:ascii="Cambria Math" w:eastAsiaTheme="minorEastAsia" w:hAnsi="Cambria Math"/>
            </w:rPr>
            <m:t>, 2π</m:t>
          </m:r>
        </m:oMath>
      </m:oMathPara>
    </w:p>
    <w:p w14:paraId="505F89CA" w14:textId="6F631183" w:rsidR="006C0410" w:rsidRDefault="006C0410" w:rsidP="006C0410"/>
    <w:p w14:paraId="5A6C4EE8" w14:textId="79433FF8" w:rsidR="006C0410" w:rsidRPr="00B86F1B" w:rsidRDefault="00B86F1B" w:rsidP="00C43382">
      <w:pPr>
        <w:pStyle w:val="ListNumber"/>
        <w:spacing w:line="276" w:lineRule="auto"/>
      </w:pPr>
      <w:r>
        <w:t>Solve</w:t>
      </w:r>
      <w:r w:rsidR="006C0410">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2x=</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e>
        </m:func>
      </m:oMath>
      <w:r>
        <w:rPr>
          <w:rFonts w:eastAsiaTheme="minorEastAsia"/>
        </w:rPr>
        <w:t xml:space="preserve"> for </w:t>
      </w:r>
      <m:oMath>
        <m:r>
          <w:rPr>
            <w:rFonts w:ascii="Cambria Math" w:eastAsiaTheme="minorEastAsia" w:hAnsi="Cambria Math"/>
          </w:rPr>
          <m:t>-π≤x≤π</m:t>
        </m:r>
      </m:oMath>
      <w:r>
        <w:rPr>
          <w:rFonts w:eastAsiaTheme="minorEastAsia"/>
        </w:rPr>
        <w:t>.</w:t>
      </w:r>
    </w:p>
    <w:p w14:paraId="5E8326CD" w14:textId="22D60C0A" w:rsidR="00AC79D6" w:rsidRPr="0029557B" w:rsidRDefault="007B7AE0" w:rsidP="00C43382">
      <w:pPr>
        <w:spacing w:line="276" w:lineRule="auto"/>
        <w:rPr>
          <w:rFonts w:eastAsiaTheme="minorEastAsia"/>
        </w:rPr>
      </w:pPr>
      <m:oMathPara>
        <m:oMathParaPr>
          <m:jc m:val="left"/>
        </m:oMathParaP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aln/>
            </m:rP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m:rPr>
              <m:sty m:val="p"/>
            </m:rPr>
            <w:rPr>
              <w:rFonts w:eastAsiaTheme="minorEastAsia"/>
            </w:rPr>
            <w:br/>
          </m:r>
        </m:oMath>
        <m:oMath>
          <m:d>
            <m:dPr>
              <m:ctrlPr>
                <w:rPr>
                  <w:rFonts w:ascii="Cambria Math" w:hAnsi="Cambria Math"/>
                  <w:i/>
                </w:rPr>
              </m:ctrlPr>
            </m:dPr>
            <m:e>
              <m:r>
                <w:rPr>
                  <w:rFonts w:ascii="Cambria Math" w:hAnsi="Cambria Math"/>
                </w:rPr>
                <m:t>1-</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e>
          </m:d>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aln/>
            </m:rP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m:rPr>
              <m:sty m:val="p"/>
            </m:rPr>
            <w:rPr>
              <w:rFonts w:eastAsiaTheme="minorEastAsia"/>
            </w:rPr>
            <w:br/>
          </m:r>
        </m:oMath>
        <m:oMath>
          <m:r>
            <w:rPr>
              <w:rFonts w:ascii="Cambria Math" w:eastAsiaTheme="minorEastAsia" w:hAnsi="Cambria Math"/>
            </w:rPr>
            <m:t>1-2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e>
          </m:func>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m:rPr>
              <m:sty m:val="p"/>
            </m:rPr>
            <w:rPr>
              <w:rFonts w:eastAsiaTheme="minorEastAsia"/>
            </w:rPr>
            <w:br/>
          </m:r>
        </m:oMath>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sin</m:t>
                  </m:r>
                </m:e>
                <m:sup>
                  <m:r>
                    <m:rPr>
                      <m:sty m:val="p"/>
                    </m:rPr>
                    <w:rPr>
                      <w:rFonts w:ascii="Cambria Math" w:eastAsiaTheme="minorEastAsia" w:hAnsi="Cambria Math"/>
                    </w:rPr>
                    <m:t>2</m:t>
                  </m:r>
                </m:sup>
              </m:sSup>
            </m:fName>
            <m:e>
              <m:r>
                <w:rPr>
                  <w:rFonts w:ascii="Cambria Math" w:eastAsiaTheme="minorEastAsia" w:hAnsi="Cambria Math"/>
                </w:rPr>
                <m:t>x</m:t>
              </m:r>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r>
                <w:rPr>
                  <w:rFonts w:ascii="Cambria Math" w:eastAsiaTheme="minorEastAsia" w:hAnsi="Cambria Math"/>
                </w:rPr>
                <m:t>1</m:t>
              </m:r>
            </m:e>
          </m:func>
          <m:r>
            <m:rPr>
              <m:aln/>
            </m:rPr>
            <w:rPr>
              <w:rFonts w:ascii="Cambria Math" w:eastAsiaTheme="minorEastAsia" w:hAnsi="Cambria Math"/>
            </w:rPr>
            <m:t>=0</m:t>
          </m:r>
          <m:r>
            <m:rPr>
              <m:sty m:val="p"/>
            </m:rPr>
            <w:rPr>
              <w:rFonts w:eastAsiaTheme="minorEastAsia"/>
            </w:rPr>
            <w:br/>
          </m:r>
        </m:oMath>
        <m:oMath>
          <m:d>
            <m:dPr>
              <m:ctrlPr>
                <w:rPr>
                  <w:rFonts w:ascii="Cambria Math" w:eastAsiaTheme="minorEastAsia" w:hAnsi="Cambria Math"/>
                  <w:i/>
                </w:rPr>
              </m:ctrlPr>
            </m:dPr>
            <m:e>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r>
                <w:rPr>
                  <w:rFonts w:ascii="Cambria Math" w:eastAsiaTheme="minorEastAsia" w:hAnsi="Cambria Math"/>
                </w:rPr>
                <m:t>1</m:t>
              </m:r>
            </m:e>
          </m:d>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+1</m:t>
              </m:r>
            </m:e>
          </m:d>
          <m:r>
            <m:rPr>
              <m:aln/>
            </m:rPr>
            <w:rPr>
              <w:rFonts w:ascii="Cambria Math" w:eastAsiaTheme="minorEastAsia" w:hAnsi="Cambria Math"/>
            </w:rPr>
            <m:t>=0</m:t>
          </m:r>
        </m:oMath>
      </m:oMathPara>
    </w:p>
    <w:p w14:paraId="4264193B" w14:textId="71C3BF26" w:rsidR="0029557B" w:rsidRPr="0029557B" w:rsidRDefault="0029557B" w:rsidP="00C43382">
      <w:pPr>
        <w:spacing w:line="276" w:lineRule="auto"/>
        <w:rPr>
          <w:rFonts w:eastAsiaTheme="minorEastAsia"/>
        </w:rPr>
      </w:pPr>
      <m:oMath>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-1=0</m:t>
        </m:r>
      </m:oMath>
      <w:r>
        <w:rPr>
          <w:rFonts w:eastAsiaTheme="minorEastAsia"/>
        </w:rPr>
        <w:tab/>
      </w:r>
      <w:r>
        <w:rPr>
          <w:rFonts w:eastAsiaTheme="minorEastAsia"/>
        </w:rPr>
        <w:tab/>
      </w:r>
      <w:r>
        <w:rPr>
          <w:rFonts w:eastAsiaTheme="minorEastAsia"/>
        </w:rPr>
        <w:tab/>
      </w:r>
      <w:r w:rsidR="00F9598E">
        <w:rPr>
          <w:rFonts w:eastAsiaTheme="minorEastAsia"/>
        </w:rPr>
        <w:tab/>
      </w:r>
      <w:r>
        <w:rPr>
          <w:rFonts w:eastAsiaTheme="minorEastAsia"/>
        </w:rPr>
        <w:t xml:space="preserve">or </w:t>
      </w:r>
      <w:r>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+1=0</m:t>
        </m:r>
      </m:oMath>
    </w:p>
    <w:p w14:paraId="17B5E8E3" w14:textId="62E37BB0" w:rsidR="0029557B" w:rsidRPr="0029557B" w:rsidRDefault="007B7AE0" w:rsidP="00C43382">
      <w:pPr>
        <w:spacing w:line="276" w:lineRule="auto"/>
        <w:rPr>
          <w:rFonts w:eastAsiaTheme="minorEastAsia"/>
        </w:rPr>
      </w:p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9557B">
        <w:rPr>
          <w:rFonts w:eastAsiaTheme="minorEastAsia"/>
        </w:rPr>
        <w:tab/>
      </w:r>
      <w:r w:rsidR="0029557B">
        <w:rPr>
          <w:rFonts w:eastAsiaTheme="minorEastAsia"/>
        </w:rPr>
        <w:tab/>
      </w:r>
      <w:r w:rsidR="0029557B">
        <w:rPr>
          <w:rFonts w:eastAsiaTheme="minorEastAsia"/>
        </w:rPr>
        <w:tab/>
      </w:r>
      <w:r w:rsidR="0029557B">
        <w:rPr>
          <w:rFonts w:eastAsiaTheme="minorEastAsia"/>
        </w:rPr>
        <w:tab/>
      </w:r>
      <w:r w:rsidR="00F9598E">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=-1</m:t>
        </m:r>
      </m:oMath>
    </w:p>
    <w:p w14:paraId="53D81C88" w14:textId="16660A17" w:rsidR="00AC79D6" w:rsidRDefault="0029557B" w:rsidP="00C43382">
      <w:pPr>
        <w:spacing w:line="276" w:lineRule="auto"/>
        <w:rPr>
          <w:rFonts w:eastAsiaTheme="minorEastAsia"/>
        </w:rPr>
      </w:pPr>
      <w:r>
        <w:rPr>
          <w:rFonts w:eastAsiaTheme="minorEastAsia"/>
        </w:rPr>
        <w:t xml:space="preserve">Related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w:r>
        <w:rPr>
          <w:rFonts w:eastAsiaTheme="minorEastAsia"/>
        </w:rPr>
        <w:tab/>
      </w:r>
      <w:r>
        <w:rPr>
          <w:rFonts w:eastAsiaTheme="minorEastAsia"/>
        </w:rPr>
        <w:tab/>
      </w:r>
      <w:r>
        <w:rPr>
          <w:rFonts w:eastAsiaTheme="minorEastAsia"/>
        </w:rPr>
        <w:tab/>
      </w:r>
      <w:r>
        <w:rPr>
          <w:rFonts w:eastAsiaTheme="minorEastAsia"/>
        </w:rPr>
        <w:tab/>
      </w:r>
      <w:r w:rsidR="00F9598E">
        <w:rPr>
          <w:rFonts w:eastAsiaTheme="minorEastAsia"/>
        </w:rPr>
        <w:tab/>
      </w:r>
      <w:r>
        <w:rPr>
          <w:rFonts w:eastAsiaTheme="minorEastAsia"/>
        </w:rPr>
        <w:t>Using the unit circle</w:t>
      </w:r>
    </w:p>
    <w:p w14:paraId="1893D01C" w14:textId="44183FF7" w:rsidR="0029557B" w:rsidRDefault="00683654" w:rsidP="00C43382">
      <w:pPr>
        <w:spacing w:line="276" w:lineRule="auto"/>
        <w:rPr>
          <w:rFonts w:eastAsiaTheme="minorEastAsia"/>
        </w:rPr>
      </w:pPr>
      <w:r>
        <w:rPr>
          <w:rFonts w:eastAsiaTheme="minorEastAsia"/>
        </w:rPr>
        <w:t xml:space="preserve">Sine is </w:t>
      </w:r>
      <m:oMath>
        <m:r>
          <w:rPr>
            <w:rFonts w:ascii="Cambria Math" w:eastAsiaTheme="minorEastAsia" w:hAnsi="Cambria Math"/>
          </w:rPr>
          <m:t>+</m:t>
        </m:r>
      </m:oMath>
      <w:r>
        <w:rPr>
          <w:rFonts w:eastAsiaTheme="minorEastAsia"/>
        </w:rPr>
        <w:t xml:space="preserve">ve in </w:t>
      </w:r>
      <w:r w:rsidR="00F9598E">
        <w:rPr>
          <w:rFonts w:eastAsiaTheme="minorEastAsia"/>
        </w:rPr>
        <w:t>Quadrant 1 and 2</w:t>
      </w:r>
      <w:r>
        <w:rPr>
          <w:rFonts w:eastAsiaTheme="minorEastAsia"/>
        </w:rPr>
        <w:t xml:space="preserve"> </w:t>
      </w:r>
      <w:r>
        <w:rPr>
          <w:rFonts w:eastAsiaTheme="minorEastAsia"/>
        </w:rPr>
        <w:tab/>
      </w:r>
      <w:r>
        <w:rPr>
          <w:rFonts w:eastAsiaTheme="minorEastAsia"/>
        </w:rPr>
        <w:tab/>
      </w:r>
      <w:r w:rsidR="005D5E5E">
        <w:rPr>
          <w:rFonts w:eastAsiaTheme="minorEastAsia"/>
        </w:rPr>
        <w:t>o</w:t>
      </w:r>
      <w:r>
        <w:rPr>
          <w:rFonts w:eastAsiaTheme="minorEastAsia"/>
        </w:rPr>
        <w:t xml:space="preserve">r use the graph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oMath>
    </w:p>
    <w:p w14:paraId="2199A725" w14:textId="4BAFC624" w:rsidR="00683654" w:rsidRDefault="00683654" w:rsidP="00C43382">
      <w:pPr>
        <w:spacing w:line="276" w:lineRule="auto"/>
        <w:rPr>
          <w:rFonts w:eastAsiaTheme="minorEastAsia"/>
        </w:rPr>
      </w:pP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 π-</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oMath>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oMath>
    </w:p>
    <w:p w14:paraId="5974A71D" w14:textId="229DB948" w:rsidR="006C0410" w:rsidRPr="007A7815" w:rsidRDefault="00676430" w:rsidP="00C43382">
      <w:pPr>
        <w:spacing w:line="276" w:lineRule="auto"/>
        <w:rPr>
          <w:rFonts w:eastAsiaTheme="minorEastAsia"/>
        </w:rPr>
      </w:pPr>
      <m:oMathPara>
        <m:oMathParaPr>
          <m:jc m:val="left"/>
        </m:oMathParaP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6</m:t>
              </m:r>
            </m:den>
          </m:f>
        </m:oMath>
      </m:oMathPara>
    </w:p>
    <w:p w14:paraId="4A00522D" w14:textId="29636F22" w:rsidR="00E00962" w:rsidRPr="00E00962" w:rsidRDefault="00E00962" w:rsidP="00E65F61">
      <w:pPr>
        <w:pStyle w:val="Heading3"/>
        <w:rPr>
          <w:rStyle w:val="Heading3Char"/>
        </w:rPr>
      </w:pPr>
      <w:r>
        <w:lastRenderedPageBreak/>
        <w:t xml:space="preserve">Appendix </w:t>
      </w:r>
      <w:r w:rsidR="00F52C6B">
        <w:t>C</w:t>
      </w:r>
      <w:r>
        <w:t xml:space="preserve"> – </w:t>
      </w:r>
      <w:r w:rsidR="001A6A12">
        <w:t>F</w:t>
      </w:r>
      <w:r w:rsidR="00F52C6B">
        <w:t>our quadrant notes</w:t>
      </w:r>
    </w:p>
    <w:tbl>
      <w:tblPr>
        <w:tblStyle w:val="TableGrid"/>
        <w:tblW w:w="0" w:type="auto"/>
        <w:tblCellMar>
          <w:top w:w="113" w:type="dxa"/>
        </w:tblCellMar>
        <w:tblLook w:val="04A0" w:firstRow="1" w:lastRow="0" w:firstColumn="1" w:lastColumn="0" w:noHBand="0" w:noVBand="1"/>
        <w:tblDescription w:val="Solutions to Appendix C for Example 1 and 2. "/>
      </w:tblPr>
      <w:tblGrid>
        <w:gridCol w:w="4811"/>
        <w:gridCol w:w="4811"/>
      </w:tblGrid>
      <w:tr w:rsidR="00AB0E89" w14:paraId="5CEC1EC2" w14:textId="77777777" w:rsidTr="006024AE">
        <w:trPr>
          <w:trHeight w:val="5682"/>
        </w:trPr>
        <w:tc>
          <w:tcPr>
            <w:tcW w:w="4811" w:type="dxa"/>
          </w:tcPr>
          <w:p w14:paraId="6CAA1990" w14:textId="77777777" w:rsidR="00F52C6B" w:rsidRPr="00F1533F" w:rsidRDefault="00F52C6B" w:rsidP="00F52C6B">
            <w:pPr>
              <w:spacing w:before="120" w:after="240" w:line="240" w:lineRule="auto"/>
              <w:jc w:val="center"/>
              <w:rPr>
                <w:b/>
                <w:bCs/>
              </w:rPr>
            </w:pPr>
            <w:r>
              <w:rPr>
                <w:b/>
                <w:bCs/>
              </w:rPr>
              <w:t>Example 1</w:t>
            </w:r>
          </w:p>
          <w:p w14:paraId="1DC50115" w14:textId="77777777" w:rsidR="00F52C6B" w:rsidRDefault="00517A89" w:rsidP="00F52C6B">
            <w:pPr>
              <w:spacing w:before="120" w:after="240" w:line="240" w:lineRule="auto"/>
              <w:jc w:val="center"/>
              <w:rPr>
                <w:rFonts w:eastAsiaTheme="minorEastAsia"/>
              </w:rPr>
            </w:pPr>
            <w:r>
              <w:t xml:space="preserve">Solve </w:t>
            </w: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+4=0</m:t>
              </m:r>
            </m:oMath>
            <w:r w:rsidR="00DC0D82">
              <w:rPr>
                <w:rFonts w:eastAsiaTheme="minorEastAsia"/>
              </w:rPr>
              <w:t xml:space="preserve"> for </w:t>
            </w:r>
            <m:oMath>
              <m:r>
                <w:rPr>
                  <w:rFonts w:ascii="Cambria Math" w:eastAsiaTheme="minorEastAsia" w:hAnsi="Cambria Math"/>
                </w:rPr>
                <m:t>0≤x≤2π</m:t>
              </m:r>
            </m:oMath>
            <w:r w:rsidR="00DC0D82">
              <w:rPr>
                <w:rFonts w:eastAsiaTheme="minorEastAsia"/>
              </w:rPr>
              <w:t>.</w:t>
            </w:r>
          </w:p>
          <w:p w14:paraId="7E211B6B" w14:textId="77777777" w:rsidR="007041BC" w:rsidRPr="00B07274" w:rsidRDefault="007041BC" w:rsidP="007041BC">
            <w:pPr>
              <w:spacing w:before="120" w:after="240" w:line="240" w:lineRule="auto"/>
              <w:rPr>
                <w:rFonts w:eastAsiaTheme="minorEastAsia"/>
              </w:rPr>
            </w:pPr>
            <m:oMathPara>
              <m:oMath>
                <m:r>
                  <w:rPr>
                    <w:rFonts w:ascii="Cambria Math" w:hAnsi="Cambria Math"/>
                  </w:rPr>
                  <m:t>2</m:t>
                </m:r>
                <m:d>
                  <m:dPr>
                    <m:ctrlPr>
                      <w:rPr>
                        <w:rFonts w:ascii="Cambria Math" w:hAnsi="Cambria Math"/>
                        <w:i/>
                      </w:rPr>
                    </m:ctrlPr>
                  </m:dPr>
                  <m:e>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2</m:t>
                            </m:r>
                          </m:sup>
                        </m:sSup>
                        <m:ctrlPr>
                          <w:rPr>
                            <w:rFonts w:ascii="Cambria Math" w:hAnsi="Cambria Math"/>
                            <w:i/>
                          </w:rPr>
                        </m:ctrlPr>
                      </m:fName>
                      <m:e>
                        <m:r>
                          <w:rPr>
                            <w:rFonts w:ascii="Cambria Math" w:hAnsi="Cambria Math"/>
                          </w:rPr>
                          <m:t>x</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e>
                </m:d>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hAnsi="Cambria Math"/>
                  </w:rPr>
                  <m:t>=0</m:t>
                </m:r>
                <m:r>
                  <m:rPr>
                    <m:sty m:val="p"/>
                  </m:rPr>
                  <w:rPr>
                    <w:rFonts w:eastAsiaTheme="minorEastAsia"/>
                  </w:rPr>
                  <w:br/>
                </m:r>
              </m:oMath>
              <m:oMath>
                <m:r>
                  <w:rPr>
                    <w:rFonts w:ascii="Cambria Math" w:hAnsi="Cambria Math"/>
                  </w:rPr>
                  <m:t>2</m:t>
                </m:r>
                <m:d>
                  <m:dPr>
                    <m:ctrlPr>
                      <w:rPr>
                        <w:rFonts w:ascii="Cambria Math" w:hAnsi="Cambria Math"/>
                        <w:i/>
                      </w:rPr>
                    </m:ctrlPr>
                  </m:dPr>
                  <m:e>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m:t>
                    </m:r>
                    <m:d>
                      <m:dPr>
                        <m:ctrlPr>
                          <w:rPr>
                            <w:rFonts w:ascii="Cambria Math" w:hAnsi="Cambria Math"/>
                            <w:i/>
                          </w:rPr>
                        </m:ctrlPr>
                      </m:dPr>
                      <m:e>
                        <m:r>
                          <w:rPr>
                            <w:rFonts w:ascii="Cambria Math" w:hAnsi="Cambria Math"/>
                          </w:rPr>
                          <m:t>1-</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e>
                    </m:d>
                  </m:e>
                </m:d>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eastAsiaTheme="minorEastAsia" w:hAnsi="Cambria Math"/>
                  </w:rPr>
                  <m:t>=0</m:t>
                </m:r>
                <m:r>
                  <m:rPr>
                    <m:sty m:val="p"/>
                  </m:rPr>
                  <w:rPr>
                    <w:rFonts w:eastAsiaTheme="minorEastAsia"/>
                  </w:rPr>
                  <w:br/>
                </m:r>
              </m:oMath>
              <m:oMath>
                <m:r>
                  <w:rPr>
                    <w:rFonts w:ascii="Cambria Math" w:hAnsi="Cambria Math"/>
                  </w:rPr>
                  <m:t>2</m:t>
                </m:r>
                <m:d>
                  <m:dPr>
                    <m:ctrlPr>
                      <w:rPr>
                        <w:rFonts w:ascii="Cambria Math" w:hAnsi="Cambria Math"/>
                        <w:i/>
                      </w:rPr>
                    </m:ctrlPr>
                  </m:dPr>
                  <m:e>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-1</m:t>
                    </m:r>
                  </m:e>
                </m:d>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hAnsi="Cambria Math"/>
                  </w:rPr>
                  <m:t>=0</m:t>
                </m:r>
                <m:r>
                  <m:rPr>
                    <m:sty m:val="p"/>
                  </m:rPr>
                  <w:rPr>
                    <w:rFonts w:eastAsiaTheme="minorEastAsia"/>
                  </w:rPr>
                  <w:br/>
                </m:r>
              </m:oMath>
              <m:oMath>
                <m:r>
                  <w:rPr>
                    <w:rFonts w:ascii="Cambria Math" w:hAnsi="Cambria Math"/>
                  </w:rPr>
                  <m:t>4</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-2+6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+4</m:t>
                </m:r>
                <m:r>
                  <m:rPr>
                    <m:aln/>
                  </m:rPr>
                  <w:rPr>
                    <w:rFonts w:ascii="Cambria Math" w:hAnsi="Cambria Math"/>
                  </w:rPr>
                  <m:t>=0</m:t>
                </m:r>
                <m:r>
                  <m:rPr>
                    <m:sty m:val="p"/>
                  </m:rPr>
                  <w:rPr>
                    <w:rFonts w:eastAsiaTheme="minorEastAsia"/>
                  </w:rPr>
                  <w:br/>
                </m:r>
              </m:oMath>
              <m:oMath>
                <m:r>
                  <w:rPr>
                    <w:rFonts w:ascii="Cambria Math" w:hAnsi="Cambria Math"/>
                  </w:rPr>
                  <m:t>4</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+6</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r>
                  <m:rPr>
                    <m:aln/>
                  </m:rPr>
                  <w:rPr>
                    <w:rFonts w:ascii="Cambria Math" w:hAnsi="Cambria Math"/>
                  </w:rPr>
                  <m:t>=0</m:t>
                </m:r>
                <m:r>
                  <m:rPr>
                    <m:sty m:val="p"/>
                  </m:rPr>
                  <w:rPr>
                    <w:rFonts w:eastAsiaTheme="minorEastAsia"/>
                  </w:rPr>
                  <w:br/>
                </m:r>
              </m:oMath>
              <m:oMath>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x</m:t>
                    </m:r>
                  </m:e>
                </m:func>
                <m:r>
                  <w:rPr>
                    <w:rFonts w:ascii="Cambria Math" w:hAnsi="Cambria Math"/>
                  </w:rPr>
                  <m:t>+3</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r>
                  <m:rPr>
                    <m:aln/>
                  </m:rPr>
                  <w:rPr>
                    <w:rFonts w:ascii="Cambria Math" w:hAnsi="Cambria Math"/>
                  </w:rPr>
                  <m:t>=0</m:t>
                </m:r>
                <m:r>
                  <m:rPr>
                    <m:sty m:val="p"/>
                  </m:rPr>
                  <w:rPr>
                    <w:rFonts w:eastAsiaTheme="minorEastAsia"/>
                  </w:rPr>
                  <w:br/>
                </m:r>
              </m:oMath>
              <m:oMath>
                <m:d>
                  <m:dPr>
                    <m:ctrlPr>
                      <w:rPr>
                        <w:rFonts w:ascii="Cambria Math" w:hAnsi="Cambria Math"/>
                        <w:i/>
                      </w:rPr>
                    </m:ctrlPr>
                  </m:dPr>
                  <m:e>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e>
                </m:d>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m:t>
                    </m:r>
                  </m:e>
                </m:d>
                <m:r>
                  <m:rPr>
                    <m:aln/>
                  </m:rPr>
                  <w:rPr>
                    <w:rFonts w:ascii="Cambria Math" w:hAnsi="Cambria Math"/>
                  </w:rPr>
                  <m:t>=0</m:t>
                </m:r>
              </m:oMath>
            </m:oMathPara>
          </w:p>
          <w:p w14:paraId="5725CBC9" w14:textId="77777777" w:rsidR="007041BC" w:rsidRDefault="007041BC" w:rsidP="007041BC">
            <w:pPr>
              <w:spacing w:before="120" w:after="240" w:line="240" w:lineRule="auto"/>
              <w:rPr>
                <w:rFonts w:eastAsiaTheme="minorEastAsia"/>
              </w:rPr>
            </w:pPr>
            <m:oMath>
              <m:r>
                <w:rPr>
                  <w:rFonts w:ascii="Cambria Math" w:hAnsi="Cambria Math"/>
                </w:rPr>
                <m:t>∴2</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+1=0</m:t>
              </m:r>
            </m:oMath>
            <w:r>
              <w:rPr>
                <w:rFonts w:eastAsiaTheme="minorEastAsia"/>
              </w:rPr>
              <w:tab/>
            </w:r>
            <m:oMath>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+1=0</m:t>
              </m:r>
            </m:oMath>
          </w:p>
          <w:p w14:paraId="6007B7DB" w14:textId="77777777" w:rsidR="007041BC" w:rsidRDefault="007B7AE0" w:rsidP="007041BC">
            <w:pPr>
              <w:spacing w:before="120" w:after="240" w:line="240" w:lineRule="auto"/>
              <w:rPr>
                <w:rFonts w:eastAsiaTheme="minorEastAsia"/>
              </w:rPr>
            </w:pPr>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7041BC">
              <w:rPr>
                <w:rFonts w:eastAsiaTheme="minorEastAsia"/>
              </w:rPr>
              <w:tab/>
            </w:r>
            <w:r w:rsidR="007041BC">
              <w:rPr>
                <w:rFonts w:eastAsiaTheme="minorEastAsia"/>
              </w:rPr>
              <w:tab/>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=-1</m:t>
              </m:r>
            </m:oMath>
          </w:p>
          <w:p w14:paraId="23254499" w14:textId="77777777" w:rsidR="007041BC" w:rsidRDefault="007041BC" w:rsidP="007041BC">
            <w:pPr>
              <w:spacing w:before="120" w:after="240" w:line="240" w:lineRule="auto"/>
              <w:rPr>
                <w:rFonts w:eastAsiaTheme="minorEastAsia"/>
              </w:rPr>
            </w:pPr>
            <w:r>
              <w:t xml:space="preserve">Related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oMath>
            <w:r>
              <w:rPr>
                <w:rFonts w:eastAsiaTheme="minorEastAsia"/>
              </w:rPr>
              <w:tab/>
            </w:r>
            <w:r>
              <w:rPr>
                <w:rFonts w:eastAsiaTheme="minorEastAsia"/>
              </w:rPr>
              <w:tab/>
              <w:t>Use the unit circle</w:t>
            </w:r>
          </w:p>
          <w:p w14:paraId="67C5549B" w14:textId="002EE52A" w:rsidR="007041BC" w:rsidRDefault="00F9598E" w:rsidP="007041BC">
            <w:pPr>
              <w:spacing w:before="120" w:after="240" w:line="240" w:lineRule="auto"/>
            </w:pPr>
            <w:r>
              <w:t>Quadrant 2 and 3</w:t>
            </w:r>
            <w:r w:rsidR="007041BC">
              <w:tab/>
            </w:r>
          </w:p>
          <w:p w14:paraId="184BB2E6" w14:textId="77777777" w:rsidR="007041BC" w:rsidRDefault="007041BC" w:rsidP="007041BC">
            <w:pPr>
              <w:spacing w:before="120" w:after="240" w:line="240" w:lineRule="auto"/>
              <w:rPr>
                <w:rFonts w:eastAsiaTheme="minorEastAsia"/>
              </w:rPr>
            </w:pPr>
            <m:oMath>
              <m:r>
                <w:rPr>
                  <w:rFonts w:ascii="Cambria Math" w:hAnsi="Cambria Math"/>
                </w:rPr>
                <m:t>x=π-</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,π+</m:t>
              </m:r>
              <m:f>
                <m:fPr>
                  <m:ctrlPr>
                    <w:rPr>
                      <w:rFonts w:ascii="Cambria Math" w:hAnsi="Cambria Math"/>
                      <w:i/>
                    </w:rPr>
                  </m:ctrlPr>
                </m:fPr>
                <m:num>
                  <m:r>
                    <w:rPr>
                      <w:rFonts w:ascii="Cambria Math" w:hAnsi="Cambria Math"/>
                    </w:rPr>
                    <m:t>π</m:t>
                  </m:r>
                </m:num>
                <m:den>
                  <m:r>
                    <w:rPr>
                      <w:rFonts w:ascii="Cambria Math" w:hAnsi="Cambria Math"/>
                    </w:rPr>
                    <m:t>3</m:t>
                  </m:r>
                </m:den>
              </m:f>
            </m:oMath>
            <w:r>
              <w:rPr>
                <w:rFonts w:eastAsiaTheme="minorEastAsia"/>
              </w:rPr>
              <w:tab/>
            </w:r>
            <m:oMath>
              <m:r>
                <w:rPr>
                  <w:rFonts w:ascii="Cambria Math" w:eastAsiaTheme="minorEastAsia" w:hAnsi="Cambria Math"/>
                </w:rPr>
                <m:t>x=π</m:t>
              </m:r>
            </m:oMath>
          </w:p>
          <w:p w14:paraId="7E18DDDC" w14:textId="2B1AED4F" w:rsidR="00DC0D82" w:rsidRPr="003C1FF4" w:rsidRDefault="007041BC" w:rsidP="007041BC">
            <w:pPr>
              <w:spacing w:before="120" w:after="240" w:line="240" w:lineRule="auto"/>
            </w:pPr>
            <m:oMathPara>
              <m:oMath>
                <m:r>
                  <w:rPr>
                    <w:rFonts w:ascii="Cambria Math" w:hAnsi="Cambria Math"/>
                  </w:rPr>
                  <m:t>∴x=</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 π,</m:t>
                </m:r>
                <m:f>
                  <m:fPr>
                    <m:ctrlPr>
                      <w:rPr>
                        <w:rFonts w:ascii="Cambria Math" w:hAnsi="Cambria Math"/>
                        <w:i/>
                      </w:rPr>
                    </m:ctrlPr>
                  </m:fPr>
                  <m:num>
                    <m:r>
                      <w:rPr>
                        <w:rFonts w:ascii="Cambria Math" w:hAnsi="Cambria Math"/>
                      </w:rPr>
                      <m:t>4π</m:t>
                    </m:r>
                  </m:num>
                  <m:den>
                    <m:r>
                      <w:rPr>
                        <w:rFonts w:ascii="Cambria Math" w:hAnsi="Cambria Math"/>
                      </w:rPr>
                      <m:t>3</m:t>
                    </m:r>
                  </m:den>
                </m:f>
              </m:oMath>
            </m:oMathPara>
          </w:p>
        </w:tc>
        <w:tc>
          <w:tcPr>
            <w:tcW w:w="4811" w:type="dxa"/>
          </w:tcPr>
          <w:p w14:paraId="1B044AA5" w14:textId="77777777" w:rsidR="00F52C6B" w:rsidRPr="00F1533F" w:rsidRDefault="00F52C6B" w:rsidP="00F52C6B">
            <w:pPr>
              <w:spacing w:before="120" w:after="240" w:line="240" w:lineRule="auto"/>
              <w:jc w:val="center"/>
              <w:rPr>
                <w:b/>
                <w:bCs/>
              </w:rPr>
            </w:pPr>
            <w:r w:rsidRPr="00F1533F">
              <w:rPr>
                <w:b/>
                <w:bCs/>
              </w:rPr>
              <w:t xml:space="preserve">Example </w:t>
            </w:r>
            <w:r>
              <w:rPr>
                <w:b/>
                <w:bCs/>
              </w:rPr>
              <w:t>2</w:t>
            </w:r>
          </w:p>
          <w:p w14:paraId="0B35240C" w14:textId="77777777" w:rsidR="00F52C6B" w:rsidRDefault="0009006A" w:rsidP="0009006A">
            <w:pPr>
              <w:spacing w:before="120" w:after="240" w:line="240" w:lineRule="auto"/>
              <w:rPr>
                <w:rFonts w:eastAsiaTheme="minorEastAsia"/>
              </w:rPr>
            </w:pPr>
            <w:r>
              <w:t xml:space="preserve">Solve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2x</m:t>
                  </m:r>
                </m:e>
              </m:func>
              <m:r>
                <w:rPr>
                  <w:rFonts w:ascii="Cambria Math" w:hAnsi="Cambria Math"/>
                </w:rPr>
                <m:t>=2</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oMath>
            <w:r w:rsidR="00B93F60">
              <w:rPr>
                <w:rFonts w:eastAsiaTheme="minorEastAsia"/>
              </w:rPr>
              <w:t xml:space="preserve"> for </w:t>
            </w:r>
            <m:oMath>
              <m:r>
                <w:rPr>
                  <w:rFonts w:ascii="Cambria Math" w:eastAsiaTheme="minorEastAsia" w:hAnsi="Cambria Math"/>
                </w:rPr>
                <m:t>-180°≤x≤180°</m:t>
              </m:r>
            </m:oMath>
            <w:r w:rsidR="00A579D6">
              <w:rPr>
                <w:rFonts w:eastAsiaTheme="minorEastAsia"/>
              </w:rPr>
              <w:t>.</w:t>
            </w:r>
          </w:p>
          <w:p w14:paraId="581EA367" w14:textId="77777777" w:rsidR="00DB3E6F" w:rsidRPr="00DB3E6F" w:rsidRDefault="007B7AE0" w:rsidP="003D5350">
            <w:pPr>
              <w:spacing w:before="120" w:after="2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num>
                  <m:den>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2</m:t>
                            </m:r>
                          </m:sup>
                        </m:sSup>
                      </m:fName>
                      <m:e>
                        <m:r>
                          <w:rPr>
                            <w:rFonts w:ascii="Cambria Math" w:eastAsiaTheme="minorEastAsia" w:hAnsi="Cambria Math"/>
                          </w:rPr>
                          <m:t>x</m:t>
                        </m:r>
                      </m:e>
                    </m:func>
                  </m:den>
                </m:f>
                <m:r>
                  <m:rPr>
                    <m:aln/>
                  </m:rP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oMath>
            </m:oMathPara>
          </w:p>
          <w:p w14:paraId="3704A612" w14:textId="77777777" w:rsidR="00DB3E6F" w:rsidRPr="007E0708" w:rsidRDefault="00DB3E6F" w:rsidP="00DB3E6F">
            <w:pPr>
              <w:spacing w:before="120" w:after="240"/>
              <w:rPr>
                <w:rFonts w:eastAsiaTheme="minorEastAsia"/>
              </w:rPr>
            </w:pPr>
            <m:oMathPara>
              <m:oMath>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≠1</m:t>
                </m:r>
              </m:oMath>
            </m:oMathPara>
          </w:p>
          <w:p w14:paraId="4D8B4FE2" w14:textId="384D9D77" w:rsidR="007E0708" w:rsidRPr="00FD7F06" w:rsidRDefault="000F257B" w:rsidP="003D5350">
            <w:pPr>
              <w:spacing w:before="120" w:after="240"/>
              <w:rPr>
                <w:rFonts w:eastAsiaTheme="minorEastAsia"/>
              </w:rPr>
            </w:pPr>
            <m:oMathPara>
              <m:oMath>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m:rPr>
                    <m:aln/>
                  </m:rP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2</m:t>
                        </m:r>
                      </m:sup>
                    </m:sSup>
                  </m:fName>
                  <m:e>
                    <m:r>
                      <w:rPr>
                        <w:rFonts w:ascii="Cambria Math" w:eastAsiaTheme="minorEastAsia" w:hAnsi="Cambria Math"/>
                      </w:rPr>
                      <m:t>x</m:t>
                    </m:r>
                  </m:e>
                </m:func>
                <m:r>
                  <w:rPr>
                    <w:rFonts w:ascii="Cambria Math" w:eastAsiaTheme="minorEastAsia" w:hAnsi="Cambria Math"/>
                  </w:rPr>
                  <m:t>)</m:t>
                </m:r>
              </m:oMath>
            </m:oMathPara>
          </w:p>
          <w:p w14:paraId="456824DA" w14:textId="375E4DB2" w:rsidR="005D1B4E" w:rsidRPr="001C51F7" w:rsidRDefault="007E0708" w:rsidP="003D5350">
            <w:pPr>
              <w:spacing w:before="120" w:after="240"/>
              <w:rPr>
                <w:rFonts w:eastAsiaTheme="minorEastAsia"/>
              </w:rPr>
            </w:pPr>
            <m:oMathPara>
              <m:oMath>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m:rPr>
                    <m:aln/>
                  </m:rP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3</m:t>
                        </m:r>
                      </m:sup>
                    </m:sSup>
                  </m:fName>
                  <m:e>
                    <m:r>
                      <w:rPr>
                        <w:rFonts w:ascii="Cambria Math" w:eastAsiaTheme="minorEastAsia" w:hAnsi="Cambria Math"/>
                      </w:rPr>
                      <m:t>x</m:t>
                    </m:r>
                  </m:e>
                </m:func>
                <m:r>
                  <m:rPr>
                    <m:sty m:val="p"/>
                  </m:rPr>
                  <w:rPr>
                    <w:rFonts w:eastAsiaTheme="minorEastAsia"/>
                  </w:rPr>
                  <w:br/>
                </m:r>
              </m:oMath>
              <m:oMath>
                <m:r>
                  <w:rPr>
                    <w:rFonts w:ascii="Cambria Math" w:eastAsiaTheme="minorEastAsia" w:hAnsi="Cambria Math"/>
                  </w:rPr>
                  <m:t>2</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3</m:t>
                        </m:r>
                      </m:sup>
                    </m:sSup>
                  </m:fName>
                  <m:e>
                    <m:r>
                      <w:rPr>
                        <w:rFonts w:ascii="Cambria Math" w:eastAsiaTheme="minorEastAsia" w:hAnsi="Cambria Math"/>
                      </w:rPr>
                      <m:t>x</m:t>
                    </m:r>
                  </m:e>
                </m:func>
                <m:r>
                  <m:rPr>
                    <m:aln/>
                  </m:rPr>
                  <w:rPr>
                    <w:rFonts w:ascii="Cambria Math" w:eastAsiaTheme="minorEastAsia" w:hAnsi="Cambria Math"/>
                  </w:rPr>
                  <m:t>=0</m:t>
                </m:r>
                <m:r>
                  <m:rPr>
                    <m:sty m:val="p"/>
                  </m:rPr>
                  <w:rPr>
                    <w:rFonts w:eastAsiaTheme="minorEastAsia"/>
                  </w:rPr>
                  <w:br/>
                </m:r>
              </m:oMath>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x</m:t>
                    </m:r>
                  </m:e>
                </m:func>
                <m:r>
                  <m:rPr>
                    <m:aln/>
                  </m:rPr>
                  <w:rPr>
                    <w:rFonts w:ascii="Cambria Math" w:eastAsiaTheme="minorEastAsia" w:hAnsi="Cambria Math"/>
                  </w:rPr>
                  <m:t>=0</m:t>
                </m:r>
                <m:r>
                  <m:rPr>
                    <m:sty m:val="p"/>
                  </m:rPr>
                  <w:rPr>
                    <w:rFonts w:eastAsiaTheme="minorEastAsia"/>
                  </w:rPr>
                  <w:br/>
                </m:r>
              </m:oMath>
              <m:oMath>
                <m:r>
                  <m:rPr>
                    <m:aln/>
                  </m:rPr>
                  <w:rPr>
                    <w:rFonts w:ascii="Cambria Math" w:eastAsiaTheme="minorEastAsia" w:hAnsi="Cambria Math"/>
                  </w:rPr>
                  <m:t>∴x=0,π</m:t>
                </m:r>
              </m:oMath>
            </m:oMathPara>
          </w:p>
          <w:p w14:paraId="59A8FC46" w14:textId="77777777" w:rsidR="005D1B4E" w:rsidRDefault="005D1B4E" w:rsidP="003D5350">
            <w:pPr>
              <w:spacing w:before="120" w:after="240"/>
            </w:pPr>
          </w:p>
          <w:p w14:paraId="1C1496DB" w14:textId="368FCC3E" w:rsidR="003421DF" w:rsidRPr="0070600A" w:rsidRDefault="003421DF" w:rsidP="0009006A">
            <w:pPr>
              <w:spacing w:before="120" w:after="240" w:line="240" w:lineRule="auto"/>
            </w:pPr>
          </w:p>
        </w:tc>
      </w:tr>
    </w:tbl>
    <w:p w14:paraId="2FC13CBD" w14:textId="77777777" w:rsidR="007A7815" w:rsidRDefault="007A7815">
      <w:pPr>
        <w:suppressAutoHyphens w:val="0"/>
        <w:spacing w:before="0" w:after="160" w:line="259" w:lineRule="auto"/>
        <w:rPr>
          <w:color w:val="002664" w:themeColor="accent1"/>
          <w:sz w:val="32"/>
          <w:szCs w:val="40"/>
        </w:rPr>
      </w:pPr>
      <w:r>
        <w:br w:type="page"/>
      </w:r>
    </w:p>
    <w:p w14:paraId="6F4B5DFA" w14:textId="39849E7F" w:rsidR="000A105D" w:rsidRDefault="000A105D" w:rsidP="00EB7CC7">
      <w:pPr>
        <w:pStyle w:val="Heading3"/>
      </w:pPr>
      <w:r>
        <w:lastRenderedPageBreak/>
        <w:t xml:space="preserve">Independent practice questions </w:t>
      </w:r>
    </w:p>
    <w:p w14:paraId="7564F6B2" w14:textId="27C3BD2E" w:rsidR="00757232" w:rsidRPr="00757232" w:rsidRDefault="003C7AC3" w:rsidP="00757232">
      <w:pPr>
        <w:pStyle w:val="ListNumber2"/>
        <w:rPr>
          <w:rFonts w:eastAsiaTheme="minorEastAsia"/>
        </w:rPr>
      </w:pPr>
      <w:r w:rsidRPr="00270FF2">
        <w:t>Show that</w:t>
      </w:r>
      <w:r w:rsidR="00270FF2" w:rsidRPr="00757232">
        <w:rPr>
          <w:b/>
          <w:bCs/>
        </w:rPr>
        <w:t xml:space="preserve"> </w:t>
      </w:r>
      <m:oMath>
        <m:func>
          <m:funcPr>
            <m:ctrlPr>
              <w:rPr>
                <w:rFonts w:ascii="Cambria Math" w:hAnsi="Cambria Math"/>
                <w:i/>
              </w:rPr>
            </m:ctrlPr>
          </m:funcPr>
          <m:fName>
            <m:r>
              <m:rPr>
                <m:sty m:val="p"/>
              </m:rPr>
              <w:rPr>
                <w:rFonts w:ascii="Cambria Math" w:hAnsi="Cambria Math"/>
              </w:rPr>
              <m:t>cos</m:t>
            </m:r>
            <m:ctrlPr>
              <w:rPr>
                <w:rFonts w:ascii="Cambria Math" w:hAnsi="Cambria Math"/>
              </w:rPr>
            </m:ctrlPr>
          </m:fName>
          <m:e>
            <m:r>
              <w:rPr>
                <w:rFonts w:ascii="Cambria Math" w:hAnsi="Cambria Math"/>
              </w:rPr>
              <m:t>3x</m:t>
            </m:r>
          </m:e>
        </m:func>
        <m:r>
          <w:rPr>
            <w:rFonts w:ascii="Cambria Math" w:hAnsi="Cambria Math"/>
          </w:rPr>
          <m:t>=4</m:t>
        </m:r>
        <m:sSup>
          <m:sSupPr>
            <m:ctrlPr>
              <w:rPr>
                <w:rFonts w:ascii="Cambria Math" w:hAnsi="Cambria Math"/>
              </w:rPr>
            </m:ctrlPr>
          </m:sSupPr>
          <m:e>
            <m:r>
              <m:rPr>
                <m:sty m:val="p"/>
              </m:rPr>
              <w:rPr>
                <w:rFonts w:ascii="Cambria Math" w:hAnsi="Cambria Math"/>
              </w:rPr>
              <m:t xml:space="preserve"> cos</m:t>
            </m:r>
          </m:e>
          <m:sup>
            <m:r>
              <w:rPr>
                <w:rFonts w:ascii="Cambria Math" w:hAnsi="Cambria Math"/>
              </w:rPr>
              <m:t>3</m:t>
            </m:r>
          </m:sup>
        </m:sSup>
        <m:r>
          <w:rPr>
            <w:rFonts w:ascii="Cambria Math" w:hAnsi="Cambria Math"/>
          </w:rPr>
          <m:t>x-3</m:t>
        </m:r>
        <m:func>
          <m:funcPr>
            <m:ctrlPr>
              <w:rPr>
                <w:rFonts w:ascii="Cambria Math" w:hAnsi="Cambria Math"/>
                <w:i/>
              </w:rPr>
            </m:ctrlPr>
          </m:funcPr>
          <m:fName>
            <m:r>
              <m:rPr>
                <m:sty m:val="p"/>
              </m:rPr>
              <w:rPr>
                <w:rFonts w:ascii="Cambria Math" w:hAnsi="Cambria Math"/>
              </w:rPr>
              <m:t>cos</m:t>
            </m:r>
            <m:ctrlPr>
              <w:rPr>
                <w:rFonts w:ascii="Cambria Math" w:hAnsi="Cambria Math"/>
              </w:rPr>
            </m:ctrlPr>
          </m:fName>
          <m:e>
            <m:r>
              <w:rPr>
                <w:rFonts w:ascii="Cambria Math" w:hAnsi="Cambria Math"/>
              </w:rPr>
              <m:t>x</m:t>
            </m:r>
          </m:e>
        </m:func>
      </m:oMath>
    </w:p>
    <w:p w14:paraId="7C5F5A64" w14:textId="09AC5734" w:rsidR="003C7AC3" w:rsidRPr="00E244E9" w:rsidRDefault="003C7AC3" w:rsidP="00757232">
      <w:pPr>
        <w:rPr>
          <w:rStyle w:val="Strong"/>
        </w:rPr>
      </w:pPr>
      <w:r w:rsidRPr="00E244E9">
        <w:rPr>
          <w:rStyle w:val="Strong"/>
        </w:rPr>
        <w:t xml:space="preserve">Using the </w:t>
      </w:r>
      <w:r w:rsidR="00757232" w:rsidRPr="00E244E9">
        <w:rPr>
          <w:rStyle w:val="Strong"/>
        </w:rPr>
        <w:t>sum expansion formula</w:t>
      </w:r>
      <w:r w:rsidRPr="00E244E9">
        <w:rPr>
          <w:rStyle w:val="Strong"/>
        </w:rPr>
        <w:t>:</w:t>
      </w:r>
    </w:p>
    <w:p w14:paraId="4FD51434" w14:textId="63A3405B" w:rsidR="003C7AC3" w:rsidRPr="003C7AC3" w:rsidRDefault="003C7AC3" w:rsidP="00757232">
      <m:oMathPara>
        <m:oMathParaPr>
          <m:jc m:val="left"/>
        </m:oMathParaPr>
        <m:oMath>
          <m:r>
            <m:rPr>
              <m:sty m:val="p"/>
            </m:rPr>
            <w:rPr>
              <w:rFonts w:ascii="Cambria Math" w:hAnsi="Cambria Math"/>
            </w:rPr>
            <m:t>cos</m:t>
          </m:r>
          <m:r>
            <w:rPr>
              <w:rFonts w:ascii="Cambria Math" w:hAnsi="Cambria Math"/>
            </w:rPr>
            <m:t>⁡(3x)</m:t>
          </m:r>
          <m:r>
            <m:rPr>
              <m:aln/>
            </m:rPr>
            <w:rPr>
              <w:rFonts w:ascii="Cambria Math" w:hAnsi="Cambria Math"/>
            </w:rPr>
            <m:t>=</m:t>
          </m:r>
          <m:r>
            <m:rPr>
              <m:sty m:val="p"/>
            </m:rPr>
            <w:rPr>
              <w:rFonts w:ascii="Cambria Math" w:hAnsi="Cambria Math"/>
            </w:rPr>
            <m:t>cos</m:t>
          </m:r>
          <m:r>
            <w:rPr>
              <w:rFonts w:ascii="Cambria Math" w:hAnsi="Cambria Math"/>
            </w:rPr>
            <m:t>⁡(2x+x)</m:t>
          </m:r>
          <m:r>
            <m:rPr>
              <m:sty m:val="p"/>
            </m:rPr>
            <w:br/>
          </m:r>
        </m:oMath>
        <m:oMath>
          <m:r>
            <m:rPr>
              <m:aln/>
            </m:rP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2x</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r>
                <w:rPr>
                  <w:rFonts w:ascii="Cambria Math" w:hAnsi="Cambria Math"/>
                </w:rPr>
                <m:t>2x</m:t>
              </m:r>
            </m:e>
          </m:func>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r>
            <m:rPr>
              <m:sty m:val="p"/>
            </m:rPr>
            <w:br/>
          </m:r>
        </m:oMath>
      </m:oMathPara>
      <w:r w:rsidR="001A6A12">
        <w:rPr>
          <w:rStyle w:val="Strong"/>
        </w:rPr>
        <w:t>Using</w:t>
      </w:r>
      <w:r w:rsidRPr="00E244E9">
        <w:rPr>
          <w:rStyle w:val="Strong"/>
        </w:rPr>
        <w:t xml:space="preserve"> the double</w:t>
      </w:r>
      <w:r w:rsidR="002913CC" w:rsidRPr="00E244E9">
        <w:rPr>
          <w:rStyle w:val="Strong"/>
        </w:rPr>
        <w:t xml:space="preserve"> </w:t>
      </w:r>
      <w:r w:rsidRPr="00E244E9">
        <w:rPr>
          <w:rStyle w:val="Strong"/>
        </w:rPr>
        <w:t>angle identities</w:t>
      </w:r>
      <w:r w:rsidR="00757232" w:rsidRPr="00E244E9">
        <w:rPr>
          <w:rStyle w:val="Strong"/>
        </w:rPr>
        <w:t>:</w:t>
      </w:r>
    </w:p>
    <w:p w14:paraId="319D91C5" w14:textId="667F2CE6" w:rsidR="00757232" w:rsidRPr="00757232" w:rsidRDefault="007B7AE0" w:rsidP="00757232">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cos</m:t>
              </m:r>
              <m:ctrlPr>
                <w:rPr>
                  <w:rFonts w:ascii="Cambria Math" w:hAnsi="Cambria Math"/>
                </w:rPr>
              </m:ctrlPr>
            </m:fName>
            <m:e>
              <m:r>
                <w:rPr>
                  <w:rFonts w:ascii="Cambria Math" w:hAnsi="Cambria Math"/>
                </w:rPr>
                <m:t>2</m:t>
              </m:r>
              <m:r>
                <w:rPr>
                  <w:rFonts w:ascii="Cambria Math" w:hAnsi="Cambria Math"/>
                </w:rPr>
                <m:t>x</m:t>
              </m:r>
            </m:e>
          </m:func>
          <m:r>
            <m:rPr>
              <m:aln/>
            </m:rPr>
            <w:rPr>
              <w:rFonts w:ascii="Cambria Math" w:hAnsi="Cambria Math"/>
            </w:rPr>
            <m:t>=2</m:t>
          </m:r>
          <m:sSup>
            <m:sSupPr>
              <m:ctrlPr>
                <w:rPr>
                  <w:rFonts w:ascii="Cambria Math" w:hAnsi="Cambria Math"/>
                </w:rPr>
              </m:ctrlPr>
            </m:sSupPr>
            <m:e>
              <m:r>
                <m:rPr>
                  <m:sty m:val="p"/>
                </m:rPr>
                <w:rPr>
                  <w:rFonts w:ascii="Cambria Math" w:hAnsi="Cambria Math"/>
                </w:rPr>
                <m:t xml:space="preserve"> cos</m:t>
              </m:r>
            </m:e>
            <m:sup>
              <m:r>
                <w:rPr>
                  <w:rFonts w:ascii="Cambria Math" w:hAnsi="Cambria Math"/>
                </w:rPr>
                <m:t>2</m:t>
              </m:r>
            </m:sup>
          </m:sSup>
          <m:r>
            <w:rPr>
              <w:rFonts w:ascii="Cambria Math" w:hAnsi="Cambria Math"/>
            </w:rPr>
            <m:t>x</m:t>
          </m:r>
          <m:r>
            <w:rPr>
              <w:rFonts w:ascii="Cambria Math" w:hAnsi="Cambria Math"/>
            </w:rPr>
            <m:t>-</m:t>
          </m:r>
          <m:r>
            <w:rPr>
              <w:rFonts w:ascii="Cambria Math" w:hAnsi="Cambria Math"/>
            </w:rPr>
            <m:t>1</m:t>
          </m:r>
          <m:r>
            <m:rPr>
              <m:sty m:val="p"/>
            </m:rPr>
            <w:br/>
          </m:r>
        </m:oMath>
        <m:oMath>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2</m:t>
              </m:r>
              <m:r>
                <w:rPr>
                  <w:rFonts w:ascii="Cambria Math" w:hAnsi="Cambria Math"/>
                </w:rPr>
                <m:t>x</m:t>
              </m:r>
            </m:e>
          </m:func>
          <m:r>
            <m:rPr>
              <m:aln/>
            </m:rPr>
            <w:rPr>
              <w:rFonts w:ascii="Cambria Math" w:hAnsi="Cambria Math"/>
            </w:rPr>
            <m:t>=2</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func>
            <m:funcPr>
              <m:ctrlPr>
                <w:rPr>
                  <w:rFonts w:ascii="Cambria Math" w:hAnsi="Cambria Math"/>
                  <w:i/>
                </w:rPr>
              </m:ctrlPr>
            </m:funcPr>
            <m:fName>
              <m:r>
                <m:rPr>
                  <m:sty m:val="p"/>
                </m:rPr>
                <w:rPr>
                  <w:rFonts w:ascii="Cambria Math" w:hAnsi="Cambria Math"/>
                </w:rPr>
                <m:t>cos</m:t>
              </m:r>
              <m:ctrlPr>
                <w:rPr>
                  <w:rFonts w:ascii="Cambria Math" w:hAnsi="Cambria Math"/>
                </w:rPr>
              </m:ctrlPr>
            </m:fName>
            <m:e>
              <m:r>
                <w:rPr>
                  <w:rFonts w:ascii="Cambria Math" w:hAnsi="Cambria Math"/>
                </w:rPr>
                <m:t>x</m:t>
              </m:r>
            </m:e>
          </m:func>
        </m:oMath>
      </m:oMathPara>
    </w:p>
    <w:p w14:paraId="6ABDEEDD" w14:textId="5B9FA06E" w:rsidR="003C7AC3" w:rsidRPr="00E244E9" w:rsidRDefault="00757232" w:rsidP="00757232">
      <w:pPr>
        <w:rPr>
          <w:rStyle w:val="Strong"/>
        </w:rPr>
      </w:pPr>
      <w:r w:rsidRPr="00E244E9">
        <w:rPr>
          <w:rStyle w:val="Strong"/>
        </w:rPr>
        <w:t>Substitute into the LHS</w:t>
      </w:r>
      <w:r w:rsidR="003C7AC3" w:rsidRPr="00E244E9">
        <w:rPr>
          <w:rStyle w:val="Strong"/>
        </w:rPr>
        <w:t>:</w:t>
      </w:r>
    </w:p>
    <w:p w14:paraId="3D8F5159" w14:textId="66650822" w:rsidR="003C7AC3" w:rsidRPr="003C7AC3" w:rsidRDefault="00631423" w:rsidP="003C7AC3">
      <m:oMathPara>
        <m:oMathParaPr>
          <m:jc m:val="left"/>
        </m:oMathParaPr>
        <m:oMath>
          <m:r>
            <w:rPr>
              <w:rFonts w:ascii="Cambria Math" w:eastAsiaTheme="minorEastAsia" w:hAnsi="Cambria Math"/>
            </w:rPr>
            <m:t>LHS</m:t>
          </m:r>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3x</m:t>
              </m:r>
            </m:e>
          </m:func>
          <m:r>
            <m:rPr>
              <m:sty m:val="p"/>
            </m:rPr>
            <w:rPr>
              <w:rFonts w:eastAsiaTheme="minorEastAsia"/>
            </w:rPr>
            <w:br/>
          </m:r>
        </m:oMath>
        <m:oMath>
          <m:r>
            <m:rPr>
              <m:aln/>
            </m:rPr>
            <w:rPr>
              <w:rFonts w:ascii="Cambria Math" w:hAnsi="Cambria Math"/>
            </w:rPr>
            <m:t>=</m:t>
          </m:r>
          <m:d>
            <m:dPr>
              <m:ctrlPr>
                <w:rPr>
                  <w:rFonts w:ascii="Cambria Math" w:hAnsi="Cambria Math"/>
                  <w:i/>
                </w:rPr>
              </m:ctrlPr>
            </m:dPr>
            <m:e>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ctrlPr>
                    <w:rPr>
                      <w:rFonts w:ascii="Cambria Math" w:hAnsi="Cambria Math"/>
                      <w:i/>
                    </w:rPr>
                  </m:ctrlPr>
                </m:fName>
                <m:e>
                  <m:r>
                    <w:rPr>
                      <w:rFonts w:ascii="Cambria Math" w:hAnsi="Cambria Math"/>
                    </w:rPr>
                    <m:t>x</m:t>
                  </m:r>
                  <m:ctrlPr>
                    <w:rPr>
                      <w:rFonts w:ascii="Cambria Math" w:hAnsi="Cambria Math"/>
                      <w:i/>
                    </w:rPr>
                  </m:ctrlPr>
                </m:e>
              </m:func>
              <m:r>
                <w:rPr>
                  <w:rFonts w:ascii="Cambria Math" w:hAnsi="Cambria Math"/>
                </w:rPr>
                <m:t>-1</m:t>
              </m:r>
            </m:e>
          </m:d>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w:rPr>
              <w:rFonts w:ascii="Cambria Math" w:hAnsi="Cambria Math"/>
            </w:rPr>
            <m:t>)</m:t>
          </m:r>
          <m:r>
            <m:rPr>
              <m:sty m:val="p"/>
            </m:rPr>
            <w:rPr>
              <w:rFonts w:ascii="Cambria Math" w:hAnsi="Cambria Math"/>
            </w:rPr>
            <m:t>sin</m:t>
          </m:r>
          <m:r>
            <w:rPr>
              <w:rFonts w:ascii="Cambria Math" w:hAnsi="Cambria Math"/>
            </w:rPr>
            <m:t>⁡x</m:t>
          </m:r>
          <m:r>
            <m:rPr>
              <m:sty m:val="p"/>
            </m:rPr>
            <w:rPr>
              <w:rFonts w:ascii="Cambria Math" w:hAnsi="Cambria Math"/>
            </w:rPr>
            <w:br/>
          </m:r>
        </m:oMath>
        <m:oMath>
          <m:r>
            <m:rPr>
              <m:aln/>
            </m:rP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3</m:t>
                  </m:r>
                </m:sup>
              </m:sSup>
              <m:ctrlPr>
                <w:rPr>
                  <w:rFonts w:ascii="Cambria Math" w:hAnsi="Cambria Math"/>
                  <w:i/>
                </w:rPr>
              </m:ctrlPr>
            </m:fName>
            <m:e>
              <m:r>
                <w:rPr>
                  <w:rFonts w:ascii="Cambria Math" w:hAnsi="Cambria Math"/>
                </w:rPr>
                <m:t>x</m:t>
              </m:r>
              <m:ctrlPr>
                <w:rPr>
                  <w:rFonts w:ascii="Cambria Math" w:hAnsi="Cambria Math"/>
                  <w:i/>
                </w:rPr>
              </m:ctrlP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x</m:t>
              </m:r>
            </m:e>
          </m:func>
          <m:r>
            <m:rPr>
              <m:sty m:val="p"/>
            </m:rPr>
            <w:rPr>
              <w:rFonts w:ascii="Cambria Math" w:hAnsi="Cambria Math"/>
            </w:rPr>
            <m:t>cos</m:t>
          </m:r>
          <m:r>
            <w:rPr>
              <w:rFonts w:ascii="Cambria Math" w:hAnsi="Cambria Math"/>
            </w:rPr>
            <m:t>⁡x</m:t>
          </m:r>
          <m:r>
            <m:rPr>
              <m:sty m:val="p"/>
            </m:rPr>
            <w:rPr>
              <w:rFonts w:ascii="Cambria Math" w:hAnsi="Cambria Math"/>
            </w:rPr>
            <w:br/>
          </m:r>
        </m:oMath>
        <m:oMath>
          <m:r>
            <m:rPr>
              <m:aln/>
            </m:rP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ctrlPr>
                <w:rPr>
                  <w:rFonts w:ascii="Cambria Math" w:hAnsi="Cambria Math"/>
                  <w:i/>
                </w:rPr>
              </m:ctrlPr>
            </m:fName>
            <m:e>
              <m:r>
                <w:rPr>
                  <w:rFonts w:ascii="Cambria Math" w:hAnsi="Cambria Math"/>
                </w:rPr>
                <m:t>x</m:t>
              </m:r>
              <m:ctrlPr>
                <w:rPr>
                  <w:rFonts w:ascii="Cambria Math" w:hAnsi="Cambria Math"/>
                  <w:i/>
                </w:rPr>
              </m:ctrlPr>
            </m:e>
          </m:func>
          <m:r>
            <w:rPr>
              <w:rFonts w:ascii="Cambria Math" w:hAnsi="Cambria Math"/>
            </w:rPr>
            <m:t>-1-2</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ctrlPr>
                <w:rPr>
                  <w:rFonts w:ascii="Cambria Math" w:hAnsi="Cambria Math"/>
                  <w:i/>
                </w:rPr>
              </m:ctrlPr>
            </m:fName>
            <m:e>
              <m:r>
                <w:rPr>
                  <w:rFonts w:ascii="Cambria Math" w:hAnsi="Cambria Math"/>
                </w:rPr>
                <m:t>x</m:t>
              </m:r>
              <m:ctrlPr>
                <w:rPr>
                  <w:rFonts w:ascii="Cambria Math" w:hAnsi="Cambria Math"/>
                  <w:i/>
                </w:rPr>
              </m:ctrlPr>
            </m:e>
          </m:func>
          <m:r>
            <w:rPr>
              <w:rFonts w:ascii="Cambria Math" w:hAnsi="Cambria Math"/>
            </w:rPr>
            <m:t>)</m:t>
          </m:r>
          <m:r>
            <m:rPr>
              <m:sty m:val="p"/>
            </m:rPr>
            <w:rPr>
              <w:rFonts w:ascii="Cambria Math"/>
            </w:rPr>
            <m:t xml:space="preserve"> </m:t>
          </m:r>
          <m:r>
            <m:rPr>
              <m:sty m:val="p"/>
            </m:rPr>
            <w:br/>
          </m:r>
        </m:oMath>
        <m:oMath>
          <m:r>
            <m:rPr>
              <m:aln/>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w:rPr>
              <w:rFonts w:ascii="Cambria Math" w:hAnsi="Cambria Math"/>
            </w:rPr>
            <m:t>(2</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2</m:t>
                  </m:r>
                  <m:ctrlPr>
                    <w:rPr>
                      <w:rFonts w:ascii="Cambria Math" w:hAnsi="Cambria Math"/>
                    </w:rPr>
                  </m:ctrlPr>
                </m:sup>
              </m:sSup>
            </m:fName>
            <m:e>
              <m:r>
                <w:rPr>
                  <w:rFonts w:ascii="Cambria Math" w:hAnsi="Cambria Math"/>
                </w:rPr>
                <m:t>x</m:t>
              </m:r>
            </m:e>
          </m:func>
          <m:r>
            <w:rPr>
              <w:rFonts w:ascii="Cambria Math" w:hAnsi="Cambria Math"/>
            </w:rPr>
            <m:t>-1-2(1-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2</m:t>
                  </m:r>
                  <m:ctrlPr>
                    <w:rPr>
                      <w:rFonts w:ascii="Cambria Math" w:hAnsi="Cambria Math"/>
                    </w:rPr>
                  </m:ctrlPr>
                </m:sup>
              </m:sSup>
            </m:fName>
            <m:e>
              <m:r>
                <w:rPr>
                  <w:rFonts w:ascii="Cambria Math" w:hAnsi="Cambria Math"/>
                </w:rPr>
                <m:t>x</m:t>
              </m:r>
            </m:e>
          </m:func>
          <m:r>
            <w:rPr>
              <w:rFonts w:ascii="Cambria Math" w:hAnsi="Cambria Math"/>
            </w:rPr>
            <m:t>))</m:t>
          </m:r>
          <m:r>
            <m:rPr>
              <m:sty m:val="p"/>
            </m:rPr>
            <w:br/>
          </m:r>
        </m:oMath>
        <m:oMath>
          <m:r>
            <m:rPr>
              <m:aln/>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w:rPr>
              <w:rFonts w:ascii="Cambria Math" w:hAnsi="Cambria Math"/>
            </w:rPr>
            <m:t>(4</m:t>
          </m:r>
          <m:sSup>
            <m:sSupPr>
              <m:ctrlPr>
                <w:rPr>
                  <w:rFonts w:ascii="Cambria Math" w:hAnsi="Cambria Math"/>
                </w:rPr>
              </m:ctrlPr>
            </m:sSupPr>
            <m:e>
              <m:r>
                <m:rPr>
                  <m:sty m:val="p"/>
                </m:rPr>
                <w:rPr>
                  <w:rFonts w:ascii="Cambria Math" w:hAnsi="Cambria Math"/>
                </w:rPr>
                <m:t>cos</m:t>
              </m:r>
              <m:r>
                <w:rPr>
                  <w:rFonts w:ascii="Cambria Math" w:hAnsi="Cambria Math"/>
                </w:rPr>
                <m:t>⁡</m:t>
              </m:r>
            </m:e>
            <m:sup>
              <m:r>
                <w:rPr>
                  <w:rFonts w:ascii="Cambria Math" w:hAnsi="Cambria Math"/>
                </w:rPr>
                <m:t>2</m:t>
              </m:r>
            </m:sup>
          </m:sSup>
          <m:r>
            <w:rPr>
              <w:rFonts w:ascii="Cambria Math" w:hAnsi="Cambria Math"/>
            </w:rPr>
            <m:t>x-3)</m:t>
          </m:r>
          <m:r>
            <m:rPr>
              <m:sty m:val="p"/>
            </m:rPr>
            <w:br/>
          </m:r>
        </m:oMath>
        <m:oMath>
          <m:r>
            <w:rPr>
              <w:rFonts w:ascii="Cambria Math" w:hAnsi="Cambria Math"/>
            </w:rPr>
            <m:t>∴LHS=RHS</m:t>
          </m:r>
        </m:oMath>
      </m:oMathPara>
    </w:p>
    <w:p w14:paraId="3E30A44A" w14:textId="39DB843F" w:rsidR="003C7AC3" w:rsidRPr="003C7AC3" w:rsidRDefault="003C7AC3" w:rsidP="00640952">
      <w:pPr>
        <w:pStyle w:val="ListNumber2"/>
        <w:rPr>
          <w:bCs/>
        </w:rPr>
      </w:pPr>
      <w:r w:rsidRPr="003C7AC3">
        <w:rPr>
          <w:bCs/>
        </w:rPr>
        <w:t xml:space="preserve">Solve </w:t>
      </w:r>
      <m:oMath>
        <m:sSup>
          <m:sSupPr>
            <m:ctrlPr>
              <w:rPr>
                <w:rFonts w:ascii="Cambria Math" w:hAnsi="Cambria Math"/>
                <w:bCs/>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r>
          <w:rPr>
            <w:rFonts w:ascii="Cambria Math" w:hAnsi="Cambria Math"/>
          </w:rPr>
          <m:t>x</m:t>
        </m:r>
        <m:r>
          <m:rPr>
            <m:sty m:val="p"/>
          </m:rPr>
          <w:rPr>
            <w:rFonts w:ascii="Cambria Math" w:hAnsi="Cambria Math"/>
          </w:rPr>
          <m:t>-</m:t>
        </m:r>
        <m:rad>
          <m:radPr>
            <m:degHide m:val="1"/>
            <m:ctrlPr>
              <w:rPr>
                <w:rFonts w:ascii="Cambria Math" w:hAnsi="Cambria Math"/>
                <w:bCs/>
              </w:rPr>
            </m:ctrlPr>
          </m:radPr>
          <m:deg/>
          <m:e>
            <m:r>
              <m:rPr>
                <m:sty m:val="p"/>
              </m:rPr>
              <w:rPr>
                <w:rFonts w:ascii="Cambria Math" w:hAnsi="Cambria Math"/>
              </w:rPr>
              <m:t>2</m:t>
            </m:r>
          </m:e>
        </m:rad>
        <m:r>
          <m:rPr>
            <m:sty m:val="p"/>
          </m:rPr>
          <w:rPr>
            <w:rFonts w:ascii="Cambria Math" w:hAnsi="Cambria Math"/>
          </w:rPr>
          <m:t>=0</m:t>
        </m:r>
      </m:oMath>
    </w:p>
    <w:p w14:paraId="12000F65" w14:textId="6856C7F5" w:rsidR="003C7AC3" w:rsidRPr="003C7AC3" w:rsidRDefault="003C7AC3" w:rsidP="003C7AC3">
      <w:r w:rsidRPr="00E244E9">
        <w:rPr>
          <w:rStyle w:val="Strong"/>
        </w:rPr>
        <w:t>Substitute</w:t>
      </w:r>
      <w:r w:rsidR="00640952" w:rsidRPr="00E244E9">
        <w:rPr>
          <w:rStyle w:val="Strong"/>
        </w:rPr>
        <w:t xml:space="preserve"> </w:t>
      </w:r>
      <m:oMath>
        <m:r>
          <w:rPr>
            <w:rStyle w:val="Strong"/>
            <w:rFonts w:ascii="Cambria Math" w:hAnsi="Cambria Math"/>
          </w:rPr>
          <m:t>x=2</m:t>
        </m:r>
        <m:func>
          <m:funcPr>
            <m:ctrlPr>
              <w:rPr>
                <w:rStyle w:val="Strong"/>
                <w:rFonts w:ascii="Cambria Math" w:hAnsi="Cambria Math"/>
                <w:b w:val="0"/>
                <w:bCs w:val="0"/>
              </w:rPr>
            </m:ctrlPr>
          </m:funcPr>
          <m:fName>
            <m:r>
              <m:rPr>
                <m:sty m:val="p"/>
              </m:rPr>
              <w:rPr>
                <w:rStyle w:val="Strong"/>
                <w:rFonts w:ascii="Cambria Math" w:hAnsi="Cambria Math"/>
              </w:rPr>
              <m:t>cos</m:t>
            </m:r>
          </m:fName>
          <m:e>
            <m:r>
              <w:rPr>
                <w:rStyle w:val="Strong"/>
                <w:rFonts w:ascii="Cambria Math" w:hAnsi="Cambria Math"/>
              </w:rPr>
              <m:t>θ</m:t>
            </m:r>
          </m:e>
        </m:func>
      </m:oMath>
      <w:r w:rsidR="00640952" w:rsidRPr="00E244E9">
        <w:rPr>
          <w:rStyle w:val="Strong"/>
        </w:rPr>
        <w:t xml:space="preserve"> into the cubic equation</w:t>
      </w:r>
      <m:oMath>
        <m:r>
          <m:rPr>
            <m:sty m:val="p"/>
          </m:rPr>
          <w:rPr>
            <w:rFonts w:ascii="Cambria Math" w:hAnsi="Cambria Math"/>
          </w:rPr>
          <w:br/>
        </m:r>
      </m:oMath>
      <m:oMathPara>
        <m:oMathParaPr>
          <m:jc m:val="left"/>
        </m:oMathParaPr>
        <m:oMath>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sSup>
            <m:sSupPr>
              <m:ctrlPr>
                <w:rPr>
                  <w:rFonts w:ascii="Cambria Math" w:hAnsi="Cambria Math"/>
                </w:rPr>
              </m:ctrlPr>
            </m:sSupPr>
            <m:e>
              <m:r>
                <w:rPr>
                  <w:rFonts w:ascii="Cambria Math" w:hAnsi="Cambria Math"/>
                </w:rPr>
                <m:t>)</m:t>
              </m:r>
            </m:e>
            <m:sup>
              <m:r>
                <w:rPr>
                  <w:rFonts w:ascii="Cambria Math" w:hAnsi="Cambria Math"/>
                </w:rPr>
                <m:t>3</m:t>
              </m:r>
            </m:sup>
          </m:sSup>
          <m:r>
            <w:rPr>
              <w:rFonts w:ascii="Cambria Math" w:hAnsi="Cambria Math"/>
            </w:rPr>
            <m:t>-3(2</m:t>
          </m:r>
          <m:r>
            <m:rPr>
              <m:sty m:val="p"/>
            </m:rPr>
            <w:rPr>
              <w:rFonts w:ascii="Cambria Math" w:hAnsi="Cambria Math"/>
            </w:rPr>
            <m:t>cos</m:t>
          </m:r>
          <m:r>
            <w:rPr>
              <w:rFonts w:ascii="Cambria Math" w:hAnsi="Cambria Math"/>
            </w:rPr>
            <m:t>⁡θ)-</m:t>
          </m:r>
          <m:rad>
            <m:radPr>
              <m:degHide m:val="1"/>
              <m:ctrlPr>
                <w:rPr>
                  <w:rFonts w:ascii="Cambria Math" w:hAnsi="Cambria Math"/>
                </w:rPr>
              </m:ctrlPr>
            </m:radPr>
            <m:deg/>
            <m:e>
              <m:r>
                <w:rPr>
                  <w:rFonts w:ascii="Cambria Math" w:hAnsi="Cambria Math"/>
                </w:rPr>
                <m:t>2</m:t>
              </m:r>
            </m:e>
          </m:rad>
          <m:r>
            <m:rPr>
              <m:aln/>
            </m:rPr>
            <w:rPr>
              <w:rFonts w:ascii="Cambria Math" w:hAnsi="Cambria Math"/>
            </w:rPr>
            <m:t>=0</m:t>
          </m:r>
          <m:r>
            <m:rPr>
              <m:sty m:val="p"/>
            </m:rPr>
            <w:rPr>
              <w:rFonts w:ascii="Cambria Math" w:hAnsi="Cambria Math"/>
            </w:rPr>
            <w:br/>
          </m:r>
        </m:oMath>
        <m:oMath>
          <m:r>
            <w:rPr>
              <w:rFonts w:ascii="Cambria Math" w:hAnsi="Cambria Math"/>
            </w:rPr>
            <m:t>8</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3</m:t>
                  </m:r>
                  <m:ctrlPr>
                    <w:rPr>
                      <w:rFonts w:ascii="Cambria Math" w:hAnsi="Cambria Math"/>
                    </w:rPr>
                  </m:ctrlPr>
                </m:sup>
              </m:sSup>
            </m:fName>
            <m:e>
              <m:r>
                <w:rPr>
                  <w:rFonts w:ascii="Cambria Math" w:hAnsi="Cambria Math"/>
                </w:rPr>
                <m:t>θ</m:t>
              </m:r>
            </m:e>
          </m:func>
          <m:r>
            <w:rPr>
              <w:rFonts w:ascii="Cambria Math" w:hAnsi="Cambria Math"/>
            </w:rPr>
            <m:t>-6</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m:t>
          </m:r>
          <m:rad>
            <m:radPr>
              <m:degHide m:val="1"/>
              <m:ctrlPr>
                <w:rPr>
                  <w:rFonts w:ascii="Cambria Math" w:hAnsi="Cambria Math"/>
                </w:rPr>
              </m:ctrlPr>
            </m:radPr>
            <m:deg/>
            <m:e>
              <m:r>
                <w:rPr>
                  <w:rFonts w:ascii="Cambria Math" w:hAnsi="Cambria Math"/>
                </w:rPr>
                <m:t>2</m:t>
              </m:r>
            </m:e>
          </m:rad>
          <m:r>
            <m:rPr>
              <m:aln/>
            </m:rPr>
            <w:rPr>
              <w:rFonts w:ascii="Cambria Math" w:hAnsi="Cambria Math"/>
            </w:rPr>
            <m:t>=0</m:t>
          </m:r>
          <m:r>
            <m:rPr>
              <m:sty m:val="p"/>
            </m:rPr>
            <w:br/>
          </m:r>
        </m:oMath>
        <m:oMath>
          <m:r>
            <w:rPr>
              <w:rFonts w:ascii="Cambria Math" w:hAnsi="Cambria Math"/>
            </w:rPr>
            <m:t>2(4</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3</m:t>
                  </m:r>
                  <m:ctrlPr>
                    <w:rPr>
                      <w:rFonts w:ascii="Cambria Math" w:hAnsi="Cambria Math"/>
                    </w:rPr>
                  </m:ctrlPr>
                </m:sup>
              </m:sSup>
            </m:fName>
            <m:e>
              <m:r>
                <w:rPr>
                  <w:rFonts w:ascii="Cambria Math" w:hAnsi="Cambria Math"/>
                </w:rPr>
                <m:t>θ</m:t>
              </m:r>
            </m:e>
          </m:func>
          <m:r>
            <w:rPr>
              <w:rFonts w:ascii="Cambria Math" w:hAnsi="Cambria Math"/>
            </w:rPr>
            <m:t>-3</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m:t>
          </m:r>
          <m:rad>
            <m:radPr>
              <m:degHide m:val="1"/>
              <m:ctrlPr>
                <w:rPr>
                  <w:rFonts w:ascii="Cambria Math" w:hAnsi="Cambria Math"/>
                </w:rPr>
              </m:ctrlPr>
            </m:radPr>
            <m:deg/>
            <m:e>
              <m:r>
                <w:rPr>
                  <w:rFonts w:ascii="Cambria Math" w:hAnsi="Cambria Math"/>
                </w:rPr>
                <m:t>2</m:t>
              </m:r>
            </m:e>
          </m:rad>
          <m:r>
            <m:rPr>
              <m:aln/>
            </m:rPr>
            <w:rPr>
              <w:rFonts w:ascii="Cambria Math" w:hAnsi="Cambria Math"/>
            </w:rPr>
            <m:t>=0</m:t>
          </m:r>
        </m:oMath>
      </m:oMathPara>
    </w:p>
    <w:p w14:paraId="275B5083" w14:textId="42E4E798" w:rsidR="003C7AC3" w:rsidRPr="00E244E9" w:rsidRDefault="003C7AC3" w:rsidP="004405CE">
      <w:pPr>
        <w:rPr>
          <w:rStyle w:val="Strong"/>
        </w:rPr>
      </w:pPr>
      <w:r w:rsidRPr="00E244E9">
        <w:rPr>
          <w:rStyle w:val="Strong"/>
        </w:rPr>
        <w:t>Using the result from part (a):</w:t>
      </w:r>
      <w:r w:rsidR="004405CE" w:rsidRPr="00E244E9">
        <w:rPr>
          <w:rStyle w:val="Strong"/>
        </w:rPr>
        <w:t xml:space="preserve"> </w:t>
      </w:r>
    </w:p>
    <w:p w14:paraId="6C2CAC97" w14:textId="7673241B" w:rsidR="0097341A" w:rsidRPr="0097341A" w:rsidRDefault="00E748D1" w:rsidP="0097341A">
      <w:pPr>
        <w:rPr>
          <w:u w:val="single"/>
        </w:rPr>
      </w:pPr>
      <m:oMathPara>
        <m:oMathParaPr>
          <m:jc m:val="left"/>
        </m:oMathParaPr>
        <m:oMath>
          <m:r>
            <m:rPr>
              <m:sty m:val="p"/>
            </m:rPr>
            <w:rPr>
              <w:rFonts w:ascii="Cambria Math" w:hAnsi="Cambria Math"/>
            </w:rPr>
            <m:t>4</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ctrlPr>
                    <w:rPr>
                      <w:rFonts w:ascii="Cambria Math" w:hAnsi="Cambria Math"/>
                    </w:rPr>
                  </m:ctrlPr>
                </m:e>
                <m:sup>
                  <m:r>
                    <w:rPr>
                      <w:rFonts w:ascii="Cambria Math" w:hAnsi="Cambria Math"/>
                    </w:rPr>
                    <m:t>3</m:t>
                  </m:r>
                  <m:ctrlPr>
                    <w:rPr>
                      <w:rFonts w:ascii="Cambria Math" w:hAnsi="Cambria Math"/>
                    </w:rPr>
                  </m:ctrlPr>
                </m:sup>
              </m:sSup>
            </m:fName>
            <m:e>
              <m:r>
                <w:rPr>
                  <w:rFonts w:ascii="Cambria Math" w:hAnsi="Cambria Math"/>
                </w:rPr>
                <m:t>θ</m:t>
              </m:r>
            </m:e>
          </m:func>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3θ</m:t>
              </m:r>
            </m:e>
          </m:func>
          <m:r>
            <m:rPr>
              <m:sty m:val="p"/>
            </m:rPr>
            <w:rPr>
              <w:rFonts w:ascii="Cambria Math" w:hAnsi="Cambria Math"/>
            </w:rPr>
            <w:br/>
          </m:r>
        </m:oMath>
        <m:oMath>
          <m:r>
            <m:rPr>
              <m:sty m:val="p"/>
            </m:rPr>
            <w:rPr>
              <w:rFonts w:ascii="Cambria Math" w:eastAsiaTheme="minorEastAsia" w:hAnsi="Cambria Math"/>
            </w:rPr>
            <m:t>∴</m:t>
          </m:r>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m:t>
              </m:r>
              <m:r>
                <w:rPr>
                  <w:rFonts w:ascii="Cambria Math" w:hAnsi="Cambria Math"/>
                </w:rPr>
                <m:t>θ</m:t>
              </m:r>
            </m:e>
          </m:func>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=0</m:t>
          </m:r>
          <m:r>
            <m:rPr>
              <m:sty m:val="p"/>
            </m:rPr>
            <w:rPr>
              <w:rFonts w:ascii="Cambria Math" w:hAnsi="Cambria Math"/>
            </w:rPr>
            <w:br/>
          </m:r>
        </m:oMath>
        <m:oMath>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3θ</m:t>
              </m:r>
            </m:e>
          </m:func>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w:br/>
          </m:r>
        </m:oMath>
        <m:oMath>
          <m:func>
            <m:funcPr>
              <m:ctrlPr>
                <w:rPr>
                  <w:rFonts w:ascii="Cambria Math" w:hAnsi="Cambria Math"/>
                </w:rPr>
              </m:ctrlPr>
            </m:funcPr>
            <m:fName>
              <m:r>
                <m:rPr>
                  <m:sty m:val="p"/>
                </m:rPr>
                <w:rPr>
                  <w:rFonts w:ascii="Cambria Math" w:hAnsi="Cambria Math"/>
                </w:rPr>
                <m:t>cos</m:t>
              </m:r>
            </m:fName>
            <m:e>
              <m:r>
                <w:rPr>
                  <w:rFonts w:ascii="Cambria Math" w:hAnsi="Cambria Math"/>
                </w:rPr>
                <m:t>3θ</m:t>
              </m:r>
            </m:e>
          </m:func>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p w14:paraId="1694BD3D" w14:textId="2C140CB1" w:rsidR="0067468C" w:rsidRDefault="0067468C">
      <w:pPr>
        <w:suppressAutoHyphens w:val="0"/>
        <w:spacing w:before="0" w:after="160" w:line="259" w:lineRule="auto"/>
      </w:pPr>
      <w:r>
        <w:br w:type="page"/>
      </w:r>
    </w:p>
    <w:p w14:paraId="18379E19" w14:textId="77777777" w:rsidR="0097341A" w:rsidRDefault="0097341A" w:rsidP="0097341A">
      <w:pPr>
        <w:pStyle w:val="ListNumber2"/>
      </w:pPr>
    </w:p>
    <w:p w14:paraId="22404C8A" w14:textId="33A9DD1F" w:rsidR="003C7AC3" w:rsidRPr="00E244E9" w:rsidRDefault="003C7AC3" w:rsidP="0097341A">
      <w:pPr>
        <w:rPr>
          <w:rStyle w:val="Strong"/>
        </w:rPr>
      </w:pPr>
      <w:r w:rsidRPr="00E244E9">
        <w:rPr>
          <w:rStyle w:val="Strong"/>
        </w:rPr>
        <w:t>Solve the trig</w:t>
      </w:r>
      <w:r w:rsidR="00EC664A" w:rsidRPr="00E244E9">
        <w:rPr>
          <w:rStyle w:val="Strong"/>
        </w:rPr>
        <w:t>onometric</w:t>
      </w:r>
      <w:r w:rsidRPr="00E244E9">
        <w:rPr>
          <w:rStyle w:val="Strong"/>
        </w:rPr>
        <w:t xml:space="preserve"> equation</w:t>
      </w:r>
    </w:p>
    <w:p w14:paraId="64DC3396" w14:textId="0037205C" w:rsidR="00AA3093" w:rsidRPr="00950CDF" w:rsidRDefault="007B7AE0" w:rsidP="00950CDF">
      <w:pPr>
        <w:rPr>
          <w:rFonts w:eastAsiaTheme="minorEastAsia"/>
        </w:rPr>
      </w:pPr>
      <m:oMathPara>
        <m:oMathParaPr>
          <m:jc m:val="left"/>
        </m:oMathParaPr>
        <m:oMath>
          <m:func>
            <m:funcPr>
              <m:ctrlPr>
                <w:rPr>
                  <w:rFonts w:ascii="Cambria Math" w:hAnsi="Cambria Math"/>
                </w:rPr>
              </m:ctrlPr>
            </m:funcPr>
            <m:fName>
              <m:r>
                <m:rPr>
                  <m:sty m:val="p"/>
                </m:rPr>
                <w:rPr>
                  <w:rFonts w:ascii="Cambria Math" w:hAnsi="Cambria Math"/>
                </w:rPr>
                <m:t>cos</m:t>
              </m:r>
            </m:fName>
            <m:e>
              <m:r>
                <w:rPr>
                  <w:rFonts w:ascii="Cambria Math" w:hAnsi="Cambria Math"/>
                </w:rPr>
                <m:t>3</m:t>
              </m:r>
              <m:r>
                <w:rPr>
                  <w:rFonts w:ascii="Cambria Math" w:hAnsi="Cambria Math"/>
                </w:rPr>
                <m:t>θ</m:t>
              </m:r>
            </m:e>
          </m:func>
          <m: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r>
            <m:rPr>
              <m:sty m:val="p"/>
            </m:rPr>
            <w:rPr>
              <w:rFonts w:ascii="Cambria Math" w:hAnsi="Cambria Math"/>
            </w:rPr>
            <w:br/>
          </m:r>
        </m:oMath>
        <m:oMath>
          <m:r>
            <w:rPr>
              <w:rFonts w:ascii="Cambria Math" w:hAnsi="Cambria Math"/>
            </w:rPr>
            <m:t>3</m:t>
          </m:r>
          <m:r>
            <w:rPr>
              <w:rFonts w:ascii="Cambria Math" w:hAnsi="Cambria Math"/>
            </w:rPr>
            <m:t>θ</m:t>
          </m:r>
          <m:r>
            <w:rPr>
              <w:rFonts w:ascii="Cambria Math" w:hAnsi="Cambria Math"/>
            </w:rPr>
            <m:t>=</m:t>
          </m:r>
          <m:sSup>
            <m:sSupPr>
              <m:ctrlPr>
                <w:rPr>
                  <w:rFonts w:ascii="Cambria Math" w:hAnsi="Cambria Math"/>
                </w:rPr>
              </m:ctrlPr>
            </m:sSupPr>
            <m:e>
              <m:r>
                <w:rPr>
                  <w:rFonts w:ascii="Cambria Math" w:hAnsi="Cambria Math"/>
                </w:rPr>
                <m:t>45</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315</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405</m:t>
              </m:r>
            </m:e>
            <m:sup>
              <m:r>
                <w:rPr>
                  <w:rFonts w:ascii="Cambria Math" w:hAnsi="Cambria Math"/>
                </w:rPr>
                <m:t>∘</m:t>
              </m:r>
            </m:sup>
          </m:sSup>
          <m:r>
            <m:rPr>
              <m:sty m:val="p"/>
            </m:rPr>
            <w:rPr>
              <w:rFonts w:ascii="Cambria Math" w:hAnsi="Cambria Math"/>
            </w:rPr>
            <w:br/>
          </m:r>
        </m:oMath>
        <m:oMath>
          <m:r>
            <w:rPr>
              <w:rFonts w:ascii="Cambria Math" w:hAnsi="Cambria Math"/>
            </w:rPr>
            <m:t>θ</m:t>
          </m:r>
          <m:r>
            <w:rPr>
              <w:rFonts w:ascii="Cambria Math" w:hAnsi="Cambria Math"/>
            </w:rPr>
            <m:t>=</m:t>
          </m:r>
          <m:sSup>
            <m:sSupPr>
              <m:ctrlPr>
                <w:rPr>
                  <w:rFonts w:ascii="Cambria Math" w:hAnsi="Cambria Math"/>
                </w:rPr>
              </m:ctrlPr>
            </m:sSupPr>
            <m:e>
              <m:r>
                <w:rPr>
                  <w:rFonts w:ascii="Cambria Math" w:hAnsi="Cambria Math"/>
                </w:rPr>
                <m:t>15</m:t>
              </m:r>
            </m:e>
            <m:sup>
              <m:r>
                <w:rPr>
                  <w:rFonts w:ascii="Cambria Math" w:hAnsi="Cambria Math"/>
                </w:rPr>
                <m:t>∘</m:t>
              </m:r>
            </m:sup>
          </m:sSup>
          <m:r>
            <w:rPr>
              <w:rFonts w:ascii="Cambria Math" w:hAnsi="Cambria Math"/>
            </w:rPr>
            <m:t>,</m:t>
          </m:r>
          <m:r>
            <m:rPr>
              <m:nor/>
            </m:rPr>
            <m:t>  </m:t>
          </m:r>
          <m:sSup>
            <m:sSupPr>
              <m:ctrlPr>
                <w:rPr>
                  <w:rFonts w:ascii="Cambria Math" w:hAnsi="Cambria Math"/>
                </w:rPr>
              </m:ctrlPr>
            </m:sSupPr>
            <m:e>
              <m:r>
                <w:rPr>
                  <w:rFonts w:ascii="Cambria Math" w:hAnsi="Cambria Math"/>
                </w:rPr>
                <m:t>105</m:t>
              </m:r>
            </m:e>
            <m:sup>
              <m:r>
                <w:rPr>
                  <w:rFonts w:ascii="Cambria Math" w:hAnsi="Cambria Math"/>
                </w:rPr>
                <m:t>∘</m:t>
              </m:r>
            </m:sup>
          </m:sSup>
          <m:r>
            <w:rPr>
              <w:rFonts w:ascii="Cambria Math" w:hAnsi="Cambria Math"/>
            </w:rPr>
            <m:t>,</m:t>
          </m:r>
          <m:r>
            <m:rPr>
              <m:nor/>
            </m:rPr>
            <m:t>  </m:t>
          </m:r>
          <m:sSup>
            <m:sSupPr>
              <m:ctrlPr>
                <w:rPr>
                  <w:rFonts w:ascii="Cambria Math" w:hAnsi="Cambria Math"/>
                </w:rPr>
              </m:ctrlPr>
            </m:sSupPr>
            <m:e>
              <m:r>
                <w:rPr>
                  <w:rFonts w:ascii="Cambria Math" w:hAnsi="Cambria Math"/>
                </w:rPr>
                <m:t>135</m:t>
              </m:r>
            </m:e>
            <m:sup>
              <m:r>
                <w:rPr>
                  <w:rFonts w:ascii="Cambria Math" w:hAnsi="Cambria Math"/>
                </w:rPr>
                <m:t>∘</m:t>
              </m:r>
            </m:sup>
          </m:sSup>
        </m:oMath>
      </m:oMathPara>
    </w:p>
    <w:p w14:paraId="321CE7D0" w14:textId="77777777" w:rsidR="003C7AC3" w:rsidRPr="003C7AC3" w:rsidRDefault="003C7AC3" w:rsidP="001716F2">
      <w:r w:rsidRPr="003C7AC3">
        <w:t>Since</w:t>
      </w:r>
    </w:p>
    <w:p w14:paraId="19F5DAAD" w14:textId="5C85AECD" w:rsidR="003C7AC3" w:rsidRPr="003C7AC3" w:rsidRDefault="003C7AC3" w:rsidP="003C7AC3">
      <m:oMathPara>
        <m:oMathParaPr>
          <m:jc m:val="left"/>
        </m:oMathParaPr>
        <m:oMath>
          <m:r>
            <w:rPr>
              <w:rFonts w:ascii="Cambria Math" w:hAnsi="Cambria Math"/>
            </w:rPr>
            <m:t>x=2</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w:rPr>
              <w:rFonts w:ascii="Cambria Math" w:hAnsi="Cambria Math"/>
            </w:rPr>
            <m:t>⁡</m:t>
          </m:r>
          <m:r>
            <m:rPr>
              <m:sty m:val="p"/>
            </m:rPr>
            <w:br/>
          </m:r>
        </m:oMath>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15°</m:t>
              </m:r>
            </m:e>
          </m:func>
          <m:r>
            <m:rPr>
              <m:sty m:val="p"/>
            </m:rPr>
            <w:br/>
          </m:r>
        </m:oMath>
        <m:oMath>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105°</m:t>
              </m:r>
            </m:e>
          </m:func>
          <m:r>
            <m:rPr>
              <m:sty m:val="p"/>
            </m:rPr>
            <w:br/>
          </m:r>
        </m:oMath>
        <m:oMath>
          <m:sSub>
            <m:sSubPr>
              <m:ctrlPr>
                <w:rPr>
                  <w:rFonts w:ascii="Cambria Math" w:hAnsi="Cambria Math"/>
                </w:rPr>
              </m:ctrlPr>
            </m:sSubPr>
            <m:e>
              <m:r>
                <w:rPr>
                  <w:rFonts w:ascii="Cambria Math" w:hAnsi="Cambria Math"/>
                </w:rPr>
                <m:t>x</m:t>
              </m:r>
            </m:e>
            <m:sub>
              <m:r>
                <w:rPr>
                  <w:rFonts w:ascii="Cambria Math" w:hAnsi="Cambria Math"/>
                </w:rPr>
                <m:t>3</m:t>
              </m:r>
            </m:sub>
          </m:sSub>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135°</m:t>
              </m:r>
            </m:e>
          </m:func>
          <m:r>
            <m:rPr>
              <m:sty m:val="p"/>
            </m:rPr>
            <w:br/>
          </m:r>
        </m:oMath>
      </m:oMathPara>
      <m:oMath>
        <m:r>
          <w:rPr>
            <w:rFonts w:ascii="Cambria Math" w:hAnsi="Cambria Math"/>
          </w:rPr>
          <m:t>∴</m:t>
        </m:r>
      </m:oMath>
      <w:r w:rsidR="007521E3">
        <w:rPr>
          <w:rFonts w:eastAsiaTheme="minorEastAsia"/>
        </w:rPr>
        <w:t xml:space="preserve"> The roots are </w:t>
      </w:r>
      <m:oMath>
        <m:r>
          <w:rPr>
            <w:rFonts w:ascii="Cambria Math" w:eastAsiaTheme="minorEastAsia" w:hAnsi="Cambria Math"/>
          </w:rPr>
          <m:t>x=2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15°</m:t>
            </m:r>
          </m:e>
        </m:func>
        <m:r>
          <w:rPr>
            <w:rFonts w:ascii="Cambria Math" w:eastAsiaTheme="minorEastAsia" w:hAnsi="Cambria Math"/>
          </w:rPr>
          <m:t>, 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105°</m:t>
            </m:r>
          </m:e>
        </m:func>
        <m:r>
          <w:rPr>
            <w:rFonts w:ascii="Cambria Math" w:eastAsiaTheme="minorEastAsia" w:hAnsi="Cambria Math"/>
          </w:rPr>
          <m:t>, 2</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135°</m:t>
            </m:r>
          </m:e>
        </m:func>
      </m:oMath>
      <w:r w:rsidR="007521E3">
        <w:rPr>
          <w:rFonts w:eastAsiaTheme="minorEastAsia"/>
        </w:rPr>
        <w:t>.</w:t>
      </w:r>
    </w:p>
    <w:p w14:paraId="60EB21D2" w14:textId="3B846D47" w:rsidR="00E00962" w:rsidRDefault="00E00962" w:rsidP="00950CDF">
      <w:pPr>
        <w:pStyle w:val="ListNumber2"/>
        <w:numPr>
          <w:ilvl w:val="0"/>
          <w:numId w:val="0"/>
        </w:numPr>
        <w:ind w:left="1134" w:hanging="567"/>
      </w:pPr>
      <w:r>
        <w:br w:type="page"/>
      </w:r>
    </w:p>
    <w:p w14:paraId="377D5B7E" w14:textId="77777777" w:rsidR="00E00962" w:rsidRDefault="00E00962" w:rsidP="00E00962">
      <w:pPr>
        <w:pStyle w:val="Heading2"/>
      </w:pPr>
      <w:r>
        <w:lastRenderedPageBreak/>
        <w:t>References</w:t>
      </w:r>
    </w:p>
    <w:p w14:paraId="38A9981E" w14:textId="77777777" w:rsidR="002E3DBD" w:rsidRPr="00F03742" w:rsidRDefault="00E00962" w:rsidP="002E3DBD">
      <w:pPr>
        <w:pStyle w:val="FeatureBox2"/>
      </w:pPr>
      <w:r w:rsidRPr="00E00962">
        <w:rPr>
          <w:szCs w:val="22"/>
        </w:rPr>
        <w:t xml:space="preserve">This </w:t>
      </w:r>
      <w:r w:rsidR="002E3DBD"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D3D856C" w14:textId="77777777" w:rsidR="002E3DBD" w:rsidRPr="00F03742" w:rsidRDefault="002E3DBD" w:rsidP="002E3DBD">
      <w:pPr>
        <w:pStyle w:val="FeatureBox2"/>
      </w:pPr>
      <w:r w:rsidRPr="00F03742">
        <w:t xml:space="preserve">Please refer to the NESA Copyright Disclaimer for more information </w:t>
      </w:r>
      <w:hyperlink r:id="rId22" w:history="1">
        <w:r w:rsidRPr="00BC7AFD">
          <w:rPr>
            <w:rStyle w:val="Hyperlink"/>
          </w:rPr>
          <w:t>https://www.nsw.gov.au/education-and-training/nesa/copyright</w:t>
        </w:r>
      </w:hyperlink>
      <w:r>
        <w:t>.</w:t>
      </w:r>
      <w:r w:rsidRPr="00F03742">
        <w:t xml:space="preserve"> </w:t>
      </w:r>
    </w:p>
    <w:p w14:paraId="35D440B4" w14:textId="2160F85A" w:rsidR="00E00962" w:rsidRPr="002E3DBD" w:rsidRDefault="002E3DBD" w:rsidP="002E3DBD">
      <w:pPr>
        <w:pStyle w:val="FeatureBox2"/>
      </w:pPr>
      <w:r w:rsidRPr="00F03742">
        <w:t xml:space="preserve">NESA holds the only official and up-to-date versions of the NSW Curriculum and syllabus documents. Please visit NESA </w:t>
      </w:r>
      <w:hyperlink r:id="rId23" w:history="1">
        <w:r w:rsidRPr="00BC7AFD">
          <w:rPr>
            <w:rStyle w:val="Hyperlink"/>
          </w:rPr>
          <w:t>https://www.nsw.gov.au/education-and-training/nesa</w:t>
        </w:r>
      </w:hyperlink>
      <w:r>
        <w:t xml:space="preserve"> </w:t>
      </w:r>
      <w:r w:rsidRPr="00F03742">
        <w:t xml:space="preserve">and NSW Curriculum </w:t>
      </w:r>
      <w:hyperlink r:id="rId24" w:history="1">
        <w:r w:rsidRPr="00F03742">
          <w:rPr>
            <w:rStyle w:val="Hyperlink"/>
          </w:rPr>
          <w:t>https://curriculum.nsw.edu.au</w:t>
        </w:r>
      </w:hyperlink>
      <w:r w:rsidRPr="00F03742">
        <w:t>.</w:t>
      </w:r>
    </w:p>
    <w:p w14:paraId="23DF6BF5" w14:textId="6B306302" w:rsidR="00117577" w:rsidRDefault="00E00962" w:rsidP="00C4100D">
      <w:pPr>
        <w:pStyle w:val="Imageattributioncaption"/>
      </w:pPr>
      <w:hyperlink r:id="rId25" w:history="1">
        <w:r w:rsidRPr="00E00962">
          <w:rPr>
            <w:rStyle w:val="Hyperlink"/>
            <w:szCs w:val="22"/>
          </w:rPr>
          <w:t xml:space="preserve">Mathematics Extension 1 </w:t>
        </w:r>
        <w:r w:rsidR="00E41D6F">
          <w:rPr>
            <w:rStyle w:val="Hyperlink"/>
            <w:szCs w:val="22"/>
          </w:rPr>
          <w:t>11–12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3B02DB">
          <w:pgSz w:w="11906" w:h="16838"/>
          <w:pgMar w:top="1129" w:right="1134" w:bottom="1134" w:left="1134" w:header="709" w:footer="709" w:gutter="0"/>
          <w:cols w:space="708"/>
          <w:titlePg/>
          <w:docGrid w:linePitch="360"/>
        </w:sectPr>
      </w:pPr>
    </w:p>
    <w:p w14:paraId="43F67CD2" w14:textId="08001643" w:rsidR="006D6820" w:rsidRPr="003B3E41" w:rsidRDefault="006D6820" w:rsidP="006D6820">
      <w:pPr>
        <w:rPr>
          <w:rStyle w:val="Strong"/>
        </w:rPr>
      </w:pPr>
      <w:r w:rsidRPr="003B3E41">
        <w:rPr>
          <w:rStyle w:val="Strong"/>
        </w:rPr>
        <w:lastRenderedPageBreak/>
        <w:t>© State of New South Wales (Department of Education), 202</w:t>
      </w:r>
      <w:r w:rsidR="007521E3">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6"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221A1D7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0948AD">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320E49">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320E49">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F957EF">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F957EF">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F957EF">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3B02D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C06E1" w14:textId="77777777" w:rsidR="001919CD" w:rsidRDefault="001919CD" w:rsidP="00843DF5">
      <w:r>
        <w:separator/>
      </w:r>
    </w:p>
    <w:p w14:paraId="5310AE7E" w14:textId="77777777" w:rsidR="001919CD" w:rsidRDefault="001919CD" w:rsidP="00843DF5"/>
    <w:p w14:paraId="4202FFED" w14:textId="77777777" w:rsidR="001919CD" w:rsidRDefault="001919CD" w:rsidP="00843DF5"/>
  </w:endnote>
  <w:endnote w:type="continuationSeparator" w:id="0">
    <w:p w14:paraId="72312B42" w14:textId="77777777" w:rsidR="001919CD" w:rsidRDefault="001919CD" w:rsidP="00843DF5">
      <w:r>
        <w:continuationSeparator/>
      </w:r>
    </w:p>
    <w:p w14:paraId="63557265" w14:textId="77777777" w:rsidR="001919CD" w:rsidRDefault="001919CD" w:rsidP="00843DF5"/>
    <w:p w14:paraId="60126A6D" w14:textId="77777777" w:rsidR="001919CD" w:rsidRDefault="001919C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BEE4D24-E7B7-4691-931F-DE4B76ECFE1B}"/>
    <w:embedBold r:id="rId2" w:fontKey="{7B370F8B-3DDC-4F59-8279-1BD3C16232A9}"/>
    <w:embedItalic r:id="rId3" w:fontKey="{33E3DAFD-7E1C-44BA-B84A-A5171E0AF2A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15327EED-521D-43B6-8275-3BD002BFE1A3}"/>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342515FB-7670-4B61-A0BE-45EF2D481E27}"/>
    <w:embedItalic r:id="rId6" w:fontKey="{2836AB6E-DAEF-4D9E-8A74-61F46D2F1C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072D250E" w:rsidR="008A353C" w:rsidRPr="00123A38" w:rsidRDefault="00CF2B71" w:rsidP="00CF2B71">
    <w:pPr>
      <w:pStyle w:val="Footer"/>
    </w:pPr>
    <w:r>
      <w:t xml:space="preserve">© NSW Department of Education, </w:t>
    </w:r>
    <w:r w:rsidR="00367756">
      <w:t>May-26</w:t>
    </w:r>
    <w:r>
      <w:ptab w:relativeTo="margin" w:alignment="right" w:leader="none"/>
    </w:r>
    <w:r>
      <w:rPr>
        <w:b/>
        <w:noProof/>
        <w:sz w:val="28"/>
        <w:szCs w:val="28"/>
      </w:rPr>
      <w:drawing>
        <wp:inline distT="0" distB="0" distL="0" distR="0" wp14:anchorId="764F6D94" wp14:editId="602BB86E">
          <wp:extent cx="571500" cy="190500"/>
          <wp:effectExtent l="0" t="0" r="0" b="0"/>
          <wp:docPr id="2094987472" name="Picture 20949874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0F03C24B" w:rsidR="004A781E" w:rsidRPr="00CF2B71" w:rsidRDefault="00CF2B71" w:rsidP="00CF2B71">
    <w:pPr>
      <w:pStyle w:val="Footer"/>
    </w:pPr>
    <w:r>
      <w:t>© NSW Department of Education,</w:t>
    </w:r>
    <w:r w:rsidR="00F957EF">
      <w:t xml:space="preserve"> May-26</w:t>
    </w:r>
    <w:r w:rsidR="005A0F22">
      <w:ptab w:relativeTo="margin" w:alignment="right" w:leader="none"/>
    </w:r>
    <w:r>
      <w:rPr>
        <w:b/>
        <w:noProof/>
        <w:sz w:val="28"/>
        <w:szCs w:val="28"/>
      </w:rPr>
      <w:drawing>
        <wp:inline distT="0" distB="0" distL="0" distR="0" wp14:anchorId="338E12AD" wp14:editId="6C6F44EC">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604004E1" w:rsidR="003B3E41" w:rsidRPr="003B02DB" w:rsidRDefault="003B3E41" w:rsidP="003B0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089FE" w14:textId="77777777" w:rsidR="001919CD" w:rsidRDefault="001919CD" w:rsidP="00843DF5">
      <w:r>
        <w:separator/>
      </w:r>
    </w:p>
    <w:p w14:paraId="45FA9590" w14:textId="77777777" w:rsidR="001919CD" w:rsidRDefault="001919CD" w:rsidP="00843DF5"/>
    <w:p w14:paraId="3948894F" w14:textId="77777777" w:rsidR="001919CD" w:rsidRDefault="001919CD" w:rsidP="00843DF5"/>
  </w:footnote>
  <w:footnote w:type="continuationSeparator" w:id="0">
    <w:p w14:paraId="59217A06" w14:textId="77777777" w:rsidR="001919CD" w:rsidRDefault="001919CD" w:rsidP="00843DF5">
      <w:r>
        <w:continuationSeparator/>
      </w:r>
    </w:p>
    <w:p w14:paraId="74530F8B" w14:textId="77777777" w:rsidR="001919CD" w:rsidRDefault="001919CD" w:rsidP="00843DF5"/>
    <w:p w14:paraId="31883FC2" w14:textId="77777777" w:rsidR="001919CD" w:rsidRDefault="001919C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2BDC91B3" w:rsidR="00F15535" w:rsidRPr="00CF2B71" w:rsidRDefault="00CF2B71" w:rsidP="00367756">
    <w:pPr>
      <w:pStyle w:val="Documentname"/>
    </w:pPr>
    <w:r>
      <w:t>Solving trigonometric equations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70FB2876" w:rsidR="003B3E41" w:rsidRPr="00333EF0" w:rsidRDefault="00604574" w:rsidP="00604574">
    <w:pPr>
      <w:pStyle w:val="Header"/>
    </w:pPr>
    <w:r w:rsidRPr="009D43DD">
      <mc:AlternateContent>
        <mc:Choice Requires="wps">
          <w:drawing>
            <wp:anchor distT="0" distB="0" distL="114300" distR="114300" simplePos="0" relativeHeight="251660289" behindDoc="1" locked="0" layoutInCell="1" allowOverlap="1" wp14:anchorId="38FEA253" wp14:editId="1BA60B31">
              <wp:simplePos x="0" y="0"/>
              <wp:positionH relativeFrom="column">
                <wp:posOffset>-2542540</wp:posOffset>
              </wp:positionH>
              <wp:positionV relativeFrom="paragraph">
                <wp:posOffset>-450215</wp:posOffset>
              </wp:positionV>
              <wp:extent cx="12587844" cy="2711450"/>
              <wp:effectExtent l="0" t="0" r="4445" b="0"/>
              <wp:wrapNone/>
              <wp:docPr id="817015566" name="Rectangle 817015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B51F56" w14:textId="77777777" w:rsidR="00604574" w:rsidRDefault="00604574" w:rsidP="006045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EA253" id="Rectangle 817015566"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CB51F56" w14:textId="77777777" w:rsidR="00604574" w:rsidRDefault="00604574" w:rsidP="00604574"/>
                </w:txbxContent>
              </v:textbox>
            </v:rect>
          </w:pict>
        </mc:Fallback>
      </mc:AlternateContent>
    </w:r>
    <w:r w:rsidRPr="009D43DD">
      <w:t>NSW Department of Education</w:t>
    </w:r>
    <w:r w:rsidRPr="009D43DD">
      <w:ptab w:relativeTo="margin" w:alignment="right" w:leader="none"/>
    </w:r>
    <w:r w:rsidRPr="008426B6">
      <w:drawing>
        <wp:inline distT="0" distB="0" distL="0" distR="0" wp14:anchorId="4C0823C0" wp14:editId="6F506B7E">
          <wp:extent cx="597741" cy="649155"/>
          <wp:effectExtent l="0" t="0" r="0" b="0"/>
          <wp:docPr id="1524064320" name="Graphic 152406432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F74C"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09A3EF78">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r w:rsidR="001563B0" w:rsidRPr="006B25E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4340B590" w:rsidR="004A781E" w:rsidRPr="00CF2B71" w:rsidRDefault="00CF2B71" w:rsidP="00367756">
    <w:pPr>
      <w:pStyle w:val="Documentname"/>
    </w:pPr>
    <w:r>
      <w:t>Solving trigonometric equations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712E34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DAD8439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1"/>
  </w:num>
  <w:num w:numId="3" w16cid:durableId="8796337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0207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4148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86269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654124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501254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4030289">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731465604">
    <w:abstractNumId w:val="0"/>
  </w:num>
  <w:num w:numId="11" w16cid:durableId="1260528006">
    <w:abstractNumId w:val="1"/>
  </w:num>
  <w:num w:numId="12" w16cid:durableId="1595891796">
    <w:abstractNumId w:val="4"/>
  </w:num>
  <w:num w:numId="13" w16cid:durableId="9418373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6AA8"/>
    <w:rsid w:val="000077BF"/>
    <w:rsid w:val="00010F73"/>
    <w:rsid w:val="000128D5"/>
    <w:rsid w:val="00013BFD"/>
    <w:rsid w:val="00013FF2"/>
    <w:rsid w:val="00017B07"/>
    <w:rsid w:val="000209B9"/>
    <w:rsid w:val="00023004"/>
    <w:rsid w:val="000252CB"/>
    <w:rsid w:val="000257A4"/>
    <w:rsid w:val="00031955"/>
    <w:rsid w:val="00032DC6"/>
    <w:rsid w:val="00033C6E"/>
    <w:rsid w:val="000345C8"/>
    <w:rsid w:val="0003576F"/>
    <w:rsid w:val="00037DA9"/>
    <w:rsid w:val="00041EAD"/>
    <w:rsid w:val="00042556"/>
    <w:rsid w:val="000433D6"/>
    <w:rsid w:val="00045924"/>
    <w:rsid w:val="00045E00"/>
    <w:rsid w:val="00045F0D"/>
    <w:rsid w:val="0004750C"/>
    <w:rsid w:val="00047862"/>
    <w:rsid w:val="00050513"/>
    <w:rsid w:val="00051080"/>
    <w:rsid w:val="000519FD"/>
    <w:rsid w:val="00051D32"/>
    <w:rsid w:val="000524FE"/>
    <w:rsid w:val="000536D3"/>
    <w:rsid w:val="00054124"/>
    <w:rsid w:val="00054D26"/>
    <w:rsid w:val="00061D5B"/>
    <w:rsid w:val="00063587"/>
    <w:rsid w:val="00063C15"/>
    <w:rsid w:val="00065DD5"/>
    <w:rsid w:val="00066BEA"/>
    <w:rsid w:val="000673B7"/>
    <w:rsid w:val="0006750B"/>
    <w:rsid w:val="00070384"/>
    <w:rsid w:val="00070804"/>
    <w:rsid w:val="00072007"/>
    <w:rsid w:val="00072A8A"/>
    <w:rsid w:val="00072E86"/>
    <w:rsid w:val="000733A1"/>
    <w:rsid w:val="000737CE"/>
    <w:rsid w:val="00074F0F"/>
    <w:rsid w:val="00075168"/>
    <w:rsid w:val="000769CC"/>
    <w:rsid w:val="00076DD8"/>
    <w:rsid w:val="00076F89"/>
    <w:rsid w:val="00082C2F"/>
    <w:rsid w:val="000835AB"/>
    <w:rsid w:val="00085693"/>
    <w:rsid w:val="0009006A"/>
    <w:rsid w:val="00091AB5"/>
    <w:rsid w:val="000939F9"/>
    <w:rsid w:val="000948AD"/>
    <w:rsid w:val="00097723"/>
    <w:rsid w:val="000A105D"/>
    <w:rsid w:val="000A2F5C"/>
    <w:rsid w:val="000B0B0A"/>
    <w:rsid w:val="000B0FC4"/>
    <w:rsid w:val="000B2BDC"/>
    <w:rsid w:val="000B2FAF"/>
    <w:rsid w:val="000B369D"/>
    <w:rsid w:val="000C1B93"/>
    <w:rsid w:val="000C24ED"/>
    <w:rsid w:val="000C4344"/>
    <w:rsid w:val="000C5481"/>
    <w:rsid w:val="000C55E4"/>
    <w:rsid w:val="000D0149"/>
    <w:rsid w:val="000D1C3C"/>
    <w:rsid w:val="000D1EB7"/>
    <w:rsid w:val="000D3BBE"/>
    <w:rsid w:val="000D3C1B"/>
    <w:rsid w:val="000D437D"/>
    <w:rsid w:val="000D50F6"/>
    <w:rsid w:val="000D5C7A"/>
    <w:rsid w:val="000D7466"/>
    <w:rsid w:val="000D7E5E"/>
    <w:rsid w:val="000D7F3A"/>
    <w:rsid w:val="000E1A9D"/>
    <w:rsid w:val="000E41DE"/>
    <w:rsid w:val="000E6481"/>
    <w:rsid w:val="000E7602"/>
    <w:rsid w:val="000F008A"/>
    <w:rsid w:val="000F257B"/>
    <w:rsid w:val="000F5F26"/>
    <w:rsid w:val="00101533"/>
    <w:rsid w:val="00103E4F"/>
    <w:rsid w:val="001054C9"/>
    <w:rsid w:val="0011140F"/>
    <w:rsid w:val="00112528"/>
    <w:rsid w:val="00113093"/>
    <w:rsid w:val="00114B6C"/>
    <w:rsid w:val="00117577"/>
    <w:rsid w:val="00121212"/>
    <w:rsid w:val="00122ADF"/>
    <w:rsid w:val="00123A38"/>
    <w:rsid w:val="00125A8E"/>
    <w:rsid w:val="00125B63"/>
    <w:rsid w:val="00125DFF"/>
    <w:rsid w:val="00125F3B"/>
    <w:rsid w:val="0012654C"/>
    <w:rsid w:val="00126B03"/>
    <w:rsid w:val="001278AC"/>
    <w:rsid w:val="00130242"/>
    <w:rsid w:val="00133616"/>
    <w:rsid w:val="001351B7"/>
    <w:rsid w:val="00135A62"/>
    <w:rsid w:val="00135F49"/>
    <w:rsid w:val="0014331A"/>
    <w:rsid w:val="001506B3"/>
    <w:rsid w:val="00153D13"/>
    <w:rsid w:val="00154594"/>
    <w:rsid w:val="001563B0"/>
    <w:rsid w:val="001613E4"/>
    <w:rsid w:val="00161D74"/>
    <w:rsid w:val="0016254C"/>
    <w:rsid w:val="0016544C"/>
    <w:rsid w:val="00167CB1"/>
    <w:rsid w:val="00167DC0"/>
    <w:rsid w:val="001716F2"/>
    <w:rsid w:val="001718AE"/>
    <w:rsid w:val="00172046"/>
    <w:rsid w:val="0017408C"/>
    <w:rsid w:val="0017569C"/>
    <w:rsid w:val="001760F0"/>
    <w:rsid w:val="0018057F"/>
    <w:rsid w:val="0018188B"/>
    <w:rsid w:val="00181F54"/>
    <w:rsid w:val="00184C9F"/>
    <w:rsid w:val="00187B74"/>
    <w:rsid w:val="00190C6F"/>
    <w:rsid w:val="001919CD"/>
    <w:rsid w:val="00192DBB"/>
    <w:rsid w:val="001936A7"/>
    <w:rsid w:val="0019461A"/>
    <w:rsid w:val="00195D89"/>
    <w:rsid w:val="00195DAD"/>
    <w:rsid w:val="00196F1F"/>
    <w:rsid w:val="00197E14"/>
    <w:rsid w:val="001A2D64"/>
    <w:rsid w:val="001A3009"/>
    <w:rsid w:val="001A34F0"/>
    <w:rsid w:val="001A559D"/>
    <w:rsid w:val="001A6A12"/>
    <w:rsid w:val="001A706A"/>
    <w:rsid w:val="001B46DB"/>
    <w:rsid w:val="001B4E22"/>
    <w:rsid w:val="001C0997"/>
    <w:rsid w:val="001C1521"/>
    <w:rsid w:val="001C18C2"/>
    <w:rsid w:val="001C1B69"/>
    <w:rsid w:val="001C1F9E"/>
    <w:rsid w:val="001C51F7"/>
    <w:rsid w:val="001C7E97"/>
    <w:rsid w:val="001D009A"/>
    <w:rsid w:val="001D0341"/>
    <w:rsid w:val="001D1616"/>
    <w:rsid w:val="001D4097"/>
    <w:rsid w:val="001D5230"/>
    <w:rsid w:val="001E062F"/>
    <w:rsid w:val="001E103F"/>
    <w:rsid w:val="001E3497"/>
    <w:rsid w:val="001E34D6"/>
    <w:rsid w:val="001E666F"/>
    <w:rsid w:val="001E761A"/>
    <w:rsid w:val="001F2668"/>
    <w:rsid w:val="001F2D78"/>
    <w:rsid w:val="001F5B95"/>
    <w:rsid w:val="001F5F7B"/>
    <w:rsid w:val="001F6380"/>
    <w:rsid w:val="001F760C"/>
    <w:rsid w:val="001F7A04"/>
    <w:rsid w:val="0020248E"/>
    <w:rsid w:val="002072B9"/>
    <w:rsid w:val="002075BD"/>
    <w:rsid w:val="002105AD"/>
    <w:rsid w:val="00214E18"/>
    <w:rsid w:val="00215192"/>
    <w:rsid w:val="00215D5A"/>
    <w:rsid w:val="00216244"/>
    <w:rsid w:val="002178F4"/>
    <w:rsid w:val="0022082B"/>
    <w:rsid w:val="00221236"/>
    <w:rsid w:val="002227AD"/>
    <w:rsid w:val="002247C5"/>
    <w:rsid w:val="0022556C"/>
    <w:rsid w:val="00226BAB"/>
    <w:rsid w:val="002300CD"/>
    <w:rsid w:val="00230BB8"/>
    <w:rsid w:val="00230CFB"/>
    <w:rsid w:val="0023743F"/>
    <w:rsid w:val="00237B6D"/>
    <w:rsid w:val="00240A12"/>
    <w:rsid w:val="00242CA3"/>
    <w:rsid w:val="00242D98"/>
    <w:rsid w:val="00243199"/>
    <w:rsid w:val="00243682"/>
    <w:rsid w:val="0024474D"/>
    <w:rsid w:val="002456A3"/>
    <w:rsid w:val="0025530E"/>
    <w:rsid w:val="0025592F"/>
    <w:rsid w:val="00256C12"/>
    <w:rsid w:val="00260131"/>
    <w:rsid w:val="002606AE"/>
    <w:rsid w:val="002607B1"/>
    <w:rsid w:val="00261791"/>
    <w:rsid w:val="00262805"/>
    <w:rsid w:val="0026327B"/>
    <w:rsid w:val="0026548C"/>
    <w:rsid w:val="00266207"/>
    <w:rsid w:val="00267CC9"/>
    <w:rsid w:val="00270FF2"/>
    <w:rsid w:val="002731D3"/>
    <w:rsid w:val="0027321B"/>
    <w:rsid w:val="0027357D"/>
    <w:rsid w:val="0027370C"/>
    <w:rsid w:val="002744EB"/>
    <w:rsid w:val="0028117B"/>
    <w:rsid w:val="0028135E"/>
    <w:rsid w:val="002815AD"/>
    <w:rsid w:val="00281AF7"/>
    <w:rsid w:val="0028286A"/>
    <w:rsid w:val="00282CF9"/>
    <w:rsid w:val="002869E1"/>
    <w:rsid w:val="00290925"/>
    <w:rsid w:val="002913CC"/>
    <w:rsid w:val="002918A4"/>
    <w:rsid w:val="00292E4B"/>
    <w:rsid w:val="0029362F"/>
    <w:rsid w:val="00294607"/>
    <w:rsid w:val="00294868"/>
    <w:rsid w:val="0029557B"/>
    <w:rsid w:val="00296EB7"/>
    <w:rsid w:val="0029709F"/>
    <w:rsid w:val="002A021A"/>
    <w:rsid w:val="002A0BD9"/>
    <w:rsid w:val="002A28B4"/>
    <w:rsid w:val="002A2B8C"/>
    <w:rsid w:val="002A30D8"/>
    <w:rsid w:val="002A35CF"/>
    <w:rsid w:val="002A371F"/>
    <w:rsid w:val="002A475D"/>
    <w:rsid w:val="002A556D"/>
    <w:rsid w:val="002A7F96"/>
    <w:rsid w:val="002B0ADA"/>
    <w:rsid w:val="002B316A"/>
    <w:rsid w:val="002B4816"/>
    <w:rsid w:val="002B5040"/>
    <w:rsid w:val="002B50F2"/>
    <w:rsid w:val="002B75C4"/>
    <w:rsid w:val="002B7FF6"/>
    <w:rsid w:val="002C1F31"/>
    <w:rsid w:val="002C3A79"/>
    <w:rsid w:val="002C77A4"/>
    <w:rsid w:val="002D0519"/>
    <w:rsid w:val="002E11FF"/>
    <w:rsid w:val="002E25F3"/>
    <w:rsid w:val="002E2E9C"/>
    <w:rsid w:val="002E306B"/>
    <w:rsid w:val="002E355B"/>
    <w:rsid w:val="002E3DBD"/>
    <w:rsid w:val="002E3E73"/>
    <w:rsid w:val="002E3F2B"/>
    <w:rsid w:val="002E5355"/>
    <w:rsid w:val="002F0389"/>
    <w:rsid w:val="002F20DE"/>
    <w:rsid w:val="002F431E"/>
    <w:rsid w:val="002F5422"/>
    <w:rsid w:val="002F5BA4"/>
    <w:rsid w:val="002F603C"/>
    <w:rsid w:val="002F7CFE"/>
    <w:rsid w:val="00300A75"/>
    <w:rsid w:val="00302680"/>
    <w:rsid w:val="00302D61"/>
    <w:rsid w:val="00303085"/>
    <w:rsid w:val="00304360"/>
    <w:rsid w:val="0030460B"/>
    <w:rsid w:val="00304D69"/>
    <w:rsid w:val="00305636"/>
    <w:rsid w:val="00306C23"/>
    <w:rsid w:val="00310871"/>
    <w:rsid w:val="003112E7"/>
    <w:rsid w:val="003126D5"/>
    <w:rsid w:val="00313C4C"/>
    <w:rsid w:val="00315039"/>
    <w:rsid w:val="00317691"/>
    <w:rsid w:val="00317C3C"/>
    <w:rsid w:val="00317E3E"/>
    <w:rsid w:val="00317F1C"/>
    <w:rsid w:val="00320E49"/>
    <w:rsid w:val="00323A71"/>
    <w:rsid w:val="00324AFD"/>
    <w:rsid w:val="00325555"/>
    <w:rsid w:val="00331AF4"/>
    <w:rsid w:val="00331E0D"/>
    <w:rsid w:val="00331EAD"/>
    <w:rsid w:val="003328F6"/>
    <w:rsid w:val="00333EF0"/>
    <w:rsid w:val="003355E2"/>
    <w:rsid w:val="0034070C"/>
    <w:rsid w:val="00340DD9"/>
    <w:rsid w:val="003421DF"/>
    <w:rsid w:val="00342978"/>
    <w:rsid w:val="00342AC5"/>
    <w:rsid w:val="003442AD"/>
    <w:rsid w:val="00344F8B"/>
    <w:rsid w:val="00345077"/>
    <w:rsid w:val="00345AA2"/>
    <w:rsid w:val="00347455"/>
    <w:rsid w:val="00352186"/>
    <w:rsid w:val="00355632"/>
    <w:rsid w:val="00357B8F"/>
    <w:rsid w:val="00360E17"/>
    <w:rsid w:val="0036209C"/>
    <w:rsid w:val="00363942"/>
    <w:rsid w:val="00363CD2"/>
    <w:rsid w:val="00367756"/>
    <w:rsid w:val="00370198"/>
    <w:rsid w:val="00371F68"/>
    <w:rsid w:val="003724F4"/>
    <w:rsid w:val="00374C24"/>
    <w:rsid w:val="00376C6D"/>
    <w:rsid w:val="0038536D"/>
    <w:rsid w:val="003859DE"/>
    <w:rsid w:val="00385C18"/>
    <w:rsid w:val="00385DFB"/>
    <w:rsid w:val="00387871"/>
    <w:rsid w:val="00395323"/>
    <w:rsid w:val="00395A9A"/>
    <w:rsid w:val="00397C49"/>
    <w:rsid w:val="003A0CFB"/>
    <w:rsid w:val="003A2EE9"/>
    <w:rsid w:val="003A40A6"/>
    <w:rsid w:val="003A5190"/>
    <w:rsid w:val="003A6E26"/>
    <w:rsid w:val="003B02DB"/>
    <w:rsid w:val="003B0768"/>
    <w:rsid w:val="003B1025"/>
    <w:rsid w:val="003B111B"/>
    <w:rsid w:val="003B1833"/>
    <w:rsid w:val="003B240E"/>
    <w:rsid w:val="003B2D81"/>
    <w:rsid w:val="003B3A3C"/>
    <w:rsid w:val="003B3E41"/>
    <w:rsid w:val="003C08A8"/>
    <w:rsid w:val="003C7AC3"/>
    <w:rsid w:val="003C7FA0"/>
    <w:rsid w:val="003D13EF"/>
    <w:rsid w:val="003D1F70"/>
    <w:rsid w:val="003D30E5"/>
    <w:rsid w:val="003D5350"/>
    <w:rsid w:val="003D7797"/>
    <w:rsid w:val="003E17A3"/>
    <w:rsid w:val="003E6692"/>
    <w:rsid w:val="003F0AC3"/>
    <w:rsid w:val="003F29D5"/>
    <w:rsid w:val="003F38A6"/>
    <w:rsid w:val="003F4251"/>
    <w:rsid w:val="003F5A78"/>
    <w:rsid w:val="003F6E52"/>
    <w:rsid w:val="00400ACE"/>
    <w:rsid w:val="00401084"/>
    <w:rsid w:val="00403C40"/>
    <w:rsid w:val="00405075"/>
    <w:rsid w:val="00405D59"/>
    <w:rsid w:val="00407CAD"/>
    <w:rsid w:val="00407EF0"/>
    <w:rsid w:val="00411C2B"/>
    <w:rsid w:val="00412976"/>
    <w:rsid w:val="00412F2B"/>
    <w:rsid w:val="00413EB1"/>
    <w:rsid w:val="00416961"/>
    <w:rsid w:val="00416FBF"/>
    <w:rsid w:val="004178B3"/>
    <w:rsid w:val="00417DEC"/>
    <w:rsid w:val="004238D1"/>
    <w:rsid w:val="0042629E"/>
    <w:rsid w:val="00426320"/>
    <w:rsid w:val="00427C86"/>
    <w:rsid w:val="00430173"/>
    <w:rsid w:val="00430D8B"/>
    <w:rsid w:val="00430F12"/>
    <w:rsid w:val="004328AD"/>
    <w:rsid w:val="004347BA"/>
    <w:rsid w:val="004357F4"/>
    <w:rsid w:val="00437EE1"/>
    <w:rsid w:val="004405CE"/>
    <w:rsid w:val="00442345"/>
    <w:rsid w:val="00443568"/>
    <w:rsid w:val="004436E5"/>
    <w:rsid w:val="00444219"/>
    <w:rsid w:val="00445C07"/>
    <w:rsid w:val="00445FAE"/>
    <w:rsid w:val="004534E1"/>
    <w:rsid w:val="00453EC1"/>
    <w:rsid w:val="00454159"/>
    <w:rsid w:val="004551A2"/>
    <w:rsid w:val="00456066"/>
    <w:rsid w:val="0045690E"/>
    <w:rsid w:val="00457EC4"/>
    <w:rsid w:val="00463A3E"/>
    <w:rsid w:val="004662AB"/>
    <w:rsid w:val="00467FCB"/>
    <w:rsid w:val="00472C2A"/>
    <w:rsid w:val="00473486"/>
    <w:rsid w:val="0047369A"/>
    <w:rsid w:val="00474E4B"/>
    <w:rsid w:val="00477940"/>
    <w:rsid w:val="00480185"/>
    <w:rsid w:val="004809BC"/>
    <w:rsid w:val="004811F9"/>
    <w:rsid w:val="00483741"/>
    <w:rsid w:val="00483D4B"/>
    <w:rsid w:val="0048642E"/>
    <w:rsid w:val="00491389"/>
    <w:rsid w:val="00493C51"/>
    <w:rsid w:val="004A0139"/>
    <w:rsid w:val="004A29D0"/>
    <w:rsid w:val="004A47B4"/>
    <w:rsid w:val="004A6E94"/>
    <w:rsid w:val="004A781E"/>
    <w:rsid w:val="004B122C"/>
    <w:rsid w:val="004B1277"/>
    <w:rsid w:val="004B13C5"/>
    <w:rsid w:val="004B484F"/>
    <w:rsid w:val="004B4E2E"/>
    <w:rsid w:val="004B6F10"/>
    <w:rsid w:val="004B723A"/>
    <w:rsid w:val="004C11A9"/>
    <w:rsid w:val="004C1354"/>
    <w:rsid w:val="004C22A7"/>
    <w:rsid w:val="004C28DB"/>
    <w:rsid w:val="004C426A"/>
    <w:rsid w:val="004C4B48"/>
    <w:rsid w:val="004C62B7"/>
    <w:rsid w:val="004C68E7"/>
    <w:rsid w:val="004D0640"/>
    <w:rsid w:val="004D224B"/>
    <w:rsid w:val="004D62A9"/>
    <w:rsid w:val="004D7BCC"/>
    <w:rsid w:val="004E1043"/>
    <w:rsid w:val="004E6C51"/>
    <w:rsid w:val="004E7A38"/>
    <w:rsid w:val="004E7AC5"/>
    <w:rsid w:val="004F0ACA"/>
    <w:rsid w:val="004F2AC5"/>
    <w:rsid w:val="004F3657"/>
    <w:rsid w:val="004F3D30"/>
    <w:rsid w:val="004F48DD"/>
    <w:rsid w:val="004F5080"/>
    <w:rsid w:val="004F6AF2"/>
    <w:rsid w:val="004F749B"/>
    <w:rsid w:val="00501B67"/>
    <w:rsid w:val="00511863"/>
    <w:rsid w:val="005128E7"/>
    <w:rsid w:val="00512D6D"/>
    <w:rsid w:val="00513CBC"/>
    <w:rsid w:val="00517A89"/>
    <w:rsid w:val="00521D09"/>
    <w:rsid w:val="00522C9F"/>
    <w:rsid w:val="00523B2E"/>
    <w:rsid w:val="00526795"/>
    <w:rsid w:val="005267AF"/>
    <w:rsid w:val="00527998"/>
    <w:rsid w:val="00530A0E"/>
    <w:rsid w:val="00532938"/>
    <w:rsid w:val="00535B22"/>
    <w:rsid w:val="00540CF2"/>
    <w:rsid w:val="00541FBB"/>
    <w:rsid w:val="005426EA"/>
    <w:rsid w:val="0054464B"/>
    <w:rsid w:val="00546493"/>
    <w:rsid w:val="005500B1"/>
    <w:rsid w:val="0055043F"/>
    <w:rsid w:val="00551331"/>
    <w:rsid w:val="00551BD9"/>
    <w:rsid w:val="0055469A"/>
    <w:rsid w:val="00555244"/>
    <w:rsid w:val="005569F6"/>
    <w:rsid w:val="005608F0"/>
    <w:rsid w:val="0056187F"/>
    <w:rsid w:val="00564857"/>
    <w:rsid w:val="005649D2"/>
    <w:rsid w:val="005651B7"/>
    <w:rsid w:val="005665E7"/>
    <w:rsid w:val="00566710"/>
    <w:rsid w:val="0057085F"/>
    <w:rsid w:val="00572C8B"/>
    <w:rsid w:val="00575128"/>
    <w:rsid w:val="00575B66"/>
    <w:rsid w:val="005771A2"/>
    <w:rsid w:val="0058102D"/>
    <w:rsid w:val="00583731"/>
    <w:rsid w:val="0058585D"/>
    <w:rsid w:val="005934B4"/>
    <w:rsid w:val="00594706"/>
    <w:rsid w:val="00594B5E"/>
    <w:rsid w:val="005957FA"/>
    <w:rsid w:val="005959C3"/>
    <w:rsid w:val="00595DBC"/>
    <w:rsid w:val="0059602D"/>
    <w:rsid w:val="005962A1"/>
    <w:rsid w:val="00597644"/>
    <w:rsid w:val="005A0F22"/>
    <w:rsid w:val="005A171B"/>
    <w:rsid w:val="005A1DD3"/>
    <w:rsid w:val="005A34D4"/>
    <w:rsid w:val="005A43DD"/>
    <w:rsid w:val="005A5B06"/>
    <w:rsid w:val="005A67CA"/>
    <w:rsid w:val="005B07EE"/>
    <w:rsid w:val="005B184F"/>
    <w:rsid w:val="005B24A8"/>
    <w:rsid w:val="005B30E2"/>
    <w:rsid w:val="005B4B00"/>
    <w:rsid w:val="005B57F5"/>
    <w:rsid w:val="005B7672"/>
    <w:rsid w:val="005B76BC"/>
    <w:rsid w:val="005B77E0"/>
    <w:rsid w:val="005C01C0"/>
    <w:rsid w:val="005C0F92"/>
    <w:rsid w:val="005C14A7"/>
    <w:rsid w:val="005C2307"/>
    <w:rsid w:val="005C3158"/>
    <w:rsid w:val="005C344B"/>
    <w:rsid w:val="005C3ACB"/>
    <w:rsid w:val="005C63E9"/>
    <w:rsid w:val="005D0140"/>
    <w:rsid w:val="005D0BDF"/>
    <w:rsid w:val="005D1384"/>
    <w:rsid w:val="005D1B4E"/>
    <w:rsid w:val="005D49FE"/>
    <w:rsid w:val="005D52C0"/>
    <w:rsid w:val="005D5E5E"/>
    <w:rsid w:val="005E147E"/>
    <w:rsid w:val="005E1F63"/>
    <w:rsid w:val="005E543A"/>
    <w:rsid w:val="005E55E7"/>
    <w:rsid w:val="005E5DDE"/>
    <w:rsid w:val="005E69D7"/>
    <w:rsid w:val="005E7244"/>
    <w:rsid w:val="005F369E"/>
    <w:rsid w:val="005F4092"/>
    <w:rsid w:val="005F4405"/>
    <w:rsid w:val="005F49D6"/>
    <w:rsid w:val="005F7DD5"/>
    <w:rsid w:val="0060232E"/>
    <w:rsid w:val="006024AE"/>
    <w:rsid w:val="00604574"/>
    <w:rsid w:val="00604956"/>
    <w:rsid w:val="00607DF0"/>
    <w:rsid w:val="006107E7"/>
    <w:rsid w:val="006118C8"/>
    <w:rsid w:val="00613017"/>
    <w:rsid w:val="00617CC7"/>
    <w:rsid w:val="00621E80"/>
    <w:rsid w:val="00622539"/>
    <w:rsid w:val="00624D13"/>
    <w:rsid w:val="006261D5"/>
    <w:rsid w:val="006263F9"/>
    <w:rsid w:val="00626BBF"/>
    <w:rsid w:val="00627A57"/>
    <w:rsid w:val="006308AA"/>
    <w:rsid w:val="00630E17"/>
    <w:rsid w:val="00631423"/>
    <w:rsid w:val="00633632"/>
    <w:rsid w:val="0063367F"/>
    <w:rsid w:val="006340B1"/>
    <w:rsid w:val="00634CB1"/>
    <w:rsid w:val="00634F28"/>
    <w:rsid w:val="00635113"/>
    <w:rsid w:val="00636043"/>
    <w:rsid w:val="006362BD"/>
    <w:rsid w:val="00636977"/>
    <w:rsid w:val="006376DB"/>
    <w:rsid w:val="00640705"/>
    <w:rsid w:val="00640952"/>
    <w:rsid w:val="00640A2C"/>
    <w:rsid w:val="0064273E"/>
    <w:rsid w:val="00642C42"/>
    <w:rsid w:val="00643CC4"/>
    <w:rsid w:val="006444C0"/>
    <w:rsid w:val="0064682D"/>
    <w:rsid w:val="00647C68"/>
    <w:rsid w:val="006507D0"/>
    <w:rsid w:val="006552FF"/>
    <w:rsid w:val="00655B23"/>
    <w:rsid w:val="006560C9"/>
    <w:rsid w:val="0065759E"/>
    <w:rsid w:val="00661ADE"/>
    <w:rsid w:val="0066345F"/>
    <w:rsid w:val="00664D5C"/>
    <w:rsid w:val="00667756"/>
    <w:rsid w:val="00671024"/>
    <w:rsid w:val="0067266A"/>
    <w:rsid w:val="0067468C"/>
    <w:rsid w:val="00674891"/>
    <w:rsid w:val="00676031"/>
    <w:rsid w:val="00676430"/>
    <w:rsid w:val="0067743A"/>
    <w:rsid w:val="00677835"/>
    <w:rsid w:val="00680388"/>
    <w:rsid w:val="00680508"/>
    <w:rsid w:val="00683654"/>
    <w:rsid w:val="00686E95"/>
    <w:rsid w:val="0068736A"/>
    <w:rsid w:val="00691121"/>
    <w:rsid w:val="006922A2"/>
    <w:rsid w:val="0069617A"/>
    <w:rsid w:val="00696410"/>
    <w:rsid w:val="006A046F"/>
    <w:rsid w:val="006A0DDD"/>
    <w:rsid w:val="006A0E01"/>
    <w:rsid w:val="006A3884"/>
    <w:rsid w:val="006A45FF"/>
    <w:rsid w:val="006A7F8D"/>
    <w:rsid w:val="006B1A9E"/>
    <w:rsid w:val="006B3488"/>
    <w:rsid w:val="006B3A88"/>
    <w:rsid w:val="006C0410"/>
    <w:rsid w:val="006C0ABD"/>
    <w:rsid w:val="006C430D"/>
    <w:rsid w:val="006D00B0"/>
    <w:rsid w:val="006D1CF3"/>
    <w:rsid w:val="006D5D96"/>
    <w:rsid w:val="006D6820"/>
    <w:rsid w:val="006D6BF7"/>
    <w:rsid w:val="006E0268"/>
    <w:rsid w:val="006E10CD"/>
    <w:rsid w:val="006E54D3"/>
    <w:rsid w:val="006F1CF4"/>
    <w:rsid w:val="006F2984"/>
    <w:rsid w:val="00702D64"/>
    <w:rsid w:val="00702F4E"/>
    <w:rsid w:val="00703531"/>
    <w:rsid w:val="0070409D"/>
    <w:rsid w:val="007041BC"/>
    <w:rsid w:val="00704744"/>
    <w:rsid w:val="007053B8"/>
    <w:rsid w:val="00705F56"/>
    <w:rsid w:val="00707A31"/>
    <w:rsid w:val="00712216"/>
    <w:rsid w:val="007157CE"/>
    <w:rsid w:val="00717237"/>
    <w:rsid w:val="00717ECE"/>
    <w:rsid w:val="00721D3B"/>
    <w:rsid w:val="00722234"/>
    <w:rsid w:val="007245AF"/>
    <w:rsid w:val="0072638E"/>
    <w:rsid w:val="00727961"/>
    <w:rsid w:val="00732FE0"/>
    <w:rsid w:val="00733F8C"/>
    <w:rsid w:val="007357EF"/>
    <w:rsid w:val="00737692"/>
    <w:rsid w:val="007376BD"/>
    <w:rsid w:val="00740A39"/>
    <w:rsid w:val="007503AE"/>
    <w:rsid w:val="007521E3"/>
    <w:rsid w:val="00752D79"/>
    <w:rsid w:val="00752ED5"/>
    <w:rsid w:val="007564F8"/>
    <w:rsid w:val="00756C88"/>
    <w:rsid w:val="00757232"/>
    <w:rsid w:val="007608F8"/>
    <w:rsid w:val="00761509"/>
    <w:rsid w:val="00761FE5"/>
    <w:rsid w:val="007630FB"/>
    <w:rsid w:val="00764EEB"/>
    <w:rsid w:val="00765974"/>
    <w:rsid w:val="0076669D"/>
    <w:rsid w:val="00766D19"/>
    <w:rsid w:val="00767CA4"/>
    <w:rsid w:val="00772138"/>
    <w:rsid w:val="00773CDB"/>
    <w:rsid w:val="00785C81"/>
    <w:rsid w:val="00790427"/>
    <w:rsid w:val="00790BF6"/>
    <w:rsid w:val="00792684"/>
    <w:rsid w:val="007926C9"/>
    <w:rsid w:val="00792A37"/>
    <w:rsid w:val="0079523E"/>
    <w:rsid w:val="00796499"/>
    <w:rsid w:val="00797C07"/>
    <w:rsid w:val="007A1388"/>
    <w:rsid w:val="007A4180"/>
    <w:rsid w:val="007A5D88"/>
    <w:rsid w:val="007A7815"/>
    <w:rsid w:val="007B020C"/>
    <w:rsid w:val="007B2846"/>
    <w:rsid w:val="007B30A2"/>
    <w:rsid w:val="007B4058"/>
    <w:rsid w:val="007B4624"/>
    <w:rsid w:val="007B523A"/>
    <w:rsid w:val="007B7AE0"/>
    <w:rsid w:val="007C007B"/>
    <w:rsid w:val="007C1814"/>
    <w:rsid w:val="007C4870"/>
    <w:rsid w:val="007C4C29"/>
    <w:rsid w:val="007C5D33"/>
    <w:rsid w:val="007C61E6"/>
    <w:rsid w:val="007C63BB"/>
    <w:rsid w:val="007D170D"/>
    <w:rsid w:val="007D3D73"/>
    <w:rsid w:val="007D56C3"/>
    <w:rsid w:val="007D7598"/>
    <w:rsid w:val="007D7CF0"/>
    <w:rsid w:val="007E0708"/>
    <w:rsid w:val="007E0AD4"/>
    <w:rsid w:val="007E12CB"/>
    <w:rsid w:val="007E20E5"/>
    <w:rsid w:val="007E4E3B"/>
    <w:rsid w:val="007E54D7"/>
    <w:rsid w:val="007E5660"/>
    <w:rsid w:val="007E6A58"/>
    <w:rsid w:val="007F066A"/>
    <w:rsid w:val="007F138B"/>
    <w:rsid w:val="007F27F8"/>
    <w:rsid w:val="007F2DE9"/>
    <w:rsid w:val="007F5580"/>
    <w:rsid w:val="007F6BE6"/>
    <w:rsid w:val="007F7A2F"/>
    <w:rsid w:val="00801971"/>
    <w:rsid w:val="0080248A"/>
    <w:rsid w:val="008034EC"/>
    <w:rsid w:val="00804F58"/>
    <w:rsid w:val="00806ECB"/>
    <w:rsid w:val="008073B1"/>
    <w:rsid w:val="00810576"/>
    <w:rsid w:val="00810D93"/>
    <w:rsid w:val="00812705"/>
    <w:rsid w:val="00813529"/>
    <w:rsid w:val="00813A43"/>
    <w:rsid w:val="008176CD"/>
    <w:rsid w:val="00821545"/>
    <w:rsid w:val="008218AF"/>
    <w:rsid w:val="00821EAC"/>
    <w:rsid w:val="008242EB"/>
    <w:rsid w:val="00824F5A"/>
    <w:rsid w:val="00825BE3"/>
    <w:rsid w:val="0082618C"/>
    <w:rsid w:val="00831EC5"/>
    <w:rsid w:val="00836838"/>
    <w:rsid w:val="008426B6"/>
    <w:rsid w:val="00843DF5"/>
    <w:rsid w:val="0085387C"/>
    <w:rsid w:val="00854C22"/>
    <w:rsid w:val="008559F3"/>
    <w:rsid w:val="00856CA3"/>
    <w:rsid w:val="00856FC8"/>
    <w:rsid w:val="0086056A"/>
    <w:rsid w:val="00864528"/>
    <w:rsid w:val="008652D6"/>
    <w:rsid w:val="00865BC1"/>
    <w:rsid w:val="00866353"/>
    <w:rsid w:val="00866364"/>
    <w:rsid w:val="008666B5"/>
    <w:rsid w:val="008667EF"/>
    <w:rsid w:val="00867530"/>
    <w:rsid w:val="0087496A"/>
    <w:rsid w:val="00876BE6"/>
    <w:rsid w:val="00876C52"/>
    <w:rsid w:val="00877024"/>
    <w:rsid w:val="00880480"/>
    <w:rsid w:val="00881ED0"/>
    <w:rsid w:val="008872B9"/>
    <w:rsid w:val="00890EEE"/>
    <w:rsid w:val="0089316E"/>
    <w:rsid w:val="00895D58"/>
    <w:rsid w:val="00896331"/>
    <w:rsid w:val="008970FB"/>
    <w:rsid w:val="008971F9"/>
    <w:rsid w:val="008A0C28"/>
    <w:rsid w:val="008A0F42"/>
    <w:rsid w:val="008A353C"/>
    <w:rsid w:val="008A48CA"/>
    <w:rsid w:val="008A4CF6"/>
    <w:rsid w:val="008B0A81"/>
    <w:rsid w:val="008B1946"/>
    <w:rsid w:val="008B25DD"/>
    <w:rsid w:val="008B36F2"/>
    <w:rsid w:val="008C480A"/>
    <w:rsid w:val="008D1F58"/>
    <w:rsid w:val="008D4B35"/>
    <w:rsid w:val="008D5C37"/>
    <w:rsid w:val="008D7085"/>
    <w:rsid w:val="008E0511"/>
    <w:rsid w:val="008E16A9"/>
    <w:rsid w:val="008E38D1"/>
    <w:rsid w:val="008E3DE9"/>
    <w:rsid w:val="008E4B09"/>
    <w:rsid w:val="008E4E66"/>
    <w:rsid w:val="008F2AEC"/>
    <w:rsid w:val="00905A68"/>
    <w:rsid w:val="009107ED"/>
    <w:rsid w:val="0091082D"/>
    <w:rsid w:val="009116A4"/>
    <w:rsid w:val="00912C7D"/>
    <w:rsid w:val="0091347C"/>
    <w:rsid w:val="009138BF"/>
    <w:rsid w:val="00914844"/>
    <w:rsid w:val="00915B46"/>
    <w:rsid w:val="00921FDC"/>
    <w:rsid w:val="00924E8A"/>
    <w:rsid w:val="00927804"/>
    <w:rsid w:val="0093679E"/>
    <w:rsid w:val="00941947"/>
    <w:rsid w:val="00943DCB"/>
    <w:rsid w:val="009448C3"/>
    <w:rsid w:val="00944C51"/>
    <w:rsid w:val="0094511B"/>
    <w:rsid w:val="00945B9D"/>
    <w:rsid w:val="00946D36"/>
    <w:rsid w:val="0094763C"/>
    <w:rsid w:val="0095004B"/>
    <w:rsid w:val="00950C45"/>
    <w:rsid w:val="00950CDF"/>
    <w:rsid w:val="00950F28"/>
    <w:rsid w:val="009533A7"/>
    <w:rsid w:val="009560E5"/>
    <w:rsid w:val="00957CEF"/>
    <w:rsid w:val="00965A16"/>
    <w:rsid w:val="00966788"/>
    <w:rsid w:val="009675C3"/>
    <w:rsid w:val="00967A8F"/>
    <w:rsid w:val="00970175"/>
    <w:rsid w:val="0097042E"/>
    <w:rsid w:val="0097341A"/>
    <w:rsid w:val="009739C8"/>
    <w:rsid w:val="009744B5"/>
    <w:rsid w:val="0097578E"/>
    <w:rsid w:val="00976202"/>
    <w:rsid w:val="00976C43"/>
    <w:rsid w:val="00977111"/>
    <w:rsid w:val="00980A97"/>
    <w:rsid w:val="00981085"/>
    <w:rsid w:val="00982157"/>
    <w:rsid w:val="00982211"/>
    <w:rsid w:val="009830EE"/>
    <w:rsid w:val="009840D8"/>
    <w:rsid w:val="00986F66"/>
    <w:rsid w:val="00987248"/>
    <w:rsid w:val="00990547"/>
    <w:rsid w:val="00990CA6"/>
    <w:rsid w:val="00993893"/>
    <w:rsid w:val="0099399A"/>
    <w:rsid w:val="00995C6E"/>
    <w:rsid w:val="00997CC2"/>
    <w:rsid w:val="009A0D09"/>
    <w:rsid w:val="009A13DA"/>
    <w:rsid w:val="009A30EA"/>
    <w:rsid w:val="009A44A5"/>
    <w:rsid w:val="009A5273"/>
    <w:rsid w:val="009A5B54"/>
    <w:rsid w:val="009A7D3B"/>
    <w:rsid w:val="009B0397"/>
    <w:rsid w:val="009B1280"/>
    <w:rsid w:val="009B30B1"/>
    <w:rsid w:val="009B3D61"/>
    <w:rsid w:val="009B42DC"/>
    <w:rsid w:val="009B7B5B"/>
    <w:rsid w:val="009B7C6F"/>
    <w:rsid w:val="009C2DB5"/>
    <w:rsid w:val="009C57EC"/>
    <w:rsid w:val="009C5B0E"/>
    <w:rsid w:val="009D0DF6"/>
    <w:rsid w:val="009D43DD"/>
    <w:rsid w:val="009D5229"/>
    <w:rsid w:val="009D6C0C"/>
    <w:rsid w:val="009D718D"/>
    <w:rsid w:val="009E07D9"/>
    <w:rsid w:val="009E58F2"/>
    <w:rsid w:val="009E62A0"/>
    <w:rsid w:val="009E6A47"/>
    <w:rsid w:val="009E6FBE"/>
    <w:rsid w:val="009F3763"/>
    <w:rsid w:val="00A0287F"/>
    <w:rsid w:val="00A033C6"/>
    <w:rsid w:val="00A04598"/>
    <w:rsid w:val="00A04E96"/>
    <w:rsid w:val="00A10577"/>
    <w:rsid w:val="00A119B4"/>
    <w:rsid w:val="00A1544D"/>
    <w:rsid w:val="00A170A2"/>
    <w:rsid w:val="00A17BE8"/>
    <w:rsid w:val="00A20025"/>
    <w:rsid w:val="00A2629A"/>
    <w:rsid w:val="00A35574"/>
    <w:rsid w:val="00A45550"/>
    <w:rsid w:val="00A47E13"/>
    <w:rsid w:val="00A47F53"/>
    <w:rsid w:val="00A51A0E"/>
    <w:rsid w:val="00A51E72"/>
    <w:rsid w:val="00A532AB"/>
    <w:rsid w:val="00A534B8"/>
    <w:rsid w:val="00A54063"/>
    <w:rsid w:val="00A5409F"/>
    <w:rsid w:val="00A54D97"/>
    <w:rsid w:val="00A56255"/>
    <w:rsid w:val="00A56278"/>
    <w:rsid w:val="00A56811"/>
    <w:rsid w:val="00A57460"/>
    <w:rsid w:val="00A579D6"/>
    <w:rsid w:val="00A57EF6"/>
    <w:rsid w:val="00A6121C"/>
    <w:rsid w:val="00A63054"/>
    <w:rsid w:val="00A64BBA"/>
    <w:rsid w:val="00A64DAF"/>
    <w:rsid w:val="00A6693C"/>
    <w:rsid w:val="00A67914"/>
    <w:rsid w:val="00A67DDB"/>
    <w:rsid w:val="00A7180A"/>
    <w:rsid w:val="00A7212D"/>
    <w:rsid w:val="00A72A08"/>
    <w:rsid w:val="00A74A54"/>
    <w:rsid w:val="00A76D8E"/>
    <w:rsid w:val="00A76FB9"/>
    <w:rsid w:val="00A772C9"/>
    <w:rsid w:val="00A77B59"/>
    <w:rsid w:val="00A83D41"/>
    <w:rsid w:val="00A873E9"/>
    <w:rsid w:val="00A87D73"/>
    <w:rsid w:val="00A9004C"/>
    <w:rsid w:val="00A906AB"/>
    <w:rsid w:val="00A92688"/>
    <w:rsid w:val="00AA0013"/>
    <w:rsid w:val="00AA09C0"/>
    <w:rsid w:val="00AA2E83"/>
    <w:rsid w:val="00AA3093"/>
    <w:rsid w:val="00AA3AC7"/>
    <w:rsid w:val="00AA4261"/>
    <w:rsid w:val="00AA4C07"/>
    <w:rsid w:val="00AA7997"/>
    <w:rsid w:val="00AA7B7A"/>
    <w:rsid w:val="00AB022F"/>
    <w:rsid w:val="00AB055E"/>
    <w:rsid w:val="00AB099B"/>
    <w:rsid w:val="00AB0E89"/>
    <w:rsid w:val="00AB20F5"/>
    <w:rsid w:val="00AB3116"/>
    <w:rsid w:val="00AB5F89"/>
    <w:rsid w:val="00AC19B8"/>
    <w:rsid w:val="00AC4B36"/>
    <w:rsid w:val="00AC60E8"/>
    <w:rsid w:val="00AC79D6"/>
    <w:rsid w:val="00AD0B5E"/>
    <w:rsid w:val="00AD1651"/>
    <w:rsid w:val="00AD33A6"/>
    <w:rsid w:val="00AE16AC"/>
    <w:rsid w:val="00AE282E"/>
    <w:rsid w:val="00AE4760"/>
    <w:rsid w:val="00AE71C8"/>
    <w:rsid w:val="00AF445B"/>
    <w:rsid w:val="00AF6591"/>
    <w:rsid w:val="00AF764A"/>
    <w:rsid w:val="00AF7978"/>
    <w:rsid w:val="00B01C8C"/>
    <w:rsid w:val="00B03CCC"/>
    <w:rsid w:val="00B04229"/>
    <w:rsid w:val="00B05292"/>
    <w:rsid w:val="00B07274"/>
    <w:rsid w:val="00B130E2"/>
    <w:rsid w:val="00B15F9D"/>
    <w:rsid w:val="00B16181"/>
    <w:rsid w:val="00B1726D"/>
    <w:rsid w:val="00B2036D"/>
    <w:rsid w:val="00B222FB"/>
    <w:rsid w:val="00B22D1D"/>
    <w:rsid w:val="00B239A7"/>
    <w:rsid w:val="00B24D23"/>
    <w:rsid w:val="00B26C50"/>
    <w:rsid w:val="00B34095"/>
    <w:rsid w:val="00B34C14"/>
    <w:rsid w:val="00B34DBD"/>
    <w:rsid w:val="00B37042"/>
    <w:rsid w:val="00B40D14"/>
    <w:rsid w:val="00B40E1C"/>
    <w:rsid w:val="00B42E51"/>
    <w:rsid w:val="00B44D1A"/>
    <w:rsid w:val="00B46033"/>
    <w:rsid w:val="00B47814"/>
    <w:rsid w:val="00B47A8D"/>
    <w:rsid w:val="00B50EC9"/>
    <w:rsid w:val="00B51C89"/>
    <w:rsid w:val="00B539A6"/>
    <w:rsid w:val="00B53FCE"/>
    <w:rsid w:val="00B5457F"/>
    <w:rsid w:val="00B5467D"/>
    <w:rsid w:val="00B562A2"/>
    <w:rsid w:val="00B56BFE"/>
    <w:rsid w:val="00B57D39"/>
    <w:rsid w:val="00B65452"/>
    <w:rsid w:val="00B656BE"/>
    <w:rsid w:val="00B6716A"/>
    <w:rsid w:val="00B70F0C"/>
    <w:rsid w:val="00B727CB"/>
    <w:rsid w:val="00B72931"/>
    <w:rsid w:val="00B730A6"/>
    <w:rsid w:val="00B751B0"/>
    <w:rsid w:val="00B77826"/>
    <w:rsid w:val="00B80AAD"/>
    <w:rsid w:val="00B80ADE"/>
    <w:rsid w:val="00B81352"/>
    <w:rsid w:val="00B816F5"/>
    <w:rsid w:val="00B8186E"/>
    <w:rsid w:val="00B84758"/>
    <w:rsid w:val="00B868BA"/>
    <w:rsid w:val="00B86F1B"/>
    <w:rsid w:val="00B877B6"/>
    <w:rsid w:val="00B93EC9"/>
    <w:rsid w:val="00B93F60"/>
    <w:rsid w:val="00B94452"/>
    <w:rsid w:val="00BA1ED2"/>
    <w:rsid w:val="00BA49CF"/>
    <w:rsid w:val="00BA7230"/>
    <w:rsid w:val="00BA7AAB"/>
    <w:rsid w:val="00BA7AD1"/>
    <w:rsid w:val="00BA7DF9"/>
    <w:rsid w:val="00BB0881"/>
    <w:rsid w:val="00BB0AD0"/>
    <w:rsid w:val="00BB3A73"/>
    <w:rsid w:val="00BB4FBA"/>
    <w:rsid w:val="00BB7EBD"/>
    <w:rsid w:val="00BC04B8"/>
    <w:rsid w:val="00BC1208"/>
    <w:rsid w:val="00BC1A70"/>
    <w:rsid w:val="00BC42E6"/>
    <w:rsid w:val="00BC5600"/>
    <w:rsid w:val="00BC7273"/>
    <w:rsid w:val="00BC7C1F"/>
    <w:rsid w:val="00BC7C94"/>
    <w:rsid w:val="00BD05C5"/>
    <w:rsid w:val="00BD0A7D"/>
    <w:rsid w:val="00BD4097"/>
    <w:rsid w:val="00BD6EAD"/>
    <w:rsid w:val="00BE19B8"/>
    <w:rsid w:val="00BE1B6D"/>
    <w:rsid w:val="00BE1D4A"/>
    <w:rsid w:val="00BF0F41"/>
    <w:rsid w:val="00BF1BAD"/>
    <w:rsid w:val="00BF1D88"/>
    <w:rsid w:val="00BF3167"/>
    <w:rsid w:val="00BF35D4"/>
    <w:rsid w:val="00BF4335"/>
    <w:rsid w:val="00BF4D1C"/>
    <w:rsid w:val="00BF67E3"/>
    <w:rsid w:val="00BF732E"/>
    <w:rsid w:val="00C020E6"/>
    <w:rsid w:val="00C02F68"/>
    <w:rsid w:val="00C0561A"/>
    <w:rsid w:val="00C068A6"/>
    <w:rsid w:val="00C10AC6"/>
    <w:rsid w:val="00C111D4"/>
    <w:rsid w:val="00C1289C"/>
    <w:rsid w:val="00C17B50"/>
    <w:rsid w:val="00C17E5A"/>
    <w:rsid w:val="00C2168A"/>
    <w:rsid w:val="00C2607B"/>
    <w:rsid w:val="00C30AA5"/>
    <w:rsid w:val="00C31622"/>
    <w:rsid w:val="00C3284F"/>
    <w:rsid w:val="00C3312A"/>
    <w:rsid w:val="00C33FF5"/>
    <w:rsid w:val="00C344F2"/>
    <w:rsid w:val="00C34843"/>
    <w:rsid w:val="00C350B2"/>
    <w:rsid w:val="00C351CC"/>
    <w:rsid w:val="00C36DF2"/>
    <w:rsid w:val="00C4100D"/>
    <w:rsid w:val="00C43382"/>
    <w:rsid w:val="00C436AB"/>
    <w:rsid w:val="00C43F7A"/>
    <w:rsid w:val="00C44416"/>
    <w:rsid w:val="00C469D3"/>
    <w:rsid w:val="00C514D5"/>
    <w:rsid w:val="00C51B03"/>
    <w:rsid w:val="00C55B7A"/>
    <w:rsid w:val="00C56319"/>
    <w:rsid w:val="00C60B90"/>
    <w:rsid w:val="00C6253A"/>
    <w:rsid w:val="00C62B29"/>
    <w:rsid w:val="00C64538"/>
    <w:rsid w:val="00C65502"/>
    <w:rsid w:val="00C664FC"/>
    <w:rsid w:val="00C70C44"/>
    <w:rsid w:val="00C74270"/>
    <w:rsid w:val="00C7776F"/>
    <w:rsid w:val="00C8144A"/>
    <w:rsid w:val="00C84DB5"/>
    <w:rsid w:val="00C85DD3"/>
    <w:rsid w:val="00C90D76"/>
    <w:rsid w:val="00C92FDF"/>
    <w:rsid w:val="00C96FFC"/>
    <w:rsid w:val="00C97BD7"/>
    <w:rsid w:val="00CA0226"/>
    <w:rsid w:val="00CA180C"/>
    <w:rsid w:val="00CA2A18"/>
    <w:rsid w:val="00CA5E31"/>
    <w:rsid w:val="00CA60AC"/>
    <w:rsid w:val="00CA73A9"/>
    <w:rsid w:val="00CB07B1"/>
    <w:rsid w:val="00CB2145"/>
    <w:rsid w:val="00CB4CB2"/>
    <w:rsid w:val="00CB66B0"/>
    <w:rsid w:val="00CC2940"/>
    <w:rsid w:val="00CC3CF9"/>
    <w:rsid w:val="00CC4AEF"/>
    <w:rsid w:val="00CD0764"/>
    <w:rsid w:val="00CD1A1C"/>
    <w:rsid w:val="00CD1BDC"/>
    <w:rsid w:val="00CD3CD4"/>
    <w:rsid w:val="00CD57E6"/>
    <w:rsid w:val="00CD6723"/>
    <w:rsid w:val="00CE5524"/>
    <w:rsid w:val="00CE5951"/>
    <w:rsid w:val="00CE68D6"/>
    <w:rsid w:val="00CE7CBF"/>
    <w:rsid w:val="00CE7F5F"/>
    <w:rsid w:val="00CF02F3"/>
    <w:rsid w:val="00CF2B71"/>
    <w:rsid w:val="00CF3B77"/>
    <w:rsid w:val="00CF4DBC"/>
    <w:rsid w:val="00CF6B06"/>
    <w:rsid w:val="00CF71C6"/>
    <w:rsid w:val="00CF73E9"/>
    <w:rsid w:val="00D000D4"/>
    <w:rsid w:val="00D033B1"/>
    <w:rsid w:val="00D04EF6"/>
    <w:rsid w:val="00D07244"/>
    <w:rsid w:val="00D136E3"/>
    <w:rsid w:val="00D14573"/>
    <w:rsid w:val="00D15A52"/>
    <w:rsid w:val="00D22E29"/>
    <w:rsid w:val="00D2403C"/>
    <w:rsid w:val="00D260A1"/>
    <w:rsid w:val="00D26176"/>
    <w:rsid w:val="00D3104F"/>
    <w:rsid w:val="00D31E35"/>
    <w:rsid w:val="00D322C9"/>
    <w:rsid w:val="00D32DBA"/>
    <w:rsid w:val="00D33398"/>
    <w:rsid w:val="00D35C61"/>
    <w:rsid w:val="00D40356"/>
    <w:rsid w:val="00D411BE"/>
    <w:rsid w:val="00D412D1"/>
    <w:rsid w:val="00D44B9A"/>
    <w:rsid w:val="00D45204"/>
    <w:rsid w:val="00D47597"/>
    <w:rsid w:val="00D507E2"/>
    <w:rsid w:val="00D534B3"/>
    <w:rsid w:val="00D5356E"/>
    <w:rsid w:val="00D539B6"/>
    <w:rsid w:val="00D56B59"/>
    <w:rsid w:val="00D57100"/>
    <w:rsid w:val="00D60DE2"/>
    <w:rsid w:val="00D61CE0"/>
    <w:rsid w:val="00D625E9"/>
    <w:rsid w:val="00D678DB"/>
    <w:rsid w:val="00D67C62"/>
    <w:rsid w:val="00D70A2B"/>
    <w:rsid w:val="00D70D52"/>
    <w:rsid w:val="00D73BEC"/>
    <w:rsid w:val="00D753B9"/>
    <w:rsid w:val="00D7649E"/>
    <w:rsid w:val="00D8010D"/>
    <w:rsid w:val="00D80CE9"/>
    <w:rsid w:val="00D900EF"/>
    <w:rsid w:val="00D924E7"/>
    <w:rsid w:val="00D92585"/>
    <w:rsid w:val="00D96D91"/>
    <w:rsid w:val="00DA016D"/>
    <w:rsid w:val="00DA5956"/>
    <w:rsid w:val="00DB04BE"/>
    <w:rsid w:val="00DB0C87"/>
    <w:rsid w:val="00DB32F3"/>
    <w:rsid w:val="00DB3E6F"/>
    <w:rsid w:val="00DB53A9"/>
    <w:rsid w:val="00DB699E"/>
    <w:rsid w:val="00DC0D82"/>
    <w:rsid w:val="00DC2479"/>
    <w:rsid w:val="00DC66B8"/>
    <w:rsid w:val="00DC6BCA"/>
    <w:rsid w:val="00DC74E1"/>
    <w:rsid w:val="00DD1132"/>
    <w:rsid w:val="00DD2F4E"/>
    <w:rsid w:val="00DD306D"/>
    <w:rsid w:val="00DD76F2"/>
    <w:rsid w:val="00DE07A5"/>
    <w:rsid w:val="00DE0AB1"/>
    <w:rsid w:val="00DE2CE3"/>
    <w:rsid w:val="00DE2E1E"/>
    <w:rsid w:val="00DE325F"/>
    <w:rsid w:val="00DE335F"/>
    <w:rsid w:val="00DE589A"/>
    <w:rsid w:val="00DE70F3"/>
    <w:rsid w:val="00DF15C7"/>
    <w:rsid w:val="00DF2075"/>
    <w:rsid w:val="00DF51CE"/>
    <w:rsid w:val="00DF67B0"/>
    <w:rsid w:val="00E00962"/>
    <w:rsid w:val="00E01E20"/>
    <w:rsid w:val="00E047FE"/>
    <w:rsid w:val="00E04DAF"/>
    <w:rsid w:val="00E07AD3"/>
    <w:rsid w:val="00E10A5F"/>
    <w:rsid w:val="00E112C7"/>
    <w:rsid w:val="00E127A2"/>
    <w:rsid w:val="00E13385"/>
    <w:rsid w:val="00E14E6C"/>
    <w:rsid w:val="00E15C44"/>
    <w:rsid w:val="00E22A0E"/>
    <w:rsid w:val="00E22F6B"/>
    <w:rsid w:val="00E244E9"/>
    <w:rsid w:val="00E248BD"/>
    <w:rsid w:val="00E31DE4"/>
    <w:rsid w:val="00E32ED9"/>
    <w:rsid w:val="00E35098"/>
    <w:rsid w:val="00E37158"/>
    <w:rsid w:val="00E37D98"/>
    <w:rsid w:val="00E41005"/>
    <w:rsid w:val="00E41D6F"/>
    <w:rsid w:val="00E4272D"/>
    <w:rsid w:val="00E434E7"/>
    <w:rsid w:val="00E43649"/>
    <w:rsid w:val="00E4707A"/>
    <w:rsid w:val="00E5058E"/>
    <w:rsid w:val="00E506E4"/>
    <w:rsid w:val="00E5125A"/>
    <w:rsid w:val="00E51733"/>
    <w:rsid w:val="00E5357F"/>
    <w:rsid w:val="00E55CFD"/>
    <w:rsid w:val="00E56264"/>
    <w:rsid w:val="00E604B6"/>
    <w:rsid w:val="00E60CCF"/>
    <w:rsid w:val="00E63EDA"/>
    <w:rsid w:val="00E64423"/>
    <w:rsid w:val="00E65F61"/>
    <w:rsid w:val="00E66CA0"/>
    <w:rsid w:val="00E67C1B"/>
    <w:rsid w:val="00E710D4"/>
    <w:rsid w:val="00E74488"/>
    <w:rsid w:val="00E748D1"/>
    <w:rsid w:val="00E75A46"/>
    <w:rsid w:val="00E772F8"/>
    <w:rsid w:val="00E807F2"/>
    <w:rsid w:val="00E80AB8"/>
    <w:rsid w:val="00E82D86"/>
    <w:rsid w:val="00E836F5"/>
    <w:rsid w:val="00E8418C"/>
    <w:rsid w:val="00E87132"/>
    <w:rsid w:val="00E904DB"/>
    <w:rsid w:val="00E919BC"/>
    <w:rsid w:val="00E92497"/>
    <w:rsid w:val="00E92CDA"/>
    <w:rsid w:val="00E95A0E"/>
    <w:rsid w:val="00E968C8"/>
    <w:rsid w:val="00E97773"/>
    <w:rsid w:val="00E97CDC"/>
    <w:rsid w:val="00EA07C6"/>
    <w:rsid w:val="00EA0F9E"/>
    <w:rsid w:val="00EA2A7A"/>
    <w:rsid w:val="00EA6B15"/>
    <w:rsid w:val="00EB06EE"/>
    <w:rsid w:val="00EB24A0"/>
    <w:rsid w:val="00EB33CC"/>
    <w:rsid w:val="00EB6D7C"/>
    <w:rsid w:val="00EB765E"/>
    <w:rsid w:val="00EB7CC7"/>
    <w:rsid w:val="00EC22A2"/>
    <w:rsid w:val="00EC3973"/>
    <w:rsid w:val="00EC59D6"/>
    <w:rsid w:val="00EC6548"/>
    <w:rsid w:val="00EC664A"/>
    <w:rsid w:val="00EC6A44"/>
    <w:rsid w:val="00ED1EDE"/>
    <w:rsid w:val="00ED3051"/>
    <w:rsid w:val="00ED40CF"/>
    <w:rsid w:val="00EE0227"/>
    <w:rsid w:val="00EE36C2"/>
    <w:rsid w:val="00EF24A8"/>
    <w:rsid w:val="00EF2D59"/>
    <w:rsid w:val="00EF4EEF"/>
    <w:rsid w:val="00F01B0B"/>
    <w:rsid w:val="00F03AF8"/>
    <w:rsid w:val="00F04295"/>
    <w:rsid w:val="00F05434"/>
    <w:rsid w:val="00F06D05"/>
    <w:rsid w:val="00F06E88"/>
    <w:rsid w:val="00F07146"/>
    <w:rsid w:val="00F120F6"/>
    <w:rsid w:val="00F13501"/>
    <w:rsid w:val="00F1353E"/>
    <w:rsid w:val="00F14066"/>
    <w:rsid w:val="00F14D7F"/>
    <w:rsid w:val="00F15535"/>
    <w:rsid w:val="00F16FC4"/>
    <w:rsid w:val="00F17942"/>
    <w:rsid w:val="00F20AC8"/>
    <w:rsid w:val="00F23CC5"/>
    <w:rsid w:val="00F23E5B"/>
    <w:rsid w:val="00F25D26"/>
    <w:rsid w:val="00F33266"/>
    <w:rsid w:val="00F3454B"/>
    <w:rsid w:val="00F3715C"/>
    <w:rsid w:val="00F5031C"/>
    <w:rsid w:val="00F50E6D"/>
    <w:rsid w:val="00F522E3"/>
    <w:rsid w:val="00F52C3B"/>
    <w:rsid w:val="00F52C6B"/>
    <w:rsid w:val="00F53A13"/>
    <w:rsid w:val="00F54F06"/>
    <w:rsid w:val="00F561EA"/>
    <w:rsid w:val="00F56779"/>
    <w:rsid w:val="00F572CF"/>
    <w:rsid w:val="00F574FB"/>
    <w:rsid w:val="00F62005"/>
    <w:rsid w:val="00F620A7"/>
    <w:rsid w:val="00F65B7F"/>
    <w:rsid w:val="00F66145"/>
    <w:rsid w:val="00F66179"/>
    <w:rsid w:val="00F67719"/>
    <w:rsid w:val="00F67847"/>
    <w:rsid w:val="00F70DE5"/>
    <w:rsid w:val="00F76BDA"/>
    <w:rsid w:val="00F814BD"/>
    <w:rsid w:val="00F81980"/>
    <w:rsid w:val="00F85674"/>
    <w:rsid w:val="00F90642"/>
    <w:rsid w:val="00F92742"/>
    <w:rsid w:val="00F92D3C"/>
    <w:rsid w:val="00F957EF"/>
    <w:rsid w:val="00F9598E"/>
    <w:rsid w:val="00FA0553"/>
    <w:rsid w:val="00FA3555"/>
    <w:rsid w:val="00FA49A3"/>
    <w:rsid w:val="00FA52F8"/>
    <w:rsid w:val="00FA6449"/>
    <w:rsid w:val="00FB23F2"/>
    <w:rsid w:val="00FB3EEE"/>
    <w:rsid w:val="00FB6929"/>
    <w:rsid w:val="00FC0E4A"/>
    <w:rsid w:val="00FC3693"/>
    <w:rsid w:val="00FC38B5"/>
    <w:rsid w:val="00FC39E5"/>
    <w:rsid w:val="00FC3BCF"/>
    <w:rsid w:val="00FC406D"/>
    <w:rsid w:val="00FC50E8"/>
    <w:rsid w:val="00FD0590"/>
    <w:rsid w:val="00FD0A93"/>
    <w:rsid w:val="00FD7F06"/>
    <w:rsid w:val="00FE0F4D"/>
    <w:rsid w:val="00FE1386"/>
    <w:rsid w:val="00FE224A"/>
    <w:rsid w:val="00FE34AD"/>
    <w:rsid w:val="00FE393D"/>
    <w:rsid w:val="00FE51DC"/>
    <w:rsid w:val="00FE5E0D"/>
    <w:rsid w:val="00FE7000"/>
    <w:rsid w:val="00FE7228"/>
    <w:rsid w:val="00FE7A8F"/>
    <w:rsid w:val="00FF0E9D"/>
    <w:rsid w:val="00FF1C6B"/>
    <w:rsid w:val="00FF2447"/>
    <w:rsid w:val="00FF3FE7"/>
    <w:rsid w:val="00FF41C1"/>
    <w:rsid w:val="00FF5146"/>
    <w:rsid w:val="00FF642C"/>
    <w:rsid w:val="00FF756D"/>
    <w:rsid w:val="00FF78EE"/>
    <w:rsid w:val="186E70F1"/>
    <w:rsid w:val="20111E11"/>
    <w:rsid w:val="5A7793F7"/>
    <w:rsid w:val="6A8C08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4C7CB097-F34B-442D-AB0A-4751E2C9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57E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457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45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45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45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4574"/>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04574"/>
    <w:pPr>
      <w:keepNext/>
      <w:spacing w:after="200" w:line="240" w:lineRule="auto"/>
    </w:pPr>
    <w:rPr>
      <w:iCs/>
      <w:color w:val="002664"/>
      <w:sz w:val="18"/>
      <w:szCs w:val="18"/>
    </w:rPr>
  </w:style>
  <w:style w:type="table" w:customStyle="1" w:styleId="Tableheader">
    <w:name w:val="ŠTable header"/>
    <w:basedOn w:val="TableNormal"/>
    <w:uiPriority w:val="99"/>
    <w:rsid w:val="006045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0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04574"/>
    <w:pPr>
      <w:numPr>
        <w:numId w:val="13"/>
      </w:numPr>
    </w:pPr>
  </w:style>
  <w:style w:type="paragraph" w:styleId="ListNumber2">
    <w:name w:val="List Number 2"/>
    <w:aliases w:val="ŠList Number 2"/>
    <w:basedOn w:val="Normal"/>
    <w:uiPriority w:val="8"/>
    <w:qFormat/>
    <w:rsid w:val="00604574"/>
    <w:pPr>
      <w:numPr>
        <w:numId w:val="12"/>
      </w:numPr>
    </w:pPr>
  </w:style>
  <w:style w:type="paragraph" w:styleId="ListBullet">
    <w:name w:val="List Bullet"/>
    <w:aliases w:val="ŠList Bullet"/>
    <w:basedOn w:val="Normal"/>
    <w:uiPriority w:val="9"/>
    <w:qFormat/>
    <w:rsid w:val="00604574"/>
    <w:pPr>
      <w:numPr>
        <w:numId w:val="11"/>
      </w:numPr>
    </w:pPr>
  </w:style>
  <w:style w:type="paragraph" w:styleId="ListBullet2">
    <w:name w:val="List Bullet 2"/>
    <w:aliases w:val="ŠList Bullet 2"/>
    <w:basedOn w:val="Normal"/>
    <w:uiPriority w:val="10"/>
    <w:qFormat/>
    <w:rsid w:val="00FF0E9D"/>
    <w:pPr>
      <w:numPr>
        <w:numId w:val="9"/>
      </w:numPr>
      <w:ind w:left="1134" w:hanging="567"/>
    </w:pPr>
  </w:style>
  <w:style w:type="paragraph" w:styleId="Subtitle">
    <w:name w:val="Subtitle"/>
    <w:basedOn w:val="Normal"/>
    <w:next w:val="Normal"/>
    <w:link w:val="SubtitleChar"/>
    <w:uiPriority w:val="11"/>
    <w:semiHidden/>
    <w:qFormat/>
    <w:rsid w:val="00604574"/>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604574"/>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604574"/>
    <w:rPr>
      <w:color w:val="001C4A" w:themeColor="accent1" w:themeShade="BF"/>
      <w:u w:val="single"/>
    </w:rPr>
  </w:style>
  <w:style w:type="paragraph" w:styleId="TOC1">
    <w:name w:val="toc 1"/>
    <w:aliases w:val="ŠTOC 1"/>
    <w:basedOn w:val="Normal"/>
    <w:next w:val="Normal"/>
    <w:uiPriority w:val="39"/>
    <w:unhideWhenUsed/>
    <w:rsid w:val="00604574"/>
    <w:pPr>
      <w:tabs>
        <w:tab w:val="right" w:leader="dot" w:pos="14570"/>
      </w:tabs>
      <w:spacing w:before="0"/>
    </w:pPr>
    <w:rPr>
      <w:b/>
      <w:noProof/>
    </w:rPr>
  </w:style>
  <w:style w:type="paragraph" w:styleId="TOC2">
    <w:name w:val="toc 2"/>
    <w:aliases w:val="ŠTOC 2"/>
    <w:basedOn w:val="Normal"/>
    <w:next w:val="Normal"/>
    <w:uiPriority w:val="39"/>
    <w:unhideWhenUsed/>
    <w:rsid w:val="00604574"/>
    <w:pPr>
      <w:tabs>
        <w:tab w:val="right" w:leader="dot" w:pos="14570"/>
      </w:tabs>
      <w:spacing w:before="0"/>
    </w:pPr>
    <w:rPr>
      <w:noProof/>
    </w:rPr>
  </w:style>
  <w:style w:type="paragraph" w:styleId="TOC3">
    <w:name w:val="toc 3"/>
    <w:aliases w:val="ŠTOC 3"/>
    <w:basedOn w:val="Normal"/>
    <w:next w:val="Normal"/>
    <w:uiPriority w:val="39"/>
    <w:unhideWhenUsed/>
    <w:rsid w:val="00604574"/>
    <w:pPr>
      <w:spacing w:before="0"/>
      <w:ind w:left="244"/>
    </w:pPr>
  </w:style>
  <w:style w:type="character" w:customStyle="1" w:styleId="Heading1Char">
    <w:name w:val="Heading 1 Char"/>
    <w:aliases w:val="ŠHeading 1 Char"/>
    <w:basedOn w:val="DefaultParagraphFont"/>
    <w:link w:val="Heading1"/>
    <w:uiPriority w:val="3"/>
    <w:rsid w:val="006045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0457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04574"/>
    <w:pPr>
      <w:spacing w:after="240"/>
      <w:outlineLvl w:val="9"/>
    </w:pPr>
    <w:rPr>
      <w:szCs w:val="40"/>
    </w:rPr>
  </w:style>
  <w:style w:type="paragraph" w:styleId="Footer">
    <w:name w:val="footer"/>
    <w:aliases w:val="ŠFooter"/>
    <w:basedOn w:val="Normal"/>
    <w:link w:val="FooterChar"/>
    <w:uiPriority w:val="19"/>
    <w:rsid w:val="006045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4574"/>
    <w:rPr>
      <w:rFonts w:ascii="Arial" w:hAnsi="Arial" w:cs="Arial"/>
      <w:sz w:val="18"/>
      <w:szCs w:val="18"/>
    </w:rPr>
  </w:style>
  <w:style w:type="paragraph" w:styleId="Header">
    <w:name w:val="header"/>
    <w:aliases w:val="ŠHeader"/>
    <w:basedOn w:val="Normal"/>
    <w:link w:val="HeaderChar"/>
    <w:uiPriority w:val="16"/>
    <w:rsid w:val="00604574"/>
    <w:rPr>
      <w:noProof/>
      <w:color w:val="002664"/>
      <w:sz w:val="28"/>
      <w:szCs w:val="28"/>
    </w:rPr>
  </w:style>
  <w:style w:type="character" w:customStyle="1" w:styleId="HeaderChar">
    <w:name w:val="Header Char"/>
    <w:aliases w:val="ŠHeader Char"/>
    <w:basedOn w:val="DefaultParagraphFont"/>
    <w:link w:val="Header"/>
    <w:uiPriority w:val="16"/>
    <w:rsid w:val="0060457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045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045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04574"/>
    <w:rPr>
      <w:rFonts w:ascii="Arial" w:hAnsi="Arial" w:cs="Arial"/>
      <w:b/>
      <w:szCs w:val="32"/>
    </w:rPr>
  </w:style>
  <w:style w:type="character" w:styleId="UnresolvedMention">
    <w:name w:val="Unresolved Mention"/>
    <w:basedOn w:val="DefaultParagraphFont"/>
    <w:uiPriority w:val="99"/>
    <w:semiHidden/>
    <w:unhideWhenUsed/>
    <w:rsid w:val="00604574"/>
    <w:rPr>
      <w:color w:val="605E5C"/>
      <w:shd w:val="clear" w:color="auto" w:fill="E1DFDD"/>
    </w:rPr>
  </w:style>
  <w:style w:type="character" w:styleId="SubtleEmphasis">
    <w:name w:val="Subtle Emphasis"/>
    <w:basedOn w:val="DefaultParagraphFont"/>
    <w:uiPriority w:val="19"/>
    <w:semiHidden/>
    <w:qFormat/>
    <w:rsid w:val="00604574"/>
    <w:rPr>
      <w:i/>
      <w:iCs/>
      <w:color w:val="525D67" w:themeColor="text1" w:themeTint="BF"/>
    </w:rPr>
  </w:style>
  <w:style w:type="paragraph" w:styleId="TOC4">
    <w:name w:val="toc 4"/>
    <w:aliases w:val="ŠTOC 4"/>
    <w:basedOn w:val="Normal"/>
    <w:next w:val="Normal"/>
    <w:autoRedefine/>
    <w:uiPriority w:val="39"/>
    <w:unhideWhenUsed/>
    <w:rsid w:val="00604574"/>
    <w:pPr>
      <w:spacing w:before="0"/>
      <w:ind w:left="488"/>
    </w:pPr>
  </w:style>
  <w:style w:type="character" w:styleId="CommentReference">
    <w:name w:val="annotation reference"/>
    <w:basedOn w:val="DefaultParagraphFont"/>
    <w:uiPriority w:val="99"/>
    <w:semiHidden/>
    <w:unhideWhenUsed/>
    <w:rsid w:val="00604574"/>
    <w:rPr>
      <w:sz w:val="16"/>
      <w:szCs w:val="16"/>
    </w:rPr>
  </w:style>
  <w:style w:type="paragraph" w:styleId="CommentText">
    <w:name w:val="annotation text"/>
    <w:basedOn w:val="Normal"/>
    <w:link w:val="CommentTextChar"/>
    <w:uiPriority w:val="99"/>
    <w:unhideWhenUsed/>
    <w:rsid w:val="00604574"/>
    <w:pPr>
      <w:spacing w:line="240" w:lineRule="auto"/>
    </w:pPr>
    <w:rPr>
      <w:sz w:val="20"/>
      <w:szCs w:val="20"/>
    </w:rPr>
  </w:style>
  <w:style w:type="character" w:customStyle="1" w:styleId="CommentTextChar">
    <w:name w:val="Comment Text Char"/>
    <w:basedOn w:val="DefaultParagraphFont"/>
    <w:link w:val="CommentText"/>
    <w:uiPriority w:val="99"/>
    <w:rsid w:val="006045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04574"/>
    <w:rPr>
      <w:b/>
      <w:bCs/>
    </w:rPr>
  </w:style>
  <w:style w:type="character" w:customStyle="1" w:styleId="CommentSubjectChar">
    <w:name w:val="Comment Subject Char"/>
    <w:basedOn w:val="CommentTextChar"/>
    <w:link w:val="CommentSubject"/>
    <w:uiPriority w:val="99"/>
    <w:semiHidden/>
    <w:rsid w:val="00604574"/>
    <w:rPr>
      <w:rFonts w:ascii="Arial" w:hAnsi="Arial" w:cs="Arial"/>
      <w:b/>
      <w:bCs/>
      <w:sz w:val="20"/>
      <w:szCs w:val="20"/>
    </w:rPr>
  </w:style>
  <w:style w:type="character" w:styleId="Strong">
    <w:name w:val="Strong"/>
    <w:aliases w:val="ŠStrong,Bold"/>
    <w:qFormat/>
    <w:rsid w:val="00604574"/>
    <w:rPr>
      <w:b/>
      <w:bCs/>
    </w:rPr>
  </w:style>
  <w:style w:type="character" w:styleId="Emphasis">
    <w:name w:val="Emphasis"/>
    <w:aliases w:val="ŠEmphasis,Italic"/>
    <w:qFormat/>
    <w:rsid w:val="00604574"/>
    <w:rPr>
      <w:i/>
      <w:iCs/>
    </w:rPr>
  </w:style>
  <w:style w:type="paragraph" w:styleId="ListNumber3">
    <w:name w:val="List Number 3"/>
    <w:aliases w:val="ŠList Number 3"/>
    <w:basedOn w:val="ListBullet3"/>
    <w:uiPriority w:val="8"/>
    <w:rsid w:val="00604574"/>
    <w:pPr>
      <w:numPr>
        <w:ilvl w:val="2"/>
        <w:numId w:val="12"/>
      </w:numPr>
    </w:pPr>
  </w:style>
  <w:style w:type="paragraph" w:styleId="ListBullet3">
    <w:name w:val="List Bullet 3"/>
    <w:aliases w:val="ŠList Bullet 3"/>
    <w:basedOn w:val="Normal"/>
    <w:uiPriority w:val="10"/>
    <w:rsid w:val="00604574"/>
    <w:pPr>
      <w:numPr>
        <w:numId w:val="10"/>
      </w:numPr>
    </w:pPr>
  </w:style>
  <w:style w:type="character" w:styleId="PlaceholderText">
    <w:name w:val="Placeholder Text"/>
    <w:basedOn w:val="DefaultParagraphFont"/>
    <w:uiPriority w:val="99"/>
    <w:semiHidden/>
    <w:rsid w:val="0060457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604574"/>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604574"/>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styleId="Mention">
    <w:name w:val="Mention"/>
    <w:basedOn w:val="DefaultParagraphFont"/>
    <w:uiPriority w:val="99"/>
    <w:unhideWhenUsed/>
    <w:rsid w:val="00416FBF"/>
    <w:rPr>
      <w:color w:val="2B579A"/>
      <w:shd w:val="clear" w:color="auto" w:fill="E1DFDD"/>
    </w:rPr>
  </w:style>
  <w:style w:type="paragraph" w:styleId="NormalWeb">
    <w:name w:val="Normal (Web)"/>
    <w:basedOn w:val="Normal"/>
    <w:uiPriority w:val="99"/>
    <w:semiHidden/>
    <w:unhideWhenUsed/>
    <w:rsid w:val="002F038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604574"/>
    <w:rPr>
      <w:b/>
      <w:i/>
      <w:iCs/>
    </w:rPr>
  </w:style>
  <w:style w:type="paragraph" w:customStyle="1" w:styleId="Documentname">
    <w:name w:val="ŠDocument name"/>
    <w:basedOn w:val="Normal"/>
    <w:next w:val="Normal"/>
    <w:uiPriority w:val="17"/>
    <w:qFormat/>
    <w:rsid w:val="00367756"/>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60457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0457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604574"/>
    <w:rPr>
      <w:rFonts w:ascii="Arial" w:hAnsi="Arial" w:cs="Arial"/>
      <w:szCs w:val="24"/>
      <w:shd w:val="clear" w:color="auto" w:fill="CCEDFC"/>
    </w:rPr>
  </w:style>
  <w:style w:type="paragraph" w:customStyle="1" w:styleId="FeatureBox3">
    <w:name w:val="ŠFeature Box 3"/>
    <w:basedOn w:val="Normal"/>
    <w:next w:val="Normal"/>
    <w:uiPriority w:val="13"/>
    <w:qFormat/>
    <w:rsid w:val="006045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045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604574"/>
    <w:pPr>
      <w:spacing w:after="0"/>
    </w:pPr>
    <w:rPr>
      <w:sz w:val="18"/>
      <w:szCs w:val="18"/>
    </w:rPr>
  </w:style>
  <w:style w:type="paragraph" w:customStyle="1" w:styleId="Logo0">
    <w:name w:val="ŠLogo"/>
    <w:basedOn w:val="Normal"/>
    <w:uiPriority w:val="18"/>
    <w:qFormat/>
    <w:rsid w:val="00604574"/>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604574"/>
    <w:pPr>
      <w:keepNext/>
      <w:ind w:left="567" w:right="57"/>
    </w:pPr>
    <w:rPr>
      <w:szCs w:val="22"/>
    </w:rPr>
  </w:style>
  <w:style w:type="paragraph" w:customStyle="1" w:styleId="Subtitle0">
    <w:name w:val="ŠSubtitle"/>
    <w:basedOn w:val="Normal"/>
    <w:link w:val="SubtitleChar0"/>
    <w:uiPriority w:val="2"/>
    <w:qFormat/>
    <w:rsid w:val="00604574"/>
    <w:pPr>
      <w:spacing w:before="360"/>
    </w:pPr>
    <w:rPr>
      <w:color w:val="002664"/>
      <w:sz w:val="44"/>
      <w:szCs w:val="48"/>
    </w:rPr>
  </w:style>
  <w:style w:type="character" w:customStyle="1" w:styleId="SubtitleChar0">
    <w:name w:val="ŠSubtitle Char"/>
    <w:basedOn w:val="DefaultParagraphFont"/>
    <w:link w:val="Subtitle0"/>
    <w:uiPriority w:val="2"/>
    <w:rsid w:val="00604574"/>
    <w:rPr>
      <w:rFonts w:ascii="Arial" w:hAnsi="Arial" w:cs="Arial"/>
      <w:color w:val="002664"/>
      <w:sz w:val="44"/>
      <w:szCs w:val="48"/>
    </w:rPr>
  </w:style>
  <w:style w:type="paragraph" w:styleId="Title">
    <w:name w:val="Title"/>
    <w:aliases w:val="ŠTitle"/>
    <w:basedOn w:val="Normal"/>
    <w:next w:val="Normal"/>
    <w:link w:val="TitleChar"/>
    <w:uiPriority w:val="1"/>
    <w:rsid w:val="006045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4574"/>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eader" Target="header3.xml"/><Relationship Id="rId18" Type="http://schemas.openxmlformats.org/officeDocument/2006/relationships/hyperlink" Target="https://variationtheory.com/introduction/"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bit.ly/supportingstrategi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posepausepouncebounce" TargetMode="External"/><Relationship Id="rId25" Type="http://schemas.openxmlformats.org/officeDocument/2006/relationships/hyperlink" Target="https://curriculum.nsw.edu.au/learning-areas/mathematics/mathematics-extension-1-11-12-2024/overview" TargetMode="Externa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supportingstrategie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hyperlink" Target="https://curriculum.nsw.edu.au/learning-areas/mathematics/mathematics-extension-1-11-12-2024/teaching-and-learning" TargetMode="External"/><Relationship Id="rId23" Type="http://schemas.openxmlformats.org/officeDocument/2006/relationships/hyperlink" Target="https://www.nsw.gov.au/education-and-training/nesa"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curriculum.nsw.edu.au/learning-areas/mathematics/mathematics-advanced-11-12-2024/content/year-11/faa07be39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sw.gov.au/education-and-training/nesa/copyright"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58A25-C619-4738-A7AE-721D64AEF625}">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23</Pages>
  <Words>3433</Words>
  <Characters>19574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Unit 3 – Solving trigonometric equations – Stage 6, extension</vt:lpstr>
    </vt:vector>
  </TitlesOfParts>
  <Manager/>
  <Company/>
  <LinksUpToDate>false</LinksUpToDate>
  <CharactersWithSpaces>22962</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983131</vt:i4>
      </vt:variant>
      <vt:variant>
        <vt:i4>51</vt:i4>
      </vt:variant>
      <vt:variant>
        <vt:i4>0</vt:i4>
      </vt:variant>
      <vt:variant>
        <vt:i4>5</vt:i4>
      </vt:variant>
      <vt:variant>
        <vt:lpwstr>https://curriculum.nsw.edu.au/learning-areas/mathematics/mathematics-extension-1-11-12-2024/overview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7536744</vt:i4>
      </vt:variant>
      <vt:variant>
        <vt:i4>42</vt:i4>
      </vt:variant>
      <vt:variant>
        <vt:i4>0</vt:i4>
      </vt:variant>
      <vt:variant>
        <vt:i4>5</vt:i4>
      </vt:variant>
      <vt:variant>
        <vt:lpwstr>https://educationstandards.nsw.edu.au/wps/portal/nesa/mini-footer/copyright</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3211322</vt:i4>
      </vt:variant>
      <vt:variant>
        <vt:i4>33</vt:i4>
      </vt:variant>
      <vt:variant>
        <vt:i4>0</vt:i4>
      </vt:variant>
      <vt:variant>
        <vt:i4>5</vt:i4>
      </vt:variant>
      <vt:variant>
        <vt:lpwstr>https://curriculum.nsw.edu.au/learning-areas/mathematics/mathematics-advanced-11-12-2024/content/year-11/faa07be39c</vt:lpwstr>
      </vt:variant>
      <vt:variant>
        <vt:lpwstr/>
      </vt:variant>
      <vt:variant>
        <vt:i4>1245262</vt:i4>
      </vt:variant>
      <vt:variant>
        <vt:i4>30</vt:i4>
      </vt:variant>
      <vt:variant>
        <vt:i4>0</vt:i4>
      </vt:variant>
      <vt:variant>
        <vt:i4>5</vt:i4>
      </vt:variant>
      <vt:variant>
        <vt:lpwstr>https://variationtheory.com/introduction/</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1638487</vt:i4>
      </vt:variant>
      <vt:variant>
        <vt:i4>21</vt:i4>
      </vt:variant>
      <vt:variant>
        <vt:i4>0</vt:i4>
      </vt:variant>
      <vt:variant>
        <vt:i4>5</vt:i4>
      </vt:variant>
      <vt:variant>
        <vt:lpwstr>https://curriculum.nsw.edu.au/learning-areas/mathematics/mathematics-extension-1-11-12-2024/teaching-and-learning</vt:lpwstr>
      </vt:variant>
      <vt:variant>
        <vt:lpwstr>:~:text=Mathematics%20Extension%201%20%E2%80%93%20HSC%20reference%20sheet</vt:lpwstr>
      </vt:variant>
      <vt:variant>
        <vt:i4>3211322</vt:i4>
      </vt:variant>
      <vt:variant>
        <vt:i4>18</vt:i4>
      </vt:variant>
      <vt:variant>
        <vt:i4>0</vt:i4>
      </vt:variant>
      <vt:variant>
        <vt:i4>5</vt:i4>
      </vt:variant>
      <vt:variant>
        <vt:lpwstr>https://curriculum.nsw.edu.au/learning-areas/mathematics/mathematics-advanced-11-12-2024/content/year-11/faa07be39c</vt:lpwstr>
      </vt:variant>
      <vt:variant>
        <vt:lpwstr/>
      </vt:variant>
      <vt:variant>
        <vt:i4>7012461</vt:i4>
      </vt:variant>
      <vt:variant>
        <vt:i4>15</vt:i4>
      </vt:variant>
      <vt:variant>
        <vt:i4>0</vt:i4>
      </vt:variant>
      <vt:variant>
        <vt:i4>5</vt:i4>
      </vt:variant>
      <vt:variant>
        <vt:lpwstr>https://curriculum.nsw.edu.au/learning-areas/mathematics/mathematics-advanced-11-12-2024/content/year-11/fa0b724fc5</vt:lpwstr>
      </vt:variant>
      <vt:variant>
        <vt:lpwstr/>
      </vt:variant>
      <vt:variant>
        <vt:i4>983131</vt:i4>
      </vt:variant>
      <vt:variant>
        <vt:i4>12</vt:i4>
      </vt:variant>
      <vt:variant>
        <vt:i4>0</vt:i4>
      </vt:variant>
      <vt:variant>
        <vt:i4>5</vt:i4>
      </vt:variant>
      <vt:variant>
        <vt:lpwstr>https://curriculum.nsw.edu.au/learning-areas/mathematics/mathematics-extension-1-11-12-2024/overview</vt:lpwstr>
      </vt:variant>
      <vt:variant>
        <vt:lpwstr/>
      </vt:variant>
      <vt:variant>
        <vt:i4>4784214</vt:i4>
      </vt:variant>
      <vt:variant>
        <vt:i4>9</vt:i4>
      </vt:variant>
      <vt:variant>
        <vt:i4>0</vt:i4>
      </vt:variant>
      <vt:variant>
        <vt:i4>5</vt:i4>
      </vt:variant>
      <vt:variant>
        <vt:lpwstr/>
      </vt:variant>
      <vt:variant>
        <vt:lpwstr>_Appendix_C</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Solving trigonometric equations – Stage 6, extension</dc:title>
  <dc:subject/>
  <dc:creator>NSW Department of Education</dc:creator>
  <cp:keywords/>
  <dc:description/>
  <dcterms:created xsi:type="dcterms:W3CDTF">2026-05-04T00:19:00Z</dcterms:created>
  <dcterms:modified xsi:type="dcterms:W3CDTF">2026-05-04T01:07:00Z</dcterms:modified>
  <cp:category/>
</cp:coreProperties>
</file>