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64060" w14:textId="08BF503C" w:rsidR="00D7649E" w:rsidRPr="00AB48EF" w:rsidRDefault="006E0C81" w:rsidP="00C1682D">
      <w:pPr>
        <w:pStyle w:val="Heading1"/>
      </w:pPr>
      <w:r w:rsidRPr="00AB48EF">
        <w:t>Sum and difference expansion formulas</w:t>
      </w:r>
    </w:p>
    <w:p w14:paraId="49B079DE" w14:textId="3D610633" w:rsidR="00117577" w:rsidRDefault="00BD2B76" w:rsidP="00117577">
      <w:r w:rsidRPr="00E47AC4">
        <w:t xml:space="preserve">In this lesson, students review exact trigonometric values and </w:t>
      </w:r>
      <w:r>
        <w:t>analyse</w:t>
      </w:r>
      <w:r w:rsidRPr="00E47AC4">
        <w:t xml:space="preserve"> the need for new rules to calculate non-standard angles. They will derive the sum and difference formulas and use these formulas to</w:t>
      </w:r>
      <w:r>
        <w:t xml:space="preserve"> solve problems. </w:t>
      </w:r>
    </w:p>
    <w:p w14:paraId="098FBB79" w14:textId="77777777" w:rsidR="004A781E" w:rsidRDefault="004A781E" w:rsidP="00AB48EF">
      <w:pPr>
        <w:pStyle w:val="Heading2"/>
      </w:pPr>
      <w:r>
        <w:t>Learning intentions</w:t>
      </w:r>
    </w:p>
    <w:p w14:paraId="3A32D168" w14:textId="2E75B150" w:rsidR="00B8744C" w:rsidRDefault="00B8744C" w:rsidP="00B8744C">
      <w:pPr>
        <w:pStyle w:val="ListBullet"/>
      </w:pPr>
      <w:r>
        <w:t xml:space="preserve">To be able to derive the sum and difference </w:t>
      </w:r>
      <w:r w:rsidR="003B4A39">
        <w:t xml:space="preserve">expansion </w:t>
      </w:r>
      <w:r>
        <w:t xml:space="preserve">formulas for sine, cosine and tangent. </w:t>
      </w:r>
    </w:p>
    <w:p w14:paraId="2D89DFFB" w14:textId="742027A5" w:rsidR="004A781E" w:rsidRDefault="00B8744C" w:rsidP="00B8744C">
      <w:pPr>
        <w:pStyle w:val="ListBullet"/>
      </w:pPr>
      <w:r>
        <w:t xml:space="preserve">To understand how to use the sum and difference </w:t>
      </w:r>
      <w:r w:rsidR="00E43E68">
        <w:t xml:space="preserve">expansion </w:t>
      </w:r>
      <w:r>
        <w:t>formulas to solve problems.</w:t>
      </w:r>
    </w:p>
    <w:p w14:paraId="1D626040" w14:textId="77777777" w:rsidR="004A781E" w:rsidRDefault="004A781E" w:rsidP="00AB48EF">
      <w:pPr>
        <w:pStyle w:val="Heading2"/>
      </w:pPr>
      <w:r>
        <w:t>Success criteria</w:t>
      </w:r>
    </w:p>
    <w:p w14:paraId="3324B21B" w14:textId="181C5DB8" w:rsidR="00487367" w:rsidRDefault="00487367" w:rsidP="00487367">
      <w:pPr>
        <w:pStyle w:val="ListBullet"/>
      </w:pPr>
      <w:r w:rsidRPr="00027C2B">
        <w:t>I can der</w:t>
      </w:r>
      <w:r>
        <w:t>ive the sum and difference expansion</w:t>
      </w:r>
      <w:r w:rsidR="00057363">
        <w:t>s</w:t>
      </w:r>
      <w:r>
        <w:t xml:space="preserve"> formula</w:t>
      </w:r>
      <w:r w:rsidR="00805C02">
        <w:t>s</w:t>
      </w:r>
      <w:r>
        <w:t xml:space="preserve"> for cosine. </w:t>
      </w:r>
    </w:p>
    <w:p w14:paraId="21D19233" w14:textId="554A8BD0" w:rsidR="00487367" w:rsidRDefault="00487367" w:rsidP="00487367">
      <w:pPr>
        <w:pStyle w:val="ListBullet"/>
      </w:pPr>
      <w:r>
        <w:t>I can use the sum and difference expansion formula</w:t>
      </w:r>
      <w:r w:rsidR="00CB7E6F">
        <w:t>s</w:t>
      </w:r>
      <w:r>
        <w:t xml:space="preserve"> for cosine to deriv</w:t>
      </w:r>
      <w:r w:rsidR="003308EA">
        <w:t>e</w:t>
      </w:r>
      <w:r>
        <w:t xml:space="preserve"> the formulas</w:t>
      </w:r>
      <w:r w:rsidR="00220DCA">
        <w:t xml:space="preserve"> for sine and tangent</w:t>
      </w:r>
      <w:r>
        <w:t xml:space="preserve">. </w:t>
      </w:r>
    </w:p>
    <w:p w14:paraId="02AFD438" w14:textId="77777777" w:rsidR="004A781E" w:rsidRDefault="00487367" w:rsidP="00487367">
      <w:pPr>
        <w:pStyle w:val="ListBullet"/>
      </w:pPr>
      <w:r>
        <w:t>I can use the sum and difference expansion formula</w:t>
      </w:r>
      <w:r w:rsidR="00E43E68">
        <w:t>s</w:t>
      </w:r>
      <w:r>
        <w:t xml:space="preserve"> to solve problems.</w:t>
      </w:r>
    </w:p>
    <w:p w14:paraId="44D487F7" w14:textId="559BE0C4" w:rsidR="00A5072D" w:rsidRDefault="00A5072D">
      <w:pPr>
        <w:suppressAutoHyphens w:val="0"/>
        <w:spacing w:before="0" w:after="160" w:line="259" w:lineRule="auto"/>
      </w:pPr>
      <w:r>
        <w:br w:type="page"/>
      </w:r>
    </w:p>
    <w:p w14:paraId="278FBF8D" w14:textId="77777777" w:rsidR="00A5072D" w:rsidRDefault="00A5072D" w:rsidP="00A5072D">
      <w:pPr>
        <w:pStyle w:val="Heading2"/>
      </w:pPr>
      <w:r>
        <w:lastRenderedPageBreak/>
        <w:t>Outcomes</w:t>
      </w:r>
    </w:p>
    <w:p w14:paraId="50B45E36" w14:textId="77777777" w:rsidR="00A5072D" w:rsidRDefault="00A5072D" w:rsidP="00A5072D">
      <w:pPr>
        <w:pStyle w:val="ListBullet"/>
        <w:numPr>
          <w:ilvl w:val="0"/>
          <w:numId w:val="0"/>
        </w:numPr>
        <w:ind w:left="567" w:hanging="567"/>
      </w:pPr>
      <w:r>
        <w:t>A student:</w:t>
      </w:r>
    </w:p>
    <w:p w14:paraId="328F1D3A" w14:textId="77777777" w:rsidR="00A5072D" w:rsidRDefault="00A5072D" w:rsidP="00A5072D">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130242">
        <w:rPr>
          <w:b/>
          <w:bCs/>
        </w:rPr>
        <w:t>MAO-WM-01 </w:t>
      </w:r>
      <w:r>
        <w:t xml:space="preserve"> </w:t>
      </w:r>
    </w:p>
    <w:p w14:paraId="37610B38" w14:textId="77777777" w:rsidR="00A5072D" w:rsidRPr="007F41BB" w:rsidRDefault="00A5072D" w:rsidP="00A5072D">
      <w:pPr>
        <w:pStyle w:val="ListBullet"/>
        <w:rPr>
          <w:b/>
          <w:bCs/>
        </w:rPr>
      </w:pPr>
      <w:r w:rsidRPr="000B4604">
        <w:t>solves problems in three dimensions using trigonometry and simplifies expressions, proves results and solves problems involving compound angles using trigonometric identities</w:t>
      </w:r>
      <w:r>
        <w:t xml:space="preserve"> </w:t>
      </w:r>
      <w:r>
        <w:br/>
      </w:r>
      <w:r w:rsidRPr="000B4604">
        <w:rPr>
          <w:b/>
          <w:bCs/>
        </w:rPr>
        <w:t>ME1-11-03</w:t>
      </w:r>
    </w:p>
    <w:p w14:paraId="20F83252" w14:textId="77777777" w:rsidR="00A5072D" w:rsidRDefault="00A5072D" w:rsidP="00A5072D">
      <w:pPr>
        <w:pStyle w:val="Heading2"/>
      </w:pPr>
      <w:r>
        <w:t>Content</w:t>
      </w:r>
    </w:p>
    <w:p w14:paraId="6CAF387F" w14:textId="77777777" w:rsidR="00A5072D" w:rsidRDefault="00A5072D" w:rsidP="00A5072D">
      <w:pPr>
        <w:pStyle w:val="Heading3"/>
      </w:pPr>
      <w:r>
        <w:t>Further trigonometric identities</w:t>
      </w:r>
    </w:p>
    <w:p w14:paraId="19174FA2" w14:textId="77777777" w:rsidR="00A5072D" w:rsidRPr="00BC23F3" w:rsidRDefault="00A5072D" w:rsidP="00A5072D">
      <w:pPr>
        <w:pStyle w:val="ListBullet"/>
      </w:pPr>
      <w:r w:rsidRPr="00162976">
        <w:t>Derive the sum and difference expansions for the trigonometric functions</w:t>
      </w:r>
      <w:r>
        <w:rPr>
          <w:rFonts w:eastAsiaTheme="minorEastAsia"/>
        </w:rPr>
        <w:t xml:space="preserve"> </w:t>
      </w:r>
      <m:oMath>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A±B</m:t>
                </m:r>
              </m:e>
            </m:d>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A</m:t>
                </m:r>
              </m:e>
            </m:func>
            <m:func>
              <m:funcPr>
                <m:ctrlPr>
                  <w:rPr>
                    <w:rFonts w:ascii="Cambria Math" w:hAnsi="Cambria Math"/>
                    <w:i/>
                  </w:rPr>
                </m:ctrlPr>
              </m:funcPr>
              <m:fName>
                <m:r>
                  <m:rPr>
                    <m:sty m:val="p"/>
                  </m:rPr>
                  <w:rPr>
                    <w:rFonts w:ascii="Cambria Math" w:hAnsi="Cambria Math"/>
                  </w:rPr>
                  <m:t>cos</m:t>
                </m:r>
              </m:fName>
              <m:e>
                <m:r>
                  <w:rPr>
                    <w:rFonts w:ascii="Cambria Math" w:hAnsi="Cambria Math"/>
                  </w:rPr>
                  <m:t>B</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A</m:t>
                </m:r>
              </m:e>
            </m:func>
            <m:func>
              <m:funcPr>
                <m:ctrlPr>
                  <w:rPr>
                    <w:rFonts w:ascii="Cambria Math" w:hAnsi="Cambria Math"/>
                    <w:i/>
                  </w:rPr>
                </m:ctrlPr>
              </m:funcPr>
              <m:fName>
                <m:r>
                  <m:rPr>
                    <m:sty m:val="p"/>
                  </m:rPr>
                  <w:rPr>
                    <w:rFonts w:ascii="Cambria Math" w:hAnsi="Cambria Math"/>
                  </w:rPr>
                  <m:t>sin</m:t>
                </m:r>
              </m:fName>
              <m:e>
                <m:r>
                  <w:rPr>
                    <w:rFonts w:ascii="Cambria Math" w:hAnsi="Cambria Math"/>
                  </w:rPr>
                  <m:t>B</m:t>
                </m:r>
              </m:e>
            </m:func>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A±B</m:t>
                </m:r>
              </m:e>
            </m:d>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A</m:t>
                </m:r>
              </m:e>
            </m:func>
          </m:e>
        </m:func>
        <m:func>
          <m:funcPr>
            <m:ctrlPr>
              <w:rPr>
                <w:rFonts w:ascii="Cambria Math" w:hAnsi="Cambria Math"/>
                <w:i/>
              </w:rPr>
            </m:ctrlPr>
          </m:funcPr>
          <m:fName>
            <m:r>
              <m:rPr>
                <m:sty m:val="p"/>
              </m:rPr>
              <w:rPr>
                <w:rFonts w:ascii="Cambria Math" w:hAnsi="Cambria Math"/>
              </w:rPr>
              <m:t>cos</m:t>
            </m:r>
          </m:fName>
          <m:e>
            <m:r>
              <w:rPr>
                <w:rFonts w:ascii="Cambria Math" w:hAnsi="Cambria Math"/>
              </w:rPr>
              <m:t>B</m:t>
            </m:r>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A</m:t>
            </m:r>
          </m:e>
        </m:func>
        <m:func>
          <m:funcPr>
            <m:ctrlPr>
              <w:rPr>
                <w:rFonts w:ascii="Cambria Math" w:hAnsi="Cambria Math"/>
                <w:i/>
              </w:rPr>
            </m:ctrlPr>
          </m:funcPr>
          <m:fName>
            <m:r>
              <m:rPr>
                <m:sty m:val="p"/>
              </m:rPr>
              <w:rPr>
                <w:rFonts w:ascii="Cambria Math" w:hAnsi="Cambria Math"/>
              </w:rPr>
              <m:t>sin</m:t>
            </m:r>
          </m:fName>
          <m:e>
            <m:r>
              <w:rPr>
                <w:rFonts w:ascii="Cambria Math" w:hAnsi="Cambria Math"/>
              </w:rPr>
              <m:t>B</m:t>
            </m:r>
          </m:e>
        </m:func>
      </m:oMath>
      <w:r>
        <w:rPr>
          <w:rFonts w:eastAsiaTheme="minorEastAsia"/>
        </w:rPr>
        <w:t xml:space="preserve"> and </w:t>
      </w:r>
      <m:oMath>
        <m:func>
          <m:funcPr>
            <m:ctrlPr>
              <w:rPr>
                <w:rFonts w:ascii="Cambria Math" w:eastAsiaTheme="minorEastAsia" w:hAnsi="Cambria Math"/>
                <w:i/>
              </w:rPr>
            </m:ctrlPr>
          </m:funcPr>
          <m:fName>
            <m:r>
              <m:rPr>
                <m:sty m:val="p"/>
              </m:rPr>
              <w:rPr>
                <w:rFonts w:ascii="Cambria Math" w:eastAsiaTheme="minorEastAsia" w:hAnsi="Cambria Math"/>
              </w:rPr>
              <m:t>tan</m:t>
            </m:r>
          </m:fName>
          <m:e>
            <m:d>
              <m:dPr>
                <m:ctrlPr>
                  <w:rPr>
                    <w:rFonts w:ascii="Cambria Math" w:eastAsiaTheme="minorEastAsia" w:hAnsi="Cambria Math"/>
                    <w:i/>
                  </w:rPr>
                </m:ctrlPr>
              </m:dPr>
              <m:e>
                <m:r>
                  <w:rPr>
                    <w:rFonts w:ascii="Cambria Math" w:eastAsiaTheme="minorEastAsia" w:hAnsi="Cambria Math"/>
                  </w:rPr>
                  <m:t>A±B</m:t>
                </m:r>
              </m:e>
            </m:d>
            <m:r>
              <w:rPr>
                <w:rFonts w:ascii="Cambria Math" w:eastAsiaTheme="minorEastAsia" w:hAnsi="Cambria Math"/>
              </w:rPr>
              <m:t>=</m:t>
            </m:r>
            <m:f>
              <m:fPr>
                <m:ctrlPr>
                  <w:rPr>
                    <w:rFonts w:ascii="Cambria Math" w:eastAsiaTheme="minorEastAsia" w:hAnsi="Cambria Math"/>
                    <w:i/>
                  </w:rPr>
                </m:ctrlPr>
              </m:fPr>
              <m:num>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A</m:t>
                    </m:r>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B</m:t>
                    </m:r>
                  </m:e>
                </m:func>
              </m:num>
              <m:den>
                <m:r>
                  <w:rPr>
                    <w:rFonts w:ascii="Cambria Math" w:eastAsiaTheme="minorEastAsia" w:hAnsi="Cambria Math"/>
                  </w:rPr>
                  <m:t>1∓</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A</m:t>
                    </m:r>
                  </m:e>
                </m:func>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B</m:t>
                    </m:r>
                  </m:e>
                </m:func>
              </m:den>
            </m:f>
          </m:e>
        </m:func>
      </m:oMath>
    </w:p>
    <w:p w14:paraId="2E56B81E" w14:textId="77777777" w:rsidR="00A5072D" w:rsidRPr="002233B1" w:rsidRDefault="00A5072D" w:rsidP="00A5072D">
      <w:pPr>
        <w:pStyle w:val="ListBullet"/>
      </w:pPr>
      <w:r w:rsidRPr="00162976">
        <w:t xml:space="preserve">Use sum and difference expansion formulas to solve problems </w:t>
      </w:r>
      <w:r w:rsidRPr="003522AA">
        <w:t>and prove results</w:t>
      </w:r>
    </w:p>
    <w:p w14:paraId="4FE22E90" w14:textId="77777777" w:rsidR="00A5072D" w:rsidRPr="002D52E2" w:rsidRDefault="00A5072D" w:rsidP="00A5072D">
      <w:pPr>
        <w:pStyle w:val="Imageattributioncaption"/>
      </w:pPr>
      <w:hyperlink r:id="rId8" w:history="1">
        <w:r w:rsidRPr="002D52E2">
          <w:rPr>
            <w:rStyle w:val="Hyperlink"/>
            <w:lang w:val="en-US"/>
          </w:rPr>
          <w:t>Mathematics Extension 1 11</w:t>
        </w:r>
        <w:r>
          <w:rPr>
            <w:rStyle w:val="Hyperlink"/>
            <w:lang w:val="en-US"/>
          </w:rPr>
          <w:t>–</w:t>
        </w:r>
        <w:r w:rsidRPr="002D52E2">
          <w:rPr>
            <w:rStyle w:val="Hyperlink"/>
            <w:lang w:val="en-US"/>
          </w:rPr>
          <w:t>12 Syllabus</w:t>
        </w:r>
      </w:hyperlink>
      <w:r w:rsidRPr="002D52E2">
        <w:t xml:space="preserve"> © NSW Education Standards Authority (NESA) for and on behalf of the Crown in right of the State of New South Wales, 2024.</w:t>
      </w:r>
    </w:p>
    <w:p w14:paraId="69DCECB5" w14:textId="77777777" w:rsidR="00A5072D" w:rsidRDefault="00A5072D" w:rsidP="00A5072D">
      <w:pPr>
        <w:pStyle w:val="ListBullet"/>
        <w:numPr>
          <w:ilvl w:val="0"/>
          <w:numId w:val="0"/>
        </w:numPr>
        <w:ind w:left="567" w:hanging="567"/>
      </w:pPr>
    </w:p>
    <w:p w14:paraId="580AAF85" w14:textId="77777777" w:rsidR="00A5072D" w:rsidRDefault="00A5072D" w:rsidP="00A5072D">
      <w:pPr>
        <w:pStyle w:val="ListBullet"/>
        <w:numPr>
          <w:ilvl w:val="0"/>
          <w:numId w:val="0"/>
        </w:numPr>
        <w:ind w:left="567" w:hanging="567"/>
        <w:sectPr w:rsidR="00A5072D" w:rsidSect="005E7CF9">
          <w:headerReference w:type="default" r:id="rId9"/>
          <w:footerReference w:type="default" r:id="rId10"/>
          <w:headerReference w:type="first" r:id="rId11"/>
          <w:footerReference w:type="first" r:id="rId12"/>
          <w:pgSz w:w="11906" w:h="16838"/>
          <w:pgMar w:top="1134" w:right="1134" w:bottom="1134" w:left="1134" w:header="709" w:footer="709" w:gutter="0"/>
          <w:pgNumType w:start="1"/>
          <w:cols w:space="708"/>
          <w:titlePg/>
          <w:docGrid w:linePitch="360"/>
        </w:sectPr>
      </w:pPr>
    </w:p>
    <w:p w14:paraId="2870F0AA" w14:textId="5486E286" w:rsidR="00E65F61" w:rsidRDefault="00E65F61" w:rsidP="00E65F61">
      <w:pPr>
        <w:pStyle w:val="Caption"/>
      </w:pPr>
      <w:r>
        <w:lastRenderedPageBreak/>
        <w:t xml:space="preserve">Table </w:t>
      </w:r>
      <w:r w:rsidR="00575B66">
        <w:fldChar w:fldCharType="begin"/>
      </w:r>
      <w:r w:rsidR="00575B66">
        <w:instrText xml:space="preserve"> SEQ Table \* ARABIC </w:instrText>
      </w:r>
      <w:r w:rsidR="00575B66">
        <w:fldChar w:fldCharType="separate"/>
      </w:r>
      <w:r w:rsidR="00575B66">
        <w:rPr>
          <w:noProof/>
        </w:rPr>
        <w:t>1</w:t>
      </w:r>
      <w:r w:rsidR="00575B66">
        <w:rPr>
          <w:noProof/>
        </w:rPr>
        <w:fldChar w:fldCharType="end"/>
      </w:r>
      <w:r>
        <w:t xml:space="preserve">: </w:t>
      </w:r>
      <w:r w:rsidR="00042015">
        <w:t>l</w:t>
      </w:r>
      <w:r>
        <w:t>esson summary</w:t>
      </w:r>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A summary of the activities in the lesson, the teaching strategies and the teaching points."/>
      </w:tblPr>
      <w:tblGrid>
        <w:gridCol w:w="1980"/>
        <w:gridCol w:w="5103"/>
        <w:gridCol w:w="3402"/>
        <w:gridCol w:w="4080"/>
      </w:tblGrid>
      <w:tr w:rsidR="00EC15E5" w14:paraId="690EB610" w14:textId="77777777" w:rsidTr="003455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bottom w:val="none" w:sz="0" w:space="0" w:color="auto"/>
              <w:right w:val="none" w:sz="0" w:space="0" w:color="auto"/>
            </w:tcBorders>
          </w:tcPr>
          <w:p w14:paraId="0FCD6CBF" w14:textId="77777777" w:rsidR="005A171B" w:rsidRDefault="005A171B" w:rsidP="005A171B">
            <w:r>
              <w:t>Section</w:t>
            </w:r>
          </w:p>
        </w:tc>
        <w:tc>
          <w:tcPr>
            <w:tcW w:w="5103" w:type="dxa"/>
            <w:tcBorders>
              <w:left w:val="none" w:sz="0" w:space="0" w:color="auto"/>
              <w:bottom w:val="none" w:sz="0" w:space="0" w:color="auto"/>
              <w:right w:val="none" w:sz="0" w:space="0" w:color="auto"/>
            </w:tcBorders>
          </w:tcPr>
          <w:p w14:paraId="56D19DB2" w14:textId="77777777" w:rsidR="005A171B" w:rsidRDefault="005A171B" w:rsidP="005A171B">
            <w:pPr>
              <w:cnfStyle w:val="100000000000" w:firstRow="1" w:lastRow="0" w:firstColumn="0" w:lastColumn="0" w:oddVBand="0" w:evenVBand="0" w:oddHBand="0" w:evenHBand="0" w:firstRowFirstColumn="0" w:firstRowLastColumn="0" w:lastRowFirstColumn="0" w:lastRowLastColumn="0"/>
            </w:pPr>
            <w:r>
              <w:t>Summary of activity</w:t>
            </w:r>
          </w:p>
        </w:tc>
        <w:tc>
          <w:tcPr>
            <w:tcW w:w="3402" w:type="dxa"/>
            <w:tcBorders>
              <w:left w:val="none" w:sz="0" w:space="0" w:color="auto"/>
              <w:bottom w:val="none" w:sz="0" w:space="0" w:color="auto"/>
              <w:right w:val="none" w:sz="0" w:space="0" w:color="auto"/>
            </w:tcBorders>
          </w:tcPr>
          <w:p w14:paraId="429BAC5A" w14:textId="55AD1FBF" w:rsidR="005A171B" w:rsidRDefault="005A171B" w:rsidP="005A171B">
            <w:pPr>
              <w:cnfStyle w:val="100000000000" w:firstRow="1" w:lastRow="0" w:firstColumn="0" w:lastColumn="0" w:oddVBand="0" w:evenVBand="0" w:oddHBand="0" w:evenHBand="0" w:firstRowFirstColumn="0" w:firstRowLastColumn="0" w:lastRowFirstColumn="0" w:lastRowLastColumn="0"/>
            </w:pPr>
            <w:r>
              <w:t>Teaching strateg</w:t>
            </w:r>
            <w:r w:rsidR="00825D05">
              <w:t>ies</w:t>
            </w:r>
          </w:p>
        </w:tc>
        <w:tc>
          <w:tcPr>
            <w:tcW w:w="4080" w:type="dxa"/>
            <w:tcBorders>
              <w:left w:val="none" w:sz="0" w:space="0" w:color="auto"/>
              <w:bottom w:val="none" w:sz="0" w:space="0" w:color="auto"/>
            </w:tcBorders>
          </w:tcPr>
          <w:p w14:paraId="692FC7BE" w14:textId="77777777" w:rsidR="005A171B" w:rsidRDefault="005A171B" w:rsidP="005A171B">
            <w:pPr>
              <w:cnfStyle w:val="100000000000" w:firstRow="1" w:lastRow="0" w:firstColumn="0" w:lastColumn="0" w:oddVBand="0" w:evenVBand="0" w:oddHBand="0" w:evenHBand="0" w:firstRowFirstColumn="0" w:firstRowLastColumn="0" w:lastRowFirstColumn="0" w:lastRowLastColumn="0"/>
            </w:pPr>
            <w:r>
              <w:t>Teaching points</w:t>
            </w:r>
          </w:p>
        </w:tc>
      </w:tr>
      <w:tr w:rsidR="004C057F" w14:paraId="1048A448" w14:textId="77777777" w:rsidTr="00345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9893476" w14:textId="77777777" w:rsidR="005A171B" w:rsidRPr="005A171B" w:rsidRDefault="005A171B" w:rsidP="0034557A">
            <w:pPr>
              <w:spacing w:before="120" w:line="264" w:lineRule="auto"/>
              <w:rPr>
                <w:rStyle w:val="Strong"/>
                <w:b/>
                <w:bCs w:val="0"/>
              </w:rPr>
            </w:pPr>
            <w:r w:rsidRPr="005A171B">
              <w:rPr>
                <w:rStyle w:val="Strong"/>
                <w:b/>
                <w:bCs w:val="0"/>
              </w:rPr>
              <w:t>Activating prior knowledge</w:t>
            </w:r>
          </w:p>
        </w:tc>
        <w:tc>
          <w:tcPr>
            <w:tcW w:w="5103" w:type="dxa"/>
          </w:tcPr>
          <w:p w14:paraId="5FAE557A" w14:textId="7A18C0DD" w:rsidR="005A171B" w:rsidRDefault="004B157A" w:rsidP="0034557A">
            <w:pPr>
              <w:spacing w:before="120" w:line="264" w:lineRule="auto"/>
              <w:cnfStyle w:val="000000100000" w:firstRow="0" w:lastRow="0" w:firstColumn="0" w:lastColumn="0" w:oddVBand="0" w:evenVBand="0" w:oddHBand="1" w:evenHBand="0" w:firstRowFirstColumn="0" w:firstRowLastColumn="0" w:lastRowFirstColumn="0" w:lastRowLastColumn="0"/>
            </w:pPr>
            <w:r>
              <w:t xml:space="preserve">Students find the exact value of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75°</m:t>
                  </m:r>
                </m:e>
              </m:func>
            </m:oMath>
            <w:r>
              <w:rPr>
                <w:rFonts w:eastAsiaTheme="minorEastAsia"/>
              </w:rPr>
              <w:t xml:space="preserve"> through a contextual problem on slides 4–5</w:t>
            </w:r>
            <w:r w:rsidR="00D27884">
              <w:rPr>
                <w:rFonts w:eastAsiaTheme="minorEastAsia"/>
              </w:rPr>
              <w:t xml:space="preserve"> of the PowerPoint</w:t>
            </w:r>
            <w:r w:rsidR="00D801DF">
              <w:rPr>
                <w:rFonts w:eastAsiaTheme="minorEastAsia"/>
              </w:rPr>
              <w:t xml:space="preserve"> </w:t>
            </w:r>
            <w:r w:rsidR="00A21D07" w:rsidRPr="00A21D07">
              <w:rPr>
                <w:rFonts w:eastAsiaTheme="minorEastAsia"/>
                <w:i/>
                <w:iCs/>
              </w:rPr>
              <w:t>Sum and difference expansion formulas</w:t>
            </w:r>
            <w:r w:rsidR="00AB4378">
              <w:rPr>
                <w:rFonts w:eastAsiaTheme="minorEastAsia"/>
                <w:i/>
                <w:iCs/>
              </w:rPr>
              <w:t xml:space="preserve">, </w:t>
            </w:r>
            <w:r w:rsidR="00AB4378" w:rsidRPr="00AB4378">
              <w:rPr>
                <w:rFonts w:eastAsiaTheme="minorEastAsia"/>
              </w:rPr>
              <w:t>u</w:t>
            </w:r>
            <w:r w:rsidR="00D801DF" w:rsidRPr="00AB4378">
              <w:rPr>
                <w:rFonts w:eastAsiaTheme="minorEastAsia"/>
              </w:rPr>
              <w:t>sing the cosine rule</w:t>
            </w:r>
            <w:r w:rsidR="00D801DF">
              <w:rPr>
                <w:rFonts w:eastAsiaTheme="minorEastAsia"/>
              </w:rPr>
              <w:t xml:space="preserve">. </w:t>
            </w:r>
          </w:p>
        </w:tc>
        <w:tc>
          <w:tcPr>
            <w:tcW w:w="3402" w:type="dxa"/>
          </w:tcPr>
          <w:p w14:paraId="6DA6E24D" w14:textId="4DEDDB8D" w:rsidR="007A355D" w:rsidRPr="007A355D" w:rsidRDefault="007A355D" w:rsidP="0034557A">
            <w:pPr>
              <w:spacing w:before="120" w:line="264" w:lineRule="auto"/>
              <w:cnfStyle w:val="000000100000" w:firstRow="0" w:lastRow="0" w:firstColumn="0" w:lastColumn="0" w:oddVBand="0" w:evenVBand="0" w:oddHBand="1" w:evenHBand="0" w:firstRowFirstColumn="0" w:firstRowLastColumn="0" w:lastRowFirstColumn="0" w:lastRowLastColumn="0"/>
            </w:pPr>
            <w:r w:rsidRPr="007A355D">
              <w:t>Pose</w:t>
            </w:r>
            <w:r w:rsidR="00A21D07">
              <w:t>-</w:t>
            </w:r>
            <w:r w:rsidRPr="007A355D">
              <w:t>Pause</w:t>
            </w:r>
            <w:r w:rsidR="00A21D07">
              <w:t>-</w:t>
            </w:r>
            <w:r w:rsidRPr="007A355D">
              <w:t>Pounce</w:t>
            </w:r>
            <w:r w:rsidR="00A21D07">
              <w:t>-</w:t>
            </w:r>
            <w:r w:rsidRPr="007A355D">
              <w:t>Bounce</w:t>
            </w:r>
          </w:p>
          <w:p w14:paraId="3E121584" w14:textId="12157961" w:rsidR="005A171B" w:rsidRDefault="007A355D" w:rsidP="0034557A">
            <w:pPr>
              <w:spacing w:before="120" w:line="264" w:lineRule="auto"/>
              <w:cnfStyle w:val="000000100000" w:firstRow="0" w:lastRow="0" w:firstColumn="0" w:lastColumn="0" w:oddVBand="0" w:evenVBand="0" w:oddHBand="1" w:evenHBand="0" w:firstRowFirstColumn="0" w:firstRowLastColumn="0" w:lastRowFirstColumn="0" w:lastRowLastColumn="0"/>
            </w:pPr>
            <w:r w:rsidRPr="007A355D">
              <w:t>Think</w:t>
            </w:r>
            <w:r w:rsidR="00A21D07">
              <w:t>-</w:t>
            </w:r>
            <w:r w:rsidRPr="007A355D">
              <w:t>Pair</w:t>
            </w:r>
            <w:r w:rsidR="00A21D07">
              <w:t>-</w:t>
            </w:r>
            <w:r w:rsidRPr="007A355D">
              <w:t>Share</w:t>
            </w:r>
          </w:p>
        </w:tc>
        <w:tc>
          <w:tcPr>
            <w:tcW w:w="4080" w:type="dxa"/>
          </w:tcPr>
          <w:p w14:paraId="56D04DE1" w14:textId="1A311BC1" w:rsidR="005A171B" w:rsidRDefault="00A9624D" w:rsidP="0034557A">
            <w:pPr>
              <w:spacing w:before="120" w:line="264" w:lineRule="auto"/>
              <w:cnfStyle w:val="000000100000" w:firstRow="0" w:lastRow="0" w:firstColumn="0" w:lastColumn="0" w:oddVBand="0" w:evenVBand="0" w:oddHBand="1" w:evenHBand="0" w:firstRowFirstColumn="0" w:firstRowLastColumn="0" w:lastRowFirstColumn="0" w:lastRowLastColumn="0"/>
            </w:pPr>
            <w:r w:rsidRPr="00A9624D">
              <w:t>The purpose</w:t>
            </w:r>
            <w:r w:rsidR="00E33665">
              <w:t xml:space="preserve"> of this activity</w:t>
            </w:r>
            <w:r w:rsidRPr="00A9624D">
              <w:t xml:space="preserve"> is to highlight the limitation of relying on specific triangles to find exact values. Teachers should emphasise that while the cosine rule works here, it is not a scalable strategy for all angles.</w:t>
            </w:r>
          </w:p>
        </w:tc>
      </w:tr>
      <w:tr w:rsidR="004C057F" w14:paraId="7BE494ED" w14:textId="77777777" w:rsidTr="003455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DD31514" w14:textId="77777777" w:rsidR="005A171B" w:rsidRPr="005A171B" w:rsidRDefault="005A171B" w:rsidP="0034557A">
            <w:pPr>
              <w:spacing w:before="120" w:line="264" w:lineRule="auto"/>
              <w:rPr>
                <w:rStyle w:val="Strong"/>
                <w:b/>
                <w:bCs w:val="0"/>
              </w:rPr>
            </w:pPr>
            <w:r w:rsidRPr="005A171B">
              <w:rPr>
                <w:rStyle w:val="Strong"/>
                <w:b/>
                <w:bCs w:val="0"/>
              </w:rPr>
              <w:t>Connecting learning</w:t>
            </w:r>
          </w:p>
        </w:tc>
        <w:tc>
          <w:tcPr>
            <w:tcW w:w="5103" w:type="dxa"/>
          </w:tcPr>
          <w:p w14:paraId="35DC7F93" w14:textId="7742BAAC" w:rsidR="005A171B" w:rsidRDefault="00A9624D" w:rsidP="0034557A">
            <w:pPr>
              <w:spacing w:before="120" w:line="264" w:lineRule="auto"/>
              <w:cnfStyle w:val="000000010000" w:firstRow="0" w:lastRow="0" w:firstColumn="0" w:lastColumn="0" w:oddVBand="0" w:evenVBand="0" w:oddHBand="0" w:evenHBand="1" w:firstRowFirstColumn="0" w:firstRowLastColumn="0" w:lastRowFirstColumn="0" w:lastRowLastColumn="0"/>
            </w:pPr>
            <w:r w:rsidRPr="00A9624D">
              <w:t xml:space="preserve">Students derive the cosine sum and difference formulas using </w:t>
            </w:r>
            <w:hyperlink w:anchor="_Appendix_A" w:history="1">
              <w:r w:rsidRPr="00C67ACE">
                <w:rPr>
                  <w:rStyle w:val="Hyperlink"/>
                </w:rPr>
                <w:t>Appendix A</w:t>
              </w:r>
            </w:hyperlink>
            <w:r w:rsidRPr="00A9624D">
              <w:t xml:space="preserve"> and </w:t>
            </w:r>
            <w:r w:rsidR="001F5D14">
              <w:t>s</w:t>
            </w:r>
            <w:r w:rsidR="001F5D14" w:rsidRPr="00A9624D">
              <w:t xml:space="preserve">lides </w:t>
            </w:r>
            <w:r w:rsidRPr="00A9624D">
              <w:t>7–1</w:t>
            </w:r>
            <w:r w:rsidR="00D0422C">
              <w:t>4</w:t>
            </w:r>
            <w:r w:rsidRPr="00A9624D">
              <w:t xml:space="preserve">, beginning with </w:t>
            </w:r>
            <m:oMath>
              <m:r>
                <m:rPr>
                  <m:sty m:val="p"/>
                </m:rPr>
                <w:rPr>
                  <w:rFonts w:ascii="Cambria Math" w:hAnsi="Cambria Math"/>
                </w:rPr>
                <m:t>cos</m:t>
              </m:r>
              <m:r>
                <w:rPr>
                  <w:rFonts w:ascii="Cambria Math" w:hAnsi="Cambria Math"/>
                </w:rPr>
                <m:t>⁡(A-B)</m:t>
              </m:r>
            </m:oMath>
            <w:r>
              <w:rPr>
                <w:rFonts w:eastAsiaTheme="minorEastAsia"/>
              </w:rPr>
              <w:t xml:space="preserve"> </w:t>
            </w:r>
            <w:r w:rsidRPr="00A9624D">
              <w:t xml:space="preserve">and extending to </w:t>
            </w:r>
            <m:oMath>
              <m:r>
                <m:rPr>
                  <m:sty m:val="p"/>
                </m:rPr>
                <w:rPr>
                  <w:rFonts w:ascii="Cambria Math" w:hAnsi="Cambria Math"/>
                </w:rPr>
                <m:t>cos</m:t>
              </m:r>
              <m:r>
                <w:rPr>
                  <w:rFonts w:ascii="Cambria Math" w:hAnsi="Cambria Math"/>
                </w:rPr>
                <m:t>⁡(A+B)</m:t>
              </m:r>
            </m:oMath>
            <w:r w:rsidRPr="00A9624D">
              <w:t xml:space="preserve">. They apply these identities to re-evaluate </w:t>
            </w:r>
            <m:oMath>
              <m:func>
                <m:funcPr>
                  <m:ctrlPr>
                    <w:rPr>
                      <w:rFonts w:ascii="Cambria Math" w:hAnsi="Cambria Math"/>
                    </w:rPr>
                  </m:ctrlPr>
                </m:funcPr>
                <m:fName>
                  <m:r>
                    <m:rPr>
                      <m:sty m:val="p"/>
                    </m:rPr>
                    <w:rPr>
                      <w:rFonts w:ascii="Cambria Math" w:hAnsi="Cambria Math"/>
                    </w:rPr>
                    <m:t>cos</m:t>
                  </m:r>
                </m:fName>
                <m:e>
                  <m:sSup>
                    <m:sSupPr>
                      <m:ctrlPr>
                        <w:rPr>
                          <w:rFonts w:ascii="Cambria Math" w:hAnsi="Cambria Math"/>
                        </w:rPr>
                      </m:ctrlPr>
                    </m:sSupPr>
                    <m:e>
                      <m:r>
                        <w:rPr>
                          <w:rFonts w:ascii="Cambria Math" w:hAnsi="Cambria Math"/>
                        </w:rPr>
                        <m:t>75</m:t>
                      </m:r>
                    </m:e>
                    <m:sup>
                      <m:r>
                        <w:rPr>
                          <w:rFonts w:ascii="Cambria Math" w:hAnsi="Cambria Math"/>
                        </w:rPr>
                        <m:t>∘</m:t>
                      </m:r>
                    </m:sup>
                  </m:sSup>
                </m:e>
              </m:func>
            </m:oMath>
            <w:r w:rsidRPr="00A9624D">
              <w:t>, confirming consistency with earlier results. Students then extend their understanding by deriving sine and tangent sum and difference formulas collaboratively.</w:t>
            </w:r>
          </w:p>
        </w:tc>
        <w:tc>
          <w:tcPr>
            <w:tcW w:w="3402" w:type="dxa"/>
          </w:tcPr>
          <w:p w14:paraId="1775ABAD" w14:textId="77777777" w:rsidR="00877427" w:rsidRDefault="00877427" w:rsidP="0034557A">
            <w:pPr>
              <w:spacing w:before="120" w:line="264" w:lineRule="auto"/>
              <w:cnfStyle w:val="000000010000" w:firstRow="0" w:lastRow="0" w:firstColumn="0" w:lastColumn="0" w:oddVBand="0" w:evenVBand="0" w:oddHBand="0" w:evenHBand="1" w:firstRowFirstColumn="0" w:firstRowLastColumn="0" w:lastRowFirstColumn="0" w:lastRowLastColumn="0"/>
            </w:pPr>
            <w:r>
              <w:t>Visibly random groups of 3</w:t>
            </w:r>
          </w:p>
          <w:p w14:paraId="6717060A" w14:textId="771F5DA8" w:rsidR="00877427" w:rsidRDefault="00877427" w:rsidP="0034557A">
            <w:pPr>
              <w:spacing w:before="120" w:line="264" w:lineRule="auto"/>
              <w:cnfStyle w:val="000000010000" w:firstRow="0" w:lastRow="0" w:firstColumn="0" w:lastColumn="0" w:oddVBand="0" w:evenVBand="0" w:oddHBand="0" w:evenHBand="1" w:firstRowFirstColumn="0" w:firstRowLastColumn="0" w:lastRowFirstColumn="0" w:lastRowLastColumn="0"/>
            </w:pPr>
            <w:r>
              <w:t>Vertical non-permanent surfaces</w:t>
            </w:r>
          </w:p>
        </w:tc>
        <w:tc>
          <w:tcPr>
            <w:tcW w:w="4080" w:type="dxa"/>
          </w:tcPr>
          <w:p w14:paraId="794F8D17" w14:textId="2C55A769" w:rsidR="005A171B" w:rsidRDefault="007332FA" w:rsidP="0034557A">
            <w:pPr>
              <w:spacing w:before="120" w:line="264" w:lineRule="auto"/>
              <w:cnfStyle w:val="000000010000" w:firstRow="0" w:lastRow="0" w:firstColumn="0" w:lastColumn="0" w:oddVBand="0" w:evenVBand="0" w:oddHBand="0" w:evenHBand="1" w:firstRowFirstColumn="0" w:firstRowLastColumn="0" w:lastRowFirstColumn="0" w:lastRowLastColumn="0"/>
            </w:pPr>
            <w:r w:rsidRPr="007332FA">
              <w:t xml:space="preserve">The focus is on building new mathematical knowledge from existing identities, reinforcing that mathematics is interconnected. Teachers should emphasise </w:t>
            </w:r>
            <w:r w:rsidRPr="00AB4378">
              <w:t>why</w:t>
            </w:r>
            <w:r w:rsidRPr="004E018A">
              <w:t xml:space="preserve"> </w:t>
            </w:r>
            <w:r w:rsidRPr="007332FA">
              <w:t xml:space="preserve">identities work, not just the steps, particularly when transitioning from </w:t>
            </w:r>
            <m:oMath>
              <m:r>
                <m:rPr>
                  <m:sty m:val="p"/>
                </m:rPr>
                <w:rPr>
                  <w:rFonts w:ascii="Cambria Math" w:hAnsi="Cambria Math"/>
                </w:rPr>
                <m:t>cos</m:t>
              </m:r>
              <m:r>
                <w:rPr>
                  <w:rFonts w:ascii="Cambria Math" w:hAnsi="Cambria Math"/>
                </w:rPr>
                <m:t>⁡(A-B)</m:t>
              </m:r>
            </m:oMath>
            <w:r>
              <w:rPr>
                <w:rFonts w:eastAsiaTheme="minorEastAsia"/>
              </w:rPr>
              <w:t xml:space="preserve"> </w:t>
            </w:r>
            <w:r w:rsidRPr="007332FA">
              <w:t xml:space="preserve">to </w:t>
            </w:r>
            <m:oMath>
              <m:r>
                <m:rPr>
                  <m:sty m:val="p"/>
                </m:rPr>
                <w:rPr>
                  <w:rFonts w:ascii="Cambria Math" w:hAnsi="Cambria Math"/>
                </w:rPr>
                <m:t>cos</m:t>
              </m:r>
              <m:r>
                <w:rPr>
                  <w:rFonts w:ascii="Cambria Math" w:hAnsi="Cambria Math"/>
                </w:rPr>
                <m:t>⁡(A+B)</m:t>
              </m:r>
            </m:oMath>
            <w:r w:rsidRPr="007332FA">
              <w:t>.</w:t>
            </w:r>
          </w:p>
        </w:tc>
      </w:tr>
      <w:tr w:rsidR="004C057F" w14:paraId="09880639" w14:textId="77777777" w:rsidTr="00345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B3245C2" w14:textId="77777777" w:rsidR="005A171B" w:rsidRPr="005A171B" w:rsidRDefault="005A171B" w:rsidP="0034557A">
            <w:pPr>
              <w:spacing w:before="120" w:line="264" w:lineRule="auto"/>
              <w:rPr>
                <w:rStyle w:val="Strong"/>
                <w:b/>
                <w:bCs w:val="0"/>
              </w:rPr>
            </w:pPr>
            <w:r w:rsidRPr="005A171B">
              <w:rPr>
                <w:rStyle w:val="Strong"/>
                <w:b/>
                <w:bCs w:val="0"/>
              </w:rPr>
              <w:t>Releasing responsibility</w:t>
            </w:r>
          </w:p>
        </w:tc>
        <w:tc>
          <w:tcPr>
            <w:tcW w:w="5103" w:type="dxa"/>
          </w:tcPr>
          <w:p w14:paraId="22AAC81E" w14:textId="63F0055C" w:rsidR="005A171B" w:rsidRDefault="00293353" w:rsidP="0034557A">
            <w:pPr>
              <w:spacing w:before="120" w:line="264" w:lineRule="auto"/>
              <w:cnfStyle w:val="000000100000" w:firstRow="0" w:lastRow="0" w:firstColumn="0" w:lastColumn="0" w:oddVBand="0" w:evenVBand="0" w:oddHBand="1" w:evenHBand="0" w:firstRowFirstColumn="0" w:firstRowLastColumn="0" w:lastRowFirstColumn="0" w:lastRowLastColumn="0"/>
            </w:pPr>
            <w:r w:rsidRPr="00293353">
              <w:t xml:space="preserve">Students consolidate their understanding by analysing all </w:t>
            </w:r>
            <w:r w:rsidR="00E33665">
              <w:t>6</w:t>
            </w:r>
            <w:r w:rsidRPr="00293353">
              <w:t xml:space="preserve"> sum and difference</w:t>
            </w:r>
            <w:r>
              <w:t xml:space="preserve"> expansion</w:t>
            </w:r>
            <w:r w:rsidRPr="00293353">
              <w:t xml:space="preserve"> formulas using </w:t>
            </w:r>
            <w:r w:rsidRPr="00293353">
              <w:rPr>
                <w:bCs/>
              </w:rPr>
              <w:t>slide 1</w:t>
            </w:r>
            <w:r w:rsidR="00D0422C">
              <w:rPr>
                <w:bCs/>
              </w:rPr>
              <w:t>6</w:t>
            </w:r>
            <w:r w:rsidRPr="00293353">
              <w:t xml:space="preserve">. They complete </w:t>
            </w:r>
            <w:hyperlink w:anchor="_Appendix_B" w:history="1">
              <w:r w:rsidRPr="00C67ACE">
                <w:rPr>
                  <w:rStyle w:val="Hyperlink"/>
                </w:rPr>
                <w:t>Appendix B</w:t>
              </w:r>
            </w:hyperlink>
            <w:r w:rsidRPr="00293353">
              <w:t xml:space="preserve"> </w:t>
            </w:r>
            <w:r>
              <w:t xml:space="preserve">and </w:t>
            </w:r>
            <w:hyperlink w:anchor="_Appendix_C" w:history="1">
              <w:r w:rsidR="00142F49" w:rsidRPr="00142F49">
                <w:rPr>
                  <w:rStyle w:val="Hyperlink"/>
                </w:rPr>
                <w:t>Appendix C</w:t>
              </w:r>
            </w:hyperlink>
            <w:r>
              <w:t>.</w:t>
            </w:r>
          </w:p>
        </w:tc>
        <w:tc>
          <w:tcPr>
            <w:tcW w:w="3402" w:type="dxa"/>
          </w:tcPr>
          <w:p w14:paraId="0CCBF9EC" w14:textId="74863D60" w:rsidR="005A171B" w:rsidRDefault="00480961" w:rsidP="0034557A">
            <w:pPr>
              <w:spacing w:before="120" w:line="264" w:lineRule="auto"/>
              <w:cnfStyle w:val="000000100000" w:firstRow="0" w:lastRow="0" w:firstColumn="0" w:lastColumn="0" w:oddVBand="0" w:evenVBand="0" w:oddHBand="1" w:evenHBand="0" w:firstRowFirstColumn="0" w:firstRowLastColumn="0" w:lastRowFirstColumn="0" w:lastRowLastColumn="0"/>
            </w:pPr>
            <w:r>
              <w:t>Faded worked examples</w:t>
            </w:r>
          </w:p>
        </w:tc>
        <w:tc>
          <w:tcPr>
            <w:tcW w:w="4080" w:type="dxa"/>
          </w:tcPr>
          <w:p w14:paraId="083F901B" w14:textId="43D0A088" w:rsidR="005A171B" w:rsidRDefault="00480961" w:rsidP="0034557A">
            <w:pPr>
              <w:spacing w:before="120" w:line="264" w:lineRule="auto"/>
              <w:cnfStyle w:val="000000100000" w:firstRow="0" w:lastRow="0" w:firstColumn="0" w:lastColumn="0" w:oddVBand="0" w:evenVBand="0" w:oddHBand="1" w:evenHBand="0" w:firstRowFirstColumn="0" w:firstRowLastColumn="0" w:lastRowFirstColumn="0" w:lastRowLastColumn="0"/>
            </w:pPr>
            <w:r w:rsidRPr="00480961">
              <w:t>Careful attention should be given to algebraic accuracy, particularly with surds and substitution.</w:t>
            </w:r>
          </w:p>
        </w:tc>
      </w:tr>
      <w:tr w:rsidR="004C057F" w14:paraId="4FD6F7C7" w14:textId="77777777" w:rsidTr="003455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26364D7" w14:textId="77777777" w:rsidR="005A171B" w:rsidRPr="005A171B" w:rsidRDefault="005A171B" w:rsidP="0034557A">
            <w:pPr>
              <w:spacing w:before="120" w:line="264" w:lineRule="auto"/>
              <w:rPr>
                <w:rStyle w:val="Strong"/>
                <w:b/>
                <w:bCs w:val="0"/>
              </w:rPr>
            </w:pPr>
            <w:r w:rsidRPr="005A171B">
              <w:rPr>
                <w:rStyle w:val="Strong"/>
                <w:b/>
                <w:bCs w:val="0"/>
              </w:rPr>
              <w:t>Independent practice</w:t>
            </w:r>
          </w:p>
        </w:tc>
        <w:tc>
          <w:tcPr>
            <w:tcW w:w="5103" w:type="dxa"/>
          </w:tcPr>
          <w:p w14:paraId="7A20656B" w14:textId="35943955" w:rsidR="005A171B" w:rsidRDefault="005A787D" w:rsidP="0034557A">
            <w:pPr>
              <w:spacing w:before="120" w:line="264" w:lineRule="auto"/>
              <w:cnfStyle w:val="000000010000" w:firstRow="0" w:lastRow="0" w:firstColumn="0" w:lastColumn="0" w:oddVBand="0" w:evenVBand="0" w:oddHBand="0" w:evenHBand="1" w:firstRowFirstColumn="0" w:firstRowLastColumn="0" w:lastRowFirstColumn="0" w:lastRowLastColumn="0"/>
            </w:pPr>
            <w:r w:rsidRPr="005A787D">
              <w:t xml:space="preserve">Students apply sum and difference formulas to increasingly complex problems using </w:t>
            </w:r>
            <w:hyperlink w:anchor="_Appendix_D" w:history="1">
              <w:r w:rsidR="00B16236" w:rsidRPr="00276249">
                <w:rPr>
                  <w:rStyle w:val="Hyperlink"/>
                </w:rPr>
                <w:t>Appendix D</w:t>
              </w:r>
            </w:hyperlink>
            <w:r w:rsidR="00B16236">
              <w:t xml:space="preserve"> and/or </w:t>
            </w:r>
            <w:r w:rsidRPr="005A787D">
              <w:rPr>
                <w:bCs/>
              </w:rPr>
              <w:t>slides 1</w:t>
            </w:r>
            <w:r w:rsidR="00D0422C">
              <w:rPr>
                <w:bCs/>
              </w:rPr>
              <w:t>8</w:t>
            </w:r>
            <w:r w:rsidRPr="005A787D">
              <w:rPr>
                <w:bCs/>
              </w:rPr>
              <w:t>–2</w:t>
            </w:r>
            <w:r w:rsidR="00D0422C">
              <w:rPr>
                <w:bCs/>
              </w:rPr>
              <w:t>2</w:t>
            </w:r>
            <w:r w:rsidRPr="005A787D">
              <w:t xml:space="preserve">. </w:t>
            </w:r>
          </w:p>
        </w:tc>
        <w:tc>
          <w:tcPr>
            <w:tcW w:w="3402" w:type="dxa"/>
          </w:tcPr>
          <w:p w14:paraId="47DFA77E" w14:textId="1F9023E7" w:rsidR="005A171B" w:rsidRDefault="005A787D" w:rsidP="0034557A">
            <w:pPr>
              <w:spacing w:before="120" w:line="264" w:lineRule="auto"/>
              <w:cnfStyle w:val="000000010000" w:firstRow="0" w:lastRow="0" w:firstColumn="0" w:lastColumn="0" w:oddVBand="0" w:evenVBand="0" w:oddHBand="0" w:evenHBand="1" w:firstRowFirstColumn="0" w:firstRowLastColumn="0" w:lastRowFirstColumn="0" w:lastRowLastColumn="0"/>
            </w:pPr>
            <w:r>
              <w:t>Approaching questions scaffold</w:t>
            </w:r>
          </w:p>
        </w:tc>
        <w:tc>
          <w:tcPr>
            <w:tcW w:w="4080" w:type="dxa"/>
          </w:tcPr>
          <w:p w14:paraId="6A295CB8" w14:textId="5C3B1A7C" w:rsidR="005A171B" w:rsidRDefault="0034557A" w:rsidP="0034557A">
            <w:pPr>
              <w:spacing w:before="120" w:line="264" w:lineRule="auto"/>
              <w:cnfStyle w:val="000000010000" w:firstRow="0" w:lastRow="0" w:firstColumn="0" w:lastColumn="0" w:oddVBand="0" w:evenVBand="0" w:oddHBand="0" w:evenHBand="1" w:firstRowFirstColumn="0" w:firstRowLastColumn="0" w:lastRowFirstColumn="0" w:lastRowLastColumn="0"/>
            </w:pPr>
            <w:r w:rsidRPr="0034557A">
              <w:t>Teachers should monitor students’ ability to choose appropriate formulas and execute substitutions accurately. Emphasise clear working, correct use of exact values and justification of steps.</w:t>
            </w:r>
          </w:p>
        </w:tc>
      </w:tr>
    </w:tbl>
    <w:p w14:paraId="04EC6D94" w14:textId="77777777" w:rsidR="005A171B" w:rsidRDefault="005A171B" w:rsidP="004A781E">
      <w:pPr>
        <w:pStyle w:val="ListBullet"/>
        <w:sectPr w:rsidR="005A171B" w:rsidSect="005E7CF9">
          <w:headerReference w:type="first" r:id="rId13"/>
          <w:footerReference w:type="first" r:id="rId14"/>
          <w:pgSz w:w="16838" w:h="11906" w:orient="landscape"/>
          <w:pgMar w:top="1134" w:right="1129" w:bottom="1134" w:left="1134" w:header="709" w:footer="709" w:gutter="0"/>
          <w:cols w:space="708"/>
          <w:titlePg/>
          <w:docGrid w:linePitch="360"/>
        </w:sectPr>
      </w:pPr>
    </w:p>
    <w:p w14:paraId="0E2606B7" w14:textId="77777777" w:rsidR="005A171B" w:rsidRDefault="005A171B" w:rsidP="005A171B">
      <w:pPr>
        <w:pStyle w:val="Heading2"/>
      </w:pPr>
      <w:r>
        <w:lastRenderedPageBreak/>
        <w:t>Activity structure</w:t>
      </w:r>
    </w:p>
    <w:p w14:paraId="63DC5778" w14:textId="45C94BDF" w:rsidR="005A171B" w:rsidRDefault="005A171B" w:rsidP="008A577A">
      <w:pPr>
        <w:pStyle w:val="FeatureBox2"/>
      </w:pPr>
      <w:r>
        <w:t xml:space="preserve">Please use the associated PowerPoint </w:t>
      </w:r>
      <w:r w:rsidR="00DA4A1A" w:rsidRPr="00DA4A1A">
        <w:rPr>
          <w:i/>
          <w:iCs/>
        </w:rPr>
        <w:t>Sum and difference expansion formulas</w:t>
      </w:r>
      <w:r>
        <w:t xml:space="preserve"> to display images in this lesson.</w:t>
      </w:r>
    </w:p>
    <w:p w14:paraId="58D7FC05" w14:textId="5C6FB3FD" w:rsidR="00272682" w:rsidRDefault="00237EF0" w:rsidP="000E45E6">
      <w:pPr>
        <w:pStyle w:val="FeatureBox"/>
      </w:pPr>
      <w:r>
        <w:t>Prior to commencing th</w:t>
      </w:r>
      <w:r w:rsidR="00A87E47">
        <w:t>is lesson</w:t>
      </w:r>
      <w:r w:rsidR="00407829" w:rsidRPr="00407829">
        <w:t xml:space="preserve">, ensure students demonstrate a strong understanding of the relevant </w:t>
      </w:r>
      <w:r w:rsidR="009D599B">
        <w:t xml:space="preserve">Mathematics </w:t>
      </w:r>
      <w:r w:rsidR="00407829" w:rsidRPr="009D599B">
        <w:t>Stage 5</w:t>
      </w:r>
      <w:r w:rsidR="00407829" w:rsidRPr="00407829">
        <w:t xml:space="preserve"> </w:t>
      </w:r>
      <w:hyperlink r:id="rId15" w:anchor="cg-76d1be38-daa9-4299-8cf9-1b2ff7b1cba3" w:history="1">
        <w:r w:rsidR="00C37988" w:rsidRPr="00C47909">
          <w:rPr>
            <w:rStyle w:val="Hyperlink"/>
          </w:rPr>
          <w:t>Linear relationships C (</w:t>
        </w:r>
        <w:r w:rsidR="00D62346" w:rsidRPr="00C47909">
          <w:rPr>
            <w:rStyle w:val="Hyperlink"/>
          </w:rPr>
          <w:t>Path</w:t>
        </w:r>
        <w:r w:rsidR="00C37988" w:rsidRPr="00C47909">
          <w:rPr>
            <w:rStyle w:val="Hyperlink"/>
          </w:rPr>
          <w:t>)</w:t>
        </w:r>
      </w:hyperlink>
      <w:r w:rsidR="00C37988">
        <w:t xml:space="preserve"> </w:t>
      </w:r>
      <w:r w:rsidR="004E018A" w:rsidRPr="00C37988">
        <w:t>outcome</w:t>
      </w:r>
      <w:r w:rsidR="004E018A" w:rsidRPr="00C37988">
        <w:rPr>
          <w:b/>
          <w:bCs/>
        </w:rPr>
        <w:t xml:space="preserve"> </w:t>
      </w:r>
      <w:r w:rsidR="00C37988" w:rsidRPr="00C37988">
        <w:rPr>
          <w:b/>
          <w:bCs/>
        </w:rPr>
        <w:t>MA5-LIN-P-01</w:t>
      </w:r>
      <w:r w:rsidR="005269DC">
        <w:t>, as they will need to use t</w:t>
      </w:r>
      <w:r w:rsidR="00B8573D" w:rsidRPr="00E0082C">
        <w:t>he distance formula to find the distance between 2 points located on the Cartesian plane</w:t>
      </w:r>
      <w:r w:rsidR="001F1222" w:rsidRPr="00E0082C">
        <w:t>.</w:t>
      </w:r>
    </w:p>
    <w:p w14:paraId="7B57F6BC" w14:textId="77777777" w:rsidR="005A171B" w:rsidRDefault="005A171B" w:rsidP="005A171B">
      <w:pPr>
        <w:pStyle w:val="Heading3"/>
      </w:pPr>
      <w:r>
        <w:t>Activating prior knowledge</w:t>
      </w:r>
    </w:p>
    <w:p w14:paraId="7D326C1E" w14:textId="66E4BFE1" w:rsidR="00727FAE" w:rsidRPr="00727FAE" w:rsidRDefault="00727FAE" w:rsidP="00727FAE">
      <w:pPr>
        <w:pStyle w:val="ListNumber"/>
        <w:numPr>
          <w:ilvl w:val="0"/>
          <w:numId w:val="1"/>
        </w:numPr>
      </w:pPr>
      <w:r>
        <w:t xml:space="preserve">Display slide </w:t>
      </w:r>
      <w:r w:rsidR="003278CE">
        <w:t>4</w:t>
      </w:r>
      <w:r w:rsidR="000C0D0E">
        <w:t xml:space="preserve"> of the PowerPoint</w:t>
      </w:r>
      <w:r w:rsidR="003278CE">
        <w:t xml:space="preserve">, which </w:t>
      </w:r>
      <w:r w:rsidR="00DC5E7B" w:rsidRPr="00DC5E7B">
        <w:t xml:space="preserve">presents the </w:t>
      </w:r>
      <w:r w:rsidR="008065E4">
        <w:t xml:space="preserve">following </w:t>
      </w:r>
      <w:r w:rsidR="00DC5E7B" w:rsidRPr="00DC5E7B">
        <w:t>scenario together with its diagram</w:t>
      </w:r>
      <w:r w:rsidR="00114092">
        <w:t xml:space="preserve">. </w:t>
      </w:r>
    </w:p>
    <w:p w14:paraId="7F6E089A" w14:textId="77777777" w:rsidR="00ED282E" w:rsidRDefault="00605855" w:rsidP="005C3332">
      <w:pPr>
        <w:pStyle w:val="FeatureBox3"/>
      </w:pPr>
      <w:r w:rsidRPr="00517904">
        <w:t xml:space="preserve">A </w:t>
      </w:r>
      <w:r w:rsidR="004B31E4">
        <w:t>marine construction crew</w:t>
      </w:r>
      <w:r w:rsidRPr="00517904">
        <w:t xml:space="preserve"> is building a floating dock on a lake</w:t>
      </w:r>
      <w:r w:rsidR="00613349">
        <w:t xml:space="preserve"> as shown in the diagram</w:t>
      </w:r>
      <w:r w:rsidRPr="00517904">
        <w:t xml:space="preserve">. </w:t>
      </w:r>
      <w:r w:rsidR="00F1415F">
        <w:t xml:space="preserve">The angle between </w:t>
      </w:r>
      <w:r w:rsidR="005A6D01">
        <w:t>2</w:t>
      </w:r>
      <w:r w:rsidR="00F1415F">
        <w:t xml:space="preserve"> of </w:t>
      </w:r>
      <w:r w:rsidRPr="00517904">
        <w:t xml:space="preserve">the </w:t>
      </w:r>
      <w:r w:rsidR="00BD18C3">
        <w:t xml:space="preserve">support beams is </w:t>
      </w:r>
      <m:oMath>
        <m:r>
          <w:rPr>
            <w:rFonts w:ascii="Cambria Math" w:hAnsi="Cambria Math"/>
          </w:rPr>
          <m:t>75°</m:t>
        </m:r>
      </m:oMath>
      <w:r w:rsidRPr="00517904">
        <w:t xml:space="preserve">. </w:t>
      </w:r>
    </w:p>
    <w:p w14:paraId="684277AF" w14:textId="7DBAB992" w:rsidR="00605855" w:rsidRPr="00605855" w:rsidRDefault="00605855" w:rsidP="005C3332">
      <w:pPr>
        <w:pStyle w:val="FeatureBox3"/>
        <w:rPr>
          <w:b/>
          <w:bCs/>
        </w:rPr>
      </w:pPr>
      <w:r w:rsidRPr="00517904">
        <w:t xml:space="preserve">How might we find the exact value of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75°</m:t>
            </m:r>
          </m:e>
        </m:func>
      </m:oMath>
      <w:r w:rsidRPr="00517904">
        <w:t>?</w:t>
      </w:r>
    </w:p>
    <w:p w14:paraId="58F65BC0" w14:textId="708FBC4A" w:rsidR="00605855" w:rsidRPr="00382D35" w:rsidRDefault="006C3BB4" w:rsidP="00204D21">
      <w:pPr>
        <w:pStyle w:val="ListNumber"/>
        <w:numPr>
          <w:ilvl w:val="0"/>
          <w:numId w:val="1"/>
        </w:numPr>
      </w:pPr>
      <w:r>
        <w:t>Use the</w:t>
      </w:r>
      <w:r w:rsidR="00B76C00">
        <w:t xml:space="preserve"> </w:t>
      </w:r>
      <w:r w:rsidR="00B76C00" w:rsidRPr="00B76C00">
        <w:t>Pose-</w:t>
      </w:r>
      <w:r w:rsidR="005A6D01">
        <w:t>P</w:t>
      </w:r>
      <w:r w:rsidR="00B76C00" w:rsidRPr="00B76C00">
        <w:t>ause-</w:t>
      </w:r>
      <w:r w:rsidR="005A6D01">
        <w:t>P</w:t>
      </w:r>
      <w:r w:rsidR="00B76C00" w:rsidRPr="00B76C00">
        <w:t>ounce-</w:t>
      </w:r>
      <w:r w:rsidR="005A6D01">
        <w:t>B</w:t>
      </w:r>
      <w:r w:rsidR="00B76C00" w:rsidRPr="00B76C00">
        <w:t>ounce question</w:t>
      </w:r>
      <w:r w:rsidR="00613349">
        <w:t>ing</w:t>
      </w:r>
      <w:r w:rsidR="00B76C00">
        <w:t xml:space="preserve"> </w:t>
      </w:r>
      <w:r w:rsidR="00B76C00" w:rsidRPr="00B76C00">
        <w:t>strategy</w:t>
      </w:r>
      <w:r w:rsidR="00410863">
        <w:t xml:space="preserve"> </w:t>
      </w:r>
      <w:r w:rsidR="00124B95">
        <w:t>(</w:t>
      </w:r>
      <w:r w:rsidR="00410863" w:rsidRPr="00410863">
        <w:t>PDF 557KB</w:t>
      </w:r>
      <w:r w:rsidR="00124B95">
        <w:t>)</w:t>
      </w:r>
      <w:r w:rsidR="00410863" w:rsidRPr="00410863">
        <w:t xml:space="preserve"> (</w:t>
      </w:r>
      <w:hyperlink r:id="rId16">
        <w:r w:rsidR="003B1781" w:rsidRPr="07A9EAB4">
          <w:rPr>
            <w:rStyle w:val="Hyperlink"/>
          </w:rPr>
          <w:t>bit.ly/posepausepouncebounce</w:t>
        </w:r>
      </w:hyperlink>
      <w:r w:rsidR="00410863" w:rsidRPr="00410863">
        <w:t>)</w:t>
      </w:r>
      <w:r w:rsidR="003B1781">
        <w:t xml:space="preserve"> to </w:t>
      </w:r>
      <w:r w:rsidR="006378FD" w:rsidRPr="006378FD">
        <w:t>prompt students to reason through the scenario and justify their thinking.</w:t>
      </w:r>
      <w:r w:rsidR="00107336">
        <w:t xml:space="preserve"> Suggested prompts include: </w:t>
      </w:r>
    </w:p>
    <w:p w14:paraId="7E2AB328" w14:textId="7A516D06" w:rsidR="00605855" w:rsidRPr="00351A1B" w:rsidRDefault="00605855" w:rsidP="00AD4F97">
      <w:pPr>
        <w:pStyle w:val="ListBullet2"/>
      </w:pPr>
      <w:r w:rsidRPr="00351A1B">
        <w:t xml:space="preserve">Why might the </w:t>
      </w:r>
      <w:r w:rsidR="006378FD">
        <w:t xml:space="preserve">construction crew </w:t>
      </w:r>
      <w:r w:rsidRPr="00351A1B">
        <w:t>want to use an exact value?</w:t>
      </w:r>
    </w:p>
    <w:p w14:paraId="472800A3" w14:textId="3B0EDF40" w:rsidR="00605855" w:rsidRDefault="009B6F11" w:rsidP="00AD4F97">
      <w:pPr>
        <w:pStyle w:val="ListBullet2"/>
      </w:pPr>
      <w:r>
        <w:t xml:space="preserve">If </w:t>
      </w:r>
      <m:oMath>
        <m:r>
          <w:rPr>
            <w:rFonts w:ascii="Cambria Math" w:hAnsi="Cambria Math"/>
          </w:rPr>
          <m:t>75°=30°+45°,</m:t>
        </m:r>
      </m:oMath>
      <w:r w:rsidR="0065541F">
        <w:t xml:space="preserve"> does that mean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75°</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30°</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45°</m:t>
            </m:r>
          </m:e>
        </m:func>
        <m:r>
          <w:rPr>
            <w:rFonts w:ascii="Cambria Math" w:hAnsi="Cambria Math"/>
          </w:rPr>
          <m:t xml:space="preserve">? </m:t>
        </m:r>
      </m:oMath>
      <w:r w:rsidR="00893635">
        <w:t xml:space="preserve">How could we </w:t>
      </w:r>
      <w:r w:rsidR="00DC78FC">
        <w:t>show this?</w:t>
      </w:r>
    </w:p>
    <w:p w14:paraId="7FD793EE" w14:textId="4460C682" w:rsidR="00807111" w:rsidRDefault="00C26F2C" w:rsidP="000E45E6">
      <w:pPr>
        <w:pStyle w:val="FeatureBox"/>
      </w:pPr>
      <w:r w:rsidRPr="00C26F2C">
        <w:t>Exact values help prevent rounding errors in subsequent calculations.</w:t>
      </w:r>
    </w:p>
    <w:p w14:paraId="787CE0AB" w14:textId="136FAC6D" w:rsidR="007141E6" w:rsidRPr="007141E6" w:rsidRDefault="007141E6" w:rsidP="000D58D0">
      <w:pPr>
        <w:pStyle w:val="ListNumber"/>
        <w:numPr>
          <w:ilvl w:val="0"/>
          <w:numId w:val="1"/>
        </w:numPr>
      </w:pPr>
      <w:r>
        <w:t>Display slide 5, which shows a non</w:t>
      </w:r>
      <w:r w:rsidR="00D93B66">
        <w:t>-</w:t>
      </w:r>
      <w:r w:rsidR="00524285">
        <w:t>right-angled</w:t>
      </w:r>
      <w:r w:rsidR="00605855">
        <w:t xml:space="preserve"> triangle with </w:t>
      </w:r>
      <w:r w:rsidR="004E4462">
        <w:t>interior</w:t>
      </w:r>
      <w:r w:rsidR="00605855">
        <w:t xml:space="preserve"> angles </w:t>
      </w:r>
      <m:oMath>
        <m:r>
          <w:rPr>
            <w:rFonts w:ascii="Cambria Math" w:hAnsi="Cambria Math"/>
          </w:rPr>
          <m:t xml:space="preserve">45°,60° </m:t>
        </m:r>
        <m:r>
          <m:rPr>
            <m:nor/>
          </m:rPr>
          <w:rPr>
            <w:rFonts w:ascii="Cambria Math" w:hAnsi="Cambria Math"/>
          </w:rPr>
          <m:t>and</m:t>
        </m:r>
        <m:r>
          <w:rPr>
            <w:rFonts w:ascii="Cambria Math" w:hAnsi="Cambria Math"/>
          </w:rPr>
          <m:t xml:space="preserve"> 75°</m:t>
        </m:r>
      </m:oMath>
      <w:r w:rsidR="00605855">
        <w:rPr>
          <w:rFonts w:eastAsiaTheme="minorEastAsia"/>
        </w:rPr>
        <w:t>.</w:t>
      </w:r>
      <w:r>
        <w:rPr>
          <w:rFonts w:eastAsiaTheme="minorEastAsia"/>
        </w:rPr>
        <w:t xml:space="preserve"> </w:t>
      </w:r>
    </w:p>
    <w:p w14:paraId="4BBEA588" w14:textId="6BE13635" w:rsidR="004E4462" w:rsidRDefault="007141E6" w:rsidP="00137F7E">
      <w:pPr>
        <w:pStyle w:val="ListNumber"/>
        <w:numPr>
          <w:ilvl w:val="0"/>
          <w:numId w:val="3"/>
        </w:numPr>
      </w:pPr>
      <w:r w:rsidRPr="00E04CBB">
        <w:rPr>
          <w:rFonts w:eastAsiaTheme="minorEastAsia"/>
        </w:rPr>
        <w:t xml:space="preserve">In pairs, have students use the cosine rule, to find the exact value of </w:t>
      </w:r>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75°</m:t>
            </m:r>
          </m:e>
        </m:func>
        <m:r>
          <w:rPr>
            <w:rFonts w:ascii="Cambria Math" w:eastAsiaTheme="minorEastAsia" w:hAnsi="Cambria Math"/>
          </w:rPr>
          <m:t xml:space="preserve">. </m:t>
        </m:r>
      </m:oMath>
      <w:r w:rsidR="00605855" w:rsidRPr="00E04CBB">
        <w:rPr>
          <w:rFonts w:eastAsiaTheme="minorEastAsia"/>
        </w:rPr>
        <w:t xml:space="preserve"> </w:t>
      </w:r>
    </w:p>
    <w:p w14:paraId="1DDF4546" w14:textId="3E367F4E" w:rsidR="00176040" w:rsidRPr="00176040" w:rsidRDefault="00BA1F82" w:rsidP="00137F7E">
      <w:pPr>
        <w:pStyle w:val="ListNumber"/>
        <w:numPr>
          <w:ilvl w:val="0"/>
          <w:numId w:val="3"/>
        </w:numPr>
      </w:pPr>
      <w:r>
        <w:lastRenderedPageBreak/>
        <w:t>Animate slide 5 to reveal the solution</w:t>
      </w:r>
      <w:r w:rsidR="00D1374B">
        <w:t xml:space="preserve">, the exact value of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75°=</m:t>
            </m:r>
            <m:f>
              <m:fPr>
                <m:ctrlPr>
                  <w:rPr>
                    <w:rFonts w:ascii="Cambria Math" w:hAnsi="Cambria Math"/>
                    <w:i/>
                    <w:iCs/>
                  </w:rPr>
                </m:ctrlPr>
              </m:fPr>
              <m:num>
                <m:rad>
                  <m:radPr>
                    <m:degHide m:val="1"/>
                    <m:ctrlPr>
                      <w:rPr>
                        <w:rFonts w:ascii="Cambria Math" w:hAnsi="Cambria Math"/>
                        <w:i/>
                        <w:iCs/>
                      </w:rPr>
                    </m:ctrlPr>
                  </m:radPr>
                  <m:deg/>
                  <m:e>
                    <m:r>
                      <w:rPr>
                        <w:rFonts w:ascii="Cambria Math" w:hAnsi="Cambria Math"/>
                      </w:rPr>
                      <m:t>6</m:t>
                    </m:r>
                  </m:e>
                </m:rad>
                <m:r>
                  <w:rPr>
                    <w:rFonts w:ascii="Cambria Math" w:hAnsi="Cambria Math"/>
                  </w:rPr>
                  <m:t>-</m:t>
                </m:r>
                <m:rad>
                  <m:radPr>
                    <m:degHide m:val="1"/>
                    <m:ctrlPr>
                      <w:rPr>
                        <w:rFonts w:ascii="Cambria Math" w:hAnsi="Cambria Math"/>
                        <w:i/>
                        <w:iCs/>
                      </w:rPr>
                    </m:ctrlPr>
                  </m:radPr>
                  <m:deg/>
                  <m:e>
                    <m:r>
                      <w:rPr>
                        <w:rFonts w:ascii="Cambria Math" w:hAnsi="Cambria Math"/>
                      </w:rPr>
                      <m:t>2</m:t>
                    </m:r>
                  </m:e>
                </m:rad>
              </m:num>
              <m:den>
                <m:r>
                  <w:rPr>
                    <w:rFonts w:ascii="Cambria Math" w:hAnsi="Cambria Math"/>
                  </w:rPr>
                  <m:t>4</m:t>
                </m:r>
              </m:den>
            </m:f>
          </m:e>
        </m:func>
      </m:oMath>
      <w:r w:rsidR="00D1374B" w:rsidRPr="00E04CBB">
        <w:rPr>
          <w:rFonts w:eastAsiaTheme="minorEastAsia"/>
        </w:rPr>
        <w:t xml:space="preserve">. Record this result for the class as it will be referenced later in the lesson. </w:t>
      </w:r>
    </w:p>
    <w:p w14:paraId="49FC885F" w14:textId="1620F961" w:rsidR="00166570" w:rsidRPr="001A618F" w:rsidRDefault="00193E14" w:rsidP="00166570">
      <w:pPr>
        <w:pStyle w:val="ListNumber"/>
        <w:numPr>
          <w:ilvl w:val="0"/>
          <w:numId w:val="3"/>
        </w:numPr>
      </w:pPr>
      <w:r w:rsidRPr="00193E14">
        <w:t xml:space="preserve">Initiate a class discussion to highlight that, </w:t>
      </w:r>
      <w:r w:rsidR="00D93B61">
        <w:t>although we used the cosine rule on a</w:t>
      </w:r>
      <w:r w:rsidR="00603CAF">
        <w:t xml:space="preserve"> specific triangle to obtain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75°</m:t>
            </m:r>
          </m:e>
        </m:func>
        <m:r>
          <w:rPr>
            <w:rFonts w:ascii="Cambria Math" w:hAnsi="Cambria Math"/>
          </w:rPr>
          <m:t>,</m:t>
        </m:r>
      </m:oMath>
      <w:r w:rsidR="00603CAF">
        <w:rPr>
          <w:rFonts w:eastAsiaTheme="minorEastAsia"/>
        </w:rPr>
        <w:t xml:space="preserve"> we won’t usually be given a triangle that produces the exact angle we want</w:t>
      </w:r>
      <w:r w:rsidR="00FE7B12">
        <w:t xml:space="preserve">. </w:t>
      </w:r>
      <w:r w:rsidRPr="00193E14">
        <w:t xml:space="preserve">Mathematicians </w:t>
      </w:r>
      <w:r w:rsidR="009F63B9">
        <w:t>do not</w:t>
      </w:r>
      <w:r w:rsidR="009F63B9" w:rsidRPr="00193E14">
        <w:t xml:space="preserve"> </w:t>
      </w:r>
      <w:r w:rsidRPr="00193E14">
        <w:t xml:space="preserve">want to memorise more </w:t>
      </w:r>
      <w:r w:rsidR="001C78F7">
        <w:t>fact</w:t>
      </w:r>
      <w:r w:rsidRPr="00193E14">
        <w:t>s</w:t>
      </w:r>
      <w:r w:rsidR="001C78F7">
        <w:t>,</w:t>
      </w:r>
      <w:r w:rsidRPr="00193E14">
        <w:t xml:space="preserve"> instead they build new ones from old ones. Explain that this is the focus of today’s learning episode</w:t>
      </w:r>
      <w:r w:rsidR="00166570">
        <w:t xml:space="preserve">. </w:t>
      </w:r>
    </w:p>
    <w:p w14:paraId="75D81E2E" w14:textId="77777777" w:rsidR="00E00962" w:rsidRDefault="00E00962" w:rsidP="00E00962">
      <w:pPr>
        <w:pStyle w:val="Heading3"/>
      </w:pPr>
      <w:r>
        <w:t>Connecting learning</w:t>
      </w:r>
    </w:p>
    <w:p w14:paraId="79E9456B" w14:textId="11C5F135" w:rsidR="0091602C" w:rsidRPr="0069674D" w:rsidRDefault="0069674D" w:rsidP="00A8457C">
      <w:pPr>
        <w:pStyle w:val="ListNumber"/>
        <w:numPr>
          <w:ilvl w:val="0"/>
          <w:numId w:val="4"/>
        </w:numPr>
        <w:rPr>
          <w:rStyle w:val="Strong"/>
          <w:b w:val="0"/>
          <w:bCs w:val="0"/>
        </w:rPr>
      </w:pPr>
      <w:r w:rsidRPr="0069674D">
        <w:t xml:space="preserve">Explain to the class that there are formulas that allow us to calculate the exact value of expressions like </w:t>
      </w:r>
      <m:oMath>
        <m:func>
          <m:funcPr>
            <m:ctrlPr>
              <w:rPr>
                <w:rFonts w:ascii="Cambria Math" w:hAnsi="Cambria Math"/>
              </w:rPr>
            </m:ctrlPr>
          </m:funcPr>
          <m:fName>
            <m:r>
              <m:rPr>
                <m:sty m:val="p"/>
              </m:rPr>
              <w:rPr>
                <w:rFonts w:ascii="Cambria Math" w:hAnsi="Cambria Math"/>
              </w:rPr>
              <m:t>cos</m:t>
            </m:r>
          </m:fName>
          <m:e>
            <m:sSup>
              <m:sSupPr>
                <m:ctrlPr>
                  <w:rPr>
                    <w:rFonts w:ascii="Cambria Math" w:hAnsi="Cambria Math"/>
                  </w:rPr>
                </m:ctrlPr>
              </m:sSupPr>
              <m:e>
                <m:r>
                  <w:rPr>
                    <w:rFonts w:ascii="Cambria Math" w:hAnsi="Cambria Math"/>
                  </w:rPr>
                  <m:t>75</m:t>
                </m:r>
              </m:e>
              <m:sup>
                <m:r>
                  <w:rPr>
                    <w:rFonts w:ascii="Cambria Math" w:hAnsi="Cambria Math"/>
                  </w:rPr>
                  <m:t>∘</m:t>
                </m:r>
              </m:sup>
            </m:sSup>
          </m:e>
        </m:func>
      </m:oMath>
      <w:r w:rsidR="0084760D">
        <w:rPr>
          <w:rFonts w:eastAsiaTheme="minorEastAsia"/>
        </w:rPr>
        <w:t xml:space="preserve">. Highlight </w:t>
      </w:r>
      <w:r w:rsidR="00C01A79">
        <w:rPr>
          <w:rStyle w:val="Strong"/>
          <w:b w:val="0"/>
          <w:bCs w:val="0"/>
        </w:rPr>
        <w:t xml:space="preserve">that </w:t>
      </w:r>
      <m:oMath>
        <m:r>
          <w:rPr>
            <w:rStyle w:val="Strong"/>
            <w:rFonts w:ascii="Cambria Math" w:hAnsi="Cambria Math"/>
          </w:rPr>
          <m:t>75</m:t>
        </m:r>
        <m:r>
          <w:rPr>
            <w:rStyle w:val="Strong"/>
            <w:rFonts w:ascii="Cambria Math" w:eastAsiaTheme="minorEastAsia" w:hAnsi="Cambria Math"/>
          </w:rPr>
          <m:t>°</m:t>
        </m:r>
      </m:oMath>
      <w:r w:rsidR="006E587D">
        <w:rPr>
          <w:rStyle w:val="Strong"/>
          <w:rFonts w:eastAsiaTheme="minorEastAsia"/>
          <w:b w:val="0"/>
          <w:bCs w:val="0"/>
        </w:rPr>
        <w:t xml:space="preserve"> </w:t>
      </w:r>
      <w:r w:rsidR="00C84CED">
        <w:rPr>
          <w:rStyle w:val="Strong"/>
          <w:rFonts w:eastAsiaTheme="minorEastAsia"/>
          <w:b w:val="0"/>
          <w:bCs w:val="0"/>
        </w:rPr>
        <w:t>can be written as the sum</w:t>
      </w:r>
      <w:r w:rsidR="006E587D">
        <w:rPr>
          <w:rStyle w:val="Strong"/>
          <w:rFonts w:eastAsiaTheme="minorEastAsia"/>
          <w:b w:val="0"/>
          <w:bCs w:val="0"/>
        </w:rPr>
        <w:t xml:space="preserve"> of </w:t>
      </w:r>
      <m:oMath>
        <m:r>
          <w:rPr>
            <w:rStyle w:val="Strong"/>
            <w:rFonts w:ascii="Cambria Math" w:eastAsiaTheme="minorEastAsia" w:hAnsi="Cambria Math"/>
          </w:rPr>
          <m:t>30°</m:t>
        </m:r>
      </m:oMath>
      <w:r w:rsidR="006E587D">
        <w:rPr>
          <w:rStyle w:val="Strong"/>
          <w:rFonts w:eastAsiaTheme="minorEastAsia"/>
          <w:b w:val="0"/>
          <w:bCs w:val="0"/>
        </w:rPr>
        <w:t xml:space="preserve"> and </w:t>
      </w:r>
      <m:oMath>
        <m:r>
          <w:rPr>
            <w:rStyle w:val="Strong"/>
            <w:rFonts w:ascii="Cambria Math" w:eastAsiaTheme="minorEastAsia" w:hAnsi="Cambria Math"/>
          </w:rPr>
          <m:t>45°</m:t>
        </m:r>
      </m:oMath>
      <w:r w:rsidR="006E587D">
        <w:rPr>
          <w:rStyle w:val="Strong"/>
          <w:rFonts w:eastAsiaTheme="minorEastAsia"/>
          <w:b w:val="0"/>
          <w:bCs w:val="0"/>
        </w:rPr>
        <w:t>.</w:t>
      </w:r>
      <w:r w:rsidR="004F08E4" w:rsidRPr="004F08E4">
        <w:t xml:space="preserve"> </w:t>
      </w:r>
      <w:r w:rsidR="004F08E4" w:rsidRPr="004F08E4">
        <w:rPr>
          <w:rFonts w:eastAsiaTheme="minorEastAsia"/>
        </w:rPr>
        <w:t xml:space="preserve">Ask students why </w:t>
      </w:r>
      <m:oMath>
        <m:r>
          <w:rPr>
            <w:rFonts w:ascii="Cambria Math" w:eastAsiaTheme="minorEastAsia" w:hAnsi="Cambria Math"/>
          </w:rPr>
          <m:t>30°</m:t>
        </m:r>
      </m:oMath>
      <w:r w:rsidR="004F08E4" w:rsidRPr="004F08E4">
        <w:rPr>
          <w:rFonts w:eastAsiaTheme="minorEastAsia"/>
        </w:rPr>
        <w:t xml:space="preserve"> and </w:t>
      </w:r>
      <m:oMath>
        <m:r>
          <w:rPr>
            <w:rFonts w:ascii="Cambria Math" w:eastAsiaTheme="minorEastAsia" w:hAnsi="Cambria Math"/>
          </w:rPr>
          <m:t>45°</m:t>
        </m:r>
      </m:oMath>
      <w:r w:rsidR="004F08E4" w:rsidRPr="004F08E4">
        <w:rPr>
          <w:rFonts w:eastAsiaTheme="minorEastAsia"/>
        </w:rPr>
        <w:t xml:space="preserve"> were selected, linking this to their understanding of exact</w:t>
      </w:r>
      <w:r w:rsidR="00950756">
        <w:rPr>
          <w:rFonts w:eastAsiaTheme="minorEastAsia"/>
        </w:rPr>
        <w:t xml:space="preserve"> </w:t>
      </w:r>
      <w:r w:rsidR="004F08E4" w:rsidRPr="004F08E4">
        <w:rPr>
          <w:rFonts w:eastAsiaTheme="minorEastAsia"/>
        </w:rPr>
        <w:t>value triangles.</w:t>
      </w:r>
    </w:p>
    <w:p w14:paraId="450B4768" w14:textId="71C32BBC" w:rsidR="0069674D" w:rsidRDefault="0069674D" w:rsidP="00A8457C">
      <w:pPr>
        <w:pStyle w:val="ListNumber"/>
        <w:numPr>
          <w:ilvl w:val="0"/>
          <w:numId w:val="4"/>
        </w:numPr>
        <w:rPr>
          <w:rStyle w:val="Strong"/>
          <w:b w:val="0"/>
          <w:bCs w:val="0"/>
        </w:rPr>
      </w:pPr>
      <w:r w:rsidRPr="00AC64DC">
        <w:rPr>
          <w:rStyle w:val="Strong"/>
          <w:b w:val="0"/>
          <w:bCs w:val="0"/>
        </w:rPr>
        <w:t>Distribute</w:t>
      </w:r>
      <w:r>
        <w:rPr>
          <w:rStyle w:val="Strong"/>
          <w:b w:val="0"/>
          <w:bCs w:val="0"/>
        </w:rPr>
        <w:t xml:space="preserve"> Appendix A ‘</w:t>
      </w:r>
      <w:r w:rsidR="00B50BCB">
        <w:rPr>
          <w:rStyle w:val="Strong"/>
          <w:b w:val="0"/>
          <w:bCs w:val="0"/>
        </w:rPr>
        <w:t xml:space="preserve">Deriving the sum and difference </w:t>
      </w:r>
      <w:r w:rsidR="00DF58F1">
        <w:rPr>
          <w:rStyle w:val="Strong"/>
          <w:b w:val="0"/>
          <w:bCs w:val="0"/>
        </w:rPr>
        <w:t>expansion</w:t>
      </w:r>
      <w:r w:rsidR="00CE616F">
        <w:rPr>
          <w:rStyle w:val="Strong"/>
          <w:b w:val="0"/>
          <w:bCs w:val="0"/>
        </w:rPr>
        <w:t xml:space="preserve"> formula</w:t>
      </w:r>
      <w:r w:rsidR="00AE0DF1">
        <w:rPr>
          <w:rStyle w:val="Strong"/>
          <w:b w:val="0"/>
          <w:bCs w:val="0"/>
        </w:rPr>
        <w:t>s</w:t>
      </w:r>
      <w:r w:rsidR="00B50BCB">
        <w:rPr>
          <w:rStyle w:val="Strong"/>
          <w:b w:val="0"/>
          <w:bCs w:val="0"/>
        </w:rPr>
        <w:t xml:space="preserve">’ to each student. </w:t>
      </w:r>
      <w:r w:rsidR="002E6D6D">
        <w:rPr>
          <w:rStyle w:val="Strong"/>
          <w:b w:val="0"/>
          <w:bCs w:val="0"/>
        </w:rPr>
        <w:t xml:space="preserve">In their pairs, </w:t>
      </w:r>
      <w:r w:rsidR="00FF507B">
        <w:rPr>
          <w:rStyle w:val="Strong"/>
          <w:b w:val="0"/>
          <w:bCs w:val="0"/>
        </w:rPr>
        <w:t xml:space="preserve">have </w:t>
      </w:r>
      <w:r w:rsidR="002E6D6D">
        <w:rPr>
          <w:rStyle w:val="Strong"/>
          <w:b w:val="0"/>
          <w:bCs w:val="0"/>
        </w:rPr>
        <w:t>students follow the</w:t>
      </w:r>
      <w:r w:rsidR="00006EFB">
        <w:rPr>
          <w:rStyle w:val="Strong"/>
          <w:b w:val="0"/>
          <w:bCs w:val="0"/>
        </w:rPr>
        <w:t xml:space="preserve"> scaffolded</w:t>
      </w:r>
      <w:r w:rsidR="002E6D6D">
        <w:rPr>
          <w:rStyle w:val="Strong"/>
          <w:b w:val="0"/>
          <w:bCs w:val="0"/>
        </w:rPr>
        <w:t xml:space="preserve"> steps to derive the formula</w:t>
      </w:r>
      <w:r w:rsidR="00F77ECF">
        <w:rPr>
          <w:rStyle w:val="Strong"/>
          <w:b w:val="0"/>
          <w:bCs w:val="0"/>
        </w:rPr>
        <w:t xml:space="preserve"> for </w:t>
      </w:r>
      <m:oMath>
        <m:func>
          <m:funcPr>
            <m:ctrlPr>
              <w:rPr>
                <w:rStyle w:val="Strong"/>
                <w:rFonts w:ascii="Cambria Math" w:hAnsi="Cambria Math"/>
                <w:b w:val="0"/>
                <w:bCs w:val="0"/>
                <w:i/>
              </w:rPr>
            </m:ctrlPr>
          </m:funcPr>
          <m:fName>
            <m:r>
              <m:rPr>
                <m:sty m:val="p"/>
              </m:rPr>
              <w:rPr>
                <w:rStyle w:val="Strong"/>
                <w:rFonts w:ascii="Cambria Math" w:hAnsi="Cambria Math"/>
              </w:rPr>
              <m:t>cos</m:t>
            </m:r>
          </m:fName>
          <m:e>
            <m:r>
              <w:rPr>
                <w:rStyle w:val="Strong"/>
                <w:rFonts w:ascii="Cambria Math" w:hAnsi="Cambria Math"/>
              </w:rPr>
              <m:t>(A-B)</m:t>
            </m:r>
          </m:e>
        </m:func>
      </m:oMath>
      <w:r w:rsidR="00006EFB">
        <w:rPr>
          <w:rStyle w:val="Strong"/>
          <w:b w:val="0"/>
          <w:bCs w:val="0"/>
        </w:rPr>
        <w:t>.</w:t>
      </w:r>
    </w:p>
    <w:p w14:paraId="34215F76" w14:textId="111D8E37" w:rsidR="00006EFB" w:rsidRDefault="00C01A79" w:rsidP="000E45E6">
      <w:pPr>
        <w:pStyle w:val="FeatureBox"/>
        <w:rPr>
          <w:rStyle w:val="Strong"/>
          <w:b w:val="0"/>
          <w:bCs w:val="0"/>
        </w:rPr>
      </w:pPr>
      <w:r w:rsidRPr="00C01A79">
        <w:t>Depending on the class, this can be teacher</w:t>
      </w:r>
      <w:r w:rsidR="00BA2853">
        <w:t>-led</w:t>
      </w:r>
      <w:r w:rsidRPr="00C01A79">
        <w:t xml:space="preserve"> as a whole-class activity</w:t>
      </w:r>
      <w:r w:rsidR="00FF3F73">
        <w:t xml:space="preserve"> using slides 7–9</w:t>
      </w:r>
      <w:r w:rsidR="00536A19">
        <w:rPr>
          <w:rStyle w:val="Strong"/>
          <w:b w:val="0"/>
          <w:bCs w:val="0"/>
        </w:rPr>
        <w:t>.</w:t>
      </w:r>
    </w:p>
    <w:p w14:paraId="6C6B8490" w14:textId="6273FB7C" w:rsidR="00283533" w:rsidRPr="008543EE" w:rsidRDefault="00283533" w:rsidP="00A8457C">
      <w:pPr>
        <w:pStyle w:val="ListNumber"/>
        <w:numPr>
          <w:ilvl w:val="0"/>
          <w:numId w:val="4"/>
        </w:numPr>
        <w:rPr>
          <w:rStyle w:val="Strong"/>
          <w:b w:val="0"/>
          <w:bCs w:val="0"/>
        </w:rPr>
      </w:pPr>
      <w:r>
        <w:rPr>
          <w:rStyle w:val="Strong"/>
          <w:b w:val="0"/>
          <w:bCs w:val="0"/>
        </w:rPr>
        <w:t>Use slides 7–9</w:t>
      </w:r>
      <w:r w:rsidR="00732544">
        <w:rPr>
          <w:rStyle w:val="Strong"/>
          <w:b w:val="0"/>
          <w:bCs w:val="0"/>
        </w:rPr>
        <w:t xml:space="preserve"> </w:t>
      </w:r>
      <w:r w:rsidR="00F77ECF">
        <w:rPr>
          <w:rStyle w:val="Strong"/>
          <w:b w:val="0"/>
          <w:bCs w:val="0"/>
        </w:rPr>
        <w:t>to</w:t>
      </w:r>
      <w:r>
        <w:rPr>
          <w:rStyle w:val="Strong"/>
          <w:b w:val="0"/>
          <w:bCs w:val="0"/>
        </w:rPr>
        <w:t xml:space="preserve"> </w:t>
      </w:r>
      <w:r w:rsidR="00F77ECF">
        <w:rPr>
          <w:rStyle w:val="Strong"/>
          <w:b w:val="0"/>
          <w:bCs w:val="0"/>
        </w:rPr>
        <w:t xml:space="preserve">show the solutions to Appendix A, </w:t>
      </w:r>
      <w:r w:rsidR="009F63B9">
        <w:rPr>
          <w:rStyle w:val="Strong"/>
          <w:b w:val="0"/>
          <w:bCs w:val="0"/>
        </w:rPr>
        <w:t>which outline</w:t>
      </w:r>
      <w:r w:rsidR="00F77ECF">
        <w:rPr>
          <w:rStyle w:val="Strong"/>
          <w:b w:val="0"/>
          <w:bCs w:val="0"/>
        </w:rPr>
        <w:t xml:space="preserve"> the steps to derive </w:t>
      </w:r>
      <m:oMath>
        <m:func>
          <m:funcPr>
            <m:ctrlPr>
              <w:rPr>
                <w:rStyle w:val="Strong"/>
                <w:rFonts w:ascii="Cambria Math" w:hAnsi="Cambria Math"/>
                <w:b w:val="0"/>
                <w:bCs w:val="0"/>
                <w:i/>
              </w:rPr>
            </m:ctrlPr>
          </m:funcPr>
          <m:fName>
            <m:r>
              <m:rPr>
                <m:sty m:val="p"/>
              </m:rPr>
              <w:rPr>
                <w:rStyle w:val="Strong"/>
                <w:rFonts w:ascii="Cambria Math" w:hAnsi="Cambria Math"/>
              </w:rPr>
              <m:t>cos</m:t>
            </m:r>
          </m:fName>
          <m:e>
            <m:r>
              <w:rPr>
                <w:rStyle w:val="Strong"/>
                <w:rFonts w:ascii="Cambria Math" w:hAnsi="Cambria Math"/>
              </w:rPr>
              <m:t>(A-B)</m:t>
            </m:r>
          </m:e>
        </m:func>
        <m:r>
          <w:rPr>
            <w:rStyle w:val="Strong"/>
            <w:rFonts w:ascii="Cambria Math" w:hAnsi="Cambria Math"/>
          </w:rPr>
          <m:t>.</m:t>
        </m:r>
      </m:oMath>
    </w:p>
    <w:p w14:paraId="5B0283D6" w14:textId="6F39DEA2" w:rsidR="00F53BF0" w:rsidRDefault="009B6742" w:rsidP="000E45E6">
      <w:pPr>
        <w:pStyle w:val="FeatureBox"/>
      </w:pPr>
      <w:r w:rsidRPr="009B6742">
        <w:t>The slides are animated, allowing each step to be explained in detail</w:t>
      </w:r>
      <w:r w:rsidR="008543EE">
        <w:rPr>
          <w:rStyle w:val="Strong"/>
          <w:b w:val="0"/>
          <w:bCs w:val="0"/>
        </w:rPr>
        <w:t xml:space="preserve">. </w:t>
      </w:r>
      <w:r w:rsidR="00B74103">
        <w:rPr>
          <w:rStyle w:val="Strong"/>
          <w:b w:val="0"/>
          <w:bCs w:val="0"/>
        </w:rPr>
        <w:t xml:space="preserve">Some suggested prompts that could be used on the slides </w:t>
      </w:r>
      <w:r w:rsidR="0080429C">
        <w:rPr>
          <w:rStyle w:val="Strong"/>
          <w:b w:val="0"/>
          <w:bCs w:val="0"/>
        </w:rPr>
        <w:t>to deepen students</w:t>
      </w:r>
      <w:r w:rsidR="00BE5995">
        <w:rPr>
          <w:rStyle w:val="Strong"/>
          <w:b w:val="0"/>
          <w:bCs w:val="0"/>
        </w:rPr>
        <w:t>’</w:t>
      </w:r>
      <w:r w:rsidR="0080429C">
        <w:rPr>
          <w:rStyle w:val="Strong"/>
          <w:b w:val="0"/>
          <w:bCs w:val="0"/>
        </w:rPr>
        <w:t xml:space="preserve"> understanding </w:t>
      </w:r>
      <w:r w:rsidR="00B74103">
        <w:rPr>
          <w:rStyle w:val="Strong"/>
          <w:b w:val="0"/>
          <w:bCs w:val="0"/>
        </w:rPr>
        <w:t>include:</w:t>
      </w:r>
    </w:p>
    <w:p w14:paraId="0CF020B7" w14:textId="7CEC2EBE" w:rsidR="00F53BF0" w:rsidRDefault="00F53BF0" w:rsidP="000E45E6">
      <w:pPr>
        <w:pStyle w:val="FeatureBox"/>
      </w:pPr>
      <w:r>
        <w:t>•</w:t>
      </w:r>
      <w:r>
        <w:tab/>
        <w:t>Slide</w:t>
      </w:r>
      <w:r w:rsidR="0080429C">
        <w:t xml:space="preserve"> 7: Why are </w:t>
      </w:r>
      <m:oMath>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r>
              <w:rPr>
                <w:rFonts w:ascii="Cambria Math" w:hAnsi="Cambria Math"/>
              </w:rPr>
              <m:t>A/B</m:t>
            </m:r>
          </m:e>
        </m:func>
      </m:oMath>
      <w:r w:rsidR="0080429C">
        <w:rPr>
          <w:rFonts w:eastAsiaTheme="minorEastAsia"/>
        </w:rPr>
        <w:t xml:space="preserve"> and </w:t>
      </w:r>
      <m:oMath>
        <m:func>
          <m:funcPr>
            <m:ctrlPr>
              <w:rPr>
                <w:rFonts w:ascii="Cambria Math" w:eastAsiaTheme="minorEastAsia" w:hAnsi="Cambria Math"/>
                <w:i/>
              </w:rPr>
            </m:ctrlPr>
          </m:funcPr>
          <m:fName>
            <m:sSup>
              <m:sSupPr>
                <m:ctrlPr>
                  <w:rPr>
                    <w:rFonts w:ascii="Cambria Math" w:eastAsiaTheme="minorEastAsia" w:hAnsi="Cambria Math"/>
                  </w:rPr>
                </m:ctrlPr>
              </m:sSupPr>
              <m:e>
                <m:r>
                  <m:rPr>
                    <m:sty m:val="p"/>
                  </m:rPr>
                  <w:rPr>
                    <w:rFonts w:ascii="Cambria Math" w:eastAsiaTheme="minorEastAsia" w:hAnsi="Cambria Math"/>
                  </w:rPr>
                  <m:t>sin</m:t>
                </m:r>
              </m:e>
              <m:sup>
                <m:r>
                  <m:rPr>
                    <m:sty m:val="p"/>
                  </m:rPr>
                  <w:rPr>
                    <w:rFonts w:ascii="Cambria Math" w:eastAsiaTheme="minorEastAsia" w:hAnsi="Cambria Math"/>
                  </w:rPr>
                  <m:t>2</m:t>
                </m:r>
              </m:sup>
            </m:sSup>
          </m:fName>
          <m:e>
            <m:r>
              <w:rPr>
                <w:rFonts w:ascii="Cambria Math" w:eastAsiaTheme="minorEastAsia" w:hAnsi="Cambria Math"/>
              </w:rPr>
              <m:t>A/B</m:t>
            </m:r>
          </m:e>
        </m:func>
      </m:oMath>
      <w:r w:rsidR="0080429C">
        <w:rPr>
          <w:rFonts w:eastAsiaTheme="minorEastAsia"/>
        </w:rPr>
        <w:t xml:space="preserve"> underlined?</w:t>
      </w:r>
      <w:r>
        <w:t xml:space="preserve"> </w:t>
      </w:r>
    </w:p>
    <w:p w14:paraId="7323C80C" w14:textId="19238BAA" w:rsidR="00F53BF0" w:rsidRDefault="00F53BF0" w:rsidP="000E45E6">
      <w:pPr>
        <w:pStyle w:val="FeatureBox"/>
      </w:pPr>
      <w:r>
        <w:t>•</w:t>
      </w:r>
      <w:r>
        <w:tab/>
      </w:r>
      <w:r w:rsidR="00FE1210">
        <w:t xml:space="preserve">Slide 9: </w:t>
      </w:r>
      <w:r w:rsidR="008F78C2" w:rsidRPr="008F78C2">
        <w:t>How does using both methods help us understand where the formulas come from</w:t>
      </w:r>
      <w:r w:rsidR="00FE1210">
        <w:t>?</w:t>
      </w:r>
    </w:p>
    <w:p w14:paraId="12371B85" w14:textId="5244158B" w:rsidR="000C7256" w:rsidRPr="00E13DAB" w:rsidRDefault="008543EE" w:rsidP="00A8457C">
      <w:pPr>
        <w:pStyle w:val="ListNumber"/>
        <w:numPr>
          <w:ilvl w:val="0"/>
          <w:numId w:val="4"/>
        </w:numPr>
        <w:rPr>
          <w:rStyle w:val="Strong"/>
          <w:b w:val="0"/>
          <w:bCs w:val="0"/>
        </w:rPr>
      </w:pPr>
      <w:r w:rsidRPr="00E13DAB">
        <w:rPr>
          <w:rStyle w:val="Strong"/>
          <w:b w:val="0"/>
          <w:bCs w:val="0"/>
        </w:rPr>
        <w:t>Us</w:t>
      </w:r>
      <w:r w:rsidR="00E13DAB" w:rsidRPr="00E13DAB">
        <w:rPr>
          <w:rStyle w:val="Strong"/>
          <w:b w:val="0"/>
          <w:bCs w:val="0"/>
        </w:rPr>
        <w:t xml:space="preserve">ing </w:t>
      </w:r>
      <w:r w:rsidRPr="00E13DAB">
        <w:rPr>
          <w:rStyle w:val="Strong"/>
          <w:b w:val="0"/>
          <w:bCs w:val="0"/>
        </w:rPr>
        <w:t xml:space="preserve">the </w:t>
      </w:r>
      <w:r w:rsidR="009B6742" w:rsidRPr="00E13DAB">
        <w:rPr>
          <w:rStyle w:val="Strong"/>
          <w:b w:val="0"/>
          <w:bCs w:val="0"/>
        </w:rPr>
        <w:t>self-explanation</w:t>
      </w:r>
      <w:r w:rsidRPr="00E13DAB">
        <w:rPr>
          <w:rStyle w:val="Strong"/>
          <w:b w:val="0"/>
          <w:bCs w:val="0"/>
        </w:rPr>
        <w:t xml:space="preserve"> prompt</w:t>
      </w:r>
      <w:r w:rsidR="009B6742" w:rsidRPr="00E13DAB">
        <w:rPr>
          <w:rStyle w:val="Strong"/>
          <w:b w:val="0"/>
          <w:bCs w:val="0"/>
        </w:rPr>
        <w:t xml:space="preserve"> on slide 9</w:t>
      </w:r>
      <w:r w:rsidR="00157FF6">
        <w:rPr>
          <w:rStyle w:val="Strong"/>
          <w:b w:val="0"/>
          <w:bCs w:val="0"/>
        </w:rPr>
        <w:t>,</w:t>
      </w:r>
      <w:r w:rsidR="009B6742" w:rsidRPr="00E13DAB">
        <w:rPr>
          <w:rStyle w:val="Strong"/>
          <w:b w:val="0"/>
          <w:bCs w:val="0"/>
        </w:rPr>
        <w:t xml:space="preserve"> guide</w:t>
      </w:r>
      <w:r w:rsidR="00E13DAB" w:rsidRPr="00E13DAB">
        <w:rPr>
          <w:rStyle w:val="Strong"/>
          <w:b w:val="0"/>
          <w:bCs w:val="0"/>
        </w:rPr>
        <w:t xml:space="preserve"> students to discover that they will need the formula for </w:t>
      </w:r>
      <m:oMath>
        <m:func>
          <m:funcPr>
            <m:ctrlPr>
              <w:rPr>
                <w:rStyle w:val="Strong"/>
                <w:rFonts w:ascii="Cambria Math" w:hAnsi="Cambria Math"/>
                <w:b w:val="0"/>
                <w:bCs w:val="0"/>
                <w:i/>
              </w:rPr>
            </m:ctrlPr>
          </m:funcPr>
          <m:fName>
            <m:r>
              <m:rPr>
                <m:sty m:val="p"/>
              </m:rPr>
              <w:rPr>
                <w:rStyle w:val="Strong"/>
                <w:rFonts w:ascii="Cambria Math" w:hAnsi="Cambria Math"/>
              </w:rPr>
              <m:t>cos</m:t>
            </m:r>
          </m:fName>
          <m:e>
            <m:r>
              <w:rPr>
                <w:rStyle w:val="Strong"/>
                <w:rFonts w:ascii="Cambria Math" w:hAnsi="Cambria Math"/>
              </w:rPr>
              <m:t>(A+B)</m:t>
            </m:r>
          </m:e>
        </m:func>
      </m:oMath>
      <w:r w:rsidR="00E13DAB" w:rsidRPr="00E13DAB">
        <w:rPr>
          <w:rStyle w:val="Strong"/>
          <w:rFonts w:eastAsiaTheme="minorEastAsia"/>
          <w:b w:val="0"/>
          <w:bCs w:val="0"/>
        </w:rPr>
        <w:t xml:space="preserve"> rather than </w:t>
      </w:r>
      <m:oMath>
        <m:func>
          <m:funcPr>
            <m:ctrlPr>
              <w:rPr>
                <w:rStyle w:val="Strong"/>
                <w:rFonts w:ascii="Cambria Math" w:eastAsiaTheme="minorEastAsia" w:hAnsi="Cambria Math"/>
                <w:b w:val="0"/>
                <w:bCs w:val="0"/>
                <w:i/>
              </w:rPr>
            </m:ctrlPr>
          </m:funcPr>
          <m:fName>
            <m:r>
              <m:rPr>
                <m:sty m:val="p"/>
              </m:rPr>
              <w:rPr>
                <w:rStyle w:val="Strong"/>
                <w:rFonts w:ascii="Cambria Math" w:eastAsiaTheme="minorEastAsia" w:hAnsi="Cambria Math"/>
              </w:rPr>
              <m:t>cos</m:t>
            </m:r>
          </m:fName>
          <m:e>
            <m:r>
              <w:rPr>
                <w:rStyle w:val="Strong"/>
                <w:rFonts w:ascii="Cambria Math" w:eastAsiaTheme="minorEastAsia" w:hAnsi="Cambria Math"/>
              </w:rPr>
              <m:t>(A-B)</m:t>
            </m:r>
          </m:e>
        </m:func>
      </m:oMath>
      <w:r w:rsidR="00E13DAB">
        <w:rPr>
          <w:rStyle w:val="Strong"/>
          <w:rFonts w:eastAsiaTheme="minorEastAsia"/>
          <w:b w:val="0"/>
          <w:bCs w:val="0"/>
        </w:rPr>
        <w:t xml:space="preserve"> to find the exact value of </w:t>
      </w:r>
      <m:oMath>
        <m:func>
          <m:funcPr>
            <m:ctrlPr>
              <w:rPr>
                <w:rStyle w:val="Strong"/>
                <w:rFonts w:ascii="Cambria Math" w:eastAsiaTheme="minorEastAsia" w:hAnsi="Cambria Math"/>
                <w:b w:val="0"/>
                <w:bCs w:val="0"/>
                <w:i/>
              </w:rPr>
            </m:ctrlPr>
          </m:funcPr>
          <m:fName>
            <m:r>
              <m:rPr>
                <m:sty m:val="p"/>
              </m:rPr>
              <w:rPr>
                <w:rStyle w:val="Strong"/>
                <w:rFonts w:ascii="Cambria Math" w:eastAsiaTheme="minorEastAsia" w:hAnsi="Cambria Math"/>
              </w:rPr>
              <m:t>cos</m:t>
            </m:r>
          </m:fName>
          <m:e>
            <m:r>
              <w:rPr>
                <w:rStyle w:val="Strong"/>
                <w:rFonts w:ascii="Cambria Math" w:eastAsiaTheme="minorEastAsia" w:hAnsi="Cambria Math"/>
              </w:rPr>
              <m:t>75°</m:t>
            </m:r>
          </m:e>
        </m:func>
        <m:r>
          <w:rPr>
            <w:rStyle w:val="Strong"/>
            <w:rFonts w:ascii="Cambria Math" w:eastAsiaTheme="minorEastAsia" w:hAnsi="Cambria Math"/>
          </w:rPr>
          <m:t>.</m:t>
        </m:r>
      </m:oMath>
    </w:p>
    <w:p w14:paraId="6633670A" w14:textId="7EE2A2F1" w:rsidR="00F84EE8" w:rsidRPr="00F84EE8" w:rsidRDefault="00F84EE8" w:rsidP="000E45E6">
      <w:pPr>
        <w:pStyle w:val="FeatureBox"/>
      </w:pPr>
      <w:r w:rsidRPr="00F84EE8">
        <w:t xml:space="preserve">Students may try to apply the </w:t>
      </w:r>
      <w:r w:rsidR="009C1D14">
        <w:t>identity</w:t>
      </w:r>
      <w:r w:rsidRPr="00F84EE8">
        <w:t xml:space="preserve">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(A-B)</m:t>
            </m:r>
          </m:e>
        </m:func>
      </m:oMath>
      <w:r w:rsidRPr="00F84EE8">
        <w:t xml:space="preserve"> using </w:t>
      </w:r>
      <m:oMath>
        <m:r>
          <w:rPr>
            <w:rFonts w:ascii="Cambria Math" w:hAnsi="Cambria Math"/>
          </w:rPr>
          <m:t>30°</m:t>
        </m:r>
      </m:oMath>
      <w:r w:rsidRPr="00F84EE8">
        <w:t xml:space="preserve"> and </w:t>
      </w:r>
      <m:oMath>
        <m:r>
          <w:rPr>
            <w:rFonts w:ascii="Cambria Math" w:hAnsi="Cambria Math"/>
          </w:rPr>
          <m:t>45°</m:t>
        </m:r>
      </m:oMath>
      <w:r w:rsidRPr="00F84EE8">
        <w:t xml:space="preserve"> because it</w:t>
      </w:r>
      <w:r w:rsidR="009F63B9">
        <w:t xml:space="preserve"> is</w:t>
      </w:r>
      <w:r w:rsidRPr="00F84EE8">
        <w:t xml:space="preserve"> the formula they</w:t>
      </w:r>
      <w:r w:rsidR="009F63B9">
        <w:t xml:space="preserve"> have</w:t>
      </w:r>
      <w:r w:rsidRPr="00F84EE8">
        <w:t xml:space="preserve"> just derived. It</w:t>
      </w:r>
      <w:r w:rsidR="009F63B9">
        <w:t xml:space="preserve"> is</w:t>
      </w:r>
      <w:r w:rsidRPr="00F84EE8">
        <w:t xml:space="preserve"> helpful to highlight that subtraction </w:t>
      </w:r>
      <w:r w:rsidR="009F63B9">
        <w:t xml:space="preserve">does not </w:t>
      </w:r>
      <w:r w:rsidRPr="00F84EE8">
        <w:t xml:space="preserve">produce </w:t>
      </w:r>
      <m:oMath>
        <m:r>
          <w:rPr>
            <w:rFonts w:ascii="Cambria Math" w:hAnsi="Cambria Math"/>
          </w:rPr>
          <m:t>75°</m:t>
        </m:r>
      </m:oMath>
      <w:r w:rsidRPr="00F84EE8">
        <w:t xml:space="preserve"> (</w:t>
      </w:r>
      <m:oMath>
        <m:r>
          <w:rPr>
            <w:rFonts w:ascii="Cambria Math" w:hAnsi="Cambria Math"/>
          </w:rPr>
          <m:t>30-45=-15</m:t>
        </m:r>
      </m:oMath>
      <w:r w:rsidRPr="00F84EE8">
        <w:t xml:space="preserve">), </w:t>
      </w:r>
      <w:r w:rsidRPr="00F84EE8">
        <w:lastRenderedPageBreak/>
        <w:t>so this identity is</w:t>
      </w:r>
      <w:r w:rsidR="009F63B9">
        <w:t xml:space="preserve"> not</w:t>
      </w:r>
      <w:r w:rsidRPr="00F84EE8">
        <w:t xml:space="preserve"> the right tool. Use this moment to emphasise that some exact values require the sum </w:t>
      </w:r>
      <w:r w:rsidR="00157FF6">
        <w:t>formula</w:t>
      </w:r>
      <w:r w:rsidRPr="00F84EE8">
        <w:t xml:space="preserve"> instead, since </w:t>
      </w:r>
      <m:oMath>
        <m:r>
          <w:rPr>
            <w:rFonts w:ascii="Cambria Math" w:hAnsi="Cambria Math"/>
          </w:rPr>
          <m:t>75=30+45</m:t>
        </m:r>
      </m:oMath>
      <w:r w:rsidRPr="00F84EE8">
        <w:t>.</w:t>
      </w:r>
    </w:p>
    <w:p w14:paraId="05FF99B8" w14:textId="28921EE0" w:rsidR="00E13DAB" w:rsidRDefault="00824182" w:rsidP="00A8457C">
      <w:pPr>
        <w:pStyle w:val="ListNumber"/>
        <w:numPr>
          <w:ilvl w:val="0"/>
          <w:numId w:val="4"/>
        </w:numPr>
      </w:pPr>
      <w:r>
        <w:rPr>
          <w:rStyle w:val="Strong"/>
          <w:b w:val="0"/>
          <w:bCs w:val="0"/>
        </w:rPr>
        <w:t xml:space="preserve">Guide students to discover that replacing </w:t>
      </w:r>
      <m:oMath>
        <m:r>
          <w:rPr>
            <w:rStyle w:val="Strong"/>
            <w:rFonts w:ascii="Cambria Math" w:hAnsi="Cambria Math"/>
          </w:rPr>
          <m:t>B</m:t>
        </m:r>
      </m:oMath>
      <w:r w:rsidR="00A63EB3">
        <w:rPr>
          <w:rStyle w:val="Strong"/>
          <w:rFonts w:eastAsiaTheme="minorEastAsia"/>
          <w:b w:val="0"/>
          <w:bCs w:val="0"/>
        </w:rPr>
        <w:t xml:space="preserve"> with </w:t>
      </w:r>
      <m:oMath>
        <m:r>
          <w:rPr>
            <w:rStyle w:val="Strong"/>
            <w:rFonts w:ascii="Cambria Math" w:eastAsiaTheme="minorEastAsia" w:hAnsi="Cambria Math"/>
          </w:rPr>
          <m:t>-</m:t>
        </m:r>
        <m:r>
          <w:rPr>
            <w:rStyle w:val="Strong"/>
            <w:rFonts w:ascii="Cambria Math" w:hAnsi="Cambria Math"/>
          </w:rPr>
          <m:t>B</m:t>
        </m:r>
      </m:oMath>
      <w:r w:rsidR="005F1602">
        <w:t xml:space="preserve"> </w:t>
      </w:r>
      <w:r w:rsidR="00A63EB3">
        <w:t xml:space="preserve">in the </w:t>
      </w:r>
      <m:oMath>
        <m:func>
          <m:funcPr>
            <m:ctrlPr>
              <w:rPr>
                <w:rStyle w:val="Strong"/>
                <w:rFonts w:ascii="Cambria Math" w:hAnsi="Cambria Math"/>
                <w:b w:val="0"/>
                <w:bCs w:val="0"/>
                <w:i/>
              </w:rPr>
            </m:ctrlPr>
          </m:funcPr>
          <m:fName>
            <m:r>
              <m:rPr>
                <m:sty m:val="p"/>
              </m:rPr>
              <w:rPr>
                <w:rStyle w:val="Strong"/>
                <w:rFonts w:ascii="Cambria Math" w:hAnsi="Cambria Math"/>
              </w:rPr>
              <m:t>cos</m:t>
            </m:r>
          </m:fName>
          <m:e>
            <m:r>
              <w:rPr>
                <w:rStyle w:val="Strong"/>
                <w:rFonts w:ascii="Cambria Math" w:hAnsi="Cambria Math"/>
              </w:rPr>
              <m:t>(A-B)</m:t>
            </m:r>
          </m:e>
        </m:func>
      </m:oMath>
      <w:r w:rsidR="00550985">
        <w:rPr>
          <w:rStyle w:val="Strong"/>
          <w:rFonts w:eastAsiaTheme="minorEastAsia"/>
          <w:b w:val="0"/>
          <w:bCs w:val="0"/>
        </w:rPr>
        <w:t xml:space="preserve"> formula will give the formula for</w:t>
      </w:r>
      <w:r w:rsidR="00A63EB3">
        <w:t xml:space="preserve"> </w:t>
      </w:r>
      <m:oMath>
        <m:func>
          <m:funcPr>
            <m:ctrlPr>
              <w:rPr>
                <w:rStyle w:val="Strong"/>
                <w:rFonts w:ascii="Cambria Math" w:hAnsi="Cambria Math"/>
                <w:b w:val="0"/>
                <w:bCs w:val="0"/>
                <w:i/>
              </w:rPr>
            </m:ctrlPr>
          </m:funcPr>
          <m:fName>
            <m:r>
              <m:rPr>
                <m:sty m:val="p"/>
              </m:rPr>
              <w:rPr>
                <w:rStyle w:val="Strong"/>
                <w:rFonts w:ascii="Cambria Math" w:hAnsi="Cambria Math"/>
              </w:rPr>
              <m:t>cos</m:t>
            </m:r>
          </m:fName>
          <m:e>
            <m:r>
              <w:rPr>
                <w:rStyle w:val="Strong"/>
                <w:rFonts w:ascii="Cambria Math" w:hAnsi="Cambria Math"/>
              </w:rPr>
              <m:t>(A+B)</m:t>
            </m:r>
          </m:e>
        </m:func>
      </m:oMath>
      <w:r w:rsidR="005F1602">
        <w:t xml:space="preserve">. </w:t>
      </w:r>
      <w:r w:rsidR="007846AF">
        <w:t>A s</w:t>
      </w:r>
      <w:r w:rsidR="005F1602">
        <w:t>uggested prompt</w:t>
      </w:r>
      <w:r w:rsidR="007846AF">
        <w:t xml:space="preserve"> may</w:t>
      </w:r>
      <w:r w:rsidR="005F1602">
        <w:t xml:space="preserve"> include:</w:t>
      </w:r>
    </w:p>
    <w:p w14:paraId="58724B82" w14:textId="0BB38609" w:rsidR="00A767F7" w:rsidRDefault="007846AF" w:rsidP="00AD4F97">
      <w:pPr>
        <w:pStyle w:val="ListBullet2"/>
      </w:pPr>
      <w:r w:rsidRPr="007846AF">
        <w:t xml:space="preserve">How could we adjust the </w:t>
      </w:r>
      <m:oMath>
        <m:r>
          <m:rPr>
            <m:sty m:val="p"/>
          </m:rPr>
          <w:rPr>
            <w:rFonts w:ascii="Cambria Math" w:hAnsi="Cambria Math"/>
          </w:rPr>
          <m:t>cos</m:t>
        </m:r>
        <m:r>
          <w:rPr>
            <w:rFonts w:ascii="Cambria Math" w:hAnsi="Cambria Math"/>
          </w:rPr>
          <m:t>⁡(A-B)</m:t>
        </m:r>
      </m:oMath>
      <w:r>
        <w:rPr>
          <w:rFonts w:eastAsiaTheme="minorEastAsia"/>
        </w:rPr>
        <w:t xml:space="preserve"> </w:t>
      </w:r>
      <w:r w:rsidRPr="007846AF">
        <w:t xml:space="preserve">formula to get </w:t>
      </w:r>
      <m:oMath>
        <m:r>
          <m:rPr>
            <m:sty m:val="p"/>
          </m:rPr>
          <w:rPr>
            <w:rFonts w:ascii="Cambria Math" w:hAnsi="Cambria Math"/>
          </w:rPr>
          <m:t>cos</m:t>
        </m:r>
        <m:r>
          <w:rPr>
            <w:rFonts w:ascii="Cambria Math" w:hAnsi="Cambria Math"/>
          </w:rPr>
          <m:t>⁡(A+B)</m:t>
        </m:r>
      </m:oMath>
      <w:r w:rsidR="00F44D15">
        <w:rPr>
          <w:rFonts w:eastAsiaTheme="minorEastAsia"/>
        </w:rPr>
        <w:t>?</w:t>
      </w:r>
    </w:p>
    <w:p w14:paraId="3BBD56B1" w14:textId="01395A95" w:rsidR="00BA2853" w:rsidRPr="00BA2853" w:rsidRDefault="00180A05" w:rsidP="00A8457C">
      <w:pPr>
        <w:pStyle w:val="ListNumber"/>
        <w:numPr>
          <w:ilvl w:val="0"/>
          <w:numId w:val="4"/>
        </w:numPr>
        <w:rPr>
          <w:rStyle w:val="Strong"/>
          <w:b w:val="0"/>
          <w:bCs w:val="0"/>
        </w:rPr>
      </w:pPr>
      <w:r>
        <w:rPr>
          <w:rStyle w:val="Strong"/>
          <w:b w:val="0"/>
          <w:bCs w:val="0"/>
        </w:rPr>
        <w:t xml:space="preserve">In their pairs, have students replace </w:t>
      </w:r>
      <m:oMath>
        <m:r>
          <w:rPr>
            <w:rStyle w:val="Strong"/>
            <w:rFonts w:ascii="Cambria Math" w:hAnsi="Cambria Math"/>
          </w:rPr>
          <m:t>B</m:t>
        </m:r>
      </m:oMath>
      <w:r>
        <w:rPr>
          <w:rStyle w:val="Strong"/>
          <w:rFonts w:eastAsiaTheme="minorEastAsia"/>
          <w:b w:val="0"/>
          <w:bCs w:val="0"/>
        </w:rPr>
        <w:t xml:space="preserve"> with </w:t>
      </w:r>
      <m:oMath>
        <m:r>
          <w:rPr>
            <w:rStyle w:val="Strong"/>
            <w:rFonts w:ascii="Cambria Math" w:eastAsiaTheme="minorEastAsia" w:hAnsi="Cambria Math"/>
          </w:rPr>
          <m:t>-B</m:t>
        </m:r>
      </m:oMath>
      <w:r>
        <w:rPr>
          <w:rStyle w:val="Strong"/>
          <w:rFonts w:eastAsiaTheme="minorEastAsia"/>
          <w:b w:val="0"/>
          <w:bCs w:val="0"/>
        </w:rPr>
        <w:t xml:space="preserve"> in their </w:t>
      </w:r>
      <m:oMath>
        <m:r>
          <m:rPr>
            <m:sty m:val="p"/>
          </m:rPr>
          <w:rPr>
            <w:rStyle w:val="Strong"/>
            <w:rFonts w:ascii="Cambria Math" w:eastAsiaTheme="minorEastAsia" w:hAnsi="Cambria Math"/>
          </w:rPr>
          <m:t>cos⁡</m:t>
        </m:r>
        <m:r>
          <w:rPr>
            <w:rStyle w:val="Strong"/>
            <w:rFonts w:ascii="Cambria Math" w:eastAsiaTheme="minorEastAsia" w:hAnsi="Cambria Math"/>
          </w:rPr>
          <m:t>(A-B)</m:t>
        </m:r>
      </m:oMath>
      <w:r>
        <w:rPr>
          <w:rStyle w:val="Strong"/>
          <w:rFonts w:eastAsiaTheme="minorEastAsia"/>
          <w:b w:val="0"/>
          <w:bCs w:val="0"/>
        </w:rPr>
        <w:t xml:space="preserve"> </w:t>
      </w:r>
      <w:r w:rsidR="00D76856">
        <w:rPr>
          <w:rStyle w:val="Strong"/>
          <w:rFonts w:eastAsiaTheme="minorEastAsia"/>
          <w:b w:val="0"/>
          <w:bCs w:val="0"/>
        </w:rPr>
        <w:t xml:space="preserve">sum and differences expansion formula </w:t>
      </w:r>
      <w:r w:rsidR="003E06A5">
        <w:rPr>
          <w:rStyle w:val="Strong"/>
          <w:rFonts w:eastAsiaTheme="minorEastAsia"/>
          <w:b w:val="0"/>
          <w:bCs w:val="0"/>
        </w:rPr>
        <w:t xml:space="preserve">and </w:t>
      </w:r>
      <w:r w:rsidR="004118F5" w:rsidRPr="004118F5">
        <w:rPr>
          <w:rFonts w:eastAsiaTheme="minorEastAsia"/>
        </w:rPr>
        <w:t>explore how the expression simplifies</w:t>
      </w:r>
      <w:r w:rsidR="003E06A5">
        <w:rPr>
          <w:rStyle w:val="Strong"/>
          <w:rFonts w:eastAsiaTheme="minorEastAsia"/>
          <w:b w:val="0"/>
          <w:bCs w:val="0"/>
        </w:rPr>
        <w:t xml:space="preserve">. </w:t>
      </w:r>
    </w:p>
    <w:p w14:paraId="2B92B392" w14:textId="50ED5468" w:rsidR="00BA2853" w:rsidRDefault="00140C42" w:rsidP="00A8457C">
      <w:pPr>
        <w:pStyle w:val="ListNumber"/>
        <w:numPr>
          <w:ilvl w:val="0"/>
          <w:numId w:val="4"/>
        </w:numPr>
      </w:pPr>
      <w:r>
        <w:rPr>
          <w:rStyle w:val="Strong"/>
          <w:b w:val="0"/>
          <w:bCs w:val="0"/>
        </w:rPr>
        <w:t>S</w:t>
      </w:r>
      <w:r w:rsidR="008F4BFB" w:rsidRPr="008F4BFB">
        <w:rPr>
          <w:rStyle w:val="Strong"/>
          <w:b w:val="0"/>
          <w:bCs w:val="0"/>
        </w:rPr>
        <w:t>lide 10</w:t>
      </w:r>
      <w:r>
        <w:rPr>
          <w:rStyle w:val="Strong"/>
          <w:b w:val="0"/>
          <w:bCs w:val="0"/>
        </w:rPr>
        <w:t xml:space="preserve"> may need to be displayed</w:t>
      </w:r>
      <w:r w:rsidR="008F4BFB" w:rsidRPr="008F4BFB">
        <w:rPr>
          <w:rStyle w:val="Strong"/>
          <w:b w:val="0"/>
          <w:bCs w:val="0"/>
        </w:rPr>
        <w:t xml:space="preserve">, which demonstrates how </w:t>
      </w:r>
      <m:oMath>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-B</m:t>
                </m:r>
              </m:e>
            </m:d>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B</m:t>
                </m:r>
              </m:e>
            </m:func>
          </m:e>
        </m:func>
      </m:oMath>
      <w:r w:rsidR="008F4BFB" w:rsidRPr="008F4BFB">
        <w:t xml:space="preserve"> </w:t>
      </w:r>
      <w:r w:rsidR="008F4BFB">
        <w:t xml:space="preserve">and </w:t>
      </w:r>
      <m:oMath>
        <m:func>
          <m:funcPr>
            <m:ctrlPr>
              <w:rPr>
                <w:rFonts w:ascii="Cambria Math" w:hAnsi="Cambria Math"/>
                <w:i/>
                <w:iCs/>
              </w:rPr>
            </m:ctrlPr>
          </m:funcPr>
          <m:fName>
            <m:r>
              <m:rPr>
                <m:sty m:val="p"/>
              </m:rPr>
              <w:rPr>
                <w:rFonts w:ascii="Cambria Math" w:hAnsi="Cambria Math"/>
              </w:rPr>
              <m:t>sin</m:t>
            </m:r>
          </m:fName>
          <m:e>
            <m:d>
              <m:dPr>
                <m:ctrlPr>
                  <w:rPr>
                    <w:rFonts w:ascii="Cambria Math" w:hAnsi="Cambria Math"/>
                    <w:i/>
                    <w:iCs/>
                  </w:rPr>
                </m:ctrlPr>
              </m:dPr>
              <m:e>
                <m:r>
                  <w:rPr>
                    <w:rFonts w:ascii="Cambria Math" w:hAnsi="Cambria Math"/>
                  </w:rPr>
                  <m:t>-B</m:t>
                </m:r>
              </m:e>
            </m:d>
            <m:r>
              <w:rPr>
                <w:rFonts w:ascii="Cambria Math" w:hAnsi="Cambria Math"/>
              </w:rPr>
              <m:t>=</m:t>
            </m:r>
            <m:func>
              <m:funcPr>
                <m:ctrlPr>
                  <w:rPr>
                    <w:rFonts w:ascii="Cambria Math" w:hAnsi="Cambria Math"/>
                    <w:i/>
                    <w:iCs/>
                  </w:rPr>
                </m:ctrlPr>
              </m:funcPr>
              <m:fName>
                <m:r>
                  <m:rPr>
                    <m:sty m:val="p"/>
                  </m:rPr>
                  <w:rPr>
                    <w:rFonts w:ascii="Cambria Math" w:hAnsi="Cambria Math"/>
                  </w:rPr>
                  <m:t>sin</m:t>
                </m:r>
              </m:fName>
              <m:e>
                <m:r>
                  <w:rPr>
                    <w:rFonts w:ascii="Cambria Math" w:hAnsi="Cambria Math"/>
                  </w:rPr>
                  <m:t>B</m:t>
                </m:r>
              </m:e>
            </m:func>
          </m:e>
        </m:func>
      </m:oMath>
      <w:r w:rsidR="008F4BFB">
        <w:t xml:space="preserve">. </w:t>
      </w:r>
    </w:p>
    <w:p w14:paraId="135920A1" w14:textId="7602D7A7" w:rsidR="008F4BFB" w:rsidRPr="008F4BFB" w:rsidRDefault="008F4BFB" w:rsidP="000E45E6">
      <w:pPr>
        <w:pStyle w:val="FeatureBox"/>
        <w:rPr>
          <w:rStyle w:val="Strong"/>
          <w:b w:val="0"/>
          <w:bCs w:val="0"/>
        </w:rPr>
      </w:pPr>
      <w:r>
        <w:rPr>
          <w:rStyle w:val="Strong"/>
          <w:b w:val="0"/>
          <w:bCs w:val="0"/>
        </w:rPr>
        <w:t>This is prior knowledge from</w:t>
      </w:r>
      <w:r w:rsidR="00B56750">
        <w:rPr>
          <w:rStyle w:val="Strong"/>
          <w:b w:val="0"/>
          <w:bCs w:val="0"/>
        </w:rPr>
        <w:t xml:space="preserve"> the</w:t>
      </w:r>
      <w:r>
        <w:rPr>
          <w:rStyle w:val="Strong"/>
          <w:b w:val="0"/>
          <w:bCs w:val="0"/>
        </w:rPr>
        <w:t xml:space="preserve"> Year 11 Mathematics Advanced</w:t>
      </w:r>
      <w:r w:rsidR="00B56750">
        <w:rPr>
          <w:rStyle w:val="Strong"/>
          <w:b w:val="0"/>
          <w:bCs w:val="0"/>
        </w:rPr>
        <w:t xml:space="preserve"> </w:t>
      </w:r>
      <w:hyperlink r:id="rId17" w:history="1">
        <w:r w:rsidR="00B56750" w:rsidRPr="00B56750">
          <w:rPr>
            <w:rStyle w:val="Hyperlink"/>
          </w:rPr>
          <w:t>Trigonometric and measure of angles</w:t>
        </w:r>
      </w:hyperlink>
      <w:r w:rsidR="00B56750">
        <w:rPr>
          <w:rStyle w:val="Strong"/>
          <w:b w:val="0"/>
          <w:bCs w:val="0"/>
        </w:rPr>
        <w:t xml:space="preserve"> outcome </w:t>
      </w:r>
      <w:r w:rsidR="00B56750" w:rsidRPr="00B56750">
        <w:rPr>
          <w:b/>
          <w:bCs/>
        </w:rPr>
        <w:t>MAV-11-04</w:t>
      </w:r>
      <w:r w:rsidR="00B56750">
        <w:rPr>
          <w:b/>
          <w:bCs/>
        </w:rPr>
        <w:t>.</w:t>
      </w:r>
    </w:p>
    <w:p w14:paraId="00F874BA" w14:textId="439882ED" w:rsidR="00483C13" w:rsidRPr="00483C13" w:rsidRDefault="008F1A94" w:rsidP="00A8457C">
      <w:pPr>
        <w:pStyle w:val="ListNumber"/>
        <w:numPr>
          <w:ilvl w:val="0"/>
          <w:numId w:val="4"/>
        </w:numPr>
        <w:rPr>
          <w:rStyle w:val="Strong"/>
          <w:b w:val="0"/>
          <w:bCs w:val="0"/>
        </w:rPr>
      </w:pPr>
      <w:r w:rsidRPr="008F1A94">
        <w:rPr>
          <w:rFonts w:eastAsiaTheme="minorEastAsia"/>
        </w:rPr>
        <w:t xml:space="preserve">Allow students time to work </w:t>
      </w:r>
      <w:r w:rsidR="006E2AB3">
        <w:rPr>
          <w:rFonts w:eastAsiaTheme="minorEastAsia"/>
        </w:rPr>
        <w:t xml:space="preserve">in pairs to </w:t>
      </w:r>
      <w:r w:rsidRPr="008F1A94">
        <w:rPr>
          <w:rFonts w:eastAsiaTheme="minorEastAsia"/>
        </w:rPr>
        <w:t>deriv</w:t>
      </w:r>
      <w:r w:rsidR="006E2AB3">
        <w:rPr>
          <w:rFonts w:eastAsiaTheme="minorEastAsia"/>
        </w:rPr>
        <w:t>e</w:t>
      </w:r>
      <w:r w:rsidRPr="008F1A94">
        <w:rPr>
          <w:rFonts w:eastAsiaTheme="minorEastAsia"/>
          <w:b/>
          <w:bCs/>
        </w:rPr>
        <w:t xml:space="preserve"> </w:t>
      </w:r>
      <m:oMath>
        <m:r>
          <m:rPr>
            <m:sty m:val="p"/>
          </m:rPr>
          <w:rPr>
            <w:rFonts w:ascii="Cambria Math" w:eastAsiaTheme="minorEastAsia" w:hAnsi="Cambria Math"/>
          </w:rPr>
          <m:t>cos</m:t>
        </m:r>
        <m:r>
          <w:rPr>
            <w:rFonts w:ascii="Cambria Math" w:eastAsiaTheme="minorEastAsia" w:hAnsi="Cambria Math"/>
          </w:rPr>
          <m:t>⁡(A+B)</m:t>
        </m:r>
      </m:oMath>
      <w:r w:rsidRPr="008F1A94">
        <w:rPr>
          <w:rFonts w:eastAsiaTheme="minorEastAsia"/>
        </w:rPr>
        <w:t xml:space="preserve">, then reveal the result </w:t>
      </w:r>
      <w:r>
        <w:rPr>
          <w:rFonts w:eastAsiaTheme="minorEastAsia"/>
        </w:rPr>
        <w:t xml:space="preserve">by animating </w:t>
      </w:r>
      <w:r w:rsidRPr="008F1A94">
        <w:rPr>
          <w:rFonts w:eastAsiaTheme="minorEastAsia"/>
        </w:rPr>
        <w:t>slide 10</w:t>
      </w:r>
      <w:r w:rsidR="00483C13">
        <w:rPr>
          <w:rStyle w:val="Strong"/>
          <w:rFonts w:eastAsiaTheme="minorEastAsia"/>
          <w:b w:val="0"/>
          <w:bCs w:val="0"/>
        </w:rPr>
        <w:t xml:space="preserve">. </w:t>
      </w:r>
    </w:p>
    <w:p w14:paraId="63E604E7" w14:textId="72F1AF09" w:rsidR="0091602C" w:rsidRPr="00741DB4" w:rsidRDefault="00DC454E" w:rsidP="00A8457C">
      <w:pPr>
        <w:pStyle w:val="ListNumber"/>
        <w:numPr>
          <w:ilvl w:val="0"/>
          <w:numId w:val="4"/>
        </w:numPr>
      </w:pPr>
      <w:r>
        <w:t xml:space="preserve">Using the self-explanation prompt on slide 10, have students </w:t>
      </w:r>
      <w:r w:rsidR="009123ED">
        <w:t xml:space="preserve">use this formula to find the exact value of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75°</m:t>
            </m:r>
          </m:e>
        </m:func>
      </m:oMath>
      <w:r w:rsidR="00741DB4">
        <w:rPr>
          <w:rFonts w:eastAsiaTheme="minorEastAsia"/>
        </w:rPr>
        <w:t xml:space="preserve">, comparing this answer to the one that was </w:t>
      </w:r>
      <w:r w:rsidR="00E958F6">
        <w:rPr>
          <w:rFonts w:eastAsiaTheme="minorEastAsia"/>
        </w:rPr>
        <w:t xml:space="preserve">recorded </w:t>
      </w:r>
      <w:r w:rsidR="00741DB4">
        <w:rPr>
          <w:rFonts w:eastAsiaTheme="minorEastAsia"/>
        </w:rPr>
        <w:t xml:space="preserve">in </w:t>
      </w:r>
      <w:r w:rsidR="002C42B7">
        <w:rPr>
          <w:rFonts w:eastAsiaTheme="minorEastAsia"/>
        </w:rPr>
        <w:t>s</w:t>
      </w:r>
      <w:r w:rsidR="00741DB4">
        <w:rPr>
          <w:rFonts w:eastAsiaTheme="minorEastAsia"/>
        </w:rPr>
        <w:t xml:space="preserve">tep </w:t>
      </w:r>
      <w:r w:rsidR="003572C7">
        <w:rPr>
          <w:rFonts w:eastAsiaTheme="minorEastAsia"/>
        </w:rPr>
        <w:t>5</w:t>
      </w:r>
      <w:r w:rsidR="00741DB4">
        <w:rPr>
          <w:rFonts w:eastAsiaTheme="minorEastAsia"/>
        </w:rPr>
        <w:t xml:space="preserve"> of the ‘Activating prior knowledge’ section. </w:t>
      </w:r>
    </w:p>
    <w:p w14:paraId="09565422" w14:textId="0BE29CED" w:rsidR="00741DB4" w:rsidRPr="000C54D4" w:rsidRDefault="004310D6" w:rsidP="000E45E6">
      <w:pPr>
        <w:pStyle w:val="FeatureBox"/>
      </w:pPr>
      <w:r w:rsidRPr="004310D6">
        <w:t>Slide 11 can be used to display the solution</w:t>
      </w:r>
      <w:r w:rsidR="00741DB4">
        <w:t>.</w:t>
      </w:r>
      <w:r>
        <w:t xml:space="preserve"> Students should discover that this gives the same result</w:t>
      </w:r>
      <w:r w:rsidR="0034390E">
        <w:t xml:space="preserve"> as their previous solution</w:t>
      </w:r>
      <w:r>
        <w:t xml:space="preserve">,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75°=</m:t>
            </m:r>
            <m:f>
              <m:fPr>
                <m:ctrlPr>
                  <w:rPr>
                    <w:rFonts w:ascii="Cambria Math" w:hAnsi="Cambria Math"/>
                    <w:i/>
                    <w:iCs/>
                  </w:rPr>
                </m:ctrlPr>
              </m:fPr>
              <m:num>
                <m:rad>
                  <m:radPr>
                    <m:degHide m:val="1"/>
                    <m:ctrlPr>
                      <w:rPr>
                        <w:rFonts w:ascii="Cambria Math" w:hAnsi="Cambria Math"/>
                        <w:i/>
                        <w:iCs/>
                      </w:rPr>
                    </m:ctrlPr>
                  </m:radPr>
                  <m:deg/>
                  <m:e>
                    <m:r>
                      <w:rPr>
                        <w:rFonts w:ascii="Cambria Math" w:hAnsi="Cambria Math"/>
                      </w:rPr>
                      <m:t>6</m:t>
                    </m:r>
                  </m:e>
                </m:rad>
                <m:r>
                  <w:rPr>
                    <w:rFonts w:ascii="Cambria Math" w:hAnsi="Cambria Math"/>
                  </w:rPr>
                  <m:t>-</m:t>
                </m:r>
                <m:rad>
                  <m:radPr>
                    <m:degHide m:val="1"/>
                    <m:ctrlPr>
                      <w:rPr>
                        <w:rFonts w:ascii="Cambria Math" w:hAnsi="Cambria Math"/>
                        <w:i/>
                        <w:iCs/>
                      </w:rPr>
                    </m:ctrlPr>
                  </m:radPr>
                  <m:deg/>
                  <m:e>
                    <m:r>
                      <w:rPr>
                        <w:rFonts w:ascii="Cambria Math" w:hAnsi="Cambria Math"/>
                      </w:rPr>
                      <m:t>2</m:t>
                    </m:r>
                  </m:e>
                </m:rad>
              </m:num>
              <m:den>
                <m:r>
                  <w:rPr>
                    <w:rFonts w:ascii="Cambria Math" w:hAnsi="Cambria Math"/>
                  </w:rPr>
                  <m:t>4</m:t>
                </m:r>
              </m:den>
            </m:f>
          </m:e>
        </m:func>
        <m:r>
          <w:rPr>
            <w:rFonts w:ascii="Cambria Math" w:hAnsi="Cambria Math"/>
          </w:rPr>
          <m:t>.</m:t>
        </m:r>
      </m:oMath>
      <w:r w:rsidR="00741DB4">
        <w:t xml:space="preserve"> </w:t>
      </w:r>
      <w:r w:rsidR="00AC0BB7">
        <w:t xml:space="preserve">Slide </w:t>
      </w:r>
      <w:r w:rsidR="00722568">
        <w:t>11</w:t>
      </w:r>
      <w:r w:rsidR="007823BA">
        <w:t xml:space="preserve"> can be used to show the working for this solution. </w:t>
      </w:r>
    </w:p>
    <w:p w14:paraId="73EE57B1" w14:textId="7B1FDC83" w:rsidR="005F4C36" w:rsidRPr="005F4C36" w:rsidRDefault="005F4C36" w:rsidP="00A8457C">
      <w:pPr>
        <w:pStyle w:val="ListNumber"/>
        <w:numPr>
          <w:ilvl w:val="0"/>
          <w:numId w:val="4"/>
        </w:numPr>
      </w:pPr>
      <w:r>
        <w:t xml:space="preserve">Initiate a class discussion, asking how we might find the exact value of </w:t>
      </w:r>
      <m:oMath>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75°</m:t>
            </m:r>
          </m:e>
        </m:func>
      </m:oMath>
      <w:r w:rsidRPr="000C54D4">
        <w:t xml:space="preserve"> or </w:t>
      </w:r>
      <m:oMath>
        <m:func>
          <m:funcPr>
            <m:ctrlPr>
              <w:rPr>
                <w:rFonts w:ascii="Cambria Math" w:hAnsi="Cambria Math"/>
              </w:rPr>
            </m:ctrlPr>
          </m:funcPr>
          <m:fName>
            <m:r>
              <m:rPr>
                <m:sty m:val="p"/>
              </m:rPr>
              <w:rPr>
                <w:rFonts w:ascii="Cambria Math" w:hAnsi="Cambria Math"/>
              </w:rPr>
              <m:t>tan</m:t>
            </m:r>
          </m:fName>
          <m:e>
            <m:r>
              <m:rPr>
                <m:sty m:val="p"/>
              </m:rPr>
              <w:rPr>
                <w:rFonts w:ascii="Cambria Math" w:hAnsi="Cambria Math"/>
              </w:rPr>
              <m:t>75°</m:t>
            </m:r>
          </m:e>
        </m:func>
      </m:oMath>
      <w:r>
        <w:rPr>
          <w:rFonts w:eastAsiaTheme="minorEastAsia"/>
        </w:rPr>
        <w:t xml:space="preserve"> using the cosine sum and differences formulas. Some suggested prompts include:</w:t>
      </w:r>
    </w:p>
    <w:p w14:paraId="20C93430" w14:textId="1ACA30AE" w:rsidR="005F4C36" w:rsidRDefault="005F4C36" w:rsidP="00AD4F97">
      <w:pPr>
        <w:pStyle w:val="ListBullet2"/>
      </w:pPr>
      <w:r>
        <w:t>How are cosine and sine related?</w:t>
      </w:r>
    </w:p>
    <w:p w14:paraId="573B5655" w14:textId="414D957F" w:rsidR="005F4C36" w:rsidRDefault="005F4C36" w:rsidP="00AD4F97">
      <w:pPr>
        <w:pStyle w:val="ListBullet2"/>
      </w:pPr>
      <w:r>
        <w:t>How are cosine, sine and tangent related?</w:t>
      </w:r>
    </w:p>
    <w:p w14:paraId="3BE06FDB" w14:textId="2D3951D1" w:rsidR="00F57518" w:rsidRDefault="00F57518" w:rsidP="000E45E6">
      <w:pPr>
        <w:pStyle w:val="FeatureBox"/>
      </w:pPr>
      <w:r>
        <w:t xml:space="preserve">Students should recall the </w:t>
      </w:r>
      <w:r w:rsidR="00944EEB" w:rsidRPr="00944EEB">
        <w:t>complementary angle identities</w:t>
      </w:r>
      <w:r w:rsidR="00944EEB">
        <w:t xml:space="preserve"> </w:t>
      </w:r>
      <w:r w:rsidR="00CD1FE9">
        <w:t xml:space="preserve">and the identity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num>
          <m:den>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den>
        </m:f>
      </m:oMath>
      <w:r w:rsidR="00953071">
        <w:rPr>
          <w:rFonts w:eastAsiaTheme="minorEastAsia"/>
        </w:rPr>
        <w:t xml:space="preserve">. </w:t>
      </w:r>
    </w:p>
    <w:p w14:paraId="5473C0A1" w14:textId="13A3A7CD" w:rsidR="00F5450F" w:rsidRPr="00056950" w:rsidRDefault="002C42B7" w:rsidP="00A8457C">
      <w:pPr>
        <w:pStyle w:val="ListNumber"/>
        <w:numPr>
          <w:ilvl w:val="0"/>
          <w:numId w:val="4"/>
        </w:numPr>
      </w:pPr>
      <w:r>
        <w:rPr>
          <w:color w:val="000000"/>
          <w:shd w:val="clear" w:color="auto" w:fill="FFFFFF"/>
        </w:rPr>
        <w:lastRenderedPageBreak/>
        <w:t xml:space="preserve">Assign students to </w:t>
      </w:r>
      <w:r w:rsidR="00F5450F" w:rsidRPr="00B30CA4">
        <w:rPr>
          <w:color w:val="000000"/>
          <w:shd w:val="clear" w:color="auto" w:fill="FFFFFF"/>
        </w:rPr>
        <w:t>visibly random groups of 3 (</w:t>
      </w:r>
      <w:hyperlink r:id="rId18" w:tgtFrame="_blank" w:history="1">
        <w:r w:rsidR="00F5450F" w:rsidRPr="00B30CA4">
          <w:rPr>
            <w:color w:val="2F5496"/>
            <w:u w:val="single"/>
            <w:shd w:val="clear" w:color="auto" w:fill="FFFFFF"/>
          </w:rPr>
          <w:t>bit.ly/visiblegroups</w:t>
        </w:r>
      </w:hyperlink>
      <w:r w:rsidR="00F5450F" w:rsidRPr="00B30CA4">
        <w:rPr>
          <w:color w:val="000000"/>
          <w:shd w:val="clear" w:color="auto" w:fill="FFFFFF"/>
        </w:rPr>
        <w:t xml:space="preserve">) </w:t>
      </w:r>
      <w:r w:rsidR="00F5450F">
        <w:rPr>
          <w:color w:val="000000"/>
          <w:shd w:val="clear" w:color="auto" w:fill="FFFFFF"/>
        </w:rPr>
        <w:t>at</w:t>
      </w:r>
      <w:r w:rsidR="00F5450F" w:rsidRPr="00B30CA4">
        <w:rPr>
          <w:color w:val="000000"/>
          <w:shd w:val="clear" w:color="auto" w:fill="FFFFFF"/>
        </w:rPr>
        <w:t xml:space="preserve"> vertical non-permanent surfaces (</w:t>
      </w:r>
      <w:hyperlink r:id="rId19" w:tgtFrame="_blank" w:history="1">
        <w:r w:rsidR="00F5450F" w:rsidRPr="00B30CA4">
          <w:rPr>
            <w:color w:val="2F5496"/>
            <w:u w:val="single"/>
            <w:shd w:val="clear" w:color="auto" w:fill="FFFFFF"/>
          </w:rPr>
          <w:t>bit.ly/VNPSstrategy</w:t>
        </w:r>
      </w:hyperlink>
      <w:r w:rsidR="00F5450F" w:rsidRPr="00B30CA4">
        <w:rPr>
          <w:color w:val="000000"/>
          <w:shd w:val="clear" w:color="auto" w:fill="FFFFFF"/>
        </w:rPr>
        <w:t>)</w:t>
      </w:r>
      <w:r w:rsidR="00056950">
        <w:rPr>
          <w:color w:val="000000"/>
          <w:shd w:val="clear" w:color="auto" w:fill="FFFFFF"/>
        </w:rPr>
        <w:t xml:space="preserve">. </w:t>
      </w:r>
    </w:p>
    <w:p w14:paraId="3BB875C1" w14:textId="3CA235B0" w:rsidR="00056950" w:rsidRDefault="00056950" w:rsidP="000E45E6">
      <w:pPr>
        <w:pStyle w:val="FeatureBox"/>
      </w:pPr>
      <w:r>
        <w:t xml:space="preserve">Depending on class sizes, this can be done in pairs rather than groups of 3. Vertical non-permanent surfaces are used so students can compare working with others. </w:t>
      </w:r>
    </w:p>
    <w:p w14:paraId="4C44F17E" w14:textId="0878DFC7" w:rsidR="00755F25" w:rsidRDefault="00755F25" w:rsidP="00A8457C">
      <w:pPr>
        <w:pStyle w:val="ListNumber"/>
        <w:numPr>
          <w:ilvl w:val="0"/>
          <w:numId w:val="4"/>
        </w:numPr>
      </w:pPr>
      <w:r>
        <w:t>Display slide 1</w:t>
      </w:r>
      <w:r w:rsidR="001272FD">
        <w:t>2</w:t>
      </w:r>
      <w:r>
        <w:t xml:space="preserve"> which consists of prompts to follow to derive the formulas for sine and tangent sum and differences expansion formulas. </w:t>
      </w:r>
      <w:r w:rsidR="00E128FA">
        <w:t xml:space="preserve">Leave this slide </w:t>
      </w:r>
      <w:r w:rsidR="00515ABE">
        <w:t xml:space="preserve">displayed as students work through deriving the </w:t>
      </w:r>
      <w:r w:rsidR="005A6BDA">
        <w:t>sum and differences expansion formulas</w:t>
      </w:r>
      <w:r w:rsidR="00375C9A">
        <w:t xml:space="preserve">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(A+B)</m:t>
            </m:r>
          </m:e>
        </m:func>
      </m:oMath>
      <w:r w:rsidR="00375C9A">
        <w:rPr>
          <w:rFonts w:eastAsiaTheme="minorEastAsia"/>
        </w:rPr>
        <w:t xml:space="preserve"> and </w:t>
      </w:r>
      <m:oMath>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(A+B)</m:t>
            </m:r>
          </m:e>
        </m:func>
      </m:oMath>
      <w:r w:rsidR="00515ABE">
        <w:t xml:space="preserve">. </w:t>
      </w:r>
    </w:p>
    <w:p w14:paraId="534E15C9" w14:textId="3411B55F" w:rsidR="00020D1A" w:rsidRDefault="00577127" w:rsidP="00A8457C">
      <w:pPr>
        <w:pStyle w:val="ListNumber"/>
        <w:numPr>
          <w:ilvl w:val="0"/>
          <w:numId w:val="4"/>
        </w:numPr>
      </w:pPr>
      <w:r>
        <w:t xml:space="preserve">Once students have </w:t>
      </w:r>
      <w:r w:rsidR="00020D1A">
        <w:t xml:space="preserve">started to finish </w:t>
      </w:r>
      <w:r>
        <w:t>deriv</w:t>
      </w:r>
      <w:r w:rsidR="00020D1A">
        <w:t>ing</w:t>
      </w:r>
      <w:r>
        <w:t xml:space="preserve"> the </w:t>
      </w:r>
      <w:r w:rsidR="00020D1A">
        <w:t xml:space="preserve">formulas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(A+B)</m:t>
            </m:r>
          </m:e>
        </m:func>
      </m:oMath>
      <w:r w:rsidR="00020D1A">
        <w:rPr>
          <w:rFonts w:eastAsiaTheme="minorEastAsia"/>
        </w:rPr>
        <w:t xml:space="preserve"> and </w:t>
      </w:r>
      <m:oMath>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(A+B)</m:t>
            </m:r>
          </m:e>
        </m:func>
      </m:oMath>
      <w:r>
        <w:t>,</w:t>
      </w:r>
      <w:r w:rsidR="00020D1A">
        <w:t xml:space="preserve"> ask them to now derive the formulas for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(A-B)</m:t>
            </m:r>
          </m:e>
        </m:func>
      </m:oMath>
      <w:r w:rsidR="00020D1A">
        <w:rPr>
          <w:rFonts w:eastAsiaTheme="minorEastAsia"/>
        </w:rPr>
        <w:t xml:space="preserve"> and </w:t>
      </w:r>
      <m:oMath>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(A-B)</m:t>
            </m:r>
          </m:e>
        </m:func>
      </m:oMath>
      <w:r w:rsidR="00020D1A">
        <w:rPr>
          <w:rFonts w:eastAsiaTheme="minorEastAsia"/>
        </w:rPr>
        <w:t>.</w:t>
      </w:r>
      <w:r>
        <w:t xml:space="preserve"> </w:t>
      </w:r>
    </w:p>
    <w:p w14:paraId="4E0547C3" w14:textId="27F8BD67" w:rsidR="00577127" w:rsidRDefault="00020D1A" w:rsidP="00A8457C">
      <w:pPr>
        <w:pStyle w:val="ListNumber"/>
        <w:numPr>
          <w:ilvl w:val="0"/>
          <w:numId w:val="4"/>
        </w:numPr>
      </w:pPr>
      <w:r>
        <w:t xml:space="preserve">The derivation can be animated on slide 12 for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(A+B)</m:t>
            </m:r>
          </m:e>
        </m:func>
      </m:oMath>
      <w:r>
        <w:rPr>
          <w:rFonts w:eastAsiaTheme="minorEastAsia"/>
        </w:rPr>
        <w:t xml:space="preserve"> and</w:t>
      </w:r>
      <w:r w:rsidR="006B5155">
        <w:rPr>
          <w:rFonts w:eastAsiaTheme="minorEastAsia"/>
        </w:rPr>
        <w:t xml:space="preserve"> on slide 13 for</w:t>
      </w:r>
      <w:r>
        <w:rPr>
          <w:rFonts w:eastAsiaTheme="minorEastAsia"/>
        </w:rPr>
        <w:t xml:space="preserve"> </w:t>
      </w:r>
      <m:oMath>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(A+B)</m:t>
            </m:r>
          </m:e>
        </m:func>
        <m:r>
          <w:rPr>
            <w:rFonts w:ascii="Cambria Math" w:eastAsiaTheme="minorEastAsia" w:hAnsi="Cambria Math"/>
          </w:rPr>
          <m:t>.</m:t>
        </m:r>
      </m:oMath>
      <w:r>
        <w:rPr>
          <w:rFonts w:eastAsiaTheme="minorEastAsia"/>
        </w:rPr>
        <w:t xml:space="preserve"> </w:t>
      </w:r>
      <w:r w:rsidR="006836BF">
        <w:rPr>
          <w:rFonts w:eastAsiaTheme="minorEastAsia"/>
        </w:rPr>
        <w:t>S</w:t>
      </w:r>
      <w:r>
        <w:rPr>
          <w:rFonts w:eastAsiaTheme="minorEastAsia"/>
        </w:rPr>
        <w:t>lide 1</w:t>
      </w:r>
      <w:r w:rsidR="003A0333">
        <w:rPr>
          <w:rFonts w:eastAsiaTheme="minorEastAsia"/>
        </w:rPr>
        <w:t>4</w:t>
      </w:r>
      <w:r>
        <w:rPr>
          <w:rFonts w:eastAsiaTheme="minorEastAsia"/>
        </w:rPr>
        <w:t xml:space="preserve"> can be used to show the derivation of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(A-B)</m:t>
            </m:r>
          </m:e>
        </m:func>
      </m:oMath>
      <w:r>
        <w:rPr>
          <w:rFonts w:eastAsiaTheme="minorEastAsia"/>
        </w:rPr>
        <w:t xml:space="preserve"> and </w:t>
      </w:r>
      <m:oMath>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(A-B)</m:t>
            </m:r>
          </m:e>
        </m:func>
      </m:oMath>
      <w:r w:rsidR="00544666">
        <w:rPr>
          <w:rFonts w:eastAsiaTheme="minorEastAsia"/>
        </w:rPr>
        <w:t>.</w:t>
      </w:r>
    </w:p>
    <w:p w14:paraId="4FF82A7A" w14:textId="77777777" w:rsidR="00E00962" w:rsidRDefault="00E00962" w:rsidP="00E00962">
      <w:pPr>
        <w:pStyle w:val="Heading3"/>
      </w:pPr>
      <w:r>
        <w:t>Releasing responsibility</w:t>
      </w:r>
    </w:p>
    <w:p w14:paraId="75FB81EC" w14:textId="6E689DB1" w:rsidR="00031A38" w:rsidRDefault="00AA5223" w:rsidP="00A8457C">
      <w:pPr>
        <w:pStyle w:val="ListNumber"/>
        <w:numPr>
          <w:ilvl w:val="0"/>
          <w:numId w:val="5"/>
        </w:numPr>
      </w:pPr>
      <w:r>
        <w:t xml:space="preserve">Display slide </w:t>
      </w:r>
      <w:r w:rsidR="002B5BB0">
        <w:t>1</w:t>
      </w:r>
      <w:r w:rsidR="003A0333">
        <w:t>6</w:t>
      </w:r>
      <w:r>
        <w:t xml:space="preserve"> </w:t>
      </w:r>
      <w:r w:rsidR="00031A38">
        <w:t xml:space="preserve">which shows all 6 sum and difference expansions that students have just derived. </w:t>
      </w:r>
    </w:p>
    <w:p w14:paraId="6CD447AF" w14:textId="61BD4407" w:rsidR="00266286" w:rsidRDefault="00266286" w:rsidP="00A8457C">
      <w:pPr>
        <w:pStyle w:val="ListNumber"/>
        <w:numPr>
          <w:ilvl w:val="0"/>
          <w:numId w:val="5"/>
        </w:numPr>
      </w:pPr>
      <w:r>
        <w:t xml:space="preserve">Animate slide </w:t>
      </w:r>
      <w:r w:rsidR="002B5BB0">
        <w:t>1</w:t>
      </w:r>
      <w:r w:rsidR="003A0333">
        <w:t>6</w:t>
      </w:r>
      <w:r>
        <w:t xml:space="preserve"> to show </w:t>
      </w:r>
      <w:r w:rsidR="00517590">
        <w:t>a section of</w:t>
      </w:r>
      <w:r w:rsidR="00AA5223">
        <w:t xml:space="preserve"> the </w:t>
      </w:r>
      <w:hyperlink r:id="rId20" w:anchor=":~:text=Mathematics%20Extension%201%20%E2%80%93%20HSC%20reference%20sheet" w:history="1">
        <w:r w:rsidR="00517590" w:rsidRPr="004F3409">
          <w:rPr>
            <w:rStyle w:val="Hyperlink"/>
          </w:rPr>
          <w:t xml:space="preserve">Mathematics Extension 1 – </w:t>
        </w:r>
        <w:r w:rsidR="004F3409" w:rsidRPr="004F3409">
          <w:rPr>
            <w:rStyle w:val="Hyperlink"/>
          </w:rPr>
          <w:t>HSC r</w:t>
        </w:r>
        <w:r w:rsidR="00517590" w:rsidRPr="004F3409">
          <w:rPr>
            <w:rStyle w:val="Hyperlink"/>
          </w:rPr>
          <w:t>eference sheet</w:t>
        </w:r>
      </w:hyperlink>
      <w:r w:rsidR="00517590">
        <w:t xml:space="preserve"> (NESA 2024)</w:t>
      </w:r>
      <w:r w:rsidR="004F3409">
        <w:t xml:space="preserve">. </w:t>
      </w:r>
      <w:r w:rsidR="009D7EA7" w:rsidRPr="009D7EA7">
        <w:t xml:space="preserve">Highlight that only </w:t>
      </w:r>
      <w:r w:rsidR="00E445CE">
        <w:t>3</w:t>
      </w:r>
      <w:r w:rsidR="009D7EA7" w:rsidRPr="009D7EA7">
        <w:t xml:space="preserve"> formulas are given and guide students to see how the other </w:t>
      </w:r>
      <w:r w:rsidR="00E445CE">
        <w:t>3</w:t>
      </w:r>
      <w:r w:rsidR="009D7EA7" w:rsidRPr="009D7EA7">
        <w:t xml:space="preserve"> can be deduced from them</w:t>
      </w:r>
      <w:r w:rsidR="002D5494">
        <w:t xml:space="preserve">. </w:t>
      </w:r>
      <w:r w:rsidR="00CA0199">
        <w:t xml:space="preserve">Some suggested </w:t>
      </w:r>
      <w:r w:rsidR="000874F9">
        <w:t>prompts may include:</w:t>
      </w:r>
    </w:p>
    <w:p w14:paraId="77BC4769" w14:textId="5610CEBF" w:rsidR="000874F9" w:rsidRDefault="000874F9" w:rsidP="00AD4F97">
      <w:pPr>
        <w:pStyle w:val="ListBullet2"/>
      </w:pPr>
      <w:r w:rsidRPr="000874F9">
        <w:t xml:space="preserve">Why do you think only </w:t>
      </w:r>
      <w:r w:rsidR="00E445CE">
        <w:t>3</w:t>
      </w:r>
      <w:r w:rsidRPr="000874F9">
        <w:t xml:space="preserve"> formulas are given?</w:t>
      </w:r>
    </w:p>
    <w:p w14:paraId="5008AFD7" w14:textId="58AD745C" w:rsidR="005452E7" w:rsidRDefault="000874F9" w:rsidP="00AD4F97">
      <w:pPr>
        <w:pStyle w:val="ListBullet2"/>
      </w:pPr>
      <w:r w:rsidRPr="000874F9">
        <w:t xml:space="preserve">How can you deduce the other </w:t>
      </w:r>
      <w:r w:rsidR="00E445CE">
        <w:t>3</w:t>
      </w:r>
      <w:r w:rsidRPr="000874F9">
        <w:t xml:space="preserve"> formulas from these</w:t>
      </w:r>
      <w:r w:rsidR="008024BE">
        <w:t>?</w:t>
      </w:r>
    </w:p>
    <w:p w14:paraId="76371B95" w14:textId="131478BB" w:rsidR="005452E7" w:rsidRDefault="00CB0E42" w:rsidP="00A8457C">
      <w:pPr>
        <w:pStyle w:val="ListNumber"/>
        <w:numPr>
          <w:ilvl w:val="0"/>
          <w:numId w:val="5"/>
        </w:numPr>
      </w:pPr>
      <w:r w:rsidRPr="00CB0E42">
        <w:t>Discuss with students</w:t>
      </w:r>
      <w:r w:rsidR="00983FBD">
        <w:t xml:space="preserve"> how</w:t>
      </w:r>
      <w:r w:rsidR="00544666">
        <w:t xml:space="preserve"> these formulas</w:t>
      </w:r>
      <w:r w:rsidR="00983FBD">
        <w:t>,</w:t>
      </w:r>
      <w:r w:rsidRPr="00CB0E42">
        <w:t xml:space="preserve"> </w:t>
      </w:r>
      <w:r>
        <w:t>like previous formulas in Mathematics Advanced,</w:t>
      </w:r>
      <w:r w:rsidRPr="00CB0E42">
        <w:t xml:space="preserve"> also work in radians. </w:t>
      </w:r>
      <w:r w:rsidR="005452E7">
        <w:t>Some suggested prompts to use may include:</w:t>
      </w:r>
    </w:p>
    <w:p w14:paraId="01C19C10" w14:textId="77777777" w:rsidR="005452E7" w:rsidRDefault="005452E7" w:rsidP="00AD4F97">
      <w:pPr>
        <w:pStyle w:val="ListBullet2"/>
      </w:pPr>
      <w:r w:rsidRPr="000874F9">
        <w:t>Why are radians preferred?</w:t>
      </w:r>
    </w:p>
    <w:p w14:paraId="784EB593" w14:textId="7B8CC8E2" w:rsidR="005452E7" w:rsidRDefault="005452E7" w:rsidP="00AD4F97">
      <w:pPr>
        <w:pStyle w:val="ListBullet2"/>
      </w:pPr>
      <w:r w:rsidRPr="000874F9">
        <w:t>How does using radians affect the formulas?</w:t>
      </w:r>
    </w:p>
    <w:p w14:paraId="5CE95E2C" w14:textId="3D8A1AE8" w:rsidR="000C54D4" w:rsidRDefault="00CB0E42" w:rsidP="00A8457C">
      <w:pPr>
        <w:pStyle w:val="ListNumber"/>
        <w:numPr>
          <w:ilvl w:val="0"/>
          <w:numId w:val="5"/>
        </w:numPr>
      </w:pPr>
      <w:r w:rsidRPr="00CB0E42">
        <w:t xml:space="preserve">Explain why radians make the identities </w:t>
      </w:r>
      <w:r w:rsidR="00924223">
        <w:t>exact</w:t>
      </w:r>
      <w:r w:rsidRPr="00CB0E42">
        <w:t xml:space="preserve"> and more consistent across </w:t>
      </w:r>
      <w:r w:rsidR="004C057F">
        <w:t>M</w:t>
      </w:r>
      <w:r w:rsidRPr="00CB0E42">
        <w:t>athematics</w:t>
      </w:r>
      <w:r w:rsidR="000C54D4" w:rsidRPr="00227FA2">
        <w:t>.</w:t>
      </w:r>
    </w:p>
    <w:p w14:paraId="21C517C1" w14:textId="1E1F9AAF" w:rsidR="00B818CC" w:rsidRDefault="00B818CC" w:rsidP="00A8457C">
      <w:pPr>
        <w:pStyle w:val="ListNumber"/>
        <w:numPr>
          <w:ilvl w:val="0"/>
          <w:numId w:val="5"/>
        </w:numPr>
      </w:pPr>
      <w:r>
        <w:lastRenderedPageBreak/>
        <w:t xml:space="preserve">Distribute Appendix B ‘Faded worked examples’ </w:t>
      </w:r>
      <w:r w:rsidR="00D80B76">
        <w:t>(</w:t>
      </w:r>
      <w:hyperlink r:id="rId21">
        <w:r w:rsidR="00D80B76" w:rsidRPr="07A9EAB4">
          <w:rPr>
            <w:rStyle w:val="Hyperlink"/>
          </w:rPr>
          <w:t>bit.ly/fadedexamplesstrategy</w:t>
        </w:r>
      </w:hyperlink>
      <w:r w:rsidR="00D80B76">
        <w:t>)</w:t>
      </w:r>
      <w:r>
        <w:t xml:space="preserve"> for students to complete. </w:t>
      </w:r>
    </w:p>
    <w:p w14:paraId="37E0CF01" w14:textId="78FDE196" w:rsidR="008E3262" w:rsidRDefault="00940406" w:rsidP="000E45E6">
      <w:pPr>
        <w:pStyle w:val="FeatureBox"/>
      </w:pPr>
      <w:r>
        <w:t xml:space="preserve">Please note that the third question in Appendix B requires significant surd manipulation, students may </w:t>
      </w:r>
      <w:r w:rsidR="008406DF">
        <w:t xml:space="preserve">require </w:t>
      </w:r>
      <w:r>
        <w:t>guidance</w:t>
      </w:r>
      <w:r w:rsidR="00924223">
        <w:t xml:space="preserve">. </w:t>
      </w:r>
    </w:p>
    <w:p w14:paraId="6888CAF7" w14:textId="3DA3BC2A" w:rsidR="009A3A81" w:rsidRDefault="0080333F" w:rsidP="00A8457C">
      <w:pPr>
        <w:pStyle w:val="ListNumber"/>
        <w:numPr>
          <w:ilvl w:val="0"/>
          <w:numId w:val="5"/>
        </w:numPr>
      </w:pPr>
      <w:r>
        <w:t>Distribute Appendix C ‘Reference sheet notes’</w:t>
      </w:r>
      <w:r w:rsidR="004229E1">
        <w:t>,</w:t>
      </w:r>
      <w:r>
        <w:t xml:space="preserve"> </w:t>
      </w:r>
      <w:r w:rsidR="004229E1">
        <w:t>which contains the relevant section from the HSC reference sheet, for students to annotate with notes to their future forgetful selves (</w:t>
      </w:r>
      <w:hyperlink r:id="rId22" w:history="1">
        <w:r w:rsidR="004229E1">
          <w:rPr>
            <w:rStyle w:val="Hyperlink"/>
          </w:rPr>
          <w:t>bit.ly/notestofutureself</w:t>
        </w:r>
      </w:hyperlink>
      <w:r w:rsidR="004229E1">
        <w:t xml:space="preserve">). Students should be prompted to include notes that explain how each of the formulas are derived, as well as the additional formulas that are not included, that is, </w:t>
      </w:r>
      <m:oMath>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A-B</m:t>
                </m:r>
              </m:e>
            </m:d>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(A-B)</m:t>
                </m:r>
              </m:e>
            </m:func>
          </m:e>
        </m:func>
      </m:oMath>
      <w:r w:rsidR="00C965E4">
        <w:rPr>
          <w:rFonts w:eastAsiaTheme="minorEastAsia"/>
        </w:rPr>
        <w:t xml:space="preserve"> and </w:t>
      </w:r>
      <m:oMath>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(A-B)</m:t>
            </m:r>
          </m:e>
        </m:func>
      </m:oMath>
      <w:r w:rsidR="00C965E4">
        <w:rPr>
          <w:rFonts w:eastAsiaTheme="minorEastAsia"/>
        </w:rPr>
        <w:t>.</w:t>
      </w:r>
    </w:p>
    <w:p w14:paraId="752866A3" w14:textId="6685B10A" w:rsidR="003C38EC" w:rsidRDefault="003C38EC" w:rsidP="00A8457C">
      <w:pPr>
        <w:pStyle w:val="ListNumber"/>
        <w:numPr>
          <w:ilvl w:val="0"/>
          <w:numId w:val="5"/>
        </w:numPr>
      </w:pPr>
      <w:r>
        <w:t xml:space="preserve">Students may benefit from completing further practice questions from an existing resource on applying sum and difference expansion formulas. </w:t>
      </w:r>
    </w:p>
    <w:p w14:paraId="5CFAA3DD" w14:textId="77777777" w:rsidR="00E00962" w:rsidRDefault="00E00962" w:rsidP="00E00962">
      <w:pPr>
        <w:pStyle w:val="Heading3"/>
      </w:pPr>
      <w:r>
        <w:t>Independent practice</w:t>
      </w:r>
    </w:p>
    <w:p w14:paraId="16C57C22" w14:textId="366D7881" w:rsidR="003E1CCE" w:rsidRDefault="00635BE5" w:rsidP="00A8457C">
      <w:pPr>
        <w:pStyle w:val="ListNumber"/>
        <w:numPr>
          <w:ilvl w:val="0"/>
          <w:numId w:val="6"/>
        </w:numPr>
        <w:rPr>
          <w:rStyle w:val="Strong"/>
          <w:b w:val="0"/>
          <w:bCs w:val="0"/>
        </w:rPr>
      </w:pPr>
      <w:r>
        <w:rPr>
          <w:rStyle w:val="Strong"/>
          <w:b w:val="0"/>
          <w:bCs w:val="0"/>
        </w:rPr>
        <w:t>Use</w:t>
      </w:r>
      <w:r w:rsidR="005735E3">
        <w:rPr>
          <w:rStyle w:val="Strong"/>
          <w:b w:val="0"/>
          <w:bCs w:val="0"/>
        </w:rPr>
        <w:t xml:space="preserve"> slide </w:t>
      </w:r>
      <w:r w:rsidR="002B5BB0">
        <w:rPr>
          <w:rStyle w:val="Strong"/>
          <w:b w:val="0"/>
          <w:bCs w:val="0"/>
        </w:rPr>
        <w:t>1</w:t>
      </w:r>
      <w:r w:rsidR="003A0333">
        <w:rPr>
          <w:rStyle w:val="Strong"/>
          <w:b w:val="0"/>
          <w:bCs w:val="0"/>
        </w:rPr>
        <w:t>8</w:t>
      </w:r>
      <w:r w:rsidR="00732544">
        <w:rPr>
          <w:rStyle w:val="Strong"/>
          <w:b w:val="0"/>
          <w:bCs w:val="0"/>
        </w:rPr>
        <w:t xml:space="preserve"> </w:t>
      </w:r>
      <w:r>
        <w:rPr>
          <w:rStyle w:val="Strong"/>
          <w:b w:val="0"/>
          <w:bCs w:val="0"/>
        </w:rPr>
        <w:t xml:space="preserve">to </w:t>
      </w:r>
      <w:r w:rsidR="007A7A0D">
        <w:t>unpack the ‘Approaching questions scaffold’ for students</w:t>
      </w:r>
      <w:r w:rsidR="00B05931">
        <w:rPr>
          <w:rStyle w:val="Strong"/>
          <w:b w:val="0"/>
          <w:bCs w:val="0"/>
        </w:rPr>
        <w:t xml:space="preserve">. </w:t>
      </w:r>
    </w:p>
    <w:p w14:paraId="7633389F" w14:textId="68D1DEE1" w:rsidR="00E35813" w:rsidRDefault="005A7815" w:rsidP="00A8457C">
      <w:pPr>
        <w:pStyle w:val="ListNumber"/>
        <w:numPr>
          <w:ilvl w:val="0"/>
          <w:numId w:val="6"/>
        </w:numPr>
        <w:rPr>
          <w:rStyle w:val="Strong"/>
          <w:b w:val="0"/>
          <w:bCs w:val="0"/>
        </w:rPr>
      </w:pPr>
      <w:r>
        <w:rPr>
          <w:rStyle w:val="Strong"/>
          <w:b w:val="0"/>
          <w:bCs w:val="0"/>
        </w:rPr>
        <w:t xml:space="preserve">Distribute Appendix D ‘Further problems’ </w:t>
      </w:r>
      <w:r w:rsidR="00490DF7">
        <w:rPr>
          <w:rStyle w:val="Strong"/>
          <w:b w:val="0"/>
          <w:bCs w:val="0"/>
        </w:rPr>
        <w:t>to each student</w:t>
      </w:r>
      <w:r>
        <w:rPr>
          <w:rStyle w:val="Strong"/>
          <w:b w:val="0"/>
          <w:bCs w:val="0"/>
        </w:rPr>
        <w:t xml:space="preserve"> which presents 2 problems involv</w:t>
      </w:r>
      <w:r w:rsidR="00490DF7">
        <w:rPr>
          <w:rStyle w:val="Strong"/>
          <w:b w:val="0"/>
          <w:bCs w:val="0"/>
        </w:rPr>
        <w:t>ing</w:t>
      </w:r>
      <w:r>
        <w:rPr>
          <w:rStyle w:val="Strong"/>
          <w:b w:val="0"/>
          <w:bCs w:val="0"/>
        </w:rPr>
        <w:t xml:space="preserve"> the use of sum and difference expansion formulas</w:t>
      </w:r>
      <w:r w:rsidR="009E41F3">
        <w:rPr>
          <w:rStyle w:val="Strong"/>
          <w:b w:val="0"/>
          <w:bCs w:val="0"/>
        </w:rPr>
        <w:t>.</w:t>
      </w:r>
    </w:p>
    <w:p w14:paraId="4A0D65C5" w14:textId="16A72113" w:rsidR="00550D20" w:rsidRDefault="003C6DF2" w:rsidP="000E45E6">
      <w:pPr>
        <w:pStyle w:val="FeatureBox"/>
        <w:rPr>
          <w:rStyle w:val="Strong"/>
          <w:b w:val="0"/>
          <w:bCs w:val="0"/>
        </w:rPr>
      </w:pPr>
      <w:r w:rsidRPr="003C6DF2">
        <w:t>Students can complete this activity individually</w:t>
      </w:r>
      <w:r>
        <w:t>, in pairs</w:t>
      </w:r>
      <w:r w:rsidRPr="003C6DF2">
        <w:t xml:space="preserve"> or in groups of 3 at vertical non-permanent surfaces. </w:t>
      </w:r>
      <w:r w:rsidR="00817D11">
        <w:t>This decision</w:t>
      </w:r>
      <w:r w:rsidRPr="003C6DF2">
        <w:t xml:space="preserve"> will depend on how ready the class is to take on more challenging problems</w:t>
      </w:r>
      <w:r w:rsidR="00550D20">
        <w:rPr>
          <w:rStyle w:val="Strong"/>
          <w:b w:val="0"/>
          <w:bCs w:val="0"/>
        </w:rPr>
        <w:t xml:space="preserve">. </w:t>
      </w:r>
    </w:p>
    <w:p w14:paraId="0849811B" w14:textId="3E40E887" w:rsidR="009E41F3" w:rsidRPr="009E41F3" w:rsidRDefault="009E41F3" w:rsidP="000E45E6">
      <w:pPr>
        <w:pStyle w:val="FeatureBox"/>
      </w:pPr>
      <w:r>
        <w:t>These questions have also been included on slides 1</w:t>
      </w:r>
      <w:r w:rsidR="003A0333">
        <w:t>9</w:t>
      </w:r>
      <w:r>
        <w:t>–</w:t>
      </w:r>
      <w:r w:rsidR="003A0333">
        <w:t>20</w:t>
      </w:r>
      <w:r>
        <w:t>.</w:t>
      </w:r>
    </w:p>
    <w:p w14:paraId="30BE9500" w14:textId="570FCA30" w:rsidR="00A70A11" w:rsidRPr="00644F0D" w:rsidRDefault="00E024AB" w:rsidP="00336540">
      <w:pPr>
        <w:pStyle w:val="ListNumber"/>
      </w:pPr>
      <w:r>
        <w:t>Solutions have been provided on slide</w:t>
      </w:r>
      <w:r w:rsidR="004B6092">
        <w:t>s</w:t>
      </w:r>
      <w:r>
        <w:t xml:space="preserve"> </w:t>
      </w:r>
      <w:r w:rsidR="008D264F">
        <w:t>2</w:t>
      </w:r>
      <w:r w:rsidR="003A0333">
        <w:t>1</w:t>
      </w:r>
      <w:r w:rsidR="00193CE7">
        <w:t>–</w:t>
      </w:r>
      <w:r w:rsidR="008D264F">
        <w:t>2</w:t>
      </w:r>
      <w:r w:rsidR="003A0333">
        <w:t>2</w:t>
      </w:r>
      <w:r>
        <w:t xml:space="preserve">. </w:t>
      </w:r>
    </w:p>
    <w:p w14:paraId="6F4E78E3" w14:textId="77777777" w:rsidR="00E00962" w:rsidRDefault="00E00962">
      <w:pPr>
        <w:suppressAutoHyphens w:val="0"/>
        <w:spacing w:before="0" w:after="160" w:line="259" w:lineRule="auto"/>
      </w:pPr>
      <w:r>
        <w:br w:type="page"/>
      </w:r>
    </w:p>
    <w:p w14:paraId="3080A1D7" w14:textId="77777777" w:rsidR="00E00962" w:rsidRDefault="00E00962" w:rsidP="00E00962">
      <w:pPr>
        <w:pStyle w:val="Heading2"/>
      </w:pPr>
      <w:r>
        <w:lastRenderedPageBreak/>
        <w:t>Assessment and differentiation</w:t>
      </w:r>
    </w:p>
    <w:p w14:paraId="51CD74DE" w14:textId="77777777" w:rsidR="00E00962" w:rsidRDefault="00E00962" w:rsidP="00E00962">
      <w:pPr>
        <w:pStyle w:val="Heading3"/>
      </w:pPr>
      <w:r>
        <w:t>Suggested opportunities for differentiation</w:t>
      </w:r>
    </w:p>
    <w:p w14:paraId="52095897" w14:textId="77777777" w:rsidR="00E00962" w:rsidRPr="00E00962" w:rsidRDefault="00E00962" w:rsidP="00E00962">
      <w:pPr>
        <w:rPr>
          <w:rStyle w:val="Strong"/>
        </w:rPr>
      </w:pPr>
      <w:r w:rsidRPr="00E00962">
        <w:rPr>
          <w:rStyle w:val="Strong"/>
        </w:rPr>
        <w:t xml:space="preserve">Activating prior knowledge </w:t>
      </w:r>
    </w:p>
    <w:p w14:paraId="4B9880EE" w14:textId="53E3EBC5" w:rsidR="00E00962" w:rsidRDefault="000A6C77" w:rsidP="00E00962">
      <w:pPr>
        <w:pStyle w:val="ListBullet"/>
      </w:pPr>
      <w:r>
        <w:t xml:space="preserve">To support </w:t>
      </w:r>
      <w:r w:rsidR="00CA5DC3">
        <w:t>students,</w:t>
      </w:r>
      <w:r>
        <w:t xml:space="preserve"> provide a partially completed or scaffolded solution</w:t>
      </w:r>
      <w:r w:rsidR="007E37C5">
        <w:t xml:space="preserve"> when students are finding the exact value of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75°</m:t>
            </m:r>
          </m:e>
        </m:func>
      </m:oMath>
      <w:r w:rsidR="007E37C5">
        <w:rPr>
          <w:rFonts w:eastAsiaTheme="minorEastAsia"/>
        </w:rPr>
        <w:t xml:space="preserve"> using the cosine rule</w:t>
      </w:r>
      <w:r w:rsidR="00E00962">
        <w:t>.</w:t>
      </w:r>
    </w:p>
    <w:p w14:paraId="34970FC4" w14:textId="2B49AA3D" w:rsidR="00E00962" w:rsidRDefault="008910EE" w:rsidP="00E00962">
      <w:pPr>
        <w:pStyle w:val="ListBullet"/>
      </w:pPr>
      <w:r>
        <w:t xml:space="preserve">Challenge students to </w:t>
      </w:r>
      <w:r w:rsidR="00304DFB" w:rsidRPr="00304DFB">
        <w:t>justify why alternative angles</w:t>
      </w:r>
      <w:r>
        <w:t xml:space="preserve">, such as </w:t>
      </w:r>
      <m:oMath>
        <m:r>
          <w:rPr>
            <w:rFonts w:ascii="Cambria Math" w:hAnsi="Cambria Math"/>
          </w:rPr>
          <m:t>60°</m:t>
        </m:r>
      </m:oMath>
      <w:r w:rsidR="00304DFB" w:rsidRPr="00304DFB">
        <w:t xml:space="preserve"> and </w:t>
      </w:r>
      <m:oMath>
        <m:r>
          <w:rPr>
            <w:rFonts w:ascii="Cambria Math" w:hAnsi="Cambria Math"/>
          </w:rPr>
          <m:t>15°</m:t>
        </m:r>
      </m:oMath>
      <w:r w:rsidR="00544666">
        <w:rPr>
          <w:rFonts w:eastAsiaTheme="minorEastAsia"/>
        </w:rPr>
        <w:t>,</w:t>
      </w:r>
      <w:r w:rsidR="00304DFB" w:rsidRPr="00304DFB">
        <w:t xml:space="preserve"> could or could not be used in the same context</w:t>
      </w:r>
      <w:r w:rsidR="00E00962">
        <w:t>.</w:t>
      </w:r>
    </w:p>
    <w:p w14:paraId="22449BDC" w14:textId="77777777" w:rsidR="00E00962" w:rsidRPr="00E00962" w:rsidRDefault="00E00962" w:rsidP="00E00962">
      <w:pPr>
        <w:rPr>
          <w:rStyle w:val="Strong"/>
        </w:rPr>
      </w:pPr>
      <w:r w:rsidRPr="00E00962">
        <w:rPr>
          <w:rStyle w:val="Strong"/>
        </w:rPr>
        <w:t xml:space="preserve">Connecting learning </w:t>
      </w:r>
    </w:p>
    <w:p w14:paraId="3D1C0F9A" w14:textId="6E0E315B" w:rsidR="00E00962" w:rsidRDefault="00411127" w:rsidP="00E00962">
      <w:pPr>
        <w:pStyle w:val="ListBullet"/>
      </w:pPr>
      <w:r>
        <w:t>To support students</w:t>
      </w:r>
      <w:r w:rsidR="00B32C69">
        <w:t>,</w:t>
      </w:r>
      <w:r>
        <w:t xml:space="preserve"> Appendix A </w:t>
      </w:r>
      <w:r w:rsidR="00CB2E37">
        <w:t>can be completed as a whole-class activity with the teacher guiding students through the steps using the slides.</w:t>
      </w:r>
    </w:p>
    <w:p w14:paraId="788F6820" w14:textId="3188561D" w:rsidR="00E00962" w:rsidRDefault="00E4530D" w:rsidP="00E00962">
      <w:pPr>
        <w:pStyle w:val="ListBullet"/>
      </w:pPr>
      <w:r>
        <w:t>Challenge students to make a list of all the possible angles they can now find the exact value of</w:t>
      </w:r>
      <w:r w:rsidR="001B1614">
        <w:t xml:space="preserve"> using the sum and difference expansion formulas </w:t>
      </w:r>
      <w:r w:rsidR="00CD6673">
        <w:t>derived</w:t>
      </w:r>
      <w:r>
        <w:t xml:space="preserve">, such as </w:t>
      </w:r>
      <m:oMath>
        <m:r>
          <w:rPr>
            <w:rFonts w:ascii="Cambria Math" w:hAnsi="Cambria Math"/>
          </w:rPr>
          <m:t>75°</m:t>
        </m:r>
        <m:r>
          <w:rPr>
            <w:rFonts w:ascii="Cambria Math" w:eastAsiaTheme="minorEastAsia" w:hAnsi="Cambria Math"/>
          </w:rPr>
          <m:t xml:space="preserve"> </m:t>
        </m:r>
      </m:oMath>
      <w:r w:rsidR="0023776C" w:rsidRPr="0023776C">
        <w:rPr>
          <w:rFonts w:eastAsiaTheme="minorEastAsia"/>
        </w:rPr>
        <w:t xml:space="preserve">and </w:t>
      </w:r>
      <m:oMath>
        <m:r>
          <w:rPr>
            <w:rFonts w:ascii="Cambria Math" w:eastAsiaTheme="minorEastAsia" w:hAnsi="Cambria Math"/>
          </w:rPr>
          <m:t>15°</m:t>
        </m:r>
      </m:oMath>
      <w:r w:rsidR="00E00962">
        <w:t>.</w:t>
      </w:r>
    </w:p>
    <w:p w14:paraId="309A8405" w14:textId="77777777" w:rsidR="00E00962" w:rsidRPr="00E00962" w:rsidRDefault="00E00962" w:rsidP="00E00962">
      <w:pPr>
        <w:rPr>
          <w:rStyle w:val="Strong"/>
        </w:rPr>
      </w:pPr>
      <w:r w:rsidRPr="00E00962">
        <w:rPr>
          <w:rStyle w:val="Strong"/>
        </w:rPr>
        <w:t>Releasing responsibility</w:t>
      </w:r>
    </w:p>
    <w:p w14:paraId="2978DB66" w14:textId="565C594C" w:rsidR="00E00962" w:rsidRDefault="0023776C" w:rsidP="00E00962">
      <w:pPr>
        <w:pStyle w:val="ListBullet"/>
      </w:pPr>
      <w:r>
        <w:t xml:space="preserve">Students could be extended to use the sum and difference expansion formulas to find the </w:t>
      </w:r>
      <w:r w:rsidR="001421D3">
        <w:t xml:space="preserve">exact value of the reciprocal functions, </w:t>
      </w:r>
      <m:oMath>
        <m:func>
          <m:funcPr>
            <m:ctrlPr>
              <w:rPr>
                <w:rFonts w:ascii="Cambria Math" w:hAnsi="Cambria Math"/>
                <w:i/>
              </w:rPr>
            </m:ctrlPr>
          </m:funcPr>
          <m:fName>
            <m:r>
              <m:rPr>
                <m:sty m:val="p"/>
              </m:rPr>
              <w:rPr>
                <w:rFonts w:ascii="Cambria Math" w:hAnsi="Cambria Math"/>
              </w:rPr>
              <m:t>cosec</m:t>
            </m:r>
          </m:fName>
          <m:e>
            <m:r>
              <w:rPr>
                <w:rFonts w:ascii="Cambria Math" w:hAnsi="Cambria Math"/>
              </w:rPr>
              <m:t>x</m:t>
            </m:r>
          </m:e>
        </m:func>
      </m:oMath>
      <w:r w:rsidR="00A4492F">
        <w:rPr>
          <w:rFonts w:eastAsiaTheme="minorEastAsia"/>
        </w:rPr>
        <w:t xml:space="preserve">, </w:t>
      </w:r>
      <m:oMath>
        <m:func>
          <m:funcPr>
            <m:ctrlPr>
              <w:rPr>
                <w:rFonts w:ascii="Cambria Math" w:eastAsiaTheme="minorEastAsia" w:hAnsi="Cambria Math"/>
                <w:i/>
              </w:rPr>
            </m:ctrlPr>
          </m:funcPr>
          <m:fName>
            <m:r>
              <m:rPr>
                <m:sty m:val="p"/>
              </m:rPr>
              <w:rPr>
                <w:rFonts w:ascii="Cambria Math" w:eastAsiaTheme="minorEastAsia" w:hAnsi="Cambria Math"/>
              </w:rPr>
              <m:t>sec</m:t>
            </m:r>
          </m:fName>
          <m:e>
            <m:r>
              <w:rPr>
                <w:rFonts w:ascii="Cambria Math" w:eastAsiaTheme="minorEastAsia" w:hAnsi="Cambria Math"/>
              </w:rPr>
              <m:t>x</m:t>
            </m:r>
          </m:e>
        </m:func>
      </m:oMath>
      <w:r w:rsidR="00A4492F">
        <w:rPr>
          <w:rFonts w:eastAsiaTheme="minorEastAsia"/>
        </w:rPr>
        <w:t xml:space="preserve"> and </w:t>
      </w:r>
      <m:oMath>
        <m:func>
          <m:funcPr>
            <m:ctrlPr>
              <w:rPr>
                <w:rFonts w:ascii="Cambria Math" w:eastAsiaTheme="minorEastAsia" w:hAnsi="Cambria Math"/>
                <w:i/>
              </w:rPr>
            </m:ctrlPr>
          </m:funcPr>
          <m:fName>
            <m:r>
              <m:rPr>
                <m:sty m:val="p"/>
              </m:rPr>
              <w:rPr>
                <w:rFonts w:ascii="Cambria Math" w:eastAsiaTheme="minorEastAsia" w:hAnsi="Cambria Math"/>
              </w:rPr>
              <m:t>cot</m:t>
            </m:r>
          </m:fName>
          <m:e>
            <m:r>
              <w:rPr>
                <w:rFonts w:ascii="Cambria Math" w:eastAsiaTheme="minorEastAsia" w:hAnsi="Cambria Math"/>
              </w:rPr>
              <m:t>x</m:t>
            </m:r>
          </m:e>
        </m:func>
      </m:oMath>
      <w:r w:rsidR="00E00962">
        <w:t>.</w:t>
      </w:r>
    </w:p>
    <w:p w14:paraId="4E11575C" w14:textId="77777777" w:rsidR="00E00962" w:rsidRDefault="00E00962">
      <w:pPr>
        <w:suppressAutoHyphens w:val="0"/>
        <w:spacing w:before="0" w:after="160" w:line="259" w:lineRule="auto"/>
      </w:pPr>
      <w:r>
        <w:br w:type="page"/>
      </w:r>
    </w:p>
    <w:p w14:paraId="0A513307" w14:textId="77777777" w:rsidR="00E00962" w:rsidRDefault="00E00962" w:rsidP="00E00962">
      <w:pPr>
        <w:pStyle w:val="Heading3"/>
      </w:pPr>
      <w:r>
        <w:lastRenderedPageBreak/>
        <w:t>Suggested opportunities for assessment</w:t>
      </w:r>
    </w:p>
    <w:p w14:paraId="681F4C69" w14:textId="77777777" w:rsidR="00E00962" w:rsidRPr="00E00962" w:rsidRDefault="00E00962" w:rsidP="00E00962">
      <w:pPr>
        <w:rPr>
          <w:rStyle w:val="Strong"/>
        </w:rPr>
      </w:pPr>
      <w:r w:rsidRPr="00E00962">
        <w:rPr>
          <w:rStyle w:val="Strong"/>
        </w:rPr>
        <w:t xml:space="preserve">Activating prior knowledge </w:t>
      </w:r>
    </w:p>
    <w:p w14:paraId="13C3532E" w14:textId="1A47B78E" w:rsidR="00E00962" w:rsidRDefault="005C3227" w:rsidP="00E00962">
      <w:pPr>
        <w:pStyle w:val="ListBullet"/>
      </w:pPr>
      <w:r w:rsidRPr="005C3227">
        <w:t xml:space="preserve">Observe reasoning during </w:t>
      </w:r>
      <w:r w:rsidR="00CB19CD">
        <w:t xml:space="preserve">the </w:t>
      </w:r>
      <w:r w:rsidRPr="005C3227">
        <w:t xml:space="preserve">Pose-Pause-Pounce-Bounce </w:t>
      </w:r>
      <w:r w:rsidR="00C150AC">
        <w:t>discussion</w:t>
      </w:r>
      <w:r>
        <w:t xml:space="preserve"> to</w:t>
      </w:r>
      <w:r w:rsidR="00D05601">
        <w:t xml:space="preserve"> assess</w:t>
      </w:r>
      <w:r>
        <w:t xml:space="preserve"> </w:t>
      </w:r>
      <w:r w:rsidR="00DE20A9">
        <w:t>students</w:t>
      </w:r>
      <w:r w:rsidR="00C150AC">
        <w:t>’</w:t>
      </w:r>
      <w:r w:rsidR="00DE20A9">
        <w:t xml:space="preserve"> understanding of the purpose of exact values. </w:t>
      </w:r>
    </w:p>
    <w:p w14:paraId="00DB154D" w14:textId="77777777" w:rsidR="00E00962" w:rsidRPr="00E00962" w:rsidRDefault="00E00962" w:rsidP="00E00962">
      <w:pPr>
        <w:rPr>
          <w:rStyle w:val="Strong"/>
        </w:rPr>
      </w:pPr>
      <w:r w:rsidRPr="00E00962">
        <w:rPr>
          <w:rStyle w:val="Strong"/>
        </w:rPr>
        <w:t xml:space="preserve">Connecting learning </w:t>
      </w:r>
    </w:p>
    <w:p w14:paraId="156EBE64" w14:textId="16B8E338" w:rsidR="00DC2128" w:rsidRPr="00DC2128" w:rsidRDefault="00DC2128" w:rsidP="00DC2128">
      <w:pPr>
        <w:pStyle w:val="ListBullet"/>
      </w:pPr>
      <w:r w:rsidRPr="00DC2128">
        <w:t>Monitor pair discussions for understanding of why 30° and 45° were chosen</w:t>
      </w:r>
      <w:r>
        <w:t xml:space="preserve"> to check students</w:t>
      </w:r>
      <w:r w:rsidR="00CB19CD">
        <w:t>’</w:t>
      </w:r>
      <w:r>
        <w:t xml:space="preserve"> understanding of exact values</w:t>
      </w:r>
      <w:r w:rsidRPr="00DC2128">
        <w:t>.</w:t>
      </w:r>
    </w:p>
    <w:p w14:paraId="21A131E7" w14:textId="0F9014EA" w:rsidR="00E00962" w:rsidRDefault="00DC2128" w:rsidP="00E00962">
      <w:pPr>
        <w:pStyle w:val="ListBullet"/>
      </w:pPr>
      <w:r w:rsidRPr="00DC2128">
        <w:t xml:space="preserve">Check </w:t>
      </w:r>
      <w:r w:rsidR="00DB5734">
        <w:t>students’</w:t>
      </w:r>
      <w:r w:rsidR="00D05601">
        <w:t xml:space="preserve"> </w:t>
      </w:r>
      <w:r w:rsidRPr="00DC2128">
        <w:t xml:space="preserve">derivations of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(A-B)</m:t>
            </m:r>
          </m:e>
        </m:func>
      </m:oMath>
      <w:r w:rsidR="00D05601">
        <w:rPr>
          <w:rFonts w:eastAsiaTheme="minorEastAsia"/>
        </w:rPr>
        <w:t xml:space="preserve"> by collecting Appendix A.</w:t>
      </w:r>
    </w:p>
    <w:p w14:paraId="40041E65" w14:textId="77777777" w:rsidR="00E00962" w:rsidRPr="00E00962" w:rsidRDefault="00E00962" w:rsidP="00E00962">
      <w:pPr>
        <w:rPr>
          <w:rStyle w:val="Strong"/>
        </w:rPr>
      </w:pPr>
      <w:r w:rsidRPr="00E00962">
        <w:rPr>
          <w:rStyle w:val="Strong"/>
        </w:rPr>
        <w:t>Releasing responsibility</w:t>
      </w:r>
    </w:p>
    <w:p w14:paraId="620D54A9" w14:textId="3A22F8FF" w:rsidR="00034789" w:rsidRDefault="00034789" w:rsidP="00034789">
      <w:pPr>
        <w:pStyle w:val="ListBullet"/>
        <w:rPr>
          <w:lang w:eastAsia="en-AU"/>
        </w:rPr>
      </w:pPr>
      <w:r w:rsidRPr="003203C1">
        <w:rPr>
          <w:lang w:eastAsia="en-AU"/>
        </w:rPr>
        <w:t>Observe completion of faded examples</w:t>
      </w:r>
      <w:r w:rsidR="004A1562">
        <w:rPr>
          <w:lang w:eastAsia="en-AU"/>
        </w:rPr>
        <w:t xml:space="preserve"> in Appendix B</w:t>
      </w:r>
      <w:r w:rsidRPr="003203C1">
        <w:rPr>
          <w:lang w:eastAsia="en-AU"/>
        </w:rPr>
        <w:t xml:space="preserve"> and note where students</w:t>
      </w:r>
      <w:r>
        <w:rPr>
          <w:lang w:eastAsia="en-AU"/>
        </w:rPr>
        <w:t xml:space="preserve"> may</w:t>
      </w:r>
      <w:r w:rsidRPr="003203C1">
        <w:rPr>
          <w:lang w:eastAsia="en-AU"/>
        </w:rPr>
        <w:t xml:space="preserve"> require </w:t>
      </w:r>
      <w:r>
        <w:rPr>
          <w:lang w:eastAsia="en-AU"/>
        </w:rPr>
        <w:t xml:space="preserve">further </w:t>
      </w:r>
      <w:r w:rsidRPr="003203C1">
        <w:rPr>
          <w:lang w:eastAsia="en-AU"/>
        </w:rPr>
        <w:t>prompting</w:t>
      </w:r>
      <w:r>
        <w:rPr>
          <w:lang w:eastAsia="en-AU"/>
        </w:rPr>
        <w:t xml:space="preserve"> to complete the solutions correctly. </w:t>
      </w:r>
    </w:p>
    <w:p w14:paraId="3AA08F28" w14:textId="49246DA1" w:rsidR="003203C1" w:rsidRPr="003203C1" w:rsidRDefault="003203C1" w:rsidP="003203C1">
      <w:pPr>
        <w:pStyle w:val="ListBullet"/>
        <w:rPr>
          <w:lang w:eastAsia="en-AU"/>
        </w:rPr>
      </w:pPr>
      <w:r w:rsidRPr="003203C1">
        <w:rPr>
          <w:lang w:eastAsia="en-AU"/>
        </w:rPr>
        <w:t xml:space="preserve">Review </w:t>
      </w:r>
      <w:r w:rsidR="00034789">
        <w:rPr>
          <w:lang w:eastAsia="en-AU"/>
        </w:rPr>
        <w:t xml:space="preserve">notes and examples recorded by students in </w:t>
      </w:r>
      <w:r w:rsidR="00C150AC">
        <w:rPr>
          <w:lang w:eastAsia="en-AU"/>
        </w:rPr>
        <w:t xml:space="preserve">Appendix C </w:t>
      </w:r>
      <w:r w:rsidRPr="003203C1">
        <w:rPr>
          <w:lang w:eastAsia="en-AU"/>
        </w:rPr>
        <w:t>for accuracy and completeness.</w:t>
      </w:r>
    </w:p>
    <w:p w14:paraId="173FBBA7" w14:textId="77777777" w:rsidR="00E00962" w:rsidRPr="00E00962" w:rsidRDefault="00E00962" w:rsidP="00E00962">
      <w:pPr>
        <w:rPr>
          <w:rStyle w:val="Strong"/>
        </w:rPr>
      </w:pPr>
      <w:r w:rsidRPr="00E00962">
        <w:rPr>
          <w:rStyle w:val="Strong"/>
        </w:rPr>
        <w:t>Independent practice</w:t>
      </w:r>
    </w:p>
    <w:p w14:paraId="00BD5FB0" w14:textId="751B2DD8" w:rsidR="007F5D09" w:rsidRPr="007F5D09" w:rsidRDefault="00220E5B" w:rsidP="007F5D09">
      <w:pPr>
        <w:pStyle w:val="ListBullet"/>
        <w:rPr>
          <w:lang w:eastAsia="en-AU"/>
        </w:rPr>
      </w:pPr>
      <w:r>
        <w:rPr>
          <w:lang w:eastAsia="en-AU"/>
        </w:rPr>
        <w:t xml:space="preserve">Observe </w:t>
      </w:r>
      <w:r w:rsidR="00DB5734">
        <w:rPr>
          <w:lang w:eastAsia="en-AU"/>
        </w:rPr>
        <w:t>students’</w:t>
      </w:r>
      <w:r>
        <w:rPr>
          <w:lang w:eastAsia="en-AU"/>
        </w:rPr>
        <w:t xml:space="preserve"> solutions for accuracy in applying the sum and difference expansion formulas to further problems. </w:t>
      </w:r>
    </w:p>
    <w:p w14:paraId="0EB16051" w14:textId="77777777" w:rsidR="00E00962" w:rsidRDefault="00E00962">
      <w:pPr>
        <w:suppressAutoHyphens w:val="0"/>
        <w:spacing w:before="0" w:after="160" w:line="259" w:lineRule="auto"/>
      </w:pPr>
      <w:r>
        <w:br w:type="page"/>
      </w:r>
    </w:p>
    <w:p w14:paraId="45C8C510" w14:textId="7806F19C" w:rsidR="00E00962" w:rsidRDefault="00E00962" w:rsidP="00E00962">
      <w:pPr>
        <w:pStyle w:val="Heading2"/>
      </w:pPr>
      <w:bookmarkStart w:id="0" w:name="_Appendix_A"/>
      <w:bookmarkEnd w:id="0"/>
      <w:r>
        <w:lastRenderedPageBreak/>
        <w:t xml:space="preserve">Appendix </w:t>
      </w:r>
      <w:r w:rsidR="0061534F">
        <w:t>A</w:t>
      </w:r>
      <w:r>
        <w:t xml:space="preserve"> </w:t>
      </w:r>
    </w:p>
    <w:p w14:paraId="423CD526" w14:textId="140F72C0" w:rsidR="00E00962" w:rsidRDefault="0061534F" w:rsidP="00E00962">
      <w:pPr>
        <w:pStyle w:val="Heading3"/>
      </w:pPr>
      <w:r>
        <w:rPr>
          <w:rStyle w:val="Strong"/>
          <w:b w:val="0"/>
          <w:bCs w:val="0"/>
        </w:rPr>
        <w:t xml:space="preserve">Deriving the sum and difference </w:t>
      </w:r>
      <w:r w:rsidR="00DF58F1">
        <w:rPr>
          <w:rStyle w:val="Strong"/>
          <w:b w:val="0"/>
          <w:bCs w:val="0"/>
        </w:rPr>
        <w:t>expansion formula</w:t>
      </w:r>
      <w:r w:rsidR="00AE0DF1">
        <w:rPr>
          <w:rStyle w:val="Strong"/>
          <w:b w:val="0"/>
          <w:bCs w:val="0"/>
        </w:rPr>
        <w:t>s</w:t>
      </w:r>
      <w:r>
        <w:rPr>
          <w:rStyle w:val="Strong"/>
          <w:b w:val="0"/>
          <w:bCs w:val="0"/>
        </w:rPr>
        <w:t xml:space="preserve"> </w:t>
      </w:r>
    </w:p>
    <w:p w14:paraId="5E2B5774" w14:textId="1D0ED80D" w:rsidR="00D41E5D" w:rsidRDefault="00D41E5D" w:rsidP="00F22ACA">
      <w:r>
        <w:t>A unit circle is shown</w:t>
      </w:r>
      <w:r w:rsidR="000D083B">
        <w:t xml:space="preserve"> below</w:t>
      </w:r>
      <w:r w:rsidR="00B60659">
        <w:t xml:space="preserve">. </w:t>
      </w:r>
      <w:r w:rsidR="00A81187">
        <w:t>Points</w:t>
      </w:r>
      <w:r w:rsidR="00C43F24">
        <w:t xml:space="preserve"> </w:t>
      </w:r>
      <m:oMath>
        <m:r>
          <w:rPr>
            <w:rFonts w:ascii="Cambria Math" w:hAnsi="Cambria Math"/>
          </w:rPr>
          <m:t>P</m:t>
        </m:r>
      </m:oMath>
      <w:r w:rsidR="00C43F24">
        <w:t xml:space="preserve"> and </w:t>
      </w:r>
      <m:oMath>
        <m:r>
          <w:rPr>
            <w:rFonts w:ascii="Cambria Math" w:hAnsi="Cambria Math"/>
          </w:rPr>
          <m:t>Q</m:t>
        </m:r>
      </m:oMath>
      <w:r w:rsidR="00C43F24">
        <w:t xml:space="preserve"> </w:t>
      </w:r>
      <w:r w:rsidR="00B60659">
        <w:t xml:space="preserve">have been placed on the unit circle, such that </w:t>
      </w:r>
      <w:r w:rsidR="000B3942">
        <w:rPr>
          <w:rFonts w:eastAsiaTheme="minorEastAsia"/>
        </w:rPr>
        <w:t xml:space="preserve">point </w:t>
      </w:r>
      <m:oMath>
        <m:r>
          <w:rPr>
            <w:rFonts w:ascii="Cambria Math" w:eastAsiaTheme="minorEastAsia" w:hAnsi="Cambria Math"/>
          </w:rPr>
          <m:t>P</m:t>
        </m:r>
      </m:oMath>
      <w:r w:rsidR="000B3942">
        <w:rPr>
          <w:rFonts w:eastAsiaTheme="minorEastAsia"/>
        </w:rPr>
        <w:t xml:space="preserve"> makes the angle </w:t>
      </w:r>
      <m:oMath>
        <m:r>
          <w:rPr>
            <w:rFonts w:ascii="Cambria Math" w:eastAsiaTheme="minorEastAsia" w:hAnsi="Cambria Math"/>
          </w:rPr>
          <m:t>A</m:t>
        </m:r>
      </m:oMath>
      <w:r w:rsidR="000B3942">
        <w:rPr>
          <w:rFonts w:eastAsiaTheme="minorEastAsia"/>
        </w:rPr>
        <w:t xml:space="preserve"> </w:t>
      </w:r>
      <w:r w:rsidR="00A81187">
        <w:rPr>
          <w:rFonts w:eastAsiaTheme="minorEastAsia"/>
        </w:rPr>
        <w:t xml:space="preserve">and point </w:t>
      </w:r>
      <m:oMath>
        <m:r>
          <w:rPr>
            <w:rFonts w:ascii="Cambria Math" w:eastAsiaTheme="minorEastAsia" w:hAnsi="Cambria Math"/>
          </w:rPr>
          <m:t>Q</m:t>
        </m:r>
      </m:oMath>
      <w:r w:rsidR="00A81187">
        <w:rPr>
          <w:rFonts w:eastAsiaTheme="minorEastAsia"/>
        </w:rPr>
        <w:t xml:space="preserve"> makes the angle </w:t>
      </w:r>
      <m:oMath>
        <m:r>
          <w:rPr>
            <w:rFonts w:ascii="Cambria Math" w:eastAsiaTheme="minorEastAsia" w:hAnsi="Cambria Math"/>
          </w:rPr>
          <m:t>B</m:t>
        </m:r>
      </m:oMath>
      <w:r w:rsidR="00A81187">
        <w:rPr>
          <w:rFonts w:eastAsiaTheme="minorEastAsia"/>
        </w:rPr>
        <w:t xml:space="preserve"> </w:t>
      </w:r>
      <w:r w:rsidR="000B3942">
        <w:rPr>
          <w:rFonts w:eastAsiaTheme="minorEastAsia"/>
        </w:rPr>
        <w:t xml:space="preserve">when measuring from the positive </w:t>
      </w:r>
      <m:oMath>
        <m:r>
          <w:rPr>
            <w:rFonts w:ascii="Cambria Math" w:eastAsiaTheme="minorEastAsia" w:hAnsi="Cambria Math"/>
          </w:rPr>
          <m:t>x</m:t>
        </m:r>
      </m:oMath>
      <w:r w:rsidR="000B3942">
        <w:rPr>
          <w:rFonts w:eastAsiaTheme="minorEastAsia"/>
        </w:rPr>
        <w:t>-axis</w:t>
      </w:r>
      <w:r w:rsidR="00A81187">
        <w:rPr>
          <w:rFonts w:eastAsiaTheme="minorEastAsia"/>
        </w:rPr>
        <w:t>.</w:t>
      </w:r>
      <w:r w:rsidR="000B3942">
        <w:rPr>
          <w:rFonts w:eastAsiaTheme="minorEastAsia"/>
        </w:rPr>
        <w:t xml:space="preserve"> </w:t>
      </w:r>
    </w:p>
    <w:p w14:paraId="19F29206" w14:textId="4AE79A5E" w:rsidR="007A5BDF" w:rsidRPr="0061534F" w:rsidRDefault="005D7FD7" w:rsidP="005D7FD7">
      <w:pPr>
        <w:jc w:val="center"/>
      </w:pPr>
      <w:r w:rsidRPr="005D7FD7">
        <w:rPr>
          <w:noProof/>
        </w:rPr>
        <w:drawing>
          <wp:inline distT="0" distB="0" distL="0" distR="0" wp14:anchorId="3219F386" wp14:editId="7C0158E4">
            <wp:extent cx="2630379" cy="2336426"/>
            <wp:effectExtent l="0" t="0" r="0" b="6985"/>
            <wp:docPr id="237020376" name="Picture 1" descr="A unit circle drawn on a Cartesian plane. Points P and Q have been placed on the unit circle, such that point P makes the angle A and point Q makes the angle B when measuring from the positive x-ax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20376" name="Picture 1" descr="A unit circle drawn on a Cartesian plane. Points P and Q have been placed on the unit circle, such that point P makes the angle A and point Q makes the angle B when measuring from the positive x-axis. "/>
                    <pic:cNvPicPr/>
                  </pic:nvPicPr>
                  <pic:blipFill>
                    <a:blip r:embed="rId23">
                      <a:extLst>
                        <a:ext uri="{96DAC541-7B7A-43D3-8B79-37D633B846F1}">
                          <asvg:svgBlip xmlns:asvg="http://schemas.microsoft.com/office/drawing/2016/SVG/main" r:embed="rId24"/>
                        </a:ext>
                      </a:extLst>
                    </a:blip>
                    <a:stretch>
                      <a:fillRect/>
                    </a:stretch>
                  </pic:blipFill>
                  <pic:spPr>
                    <a:xfrm>
                      <a:off x="0" y="0"/>
                      <a:ext cx="2630379" cy="2336426"/>
                    </a:xfrm>
                    <a:prstGeom prst="rect">
                      <a:avLst/>
                    </a:prstGeom>
                  </pic:spPr>
                </pic:pic>
              </a:graphicData>
            </a:graphic>
          </wp:inline>
        </w:drawing>
      </w:r>
    </w:p>
    <w:p w14:paraId="1B2FAC72" w14:textId="4B712166" w:rsidR="00F354CC" w:rsidRPr="00D41E6C" w:rsidRDefault="00D41E6C" w:rsidP="00A8457C">
      <w:pPr>
        <w:pStyle w:val="ListNumber"/>
        <w:numPr>
          <w:ilvl w:val="0"/>
          <w:numId w:val="7"/>
        </w:numPr>
      </w:pPr>
      <w:r>
        <w:rPr>
          <w:rFonts w:eastAsiaTheme="minorEastAsia"/>
        </w:rPr>
        <w:t>F</w:t>
      </w:r>
      <w:r w:rsidR="006E1813">
        <w:rPr>
          <w:rFonts w:eastAsiaTheme="minorEastAsia"/>
        </w:rPr>
        <w:t xml:space="preserve">ind the coordinates of </w:t>
      </w:r>
      <m:oMath>
        <m:r>
          <w:rPr>
            <w:rFonts w:ascii="Cambria Math" w:eastAsiaTheme="minorEastAsia" w:hAnsi="Cambria Math"/>
          </w:rPr>
          <m:t>P</m:t>
        </m:r>
      </m:oMath>
      <w:r w:rsidR="006E1813">
        <w:rPr>
          <w:rFonts w:eastAsiaTheme="minorEastAsia"/>
        </w:rPr>
        <w:t xml:space="preserve"> and </w:t>
      </w:r>
      <m:oMath>
        <m:r>
          <w:rPr>
            <w:rFonts w:ascii="Cambria Math" w:eastAsiaTheme="minorEastAsia" w:hAnsi="Cambria Math"/>
          </w:rPr>
          <m:t>Q</m:t>
        </m:r>
      </m:oMath>
      <w:r>
        <w:rPr>
          <w:rFonts w:eastAsiaTheme="minorEastAsia"/>
        </w:rPr>
        <w:t xml:space="preserve"> in terms of </w:t>
      </w:r>
      <m:oMath>
        <m:func>
          <m:funcPr>
            <m:ctrlPr>
              <w:rPr>
                <w:rFonts w:ascii="Cambria Math" w:hAnsi="Cambria Math"/>
                <w:i/>
              </w:rPr>
            </m:ctrlPr>
          </m:funcPr>
          <m:fName>
            <m:r>
              <m:rPr>
                <m:sty m:val="p"/>
              </m:rPr>
              <w:rPr>
                <w:rFonts w:ascii="Cambria Math" w:hAnsi="Cambria Math"/>
              </w:rPr>
              <m:t>sin</m:t>
            </m:r>
            <m:ctrlPr>
              <w:rPr>
                <w:rFonts w:ascii="Cambria Math" w:hAnsi="Cambria Math"/>
              </w:rPr>
            </m:ctrlPr>
          </m:fName>
          <m:e>
            <m:r>
              <w:rPr>
                <w:rFonts w:ascii="Cambria Math" w:hAnsi="Cambria Math"/>
              </w:rPr>
              <m:t>A</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A</m:t>
            </m:r>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B</m:t>
            </m:r>
          </m:e>
        </m:func>
      </m:oMath>
      <w:r>
        <w:rPr>
          <w:rFonts w:eastAsiaTheme="minorEastAsia"/>
        </w:rPr>
        <w:t xml:space="preserve"> </w:t>
      </w:r>
      <w:r w:rsidRPr="00D41E6C">
        <w:rPr>
          <w:rFonts w:eastAsiaTheme="minorEastAsia"/>
        </w:rPr>
        <w:t xml:space="preserve">and </w:t>
      </w:r>
      <m:oMath>
        <m:r>
          <m:rPr>
            <m:sty m:val="p"/>
          </m:rPr>
          <w:rPr>
            <w:rFonts w:ascii="Cambria Math" w:hAnsi="Cambria Math"/>
          </w:rPr>
          <m:t>cos</m:t>
        </m:r>
        <m:r>
          <w:rPr>
            <w:rFonts w:ascii="Cambria Math" w:hAnsi="Cambria Math"/>
          </w:rPr>
          <m:t>⁡B</m:t>
        </m:r>
      </m:oMath>
      <w:r>
        <w:rPr>
          <w:rFonts w:eastAsiaTheme="minorEastAsia"/>
        </w:rPr>
        <w:t>.</w:t>
      </w:r>
    </w:p>
    <w:p w14:paraId="2245E15D" w14:textId="7C68BD52" w:rsidR="00D41E6C" w:rsidRPr="00D41E6C" w:rsidRDefault="00D41E6C" w:rsidP="00D41E6C">
      <w:pPr>
        <w:rPr>
          <w:rFonts w:eastAsiaTheme="minorEastAsia"/>
        </w:rPr>
      </w:pPr>
      <m:oMathPara>
        <m:oMath>
          <m:r>
            <w:rPr>
              <w:rFonts w:ascii="Cambria Math" w:hAnsi="Cambria Math"/>
            </w:rPr>
            <m:t>P( ____ , ____ )</m:t>
          </m:r>
        </m:oMath>
      </m:oMathPara>
    </w:p>
    <w:p w14:paraId="6B9FC7F9" w14:textId="2B22CA57" w:rsidR="00D41E6C" w:rsidRDefault="00D41E6C" w:rsidP="00D41E6C">
      <m:oMathPara>
        <m:oMath>
          <m:r>
            <w:rPr>
              <w:rFonts w:ascii="Cambria Math" w:hAnsi="Cambria Math"/>
            </w:rPr>
            <m:t>Q( ____ , ____ )</m:t>
          </m:r>
        </m:oMath>
      </m:oMathPara>
    </w:p>
    <w:p w14:paraId="2D970894" w14:textId="4F154623" w:rsidR="005D7FD7" w:rsidRDefault="005D7FD7" w:rsidP="00ED5606">
      <w:pPr>
        <w:pStyle w:val="ListNumber"/>
      </w:pPr>
      <w:r>
        <w:t xml:space="preserve">Label the coordinates on the diagram above. </w:t>
      </w:r>
    </w:p>
    <w:p w14:paraId="413236F1" w14:textId="1368656B" w:rsidR="00F354CC" w:rsidRDefault="00F354CC" w:rsidP="00A8457C">
      <w:pPr>
        <w:pStyle w:val="ListNumber"/>
        <w:numPr>
          <w:ilvl w:val="0"/>
          <w:numId w:val="7"/>
        </w:numPr>
      </w:pPr>
      <w:r>
        <w:t>Recall the distance formula, which find</w:t>
      </w:r>
      <w:r w:rsidR="003048E6">
        <w:t>s</w:t>
      </w:r>
      <w:r>
        <w:t xml:space="preserve"> the distance between </w:t>
      </w:r>
      <w:r w:rsidR="00D1409C">
        <w:t xml:space="preserve">2 </w:t>
      </w:r>
      <w:r>
        <w:t xml:space="preserve">points. </w:t>
      </w:r>
    </w:p>
    <w:p w14:paraId="3E7284E8" w14:textId="77777777" w:rsidR="00F354CC" w:rsidRPr="004A79DC" w:rsidRDefault="007D1F45" w:rsidP="00F354CC">
      <w:pPr>
        <w:rPr>
          <w:rFonts w:eastAsiaTheme="minorEastAsia"/>
        </w:rPr>
      </w:pPr>
      <m:oMathPara>
        <m:oMath>
          <m:sSup>
            <m:sSupPr>
              <m:ctrlPr>
                <w:rPr>
                  <w:rFonts w:ascii="Cambria Math" w:hAnsi="Cambria Math"/>
                </w:rPr>
              </m:ctrlPr>
            </m:sSupPr>
            <m:e>
              <m:r>
                <w:rPr>
                  <w:rFonts w:ascii="Cambria Math" w:hAnsi="Cambria Math"/>
                </w:rPr>
                <m:t>d</m:t>
              </m:r>
            </m:e>
            <m:sup>
              <m:r>
                <w:rPr>
                  <w:rFonts w:ascii="Cambria Math" w:hAnsi="Cambria Math"/>
                </w:rPr>
                <m:t>2</m:t>
              </m:r>
            </m:sup>
          </m:sSup>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1</m:t>
              </m:r>
            </m:sub>
          </m:sSub>
          <m:sSup>
            <m:sSupPr>
              <m:ctrlPr>
                <w:rPr>
                  <w:rFonts w:ascii="Cambria Math" w:hAnsi="Cambria Math"/>
                </w:rPr>
              </m:ctrlPr>
            </m:sSupPr>
            <m:e>
              <m:r>
                <w:rPr>
                  <w:rFonts w:ascii="Cambria Math" w:hAnsi="Cambria Math"/>
                </w:rPr>
                <m:t>)</m:t>
              </m:r>
            </m:e>
            <m:sup>
              <m:r>
                <w:rPr>
                  <w:rFonts w:ascii="Cambria Math" w:hAnsi="Cambria Math"/>
                </w:rPr>
                <m:t>2</m:t>
              </m:r>
            </m:sup>
          </m:sSup>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sSup>
            <m:sSupPr>
              <m:ctrlPr>
                <w:rPr>
                  <w:rFonts w:ascii="Cambria Math" w:hAnsi="Cambria Math"/>
                </w:rPr>
              </m:ctrlPr>
            </m:sSupPr>
            <m:e>
              <m:r>
                <w:rPr>
                  <w:rFonts w:ascii="Cambria Math" w:hAnsi="Cambria Math"/>
                </w:rPr>
                <m:t>)</m:t>
              </m:r>
            </m:e>
            <m:sup>
              <m:r>
                <w:rPr>
                  <w:rFonts w:ascii="Cambria Math" w:hAnsi="Cambria Math"/>
                </w:rPr>
                <m:t>2</m:t>
              </m:r>
            </m:sup>
          </m:sSup>
        </m:oMath>
      </m:oMathPara>
    </w:p>
    <w:p w14:paraId="450C0652" w14:textId="67EA8C7D" w:rsidR="003B3480" w:rsidRDefault="004A79DC" w:rsidP="003B3480">
      <w:pPr>
        <w:ind w:left="567"/>
      </w:pPr>
      <w:r>
        <w:t>Find an expression for</w:t>
      </w:r>
      <w:r w:rsidR="000E575E">
        <w:t xml:space="preserve"> </w:t>
      </w:r>
      <m:oMath>
        <m:r>
          <w:rPr>
            <w:rFonts w:ascii="Cambria Math" w:hAnsi="Cambria Math"/>
          </w:rPr>
          <m:t>P</m:t>
        </m:r>
        <m:sSup>
          <m:sSupPr>
            <m:ctrlPr>
              <w:rPr>
                <w:rFonts w:ascii="Cambria Math" w:hAnsi="Cambria Math"/>
                <w:i/>
              </w:rPr>
            </m:ctrlPr>
          </m:sSupPr>
          <m:e>
            <m:r>
              <w:rPr>
                <w:rFonts w:ascii="Cambria Math" w:hAnsi="Cambria Math"/>
              </w:rPr>
              <m:t>Q</m:t>
            </m:r>
          </m:e>
          <m:sup>
            <m:r>
              <w:rPr>
                <w:rFonts w:ascii="Cambria Math" w:hAnsi="Cambria Math"/>
              </w:rPr>
              <m:t>2</m:t>
            </m:r>
          </m:sup>
        </m:sSup>
      </m:oMath>
      <w:r w:rsidR="000E575E">
        <w:t xml:space="preserve"> using</w:t>
      </w:r>
      <w:r>
        <w:t xml:space="preserve"> the distance</w:t>
      </w:r>
      <w:r w:rsidR="000E575E">
        <w:t xml:space="preserve"> formula</w:t>
      </w:r>
      <w:r>
        <w:t xml:space="preserve"> between </w:t>
      </w:r>
      <m:oMath>
        <m:r>
          <w:rPr>
            <w:rFonts w:ascii="Cambria Math" w:hAnsi="Cambria Math"/>
          </w:rPr>
          <m:t>P</m:t>
        </m:r>
      </m:oMath>
      <w:r>
        <w:t xml:space="preserve"> </w:t>
      </w:r>
      <w:r w:rsidRPr="0061534F">
        <w:t xml:space="preserve">and </w:t>
      </w:r>
      <m:oMath>
        <m:r>
          <w:rPr>
            <w:rFonts w:ascii="Cambria Math" w:hAnsi="Cambria Math"/>
          </w:rPr>
          <m:t>Q</m:t>
        </m:r>
      </m:oMath>
      <w:r w:rsidR="000E575E">
        <w:t>. This expression should be</w:t>
      </w:r>
      <w:r>
        <w:t xml:space="preserve"> </w:t>
      </w:r>
      <w:r w:rsidRPr="0061534F">
        <w:t xml:space="preserve">in terms of </w:t>
      </w:r>
      <m:oMath>
        <m:r>
          <m:rPr>
            <m:sty m:val="p"/>
          </m:rPr>
          <w:rPr>
            <w:rFonts w:ascii="Cambria Math" w:hAnsi="Cambria Math"/>
          </w:rPr>
          <m:t>sin</m:t>
        </m:r>
        <m:r>
          <w:rPr>
            <w:rFonts w:ascii="Cambria Math" w:hAnsi="Cambria Math"/>
          </w:rPr>
          <m:t>⁡A,</m:t>
        </m:r>
        <m:r>
          <m:rPr>
            <m:sty m:val="p"/>
          </m:rPr>
          <w:rPr>
            <w:rFonts w:ascii="Cambria Math" w:hAnsi="Cambria Math"/>
          </w:rPr>
          <m:t>cos</m:t>
        </m:r>
        <m:r>
          <w:rPr>
            <w:rFonts w:ascii="Cambria Math" w:hAnsi="Cambria Math"/>
          </w:rPr>
          <m:t>⁡A,</m:t>
        </m:r>
        <m:r>
          <m:rPr>
            <m:sty m:val="p"/>
          </m:rPr>
          <w:rPr>
            <w:rFonts w:ascii="Cambria Math" w:hAnsi="Cambria Math"/>
          </w:rPr>
          <m:t>sin</m:t>
        </m:r>
        <m:r>
          <w:rPr>
            <w:rFonts w:ascii="Cambria Math" w:hAnsi="Cambria Math"/>
          </w:rPr>
          <m:t>⁡B,</m:t>
        </m:r>
        <m:r>
          <m:rPr>
            <m:sty m:val="p"/>
          </m:rPr>
          <w:rPr>
            <w:rFonts w:ascii="Cambria Math" w:hAnsi="Cambria Math"/>
          </w:rPr>
          <m:t>cos</m:t>
        </m:r>
        <m:r>
          <w:rPr>
            <w:rFonts w:ascii="Cambria Math" w:hAnsi="Cambria Math"/>
          </w:rPr>
          <m:t>⁡B</m:t>
        </m:r>
      </m:oMath>
      <w:r w:rsidRPr="0061534F">
        <w:t>.</w:t>
      </w:r>
      <w:r>
        <w:t xml:space="preserve"> </w:t>
      </w:r>
      <w:r w:rsidR="00EF6446">
        <w:t>Use identities to simplify the expression.</w:t>
      </w:r>
    </w:p>
    <w:p w14:paraId="221D57D1" w14:textId="29023992" w:rsidR="003B3480" w:rsidRPr="003B3480" w:rsidRDefault="003B3480" w:rsidP="003B3480">
      <w:pPr>
        <w:ind w:left="567"/>
      </w:pPr>
      <m:oMath>
        <m:r>
          <w:rPr>
            <w:rFonts w:ascii="Cambria Math" w:hAnsi="Cambria Math"/>
          </w:rPr>
          <m:t>P</m:t>
        </m:r>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m:t>
        </m:r>
      </m:oMath>
      <w:r w:rsidRPr="003B3480">
        <w:br w:type="page"/>
      </w:r>
    </w:p>
    <w:p w14:paraId="6E3E53C4" w14:textId="5522266B" w:rsidR="002C3A70" w:rsidRPr="00740CB9" w:rsidRDefault="00116B83" w:rsidP="002C3A70">
      <w:pPr>
        <w:pStyle w:val="ListNumber"/>
      </w:pPr>
      <w:r>
        <w:rPr>
          <w:rFonts w:eastAsiaTheme="minorEastAsia"/>
        </w:rPr>
        <w:lastRenderedPageBreak/>
        <w:t>F</w:t>
      </w:r>
      <w:r w:rsidR="00BB439B">
        <w:rPr>
          <w:rFonts w:eastAsiaTheme="minorEastAsia"/>
        </w:rPr>
        <w:t xml:space="preserve">orm a triangle </w:t>
      </w:r>
      <m:oMath>
        <m:r>
          <w:rPr>
            <w:rFonts w:ascii="Cambria Math" w:eastAsiaTheme="minorEastAsia" w:hAnsi="Cambria Math"/>
          </w:rPr>
          <m:t>OPQ</m:t>
        </m:r>
      </m:oMath>
      <w:r w:rsidR="00BB439B">
        <w:rPr>
          <w:rFonts w:eastAsiaTheme="minorEastAsia"/>
        </w:rPr>
        <w:t xml:space="preserve">, where </w:t>
      </w:r>
      <m:oMath>
        <m:r>
          <w:rPr>
            <w:rFonts w:ascii="Cambria Math" w:eastAsiaTheme="minorEastAsia" w:hAnsi="Cambria Math"/>
          </w:rPr>
          <m:t>O</m:t>
        </m:r>
      </m:oMath>
      <w:r w:rsidR="00BB439B">
        <w:rPr>
          <w:rFonts w:eastAsiaTheme="minorEastAsia"/>
        </w:rPr>
        <w:t xml:space="preserve"> is the origin. </w:t>
      </w:r>
    </w:p>
    <w:p w14:paraId="55BA071C" w14:textId="77777777" w:rsidR="00740CB9" w:rsidRDefault="00740CB9" w:rsidP="00740CB9">
      <w:pPr>
        <w:jc w:val="center"/>
      </w:pPr>
      <w:r w:rsidRPr="00740CB9">
        <w:rPr>
          <w:noProof/>
        </w:rPr>
        <w:drawing>
          <wp:inline distT="0" distB="0" distL="0" distR="0" wp14:anchorId="552238FB" wp14:editId="6C050190">
            <wp:extent cx="2921150" cy="2997354"/>
            <wp:effectExtent l="0" t="0" r="0" b="0"/>
            <wp:docPr id="523174972" name="Picture 1" descr="A unit circle drawn on a Cartesian plane. Points P and Q have been placed on the unit circle, such that point P makes the angle A and point Q makes the angle B when measuring from the positive x-ax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74972" name="Picture 1" descr="A unit circle drawn on a Cartesian plane. Points P and Q have been placed on the unit circle, such that point P makes the angle A and point Q makes the angle B when measuring from the positive x-axis. "/>
                    <pic:cNvPicPr/>
                  </pic:nvPicPr>
                  <pic:blipFill>
                    <a:blip r:embed="rId25"/>
                    <a:stretch>
                      <a:fillRect/>
                    </a:stretch>
                  </pic:blipFill>
                  <pic:spPr>
                    <a:xfrm>
                      <a:off x="0" y="0"/>
                      <a:ext cx="2921150" cy="2997354"/>
                    </a:xfrm>
                    <a:prstGeom prst="rect">
                      <a:avLst/>
                    </a:prstGeom>
                  </pic:spPr>
                </pic:pic>
              </a:graphicData>
            </a:graphic>
          </wp:inline>
        </w:drawing>
      </w:r>
    </w:p>
    <w:p w14:paraId="7E55908B" w14:textId="27D010E3" w:rsidR="002C3A70" w:rsidRDefault="00627247" w:rsidP="00873FF3">
      <w:pPr>
        <w:pStyle w:val="ListNumber"/>
        <w:spacing w:after="1080"/>
      </w:pPr>
      <w:r>
        <w:t xml:space="preserve">Find an expression for </w:t>
      </w:r>
      <m:oMath>
        <m:r>
          <w:rPr>
            <w:rFonts w:ascii="Cambria Math" w:hAnsi="Cambria Math"/>
          </w:rPr>
          <m:t>∠POQ</m:t>
        </m:r>
      </m:oMath>
      <w:r>
        <w:rPr>
          <w:rFonts w:eastAsiaTheme="minorEastAsia"/>
        </w:rPr>
        <w:t xml:space="preserve"> in terms of </w:t>
      </w:r>
      <m:oMath>
        <m:r>
          <w:rPr>
            <w:rFonts w:ascii="Cambria Math" w:eastAsiaTheme="minorEastAsia" w:hAnsi="Cambria Math"/>
          </w:rPr>
          <m:t>A</m:t>
        </m:r>
      </m:oMath>
      <w:r>
        <w:rPr>
          <w:rFonts w:eastAsiaTheme="minorEastAsia"/>
        </w:rPr>
        <w:t xml:space="preserve"> and</w:t>
      </w:r>
      <w:r w:rsidR="00AB4378">
        <w:rPr>
          <w:rFonts w:eastAsiaTheme="minorEastAsia"/>
        </w:rPr>
        <w:t xml:space="preserve"> B</w:t>
      </w:r>
      <w:r w:rsidR="004B437D">
        <w:rPr>
          <w:rFonts w:eastAsiaTheme="minorEastAsia"/>
        </w:rPr>
        <w:t>.</w:t>
      </w:r>
    </w:p>
    <w:p w14:paraId="6F1FFF24" w14:textId="5A70D076" w:rsidR="005247E4" w:rsidRDefault="005247E4" w:rsidP="005247E4">
      <w:pPr>
        <w:pStyle w:val="ListNumber"/>
      </w:pPr>
      <w:r>
        <w:t xml:space="preserve">Use the cosine rule to find an expression </w:t>
      </w:r>
      <w:r w:rsidR="000E575E">
        <w:rPr>
          <w:rFonts w:eastAsiaTheme="minorEastAsia"/>
        </w:rPr>
        <w:t xml:space="preserve">for </w:t>
      </w:r>
      <m:oMath>
        <m:r>
          <w:rPr>
            <w:rFonts w:ascii="Cambria Math" w:eastAsiaTheme="minorEastAsia" w:hAnsi="Cambria Math"/>
          </w:rPr>
          <m:t>P</m:t>
        </m:r>
        <m:sSup>
          <m:sSupPr>
            <m:ctrlPr>
              <w:rPr>
                <w:rFonts w:ascii="Cambria Math" w:eastAsiaTheme="minorEastAsia" w:hAnsi="Cambria Math"/>
                <w:i/>
              </w:rPr>
            </m:ctrlPr>
          </m:sSupPr>
          <m:e>
            <m:r>
              <w:rPr>
                <w:rFonts w:ascii="Cambria Math" w:eastAsiaTheme="minorEastAsia" w:hAnsi="Cambria Math"/>
              </w:rPr>
              <m:t>Q</m:t>
            </m:r>
          </m:e>
          <m:sup>
            <m:r>
              <w:rPr>
                <w:rFonts w:ascii="Cambria Math" w:eastAsiaTheme="minorEastAsia" w:hAnsi="Cambria Math"/>
              </w:rPr>
              <m:t>2</m:t>
            </m:r>
          </m:sup>
        </m:sSup>
      </m:oMath>
      <w:r w:rsidR="000E575E">
        <w:rPr>
          <w:rFonts w:eastAsiaTheme="minorEastAsia"/>
        </w:rPr>
        <w:t xml:space="preserve">. Remember that </w:t>
      </w:r>
      <m:oMath>
        <m:r>
          <w:rPr>
            <w:rFonts w:ascii="Cambria Math" w:eastAsiaTheme="minorEastAsia" w:hAnsi="Cambria Math"/>
          </w:rPr>
          <m:t>P</m:t>
        </m:r>
      </m:oMath>
      <w:r w:rsidR="000E575E">
        <w:rPr>
          <w:rFonts w:eastAsiaTheme="minorEastAsia"/>
        </w:rPr>
        <w:t xml:space="preserve"> and </w:t>
      </w:r>
      <m:oMath>
        <m:r>
          <w:rPr>
            <w:rFonts w:ascii="Cambria Math" w:eastAsiaTheme="minorEastAsia" w:hAnsi="Cambria Math"/>
          </w:rPr>
          <m:t>Q</m:t>
        </m:r>
      </m:oMath>
      <w:r w:rsidR="00056297">
        <w:rPr>
          <w:rFonts w:eastAsiaTheme="minorEastAsia"/>
        </w:rPr>
        <w:t xml:space="preserve"> are points on the unit circle. </w:t>
      </w:r>
    </w:p>
    <w:p w14:paraId="464B5116" w14:textId="5EF64A72" w:rsidR="002C3A70" w:rsidRPr="001D57DB" w:rsidRDefault="001D57DB" w:rsidP="00873FF3">
      <w:pPr>
        <w:spacing w:after="2160"/>
        <w:ind w:left="567"/>
        <w:rPr>
          <w:rFonts w:eastAsiaTheme="minorEastAsia"/>
        </w:rPr>
      </w:pPr>
      <m:oMathPara>
        <m:oMathParaPr>
          <m:jc m:val="left"/>
        </m:oMathParaPr>
        <m:oMath>
          <m:r>
            <w:rPr>
              <w:rFonts w:ascii="Cambria Math" w:hAnsi="Cambria Math"/>
            </w:rPr>
            <m:t>P</m:t>
          </m:r>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m:t>
          </m:r>
        </m:oMath>
      </m:oMathPara>
    </w:p>
    <w:p w14:paraId="05CC7E80" w14:textId="2E612784" w:rsidR="00F175EA" w:rsidRPr="001D57DB" w:rsidRDefault="00F175EA" w:rsidP="00F175EA">
      <w:pPr>
        <w:pStyle w:val="ListNumber"/>
      </w:pPr>
      <w:r>
        <w:t xml:space="preserve">From step 3 and step 6, there are now </w:t>
      </w:r>
      <w:r w:rsidR="00113D10">
        <w:t>2</w:t>
      </w:r>
      <w:r>
        <w:t xml:space="preserve"> different expressions for </w:t>
      </w:r>
      <m:oMath>
        <m:r>
          <w:rPr>
            <w:rFonts w:ascii="Cambria Math" w:hAnsi="Cambria Math"/>
          </w:rPr>
          <m:t>P</m:t>
        </m:r>
        <m:sSup>
          <m:sSupPr>
            <m:ctrlPr>
              <w:rPr>
                <w:rFonts w:ascii="Cambria Math" w:hAnsi="Cambria Math"/>
                <w:i/>
              </w:rPr>
            </m:ctrlPr>
          </m:sSupPr>
          <m:e>
            <m:r>
              <w:rPr>
                <w:rFonts w:ascii="Cambria Math" w:hAnsi="Cambria Math"/>
              </w:rPr>
              <m:t>Q</m:t>
            </m:r>
          </m:e>
          <m:sup>
            <m:r>
              <w:rPr>
                <w:rFonts w:ascii="Cambria Math" w:hAnsi="Cambria Math"/>
              </w:rPr>
              <m:t>2</m:t>
            </m:r>
          </m:sup>
        </m:sSup>
      </m:oMath>
      <w:r>
        <w:rPr>
          <w:rFonts w:eastAsiaTheme="minorEastAsia"/>
        </w:rPr>
        <w:t xml:space="preserve">. </w:t>
      </w:r>
      <w:r>
        <w:rPr>
          <w:rFonts w:eastAsiaTheme="minorEastAsia"/>
        </w:rPr>
        <w:br/>
        <w:t xml:space="preserve">Set these </w:t>
      </w:r>
      <w:r w:rsidR="00113D10">
        <w:rPr>
          <w:rFonts w:eastAsiaTheme="minorEastAsia"/>
        </w:rPr>
        <w:t>2</w:t>
      </w:r>
      <w:r>
        <w:rPr>
          <w:rFonts w:eastAsiaTheme="minorEastAsia"/>
        </w:rPr>
        <w:t xml:space="preserve"> expressions to be equal</w:t>
      </w:r>
      <w:r w:rsidR="00257A66">
        <w:rPr>
          <w:rFonts w:eastAsiaTheme="minorEastAsia"/>
        </w:rPr>
        <w:t xml:space="preserve"> and rearrange to make </w:t>
      </w:r>
      <m:oMath>
        <m:r>
          <m:rPr>
            <m:sty m:val="p"/>
          </m:rPr>
          <w:rPr>
            <w:rFonts w:ascii="Cambria Math" w:eastAsiaTheme="minorEastAsia" w:hAnsi="Cambria Math"/>
          </w:rPr>
          <m:t>cos⁡</m:t>
        </m:r>
        <m:r>
          <w:rPr>
            <w:rFonts w:ascii="Cambria Math" w:eastAsiaTheme="minorEastAsia" w:hAnsi="Cambria Math"/>
          </w:rPr>
          <m:t>(A-B)</m:t>
        </m:r>
      </m:oMath>
      <w:r w:rsidR="00257A66">
        <w:rPr>
          <w:rFonts w:eastAsiaTheme="minorEastAsia"/>
        </w:rPr>
        <w:t xml:space="preserve"> the subject. </w:t>
      </w:r>
    </w:p>
    <w:p w14:paraId="05B97C70" w14:textId="77777777" w:rsidR="00E00962" w:rsidRDefault="00E00962">
      <w:pPr>
        <w:suppressAutoHyphens w:val="0"/>
        <w:spacing w:before="0" w:after="160" w:line="259" w:lineRule="auto"/>
      </w:pPr>
      <w:r>
        <w:br w:type="page"/>
      </w:r>
    </w:p>
    <w:p w14:paraId="68642DEC" w14:textId="77777777" w:rsidR="0090677D" w:rsidRDefault="0090677D" w:rsidP="008E3262">
      <w:pPr>
        <w:pStyle w:val="Heading2"/>
        <w:sectPr w:rsidR="0090677D" w:rsidSect="00045F01">
          <w:pgSz w:w="11906" w:h="16838"/>
          <w:pgMar w:top="1129" w:right="1134" w:bottom="1134" w:left="1134" w:header="709" w:footer="709" w:gutter="0"/>
          <w:cols w:space="708"/>
          <w:titlePg/>
          <w:docGrid w:linePitch="360"/>
        </w:sectPr>
      </w:pPr>
    </w:p>
    <w:p w14:paraId="3B6A2A25" w14:textId="38E892D9" w:rsidR="008E3262" w:rsidRDefault="008E3262" w:rsidP="008E3262">
      <w:pPr>
        <w:pStyle w:val="Heading2"/>
      </w:pPr>
      <w:bookmarkStart w:id="1" w:name="_Appendix_B"/>
      <w:bookmarkEnd w:id="1"/>
      <w:r>
        <w:lastRenderedPageBreak/>
        <w:t xml:space="preserve">Appendix B </w:t>
      </w:r>
    </w:p>
    <w:p w14:paraId="1BCA4FF5" w14:textId="69DE9A5E" w:rsidR="008E3262" w:rsidRDefault="008E3262" w:rsidP="00F317BC">
      <w:pPr>
        <w:pStyle w:val="Heading3"/>
        <w:rPr>
          <w:rStyle w:val="Strong"/>
          <w:b w:val="0"/>
        </w:rPr>
      </w:pPr>
      <w:r>
        <w:rPr>
          <w:rStyle w:val="Strong"/>
          <w:b w:val="0"/>
        </w:rPr>
        <w:t>Faded worked examples</w:t>
      </w:r>
    </w:p>
    <w:tbl>
      <w:tblPr>
        <w:tblStyle w:val="Tableheader"/>
        <w:tblW w:w="0" w:type="auto"/>
        <w:tblLook w:val="0420" w:firstRow="1" w:lastRow="0" w:firstColumn="0" w:lastColumn="0" w:noHBand="0" w:noVBand="1"/>
        <w:tblDescription w:val="Faded worked examples showing a range of questions finding the exact value. "/>
      </w:tblPr>
      <w:tblGrid>
        <w:gridCol w:w="4855"/>
        <w:gridCol w:w="4855"/>
        <w:gridCol w:w="4856"/>
      </w:tblGrid>
      <w:tr w:rsidR="008406DF" w14:paraId="04F95D98" w14:textId="77777777" w:rsidTr="005A5BA9">
        <w:trPr>
          <w:cnfStyle w:val="100000000000" w:firstRow="1" w:lastRow="0" w:firstColumn="0" w:lastColumn="0" w:oddVBand="0" w:evenVBand="0" w:oddHBand="0" w:evenHBand="0" w:firstRowFirstColumn="0" w:firstRowLastColumn="0" w:lastRowFirstColumn="0" w:lastRowLastColumn="0"/>
        </w:trPr>
        <w:tc>
          <w:tcPr>
            <w:tcW w:w="4855" w:type="dxa"/>
          </w:tcPr>
          <w:p w14:paraId="559F6445" w14:textId="7398D789" w:rsidR="00DF4616" w:rsidRPr="00D1409C" w:rsidRDefault="00A85080" w:rsidP="00DF4616">
            <w:pPr>
              <w:rPr>
                <w:rStyle w:val="Strong"/>
                <w:b/>
                <w:bCs w:val="0"/>
              </w:rPr>
            </w:pPr>
            <w:r w:rsidRPr="00D1409C">
              <w:rPr>
                <w:rStyle w:val="Strong"/>
                <w:b/>
                <w:bCs w:val="0"/>
              </w:rPr>
              <w:t>Question 1</w:t>
            </w:r>
          </w:p>
        </w:tc>
        <w:tc>
          <w:tcPr>
            <w:tcW w:w="4855" w:type="dxa"/>
          </w:tcPr>
          <w:p w14:paraId="5ED68068" w14:textId="343658E9" w:rsidR="00DF4616" w:rsidRDefault="00A85080" w:rsidP="00DF4616">
            <w:r>
              <w:t>Question 2</w:t>
            </w:r>
          </w:p>
        </w:tc>
        <w:tc>
          <w:tcPr>
            <w:tcW w:w="4856" w:type="dxa"/>
          </w:tcPr>
          <w:p w14:paraId="660911B6" w14:textId="3067DB24" w:rsidR="00DF4616" w:rsidRDefault="00A85080" w:rsidP="00DF4616">
            <w:r>
              <w:t>Question 3</w:t>
            </w:r>
          </w:p>
        </w:tc>
      </w:tr>
      <w:tr w:rsidR="008406DF" w14:paraId="4E705981" w14:textId="77777777" w:rsidTr="005A5BA9">
        <w:trPr>
          <w:cnfStyle w:val="000000100000" w:firstRow="0" w:lastRow="0" w:firstColumn="0" w:lastColumn="0" w:oddVBand="0" w:evenVBand="0" w:oddHBand="1" w:evenHBand="0" w:firstRowFirstColumn="0" w:firstRowLastColumn="0" w:lastRowFirstColumn="0" w:lastRowLastColumn="0"/>
        </w:trPr>
        <w:tc>
          <w:tcPr>
            <w:tcW w:w="4855" w:type="dxa"/>
          </w:tcPr>
          <w:p w14:paraId="6D8847F7" w14:textId="76A2F38B" w:rsidR="00DF4616" w:rsidRPr="005A5BA9" w:rsidRDefault="00F317BC" w:rsidP="00564E17">
            <w:pPr>
              <w:spacing w:before="60" w:after="60"/>
              <w:rPr>
                <w:bCs/>
              </w:rPr>
            </w:pPr>
            <w:r w:rsidRPr="005A5BA9">
              <w:rPr>
                <w:bCs/>
              </w:rPr>
              <w:t>Find the exact value of</w:t>
            </w:r>
            <w:r w:rsidR="00D37AA6" w:rsidRPr="005A5BA9">
              <w:rPr>
                <w:bCs/>
              </w:rPr>
              <w:t xml:space="preserve"> </w:t>
            </w:r>
            <m:oMath>
              <m:func>
                <m:funcPr>
                  <m:ctrlPr>
                    <w:rPr>
                      <w:rFonts w:ascii="Cambria Math" w:hAnsi="Cambria Math"/>
                      <w:bCs/>
                      <w:i/>
                    </w:rPr>
                  </m:ctrlPr>
                </m:funcPr>
                <m:fName>
                  <m:r>
                    <m:rPr>
                      <m:sty m:val="p"/>
                    </m:rPr>
                    <w:rPr>
                      <w:rFonts w:ascii="Cambria Math" w:hAnsi="Cambria Math"/>
                    </w:rPr>
                    <m:t>cos</m:t>
                  </m:r>
                </m:fName>
                <m:e>
                  <m:r>
                    <w:rPr>
                      <w:rFonts w:ascii="Cambria Math" w:hAnsi="Cambria Math"/>
                    </w:rPr>
                    <m:t>15°</m:t>
                  </m:r>
                </m:e>
              </m:func>
            </m:oMath>
            <w:r w:rsidR="00AD19F1" w:rsidRPr="005A5BA9">
              <w:rPr>
                <w:rFonts w:eastAsiaTheme="minorEastAsia"/>
                <w:bCs/>
              </w:rPr>
              <w:t>.</w:t>
            </w:r>
          </w:p>
        </w:tc>
        <w:tc>
          <w:tcPr>
            <w:tcW w:w="4855" w:type="dxa"/>
          </w:tcPr>
          <w:p w14:paraId="203DADF7" w14:textId="614ABB85" w:rsidR="00DF4616" w:rsidRDefault="00C722B2" w:rsidP="00907E4A">
            <w:pPr>
              <w:spacing w:before="60" w:after="60"/>
            </w:pPr>
            <w:r>
              <w:t>Find the exact value of</w:t>
            </w:r>
            <w:r w:rsidR="00D37AA6">
              <w:t xml:space="preserve"> </w:t>
            </w:r>
            <m:oMath>
              <m:func>
                <m:funcPr>
                  <m:ctrlPr>
                    <w:rPr>
                      <w:rFonts w:ascii="Cambria Math" w:hAnsi="Cambria Math"/>
                      <w:bCs/>
                      <w:i/>
                    </w:rPr>
                  </m:ctrlPr>
                </m:funcPr>
                <m:fName>
                  <m:r>
                    <m:rPr>
                      <m:sty m:val="p"/>
                    </m:rPr>
                    <w:rPr>
                      <w:rFonts w:ascii="Cambria Math" w:hAnsi="Cambria Math"/>
                    </w:rPr>
                    <m:t>sin</m:t>
                  </m:r>
                </m:fName>
                <m:e>
                  <m:f>
                    <m:fPr>
                      <m:ctrlPr>
                        <w:rPr>
                          <w:rFonts w:ascii="Cambria Math" w:hAnsi="Cambria Math"/>
                          <w:bCs/>
                          <w:i/>
                        </w:rPr>
                      </m:ctrlPr>
                    </m:fPr>
                    <m:num>
                      <m:r>
                        <w:rPr>
                          <w:rFonts w:ascii="Cambria Math" w:hAnsi="Cambria Math"/>
                        </w:rPr>
                        <m:t>7π</m:t>
                      </m:r>
                    </m:num>
                    <m:den>
                      <m:r>
                        <w:rPr>
                          <w:rFonts w:ascii="Cambria Math" w:hAnsi="Cambria Math"/>
                        </w:rPr>
                        <m:t>12</m:t>
                      </m:r>
                    </m:den>
                  </m:f>
                </m:e>
              </m:func>
            </m:oMath>
            <w:r w:rsidR="00AD19F1">
              <w:rPr>
                <w:rFonts w:eastAsiaTheme="minorEastAsia"/>
              </w:rPr>
              <w:t>.</w:t>
            </w:r>
          </w:p>
        </w:tc>
        <w:tc>
          <w:tcPr>
            <w:tcW w:w="4856" w:type="dxa"/>
          </w:tcPr>
          <w:p w14:paraId="7947B179" w14:textId="64CE2D0F" w:rsidR="00DF4616" w:rsidRDefault="004455EA" w:rsidP="00907E4A">
            <w:pPr>
              <w:spacing w:before="60" w:after="60"/>
            </w:pPr>
            <w:r>
              <w:t xml:space="preserve">Find the exact value of </w:t>
            </w:r>
            <m:oMath>
              <m:func>
                <m:funcPr>
                  <m:ctrlPr>
                    <w:rPr>
                      <w:rFonts w:ascii="Cambria Math" w:hAnsi="Cambria Math"/>
                      <w:i/>
                    </w:rPr>
                  </m:ctrlPr>
                </m:funcPr>
                <m:fName>
                  <m:r>
                    <m:rPr>
                      <m:sty m:val="p"/>
                    </m:rPr>
                    <w:rPr>
                      <w:rFonts w:ascii="Cambria Math" w:hAnsi="Cambria Math"/>
                    </w:rPr>
                    <m:t>tan</m:t>
                  </m:r>
                </m:fName>
                <m:e>
                  <m:f>
                    <m:fPr>
                      <m:ctrlPr>
                        <w:rPr>
                          <w:rFonts w:ascii="Cambria Math" w:hAnsi="Cambria Math"/>
                          <w:i/>
                        </w:rPr>
                      </m:ctrlPr>
                    </m:fPr>
                    <m:num>
                      <m:r>
                        <w:rPr>
                          <w:rFonts w:ascii="Cambria Math" w:hAnsi="Cambria Math"/>
                        </w:rPr>
                        <m:t>5π</m:t>
                      </m:r>
                    </m:num>
                    <m:den>
                      <m:r>
                        <w:rPr>
                          <w:rFonts w:ascii="Cambria Math" w:hAnsi="Cambria Math"/>
                        </w:rPr>
                        <m:t>12</m:t>
                      </m:r>
                    </m:den>
                  </m:f>
                </m:e>
              </m:func>
            </m:oMath>
            <w:r w:rsidR="004B437D">
              <w:rPr>
                <w:rFonts w:eastAsiaTheme="minorEastAsia"/>
              </w:rPr>
              <w:t>.</w:t>
            </w:r>
          </w:p>
        </w:tc>
      </w:tr>
      <w:tr w:rsidR="008406DF" w14:paraId="437E0CF0" w14:textId="77777777" w:rsidTr="005A5BA9">
        <w:trPr>
          <w:cnfStyle w:val="000000010000" w:firstRow="0" w:lastRow="0" w:firstColumn="0" w:lastColumn="0" w:oddVBand="0" w:evenVBand="0" w:oddHBand="0" w:evenHBand="1" w:firstRowFirstColumn="0" w:firstRowLastColumn="0" w:lastRowFirstColumn="0" w:lastRowLastColumn="0"/>
        </w:trPr>
        <w:tc>
          <w:tcPr>
            <w:tcW w:w="4855" w:type="dxa"/>
          </w:tcPr>
          <w:p w14:paraId="7104A63F" w14:textId="5497DD09" w:rsidR="00646C7B" w:rsidRPr="005A5BA9" w:rsidRDefault="00646C7B" w:rsidP="00646C7B">
            <w:pPr>
              <w:spacing w:before="60" w:after="60"/>
              <w:rPr>
                <w:rFonts w:eastAsiaTheme="minorEastAsia"/>
                <w:bCs/>
              </w:rPr>
            </w:pPr>
            <w:r w:rsidRPr="005A5BA9">
              <w:rPr>
                <w:bCs/>
              </w:rPr>
              <w:t xml:space="preserve">Establish values for </w:t>
            </w:r>
            <m:oMath>
              <m:r>
                <w:rPr>
                  <w:rFonts w:ascii="Cambria Math" w:hAnsi="Cambria Math"/>
                </w:rPr>
                <m:t>A</m:t>
              </m:r>
            </m:oMath>
            <w:r w:rsidRPr="005A5BA9">
              <w:rPr>
                <w:rFonts w:eastAsiaTheme="minorEastAsia"/>
                <w:bCs/>
              </w:rPr>
              <w:t xml:space="preserve"> and </w:t>
            </w:r>
            <m:oMath>
              <m:r>
                <w:rPr>
                  <w:rFonts w:ascii="Cambria Math" w:eastAsiaTheme="minorEastAsia" w:hAnsi="Cambria Math"/>
                </w:rPr>
                <m:t>B</m:t>
              </m:r>
            </m:oMath>
            <w:r w:rsidR="00050DE1" w:rsidRPr="005A5BA9">
              <w:rPr>
                <w:rFonts w:eastAsiaTheme="minorEastAsia"/>
                <w:bCs/>
              </w:rPr>
              <w:t>:</w:t>
            </w:r>
          </w:p>
          <w:p w14:paraId="5A6AB366" w14:textId="19F029E2" w:rsidR="00646C7B" w:rsidRPr="005A5BA9" w:rsidRDefault="005A5BA9" w:rsidP="00646C7B">
            <w:pPr>
              <w:spacing w:before="60" w:after="60"/>
              <w:rPr>
                <w:rFonts w:eastAsiaTheme="minorEastAsia"/>
                <w:bCs/>
              </w:rPr>
            </w:pPr>
            <m:oMathPara>
              <m:oMathParaPr>
                <m:jc m:val="left"/>
              </m:oMathParaPr>
              <m:oMath>
                <m:r>
                  <w:rPr>
                    <w:rFonts w:ascii="Cambria Math" w:hAnsi="Cambria Math"/>
                  </w:rPr>
                  <m:t>60°-45°=15°</m:t>
                </m:r>
              </m:oMath>
            </m:oMathPara>
          </w:p>
          <w:p w14:paraId="47268F17" w14:textId="7C12245E" w:rsidR="00F016B3" w:rsidRPr="005A5BA9" w:rsidRDefault="005A5BA9" w:rsidP="00646C7B">
            <w:pPr>
              <w:spacing w:before="60" w:after="60"/>
              <w:rPr>
                <w:bCs/>
              </w:rPr>
            </w:pPr>
            <m:oMath>
              <m:r>
                <w:rPr>
                  <w:rFonts w:ascii="Cambria Math" w:hAnsi="Cambria Math"/>
                </w:rPr>
                <m:t>A=60°</m:t>
              </m:r>
            </m:oMath>
            <w:r w:rsidR="00646C7B" w:rsidRPr="005A5BA9">
              <w:rPr>
                <w:rFonts w:eastAsiaTheme="minorEastAsia"/>
                <w:bCs/>
              </w:rPr>
              <w:t xml:space="preserve"> and </w:t>
            </w:r>
            <m:oMath>
              <m:r>
                <w:rPr>
                  <w:rFonts w:ascii="Cambria Math" w:eastAsiaTheme="minorEastAsia" w:hAnsi="Cambria Math"/>
                </w:rPr>
                <m:t>B=45°</m:t>
              </m:r>
            </m:oMath>
          </w:p>
        </w:tc>
        <w:tc>
          <w:tcPr>
            <w:tcW w:w="4855" w:type="dxa"/>
          </w:tcPr>
          <w:p w14:paraId="61A54B20" w14:textId="32520702" w:rsidR="00646C7B" w:rsidRDefault="00646C7B" w:rsidP="00646C7B">
            <w:pPr>
              <w:spacing w:before="60" w:after="60"/>
              <w:rPr>
                <w:rFonts w:eastAsiaTheme="minorEastAsia"/>
              </w:rPr>
            </w:pPr>
            <w:r>
              <w:t xml:space="preserve">Establish values for </w:t>
            </w:r>
            <m:oMath>
              <m:r>
                <w:rPr>
                  <w:rFonts w:ascii="Cambria Math" w:hAnsi="Cambria Math"/>
                </w:rPr>
                <m:t>A</m:t>
              </m:r>
            </m:oMath>
            <w:r>
              <w:rPr>
                <w:rFonts w:eastAsiaTheme="minorEastAsia"/>
              </w:rPr>
              <w:t xml:space="preserve"> and </w:t>
            </w:r>
            <m:oMath>
              <m:r>
                <w:rPr>
                  <w:rFonts w:ascii="Cambria Math" w:eastAsiaTheme="minorEastAsia" w:hAnsi="Cambria Math"/>
                </w:rPr>
                <m:t>B</m:t>
              </m:r>
            </m:oMath>
            <w:r w:rsidR="00050DE1">
              <w:rPr>
                <w:rFonts w:eastAsiaTheme="minorEastAsia"/>
              </w:rPr>
              <w:t>:</w:t>
            </w:r>
          </w:p>
          <w:p w14:paraId="1D3FF1A7" w14:textId="78CCEA17" w:rsidR="00646C7B" w:rsidRPr="005A123E" w:rsidRDefault="005A5BA9" w:rsidP="00646C7B">
            <w:pPr>
              <w:spacing w:before="60" w:after="60"/>
              <w:rPr>
                <w:rFonts w:eastAsiaTheme="minorEastAsia"/>
              </w:rPr>
            </w:pPr>
            <m:oMathPara>
              <m:oMathParaPr>
                <m:jc m:val="left"/>
              </m:oMathParaPr>
              <m:oMath>
                <m:r>
                  <w:rPr>
                    <w:rFonts w:ascii="Cambria Math" w:hAnsi="Cambria Math"/>
                  </w:rPr>
                  <m:t>_____+_____=</m:t>
                </m:r>
                <m:f>
                  <m:fPr>
                    <m:ctrlPr>
                      <w:rPr>
                        <w:rFonts w:ascii="Cambria Math" w:hAnsi="Cambria Math"/>
                        <w:i/>
                      </w:rPr>
                    </m:ctrlPr>
                  </m:fPr>
                  <m:num>
                    <m:r>
                      <w:rPr>
                        <w:rFonts w:ascii="Cambria Math" w:hAnsi="Cambria Math"/>
                      </w:rPr>
                      <m:t>7π</m:t>
                    </m:r>
                  </m:num>
                  <m:den>
                    <m:r>
                      <w:rPr>
                        <w:rFonts w:ascii="Cambria Math" w:hAnsi="Cambria Math"/>
                      </w:rPr>
                      <m:t>12</m:t>
                    </m:r>
                  </m:den>
                </m:f>
              </m:oMath>
            </m:oMathPara>
          </w:p>
          <w:p w14:paraId="2D4C4E68" w14:textId="740D6612" w:rsidR="005A123E" w:rsidRPr="005A123E" w:rsidRDefault="005A5BA9" w:rsidP="00646C7B">
            <w:pPr>
              <w:spacing w:before="60" w:after="60"/>
            </w:pPr>
            <m:oMath>
              <m:r>
                <w:rPr>
                  <w:rFonts w:ascii="Cambria Math" w:hAnsi="Cambria Math"/>
                </w:rPr>
                <m:t>A=</m:t>
              </m:r>
            </m:oMath>
            <w:r w:rsidR="00646C7B">
              <w:rPr>
                <w:rFonts w:eastAsiaTheme="minorEastAsia"/>
              </w:rPr>
              <w:t xml:space="preserve">____ and </w:t>
            </w:r>
            <m:oMath>
              <m:r>
                <w:rPr>
                  <w:rFonts w:ascii="Cambria Math" w:eastAsiaTheme="minorEastAsia" w:hAnsi="Cambria Math"/>
                </w:rPr>
                <m:t>B=</m:t>
              </m:r>
            </m:oMath>
            <w:r w:rsidR="00646C7B">
              <w:rPr>
                <w:rFonts w:eastAsiaTheme="minorEastAsia"/>
              </w:rPr>
              <w:t xml:space="preserve"> ____</w:t>
            </w:r>
          </w:p>
        </w:tc>
        <w:tc>
          <w:tcPr>
            <w:tcW w:w="4856" w:type="dxa"/>
          </w:tcPr>
          <w:p w14:paraId="710054FC" w14:textId="61BB71B9" w:rsidR="00646C7B" w:rsidRPr="00C23D25" w:rsidRDefault="00646C7B" w:rsidP="00646C7B">
            <w:pPr>
              <w:spacing w:before="60" w:after="60"/>
              <w:rPr>
                <w:rFonts w:eastAsiaTheme="minorEastAsia"/>
                <w:bCs/>
              </w:rPr>
            </w:pPr>
            <w:r w:rsidRPr="00C23D25">
              <w:rPr>
                <w:bCs/>
              </w:rPr>
              <w:t xml:space="preserve">Establish values for </w:t>
            </w:r>
            <m:oMath>
              <m:r>
                <w:rPr>
                  <w:rFonts w:ascii="Cambria Math" w:hAnsi="Cambria Math"/>
                </w:rPr>
                <m:t>A</m:t>
              </m:r>
            </m:oMath>
            <w:r w:rsidRPr="00C23D25">
              <w:rPr>
                <w:rFonts w:eastAsiaTheme="minorEastAsia"/>
                <w:bCs/>
              </w:rPr>
              <w:t xml:space="preserve"> and </w:t>
            </w:r>
            <m:oMath>
              <m:r>
                <w:rPr>
                  <w:rFonts w:ascii="Cambria Math" w:eastAsiaTheme="minorEastAsia" w:hAnsi="Cambria Math"/>
                </w:rPr>
                <m:t>B</m:t>
              </m:r>
            </m:oMath>
            <w:r w:rsidR="00050DE1">
              <w:rPr>
                <w:rFonts w:eastAsiaTheme="minorEastAsia"/>
              </w:rPr>
              <w:t>:</w:t>
            </w:r>
          </w:p>
          <w:p w14:paraId="34C94A73" w14:textId="1A8EFCEE" w:rsidR="00646C7B" w:rsidRPr="00C23D25" w:rsidRDefault="007D1F45" w:rsidP="00646C7B">
            <w:pPr>
              <w:spacing w:before="60" w:after="60"/>
              <w:rPr>
                <w:rFonts w:eastAsiaTheme="minorEastAsia"/>
                <w:bCs/>
              </w:rPr>
            </w:pPr>
            <m:oMathPara>
              <m:oMathParaPr>
                <m:jc m:val="left"/>
              </m:oMathParaPr>
              <m:oMath>
                <m:f>
                  <m:fPr>
                    <m:ctrlPr>
                      <w:rPr>
                        <w:rFonts w:ascii="Cambria Math" w:hAnsi="Cambria Math"/>
                        <w:bCs/>
                        <w:i/>
                      </w:rPr>
                    </m:ctrlPr>
                  </m:fPr>
                  <m:num>
                    <m:r>
                      <w:rPr>
                        <w:rFonts w:ascii="Cambria Math" w:hAnsi="Cambria Math"/>
                      </w:rPr>
                      <m:t>π</m:t>
                    </m:r>
                  </m:num>
                  <m:den>
                    <m:r>
                      <w:rPr>
                        <w:rFonts w:ascii="Cambria Math" w:hAnsi="Cambria Math"/>
                      </w:rPr>
                      <m:t>3</m:t>
                    </m:r>
                  </m:den>
                </m:f>
                <m:r>
                  <w:rPr>
                    <w:rFonts w:ascii="Cambria Math" w:hAnsi="Cambria Math"/>
                  </w:rPr>
                  <m:t>+</m:t>
                </m:r>
                <m:f>
                  <m:fPr>
                    <m:ctrlPr>
                      <w:rPr>
                        <w:rFonts w:ascii="Cambria Math" w:hAnsi="Cambria Math"/>
                        <w:bCs/>
                        <w:i/>
                      </w:rPr>
                    </m:ctrlPr>
                  </m:fPr>
                  <m:num>
                    <m:r>
                      <w:rPr>
                        <w:rFonts w:ascii="Cambria Math" w:hAnsi="Cambria Math"/>
                      </w:rPr>
                      <m:t>π</m:t>
                    </m:r>
                  </m:num>
                  <m:den>
                    <m:r>
                      <w:rPr>
                        <w:rFonts w:ascii="Cambria Math" w:hAnsi="Cambria Math"/>
                      </w:rPr>
                      <m:t>4</m:t>
                    </m:r>
                  </m:den>
                </m:f>
                <m:r>
                  <w:rPr>
                    <w:rFonts w:ascii="Cambria Math" w:hAnsi="Cambria Math"/>
                  </w:rPr>
                  <m:t>=</m:t>
                </m:r>
                <m:f>
                  <m:fPr>
                    <m:ctrlPr>
                      <w:rPr>
                        <w:rFonts w:ascii="Cambria Math" w:hAnsi="Cambria Math"/>
                        <w:bCs/>
                        <w:i/>
                      </w:rPr>
                    </m:ctrlPr>
                  </m:fPr>
                  <m:num>
                    <m:r>
                      <w:rPr>
                        <w:rFonts w:ascii="Cambria Math" w:hAnsi="Cambria Math"/>
                      </w:rPr>
                      <m:t>7</m:t>
                    </m:r>
                    <m:r>
                      <w:rPr>
                        <w:rFonts w:ascii="Cambria Math" w:hAnsi="Cambria Math"/>
                      </w:rPr>
                      <m:t>π</m:t>
                    </m:r>
                  </m:num>
                  <m:den>
                    <m:r>
                      <w:rPr>
                        <w:rFonts w:ascii="Cambria Math" w:hAnsi="Cambria Math"/>
                      </w:rPr>
                      <m:t>12</m:t>
                    </m:r>
                  </m:den>
                </m:f>
              </m:oMath>
            </m:oMathPara>
          </w:p>
          <w:p w14:paraId="6368B895" w14:textId="5E0F585A" w:rsidR="00DF4616" w:rsidRDefault="005A5BA9" w:rsidP="00646C7B">
            <w:pPr>
              <w:spacing w:before="60" w:after="60"/>
            </w:pPr>
            <m:oMath>
              <m:r>
                <w:rPr>
                  <w:rFonts w:ascii="Cambria Math" w:hAnsi="Cambria Math"/>
                </w:rPr>
                <m:t>A=</m:t>
              </m:r>
              <m:f>
                <m:fPr>
                  <m:ctrlPr>
                    <w:rPr>
                      <w:rFonts w:ascii="Cambria Math" w:hAnsi="Cambria Math"/>
                      <w:bCs/>
                      <w:i/>
                    </w:rPr>
                  </m:ctrlPr>
                </m:fPr>
                <m:num>
                  <m:r>
                    <w:rPr>
                      <w:rFonts w:ascii="Cambria Math" w:hAnsi="Cambria Math"/>
                    </w:rPr>
                    <m:t>π</m:t>
                  </m:r>
                </m:num>
                <m:den>
                  <m:r>
                    <w:rPr>
                      <w:rFonts w:ascii="Cambria Math" w:hAnsi="Cambria Math"/>
                    </w:rPr>
                    <m:t>3</m:t>
                  </m:r>
                </m:den>
              </m:f>
            </m:oMath>
            <w:r w:rsidR="00646C7B" w:rsidRPr="00C23D25">
              <w:rPr>
                <w:rFonts w:eastAsiaTheme="minorEastAsia"/>
                <w:bCs/>
              </w:rPr>
              <w:t xml:space="preserve"> and </w:t>
            </w:r>
            <m:oMath>
              <m:r>
                <w:rPr>
                  <w:rFonts w:ascii="Cambria Math" w:eastAsiaTheme="minorEastAsia" w:hAnsi="Cambria Math"/>
                </w:rPr>
                <m:t>B=</m:t>
              </m:r>
              <m:f>
                <m:fPr>
                  <m:ctrlPr>
                    <w:rPr>
                      <w:rFonts w:ascii="Cambria Math" w:eastAsiaTheme="minorEastAsia" w:hAnsi="Cambria Math"/>
                      <w:bCs/>
                      <w:i/>
                    </w:rPr>
                  </m:ctrlPr>
                </m:fPr>
                <m:num>
                  <m:r>
                    <w:rPr>
                      <w:rFonts w:ascii="Cambria Math" w:eastAsiaTheme="minorEastAsia" w:hAnsi="Cambria Math"/>
                    </w:rPr>
                    <m:t>π</m:t>
                  </m:r>
                </m:num>
                <m:den>
                  <m:r>
                    <w:rPr>
                      <w:rFonts w:ascii="Cambria Math" w:eastAsiaTheme="minorEastAsia" w:hAnsi="Cambria Math"/>
                    </w:rPr>
                    <m:t>4</m:t>
                  </m:r>
                </m:den>
              </m:f>
            </m:oMath>
          </w:p>
        </w:tc>
      </w:tr>
      <w:tr w:rsidR="008406DF" w14:paraId="3265D076" w14:textId="77777777" w:rsidTr="005A5BA9">
        <w:trPr>
          <w:cnfStyle w:val="000000100000" w:firstRow="0" w:lastRow="0" w:firstColumn="0" w:lastColumn="0" w:oddVBand="0" w:evenVBand="0" w:oddHBand="1" w:evenHBand="0" w:firstRowFirstColumn="0" w:firstRowLastColumn="0" w:lastRowFirstColumn="0" w:lastRowLastColumn="0"/>
        </w:trPr>
        <w:tc>
          <w:tcPr>
            <w:tcW w:w="4855" w:type="dxa"/>
          </w:tcPr>
          <w:p w14:paraId="2FFF3029" w14:textId="77777777" w:rsidR="00AD19F1" w:rsidRPr="005A5BA9" w:rsidRDefault="00AD19F1" w:rsidP="00564E17">
            <w:pPr>
              <w:spacing w:before="60" w:after="60"/>
              <w:rPr>
                <w:bCs/>
              </w:rPr>
            </w:pPr>
            <w:r w:rsidRPr="005A5BA9">
              <w:rPr>
                <w:bCs/>
              </w:rPr>
              <w:t>Use the sum and differences formula</w:t>
            </w:r>
          </w:p>
          <w:p w14:paraId="4ECCCFF5" w14:textId="3378E5D0" w:rsidR="006F2EB8" w:rsidRPr="005A5BA9" w:rsidRDefault="007D1F45" w:rsidP="006F2EB8">
            <w:pPr>
              <w:spacing w:before="60" w:after="60"/>
              <w:rPr>
                <w:rFonts w:eastAsiaTheme="minorEastAsia"/>
                <w:bCs/>
              </w:rPr>
            </w:pPr>
            <m:oMathPara>
              <m:oMathParaPr>
                <m:jc m:val="left"/>
              </m:oMathParaPr>
              <m:oMath>
                <m:func>
                  <m:funcPr>
                    <m:ctrlPr>
                      <w:rPr>
                        <w:rFonts w:ascii="Cambria Math" w:hAnsi="Cambria Math"/>
                        <w:bCs/>
                        <w:i/>
                      </w:rPr>
                    </m:ctrlPr>
                  </m:funcPr>
                  <m:fName>
                    <m:r>
                      <m:rPr>
                        <m:sty m:val="p"/>
                      </m:rPr>
                      <w:rPr>
                        <w:rFonts w:ascii="Cambria Math" w:hAnsi="Cambria Math"/>
                      </w:rPr>
                      <m:t>cos</m:t>
                    </m:r>
                  </m:fName>
                  <m:e>
                    <m:d>
                      <m:dPr>
                        <m:ctrlPr>
                          <w:rPr>
                            <w:rFonts w:ascii="Cambria Math" w:hAnsi="Cambria Math"/>
                            <w:bCs/>
                            <w:i/>
                          </w:rPr>
                        </m:ctrlPr>
                      </m:dPr>
                      <m:e>
                        <m:r>
                          <w:rPr>
                            <w:rFonts w:ascii="Cambria Math" w:hAnsi="Cambria Math"/>
                          </w:rPr>
                          <m:t>A</m:t>
                        </m:r>
                        <m:r>
                          <w:rPr>
                            <w:rFonts w:ascii="Cambria Math" w:hAnsi="Cambria Math"/>
                          </w:rPr>
                          <m:t>-</m:t>
                        </m:r>
                        <m:r>
                          <w:rPr>
                            <w:rFonts w:ascii="Cambria Math" w:hAnsi="Cambria Math"/>
                          </w:rPr>
                          <m:t>B</m:t>
                        </m:r>
                      </m:e>
                    </m:d>
                    <m:r>
                      <w:rPr>
                        <w:rFonts w:ascii="Cambria Math" w:hAnsi="Cambria Math"/>
                      </w:rPr>
                      <m:t>=</m:t>
                    </m:r>
                    <m:func>
                      <m:funcPr>
                        <m:ctrlPr>
                          <w:rPr>
                            <w:rFonts w:ascii="Cambria Math" w:hAnsi="Cambria Math"/>
                            <w:bCs/>
                            <w:i/>
                          </w:rPr>
                        </m:ctrlPr>
                      </m:funcPr>
                      <m:fName>
                        <m:r>
                          <m:rPr>
                            <m:sty m:val="p"/>
                          </m:rPr>
                          <w:rPr>
                            <w:rFonts w:ascii="Cambria Math" w:hAnsi="Cambria Math"/>
                          </w:rPr>
                          <m:t>cos</m:t>
                        </m:r>
                      </m:fName>
                      <m:e>
                        <m:r>
                          <w:rPr>
                            <w:rFonts w:ascii="Cambria Math" w:hAnsi="Cambria Math"/>
                          </w:rPr>
                          <m:t>A</m:t>
                        </m:r>
                      </m:e>
                    </m:func>
                    <m:func>
                      <m:funcPr>
                        <m:ctrlPr>
                          <w:rPr>
                            <w:rFonts w:ascii="Cambria Math" w:hAnsi="Cambria Math"/>
                            <w:bCs/>
                            <w:i/>
                          </w:rPr>
                        </m:ctrlPr>
                      </m:funcPr>
                      <m:fName>
                        <m:r>
                          <m:rPr>
                            <m:sty m:val="p"/>
                          </m:rPr>
                          <w:rPr>
                            <w:rFonts w:ascii="Cambria Math" w:hAnsi="Cambria Math"/>
                          </w:rPr>
                          <m:t>cos</m:t>
                        </m:r>
                      </m:fName>
                      <m:e>
                        <m:r>
                          <w:rPr>
                            <w:rFonts w:ascii="Cambria Math" w:hAnsi="Cambria Math"/>
                          </w:rPr>
                          <m:t>B</m:t>
                        </m:r>
                      </m:e>
                    </m:func>
                    <m:r>
                      <w:rPr>
                        <w:rFonts w:ascii="Cambria Math" w:hAnsi="Cambria Math"/>
                      </w:rPr>
                      <m:t>+</m:t>
                    </m:r>
                    <m:func>
                      <m:funcPr>
                        <m:ctrlPr>
                          <w:rPr>
                            <w:rFonts w:ascii="Cambria Math" w:hAnsi="Cambria Math"/>
                            <w:bCs/>
                            <w:i/>
                          </w:rPr>
                        </m:ctrlPr>
                      </m:funcPr>
                      <m:fName>
                        <m:r>
                          <m:rPr>
                            <m:sty m:val="p"/>
                          </m:rPr>
                          <w:rPr>
                            <w:rFonts w:ascii="Cambria Math" w:hAnsi="Cambria Math"/>
                          </w:rPr>
                          <m:t>sin</m:t>
                        </m:r>
                      </m:fName>
                      <m:e>
                        <m:r>
                          <w:rPr>
                            <w:rFonts w:ascii="Cambria Math" w:hAnsi="Cambria Math"/>
                          </w:rPr>
                          <m:t>A</m:t>
                        </m:r>
                      </m:e>
                    </m:func>
                    <m:func>
                      <m:funcPr>
                        <m:ctrlPr>
                          <w:rPr>
                            <w:rFonts w:ascii="Cambria Math" w:hAnsi="Cambria Math"/>
                            <w:bCs/>
                            <w:i/>
                          </w:rPr>
                        </m:ctrlPr>
                      </m:funcPr>
                      <m:fName>
                        <m:r>
                          <m:rPr>
                            <m:sty m:val="p"/>
                          </m:rPr>
                          <w:rPr>
                            <w:rFonts w:ascii="Cambria Math" w:hAnsi="Cambria Math"/>
                          </w:rPr>
                          <m:t>sin</m:t>
                        </m:r>
                      </m:fName>
                      <m:e>
                        <m:r>
                          <w:rPr>
                            <w:rFonts w:ascii="Cambria Math" w:hAnsi="Cambria Math"/>
                          </w:rPr>
                          <m:t>B</m:t>
                        </m:r>
                      </m:e>
                    </m:func>
                  </m:e>
                </m:func>
              </m:oMath>
            </m:oMathPara>
          </w:p>
          <w:p w14:paraId="2252C472" w14:textId="288B4B53" w:rsidR="006F2EB8" w:rsidRPr="005A5BA9" w:rsidRDefault="007D1F45" w:rsidP="006F2EB8">
            <w:pPr>
              <w:spacing w:before="60" w:after="60"/>
              <w:rPr>
                <w:rFonts w:eastAsiaTheme="minorEastAsia"/>
                <w:bCs/>
              </w:rPr>
            </w:pPr>
            <m:oMathPara>
              <m:oMathParaPr>
                <m:jc m:val="left"/>
              </m:oMathParaPr>
              <m:oMath>
                <m:func>
                  <m:funcPr>
                    <m:ctrlPr>
                      <w:rPr>
                        <w:rFonts w:ascii="Cambria Math" w:eastAsiaTheme="minorEastAsia" w:hAnsi="Cambria Math"/>
                        <w:bCs/>
                        <w:i/>
                      </w:rPr>
                    </m:ctrlPr>
                  </m:funcPr>
                  <m:fName>
                    <m:r>
                      <m:rPr>
                        <m:sty m:val="p"/>
                      </m:rPr>
                      <w:rPr>
                        <w:rFonts w:ascii="Cambria Math" w:eastAsiaTheme="minorEastAsia" w:hAnsi="Cambria Math"/>
                      </w:rPr>
                      <m:t>cos</m:t>
                    </m:r>
                  </m:fName>
                  <m:e>
                    <m:r>
                      <w:rPr>
                        <w:rFonts w:ascii="Cambria Math" w:eastAsiaTheme="minorEastAsia" w:hAnsi="Cambria Math"/>
                      </w:rPr>
                      <m:t>15°=</m:t>
                    </m:r>
                    <m:func>
                      <m:funcPr>
                        <m:ctrlPr>
                          <w:rPr>
                            <w:rFonts w:ascii="Cambria Math" w:eastAsiaTheme="minorEastAsia" w:hAnsi="Cambria Math"/>
                            <w:bCs/>
                            <w:i/>
                          </w:rPr>
                        </m:ctrlPr>
                      </m:funcPr>
                      <m:fName>
                        <m:r>
                          <m:rPr>
                            <m:sty m:val="p"/>
                          </m:rPr>
                          <w:rPr>
                            <w:rFonts w:ascii="Cambria Math" w:eastAsiaTheme="minorEastAsia" w:hAnsi="Cambria Math"/>
                          </w:rPr>
                          <m:t>cos</m:t>
                        </m:r>
                      </m:fName>
                      <m:e>
                        <m:r>
                          <w:rPr>
                            <w:rFonts w:ascii="Cambria Math" w:eastAsiaTheme="minorEastAsia" w:hAnsi="Cambria Math"/>
                          </w:rPr>
                          <m:t>(60°-45°)</m:t>
                        </m:r>
                      </m:e>
                    </m:func>
                  </m:e>
                </m:func>
              </m:oMath>
            </m:oMathPara>
          </w:p>
          <w:p w14:paraId="5C47061B" w14:textId="5A012986" w:rsidR="006F2EB8" w:rsidRPr="005A5BA9" w:rsidRDefault="005A5BA9" w:rsidP="006F2EB8">
            <w:pPr>
              <w:spacing w:before="60" w:after="60"/>
              <w:ind w:left="706"/>
              <w:rPr>
                <w:rFonts w:eastAsiaTheme="minorEastAsia"/>
                <w:bCs/>
              </w:rPr>
            </w:pPr>
            <m:oMathPara>
              <m:oMathParaPr>
                <m:jc m:val="left"/>
              </m:oMathParaPr>
              <m:oMath>
                <m:r>
                  <w:rPr>
                    <w:rFonts w:ascii="Cambria Math" w:hAnsi="Cambria Math"/>
                  </w:rPr>
                  <m:t>=</m:t>
                </m:r>
                <m:func>
                  <m:funcPr>
                    <m:ctrlPr>
                      <w:rPr>
                        <w:rFonts w:ascii="Cambria Math" w:eastAsiaTheme="minorEastAsia" w:hAnsi="Cambria Math"/>
                        <w:bCs/>
                        <w:i/>
                      </w:rPr>
                    </m:ctrlPr>
                  </m:funcPr>
                  <m:fName>
                    <m:r>
                      <m:rPr>
                        <m:sty m:val="p"/>
                      </m:rPr>
                      <w:rPr>
                        <w:rFonts w:ascii="Cambria Math" w:eastAsiaTheme="minorEastAsia" w:hAnsi="Cambria Math"/>
                      </w:rPr>
                      <m:t>cos</m:t>
                    </m:r>
                  </m:fName>
                  <m:e>
                    <m:r>
                      <w:rPr>
                        <w:rFonts w:ascii="Cambria Math" w:eastAsiaTheme="minorEastAsia" w:hAnsi="Cambria Math"/>
                      </w:rPr>
                      <m:t>60°</m:t>
                    </m:r>
                  </m:e>
                </m:func>
                <m:func>
                  <m:funcPr>
                    <m:ctrlPr>
                      <w:rPr>
                        <w:rFonts w:ascii="Cambria Math" w:eastAsiaTheme="minorEastAsia" w:hAnsi="Cambria Math"/>
                        <w:bCs/>
                        <w:i/>
                      </w:rPr>
                    </m:ctrlPr>
                  </m:funcPr>
                  <m:fName>
                    <m:r>
                      <m:rPr>
                        <m:sty m:val="p"/>
                      </m:rPr>
                      <w:rPr>
                        <w:rFonts w:ascii="Cambria Math" w:eastAsiaTheme="minorEastAsia" w:hAnsi="Cambria Math"/>
                      </w:rPr>
                      <m:t>cos</m:t>
                    </m:r>
                  </m:fName>
                  <m:e>
                    <m:r>
                      <w:rPr>
                        <w:rFonts w:ascii="Cambria Math" w:eastAsiaTheme="minorEastAsia" w:hAnsi="Cambria Math"/>
                      </w:rPr>
                      <m:t>45°</m:t>
                    </m:r>
                  </m:e>
                </m:func>
                <m:r>
                  <w:rPr>
                    <w:rFonts w:ascii="Cambria Math" w:eastAsiaTheme="minorEastAsia" w:hAnsi="Cambria Math"/>
                  </w:rPr>
                  <m:t>+</m:t>
                </m:r>
                <m:func>
                  <m:funcPr>
                    <m:ctrlPr>
                      <w:rPr>
                        <w:rFonts w:ascii="Cambria Math" w:eastAsiaTheme="minorEastAsia" w:hAnsi="Cambria Math"/>
                        <w:bCs/>
                        <w:i/>
                      </w:rPr>
                    </m:ctrlPr>
                  </m:funcPr>
                  <m:fName>
                    <m:r>
                      <m:rPr>
                        <m:sty m:val="p"/>
                      </m:rPr>
                      <w:rPr>
                        <w:rFonts w:ascii="Cambria Math" w:eastAsiaTheme="minorEastAsia" w:hAnsi="Cambria Math"/>
                      </w:rPr>
                      <m:t>sin</m:t>
                    </m:r>
                  </m:fName>
                  <m:e>
                    <m:r>
                      <w:rPr>
                        <w:rFonts w:ascii="Cambria Math" w:eastAsiaTheme="minorEastAsia" w:hAnsi="Cambria Math"/>
                      </w:rPr>
                      <m:t>60°</m:t>
                    </m:r>
                  </m:e>
                </m:func>
                <m:func>
                  <m:funcPr>
                    <m:ctrlPr>
                      <w:rPr>
                        <w:rFonts w:ascii="Cambria Math" w:eastAsiaTheme="minorEastAsia" w:hAnsi="Cambria Math"/>
                        <w:bCs/>
                        <w:i/>
                      </w:rPr>
                    </m:ctrlPr>
                  </m:funcPr>
                  <m:fName>
                    <m:r>
                      <m:rPr>
                        <m:sty m:val="p"/>
                      </m:rPr>
                      <w:rPr>
                        <w:rFonts w:ascii="Cambria Math" w:eastAsiaTheme="minorEastAsia" w:hAnsi="Cambria Math"/>
                      </w:rPr>
                      <m:t>sin</m:t>
                    </m:r>
                  </m:fName>
                  <m:e>
                    <m:r>
                      <w:rPr>
                        <w:rFonts w:ascii="Cambria Math" w:eastAsiaTheme="minorEastAsia" w:hAnsi="Cambria Math"/>
                      </w:rPr>
                      <m:t>45°</m:t>
                    </m:r>
                  </m:e>
                </m:func>
              </m:oMath>
            </m:oMathPara>
          </w:p>
          <w:p w14:paraId="2BC21898" w14:textId="1B49D87D" w:rsidR="006F2EB8" w:rsidRPr="005A5BA9" w:rsidRDefault="005A5BA9" w:rsidP="006F2EB8">
            <w:pPr>
              <w:spacing w:before="60" w:after="60"/>
              <w:ind w:left="706"/>
              <w:rPr>
                <w:rFonts w:eastAsiaTheme="minorEastAsia"/>
                <w:bCs/>
              </w:rPr>
            </w:pPr>
            <m:oMathPara>
              <m:oMathParaPr>
                <m:jc m:val="left"/>
              </m:oMathParaPr>
              <m:oMath>
                <m: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1</m:t>
                    </m:r>
                  </m:num>
                  <m:den>
                    <m:rad>
                      <m:radPr>
                        <m:degHide m:val="1"/>
                        <m:ctrlPr>
                          <w:rPr>
                            <w:rFonts w:ascii="Cambria Math" w:eastAsiaTheme="minorEastAsia" w:hAnsi="Cambria Math"/>
                            <w:bCs/>
                            <w:i/>
                          </w:rPr>
                        </m:ctrlPr>
                      </m:radPr>
                      <m:deg/>
                      <m:e>
                        <m:r>
                          <w:rPr>
                            <w:rFonts w:ascii="Cambria Math" w:eastAsiaTheme="minorEastAsia" w:hAnsi="Cambria Math"/>
                          </w:rPr>
                          <m:t>2</m:t>
                        </m:r>
                      </m:e>
                    </m:rad>
                  </m:den>
                </m:f>
                <m:r>
                  <w:rPr>
                    <w:rFonts w:ascii="Cambria Math" w:eastAsiaTheme="minorEastAsia" w:hAnsi="Cambria Math"/>
                  </w:rPr>
                  <m:t>+</m:t>
                </m:r>
                <m:f>
                  <m:fPr>
                    <m:ctrlPr>
                      <w:rPr>
                        <w:rFonts w:ascii="Cambria Math" w:eastAsiaTheme="minorEastAsia" w:hAnsi="Cambria Math"/>
                        <w:bCs/>
                        <w:i/>
                      </w:rPr>
                    </m:ctrlPr>
                  </m:fPr>
                  <m:num>
                    <m:rad>
                      <m:radPr>
                        <m:degHide m:val="1"/>
                        <m:ctrlPr>
                          <w:rPr>
                            <w:rFonts w:ascii="Cambria Math" w:eastAsiaTheme="minorEastAsia" w:hAnsi="Cambria Math"/>
                            <w:bCs/>
                            <w:i/>
                          </w:rPr>
                        </m:ctrlPr>
                      </m:radPr>
                      <m:deg/>
                      <m:e>
                        <m:r>
                          <w:rPr>
                            <w:rFonts w:ascii="Cambria Math" w:eastAsiaTheme="minorEastAsia" w:hAnsi="Cambria Math"/>
                          </w:rPr>
                          <m:t>3</m:t>
                        </m:r>
                      </m:e>
                    </m:rad>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1</m:t>
                    </m:r>
                  </m:num>
                  <m:den>
                    <m:rad>
                      <m:radPr>
                        <m:degHide m:val="1"/>
                        <m:ctrlPr>
                          <w:rPr>
                            <w:rFonts w:ascii="Cambria Math" w:eastAsiaTheme="minorEastAsia" w:hAnsi="Cambria Math"/>
                            <w:bCs/>
                            <w:i/>
                          </w:rPr>
                        </m:ctrlPr>
                      </m:radPr>
                      <m:deg/>
                      <m:e>
                        <m:r>
                          <w:rPr>
                            <w:rFonts w:ascii="Cambria Math" w:eastAsiaTheme="minorEastAsia" w:hAnsi="Cambria Math"/>
                          </w:rPr>
                          <m:t>2</m:t>
                        </m:r>
                      </m:e>
                    </m:rad>
                  </m:den>
                </m:f>
              </m:oMath>
            </m:oMathPara>
          </w:p>
          <w:p w14:paraId="50365071" w14:textId="4CE1DDFF" w:rsidR="006F2EB8" w:rsidRPr="005A5BA9" w:rsidRDefault="005A5BA9" w:rsidP="006F2EB8">
            <w:pPr>
              <w:spacing w:before="60" w:after="60"/>
              <w:ind w:left="706"/>
              <w:rPr>
                <w:rFonts w:eastAsiaTheme="minorEastAsia"/>
                <w:bCs/>
              </w:rPr>
            </w:pPr>
            <m:oMathPara>
              <m:oMathParaPr>
                <m:jc m:val="left"/>
              </m:oMathParaPr>
              <m:oMath>
                <m: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1+</m:t>
                    </m:r>
                    <m:rad>
                      <m:radPr>
                        <m:degHide m:val="1"/>
                        <m:ctrlPr>
                          <w:rPr>
                            <w:rFonts w:ascii="Cambria Math" w:eastAsiaTheme="minorEastAsia" w:hAnsi="Cambria Math"/>
                            <w:bCs/>
                            <w:i/>
                          </w:rPr>
                        </m:ctrlPr>
                      </m:radPr>
                      <m:deg/>
                      <m:e>
                        <m:r>
                          <w:rPr>
                            <w:rFonts w:ascii="Cambria Math" w:eastAsiaTheme="minorEastAsia" w:hAnsi="Cambria Math"/>
                          </w:rPr>
                          <m:t>3</m:t>
                        </m:r>
                      </m:e>
                    </m:rad>
                  </m:num>
                  <m:den>
                    <m:r>
                      <w:rPr>
                        <w:rFonts w:ascii="Cambria Math" w:eastAsiaTheme="minorEastAsia" w:hAnsi="Cambria Math"/>
                      </w:rPr>
                      <m:t>2</m:t>
                    </m:r>
                    <m:rad>
                      <m:radPr>
                        <m:degHide m:val="1"/>
                        <m:ctrlPr>
                          <w:rPr>
                            <w:rFonts w:ascii="Cambria Math" w:eastAsiaTheme="minorEastAsia" w:hAnsi="Cambria Math"/>
                            <w:bCs/>
                            <w:i/>
                          </w:rPr>
                        </m:ctrlPr>
                      </m:radPr>
                      <m:deg/>
                      <m:e>
                        <m:r>
                          <w:rPr>
                            <w:rFonts w:ascii="Cambria Math" w:eastAsiaTheme="minorEastAsia" w:hAnsi="Cambria Math"/>
                          </w:rPr>
                          <m:t>2</m:t>
                        </m:r>
                      </m:e>
                    </m:rad>
                  </m:den>
                </m:f>
                <m:r>
                  <w:rPr>
                    <w:rFonts w:ascii="Cambria Math" w:eastAsiaTheme="minorEastAsia" w:hAnsi="Cambria Math"/>
                  </w:rPr>
                  <m:t>×</m:t>
                </m:r>
                <m:f>
                  <m:fPr>
                    <m:ctrlPr>
                      <w:rPr>
                        <w:rFonts w:ascii="Cambria Math" w:eastAsiaTheme="minorEastAsia" w:hAnsi="Cambria Math"/>
                        <w:bCs/>
                        <w:i/>
                      </w:rPr>
                    </m:ctrlPr>
                  </m:fPr>
                  <m:num>
                    <m:rad>
                      <m:radPr>
                        <m:degHide m:val="1"/>
                        <m:ctrlPr>
                          <w:rPr>
                            <w:rFonts w:ascii="Cambria Math" w:eastAsiaTheme="minorEastAsia" w:hAnsi="Cambria Math"/>
                            <w:bCs/>
                            <w:i/>
                          </w:rPr>
                        </m:ctrlPr>
                      </m:radPr>
                      <m:deg/>
                      <m:e>
                        <m:r>
                          <w:rPr>
                            <w:rFonts w:ascii="Cambria Math" w:eastAsiaTheme="minorEastAsia" w:hAnsi="Cambria Math"/>
                          </w:rPr>
                          <m:t>2</m:t>
                        </m:r>
                      </m:e>
                    </m:rad>
                  </m:num>
                  <m:den>
                    <m:rad>
                      <m:radPr>
                        <m:degHide m:val="1"/>
                        <m:ctrlPr>
                          <w:rPr>
                            <w:rFonts w:ascii="Cambria Math" w:eastAsiaTheme="minorEastAsia" w:hAnsi="Cambria Math"/>
                            <w:bCs/>
                            <w:i/>
                          </w:rPr>
                        </m:ctrlPr>
                      </m:radPr>
                      <m:deg/>
                      <m:e>
                        <m:r>
                          <w:rPr>
                            <w:rFonts w:ascii="Cambria Math" w:eastAsiaTheme="minorEastAsia" w:hAnsi="Cambria Math"/>
                          </w:rPr>
                          <m:t>2</m:t>
                        </m:r>
                      </m:e>
                    </m:rad>
                  </m:den>
                </m:f>
              </m:oMath>
            </m:oMathPara>
          </w:p>
          <w:p w14:paraId="6CE94209" w14:textId="5E242D83" w:rsidR="002C2BEA" w:rsidRPr="005A5BA9" w:rsidRDefault="005A5BA9" w:rsidP="006F2EB8">
            <w:pPr>
              <w:spacing w:before="60" w:after="60"/>
              <w:ind w:left="739"/>
              <w:rPr>
                <w:bCs/>
              </w:rPr>
            </w:pPr>
            <m:oMathPara>
              <m:oMathParaPr>
                <m:jc m:val="left"/>
              </m:oMathParaPr>
              <m:oMath>
                <m:r>
                  <w:rPr>
                    <w:rFonts w:ascii="Cambria Math" w:eastAsiaTheme="minorEastAsia" w:hAnsi="Cambria Math"/>
                  </w:rPr>
                  <m:t>=</m:t>
                </m:r>
                <m:f>
                  <m:fPr>
                    <m:ctrlPr>
                      <w:rPr>
                        <w:rFonts w:ascii="Cambria Math" w:eastAsiaTheme="minorEastAsia" w:hAnsi="Cambria Math"/>
                        <w:bCs/>
                        <w:i/>
                      </w:rPr>
                    </m:ctrlPr>
                  </m:fPr>
                  <m:num>
                    <m:rad>
                      <m:radPr>
                        <m:degHide m:val="1"/>
                        <m:ctrlPr>
                          <w:rPr>
                            <w:rFonts w:ascii="Cambria Math" w:eastAsiaTheme="minorEastAsia" w:hAnsi="Cambria Math"/>
                            <w:bCs/>
                            <w:i/>
                          </w:rPr>
                        </m:ctrlPr>
                      </m:radPr>
                      <m:deg/>
                      <m:e>
                        <m:r>
                          <w:rPr>
                            <w:rFonts w:ascii="Cambria Math" w:eastAsiaTheme="minorEastAsia" w:hAnsi="Cambria Math"/>
                          </w:rPr>
                          <m:t>2</m:t>
                        </m:r>
                      </m:e>
                    </m:rad>
                    <m:r>
                      <w:rPr>
                        <w:rFonts w:ascii="Cambria Math" w:eastAsiaTheme="minorEastAsia" w:hAnsi="Cambria Math"/>
                      </w:rPr>
                      <m:t>+</m:t>
                    </m:r>
                    <m:rad>
                      <m:radPr>
                        <m:degHide m:val="1"/>
                        <m:ctrlPr>
                          <w:rPr>
                            <w:rFonts w:ascii="Cambria Math" w:eastAsiaTheme="minorEastAsia" w:hAnsi="Cambria Math"/>
                            <w:bCs/>
                            <w:i/>
                          </w:rPr>
                        </m:ctrlPr>
                      </m:radPr>
                      <m:deg/>
                      <m:e>
                        <m:r>
                          <w:rPr>
                            <w:rFonts w:ascii="Cambria Math" w:eastAsiaTheme="minorEastAsia" w:hAnsi="Cambria Math"/>
                          </w:rPr>
                          <m:t>6</m:t>
                        </m:r>
                      </m:e>
                    </m:rad>
                  </m:num>
                  <m:den>
                    <m:r>
                      <w:rPr>
                        <w:rFonts w:ascii="Cambria Math" w:eastAsiaTheme="minorEastAsia" w:hAnsi="Cambria Math"/>
                      </w:rPr>
                      <m:t>4</m:t>
                    </m:r>
                  </m:den>
                </m:f>
              </m:oMath>
            </m:oMathPara>
          </w:p>
        </w:tc>
        <w:tc>
          <w:tcPr>
            <w:tcW w:w="4855" w:type="dxa"/>
          </w:tcPr>
          <w:p w14:paraId="1D981AFE" w14:textId="77777777" w:rsidR="00AD19F1" w:rsidRDefault="00DA6A0F" w:rsidP="00907E4A">
            <w:pPr>
              <w:spacing w:before="60" w:after="60"/>
            </w:pPr>
            <w:r>
              <w:t>Use the sum and differences formula</w:t>
            </w:r>
          </w:p>
          <w:p w14:paraId="33ACD0A2" w14:textId="6B6AA68B" w:rsidR="00DA6A0F" w:rsidRPr="00907E4A" w:rsidRDefault="007D1F45" w:rsidP="00907E4A">
            <w:pPr>
              <w:spacing w:before="60" w:after="60"/>
              <w:rPr>
                <w:rFonts w:eastAsiaTheme="minorEastAsia"/>
              </w:rPr>
            </w:pPr>
            <m:oMathPara>
              <m:oMathParaPr>
                <m:jc m:val="left"/>
              </m:oMathParaPr>
              <m:oMath>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A</m:t>
                        </m:r>
                        <m:r>
                          <w:rPr>
                            <w:rFonts w:ascii="Cambria Math" w:hAnsi="Cambria Math"/>
                          </w:rPr>
                          <m:t>+</m:t>
                        </m:r>
                        <m:r>
                          <w:rPr>
                            <w:rFonts w:ascii="Cambria Math" w:hAnsi="Cambria Math"/>
                          </w:rPr>
                          <m:t>B</m:t>
                        </m:r>
                      </m:e>
                    </m:d>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A</m:t>
                        </m:r>
                      </m:e>
                    </m:func>
                    <m:func>
                      <m:funcPr>
                        <m:ctrlPr>
                          <w:rPr>
                            <w:rFonts w:ascii="Cambria Math" w:hAnsi="Cambria Math"/>
                            <w:i/>
                          </w:rPr>
                        </m:ctrlPr>
                      </m:funcPr>
                      <m:fName>
                        <m:r>
                          <m:rPr>
                            <m:sty m:val="p"/>
                          </m:rPr>
                          <w:rPr>
                            <w:rFonts w:ascii="Cambria Math" w:hAnsi="Cambria Math"/>
                          </w:rPr>
                          <m:t>cos</m:t>
                        </m:r>
                      </m:fName>
                      <m:e>
                        <m:r>
                          <w:rPr>
                            <w:rFonts w:ascii="Cambria Math" w:hAnsi="Cambria Math"/>
                          </w:rPr>
                          <m:t>B</m:t>
                        </m:r>
                      </m:e>
                    </m:func>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A</m:t>
                    </m:r>
                  </m:e>
                </m:func>
                <m:func>
                  <m:funcPr>
                    <m:ctrlPr>
                      <w:rPr>
                        <w:rFonts w:ascii="Cambria Math" w:hAnsi="Cambria Math"/>
                        <w:i/>
                      </w:rPr>
                    </m:ctrlPr>
                  </m:funcPr>
                  <m:fName>
                    <m:r>
                      <m:rPr>
                        <m:sty m:val="p"/>
                      </m:rPr>
                      <w:rPr>
                        <w:rFonts w:ascii="Cambria Math" w:hAnsi="Cambria Math"/>
                      </w:rPr>
                      <m:t>sin</m:t>
                    </m:r>
                  </m:fName>
                  <m:e>
                    <m:r>
                      <w:rPr>
                        <w:rFonts w:ascii="Cambria Math" w:hAnsi="Cambria Math"/>
                      </w:rPr>
                      <m:t>B</m:t>
                    </m:r>
                  </m:e>
                </m:func>
              </m:oMath>
            </m:oMathPara>
          </w:p>
          <w:p w14:paraId="4B97428A" w14:textId="24F2EDB0" w:rsidR="00907E4A" w:rsidRPr="00907E4A" w:rsidRDefault="007D1F45" w:rsidP="00907E4A">
            <w:pPr>
              <w:spacing w:before="60" w:after="60"/>
            </w:pPr>
            <m:oMathPara>
              <m:oMathParaPr>
                <m:jc m:val="left"/>
              </m:oMathParaPr>
              <m:oMath>
                <m:func>
                  <m:funcPr>
                    <m:ctrlPr>
                      <w:rPr>
                        <w:rFonts w:ascii="Cambria Math" w:hAnsi="Cambria Math"/>
                        <w:bCs/>
                        <w:i/>
                      </w:rPr>
                    </m:ctrlPr>
                  </m:funcPr>
                  <m:fName>
                    <m:r>
                      <m:rPr>
                        <m:sty m:val="p"/>
                      </m:rPr>
                      <w:rPr>
                        <w:rFonts w:ascii="Cambria Math" w:hAnsi="Cambria Math"/>
                      </w:rPr>
                      <m:t>sin</m:t>
                    </m:r>
                  </m:fName>
                  <m:e>
                    <m:f>
                      <m:fPr>
                        <m:ctrlPr>
                          <w:rPr>
                            <w:rFonts w:ascii="Cambria Math" w:hAnsi="Cambria Math"/>
                            <w:bCs/>
                            <w:i/>
                          </w:rPr>
                        </m:ctrlPr>
                      </m:fPr>
                      <m:num>
                        <m:r>
                          <w:rPr>
                            <w:rFonts w:ascii="Cambria Math" w:hAnsi="Cambria Math"/>
                          </w:rPr>
                          <m:t>7</m:t>
                        </m:r>
                        <m:r>
                          <w:rPr>
                            <w:rFonts w:ascii="Cambria Math" w:hAnsi="Cambria Math"/>
                          </w:rPr>
                          <m:t>π</m:t>
                        </m:r>
                      </m:num>
                      <m:den>
                        <m:r>
                          <w:rPr>
                            <w:rFonts w:ascii="Cambria Math" w:hAnsi="Cambria Math"/>
                          </w:rPr>
                          <m:t>12</m:t>
                        </m:r>
                      </m:den>
                    </m:f>
                  </m:e>
                </m:func>
                <m:r>
                  <w:rPr>
                    <w:rFonts w:ascii="Cambria Math" w:hAnsi="Cambria Math"/>
                  </w:rPr>
                  <m:t>=</m:t>
                </m:r>
              </m:oMath>
            </m:oMathPara>
          </w:p>
        </w:tc>
        <w:tc>
          <w:tcPr>
            <w:tcW w:w="4856" w:type="dxa"/>
          </w:tcPr>
          <w:p w14:paraId="04E077EF" w14:textId="77777777" w:rsidR="00AD19F1" w:rsidRDefault="00AD19F1" w:rsidP="00907E4A">
            <w:pPr>
              <w:spacing w:before="60" w:after="60"/>
            </w:pPr>
          </w:p>
        </w:tc>
      </w:tr>
    </w:tbl>
    <w:p w14:paraId="5E89FE0D" w14:textId="77777777" w:rsidR="00564E17" w:rsidRDefault="00564E17" w:rsidP="00E00962">
      <w:pPr>
        <w:pStyle w:val="Heading2"/>
        <w:sectPr w:rsidR="00564E17" w:rsidSect="00564E17">
          <w:pgSz w:w="16838" w:h="11906" w:orient="landscape"/>
          <w:pgMar w:top="1134" w:right="1128" w:bottom="1134" w:left="1134" w:header="488" w:footer="533" w:gutter="0"/>
          <w:cols w:space="708"/>
          <w:titlePg/>
          <w:docGrid w:linePitch="360"/>
        </w:sectPr>
      </w:pPr>
    </w:p>
    <w:p w14:paraId="39F2E122" w14:textId="12DD4AD5" w:rsidR="00826F49" w:rsidRDefault="00826F49" w:rsidP="00E00962">
      <w:pPr>
        <w:pStyle w:val="Heading2"/>
      </w:pPr>
      <w:bookmarkStart w:id="2" w:name="_Appendix_C"/>
      <w:bookmarkEnd w:id="2"/>
      <w:r>
        <w:lastRenderedPageBreak/>
        <w:t>Appendix C</w:t>
      </w:r>
    </w:p>
    <w:p w14:paraId="200A4AD9" w14:textId="28E2A555" w:rsidR="00840021" w:rsidRDefault="00840021" w:rsidP="00840021">
      <w:pPr>
        <w:pStyle w:val="Heading3"/>
        <w:rPr>
          <w:noProof/>
        </w:rPr>
      </w:pPr>
      <w:r>
        <w:t>Reference sheet</w:t>
      </w:r>
      <w:r w:rsidR="00B33A07" w:rsidRPr="00B33A07">
        <w:rPr>
          <w:noProof/>
        </w:rPr>
        <w:t xml:space="preserve"> </w:t>
      </w:r>
      <w:r w:rsidR="00291CE7">
        <w:rPr>
          <w:noProof/>
        </w:rPr>
        <w:t>notes</w:t>
      </w:r>
    </w:p>
    <w:p w14:paraId="0C8AFEE6" w14:textId="145603FD" w:rsidR="004349EE" w:rsidRPr="004349EE" w:rsidRDefault="004349EE" w:rsidP="004349EE">
      <w:r w:rsidRPr="004349EE">
        <w:rPr>
          <w:noProof/>
        </w:rPr>
        <w:drawing>
          <wp:inline distT="0" distB="0" distL="0" distR="0" wp14:anchorId="42E3B92E" wp14:editId="408ACC1E">
            <wp:extent cx="6120130" cy="7201535"/>
            <wp:effectExtent l="0" t="0" r="0" b="0"/>
            <wp:docPr id="1026556109" name="Picture 1" descr="A HSC reference sheet example showing compound angle form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556109" name="Picture 1" descr="A HSC reference sheet example showing compound angle formulas."/>
                    <pic:cNvPicPr/>
                  </pic:nvPicPr>
                  <pic:blipFill>
                    <a:blip r:embed="rId26"/>
                    <a:stretch>
                      <a:fillRect/>
                    </a:stretch>
                  </pic:blipFill>
                  <pic:spPr>
                    <a:xfrm>
                      <a:off x="0" y="0"/>
                      <a:ext cx="6120130" cy="7201535"/>
                    </a:xfrm>
                    <a:prstGeom prst="rect">
                      <a:avLst/>
                    </a:prstGeom>
                  </pic:spPr>
                </pic:pic>
              </a:graphicData>
            </a:graphic>
          </wp:inline>
        </w:drawing>
      </w:r>
    </w:p>
    <w:p w14:paraId="4767BEA4" w14:textId="2804EA24" w:rsidR="00B16236" w:rsidRPr="00050DE1" w:rsidRDefault="00050DE1">
      <w:pPr>
        <w:suppressAutoHyphens w:val="0"/>
        <w:spacing w:before="0" w:after="160" w:line="259" w:lineRule="auto"/>
      </w:pPr>
      <w:r>
        <w:br w:type="page"/>
      </w:r>
    </w:p>
    <w:p w14:paraId="6A001253" w14:textId="77777777" w:rsidR="00C13AF1" w:rsidRDefault="00C13AF1" w:rsidP="00C13AF1">
      <w:pPr>
        <w:pStyle w:val="Heading2"/>
      </w:pPr>
      <w:bookmarkStart w:id="3" w:name="_Appendix_D"/>
      <w:bookmarkEnd w:id="3"/>
      <w:r>
        <w:lastRenderedPageBreak/>
        <w:t>Appendix D</w:t>
      </w:r>
    </w:p>
    <w:p w14:paraId="15A53B34" w14:textId="77777777" w:rsidR="00C13AF1" w:rsidRDefault="005C779F" w:rsidP="00C13AF1">
      <w:pPr>
        <w:pStyle w:val="Heading3"/>
      </w:pPr>
      <w:r>
        <w:t>Further problems</w:t>
      </w:r>
    </w:p>
    <w:p w14:paraId="2BC0FFD1" w14:textId="17F49015" w:rsidR="005C779F" w:rsidRDefault="005C779F" w:rsidP="00A8457C">
      <w:pPr>
        <w:pStyle w:val="ListNumber"/>
        <w:numPr>
          <w:ilvl w:val="0"/>
          <w:numId w:val="8"/>
        </w:numPr>
        <w:rPr>
          <w:rFonts w:eastAsiaTheme="minorEastAsia"/>
          <w:iCs/>
        </w:rPr>
      </w:pPr>
      <w:r w:rsidRPr="005C779F">
        <w:t xml:space="preserve">Lines </w:t>
      </w:r>
      <m:oMath>
        <m:r>
          <w:rPr>
            <w:rFonts w:ascii="Cambria Math" w:hAnsi="Cambria Math"/>
          </w:rPr>
          <m:t>A</m:t>
        </m:r>
      </m:oMath>
      <w:r w:rsidRPr="005C779F">
        <w:t xml:space="preserve"> and </w:t>
      </w:r>
      <m:oMath>
        <m:r>
          <w:rPr>
            <w:rFonts w:ascii="Cambria Math" w:hAnsi="Cambria Math"/>
          </w:rPr>
          <m:t>B</m:t>
        </m:r>
      </m:oMath>
      <w:r w:rsidRPr="005C779F">
        <w:t xml:space="preserve"> pass through the origin and make angles </w:t>
      </w:r>
      <m:oMath>
        <m:r>
          <w:rPr>
            <w:rFonts w:ascii="Cambria Math" w:hAnsi="Cambria Math"/>
          </w:rPr>
          <m:t>α</m:t>
        </m:r>
      </m:oMath>
      <w:r w:rsidRPr="005C779F">
        <w:t xml:space="preserve"> and </w:t>
      </w:r>
      <m:oMath>
        <m:r>
          <w:rPr>
            <w:rFonts w:ascii="Cambria Math" w:hAnsi="Cambria Math"/>
          </w:rPr>
          <m:t>β </m:t>
        </m:r>
      </m:oMath>
      <w:r w:rsidRPr="005C779F">
        <w:t xml:space="preserve">with the </w:t>
      </w:r>
      <m:oMath>
        <m:r>
          <w:rPr>
            <w:rFonts w:ascii="Cambria Math" w:hAnsi="Cambria Math"/>
          </w:rPr>
          <m:t>x</m:t>
        </m:r>
      </m:oMath>
      <w:r w:rsidRPr="005C779F">
        <w:t xml:space="preserve">-axis as shown. The gradients of the lines are 3 and 2 respectively. </w:t>
      </w:r>
      <w:r w:rsidR="00534B5B">
        <w:br/>
      </w:r>
      <w:r w:rsidRPr="005C779F">
        <w:t>Without finding </w:t>
      </w:r>
      <m:oMath>
        <m:r>
          <w:rPr>
            <w:rFonts w:ascii="Cambria Math" w:hAnsi="Cambria Math"/>
          </w:rPr>
          <m:t>α</m:t>
        </m:r>
      </m:oMath>
      <w:r w:rsidRPr="005C779F">
        <w:t xml:space="preserve"> or </w:t>
      </w:r>
      <m:oMath>
        <m:r>
          <w:rPr>
            <w:rFonts w:ascii="Cambria Math" w:hAnsi="Cambria Math"/>
          </w:rPr>
          <m:t>β</m:t>
        </m:r>
      </m:oMath>
      <w:r w:rsidRPr="005C779F">
        <w:t xml:space="preserve">, show that the angle between the lines satisfies: </w:t>
      </w:r>
      <m:oMath>
        <m:func>
          <m:funcPr>
            <m:ctrlPr>
              <w:rPr>
                <w:rFonts w:ascii="Cambria Math" w:hAnsi="Cambria Math"/>
                <w:i/>
                <w:iCs/>
              </w:rPr>
            </m:ctrlPr>
          </m:funcPr>
          <m:fName>
            <m:r>
              <m:rPr>
                <m:sty m:val="p"/>
              </m:rPr>
              <w:rPr>
                <w:rFonts w:ascii="Cambria Math" w:hAnsi="Cambria Math"/>
              </w:rPr>
              <m:t>tan</m:t>
            </m:r>
          </m:fName>
          <m:e>
            <m:r>
              <w:rPr>
                <w:rFonts w:ascii="Cambria Math" w:hAnsi="Cambria Math"/>
              </w:rPr>
              <m:t>(α-β)</m:t>
            </m:r>
          </m:e>
        </m:func>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7</m:t>
            </m:r>
          </m:den>
        </m:f>
      </m:oMath>
      <w:r w:rsidR="003E709D">
        <w:rPr>
          <w:rFonts w:eastAsiaTheme="minorEastAsia"/>
          <w:iCs/>
        </w:rPr>
        <w:t>.</w:t>
      </w:r>
    </w:p>
    <w:p w14:paraId="1B922348" w14:textId="269C24EC" w:rsidR="00EA159D" w:rsidRPr="005C779F" w:rsidRDefault="003E709D" w:rsidP="003E709D">
      <w:pPr>
        <w:jc w:val="center"/>
      </w:pPr>
      <w:r w:rsidRPr="003E709D">
        <w:rPr>
          <w:noProof/>
        </w:rPr>
        <w:drawing>
          <wp:inline distT="0" distB="0" distL="0" distR="0" wp14:anchorId="42FD174C" wp14:editId="4FA706D2">
            <wp:extent cx="3124636" cy="2705478"/>
            <wp:effectExtent l="0" t="0" r="0" b="0"/>
            <wp:docPr id="596033719" name="Picture 1" descr="A Cartesian plane showing Lines 𝐴 and 𝐵 passing through the origin and making angles 𝛼 and 𝛽 with the 𝑥-ax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33719" name="Picture 1" descr="A Cartesian plane showing Lines 𝐴 and 𝐵 passing through the origin and making angles 𝛼 and 𝛽 with the 𝑥-axis. &#10;"/>
                    <pic:cNvPicPr/>
                  </pic:nvPicPr>
                  <pic:blipFill>
                    <a:blip r:embed="rId27"/>
                    <a:stretch>
                      <a:fillRect/>
                    </a:stretch>
                  </pic:blipFill>
                  <pic:spPr>
                    <a:xfrm>
                      <a:off x="0" y="0"/>
                      <a:ext cx="3124636" cy="2705478"/>
                    </a:xfrm>
                    <a:prstGeom prst="rect">
                      <a:avLst/>
                    </a:prstGeom>
                  </pic:spPr>
                </pic:pic>
              </a:graphicData>
            </a:graphic>
          </wp:inline>
        </w:drawing>
      </w:r>
    </w:p>
    <w:p w14:paraId="29BBADF9" w14:textId="5DD34B11" w:rsidR="00534B5B" w:rsidRPr="00534B5B" w:rsidRDefault="00534B5B" w:rsidP="00534B5B">
      <w:pPr>
        <w:pStyle w:val="ListNumber"/>
      </w:pPr>
      <w:r w:rsidRPr="00534B5B">
        <w:t xml:space="preserve">Two vertical towers stand 26 metres apart on level ground. The Tower </w:t>
      </w:r>
      <m:oMath>
        <m:r>
          <w:rPr>
            <w:rFonts w:ascii="Cambria Math" w:hAnsi="Cambria Math"/>
          </w:rPr>
          <m:t>A</m:t>
        </m:r>
      </m:oMath>
      <w:r w:rsidRPr="00534B5B">
        <w:t xml:space="preserve"> is 32 metres tall and Tower </w:t>
      </w:r>
      <m:oMath>
        <m:r>
          <w:rPr>
            <w:rFonts w:ascii="Cambria Math" w:hAnsi="Cambria Math"/>
          </w:rPr>
          <m:t>C</m:t>
        </m:r>
      </m:oMath>
      <w:r w:rsidRPr="00534B5B">
        <w:t xml:space="preserve"> is 14 metres tall. </w:t>
      </w:r>
      <w:r>
        <w:br/>
      </w:r>
      <w:r w:rsidRPr="00534B5B">
        <w:t xml:space="preserve">Point </w:t>
      </w:r>
      <m:oMath>
        <m:r>
          <w:rPr>
            <w:rFonts w:ascii="Cambria Math" w:hAnsi="Cambria Math"/>
          </w:rPr>
          <m:t>P</m:t>
        </m:r>
      </m:oMath>
      <w:r w:rsidRPr="00534B5B">
        <w:t xml:space="preserve"> lies on the ground between the two towers, such that the angles of elevation from </w:t>
      </w:r>
      <m:oMath>
        <m:r>
          <w:rPr>
            <w:rFonts w:ascii="Cambria Math" w:hAnsi="Cambria Math"/>
          </w:rPr>
          <m:t>P</m:t>
        </m:r>
      </m:oMath>
      <w:r w:rsidRPr="00534B5B">
        <w:t xml:space="preserve"> to the top of towers </w:t>
      </w:r>
      <m:oMath>
        <m:r>
          <w:rPr>
            <w:rFonts w:ascii="Cambria Math" w:hAnsi="Cambria Math"/>
          </w:rPr>
          <m:t>A</m:t>
        </m:r>
      </m:oMath>
      <w:r w:rsidRPr="00534B5B">
        <w:t xml:space="preserve"> and </w:t>
      </w:r>
      <m:oMath>
        <m:r>
          <w:rPr>
            <w:rFonts w:ascii="Cambria Math" w:hAnsi="Cambria Math"/>
          </w:rPr>
          <m:t>B</m:t>
        </m:r>
      </m:oMath>
      <w:r w:rsidRPr="00534B5B">
        <w:t xml:space="preserve"> are </w:t>
      </w:r>
      <m:oMath>
        <m:r>
          <w:rPr>
            <w:rFonts w:ascii="Cambria Math" w:hAnsi="Cambria Math"/>
          </w:rPr>
          <m:t>α</m:t>
        </m:r>
      </m:oMath>
      <w:r w:rsidRPr="00534B5B">
        <w:t xml:space="preserve"> and </w:t>
      </w:r>
      <m:oMath>
        <m:r>
          <w:rPr>
            <w:rFonts w:ascii="Cambria Math" w:hAnsi="Cambria Math"/>
          </w:rPr>
          <m:t>β</m:t>
        </m:r>
      </m:oMath>
      <w:r w:rsidRPr="00534B5B">
        <w:t xml:space="preserve"> respectively. </w:t>
      </w:r>
      <w:r>
        <w:br/>
      </w:r>
      <w:r w:rsidRPr="00534B5B">
        <w:t xml:space="preserve">The diagram represents this information, labelling the top of tower </w:t>
      </w:r>
      <m:oMath>
        <m:r>
          <w:rPr>
            <w:rFonts w:ascii="Cambria Math" w:hAnsi="Cambria Math"/>
          </w:rPr>
          <m:t>A</m:t>
        </m:r>
      </m:oMath>
      <w:r w:rsidRPr="00534B5B">
        <w:t xml:space="preserve"> as </w:t>
      </w:r>
      <m:oMath>
        <m:r>
          <w:rPr>
            <w:rFonts w:ascii="Cambria Math" w:hAnsi="Cambria Math"/>
          </w:rPr>
          <m:t>B</m:t>
        </m:r>
      </m:oMath>
      <w:r>
        <w:rPr>
          <w:rFonts w:eastAsiaTheme="minorEastAsia"/>
          <w:iCs/>
        </w:rPr>
        <w:t xml:space="preserve"> </w:t>
      </w:r>
      <w:r w:rsidRPr="00534B5B">
        <w:t xml:space="preserve">and the top of tower </w:t>
      </w:r>
      <m:oMath>
        <m:r>
          <w:rPr>
            <w:rFonts w:ascii="Cambria Math" w:hAnsi="Cambria Math"/>
          </w:rPr>
          <m:t>B</m:t>
        </m:r>
      </m:oMath>
      <w:r w:rsidRPr="00534B5B">
        <w:t xml:space="preserve"> as </w:t>
      </w:r>
      <m:oMath>
        <m:r>
          <w:rPr>
            <w:rFonts w:ascii="Cambria Math" w:hAnsi="Cambria Math"/>
          </w:rPr>
          <m:t>D</m:t>
        </m:r>
      </m:oMath>
      <w:r w:rsidRPr="00534B5B">
        <w:t>.</w:t>
      </w:r>
      <w:r w:rsidR="00663AC0">
        <w:br/>
      </w:r>
      <w:r w:rsidRPr="00534B5B">
        <w:t xml:space="preserve">It is given that </w:t>
      </w:r>
      <m:oMath>
        <m:r>
          <w:rPr>
            <w:rFonts w:ascii="Cambria Math" w:hAnsi="Cambria Math"/>
          </w:rPr>
          <m:t>∠BPD=45°</m:t>
        </m:r>
      </m:oMath>
      <w:r w:rsidRPr="00534B5B">
        <w:t xml:space="preserve">. </w:t>
      </w:r>
    </w:p>
    <w:p w14:paraId="200DF669" w14:textId="2D45DC85" w:rsidR="00534B5B" w:rsidRPr="00534B5B" w:rsidRDefault="00534B5B" w:rsidP="0042041C">
      <w:pPr>
        <w:pStyle w:val="ListNumber2"/>
      </w:pPr>
      <w:r w:rsidRPr="00534B5B">
        <w:t xml:space="preserve">Show that </w:t>
      </w:r>
      <m:oMath>
        <m:r>
          <w:rPr>
            <w:rFonts w:ascii="Cambria Math" w:hAnsi="Cambria Math"/>
          </w:rPr>
          <m:t>β=135°-α</m:t>
        </m:r>
      </m:oMath>
    </w:p>
    <w:p w14:paraId="2B4362A1" w14:textId="7CA3FFF5" w:rsidR="00534B5B" w:rsidRDefault="00534B5B" w:rsidP="00534B5B">
      <w:pPr>
        <w:pStyle w:val="ListNumber2"/>
      </w:pPr>
      <w:r w:rsidRPr="00534B5B">
        <w:t xml:space="preserve">Hence, find distance </w:t>
      </w:r>
      <m:oMath>
        <m:r>
          <w:rPr>
            <w:rFonts w:ascii="Cambria Math" w:hAnsi="Cambria Math"/>
          </w:rPr>
          <m:t>AP</m:t>
        </m:r>
      </m:oMath>
      <w:r w:rsidRPr="00534B5B">
        <w:t xml:space="preserve">. </w:t>
      </w:r>
    </w:p>
    <w:p w14:paraId="09FD6C92" w14:textId="5D4EE004" w:rsidR="004048C0" w:rsidRPr="00534B5B" w:rsidRDefault="004048C0" w:rsidP="00534B5B">
      <w:pPr>
        <w:sectPr w:rsidR="004048C0" w:rsidRPr="00534B5B" w:rsidSect="00840021">
          <w:pgSz w:w="11906" w:h="16838"/>
          <w:pgMar w:top="1128" w:right="1134" w:bottom="1134" w:left="1134" w:header="488" w:footer="533" w:gutter="0"/>
          <w:cols w:space="708"/>
          <w:titlePg/>
          <w:docGrid w:linePitch="360"/>
        </w:sectPr>
      </w:pPr>
      <w:r w:rsidRPr="004048C0">
        <w:rPr>
          <w:noProof/>
        </w:rPr>
        <w:lastRenderedPageBreak/>
        <w:drawing>
          <wp:inline distT="0" distB="0" distL="0" distR="0" wp14:anchorId="35F4EAD2" wp14:editId="666025CA">
            <wp:extent cx="2591162" cy="3410426"/>
            <wp:effectExtent l="0" t="0" r="0" b="0"/>
            <wp:docPr id="631511269" name="Picture 1" descr="A geometric diagram shows 2 right triangles, △ABP and △CDP, sharing point P on a horizontal segment AC. Vertical segment AB on the left measures 32 m, and vertical segment CD on the right measures 14 m. The horizontal distance AC between A and C is 26 m. Point P lies between A and C. Lines BP and DP rise from P to meet B and D respectively. Angle ∠APB is labeled α, angle ∠CPD is labeled β, and the angle between BP and DP at P, ∠BPD, is marke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511269" name="Picture 1" descr="A geometric diagram shows 2 right triangles, △ABP and △CDP, sharing point P on a horizontal segment AC. Vertical segment AB on the left measures 32 m, and vertical segment CD on the right measures 14 m. The horizontal distance AC between A and C is 26 m. Point P lies between A and C. Lines BP and DP rise from P to meet B and D respectively. Angle ∠APB is labeled α, angle ∠CPD is labeled β, and the angle between BP and DP at P, ∠BPD, is marked 45°."/>
                    <pic:cNvPicPr/>
                  </pic:nvPicPr>
                  <pic:blipFill>
                    <a:blip r:embed="rId28"/>
                    <a:stretch>
                      <a:fillRect/>
                    </a:stretch>
                  </pic:blipFill>
                  <pic:spPr>
                    <a:xfrm>
                      <a:off x="0" y="0"/>
                      <a:ext cx="2591162" cy="3410426"/>
                    </a:xfrm>
                    <a:prstGeom prst="rect">
                      <a:avLst/>
                    </a:prstGeom>
                  </pic:spPr>
                </pic:pic>
              </a:graphicData>
            </a:graphic>
          </wp:inline>
        </w:drawing>
      </w:r>
    </w:p>
    <w:p w14:paraId="37E79307" w14:textId="44CCE619" w:rsidR="00E00962" w:rsidRDefault="00E00962" w:rsidP="00842A1A">
      <w:pPr>
        <w:pStyle w:val="Heading2"/>
      </w:pPr>
      <w:r>
        <w:lastRenderedPageBreak/>
        <w:t>Sample solutions</w:t>
      </w:r>
    </w:p>
    <w:p w14:paraId="4A00522D" w14:textId="11A820D2" w:rsidR="00E00962" w:rsidRPr="00E00962" w:rsidRDefault="00E00962" w:rsidP="00E65F61">
      <w:pPr>
        <w:pStyle w:val="Heading3"/>
        <w:rPr>
          <w:rStyle w:val="Heading3Char"/>
        </w:rPr>
      </w:pPr>
      <w:r>
        <w:t xml:space="preserve">Appendix </w:t>
      </w:r>
      <w:r w:rsidR="00372DB0">
        <w:t>B</w:t>
      </w:r>
      <w:r>
        <w:t xml:space="preserve"> – </w:t>
      </w:r>
      <w:r w:rsidR="00BB0978">
        <w:t>f</w:t>
      </w:r>
      <w:r w:rsidR="00372DB0">
        <w:t>aded worked examples</w:t>
      </w:r>
    </w:p>
    <w:tbl>
      <w:tblPr>
        <w:tblStyle w:val="Tableheader"/>
        <w:tblW w:w="0" w:type="auto"/>
        <w:tblLook w:val="0420" w:firstRow="1" w:lastRow="0" w:firstColumn="0" w:lastColumn="0" w:noHBand="0" w:noVBand="1"/>
        <w:tblDescription w:val="The Faded worked example solutions to finding the exact values in Appendix B. "/>
      </w:tblPr>
      <w:tblGrid>
        <w:gridCol w:w="4855"/>
        <w:gridCol w:w="4855"/>
        <w:gridCol w:w="4856"/>
      </w:tblGrid>
      <w:tr w:rsidR="008406DF" w14:paraId="00C41001" w14:textId="77777777" w:rsidTr="00F47305">
        <w:trPr>
          <w:cnfStyle w:val="100000000000" w:firstRow="1" w:lastRow="0" w:firstColumn="0" w:lastColumn="0" w:oddVBand="0" w:evenVBand="0" w:oddHBand="0" w:evenHBand="0" w:firstRowFirstColumn="0" w:firstRowLastColumn="0" w:lastRowFirstColumn="0" w:lastRowLastColumn="0"/>
        </w:trPr>
        <w:tc>
          <w:tcPr>
            <w:tcW w:w="4855" w:type="dxa"/>
          </w:tcPr>
          <w:p w14:paraId="55E63E5B" w14:textId="77777777" w:rsidR="007A1283" w:rsidRPr="00050DE1" w:rsidRDefault="007A1283">
            <w:r w:rsidRPr="00050DE1">
              <w:t>Question 1</w:t>
            </w:r>
          </w:p>
        </w:tc>
        <w:tc>
          <w:tcPr>
            <w:tcW w:w="4855" w:type="dxa"/>
          </w:tcPr>
          <w:p w14:paraId="7CF31B3F" w14:textId="77777777" w:rsidR="007A1283" w:rsidRDefault="007A1283">
            <w:r>
              <w:t>Question 2</w:t>
            </w:r>
          </w:p>
        </w:tc>
        <w:tc>
          <w:tcPr>
            <w:tcW w:w="4856" w:type="dxa"/>
          </w:tcPr>
          <w:p w14:paraId="15693933" w14:textId="77777777" w:rsidR="007A1283" w:rsidRDefault="007A1283">
            <w:r>
              <w:t>Question 3</w:t>
            </w:r>
          </w:p>
        </w:tc>
      </w:tr>
      <w:tr w:rsidR="008406DF" w14:paraId="651D863A" w14:textId="77777777" w:rsidTr="00F47305">
        <w:trPr>
          <w:cnfStyle w:val="000000100000" w:firstRow="0" w:lastRow="0" w:firstColumn="0" w:lastColumn="0" w:oddVBand="0" w:evenVBand="0" w:oddHBand="1" w:evenHBand="0" w:firstRowFirstColumn="0" w:firstRowLastColumn="0" w:lastRowFirstColumn="0" w:lastRowLastColumn="0"/>
        </w:trPr>
        <w:tc>
          <w:tcPr>
            <w:tcW w:w="4855" w:type="dxa"/>
          </w:tcPr>
          <w:p w14:paraId="7CA6ABDC" w14:textId="7FADEA08" w:rsidR="007A1283" w:rsidRPr="00F47305" w:rsidRDefault="007A1283">
            <w:pPr>
              <w:spacing w:before="60" w:after="60"/>
            </w:pPr>
            <w:r w:rsidRPr="00F47305">
              <w:t xml:space="preserve">Find the exact value of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15°</m:t>
                  </m:r>
                </m:e>
              </m:func>
            </m:oMath>
            <w:r w:rsidRPr="00F47305">
              <w:rPr>
                <w:rFonts w:eastAsiaTheme="minorEastAsia"/>
              </w:rPr>
              <w:t>.</w:t>
            </w:r>
          </w:p>
        </w:tc>
        <w:tc>
          <w:tcPr>
            <w:tcW w:w="4855" w:type="dxa"/>
          </w:tcPr>
          <w:p w14:paraId="211C0B4A" w14:textId="6D357BAB" w:rsidR="007A1283" w:rsidRDefault="007A1283">
            <w:pPr>
              <w:spacing w:before="60" w:after="60"/>
            </w:pPr>
            <w:r>
              <w:t>Find the exact value of</w:t>
            </w:r>
            <w:r w:rsidR="00C23D25">
              <w:t xml:space="preserve"> </w:t>
            </w:r>
            <m:oMath>
              <m:func>
                <m:funcPr>
                  <m:ctrlPr>
                    <w:rPr>
                      <w:rFonts w:ascii="Cambria Math" w:hAnsi="Cambria Math"/>
                      <w:b/>
                      <w:bCs/>
                      <w:i/>
                    </w:rPr>
                  </m:ctrlPr>
                </m:funcPr>
                <m:fName>
                  <m:r>
                    <m:rPr>
                      <m:sty m:val="b"/>
                    </m:rPr>
                    <w:rPr>
                      <w:rFonts w:ascii="Cambria Math" w:hAnsi="Cambria Math"/>
                    </w:rPr>
                    <m:t>sin</m:t>
                  </m:r>
                </m:fName>
                <m:e>
                  <m:f>
                    <m:fPr>
                      <m:ctrlPr>
                        <w:rPr>
                          <w:rFonts w:ascii="Cambria Math" w:hAnsi="Cambria Math"/>
                          <w:b/>
                          <w:bCs/>
                          <w:i/>
                        </w:rPr>
                      </m:ctrlPr>
                    </m:fPr>
                    <m:num>
                      <m:r>
                        <m:rPr>
                          <m:sty m:val="bi"/>
                        </m:rPr>
                        <w:rPr>
                          <w:rFonts w:ascii="Cambria Math" w:hAnsi="Cambria Math"/>
                        </w:rPr>
                        <m:t>7</m:t>
                      </m:r>
                      <m:r>
                        <m:rPr>
                          <m:sty m:val="bi"/>
                        </m:rPr>
                        <w:rPr>
                          <w:rFonts w:ascii="Cambria Math" w:hAnsi="Cambria Math"/>
                        </w:rPr>
                        <m:t>π</m:t>
                      </m:r>
                    </m:num>
                    <m:den>
                      <m:r>
                        <m:rPr>
                          <m:sty m:val="bi"/>
                        </m:rPr>
                        <w:rPr>
                          <w:rFonts w:ascii="Cambria Math" w:hAnsi="Cambria Math"/>
                        </w:rPr>
                        <m:t>12</m:t>
                      </m:r>
                    </m:den>
                  </m:f>
                </m:e>
              </m:func>
            </m:oMath>
            <w:r>
              <w:rPr>
                <w:rFonts w:eastAsiaTheme="minorEastAsia"/>
              </w:rPr>
              <w:t>.</w:t>
            </w:r>
          </w:p>
        </w:tc>
        <w:tc>
          <w:tcPr>
            <w:tcW w:w="4856" w:type="dxa"/>
          </w:tcPr>
          <w:p w14:paraId="4BE9D858" w14:textId="1773FD22" w:rsidR="007A1283" w:rsidRDefault="007A1283">
            <w:pPr>
              <w:spacing w:before="60" w:after="60"/>
            </w:pPr>
            <w:r>
              <w:t xml:space="preserve">Find the exact value of </w:t>
            </w:r>
            <m:oMath>
              <m:func>
                <m:funcPr>
                  <m:ctrlPr>
                    <w:rPr>
                      <w:rFonts w:ascii="Cambria Math" w:hAnsi="Cambria Math"/>
                      <w:i/>
                    </w:rPr>
                  </m:ctrlPr>
                </m:funcPr>
                <m:fName>
                  <m:r>
                    <m:rPr>
                      <m:sty m:val="p"/>
                    </m:rPr>
                    <w:rPr>
                      <w:rFonts w:ascii="Cambria Math" w:hAnsi="Cambria Math"/>
                    </w:rPr>
                    <m:t>tan</m:t>
                  </m:r>
                </m:fName>
                <m:e>
                  <m:f>
                    <m:fPr>
                      <m:ctrlPr>
                        <w:rPr>
                          <w:rFonts w:ascii="Cambria Math" w:hAnsi="Cambria Math"/>
                          <w:i/>
                        </w:rPr>
                      </m:ctrlPr>
                    </m:fPr>
                    <m:num>
                      <m:r>
                        <w:rPr>
                          <w:rFonts w:ascii="Cambria Math" w:hAnsi="Cambria Math"/>
                        </w:rPr>
                        <m:t>5π</m:t>
                      </m:r>
                    </m:num>
                    <m:den>
                      <m:r>
                        <w:rPr>
                          <w:rFonts w:ascii="Cambria Math" w:hAnsi="Cambria Math"/>
                        </w:rPr>
                        <m:t>12</m:t>
                      </m:r>
                    </m:den>
                  </m:f>
                </m:e>
              </m:func>
            </m:oMath>
          </w:p>
        </w:tc>
      </w:tr>
      <w:tr w:rsidR="008406DF" w14:paraId="3A8005AE" w14:textId="77777777" w:rsidTr="00F47305">
        <w:trPr>
          <w:cnfStyle w:val="000000010000" w:firstRow="0" w:lastRow="0" w:firstColumn="0" w:lastColumn="0" w:oddVBand="0" w:evenVBand="0" w:oddHBand="0" w:evenHBand="1" w:firstRowFirstColumn="0" w:firstRowLastColumn="0" w:lastRowFirstColumn="0" w:lastRowLastColumn="0"/>
        </w:trPr>
        <w:tc>
          <w:tcPr>
            <w:tcW w:w="4855" w:type="dxa"/>
          </w:tcPr>
          <w:p w14:paraId="6E83089E" w14:textId="2D4A7335" w:rsidR="00C23D25" w:rsidRPr="00F47305" w:rsidRDefault="00C23D25" w:rsidP="00C23D25">
            <w:pPr>
              <w:spacing w:before="60" w:after="60"/>
              <w:rPr>
                <w:rFonts w:eastAsiaTheme="minorEastAsia"/>
              </w:rPr>
            </w:pPr>
            <w:r w:rsidRPr="00F47305">
              <w:t xml:space="preserve">Establish values for </w:t>
            </w:r>
            <m:oMath>
              <m:r>
                <w:rPr>
                  <w:rFonts w:ascii="Cambria Math" w:hAnsi="Cambria Math"/>
                </w:rPr>
                <m:t>A</m:t>
              </m:r>
            </m:oMath>
            <w:r w:rsidRPr="00F47305">
              <w:rPr>
                <w:rFonts w:eastAsiaTheme="minorEastAsia"/>
              </w:rPr>
              <w:t xml:space="preserve"> and </w:t>
            </w:r>
            <m:oMath>
              <m:r>
                <w:rPr>
                  <w:rFonts w:ascii="Cambria Math" w:eastAsiaTheme="minorEastAsia" w:hAnsi="Cambria Math"/>
                </w:rPr>
                <m:t>B</m:t>
              </m:r>
            </m:oMath>
            <w:r w:rsidR="00050DE1" w:rsidRPr="00F47305">
              <w:rPr>
                <w:rFonts w:eastAsiaTheme="minorEastAsia"/>
              </w:rPr>
              <w:t>:</w:t>
            </w:r>
          </w:p>
          <w:p w14:paraId="33EE874A" w14:textId="5A88DAFC" w:rsidR="00C23D25" w:rsidRPr="00F47305" w:rsidRDefault="00F47305" w:rsidP="00C23D25">
            <w:pPr>
              <w:spacing w:before="60" w:after="60"/>
              <w:rPr>
                <w:rFonts w:eastAsiaTheme="minorEastAsia"/>
              </w:rPr>
            </w:pPr>
            <m:oMathPara>
              <m:oMathParaPr>
                <m:jc m:val="left"/>
              </m:oMathParaPr>
              <m:oMath>
                <m:r>
                  <w:rPr>
                    <w:rFonts w:ascii="Cambria Math" w:hAnsi="Cambria Math"/>
                  </w:rPr>
                  <m:t>60°-45°=15°</m:t>
                </m:r>
              </m:oMath>
            </m:oMathPara>
          </w:p>
          <w:p w14:paraId="515DF89B" w14:textId="05CC2E27" w:rsidR="007A1283" w:rsidRPr="00F47305" w:rsidRDefault="00F47305">
            <w:pPr>
              <w:spacing w:before="60" w:after="60"/>
              <w:rPr>
                <w:rFonts w:eastAsiaTheme="minorEastAsia"/>
              </w:rPr>
            </w:pPr>
            <m:oMath>
              <m:r>
                <w:rPr>
                  <w:rFonts w:ascii="Cambria Math" w:hAnsi="Cambria Math"/>
                </w:rPr>
                <m:t>A=60°</m:t>
              </m:r>
            </m:oMath>
            <w:r w:rsidR="00C23D25" w:rsidRPr="00F47305">
              <w:rPr>
                <w:rFonts w:eastAsiaTheme="minorEastAsia"/>
              </w:rPr>
              <w:t xml:space="preserve"> and </w:t>
            </w:r>
            <m:oMath>
              <m:r>
                <w:rPr>
                  <w:rFonts w:ascii="Cambria Math" w:eastAsiaTheme="minorEastAsia" w:hAnsi="Cambria Math"/>
                </w:rPr>
                <m:t>B=45°</m:t>
              </m:r>
            </m:oMath>
          </w:p>
        </w:tc>
        <w:tc>
          <w:tcPr>
            <w:tcW w:w="4855" w:type="dxa"/>
          </w:tcPr>
          <w:p w14:paraId="7908B7D4" w14:textId="1DB0A07D" w:rsidR="00C23D25" w:rsidRPr="00C23D25" w:rsidRDefault="00C23D25" w:rsidP="00C23D25">
            <w:pPr>
              <w:spacing w:before="60" w:after="60"/>
              <w:rPr>
                <w:rFonts w:eastAsiaTheme="minorEastAsia"/>
                <w:bCs/>
              </w:rPr>
            </w:pPr>
            <w:r w:rsidRPr="00C23D25">
              <w:rPr>
                <w:bCs/>
              </w:rPr>
              <w:t xml:space="preserve">Establish values for </w:t>
            </w:r>
            <m:oMath>
              <m:r>
                <w:rPr>
                  <w:rFonts w:ascii="Cambria Math" w:hAnsi="Cambria Math"/>
                </w:rPr>
                <m:t>A</m:t>
              </m:r>
            </m:oMath>
            <w:r w:rsidRPr="00C23D25">
              <w:rPr>
                <w:rFonts w:eastAsiaTheme="minorEastAsia"/>
                <w:bCs/>
              </w:rPr>
              <w:t xml:space="preserve"> and </w:t>
            </w:r>
            <m:oMath>
              <m:r>
                <w:rPr>
                  <w:rFonts w:ascii="Cambria Math" w:eastAsiaTheme="minorEastAsia" w:hAnsi="Cambria Math"/>
                </w:rPr>
                <m:t>B</m:t>
              </m:r>
            </m:oMath>
            <w:r w:rsidR="00050DE1">
              <w:rPr>
                <w:rFonts w:eastAsiaTheme="minorEastAsia"/>
              </w:rPr>
              <w:t>:</w:t>
            </w:r>
          </w:p>
          <w:p w14:paraId="5E814071" w14:textId="58E1E71F" w:rsidR="00C23D25" w:rsidRPr="00C23D25" w:rsidRDefault="007D1F45" w:rsidP="00C23D25">
            <w:pPr>
              <w:spacing w:before="60" w:after="60"/>
              <w:rPr>
                <w:rFonts w:eastAsiaTheme="minorEastAsia"/>
                <w:bCs/>
              </w:rPr>
            </w:pPr>
            <m:oMathPara>
              <m:oMathParaPr>
                <m:jc m:val="left"/>
              </m:oMathParaPr>
              <m:oMath>
                <m:f>
                  <m:fPr>
                    <m:ctrlPr>
                      <w:rPr>
                        <w:rFonts w:ascii="Cambria Math" w:hAnsi="Cambria Math"/>
                        <w:bCs/>
                        <w:i/>
                      </w:rPr>
                    </m:ctrlPr>
                  </m:fPr>
                  <m:num>
                    <m:r>
                      <w:rPr>
                        <w:rFonts w:ascii="Cambria Math" w:hAnsi="Cambria Math"/>
                      </w:rPr>
                      <m:t>π</m:t>
                    </m:r>
                  </m:num>
                  <m:den>
                    <m:r>
                      <w:rPr>
                        <w:rFonts w:ascii="Cambria Math" w:hAnsi="Cambria Math"/>
                      </w:rPr>
                      <m:t>3</m:t>
                    </m:r>
                  </m:den>
                </m:f>
                <m:r>
                  <w:rPr>
                    <w:rFonts w:ascii="Cambria Math" w:hAnsi="Cambria Math"/>
                  </w:rPr>
                  <m:t>+</m:t>
                </m:r>
                <m:f>
                  <m:fPr>
                    <m:ctrlPr>
                      <w:rPr>
                        <w:rFonts w:ascii="Cambria Math" w:hAnsi="Cambria Math"/>
                        <w:bCs/>
                        <w:i/>
                      </w:rPr>
                    </m:ctrlPr>
                  </m:fPr>
                  <m:num>
                    <m:r>
                      <w:rPr>
                        <w:rFonts w:ascii="Cambria Math" w:hAnsi="Cambria Math"/>
                      </w:rPr>
                      <m:t>π</m:t>
                    </m:r>
                  </m:num>
                  <m:den>
                    <m:r>
                      <w:rPr>
                        <w:rFonts w:ascii="Cambria Math" w:hAnsi="Cambria Math"/>
                      </w:rPr>
                      <m:t>4</m:t>
                    </m:r>
                  </m:den>
                </m:f>
                <m:r>
                  <w:rPr>
                    <w:rFonts w:ascii="Cambria Math" w:hAnsi="Cambria Math"/>
                  </w:rPr>
                  <m:t>=</m:t>
                </m:r>
                <m:f>
                  <m:fPr>
                    <m:ctrlPr>
                      <w:rPr>
                        <w:rFonts w:ascii="Cambria Math" w:hAnsi="Cambria Math"/>
                        <w:bCs/>
                        <w:i/>
                      </w:rPr>
                    </m:ctrlPr>
                  </m:fPr>
                  <m:num>
                    <m:r>
                      <w:rPr>
                        <w:rFonts w:ascii="Cambria Math" w:hAnsi="Cambria Math"/>
                      </w:rPr>
                      <m:t>7</m:t>
                    </m:r>
                    <m:r>
                      <w:rPr>
                        <w:rFonts w:ascii="Cambria Math" w:hAnsi="Cambria Math"/>
                      </w:rPr>
                      <m:t>π</m:t>
                    </m:r>
                  </m:num>
                  <m:den>
                    <m:r>
                      <w:rPr>
                        <w:rFonts w:ascii="Cambria Math" w:hAnsi="Cambria Math"/>
                      </w:rPr>
                      <m:t>12</m:t>
                    </m:r>
                  </m:den>
                </m:f>
              </m:oMath>
            </m:oMathPara>
          </w:p>
          <w:p w14:paraId="47802E93" w14:textId="6622AB9A" w:rsidR="00C23D25" w:rsidRPr="005A123E" w:rsidRDefault="00F47305" w:rsidP="00C23D25">
            <w:pPr>
              <w:spacing w:before="60" w:after="60"/>
            </w:pPr>
            <m:oMath>
              <m:r>
                <w:rPr>
                  <w:rFonts w:ascii="Cambria Math" w:hAnsi="Cambria Math"/>
                </w:rPr>
                <m:t>A=</m:t>
              </m:r>
              <m:f>
                <m:fPr>
                  <m:ctrlPr>
                    <w:rPr>
                      <w:rFonts w:ascii="Cambria Math" w:hAnsi="Cambria Math"/>
                      <w:bCs/>
                      <w:i/>
                    </w:rPr>
                  </m:ctrlPr>
                </m:fPr>
                <m:num>
                  <m:r>
                    <w:rPr>
                      <w:rFonts w:ascii="Cambria Math" w:hAnsi="Cambria Math"/>
                    </w:rPr>
                    <m:t>π</m:t>
                  </m:r>
                </m:num>
                <m:den>
                  <m:r>
                    <w:rPr>
                      <w:rFonts w:ascii="Cambria Math" w:hAnsi="Cambria Math"/>
                    </w:rPr>
                    <m:t>3</m:t>
                  </m:r>
                </m:den>
              </m:f>
            </m:oMath>
            <w:r w:rsidR="00C23D25" w:rsidRPr="00C23D25">
              <w:rPr>
                <w:rFonts w:eastAsiaTheme="minorEastAsia"/>
                <w:bCs/>
              </w:rPr>
              <w:t xml:space="preserve"> and </w:t>
            </w:r>
            <m:oMath>
              <m:r>
                <w:rPr>
                  <w:rFonts w:ascii="Cambria Math" w:eastAsiaTheme="minorEastAsia" w:hAnsi="Cambria Math"/>
                </w:rPr>
                <m:t>B=</m:t>
              </m:r>
              <m:f>
                <m:fPr>
                  <m:ctrlPr>
                    <w:rPr>
                      <w:rFonts w:ascii="Cambria Math" w:eastAsiaTheme="minorEastAsia" w:hAnsi="Cambria Math"/>
                      <w:bCs/>
                      <w:i/>
                    </w:rPr>
                  </m:ctrlPr>
                </m:fPr>
                <m:num>
                  <m:r>
                    <w:rPr>
                      <w:rFonts w:ascii="Cambria Math" w:eastAsiaTheme="minorEastAsia" w:hAnsi="Cambria Math"/>
                    </w:rPr>
                    <m:t>π</m:t>
                  </m:r>
                </m:num>
                <m:den>
                  <m:r>
                    <w:rPr>
                      <w:rFonts w:ascii="Cambria Math" w:eastAsiaTheme="minorEastAsia" w:hAnsi="Cambria Math"/>
                    </w:rPr>
                    <m:t>4</m:t>
                  </m:r>
                </m:den>
              </m:f>
            </m:oMath>
          </w:p>
        </w:tc>
        <w:tc>
          <w:tcPr>
            <w:tcW w:w="4856" w:type="dxa"/>
          </w:tcPr>
          <w:p w14:paraId="33FE1C2A" w14:textId="37802597" w:rsidR="007A1283" w:rsidRDefault="003A2005">
            <w:pPr>
              <w:spacing w:before="60" w:after="60"/>
              <w:rPr>
                <w:rFonts w:eastAsiaTheme="minorEastAsia"/>
              </w:rPr>
            </w:pPr>
            <w:r>
              <w:t xml:space="preserve">Establish values for </w:t>
            </w:r>
            <m:oMath>
              <m:r>
                <w:rPr>
                  <w:rFonts w:ascii="Cambria Math" w:hAnsi="Cambria Math"/>
                </w:rPr>
                <m:t>A</m:t>
              </m:r>
            </m:oMath>
            <w:r>
              <w:rPr>
                <w:rFonts w:eastAsiaTheme="minorEastAsia"/>
              </w:rPr>
              <w:t xml:space="preserve"> and </w:t>
            </w:r>
            <m:oMath>
              <m:r>
                <w:rPr>
                  <w:rFonts w:ascii="Cambria Math" w:eastAsiaTheme="minorEastAsia" w:hAnsi="Cambria Math"/>
                </w:rPr>
                <m:t>B</m:t>
              </m:r>
            </m:oMath>
            <w:r w:rsidR="00050DE1">
              <w:rPr>
                <w:rFonts w:eastAsiaTheme="minorEastAsia"/>
              </w:rPr>
              <w:t>:</w:t>
            </w:r>
          </w:p>
          <w:p w14:paraId="6A58CC9C" w14:textId="5011082E" w:rsidR="003A2005" w:rsidRPr="0009091E" w:rsidRDefault="007D1F45">
            <w:pPr>
              <w:spacing w:before="60" w:after="60"/>
              <w:rPr>
                <w:rFonts w:eastAsiaTheme="minorEastAsia"/>
              </w:rPr>
            </w:pPr>
            <m:oMathPara>
              <m:oMathParaPr>
                <m:jc m:val="left"/>
              </m:oMathParaPr>
              <m:oMath>
                <m:f>
                  <m:fPr>
                    <m:ctrlPr>
                      <w:rPr>
                        <w:rFonts w:ascii="Cambria Math" w:hAnsi="Cambria Math"/>
                        <w:i/>
                      </w:rPr>
                    </m:ctrlPr>
                  </m:fPr>
                  <m:num>
                    <m:r>
                      <w:rPr>
                        <w:rFonts w:ascii="Cambria Math" w:hAnsi="Cambria Math"/>
                      </w:rPr>
                      <m:t>π</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5</m:t>
                    </m:r>
                    <m:r>
                      <w:rPr>
                        <w:rFonts w:ascii="Cambria Math" w:hAnsi="Cambria Math"/>
                      </w:rPr>
                      <m:t>π</m:t>
                    </m:r>
                  </m:num>
                  <m:den>
                    <m:r>
                      <w:rPr>
                        <w:rFonts w:ascii="Cambria Math" w:hAnsi="Cambria Math"/>
                      </w:rPr>
                      <m:t>12</m:t>
                    </m:r>
                  </m:den>
                </m:f>
              </m:oMath>
            </m:oMathPara>
          </w:p>
          <w:p w14:paraId="1B878EDA" w14:textId="67F195A6" w:rsidR="0009091E" w:rsidRPr="0009091E" w:rsidRDefault="00F47305">
            <w:pPr>
              <w:spacing w:before="60" w:after="60"/>
            </w:pPr>
            <m:oMath>
              <m:r>
                <w:rPr>
                  <w:rFonts w:ascii="Cambria Math" w:hAnsi="Cambria Math"/>
                </w:rPr>
                <m:t>A=</m:t>
              </m:r>
              <m:f>
                <m:fPr>
                  <m:ctrlPr>
                    <w:rPr>
                      <w:rFonts w:ascii="Cambria Math" w:hAnsi="Cambria Math"/>
                      <w:i/>
                    </w:rPr>
                  </m:ctrlPr>
                </m:fPr>
                <m:num>
                  <m:r>
                    <w:rPr>
                      <w:rFonts w:ascii="Cambria Math" w:hAnsi="Cambria Math"/>
                    </w:rPr>
                    <m:t>π</m:t>
                  </m:r>
                </m:num>
                <m:den>
                  <m:r>
                    <w:rPr>
                      <w:rFonts w:ascii="Cambria Math" w:hAnsi="Cambria Math"/>
                    </w:rPr>
                    <m:t>4</m:t>
                  </m:r>
                </m:den>
              </m:f>
            </m:oMath>
            <w:r w:rsidR="0009091E">
              <w:rPr>
                <w:rFonts w:eastAsiaTheme="minorEastAsia"/>
              </w:rPr>
              <w:t xml:space="preserve"> and </w:t>
            </w:r>
            <m:oMath>
              <m:r>
                <w:rPr>
                  <w:rFonts w:ascii="Cambria Math" w:eastAsiaTheme="minorEastAsia" w:hAnsi="Cambria Math"/>
                </w:rPr>
                <m:t>B=</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6</m:t>
                  </m:r>
                </m:den>
              </m:f>
            </m:oMath>
          </w:p>
        </w:tc>
      </w:tr>
      <w:tr w:rsidR="008406DF" w14:paraId="1722F944" w14:textId="77777777" w:rsidTr="00F47305">
        <w:trPr>
          <w:cnfStyle w:val="000000100000" w:firstRow="0" w:lastRow="0" w:firstColumn="0" w:lastColumn="0" w:oddVBand="0" w:evenVBand="0" w:oddHBand="1" w:evenHBand="0" w:firstRowFirstColumn="0" w:firstRowLastColumn="0" w:lastRowFirstColumn="0" w:lastRowLastColumn="0"/>
        </w:trPr>
        <w:tc>
          <w:tcPr>
            <w:tcW w:w="4855" w:type="dxa"/>
          </w:tcPr>
          <w:p w14:paraId="4BE145C8" w14:textId="7A73BF6D" w:rsidR="00C23D25" w:rsidRPr="00F47305" w:rsidRDefault="00C23D25" w:rsidP="00C23D25">
            <w:pPr>
              <w:spacing w:before="60" w:after="60"/>
            </w:pPr>
            <w:r w:rsidRPr="00F47305">
              <w:t>Use the sum and differences formula</w:t>
            </w:r>
            <w:r w:rsidR="00050DE1" w:rsidRPr="00F47305">
              <w:t>:</w:t>
            </w:r>
          </w:p>
          <w:p w14:paraId="1C3EF1E2" w14:textId="5C389CBE" w:rsidR="00C23D25" w:rsidRPr="00F47305" w:rsidRDefault="007D1F45" w:rsidP="00C23D25">
            <w:pPr>
              <w:spacing w:before="60" w:after="60"/>
              <w:rPr>
                <w:rFonts w:eastAsiaTheme="minorEastAsia"/>
              </w:rPr>
            </w:pPr>
            <m:oMathPara>
              <m:oMathParaPr>
                <m:jc m:val="left"/>
              </m:oMathParaPr>
              <m:oMath>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A</m:t>
                        </m:r>
                        <m:r>
                          <w:rPr>
                            <w:rFonts w:ascii="Cambria Math" w:hAnsi="Cambria Math"/>
                          </w:rPr>
                          <m:t>-</m:t>
                        </m:r>
                        <m:r>
                          <w:rPr>
                            <w:rFonts w:ascii="Cambria Math" w:hAnsi="Cambria Math"/>
                          </w:rPr>
                          <m:t>B</m:t>
                        </m:r>
                      </m:e>
                    </m:d>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A</m:t>
                        </m:r>
                      </m:e>
                    </m:func>
                    <m:func>
                      <m:funcPr>
                        <m:ctrlPr>
                          <w:rPr>
                            <w:rFonts w:ascii="Cambria Math" w:hAnsi="Cambria Math"/>
                            <w:i/>
                          </w:rPr>
                        </m:ctrlPr>
                      </m:funcPr>
                      <m:fName>
                        <m:r>
                          <m:rPr>
                            <m:sty m:val="p"/>
                          </m:rPr>
                          <w:rPr>
                            <w:rFonts w:ascii="Cambria Math" w:hAnsi="Cambria Math"/>
                          </w:rPr>
                          <m:t>cos</m:t>
                        </m:r>
                      </m:fName>
                      <m:e>
                        <m:r>
                          <w:rPr>
                            <w:rFonts w:ascii="Cambria Math" w:hAnsi="Cambria Math"/>
                          </w:rPr>
                          <m:t>B</m:t>
                        </m:r>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A</m:t>
                        </m:r>
                      </m:e>
                    </m:func>
                    <m:func>
                      <m:funcPr>
                        <m:ctrlPr>
                          <w:rPr>
                            <w:rFonts w:ascii="Cambria Math" w:hAnsi="Cambria Math"/>
                            <w:i/>
                          </w:rPr>
                        </m:ctrlPr>
                      </m:funcPr>
                      <m:fName>
                        <m:r>
                          <m:rPr>
                            <m:sty m:val="p"/>
                          </m:rPr>
                          <w:rPr>
                            <w:rFonts w:ascii="Cambria Math" w:hAnsi="Cambria Math"/>
                          </w:rPr>
                          <m:t>sin</m:t>
                        </m:r>
                      </m:fName>
                      <m:e>
                        <m:r>
                          <w:rPr>
                            <w:rFonts w:ascii="Cambria Math" w:hAnsi="Cambria Math"/>
                          </w:rPr>
                          <m:t>B</m:t>
                        </m:r>
                      </m:e>
                    </m:func>
                  </m:e>
                </m:func>
              </m:oMath>
            </m:oMathPara>
          </w:p>
          <w:p w14:paraId="35D237FB" w14:textId="17F11336" w:rsidR="00C23D25" w:rsidRPr="00F47305" w:rsidRDefault="007D1F45" w:rsidP="00C23D25">
            <w:pPr>
              <w:spacing w:before="60" w:after="60"/>
              <w:rPr>
                <w:rFonts w:eastAsiaTheme="minorEastAsia"/>
              </w:rPr>
            </w:pPr>
            <m:oMathPara>
              <m:oMathParaPr>
                <m:jc m:val="left"/>
              </m:oMathParaPr>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15°=</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(60°-45°)</m:t>
                        </m:r>
                      </m:e>
                    </m:func>
                  </m:e>
                </m:func>
              </m:oMath>
            </m:oMathPara>
          </w:p>
          <w:p w14:paraId="5CBA5998" w14:textId="3C80E4C2" w:rsidR="00C23D25" w:rsidRPr="00F47305" w:rsidRDefault="00F47305" w:rsidP="00C23D25">
            <w:pPr>
              <w:spacing w:before="60" w:after="60"/>
              <w:ind w:left="706"/>
              <w:rPr>
                <w:rFonts w:eastAsiaTheme="minorEastAsia"/>
              </w:rPr>
            </w:pPr>
            <m:oMathPara>
              <m:oMathParaPr>
                <m:jc m:val="left"/>
              </m:oMathParaPr>
              <m:oMath>
                <m:r>
                  <w:rPr>
                    <w:rFonts w:ascii="Cambria Math" w:hAnsi="Cambria Math"/>
                  </w:rPr>
                  <m:t>=</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60°</m:t>
                    </m:r>
                  </m:e>
                </m:func>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45°</m:t>
                    </m:r>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60°</m:t>
                    </m:r>
                  </m:e>
                </m:func>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45°</m:t>
                    </m:r>
                  </m:e>
                </m:func>
              </m:oMath>
            </m:oMathPara>
          </w:p>
          <w:p w14:paraId="740C0C02" w14:textId="45D479AF" w:rsidR="00C23D25" w:rsidRPr="00F47305" w:rsidRDefault="00F47305" w:rsidP="00C23D25">
            <w:pPr>
              <w:spacing w:before="60" w:after="60"/>
              <w:ind w:left="706"/>
              <w:rPr>
                <w:rFonts w:eastAsiaTheme="minorEastAsia"/>
              </w:rPr>
            </w:pPr>
            <m:oMathPara>
              <m:oMathParaPr>
                <m:jc m:val="left"/>
              </m:oMathParaP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ad>
                      <m:radPr>
                        <m:degHide m:val="1"/>
                        <m:ctrlPr>
                          <w:rPr>
                            <w:rFonts w:ascii="Cambria Math" w:eastAsiaTheme="minorEastAsia" w:hAnsi="Cambria Math"/>
                            <w:i/>
                          </w:rPr>
                        </m:ctrlPr>
                      </m:radPr>
                      <m:deg/>
                      <m:e>
                        <m:r>
                          <w:rPr>
                            <w:rFonts w:ascii="Cambria Math" w:eastAsiaTheme="minorEastAsia" w:hAnsi="Cambria Math"/>
                          </w:rPr>
                          <m:t>2</m:t>
                        </m:r>
                      </m:e>
                    </m:rad>
                  </m:den>
                </m:f>
                <m:r>
                  <w:rPr>
                    <w:rFonts w:ascii="Cambria Math" w:eastAsiaTheme="minorEastAsia" w:hAnsi="Cambria Math"/>
                  </w:rPr>
                  <m:t>+</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3</m:t>
                        </m:r>
                      </m:e>
                    </m:rad>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ad>
                      <m:radPr>
                        <m:degHide m:val="1"/>
                        <m:ctrlPr>
                          <w:rPr>
                            <w:rFonts w:ascii="Cambria Math" w:eastAsiaTheme="minorEastAsia" w:hAnsi="Cambria Math"/>
                            <w:i/>
                          </w:rPr>
                        </m:ctrlPr>
                      </m:radPr>
                      <m:deg/>
                      <m:e>
                        <m:r>
                          <w:rPr>
                            <w:rFonts w:ascii="Cambria Math" w:eastAsiaTheme="minorEastAsia" w:hAnsi="Cambria Math"/>
                          </w:rPr>
                          <m:t>2</m:t>
                        </m:r>
                      </m:e>
                    </m:rad>
                  </m:den>
                </m:f>
              </m:oMath>
            </m:oMathPara>
          </w:p>
          <w:p w14:paraId="0D35A93B" w14:textId="7342A2BE" w:rsidR="00C23D25" w:rsidRPr="00F47305" w:rsidRDefault="00F47305" w:rsidP="00C23D25">
            <w:pPr>
              <w:spacing w:before="60" w:after="60"/>
              <w:ind w:left="706"/>
              <w:rPr>
                <w:rFonts w:eastAsiaTheme="minorEastAsia"/>
              </w:rPr>
            </w:pPr>
            <m:oMathPara>
              <m:oMathParaPr>
                <m:jc m:val="left"/>
              </m:oMathParaP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rad>
                      <m:radPr>
                        <m:degHide m:val="1"/>
                        <m:ctrlPr>
                          <w:rPr>
                            <w:rFonts w:ascii="Cambria Math" w:eastAsiaTheme="minorEastAsia" w:hAnsi="Cambria Math"/>
                            <w:i/>
                          </w:rPr>
                        </m:ctrlPr>
                      </m:radPr>
                      <m:deg/>
                      <m:e>
                        <m:r>
                          <w:rPr>
                            <w:rFonts w:ascii="Cambria Math" w:eastAsiaTheme="minorEastAsia" w:hAnsi="Cambria Math"/>
                          </w:rPr>
                          <m:t>3</m:t>
                        </m:r>
                      </m:e>
                    </m:rad>
                  </m:num>
                  <m:den>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2</m:t>
                        </m:r>
                      </m:e>
                    </m:rad>
                  </m:den>
                </m:f>
                <m:r>
                  <w:rPr>
                    <w:rFonts w:ascii="Cambria Math" w:eastAsiaTheme="minorEastAsia" w:hAnsi="Cambria Math"/>
                  </w:rPr>
                  <m:t>×</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2</m:t>
                        </m:r>
                      </m:e>
                    </m:rad>
                  </m:num>
                  <m:den>
                    <m:rad>
                      <m:radPr>
                        <m:degHide m:val="1"/>
                        <m:ctrlPr>
                          <w:rPr>
                            <w:rFonts w:ascii="Cambria Math" w:eastAsiaTheme="minorEastAsia" w:hAnsi="Cambria Math"/>
                            <w:i/>
                          </w:rPr>
                        </m:ctrlPr>
                      </m:radPr>
                      <m:deg/>
                      <m:e>
                        <m:r>
                          <w:rPr>
                            <w:rFonts w:ascii="Cambria Math" w:eastAsiaTheme="minorEastAsia" w:hAnsi="Cambria Math"/>
                          </w:rPr>
                          <m:t>2</m:t>
                        </m:r>
                      </m:e>
                    </m:rad>
                  </m:den>
                </m:f>
              </m:oMath>
            </m:oMathPara>
          </w:p>
          <w:p w14:paraId="6CB28919" w14:textId="7B287778" w:rsidR="007A1283" w:rsidRPr="00F47305" w:rsidRDefault="00F47305" w:rsidP="00C23D25">
            <w:pPr>
              <w:spacing w:before="60" w:after="60"/>
            </w:pPr>
            <m:oMathPara>
              <m:oMath>
                <m:r>
                  <w:rPr>
                    <w:rFonts w:ascii="Cambria Math" w:eastAsiaTheme="minorEastAsia" w:hAnsi="Cambria Math"/>
                  </w:rPr>
                  <m:t>=</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2</m:t>
                        </m:r>
                      </m:e>
                    </m:rad>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6</m:t>
                        </m:r>
                      </m:e>
                    </m:rad>
                  </m:num>
                  <m:den>
                    <m:r>
                      <w:rPr>
                        <w:rFonts w:ascii="Cambria Math" w:eastAsiaTheme="minorEastAsia" w:hAnsi="Cambria Math"/>
                      </w:rPr>
                      <m:t>4</m:t>
                    </m:r>
                  </m:den>
                </m:f>
              </m:oMath>
            </m:oMathPara>
          </w:p>
        </w:tc>
        <w:tc>
          <w:tcPr>
            <w:tcW w:w="4855" w:type="dxa"/>
          </w:tcPr>
          <w:p w14:paraId="78150115" w14:textId="3D531D23" w:rsidR="00C23D25" w:rsidRPr="00C23D25" w:rsidRDefault="00C23D25" w:rsidP="00C23D25">
            <w:pPr>
              <w:spacing w:before="60" w:after="60"/>
              <w:rPr>
                <w:bCs/>
              </w:rPr>
            </w:pPr>
            <w:r w:rsidRPr="00C23D25">
              <w:rPr>
                <w:bCs/>
              </w:rPr>
              <w:t>Use the sum and differences formula</w:t>
            </w:r>
            <w:r w:rsidR="00F0147C">
              <w:rPr>
                <w:bCs/>
              </w:rPr>
              <w:t>:</w:t>
            </w:r>
          </w:p>
          <w:p w14:paraId="2917FBE0" w14:textId="6F7573E1" w:rsidR="00C95DB7" w:rsidRPr="00C23D25" w:rsidRDefault="007D1F45" w:rsidP="00C23D25">
            <w:pPr>
              <w:spacing w:before="60" w:after="60"/>
            </w:pPr>
            <m:oMathPara>
              <m:oMathParaPr>
                <m:jc m:val="left"/>
              </m:oMathParaPr>
              <m:oMath>
                <m:func>
                  <m:funcPr>
                    <m:ctrlPr>
                      <w:rPr>
                        <w:rFonts w:ascii="Cambria Math" w:hAnsi="Cambria Math"/>
                        <w:bCs/>
                        <w:i/>
                      </w:rPr>
                    </m:ctrlPr>
                  </m:funcPr>
                  <m:fName>
                    <m:r>
                      <m:rPr>
                        <m:sty m:val="p"/>
                      </m:rPr>
                      <w:rPr>
                        <w:rFonts w:ascii="Cambria Math" w:hAnsi="Cambria Math"/>
                      </w:rPr>
                      <m:t>sin</m:t>
                    </m:r>
                  </m:fName>
                  <m:e>
                    <m:d>
                      <m:dPr>
                        <m:ctrlPr>
                          <w:rPr>
                            <w:rFonts w:ascii="Cambria Math" w:hAnsi="Cambria Math"/>
                            <w:bCs/>
                            <w:i/>
                          </w:rPr>
                        </m:ctrlPr>
                      </m:dPr>
                      <m:e>
                        <m:r>
                          <w:rPr>
                            <w:rFonts w:ascii="Cambria Math" w:hAnsi="Cambria Math"/>
                          </w:rPr>
                          <m:t>A</m:t>
                        </m:r>
                        <m:r>
                          <w:rPr>
                            <w:rFonts w:ascii="Cambria Math" w:hAnsi="Cambria Math"/>
                          </w:rPr>
                          <m:t>+</m:t>
                        </m:r>
                        <m:r>
                          <w:rPr>
                            <w:rFonts w:ascii="Cambria Math" w:hAnsi="Cambria Math"/>
                          </w:rPr>
                          <m:t>B</m:t>
                        </m:r>
                      </m:e>
                    </m:d>
                    <m:r>
                      <w:rPr>
                        <w:rFonts w:ascii="Cambria Math" w:hAnsi="Cambria Math"/>
                      </w:rPr>
                      <m:t>=</m:t>
                    </m:r>
                    <m:func>
                      <m:funcPr>
                        <m:ctrlPr>
                          <w:rPr>
                            <w:rFonts w:ascii="Cambria Math" w:hAnsi="Cambria Math"/>
                            <w:bCs/>
                            <w:i/>
                          </w:rPr>
                        </m:ctrlPr>
                      </m:funcPr>
                      <m:fName>
                        <m:r>
                          <m:rPr>
                            <m:sty m:val="p"/>
                          </m:rPr>
                          <w:rPr>
                            <w:rFonts w:ascii="Cambria Math" w:hAnsi="Cambria Math"/>
                          </w:rPr>
                          <m:t>sin</m:t>
                        </m:r>
                      </m:fName>
                      <m:e>
                        <m:r>
                          <w:rPr>
                            <w:rFonts w:ascii="Cambria Math" w:hAnsi="Cambria Math"/>
                          </w:rPr>
                          <m:t>A</m:t>
                        </m:r>
                      </m:e>
                    </m:func>
                  </m:e>
                </m:func>
                <m:func>
                  <m:funcPr>
                    <m:ctrlPr>
                      <w:rPr>
                        <w:rFonts w:ascii="Cambria Math" w:hAnsi="Cambria Math"/>
                        <w:bCs/>
                        <w:i/>
                      </w:rPr>
                    </m:ctrlPr>
                  </m:funcPr>
                  <m:fName>
                    <m:r>
                      <m:rPr>
                        <m:sty m:val="p"/>
                      </m:rPr>
                      <w:rPr>
                        <w:rFonts w:ascii="Cambria Math" w:hAnsi="Cambria Math"/>
                      </w:rPr>
                      <m:t>cos</m:t>
                    </m:r>
                  </m:fName>
                  <m:e>
                    <m:r>
                      <w:rPr>
                        <w:rFonts w:ascii="Cambria Math" w:hAnsi="Cambria Math"/>
                      </w:rPr>
                      <m:t>B</m:t>
                    </m:r>
                  </m:e>
                </m:func>
                <m:r>
                  <w:rPr>
                    <w:rFonts w:ascii="Cambria Math" w:hAnsi="Cambria Math"/>
                  </w:rPr>
                  <m:t>+</m:t>
                </m:r>
                <m:func>
                  <m:funcPr>
                    <m:ctrlPr>
                      <w:rPr>
                        <w:rFonts w:ascii="Cambria Math" w:hAnsi="Cambria Math"/>
                        <w:bCs/>
                        <w:i/>
                      </w:rPr>
                    </m:ctrlPr>
                  </m:funcPr>
                  <m:fName>
                    <m:r>
                      <m:rPr>
                        <m:sty m:val="p"/>
                      </m:rPr>
                      <w:rPr>
                        <w:rFonts w:ascii="Cambria Math" w:hAnsi="Cambria Math"/>
                      </w:rPr>
                      <m:t>cos</m:t>
                    </m:r>
                  </m:fName>
                  <m:e>
                    <m:r>
                      <w:rPr>
                        <w:rFonts w:ascii="Cambria Math" w:hAnsi="Cambria Math"/>
                      </w:rPr>
                      <m:t>A</m:t>
                    </m:r>
                  </m:e>
                </m:func>
                <m:func>
                  <m:funcPr>
                    <m:ctrlPr>
                      <w:rPr>
                        <w:rFonts w:ascii="Cambria Math" w:hAnsi="Cambria Math"/>
                        <w:bCs/>
                        <w:i/>
                      </w:rPr>
                    </m:ctrlPr>
                  </m:funcPr>
                  <m:fName>
                    <m:r>
                      <m:rPr>
                        <m:sty m:val="p"/>
                      </m:rPr>
                      <w:rPr>
                        <w:rFonts w:ascii="Cambria Math" w:hAnsi="Cambria Math"/>
                      </w:rPr>
                      <m:t>sin</m:t>
                    </m:r>
                  </m:fName>
                  <m:e>
                    <m:r>
                      <w:rPr>
                        <w:rFonts w:ascii="Cambria Math" w:hAnsi="Cambria Math"/>
                      </w:rPr>
                      <m:t>B</m:t>
                    </m:r>
                  </m:e>
                </m:func>
                <m:r>
                  <m:rPr>
                    <m:sty m:val="p"/>
                  </m:rPr>
                  <w:rPr>
                    <w:rFonts w:ascii="Cambria Math" w:eastAsiaTheme="minorEastAsia" w:hAnsi="Cambria Math"/>
                  </w:rPr>
                  <w:br/>
                </m:r>
              </m:oMath>
              <m:oMath>
                <m:func>
                  <m:funcPr>
                    <m:ctrlPr>
                      <w:rPr>
                        <w:rFonts w:ascii="Cambria Math" w:hAnsi="Cambria Math"/>
                        <w:bCs/>
                        <w:i/>
                      </w:rPr>
                    </m:ctrlPr>
                  </m:funcPr>
                  <m:fName>
                    <m:r>
                      <m:rPr>
                        <m:sty m:val="p"/>
                      </m:rPr>
                      <w:rPr>
                        <w:rFonts w:ascii="Cambria Math" w:hAnsi="Cambria Math"/>
                      </w:rPr>
                      <m:t>sin</m:t>
                    </m:r>
                  </m:fName>
                  <m:e>
                    <m:f>
                      <m:fPr>
                        <m:ctrlPr>
                          <w:rPr>
                            <w:rFonts w:ascii="Cambria Math" w:hAnsi="Cambria Math"/>
                            <w:bCs/>
                            <w:i/>
                          </w:rPr>
                        </m:ctrlPr>
                      </m:fPr>
                      <m:num>
                        <m:r>
                          <w:rPr>
                            <w:rFonts w:ascii="Cambria Math" w:hAnsi="Cambria Math"/>
                          </w:rPr>
                          <m:t>7</m:t>
                        </m:r>
                        <m:r>
                          <w:rPr>
                            <w:rFonts w:ascii="Cambria Math" w:hAnsi="Cambria Math"/>
                          </w:rPr>
                          <m:t>π</m:t>
                        </m:r>
                      </m:num>
                      <m:den>
                        <m:r>
                          <w:rPr>
                            <w:rFonts w:ascii="Cambria Math" w:hAnsi="Cambria Math"/>
                          </w:rPr>
                          <m:t>12</m:t>
                        </m:r>
                      </m:den>
                    </m:f>
                  </m:e>
                </m:func>
                <m:r>
                  <w:rPr>
                    <w:rFonts w:ascii="Cambria Math" w:hAnsi="Cambria Math"/>
                  </w:rPr>
                  <m:t>=</m:t>
                </m:r>
                <m:func>
                  <m:funcPr>
                    <m:ctrlPr>
                      <w:rPr>
                        <w:rFonts w:ascii="Cambria Math" w:hAnsi="Cambria Math"/>
                        <w:bCs/>
                        <w:i/>
                      </w:rPr>
                    </m:ctrlPr>
                  </m:funcPr>
                  <m:fName>
                    <m:r>
                      <m:rPr>
                        <m:sty m:val="p"/>
                      </m:rPr>
                      <w:rPr>
                        <w:rFonts w:ascii="Cambria Math" w:hAnsi="Cambria Math"/>
                      </w:rPr>
                      <m:t>sin</m:t>
                    </m:r>
                  </m:fName>
                  <m:e>
                    <m:d>
                      <m:dPr>
                        <m:ctrlPr>
                          <w:rPr>
                            <w:rFonts w:ascii="Cambria Math" w:hAnsi="Cambria Math"/>
                            <w:bCs/>
                            <w:i/>
                          </w:rPr>
                        </m:ctrlPr>
                      </m:dPr>
                      <m:e>
                        <m:f>
                          <m:fPr>
                            <m:ctrlPr>
                              <w:rPr>
                                <w:rFonts w:ascii="Cambria Math" w:hAnsi="Cambria Math"/>
                                <w:bCs/>
                                <w:i/>
                              </w:rPr>
                            </m:ctrlPr>
                          </m:fPr>
                          <m:num>
                            <m:r>
                              <w:rPr>
                                <w:rFonts w:ascii="Cambria Math" w:hAnsi="Cambria Math"/>
                              </w:rPr>
                              <m:t>π</m:t>
                            </m:r>
                          </m:num>
                          <m:den>
                            <m:r>
                              <w:rPr>
                                <w:rFonts w:ascii="Cambria Math" w:hAnsi="Cambria Math"/>
                              </w:rPr>
                              <m:t>3</m:t>
                            </m:r>
                          </m:den>
                        </m:f>
                        <m:r>
                          <w:rPr>
                            <w:rFonts w:ascii="Cambria Math" w:hAnsi="Cambria Math"/>
                          </w:rPr>
                          <m:t>+</m:t>
                        </m:r>
                        <m:f>
                          <m:fPr>
                            <m:ctrlPr>
                              <w:rPr>
                                <w:rFonts w:ascii="Cambria Math" w:hAnsi="Cambria Math"/>
                                <w:bCs/>
                                <w:i/>
                              </w:rPr>
                            </m:ctrlPr>
                          </m:fPr>
                          <m:num>
                            <m:r>
                              <w:rPr>
                                <w:rFonts w:ascii="Cambria Math" w:hAnsi="Cambria Math"/>
                              </w:rPr>
                              <m:t>π</m:t>
                            </m:r>
                          </m:num>
                          <m:den>
                            <m:r>
                              <w:rPr>
                                <w:rFonts w:ascii="Cambria Math" w:hAnsi="Cambria Math"/>
                              </w:rPr>
                              <m:t>4</m:t>
                            </m:r>
                          </m:den>
                        </m:f>
                      </m:e>
                    </m:d>
                  </m:e>
                </m:func>
                <m:r>
                  <m:rPr>
                    <m:sty m:val="p"/>
                  </m:rPr>
                  <w:rPr>
                    <w:rFonts w:ascii="Cambria Math" w:eastAsiaTheme="minorEastAsia" w:hAnsi="Cambria Math"/>
                  </w:rPr>
                  <w:br/>
                </m:r>
              </m:oMath>
              <m:oMath>
                <m:r>
                  <w:rPr>
                    <w:rFonts w:ascii="Cambria Math" w:hAnsi="Cambria Math"/>
                  </w:rPr>
                  <m:t>=</m:t>
                </m:r>
                <m:func>
                  <m:funcPr>
                    <m:ctrlPr>
                      <w:rPr>
                        <w:rFonts w:ascii="Cambria Math" w:hAnsi="Cambria Math"/>
                        <w:bCs/>
                        <w:i/>
                      </w:rPr>
                    </m:ctrlPr>
                  </m:funcPr>
                  <m:fName>
                    <m:r>
                      <m:rPr>
                        <m:sty m:val="p"/>
                      </m:rPr>
                      <w:rPr>
                        <w:rFonts w:ascii="Cambria Math" w:hAnsi="Cambria Math"/>
                      </w:rPr>
                      <m:t>sin</m:t>
                    </m:r>
                  </m:fName>
                  <m:e>
                    <m:f>
                      <m:fPr>
                        <m:ctrlPr>
                          <w:rPr>
                            <w:rFonts w:ascii="Cambria Math" w:hAnsi="Cambria Math"/>
                            <w:bCs/>
                            <w:i/>
                          </w:rPr>
                        </m:ctrlPr>
                      </m:fPr>
                      <m:num>
                        <m:r>
                          <w:rPr>
                            <w:rFonts w:ascii="Cambria Math" w:hAnsi="Cambria Math"/>
                          </w:rPr>
                          <m:t>π</m:t>
                        </m:r>
                      </m:num>
                      <m:den>
                        <m:r>
                          <w:rPr>
                            <w:rFonts w:ascii="Cambria Math" w:hAnsi="Cambria Math"/>
                          </w:rPr>
                          <m:t>3</m:t>
                        </m:r>
                      </m:den>
                    </m:f>
                  </m:e>
                </m:func>
                <m:func>
                  <m:funcPr>
                    <m:ctrlPr>
                      <w:rPr>
                        <w:rFonts w:ascii="Cambria Math" w:hAnsi="Cambria Math"/>
                        <w:bCs/>
                        <w:i/>
                      </w:rPr>
                    </m:ctrlPr>
                  </m:funcPr>
                  <m:fName>
                    <m:r>
                      <m:rPr>
                        <m:sty m:val="p"/>
                      </m:rPr>
                      <w:rPr>
                        <w:rFonts w:ascii="Cambria Math" w:hAnsi="Cambria Math"/>
                      </w:rPr>
                      <m:t>cos</m:t>
                    </m:r>
                  </m:fName>
                  <m:e>
                    <m:f>
                      <m:fPr>
                        <m:ctrlPr>
                          <w:rPr>
                            <w:rFonts w:ascii="Cambria Math" w:hAnsi="Cambria Math"/>
                            <w:bCs/>
                            <w:i/>
                          </w:rPr>
                        </m:ctrlPr>
                      </m:fPr>
                      <m:num>
                        <m:r>
                          <w:rPr>
                            <w:rFonts w:ascii="Cambria Math" w:hAnsi="Cambria Math"/>
                          </w:rPr>
                          <m:t>π</m:t>
                        </m:r>
                      </m:num>
                      <m:den>
                        <m:r>
                          <w:rPr>
                            <w:rFonts w:ascii="Cambria Math" w:hAnsi="Cambria Math"/>
                          </w:rPr>
                          <m:t>4</m:t>
                        </m:r>
                      </m:den>
                    </m:f>
                  </m:e>
                </m:func>
                <m:r>
                  <w:rPr>
                    <w:rFonts w:ascii="Cambria Math" w:hAnsi="Cambria Math"/>
                  </w:rPr>
                  <m:t>+</m:t>
                </m:r>
                <m:func>
                  <m:funcPr>
                    <m:ctrlPr>
                      <w:rPr>
                        <w:rFonts w:ascii="Cambria Math" w:hAnsi="Cambria Math"/>
                        <w:bCs/>
                        <w:i/>
                      </w:rPr>
                    </m:ctrlPr>
                  </m:funcPr>
                  <m:fName>
                    <m:r>
                      <m:rPr>
                        <m:sty m:val="p"/>
                      </m:rPr>
                      <w:rPr>
                        <w:rFonts w:ascii="Cambria Math" w:hAnsi="Cambria Math"/>
                      </w:rPr>
                      <m:t>cos</m:t>
                    </m:r>
                  </m:fName>
                  <m:e>
                    <m:f>
                      <m:fPr>
                        <m:ctrlPr>
                          <w:rPr>
                            <w:rFonts w:ascii="Cambria Math" w:hAnsi="Cambria Math"/>
                            <w:bCs/>
                            <w:i/>
                          </w:rPr>
                        </m:ctrlPr>
                      </m:fPr>
                      <m:num>
                        <m:r>
                          <w:rPr>
                            <w:rFonts w:ascii="Cambria Math" w:hAnsi="Cambria Math"/>
                          </w:rPr>
                          <m:t>π</m:t>
                        </m:r>
                      </m:num>
                      <m:den>
                        <m:r>
                          <w:rPr>
                            <w:rFonts w:ascii="Cambria Math" w:hAnsi="Cambria Math"/>
                          </w:rPr>
                          <m:t>3</m:t>
                        </m:r>
                      </m:den>
                    </m:f>
                  </m:e>
                </m:func>
                <m:func>
                  <m:funcPr>
                    <m:ctrlPr>
                      <w:rPr>
                        <w:rFonts w:ascii="Cambria Math" w:hAnsi="Cambria Math"/>
                        <w:bCs/>
                        <w:i/>
                      </w:rPr>
                    </m:ctrlPr>
                  </m:funcPr>
                  <m:fName>
                    <m:r>
                      <m:rPr>
                        <m:sty m:val="p"/>
                      </m:rPr>
                      <w:rPr>
                        <w:rFonts w:ascii="Cambria Math" w:hAnsi="Cambria Math"/>
                      </w:rPr>
                      <m:t>sin</m:t>
                    </m:r>
                  </m:fName>
                  <m:e>
                    <m:f>
                      <m:fPr>
                        <m:ctrlPr>
                          <w:rPr>
                            <w:rFonts w:ascii="Cambria Math" w:hAnsi="Cambria Math"/>
                            <w:bCs/>
                            <w:i/>
                          </w:rPr>
                        </m:ctrlPr>
                      </m:fPr>
                      <m:num>
                        <m:r>
                          <w:rPr>
                            <w:rFonts w:ascii="Cambria Math" w:hAnsi="Cambria Math"/>
                          </w:rPr>
                          <m:t>π</m:t>
                        </m:r>
                      </m:num>
                      <m:den>
                        <m:r>
                          <w:rPr>
                            <w:rFonts w:ascii="Cambria Math" w:hAnsi="Cambria Math"/>
                          </w:rPr>
                          <m:t>4</m:t>
                        </m:r>
                      </m:den>
                    </m:f>
                  </m:e>
                </m:func>
                <m:r>
                  <m:rPr>
                    <m:sty m:val="p"/>
                  </m:rPr>
                  <w:rPr>
                    <w:rFonts w:ascii="Cambria Math" w:eastAsiaTheme="minorEastAsia" w:hAnsi="Cambria Math"/>
                  </w:rPr>
                  <w:br/>
                </m:r>
              </m:oMath>
              <m:oMath>
                <m:r>
                  <w:rPr>
                    <w:rFonts w:ascii="Cambria Math" w:hAnsi="Cambria Math"/>
                  </w:rPr>
                  <m:t>=</m:t>
                </m:r>
                <m:f>
                  <m:fPr>
                    <m:ctrlPr>
                      <w:rPr>
                        <w:rFonts w:ascii="Cambria Math" w:hAnsi="Cambria Math"/>
                        <w:bCs/>
                        <w:i/>
                      </w:rPr>
                    </m:ctrlPr>
                  </m:fPr>
                  <m:num>
                    <m:rad>
                      <m:radPr>
                        <m:degHide m:val="1"/>
                        <m:ctrlPr>
                          <w:rPr>
                            <w:rFonts w:ascii="Cambria Math" w:hAnsi="Cambria Math"/>
                            <w:bCs/>
                            <w:i/>
                          </w:rPr>
                        </m:ctrlPr>
                      </m:radPr>
                      <m:deg/>
                      <m:e>
                        <m:r>
                          <w:rPr>
                            <w:rFonts w:ascii="Cambria Math" w:hAnsi="Cambria Math"/>
                          </w:rPr>
                          <m:t>3</m:t>
                        </m:r>
                      </m:e>
                    </m:rad>
                  </m:num>
                  <m:den>
                    <m:r>
                      <w:rPr>
                        <w:rFonts w:ascii="Cambria Math" w:hAnsi="Cambria Math"/>
                      </w:rPr>
                      <m:t>2</m:t>
                    </m:r>
                  </m:den>
                </m:f>
                <m:r>
                  <w:rPr>
                    <w:rFonts w:ascii="Cambria Math" w:hAnsi="Cambria Math"/>
                  </w:rPr>
                  <m:t>×</m:t>
                </m:r>
                <m:f>
                  <m:fPr>
                    <m:ctrlPr>
                      <w:rPr>
                        <w:rFonts w:ascii="Cambria Math" w:hAnsi="Cambria Math"/>
                        <w:bCs/>
                        <w:i/>
                      </w:rPr>
                    </m:ctrlPr>
                  </m:fPr>
                  <m:num>
                    <m:r>
                      <w:rPr>
                        <w:rFonts w:ascii="Cambria Math" w:hAnsi="Cambria Math"/>
                      </w:rPr>
                      <m:t>1</m:t>
                    </m:r>
                  </m:num>
                  <m:den>
                    <m:rad>
                      <m:radPr>
                        <m:degHide m:val="1"/>
                        <m:ctrlPr>
                          <w:rPr>
                            <w:rFonts w:ascii="Cambria Math" w:hAnsi="Cambria Math"/>
                            <w:bCs/>
                            <w:i/>
                          </w:rPr>
                        </m:ctrlPr>
                      </m:radPr>
                      <m:deg/>
                      <m:e>
                        <m:r>
                          <w:rPr>
                            <w:rFonts w:ascii="Cambria Math" w:hAnsi="Cambria Math"/>
                          </w:rPr>
                          <m:t>2</m:t>
                        </m:r>
                      </m:e>
                    </m:rad>
                  </m:den>
                </m:f>
                <m: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1</m:t>
                    </m:r>
                  </m:num>
                  <m:den>
                    <m:rad>
                      <m:radPr>
                        <m:degHide m:val="1"/>
                        <m:ctrlPr>
                          <w:rPr>
                            <w:rFonts w:ascii="Cambria Math" w:eastAsiaTheme="minorEastAsia" w:hAnsi="Cambria Math"/>
                            <w:bCs/>
                            <w:i/>
                          </w:rPr>
                        </m:ctrlPr>
                      </m:radPr>
                      <m:deg/>
                      <m:e>
                        <m:r>
                          <w:rPr>
                            <w:rFonts w:ascii="Cambria Math" w:eastAsiaTheme="minorEastAsia" w:hAnsi="Cambria Math"/>
                          </w:rPr>
                          <m:t>2</m:t>
                        </m:r>
                      </m:e>
                    </m:rad>
                  </m:den>
                </m:f>
                <m:r>
                  <m:rPr>
                    <m:sty m:val="p"/>
                  </m:rPr>
                  <w:rPr>
                    <w:rFonts w:ascii="Cambria Math" w:eastAsiaTheme="minorEastAsia" w:hAnsi="Cambria Math"/>
                  </w:rPr>
                  <w:br/>
                </m:r>
              </m:oMath>
              <m:oMath>
                <m:r>
                  <w:rPr>
                    <w:rFonts w:ascii="Cambria Math" w:hAnsi="Cambria Math"/>
                  </w:rPr>
                  <m:t>=</m:t>
                </m:r>
                <m:f>
                  <m:fPr>
                    <m:ctrlPr>
                      <w:rPr>
                        <w:rFonts w:ascii="Cambria Math" w:hAnsi="Cambria Math"/>
                        <w:bCs/>
                        <w:i/>
                      </w:rPr>
                    </m:ctrlPr>
                  </m:fPr>
                  <m:num>
                    <m:rad>
                      <m:radPr>
                        <m:degHide m:val="1"/>
                        <m:ctrlPr>
                          <w:rPr>
                            <w:rFonts w:ascii="Cambria Math" w:hAnsi="Cambria Math"/>
                            <w:bCs/>
                            <w:i/>
                          </w:rPr>
                        </m:ctrlPr>
                      </m:radPr>
                      <m:deg/>
                      <m:e>
                        <m:r>
                          <w:rPr>
                            <w:rFonts w:ascii="Cambria Math" w:hAnsi="Cambria Math"/>
                          </w:rPr>
                          <m:t>3</m:t>
                        </m:r>
                      </m:e>
                    </m:rad>
                    <m:r>
                      <w:rPr>
                        <w:rFonts w:ascii="Cambria Math" w:hAnsi="Cambria Math"/>
                      </w:rPr>
                      <m:t>+1</m:t>
                    </m:r>
                  </m:num>
                  <m:den>
                    <m:r>
                      <w:rPr>
                        <w:rFonts w:ascii="Cambria Math" w:hAnsi="Cambria Math"/>
                      </w:rPr>
                      <m:t>2</m:t>
                    </m:r>
                    <m:rad>
                      <m:radPr>
                        <m:degHide m:val="1"/>
                        <m:ctrlPr>
                          <w:rPr>
                            <w:rFonts w:ascii="Cambria Math" w:hAnsi="Cambria Math"/>
                            <w:bCs/>
                            <w:i/>
                          </w:rPr>
                        </m:ctrlPr>
                      </m:radPr>
                      <m:deg/>
                      <m:e>
                        <m:r>
                          <w:rPr>
                            <w:rFonts w:ascii="Cambria Math" w:hAnsi="Cambria Math"/>
                          </w:rPr>
                          <m:t>2</m:t>
                        </m:r>
                      </m:e>
                    </m:rad>
                  </m:den>
                </m:f>
                <m:r>
                  <w:rPr>
                    <w:rFonts w:ascii="Cambria Math" w:hAnsi="Cambria Math"/>
                  </w:rPr>
                  <m:t>×</m:t>
                </m:r>
                <m:f>
                  <m:fPr>
                    <m:ctrlPr>
                      <w:rPr>
                        <w:rFonts w:ascii="Cambria Math" w:hAnsi="Cambria Math"/>
                        <w:bCs/>
                        <w:i/>
                      </w:rPr>
                    </m:ctrlPr>
                  </m:fPr>
                  <m:num>
                    <m:rad>
                      <m:radPr>
                        <m:degHide m:val="1"/>
                        <m:ctrlPr>
                          <w:rPr>
                            <w:rFonts w:ascii="Cambria Math" w:hAnsi="Cambria Math"/>
                            <w:bCs/>
                            <w:i/>
                          </w:rPr>
                        </m:ctrlPr>
                      </m:radPr>
                      <m:deg/>
                      <m:e>
                        <m:r>
                          <w:rPr>
                            <w:rFonts w:ascii="Cambria Math" w:hAnsi="Cambria Math"/>
                          </w:rPr>
                          <m:t>2</m:t>
                        </m:r>
                      </m:e>
                    </m:rad>
                  </m:num>
                  <m:den>
                    <m:rad>
                      <m:radPr>
                        <m:degHide m:val="1"/>
                        <m:ctrlPr>
                          <w:rPr>
                            <w:rFonts w:ascii="Cambria Math" w:hAnsi="Cambria Math"/>
                            <w:bCs/>
                            <w:i/>
                          </w:rPr>
                        </m:ctrlPr>
                      </m:radPr>
                      <m:deg/>
                      <m:e>
                        <m:r>
                          <w:rPr>
                            <w:rFonts w:ascii="Cambria Math" w:hAnsi="Cambria Math"/>
                          </w:rPr>
                          <m:t>2</m:t>
                        </m:r>
                      </m:e>
                    </m:rad>
                  </m:den>
                </m:f>
                <m:r>
                  <m:rPr>
                    <m:sty m:val="p"/>
                  </m:rPr>
                  <w:rPr>
                    <w:rFonts w:ascii="Cambria Math" w:eastAsiaTheme="minorEastAsia" w:hAnsi="Cambria Math"/>
                  </w:rPr>
                  <w:br/>
                </m:r>
              </m:oMath>
              <m:oMath>
                <m:r>
                  <w:rPr>
                    <w:rFonts w:ascii="Cambria Math" w:hAnsi="Cambria Math"/>
                  </w:rPr>
                  <m:t>=</m:t>
                </m:r>
                <m:f>
                  <m:fPr>
                    <m:ctrlPr>
                      <w:rPr>
                        <w:rFonts w:ascii="Cambria Math" w:eastAsiaTheme="minorEastAsia" w:hAnsi="Cambria Math"/>
                        <w:bCs/>
                        <w:i/>
                      </w:rPr>
                    </m:ctrlPr>
                  </m:fPr>
                  <m:num>
                    <m:rad>
                      <m:radPr>
                        <m:degHide m:val="1"/>
                        <m:ctrlPr>
                          <w:rPr>
                            <w:rFonts w:ascii="Cambria Math" w:eastAsiaTheme="minorEastAsia" w:hAnsi="Cambria Math"/>
                            <w:bCs/>
                            <w:i/>
                          </w:rPr>
                        </m:ctrlPr>
                      </m:radPr>
                      <m:deg/>
                      <m:e>
                        <m:r>
                          <w:rPr>
                            <w:rFonts w:ascii="Cambria Math" w:eastAsiaTheme="minorEastAsia" w:hAnsi="Cambria Math"/>
                          </w:rPr>
                          <m:t>6</m:t>
                        </m:r>
                      </m:e>
                    </m:rad>
                    <m:r>
                      <w:rPr>
                        <w:rFonts w:ascii="Cambria Math" w:eastAsiaTheme="minorEastAsia" w:hAnsi="Cambria Math"/>
                      </w:rPr>
                      <m:t>+</m:t>
                    </m:r>
                    <m:rad>
                      <m:radPr>
                        <m:degHide m:val="1"/>
                        <m:ctrlPr>
                          <w:rPr>
                            <w:rFonts w:ascii="Cambria Math" w:eastAsiaTheme="minorEastAsia" w:hAnsi="Cambria Math"/>
                            <w:bCs/>
                            <w:i/>
                          </w:rPr>
                        </m:ctrlPr>
                      </m:radPr>
                      <m:deg/>
                      <m:e>
                        <m:r>
                          <w:rPr>
                            <w:rFonts w:ascii="Cambria Math" w:eastAsiaTheme="minorEastAsia" w:hAnsi="Cambria Math"/>
                          </w:rPr>
                          <m:t>2</m:t>
                        </m:r>
                      </m:e>
                    </m:rad>
                  </m:num>
                  <m:den>
                    <m:r>
                      <w:rPr>
                        <w:rFonts w:ascii="Cambria Math" w:eastAsiaTheme="minorEastAsia" w:hAnsi="Cambria Math"/>
                      </w:rPr>
                      <m:t>4</m:t>
                    </m:r>
                  </m:den>
                </m:f>
              </m:oMath>
            </m:oMathPara>
          </w:p>
        </w:tc>
        <w:tc>
          <w:tcPr>
            <w:tcW w:w="4856" w:type="dxa"/>
          </w:tcPr>
          <w:p w14:paraId="4352A9B3" w14:textId="3BF48F53" w:rsidR="007A1283" w:rsidRDefault="0009091E">
            <w:pPr>
              <w:spacing w:before="60" w:after="60"/>
            </w:pPr>
            <w:r>
              <w:t>Use the sum and differences formula</w:t>
            </w:r>
            <w:r w:rsidR="00F0147C">
              <w:t>:</w:t>
            </w:r>
          </w:p>
          <w:p w14:paraId="6597F81D" w14:textId="3BFB28A9" w:rsidR="0009091E" w:rsidRPr="00C471C4" w:rsidRDefault="007D1F45">
            <w:pPr>
              <w:spacing w:before="60" w:after="60"/>
              <w:rPr>
                <w:rFonts w:eastAsiaTheme="minorEastAsia"/>
              </w:rPr>
            </w:pPr>
            <m:oMathPara>
              <m:oMathParaPr>
                <m:jc m:val="left"/>
              </m:oMathParaPr>
              <m:oMath>
                <m:func>
                  <m:funcPr>
                    <m:ctrlPr>
                      <w:rPr>
                        <w:rFonts w:ascii="Cambria Math" w:hAnsi="Cambria Math"/>
                        <w:i/>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A</m:t>
                        </m:r>
                        <m:r>
                          <w:rPr>
                            <w:rFonts w:ascii="Cambria Math" w:hAnsi="Cambria Math"/>
                          </w:rPr>
                          <m:t>+</m:t>
                        </m:r>
                        <m:r>
                          <w:rPr>
                            <w:rFonts w:ascii="Cambria Math" w:hAnsi="Cambria Math"/>
                          </w:rPr>
                          <m:t>B</m:t>
                        </m:r>
                      </m:e>
                    </m:d>
                    <m:r>
                      <w:rPr>
                        <w:rFonts w:ascii="Cambria Math" w:hAnsi="Cambria Math"/>
                      </w:rPr>
                      <m:t>=</m:t>
                    </m:r>
                    <m:f>
                      <m:fPr>
                        <m:ctrlPr>
                          <w:rPr>
                            <w:rFonts w:ascii="Cambria Math" w:hAnsi="Cambria Math"/>
                            <w:i/>
                            <w:iCs/>
                          </w:rPr>
                        </m:ctrlPr>
                      </m:fPr>
                      <m:num>
                        <m:func>
                          <m:funcPr>
                            <m:ctrlPr>
                              <w:rPr>
                                <w:rFonts w:ascii="Cambria Math" w:hAnsi="Cambria Math"/>
                                <w:i/>
                                <w:iCs/>
                              </w:rPr>
                            </m:ctrlPr>
                          </m:funcPr>
                          <m:fName>
                            <m:r>
                              <m:rPr>
                                <m:sty m:val="p"/>
                              </m:rPr>
                              <w:rPr>
                                <w:rFonts w:ascii="Cambria Math" w:hAnsi="Cambria Math"/>
                              </w:rPr>
                              <m:t>tan</m:t>
                            </m:r>
                          </m:fName>
                          <m:e>
                            <m:r>
                              <w:rPr>
                                <w:rFonts w:ascii="Cambria Math" w:hAnsi="Cambria Math"/>
                              </w:rPr>
                              <m:t>A</m:t>
                            </m:r>
                          </m:e>
                        </m:func>
                        <m:r>
                          <w:rPr>
                            <w:rFonts w:ascii="Cambria Math" w:hAnsi="Cambria Math"/>
                          </w:rPr>
                          <m:t>+</m:t>
                        </m:r>
                        <m:func>
                          <m:funcPr>
                            <m:ctrlPr>
                              <w:rPr>
                                <w:rFonts w:ascii="Cambria Math" w:hAnsi="Cambria Math"/>
                                <w:i/>
                                <w:iCs/>
                              </w:rPr>
                            </m:ctrlPr>
                          </m:funcPr>
                          <m:fName>
                            <m:r>
                              <m:rPr>
                                <m:sty m:val="p"/>
                              </m:rPr>
                              <w:rPr>
                                <w:rFonts w:ascii="Cambria Math" w:hAnsi="Cambria Math"/>
                              </w:rPr>
                              <m:t>tan</m:t>
                            </m:r>
                          </m:fName>
                          <m:e>
                            <m:r>
                              <w:rPr>
                                <w:rFonts w:ascii="Cambria Math" w:hAnsi="Cambria Math"/>
                              </w:rPr>
                              <m:t>B</m:t>
                            </m:r>
                          </m:e>
                        </m:func>
                      </m:num>
                      <m:den>
                        <m:r>
                          <w:rPr>
                            <w:rFonts w:ascii="Cambria Math" w:hAnsi="Cambria Math"/>
                          </w:rPr>
                          <m:t>1-</m:t>
                        </m:r>
                        <m:func>
                          <m:funcPr>
                            <m:ctrlPr>
                              <w:rPr>
                                <w:rFonts w:ascii="Cambria Math" w:hAnsi="Cambria Math"/>
                                <w:i/>
                                <w:iCs/>
                              </w:rPr>
                            </m:ctrlPr>
                          </m:funcPr>
                          <m:fName>
                            <m:r>
                              <m:rPr>
                                <m:sty m:val="p"/>
                              </m:rPr>
                              <w:rPr>
                                <w:rFonts w:ascii="Cambria Math" w:hAnsi="Cambria Math"/>
                              </w:rPr>
                              <m:t>tan</m:t>
                            </m:r>
                          </m:fName>
                          <m:e>
                            <m:r>
                              <w:rPr>
                                <w:rFonts w:ascii="Cambria Math" w:hAnsi="Cambria Math"/>
                              </w:rPr>
                              <m:t>A</m:t>
                            </m:r>
                          </m:e>
                        </m:func>
                        <m:func>
                          <m:funcPr>
                            <m:ctrlPr>
                              <w:rPr>
                                <w:rFonts w:ascii="Cambria Math" w:hAnsi="Cambria Math"/>
                                <w:i/>
                                <w:iCs/>
                              </w:rPr>
                            </m:ctrlPr>
                          </m:funcPr>
                          <m:fName>
                            <m:r>
                              <m:rPr>
                                <m:sty m:val="p"/>
                              </m:rPr>
                              <w:rPr>
                                <w:rFonts w:ascii="Cambria Math" w:hAnsi="Cambria Math"/>
                              </w:rPr>
                              <m:t>tan</m:t>
                            </m:r>
                          </m:fName>
                          <m:e>
                            <m:r>
                              <w:rPr>
                                <w:rFonts w:ascii="Cambria Math" w:hAnsi="Cambria Math"/>
                              </w:rPr>
                              <m:t>B</m:t>
                            </m:r>
                          </m:e>
                        </m:func>
                      </m:den>
                    </m:f>
                  </m:e>
                </m:func>
              </m:oMath>
            </m:oMathPara>
          </w:p>
          <w:p w14:paraId="57951F28" w14:textId="77777777" w:rsidR="003E709D" w:rsidRPr="003E709D" w:rsidRDefault="007D1F45">
            <w:pPr>
              <w:spacing w:before="60" w:after="60"/>
              <w:rPr>
                <w:rFonts w:eastAsiaTheme="minorEastAsia"/>
              </w:rPr>
            </w:pPr>
            <m:oMathPara>
              <m:oMathParaPr>
                <m:jc m:val="left"/>
              </m:oMathParaPr>
              <m:oMath>
                <m:func>
                  <m:funcPr>
                    <m:ctrlPr>
                      <w:rPr>
                        <w:rFonts w:ascii="Cambria Math" w:hAnsi="Cambria Math"/>
                        <w:i/>
                      </w:rPr>
                    </m:ctrlPr>
                  </m:funcPr>
                  <m:fName>
                    <m:r>
                      <m:rPr>
                        <m:sty m:val="p"/>
                      </m:rPr>
                      <w:rPr>
                        <w:rFonts w:ascii="Cambria Math" w:hAnsi="Cambria Math"/>
                      </w:rPr>
                      <m:t>tan</m:t>
                    </m:r>
                  </m:fName>
                  <m:e>
                    <m:f>
                      <m:fPr>
                        <m:ctrlPr>
                          <w:rPr>
                            <w:rFonts w:ascii="Cambria Math" w:hAnsi="Cambria Math"/>
                            <w:i/>
                          </w:rPr>
                        </m:ctrlPr>
                      </m:fPr>
                      <m:num>
                        <m:r>
                          <w:rPr>
                            <w:rFonts w:ascii="Cambria Math" w:hAnsi="Cambria Math"/>
                          </w:rPr>
                          <m:t>5</m:t>
                        </m:r>
                        <m:r>
                          <w:rPr>
                            <w:rFonts w:ascii="Cambria Math" w:hAnsi="Cambria Math"/>
                          </w:rPr>
                          <m:t>π</m:t>
                        </m:r>
                      </m:num>
                      <m:den>
                        <m:r>
                          <w:rPr>
                            <w:rFonts w:ascii="Cambria Math" w:hAnsi="Cambria Math"/>
                          </w:rPr>
                          <m:t>12</m:t>
                        </m:r>
                      </m:den>
                    </m:f>
                  </m:e>
                </m:func>
                <m:r>
                  <w:rPr>
                    <w:rFonts w:ascii="Cambria Math" w:hAnsi="Cambria Math"/>
                  </w:rPr>
                  <m:t>=</m:t>
                </m:r>
                <m:func>
                  <m:funcPr>
                    <m:ctrlPr>
                      <w:rPr>
                        <w:rFonts w:ascii="Cambria Math" w:hAnsi="Cambria Math"/>
                        <w:i/>
                      </w:rPr>
                    </m:ctrlPr>
                  </m:funcPr>
                  <m:fName>
                    <m:r>
                      <m:rPr>
                        <m:sty m:val="p"/>
                      </m:rPr>
                      <w:rPr>
                        <w:rFonts w:ascii="Cambria Math" w:hAnsi="Cambria Math"/>
                      </w:rPr>
                      <m:t>tan</m:t>
                    </m:r>
                  </m:fName>
                  <m:e>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6</m:t>
                            </m:r>
                          </m:den>
                        </m:f>
                      </m:e>
                    </m:d>
                  </m:e>
                </m:func>
                <m:r>
                  <m:rPr>
                    <m:sty m:val="p"/>
                  </m:rPr>
                  <w:rPr>
                    <w:rFonts w:ascii="Cambria Math" w:eastAsiaTheme="minorEastAsia" w:hAnsi="Cambria Math"/>
                  </w:rPr>
                  <w:br/>
                </m:r>
              </m:oMath>
              <m:oMath>
                <m:r>
                  <w:rPr>
                    <w:rFonts w:ascii="Cambria Math" w:eastAsiaTheme="minorEastAsia" w:hAnsi="Cambria Math"/>
                  </w:rPr>
                  <m:t>=</m:t>
                </m:r>
                <m:f>
                  <m:fPr>
                    <m:ctrlPr>
                      <w:rPr>
                        <w:rFonts w:ascii="Cambria Math" w:hAnsi="Cambria Math"/>
                        <w:i/>
                        <w:iCs/>
                      </w:rPr>
                    </m:ctrlPr>
                  </m:fPr>
                  <m:num>
                    <m:func>
                      <m:funcPr>
                        <m:ctrlPr>
                          <w:rPr>
                            <w:rFonts w:ascii="Cambria Math" w:hAnsi="Cambria Math"/>
                            <w:i/>
                            <w:iCs/>
                          </w:rPr>
                        </m:ctrlPr>
                      </m:funcPr>
                      <m:fName>
                        <m:r>
                          <m:rPr>
                            <m:sty m:val="p"/>
                          </m:rPr>
                          <w:rPr>
                            <w:rFonts w:ascii="Cambria Math" w:hAnsi="Cambria Math"/>
                          </w:rPr>
                          <m:t>tan</m:t>
                        </m:r>
                      </m:fName>
                      <m:e>
                        <m:f>
                          <m:fPr>
                            <m:ctrlPr>
                              <w:rPr>
                                <w:rFonts w:ascii="Cambria Math" w:hAnsi="Cambria Math"/>
                                <w:i/>
                                <w:iCs/>
                              </w:rPr>
                            </m:ctrlPr>
                          </m:fPr>
                          <m:num>
                            <m:r>
                              <w:rPr>
                                <w:rFonts w:ascii="Cambria Math" w:hAnsi="Cambria Math"/>
                              </w:rPr>
                              <m:t>π</m:t>
                            </m:r>
                          </m:num>
                          <m:den>
                            <m:r>
                              <w:rPr>
                                <w:rFonts w:ascii="Cambria Math" w:hAnsi="Cambria Math"/>
                              </w:rPr>
                              <m:t>4</m:t>
                            </m:r>
                          </m:den>
                        </m:f>
                      </m:e>
                    </m:func>
                    <m:r>
                      <w:rPr>
                        <w:rFonts w:ascii="Cambria Math" w:hAnsi="Cambria Math"/>
                      </w:rPr>
                      <m:t>+</m:t>
                    </m:r>
                    <m:func>
                      <m:funcPr>
                        <m:ctrlPr>
                          <w:rPr>
                            <w:rFonts w:ascii="Cambria Math" w:hAnsi="Cambria Math"/>
                            <w:i/>
                            <w:iCs/>
                          </w:rPr>
                        </m:ctrlPr>
                      </m:funcPr>
                      <m:fName>
                        <m:r>
                          <m:rPr>
                            <m:sty m:val="p"/>
                          </m:rPr>
                          <w:rPr>
                            <w:rFonts w:ascii="Cambria Math" w:hAnsi="Cambria Math"/>
                          </w:rPr>
                          <m:t>tan</m:t>
                        </m:r>
                      </m:fName>
                      <m:e>
                        <m:f>
                          <m:fPr>
                            <m:ctrlPr>
                              <w:rPr>
                                <w:rFonts w:ascii="Cambria Math" w:hAnsi="Cambria Math"/>
                                <w:i/>
                              </w:rPr>
                            </m:ctrlPr>
                          </m:fPr>
                          <m:num>
                            <m:r>
                              <w:rPr>
                                <w:rFonts w:ascii="Cambria Math" w:hAnsi="Cambria Math"/>
                              </w:rPr>
                              <m:t>π</m:t>
                            </m:r>
                          </m:num>
                          <m:den>
                            <m:r>
                              <w:rPr>
                                <w:rFonts w:ascii="Cambria Math" w:hAnsi="Cambria Math"/>
                              </w:rPr>
                              <m:t>6</m:t>
                            </m:r>
                          </m:den>
                        </m:f>
                      </m:e>
                    </m:func>
                  </m:num>
                  <m:den>
                    <m:r>
                      <w:rPr>
                        <w:rFonts w:ascii="Cambria Math" w:hAnsi="Cambria Math"/>
                      </w:rPr>
                      <m:t>1-</m:t>
                    </m:r>
                    <m:func>
                      <m:funcPr>
                        <m:ctrlPr>
                          <w:rPr>
                            <w:rFonts w:ascii="Cambria Math" w:hAnsi="Cambria Math"/>
                            <w:i/>
                            <w:iCs/>
                          </w:rPr>
                        </m:ctrlPr>
                      </m:funcPr>
                      <m:fName>
                        <m:r>
                          <m:rPr>
                            <m:sty m:val="p"/>
                          </m:rPr>
                          <w:rPr>
                            <w:rFonts w:ascii="Cambria Math" w:hAnsi="Cambria Math"/>
                          </w:rPr>
                          <m:t>tan</m:t>
                        </m:r>
                      </m:fName>
                      <m:e>
                        <m:f>
                          <m:fPr>
                            <m:ctrlPr>
                              <w:rPr>
                                <w:rFonts w:ascii="Cambria Math" w:hAnsi="Cambria Math"/>
                                <w:i/>
                                <w:iCs/>
                              </w:rPr>
                            </m:ctrlPr>
                          </m:fPr>
                          <m:num>
                            <m:r>
                              <w:rPr>
                                <w:rFonts w:ascii="Cambria Math" w:hAnsi="Cambria Math"/>
                              </w:rPr>
                              <m:t>π</m:t>
                            </m:r>
                          </m:num>
                          <m:den>
                            <m:r>
                              <w:rPr>
                                <w:rFonts w:ascii="Cambria Math" w:hAnsi="Cambria Math"/>
                              </w:rPr>
                              <m:t>4</m:t>
                            </m:r>
                          </m:den>
                        </m:f>
                      </m:e>
                    </m:func>
                    <m:func>
                      <m:funcPr>
                        <m:ctrlPr>
                          <w:rPr>
                            <w:rFonts w:ascii="Cambria Math" w:hAnsi="Cambria Math"/>
                            <w:i/>
                            <w:iCs/>
                          </w:rPr>
                        </m:ctrlPr>
                      </m:funcPr>
                      <m:fName>
                        <m:r>
                          <m:rPr>
                            <m:sty m:val="p"/>
                          </m:rPr>
                          <w:rPr>
                            <w:rFonts w:ascii="Cambria Math" w:hAnsi="Cambria Math"/>
                          </w:rPr>
                          <m:t>tan</m:t>
                        </m:r>
                      </m:fName>
                      <m:e>
                        <m:f>
                          <m:fPr>
                            <m:ctrlPr>
                              <w:rPr>
                                <w:rFonts w:ascii="Cambria Math" w:hAnsi="Cambria Math"/>
                                <w:i/>
                              </w:rPr>
                            </m:ctrlPr>
                          </m:fPr>
                          <m:num>
                            <m:r>
                              <w:rPr>
                                <w:rFonts w:ascii="Cambria Math" w:hAnsi="Cambria Math"/>
                              </w:rPr>
                              <m:t>π</m:t>
                            </m:r>
                          </m:num>
                          <m:den>
                            <m:r>
                              <w:rPr>
                                <w:rFonts w:ascii="Cambria Math" w:hAnsi="Cambria Math"/>
                              </w:rPr>
                              <m:t>6</m:t>
                            </m:r>
                          </m:den>
                        </m:f>
                      </m:e>
                    </m:func>
                  </m:den>
                </m:f>
                <m:r>
                  <m:rPr>
                    <m:sty m:val="p"/>
                  </m:rPr>
                  <w:rPr>
                    <w:rFonts w:ascii="Cambria Math" w:eastAsiaTheme="minorEastAsia" w:hAnsi="Cambria Math"/>
                  </w:rPr>
                  <w:br/>
                </m:r>
              </m:oMath>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rad>
                          <m:radPr>
                            <m:degHide m:val="1"/>
                            <m:ctrlPr>
                              <w:rPr>
                                <w:rFonts w:ascii="Cambria Math" w:eastAsiaTheme="minorEastAsia" w:hAnsi="Cambria Math"/>
                                <w:i/>
                              </w:rPr>
                            </m:ctrlPr>
                          </m:radPr>
                          <m:deg/>
                          <m:e>
                            <m:r>
                              <w:rPr>
                                <w:rFonts w:ascii="Cambria Math" w:eastAsiaTheme="minorEastAsia" w:hAnsi="Cambria Math"/>
                              </w:rPr>
                              <m:t>3</m:t>
                            </m:r>
                          </m:e>
                        </m:rad>
                      </m:den>
                    </m:f>
                  </m:num>
                  <m:den>
                    <m:r>
                      <w:rPr>
                        <w:rFonts w:ascii="Cambria Math" w:eastAsiaTheme="minorEastAsia" w:hAnsi="Cambria Math"/>
                      </w:rPr>
                      <m:t>1-</m:t>
                    </m:r>
                    <m:d>
                      <m:dPr>
                        <m:ctrlPr>
                          <w:rPr>
                            <w:rFonts w:ascii="Cambria Math" w:eastAsiaTheme="minorEastAsia" w:hAnsi="Cambria Math"/>
                            <w:i/>
                          </w:rPr>
                        </m:ctrlPr>
                      </m:dPr>
                      <m:e>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rad>
                              <m:radPr>
                                <m:degHide m:val="1"/>
                                <m:ctrlPr>
                                  <w:rPr>
                                    <w:rFonts w:ascii="Cambria Math" w:eastAsiaTheme="minorEastAsia" w:hAnsi="Cambria Math"/>
                                    <w:i/>
                                  </w:rPr>
                                </m:ctrlPr>
                              </m:radPr>
                              <m:deg/>
                              <m:e>
                                <m:r>
                                  <w:rPr>
                                    <w:rFonts w:ascii="Cambria Math" w:eastAsiaTheme="minorEastAsia" w:hAnsi="Cambria Math"/>
                                  </w:rPr>
                                  <m:t>3</m:t>
                                </m:r>
                              </m:e>
                            </m:rad>
                          </m:den>
                        </m:f>
                      </m:e>
                    </m:d>
                  </m:den>
                </m:f>
              </m:oMath>
            </m:oMathPara>
          </w:p>
          <w:p w14:paraId="182679FF" w14:textId="6B91E899" w:rsidR="002A4AD1" w:rsidRPr="003E709D" w:rsidRDefault="007D1F45">
            <w:pPr>
              <w:spacing w:before="60" w:after="60"/>
              <w:rPr>
                <w:rFonts w:eastAsiaTheme="minorEastAsia"/>
              </w:rPr>
            </w:pPr>
            <m:oMathPara>
              <m:oMathParaPr>
                <m:jc m:val="left"/>
              </m:oMathParaPr>
              <m:oMath>
                <m:r>
                  <m:rPr>
                    <m:sty m:val="p"/>
                  </m:rPr>
                  <w:rPr>
                    <w:rFonts w:ascii="Cambria Math" w:eastAsiaTheme="minorEastAsia" w:hAnsi="Cambria Math"/>
                  </w:rPr>
                  <w:lastRenderedPageBreak/>
                  <w:br/>
                </m:r>
              </m:oMath>
              <m:oMath>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rad>
                          <m:radPr>
                            <m:degHide m:val="1"/>
                            <m:ctrlPr>
                              <w:rPr>
                                <w:rFonts w:ascii="Cambria Math" w:eastAsiaTheme="minorEastAsia" w:hAnsi="Cambria Math"/>
                                <w:i/>
                              </w:rPr>
                            </m:ctrlPr>
                          </m:radPr>
                          <m:deg/>
                          <m:e>
                            <m:r>
                              <w:rPr>
                                <w:rFonts w:ascii="Cambria Math" w:eastAsiaTheme="minorEastAsia" w:hAnsi="Cambria Math"/>
                              </w:rPr>
                              <m:t>3</m:t>
                            </m:r>
                          </m:e>
                        </m:rad>
                      </m:den>
                    </m:f>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rad>
                          <m:radPr>
                            <m:degHide m:val="1"/>
                            <m:ctrlPr>
                              <w:rPr>
                                <w:rFonts w:ascii="Cambria Math" w:eastAsiaTheme="minorEastAsia" w:hAnsi="Cambria Math"/>
                                <w:i/>
                              </w:rPr>
                            </m:ctrlPr>
                          </m:radPr>
                          <m:deg/>
                          <m:e>
                            <m:r>
                              <w:rPr>
                                <w:rFonts w:ascii="Cambria Math" w:eastAsiaTheme="minorEastAsia" w:hAnsi="Cambria Math"/>
                              </w:rPr>
                              <m:t>3</m:t>
                            </m:r>
                          </m:e>
                        </m:rad>
                      </m:den>
                    </m:f>
                  </m:e>
                </m:d>
                <m:r>
                  <m:rPr>
                    <m:sty m:val="p"/>
                  </m:rPr>
                  <w:rPr>
                    <w:rFonts w:ascii="Cambria Math" w:eastAsiaTheme="minorEastAsia" w:hAnsi="Cambria Math"/>
                  </w:rPr>
                  <w:br/>
                </m:r>
              </m:oMath>
              <m:oMath>
                <m:r>
                  <w:rPr>
                    <w:rFonts w:ascii="Cambria Math" w:eastAsiaTheme="minorEastAsia" w:hAnsi="Cambria Math"/>
                  </w:rPr>
                  <m:t>=</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+1</m:t>
                    </m:r>
                  </m:num>
                  <m:den>
                    <m:rad>
                      <m:radPr>
                        <m:degHide m:val="1"/>
                        <m:ctrlPr>
                          <w:rPr>
                            <w:rFonts w:ascii="Cambria Math" w:eastAsiaTheme="minorEastAsia" w:hAnsi="Cambria Math"/>
                            <w:i/>
                          </w:rPr>
                        </m:ctrlPr>
                      </m:radPr>
                      <m:deg/>
                      <m:e>
                        <m:r>
                          <w:rPr>
                            <w:rFonts w:ascii="Cambria Math" w:eastAsiaTheme="minorEastAsia" w:hAnsi="Cambria Math"/>
                          </w:rPr>
                          <m:t>3</m:t>
                        </m:r>
                      </m:e>
                    </m:rad>
                  </m:den>
                </m:f>
                <m:r>
                  <w:rPr>
                    <w:rFonts w:ascii="Cambria Math" w:eastAsiaTheme="minorEastAsia" w:hAnsi="Cambria Math"/>
                  </w:rPr>
                  <m:t>÷</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m:t>
                    </m:r>
                    <m:r>
                      <w:rPr>
                        <w:rFonts w:ascii="Cambria Math" w:eastAsiaTheme="minorEastAsia" w:hAnsi="Cambria Math"/>
                      </w:rPr>
                      <m:t>1</m:t>
                    </m:r>
                  </m:num>
                  <m:den>
                    <m:rad>
                      <m:radPr>
                        <m:degHide m:val="1"/>
                        <m:ctrlPr>
                          <w:rPr>
                            <w:rFonts w:ascii="Cambria Math" w:eastAsiaTheme="minorEastAsia" w:hAnsi="Cambria Math"/>
                            <w:i/>
                          </w:rPr>
                        </m:ctrlPr>
                      </m:radPr>
                      <m:deg/>
                      <m:e>
                        <m:r>
                          <w:rPr>
                            <w:rFonts w:ascii="Cambria Math" w:eastAsiaTheme="minorEastAsia" w:hAnsi="Cambria Math"/>
                          </w:rPr>
                          <m:t>3</m:t>
                        </m:r>
                      </m:e>
                    </m:rad>
                  </m:den>
                </m:f>
                <m:r>
                  <m:rPr>
                    <m:sty m:val="p"/>
                  </m:rPr>
                  <w:rPr>
                    <w:rFonts w:ascii="Cambria Math" w:eastAsiaTheme="minorEastAsia" w:hAnsi="Cambria Math"/>
                  </w:rPr>
                  <w:br/>
                </m:r>
              </m:oMath>
              <m:oMath>
                <m:r>
                  <w:rPr>
                    <w:rFonts w:ascii="Cambria Math" w:eastAsiaTheme="minorEastAsia" w:hAnsi="Cambria Math"/>
                  </w:rPr>
                  <m:t>=</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+1</m:t>
                    </m:r>
                  </m:num>
                  <m:den>
                    <m:rad>
                      <m:radPr>
                        <m:degHide m:val="1"/>
                        <m:ctrlPr>
                          <w:rPr>
                            <w:rFonts w:ascii="Cambria Math" w:eastAsiaTheme="minorEastAsia" w:hAnsi="Cambria Math"/>
                            <w:i/>
                          </w:rPr>
                        </m:ctrlPr>
                      </m:radPr>
                      <m:deg/>
                      <m:e>
                        <m:r>
                          <w:rPr>
                            <w:rFonts w:ascii="Cambria Math" w:eastAsiaTheme="minorEastAsia" w:hAnsi="Cambria Math"/>
                          </w:rPr>
                          <m:t>3</m:t>
                        </m:r>
                      </m:e>
                    </m:rad>
                  </m:den>
                </m:f>
                <m:r>
                  <w:rPr>
                    <w:rFonts w:ascii="Cambria Math" w:eastAsiaTheme="minorEastAsia" w:hAnsi="Cambria Math"/>
                  </w:rPr>
                  <m:t>×</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3</m:t>
                        </m:r>
                      </m:e>
                    </m:rad>
                  </m:num>
                  <m:den>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m:t>
                    </m:r>
                    <m:r>
                      <w:rPr>
                        <w:rFonts w:ascii="Cambria Math" w:eastAsiaTheme="minorEastAsia" w:hAnsi="Cambria Math"/>
                      </w:rPr>
                      <m:t>1</m:t>
                    </m:r>
                  </m:den>
                </m:f>
                <m:r>
                  <m:rPr>
                    <m:sty m:val="p"/>
                  </m:rPr>
                  <w:rPr>
                    <w:rFonts w:ascii="Cambria Math" w:eastAsiaTheme="minorEastAsia" w:hAnsi="Cambria Math"/>
                  </w:rPr>
                  <w:br/>
                </m:r>
              </m:oMath>
              <m:oMath>
                <m:r>
                  <w:rPr>
                    <w:rFonts w:ascii="Cambria Math" w:eastAsiaTheme="minorEastAsia" w:hAnsi="Cambria Math"/>
                  </w:rPr>
                  <m:t>=</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+1</m:t>
                    </m:r>
                  </m:num>
                  <m:den>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m:t>
                    </m:r>
                    <m:r>
                      <w:rPr>
                        <w:rFonts w:ascii="Cambria Math" w:eastAsiaTheme="minorEastAsia" w:hAnsi="Cambria Math"/>
                      </w:rPr>
                      <m:t>1</m:t>
                    </m:r>
                  </m:den>
                </m:f>
                <m:r>
                  <m:rPr>
                    <m:sty m:val="p"/>
                  </m:rPr>
                  <w:rPr>
                    <w:rFonts w:ascii="Cambria Math" w:eastAsiaTheme="minorEastAsia" w:hAnsi="Cambria Math"/>
                  </w:rPr>
                  <w:br/>
                </m:r>
              </m:oMath>
              <m:oMath>
                <m:r>
                  <w:rPr>
                    <w:rFonts w:ascii="Cambria Math" w:eastAsiaTheme="minorEastAsia" w:hAnsi="Cambria Math"/>
                  </w:rPr>
                  <m:t>=</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+1</m:t>
                    </m:r>
                  </m:num>
                  <m:den>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m:t>
                    </m:r>
                    <m:r>
                      <w:rPr>
                        <w:rFonts w:ascii="Cambria Math" w:eastAsiaTheme="minorEastAsia" w:hAnsi="Cambria Math"/>
                      </w:rPr>
                      <m:t>1</m:t>
                    </m:r>
                  </m:den>
                </m:f>
                <m:r>
                  <w:rPr>
                    <w:rFonts w:ascii="Cambria Math" w:eastAsiaTheme="minorEastAsia" w:hAnsi="Cambria Math"/>
                  </w:rPr>
                  <m:t>×</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+1</m:t>
                    </m:r>
                  </m:num>
                  <m:den>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+1</m:t>
                    </m:r>
                  </m:den>
                </m:f>
                <m:r>
                  <m:rPr>
                    <m:sty m:val="p"/>
                  </m:rPr>
                  <w:rPr>
                    <w:rFonts w:ascii="Cambria Math" w:eastAsiaTheme="minorEastAsia" w:hAnsi="Cambria Math"/>
                  </w:rPr>
                  <w:br/>
                </m:r>
              </m:oMath>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3+2</m:t>
                    </m:r>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+1</m:t>
                    </m:r>
                  </m:num>
                  <m:den>
                    <m:r>
                      <w:rPr>
                        <w:rFonts w:ascii="Cambria Math" w:eastAsiaTheme="minorEastAsia" w:hAnsi="Cambria Math"/>
                      </w:rPr>
                      <m:t>3-1</m:t>
                    </m:r>
                  </m:den>
                </m:f>
                <m:r>
                  <m:rPr>
                    <m:sty m:val="p"/>
                  </m:rPr>
                  <w:rPr>
                    <w:rFonts w:ascii="Cambria Math" w:eastAsiaTheme="minorEastAsia" w:hAnsi="Cambria Math"/>
                  </w:rPr>
                  <w:br/>
                </m:r>
              </m:oMath>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4+2</m:t>
                    </m:r>
                    <m:rad>
                      <m:radPr>
                        <m:degHide m:val="1"/>
                        <m:ctrlPr>
                          <w:rPr>
                            <w:rFonts w:ascii="Cambria Math" w:eastAsiaTheme="minorEastAsia" w:hAnsi="Cambria Math"/>
                            <w:i/>
                          </w:rPr>
                        </m:ctrlPr>
                      </m:radPr>
                      <m:deg/>
                      <m:e>
                        <m:r>
                          <w:rPr>
                            <w:rFonts w:ascii="Cambria Math" w:eastAsiaTheme="minorEastAsia" w:hAnsi="Cambria Math"/>
                          </w:rPr>
                          <m:t>3</m:t>
                        </m:r>
                      </m:e>
                    </m:rad>
                  </m:num>
                  <m:den>
                    <m:r>
                      <w:rPr>
                        <w:rFonts w:ascii="Cambria Math" w:eastAsiaTheme="minorEastAsia" w:hAnsi="Cambria Math"/>
                      </w:rPr>
                      <m:t>2</m:t>
                    </m:r>
                  </m:den>
                </m:f>
                <m:r>
                  <m:rPr>
                    <m:sty m:val="p"/>
                  </m:rPr>
                  <w:rPr>
                    <w:rFonts w:ascii="Cambria Math" w:eastAsiaTheme="minorEastAsia" w:hAnsi="Cambria Math"/>
                  </w:rPr>
                  <w:br/>
                </m:r>
              </m:oMath>
              <m:oMath>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3</m:t>
                    </m:r>
                  </m:e>
                </m:rad>
              </m:oMath>
            </m:oMathPara>
          </w:p>
        </w:tc>
      </w:tr>
    </w:tbl>
    <w:p w14:paraId="0CBD5508" w14:textId="77777777" w:rsidR="007A1283" w:rsidRDefault="007A1283">
      <w:pPr>
        <w:suppressAutoHyphens w:val="0"/>
        <w:spacing w:before="0" w:after="160" w:line="259" w:lineRule="auto"/>
        <w:sectPr w:rsidR="007A1283" w:rsidSect="007A1283">
          <w:pgSz w:w="16838" w:h="11906" w:orient="landscape"/>
          <w:pgMar w:top="1134" w:right="1128" w:bottom="1134" w:left="1134" w:header="488" w:footer="533" w:gutter="0"/>
          <w:cols w:space="708"/>
          <w:titlePg/>
          <w:docGrid w:linePitch="360"/>
        </w:sectPr>
      </w:pPr>
    </w:p>
    <w:p w14:paraId="377D5B7E" w14:textId="77777777" w:rsidR="00E00962" w:rsidRDefault="00E00962" w:rsidP="00ED282E">
      <w:pPr>
        <w:pStyle w:val="Heading2"/>
      </w:pPr>
      <w:r>
        <w:lastRenderedPageBreak/>
        <w:t>References</w:t>
      </w:r>
    </w:p>
    <w:p w14:paraId="6C9BC85D" w14:textId="06F6AD1F" w:rsidR="00F0147C" w:rsidRPr="00F03742" w:rsidRDefault="00F0147C" w:rsidP="00F0147C">
      <w:pPr>
        <w:pStyle w:val="FeatureBox2"/>
      </w:pPr>
      <w:r w:rsidRPr="00F03742">
        <w:t xml:space="preserve">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 </w:t>
      </w:r>
    </w:p>
    <w:p w14:paraId="2F6285DB" w14:textId="77777777" w:rsidR="00F0147C" w:rsidRPr="00F03742" w:rsidRDefault="00F0147C" w:rsidP="00F0147C">
      <w:pPr>
        <w:pStyle w:val="FeatureBox2"/>
      </w:pPr>
      <w:r w:rsidRPr="00F03742">
        <w:t xml:space="preserve">Please refer to the NESA Copyright Disclaimer for more information </w:t>
      </w:r>
      <w:hyperlink r:id="rId29" w:history="1">
        <w:r w:rsidRPr="00BC7AFD">
          <w:rPr>
            <w:rStyle w:val="Hyperlink"/>
          </w:rPr>
          <w:t>https://www.nsw.gov.au/education-and-training/nesa/copyright</w:t>
        </w:r>
      </w:hyperlink>
      <w:r>
        <w:t>.</w:t>
      </w:r>
      <w:r w:rsidRPr="00F03742">
        <w:t xml:space="preserve"> </w:t>
      </w:r>
    </w:p>
    <w:p w14:paraId="35D440B4" w14:textId="5D8741EA" w:rsidR="00E00962" w:rsidRPr="00F0147C" w:rsidRDefault="00F0147C" w:rsidP="00F0147C">
      <w:pPr>
        <w:pStyle w:val="FeatureBox2"/>
      </w:pPr>
      <w:r w:rsidRPr="00F03742">
        <w:t xml:space="preserve">NESA holds the only official and up-to-date versions of the NSW Curriculum and syllabus documents. Please visit NESA </w:t>
      </w:r>
      <w:hyperlink r:id="rId30" w:history="1">
        <w:r w:rsidRPr="00BC7AFD">
          <w:rPr>
            <w:rStyle w:val="Hyperlink"/>
          </w:rPr>
          <w:t>https://www.nsw.gov.au/education-and-training/nesa</w:t>
        </w:r>
      </w:hyperlink>
      <w:r>
        <w:t xml:space="preserve"> </w:t>
      </w:r>
      <w:r w:rsidRPr="00F03742">
        <w:t xml:space="preserve">and NSW Curriculum </w:t>
      </w:r>
      <w:hyperlink r:id="rId31" w:history="1">
        <w:r w:rsidRPr="00F03742">
          <w:rPr>
            <w:rStyle w:val="Hyperlink"/>
          </w:rPr>
          <w:t>https://curriculum.nsw.edu.au</w:t>
        </w:r>
      </w:hyperlink>
      <w:r w:rsidRPr="00F03742">
        <w:t>.</w:t>
      </w:r>
    </w:p>
    <w:p w14:paraId="23DF6BF5" w14:textId="70775F81" w:rsidR="00117577" w:rsidRDefault="00E00962" w:rsidP="008A577A">
      <w:pPr>
        <w:pStyle w:val="Imageattributioncaption"/>
      </w:pPr>
      <w:hyperlink r:id="rId32" w:history="1">
        <w:r w:rsidRPr="00E00962">
          <w:rPr>
            <w:rStyle w:val="Hyperlink"/>
            <w:szCs w:val="22"/>
          </w:rPr>
          <w:t xml:space="preserve">Mathematics Extension 1 </w:t>
        </w:r>
        <w:r w:rsidR="00C0185A">
          <w:rPr>
            <w:rStyle w:val="Hyperlink"/>
            <w:szCs w:val="22"/>
          </w:rPr>
          <w:t>11</w:t>
        </w:r>
        <w:r w:rsidR="006353ED">
          <w:rPr>
            <w:rStyle w:val="Hyperlink"/>
            <w:szCs w:val="22"/>
          </w:rPr>
          <w:t>–</w:t>
        </w:r>
        <w:r w:rsidR="00C0185A">
          <w:rPr>
            <w:rStyle w:val="Hyperlink"/>
            <w:szCs w:val="22"/>
          </w:rPr>
          <w:t>12</w:t>
        </w:r>
        <w:r w:rsidRPr="00E00962">
          <w:rPr>
            <w:rStyle w:val="Hyperlink"/>
            <w:szCs w:val="22"/>
          </w:rPr>
          <w:t xml:space="preserve"> Syllabus</w:t>
        </w:r>
      </w:hyperlink>
      <w:r w:rsidRPr="00E00962">
        <w:t xml:space="preserve"> © NSW Education Standards Authority (NESA) for and on behalf of the Crown in right of the State of New South Wales, 2024</w:t>
      </w:r>
      <w:r w:rsidR="00117577">
        <w:br w:type="page"/>
      </w:r>
    </w:p>
    <w:p w14:paraId="4D3D4E6D" w14:textId="77777777" w:rsidR="00117577" w:rsidRDefault="00117577" w:rsidP="00607DF0">
      <w:pPr>
        <w:sectPr w:rsidR="00117577" w:rsidSect="005E7CF9">
          <w:pgSz w:w="11906" w:h="16838"/>
          <w:pgMar w:top="1129" w:right="1134" w:bottom="1134" w:left="1134" w:header="709" w:footer="709" w:gutter="0"/>
          <w:cols w:space="708"/>
          <w:titlePg/>
          <w:docGrid w:linePitch="360"/>
        </w:sectPr>
      </w:pPr>
    </w:p>
    <w:p w14:paraId="43F67CD2" w14:textId="53893EB4" w:rsidR="006D6820" w:rsidRPr="003B3E41" w:rsidRDefault="006D6820" w:rsidP="006D6820">
      <w:pPr>
        <w:rPr>
          <w:rStyle w:val="Strong"/>
        </w:rPr>
      </w:pPr>
      <w:r w:rsidRPr="003B3E41">
        <w:rPr>
          <w:rStyle w:val="Strong"/>
        </w:rPr>
        <w:lastRenderedPageBreak/>
        <w:t>© State of New South Wales (Department of Education), 202</w:t>
      </w:r>
      <w:r w:rsidR="00CA0F8D">
        <w:rPr>
          <w:rStyle w:val="Strong"/>
        </w:rPr>
        <w:t>6</w:t>
      </w:r>
    </w:p>
    <w:p w14:paraId="621F5A3B" w14:textId="77777777" w:rsidR="006D6820" w:rsidRPr="00E00962" w:rsidRDefault="006D6820" w:rsidP="009744B5">
      <w:pPr>
        <w:rPr>
          <w:szCs w:val="22"/>
        </w:rPr>
      </w:pPr>
      <w:r w:rsidRPr="00E00962">
        <w:rPr>
          <w:szCs w:val="22"/>
        </w:rPr>
        <w:t xml:space="preserve">The copyright material published in this resource is subject to the </w:t>
      </w:r>
      <w:r w:rsidRPr="00E00962">
        <w:rPr>
          <w:i/>
          <w:iCs/>
          <w:szCs w:val="22"/>
        </w:rPr>
        <w:t>Copyright Act 1968</w:t>
      </w:r>
      <w:r w:rsidRPr="00E00962">
        <w:rPr>
          <w:szCs w:val="22"/>
        </w:rPr>
        <w:t xml:space="preserve"> (Cth) and is owned by the NSW Department of Education or, where indicated, by a party other than the NSW Department of Education (third-party material).</w:t>
      </w:r>
    </w:p>
    <w:p w14:paraId="67D57062" w14:textId="77777777" w:rsidR="006D6820" w:rsidRPr="00E00962" w:rsidRDefault="006D6820" w:rsidP="006D6820">
      <w:pPr>
        <w:rPr>
          <w:szCs w:val="22"/>
        </w:rPr>
      </w:pPr>
      <w:r w:rsidRPr="00E00962">
        <w:rPr>
          <w:szCs w:val="22"/>
        </w:rPr>
        <w:t xml:space="preserve">Copyright material available in this resource and owned by the NSW Department of Education is licensed under a </w:t>
      </w:r>
      <w:hyperlink r:id="rId33" w:history="1">
        <w:r w:rsidRPr="00E00962">
          <w:rPr>
            <w:rStyle w:val="Hyperlink"/>
            <w:szCs w:val="22"/>
          </w:rPr>
          <w:t>Creative Commons Attribution 4.0 International (CC BY 4.0) license</w:t>
        </w:r>
      </w:hyperlink>
      <w:r w:rsidRPr="00E00962">
        <w:rPr>
          <w:szCs w:val="22"/>
        </w:rPr>
        <w:t>.</w:t>
      </w:r>
    </w:p>
    <w:p w14:paraId="02454F79" w14:textId="77777777" w:rsidR="006D6820" w:rsidRDefault="006D6820" w:rsidP="006D6820">
      <w:r>
        <w:t xml:space="preserve"> </w:t>
      </w:r>
      <w:r>
        <w:rPr>
          <w:noProof/>
        </w:rPr>
        <w:drawing>
          <wp:inline distT="0" distB="0" distL="0" distR="0" wp14:anchorId="3F4A1892" wp14:editId="189D68D7">
            <wp:extent cx="1228725" cy="428625"/>
            <wp:effectExtent l="0" t="0" r="9525" b="9525"/>
            <wp:docPr id="32" name="Picture 32" descr="Creative Commons Attribution licence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8068FB4" w14:textId="2FB1E46D" w:rsidR="006D6820" w:rsidRPr="00E00962" w:rsidRDefault="006D6820" w:rsidP="006D6820">
      <w:pPr>
        <w:rPr>
          <w:szCs w:val="22"/>
        </w:rPr>
      </w:pPr>
      <w:r w:rsidRPr="00E00962">
        <w:rPr>
          <w:szCs w:val="22"/>
        </w:rPr>
        <w:t>This license allows you to share and adapt the material for any purpose, even commercially.</w:t>
      </w:r>
      <w:r w:rsidR="00E00962" w:rsidRPr="00E00962">
        <w:rPr>
          <w:szCs w:val="22"/>
        </w:rPr>
        <w:t xml:space="preserve"> </w:t>
      </w:r>
      <w:r w:rsidRPr="00E00962">
        <w:rPr>
          <w:szCs w:val="22"/>
        </w:rPr>
        <w:t>Attribution should be given to © State of New South Wales (Department of Education), 202</w:t>
      </w:r>
      <w:r w:rsidR="008B2688">
        <w:rPr>
          <w:szCs w:val="22"/>
        </w:rPr>
        <w:t>6</w:t>
      </w:r>
      <w:r w:rsidRPr="00E00962">
        <w:rPr>
          <w:szCs w:val="22"/>
        </w:rPr>
        <w:t>.</w:t>
      </w:r>
    </w:p>
    <w:p w14:paraId="6EC3AF74" w14:textId="77777777" w:rsidR="006D6820" w:rsidRPr="00E00962" w:rsidRDefault="006D6820" w:rsidP="006D6820">
      <w:pPr>
        <w:rPr>
          <w:szCs w:val="22"/>
        </w:rPr>
      </w:pPr>
      <w:r w:rsidRPr="00E00962">
        <w:rPr>
          <w:szCs w:val="22"/>
        </w:rPr>
        <w:t>Material in this resource not available under a Creative Commons license:</w:t>
      </w:r>
    </w:p>
    <w:p w14:paraId="642ED56C" w14:textId="77777777" w:rsidR="006D6820" w:rsidRPr="00E00962" w:rsidRDefault="006D6820" w:rsidP="00137F7E">
      <w:pPr>
        <w:pStyle w:val="ListBullet"/>
        <w:numPr>
          <w:ilvl w:val="0"/>
          <w:numId w:val="2"/>
        </w:numPr>
        <w:rPr>
          <w:szCs w:val="22"/>
        </w:rPr>
      </w:pPr>
      <w:r w:rsidRPr="00E00962">
        <w:rPr>
          <w:szCs w:val="22"/>
        </w:rPr>
        <w:t>the NSW Department of Education logo, other logos and trademark-protected material</w:t>
      </w:r>
    </w:p>
    <w:p w14:paraId="73BE79CE" w14:textId="77777777" w:rsidR="006D6820" w:rsidRPr="00E00962" w:rsidRDefault="006D6820" w:rsidP="00137F7E">
      <w:pPr>
        <w:pStyle w:val="ListBullet"/>
        <w:numPr>
          <w:ilvl w:val="0"/>
          <w:numId w:val="2"/>
        </w:numPr>
        <w:rPr>
          <w:szCs w:val="22"/>
        </w:rPr>
      </w:pPr>
      <w:r w:rsidRPr="00E00962">
        <w:rPr>
          <w:szCs w:val="22"/>
        </w:rPr>
        <w:t>material owned by a third party that has been reproduced with permission. You will need to obtain permission from the third party to reuse its material.</w:t>
      </w:r>
    </w:p>
    <w:p w14:paraId="6D53D16A" w14:textId="77777777" w:rsidR="006D6820" w:rsidRPr="00E00962" w:rsidRDefault="006D6820" w:rsidP="008A577A">
      <w:pPr>
        <w:pStyle w:val="FeatureBox2"/>
        <w:rPr>
          <w:rStyle w:val="Strong"/>
          <w:szCs w:val="22"/>
        </w:rPr>
      </w:pPr>
      <w:r w:rsidRPr="00E00962">
        <w:rPr>
          <w:rStyle w:val="Strong"/>
          <w:szCs w:val="22"/>
        </w:rPr>
        <w:t>Links to third-party material and websites</w:t>
      </w:r>
    </w:p>
    <w:p w14:paraId="4395B9D5" w14:textId="77777777" w:rsidR="006D6820" w:rsidRPr="00E00962" w:rsidRDefault="006D6820" w:rsidP="008A577A">
      <w:pPr>
        <w:pStyle w:val="FeatureBox2"/>
      </w:pPr>
      <w:r w:rsidRPr="00E0096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06F0A0" w14:textId="77777777" w:rsidR="004D0640" w:rsidRPr="00E00962" w:rsidRDefault="006D6820" w:rsidP="008A577A">
      <w:pPr>
        <w:pStyle w:val="FeatureBox2"/>
      </w:pPr>
      <w:r w:rsidRPr="00E0096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00962">
        <w:rPr>
          <w:i/>
          <w:iCs/>
        </w:rPr>
        <w:t>Copyright Act 1968</w:t>
      </w:r>
      <w:r w:rsidRPr="00E00962">
        <w:t xml:space="preserve"> (Cth). The department accepts no responsibility for content on third-party websites.</w:t>
      </w:r>
    </w:p>
    <w:sectPr w:rsidR="004D0640" w:rsidRPr="00E00962" w:rsidSect="00F15535">
      <w:headerReference w:type="first" r:id="rId35"/>
      <w:footerReference w:type="first" r:id="rId36"/>
      <w:pgSz w:w="11906" w:h="16838"/>
      <w:pgMar w:top="1134" w:right="1134" w:bottom="1134" w:left="1134" w:header="709" w:footer="5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EAC31D" w14:textId="77777777" w:rsidR="00766DC5" w:rsidRDefault="00766DC5" w:rsidP="00843DF5">
      <w:r>
        <w:separator/>
      </w:r>
    </w:p>
    <w:p w14:paraId="384C094D" w14:textId="77777777" w:rsidR="00766DC5" w:rsidRDefault="00766DC5" w:rsidP="00843DF5"/>
    <w:p w14:paraId="580D99AD" w14:textId="77777777" w:rsidR="00766DC5" w:rsidRDefault="00766DC5" w:rsidP="00843DF5"/>
  </w:endnote>
  <w:endnote w:type="continuationSeparator" w:id="0">
    <w:p w14:paraId="0DD01A47" w14:textId="77777777" w:rsidR="00766DC5" w:rsidRDefault="00766DC5" w:rsidP="00843DF5">
      <w:r>
        <w:continuationSeparator/>
      </w:r>
    </w:p>
    <w:p w14:paraId="038CBEB5" w14:textId="77777777" w:rsidR="00766DC5" w:rsidRDefault="00766DC5" w:rsidP="00843DF5"/>
    <w:p w14:paraId="497CDFF9" w14:textId="77777777" w:rsidR="00766DC5" w:rsidRDefault="00766DC5"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56EC22B-766E-485E-A04F-397A98C9357C}"/>
    <w:embedBold r:id="rId2" w:fontKey="{AB484E71-7779-46FA-8E32-B94DFD1731A5}"/>
    <w:embedItalic r:id="rId3" w:fontKey="{49F433CC-A5B2-4821-9D32-CD7FF0CFFF03}"/>
    <w:embedBoldItalic r:id="rId4" w:fontKey="{B89B7179-DA2E-4828-9E39-DBEEDCEEBF4F}"/>
  </w:font>
  <w:font w:name="Arial">
    <w:panose1 w:val="020B0604020202020204"/>
    <w:charset w:val="00"/>
    <w:family w:val="swiss"/>
    <w:pitch w:val="variable"/>
    <w:sig w:usb0="E0002EFF" w:usb1="C000785B" w:usb2="00000009" w:usb3="00000000" w:csb0="000001FF" w:csb1="00000000"/>
  </w:font>
  <w:font w:name="Public Sans SemiBold">
    <w:panose1 w:val="00000000000000000000"/>
    <w:charset w:val="00"/>
    <w:family w:val="auto"/>
    <w:pitch w:val="variable"/>
    <w:sig w:usb0="A00000FF" w:usb1="4000205B" w:usb2="00000000" w:usb3="00000000" w:csb0="00000193" w:csb1="00000000"/>
    <w:embedRegular r:id="rId5" w:fontKey="{64AD763C-F1BD-4179-B69E-68FB4B3FBF11}"/>
  </w:font>
  <w:font w:name="Cambria Math">
    <w:panose1 w:val="02040503050406030204"/>
    <w:charset w:val="00"/>
    <w:family w:val="roman"/>
    <w:pitch w:val="variable"/>
    <w:sig w:usb0="E00006FF" w:usb1="420024FF" w:usb2="02000000" w:usb3="00000000" w:csb0="0000019F" w:csb1="00000000"/>
    <w:embedRegular r:id="rId6" w:fontKey="{5BDB1C1C-D0ED-4739-B428-290C08B33E3D}"/>
    <w:embedBold r:id="rId7" w:fontKey="{D3084C21-B9F3-4968-A61F-41EF8C7AB69F}"/>
    <w:embedItalic r:id="rId8" w:fontKey="{7D01002D-7E4C-4FF8-BDF8-363B7CAC73F0}"/>
    <w:embedBoldItalic r:id="rId9" w:fontKey="{225793A0-81C7-4745-B235-F309097B24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AA87" w14:textId="131C65C5" w:rsidR="008A353C" w:rsidRPr="00123A38" w:rsidRDefault="00050DE1" w:rsidP="00050DE1">
    <w:pPr>
      <w:pStyle w:val="Footer"/>
    </w:pPr>
    <w:r>
      <w:t xml:space="preserve">© NSW Department of Education, </w:t>
    </w:r>
    <w:r w:rsidR="0051784F">
      <w:t>May-26</w:t>
    </w:r>
    <w:r>
      <w:ptab w:relativeTo="margin" w:alignment="right" w:leader="none"/>
    </w:r>
    <w:r>
      <w:rPr>
        <w:b/>
        <w:noProof/>
        <w:sz w:val="28"/>
        <w:szCs w:val="28"/>
      </w:rPr>
      <w:drawing>
        <wp:inline distT="0" distB="0" distL="0" distR="0" wp14:anchorId="65D30A62" wp14:editId="6C423614">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2D4D0" w14:textId="77777777" w:rsidR="009B3D61" w:rsidRPr="0042629E" w:rsidRDefault="008A353C" w:rsidP="005E7CF9">
    <w:pPr>
      <w:pStyle w:val="Logo"/>
    </w:pPr>
    <w:r w:rsidRPr="0042629E">
      <w:t>education.nsw.gov.au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CD4BB" w14:textId="7DC5DF3B" w:rsidR="004A781E" w:rsidRPr="00124B95" w:rsidRDefault="00124B95" w:rsidP="00124B95">
    <w:pPr>
      <w:pStyle w:val="Footer"/>
    </w:pPr>
    <w:r>
      <w:t xml:space="preserve">© NSW Department of Education, </w:t>
    </w:r>
    <w:r w:rsidR="008A4DEC">
      <w:t>May-26</w:t>
    </w:r>
    <w:r>
      <w:ptab w:relativeTo="margin" w:alignment="right" w:leader="none"/>
    </w:r>
    <w:r>
      <w:rPr>
        <w:b/>
        <w:noProof/>
        <w:sz w:val="28"/>
        <w:szCs w:val="28"/>
      </w:rPr>
      <w:drawing>
        <wp:inline distT="0" distB="0" distL="0" distR="0" wp14:anchorId="0CF77F8B" wp14:editId="0DE4ABF3">
          <wp:extent cx="571500" cy="190500"/>
          <wp:effectExtent l="0" t="0" r="0" b="0"/>
          <wp:docPr id="870731486" name="Picture 87073148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5F8E5" w14:textId="1275A5DC" w:rsidR="003B3E41" w:rsidRPr="009B05C3" w:rsidRDefault="003B3E41" w:rsidP="00414E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A3301B" w14:textId="77777777" w:rsidR="00766DC5" w:rsidRDefault="00766DC5" w:rsidP="00843DF5">
      <w:r>
        <w:separator/>
      </w:r>
    </w:p>
    <w:p w14:paraId="337979C4" w14:textId="77777777" w:rsidR="00766DC5" w:rsidRDefault="00766DC5" w:rsidP="00843DF5"/>
    <w:p w14:paraId="564114B7" w14:textId="77777777" w:rsidR="00766DC5" w:rsidRDefault="00766DC5" w:rsidP="00843DF5"/>
  </w:footnote>
  <w:footnote w:type="continuationSeparator" w:id="0">
    <w:p w14:paraId="263D0378" w14:textId="77777777" w:rsidR="00766DC5" w:rsidRDefault="00766DC5" w:rsidP="00843DF5">
      <w:r>
        <w:continuationSeparator/>
      </w:r>
    </w:p>
    <w:p w14:paraId="0DBAD549" w14:textId="77777777" w:rsidR="00766DC5" w:rsidRDefault="00766DC5" w:rsidP="00843DF5"/>
    <w:p w14:paraId="5394F7F5" w14:textId="77777777" w:rsidR="00766DC5" w:rsidRDefault="00766DC5"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987D1" w14:textId="3771C06B" w:rsidR="00F15535" w:rsidRPr="00D1409C" w:rsidRDefault="00D1409C" w:rsidP="00045F01">
    <w:pPr>
      <w:pStyle w:val="Documentname"/>
    </w:pPr>
    <w:r w:rsidRPr="00C236D5">
      <w:t xml:space="preserve">Sum and differences expansion formulas | </w:t>
    </w:r>
    <w:r w:rsidRPr="00C236D5">
      <w:fldChar w:fldCharType="begin"/>
    </w:r>
    <w:r w:rsidRPr="00C236D5">
      <w:instrText xml:space="preserve"> PAGE   \* MERGEFORMAT </w:instrText>
    </w:r>
    <w:r w:rsidRPr="00C236D5">
      <w:fldChar w:fldCharType="separate"/>
    </w:r>
    <w:r>
      <w:t>3</w:t>
    </w:r>
    <w:r w:rsidRPr="00C236D5">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B0E2F" w14:textId="57ABF2D7" w:rsidR="003B3E41" w:rsidRPr="00333EF0" w:rsidRDefault="00A51945" w:rsidP="00C1682D">
    <w:pPr>
      <w:pStyle w:val="Header"/>
    </w:pPr>
    <w:r w:rsidRPr="009D43DD">
      <mc:AlternateContent>
        <mc:Choice Requires="wps">
          <w:drawing>
            <wp:anchor distT="0" distB="0" distL="114300" distR="114300" simplePos="0" relativeHeight="251660288" behindDoc="1" locked="0" layoutInCell="1" allowOverlap="1" wp14:anchorId="6F79857A" wp14:editId="24029E8B">
              <wp:simplePos x="0" y="0"/>
              <wp:positionH relativeFrom="column">
                <wp:posOffset>-2542540</wp:posOffset>
              </wp:positionH>
              <wp:positionV relativeFrom="paragraph">
                <wp:posOffset>-450215</wp:posOffset>
              </wp:positionV>
              <wp:extent cx="12587844" cy="2711450"/>
              <wp:effectExtent l="0" t="0" r="4445" b="0"/>
              <wp:wrapNone/>
              <wp:docPr id="23386291" name="Rectangle 233862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41120DC" w14:textId="77777777" w:rsidR="00A51945" w:rsidRDefault="00A51945" w:rsidP="00A519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9857A" id="Rectangle 23386291" o:spid="_x0000_s1026" alt="&quot;&quot;" style="position:absolute;margin-left:-200.2pt;margin-top:-35.45pt;width:991.15pt;height:2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741120DC" w14:textId="77777777" w:rsidR="00A51945" w:rsidRDefault="00A51945" w:rsidP="00A51945"/>
                </w:txbxContent>
              </v:textbox>
            </v:rect>
          </w:pict>
        </mc:Fallback>
      </mc:AlternateContent>
    </w:r>
    <w:r w:rsidRPr="009D43DD">
      <w:t>NSW Department of Education</w:t>
    </w:r>
    <w:r w:rsidRPr="009D43DD">
      <w:ptab w:relativeTo="margin" w:alignment="right" w:leader="none"/>
    </w:r>
    <w:r w:rsidRPr="008426B6">
      <w:drawing>
        <wp:inline distT="0" distB="0" distL="0" distR="0" wp14:anchorId="138912D7" wp14:editId="0CA47B81">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0099399A" w:rsidRPr="006A0DDD">
      <mc:AlternateContent>
        <mc:Choice Requires="wps">
          <w:drawing>
            <wp:anchor distT="0" distB="0" distL="114300" distR="114300" simplePos="0" relativeHeight="251658240" behindDoc="1" locked="0" layoutInCell="1" allowOverlap="1" wp14:anchorId="5143DC6C" wp14:editId="23BC7DF3">
              <wp:simplePos x="0" y="0"/>
              <wp:positionH relativeFrom="column">
                <wp:posOffset>-2539110</wp:posOffset>
              </wp:positionH>
              <wp:positionV relativeFrom="paragraph">
                <wp:posOffset>-493205</wp:posOffset>
              </wp:positionV>
              <wp:extent cx="12587605" cy="716915"/>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605" cy="7169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EC3E33" w14:textId="77777777" w:rsidR="0099399A" w:rsidRPr="00A64DAF" w:rsidRDefault="0099399A" w:rsidP="00A64DAF">
                          <w:pPr>
                            <w:pStyle w:val="Head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3DC6C" id="Rectangle 6" o:spid="_x0000_s1027" alt="&quot;&quot;" style="position:absolute;margin-left:-199.95pt;margin-top:-38.85pt;width:991.15pt;height:5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" filled="f" stroked="f" strokeweight="1pt">
              <v:textbox>
                <w:txbxContent>
                  <w:p w14:paraId="54EC3E33" w14:textId="77777777" w:rsidR="0099399A" w:rsidRPr="00A64DAF" w:rsidRDefault="0099399A" w:rsidP="00A64DAF">
                    <w:pPr>
                      <w:pStyle w:val="Header"/>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1A1F8" w14:textId="2F695B35" w:rsidR="004A781E" w:rsidRPr="00C236D5" w:rsidRDefault="00BB5072" w:rsidP="00045F01">
    <w:pPr>
      <w:pStyle w:val="Documentname"/>
    </w:pPr>
    <w:r w:rsidRPr="00C236D5">
      <w:t xml:space="preserve">Sum and differences expansion formulas </w:t>
    </w:r>
    <w:r w:rsidR="004A781E" w:rsidRPr="00C236D5">
      <w:t xml:space="preserve">| </w:t>
    </w:r>
    <w:r w:rsidR="004A781E" w:rsidRPr="00C236D5">
      <w:fldChar w:fldCharType="begin"/>
    </w:r>
    <w:r w:rsidR="004A781E" w:rsidRPr="00C236D5">
      <w:instrText xml:space="preserve"> PAGE   \* MERGEFORMAT </w:instrText>
    </w:r>
    <w:r w:rsidR="004A781E" w:rsidRPr="00C236D5">
      <w:fldChar w:fldCharType="separate"/>
    </w:r>
    <w:r w:rsidR="004A781E" w:rsidRPr="00C236D5">
      <w:t>1</w:t>
    </w:r>
    <w:r w:rsidR="004A781E" w:rsidRPr="00C236D5">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A62AF" w14:textId="77777777" w:rsidR="003B3E41" w:rsidRPr="00FA6449" w:rsidRDefault="003B3E41" w:rsidP="00300A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22272B"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234A1084"/>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75781224">
    <w:abstractNumId w:val="1"/>
  </w:num>
  <w:num w:numId="3" w16cid:durableId="564150515">
    <w:abstractNumId w:val="2"/>
  </w:num>
  <w:num w:numId="4" w16cid:durableId="3812930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14988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99639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863406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389146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46878741">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1013798045">
    <w:abstractNumId w:val="0"/>
  </w:num>
  <w:num w:numId="11" w16cid:durableId="1556814564">
    <w:abstractNumId w:val="1"/>
  </w:num>
  <w:num w:numId="12" w16cid:durableId="485509361">
    <w:abstractNumId w:val="4"/>
  </w:num>
  <w:num w:numId="13" w16cid:durableId="2054036670">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66"/>
    <w:rsid w:val="00001744"/>
    <w:rsid w:val="00003EFA"/>
    <w:rsid w:val="00004183"/>
    <w:rsid w:val="000065C8"/>
    <w:rsid w:val="00006EFB"/>
    <w:rsid w:val="0000764F"/>
    <w:rsid w:val="000077BF"/>
    <w:rsid w:val="000101E8"/>
    <w:rsid w:val="000139C9"/>
    <w:rsid w:val="00013FF2"/>
    <w:rsid w:val="000149C9"/>
    <w:rsid w:val="00017B07"/>
    <w:rsid w:val="00020D1A"/>
    <w:rsid w:val="00022296"/>
    <w:rsid w:val="000252CB"/>
    <w:rsid w:val="000257A4"/>
    <w:rsid w:val="00030B21"/>
    <w:rsid w:val="00031A38"/>
    <w:rsid w:val="0003284D"/>
    <w:rsid w:val="000345C8"/>
    <w:rsid w:val="00034789"/>
    <w:rsid w:val="00040DD4"/>
    <w:rsid w:val="00041BFB"/>
    <w:rsid w:val="00041EAD"/>
    <w:rsid w:val="00042015"/>
    <w:rsid w:val="00044537"/>
    <w:rsid w:val="00045244"/>
    <w:rsid w:val="00045924"/>
    <w:rsid w:val="00045F01"/>
    <w:rsid w:val="00045F0D"/>
    <w:rsid w:val="000469F3"/>
    <w:rsid w:val="00047456"/>
    <w:rsid w:val="0004750C"/>
    <w:rsid w:val="00047862"/>
    <w:rsid w:val="00050DE1"/>
    <w:rsid w:val="00051080"/>
    <w:rsid w:val="00051731"/>
    <w:rsid w:val="00051B6C"/>
    <w:rsid w:val="00051D32"/>
    <w:rsid w:val="000529AC"/>
    <w:rsid w:val="00054124"/>
    <w:rsid w:val="00054D26"/>
    <w:rsid w:val="00056297"/>
    <w:rsid w:val="00056950"/>
    <w:rsid w:val="00056E48"/>
    <w:rsid w:val="00057363"/>
    <w:rsid w:val="00060ECD"/>
    <w:rsid w:val="00061B6D"/>
    <w:rsid w:val="00061D5B"/>
    <w:rsid w:val="00066BEA"/>
    <w:rsid w:val="000673B7"/>
    <w:rsid w:val="00070384"/>
    <w:rsid w:val="00070804"/>
    <w:rsid w:val="00072D1F"/>
    <w:rsid w:val="00072E86"/>
    <w:rsid w:val="000733A1"/>
    <w:rsid w:val="00074F0F"/>
    <w:rsid w:val="000769CC"/>
    <w:rsid w:val="00076DD8"/>
    <w:rsid w:val="000822D4"/>
    <w:rsid w:val="000835AB"/>
    <w:rsid w:val="00085693"/>
    <w:rsid w:val="000874F9"/>
    <w:rsid w:val="00087898"/>
    <w:rsid w:val="0009091E"/>
    <w:rsid w:val="0009651A"/>
    <w:rsid w:val="000A08B8"/>
    <w:rsid w:val="000A6C77"/>
    <w:rsid w:val="000B0584"/>
    <w:rsid w:val="000B0F9F"/>
    <w:rsid w:val="000B3942"/>
    <w:rsid w:val="000C05F5"/>
    <w:rsid w:val="000C0D0E"/>
    <w:rsid w:val="000C1B93"/>
    <w:rsid w:val="000C24ED"/>
    <w:rsid w:val="000C36A4"/>
    <w:rsid w:val="000C4344"/>
    <w:rsid w:val="000C5481"/>
    <w:rsid w:val="000C54D4"/>
    <w:rsid w:val="000C7256"/>
    <w:rsid w:val="000C7306"/>
    <w:rsid w:val="000C7C38"/>
    <w:rsid w:val="000D083B"/>
    <w:rsid w:val="000D0EC4"/>
    <w:rsid w:val="000D15BB"/>
    <w:rsid w:val="000D190A"/>
    <w:rsid w:val="000D1DA1"/>
    <w:rsid w:val="000D1EB7"/>
    <w:rsid w:val="000D2217"/>
    <w:rsid w:val="000D2FBA"/>
    <w:rsid w:val="000D3BBE"/>
    <w:rsid w:val="000D58D0"/>
    <w:rsid w:val="000D5F2E"/>
    <w:rsid w:val="000D7466"/>
    <w:rsid w:val="000D7E5E"/>
    <w:rsid w:val="000E11DE"/>
    <w:rsid w:val="000E12B2"/>
    <w:rsid w:val="000E45E6"/>
    <w:rsid w:val="000E575E"/>
    <w:rsid w:val="000E6BBC"/>
    <w:rsid w:val="000F612E"/>
    <w:rsid w:val="000F6AA8"/>
    <w:rsid w:val="000F7729"/>
    <w:rsid w:val="000F7812"/>
    <w:rsid w:val="000F7A1C"/>
    <w:rsid w:val="00103E4F"/>
    <w:rsid w:val="00107336"/>
    <w:rsid w:val="00112528"/>
    <w:rsid w:val="00113093"/>
    <w:rsid w:val="0011379A"/>
    <w:rsid w:val="00113D10"/>
    <w:rsid w:val="00114092"/>
    <w:rsid w:val="00116B83"/>
    <w:rsid w:val="00117577"/>
    <w:rsid w:val="00121212"/>
    <w:rsid w:val="00123A38"/>
    <w:rsid w:val="00124B95"/>
    <w:rsid w:val="00125A8E"/>
    <w:rsid w:val="00125DFF"/>
    <w:rsid w:val="0012654C"/>
    <w:rsid w:val="001272FD"/>
    <w:rsid w:val="00130242"/>
    <w:rsid w:val="00130A1F"/>
    <w:rsid w:val="00131596"/>
    <w:rsid w:val="00134F3B"/>
    <w:rsid w:val="00137F7E"/>
    <w:rsid w:val="00140C42"/>
    <w:rsid w:val="00140D9A"/>
    <w:rsid w:val="001421D3"/>
    <w:rsid w:val="00142F49"/>
    <w:rsid w:val="00150DC3"/>
    <w:rsid w:val="0015226D"/>
    <w:rsid w:val="00153A46"/>
    <w:rsid w:val="00153D13"/>
    <w:rsid w:val="001550D3"/>
    <w:rsid w:val="001563B0"/>
    <w:rsid w:val="00157FF6"/>
    <w:rsid w:val="001613E4"/>
    <w:rsid w:val="001626EE"/>
    <w:rsid w:val="00163DF8"/>
    <w:rsid w:val="00166570"/>
    <w:rsid w:val="00170B7B"/>
    <w:rsid w:val="0017408C"/>
    <w:rsid w:val="00174374"/>
    <w:rsid w:val="00176040"/>
    <w:rsid w:val="0018084D"/>
    <w:rsid w:val="00180A05"/>
    <w:rsid w:val="00180BCA"/>
    <w:rsid w:val="00181F54"/>
    <w:rsid w:val="00182476"/>
    <w:rsid w:val="00184331"/>
    <w:rsid w:val="00184BB0"/>
    <w:rsid w:val="00186E89"/>
    <w:rsid w:val="00187E0D"/>
    <w:rsid w:val="00190C6F"/>
    <w:rsid w:val="00192735"/>
    <w:rsid w:val="001937E0"/>
    <w:rsid w:val="00193CE7"/>
    <w:rsid w:val="00193E14"/>
    <w:rsid w:val="00195695"/>
    <w:rsid w:val="00197116"/>
    <w:rsid w:val="001A2D64"/>
    <w:rsid w:val="001A3009"/>
    <w:rsid w:val="001A5044"/>
    <w:rsid w:val="001A559D"/>
    <w:rsid w:val="001A5EDA"/>
    <w:rsid w:val="001A6274"/>
    <w:rsid w:val="001B1614"/>
    <w:rsid w:val="001B3222"/>
    <w:rsid w:val="001B5B86"/>
    <w:rsid w:val="001B5F7F"/>
    <w:rsid w:val="001C0997"/>
    <w:rsid w:val="001C1521"/>
    <w:rsid w:val="001C4FB4"/>
    <w:rsid w:val="001C78F7"/>
    <w:rsid w:val="001C7E97"/>
    <w:rsid w:val="001D1616"/>
    <w:rsid w:val="001D3CBA"/>
    <w:rsid w:val="001D5230"/>
    <w:rsid w:val="001D57DB"/>
    <w:rsid w:val="001D7C2D"/>
    <w:rsid w:val="001E103F"/>
    <w:rsid w:val="001E3497"/>
    <w:rsid w:val="001E666F"/>
    <w:rsid w:val="001E68F6"/>
    <w:rsid w:val="001E761A"/>
    <w:rsid w:val="001F1222"/>
    <w:rsid w:val="001F2668"/>
    <w:rsid w:val="001F2D78"/>
    <w:rsid w:val="001F5A12"/>
    <w:rsid w:val="001F5D14"/>
    <w:rsid w:val="001F5F7B"/>
    <w:rsid w:val="001F6380"/>
    <w:rsid w:val="0020162F"/>
    <w:rsid w:val="00204D21"/>
    <w:rsid w:val="00206A98"/>
    <w:rsid w:val="002075BD"/>
    <w:rsid w:val="002105AD"/>
    <w:rsid w:val="0021209A"/>
    <w:rsid w:val="00216244"/>
    <w:rsid w:val="0021641F"/>
    <w:rsid w:val="002178F4"/>
    <w:rsid w:val="00220DCA"/>
    <w:rsid w:val="00220E5B"/>
    <w:rsid w:val="002227AD"/>
    <w:rsid w:val="002233B1"/>
    <w:rsid w:val="002238C7"/>
    <w:rsid w:val="00227FA2"/>
    <w:rsid w:val="002300CD"/>
    <w:rsid w:val="00230997"/>
    <w:rsid w:val="0023743F"/>
    <w:rsid w:val="002376CA"/>
    <w:rsid w:val="0023776C"/>
    <w:rsid w:val="00237B6D"/>
    <w:rsid w:val="00237EF0"/>
    <w:rsid w:val="002416B2"/>
    <w:rsid w:val="00242D98"/>
    <w:rsid w:val="0024474D"/>
    <w:rsid w:val="0025084B"/>
    <w:rsid w:val="0025592F"/>
    <w:rsid w:val="00257A66"/>
    <w:rsid w:val="0026327B"/>
    <w:rsid w:val="0026392C"/>
    <w:rsid w:val="0026449B"/>
    <w:rsid w:val="0026548C"/>
    <w:rsid w:val="00266207"/>
    <w:rsid w:val="00266286"/>
    <w:rsid w:val="00272682"/>
    <w:rsid w:val="002732B0"/>
    <w:rsid w:val="0027370C"/>
    <w:rsid w:val="00273F4B"/>
    <w:rsid w:val="00276249"/>
    <w:rsid w:val="00282CF9"/>
    <w:rsid w:val="00283533"/>
    <w:rsid w:val="00285E83"/>
    <w:rsid w:val="00291CE7"/>
    <w:rsid w:val="00293353"/>
    <w:rsid w:val="00294CD2"/>
    <w:rsid w:val="002A28B4"/>
    <w:rsid w:val="002A2B8C"/>
    <w:rsid w:val="002A30D8"/>
    <w:rsid w:val="002A35CF"/>
    <w:rsid w:val="002A475D"/>
    <w:rsid w:val="002A4AD1"/>
    <w:rsid w:val="002A4D65"/>
    <w:rsid w:val="002A7DEE"/>
    <w:rsid w:val="002B316A"/>
    <w:rsid w:val="002B4017"/>
    <w:rsid w:val="002B4EBC"/>
    <w:rsid w:val="002B50F2"/>
    <w:rsid w:val="002B5BB0"/>
    <w:rsid w:val="002B75C4"/>
    <w:rsid w:val="002C1F31"/>
    <w:rsid w:val="002C2BEA"/>
    <w:rsid w:val="002C3A70"/>
    <w:rsid w:val="002C42B7"/>
    <w:rsid w:val="002C4801"/>
    <w:rsid w:val="002D0C28"/>
    <w:rsid w:val="002D1CFD"/>
    <w:rsid w:val="002D4A6E"/>
    <w:rsid w:val="002D52E2"/>
    <w:rsid w:val="002D5494"/>
    <w:rsid w:val="002E5355"/>
    <w:rsid w:val="002E5770"/>
    <w:rsid w:val="002E6D6D"/>
    <w:rsid w:val="002E796E"/>
    <w:rsid w:val="002F20DE"/>
    <w:rsid w:val="002F3684"/>
    <w:rsid w:val="002F4764"/>
    <w:rsid w:val="002F6EDD"/>
    <w:rsid w:val="002F7CFE"/>
    <w:rsid w:val="00300A75"/>
    <w:rsid w:val="00302680"/>
    <w:rsid w:val="00302A1E"/>
    <w:rsid w:val="00302D61"/>
    <w:rsid w:val="00303085"/>
    <w:rsid w:val="003048E6"/>
    <w:rsid w:val="00304DFB"/>
    <w:rsid w:val="00306C23"/>
    <w:rsid w:val="003126D5"/>
    <w:rsid w:val="0031363A"/>
    <w:rsid w:val="003149BB"/>
    <w:rsid w:val="00315039"/>
    <w:rsid w:val="003203C1"/>
    <w:rsid w:val="00321321"/>
    <w:rsid w:val="00324BD1"/>
    <w:rsid w:val="003278CE"/>
    <w:rsid w:val="00327CF7"/>
    <w:rsid w:val="003308EA"/>
    <w:rsid w:val="00331E0D"/>
    <w:rsid w:val="00331EAD"/>
    <w:rsid w:val="00333EF0"/>
    <w:rsid w:val="00335284"/>
    <w:rsid w:val="003355E2"/>
    <w:rsid w:val="00336540"/>
    <w:rsid w:val="00340DD9"/>
    <w:rsid w:val="0034390E"/>
    <w:rsid w:val="00344CAA"/>
    <w:rsid w:val="0034557A"/>
    <w:rsid w:val="00345825"/>
    <w:rsid w:val="00347455"/>
    <w:rsid w:val="003522AA"/>
    <w:rsid w:val="00352E06"/>
    <w:rsid w:val="003535C0"/>
    <w:rsid w:val="00354B4D"/>
    <w:rsid w:val="003566FA"/>
    <w:rsid w:val="003572C7"/>
    <w:rsid w:val="003578C1"/>
    <w:rsid w:val="00360E17"/>
    <w:rsid w:val="0036209C"/>
    <w:rsid w:val="00362C16"/>
    <w:rsid w:val="00364E63"/>
    <w:rsid w:val="00364F03"/>
    <w:rsid w:val="00366299"/>
    <w:rsid w:val="00371F68"/>
    <w:rsid w:val="00372DB0"/>
    <w:rsid w:val="00375C9A"/>
    <w:rsid w:val="00380F09"/>
    <w:rsid w:val="00382D35"/>
    <w:rsid w:val="003842EA"/>
    <w:rsid w:val="0038536D"/>
    <w:rsid w:val="00385DFB"/>
    <w:rsid w:val="00385EEC"/>
    <w:rsid w:val="00390C90"/>
    <w:rsid w:val="00394CF7"/>
    <w:rsid w:val="00395A9A"/>
    <w:rsid w:val="00397C49"/>
    <w:rsid w:val="003A0333"/>
    <w:rsid w:val="003A0CFB"/>
    <w:rsid w:val="003A2005"/>
    <w:rsid w:val="003A5190"/>
    <w:rsid w:val="003A6E26"/>
    <w:rsid w:val="003B0768"/>
    <w:rsid w:val="003B1781"/>
    <w:rsid w:val="003B240E"/>
    <w:rsid w:val="003B3480"/>
    <w:rsid w:val="003B3E41"/>
    <w:rsid w:val="003B4A39"/>
    <w:rsid w:val="003C38EC"/>
    <w:rsid w:val="003C4E9E"/>
    <w:rsid w:val="003C6899"/>
    <w:rsid w:val="003C6DF2"/>
    <w:rsid w:val="003D13EF"/>
    <w:rsid w:val="003D1F70"/>
    <w:rsid w:val="003D29FE"/>
    <w:rsid w:val="003D2BC6"/>
    <w:rsid w:val="003E06A5"/>
    <w:rsid w:val="003E1CCE"/>
    <w:rsid w:val="003E4D57"/>
    <w:rsid w:val="003E706D"/>
    <w:rsid w:val="003E709D"/>
    <w:rsid w:val="003F0AC3"/>
    <w:rsid w:val="003F1673"/>
    <w:rsid w:val="003F17B6"/>
    <w:rsid w:val="003F5A78"/>
    <w:rsid w:val="003F6E52"/>
    <w:rsid w:val="00400ACE"/>
    <w:rsid w:val="00401084"/>
    <w:rsid w:val="004048C0"/>
    <w:rsid w:val="00405075"/>
    <w:rsid w:val="004070A8"/>
    <w:rsid w:val="00407829"/>
    <w:rsid w:val="00407CAD"/>
    <w:rsid w:val="00407EF0"/>
    <w:rsid w:val="00410863"/>
    <w:rsid w:val="00411127"/>
    <w:rsid w:val="004118F5"/>
    <w:rsid w:val="00412F2B"/>
    <w:rsid w:val="00414123"/>
    <w:rsid w:val="00414E22"/>
    <w:rsid w:val="004156C1"/>
    <w:rsid w:val="004178B3"/>
    <w:rsid w:val="0042041C"/>
    <w:rsid w:val="00421F06"/>
    <w:rsid w:val="00422450"/>
    <w:rsid w:val="004229E1"/>
    <w:rsid w:val="00422E94"/>
    <w:rsid w:val="0042629E"/>
    <w:rsid w:val="00426BC6"/>
    <w:rsid w:val="00427A08"/>
    <w:rsid w:val="00427C86"/>
    <w:rsid w:val="00430173"/>
    <w:rsid w:val="00430D8B"/>
    <w:rsid w:val="00430F12"/>
    <w:rsid w:val="004310D6"/>
    <w:rsid w:val="0043251C"/>
    <w:rsid w:val="004347BA"/>
    <w:rsid w:val="004349EE"/>
    <w:rsid w:val="004368BB"/>
    <w:rsid w:val="004408E1"/>
    <w:rsid w:val="00442345"/>
    <w:rsid w:val="00444219"/>
    <w:rsid w:val="004455EA"/>
    <w:rsid w:val="00447794"/>
    <w:rsid w:val="00450114"/>
    <w:rsid w:val="00453EC1"/>
    <w:rsid w:val="00454159"/>
    <w:rsid w:val="00454A97"/>
    <w:rsid w:val="00456066"/>
    <w:rsid w:val="00460310"/>
    <w:rsid w:val="00462B6F"/>
    <w:rsid w:val="004662AB"/>
    <w:rsid w:val="00466D89"/>
    <w:rsid w:val="00467070"/>
    <w:rsid w:val="00467A3B"/>
    <w:rsid w:val="0047369A"/>
    <w:rsid w:val="00474257"/>
    <w:rsid w:val="00474E4B"/>
    <w:rsid w:val="00480185"/>
    <w:rsid w:val="00480961"/>
    <w:rsid w:val="004811F9"/>
    <w:rsid w:val="00482328"/>
    <w:rsid w:val="004823C0"/>
    <w:rsid w:val="00483C13"/>
    <w:rsid w:val="00485646"/>
    <w:rsid w:val="0048642E"/>
    <w:rsid w:val="00487367"/>
    <w:rsid w:val="00487F66"/>
    <w:rsid w:val="004909EB"/>
    <w:rsid w:val="00490DF7"/>
    <w:rsid w:val="00491389"/>
    <w:rsid w:val="00491761"/>
    <w:rsid w:val="004929DF"/>
    <w:rsid w:val="004A1562"/>
    <w:rsid w:val="004A29D0"/>
    <w:rsid w:val="004A31C8"/>
    <w:rsid w:val="004A66C1"/>
    <w:rsid w:val="004A781E"/>
    <w:rsid w:val="004A79DC"/>
    <w:rsid w:val="004B13C5"/>
    <w:rsid w:val="004B157A"/>
    <w:rsid w:val="004B3193"/>
    <w:rsid w:val="004B31E4"/>
    <w:rsid w:val="004B437D"/>
    <w:rsid w:val="004B484F"/>
    <w:rsid w:val="004B5C5E"/>
    <w:rsid w:val="004B6092"/>
    <w:rsid w:val="004B723A"/>
    <w:rsid w:val="004C057F"/>
    <w:rsid w:val="004C11A9"/>
    <w:rsid w:val="004C28DB"/>
    <w:rsid w:val="004C4B48"/>
    <w:rsid w:val="004C68E7"/>
    <w:rsid w:val="004D0640"/>
    <w:rsid w:val="004D2E0F"/>
    <w:rsid w:val="004D5B3B"/>
    <w:rsid w:val="004E018A"/>
    <w:rsid w:val="004E1043"/>
    <w:rsid w:val="004E2216"/>
    <w:rsid w:val="004E2D44"/>
    <w:rsid w:val="004E30AB"/>
    <w:rsid w:val="004E3305"/>
    <w:rsid w:val="004E4462"/>
    <w:rsid w:val="004E4B4D"/>
    <w:rsid w:val="004E6AE1"/>
    <w:rsid w:val="004E7AC5"/>
    <w:rsid w:val="004F0738"/>
    <w:rsid w:val="004F08E4"/>
    <w:rsid w:val="004F0ACA"/>
    <w:rsid w:val="004F137A"/>
    <w:rsid w:val="004F2AC5"/>
    <w:rsid w:val="004F3409"/>
    <w:rsid w:val="004F48DD"/>
    <w:rsid w:val="004F51C1"/>
    <w:rsid w:val="004F6AF2"/>
    <w:rsid w:val="005006B7"/>
    <w:rsid w:val="00502B7E"/>
    <w:rsid w:val="00511863"/>
    <w:rsid w:val="00511FBF"/>
    <w:rsid w:val="005128E7"/>
    <w:rsid w:val="00513BB8"/>
    <w:rsid w:val="00515ABE"/>
    <w:rsid w:val="00517590"/>
    <w:rsid w:val="0051784F"/>
    <w:rsid w:val="00524285"/>
    <w:rsid w:val="005247E4"/>
    <w:rsid w:val="005258F9"/>
    <w:rsid w:val="00526795"/>
    <w:rsid w:val="005269DC"/>
    <w:rsid w:val="005313A4"/>
    <w:rsid w:val="005338EC"/>
    <w:rsid w:val="00534B5B"/>
    <w:rsid w:val="00536A19"/>
    <w:rsid w:val="00540096"/>
    <w:rsid w:val="00541FBB"/>
    <w:rsid w:val="0054464B"/>
    <w:rsid w:val="00544666"/>
    <w:rsid w:val="005452E7"/>
    <w:rsid w:val="00546354"/>
    <w:rsid w:val="005500B1"/>
    <w:rsid w:val="0055043F"/>
    <w:rsid w:val="00550539"/>
    <w:rsid w:val="00550985"/>
    <w:rsid w:val="00550C73"/>
    <w:rsid w:val="00550D20"/>
    <w:rsid w:val="00552D3B"/>
    <w:rsid w:val="0055335A"/>
    <w:rsid w:val="0055469A"/>
    <w:rsid w:val="005547DC"/>
    <w:rsid w:val="00554DF7"/>
    <w:rsid w:val="005569F6"/>
    <w:rsid w:val="00556C6F"/>
    <w:rsid w:val="005606E6"/>
    <w:rsid w:val="005608F0"/>
    <w:rsid w:val="005649D2"/>
    <w:rsid w:val="00564B10"/>
    <w:rsid w:val="00564E17"/>
    <w:rsid w:val="005651B7"/>
    <w:rsid w:val="00566710"/>
    <w:rsid w:val="00566F4A"/>
    <w:rsid w:val="0057085F"/>
    <w:rsid w:val="005735E3"/>
    <w:rsid w:val="00575B66"/>
    <w:rsid w:val="00577127"/>
    <w:rsid w:val="0058102D"/>
    <w:rsid w:val="00583731"/>
    <w:rsid w:val="00590FF5"/>
    <w:rsid w:val="005934B4"/>
    <w:rsid w:val="005957FA"/>
    <w:rsid w:val="00595DBC"/>
    <w:rsid w:val="00597644"/>
    <w:rsid w:val="005A123E"/>
    <w:rsid w:val="005A171B"/>
    <w:rsid w:val="005A34D4"/>
    <w:rsid w:val="005A4DE4"/>
    <w:rsid w:val="005A5BA9"/>
    <w:rsid w:val="005A67CA"/>
    <w:rsid w:val="005A6BDA"/>
    <w:rsid w:val="005A6D01"/>
    <w:rsid w:val="005A7815"/>
    <w:rsid w:val="005A787D"/>
    <w:rsid w:val="005B13D2"/>
    <w:rsid w:val="005B184F"/>
    <w:rsid w:val="005B319C"/>
    <w:rsid w:val="005B4B00"/>
    <w:rsid w:val="005B52FC"/>
    <w:rsid w:val="005B57F5"/>
    <w:rsid w:val="005B672A"/>
    <w:rsid w:val="005B76BC"/>
    <w:rsid w:val="005B77E0"/>
    <w:rsid w:val="005C14A7"/>
    <w:rsid w:val="005C3158"/>
    <w:rsid w:val="005C3227"/>
    <w:rsid w:val="005C3332"/>
    <w:rsid w:val="005C344B"/>
    <w:rsid w:val="005C63FE"/>
    <w:rsid w:val="005C779F"/>
    <w:rsid w:val="005D0140"/>
    <w:rsid w:val="005D04AE"/>
    <w:rsid w:val="005D08F4"/>
    <w:rsid w:val="005D1384"/>
    <w:rsid w:val="005D46E4"/>
    <w:rsid w:val="005D49FE"/>
    <w:rsid w:val="005D4D65"/>
    <w:rsid w:val="005D6B7A"/>
    <w:rsid w:val="005D7FD7"/>
    <w:rsid w:val="005E147E"/>
    <w:rsid w:val="005E1F63"/>
    <w:rsid w:val="005E7CF9"/>
    <w:rsid w:val="005F0BF6"/>
    <w:rsid w:val="005F1602"/>
    <w:rsid w:val="005F4405"/>
    <w:rsid w:val="005F49D6"/>
    <w:rsid w:val="005F4C36"/>
    <w:rsid w:val="005F7F9E"/>
    <w:rsid w:val="006033D7"/>
    <w:rsid w:val="00603CAF"/>
    <w:rsid w:val="00605855"/>
    <w:rsid w:val="00607DF0"/>
    <w:rsid w:val="00613017"/>
    <w:rsid w:val="00613349"/>
    <w:rsid w:val="00613DEC"/>
    <w:rsid w:val="0061534F"/>
    <w:rsid w:val="00615F3C"/>
    <w:rsid w:val="0062425F"/>
    <w:rsid w:val="006244B2"/>
    <w:rsid w:val="00624D13"/>
    <w:rsid w:val="00626BBF"/>
    <w:rsid w:val="00627247"/>
    <w:rsid w:val="00627A57"/>
    <w:rsid w:val="006300A8"/>
    <w:rsid w:val="006348F1"/>
    <w:rsid w:val="00634CB1"/>
    <w:rsid w:val="00634F28"/>
    <w:rsid w:val="006353ED"/>
    <w:rsid w:val="00635BE5"/>
    <w:rsid w:val="006378FD"/>
    <w:rsid w:val="0064273E"/>
    <w:rsid w:val="006431E9"/>
    <w:rsid w:val="00643CC4"/>
    <w:rsid w:val="00644F0D"/>
    <w:rsid w:val="00646C7B"/>
    <w:rsid w:val="00647098"/>
    <w:rsid w:val="0065054D"/>
    <w:rsid w:val="006508BA"/>
    <w:rsid w:val="0065193C"/>
    <w:rsid w:val="00653172"/>
    <w:rsid w:val="0065541F"/>
    <w:rsid w:val="0065759E"/>
    <w:rsid w:val="00657975"/>
    <w:rsid w:val="006605D0"/>
    <w:rsid w:val="0066345F"/>
    <w:rsid w:val="00663AC0"/>
    <w:rsid w:val="00676031"/>
    <w:rsid w:val="00677835"/>
    <w:rsid w:val="00680388"/>
    <w:rsid w:val="006836BF"/>
    <w:rsid w:val="00686DFE"/>
    <w:rsid w:val="00691121"/>
    <w:rsid w:val="0069250E"/>
    <w:rsid w:val="0069617A"/>
    <w:rsid w:val="00696410"/>
    <w:rsid w:val="0069674D"/>
    <w:rsid w:val="006A046F"/>
    <w:rsid w:val="006A0DDD"/>
    <w:rsid w:val="006A3884"/>
    <w:rsid w:val="006A3A23"/>
    <w:rsid w:val="006A4878"/>
    <w:rsid w:val="006A6193"/>
    <w:rsid w:val="006A6F6F"/>
    <w:rsid w:val="006A724C"/>
    <w:rsid w:val="006B0E98"/>
    <w:rsid w:val="006B2213"/>
    <w:rsid w:val="006B3488"/>
    <w:rsid w:val="006B4078"/>
    <w:rsid w:val="006B4CCF"/>
    <w:rsid w:val="006B5155"/>
    <w:rsid w:val="006B589F"/>
    <w:rsid w:val="006C1FCD"/>
    <w:rsid w:val="006C3BB4"/>
    <w:rsid w:val="006C4825"/>
    <w:rsid w:val="006C7C66"/>
    <w:rsid w:val="006D00B0"/>
    <w:rsid w:val="006D102E"/>
    <w:rsid w:val="006D1CF3"/>
    <w:rsid w:val="006D6820"/>
    <w:rsid w:val="006E0C81"/>
    <w:rsid w:val="006E1813"/>
    <w:rsid w:val="006E2AB3"/>
    <w:rsid w:val="006E34E6"/>
    <w:rsid w:val="006E54D3"/>
    <w:rsid w:val="006E587D"/>
    <w:rsid w:val="006E6593"/>
    <w:rsid w:val="006F1320"/>
    <w:rsid w:val="006F1CF4"/>
    <w:rsid w:val="006F2210"/>
    <w:rsid w:val="006F2984"/>
    <w:rsid w:val="006F2EB8"/>
    <w:rsid w:val="006F39E1"/>
    <w:rsid w:val="00703531"/>
    <w:rsid w:val="0070409D"/>
    <w:rsid w:val="00704744"/>
    <w:rsid w:val="007053B8"/>
    <w:rsid w:val="0070771C"/>
    <w:rsid w:val="007141E6"/>
    <w:rsid w:val="00716AA5"/>
    <w:rsid w:val="00717237"/>
    <w:rsid w:val="00721D3B"/>
    <w:rsid w:val="00722568"/>
    <w:rsid w:val="00723268"/>
    <w:rsid w:val="0072332D"/>
    <w:rsid w:val="0072638E"/>
    <w:rsid w:val="00727FAE"/>
    <w:rsid w:val="00731F87"/>
    <w:rsid w:val="00732544"/>
    <w:rsid w:val="00732C83"/>
    <w:rsid w:val="00732FE0"/>
    <w:rsid w:val="007332FA"/>
    <w:rsid w:val="00733E08"/>
    <w:rsid w:val="00733F8C"/>
    <w:rsid w:val="00734919"/>
    <w:rsid w:val="007362A3"/>
    <w:rsid w:val="00736D9E"/>
    <w:rsid w:val="00740CB9"/>
    <w:rsid w:val="00741DB4"/>
    <w:rsid w:val="007431C1"/>
    <w:rsid w:val="00752D79"/>
    <w:rsid w:val="00752ED5"/>
    <w:rsid w:val="0075345E"/>
    <w:rsid w:val="00753702"/>
    <w:rsid w:val="007551D7"/>
    <w:rsid w:val="00755F25"/>
    <w:rsid w:val="007564F8"/>
    <w:rsid w:val="00756C88"/>
    <w:rsid w:val="007608F8"/>
    <w:rsid w:val="00761509"/>
    <w:rsid w:val="00761A81"/>
    <w:rsid w:val="007651A6"/>
    <w:rsid w:val="007661BE"/>
    <w:rsid w:val="0076669D"/>
    <w:rsid w:val="00766D19"/>
    <w:rsid w:val="00766DC5"/>
    <w:rsid w:val="00767CA4"/>
    <w:rsid w:val="00773CDB"/>
    <w:rsid w:val="007823BA"/>
    <w:rsid w:val="007846AF"/>
    <w:rsid w:val="00787DD1"/>
    <w:rsid w:val="0079110F"/>
    <w:rsid w:val="0079141A"/>
    <w:rsid w:val="00792684"/>
    <w:rsid w:val="00793623"/>
    <w:rsid w:val="00794F47"/>
    <w:rsid w:val="0079523E"/>
    <w:rsid w:val="00796499"/>
    <w:rsid w:val="007972F1"/>
    <w:rsid w:val="007A0A9A"/>
    <w:rsid w:val="007A1283"/>
    <w:rsid w:val="007A355D"/>
    <w:rsid w:val="007A4180"/>
    <w:rsid w:val="007A5BDF"/>
    <w:rsid w:val="007A787D"/>
    <w:rsid w:val="007A7A0D"/>
    <w:rsid w:val="007B020C"/>
    <w:rsid w:val="007B1127"/>
    <w:rsid w:val="007B3028"/>
    <w:rsid w:val="007B4058"/>
    <w:rsid w:val="007B523A"/>
    <w:rsid w:val="007B65FF"/>
    <w:rsid w:val="007C007B"/>
    <w:rsid w:val="007C4870"/>
    <w:rsid w:val="007C4C40"/>
    <w:rsid w:val="007C5D33"/>
    <w:rsid w:val="007C61E6"/>
    <w:rsid w:val="007C63BB"/>
    <w:rsid w:val="007C6769"/>
    <w:rsid w:val="007D09B6"/>
    <w:rsid w:val="007D170D"/>
    <w:rsid w:val="007D1F45"/>
    <w:rsid w:val="007D2F40"/>
    <w:rsid w:val="007D4D33"/>
    <w:rsid w:val="007D56C3"/>
    <w:rsid w:val="007D612E"/>
    <w:rsid w:val="007E20E5"/>
    <w:rsid w:val="007E37C5"/>
    <w:rsid w:val="007E6A58"/>
    <w:rsid w:val="007F066A"/>
    <w:rsid w:val="007F1B06"/>
    <w:rsid w:val="007F27F8"/>
    <w:rsid w:val="007F2DE9"/>
    <w:rsid w:val="007F306E"/>
    <w:rsid w:val="007F41BB"/>
    <w:rsid w:val="007F434A"/>
    <w:rsid w:val="007F5D09"/>
    <w:rsid w:val="007F6BE6"/>
    <w:rsid w:val="007F7A2F"/>
    <w:rsid w:val="0080106C"/>
    <w:rsid w:val="00801971"/>
    <w:rsid w:val="00801A5F"/>
    <w:rsid w:val="0080248A"/>
    <w:rsid w:val="008024BE"/>
    <w:rsid w:val="00802D7B"/>
    <w:rsid w:val="0080333F"/>
    <w:rsid w:val="0080429C"/>
    <w:rsid w:val="00804F58"/>
    <w:rsid w:val="00805C02"/>
    <w:rsid w:val="008065E4"/>
    <w:rsid w:val="00806ECB"/>
    <w:rsid w:val="00807111"/>
    <w:rsid w:val="008073B1"/>
    <w:rsid w:val="00807703"/>
    <w:rsid w:val="00810D93"/>
    <w:rsid w:val="00813A43"/>
    <w:rsid w:val="00817D11"/>
    <w:rsid w:val="0082063E"/>
    <w:rsid w:val="008218AF"/>
    <w:rsid w:val="00824182"/>
    <w:rsid w:val="008242EB"/>
    <w:rsid w:val="00824F5A"/>
    <w:rsid w:val="00825D05"/>
    <w:rsid w:val="00826F49"/>
    <w:rsid w:val="0082742B"/>
    <w:rsid w:val="00835D75"/>
    <w:rsid w:val="00836838"/>
    <w:rsid w:val="00836857"/>
    <w:rsid w:val="00840021"/>
    <w:rsid w:val="008406DF"/>
    <w:rsid w:val="008426B6"/>
    <w:rsid w:val="00842A1A"/>
    <w:rsid w:val="008432AD"/>
    <w:rsid w:val="008434A1"/>
    <w:rsid w:val="00843DF5"/>
    <w:rsid w:val="00845817"/>
    <w:rsid w:val="008475B9"/>
    <w:rsid w:val="0084760D"/>
    <w:rsid w:val="008543EE"/>
    <w:rsid w:val="00855768"/>
    <w:rsid w:val="008559F3"/>
    <w:rsid w:val="008562FF"/>
    <w:rsid w:val="00856CA3"/>
    <w:rsid w:val="00857E72"/>
    <w:rsid w:val="00864528"/>
    <w:rsid w:val="008649EF"/>
    <w:rsid w:val="00865782"/>
    <w:rsid w:val="00865BC1"/>
    <w:rsid w:val="00866709"/>
    <w:rsid w:val="008667EF"/>
    <w:rsid w:val="00871CB2"/>
    <w:rsid w:val="00871E1F"/>
    <w:rsid w:val="00873FF3"/>
    <w:rsid w:val="0087463D"/>
    <w:rsid w:val="0087496A"/>
    <w:rsid w:val="00877024"/>
    <w:rsid w:val="0087717E"/>
    <w:rsid w:val="00877427"/>
    <w:rsid w:val="00880B77"/>
    <w:rsid w:val="00881ED0"/>
    <w:rsid w:val="00887511"/>
    <w:rsid w:val="00887794"/>
    <w:rsid w:val="00890EEE"/>
    <w:rsid w:val="008910EE"/>
    <w:rsid w:val="0089316E"/>
    <w:rsid w:val="00893635"/>
    <w:rsid w:val="008A0F42"/>
    <w:rsid w:val="008A353C"/>
    <w:rsid w:val="008A4CF6"/>
    <w:rsid w:val="008A4DEC"/>
    <w:rsid w:val="008A577A"/>
    <w:rsid w:val="008A60A8"/>
    <w:rsid w:val="008A69BA"/>
    <w:rsid w:val="008B1946"/>
    <w:rsid w:val="008B2213"/>
    <w:rsid w:val="008B25DD"/>
    <w:rsid w:val="008B2688"/>
    <w:rsid w:val="008B36F2"/>
    <w:rsid w:val="008C3EC9"/>
    <w:rsid w:val="008C480A"/>
    <w:rsid w:val="008D09BD"/>
    <w:rsid w:val="008D1F58"/>
    <w:rsid w:val="008D264F"/>
    <w:rsid w:val="008D5C37"/>
    <w:rsid w:val="008E3262"/>
    <w:rsid w:val="008E3DE9"/>
    <w:rsid w:val="008E4B09"/>
    <w:rsid w:val="008E4E66"/>
    <w:rsid w:val="008E63CA"/>
    <w:rsid w:val="008F1A94"/>
    <w:rsid w:val="008F211D"/>
    <w:rsid w:val="008F4BFB"/>
    <w:rsid w:val="008F78C2"/>
    <w:rsid w:val="00900E5D"/>
    <w:rsid w:val="00901E59"/>
    <w:rsid w:val="00902079"/>
    <w:rsid w:val="00904CE4"/>
    <w:rsid w:val="0090677D"/>
    <w:rsid w:val="00907E4A"/>
    <w:rsid w:val="009107ED"/>
    <w:rsid w:val="009123ED"/>
    <w:rsid w:val="00912CEB"/>
    <w:rsid w:val="009138BF"/>
    <w:rsid w:val="00915B46"/>
    <w:rsid w:val="0091602C"/>
    <w:rsid w:val="00916597"/>
    <w:rsid w:val="00921FDC"/>
    <w:rsid w:val="009230B1"/>
    <w:rsid w:val="00924223"/>
    <w:rsid w:val="00924845"/>
    <w:rsid w:val="00930608"/>
    <w:rsid w:val="009321B9"/>
    <w:rsid w:val="00933A46"/>
    <w:rsid w:val="0093679E"/>
    <w:rsid w:val="00936816"/>
    <w:rsid w:val="00940406"/>
    <w:rsid w:val="00941947"/>
    <w:rsid w:val="00941D85"/>
    <w:rsid w:val="00943D3B"/>
    <w:rsid w:val="00943FC5"/>
    <w:rsid w:val="00944EEB"/>
    <w:rsid w:val="0094511B"/>
    <w:rsid w:val="009452D3"/>
    <w:rsid w:val="00945B9D"/>
    <w:rsid w:val="009462D6"/>
    <w:rsid w:val="00946C25"/>
    <w:rsid w:val="00946D36"/>
    <w:rsid w:val="0094763C"/>
    <w:rsid w:val="00950756"/>
    <w:rsid w:val="00953071"/>
    <w:rsid w:val="009560E5"/>
    <w:rsid w:val="009566C1"/>
    <w:rsid w:val="00956B66"/>
    <w:rsid w:val="00962180"/>
    <w:rsid w:val="0096295B"/>
    <w:rsid w:val="0096396D"/>
    <w:rsid w:val="00966A3C"/>
    <w:rsid w:val="009675C3"/>
    <w:rsid w:val="00967A8F"/>
    <w:rsid w:val="00970175"/>
    <w:rsid w:val="00970356"/>
    <w:rsid w:val="0097042E"/>
    <w:rsid w:val="00972325"/>
    <w:rsid w:val="009739C8"/>
    <w:rsid w:val="009744B5"/>
    <w:rsid w:val="009806CC"/>
    <w:rsid w:val="0098100D"/>
    <w:rsid w:val="00981DE1"/>
    <w:rsid w:val="00982157"/>
    <w:rsid w:val="00983559"/>
    <w:rsid w:val="00983FBD"/>
    <w:rsid w:val="00986069"/>
    <w:rsid w:val="00986BBE"/>
    <w:rsid w:val="00987248"/>
    <w:rsid w:val="00991072"/>
    <w:rsid w:val="0099399A"/>
    <w:rsid w:val="00995C6E"/>
    <w:rsid w:val="009A1065"/>
    <w:rsid w:val="009A3A81"/>
    <w:rsid w:val="009B1280"/>
    <w:rsid w:val="009B30B1"/>
    <w:rsid w:val="009B3B6B"/>
    <w:rsid w:val="009B3D61"/>
    <w:rsid w:val="009B40E4"/>
    <w:rsid w:val="009B6742"/>
    <w:rsid w:val="009B6F11"/>
    <w:rsid w:val="009B7B5B"/>
    <w:rsid w:val="009C1D14"/>
    <w:rsid w:val="009C2DB5"/>
    <w:rsid w:val="009C2DEA"/>
    <w:rsid w:val="009C5AF8"/>
    <w:rsid w:val="009C5B0E"/>
    <w:rsid w:val="009C649F"/>
    <w:rsid w:val="009D0DF6"/>
    <w:rsid w:val="009D144A"/>
    <w:rsid w:val="009D43DD"/>
    <w:rsid w:val="009D599B"/>
    <w:rsid w:val="009D7EA7"/>
    <w:rsid w:val="009E1554"/>
    <w:rsid w:val="009E41F3"/>
    <w:rsid w:val="009E6A47"/>
    <w:rsid w:val="009E6FBE"/>
    <w:rsid w:val="009F11AA"/>
    <w:rsid w:val="009F1F18"/>
    <w:rsid w:val="009F3A45"/>
    <w:rsid w:val="009F6320"/>
    <w:rsid w:val="009F63B9"/>
    <w:rsid w:val="009F70D4"/>
    <w:rsid w:val="00A01BDD"/>
    <w:rsid w:val="00A034E9"/>
    <w:rsid w:val="00A0427F"/>
    <w:rsid w:val="00A04E96"/>
    <w:rsid w:val="00A06E0B"/>
    <w:rsid w:val="00A07AFB"/>
    <w:rsid w:val="00A10577"/>
    <w:rsid w:val="00A119B4"/>
    <w:rsid w:val="00A170A2"/>
    <w:rsid w:val="00A21D07"/>
    <w:rsid w:val="00A2269F"/>
    <w:rsid w:val="00A23789"/>
    <w:rsid w:val="00A2484A"/>
    <w:rsid w:val="00A25E43"/>
    <w:rsid w:val="00A2629A"/>
    <w:rsid w:val="00A30685"/>
    <w:rsid w:val="00A32F48"/>
    <w:rsid w:val="00A3659C"/>
    <w:rsid w:val="00A4193E"/>
    <w:rsid w:val="00A4492F"/>
    <w:rsid w:val="00A45550"/>
    <w:rsid w:val="00A50590"/>
    <w:rsid w:val="00A5072D"/>
    <w:rsid w:val="00A51945"/>
    <w:rsid w:val="00A51CC2"/>
    <w:rsid w:val="00A5280F"/>
    <w:rsid w:val="00A534B8"/>
    <w:rsid w:val="00A54063"/>
    <w:rsid w:val="00A5409F"/>
    <w:rsid w:val="00A542DE"/>
    <w:rsid w:val="00A56255"/>
    <w:rsid w:val="00A56811"/>
    <w:rsid w:val="00A57460"/>
    <w:rsid w:val="00A63054"/>
    <w:rsid w:val="00A63EB3"/>
    <w:rsid w:val="00A642F7"/>
    <w:rsid w:val="00A64329"/>
    <w:rsid w:val="00A64DAF"/>
    <w:rsid w:val="00A6693C"/>
    <w:rsid w:val="00A70354"/>
    <w:rsid w:val="00A70A11"/>
    <w:rsid w:val="00A73E33"/>
    <w:rsid w:val="00A74A54"/>
    <w:rsid w:val="00A767F7"/>
    <w:rsid w:val="00A76D8E"/>
    <w:rsid w:val="00A76FB9"/>
    <w:rsid w:val="00A77B59"/>
    <w:rsid w:val="00A77EAC"/>
    <w:rsid w:val="00A81187"/>
    <w:rsid w:val="00A823EB"/>
    <w:rsid w:val="00A83D41"/>
    <w:rsid w:val="00A8457C"/>
    <w:rsid w:val="00A85080"/>
    <w:rsid w:val="00A873E9"/>
    <w:rsid w:val="00A87E47"/>
    <w:rsid w:val="00A9004C"/>
    <w:rsid w:val="00A947C8"/>
    <w:rsid w:val="00A9624D"/>
    <w:rsid w:val="00AA5223"/>
    <w:rsid w:val="00AA77F8"/>
    <w:rsid w:val="00AA7997"/>
    <w:rsid w:val="00AB022F"/>
    <w:rsid w:val="00AB099B"/>
    <w:rsid w:val="00AB143C"/>
    <w:rsid w:val="00AB1501"/>
    <w:rsid w:val="00AB3116"/>
    <w:rsid w:val="00AB4378"/>
    <w:rsid w:val="00AB47A7"/>
    <w:rsid w:val="00AB48EF"/>
    <w:rsid w:val="00AB5F89"/>
    <w:rsid w:val="00AC0BB7"/>
    <w:rsid w:val="00AC19B8"/>
    <w:rsid w:val="00AC63AC"/>
    <w:rsid w:val="00AC64DC"/>
    <w:rsid w:val="00AC74E7"/>
    <w:rsid w:val="00AD19F1"/>
    <w:rsid w:val="00AD4F97"/>
    <w:rsid w:val="00AD5B38"/>
    <w:rsid w:val="00AE0DF1"/>
    <w:rsid w:val="00AE4760"/>
    <w:rsid w:val="00AF0213"/>
    <w:rsid w:val="00B03CCC"/>
    <w:rsid w:val="00B04229"/>
    <w:rsid w:val="00B05292"/>
    <w:rsid w:val="00B05931"/>
    <w:rsid w:val="00B11BA8"/>
    <w:rsid w:val="00B16181"/>
    <w:rsid w:val="00B16236"/>
    <w:rsid w:val="00B16B67"/>
    <w:rsid w:val="00B2036D"/>
    <w:rsid w:val="00B222FB"/>
    <w:rsid w:val="00B26C50"/>
    <w:rsid w:val="00B32C69"/>
    <w:rsid w:val="00B330F8"/>
    <w:rsid w:val="00B33A07"/>
    <w:rsid w:val="00B35B77"/>
    <w:rsid w:val="00B36C6D"/>
    <w:rsid w:val="00B37042"/>
    <w:rsid w:val="00B40D14"/>
    <w:rsid w:val="00B42E51"/>
    <w:rsid w:val="00B46033"/>
    <w:rsid w:val="00B47814"/>
    <w:rsid w:val="00B50BCB"/>
    <w:rsid w:val="00B53FCE"/>
    <w:rsid w:val="00B562A2"/>
    <w:rsid w:val="00B56750"/>
    <w:rsid w:val="00B56BFE"/>
    <w:rsid w:val="00B57D39"/>
    <w:rsid w:val="00B60659"/>
    <w:rsid w:val="00B65452"/>
    <w:rsid w:val="00B656BE"/>
    <w:rsid w:val="00B6716A"/>
    <w:rsid w:val="00B70662"/>
    <w:rsid w:val="00B71464"/>
    <w:rsid w:val="00B716D2"/>
    <w:rsid w:val="00B727CB"/>
    <w:rsid w:val="00B72931"/>
    <w:rsid w:val="00B74103"/>
    <w:rsid w:val="00B7665D"/>
    <w:rsid w:val="00B76C00"/>
    <w:rsid w:val="00B80AAD"/>
    <w:rsid w:val="00B80ADE"/>
    <w:rsid w:val="00B816F5"/>
    <w:rsid w:val="00B818CC"/>
    <w:rsid w:val="00B8573D"/>
    <w:rsid w:val="00B868BA"/>
    <w:rsid w:val="00B8744C"/>
    <w:rsid w:val="00B91347"/>
    <w:rsid w:val="00B93FA0"/>
    <w:rsid w:val="00B97FC9"/>
    <w:rsid w:val="00BA1F82"/>
    <w:rsid w:val="00BA2853"/>
    <w:rsid w:val="00BA7230"/>
    <w:rsid w:val="00BA7AAB"/>
    <w:rsid w:val="00BA7AD1"/>
    <w:rsid w:val="00BA7BAE"/>
    <w:rsid w:val="00BA7DF9"/>
    <w:rsid w:val="00BB0978"/>
    <w:rsid w:val="00BB192A"/>
    <w:rsid w:val="00BB3620"/>
    <w:rsid w:val="00BB439B"/>
    <w:rsid w:val="00BB4F3D"/>
    <w:rsid w:val="00BB4FBA"/>
    <w:rsid w:val="00BB5072"/>
    <w:rsid w:val="00BB75B0"/>
    <w:rsid w:val="00BC0B11"/>
    <w:rsid w:val="00BC1208"/>
    <w:rsid w:val="00BC277C"/>
    <w:rsid w:val="00BC7C1F"/>
    <w:rsid w:val="00BD18C3"/>
    <w:rsid w:val="00BD2B76"/>
    <w:rsid w:val="00BD6102"/>
    <w:rsid w:val="00BD724D"/>
    <w:rsid w:val="00BE5995"/>
    <w:rsid w:val="00BE7073"/>
    <w:rsid w:val="00BF3167"/>
    <w:rsid w:val="00BF35D4"/>
    <w:rsid w:val="00BF45E8"/>
    <w:rsid w:val="00BF51E2"/>
    <w:rsid w:val="00BF732E"/>
    <w:rsid w:val="00C0116B"/>
    <w:rsid w:val="00C0185A"/>
    <w:rsid w:val="00C01A79"/>
    <w:rsid w:val="00C04EC4"/>
    <w:rsid w:val="00C066F1"/>
    <w:rsid w:val="00C13AF1"/>
    <w:rsid w:val="00C150AC"/>
    <w:rsid w:val="00C1682D"/>
    <w:rsid w:val="00C16BCF"/>
    <w:rsid w:val="00C171AA"/>
    <w:rsid w:val="00C17B50"/>
    <w:rsid w:val="00C2168A"/>
    <w:rsid w:val="00C21ABE"/>
    <w:rsid w:val="00C23400"/>
    <w:rsid w:val="00C236D5"/>
    <w:rsid w:val="00C23D25"/>
    <w:rsid w:val="00C26F2C"/>
    <w:rsid w:val="00C27F50"/>
    <w:rsid w:val="00C3284F"/>
    <w:rsid w:val="00C35E64"/>
    <w:rsid w:val="00C37988"/>
    <w:rsid w:val="00C436AB"/>
    <w:rsid w:val="00C43F24"/>
    <w:rsid w:val="00C43F7A"/>
    <w:rsid w:val="00C471C4"/>
    <w:rsid w:val="00C47909"/>
    <w:rsid w:val="00C51582"/>
    <w:rsid w:val="00C529ED"/>
    <w:rsid w:val="00C55B7A"/>
    <w:rsid w:val="00C6224D"/>
    <w:rsid w:val="00C6253A"/>
    <w:rsid w:val="00C62B29"/>
    <w:rsid w:val="00C64354"/>
    <w:rsid w:val="00C664FC"/>
    <w:rsid w:val="00C67ACE"/>
    <w:rsid w:val="00C7001C"/>
    <w:rsid w:val="00C70C44"/>
    <w:rsid w:val="00C722B2"/>
    <w:rsid w:val="00C73FF1"/>
    <w:rsid w:val="00C7587B"/>
    <w:rsid w:val="00C75E10"/>
    <w:rsid w:val="00C7791D"/>
    <w:rsid w:val="00C8144A"/>
    <w:rsid w:val="00C84CED"/>
    <w:rsid w:val="00C84DB5"/>
    <w:rsid w:val="00C86C20"/>
    <w:rsid w:val="00C92FDF"/>
    <w:rsid w:val="00C95DB7"/>
    <w:rsid w:val="00C965E4"/>
    <w:rsid w:val="00C96FFC"/>
    <w:rsid w:val="00CA0199"/>
    <w:rsid w:val="00CA0226"/>
    <w:rsid w:val="00CA0F8D"/>
    <w:rsid w:val="00CA5DC3"/>
    <w:rsid w:val="00CB03C3"/>
    <w:rsid w:val="00CB0E42"/>
    <w:rsid w:val="00CB19CD"/>
    <w:rsid w:val="00CB2145"/>
    <w:rsid w:val="00CB2E37"/>
    <w:rsid w:val="00CB348F"/>
    <w:rsid w:val="00CB4169"/>
    <w:rsid w:val="00CB4CB2"/>
    <w:rsid w:val="00CB5CD4"/>
    <w:rsid w:val="00CB66B0"/>
    <w:rsid w:val="00CB7E6F"/>
    <w:rsid w:val="00CC091F"/>
    <w:rsid w:val="00CC3CF9"/>
    <w:rsid w:val="00CC4AEF"/>
    <w:rsid w:val="00CC627D"/>
    <w:rsid w:val="00CD1FE9"/>
    <w:rsid w:val="00CD3CD4"/>
    <w:rsid w:val="00CD6673"/>
    <w:rsid w:val="00CD6723"/>
    <w:rsid w:val="00CE1782"/>
    <w:rsid w:val="00CE2B4E"/>
    <w:rsid w:val="00CE49BD"/>
    <w:rsid w:val="00CE5951"/>
    <w:rsid w:val="00CE616F"/>
    <w:rsid w:val="00CE68D6"/>
    <w:rsid w:val="00CE7093"/>
    <w:rsid w:val="00CF02F3"/>
    <w:rsid w:val="00CF26F6"/>
    <w:rsid w:val="00CF3B77"/>
    <w:rsid w:val="00CF571A"/>
    <w:rsid w:val="00CF73E9"/>
    <w:rsid w:val="00D0422C"/>
    <w:rsid w:val="00D05601"/>
    <w:rsid w:val="00D056BD"/>
    <w:rsid w:val="00D063F8"/>
    <w:rsid w:val="00D07244"/>
    <w:rsid w:val="00D102DF"/>
    <w:rsid w:val="00D10A7D"/>
    <w:rsid w:val="00D136E3"/>
    <w:rsid w:val="00D1374B"/>
    <w:rsid w:val="00D1409C"/>
    <w:rsid w:val="00D14573"/>
    <w:rsid w:val="00D15A52"/>
    <w:rsid w:val="00D215A3"/>
    <w:rsid w:val="00D23349"/>
    <w:rsid w:val="00D2403C"/>
    <w:rsid w:val="00D26176"/>
    <w:rsid w:val="00D27884"/>
    <w:rsid w:val="00D31E35"/>
    <w:rsid w:val="00D31F86"/>
    <w:rsid w:val="00D36D6C"/>
    <w:rsid w:val="00D37AA6"/>
    <w:rsid w:val="00D411BE"/>
    <w:rsid w:val="00D41E5D"/>
    <w:rsid w:val="00D41E6C"/>
    <w:rsid w:val="00D43220"/>
    <w:rsid w:val="00D44B9A"/>
    <w:rsid w:val="00D50084"/>
    <w:rsid w:val="00D507E2"/>
    <w:rsid w:val="00D534B3"/>
    <w:rsid w:val="00D539B6"/>
    <w:rsid w:val="00D61CE0"/>
    <w:rsid w:val="00D62346"/>
    <w:rsid w:val="00D63CE1"/>
    <w:rsid w:val="00D65CCD"/>
    <w:rsid w:val="00D678DB"/>
    <w:rsid w:val="00D67C62"/>
    <w:rsid w:val="00D739DF"/>
    <w:rsid w:val="00D742E6"/>
    <w:rsid w:val="00D754EC"/>
    <w:rsid w:val="00D7649E"/>
    <w:rsid w:val="00D76856"/>
    <w:rsid w:val="00D801DF"/>
    <w:rsid w:val="00D80B76"/>
    <w:rsid w:val="00D830FC"/>
    <w:rsid w:val="00D867DE"/>
    <w:rsid w:val="00D87FB7"/>
    <w:rsid w:val="00D906DA"/>
    <w:rsid w:val="00D924E7"/>
    <w:rsid w:val="00D92585"/>
    <w:rsid w:val="00D93B61"/>
    <w:rsid w:val="00D93B66"/>
    <w:rsid w:val="00D96E5E"/>
    <w:rsid w:val="00D971BE"/>
    <w:rsid w:val="00D97515"/>
    <w:rsid w:val="00DA016D"/>
    <w:rsid w:val="00DA121E"/>
    <w:rsid w:val="00DA1788"/>
    <w:rsid w:val="00DA4A1A"/>
    <w:rsid w:val="00DA6A0F"/>
    <w:rsid w:val="00DA7222"/>
    <w:rsid w:val="00DB0524"/>
    <w:rsid w:val="00DB0C87"/>
    <w:rsid w:val="00DB2C90"/>
    <w:rsid w:val="00DB32F3"/>
    <w:rsid w:val="00DB5734"/>
    <w:rsid w:val="00DB699E"/>
    <w:rsid w:val="00DC06C6"/>
    <w:rsid w:val="00DC2128"/>
    <w:rsid w:val="00DC233F"/>
    <w:rsid w:val="00DC454E"/>
    <w:rsid w:val="00DC5E7B"/>
    <w:rsid w:val="00DC66B8"/>
    <w:rsid w:val="00DC6BCA"/>
    <w:rsid w:val="00DC74E1"/>
    <w:rsid w:val="00DC78FC"/>
    <w:rsid w:val="00DD1132"/>
    <w:rsid w:val="00DD2F4E"/>
    <w:rsid w:val="00DD306D"/>
    <w:rsid w:val="00DD6F3E"/>
    <w:rsid w:val="00DE07A5"/>
    <w:rsid w:val="00DE17DA"/>
    <w:rsid w:val="00DE20A9"/>
    <w:rsid w:val="00DE2553"/>
    <w:rsid w:val="00DE2CE3"/>
    <w:rsid w:val="00DE325F"/>
    <w:rsid w:val="00DE41FD"/>
    <w:rsid w:val="00DE42E9"/>
    <w:rsid w:val="00DE4882"/>
    <w:rsid w:val="00DE5CC7"/>
    <w:rsid w:val="00DE69CC"/>
    <w:rsid w:val="00DF198B"/>
    <w:rsid w:val="00DF4275"/>
    <w:rsid w:val="00DF4616"/>
    <w:rsid w:val="00DF51CE"/>
    <w:rsid w:val="00DF58F1"/>
    <w:rsid w:val="00DF5A42"/>
    <w:rsid w:val="00DF6D14"/>
    <w:rsid w:val="00E003BF"/>
    <w:rsid w:val="00E0082C"/>
    <w:rsid w:val="00E00962"/>
    <w:rsid w:val="00E01E20"/>
    <w:rsid w:val="00E024AB"/>
    <w:rsid w:val="00E032F3"/>
    <w:rsid w:val="00E04CBB"/>
    <w:rsid w:val="00E04DAF"/>
    <w:rsid w:val="00E05557"/>
    <w:rsid w:val="00E059E5"/>
    <w:rsid w:val="00E063BA"/>
    <w:rsid w:val="00E07AD3"/>
    <w:rsid w:val="00E1021B"/>
    <w:rsid w:val="00E10F52"/>
    <w:rsid w:val="00E112C7"/>
    <w:rsid w:val="00E12293"/>
    <w:rsid w:val="00E127A2"/>
    <w:rsid w:val="00E128FA"/>
    <w:rsid w:val="00E13DAB"/>
    <w:rsid w:val="00E144DF"/>
    <w:rsid w:val="00E14E6C"/>
    <w:rsid w:val="00E15270"/>
    <w:rsid w:val="00E15C44"/>
    <w:rsid w:val="00E17433"/>
    <w:rsid w:val="00E22A0E"/>
    <w:rsid w:val="00E22F6B"/>
    <w:rsid w:val="00E23BB9"/>
    <w:rsid w:val="00E31DE4"/>
    <w:rsid w:val="00E3269E"/>
    <w:rsid w:val="00E32ED9"/>
    <w:rsid w:val="00E33665"/>
    <w:rsid w:val="00E34444"/>
    <w:rsid w:val="00E34756"/>
    <w:rsid w:val="00E35813"/>
    <w:rsid w:val="00E37158"/>
    <w:rsid w:val="00E41005"/>
    <w:rsid w:val="00E4272D"/>
    <w:rsid w:val="00E43E68"/>
    <w:rsid w:val="00E445CE"/>
    <w:rsid w:val="00E4530D"/>
    <w:rsid w:val="00E4707A"/>
    <w:rsid w:val="00E5058E"/>
    <w:rsid w:val="00E506E4"/>
    <w:rsid w:val="00E51733"/>
    <w:rsid w:val="00E5300B"/>
    <w:rsid w:val="00E56264"/>
    <w:rsid w:val="00E604B6"/>
    <w:rsid w:val="00E60B52"/>
    <w:rsid w:val="00E63EDA"/>
    <w:rsid w:val="00E64C41"/>
    <w:rsid w:val="00E65F61"/>
    <w:rsid w:val="00E66CA0"/>
    <w:rsid w:val="00E66CE4"/>
    <w:rsid w:val="00E710C3"/>
    <w:rsid w:val="00E73202"/>
    <w:rsid w:val="00E73463"/>
    <w:rsid w:val="00E77CCB"/>
    <w:rsid w:val="00E80AB8"/>
    <w:rsid w:val="00E836F5"/>
    <w:rsid w:val="00E83BB3"/>
    <w:rsid w:val="00E86590"/>
    <w:rsid w:val="00E8688D"/>
    <w:rsid w:val="00E87132"/>
    <w:rsid w:val="00E904DB"/>
    <w:rsid w:val="00E9172F"/>
    <w:rsid w:val="00E93E07"/>
    <w:rsid w:val="00E958F6"/>
    <w:rsid w:val="00EA07C6"/>
    <w:rsid w:val="00EA159D"/>
    <w:rsid w:val="00EA6B15"/>
    <w:rsid w:val="00EA7BB4"/>
    <w:rsid w:val="00EB06EE"/>
    <w:rsid w:val="00EB26CE"/>
    <w:rsid w:val="00EB2896"/>
    <w:rsid w:val="00EB33CC"/>
    <w:rsid w:val="00EB4806"/>
    <w:rsid w:val="00EB70A1"/>
    <w:rsid w:val="00EC09C0"/>
    <w:rsid w:val="00EC15E5"/>
    <w:rsid w:val="00EC59D6"/>
    <w:rsid w:val="00ED1EDE"/>
    <w:rsid w:val="00ED25FF"/>
    <w:rsid w:val="00ED282E"/>
    <w:rsid w:val="00ED4FBE"/>
    <w:rsid w:val="00ED5606"/>
    <w:rsid w:val="00EE0107"/>
    <w:rsid w:val="00EE5699"/>
    <w:rsid w:val="00EF14A0"/>
    <w:rsid w:val="00EF1716"/>
    <w:rsid w:val="00EF5861"/>
    <w:rsid w:val="00EF6446"/>
    <w:rsid w:val="00F0147C"/>
    <w:rsid w:val="00F016B3"/>
    <w:rsid w:val="00F03AF8"/>
    <w:rsid w:val="00F04295"/>
    <w:rsid w:val="00F052EE"/>
    <w:rsid w:val="00F10E59"/>
    <w:rsid w:val="00F10ED4"/>
    <w:rsid w:val="00F121EC"/>
    <w:rsid w:val="00F1320E"/>
    <w:rsid w:val="00F1353E"/>
    <w:rsid w:val="00F1415F"/>
    <w:rsid w:val="00F14D7F"/>
    <w:rsid w:val="00F15535"/>
    <w:rsid w:val="00F175EA"/>
    <w:rsid w:val="00F20AC8"/>
    <w:rsid w:val="00F22ACA"/>
    <w:rsid w:val="00F23633"/>
    <w:rsid w:val="00F23E5B"/>
    <w:rsid w:val="00F31190"/>
    <w:rsid w:val="00F317BC"/>
    <w:rsid w:val="00F3454B"/>
    <w:rsid w:val="00F354CC"/>
    <w:rsid w:val="00F44D15"/>
    <w:rsid w:val="00F47305"/>
    <w:rsid w:val="00F5067A"/>
    <w:rsid w:val="00F50E6D"/>
    <w:rsid w:val="00F522E3"/>
    <w:rsid w:val="00F52C3B"/>
    <w:rsid w:val="00F53BF0"/>
    <w:rsid w:val="00F5450F"/>
    <w:rsid w:val="00F54F06"/>
    <w:rsid w:val="00F561EA"/>
    <w:rsid w:val="00F563A2"/>
    <w:rsid w:val="00F57518"/>
    <w:rsid w:val="00F620A7"/>
    <w:rsid w:val="00F65B7F"/>
    <w:rsid w:val="00F66145"/>
    <w:rsid w:val="00F67719"/>
    <w:rsid w:val="00F7130D"/>
    <w:rsid w:val="00F75078"/>
    <w:rsid w:val="00F77ECF"/>
    <w:rsid w:val="00F814BD"/>
    <w:rsid w:val="00F81980"/>
    <w:rsid w:val="00F838CD"/>
    <w:rsid w:val="00F84EE8"/>
    <w:rsid w:val="00F91FE3"/>
    <w:rsid w:val="00F92742"/>
    <w:rsid w:val="00FA113F"/>
    <w:rsid w:val="00FA3555"/>
    <w:rsid w:val="00FA6449"/>
    <w:rsid w:val="00FB0EE1"/>
    <w:rsid w:val="00FB3EEE"/>
    <w:rsid w:val="00FB64E1"/>
    <w:rsid w:val="00FB6929"/>
    <w:rsid w:val="00FC0E4A"/>
    <w:rsid w:val="00FC3BCF"/>
    <w:rsid w:val="00FC4BEB"/>
    <w:rsid w:val="00FC618E"/>
    <w:rsid w:val="00FD0590"/>
    <w:rsid w:val="00FD0A93"/>
    <w:rsid w:val="00FD60B0"/>
    <w:rsid w:val="00FD73F3"/>
    <w:rsid w:val="00FE0EDD"/>
    <w:rsid w:val="00FE1210"/>
    <w:rsid w:val="00FE393D"/>
    <w:rsid w:val="00FE5E0D"/>
    <w:rsid w:val="00FE7B12"/>
    <w:rsid w:val="00FF2992"/>
    <w:rsid w:val="00FF3F73"/>
    <w:rsid w:val="00FF41C1"/>
    <w:rsid w:val="00FF4AB1"/>
    <w:rsid w:val="00FF507B"/>
    <w:rsid w:val="00FF5146"/>
    <w:rsid w:val="2780F301"/>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70E4"/>
  <w15:chartTrackingRefBased/>
  <w15:docId w15:val="{45F6B84A-3E49-47A7-A56A-0ED2B4458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E45E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51945"/>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5194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5194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5194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51945"/>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0012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51945"/>
    <w:pPr>
      <w:keepNext/>
      <w:spacing w:after="200" w:line="240" w:lineRule="auto"/>
    </w:pPr>
    <w:rPr>
      <w:iCs/>
      <w:color w:val="002664"/>
      <w:sz w:val="18"/>
      <w:szCs w:val="18"/>
    </w:rPr>
  </w:style>
  <w:style w:type="table" w:customStyle="1" w:styleId="Tableheader">
    <w:name w:val="ŠTable header"/>
    <w:basedOn w:val="TableNormal"/>
    <w:uiPriority w:val="99"/>
    <w:rsid w:val="00A5194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51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51945"/>
    <w:pPr>
      <w:numPr>
        <w:numId w:val="13"/>
      </w:numPr>
    </w:pPr>
  </w:style>
  <w:style w:type="paragraph" w:styleId="ListNumber2">
    <w:name w:val="List Number 2"/>
    <w:aliases w:val="ŠList Number 2"/>
    <w:basedOn w:val="Normal"/>
    <w:uiPriority w:val="8"/>
    <w:qFormat/>
    <w:rsid w:val="00A51945"/>
    <w:pPr>
      <w:numPr>
        <w:numId w:val="12"/>
      </w:numPr>
    </w:pPr>
  </w:style>
  <w:style w:type="paragraph" w:styleId="ListBullet">
    <w:name w:val="List Bullet"/>
    <w:aliases w:val="ŠList Bullet"/>
    <w:basedOn w:val="Normal"/>
    <w:uiPriority w:val="9"/>
    <w:qFormat/>
    <w:rsid w:val="00A51945"/>
    <w:pPr>
      <w:numPr>
        <w:numId w:val="11"/>
      </w:numPr>
    </w:pPr>
  </w:style>
  <w:style w:type="paragraph" w:styleId="ListBullet2">
    <w:name w:val="List Bullet 2"/>
    <w:aliases w:val="ŠList Bullet 2"/>
    <w:basedOn w:val="Normal"/>
    <w:uiPriority w:val="10"/>
    <w:qFormat/>
    <w:rsid w:val="00AD4F97"/>
    <w:pPr>
      <w:numPr>
        <w:numId w:val="9"/>
      </w:numPr>
      <w:ind w:left="1134" w:hanging="567"/>
    </w:pPr>
  </w:style>
  <w:style w:type="paragraph" w:styleId="Subtitle">
    <w:name w:val="Subtitle"/>
    <w:basedOn w:val="Normal"/>
    <w:next w:val="Normal"/>
    <w:link w:val="SubtitleChar"/>
    <w:uiPriority w:val="11"/>
    <w:semiHidden/>
    <w:qFormat/>
    <w:rsid w:val="00A51945"/>
    <w:pPr>
      <w:numPr>
        <w:ilvl w:val="1"/>
      </w:numPr>
      <w:spacing w:after="160"/>
    </w:pPr>
    <w:rPr>
      <w:rFonts w:eastAsiaTheme="minorEastAsia" w:cstheme="minorBidi"/>
      <w:color w:val="657480" w:themeColor="text1" w:themeTint="A5"/>
      <w:spacing w:val="15"/>
      <w:szCs w:val="22"/>
    </w:rPr>
  </w:style>
  <w:style w:type="character" w:customStyle="1" w:styleId="SubtitleChar">
    <w:name w:val="Subtitle Char"/>
    <w:basedOn w:val="DefaultParagraphFont"/>
    <w:link w:val="Subtitle"/>
    <w:uiPriority w:val="11"/>
    <w:semiHidden/>
    <w:rsid w:val="00A51945"/>
    <w:rPr>
      <w:rFonts w:ascii="Arial" w:eastAsiaTheme="minorEastAsia" w:hAnsi="Arial"/>
      <w:color w:val="657480" w:themeColor="text1" w:themeTint="A5"/>
      <w:spacing w:val="15"/>
    </w:rPr>
  </w:style>
  <w:style w:type="character" w:styleId="Hyperlink">
    <w:name w:val="Hyperlink"/>
    <w:aliases w:val="ŠHyperlink"/>
    <w:basedOn w:val="DefaultParagraphFont"/>
    <w:uiPriority w:val="99"/>
    <w:unhideWhenUsed/>
    <w:rsid w:val="00A51945"/>
    <w:rPr>
      <w:color w:val="001C4A" w:themeColor="accent1" w:themeShade="BF"/>
      <w:u w:val="single"/>
    </w:rPr>
  </w:style>
  <w:style w:type="paragraph" w:styleId="TOC1">
    <w:name w:val="toc 1"/>
    <w:aliases w:val="ŠTOC 1"/>
    <w:basedOn w:val="Normal"/>
    <w:next w:val="Normal"/>
    <w:uiPriority w:val="39"/>
    <w:unhideWhenUsed/>
    <w:rsid w:val="00A51945"/>
    <w:pPr>
      <w:tabs>
        <w:tab w:val="right" w:leader="dot" w:pos="14570"/>
      </w:tabs>
      <w:spacing w:before="0"/>
    </w:pPr>
    <w:rPr>
      <w:b/>
      <w:noProof/>
    </w:rPr>
  </w:style>
  <w:style w:type="paragraph" w:styleId="TOC2">
    <w:name w:val="toc 2"/>
    <w:aliases w:val="ŠTOC 2"/>
    <w:basedOn w:val="Normal"/>
    <w:next w:val="Normal"/>
    <w:uiPriority w:val="39"/>
    <w:unhideWhenUsed/>
    <w:rsid w:val="00A51945"/>
    <w:pPr>
      <w:tabs>
        <w:tab w:val="right" w:leader="dot" w:pos="14570"/>
      </w:tabs>
      <w:spacing w:before="0"/>
    </w:pPr>
    <w:rPr>
      <w:noProof/>
    </w:rPr>
  </w:style>
  <w:style w:type="paragraph" w:styleId="TOC3">
    <w:name w:val="toc 3"/>
    <w:aliases w:val="ŠTOC 3"/>
    <w:basedOn w:val="Normal"/>
    <w:next w:val="Normal"/>
    <w:uiPriority w:val="39"/>
    <w:unhideWhenUsed/>
    <w:rsid w:val="00A51945"/>
    <w:pPr>
      <w:spacing w:before="0"/>
      <w:ind w:left="244"/>
    </w:pPr>
  </w:style>
  <w:style w:type="character" w:customStyle="1" w:styleId="Heading1Char">
    <w:name w:val="Heading 1 Char"/>
    <w:aliases w:val="ŠHeading 1 Char"/>
    <w:basedOn w:val="DefaultParagraphFont"/>
    <w:link w:val="Heading1"/>
    <w:uiPriority w:val="3"/>
    <w:rsid w:val="00A5194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5194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51945"/>
    <w:pPr>
      <w:spacing w:after="240"/>
      <w:outlineLvl w:val="9"/>
    </w:pPr>
    <w:rPr>
      <w:szCs w:val="40"/>
    </w:rPr>
  </w:style>
  <w:style w:type="paragraph" w:styleId="Footer">
    <w:name w:val="footer"/>
    <w:aliases w:val="ŠFooter"/>
    <w:basedOn w:val="Normal"/>
    <w:link w:val="FooterChar"/>
    <w:uiPriority w:val="19"/>
    <w:rsid w:val="00A5194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51945"/>
    <w:rPr>
      <w:rFonts w:ascii="Arial" w:hAnsi="Arial" w:cs="Arial"/>
      <w:sz w:val="18"/>
      <w:szCs w:val="18"/>
    </w:rPr>
  </w:style>
  <w:style w:type="paragraph" w:styleId="Header">
    <w:name w:val="header"/>
    <w:aliases w:val="ŠHeader"/>
    <w:basedOn w:val="Normal"/>
    <w:link w:val="HeaderChar"/>
    <w:uiPriority w:val="16"/>
    <w:rsid w:val="00A51945"/>
    <w:rPr>
      <w:noProof/>
      <w:color w:val="002664"/>
      <w:sz w:val="28"/>
      <w:szCs w:val="28"/>
    </w:rPr>
  </w:style>
  <w:style w:type="character" w:customStyle="1" w:styleId="HeaderChar">
    <w:name w:val="Header Char"/>
    <w:aliases w:val="ŠHeader Char"/>
    <w:basedOn w:val="DefaultParagraphFont"/>
    <w:link w:val="Header"/>
    <w:uiPriority w:val="16"/>
    <w:rsid w:val="00A51945"/>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5194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5194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51945"/>
    <w:rPr>
      <w:rFonts w:ascii="Arial" w:hAnsi="Arial" w:cs="Arial"/>
      <w:b/>
      <w:szCs w:val="32"/>
    </w:rPr>
  </w:style>
  <w:style w:type="character" w:styleId="UnresolvedMention">
    <w:name w:val="Unresolved Mention"/>
    <w:basedOn w:val="DefaultParagraphFont"/>
    <w:uiPriority w:val="99"/>
    <w:semiHidden/>
    <w:unhideWhenUsed/>
    <w:rsid w:val="00A51945"/>
    <w:rPr>
      <w:color w:val="605E5C"/>
      <w:shd w:val="clear" w:color="auto" w:fill="E1DFDD"/>
    </w:rPr>
  </w:style>
  <w:style w:type="character" w:styleId="SubtleEmphasis">
    <w:name w:val="Subtle Emphasis"/>
    <w:basedOn w:val="DefaultParagraphFont"/>
    <w:uiPriority w:val="19"/>
    <w:semiHidden/>
    <w:qFormat/>
    <w:rsid w:val="00A51945"/>
    <w:rPr>
      <w:i/>
      <w:iCs/>
      <w:color w:val="525D67" w:themeColor="text1" w:themeTint="BF"/>
    </w:rPr>
  </w:style>
  <w:style w:type="paragraph" w:styleId="TOC4">
    <w:name w:val="toc 4"/>
    <w:aliases w:val="ŠTOC 4"/>
    <w:basedOn w:val="Normal"/>
    <w:next w:val="Normal"/>
    <w:autoRedefine/>
    <w:uiPriority w:val="39"/>
    <w:unhideWhenUsed/>
    <w:rsid w:val="00A51945"/>
    <w:pPr>
      <w:spacing w:before="0"/>
      <w:ind w:left="488"/>
    </w:pPr>
  </w:style>
  <w:style w:type="character" w:styleId="CommentReference">
    <w:name w:val="annotation reference"/>
    <w:basedOn w:val="DefaultParagraphFont"/>
    <w:uiPriority w:val="99"/>
    <w:semiHidden/>
    <w:unhideWhenUsed/>
    <w:rsid w:val="00A51945"/>
    <w:rPr>
      <w:sz w:val="16"/>
      <w:szCs w:val="16"/>
    </w:rPr>
  </w:style>
  <w:style w:type="paragraph" w:styleId="CommentText">
    <w:name w:val="annotation text"/>
    <w:basedOn w:val="Normal"/>
    <w:link w:val="CommentTextChar"/>
    <w:uiPriority w:val="99"/>
    <w:unhideWhenUsed/>
    <w:rsid w:val="00A51945"/>
    <w:pPr>
      <w:spacing w:line="240" w:lineRule="auto"/>
    </w:pPr>
    <w:rPr>
      <w:sz w:val="20"/>
      <w:szCs w:val="20"/>
    </w:rPr>
  </w:style>
  <w:style w:type="character" w:customStyle="1" w:styleId="CommentTextChar">
    <w:name w:val="Comment Text Char"/>
    <w:basedOn w:val="DefaultParagraphFont"/>
    <w:link w:val="CommentText"/>
    <w:uiPriority w:val="99"/>
    <w:rsid w:val="00A5194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51945"/>
    <w:rPr>
      <w:b/>
      <w:bCs/>
    </w:rPr>
  </w:style>
  <w:style w:type="character" w:customStyle="1" w:styleId="CommentSubjectChar">
    <w:name w:val="Comment Subject Char"/>
    <w:basedOn w:val="CommentTextChar"/>
    <w:link w:val="CommentSubject"/>
    <w:uiPriority w:val="99"/>
    <w:semiHidden/>
    <w:rsid w:val="00A51945"/>
    <w:rPr>
      <w:rFonts w:ascii="Arial" w:hAnsi="Arial" w:cs="Arial"/>
      <w:b/>
      <w:bCs/>
      <w:sz w:val="20"/>
      <w:szCs w:val="20"/>
    </w:rPr>
  </w:style>
  <w:style w:type="character" w:styleId="Strong">
    <w:name w:val="Strong"/>
    <w:aliases w:val="ŠStrong,Bold"/>
    <w:qFormat/>
    <w:rsid w:val="00A51945"/>
    <w:rPr>
      <w:b/>
      <w:bCs/>
    </w:rPr>
  </w:style>
  <w:style w:type="character" w:styleId="Emphasis">
    <w:name w:val="Emphasis"/>
    <w:aliases w:val="ŠEmphasis,Italic"/>
    <w:qFormat/>
    <w:rsid w:val="00A51945"/>
    <w:rPr>
      <w:i/>
      <w:iCs/>
    </w:rPr>
  </w:style>
  <w:style w:type="paragraph" w:styleId="ListNumber3">
    <w:name w:val="List Number 3"/>
    <w:aliases w:val="ŠList Number 3"/>
    <w:basedOn w:val="ListBullet3"/>
    <w:uiPriority w:val="8"/>
    <w:rsid w:val="00A51945"/>
    <w:pPr>
      <w:numPr>
        <w:ilvl w:val="2"/>
        <w:numId w:val="12"/>
      </w:numPr>
    </w:pPr>
  </w:style>
  <w:style w:type="paragraph" w:styleId="ListBullet3">
    <w:name w:val="List Bullet 3"/>
    <w:aliases w:val="ŠList Bullet 3"/>
    <w:basedOn w:val="Normal"/>
    <w:uiPriority w:val="10"/>
    <w:rsid w:val="00A51945"/>
    <w:pPr>
      <w:numPr>
        <w:numId w:val="10"/>
      </w:numPr>
    </w:pPr>
  </w:style>
  <w:style w:type="character" w:styleId="PlaceholderText">
    <w:name w:val="Placeholder Text"/>
    <w:basedOn w:val="DefaultParagraphFont"/>
    <w:uiPriority w:val="99"/>
    <w:semiHidden/>
    <w:rsid w:val="00A51945"/>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A51945"/>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styleId="BlockText">
    <w:name w:val="Block Text"/>
    <w:basedOn w:val="Normal"/>
    <w:uiPriority w:val="99"/>
    <w:semiHidden/>
    <w:unhideWhenUsed/>
    <w:rsid w:val="00C6253A"/>
    <w:pPr>
      <w:pBdr>
        <w:top w:val="single" w:sz="2" w:space="10" w:color="002664" w:themeColor="accent1"/>
        <w:left w:val="single" w:sz="2" w:space="10" w:color="002664" w:themeColor="accent1"/>
        <w:bottom w:val="single" w:sz="2" w:space="10" w:color="002664" w:themeColor="accent1"/>
        <w:right w:val="single" w:sz="2" w:space="10" w:color="002664" w:themeColor="accent1"/>
      </w:pBdr>
      <w:ind w:left="1152" w:right="1152"/>
    </w:pPr>
    <w:rPr>
      <w:rFonts w:asciiTheme="minorHAnsi" w:eastAsiaTheme="minorEastAsia" w:hAnsiTheme="minorHAnsi" w:cstheme="minorBidi"/>
      <w:i/>
      <w:iCs/>
      <w:color w:val="002664" w:themeColor="accent1"/>
    </w:rPr>
  </w:style>
  <w:style w:type="paragraph" w:styleId="BodyText">
    <w:name w:val="Body Text"/>
    <w:basedOn w:val="Normal"/>
    <w:link w:val="BodyTextChar"/>
    <w:uiPriority w:val="99"/>
    <w:unhideWhenUsed/>
    <w:rsid w:val="00C6253A"/>
  </w:style>
  <w:style w:type="character" w:customStyle="1" w:styleId="BodyTextChar">
    <w:name w:val="Body Text Char"/>
    <w:basedOn w:val="DefaultParagraphFont"/>
    <w:link w:val="BodyText"/>
    <w:uiPriority w:val="99"/>
    <w:rsid w:val="00C6253A"/>
    <w:rPr>
      <w:rFonts w:ascii="Arial" w:hAnsi="Arial" w:cs="Arial"/>
      <w:szCs w:val="24"/>
    </w:rPr>
  </w:style>
  <w:style w:type="character" w:customStyle="1" w:styleId="BoldItalic">
    <w:name w:val="Bold Italic"/>
    <w:basedOn w:val="DefaultParagraphFont"/>
    <w:uiPriority w:val="1"/>
    <w:qFormat/>
    <w:rsid w:val="00C6253A"/>
    <w:rPr>
      <w:b/>
      <w:i/>
      <w:iCs/>
    </w:r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001231" w:themeColor="accent1" w:themeShade="7F"/>
      <w:szCs w:val="24"/>
    </w:rPr>
  </w:style>
  <w:style w:type="paragraph" w:customStyle="1" w:styleId="Pulloutquote">
    <w:name w:val="Pull out quote"/>
    <w:basedOn w:val="Normal"/>
    <w:next w:val="Normal"/>
    <w:uiPriority w:val="20"/>
    <w:qFormat/>
    <w:rsid w:val="00C6253A"/>
    <w:pPr>
      <w:keepNext/>
      <w:ind w:left="567" w:right="57"/>
    </w:pPr>
    <w:rPr>
      <w:szCs w:val="22"/>
    </w:rPr>
  </w:style>
  <w:style w:type="paragraph" w:styleId="TOC5">
    <w:name w:val="toc 5"/>
    <w:basedOn w:val="Normal"/>
    <w:next w:val="Normal"/>
    <w:autoRedefine/>
    <w:uiPriority w:val="39"/>
    <w:unhideWhenUsed/>
    <w:rsid w:val="00C6253A"/>
    <w:pPr>
      <w:spacing w:after="100"/>
      <w:ind w:left="880"/>
    </w:pPr>
  </w:style>
  <w:style w:type="paragraph" w:styleId="TOC9">
    <w:name w:val="toc 9"/>
    <w:basedOn w:val="Normal"/>
    <w:next w:val="Normal"/>
    <w:autoRedefine/>
    <w:uiPriority w:val="39"/>
    <w:semiHidden/>
    <w:unhideWhenUsed/>
    <w:rsid w:val="00C6253A"/>
    <w:pPr>
      <w:spacing w:after="100"/>
      <w:ind w:left="1760"/>
    </w:pPr>
  </w:style>
  <w:style w:type="character" w:styleId="FollowedHyperlink">
    <w:name w:val="FollowedHyperlink"/>
    <w:basedOn w:val="DefaultParagraphFont"/>
    <w:uiPriority w:val="99"/>
    <w:semiHidden/>
    <w:unhideWhenUsed/>
    <w:rsid w:val="00A51945"/>
    <w:rPr>
      <w:color w:val="22272B"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tblBorders>
    </w:tblPr>
    <w:tblStylePr w:type="firstRow">
      <w:rPr>
        <w:b/>
        <w:bCs/>
        <w:color w:val="FFFFFF" w:themeColor="background1"/>
      </w:rPr>
      <w:tblPr/>
      <w:tcPr>
        <w:shd w:val="clear" w:color="auto" w:fill="495054" w:themeFill="accent5"/>
      </w:tcPr>
    </w:tblStylePr>
    <w:tblStylePr w:type="lastRow">
      <w:rPr>
        <w:b/>
        <w:bCs/>
      </w:rPr>
      <w:tblPr/>
      <w:tcPr>
        <w:tcBorders>
          <w:top w:val="double" w:sz="4" w:space="0" w:color="49505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tblBorders>
    </w:tblPr>
    <w:tblStylePr w:type="firstRow">
      <w:rPr>
        <w:b/>
        <w:bCs/>
        <w:color w:val="FFFFFF" w:themeColor="background1"/>
      </w:rPr>
      <w:tblPr/>
      <w:tcPr>
        <w:shd w:val="clear" w:color="auto" w:fill="22272B" w:themeFill="text1"/>
      </w:tcPr>
    </w:tblStylePr>
    <w:tblStylePr w:type="lastRow">
      <w:rPr>
        <w:b/>
        <w:bCs/>
      </w:rPr>
      <w:tblPr/>
      <w:tcPr>
        <w:tcBorders>
          <w:top w:val="double" w:sz="4" w:space="0" w:color="2227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72B" w:themeColor="text1"/>
          <w:right w:val="single" w:sz="4" w:space="0" w:color="22272B" w:themeColor="text1"/>
        </w:tcBorders>
      </w:tcPr>
    </w:tblStylePr>
    <w:tblStylePr w:type="band1Horz">
      <w:tblPr/>
      <w:tcPr>
        <w:tcBorders>
          <w:top w:val="single" w:sz="4" w:space="0" w:color="22272B" w:themeColor="text1"/>
          <w:bottom w:val="single" w:sz="4" w:space="0" w:color="2227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72B" w:themeColor="text1"/>
          <w:left w:val="nil"/>
        </w:tcBorders>
      </w:tcPr>
    </w:tblStylePr>
    <w:tblStylePr w:type="swCell">
      <w:tblPr/>
      <w:tcPr>
        <w:tcBorders>
          <w:top w:val="double" w:sz="4" w:space="0" w:color="22272B" w:themeColor="text1"/>
          <w:right w:val="nil"/>
        </w:tcBorders>
      </w:tcPr>
    </w:tblStylePr>
  </w:style>
  <w:style w:type="paragraph" w:styleId="NormalWeb">
    <w:name w:val="Normal (Web)"/>
    <w:basedOn w:val="Normal"/>
    <w:uiPriority w:val="99"/>
    <w:semiHidden/>
    <w:unhideWhenUsed/>
    <w:rsid w:val="00B76C00"/>
    <w:rPr>
      <w:rFonts w:ascii="Times New Roman" w:hAnsi="Times New Roman" w:cs="Times New Roman"/>
      <w:sz w:val="24"/>
    </w:rPr>
  </w:style>
  <w:style w:type="character" w:styleId="Mention">
    <w:name w:val="Mention"/>
    <w:basedOn w:val="DefaultParagraphFont"/>
    <w:uiPriority w:val="99"/>
    <w:unhideWhenUsed/>
    <w:rsid w:val="00C23400"/>
    <w:rPr>
      <w:color w:val="2B579A"/>
      <w:shd w:val="clear" w:color="auto" w:fill="E1DFDD"/>
    </w:rPr>
  </w:style>
  <w:style w:type="character" w:customStyle="1" w:styleId="BoldItalic0">
    <w:name w:val="ŠBold Italic"/>
    <w:basedOn w:val="DefaultParagraphFont"/>
    <w:uiPriority w:val="1"/>
    <w:qFormat/>
    <w:rsid w:val="00A51945"/>
    <w:rPr>
      <w:b/>
      <w:i/>
      <w:iCs/>
    </w:rPr>
  </w:style>
  <w:style w:type="paragraph" w:customStyle="1" w:styleId="Documentname">
    <w:name w:val="ŠDocument name"/>
    <w:basedOn w:val="Normal"/>
    <w:next w:val="Normal"/>
    <w:uiPriority w:val="17"/>
    <w:qFormat/>
    <w:rsid w:val="00045F01"/>
    <w:pPr>
      <w:pBdr>
        <w:bottom w:val="single" w:sz="8" w:space="10" w:color="D3D3D3" w:themeColor="background2" w:themeShade="E6"/>
      </w:pBdr>
      <w:spacing w:before="0" w:after="240" w:line="276" w:lineRule="auto"/>
      <w:jc w:val="right"/>
    </w:pPr>
    <w:rPr>
      <w:bCs/>
      <w:noProof/>
      <w:sz w:val="18"/>
      <w:szCs w:val="18"/>
    </w:rPr>
  </w:style>
  <w:style w:type="paragraph" w:customStyle="1" w:styleId="FeatureBox">
    <w:name w:val="ŠFeature Box"/>
    <w:basedOn w:val="Normal"/>
    <w:next w:val="Normal"/>
    <w:uiPriority w:val="11"/>
    <w:qFormat/>
    <w:rsid w:val="00A51945"/>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A51945"/>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FeatureBox2Char">
    <w:name w:val="ŠFeature Box 2 Char"/>
    <w:basedOn w:val="DefaultParagraphFont"/>
    <w:link w:val="FeatureBox2"/>
    <w:uiPriority w:val="12"/>
    <w:rsid w:val="00805C02"/>
    <w:rPr>
      <w:rFonts w:ascii="Arial" w:hAnsi="Arial" w:cs="Arial"/>
      <w:szCs w:val="24"/>
      <w:shd w:val="clear" w:color="auto" w:fill="CCEDFC"/>
    </w:rPr>
  </w:style>
  <w:style w:type="paragraph" w:customStyle="1" w:styleId="FeatureBox3">
    <w:name w:val="ŠFeature Box 3"/>
    <w:basedOn w:val="Normal"/>
    <w:next w:val="Normal"/>
    <w:uiPriority w:val="13"/>
    <w:qFormat/>
    <w:rsid w:val="00A5194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5194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A51945"/>
    <w:pPr>
      <w:spacing w:after="0"/>
    </w:pPr>
    <w:rPr>
      <w:sz w:val="18"/>
      <w:szCs w:val="18"/>
    </w:rPr>
  </w:style>
  <w:style w:type="paragraph" w:customStyle="1" w:styleId="Logo">
    <w:name w:val="ŠLogo"/>
    <w:basedOn w:val="Normal"/>
    <w:uiPriority w:val="18"/>
    <w:qFormat/>
    <w:rsid w:val="00A51945"/>
    <w:pPr>
      <w:tabs>
        <w:tab w:val="right" w:pos="10200"/>
      </w:tabs>
      <w:spacing w:after="0" w:line="300" w:lineRule="atLeast"/>
      <w:ind w:left="-567" w:right="-567" w:firstLine="567"/>
    </w:pPr>
    <w:rPr>
      <w:bCs/>
      <w:color w:val="002664"/>
    </w:rPr>
  </w:style>
  <w:style w:type="paragraph" w:customStyle="1" w:styleId="Pulloutquote0">
    <w:name w:val="ŠPull out quote"/>
    <w:basedOn w:val="Normal"/>
    <w:next w:val="Normal"/>
    <w:uiPriority w:val="20"/>
    <w:qFormat/>
    <w:rsid w:val="00A51945"/>
    <w:pPr>
      <w:keepNext/>
      <w:ind w:left="567" w:right="57"/>
    </w:pPr>
    <w:rPr>
      <w:szCs w:val="22"/>
    </w:rPr>
  </w:style>
  <w:style w:type="paragraph" w:customStyle="1" w:styleId="Subtitle0">
    <w:name w:val="ŠSubtitle"/>
    <w:basedOn w:val="Normal"/>
    <w:link w:val="SubtitleChar0"/>
    <w:uiPriority w:val="2"/>
    <w:qFormat/>
    <w:rsid w:val="00A51945"/>
    <w:pPr>
      <w:spacing w:before="360"/>
    </w:pPr>
    <w:rPr>
      <w:color w:val="002664"/>
      <w:sz w:val="44"/>
      <w:szCs w:val="48"/>
    </w:rPr>
  </w:style>
  <w:style w:type="character" w:customStyle="1" w:styleId="SubtitleChar0">
    <w:name w:val="ŠSubtitle Char"/>
    <w:basedOn w:val="DefaultParagraphFont"/>
    <w:link w:val="Subtitle0"/>
    <w:uiPriority w:val="2"/>
    <w:rsid w:val="00A51945"/>
    <w:rPr>
      <w:rFonts w:ascii="Arial" w:hAnsi="Arial" w:cs="Arial"/>
      <w:color w:val="002664"/>
      <w:sz w:val="44"/>
      <w:szCs w:val="48"/>
    </w:rPr>
  </w:style>
  <w:style w:type="paragraph" w:styleId="Title">
    <w:name w:val="Title"/>
    <w:aliases w:val="ŠTitle"/>
    <w:basedOn w:val="Normal"/>
    <w:next w:val="Normal"/>
    <w:link w:val="TitleChar"/>
    <w:uiPriority w:val="1"/>
    <w:rsid w:val="00A5194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51945"/>
    <w:rPr>
      <w:rFonts w:ascii="Arial" w:eastAsiaTheme="majorEastAsia" w:hAnsi="Arial" w:cstheme="majorBidi"/>
      <w:color w:val="002664"/>
      <w:spacing w:val="-10"/>
      <w:kern w:val="28"/>
      <w:sz w:val="8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bit.ly/visiblegroups" TargetMode="External"/><Relationship Id="rId26" Type="http://schemas.openxmlformats.org/officeDocument/2006/relationships/image" Target="media/image7.png"/><Relationship Id="rId21" Type="http://schemas.openxmlformats.org/officeDocument/2006/relationships/hyperlink" Target="https://bit.ly/fadedexamplesstrategy" TargetMode="External"/><Relationship Id="rId34"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curriculum.nsw.edu.au/learning-areas/mathematics/mathematics-advanced-11-12-2024/content/year-11/fa0b724fc5" TargetMode="External"/><Relationship Id="rId25" Type="http://schemas.openxmlformats.org/officeDocument/2006/relationships/image" Target="media/image6.png"/><Relationship Id="rId33" Type="http://schemas.openxmlformats.org/officeDocument/2006/relationships/hyperlink" Target="https://creativecommons.org/licenses/by/4.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it.ly/posepausepouncebounce" TargetMode="External"/><Relationship Id="rId20" Type="http://schemas.openxmlformats.org/officeDocument/2006/relationships/hyperlink" Target="https://curriculum.nsw.edu.au/learning-areas/mathematics/mathematics-extension-1-11-12-2024/teaching-and-learning" TargetMode="External"/><Relationship Id="rId29" Type="http://schemas.openxmlformats.org/officeDocument/2006/relationships/hyperlink" Target="https://www.nsw.gov.au/education-and-training/nesa/copyrigh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svg"/><Relationship Id="rId32" Type="http://schemas.openxmlformats.org/officeDocument/2006/relationships/hyperlink" Target="https://curriculum.nsw.edu.au/learning-areas/mathematics/mathematics-extension-1-11-12-2024/overview"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urriculum.nsw.edu.au/learning-areas/mathematics/mathematics-k-10-2022/content/stage-5/fab720e184"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bit.ly/VNPSstrategy" TargetMode="External"/><Relationship Id="rId31" Type="http://schemas.openxmlformats.org/officeDocument/2006/relationships/hyperlink" Target="https://curriculum.nsw.edu.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bit.ly/notestofutureself" TargetMode="External"/><Relationship Id="rId27" Type="http://schemas.openxmlformats.org/officeDocument/2006/relationships/image" Target="media/image8.png"/><Relationship Id="rId30" Type="http://schemas.openxmlformats.org/officeDocument/2006/relationships/hyperlink" Target="https://www.nsw.gov.au/education-and-training/nesa" TargetMode="External"/><Relationship Id="rId35" Type="http://schemas.openxmlformats.org/officeDocument/2006/relationships/header" Target="header4.xml"/><Relationship Id="rId8" Type="http://schemas.openxmlformats.org/officeDocument/2006/relationships/hyperlink" Target="https://curriculum.nsw.edu.au/learning-areas/mathematics/mathematics-extension-1-11-12-2024/overview"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Department_2025">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72E980-0DB9-490B-90E4-3F4F373B41A8}">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20</Pages>
  <Words>3164</Words>
  <Characters>18040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Unit 3 – Sum and difference expansion formulas – Stage 6, extension</vt:lpstr>
    </vt:vector>
  </TitlesOfParts>
  <Manager/>
  <Company/>
  <LinksUpToDate>false</LinksUpToDate>
  <CharactersWithSpaces>21162</CharactersWithSpaces>
  <SharedDoc>false</SharedDoc>
  <HyperlinkBase/>
  <HLinks>
    <vt:vector size="114" baseType="variant">
      <vt:variant>
        <vt:i4>5308424</vt:i4>
      </vt:variant>
      <vt:variant>
        <vt:i4>60</vt:i4>
      </vt:variant>
      <vt:variant>
        <vt:i4>0</vt:i4>
      </vt:variant>
      <vt:variant>
        <vt:i4>5</vt:i4>
      </vt:variant>
      <vt:variant>
        <vt:lpwstr>https://creativecommons.org/licenses/by/4.0/</vt:lpwstr>
      </vt:variant>
      <vt:variant>
        <vt:lpwstr/>
      </vt:variant>
      <vt:variant>
        <vt:i4>983131</vt:i4>
      </vt:variant>
      <vt:variant>
        <vt:i4>57</vt:i4>
      </vt:variant>
      <vt:variant>
        <vt:i4>0</vt:i4>
      </vt:variant>
      <vt:variant>
        <vt:i4>5</vt:i4>
      </vt:variant>
      <vt:variant>
        <vt:lpwstr>https://curriculum.nsw.edu.au/learning-areas/mathematics/mathematics-extension-1-11-12-2024/overview</vt:lpwstr>
      </vt:variant>
      <vt:variant>
        <vt:lpwstr/>
      </vt:variant>
      <vt:variant>
        <vt:i4>3342452</vt:i4>
      </vt:variant>
      <vt:variant>
        <vt:i4>54</vt:i4>
      </vt:variant>
      <vt:variant>
        <vt:i4>0</vt:i4>
      </vt:variant>
      <vt:variant>
        <vt:i4>5</vt:i4>
      </vt:variant>
      <vt:variant>
        <vt:lpwstr>https://curriculum.nsw.edu.au/</vt:lpwstr>
      </vt:variant>
      <vt:variant>
        <vt:lpwstr/>
      </vt:variant>
      <vt:variant>
        <vt:i4>3997797</vt:i4>
      </vt:variant>
      <vt:variant>
        <vt:i4>51</vt:i4>
      </vt:variant>
      <vt:variant>
        <vt:i4>0</vt:i4>
      </vt:variant>
      <vt:variant>
        <vt:i4>5</vt:i4>
      </vt:variant>
      <vt:variant>
        <vt:lpwstr>https://educationstandards.nsw.edu.au/</vt:lpwstr>
      </vt:variant>
      <vt:variant>
        <vt:lpwstr/>
      </vt:variant>
      <vt:variant>
        <vt:i4>7536744</vt:i4>
      </vt:variant>
      <vt:variant>
        <vt:i4>48</vt:i4>
      </vt:variant>
      <vt:variant>
        <vt:i4>0</vt:i4>
      </vt:variant>
      <vt:variant>
        <vt:i4>5</vt:i4>
      </vt:variant>
      <vt:variant>
        <vt:lpwstr>https://educationstandards.nsw.edu.au/wps/portal/nesa/mini-footer/copyright</vt:lpwstr>
      </vt:variant>
      <vt:variant>
        <vt:lpwstr/>
      </vt:variant>
      <vt:variant>
        <vt:i4>5177364</vt:i4>
      </vt:variant>
      <vt:variant>
        <vt:i4>45</vt:i4>
      </vt:variant>
      <vt:variant>
        <vt:i4>0</vt:i4>
      </vt:variant>
      <vt:variant>
        <vt:i4>5</vt:i4>
      </vt:variant>
      <vt:variant>
        <vt:lpwstr>https://bit.ly/notestofutureself</vt:lpwstr>
      </vt:variant>
      <vt:variant>
        <vt:lpwstr/>
      </vt:variant>
      <vt:variant>
        <vt:i4>4849682</vt:i4>
      </vt:variant>
      <vt:variant>
        <vt:i4>39</vt:i4>
      </vt:variant>
      <vt:variant>
        <vt:i4>0</vt:i4>
      </vt:variant>
      <vt:variant>
        <vt:i4>5</vt:i4>
      </vt:variant>
      <vt:variant>
        <vt:lpwstr>https://bit.ly/fadedexamplesstrategy</vt:lpwstr>
      </vt:variant>
      <vt:variant>
        <vt:lpwstr/>
      </vt:variant>
      <vt:variant>
        <vt:i4>1638487</vt:i4>
      </vt:variant>
      <vt:variant>
        <vt:i4>36</vt:i4>
      </vt:variant>
      <vt:variant>
        <vt:i4>0</vt:i4>
      </vt:variant>
      <vt:variant>
        <vt:i4>5</vt:i4>
      </vt:variant>
      <vt:variant>
        <vt:lpwstr>https://curriculum.nsw.edu.au/learning-areas/mathematics/mathematics-extension-1-11-12-2024/teaching-and-learning</vt:lpwstr>
      </vt:variant>
      <vt:variant>
        <vt:lpwstr>:~:text=Mathematics%20Extension%201%20%E2%80%93%20HSC%20reference%20sheet</vt:lpwstr>
      </vt:variant>
      <vt:variant>
        <vt:i4>3866744</vt:i4>
      </vt:variant>
      <vt:variant>
        <vt:i4>33</vt:i4>
      </vt:variant>
      <vt:variant>
        <vt:i4>0</vt:i4>
      </vt:variant>
      <vt:variant>
        <vt:i4>5</vt:i4>
      </vt:variant>
      <vt:variant>
        <vt:lpwstr>https://bit.ly/VNPSstrategy</vt:lpwstr>
      </vt:variant>
      <vt:variant>
        <vt:lpwstr/>
      </vt:variant>
      <vt:variant>
        <vt:i4>5832705</vt:i4>
      </vt:variant>
      <vt:variant>
        <vt:i4>30</vt:i4>
      </vt:variant>
      <vt:variant>
        <vt:i4>0</vt:i4>
      </vt:variant>
      <vt:variant>
        <vt:i4>5</vt:i4>
      </vt:variant>
      <vt:variant>
        <vt:lpwstr>https://bit.ly/visiblegroups</vt:lpwstr>
      </vt:variant>
      <vt:variant>
        <vt:lpwstr/>
      </vt:variant>
      <vt:variant>
        <vt:i4>7012461</vt:i4>
      </vt:variant>
      <vt:variant>
        <vt:i4>27</vt:i4>
      </vt:variant>
      <vt:variant>
        <vt:i4>0</vt:i4>
      </vt:variant>
      <vt:variant>
        <vt:i4>5</vt:i4>
      </vt:variant>
      <vt:variant>
        <vt:lpwstr>https://curriculum.nsw.edu.au/learning-areas/mathematics/mathematics-advanced-11-12-2024/content/year-11/fa0b724fc5</vt:lpwstr>
      </vt:variant>
      <vt:variant>
        <vt:lpwstr/>
      </vt:variant>
      <vt:variant>
        <vt:i4>4980767</vt:i4>
      </vt:variant>
      <vt:variant>
        <vt:i4>24</vt:i4>
      </vt:variant>
      <vt:variant>
        <vt:i4>0</vt:i4>
      </vt:variant>
      <vt:variant>
        <vt:i4>5</vt:i4>
      </vt:variant>
      <vt:variant>
        <vt:lpwstr>https://bit.ly/posepausepouncebounce</vt:lpwstr>
      </vt:variant>
      <vt:variant>
        <vt:lpwstr/>
      </vt:variant>
      <vt:variant>
        <vt:i4>3211322</vt:i4>
      </vt:variant>
      <vt:variant>
        <vt:i4>21</vt:i4>
      </vt:variant>
      <vt:variant>
        <vt:i4>0</vt:i4>
      </vt:variant>
      <vt:variant>
        <vt:i4>5</vt:i4>
      </vt:variant>
      <vt:variant>
        <vt:lpwstr>https://curriculum.nsw.edu.au/learning-areas/mathematics/mathematics-advanced-11-12-2024/content/year-11/faa07be39c</vt:lpwstr>
      </vt:variant>
      <vt:variant>
        <vt:lpwstr/>
      </vt:variant>
      <vt:variant>
        <vt:i4>7012461</vt:i4>
      </vt:variant>
      <vt:variant>
        <vt:i4>18</vt:i4>
      </vt:variant>
      <vt:variant>
        <vt:i4>0</vt:i4>
      </vt:variant>
      <vt:variant>
        <vt:i4>5</vt:i4>
      </vt:variant>
      <vt:variant>
        <vt:lpwstr>https://curriculum.nsw.edu.au/learning-areas/mathematics/mathematics-advanced-11-12-2024/content/year-11/fa0b724fc5</vt:lpwstr>
      </vt:variant>
      <vt:variant>
        <vt:lpwstr/>
      </vt:variant>
      <vt:variant>
        <vt:i4>7471200</vt:i4>
      </vt:variant>
      <vt:variant>
        <vt:i4>15</vt:i4>
      </vt:variant>
      <vt:variant>
        <vt:i4>0</vt:i4>
      </vt:variant>
      <vt:variant>
        <vt:i4>5</vt:i4>
      </vt:variant>
      <vt:variant>
        <vt:lpwstr>https://curriculum.nsw.edu.au/learning-areas/mathematics/mathematics-k-10-2022/content/stage-5/fab720e184</vt:lpwstr>
      </vt:variant>
      <vt:variant>
        <vt:lpwstr>cg-76d1be38-daa9-4299-8cf9-1b2ff7b1cba3</vt:lpwstr>
      </vt:variant>
      <vt:variant>
        <vt:i4>2883632</vt:i4>
      </vt:variant>
      <vt:variant>
        <vt:i4>12</vt:i4>
      </vt:variant>
      <vt:variant>
        <vt:i4>0</vt:i4>
      </vt:variant>
      <vt:variant>
        <vt:i4>5</vt:i4>
      </vt:variant>
      <vt:variant>
        <vt:lpwstr>https://curriculum.nsw.edu.au/learning-areas/mathematics/mathematics-extension-1-11-12-2024/content/year-11/fa788a073e</vt:lpwstr>
      </vt:variant>
      <vt:variant>
        <vt:lpwstr/>
      </vt:variant>
      <vt:variant>
        <vt:i4>983131</vt:i4>
      </vt:variant>
      <vt:variant>
        <vt:i4>9</vt:i4>
      </vt:variant>
      <vt:variant>
        <vt:i4>0</vt:i4>
      </vt:variant>
      <vt:variant>
        <vt:i4>5</vt:i4>
      </vt:variant>
      <vt:variant>
        <vt:lpwstr>https://curriculum.nsw.edu.au/learning-areas/mathematics/mathematics-extension-1-11-12-2024/overview</vt:lpwstr>
      </vt:variant>
      <vt:variant>
        <vt:lpwstr/>
      </vt:variant>
      <vt:variant>
        <vt:i4>4784214</vt:i4>
      </vt:variant>
      <vt:variant>
        <vt:i4>6</vt:i4>
      </vt:variant>
      <vt:variant>
        <vt:i4>0</vt:i4>
      </vt:variant>
      <vt:variant>
        <vt:i4>5</vt:i4>
      </vt:variant>
      <vt:variant>
        <vt:lpwstr/>
      </vt:variant>
      <vt:variant>
        <vt:lpwstr>_Appendix_B</vt:lpwstr>
      </vt:variant>
      <vt:variant>
        <vt:i4>4784214</vt:i4>
      </vt:variant>
      <vt:variant>
        <vt:i4>3</vt:i4>
      </vt:variant>
      <vt:variant>
        <vt:i4>0</vt:i4>
      </vt:variant>
      <vt:variant>
        <vt:i4>5</vt:i4>
      </vt:variant>
      <vt:variant>
        <vt:lpwstr/>
      </vt:variant>
      <vt:variant>
        <vt:lpwstr>_Appendix_A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7 – Sum and difference expansion formulas – Stage 6, extension</dc:title>
  <dc:subject/>
  <dc:creator>NSW Department of Education</dc:creator>
  <cp:keywords/>
  <dc:description/>
  <dcterms:created xsi:type="dcterms:W3CDTF">2026-05-04T00:17:00Z</dcterms:created>
  <dcterms:modified xsi:type="dcterms:W3CDTF">2026-05-04T01:06:00Z</dcterms:modified>
  <cp:category/>
</cp:coreProperties>
</file>