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416C967" w:rsidR="053C4FF3" w:rsidRPr="00F63959" w:rsidRDefault="00694306" w:rsidP="00F63959">
      <w:pPr>
        <w:pStyle w:val="Heading1"/>
      </w:pPr>
      <w:r>
        <w:t>Absolute value inequalities</w:t>
      </w:r>
    </w:p>
    <w:p w14:paraId="606E1FA5" w14:textId="3791A821" w:rsidR="000E0ED2" w:rsidRDefault="000E0ED2" w:rsidP="000E0ED2">
      <w:r w:rsidRPr="000E0ED2">
        <w:t xml:space="preserve">This lesson builds on students’ prior knowledge of absolute value and introduces the use of the axis of symmetry to solve absolute value inequalities. Students will learn to solve these inequalities using </w:t>
      </w:r>
      <w:r w:rsidR="002E3599">
        <w:t>3</w:t>
      </w:r>
      <w:r w:rsidR="002E3599" w:rsidRPr="000E0ED2">
        <w:t xml:space="preserve"> </w:t>
      </w:r>
      <w:r w:rsidRPr="000E0ED2">
        <w:t>different methods.</w:t>
      </w:r>
    </w:p>
    <w:p w14:paraId="763601FE" w14:textId="27ECBCDB" w:rsidR="00A070D4" w:rsidRPr="005E7B88" w:rsidRDefault="00A070D4" w:rsidP="00F33FDE">
      <w:pPr>
        <w:pStyle w:val="FeatureBox2"/>
      </w:pPr>
      <w:r>
        <w:t xml:space="preserve">Students will need at least one digital device per pair to interact with </w:t>
      </w:r>
      <w:r w:rsidR="00B16CC7">
        <w:t>Amplify (</w:t>
      </w:r>
      <w:r>
        <w:t>Desmos</w:t>
      </w:r>
      <w:r w:rsidR="00B16CC7">
        <w:t>)</w:t>
      </w:r>
      <w:r>
        <w:t xml:space="preserve"> during this lesson.</w:t>
      </w:r>
    </w:p>
    <w:p w14:paraId="531BF1E6" w14:textId="67A45C29" w:rsidR="00A51D10" w:rsidRPr="00CE6CDC" w:rsidRDefault="00A51D10" w:rsidP="002F6ED8">
      <w:pPr>
        <w:pStyle w:val="Heading2"/>
        <w:spacing w:before="240"/>
      </w:pPr>
      <w:r>
        <w:t>Learning intention</w:t>
      </w:r>
    </w:p>
    <w:p w14:paraId="721BD8C5" w14:textId="4F34C6B4" w:rsidR="00A51D10" w:rsidRPr="00A7385F" w:rsidRDefault="002B00AF" w:rsidP="00A7385F">
      <w:pPr>
        <w:pStyle w:val="ListBullet"/>
      </w:pPr>
      <w:r w:rsidRPr="00A7385F">
        <w:t xml:space="preserve">To be able to solve absolute value </w:t>
      </w:r>
      <w:r w:rsidR="00B50B2A" w:rsidRPr="00A7385F">
        <w:t>inequalities</w:t>
      </w:r>
      <w:r w:rsidRPr="00A7385F">
        <w:t>.</w:t>
      </w:r>
    </w:p>
    <w:p w14:paraId="31580410" w14:textId="77777777" w:rsidR="00A51D10" w:rsidRDefault="00A51D10" w:rsidP="002F6ED8">
      <w:pPr>
        <w:pStyle w:val="Heading2"/>
      </w:pPr>
      <w:r>
        <w:t>Success criteria</w:t>
      </w:r>
    </w:p>
    <w:p w14:paraId="653DC37C" w14:textId="5079DBC1" w:rsidR="00B05D0A" w:rsidRDefault="00D01CAE" w:rsidP="00165B83">
      <w:pPr>
        <w:pStyle w:val="ListBullet"/>
      </w:pPr>
      <w:r>
        <w:t xml:space="preserve">I can </w:t>
      </w:r>
      <w:r w:rsidR="00B05D0A">
        <w:t>graph an ab</w:t>
      </w:r>
      <w:r w:rsidR="00E14F22">
        <w:t>s</w:t>
      </w:r>
      <w:r w:rsidR="00B05D0A">
        <w:t>ol</w:t>
      </w:r>
      <w:r w:rsidR="00E14F22">
        <w:t>ute</w:t>
      </w:r>
      <w:r w:rsidR="00B05D0A">
        <w:t xml:space="preserve"> value graph and use it to identify critical points.</w:t>
      </w:r>
    </w:p>
    <w:p w14:paraId="685DDC3C" w14:textId="59EC9730" w:rsidR="00A51D10" w:rsidRDefault="00E14F22" w:rsidP="00165B83">
      <w:pPr>
        <w:pStyle w:val="ListBullet"/>
      </w:pPr>
      <w:r>
        <w:t>I c</w:t>
      </w:r>
      <w:r w:rsidR="0037694F">
        <w:t>a</w:t>
      </w:r>
      <w:r>
        <w:t>n</w:t>
      </w:r>
      <w:r w:rsidR="0037694F">
        <w:t xml:space="preserve"> </w:t>
      </w:r>
      <w:r w:rsidR="000B1ACB">
        <w:t xml:space="preserve">solve absolute value </w:t>
      </w:r>
      <w:r w:rsidR="00B50B2A">
        <w:t>inequalities</w:t>
      </w:r>
      <w:r w:rsidR="000B1ACB">
        <w:t xml:space="preserve"> by finding the distance from the critical point.</w:t>
      </w:r>
    </w:p>
    <w:p w14:paraId="228EA04C" w14:textId="2AE7EFA6" w:rsidR="00D01CAE" w:rsidRDefault="00D01CAE" w:rsidP="00D01CAE">
      <w:pPr>
        <w:pStyle w:val="ListBullet"/>
      </w:pPr>
      <w:r>
        <w:t xml:space="preserve">I can </w:t>
      </w:r>
      <w:r w:rsidR="000B1ACB">
        <w:t>solve absolute value inequalities by graphing 2 separate equations.</w:t>
      </w:r>
    </w:p>
    <w:p w14:paraId="68DDF37A" w14:textId="0E76304D" w:rsidR="005B5E25" w:rsidRDefault="00D01CAE" w:rsidP="003102C3">
      <w:pPr>
        <w:pStyle w:val="ListBullet"/>
      </w:pPr>
      <w:r>
        <w:t xml:space="preserve">I can </w:t>
      </w:r>
      <w:r w:rsidR="000B1ACB">
        <w:t xml:space="preserve">solve absolute value </w:t>
      </w:r>
      <w:r w:rsidR="00C64AD4">
        <w:t>inequalities</w:t>
      </w:r>
      <w:r w:rsidR="000B1ACB">
        <w:t xml:space="preserve"> </w:t>
      </w:r>
      <w:r w:rsidR="002B00AF">
        <w:t xml:space="preserve">algebraically. </w:t>
      </w:r>
    </w:p>
    <w:p w14:paraId="2FF149AA" w14:textId="77777777" w:rsidR="005B5E25" w:rsidRDefault="005B5E25">
      <w:pPr>
        <w:suppressAutoHyphens w:val="0"/>
        <w:spacing w:after="0" w:line="276" w:lineRule="auto"/>
      </w:pPr>
      <w:r>
        <w:br w:type="page"/>
      </w:r>
    </w:p>
    <w:p w14:paraId="224492C5" w14:textId="130B4D27" w:rsidR="00B10371" w:rsidRDefault="00991230" w:rsidP="002F6ED8">
      <w:pPr>
        <w:pStyle w:val="Heading2"/>
      </w:pPr>
      <w:r>
        <w:lastRenderedPageBreak/>
        <w:t>O</w:t>
      </w:r>
      <w:r w:rsidR="00B10371">
        <w:t>utcomes</w:t>
      </w:r>
    </w:p>
    <w:p w14:paraId="3BBF66DC" w14:textId="77777777" w:rsidR="00B10371" w:rsidRPr="00E863D8" w:rsidRDefault="00B10371" w:rsidP="00B10371">
      <w:r>
        <w:t>A student:</w:t>
      </w:r>
    </w:p>
    <w:p w14:paraId="38D9D0DA" w14:textId="77777777" w:rsidR="00B10371" w:rsidRPr="002E209D" w:rsidRDefault="00B10371" w:rsidP="00B10371">
      <w:pPr>
        <w:pStyle w:val="ListBullet"/>
        <w:rPr>
          <w:rStyle w:val="Strong"/>
          <w:b w:val="0"/>
          <w:bCs w:val="0"/>
          <w:color w:val="000000" w:themeColor="text1"/>
        </w:rPr>
      </w:pPr>
      <w:r w:rsidRPr="001D250B">
        <w:t>develops understanding and fluency in mathematics through exploring and connecting mathematical concepts, choosing and applying mathematical techniques to solve problems, and communicating their thinking and reasoning coherently and clearly</w:t>
      </w:r>
      <w:r w:rsidRPr="001D250B">
        <w:rPr>
          <w:rStyle w:val="Strong"/>
          <w:b w:val="0"/>
          <w:bCs w:val="0"/>
        </w:rPr>
        <w:t xml:space="preserve"> </w:t>
      </w:r>
      <w:r w:rsidRPr="001D250B">
        <w:rPr>
          <w:rStyle w:val="Strong"/>
        </w:rPr>
        <w:t>MAO-WM-01</w:t>
      </w:r>
    </w:p>
    <w:p w14:paraId="172E0740" w14:textId="77777777" w:rsidR="00B10371" w:rsidRPr="00DE5391" w:rsidRDefault="00B10371" w:rsidP="00A35D85">
      <w:pPr>
        <w:pStyle w:val="ListBullet"/>
        <w:rPr>
          <w:color w:val="000000" w:themeColor="text1"/>
        </w:rPr>
      </w:pPr>
      <w:r w:rsidRPr="00A35D85">
        <w:t>solves</w:t>
      </w:r>
      <w:r w:rsidRPr="009A16D2">
        <w:t xml:space="preserve"> problems involving inequalities, functions and their inverses, graphical relationships between functions, and parametric equations</w:t>
      </w:r>
      <w:r>
        <w:t xml:space="preserve"> </w:t>
      </w:r>
      <w:r>
        <w:rPr>
          <w:rStyle w:val="Strong"/>
        </w:rPr>
        <w:t xml:space="preserve">ME1-11-01 </w:t>
      </w:r>
    </w:p>
    <w:p w14:paraId="5BD8E3BC" w14:textId="77777777" w:rsidR="00B10371" w:rsidRPr="00530BD7" w:rsidRDefault="00B10371" w:rsidP="002F6ED8">
      <w:pPr>
        <w:pStyle w:val="Heading2"/>
        <w:spacing w:before="240"/>
        <w:rPr>
          <w:szCs w:val="36"/>
        </w:rPr>
      </w:pPr>
      <w:r>
        <w:t>Content</w:t>
      </w:r>
    </w:p>
    <w:p w14:paraId="2AA59A0F" w14:textId="77777777" w:rsidR="00B10371" w:rsidRDefault="00B10371" w:rsidP="002F6ED8">
      <w:pPr>
        <w:pStyle w:val="Heading3"/>
      </w:pPr>
      <w:r>
        <w:t>Further work with functions</w:t>
      </w:r>
    </w:p>
    <w:p w14:paraId="2E140778" w14:textId="77777777" w:rsidR="00B10371" w:rsidRDefault="00B10371" w:rsidP="00B10371">
      <w:pPr>
        <w:pStyle w:val="Heading5"/>
      </w:pPr>
      <w:r>
        <w:t>Inequalities</w:t>
      </w:r>
    </w:p>
    <w:p w14:paraId="7B71644A" w14:textId="55022280" w:rsidR="00B10371" w:rsidRPr="002F6ED8" w:rsidRDefault="00B10371" w:rsidP="00A35D85">
      <w:pPr>
        <w:pStyle w:val="ListBullet"/>
      </w:pPr>
      <w:r>
        <w:t>Solve</w:t>
      </w:r>
      <w:r>
        <w:rPr>
          <w:lang w:eastAsia="en-AU"/>
        </w:rPr>
        <w:t xml:space="preserve"> </w:t>
      </w:r>
      <w:r w:rsidRPr="00A35D85">
        <w:t>absolute</w:t>
      </w:r>
      <w:r>
        <w:rPr>
          <w:lang w:eastAsia="en-AU"/>
        </w:rPr>
        <w:t xml:space="preserve"> value inequalities of the form </w:t>
      </w:r>
      <m:oMath>
        <m:d>
          <m:dPr>
            <m:begChr m:val="|"/>
            <m:endChr m:val="|"/>
            <m:ctrlPr>
              <w:rPr>
                <w:rFonts w:ascii="Cambria Math" w:hAnsi="Cambria Math"/>
                <w:i/>
                <w:lang w:eastAsia="en-AU"/>
              </w:rPr>
            </m:ctrlPr>
          </m:dPr>
          <m:e>
            <m:r>
              <w:rPr>
                <w:rFonts w:ascii="Cambria Math" w:hAnsi="Cambria Math"/>
                <w:lang w:eastAsia="en-AU"/>
              </w:rPr>
              <m:t>ax+b</m:t>
            </m:r>
          </m:e>
        </m:d>
        <m:r>
          <w:rPr>
            <w:rFonts w:ascii="Cambria Math" w:hAnsi="Cambria Math"/>
            <w:lang w:eastAsia="en-AU"/>
          </w:rPr>
          <m:t xml:space="preserve">≥k, </m:t>
        </m:r>
        <m:d>
          <m:dPr>
            <m:begChr m:val="|"/>
            <m:endChr m:val="|"/>
            <m:ctrlPr>
              <w:rPr>
                <w:rFonts w:ascii="Cambria Math" w:hAnsi="Cambria Math"/>
                <w:i/>
                <w:lang w:eastAsia="en-AU"/>
              </w:rPr>
            </m:ctrlPr>
          </m:dPr>
          <m:e>
            <m:r>
              <w:rPr>
                <w:rFonts w:ascii="Cambria Math" w:hAnsi="Cambria Math"/>
                <w:lang w:eastAsia="en-AU"/>
              </w:rPr>
              <m:t>ax+b</m:t>
            </m:r>
          </m:e>
        </m:d>
        <m:r>
          <w:rPr>
            <w:rFonts w:ascii="Cambria Math" w:hAnsi="Cambria Math"/>
            <w:lang w:eastAsia="en-AU"/>
          </w:rPr>
          <m:t xml:space="preserve">≤k, </m:t>
        </m:r>
        <m:d>
          <m:dPr>
            <m:begChr m:val="|"/>
            <m:endChr m:val="|"/>
            <m:ctrlPr>
              <w:rPr>
                <w:rFonts w:ascii="Cambria Math" w:hAnsi="Cambria Math"/>
                <w:i/>
                <w:lang w:eastAsia="en-AU"/>
              </w:rPr>
            </m:ctrlPr>
          </m:dPr>
          <m:e>
            <m:r>
              <w:rPr>
                <w:rFonts w:ascii="Cambria Math" w:hAnsi="Cambria Math"/>
                <w:lang w:eastAsia="en-AU"/>
              </w:rPr>
              <m:t>ax+b</m:t>
            </m:r>
          </m:e>
        </m:d>
        <m:r>
          <w:rPr>
            <w:rFonts w:ascii="Cambria Math" w:hAnsi="Cambria Math"/>
            <w:lang w:eastAsia="en-AU"/>
          </w:rPr>
          <m:t xml:space="preserve">&lt;k, </m:t>
        </m:r>
        <m:r>
          <m:rPr>
            <m:sty m:val="p"/>
          </m:rPr>
          <w:rPr>
            <w:rFonts w:ascii="Cambria Math" w:hAnsi="Cambria Math"/>
            <w:lang w:eastAsia="en-AU"/>
          </w:rPr>
          <w:br/>
        </m:r>
        <m:d>
          <m:dPr>
            <m:begChr m:val="|"/>
            <m:endChr m:val="|"/>
            <m:ctrlPr>
              <w:rPr>
                <w:rFonts w:ascii="Cambria Math" w:hAnsi="Cambria Math"/>
                <w:i/>
                <w:lang w:eastAsia="en-AU"/>
              </w:rPr>
            </m:ctrlPr>
          </m:dPr>
          <m:e>
            <m:r>
              <w:rPr>
                <w:rFonts w:ascii="Cambria Math" w:hAnsi="Cambria Math"/>
                <w:lang w:eastAsia="en-AU"/>
              </w:rPr>
              <m:t>ax+b</m:t>
            </m:r>
          </m:e>
        </m:d>
        <m:r>
          <w:rPr>
            <w:rFonts w:ascii="Cambria Math" w:hAnsi="Cambria Math"/>
            <w:lang w:eastAsia="en-AU"/>
          </w:rPr>
          <m:t>&gt;k</m:t>
        </m:r>
      </m:oMath>
      <w:r w:rsidR="00CA54F1">
        <w:rPr>
          <w:lang w:eastAsia="en-AU"/>
        </w:rPr>
        <w:t xml:space="preserve"> </w:t>
      </w:r>
      <w:r>
        <w:rPr>
          <w:lang w:eastAsia="en-AU"/>
        </w:rPr>
        <w:t xml:space="preserve">where </w:t>
      </w:r>
      <m:oMath>
        <m:r>
          <w:rPr>
            <w:rFonts w:ascii="Cambria Math" w:hAnsi="Cambria Math"/>
            <w:lang w:eastAsia="en-AU"/>
          </w:rPr>
          <m:t>a, b</m:t>
        </m:r>
      </m:oMath>
      <w:r>
        <w:rPr>
          <w:rFonts w:eastAsiaTheme="minorEastAsia"/>
          <w:lang w:eastAsia="en-AU"/>
        </w:rPr>
        <w:t xml:space="preserve"> and </w:t>
      </w:r>
      <m:oMath>
        <m:r>
          <w:rPr>
            <w:rFonts w:ascii="Cambria Math" w:eastAsiaTheme="minorEastAsia" w:hAnsi="Cambria Math"/>
            <w:lang w:eastAsia="en-AU"/>
          </w:rPr>
          <m:t>k</m:t>
        </m:r>
      </m:oMath>
      <w:r>
        <w:t xml:space="preserve"> are constants, using algebraic and graphical methods or the characterisation of </w:t>
      </w:r>
      <m:oMath>
        <m:r>
          <w:rPr>
            <w:rFonts w:ascii="Cambria Math" w:hAnsi="Cambria Math"/>
          </w:rPr>
          <m:t>|x|</m:t>
        </m:r>
      </m:oMath>
      <w:r>
        <w:rPr>
          <w:rFonts w:eastAsiaTheme="minorEastAsia"/>
        </w:rPr>
        <w:t xml:space="preserve"> as the distance of </w:t>
      </w:r>
      <m:oMath>
        <m:r>
          <w:rPr>
            <w:rFonts w:ascii="Cambria Math" w:eastAsiaTheme="minorEastAsia" w:hAnsi="Cambria Math"/>
          </w:rPr>
          <m:t>x</m:t>
        </m:r>
      </m:oMath>
      <w:r>
        <w:rPr>
          <w:rFonts w:eastAsiaTheme="minorEastAsia"/>
        </w:rPr>
        <w:t xml:space="preserve"> from the origin</w:t>
      </w:r>
    </w:p>
    <w:p w14:paraId="2E6233C7" w14:textId="77777777" w:rsidR="00D63E3A" w:rsidRPr="007923EF" w:rsidRDefault="00D63E3A" w:rsidP="00D63E3A">
      <w:pPr>
        <w:pStyle w:val="Imageattributioncaption"/>
        <w:rPr>
          <w:szCs w:val="20"/>
        </w:rPr>
      </w:pPr>
      <w:hyperlink r:id="rId7">
        <w:r w:rsidRPr="007C2CC4">
          <w:rPr>
            <w:rStyle w:val="Hyperlink"/>
            <w:rFonts w:eastAsia="Arial"/>
            <w:szCs w:val="22"/>
            <w:lang w:val="en-US"/>
          </w:rPr>
          <w:t>Mathematics Extension 1 11–12 Syllabus</w:t>
        </w:r>
      </w:hyperlink>
      <w:r w:rsidRPr="007923EF">
        <w:rPr>
          <w:rFonts w:eastAsia="Arial"/>
          <w:color w:val="000000" w:themeColor="text1"/>
          <w:lang w:val="en-US"/>
        </w:rPr>
        <w:t xml:space="preserve"> </w:t>
      </w:r>
      <w:r w:rsidRPr="007923EF">
        <w:rPr>
          <w:szCs w:val="20"/>
        </w:rPr>
        <w:t>© NSW Education Standards Authority (NESA) for and on behalf of the Crown in right of the State of New South Wales, 2024.</w:t>
      </w:r>
    </w:p>
    <w:p w14:paraId="1E94D023" w14:textId="77777777" w:rsidR="00EE3475" w:rsidRDefault="00EE3475" w:rsidP="005B5E25">
      <w:pPr>
        <w:pStyle w:val="ListBullet"/>
        <w:ind w:firstLine="0"/>
        <w:sectPr w:rsidR="00EE3475"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2E76763A" w14:textId="729B0453" w:rsidR="006C67CA" w:rsidRDefault="006C67CA" w:rsidP="006C67C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2F6ED8">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2122"/>
        <w:gridCol w:w="5811"/>
        <w:gridCol w:w="2988"/>
        <w:gridCol w:w="3641"/>
      </w:tblGrid>
      <w:tr w:rsidR="00D56D4A" w14:paraId="1BC3BB9F" w14:textId="77777777" w:rsidTr="004A1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0ADC863" w14:textId="05F6B1E7" w:rsidR="00D56D4A" w:rsidRDefault="00D56D4A" w:rsidP="00D56D4A">
            <w:r>
              <w:t>Section</w:t>
            </w:r>
          </w:p>
        </w:tc>
        <w:tc>
          <w:tcPr>
            <w:tcW w:w="5811"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2988" w:type="dxa"/>
          </w:tcPr>
          <w:p w14:paraId="379A0D35" w14:textId="4001CA5B"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2F6ED8">
              <w:t>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4A1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01806E" w14:textId="7CCAE68D" w:rsidR="00D56D4A" w:rsidRPr="00991230" w:rsidRDefault="7D3347C2" w:rsidP="004C0F13">
            <w:pPr>
              <w:spacing w:line="276" w:lineRule="auto"/>
            </w:pPr>
            <w:r w:rsidRPr="00213C42">
              <w:t>Activat</w:t>
            </w:r>
            <w:r w:rsidR="006C67CA" w:rsidRPr="00213C42">
              <w:t>ing</w:t>
            </w:r>
            <w:r w:rsidRPr="00213C42">
              <w:t xml:space="preserve"> prior knowledge</w:t>
            </w:r>
          </w:p>
        </w:tc>
        <w:tc>
          <w:tcPr>
            <w:tcW w:w="5811" w:type="dxa"/>
          </w:tcPr>
          <w:p w14:paraId="37A8C23F" w14:textId="04492A0B" w:rsidR="00D56D4A" w:rsidRDefault="00AF4878" w:rsidP="004C0F13">
            <w:pPr>
              <w:spacing w:line="276" w:lineRule="auto"/>
              <w:cnfStyle w:val="000000100000" w:firstRow="0" w:lastRow="0" w:firstColumn="0" w:lastColumn="0" w:oddVBand="0" w:evenVBand="0" w:oddHBand="1" w:evenHBand="0" w:firstRowFirstColumn="0" w:firstRowLastColumn="0" w:lastRowFirstColumn="0" w:lastRowLastColumn="0"/>
            </w:pPr>
            <w:r>
              <w:t>Display slide 4</w:t>
            </w:r>
            <w:r w:rsidR="00AA4EAD">
              <w:t xml:space="preserve"> of the PowerPoint </w:t>
            </w:r>
            <w:r w:rsidR="00AA4EAD" w:rsidRPr="00AA4EAD">
              <w:rPr>
                <w:i/>
                <w:iCs/>
              </w:rPr>
              <w:t>Absolute value inequalities</w:t>
            </w:r>
            <w:r w:rsidRPr="00AA4EAD">
              <w:rPr>
                <w:i/>
                <w:iCs/>
              </w:rPr>
              <w:t xml:space="preserve"> </w:t>
            </w:r>
            <w:r>
              <w:t xml:space="preserve">to </w:t>
            </w:r>
            <w:r w:rsidR="00F8710A">
              <w:t xml:space="preserve">introduce </w:t>
            </w:r>
            <w:r w:rsidR="004354C7">
              <w:t>tolerances</w:t>
            </w:r>
            <w:r w:rsidR="00F8710A">
              <w:t xml:space="preserve"> </w:t>
            </w:r>
            <w:r w:rsidR="00B72C1E">
              <w:t xml:space="preserve">in </w:t>
            </w:r>
            <w:r w:rsidR="00362701">
              <w:t xml:space="preserve">manufacturing and the </w:t>
            </w:r>
            <w:r w:rsidR="00B26BA8">
              <w:t xml:space="preserve">use of absolute value </w:t>
            </w:r>
            <w:r w:rsidR="004354C7">
              <w:t>inequalities</w:t>
            </w:r>
            <w:r w:rsidR="00243788">
              <w:t>.</w:t>
            </w:r>
          </w:p>
        </w:tc>
        <w:tc>
          <w:tcPr>
            <w:tcW w:w="2988" w:type="dxa"/>
          </w:tcPr>
          <w:p w14:paraId="6030ACE6" w14:textId="57082BE4" w:rsidR="00D56D4A" w:rsidRDefault="005E7722" w:rsidP="004C0F13">
            <w:pPr>
              <w:spacing w:line="276" w:lineRule="auto"/>
              <w:cnfStyle w:val="000000100000" w:firstRow="0" w:lastRow="0" w:firstColumn="0" w:lastColumn="0" w:oddVBand="0" w:evenVBand="0" w:oddHBand="1" w:evenHBand="0" w:firstRowFirstColumn="0" w:firstRowLastColumn="0" w:lastRowFirstColumn="0" w:lastRowLastColumn="0"/>
            </w:pPr>
            <w:r>
              <w:t>Think-Pair-Share</w:t>
            </w:r>
          </w:p>
        </w:tc>
        <w:tc>
          <w:tcPr>
            <w:tcW w:w="3641" w:type="dxa"/>
          </w:tcPr>
          <w:p w14:paraId="4665CE5E" w14:textId="67DCAA37" w:rsidR="00D56D4A" w:rsidRDefault="00AE6C61" w:rsidP="004C0F13">
            <w:pPr>
              <w:spacing w:line="276" w:lineRule="auto"/>
              <w:cnfStyle w:val="000000100000" w:firstRow="0" w:lastRow="0" w:firstColumn="0" w:lastColumn="0" w:oddVBand="0" w:evenVBand="0" w:oddHBand="1" w:evenHBand="0" w:firstRowFirstColumn="0" w:firstRowLastColumn="0" w:lastRowFirstColumn="0" w:lastRowLastColumn="0"/>
            </w:pPr>
            <w:r>
              <w:t xml:space="preserve">Engineers </w:t>
            </w:r>
            <w:r w:rsidR="005E7722">
              <w:t xml:space="preserve">use </w:t>
            </w:r>
            <m:oMath>
              <m:d>
                <m:dPr>
                  <m:begChr m:val="|"/>
                  <m:endChr m:val="|"/>
                  <m:ctrlPr>
                    <w:rPr>
                      <w:rFonts w:ascii="Cambria Math" w:hAnsi="Cambria Math"/>
                    </w:rPr>
                  </m:ctrlPr>
                </m:dPr>
                <m:e>
                  <m:r>
                    <w:rPr>
                      <w:rFonts w:ascii="Cambria Math" w:hAnsi="Cambria Math"/>
                    </w:rPr>
                    <m:t>x</m:t>
                  </m:r>
                  <m:r>
                    <m:rPr>
                      <m:sty m:val="p"/>
                    </m:rPr>
                    <w:rPr>
                      <w:rFonts w:ascii="Cambria Math" w:hAnsi="Cambria Math"/>
                    </w:rPr>
                    <m:t>-10</m:t>
                  </m:r>
                </m:e>
              </m:d>
              <m:r>
                <m:rPr>
                  <m:sty m:val="p"/>
                </m:rPr>
                <w:rPr>
                  <w:rFonts w:ascii="Cambria Math" w:hAnsi="Cambria Math"/>
                </w:rPr>
                <m:t xml:space="preserve">≤0.02 </m:t>
              </m:r>
            </m:oMath>
            <w:r w:rsidR="00281CC3">
              <w:rPr>
                <w:rFonts w:eastAsiaTheme="minorEastAsia"/>
              </w:rPr>
              <w:t>to express 0.02</w:t>
            </w:r>
            <w:r>
              <w:rPr>
                <w:rFonts w:eastAsiaTheme="minorEastAsia"/>
              </w:rPr>
              <w:t xml:space="preserve"> </w:t>
            </w:r>
            <w:r w:rsidR="004B5AD4">
              <w:rPr>
                <w:rFonts w:eastAsiaTheme="minorEastAsia"/>
              </w:rPr>
              <w:t xml:space="preserve">on </w:t>
            </w:r>
            <w:r>
              <w:rPr>
                <w:rFonts w:eastAsiaTheme="minorEastAsia"/>
              </w:rPr>
              <w:t>either side of 10</w:t>
            </w:r>
            <w:r w:rsidR="004B5AD4">
              <w:rPr>
                <w:rFonts w:eastAsiaTheme="minorEastAsia"/>
              </w:rPr>
              <w:t>.</w:t>
            </w:r>
          </w:p>
        </w:tc>
      </w:tr>
      <w:tr w:rsidR="00D56D4A" w14:paraId="342CE91E" w14:textId="77777777" w:rsidTr="004A1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554C2C2" w14:textId="643D4FF7" w:rsidR="00D56D4A" w:rsidRPr="00991230" w:rsidRDefault="00581521" w:rsidP="004C0F13">
            <w:pPr>
              <w:spacing w:before="100" w:line="276" w:lineRule="auto"/>
            </w:pPr>
            <w:r w:rsidRPr="00213C42">
              <w:t>Connecting</w:t>
            </w:r>
            <w:r w:rsidR="00DD2C10" w:rsidRPr="00213C42">
              <w:t xml:space="preserve"> learning</w:t>
            </w:r>
          </w:p>
        </w:tc>
        <w:tc>
          <w:tcPr>
            <w:tcW w:w="5811" w:type="dxa"/>
          </w:tcPr>
          <w:p w14:paraId="6FC03935" w14:textId="0462886F" w:rsidR="00D56D4A" w:rsidRDefault="00534366" w:rsidP="004C0F13">
            <w:pPr>
              <w:spacing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6A7183">
              <w:t xml:space="preserve">complete the </w:t>
            </w:r>
            <w:r w:rsidR="006B19E2">
              <w:t>A</w:t>
            </w:r>
            <w:r w:rsidR="008C69E1">
              <w:t>m</w:t>
            </w:r>
            <w:r w:rsidR="00F720A5">
              <w:t>plify</w:t>
            </w:r>
            <w:r w:rsidR="007C3421">
              <w:t xml:space="preserve"> </w:t>
            </w:r>
            <w:r w:rsidR="00CE55E3">
              <w:t>(</w:t>
            </w:r>
            <w:r w:rsidR="006A7183">
              <w:t>Desmos</w:t>
            </w:r>
            <w:r w:rsidR="00CE55E3">
              <w:t>)</w:t>
            </w:r>
            <w:r w:rsidR="006A7183">
              <w:t xml:space="preserve"> activity ‘Absolute value inequalities’ </w:t>
            </w:r>
            <w:r w:rsidR="006A7183" w:rsidRPr="00FF47F1">
              <w:rPr>
                <w:rStyle w:val="normaltextrun"/>
              </w:rPr>
              <w:t>(</w:t>
            </w:r>
            <w:hyperlink r:id="rId13" w:history="1">
              <w:r w:rsidR="006A7183" w:rsidRPr="004778FC">
                <w:rPr>
                  <w:rStyle w:val="Hyperlink"/>
                </w:rPr>
                <w:t>bit.ly/absolute_value_inequalities</w:t>
              </w:r>
            </w:hyperlink>
            <w:r w:rsidR="006A7183">
              <w:t>) to solve absolute value inequalities graphically and by using a number line</w:t>
            </w:r>
            <w:r w:rsidR="000B7FB8">
              <w:t>.</w:t>
            </w:r>
            <w:r w:rsidR="007F49EE">
              <w:t xml:space="preserve"> </w:t>
            </w:r>
            <w:r w:rsidR="002D12F2">
              <w:t>Using slides 6–</w:t>
            </w:r>
            <w:r w:rsidR="00EF23B6">
              <w:t>7, s</w:t>
            </w:r>
            <w:r w:rsidR="000B7FB8">
              <w:t xml:space="preserve">tudents solve an absolute value equation </w:t>
            </w:r>
            <w:r w:rsidR="00672D17">
              <w:t>and inequa</w:t>
            </w:r>
            <w:r w:rsidR="00B824D6">
              <w:t>lity</w:t>
            </w:r>
            <w:r w:rsidR="00672D17">
              <w:t xml:space="preserve"> </w:t>
            </w:r>
            <w:r w:rsidR="00F26F31">
              <w:t xml:space="preserve">algebraically </w:t>
            </w:r>
            <w:r w:rsidR="00EF23B6">
              <w:t xml:space="preserve">to </w:t>
            </w:r>
            <w:r w:rsidR="005821C1">
              <w:t xml:space="preserve">connect learning and </w:t>
            </w:r>
            <w:r w:rsidR="00EF23B6">
              <w:t xml:space="preserve">determine </w:t>
            </w:r>
            <w:r w:rsidR="00F26F31">
              <w:t>a suitable</w:t>
            </w:r>
            <w:r w:rsidR="00EF23B6">
              <w:t xml:space="preserve"> </w:t>
            </w:r>
            <w:r w:rsidR="00672D17">
              <w:t xml:space="preserve">method </w:t>
            </w:r>
            <w:r w:rsidR="006252C3">
              <w:t xml:space="preserve">for </w:t>
            </w:r>
            <w:r w:rsidR="00F26F31">
              <w:t>solving</w:t>
            </w:r>
            <w:r w:rsidR="00EF23B6">
              <w:t xml:space="preserve"> </w:t>
            </w:r>
            <w:r w:rsidR="006252C3">
              <w:t>inequalit</w:t>
            </w:r>
            <w:r w:rsidR="00F26F31">
              <w:t>ies</w:t>
            </w:r>
            <w:r w:rsidR="006252C3">
              <w:t>.</w:t>
            </w:r>
            <w:r w:rsidR="00B94B54">
              <w:t xml:space="preserve"> </w:t>
            </w:r>
          </w:p>
        </w:tc>
        <w:tc>
          <w:tcPr>
            <w:tcW w:w="2988" w:type="dxa"/>
          </w:tcPr>
          <w:p w14:paraId="2E2596FD" w14:textId="703993A7" w:rsidR="00D56D4A" w:rsidRDefault="00074170" w:rsidP="004C0F13">
            <w:pPr>
              <w:spacing w:line="276" w:lineRule="auto"/>
              <w:cnfStyle w:val="000000010000" w:firstRow="0" w:lastRow="0" w:firstColumn="0" w:lastColumn="0" w:oddVBand="0" w:evenVBand="0" w:oddHBand="0" w:evenHBand="1" w:firstRowFirstColumn="0" w:firstRowLastColumn="0" w:lastRowFirstColumn="0" w:lastRowLastColumn="0"/>
            </w:pPr>
            <w:r>
              <w:t>Amplify (</w:t>
            </w:r>
            <w:r w:rsidR="000922A2">
              <w:t>Desmos</w:t>
            </w:r>
            <w:r>
              <w:t>)</w:t>
            </w:r>
          </w:p>
          <w:p w14:paraId="1099424C" w14:textId="77777777" w:rsidR="00DA09BF" w:rsidRDefault="00DA09BF" w:rsidP="004C0F13">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1E029A61" w14:textId="77777777" w:rsidR="00EF23B6" w:rsidRDefault="00C93735" w:rsidP="004C0F13">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3C5F90F4" w14:textId="17AF36C8" w:rsidR="00C93735" w:rsidRDefault="00EF23B6" w:rsidP="004C0F13">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tc>
        <w:tc>
          <w:tcPr>
            <w:tcW w:w="3641" w:type="dxa"/>
          </w:tcPr>
          <w:p w14:paraId="3948AD4B" w14:textId="79DB9578" w:rsidR="00D56D4A" w:rsidRDefault="000725BB" w:rsidP="004C0F13">
            <w:pPr>
              <w:spacing w:line="276" w:lineRule="auto"/>
              <w:cnfStyle w:val="000000010000" w:firstRow="0" w:lastRow="0" w:firstColumn="0" w:lastColumn="0" w:oddVBand="0" w:evenVBand="0" w:oddHBand="0" w:evenHBand="1" w:firstRowFirstColumn="0" w:firstRowLastColumn="0" w:lastRowFirstColumn="0" w:lastRowLastColumn="0"/>
            </w:pPr>
            <w:r>
              <w:t>S</w:t>
            </w:r>
            <w:r w:rsidR="000D39A6">
              <w:t xml:space="preserve">olving absolute value </w:t>
            </w:r>
            <w:r>
              <w:t>inequalities</w:t>
            </w:r>
            <w:r w:rsidR="00672D17">
              <w:t xml:space="preserve"> using graphs, number lines and algebraically</w:t>
            </w:r>
            <w:r w:rsidR="007F49EE">
              <w:t xml:space="preserve"> by</w:t>
            </w:r>
            <w:r w:rsidR="000D39A6">
              <w:t xml:space="preserve"> </w:t>
            </w:r>
            <w:r w:rsidR="003B7B7A">
              <w:rPr>
                <w:lang w:eastAsia="en-AU"/>
              </w:rPr>
              <w:t>considering positive and negative cases of</w:t>
            </w:r>
            <w:r w:rsidR="003B7B7A" w:rsidRPr="00386994">
              <w:rPr>
                <w:lang w:eastAsia="en-AU"/>
              </w:rPr>
              <w:t xml:space="preserve"> the</w:t>
            </w:r>
            <w:r w:rsidR="003B7B7A">
              <w:rPr>
                <w:lang w:eastAsia="en-AU"/>
              </w:rPr>
              <w:t xml:space="preserve"> expression inside the absolute value</w:t>
            </w:r>
            <w:r w:rsidR="005821C1">
              <w:rPr>
                <w:lang w:eastAsia="en-AU"/>
              </w:rPr>
              <w:t>.</w:t>
            </w:r>
          </w:p>
        </w:tc>
      </w:tr>
      <w:tr w:rsidR="00F45014" w14:paraId="7FBDD507" w14:textId="77777777" w:rsidTr="004A1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7FD0A6" w14:textId="4CB338E2" w:rsidR="00F45014" w:rsidRPr="00991230" w:rsidRDefault="00DD2C10" w:rsidP="004C0F13">
            <w:pPr>
              <w:spacing w:before="100" w:line="276" w:lineRule="auto"/>
            </w:pPr>
            <w:r w:rsidRPr="00213C42">
              <w:t>Releasing responsibility</w:t>
            </w:r>
          </w:p>
        </w:tc>
        <w:tc>
          <w:tcPr>
            <w:tcW w:w="5811" w:type="dxa"/>
          </w:tcPr>
          <w:p w14:paraId="7F745B73" w14:textId="4197F3C0" w:rsidR="00F45014" w:rsidRDefault="00DC5C42" w:rsidP="004C0F13">
            <w:pPr>
              <w:spacing w:line="276" w:lineRule="auto"/>
              <w:cnfStyle w:val="000000100000" w:firstRow="0" w:lastRow="0" w:firstColumn="0" w:lastColumn="0" w:oddVBand="0" w:evenVBand="0" w:oddHBand="1" w:evenHBand="0" w:firstRowFirstColumn="0" w:firstRowLastColumn="0" w:lastRowFirstColumn="0" w:lastRowLastColumn="0"/>
            </w:pPr>
            <w:r>
              <w:t>Use slide</w:t>
            </w:r>
            <w:r w:rsidR="005821C1">
              <w:t>s</w:t>
            </w:r>
            <w:r>
              <w:t xml:space="preserve"> 9</w:t>
            </w:r>
            <w:r w:rsidR="005821C1">
              <w:t>–</w:t>
            </w:r>
            <w:r>
              <w:t xml:space="preserve">10 to </w:t>
            </w:r>
            <w:r w:rsidR="003573D3">
              <w:t>model solving absolute value inequalities algebraically. Students then practi</w:t>
            </w:r>
            <w:r w:rsidR="00B24F2A">
              <w:t>s</w:t>
            </w:r>
            <w:r w:rsidR="003573D3">
              <w:t xml:space="preserve">e using </w:t>
            </w:r>
            <w:hyperlink w:anchor="_Appendix_A" w:history="1">
              <w:r w:rsidR="003573D3" w:rsidRPr="00CD0444">
                <w:rPr>
                  <w:rStyle w:val="Hyperlink"/>
                  <w:szCs w:val="24"/>
                </w:rPr>
                <w:t>Appendix A</w:t>
              </w:r>
            </w:hyperlink>
            <w:r w:rsidR="003573D3">
              <w:t>.</w:t>
            </w:r>
          </w:p>
        </w:tc>
        <w:tc>
          <w:tcPr>
            <w:tcW w:w="2988" w:type="dxa"/>
          </w:tcPr>
          <w:p w14:paraId="71196875" w14:textId="546D5E3A" w:rsidR="00F45014" w:rsidRDefault="00DC5C42" w:rsidP="004C0F13">
            <w:pPr>
              <w:spacing w:line="276" w:lineRule="auto"/>
              <w:cnfStyle w:val="000000100000" w:firstRow="0" w:lastRow="0" w:firstColumn="0" w:lastColumn="0" w:oddVBand="0" w:evenVBand="0" w:oddHBand="1" w:evenHBand="0" w:firstRowFirstColumn="0" w:firstRowLastColumn="0" w:lastRowFirstColumn="0" w:lastRowLastColumn="0"/>
            </w:pPr>
            <w:r>
              <w:t>Worked examples (</w:t>
            </w:r>
            <w:r w:rsidR="00F05572">
              <w:t>Y</w:t>
            </w:r>
            <w:r>
              <w:t xml:space="preserve">our turn) </w:t>
            </w:r>
          </w:p>
          <w:p w14:paraId="2DE5413E" w14:textId="58E27FCE" w:rsidR="00513625" w:rsidRDefault="00F26F31" w:rsidP="004C0F13">
            <w:pPr>
              <w:spacing w:line="276" w:lineRule="auto"/>
              <w:cnfStyle w:val="000000100000" w:firstRow="0" w:lastRow="0" w:firstColumn="0" w:lastColumn="0" w:oddVBand="0" w:evenVBand="0" w:oddHBand="1" w:evenHBand="0" w:firstRowFirstColumn="0" w:firstRowLastColumn="0" w:lastRowFirstColumn="0" w:lastRowLastColumn="0"/>
            </w:pPr>
            <w:r>
              <w:t>F</w:t>
            </w:r>
            <w:r w:rsidR="00513625">
              <w:t xml:space="preserve">aded examples </w:t>
            </w:r>
          </w:p>
        </w:tc>
        <w:tc>
          <w:tcPr>
            <w:tcW w:w="3641" w:type="dxa"/>
          </w:tcPr>
          <w:p w14:paraId="4F04A1BE" w14:textId="3FD0F356" w:rsidR="00F45014" w:rsidRDefault="00B03BE2" w:rsidP="004C0F13">
            <w:pPr>
              <w:spacing w:line="276" w:lineRule="auto"/>
              <w:cnfStyle w:val="000000100000" w:firstRow="0" w:lastRow="0" w:firstColumn="0" w:lastColumn="0" w:oddVBand="0" w:evenVBand="0" w:oddHBand="1" w:evenHBand="0" w:firstRowFirstColumn="0" w:firstRowLastColumn="0" w:lastRowFirstColumn="0" w:lastRowLastColumn="0"/>
            </w:pPr>
            <w:r>
              <w:t xml:space="preserve">Students </w:t>
            </w:r>
            <w:r w:rsidR="00140A33">
              <w:t>practise solving absolute value inequalities algebraically.</w:t>
            </w:r>
          </w:p>
        </w:tc>
      </w:tr>
      <w:tr w:rsidR="00D56D4A" w14:paraId="2316F2F2" w14:textId="77777777" w:rsidTr="004A1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F7F9B1" w14:textId="1D65C9B1" w:rsidR="00D56D4A" w:rsidRPr="00991230" w:rsidRDefault="00DD2C10" w:rsidP="004C0F13">
            <w:pPr>
              <w:spacing w:before="100" w:line="276" w:lineRule="auto"/>
            </w:pPr>
            <w:r w:rsidRPr="00213C42">
              <w:t>Independent practice</w:t>
            </w:r>
          </w:p>
        </w:tc>
        <w:tc>
          <w:tcPr>
            <w:tcW w:w="5811" w:type="dxa"/>
          </w:tcPr>
          <w:p w14:paraId="7932D450" w14:textId="1C58DCEA" w:rsidR="00D56D4A" w:rsidRDefault="00670C14" w:rsidP="004C0F13">
            <w:pPr>
              <w:spacing w:line="276" w:lineRule="auto"/>
              <w:cnfStyle w:val="000000010000" w:firstRow="0" w:lastRow="0" w:firstColumn="0" w:lastColumn="0" w:oddVBand="0" w:evenVBand="0" w:oddHBand="0" w:evenHBand="1" w:firstRowFirstColumn="0" w:firstRowLastColumn="0" w:lastRowFirstColumn="0" w:lastRowLastColumn="0"/>
            </w:pPr>
            <w:r>
              <w:t xml:space="preserve">Students use </w:t>
            </w:r>
            <w:hyperlink w:anchor="_Appendix_B" w:history="1">
              <w:r w:rsidRPr="00D813D8">
                <w:rPr>
                  <w:rStyle w:val="Hyperlink"/>
                  <w:szCs w:val="24"/>
                </w:rPr>
                <w:t>Appendix B</w:t>
              </w:r>
            </w:hyperlink>
            <w:r>
              <w:t xml:space="preserve"> to solv</w:t>
            </w:r>
            <w:r w:rsidR="00861A31">
              <w:t>e</w:t>
            </w:r>
            <w:r>
              <w:t xml:space="preserve"> absolute value inequalities using </w:t>
            </w:r>
            <w:r w:rsidR="0059230B">
              <w:t>multiple</w:t>
            </w:r>
            <w:r>
              <w:t xml:space="preserve"> methods before making notes</w:t>
            </w:r>
            <w:r w:rsidR="00DB2596">
              <w:t>.</w:t>
            </w:r>
            <w:r w:rsidR="00BC4288">
              <w:t xml:space="preserve"> Use slide</w:t>
            </w:r>
            <w:r w:rsidR="00513625">
              <w:t>s</w:t>
            </w:r>
            <w:r w:rsidR="00BC4288">
              <w:t xml:space="preserve"> 12</w:t>
            </w:r>
            <w:r w:rsidR="0059230B">
              <w:t>–</w:t>
            </w:r>
            <w:r w:rsidR="00BC4288">
              <w:t>13 to challenge students</w:t>
            </w:r>
            <w:r w:rsidR="0059230B">
              <w:t xml:space="preserve"> to solve</w:t>
            </w:r>
            <w:r w:rsidR="00B73331">
              <w:t xml:space="preserve"> an </w:t>
            </w:r>
            <w:r w:rsidR="00513625">
              <w:t>absolute</w:t>
            </w:r>
            <w:r w:rsidR="00B73331">
              <w:t xml:space="preserve"> value inequality with </w:t>
            </w:r>
            <w:r w:rsidR="007E6995">
              <w:t xml:space="preserve">an </w:t>
            </w:r>
            <w:r w:rsidR="00513625">
              <w:t>absolute</w:t>
            </w:r>
            <w:r w:rsidR="00B73331">
              <w:t xml:space="preserve"> value on both sides</w:t>
            </w:r>
            <w:r w:rsidR="00513625">
              <w:t xml:space="preserve">. </w:t>
            </w:r>
          </w:p>
        </w:tc>
        <w:tc>
          <w:tcPr>
            <w:tcW w:w="2988" w:type="dxa"/>
          </w:tcPr>
          <w:p w14:paraId="1DC3AAEC" w14:textId="126396F4" w:rsidR="00D56D4A" w:rsidRDefault="00DB2596" w:rsidP="004C0F13">
            <w:pPr>
              <w:spacing w:line="276" w:lineRule="auto"/>
              <w:cnfStyle w:val="000000010000" w:firstRow="0" w:lastRow="0" w:firstColumn="0" w:lastColumn="0" w:oddVBand="0" w:evenVBand="0" w:oddHBand="0" w:evenHBand="1" w:firstRowFirstColumn="0" w:firstRowLastColumn="0" w:lastRowFirstColumn="0" w:lastRowLastColumn="0"/>
            </w:pPr>
            <w:r>
              <w:t xml:space="preserve">Notes to future </w:t>
            </w:r>
            <w:r w:rsidR="007B40AC">
              <w:t xml:space="preserve">forgetful </w:t>
            </w:r>
            <w:r>
              <w:t>sel</w:t>
            </w:r>
            <w:r w:rsidR="00F05572">
              <w:t>ves</w:t>
            </w:r>
          </w:p>
          <w:p w14:paraId="55A620E3" w14:textId="77777777" w:rsidR="00EF23B6" w:rsidRDefault="00513625" w:rsidP="004C0F13">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2E07F92D" w14:textId="3714114E" w:rsidR="00513625" w:rsidRDefault="00EF23B6" w:rsidP="004C0F13">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tc>
        <w:tc>
          <w:tcPr>
            <w:tcW w:w="3641" w:type="dxa"/>
          </w:tcPr>
          <w:p w14:paraId="02EEED6C" w14:textId="330FE5CB" w:rsidR="00D56D4A" w:rsidRDefault="007E6995" w:rsidP="004C0F13">
            <w:pPr>
              <w:spacing w:line="276" w:lineRule="auto"/>
              <w:cnfStyle w:val="000000010000" w:firstRow="0" w:lastRow="0" w:firstColumn="0" w:lastColumn="0" w:oddVBand="0" w:evenVBand="0" w:oddHBand="0" w:evenHBand="1" w:firstRowFirstColumn="0" w:firstRowLastColumn="0" w:lastRowFirstColumn="0" w:lastRowLastColumn="0"/>
            </w:pPr>
            <w:r>
              <w:t>Students consolidate and apply learning to familiar and unfamiliar examples.</w:t>
            </w:r>
          </w:p>
        </w:tc>
      </w:tr>
    </w:tbl>
    <w:p w14:paraId="4432ACB1" w14:textId="77777777" w:rsidR="00D56D4A" w:rsidRPr="00D56D4A" w:rsidRDefault="00D56D4A" w:rsidP="09AC1D10">
      <w:pPr>
        <w:pStyle w:val="ListBullet"/>
        <w:ind w:left="0" w:firstLine="0"/>
        <w:sectPr w:rsidR="00D56D4A" w:rsidRPr="00D56D4A" w:rsidSect="008D0A4E">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5B4689FD" w:rsidR="00F40DC4" w:rsidRPr="003C2AC4" w:rsidRDefault="00F40DC4" w:rsidP="00F40DC4">
      <w:pPr>
        <w:pStyle w:val="FeatureBox2"/>
      </w:pPr>
      <w:r>
        <w:t xml:space="preserve">Please use the associated PowerPoint </w:t>
      </w:r>
      <w:r w:rsidR="00694306">
        <w:rPr>
          <w:i/>
          <w:iCs/>
        </w:rPr>
        <w:t>Absolute value inequalities</w:t>
      </w:r>
      <w:r>
        <w:t xml:space="preserve"> to display images in this lesson.</w:t>
      </w:r>
    </w:p>
    <w:p w14:paraId="453957C7" w14:textId="2CD31240" w:rsidR="00D01CAE" w:rsidRDefault="00FD5257" w:rsidP="001E345F">
      <w:pPr>
        <w:pStyle w:val="Heading3"/>
        <w:numPr>
          <w:ilvl w:val="2"/>
          <w:numId w:val="1"/>
        </w:numPr>
        <w:ind w:left="0"/>
      </w:pPr>
      <w:r>
        <w:t>Activat</w:t>
      </w:r>
      <w:r w:rsidR="0065706C">
        <w:t>ing</w:t>
      </w:r>
      <w:r>
        <w:t xml:space="preserve"> prior knowledge</w:t>
      </w:r>
    </w:p>
    <w:p w14:paraId="0B034CBD" w14:textId="0EEFFF9C" w:rsidR="00392C23" w:rsidRPr="0008182D" w:rsidRDefault="005A7ABC" w:rsidP="00F63EC6">
      <w:pPr>
        <w:pStyle w:val="ListNumber"/>
        <w:numPr>
          <w:ilvl w:val="0"/>
          <w:numId w:val="13"/>
        </w:numPr>
      </w:pPr>
      <w:r>
        <w:t xml:space="preserve">Display slide </w:t>
      </w:r>
      <w:r w:rsidR="006A44C4">
        <w:t>4</w:t>
      </w:r>
      <w:r>
        <w:t xml:space="preserve"> of </w:t>
      </w:r>
      <w:r w:rsidRPr="00A35D85">
        <w:t>the</w:t>
      </w:r>
      <w:r>
        <w:t xml:space="preserve"> PowerPoint and define a washer as a </w:t>
      </w:r>
      <w:r w:rsidR="009E6777">
        <w:t xml:space="preserve">thin, flat disc with a hole in the centre, used in conjunction with a bolt, screw or nut. </w:t>
      </w:r>
    </w:p>
    <w:p w14:paraId="7B0F0D23" w14:textId="0918B314" w:rsidR="00B277FD" w:rsidRDefault="00DF4E74" w:rsidP="00DF4E74">
      <w:pPr>
        <w:pStyle w:val="FeatureBox"/>
      </w:pPr>
      <w:r w:rsidRPr="00DF4E74">
        <w:t>A washer distributes the load of a bolt or nut to prevent damage to surfaces and materials. It can also help prevent loosening, provide spacing or create a seal in mechanical connections.</w:t>
      </w:r>
    </w:p>
    <w:p w14:paraId="12574DBF" w14:textId="6F5C4809" w:rsidR="00B277FD" w:rsidRDefault="00785B56" w:rsidP="00DC14A4">
      <w:pPr>
        <w:pStyle w:val="ListNumber"/>
        <w:numPr>
          <w:ilvl w:val="0"/>
          <w:numId w:val="13"/>
        </w:numPr>
      </w:pPr>
      <w:r>
        <w:t>Tell students that w</w:t>
      </w:r>
      <w:r w:rsidR="00D13AA3" w:rsidRPr="00D13AA3">
        <w:t>ashers are designed to match specific bolt or screw sizes and are made to fit precisely. Although machines are very accurate, they’re not perfect</w:t>
      </w:r>
      <w:r w:rsidR="004C100E">
        <w:t xml:space="preserve"> </w:t>
      </w:r>
      <w:r w:rsidR="00D13AA3" w:rsidRPr="00D13AA3">
        <w:t xml:space="preserve">so a small amount of variation, called </w:t>
      </w:r>
      <w:r w:rsidR="00D13AA3" w:rsidRPr="00BE7245">
        <w:t>tolerance</w:t>
      </w:r>
      <w:r w:rsidR="00D13AA3" w:rsidRPr="00D13AA3">
        <w:t>, is allowed when making washers.</w:t>
      </w:r>
    </w:p>
    <w:p w14:paraId="54AD2F41" w14:textId="68E53A71" w:rsidR="00302C90" w:rsidRPr="00DC14A4" w:rsidRDefault="007F483C" w:rsidP="00DC14A4">
      <w:pPr>
        <w:pStyle w:val="ListNumber"/>
        <w:numPr>
          <w:ilvl w:val="0"/>
          <w:numId w:val="13"/>
        </w:numPr>
      </w:pPr>
      <w:r>
        <w:t xml:space="preserve">Using the example </w:t>
      </w:r>
      <w:r w:rsidR="00766FBB">
        <w:t>on</w:t>
      </w:r>
      <w:r>
        <w:t xml:space="preserve"> slide </w:t>
      </w:r>
      <w:r w:rsidR="00C84AB0">
        <w:t>4</w:t>
      </w:r>
      <w:r w:rsidR="00766FBB">
        <w:t>,</w:t>
      </w:r>
      <w:r>
        <w:t xml:space="preserve"> ask students to write an inequality</w:t>
      </w:r>
      <w:r w:rsidR="00302C90">
        <w:t xml:space="preserve"> </w:t>
      </w:r>
      <w:r>
        <w:t xml:space="preserve">outlining the acceptable </w:t>
      </w:r>
      <w:r w:rsidR="00745F4C">
        <w:t xml:space="preserve">values for the </w:t>
      </w:r>
      <w:r w:rsidR="003A46CE">
        <w:t>diameter</w:t>
      </w:r>
      <w:r>
        <w:t xml:space="preserve"> of the washer</w:t>
      </w:r>
      <w:r w:rsidR="00516D5D">
        <w:t>,</w:t>
      </w:r>
      <w:r>
        <w:t xml:space="preserve"> </w:t>
      </w:r>
      <w:r w:rsidR="00516D5D">
        <w:t>l</w:t>
      </w:r>
      <w:r w:rsidR="00302C90">
        <w:t>et</w:t>
      </w:r>
      <w:r w:rsidR="00516D5D">
        <w:t>ting</w:t>
      </w:r>
      <w:r w:rsidR="00302C90">
        <w:t xml:space="preserve"> </w:t>
      </w:r>
      <m:oMath>
        <m:r>
          <w:rPr>
            <w:rFonts w:ascii="Cambria Math" w:hAnsi="Cambria Math"/>
          </w:rPr>
          <m:t>x</m:t>
        </m:r>
      </m:oMath>
      <w:r w:rsidR="00302C90" w:rsidRPr="00DC14A4">
        <w:t xml:space="preserve"> be the diameter of the washer</w:t>
      </w:r>
      <w:r w:rsidR="00F23E03">
        <w:t xml:space="preserve"> in millimetres</w:t>
      </w:r>
      <w:r w:rsidR="00302C90" w:rsidRPr="00DC14A4">
        <w:t xml:space="preserve">. </w:t>
      </w:r>
    </w:p>
    <w:p w14:paraId="7077A289" w14:textId="3BA3A62E" w:rsidR="007F483C" w:rsidRDefault="007F483C" w:rsidP="00DC14A4">
      <w:pPr>
        <w:pStyle w:val="ListNumber"/>
        <w:numPr>
          <w:ilvl w:val="0"/>
          <w:numId w:val="13"/>
        </w:numPr>
      </w:pPr>
      <w:r>
        <w:t xml:space="preserve">Animate slide </w:t>
      </w:r>
      <w:r w:rsidR="00CB0625">
        <w:t xml:space="preserve">4 </w:t>
      </w:r>
      <w:r>
        <w:t>to reveal</w:t>
      </w:r>
      <w:r w:rsidR="004F7FE0">
        <w:t xml:space="preserve"> the inequality </w:t>
      </w:r>
      <m:oMath>
        <m:r>
          <m:rPr>
            <m:sty m:val="p"/>
          </m:rPr>
          <w:rPr>
            <w:rFonts w:ascii="Cambria Math" w:hAnsi="Cambria Math"/>
          </w:rPr>
          <m:t>9.98≤</m:t>
        </m:r>
        <m:r>
          <w:rPr>
            <w:rFonts w:ascii="Cambria Math" w:hAnsi="Cambria Math"/>
          </w:rPr>
          <m:t>x</m:t>
        </m:r>
        <m:r>
          <m:rPr>
            <m:sty m:val="p"/>
          </m:rPr>
          <w:rPr>
            <w:rFonts w:ascii="Cambria Math" w:hAnsi="Cambria Math"/>
          </w:rPr>
          <m:t>≤10.02</m:t>
        </m:r>
      </m:oMath>
      <w:r w:rsidR="00213C42">
        <w:t>.</w:t>
      </w:r>
    </w:p>
    <w:p w14:paraId="35DCF0A4" w14:textId="0B1E613E" w:rsidR="00302C90" w:rsidRDefault="00302C90" w:rsidP="00DC14A4">
      <w:pPr>
        <w:pStyle w:val="ListNumber"/>
        <w:numPr>
          <w:ilvl w:val="0"/>
          <w:numId w:val="13"/>
        </w:numPr>
      </w:pPr>
      <w:r>
        <w:t xml:space="preserve">Tell students that in engineering they use an </w:t>
      </w:r>
      <w:r w:rsidR="0085563C">
        <w:t xml:space="preserve">absolute value equation to express this inequality. </w:t>
      </w:r>
    </w:p>
    <w:p w14:paraId="3FE721A2" w14:textId="2D71AB40" w:rsidR="0085563C" w:rsidRPr="00DC14A4" w:rsidRDefault="0085563C" w:rsidP="00DC14A4">
      <w:pPr>
        <w:pStyle w:val="ListNumber"/>
        <w:numPr>
          <w:ilvl w:val="0"/>
          <w:numId w:val="13"/>
        </w:numPr>
      </w:pPr>
      <w:r>
        <w:t xml:space="preserve">Animate slide </w:t>
      </w:r>
      <w:r w:rsidR="00CB0625">
        <w:t xml:space="preserve">4 </w:t>
      </w:r>
      <w:r>
        <w:t>to reveal</w:t>
      </w:r>
      <w:r w:rsidR="00FF3FE8">
        <w:t xml:space="preserve"> the absolute value inequality</w:t>
      </w:r>
      <w:r>
        <w:t xml:space="preserve"> </w:t>
      </w:r>
      <m:oMath>
        <m:d>
          <m:dPr>
            <m:begChr m:val="|"/>
            <m:endChr m:val="|"/>
            <m:ctrlPr>
              <w:rPr>
                <w:rFonts w:ascii="Cambria Math" w:hAnsi="Cambria Math"/>
              </w:rPr>
            </m:ctrlPr>
          </m:dPr>
          <m:e>
            <m:r>
              <w:rPr>
                <w:rFonts w:ascii="Cambria Math" w:hAnsi="Cambria Math"/>
              </w:rPr>
              <m:t>x</m:t>
            </m:r>
            <m:r>
              <m:rPr>
                <m:sty m:val="p"/>
              </m:rPr>
              <w:rPr>
                <w:rFonts w:ascii="Cambria Math" w:hAnsi="Cambria Math"/>
              </w:rPr>
              <m:t>-10</m:t>
            </m:r>
          </m:e>
        </m:d>
        <m:r>
          <m:rPr>
            <m:sty m:val="p"/>
          </m:rPr>
          <w:rPr>
            <w:rFonts w:ascii="Cambria Math" w:hAnsi="Cambria Math"/>
          </w:rPr>
          <m:t>≤0.02</m:t>
        </m:r>
      </m:oMath>
      <w:r w:rsidR="00B834BB">
        <w:rPr>
          <w:rFonts w:eastAsiaTheme="minorEastAsia"/>
        </w:rPr>
        <w:t xml:space="preserve"> for a</w:t>
      </w:r>
      <w:r w:rsidR="007B40AC">
        <w:rPr>
          <w:rFonts w:eastAsiaTheme="minorEastAsia"/>
        </w:rPr>
        <w:t xml:space="preserve"> 10 mm</w:t>
      </w:r>
      <w:r w:rsidR="00B834BB">
        <w:rPr>
          <w:rFonts w:eastAsiaTheme="minorEastAsia"/>
        </w:rPr>
        <w:t xml:space="preserve"> </w:t>
      </w:r>
      <w:r w:rsidR="002942D0">
        <w:rPr>
          <w:rFonts w:eastAsiaTheme="minorEastAsia"/>
        </w:rPr>
        <w:t>washer</w:t>
      </w:r>
      <w:r w:rsidR="00FF3FE8" w:rsidRPr="00DC14A4">
        <w:t>.</w:t>
      </w:r>
    </w:p>
    <w:p w14:paraId="6B593115" w14:textId="2EC25636" w:rsidR="00B277FD" w:rsidRDefault="00FF3FE8" w:rsidP="00DC14A4">
      <w:pPr>
        <w:pStyle w:val="ListNumber"/>
        <w:numPr>
          <w:ilvl w:val="0"/>
          <w:numId w:val="13"/>
        </w:numPr>
      </w:pPr>
      <w:r>
        <w:t xml:space="preserve">In a </w:t>
      </w:r>
      <w:r w:rsidR="00D44742">
        <w:t>T</w:t>
      </w:r>
      <w:r>
        <w:t xml:space="preserve">hink-Pair-Share </w:t>
      </w:r>
      <w:r w:rsidR="00DA09BF">
        <w:t>(</w:t>
      </w:r>
      <w:hyperlink r:id="rId14" w:tgtFrame="_blank" w:history="1">
        <w:r w:rsidR="00DA09BF" w:rsidRPr="00F975D3">
          <w:rPr>
            <w:rStyle w:val="Hyperlink"/>
          </w:rPr>
          <w:t>bit.ly/thinkpairsharestrategy</w:t>
        </w:r>
      </w:hyperlink>
      <w:r w:rsidR="00DA09BF" w:rsidRPr="00F975D3">
        <w:t>)</w:t>
      </w:r>
      <w:r w:rsidR="0073665C">
        <w:t>,</w:t>
      </w:r>
      <w:r w:rsidR="00F05572">
        <w:t xml:space="preserve"> </w:t>
      </w:r>
      <w:r>
        <w:t xml:space="preserve">ask students </w:t>
      </w:r>
      <w:r w:rsidR="00C8402F">
        <w:t>w</w:t>
      </w:r>
      <w:r w:rsidR="003B116F" w:rsidRPr="003B116F">
        <w:t>hy an absolute value and an inequality are used to express the tolerance of a washer's diameter</w:t>
      </w:r>
      <w:r w:rsidR="00C8402F">
        <w:t>.</w:t>
      </w:r>
    </w:p>
    <w:p w14:paraId="01FCBDC2" w14:textId="11A2C02C" w:rsidR="00B277FD" w:rsidRPr="00734077" w:rsidRDefault="001B4A79" w:rsidP="00734077">
      <w:pPr>
        <w:pStyle w:val="FeatureBox"/>
      </w:pPr>
      <w:r>
        <w:t>A</w:t>
      </w:r>
      <w:r w:rsidR="00734077" w:rsidRPr="00734077">
        <w:t xml:space="preserve">bsolute value </w:t>
      </w:r>
      <w:r>
        <w:t xml:space="preserve">is used </w:t>
      </w:r>
      <w:r w:rsidR="001503A5">
        <w:t xml:space="preserve">to </w:t>
      </w:r>
      <w:r w:rsidR="00DE6E7C">
        <w:t>express</w:t>
      </w:r>
      <w:r w:rsidR="00734077" w:rsidRPr="00734077">
        <w:t xml:space="preserve"> the distance from the ideal size, </w:t>
      </w:r>
      <w:r w:rsidR="003657EF">
        <w:t xml:space="preserve">irrespective of </w:t>
      </w:r>
      <w:r w:rsidR="00734077" w:rsidRPr="00734077">
        <w:t xml:space="preserve">whether the washer is a little too small or large. </w:t>
      </w:r>
      <w:r w:rsidR="00BD00B3">
        <w:t>An</w:t>
      </w:r>
      <w:r w:rsidR="00734077" w:rsidRPr="00734077">
        <w:t xml:space="preserve"> inequality </w:t>
      </w:r>
      <w:r w:rsidR="00BD00B3">
        <w:t>is used to</w:t>
      </w:r>
      <w:r w:rsidR="00734077" w:rsidRPr="00734077">
        <w:t xml:space="preserve"> allow a range of acceptable values</w:t>
      </w:r>
      <w:r w:rsidR="00A120F4">
        <w:t xml:space="preserve"> –</w:t>
      </w:r>
      <w:r w:rsidR="00734077" w:rsidRPr="00734077">
        <w:t xml:space="preserve">anything within that distance is okay. This shows that small variations are allowed, </w:t>
      </w:r>
      <w:proofErr w:type="gramStart"/>
      <w:r w:rsidR="00734077" w:rsidRPr="00734077">
        <w:t>as long as</w:t>
      </w:r>
      <w:proofErr w:type="gramEnd"/>
      <w:r w:rsidR="00734077" w:rsidRPr="00734077">
        <w:t xml:space="preserve"> the</w:t>
      </w:r>
      <w:r w:rsidR="00AD4C5B">
        <w:t xml:space="preserve"> variations </w:t>
      </w:r>
      <w:r w:rsidR="00734077" w:rsidRPr="00734077">
        <w:t>don’t go beyond the tolerance limit.</w:t>
      </w:r>
    </w:p>
    <w:p w14:paraId="7EA2322A" w14:textId="77777777" w:rsidR="004826C1" w:rsidRDefault="004826C1" w:rsidP="001E345F">
      <w:pPr>
        <w:pStyle w:val="Heading3"/>
        <w:numPr>
          <w:ilvl w:val="2"/>
          <w:numId w:val="1"/>
        </w:numPr>
        <w:ind w:left="0"/>
      </w:pPr>
      <w:r>
        <w:lastRenderedPageBreak/>
        <w:t>Connecting learning</w:t>
      </w:r>
    </w:p>
    <w:p w14:paraId="71697E46" w14:textId="478F3EE3" w:rsidR="0055393E" w:rsidRPr="007D30D2" w:rsidRDefault="00500D47" w:rsidP="00230D24">
      <w:pPr>
        <w:pStyle w:val="ListNumber"/>
        <w:numPr>
          <w:ilvl w:val="0"/>
          <w:numId w:val="30"/>
        </w:numPr>
      </w:pPr>
      <w:r>
        <w:t>With at least one device per pair, a</w:t>
      </w:r>
      <w:r w:rsidR="00B71AE6">
        <w:t>ssign</w:t>
      </w:r>
      <w:r w:rsidR="002247D7">
        <w:t xml:space="preserve"> the </w:t>
      </w:r>
      <w:r w:rsidR="002F015F">
        <w:t>Amplify (</w:t>
      </w:r>
      <w:r w:rsidR="002247D7">
        <w:t>Desmos</w:t>
      </w:r>
      <w:r w:rsidR="002F015F">
        <w:t>)</w:t>
      </w:r>
      <w:r w:rsidR="002247D7">
        <w:t xml:space="preserve"> activity ‘Absolute value inequalities’ </w:t>
      </w:r>
      <w:r w:rsidR="003B0D0F" w:rsidRPr="00FF47F1">
        <w:rPr>
          <w:rStyle w:val="normaltextrun"/>
          <w:szCs w:val="22"/>
        </w:rPr>
        <w:t>(</w:t>
      </w:r>
      <w:hyperlink r:id="rId15" w:history="1">
        <w:r w:rsidR="00534366" w:rsidRPr="004778FC">
          <w:rPr>
            <w:rStyle w:val="Hyperlink"/>
          </w:rPr>
          <w:t>bit.ly/absolute_value_inequalities</w:t>
        </w:r>
      </w:hyperlink>
      <w:r w:rsidR="002247D7">
        <w:t>) for students to complete.</w:t>
      </w:r>
    </w:p>
    <w:p w14:paraId="1FC01AC6" w14:textId="7B926344" w:rsidR="000060D2" w:rsidRDefault="00073457" w:rsidP="000060D2">
      <w:pPr>
        <w:pStyle w:val="FeatureBox"/>
      </w:pPr>
      <w:r>
        <w:t xml:space="preserve">Before </w:t>
      </w:r>
      <w:r w:rsidR="0032531F">
        <w:t>using</w:t>
      </w:r>
      <w:r>
        <w:t xml:space="preserve"> this activity, you will need to set up a</w:t>
      </w:r>
      <w:r w:rsidR="002F015F">
        <w:t>n</w:t>
      </w:r>
      <w:r>
        <w:t xml:space="preserve"> </w:t>
      </w:r>
      <w:r w:rsidR="002F015F">
        <w:t>Amplify (</w:t>
      </w:r>
      <w:r>
        <w:t>Desmos</w:t>
      </w:r>
      <w:r w:rsidR="002F015F">
        <w:t>)</w:t>
      </w:r>
      <w:r>
        <w:t xml:space="preserve"> classroom</w:t>
      </w:r>
      <w:r w:rsidR="00035EEC">
        <w:t xml:space="preserve">. </w:t>
      </w:r>
      <w:r w:rsidR="00F54206" w:rsidRPr="00AA5A29">
        <w:t>(</w:t>
      </w:r>
      <w:hyperlink r:id="rId16" w:tgtFrame="_blank" w:tooltip="https://bit.ly/createamplifyclassroom" w:history="1">
        <w:r w:rsidR="00F54206" w:rsidRPr="00B35A95">
          <w:rPr>
            <w:rStyle w:val="Hyperlink"/>
          </w:rPr>
          <w:t>bit.ly/createamplifyclassroom</w:t>
        </w:r>
      </w:hyperlink>
      <w:r w:rsidR="00F54206" w:rsidRPr="00AA5A29">
        <w:t>)</w:t>
      </w:r>
      <w:r w:rsidR="000060D2">
        <w:t>.</w:t>
      </w:r>
    </w:p>
    <w:p w14:paraId="1B48B180" w14:textId="2196BC27" w:rsidR="00A74647" w:rsidRDefault="00A74647" w:rsidP="00EE5BDE">
      <w:pPr>
        <w:pStyle w:val="FeatureBox"/>
        <w:rPr>
          <w:lang w:val="en-US"/>
        </w:rPr>
      </w:pPr>
      <w:r w:rsidRPr="6748F45C">
        <w:rPr>
          <w:lang w:val="en-US"/>
        </w:rPr>
        <w:t xml:space="preserve">The pacing feature can be enabled to manage student progression. For example, restrictions could be applied at the end of </w:t>
      </w:r>
      <w:r w:rsidR="00395E32">
        <w:rPr>
          <w:lang w:val="en-US"/>
        </w:rPr>
        <w:t>screen</w:t>
      </w:r>
      <w:r w:rsidRPr="6748F45C">
        <w:rPr>
          <w:lang w:val="en-US"/>
        </w:rPr>
        <w:t xml:space="preserve"> 4 to focus students on investigating </w:t>
      </w:r>
      <m:oMath>
        <m:r>
          <w:rPr>
            <w:rFonts w:ascii="Cambria Math" w:hAnsi="Cambria Math"/>
            <w:lang w:val="en"/>
          </w:rPr>
          <m:t>y=</m:t>
        </m:r>
        <m:d>
          <m:dPr>
            <m:begChr m:val="|"/>
            <m:endChr m:val="|"/>
            <m:ctrlPr>
              <w:rPr>
                <w:rFonts w:ascii="Cambria Math" w:hAnsi="Cambria Math"/>
                <w:i/>
                <w:lang w:val="en"/>
              </w:rPr>
            </m:ctrlPr>
          </m:dPr>
          <m:e>
            <m:r>
              <w:rPr>
                <w:rFonts w:ascii="Cambria Math" w:hAnsi="Cambria Math"/>
                <w:lang w:val="en"/>
              </w:rPr>
              <m:t>x</m:t>
            </m:r>
          </m:e>
        </m:d>
        <m:r>
          <w:rPr>
            <w:rFonts w:ascii="Cambria Math" w:hAnsi="Cambria Math"/>
            <w:lang w:val="en"/>
          </w:rPr>
          <m:t xml:space="preserve"> </m:t>
        </m:r>
      </m:oMath>
      <w:r w:rsidRPr="6748F45C">
        <w:rPr>
          <w:lang w:val="en-US"/>
        </w:rPr>
        <w:t>and at screen 9 to limit their exploration to horizontal translations.</w:t>
      </w:r>
    </w:p>
    <w:p w14:paraId="3E2C3B14" w14:textId="1CFFEAB1" w:rsidR="00EE5BDE" w:rsidRDefault="00FE61A0" w:rsidP="00EE5BDE">
      <w:pPr>
        <w:pStyle w:val="FeatureBox"/>
      </w:pPr>
      <w:r w:rsidRPr="00FE61A0">
        <w:t>If devices are not available, the activity should be completed as a whole</w:t>
      </w:r>
      <w:r w:rsidR="007C7D58">
        <w:t xml:space="preserve"> </w:t>
      </w:r>
      <w:r w:rsidRPr="00FE61A0">
        <w:t>class, with student input sections explored and discussed together.</w:t>
      </w:r>
    </w:p>
    <w:p w14:paraId="2B3BA116" w14:textId="62AC1C88" w:rsidR="0051649D" w:rsidRDefault="0051649D" w:rsidP="00230D24">
      <w:pPr>
        <w:pStyle w:val="ListNumber"/>
        <w:numPr>
          <w:ilvl w:val="0"/>
          <w:numId w:val="30"/>
        </w:numPr>
      </w:pPr>
      <w:r>
        <w:t xml:space="preserve">Allow students time to complete the </w:t>
      </w:r>
      <w:r w:rsidR="00E12EB4">
        <w:t>Amplify (</w:t>
      </w:r>
      <w:r>
        <w:t>Desmos</w:t>
      </w:r>
      <w:r w:rsidR="00E12EB4">
        <w:t>)</w:t>
      </w:r>
      <w:r>
        <w:t xml:space="preserve"> activity.</w:t>
      </w:r>
    </w:p>
    <w:p w14:paraId="31E5954F" w14:textId="39D1E6B0" w:rsidR="00DB0525" w:rsidRPr="004A733B" w:rsidRDefault="00DB0525" w:rsidP="00230D24">
      <w:pPr>
        <w:pStyle w:val="ListNumber"/>
        <w:numPr>
          <w:ilvl w:val="0"/>
          <w:numId w:val="30"/>
        </w:numPr>
        <w:rPr>
          <w:lang w:eastAsia="en-AU"/>
        </w:rPr>
      </w:pPr>
      <w:r>
        <w:t>In a Think-Pair-Share</w:t>
      </w:r>
      <w:r w:rsidR="00C27C99">
        <w:t>,</w:t>
      </w:r>
      <w:r>
        <w:t xml:space="preserve"> ask students why absolute value inequalities </w:t>
      </w:r>
      <w:r w:rsidR="00165437">
        <w:t xml:space="preserve">that </w:t>
      </w:r>
      <w:r>
        <w:t>in</w:t>
      </w:r>
      <w:r w:rsidR="00165437">
        <w:t>clude an inequality in</w:t>
      </w:r>
      <w:r>
        <w:t xml:space="preserve"> the form </w:t>
      </w:r>
      <m:oMath>
        <m:d>
          <m:dPr>
            <m:begChr m:val="|"/>
            <m:endChr m:val="|"/>
            <m:ctrlPr>
              <w:rPr>
                <w:rFonts w:ascii="Cambria Math" w:hAnsi="Cambria Math"/>
                <w:i/>
              </w:rPr>
            </m:ctrlPr>
          </m:dPr>
          <m:e>
            <m:r>
              <w:rPr>
                <w:rFonts w:ascii="Cambria Math" w:hAnsi="Cambria Math"/>
              </w:rPr>
              <m:t>ax+b</m:t>
            </m:r>
          </m:e>
        </m:d>
      </m:oMath>
      <w:r w:rsidRPr="00DB0525">
        <w:rPr>
          <w:rFonts w:eastAsiaTheme="minorEastAsia"/>
        </w:rPr>
        <w:t xml:space="preserve"> are best solved </w:t>
      </w:r>
      <w:r w:rsidR="00F15754">
        <w:rPr>
          <w:rFonts w:eastAsiaTheme="minorEastAsia"/>
        </w:rPr>
        <w:t>by graphing on a plan</w:t>
      </w:r>
      <w:r w:rsidR="00F87601">
        <w:rPr>
          <w:rFonts w:eastAsiaTheme="minorEastAsia"/>
        </w:rPr>
        <w:t xml:space="preserve">e rather than on a number line. </w:t>
      </w:r>
    </w:p>
    <w:p w14:paraId="33FBC1F2" w14:textId="6B6DA161" w:rsidR="00A80694" w:rsidRPr="00A80694" w:rsidRDefault="00F76CBA" w:rsidP="00573EF0">
      <w:pPr>
        <w:pStyle w:val="FeatureBox"/>
      </w:pPr>
      <w:r w:rsidRPr="00A80694">
        <w:t xml:space="preserve">Guide students to recognise that the graph of an absolute value </w:t>
      </w:r>
      <w:r w:rsidR="0028315D">
        <w:t>function in the form</w:t>
      </w:r>
      <w:r w:rsidRPr="00A80694">
        <w:t xml:space="preserve"> </w:t>
      </w:r>
      <m:oMath>
        <m:r>
          <w:rPr>
            <w:rFonts w:ascii="Cambria Math" w:hAnsi="Cambria Math"/>
          </w:rPr>
          <m:t>y = |ax + b|</m:t>
        </m:r>
      </m:oMath>
      <w:r w:rsidRPr="00A80694">
        <w:t xml:space="preserve"> </w:t>
      </w:r>
      <w:r w:rsidR="0028315D">
        <w:rPr>
          <w:rFonts w:eastAsiaTheme="minorEastAsia"/>
        </w:rPr>
        <w:t>has</w:t>
      </w:r>
      <w:r w:rsidR="00FC2BAD" w:rsidRPr="00FC2BAD">
        <w:rPr>
          <w:rFonts w:eastAsiaTheme="minorEastAsia"/>
        </w:rPr>
        <w:t xml:space="preserve"> rate of change </w:t>
      </w:r>
      <m:oMath>
        <m:r>
          <w:rPr>
            <w:rFonts w:ascii="Cambria Math" w:eastAsiaTheme="minorEastAsia" w:hAnsi="Cambria Math"/>
          </w:rPr>
          <m:t>|a|</m:t>
        </m:r>
      </m:oMath>
      <w:r w:rsidR="008C441E">
        <w:rPr>
          <w:rFonts w:eastAsiaTheme="minorEastAsia"/>
        </w:rPr>
        <w:t xml:space="preserve">. </w:t>
      </w:r>
      <w:r w:rsidR="005A7F05">
        <w:rPr>
          <w:rFonts w:eastAsiaTheme="minorEastAsia"/>
        </w:rPr>
        <w:t>W</w:t>
      </w:r>
      <w:r w:rsidR="00C7556F">
        <w:rPr>
          <w:rFonts w:eastAsiaTheme="minorEastAsia"/>
        </w:rPr>
        <w:t xml:space="preserve">hen solving inequalities that contain </w:t>
      </w:r>
      <m:oMath>
        <m:r>
          <w:rPr>
            <w:rFonts w:ascii="Cambria Math" w:hAnsi="Cambria Math"/>
          </w:rPr>
          <m:t>|ax + b|</m:t>
        </m:r>
      </m:oMath>
      <w:r w:rsidR="00C7556F">
        <w:rPr>
          <w:rFonts w:eastAsiaTheme="minorEastAsia"/>
        </w:rPr>
        <w:t xml:space="preserve"> </w:t>
      </w:r>
      <w:r w:rsidR="005A7F05">
        <w:rPr>
          <w:rFonts w:eastAsiaTheme="minorEastAsia"/>
        </w:rPr>
        <w:t>we</w:t>
      </w:r>
      <w:r w:rsidR="00C7556F">
        <w:rPr>
          <w:rFonts w:eastAsiaTheme="minorEastAsia"/>
        </w:rPr>
        <w:t xml:space="preserve"> </w:t>
      </w:r>
      <w:r w:rsidR="004F36CF">
        <w:t>cannot</w:t>
      </w:r>
      <w:r w:rsidR="00F45CF3">
        <w:t xml:space="preserve"> </w:t>
      </w:r>
      <w:r w:rsidR="00C7556F">
        <w:t>simpl</w:t>
      </w:r>
      <w:r w:rsidR="00D87BB1">
        <w:t>y</w:t>
      </w:r>
      <w:r w:rsidR="00F45CF3">
        <w:t xml:space="preserve"> </w:t>
      </w:r>
      <w:r w:rsidR="005A3E2A">
        <w:t>read</w:t>
      </w:r>
      <w:r w:rsidR="004F36CF">
        <w:t xml:space="preserve"> </w:t>
      </w:r>
      <w:r w:rsidR="00C7556F">
        <w:t>the horizontal distance</w:t>
      </w:r>
      <w:r w:rsidR="005A3E2A">
        <w:t>s</w:t>
      </w:r>
      <w:r w:rsidR="00C7556F">
        <w:t xml:space="preserve"> from the critical point </w:t>
      </w:r>
      <w:r w:rsidR="004F36CF">
        <w:t xml:space="preserve">off the </w:t>
      </w:r>
      <w:r w:rsidR="00E00794">
        <w:t>number line without considering the</w:t>
      </w:r>
      <w:r w:rsidR="00D87BB1">
        <w:t xml:space="preserve"> effect of the</w:t>
      </w:r>
      <w:r w:rsidR="00E00794">
        <w:t xml:space="preserve"> </w:t>
      </w:r>
      <w:r w:rsidR="00EC076B">
        <w:t xml:space="preserve">gradient. </w:t>
      </w:r>
    </w:p>
    <w:p w14:paraId="6EB3A01E" w14:textId="610F1795" w:rsidR="001C116A" w:rsidRDefault="0C724932" w:rsidP="004E2E42">
      <w:pPr>
        <w:pStyle w:val="ListNumber"/>
        <w:numPr>
          <w:ilvl w:val="0"/>
          <w:numId w:val="30"/>
        </w:numPr>
      </w:pPr>
      <w:r>
        <w:t xml:space="preserve">Tell students </w:t>
      </w:r>
      <w:r w:rsidR="00A120F4">
        <w:t xml:space="preserve">that </w:t>
      </w:r>
      <w:r>
        <w:t xml:space="preserve">there are 3 different methods of solving absolute value inequalities. They looked at </w:t>
      </w:r>
      <w:r w:rsidR="00A120F4">
        <w:t xml:space="preserve">the method of solving absolute value inequalities </w:t>
      </w:r>
      <w:r>
        <w:t>graphically and</w:t>
      </w:r>
      <w:r w:rsidR="007A5AD6">
        <w:t xml:space="preserve"> using</w:t>
      </w:r>
      <w:r>
        <w:t xml:space="preserve"> the distance on a number line from a central </w:t>
      </w:r>
      <w:r w:rsidR="00F04EE0">
        <w:t xml:space="preserve">(critical) </w:t>
      </w:r>
      <w:r>
        <w:t xml:space="preserve">point </w:t>
      </w:r>
      <w:r w:rsidR="008E3D25">
        <w:t>during</w:t>
      </w:r>
      <w:r>
        <w:t xml:space="preserve"> the </w:t>
      </w:r>
      <w:r w:rsidR="00E12EB4">
        <w:t>Amplify (</w:t>
      </w:r>
      <w:r w:rsidR="008E3D25">
        <w:t>Desmos</w:t>
      </w:r>
      <w:r w:rsidR="00E12EB4">
        <w:t>)</w:t>
      </w:r>
      <w:r>
        <w:t xml:space="preserve"> activity and will now look at how to solve them algebraically.</w:t>
      </w:r>
    </w:p>
    <w:p w14:paraId="5EA80F43" w14:textId="5CEE5DC1" w:rsidR="001C116A" w:rsidRDefault="001438F4" w:rsidP="004E2E42">
      <w:pPr>
        <w:pStyle w:val="ListNumber"/>
        <w:numPr>
          <w:ilvl w:val="0"/>
          <w:numId w:val="30"/>
        </w:numPr>
      </w:pPr>
      <w:r>
        <w:t>Assign students to visibly random groups of 3 (</w:t>
      </w:r>
      <w:hyperlink r:id="rId17">
        <w:r w:rsidRPr="6D89A271">
          <w:rPr>
            <w:rStyle w:val="Hyperlink"/>
          </w:rPr>
          <w:t>bit.ly/visiblegroups</w:t>
        </w:r>
      </w:hyperlink>
      <w:r>
        <w:t xml:space="preserve">) at vertical non-permanent surfaces </w:t>
      </w:r>
      <w:r w:rsidR="001C116A">
        <w:t xml:space="preserve">(VNPS) </w:t>
      </w:r>
      <w:r>
        <w:t>(</w:t>
      </w:r>
      <w:hyperlink r:id="rId18">
        <w:r w:rsidRPr="6D89A271">
          <w:rPr>
            <w:rStyle w:val="Hyperlink"/>
          </w:rPr>
          <w:t>bit.ly/VNPSstrategy</w:t>
        </w:r>
      </w:hyperlink>
      <w:r>
        <w:t>)</w:t>
      </w:r>
      <w:r w:rsidR="00316A81">
        <w:t>.</w:t>
      </w:r>
    </w:p>
    <w:p w14:paraId="3B3122B5" w14:textId="2723273C" w:rsidR="00E33183" w:rsidRPr="004B43BA" w:rsidRDefault="001C116A" w:rsidP="00230D24">
      <w:pPr>
        <w:pStyle w:val="ListNumber"/>
        <w:numPr>
          <w:ilvl w:val="0"/>
          <w:numId w:val="30"/>
        </w:numPr>
      </w:pPr>
      <w:r>
        <w:t xml:space="preserve">Ask students to solve the </w:t>
      </w:r>
      <w:r w:rsidR="00DF457F">
        <w:t xml:space="preserve">equation </w:t>
      </w:r>
      <m:oMath>
        <m:d>
          <m:dPr>
            <m:begChr m:val="|"/>
            <m:endChr m:val="|"/>
            <m:ctrlPr>
              <w:rPr>
                <w:rFonts w:ascii="Cambria Math" w:hAnsi="Cambria Math"/>
                <w:i/>
              </w:rPr>
            </m:ctrlPr>
          </m:dPr>
          <m:e>
            <m:r>
              <w:rPr>
                <w:rFonts w:ascii="Cambria Math" w:hAnsi="Cambria Math"/>
              </w:rPr>
              <m:t>3x+4</m:t>
            </m:r>
          </m:e>
        </m:d>
        <m:r>
          <w:rPr>
            <w:rFonts w:ascii="Cambria Math" w:hAnsi="Cambria Math"/>
          </w:rPr>
          <m:t xml:space="preserve">=5 </m:t>
        </m:r>
      </m:oMath>
      <w:r>
        <w:rPr>
          <w:rFonts w:eastAsiaTheme="minorEastAsia"/>
        </w:rPr>
        <w:t>algebraicall</w:t>
      </w:r>
      <w:r w:rsidR="00053125">
        <w:rPr>
          <w:rFonts w:eastAsiaTheme="minorEastAsia"/>
        </w:rPr>
        <w:t>y using 2 methods</w:t>
      </w:r>
      <w:r w:rsidR="00C74547">
        <w:rPr>
          <w:rFonts w:eastAsiaTheme="minorEastAsia"/>
        </w:rPr>
        <w:t>, one where you consider the positive and negative cases for the left</w:t>
      </w:r>
      <w:r w:rsidR="007D65B2">
        <w:rPr>
          <w:rFonts w:eastAsiaTheme="minorEastAsia"/>
        </w:rPr>
        <w:t>-</w:t>
      </w:r>
      <w:r w:rsidR="00C74547">
        <w:rPr>
          <w:rFonts w:eastAsiaTheme="minorEastAsia"/>
        </w:rPr>
        <w:t>hand side and one where you consider it for the right</w:t>
      </w:r>
      <w:r w:rsidR="007D65B2">
        <w:rPr>
          <w:rFonts w:eastAsiaTheme="minorEastAsia"/>
        </w:rPr>
        <w:t>-</w:t>
      </w:r>
      <w:r w:rsidR="00C74547">
        <w:rPr>
          <w:rFonts w:eastAsiaTheme="minorEastAsia"/>
        </w:rPr>
        <w:t xml:space="preserve">hand side. </w:t>
      </w:r>
    </w:p>
    <w:p w14:paraId="6A05D0E9" w14:textId="3B2FE47A" w:rsidR="004B43BA" w:rsidRDefault="004B43BA" w:rsidP="004B43BA">
      <w:pPr>
        <w:pStyle w:val="FeatureBox"/>
      </w:pPr>
      <w:r>
        <w:lastRenderedPageBreak/>
        <w:t xml:space="preserve">Students were taught how to solve absolute value equations in </w:t>
      </w:r>
      <w:r w:rsidRPr="009B6712">
        <w:t xml:space="preserve">Mathematics Advanced Unit </w:t>
      </w:r>
      <w:r w:rsidR="0062537F">
        <w:t>4</w:t>
      </w:r>
      <w:r w:rsidR="00310549" w:rsidRPr="009B6712">
        <w:t xml:space="preserve"> </w:t>
      </w:r>
      <w:r w:rsidRPr="009B6712">
        <w:t xml:space="preserve">– Lesson </w:t>
      </w:r>
      <w:r w:rsidR="00310549" w:rsidRPr="009B6712">
        <w:t>2</w:t>
      </w:r>
      <w:r w:rsidR="001F6D8B">
        <w:t xml:space="preserve"> –</w:t>
      </w:r>
      <w:r w:rsidR="001F6D8B" w:rsidRPr="009B6712">
        <w:t xml:space="preserve"> </w:t>
      </w:r>
      <w:r w:rsidR="0073665C">
        <w:t>a</w:t>
      </w:r>
      <w:r w:rsidR="00310549" w:rsidRPr="009B6712">
        <w:t>bsolute values</w:t>
      </w:r>
      <w:r w:rsidR="009B6712" w:rsidRPr="009B6712">
        <w:t>.</w:t>
      </w:r>
      <w:r w:rsidR="00F12A73" w:rsidRPr="009B6712">
        <w:t xml:space="preserve"> </w:t>
      </w:r>
      <w:r w:rsidR="0042500A" w:rsidRPr="009B6712">
        <w:t>Students may need a reminder to consider</w:t>
      </w:r>
      <w:r w:rsidR="0042500A" w:rsidRPr="0042500A">
        <w:t xml:space="preserve"> both the positive and negative scenarios in each method.</w:t>
      </w:r>
    </w:p>
    <w:p w14:paraId="1A3AC1DC" w14:textId="44C78CD3" w:rsidR="00EB560F" w:rsidRDefault="00053125" w:rsidP="004203AB">
      <w:pPr>
        <w:pStyle w:val="ListNumber"/>
        <w:numPr>
          <w:ilvl w:val="0"/>
          <w:numId w:val="30"/>
        </w:numPr>
      </w:pPr>
      <w:r>
        <w:t xml:space="preserve">Display slide </w:t>
      </w:r>
      <w:r w:rsidR="00113827">
        <w:t>6</w:t>
      </w:r>
      <w:r w:rsidR="00166CF9">
        <w:t xml:space="preserve"> of the PowerPoin</w:t>
      </w:r>
      <w:r w:rsidR="00994852">
        <w:t>t</w:t>
      </w:r>
      <w:r w:rsidR="00113827">
        <w:t xml:space="preserve"> </w:t>
      </w:r>
      <w:r>
        <w:t>showing the 2 methods</w:t>
      </w:r>
      <w:r w:rsidR="00EB560F">
        <w:t xml:space="preserve"> and have students consider what is the same and what is different.</w:t>
      </w:r>
    </w:p>
    <w:p w14:paraId="77790425" w14:textId="1F957C20" w:rsidR="005F5F85" w:rsidRDefault="005F5F85" w:rsidP="004203AB">
      <w:pPr>
        <w:pStyle w:val="ListNumber"/>
        <w:numPr>
          <w:ilvl w:val="0"/>
          <w:numId w:val="30"/>
        </w:numPr>
      </w:pPr>
      <w:r>
        <w:t>Ask students</w:t>
      </w:r>
      <w:r w:rsidR="00BA00A5">
        <w:t xml:space="preserve"> to solve the inequality </w:t>
      </w:r>
      <m:oMath>
        <m:d>
          <m:dPr>
            <m:begChr m:val="|"/>
            <m:endChr m:val="|"/>
            <m:ctrlPr>
              <w:rPr>
                <w:rFonts w:ascii="Cambria Math" w:hAnsi="Cambria Math"/>
              </w:rPr>
            </m:ctrlPr>
          </m:dPr>
          <m:e>
            <m:r>
              <m:rPr>
                <m:sty m:val="p"/>
              </m:rPr>
              <w:rPr>
                <w:rFonts w:ascii="Cambria Math" w:hAnsi="Cambria Math"/>
              </w:rPr>
              <m:t>3</m:t>
            </m:r>
            <m:r>
              <w:rPr>
                <w:rFonts w:ascii="Cambria Math" w:hAnsi="Cambria Math"/>
              </w:rPr>
              <m:t>x</m:t>
            </m:r>
            <m:r>
              <m:rPr>
                <m:sty m:val="p"/>
              </m:rPr>
              <w:rPr>
                <w:rFonts w:ascii="Cambria Math" w:hAnsi="Cambria Math"/>
              </w:rPr>
              <m:t>+4</m:t>
            </m:r>
          </m:e>
        </m:d>
        <m:r>
          <m:rPr>
            <m:sty m:val="p"/>
          </m:rPr>
          <w:rPr>
            <w:rFonts w:ascii="Cambria Math" w:hAnsi="Cambria Math"/>
          </w:rPr>
          <m:t>&gt;5</m:t>
        </m:r>
      </m:oMath>
      <w:r w:rsidR="00BA00A5">
        <w:t xml:space="preserve"> using the 2 algebraic methods from slide 6.</w:t>
      </w:r>
    </w:p>
    <w:p w14:paraId="5021F31F" w14:textId="246A150A" w:rsidR="0072472E" w:rsidRDefault="0072472E" w:rsidP="004203AB">
      <w:pPr>
        <w:pStyle w:val="ListNumber"/>
        <w:numPr>
          <w:ilvl w:val="0"/>
          <w:numId w:val="30"/>
        </w:numPr>
      </w:pPr>
      <w:r>
        <w:t>Once students have finished</w:t>
      </w:r>
      <w:r w:rsidR="0030639D">
        <w:t>,</w:t>
      </w:r>
      <w:r>
        <w:t xml:space="preserve"> ask them to check their solution</w:t>
      </w:r>
      <w:r w:rsidR="007D42CE">
        <w:t>s</w:t>
      </w:r>
      <w:r>
        <w:t xml:space="preserve"> </w:t>
      </w:r>
      <w:r w:rsidR="00B9591D">
        <w:t>graphical</w:t>
      </w:r>
      <w:r w:rsidR="0030639D">
        <w:t>ly</w:t>
      </w:r>
      <w:r w:rsidR="00026223">
        <w:t xml:space="preserve"> using </w:t>
      </w:r>
      <w:r w:rsidR="009B6DEA">
        <w:t>an online graphing program.</w:t>
      </w:r>
    </w:p>
    <w:p w14:paraId="42069510" w14:textId="346C8697" w:rsidR="008E0806" w:rsidRDefault="00555FAC" w:rsidP="004203AB">
      <w:pPr>
        <w:pStyle w:val="ListNumber"/>
        <w:numPr>
          <w:ilvl w:val="0"/>
          <w:numId w:val="30"/>
        </w:numPr>
      </w:pPr>
      <w:r>
        <w:t>Display slide</w:t>
      </w:r>
      <w:r w:rsidR="009E544B">
        <w:t xml:space="preserve"> </w:t>
      </w:r>
      <w:r w:rsidR="00113827">
        <w:t xml:space="preserve">7 </w:t>
      </w:r>
      <w:r>
        <w:t>showing the</w:t>
      </w:r>
      <w:r w:rsidR="00EA28D3">
        <w:t xml:space="preserve"> </w:t>
      </w:r>
      <w:r w:rsidR="00A02537">
        <w:t>working out for</w:t>
      </w:r>
      <w:r w:rsidR="00EA28D3">
        <w:t xml:space="preserve"> the</w:t>
      </w:r>
      <w:r>
        <w:t xml:space="preserve"> 2 methods and ask students </w:t>
      </w:r>
      <w:r w:rsidR="000618D2">
        <w:t xml:space="preserve">to </w:t>
      </w:r>
      <w:r w:rsidR="008E0806">
        <w:t>again id</w:t>
      </w:r>
      <w:r w:rsidR="00AE4316">
        <w:t xml:space="preserve">entify </w:t>
      </w:r>
      <w:r w:rsidR="008E0806">
        <w:t>what is the same and what is different.</w:t>
      </w:r>
    </w:p>
    <w:p w14:paraId="298CEB2A" w14:textId="54E7AE38" w:rsidR="00B75ECD" w:rsidRDefault="008E0806" w:rsidP="00B75ECD">
      <w:pPr>
        <w:pStyle w:val="FeatureBox"/>
      </w:pPr>
      <w:r>
        <w:t xml:space="preserve">Students should notice that the </w:t>
      </w:r>
      <w:r w:rsidR="004D79B8">
        <w:t xml:space="preserve">positive case is the same for both </w:t>
      </w:r>
      <w:r w:rsidR="00B75ECD">
        <w:t>methods,</w:t>
      </w:r>
      <w:r w:rsidR="004D79B8">
        <w:t xml:space="preserve"> but the negative case produces different solutions.</w:t>
      </w:r>
    </w:p>
    <w:p w14:paraId="13562AC8" w14:textId="26F618D8" w:rsidR="00555FAC" w:rsidRDefault="00B75ECD" w:rsidP="00B75ECD">
      <w:pPr>
        <w:pStyle w:val="ListNumber"/>
        <w:numPr>
          <w:ilvl w:val="0"/>
          <w:numId w:val="30"/>
        </w:numPr>
      </w:pPr>
      <w:r>
        <w:t>Using the Pose-Pause-Pounce-Bounce questioning strategy have student</w:t>
      </w:r>
      <w:r w:rsidR="00627679">
        <w:t>s</w:t>
      </w:r>
      <w:r>
        <w:t xml:space="preserve"> consider w</w:t>
      </w:r>
      <w:r w:rsidR="00203744">
        <w:t xml:space="preserve">hich </w:t>
      </w:r>
      <w:r w:rsidR="00B12FB3">
        <w:t>solution</w:t>
      </w:r>
      <w:r w:rsidR="00203744">
        <w:t xml:space="preserve"> is correct and why</w:t>
      </w:r>
      <w:r w:rsidR="00386994">
        <w:t>.</w:t>
      </w:r>
      <w:r w:rsidR="0077787A">
        <w:t xml:space="preserve"> </w:t>
      </w:r>
      <w:r>
        <w:t xml:space="preserve">Prompt students to consider </w:t>
      </w:r>
      <w:r w:rsidR="005619B8">
        <w:t xml:space="preserve">if they can split the inequality into another </w:t>
      </w:r>
      <w:r w:rsidR="00627679">
        <w:t xml:space="preserve">2 </w:t>
      </w:r>
      <w:r w:rsidR="005619B8">
        <w:t xml:space="preserve">valid cases by considering </w:t>
      </w:r>
      <w:r w:rsidR="00AE4316">
        <w:t xml:space="preserve">absolute value as </w:t>
      </w:r>
      <w:r w:rsidR="003F4E4A">
        <w:t>a distance from the origin.</w:t>
      </w:r>
    </w:p>
    <w:p w14:paraId="7AB16674" w14:textId="77777777" w:rsidR="00E631F9" w:rsidRPr="00E631F9" w:rsidRDefault="00E631F9" w:rsidP="00386994">
      <w:pPr>
        <w:pStyle w:val="FeatureBox"/>
        <w:rPr>
          <w:lang w:eastAsia="en-AU"/>
        </w:rPr>
      </w:pPr>
      <w:r w:rsidRPr="00E631F9">
        <w:rPr>
          <w:lang w:eastAsia="en-AU"/>
        </w:rPr>
        <w:t>Through discussion, students should observe that:</w:t>
      </w:r>
    </w:p>
    <w:p w14:paraId="02B47BE3" w14:textId="003E3605" w:rsidR="00E631F9" w:rsidRPr="00386994" w:rsidRDefault="00627679" w:rsidP="00316A81">
      <w:pPr>
        <w:pStyle w:val="FeatureBox"/>
        <w:numPr>
          <w:ilvl w:val="0"/>
          <w:numId w:val="34"/>
        </w:numPr>
        <w:rPr>
          <w:lang w:eastAsia="en-AU"/>
        </w:rPr>
      </w:pPr>
      <w:r>
        <w:rPr>
          <w:lang w:eastAsia="en-AU"/>
        </w:rPr>
        <w:t>t</w:t>
      </w:r>
      <w:r w:rsidR="00E631F9" w:rsidRPr="00386994">
        <w:rPr>
          <w:lang w:eastAsia="en-AU"/>
        </w:rPr>
        <w:t xml:space="preserve">he </w:t>
      </w:r>
      <w:r w:rsidR="001F6D8B">
        <w:rPr>
          <w:lang w:eastAsia="en-AU"/>
        </w:rPr>
        <w:t>2</w:t>
      </w:r>
      <w:r w:rsidR="001F6D8B" w:rsidRPr="00386994">
        <w:rPr>
          <w:lang w:eastAsia="en-AU"/>
        </w:rPr>
        <w:t xml:space="preserve"> </w:t>
      </w:r>
      <w:r w:rsidR="00E631F9" w:rsidRPr="00386994">
        <w:rPr>
          <w:lang w:eastAsia="en-AU"/>
        </w:rPr>
        <w:t>methods give different answers for the negative case</w:t>
      </w:r>
      <w:r w:rsidR="0073665C">
        <w:rPr>
          <w:lang w:eastAsia="en-AU"/>
        </w:rPr>
        <w:t>.</w:t>
      </w:r>
    </w:p>
    <w:p w14:paraId="61015DCC" w14:textId="6DAB1F14" w:rsidR="00E631F9" w:rsidRPr="00386994" w:rsidRDefault="00627679" w:rsidP="00316A81">
      <w:pPr>
        <w:pStyle w:val="FeatureBox"/>
        <w:numPr>
          <w:ilvl w:val="0"/>
          <w:numId w:val="34"/>
        </w:numPr>
        <w:rPr>
          <w:lang w:eastAsia="en-AU"/>
        </w:rPr>
      </w:pPr>
      <w:r>
        <w:rPr>
          <w:lang w:eastAsia="en-AU"/>
        </w:rPr>
        <w:t>t</w:t>
      </w:r>
      <w:r w:rsidR="00E631F9" w:rsidRPr="00386994">
        <w:rPr>
          <w:lang w:eastAsia="en-AU"/>
        </w:rPr>
        <w:t>he first method (</w:t>
      </w:r>
      <w:r w:rsidR="005C3213">
        <w:rPr>
          <w:lang w:eastAsia="en-AU"/>
        </w:rPr>
        <w:t>considering positive and negative cases of</w:t>
      </w:r>
      <w:r w:rsidR="00E631F9" w:rsidRPr="00386994">
        <w:rPr>
          <w:lang w:eastAsia="en-AU"/>
        </w:rPr>
        <w:t xml:space="preserve"> the left-hand side</w:t>
      </w:r>
      <w:r w:rsidR="007D65B2">
        <w:rPr>
          <w:lang w:eastAsia="en-AU"/>
        </w:rPr>
        <w:t xml:space="preserve"> or </w:t>
      </w:r>
      <w:r w:rsidR="000974F2">
        <w:rPr>
          <w:lang w:eastAsia="en-AU"/>
        </w:rPr>
        <w:t xml:space="preserve">expression </w:t>
      </w:r>
      <w:r w:rsidR="003B7B7A">
        <w:rPr>
          <w:lang w:eastAsia="en-AU"/>
        </w:rPr>
        <w:t>inside the absolute value</w:t>
      </w:r>
      <w:r w:rsidR="00E631F9" w:rsidRPr="00386994">
        <w:rPr>
          <w:lang w:eastAsia="en-AU"/>
        </w:rPr>
        <w:t xml:space="preserve">) produces </w:t>
      </w:r>
      <w:r w:rsidR="00377AD5">
        <w:rPr>
          <w:lang w:eastAsia="en-AU"/>
        </w:rPr>
        <w:t>the correct</w:t>
      </w:r>
      <w:r w:rsidR="00E631F9" w:rsidRPr="00386994">
        <w:rPr>
          <w:lang w:eastAsia="en-AU"/>
        </w:rPr>
        <w:t xml:space="preserve"> solution that matches the graphical</w:t>
      </w:r>
      <w:r w:rsidR="00377AD5">
        <w:rPr>
          <w:lang w:eastAsia="en-AU"/>
        </w:rPr>
        <w:t xml:space="preserve"> and </w:t>
      </w:r>
      <w:r w:rsidR="00E631F9" w:rsidRPr="00386994">
        <w:rPr>
          <w:lang w:eastAsia="en-AU"/>
        </w:rPr>
        <w:t>number line</w:t>
      </w:r>
      <w:r w:rsidR="00377AD5">
        <w:rPr>
          <w:lang w:eastAsia="en-AU"/>
        </w:rPr>
        <w:t xml:space="preserve"> solutions</w:t>
      </w:r>
      <w:r w:rsidR="0073665C">
        <w:rPr>
          <w:lang w:eastAsia="en-AU"/>
        </w:rPr>
        <w:t>.</w:t>
      </w:r>
    </w:p>
    <w:p w14:paraId="0C784D02" w14:textId="4E5DD196" w:rsidR="00E631F9" w:rsidRDefault="00627679" w:rsidP="00316A81">
      <w:pPr>
        <w:pStyle w:val="FeatureBox"/>
        <w:numPr>
          <w:ilvl w:val="0"/>
          <w:numId w:val="34"/>
        </w:numPr>
        <w:rPr>
          <w:lang w:eastAsia="en-AU"/>
        </w:rPr>
      </w:pPr>
      <w:r>
        <w:rPr>
          <w:lang w:eastAsia="en-AU"/>
        </w:rPr>
        <w:t>t</w:t>
      </w:r>
      <w:r w:rsidR="00E631F9" w:rsidRPr="00386994">
        <w:rPr>
          <w:lang w:eastAsia="en-AU"/>
        </w:rPr>
        <w:t>he second method (</w:t>
      </w:r>
      <w:r w:rsidR="003F4E4A">
        <w:rPr>
          <w:lang w:eastAsia="en-AU"/>
        </w:rPr>
        <w:t>considering</w:t>
      </w:r>
      <w:r w:rsidR="00E631F9" w:rsidRPr="00386994">
        <w:rPr>
          <w:lang w:eastAsia="en-AU"/>
        </w:rPr>
        <w:t xml:space="preserve"> </w:t>
      </w:r>
      <w:r w:rsidR="005C3213">
        <w:rPr>
          <w:lang w:eastAsia="en-AU"/>
        </w:rPr>
        <w:t>positive and negative cases</w:t>
      </w:r>
      <w:r w:rsidR="00E631F9" w:rsidRPr="00386994">
        <w:rPr>
          <w:lang w:eastAsia="en-AU"/>
        </w:rPr>
        <w:t xml:space="preserve"> </w:t>
      </w:r>
      <w:r w:rsidR="003F4E4A">
        <w:rPr>
          <w:lang w:eastAsia="en-AU"/>
        </w:rPr>
        <w:t>of</w:t>
      </w:r>
      <w:r w:rsidR="00E631F9" w:rsidRPr="00386994">
        <w:rPr>
          <w:lang w:eastAsia="en-AU"/>
        </w:rPr>
        <w:t xml:space="preserve"> the right-hand side</w:t>
      </w:r>
      <w:r w:rsidR="005C3213">
        <w:rPr>
          <w:lang w:eastAsia="en-AU"/>
        </w:rPr>
        <w:t xml:space="preserve"> or constant</w:t>
      </w:r>
      <w:r w:rsidR="00855977">
        <w:rPr>
          <w:lang w:eastAsia="en-AU"/>
        </w:rPr>
        <w:t xml:space="preserve">, </w:t>
      </w:r>
      <m:oMath>
        <m:r>
          <w:rPr>
            <w:rFonts w:ascii="Cambria Math" w:hAnsi="Cambria Math"/>
            <w:lang w:eastAsia="en-AU"/>
          </w:rPr>
          <m:t>k</m:t>
        </m:r>
      </m:oMath>
      <w:r w:rsidR="00E631F9" w:rsidRPr="00386994">
        <w:rPr>
          <w:lang w:eastAsia="en-AU"/>
        </w:rPr>
        <w:t xml:space="preserve">) can lead to incorrect results </w:t>
      </w:r>
      <w:r w:rsidR="00857293">
        <w:rPr>
          <w:lang w:eastAsia="en-AU"/>
        </w:rPr>
        <w:t>when solving</w:t>
      </w:r>
      <w:r w:rsidR="00E631F9" w:rsidRPr="00386994">
        <w:rPr>
          <w:lang w:eastAsia="en-AU"/>
        </w:rPr>
        <w:t xml:space="preserve"> inequalities because it </w:t>
      </w:r>
      <w:r w:rsidR="00651C1C">
        <w:rPr>
          <w:lang w:eastAsia="en-AU"/>
        </w:rPr>
        <w:t>misunderstands the structure of absolute value inequalities</w:t>
      </w:r>
      <w:r w:rsidR="00D0095C">
        <w:rPr>
          <w:lang w:eastAsia="en-AU"/>
        </w:rPr>
        <w:t xml:space="preserve"> which require us to consider the entire expression inside the absolute value in relation to the constant </w:t>
      </w:r>
      <m:oMath>
        <m:r>
          <w:rPr>
            <w:rFonts w:ascii="Cambria Math" w:hAnsi="Cambria Math"/>
            <w:lang w:eastAsia="en-AU"/>
          </w:rPr>
          <m:t>k,</m:t>
        </m:r>
      </m:oMath>
      <w:r w:rsidR="00D0095C">
        <w:rPr>
          <w:lang w:eastAsia="en-AU"/>
        </w:rPr>
        <w:t xml:space="preserve"> rather than treating </w:t>
      </w:r>
      <m:oMath>
        <m:r>
          <w:rPr>
            <w:rFonts w:ascii="Cambria Math" w:hAnsi="Cambria Math"/>
            <w:lang w:eastAsia="en-AU"/>
          </w:rPr>
          <m:t>k</m:t>
        </m:r>
      </m:oMath>
      <w:r w:rsidR="00D0095C">
        <w:rPr>
          <w:lang w:eastAsia="en-AU"/>
        </w:rPr>
        <w:t xml:space="preserve"> as a variable that can be positive or negative. </w:t>
      </w:r>
    </w:p>
    <w:p w14:paraId="48AAB2B7" w14:textId="77777777" w:rsidR="0093316C" w:rsidRDefault="0093316C" w:rsidP="0093316C">
      <w:pPr>
        <w:pStyle w:val="Heading3"/>
        <w:tabs>
          <w:tab w:val="left" w:pos="5828"/>
        </w:tabs>
      </w:pPr>
      <w:r>
        <w:lastRenderedPageBreak/>
        <w:t>Releasing responsibility</w:t>
      </w:r>
    </w:p>
    <w:p w14:paraId="0C2DC540" w14:textId="58D4241F" w:rsidR="003342CB" w:rsidRDefault="001721E8" w:rsidP="0093316C">
      <w:pPr>
        <w:pStyle w:val="ListNumber"/>
        <w:numPr>
          <w:ilvl w:val="0"/>
          <w:numId w:val="17"/>
        </w:numPr>
      </w:pPr>
      <w:r>
        <w:t xml:space="preserve">Use </w:t>
      </w:r>
      <w:r w:rsidR="00AB5B9C">
        <w:t>slides</w:t>
      </w:r>
      <w:r>
        <w:t xml:space="preserve"> </w:t>
      </w:r>
      <w:r w:rsidR="00113827">
        <w:t>9</w:t>
      </w:r>
      <w:r w:rsidR="005330A7">
        <w:t>–</w:t>
      </w:r>
      <w:r w:rsidR="00113827">
        <w:t>10</w:t>
      </w:r>
      <w:r w:rsidR="003342CB">
        <w:t xml:space="preserve"> </w:t>
      </w:r>
      <w:r w:rsidR="0072263B">
        <w:t xml:space="preserve">of the PowerPoint </w:t>
      </w:r>
      <w:r w:rsidR="003342CB">
        <w:t>to model</w:t>
      </w:r>
      <w:r w:rsidR="009209CD">
        <w:t xml:space="preserve"> solving absolute value inequalities algebraically using </w:t>
      </w:r>
      <w:r w:rsidR="003342CB">
        <w:t>the Worked examples (</w:t>
      </w:r>
      <w:r w:rsidR="001F6D8B">
        <w:t>Y</w:t>
      </w:r>
      <w:r w:rsidR="003342CB">
        <w:t>our turn) method (</w:t>
      </w:r>
      <w:hyperlink r:id="rId19">
        <w:r w:rsidR="003342CB" w:rsidRPr="47A70223">
          <w:rPr>
            <w:rStyle w:val="Hyperlink"/>
          </w:rPr>
          <w:t>bit.ly/supportingstrategies</w:t>
        </w:r>
      </w:hyperlink>
      <w:r w:rsidR="003342CB">
        <w:t>).</w:t>
      </w:r>
    </w:p>
    <w:p w14:paraId="33FEC3C1" w14:textId="5E3FA938" w:rsidR="005330A7" w:rsidRDefault="0062537F" w:rsidP="00241FA3">
      <w:pPr>
        <w:pStyle w:val="FeatureBox"/>
      </w:pPr>
      <w:r>
        <w:t>An</w:t>
      </w:r>
      <w:r w:rsidR="00241FA3" w:rsidRPr="00241FA3">
        <w:t xml:space="preserve">imate the ‘Worked example’ slide </w:t>
      </w:r>
      <w:r w:rsidR="00C16360">
        <w:t xml:space="preserve">3 times </w:t>
      </w:r>
      <w:r w:rsidR="00241FA3" w:rsidRPr="00241FA3">
        <w:t xml:space="preserve">to show self-explanation prompts </w:t>
      </w:r>
      <w:r w:rsidR="00087F36">
        <w:t xml:space="preserve">one at a time </w:t>
      </w:r>
      <w:r w:rsidR="00241FA3" w:rsidRPr="00241FA3">
        <w:t>and animate the ‘Your turn’ slide to show the solutions.</w:t>
      </w:r>
    </w:p>
    <w:p w14:paraId="5A23482D" w14:textId="024ACB2B" w:rsidR="0093316C" w:rsidRDefault="0093316C" w:rsidP="0093316C">
      <w:pPr>
        <w:pStyle w:val="ListNumber"/>
        <w:numPr>
          <w:ilvl w:val="0"/>
          <w:numId w:val="17"/>
        </w:numPr>
      </w:pPr>
      <w:r>
        <w:t xml:space="preserve">Distribute Appendix A ‘Faded examples’ and have students </w:t>
      </w:r>
      <w:r w:rsidR="009E10FC">
        <w:t>practi</w:t>
      </w:r>
      <w:r w:rsidR="000265F2">
        <w:t>s</w:t>
      </w:r>
      <w:r w:rsidR="009E10FC">
        <w:t>e solving absolute value inequalities algebraically</w:t>
      </w:r>
      <w:r w:rsidR="00B82E83">
        <w:t xml:space="preserve"> </w:t>
      </w:r>
      <w:r w:rsidR="003776E8">
        <w:t>using</w:t>
      </w:r>
      <w:r w:rsidR="00B82E83">
        <w:t xml:space="preserve"> a gradual release of responsibility</w:t>
      </w:r>
      <w:r w:rsidR="00116D2F">
        <w:t xml:space="preserve"> </w:t>
      </w:r>
      <w:r w:rsidR="007B0C35">
        <w:t>(</w:t>
      </w:r>
      <w:hyperlink r:id="rId20">
        <w:r w:rsidR="007B0C35" w:rsidRPr="69AA0A1C">
          <w:rPr>
            <w:rStyle w:val="Hyperlink"/>
          </w:rPr>
          <w:t>bit.ly/fadedexamplesstrategy</w:t>
        </w:r>
      </w:hyperlink>
      <w:r w:rsidR="007B0C35">
        <w:t>)</w:t>
      </w:r>
      <w:r w:rsidR="003F113A">
        <w:t>.</w:t>
      </w:r>
    </w:p>
    <w:p w14:paraId="2F468947" w14:textId="42F5FE52" w:rsidR="00A51D10" w:rsidRDefault="00035A50" w:rsidP="009E5C95">
      <w:pPr>
        <w:pStyle w:val="Heading3"/>
      </w:pPr>
      <w:r>
        <w:t xml:space="preserve">Independent </w:t>
      </w:r>
      <w:r w:rsidR="0074782C">
        <w:t>practice</w:t>
      </w:r>
    </w:p>
    <w:p w14:paraId="12574313" w14:textId="304F892E" w:rsidR="006E342A" w:rsidRDefault="002F4CEB" w:rsidP="000060D2">
      <w:pPr>
        <w:pStyle w:val="ListNumber"/>
        <w:numPr>
          <w:ilvl w:val="0"/>
          <w:numId w:val="18"/>
        </w:numPr>
      </w:pPr>
      <w:r>
        <w:t xml:space="preserve">Distribute Appendix </w:t>
      </w:r>
      <w:r w:rsidR="000060D2">
        <w:t>B</w:t>
      </w:r>
      <w:r>
        <w:t xml:space="preserve"> </w:t>
      </w:r>
      <w:r w:rsidR="007D4419">
        <w:t xml:space="preserve">‘Solving 3 ways’ </w:t>
      </w:r>
      <w:r>
        <w:t xml:space="preserve">and have students complete each question using the distance away from the </w:t>
      </w:r>
      <w:r w:rsidR="006E342A">
        <w:t>critical point, graphically and algebraically.</w:t>
      </w:r>
    </w:p>
    <w:p w14:paraId="25183798" w14:textId="7172CE39" w:rsidR="00DC4F84" w:rsidRDefault="008415D2" w:rsidP="00B52B1D">
      <w:pPr>
        <w:pStyle w:val="FeatureBox"/>
      </w:pPr>
      <w:r>
        <w:t>Students should be able to self-chec</w:t>
      </w:r>
      <w:r w:rsidR="00B52B1D">
        <w:t xml:space="preserve">k </w:t>
      </w:r>
      <w:r>
        <w:t>their answers by comparing the 3 different methods.</w:t>
      </w:r>
    </w:p>
    <w:p w14:paraId="13ED5090" w14:textId="3F00C7DE" w:rsidR="00556F52" w:rsidRDefault="00556F52" w:rsidP="00FB6A2A">
      <w:pPr>
        <w:pStyle w:val="ListNumber"/>
        <w:numPr>
          <w:ilvl w:val="0"/>
          <w:numId w:val="18"/>
        </w:numPr>
      </w:pPr>
      <w:r>
        <w:t xml:space="preserve">Have students write </w:t>
      </w:r>
      <w:r w:rsidR="00A671B4">
        <w:t xml:space="preserve">notes to their future </w:t>
      </w:r>
      <w:r w:rsidR="001021DB">
        <w:t xml:space="preserve">forgetful </w:t>
      </w:r>
      <w:r w:rsidR="00A671B4">
        <w:t>sel</w:t>
      </w:r>
      <w:r w:rsidR="00A83518">
        <w:t>ves</w:t>
      </w:r>
      <w:r w:rsidR="00A671B4">
        <w:t xml:space="preserve"> (</w:t>
      </w:r>
      <w:hyperlink r:id="rId21" w:history="1">
        <w:r w:rsidR="008C3861">
          <w:rPr>
            <w:rStyle w:val="Hyperlink"/>
          </w:rPr>
          <w:t>bit.ly/notestofutureself</w:t>
        </w:r>
      </w:hyperlink>
      <w:r w:rsidR="008C3861">
        <w:t xml:space="preserve">) </w:t>
      </w:r>
      <w:r w:rsidR="00B64F9C">
        <w:t xml:space="preserve">at the end of Appendix </w:t>
      </w:r>
      <w:r w:rsidR="00322D70">
        <w:t>B</w:t>
      </w:r>
      <w:r w:rsidR="00427F90">
        <w:t xml:space="preserve"> using an example </w:t>
      </w:r>
      <w:r w:rsidR="00751E83">
        <w:t xml:space="preserve">to explain the 3 different methods. </w:t>
      </w:r>
    </w:p>
    <w:p w14:paraId="4D4102C8" w14:textId="1C005C01" w:rsidR="00AF0ECB" w:rsidRDefault="004F4F67" w:rsidP="00FB6A2A">
      <w:pPr>
        <w:pStyle w:val="ListNumber"/>
        <w:numPr>
          <w:ilvl w:val="0"/>
          <w:numId w:val="18"/>
        </w:numPr>
      </w:pPr>
      <w:r>
        <w:t xml:space="preserve">Back </w:t>
      </w:r>
      <w:r w:rsidR="00EF5B78">
        <w:t xml:space="preserve">in their groups of 3 at </w:t>
      </w:r>
      <w:r w:rsidR="00A83518">
        <w:t>vertical non-permanent surfaces,</w:t>
      </w:r>
      <w:r w:rsidR="00F31E7E">
        <w:t xml:space="preserve"> display slide </w:t>
      </w:r>
      <w:r w:rsidR="00B92A4A">
        <w:t xml:space="preserve">12 </w:t>
      </w:r>
      <w:r w:rsidR="00F31E7E">
        <w:t xml:space="preserve">of the </w:t>
      </w:r>
      <w:r w:rsidR="00BC672D">
        <w:t>PowerPoint</w:t>
      </w:r>
      <w:r w:rsidR="00F31E7E">
        <w:t xml:space="preserve">. </w:t>
      </w:r>
    </w:p>
    <w:p w14:paraId="2DB22607" w14:textId="2D15920A" w:rsidR="00601B92" w:rsidRPr="00A83518" w:rsidRDefault="00415288" w:rsidP="00FB6A2A">
      <w:pPr>
        <w:pStyle w:val="ListNumber"/>
        <w:numPr>
          <w:ilvl w:val="0"/>
          <w:numId w:val="18"/>
        </w:numPr>
      </w:pPr>
      <w:r w:rsidRPr="00415288">
        <w:t>Ask students to discuss possible solution strategies and attempt to solve the problem.</w:t>
      </w:r>
      <w:r w:rsidRPr="00415288">
        <w:br/>
        <w:t xml:space="preserve">Encourage </w:t>
      </w:r>
      <w:r w:rsidR="00BC4288">
        <w:t>students</w:t>
      </w:r>
      <w:r w:rsidRPr="00415288">
        <w:t xml:space="preserve"> to share different approaches, consider both algebraic and graphical methods</w:t>
      </w:r>
      <w:r w:rsidR="00FB73ED">
        <w:t>,</w:t>
      </w:r>
      <w:r w:rsidRPr="00415288">
        <w:t xml:space="preserve"> and justify their reasoning as they work towards a solution.</w:t>
      </w:r>
    </w:p>
    <w:p w14:paraId="3111AE61" w14:textId="02ED3B7F" w:rsidR="00175667" w:rsidRPr="00A83518" w:rsidRDefault="00BC4288" w:rsidP="00BC4288">
      <w:pPr>
        <w:pStyle w:val="FeatureBox"/>
      </w:pPr>
      <w:r>
        <w:t>Use slide 13 to demonstrate the solution</w:t>
      </w:r>
      <w:r w:rsidR="00524999">
        <w:t xml:space="preserve"> graphically</w:t>
      </w:r>
      <w:r w:rsidR="00601B92">
        <w:t>.</w:t>
      </w:r>
      <w:r w:rsidR="00524999">
        <w:t xml:space="preserve"> The </w:t>
      </w:r>
      <w:r w:rsidR="00DE6D97">
        <w:t xml:space="preserve">algebraic </w:t>
      </w:r>
      <w:r w:rsidR="00524999">
        <w:t>solution</w:t>
      </w:r>
      <w:r w:rsidR="00DE6D97">
        <w:t xml:space="preserve"> can be found using slide 14 but is outside the </w:t>
      </w:r>
      <w:r w:rsidR="00FB73ED">
        <w:t>scope</w:t>
      </w:r>
      <w:r w:rsidR="00DE6D97">
        <w:t xml:space="preserve"> of the course.</w:t>
      </w:r>
      <w:r w:rsidR="00175667" w:rsidRPr="00415288">
        <w:br w:type="page"/>
      </w:r>
    </w:p>
    <w:p w14:paraId="140858F5" w14:textId="7D473D90"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7DEF913B" w14:textId="30A637EE" w:rsidR="009A7D6E" w:rsidRDefault="009A7D6E" w:rsidP="009A7D6E">
      <w:pPr>
        <w:rPr>
          <w:rStyle w:val="Strong"/>
        </w:rPr>
      </w:pPr>
      <w:r>
        <w:rPr>
          <w:rStyle w:val="Strong"/>
        </w:rPr>
        <w:t>Connecting learning</w:t>
      </w:r>
    </w:p>
    <w:p w14:paraId="5877C792" w14:textId="699AC221" w:rsidR="00691098" w:rsidRDefault="006D7231" w:rsidP="00691098">
      <w:pPr>
        <w:pStyle w:val="ListBullet"/>
      </w:pPr>
      <w:r>
        <w:t>Students may need to be reminded that continuo</w:t>
      </w:r>
      <w:r w:rsidR="0072266C">
        <w:t xml:space="preserve">us inequalities are written together and </w:t>
      </w:r>
      <w:r w:rsidR="00911C2C">
        <w:t>non-continuous</w:t>
      </w:r>
      <w:r w:rsidR="0072266C">
        <w:t xml:space="preserve"> inequalities are written separately.</w:t>
      </w:r>
    </w:p>
    <w:p w14:paraId="0F6C6D1F" w14:textId="527C171B" w:rsidR="009A7D6E" w:rsidRPr="00FA4284" w:rsidRDefault="00192DC6" w:rsidP="009A7D6E">
      <w:pPr>
        <w:pStyle w:val="ListBullet"/>
        <w:rPr>
          <w:b/>
        </w:rPr>
      </w:pPr>
      <w:r>
        <w:t xml:space="preserve">Students could be extended to </w:t>
      </w:r>
      <w:r w:rsidR="00434FA4">
        <w:t xml:space="preserve">develop </w:t>
      </w:r>
      <w:r w:rsidR="002901F1">
        <w:t>generalisations</w:t>
      </w:r>
      <w:r w:rsidR="00434FA4">
        <w:t xml:space="preserve"> for solving absolute value inequalities in the form </w:t>
      </w:r>
      <m:oMath>
        <m:r>
          <w:rPr>
            <w:rFonts w:ascii="Cambria Math" w:hAnsi="Cambria Math"/>
          </w:rPr>
          <m:t>|ax+b|</m:t>
        </m:r>
      </m:oMath>
      <w:r w:rsidR="002901F1">
        <w:rPr>
          <w:rFonts w:eastAsiaTheme="minorEastAsia"/>
        </w:rPr>
        <w:t xml:space="preserve"> using the critical point and number line.</w:t>
      </w:r>
    </w:p>
    <w:p w14:paraId="4DA2E5E6" w14:textId="7A921695" w:rsidR="009A7D6E" w:rsidRPr="00E137E7" w:rsidRDefault="002901F1" w:rsidP="009A7D6E">
      <w:pPr>
        <w:pStyle w:val="ListBullet"/>
        <w:rPr>
          <w:b/>
        </w:rPr>
      </w:pPr>
      <w:r>
        <w:t xml:space="preserve">Students </w:t>
      </w:r>
      <w:r w:rsidR="00E137E7">
        <w:t>may need to revise graphing straight lines and absolute value functions.</w:t>
      </w:r>
    </w:p>
    <w:p w14:paraId="3749CDC3" w14:textId="590CF6E9" w:rsidR="00E137E7" w:rsidRPr="00926002" w:rsidRDefault="00E137E7" w:rsidP="009A7D6E">
      <w:pPr>
        <w:pStyle w:val="ListBullet"/>
        <w:rPr>
          <w:b/>
        </w:rPr>
      </w:pPr>
      <w:r>
        <w:t xml:space="preserve">The difficulty of the </w:t>
      </w:r>
      <w:r w:rsidR="00926002">
        <w:t>absolute value equation could be modified to suit your context.</w:t>
      </w:r>
    </w:p>
    <w:p w14:paraId="1CFC2036" w14:textId="6C2B59E7" w:rsidR="009A7D6E" w:rsidRDefault="00757FA9" w:rsidP="009A7D6E">
      <w:pPr>
        <w:rPr>
          <w:rStyle w:val="Strong"/>
        </w:rPr>
      </w:pPr>
      <w:r>
        <w:rPr>
          <w:rStyle w:val="Strong"/>
        </w:rPr>
        <w:t>Releasing responsibility</w:t>
      </w:r>
    </w:p>
    <w:p w14:paraId="071A3A2B" w14:textId="54D6495C" w:rsidR="00757FA9" w:rsidRPr="00FA4284" w:rsidRDefault="009E58A6" w:rsidP="00757FA9">
      <w:pPr>
        <w:pStyle w:val="ListBullet"/>
        <w:rPr>
          <w:b/>
        </w:rPr>
      </w:pPr>
      <w:r>
        <w:t xml:space="preserve">There are a variety of different approaches </w:t>
      </w:r>
      <w:r w:rsidR="00673160">
        <w:t>to solving absolute value inequalities</w:t>
      </w:r>
      <w:r w:rsidR="004D6B42">
        <w:t>.</w:t>
      </w:r>
      <w:r w:rsidR="00673160">
        <w:t xml:space="preserve"> </w:t>
      </w:r>
      <w:r w:rsidR="004D6B42">
        <w:t>T</w:t>
      </w:r>
      <w:r w:rsidR="00673160">
        <w:t xml:space="preserve">hese could be explored and compared. </w:t>
      </w:r>
    </w:p>
    <w:p w14:paraId="14362D36" w14:textId="47F60E2E" w:rsidR="00757FA9" w:rsidRPr="00A81B75" w:rsidRDefault="003A28CB" w:rsidP="00757FA9">
      <w:pPr>
        <w:pStyle w:val="ListBullet"/>
        <w:rPr>
          <w:b/>
        </w:rPr>
      </w:pPr>
      <w:r>
        <w:t>Students could be exp</w:t>
      </w:r>
      <w:r w:rsidR="003F62C1">
        <w:t xml:space="preserve">osed to </w:t>
      </w:r>
      <w:r w:rsidR="008724E6">
        <w:t>absolute</w:t>
      </w:r>
      <w:r w:rsidR="003F62C1">
        <w:t xml:space="preserve"> value inequalities beyond the scope of the syllabus such as those in the form </w:t>
      </w:r>
      <m:oMath>
        <m:d>
          <m:dPr>
            <m:begChr m:val="|"/>
            <m:endChr m:val="|"/>
            <m:ctrlPr>
              <w:rPr>
                <w:rFonts w:ascii="Cambria Math" w:hAnsi="Cambria Math"/>
                <w:i/>
              </w:rPr>
            </m:ctrlPr>
          </m:dPr>
          <m:e>
            <m:r>
              <w:rPr>
                <w:rFonts w:ascii="Cambria Math" w:hAnsi="Cambria Math"/>
              </w:rPr>
              <m:t>ax+b</m:t>
            </m:r>
          </m:e>
        </m:d>
        <m:r>
          <w:rPr>
            <w:rFonts w:ascii="Cambria Math" w:hAnsi="Cambria Math"/>
          </w:rPr>
          <m:t>&lt;cx+d</m:t>
        </m:r>
      </m:oMath>
      <w:r w:rsidR="00757FA9">
        <w:t>.</w:t>
      </w:r>
    </w:p>
    <w:p w14:paraId="5E2330F6" w14:textId="604F6BF8" w:rsidR="00757FA9" w:rsidRDefault="00757FA9" w:rsidP="009A7D6E">
      <w:pPr>
        <w:rPr>
          <w:rStyle w:val="Strong"/>
        </w:rPr>
      </w:pPr>
      <w:r>
        <w:rPr>
          <w:rStyle w:val="Strong"/>
        </w:rPr>
        <w:t>Independent practice</w:t>
      </w:r>
    </w:p>
    <w:p w14:paraId="40AF1ADD" w14:textId="77777777" w:rsidR="00DD58C5" w:rsidRPr="00DD58C5" w:rsidRDefault="00755D12" w:rsidP="008C7C71">
      <w:pPr>
        <w:pStyle w:val="ListBullet"/>
        <w:rPr>
          <w:b/>
        </w:rPr>
      </w:pPr>
      <w:r>
        <w:t>Appendix B coul</w:t>
      </w:r>
      <w:r w:rsidR="00305257">
        <w:t xml:space="preserve">d be changed to incorporate more difficult absolute value </w:t>
      </w:r>
      <w:r w:rsidR="00375030">
        <w:t>inequalities</w:t>
      </w:r>
      <w:r w:rsidR="00DD58C5">
        <w:t>.</w:t>
      </w:r>
    </w:p>
    <w:p w14:paraId="7EDD4026" w14:textId="42D273E4" w:rsidR="00757FA9" w:rsidRPr="00FA4284" w:rsidRDefault="00912EFA" w:rsidP="00757FA9">
      <w:pPr>
        <w:pStyle w:val="ListBullet"/>
        <w:rPr>
          <w:b/>
        </w:rPr>
      </w:pPr>
      <w:r>
        <w:t>Slide 12</w:t>
      </w:r>
      <w:r w:rsidR="00DD58C5">
        <w:t xml:space="preserve"> could be omitted if students are not ready for intersecting absolute value graphs.</w:t>
      </w:r>
    </w:p>
    <w:p w14:paraId="7100EBDE" w14:textId="77777777" w:rsidR="002926C5" w:rsidRPr="008C7C71" w:rsidRDefault="002926C5" w:rsidP="008C7C71">
      <w:r>
        <w:br w:type="page"/>
      </w:r>
    </w:p>
    <w:p w14:paraId="7EF5CAC5" w14:textId="64321949" w:rsidR="00633A4A" w:rsidRDefault="00192DC6" w:rsidP="00E44750">
      <w:pPr>
        <w:pStyle w:val="Heading3"/>
      </w:pPr>
      <w:r>
        <w:lastRenderedPageBreak/>
        <w:t>Su</w:t>
      </w:r>
      <w:r w:rsidR="00633A4A" w:rsidRPr="00633A4A">
        <w:t>ggested opportunities for assessment</w:t>
      </w:r>
    </w:p>
    <w:p w14:paraId="3DD6AF31" w14:textId="77777777" w:rsidR="00757FA9" w:rsidRDefault="00757FA9" w:rsidP="00757FA9">
      <w:pPr>
        <w:rPr>
          <w:rStyle w:val="Strong"/>
        </w:rPr>
      </w:pPr>
      <w:r>
        <w:rPr>
          <w:rStyle w:val="Strong"/>
        </w:rPr>
        <w:t xml:space="preserve">Connecting learning </w:t>
      </w:r>
    </w:p>
    <w:p w14:paraId="06CC7052" w14:textId="77777777" w:rsidR="005A1F6A" w:rsidRPr="009A7D6E" w:rsidRDefault="005A1F6A" w:rsidP="005A1F6A">
      <w:pPr>
        <w:pStyle w:val="ListBullet"/>
        <w:rPr>
          <w:rStyle w:val="Strong"/>
          <w:bCs w:val="0"/>
        </w:rPr>
      </w:pPr>
      <w:r w:rsidRPr="00314F72">
        <w:t>Use this activity to gauge students’ prior knowledge of absolute value functions</w:t>
      </w:r>
      <w:r>
        <w:t>.</w:t>
      </w:r>
      <w:r w:rsidRPr="00314F72">
        <w:t xml:space="preserve"> </w:t>
      </w:r>
    </w:p>
    <w:p w14:paraId="0D7C950D" w14:textId="65766E3D" w:rsidR="00757FA9" w:rsidRPr="00A81B75" w:rsidRDefault="005A1F6A" w:rsidP="00757FA9">
      <w:pPr>
        <w:pStyle w:val="ListBullet"/>
        <w:rPr>
          <w:b/>
        </w:rPr>
      </w:pPr>
      <w:r>
        <w:t xml:space="preserve">The teacher could monitor </w:t>
      </w:r>
      <w:r w:rsidR="00E01308">
        <w:t>students'</w:t>
      </w:r>
      <w:r>
        <w:t xml:space="preserve"> </w:t>
      </w:r>
      <w:r w:rsidR="00E01308">
        <w:t xml:space="preserve">responses to the </w:t>
      </w:r>
      <w:r w:rsidR="00E12EB4">
        <w:t>Amplify (</w:t>
      </w:r>
      <w:r w:rsidR="00E01308">
        <w:t>Desmos</w:t>
      </w:r>
      <w:r w:rsidR="00E12EB4">
        <w:t>)</w:t>
      </w:r>
      <w:r w:rsidR="00E01308">
        <w:t xml:space="preserve"> to assess their ability to graph absolute value functions, graph linear functions in the form </w:t>
      </w:r>
      <m:oMath>
        <m:r>
          <w:rPr>
            <w:rFonts w:ascii="Cambria Math" w:hAnsi="Cambria Math"/>
          </w:rPr>
          <m:t>y=k</m:t>
        </m:r>
      </m:oMath>
      <w:r w:rsidR="00911C2C">
        <w:rPr>
          <w:rFonts w:eastAsiaTheme="minorEastAsia"/>
        </w:rPr>
        <w:t xml:space="preserve"> and express regions using inequalities. </w:t>
      </w:r>
    </w:p>
    <w:p w14:paraId="7F6EBCB4" w14:textId="77777777" w:rsidR="00757FA9" w:rsidRDefault="00757FA9" w:rsidP="00757FA9">
      <w:pPr>
        <w:rPr>
          <w:rStyle w:val="Strong"/>
        </w:rPr>
      </w:pPr>
      <w:r>
        <w:rPr>
          <w:rStyle w:val="Strong"/>
        </w:rPr>
        <w:t>Releasing responsibility</w:t>
      </w:r>
    </w:p>
    <w:p w14:paraId="7C6AB25F" w14:textId="48E4407C" w:rsidR="00757FA9" w:rsidRPr="00A81B75" w:rsidRDefault="008724E6" w:rsidP="00757FA9">
      <w:pPr>
        <w:pStyle w:val="ListBullet"/>
        <w:rPr>
          <w:b/>
        </w:rPr>
      </w:pPr>
      <w:r>
        <w:t xml:space="preserve">The teacher should monitor </w:t>
      </w:r>
      <w:r w:rsidR="00FB6A2A">
        <w:t>students'</w:t>
      </w:r>
      <w:r>
        <w:t xml:space="preserve"> answers to the </w:t>
      </w:r>
      <w:r w:rsidR="00AF0ECB">
        <w:t>self-explanation</w:t>
      </w:r>
      <w:r>
        <w:t xml:space="preserve"> prompts t</w:t>
      </w:r>
      <w:r w:rsidR="00AF0ECB">
        <w:t xml:space="preserve">o assess their understanding of absolute values and inequalities. </w:t>
      </w:r>
    </w:p>
    <w:p w14:paraId="2449DAF4" w14:textId="77777777" w:rsidR="00757FA9" w:rsidRDefault="00757FA9" w:rsidP="00757FA9">
      <w:pPr>
        <w:rPr>
          <w:rStyle w:val="Strong"/>
        </w:rPr>
      </w:pPr>
      <w:r>
        <w:rPr>
          <w:rStyle w:val="Strong"/>
        </w:rPr>
        <w:t>Independent practice</w:t>
      </w:r>
    </w:p>
    <w:p w14:paraId="778F9C76" w14:textId="63183A72" w:rsidR="00757FA9" w:rsidRPr="00F81A25" w:rsidRDefault="001A0B10" w:rsidP="00F81A25">
      <w:pPr>
        <w:pStyle w:val="ListBullet"/>
        <w:rPr>
          <w:b/>
        </w:rPr>
      </w:pPr>
      <w:r>
        <w:t>Appendix B could be collected as a</w:t>
      </w:r>
      <w:r w:rsidR="00755D12">
        <w:t>n exit ticket to check students' ability to solve absolute value inequalities using a variety of methods.</w:t>
      </w:r>
    </w:p>
    <w:p w14:paraId="2C86FF6B" w14:textId="5F508FBE" w:rsidR="0084631E" w:rsidRDefault="0084631E" w:rsidP="0084631E">
      <w:r>
        <w:br w:type="page"/>
      </w:r>
    </w:p>
    <w:p w14:paraId="3924600C" w14:textId="77777777" w:rsidR="00A5662E" w:rsidRDefault="00A5662E" w:rsidP="095C3ACB">
      <w:pPr>
        <w:pStyle w:val="Heading2"/>
        <w:sectPr w:rsidR="00A5662E" w:rsidSect="008771BA">
          <w:pgSz w:w="11900" w:h="16840"/>
          <w:pgMar w:top="1134" w:right="1134" w:bottom="1134" w:left="1134" w:header="709" w:footer="709" w:gutter="0"/>
          <w:cols w:space="708"/>
          <w:docGrid w:linePitch="360"/>
        </w:sectPr>
      </w:pPr>
    </w:p>
    <w:p w14:paraId="69EED93B" w14:textId="750C8B41" w:rsidR="00807A2B" w:rsidRDefault="0070190E" w:rsidP="00807A2B">
      <w:pPr>
        <w:pStyle w:val="Heading2"/>
      </w:pPr>
      <w:bookmarkStart w:id="0" w:name="_Appendix_A"/>
      <w:bookmarkEnd w:id="0"/>
      <w:r>
        <w:lastRenderedPageBreak/>
        <w:t>Appendix</w:t>
      </w:r>
      <w:r w:rsidR="00BD7128">
        <w:t xml:space="preserve"> A</w:t>
      </w:r>
    </w:p>
    <w:p w14:paraId="5BB2BFE4" w14:textId="234FFBD2" w:rsidR="00BA43CA" w:rsidRDefault="00BA43CA" w:rsidP="00B64F9C">
      <w:pPr>
        <w:pStyle w:val="Heading3"/>
      </w:pPr>
      <w:r>
        <w:t>Faded examples</w:t>
      </w:r>
    </w:p>
    <w:tbl>
      <w:tblPr>
        <w:tblStyle w:val="Tableheader"/>
        <w:tblW w:w="0" w:type="auto"/>
        <w:tblLook w:val="04A0" w:firstRow="1" w:lastRow="0" w:firstColumn="1" w:lastColumn="0" w:noHBand="0" w:noVBand="1"/>
        <w:tblDescription w:val="Faded examples."/>
      </w:tblPr>
      <w:tblGrid>
        <w:gridCol w:w="3640"/>
        <w:gridCol w:w="3640"/>
        <w:gridCol w:w="3641"/>
        <w:gridCol w:w="3641"/>
      </w:tblGrid>
      <w:tr w:rsidR="007927DD" w14:paraId="1DD9C8EF" w14:textId="77777777" w:rsidTr="00792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C9BFB84" w14:textId="12219361" w:rsidR="007927DD" w:rsidRDefault="00000000" w:rsidP="00BA43CA">
            <m:oMathPara>
              <m:oMath>
                <m:d>
                  <m:dPr>
                    <m:begChr m:val="|"/>
                    <m:endChr m:val="|"/>
                    <m:ctrlPr>
                      <w:rPr>
                        <w:rFonts w:ascii="Cambria Math" w:hAnsi="Cambria Math"/>
                        <w:i/>
                      </w:rPr>
                    </m:ctrlPr>
                  </m:dPr>
                  <m:e>
                    <m:r>
                      <m:rPr>
                        <m:sty m:val="bi"/>
                      </m:rPr>
                      <w:rPr>
                        <w:rFonts w:ascii="Cambria Math" w:hAnsi="Cambria Math"/>
                      </w:rPr>
                      <m:t>3</m:t>
                    </m:r>
                    <m:r>
                      <m:rPr>
                        <m:sty m:val="bi"/>
                      </m:rPr>
                      <w:rPr>
                        <w:rFonts w:ascii="Cambria Math" w:hAnsi="Cambria Math"/>
                      </w:rPr>
                      <m:t>x+5</m:t>
                    </m:r>
                  </m:e>
                </m:d>
                <m:r>
                  <m:rPr>
                    <m:sty m:val="bi"/>
                  </m:rPr>
                  <w:rPr>
                    <w:rFonts w:ascii="Cambria Math" w:hAnsi="Cambria Math"/>
                  </w:rPr>
                  <m:t>≤1</m:t>
                </m:r>
              </m:oMath>
            </m:oMathPara>
          </w:p>
        </w:tc>
        <w:tc>
          <w:tcPr>
            <w:tcW w:w="3640" w:type="dxa"/>
          </w:tcPr>
          <w:p w14:paraId="670CE8EB" w14:textId="20887E33" w:rsidR="007927DD" w:rsidRDefault="00000000" w:rsidP="00BA43CA">
            <w:pPr>
              <w:cnfStyle w:val="100000000000" w:firstRow="1" w:lastRow="0" w:firstColumn="0" w:lastColumn="0" w:oddVBand="0" w:evenVBand="0" w:oddHBand="0" w:evenHBand="0" w:firstRowFirstColumn="0" w:firstRowLastColumn="0" w:lastRowFirstColumn="0" w:lastRowLastColumn="0"/>
            </w:pPr>
            <m:oMathPara>
              <m:oMath>
                <m:d>
                  <m:dPr>
                    <m:begChr m:val="|"/>
                    <m:endChr m:val="|"/>
                    <m:ctrlPr>
                      <w:rPr>
                        <w:rFonts w:ascii="Cambria Math" w:hAnsi="Cambria Math"/>
                        <w:i/>
                      </w:rPr>
                    </m:ctrlPr>
                  </m:dPr>
                  <m:e>
                    <m:r>
                      <m:rPr>
                        <m:sty m:val="bi"/>
                      </m:rPr>
                      <w:rPr>
                        <w:rFonts w:ascii="Cambria Math" w:hAnsi="Cambria Math"/>
                      </w:rPr>
                      <m:t>5</m:t>
                    </m:r>
                    <m:r>
                      <m:rPr>
                        <m:sty m:val="bi"/>
                      </m:rPr>
                      <w:rPr>
                        <w:rFonts w:ascii="Cambria Math" w:hAnsi="Cambria Math"/>
                      </w:rPr>
                      <m:t>x-3</m:t>
                    </m:r>
                  </m:e>
                </m:d>
                <m:r>
                  <m:rPr>
                    <m:sty m:val="bi"/>
                  </m:rPr>
                  <w:rPr>
                    <w:rFonts w:ascii="Cambria Math" w:hAnsi="Cambria Math"/>
                  </w:rPr>
                  <m:t>≤1</m:t>
                </m:r>
              </m:oMath>
            </m:oMathPara>
          </w:p>
        </w:tc>
        <w:tc>
          <w:tcPr>
            <w:tcW w:w="3641" w:type="dxa"/>
          </w:tcPr>
          <w:p w14:paraId="755063C6" w14:textId="5FF04577" w:rsidR="007927DD" w:rsidRDefault="00000000" w:rsidP="00BA43CA">
            <w:pPr>
              <w:cnfStyle w:val="100000000000" w:firstRow="1" w:lastRow="0" w:firstColumn="0" w:lastColumn="0" w:oddVBand="0" w:evenVBand="0" w:oddHBand="0" w:evenHBand="0" w:firstRowFirstColumn="0" w:firstRowLastColumn="0" w:lastRowFirstColumn="0" w:lastRowLastColumn="0"/>
            </w:pPr>
            <m:oMathPara>
              <m:oMath>
                <m:d>
                  <m:dPr>
                    <m:begChr m:val="|"/>
                    <m:endChr m:val="|"/>
                    <m:ctrlPr>
                      <w:rPr>
                        <w:rFonts w:ascii="Cambria Math" w:hAnsi="Cambria Math"/>
                        <w:i/>
                      </w:rPr>
                    </m:ctrlPr>
                  </m:dPr>
                  <m:e>
                    <m:r>
                      <m:rPr>
                        <m:sty m:val="bi"/>
                      </m:rPr>
                      <w:rPr>
                        <w:rFonts w:ascii="Cambria Math" w:hAnsi="Cambria Math"/>
                      </w:rPr>
                      <m:t>3</m:t>
                    </m:r>
                    <m:r>
                      <m:rPr>
                        <m:sty m:val="bi"/>
                      </m:rPr>
                      <w:rPr>
                        <w:rFonts w:ascii="Cambria Math" w:hAnsi="Cambria Math"/>
                      </w:rPr>
                      <m:t>x-5</m:t>
                    </m:r>
                  </m:e>
                </m:d>
                <m:r>
                  <m:rPr>
                    <m:sty m:val="bi"/>
                  </m:rPr>
                  <w:rPr>
                    <w:rFonts w:ascii="Cambria Math" w:hAnsi="Cambria Math"/>
                  </w:rPr>
                  <m:t>≥1</m:t>
                </m:r>
              </m:oMath>
            </m:oMathPara>
          </w:p>
        </w:tc>
        <w:tc>
          <w:tcPr>
            <w:tcW w:w="3641" w:type="dxa"/>
          </w:tcPr>
          <w:p w14:paraId="28108C0E" w14:textId="15013A44" w:rsidR="007927DD" w:rsidRDefault="00000000" w:rsidP="00BA43CA">
            <w:pPr>
              <w:cnfStyle w:val="100000000000" w:firstRow="1" w:lastRow="0" w:firstColumn="0" w:lastColumn="0" w:oddVBand="0" w:evenVBand="0" w:oddHBand="0" w:evenHBand="0" w:firstRowFirstColumn="0" w:firstRowLastColumn="0" w:lastRowFirstColumn="0" w:lastRowLastColumn="0"/>
            </w:pPr>
            <m:oMathPara>
              <m:oMath>
                <m:d>
                  <m:dPr>
                    <m:begChr m:val="|"/>
                    <m:endChr m:val="|"/>
                    <m:ctrlPr>
                      <w:rPr>
                        <w:rFonts w:ascii="Cambria Math" w:hAnsi="Cambria Math"/>
                        <w:i/>
                      </w:rPr>
                    </m:ctrlPr>
                  </m:dPr>
                  <m:e>
                    <m:r>
                      <m:rPr>
                        <m:sty m:val="bi"/>
                      </m:rPr>
                      <w:rPr>
                        <w:rFonts w:ascii="Cambria Math" w:hAnsi="Cambria Math"/>
                      </w:rPr>
                      <m:t>5</m:t>
                    </m:r>
                    <m:r>
                      <m:rPr>
                        <m:sty m:val="bi"/>
                      </m:rPr>
                      <w:rPr>
                        <w:rFonts w:ascii="Cambria Math" w:hAnsi="Cambria Math"/>
                      </w:rPr>
                      <m:t>x-3</m:t>
                    </m:r>
                  </m:e>
                </m:d>
                <m:r>
                  <m:rPr>
                    <m:sty m:val="bi"/>
                  </m:rPr>
                  <w:rPr>
                    <w:rFonts w:ascii="Cambria Math" w:hAnsi="Cambria Math"/>
                  </w:rPr>
                  <m:t>&gt;1</m:t>
                </m:r>
              </m:oMath>
            </m:oMathPara>
          </w:p>
        </w:tc>
      </w:tr>
      <w:tr w:rsidR="006C400A" w14:paraId="2617A9E7" w14:textId="77777777" w:rsidTr="00792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7BFA0A2F" w14:textId="77777777" w:rsidR="006C400A" w:rsidRDefault="006C400A" w:rsidP="006C400A">
            <w:r>
              <w:t>Positive case</w:t>
            </w:r>
          </w:p>
          <w:p w14:paraId="46FE361E" w14:textId="5F374B9F" w:rsidR="006C400A" w:rsidRDefault="006C400A" w:rsidP="006C400A">
            <m:oMathPara>
              <m:oMath>
                <m:r>
                  <m:rPr>
                    <m:sty m:val="bi"/>
                  </m:rPr>
                  <w:rPr>
                    <w:rFonts w:ascii="Cambria Math" w:hAnsi="Cambria Math"/>
                  </w:rPr>
                  <m:t>3</m:t>
                </m:r>
                <m:r>
                  <m:rPr>
                    <m:sty m:val="bi"/>
                  </m:rPr>
                  <w:rPr>
                    <w:rFonts w:ascii="Cambria Math" w:hAnsi="Cambria Math"/>
                  </w:rPr>
                  <m:t>x+5</m:t>
                </m:r>
                <m:r>
                  <m:rPr>
                    <m:sty m:val="bi"/>
                    <m:aln/>
                  </m:rPr>
                  <w:rPr>
                    <w:rFonts w:ascii="Cambria Math" w:hAnsi="Cambria Math"/>
                  </w:rPr>
                  <m:t>≤1</m:t>
                </m:r>
                <m:r>
                  <m:rPr>
                    <m:sty m:val="b"/>
                  </m:rPr>
                  <w:rPr>
                    <w:rFonts w:ascii="Cambria Math" w:hAnsi="Cambria Math"/>
                  </w:rPr>
                  <w:br/>
                </m:r>
              </m:oMath>
              <m:oMath>
                <m:r>
                  <m:rPr>
                    <m:sty m:val="bi"/>
                  </m:rPr>
                  <w:rPr>
                    <w:rFonts w:ascii="Cambria Math" w:hAnsi="Cambria Math"/>
                  </w:rPr>
                  <m:t>3</m:t>
                </m:r>
                <m:r>
                  <m:rPr>
                    <m:sty m:val="bi"/>
                  </m:rPr>
                  <w:rPr>
                    <w:rFonts w:ascii="Cambria Math" w:hAnsi="Cambria Math"/>
                  </w:rPr>
                  <m:t>x</m:t>
                </m:r>
                <m:r>
                  <m:rPr>
                    <m:sty m:val="bi"/>
                    <m:aln/>
                  </m:rPr>
                  <w:rPr>
                    <w:rFonts w:ascii="Cambria Math" w:hAnsi="Cambria Math"/>
                  </w:rPr>
                  <m:t>≤-4</m:t>
                </m:r>
                <m:r>
                  <m:rPr>
                    <m:sty m:val="b"/>
                  </m:rPr>
                  <w:rPr>
                    <w:rFonts w:ascii="Cambria Math" w:hAnsi="Cambria Math"/>
                  </w:rPr>
                  <w:br/>
                </m:r>
              </m:oMath>
              <m:oMath>
                <m:r>
                  <m:rPr>
                    <m:sty m:val="bi"/>
                  </m:rPr>
                  <w:rPr>
                    <w:rFonts w:ascii="Cambria Math" w:hAnsi="Cambria Math"/>
                  </w:rPr>
                  <m:t>x</m:t>
                </m:r>
                <m:r>
                  <m:rPr>
                    <m:sty m:val="bi"/>
                    <m:aln/>
                  </m:rPr>
                  <w:rPr>
                    <w:rFonts w:ascii="Cambria Math" w:hAnsi="Cambria Math"/>
                  </w:rPr>
                  <m:t>≤-</m:t>
                </m:r>
                <m:f>
                  <m:fPr>
                    <m:ctrlPr>
                      <w:rPr>
                        <w:rFonts w:ascii="Cambria Math" w:hAnsi="Cambria Math"/>
                        <w:i/>
                      </w:rPr>
                    </m:ctrlPr>
                  </m:fPr>
                  <m:num>
                    <m:r>
                      <m:rPr>
                        <m:sty m:val="bi"/>
                      </m:rPr>
                      <w:rPr>
                        <w:rFonts w:ascii="Cambria Math" w:hAnsi="Cambria Math"/>
                      </w:rPr>
                      <m:t>4</m:t>
                    </m:r>
                  </m:num>
                  <m:den>
                    <m:r>
                      <m:rPr>
                        <m:sty m:val="bi"/>
                      </m:rPr>
                      <w:rPr>
                        <w:rFonts w:ascii="Cambria Math" w:hAnsi="Cambria Math"/>
                      </w:rPr>
                      <m:t>3</m:t>
                    </m:r>
                  </m:den>
                </m:f>
              </m:oMath>
            </m:oMathPara>
          </w:p>
        </w:tc>
        <w:tc>
          <w:tcPr>
            <w:tcW w:w="3640" w:type="dxa"/>
          </w:tcPr>
          <w:p w14:paraId="43E0CDFD" w14:textId="77777777" w:rsidR="006C400A" w:rsidRDefault="006C400A" w:rsidP="006C400A">
            <w:pPr>
              <w:cnfStyle w:val="000000100000" w:firstRow="0" w:lastRow="0" w:firstColumn="0" w:lastColumn="0" w:oddVBand="0" w:evenVBand="0" w:oddHBand="1" w:evenHBand="0" w:firstRowFirstColumn="0" w:firstRowLastColumn="0" w:lastRowFirstColumn="0" w:lastRowLastColumn="0"/>
            </w:pPr>
            <w:r>
              <w:t>Positive case</w:t>
            </w:r>
          </w:p>
          <w:p w14:paraId="216EE6B4" w14:textId="38D711CF" w:rsidR="006C400A" w:rsidRDefault="00464919" w:rsidP="006C400A">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5x-3</m:t>
                </m:r>
                <m:r>
                  <m:rPr>
                    <m:aln/>
                  </m:rPr>
                  <w:rPr>
                    <w:rFonts w:ascii="Cambria Math" w:hAnsi="Cambria Math"/>
                  </w:rPr>
                  <m:t>≤1</m:t>
                </m:r>
                <m:r>
                  <m:rPr>
                    <m:sty m:val="p"/>
                  </m:rPr>
                  <w:rPr>
                    <w:rFonts w:ascii="Cambria Math" w:hAnsi="Cambria Math"/>
                  </w:rPr>
                  <w:br/>
                </m:r>
              </m:oMath>
              <m:oMath>
                <m:r>
                  <w:rPr>
                    <w:rFonts w:ascii="Cambria Math" w:hAnsi="Cambria Math"/>
                  </w:rPr>
                  <m:t>5x</m:t>
                </m:r>
                <m:r>
                  <m:rPr>
                    <m:aln/>
                  </m:rPr>
                  <w:rPr>
                    <w:rFonts w:ascii="Cambria Math" w:hAnsi="Cambria Math"/>
                  </w:rPr>
                  <m:t>≥4</m:t>
                </m:r>
                <m:r>
                  <m:rPr>
                    <m:sty m:val="p"/>
                  </m:rPr>
                  <w:rPr>
                    <w:rFonts w:ascii="Cambria Math" w:hAnsi="Cambria Math"/>
                  </w:rPr>
                  <w:br/>
                </m:r>
              </m:oMath>
              <m:oMath>
                <m:r>
                  <w:rPr>
                    <w:rFonts w:ascii="Cambria Math" w:hAnsi="Cambria Math"/>
                  </w:rPr>
                  <m:t>x</m:t>
                </m:r>
                <m:r>
                  <m:rPr>
                    <m:aln/>
                  </m:rP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oMath>
            </m:oMathPara>
          </w:p>
        </w:tc>
        <w:tc>
          <w:tcPr>
            <w:tcW w:w="3641" w:type="dxa"/>
          </w:tcPr>
          <w:p w14:paraId="36955E02" w14:textId="64E202DA" w:rsidR="006C400A" w:rsidRDefault="00673596" w:rsidP="006C400A">
            <w:pPr>
              <w:cnfStyle w:val="000000100000" w:firstRow="0" w:lastRow="0" w:firstColumn="0" w:lastColumn="0" w:oddVBand="0" w:evenVBand="0" w:oddHBand="1" w:evenHBand="0" w:firstRowFirstColumn="0" w:firstRowLastColumn="0" w:lastRowFirstColumn="0" w:lastRowLastColumn="0"/>
            </w:pPr>
            <w:r>
              <w:t>Positive case</w:t>
            </w:r>
          </w:p>
        </w:tc>
        <w:tc>
          <w:tcPr>
            <w:tcW w:w="3641" w:type="dxa"/>
          </w:tcPr>
          <w:p w14:paraId="1B444BAB" w14:textId="0B49655C" w:rsidR="00051C95" w:rsidRDefault="00051C95" w:rsidP="006C400A">
            <w:pPr>
              <w:cnfStyle w:val="000000100000" w:firstRow="0" w:lastRow="0" w:firstColumn="0" w:lastColumn="0" w:oddVBand="0" w:evenVBand="0" w:oddHBand="1" w:evenHBand="0" w:firstRowFirstColumn="0" w:firstRowLastColumn="0" w:lastRowFirstColumn="0" w:lastRowLastColumn="0"/>
            </w:pPr>
          </w:p>
        </w:tc>
      </w:tr>
      <w:tr w:rsidR="006C400A" w14:paraId="6213306C" w14:textId="77777777" w:rsidTr="007927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A04353B" w14:textId="77777777" w:rsidR="006C400A" w:rsidRDefault="006C400A" w:rsidP="006C400A">
            <w:r>
              <w:t>Negative case</w:t>
            </w:r>
          </w:p>
          <w:p w14:paraId="74DDC108" w14:textId="7369C0B0" w:rsidR="006C400A" w:rsidRDefault="006C400A" w:rsidP="006C400A">
            <m:oMathPara>
              <m:oMath>
                <m:r>
                  <m:rPr>
                    <m:sty m:val="bi"/>
                  </m:rPr>
                  <w:rPr>
                    <w:rFonts w:ascii="Cambria Math" w:hAnsi="Cambria Math"/>
                  </w:rPr>
                  <m:t>-</m:t>
                </m:r>
                <m:d>
                  <m:dPr>
                    <m:ctrlPr>
                      <w:rPr>
                        <w:rFonts w:ascii="Cambria Math" w:hAnsi="Cambria Math"/>
                        <w:i/>
                      </w:rPr>
                    </m:ctrlPr>
                  </m:dPr>
                  <m:e>
                    <m:r>
                      <m:rPr>
                        <m:sty m:val="bi"/>
                      </m:rPr>
                      <w:rPr>
                        <w:rFonts w:ascii="Cambria Math" w:hAnsi="Cambria Math"/>
                      </w:rPr>
                      <m:t>3</m:t>
                    </m:r>
                    <m:r>
                      <m:rPr>
                        <m:sty m:val="bi"/>
                      </m:rPr>
                      <w:rPr>
                        <w:rFonts w:ascii="Cambria Math" w:hAnsi="Cambria Math"/>
                      </w:rPr>
                      <m:t>x+5</m:t>
                    </m:r>
                  </m:e>
                </m:d>
                <m:r>
                  <m:rPr>
                    <m:sty m:val="bi"/>
                    <m:aln/>
                  </m:rPr>
                  <w:rPr>
                    <w:rFonts w:ascii="Cambria Math" w:hAnsi="Cambria Math"/>
                  </w:rPr>
                  <m:t>≤1</m:t>
                </m:r>
                <m:r>
                  <m:rPr>
                    <m:sty m:val="b"/>
                  </m:rPr>
                  <w:rPr>
                    <w:rFonts w:ascii="Cambria Math" w:hAnsi="Cambria Math"/>
                  </w:rPr>
                  <w:br/>
                </m:r>
              </m:oMath>
              <m:oMath>
                <m:r>
                  <m:rPr>
                    <m:sty m:val="bi"/>
                  </m:rPr>
                  <w:rPr>
                    <w:rFonts w:ascii="Cambria Math" w:hAnsi="Cambria Math"/>
                  </w:rPr>
                  <m:t>-3</m:t>
                </m:r>
                <m:r>
                  <m:rPr>
                    <m:sty m:val="bi"/>
                  </m:rPr>
                  <w:rPr>
                    <w:rFonts w:ascii="Cambria Math" w:hAnsi="Cambria Math"/>
                  </w:rPr>
                  <m:t>x-5</m:t>
                </m:r>
                <m:r>
                  <m:rPr>
                    <m:sty m:val="bi"/>
                    <m:aln/>
                  </m:rPr>
                  <w:rPr>
                    <w:rFonts w:ascii="Cambria Math" w:hAnsi="Cambria Math"/>
                  </w:rPr>
                  <m:t>≤1</m:t>
                </m:r>
                <m:r>
                  <m:rPr>
                    <m:sty m:val="b"/>
                  </m:rPr>
                  <w:rPr>
                    <w:rFonts w:ascii="Cambria Math" w:hAnsi="Cambria Math"/>
                  </w:rPr>
                  <w:br/>
                </m:r>
              </m:oMath>
              <m:oMath>
                <m:r>
                  <m:rPr>
                    <m:sty m:val="bi"/>
                  </m:rPr>
                  <w:rPr>
                    <w:rFonts w:ascii="Cambria Math" w:hAnsi="Cambria Math"/>
                  </w:rPr>
                  <m:t>-3</m:t>
                </m:r>
                <m:r>
                  <m:rPr>
                    <m:sty m:val="bi"/>
                  </m:rPr>
                  <w:rPr>
                    <w:rFonts w:ascii="Cambria Math" w:hAnsi="Cambria Math"/>
                  </w:rPr>
                  <m:t>x</m:t>
                </m:r>
                <m:r>
                  <m:rPr>
                    <m:sty m:val="bi"/>
                    <m:aln/>
                  </m:rPr>
                  <w:rPr>
                    <w:rFonts w:ascii="Cambria Math" w:hAnsi="Cambria Math"/>
                  </w:rPr>
                  <m:t>≤6</m:t>
                </m:r>
                <m:r>
                  <m:rPr>
                    <m:sty m:val="b"/>
                  </m:rPr>
                  <w:rPr>
                    <w:rFonts w:ascii="Cambria Math" w:hAnsi="Cambria Math"/>
                  </w:rPr>
                  <w:br/>
                </m:r>
              </m:oMath>
              <m:oMath>
                <m:r>
                  <m:rPr>
                    <m:sty m:val="bi"/>
                  </m:rPr>
                  <w:rPr>
                    <w:rFonts w:ascii="Cambria Math" w:hAnsi="Cambria Math"/>
                  </w:rPr>
                  <m:t>x</m:t>
                </m:r>
                <m:r>
                  <m:rPr>
                    <m:sty m:val="bi"/>
                    <m:aln/>
                  </m:rPr>
                  <w:rPr>
                    <w:rFonts w:ascii="Cambria Math" w:hAnsi="Cambria Math"/>
                  </w:rPr>
                  <m:t>≥-2</m:t>
                </m:r>
              </m:oMath>
            </m:oMathPara>
          </w:p>
        </w:tc>
        <w:tc>
          <w:tcPr>
            <w:tcW w:w="3640" w:type="dxa"/>
          </w:tcPr>
          <w:p w14:paraId="189F7F1E" w14:textId="2CAE2E52" w:rsidR="006C400A" w:rsidRDefault="006C400A" w:rsidP="006C400A">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Negative case</w:t>
            </w:r>
          </w:p>
          <w:p w14:paraId="7A433FFF" w14:textId="09FFB672" w:rsidR="006C400A" w:rsidRDefault="006C400A" w:rsidP="006C400A">
            <w:pPr>
              <w:cnfStyle w:val="000000010000" w:firstRow="0" w:lastRow="0" w:firstColumn="0" w:lastColumn="0" w:oddVBand="0" w:evenVBand="0" w:oddHBand="0" w:evenHBand="1" w:firstRowFirstColumn="0" w:firstRowLastColumn="0" w:lastRowFirstColumn="0" w:lastRowLastColumn="0"/>
            </w:pPr>
          </w:p>
        </w:tc>
        <w:tc>
          <w:tcPr>
            <w:tcW w:w="3641" w:type="dxa"/>
          </w:tcPr>
          <w:p w14:paraId="00FB0FA7" w14:textId="32DAB1A9" w:rsidR="006C400A" w:rsidRDefault="00673596" w:rsidP="006C400A">
            <w:pPr>
              <w:cnfStyle w:val="000000010000" w:firstRow="0" w:lastRow="0" w:firstColumn="0" w:lastColumn="0" w:oddVBand="0" w:evenVBand="0" w:oddHBand="0" w:evenHBand="1" w:firstRowFirstColumn="0" w:firstRowLastColumn="0" w:lastRowFirstColumn="0" w:lastRowLastColumn="0"/>
            </w:pPr>
            <w:r>
              <w:t>Negative case</w:t>
            </w:r>
          </w:p>
        </w:tc>
        <w:tc>
          <w:tcPr>
            <w:tcW w:w="3641" w:type="dxa"/>
          </w:tcPr>
          <w:p w14:paraId="3A943071" w14:textId="3ED84F71" w:rsidR="006C400A" w:rsidRDefault="006C400A" w:rsidP="006C400A">
            <w:pPr>
              <w:cnfStyle w:val="000000010000" w:firstRow="0" w:lastRow="0" w:firstColumn="0" w:lastColumn="0" w:oddVBand="0" w:evenVBand="0" w:oddHBand="0" w:evenHBand="1" w:firstRowFirstColumn="0" w:firstRowLastColumn="0" w:lastRowFirstColumn="0" w:lastRowLastColumn="0"/>
            </w:pPr>
          </w:p>
        </w:tc>
      </w:tr>
      <w:tr w:rsidR="006C400A" w14:paraId="56E43F1C" w14:textId="77777777" w:rsidTr="00792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15358E95" w14:textId="7EC8083D" w:rsidR="006C400A" w:rsidRDefault="006C400A" w:rsidP="006C400A">
            <m:oMathPara>
              <m:oMath>
                <m:r>
                  <m:rPr>
                    <m:sty m:val="bi"/>
                  </m:rPr>
                  <w:rPr>
                    <w:rFonts w:ascii="Cambria Math" w:hAnsi="Cambria Math"/>
                  </w:rPr>
                  <m:t>-2≤x≤-</m:t>
                </m:r>
                <m:f>
                  <m:fPr>
                    <m:ctrlPr>
                      <w:rPr>
                        <w:rFonts w:ascii="Cambria Math" w:hAnsi="Cambria Math"/>
                        <w:i/>
                      </w:rPr>
                    </m:ctrlPr>
                  </m:fPr>
                  <m:num>
                    <m:r>
                      <m:rPr>
                        <m:sty m:val="bi"/>
                      </m:rPr>
                      <w:rPr>
                        <w:rFonts w:ascii="Cambria Math" w:hAnsi="Cambria Math"/>
                      </w:rPr>
                      <m:t>4</m:t>
                    </m:r>
                  </m:num>
                  <m:den>
                    <m:r>
                      <m:rPr>
                        <m:sty m:val="bi"/>
                      </m:rPr>
                      <w:rPr>
                        <w:rFonts w:ascii="Cambria Math" w:hAnsi="Cambria Math"/>
                      </w:rPr>
                      <m:t>3</m:t>
                    </m:r>
                  </m:den>
                </m:f>
              </m:oMath>
            </m:oMathPara>
          </w:p>
        </w:tc>
        <w:tc>
          <w:tcPr>
            <w:tcW w:w="3640" w:type="dxa"/>
          </w:tcPr>
          <w:p w14:paraId="42AB9A75" w14:textId="1B78F29A" w:rsidR="006C400A" w:rsidRDefault="006C400A" w:rsidP="006C400A">
            <w:pPr>
              <w:cnfStyle w:val="000000100000" w:firstRow="0" w:lastRow="0" w:firstColumn="0" w:lastColumn="0" w:oddVBand="0" w:evenVBand="0" w:oddHBand="1" w:evenHBand="0" w:firstRowFirstColumn="0" w:firstRowLastColumn="0" w:lastRowFirstColumn="0" w:lastRowLastColumn="0"/>
            </w:pPr>
          </w:p>
        </w:tc>
        <w:tc>
          <w:tcPr>
            <w:tcW w:w="3641" w:type="dxa"/>
          </w:tcPr>
          <w:p w14:paraId="4C515A69" w14:textId="175124E6" w:rsidR="006C400A" w:rsidRDefault="006C400A" w:rsidP="0021444E">
            <w:pPr>
              <w:jc w:val="center"/>
              <w:cnfStyle w:val="000000100000" w:firstRow="0" w:lastRow="0" w:firstColumn="0" w:lastColumn="0" w:oddVBand="0" w:evenVBand="0" w:oddHBand="1" w:evenHBand="0" w:firstRowFirstColumn="0" w:firstRowLastColumn="0" w:lastRowFirstColumn="0" w:lastRowLastColumn="0"/>
            </w:pPr>
          </w:p>
        </w:tc>
        <w:tc>
          <w:tcPr>
            <w:tcW w:w="3641" w:type="dxa"/>
          </w:tcPr>
          <w:p w14:paraId="68065B2A" w14:textId="0B6C6E55" w:rsidR="006C400A" w:rsidRDefault="006C400A" w:rsidP="006C400A">
            <w:pPr>
              <w:cnfStyle w:val="000000100000" w:firstRow="0" w:lastRow="0" w:firstColumn="0" w:lastColumn="0" w:oddVBand="0" w:evenVBand="0" w:oddHBand="1" w:evenHBand="0" w:firstRowFirstColumn="0" w:firstRowLastColumn="0" w:lastRowFirstColumn="0" w:lastRowLastColumn="0"/>
            </w:pPr>
          </w:p>
        </w:tc>
      </w:tr>
    </w:tbl>
    <w:p w14:paraId="7515E342" w14:textId="3B327487" w:rsidR="00BA43CA" w:rsidRPr="00BA43CA" w:rsidRDefault="00567642" w:rsidP="00567642">
      <w:pPr>
        <w:suppressAutoHyphens w:val="0"/>
        <w:spacing w:after="0" w:line="276" w:lineRule="auto"/>
      </w:pPr>
      <w:r>
        <w:br w:type="page"/>
      </w:r>
    </w:p>
    <w:p w14:paraId="516C6DFC" w14:textId="5B5A1857" w:rsidR="007D3DD9" w:rsidRPr="007D02BD" w:rsidRDefault="007D3DD9" w:rsidP="00567642">
      <w:pPr>
        <w:pStyle w:val="Heading2"/>
      </w:pPr>
      <w:bookmarkStart w:id="1" w:name="_Appendix_B"/>
      <w:bookmarkEnd w:id="1"/>
      <w:r w:rsidRPr="007D02BD">
        <w:lastRenderedPageBreak/>
        <w:t>Appendix B</w:t>
      </w:r>
    </w:p>
    <w:p w14:paraId="240263FF" w14:textId="23B0C824" w:rsidR="007D3DD9" w:rsidRPr="007D3DD9" w:rsidRDefault="00673596" w:rsidP="008B11E2">
      <w:pPr>
        <w:pStyle w:val="Heading3"/>
      </w:pPr>
      <w:r>
        <w:t>Solving 3 ways</w:t>
      </w:r>
    </w:p>
    <w:tbl>
      <w:tblPr>
        <w:tblStyle w:val="Tableheader"/>
        <w:tblW w:w="0" w:type="auto"/>
        <w:tblLayout w:type="fixed"/>
        <w:tblLook w:val="04A0" w:firstRow="1" w:lastRow="0" w:firstColumn="1" w:lastColumn="0" w:noHBand="0" w:noVBand="1"/>
        <w:tblDescription w:val="Three equations to solve 3 ways."/>
      </w:tblPr>
      <w:tblGrid>
        <w:gridCol w:w="1838"/>
        <w:gridCol w:w="3544"/>
        <w:gridCol w:w="4245"/>
        <w:gridCol w:w="4242"/>
      </w:tblGrid>
      <w:tr w:rsidR="00230FD6" w14:paraId="4D4BFF5F" w14:textId="77777777" w:rsidTr="00386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D1CAD6B" w14:textId="025C40CF" w:rsidR="00230FD6" w:rsidRDefault="00571279">
            <w:pPr>
              <w:suppressAutoHyphens w:val="0"/>
              <w:spacing w:after="0" w:line="276" w:lineRule="auto"/>
            </w:pPr>
            <w:r>
              <w:t>Equation</w:t>
            </w:r>
          </w:p>
        </w:tc>
        <w:tc>
          <w:tcPr>
            <w:tcW w:w="3544" w:type="dxa"/>
          </w:tcPr>
          <w:p w14:paraId="40359BA4" w14:textId="34785E8D" w:rsidR="00230FD6" w:rsidRDefault="00571279">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t xml:space="preserve">Distance from </w:t>
            </w:r>
            <w:r w:rsidR="00807A2B">
              <w:t xml:space="preserve">a </w:t>
            </w:r>
            <w:r>
              <w:t>critical point</w:t>
            </w:r>
          </w:p>
        </w:tc>
        <w:tc>
          <w:tcPr>
            <w:tcW w:w="4241" w:type="dxa"/>
          </w:tcPr>
          <w:p w14:paraId="63A0BE23" w14:textId="60A61FCD" w:rsidR="00230FD6" w:rsidRDefault="00571279">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t>Graphically</w:t>
            </w:r>
          </w:p>
        </w:tc>
        <w:tc>
          <w:tcPr>
            <w:tcW w:w="4242" w:type="dxa"/>
          </w:tcPr>
          <w:p w14:paraId="28AB4392" w14:textId="0AA196DF" w:rsidR="00230FD6" w:rsidRDefault="00571279">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t>Algebraically</w:t>
            </w:r>
          </w:p>
        </w:tc>
      </w:tr>
      <w:tr w:rsidR="00230FD6" w14:paraId="13BA0433" w14:textId="77777777" w:rsidTr="003866B9">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1838" w:type="dxa"/>
          </w:tcPr>
          <w:p w14:paraId="7790B65A" w14:textId="78E7645F" w:rsidR="00230FD6" w:rsidRDefault="00000000">
            <w:pPr>
              <w:suppressAutoHyphens w:val="0"/>
              <w:spacing w:after="0" w:line="276" w:lineRule="auto"/>
            </w:pPr>
            <m:oMathPara>
              <m:oMath>
                <m:d>
                  <m:dPr>
                    <m:begChr m:val="|"/>
                    <m:endChr m:val="|"/>
                    <m:ctrlPr>
                      <w:rPr>
                        <w:rFonts w:ascii="Cambria Math" w:hAnsi="Cambria Math"/>
                        <w:i/>
                      </w:rPr>
                    </m:ctrlPr>
                  </m:dPr>
                  <m:e>
                    <m:r>
                      <m:rPr>
                        <m:sty m:val="bi"/>
                      </m:rPr>
                      <w:rPr>
                        <w:rFonts w:ascii="Cambria Math" w:hAnsi="Cambria Math"/>
                      </w:rPr>
                      <m:t>x-2</m:t>
                    </m:r>
                  </m:e>
                </m:d>
                <m:r>
                  <m:rPr>
                    <m:sty m:val="bi"/>
                  </m:rPr>
                  <w:rPr>
                    <w:rFonts w:ascii="Cambria Math" w:hAnsi="Cambria Math"/>
                  </w:rPr>
                  <m:t>≥4</m:t>
                </m:r>
              </m:oMath>
            </m:oMathPara>
          </w:p>
        </w:tc>
        <w:tc>
          <w:tcPr>
            <w:tcW w:w="3544" w:type="dxa"/>
          </w:tcPr>
          <w:p w14:paraId="05B0888B" w14:textId="3EEE8E04" w:rsidR="00230FD6" w:rsidRDefault="00230FD6" w:rsidP="0024181C">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pPr>
          </w:p>
        </w:tc>
        <w:tc>
          <w:tcPr>
            <w:tcW w:w="4245" w:type="dxa"/>
          </w:tcPr>
          <w:p w14:paraId="6072FB0F" w14:textId="14E83EDF" w:rsidR="00230FD6" w:rsidRDefault="00230FD6">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p>
        </w:tc>
        <w:tc>
          <w:tcPr>
            <w:tcW w:w="4242" w:type="dxa"/>
          </w:tcPr>
          <w:p w14:paraId="361661FD" w14:textId="47C9D41D" w:rsidR="0092307E" w:rsidRPr="0092307E" w:rsidRDefault="0092307E">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F3782D" w14:paraId="097A0D7D" w14:textId="77777777" w:rsidTr="003866B9">
        <w:trPr>
          <w:cnfStyle w:val="000000010000" w:firstRow="0" w:lastRow="0" w:firstColumn="0" w:lastColumn="0" w:oddVBand="0" w:evenVBand="0" w:oddHBand="0" w:evenHBand="1"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1838" w:type="dxa"/>
          </w:tcPr>
          <w:p w14:paraId="5C73A272" w14:textId="0E3E28AF" w:rsidR="00F3782D" w:rsidRDefault="00000000">
            <w:pPr>
              <w:suppressAutoHyphens w:val="0"/>
              <w:spacing w:after="0" w:line="276" w:lineRule="auto"/>
              <w:rPr>
                <w:rFonts w:eastAsia="Calibri"/>
              </w:rPr>
            </w:pPr>
            <m:oMathPara>
              <m:oMath>
                <m:d>
                  <m:dPr>
                    <m:begChr m:val="|"/>
                    <m:endChr m:val="|"/>
                    <m:ctrlPr>
                      <w:rPr>
                        <w:rFonts w:ascii="Cambria Math" w:eastAsia="Calibri" w:hAnsi="Cambria Math"/>
                        <w:i/>
                      </w:rPr>
                    </m:ctrlPr>
                  </m:dPr>
                  <m:e>
                    <m:r>
                      <m:rPr>
                        <m:sty m:val="bi"/>
                      </m:rPr>
                      <w:rPr>
                        <w:rFonts w:ascii="Cambria Math" w:eastAsia="Calibri" w:hAnsi="Cambria Math"/>
                      </w:rPr>
                      <m:t>3-x</m:t>
                    </m:r>
                  </m:e>
                </m:d>
                <m:r>
                  <m:rPr>
                    <m:sty m:val="bi"/>
                  </m:rPr>
                  <w:rPr>
                    <w:rFonts w:ascii="Cambria Math" w:eastAsia="Calibri" w:hAnsi="Cambria Math"/>
                  </w:rPr>
                  <m:t>&lt;-5</m:t>
                </m:r>
              </m:oMath>
            </m:oMathPara>
          </w:p>
        </w:tc>
        <w:tc>
          <w:tcPr>
            <w:tcW w:w="3544" w:type="dxa"/>
          </w:tcPr>
          <w:p w14:paraId="5B2BDF48" w14:textId="77777777" w:rsidR="00F3782D" w:rsidRDefault="00F3782D" w:rsidP="0024181C">
            <w:pPr>
              <w:suppressAutoHyphens w:val="0"/>
              <w:spacing w:before="0" w:after="0" w:line="276" w:lineRule="auto"/>
              <w:cnfStyle w:val="000000010000" w:firstRow="0" w:lastRow="0" w:firstColumn="0" w:lastColumn="0" w:oddVBand="0" w:evenVBand="0" w:oddHBand="0" w:evenHBand="1" w:firstRowFirstColumn="0" w:firstRowLastColumn="0" w:lastRowFirstColumn="0" w:lastRowLastColumn="0"/>
            </w:pPr>
          </w:p>
        </w:tc>
        <w:tc>
          <w:tcPr>
            <w:tcW w:w="4245" w:type="dxa"/>
          </w:tcPr>
          <w:p w14:paraId="3D21AE44" w14:textId="77777777" w:rsidR="00F3782D" w:rsidRDefault="00F3782D">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p>
        </w:tc>
        <w:tc>
          <w:tcPr>
            <w:tcW w:w="4242" w:type="dxa"/>
          </w:tcPr>
          <w:p w14:paraId="502729C3" w14:textId="77777777" w:rsidR="00F3782D" w:rsidRPr="0092307E" w:rsidRDefault="00F3782D">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p>
        </w:tc>
      </w:tr>
      <w:tr w:rsidR="0084574C" w14:paraId="1318D7AC" w14:textId="77777777" w:rsidTr="003866B9">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1838" w:type="dxa"/>
          </w:tcPr>
          <w:p w14:paraId="300612B6" w14:textId="53FA9572" w:rsidR="0084574C" w:rsidRDefault="00000000">
            <w:pPr>
              <w:suppressAutoHyphens w:val="0"/>
              <w:spacing w:after="0" w:line="276" w:lineRule="auto"/>
              <w:rPr>
                <w:rFonts w:eastAsia="Calibri"/>
              </w:rPr>
            </w:pPr>
            <m:oMathPara>
              <m:oMath>
                <m:d>
                  <m:dPr>
                    <m:begChr m:val="|"/>
                    <m:endChr m:val="|"/>
                    <m:ctrlPr>
                      <w:rPr>
                        <w:rFonts w:ascii="Cambria Math" w:eastAsia="Calibri" w:hAnsi="Cambria Math"/>
                        <w:i/>
                      </w:rPr>
                    </m:ctrlPr>
                  </m:dPr>
                  <m:e>
                    <m:r>
                      <m:rPr>
                        <m:sty m:val="bi"/>
                      </m:rPr>
                      <w:rPr>
                        <w:rFonts w:ascii="Cambria Math" w:eastAsia="Calibri" w:hAnsi="Cambria Math"/>
                      </w:rPr>
                      <m:t>4</m:t>
                    </m:r>
                    <m:r>
                      <m:rPr>
                        <m:sty m:val="bi"/>
                      </m:rPr>
                      <w:rPr>
                        <w:rFonts w:ascii="Cambria Math" w:eastAsia="Calibri" w:hAnsi="Cambria Math"/>
                      </w:rPr>
                      <m:t>x+2</m:t>
                    </m:r>
                  </m:e>
                </m:d>
                <m:r>
                  <m:rPr>
                    <m:sty m:val="bi"/>
                  </m:rPr>
                  <w:rPr>
                    <w:rFonts w:ascii="Cambria Math" w:eastAsia="Calibri" w:hAnsi="Cambria Math"/>
                  </w:rPr>
                  <m:t>≤10</m:t>
                </m:r>
              </m:oMath>
            </m:oMathPara>
          </w:p>
        </w:tc>
        <w:tc>
          <w:tcPr>
            <w:tcW w:w="3544" w:type="dxa"/>
          </w:tcPr>
          <w:p w14:paraId="7408A4EF" w14:textId="77777777" w:rsidR="0084574C" w:rsidRDefault="0084574C" w:rsidP="0024181C">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pPr>
          </w:p>
        </w:tc>
        <w:tc>
          <w:tcPr>
            <w:tcW w:w="4245" w:type="dxa"/>
          </w:tcPr>
          <w:p w14:paraId="0AAC5658" w14:textId="77777777" w:rsidR="0084574C" w:rsidRDefault="0084574C">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p>
        </w:tc>
        <w:tc>
          <w:tcPr>
            <w:tcW w:w="4242" w:type="dxa"/>
          </w:tcPr>
          <w:p w14:paraId="107928A4" w14:textId="77777777" w:rsidR="0084574C" w:rsidRPr="0092307E" w:rsidRDefault="0084574C">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p>
        </w:tc>
      </w:tr>
    </w:tbl>
    <w:p w14:paraId="53EDFD95" w14:textId="7F6D2E0E" w:rsidR="00673596" w:rsidRPr="005D3573" w:rsidRDefault="00192F9B">
      <w:pPr>
        <w:suppressAutoHyphens w:val="0"/>
        <w:spacing w:after="0" w:line="276" w:lineRule="auto"/>
        <w:rPr>
          <w:b/>
          <w:bCs/>
        </w:rPr>
      </w:pPr>
      <w:r w:rsidRPr="00B305A8">
        <w:rPr>
          <w:b/>
          <w:bCs/>
        </w:rPr>
        <w:t>Things to remember</w:t>
      </w:r>
      <w:r w:rsidR="003866B9">
        <w:rPr>
          <w:b/>
          <w:bCs/>
        </w:rPr>
        <w:t>:</w:t>
      </w:r>
    </w:p>
    <w:p w14:paraId="3B4528FF" w14:textId="77777777" w:rsidR="00673596" w:rsidRPr="00567642" w:rsidRDefault="00673596" w:rsidP="00567642">
      <w:r>
        <w:br w:type="page"/>
      </w:r>
    </w:p>
    <w:p w14:paraId="3CA81AC8" w14:textId="77777777" w:rsidR="00CD0444" w:rsidRDefault="00CD0444" w:rsidP="00CD0444">
      <w:pPr>
        <w:pStyle w:val="Heading2"/>
      </w:pPr>
      <w:r>
        <w:lastRenderedPageBreak/>
        <w:t>Sample solutions</w:t>
      </w:r>
    </w:p>
    <w:p w14:paraId="6C262307" w14:textId="24C5B4FB" w:rsidR="00673596" w:rsidRDefault="00673596" w:rsidP="00673596">
      <w:pPr>
        <w:pStyle w:val="Heading3"/>
      </w:pPr>
      <w:r>
        <w:t xml:space="preserve">Appendix A </w:t>
      </w:r>
      <w:r w:rsidR="00567642">
        <w:t>–</w:t>
      </w:r>
      <w:r>
        <w:t xml:space="preserve"> </w:t>
      </w:r>
      <w:r w:rsidR="00567642">
        <w:t>f</w:t>
      </w:r>
      <w:r>
        <w:t>aded examples</w:t>
      </w:r>
    </w:p>
    <w:tbl>
      <w:tblPr>
        <w:tblStyle w:val="Tableheader"/>
        <w:tblW w:w="0" w:type="auto"/>
        <w:tblLayout w:type="fixed"/>
        <w:tblLook w:val="04A0" w:firstRow="1" w:lastRow="0" w:firstColumn="1" w:lastColumn="0" w:noHBand="0" w:noVBand="1"/>
        <w:tblDescription w:val="Appendix A solutions to faded examples."/>
      </w:tblPr>
      <w:tblGrid>
        <w:gridCol w:w="3507"/>
        <w:gridCol w:w="3507"/>
        <w:gridCol w:w="3507"/>
        <w:gridCol w:w="3508"/>
      </w:tblGrid>
      <w:tr w:rsidR="00A16006" w14:paraId="15A9BCBE" w14:textId="77777777" w:rsidTr="00A16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tcPr>
          <w:p w14:paraId="0E1AC4F3" w14:textId="5A304487" w:rsidR="00A16006" w:rsidRDefault="00000000">
            <m:oMathPara>
              <m:oMath>
                <m:d>
                  <m:dPr>
                    <m:begChr m:val="|"/>
                    <m:endChr m:val="|"/>
                    <m:ctrlPr>
                      <w:rPr>
                        <w:rFonts w:ascii="Cambria Math" w:hAnsi="Cambria Math"/>
                        <w:i/>
                      </w:rPr>
                    </m:ctrlPr>
                  </m:dPr>
                  <m:e>
                    <m:r>
                      <m:rPr>
                        <m:sty m:val="bi"/>
                      </m:rPr>
                      <w:rPr>
                        <w:rFonts w:ascii="Cambria Math" w:hAnsi="Cambria Math"/>
                      </w:rPr>
                      <m:t>3</m:t>
                    </m:r>
                    <m:r>
                      <m:rPr>
                        <m:sty m:val="bi"/>
                      </m:rPr>
                      <w:rPr>
                        <w:rFonts w:ascii="Cambria Math" w:hAnsi="Cambria Math"/>
                      </w:rPr>
                      <m:t>x+5</m:t>
                    </m:r>
                  </m:e>
                </m:d>
                <m:r>
                  <m:rPr>
                    <m:sty m:val="bi"/>
                  </m:rPr>
                  <w:rPr>
                    <w:rFonts w:ascii="Cambria Math" w:hAnsi="Cambria Math"/>
                  </w:rPr>
                  <m:t>≤1</m:t>
                </m:r>
              </m:oMath>
            </m:oMathPara>
          </w:p>
        </w:tc>
        <w:tc>
          <w:tcPr>
            <w:tcW w:w="3507" w:type="dxa"/>
          </w:tcPr>
          <w:p w14:paraId="11690818" w14:textId="7A21D9CC" w:rsidR="00A16006" w:rsidRDefault="00000000">
            <w:pPr>
              <w:cnfStyle w:val="100000000000" w:firstRow="1" w:lastRow="0" w:firstColumn="0" w:lastColumn="0" w:oddVBand="0" w:evenVBand="0" w:oddHBand="0" w:evenHBand="0" w:firstRowFirstColumn="0" w:firstRowLastColumn="0" w:lastRowFirstColumn="0" w:lastRowLastColumn="0"/>
              <w:rPr>
                <w:rFonts w:eastAsia="Yu Gothic Light"/>
              </w:rPr>
            </w:pPr>
            <m:oMathPara>
              <m:oMath>
                <m:d>
                  <m:dPr>
                    <m:begChr m:val="|"/>
                    <m:endChr m:val="|"/>
                    <m:ctrlPr>
                      <w:rPr>
                        <w:rFonts w:ascii="Cambria Math" w:hAnsi="Cambria Math"/>
                        <w:i/>
                      </w:rPr>
                    </m:ctrlPr>
                  </m:dPr>
                  <m:e>
                    <m:r>
                      <m:rPr>
                        <m:sty m:val="bi"/>
                      </m:rPr>
                      <w:rPr>
                        <w:rFonts w:ascii="Cambria Math" w:hAnsi="Cambria Math"/>
                      </w:rPr>
                      <m:t>5</m:t>
                    </m:r>
                    <m:r>
                      <m:rPr>
                        <m:sty m:val="bi"/>
                      </m:rPr>
                      <w:rPr>
                        <w:rFonts w:ascii="Cambria Math" w:hAnsi="Cambria Math"/>
                      </w:rPr>
                      <m:t>x-3</m:t>
                    </m:r>
                  </m:e>
                </m:d>
                <m:r>
                  <m:rPr>
                    <m:sty m:val="bi"/>
                  </m:rPr>
                  <w:rPr>
                    <w:rFonts w:ascii="Cambria Math" w:hAnsi="Cambria Math"/>
                  </w:rPr>
                  <m:t>≤1</m:t>
                </m:r>
              </m:oMath>
            </m:oMathPara>
          </w:p>
        </w:tc>
        <w:tc>
          <w:tcPr>
            <w:tcW w:w="3507" w:type="dxa"/>
          </w:tcPr>
          <w:p w14:paraId="34024611" w14:textId="04E99E42" w:rsidR="00A16006" w:rsidRDefault="00000000">
            <w:pPr>
              <w:cnfStyle w:val="100000000000" w:firstRow="1" w:lastRow="0" w:firstColumn="0" w:lastColumn="0" w:oddVBand="0" w:evenVBand="0" w:oddHBand="0" w:evenHBand="0" w:firstRowFirstColumn="0" w:firstRowLastColumn="0" w:lastRowFirstColumn="0" w:lastRowLastColumn="0"/>
            </w:pPr>
            <m:oMathPara>
              <m:oMath>
                <m:d>
                  <m:dPr>
                    <m:begChr m:val="|"/>
                    <m:endChr m:val="|"/>
                    <m:ctrlPr>
                      <w:rPr>
                        <w:rFonts w:ascii="Cambria Math" w:hAnsi="Cambria Math"/>
                        <w:i/>
                      </w:rPr>
                    </m:ctrlPr>
                  </m:dPr>
                  <m:e>
                    <m:r>
                      <m:rPr>
                        <m:sty m:val="bi"/>
                      </m:rPr>
                      <w:rPr>
                        <w:rFonts w:ascii="Cambria Math" w:hAnsi="Cambria Math"/>
                      </w:rPr>
                      <m:t>3x-5</m:t>
                    </m:r>
                  </m:e>
                </m:d>
                <m:r>
                  <m:rPr>
                    <m:sty m:val="bi"/>
                  </m:rPr>
                  <w:rPr>
                    <w:rFonts w:ascii="Cambria Math" w:hAnsi="Cambria Math"/>
                  </w:rPr>
                  <m:t>≥1</m:t>
                </m:r>
              </m:oMath>
            </m:oMathPara>
          </w:p>
        </w:tc>
        <w:tc>
          <w:tcPr>
            <w:tcW w:w="3508" w:type="dxa"/>
          </w:tcPr>
          <w:p w14:paraId="7318B376" w14:textId="77777777" w:rsidR="00A16006" w:rsidRDefault="00000000">
            <w:pPr>
              <w:cnfStyle w:val="100000000000" w:firstRow="1" w:lastRow="0" w:firstColumn="0" w:lastColumn="0" w:oddVBand="0" w:evenVBand="0" w:oddHBand="0" w:evenHBand="0" w:firstRowFirstColumn="0" w:firstRowLastColumn="0" w:lastRowFirstColumn="0" w:lastRowLastColumn="0"/>
            </w:pPr>
            <m:oMathPara>
              <m:oMath>
                <m:d>
                  <m:dPr>
                    <m:begChr m:val="|"/>
                    <m:endChr m:val="|"/>
                    <m:ctrlPr>
                      <w:rPr>
                        <w:rFonts w:ascii="Cambria Math" w:hAnsi="Cambria Math"/>
                        <w:i/>
                      </w:rPr>
                    </m:ctrlPr>
                  </m:dPr>
                  <m:e>
                    <m:r>
                      <m:rPr>
                        <m:sty m:val="bi"/>
                      </m:rPr>
                      <w:rPr>
                        <w:rFonts w:ascii="Cambria Math" w:hAnsi="Cambria Math"/>
                      </w:rPr>
                      <m:t>5</m:t>
                    </m:r>
                    <m:r>
                      <m:rPr>
                        <m:sty m:val="bi"/>
                      </m:rPr>
                      <w:rPr>
                        <w:rFonts w:ascii="Cambria Math" w:hAnsi="Cambria Math"/>
                      </w:rPr>
                      <m:t>x-3</m:t>
                    </m:r>
                  </m:e>
                </m:d>
                <m:r>
                  <m:rPr>
                    <m:sty m:val="bi"/>
                  </m:rPr>
                  <w:rPr>
                    <w:rFonts w:ascii="Cambria Math" w:hAnsi="Cambria Math"/>
                  </w:rPr>
                  <m:t>&gt;1</m:t>
                </m:r>
              </m:oMath>
            </m:oMathPara>
          </w:p>
        </w:tc>
      </w:tr>
      <w:tr w:rsidR="00A16006" w14:paraId="5FC701C6" w14:textId="77777777" w:rsidTr="00A16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tcPr>
          <w:p w14:paraId="2BBA76B4" w14:textId="77777777" w:rsidR="00A16006" w:rsidRDefault="00A16006">
            <w:r>
              <w:t>Positive case</w:t>
            </w:r>
          </w:p>
          <w:p w14:paraId="2B689B47" w14:textId="69A7C726" w:rsidR="00A16006" w:rsidRDefault="00A16006">
            <m:oMathPara>
              <m:oMath>
                <m:r>
                  <m:rPr>
                    <m:sty m:val="bi"/>
                  </m:rPr>
                  <w:rPr>
                    <w:rFonts w:ascii="Cambria Math" w:hAnsi="Cambria Math"/>
                  </w:rPr>
                  <m:t>3</m:t>
                </m:r>
                <m:r>
                  <m:rPr>
                    <m:sty m:val="bi"/>
                  </m:rPr>
                  <w:rPr>
                    <w:rFonts w:ascii="Cambria Math" w:hAnsi="Cambria Math"/>
                  </w:rPr>
                  <m:t>x+5</m:t>
                </m:r>
                <m:r>
                  <m:rPr>
                    <m:sty m:val="bi"/>
                    <m:aln/>
                  </m:rPr>
                  <w:rPr>
                    <w:rFonts w:ascii="Cambria Math" w:hAnsi="Cambria Math"/>
                  </w:rPr>
                  <m:t>≤1</m:t>
                </m:r>
                <m:r>
                  <m:rPr>
                    <m:sty m:val="b"/>
                  </m:rPr>
                  <w:rPr>
                    <w:rFonts w:ascii="Cambria Math" w:hAnsi="Cambria Math"/>
                  </w:rPr>
                  <w:br/>
                </m:r>
              </m:oMath>
              <m:oMath>
                <m:r>
                  <m:rPr>
                    <m:sty m:val="bi"/>
                  </m:rPr>
                  <w:rPr>
                    <w:rFonts w:ascii="Cambria Math" w:hAnsi="Cambria Math"/>
                  </w:rPr>
                  <m:t>3</m:t>
                </m:r>
                <m:r>
                  <m:rPr>
                    <m:sty m:val="bi"/>
                  </m:rPr>
                  <w:rPr>
                    <w:rFonts w:ascii="Cambria Math" w:hAnsi="Cambria Math"/>
                  </w:rPr>
                  <m:t>x</m:t>
                </m:r>
                <m:r>
                  <m:rPr>
                    <m:sty m:val="bi"/>
                    <m:aln/>
                  </m:rPr>
                  <w:rPr>
                    <w:rFonts w:ascii="Cambria Math" w:hAnsi="Cambria Math"/>
                  </w:rPr>
                  <m:t>≤-4</m:t>
                </m:r>
                <m:r>
                  <m:rPr>
                    <m:sty m:val="b"/>
                  </m:rPr>
                  <w:rPr>
                    <w:rFonts w:ascii="Cambria Math" w:hAnsi="Cambria Math"/>
                  </w:rPr>
                  <w:br/>
                </m:r>
              </m:oMath>
              <m:oMath>
                <m:r>
                  <m:rPr>
                    <m:sty m:val="bi"/>
                  </m:rPr>
                  <w:rPr>
                    <w:rFonts w:ascii="Cambria Math" w:hAnsi="Cambria Math"/>
                  </w:rPr>
                  <m:t>x</m:t>
                </m:r>
                <m:r>
                  <m:rPr>
                    <m:sty m:val="bi"/>
                    <m:aln/>
                  </m:rPr>
                  <w:rPr>
                    <w:rFonts w:ascii="Cambria Math" w:hAnsi="Cambria Math"/>
                  </w:rPr>
                  <m:t>≤-</m:t>
                </m:r>
                <m:f>
                  <m:fPr>
                    <m:ctrlPr>
                      <w:rPr>
                        <w:rFonts w:ascii="Cambria Math" w:hAnsi="Cambria Math"/>
                        <w:i/>
                      </w:rPr>
                    </m:ctrlPr>
                  </m:fPr>
                  <m:num>
                    <m:r>
                      <m:rPr>
                        <m:sty m:val="bi"/>
                      </m:rPr>
                      <w:rPr>
                        <w:rFonts w:ascii="Cambria Math" w:hAnsi="Cambria Math"/>
                      </w:rPr>
                      <m:t>4</m:t>
                    </m:r>
                  </m:num>
                  <m:den>
                    <m:r>
                      <m:rPr>
                        <m:sty m:val="bi"/>
                      </m:rPr>
                      <w:rPr>
                        <w:rFonts w:ascii="Cambria Math" w:hAnsi="Cambria Math"/>
                      </w:rPr>
                      <m:t>3</m:t>
                    </m:r>
                  </m:den>
                </m:f>
              </m:oMath>
            </m:oMathPara>
          </w:p>
        </w:tc>
        <w:tc>
          <w:tcPr>
            <w:tcW w:w="3507" w:type="dxa"/>
          </w:tcPr>
          <w:p w14:paraId="76A94CE4" w14:textId="77777777" w:rsidR="00A16006" w:rsidRDefault="00A16006" w:rsidP="0073002D">
            <w:pPr>
              <w:cnfStyle w:val="000000100000" w:firstRow="0" w:lastRow="0" w:firstColumn="0" w:lastColumn="0" w:oddVBand="0" w:evenVBand="0" w:oddHBand="1" w:evenHBand="0" w:firstRowFirstColumn="0" w:firstRowLastColumn="0" w:lastRowFirstColumn="0" w:lastRowLastColumn="0"/>
            </w:pPr>
            <w:r>
              <w:t>Positive case</w:t>
            </w:r>
          </w:p>
          <w:p w14:paraId="0ABC5CCD" w14:textId="57F7B918" w:rsidR="00A16006" w:rsidRDefault="00A16006" w:rsidP="0073002D">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5x-3</m:t>
                </m:r>
                <m:r>
                  <m:rPr>
                    <m:aln/>
                  </m:rPr>
                  <w:rPr>
                    <w:rFonts w:ascii="Cambria Math" w:hAnsi="Cambria Math"/>
                  </w:rPr>
                  <m:t>≤1</m:t>
                </m:r>
                <m:r>
                  <m:rPr>
                    <m:sty m:val="p"/>
                  </m:rPr>
                  <w:rPr>
                    <w:rFonts w:ascii="Cambria Math" w:hAnsi="Cambria Math"/>
                  </w:rPr>
                  <w:br/>
                </m:r>
              </m:oMath>
              <m:oMath>
                <m:r>
                  <w:rPr>
                    <w:rFonts w:ascii="Cambria Math" w:hAnsi="Cambria Math"/>
                  </w:rPr>
                  <m:t>5x</m:t>
                </m:r>
                <m:r>
                  <m:rPr>
                    <m:aln/>
                  </m:rPr>
                  <w:rPr>
                    <w:rFonts w:ascii="Cambria Math" w:hAnsi="Cambria Math"/>
                  </w:rPr>
                  <m:t>≤4</m:t>
                </m:r>
                <m:r>
                  <m:rPr>
                    <m:sty m:val="p"/>
                  </m:rPr>
                  <w:rPr>
                    <w:rFonts w:ascii="Cambria Math" w:hAnsi="Cambria Math"/>
                  </w:rPr>
                  <w:br/>
                </m:r>
              </m:oMath>
              <m:oMath>
                <m:r>
                  <w:rPr>
                    <w:rFonts w:ascii="Cambria Math" w:hAnsi="Cambria Math"/>
                  </w:rPr>
                  <m:t>x</m:t>
                </m:r>
                <m:r>
                  <m:rPr>
                    <m:aln/>
                  </m:rP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oMath>
            </m:oMathPara>
          </w:p>
        </w:tc>
        <w:tc>
          <w:tcPr>
            <w:tcW w:w="3507" w:type="dxa"/>
          </w:tcPr>
          <w:p w14:paraId="6719BBFF" w14:textId="5E2D4BA8" w:rsidR="00A16006" w:rsidRDefault="00A16006">
            <w:pPr>
              <w:cnfStyle w:val="000000100000" w:firstRow="0" w:lastRow="0" w:firstColumn="0" w:lastColumn="0" w:oddVBand="0" w:evenVBand="0" w:oddHBand="1" w:evenHBand="0" w:firstRowFirstColumn="0" w:firstRowLastColumn="0" w:lastRowFirstColumn="0" w:lastRowLastColumn="0"/>
            </w:pPr>
            <w:r>
              <w:t>Positive case</w:t>
            </w:r>
          </w:p>
          <w:p w14:paraId="614E113B" w14:textId="04421646" w:rsidR="00A16006" w:rsidRDefault="00A16006">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3x-5</m:t>
                </m:r>
                <m:r>
                  <m:rPr>
                    <m:aln/>
                  </m:rPr>
                  <w:rPr>
                    <w:rFonts w:ascii="Cambria Math" w:hAnsi="Cambria Math"/>
                  </w:rPr>
                  <m:t>≥1</m:t>
                </m:r>
                <m:r>
                  <m:rPr>
                    <m:sty m:val="p"/>
                  </m:rPr>
                  <w:rPr>
                    <w:rFonts w:ascii="Cambria Math" w:hAnsi="Cambria Math"/>
                  </w:rPr>
                  <w:br/>
                </m:r>
              </m:oMath>
              <m:oMath>
                <m:r>
                  <w:rPr>
                    <w:rFonts w:ascii="Cambria Math" w:hAnsi="Cambria Math"/>
                  </w:rPr>
                  <m:t>3x</m:t>
                </m:r>
                <m:r>
                  <m:rPr>
                    <m:aln/>
                  </m:rPr>
                  <w:rPr>
                    <w:rFonts w:ascii="Cambria Math" w:hAnsi="Cambria Math"/>
                  </w:rPr>
                  <m:t>≥6</m:t>
                </m:r>
                <m:r>
                  <m:rPr>
                    <m:sty m:val="p"/>
                  </m:rPr>
                  <w:rPr>
                    <w:rFonts w:ascii="Cambria Math" w:hAnsi="Cambria Math"/>
                  </w:rPr>
                  <w:br/>
                </m:r>
              </m:oMath>
              <m:oMath>
                <m:r>
                  <w:rPr>
                    <w:rFonts w:ascii="Cambria Math" w:hAnsi="Cambria Math"/>
                  </w:rPr>
                  <m:t>x</m:t>
                </m:r>
                <m:r>
                  <m:rPr>
                    <m:aln/>
                  </m:rPr>
                  <w:rPr>
                    <w:rFonts w:ascii="Cambria Math" w:hAnsi="Cambria Math"/>
                  </w:rPr>
                  <m:t>≥2</m:t>
                </m:r>
              </m:oMath>
            </m:oMathPara>
          </w:p>
        </w:tc>
        <w:tc>
          <w:tcPr>
            <w:tcW w:w="3508" w:type="dxa"/>
          </w:tcPr>
          <w:p w14:paraId="037EC90B" w14:textId="77777777" w:rsidR="00A16006" w:rsidRDefault="00A16006">
            <w:pPr>
              <w:cnfStyle w:val="000000100000" w:firstRow="0" w:lastRow="0" w:firstColumn="0" w:lastColumn="0" w:oddVBand="0" w:evenVBand="0" w:oddHBand="1" w:evenHBand="0" w:firstRowFirstColumn="0" w:firstRowLastColumn="0" w:lastRowFirstColumn="0" w:lastRowLastColumn="0"/>
            </w:pPr>
            <w:r>
              <w:t>Positive case</w:t>
            </w:r>
          </w:p>
          <w:p w14:paraId="31F359C1" w14:textId="77777777" w:rsidR="00A16006" w:rsidRDefault="00A16006">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5x-3</m:t>
                </m:r>
                <m:r>
                  <m:rPr>
                    <m:aln/>
                  </m:rPr>
                  <w:rPr>
                    <w:rFonts w:ascii="Cambria Math" w:hAnsi="Cambria Math"/>
                  </w:rPr>
                  <m:t>&gt;1</m:t>
                </m:r>
                <m:r>
                  <m:rPr>
                    <m:sty m:val="p"/>
                  </m:rPr>
                  <w:rPr>
                    <w:rFonts w:ascii="Cambria Math" w:hAnsi="Cambria Math"/>
                  </w:rPr>
                  <w:br/>
                </m:r>
              </m:oMath>
              <m:oMath>
                <m:r>
                  <w:rPr>
                    <w:rFonts w:ascii="Cambria Math" w:hAnsi="Cambria Math"/>
                  </w:rPr>
                  <m:t>5x</m:t>
                </m:r>
                <m:r>
                  <m:rPr>
                    <m:aln/>
                  </m:rPr>
                  <w:rPr>
                    <w:rFonts w:ascii="Cambria Math" w:hAnsi="Cambria Math"/>
                  </w:rPr>
                  <m:t>&gt;4</m:t>
                </m:r>
                <m:r>
                  <m:rPr>
                    <m:sty m:val="p"/>
                  </m:rPr>
                  <w:rPr>
                    <w:rFonts w:ascii="Cambria Math" w:hAnsi="Cambria Math"/>
                  </w:rPr>
                  <w:br/>
                </m:r>
              </m:oMath>
              <m:oMath>
                <m:r>
                  <w:rPr>
                    <w:rFonts w:ascii="Cambria Math" w:hAnsi="Cambria Math"/>
                  </w:rPr>
                  <m:t>x</m:t>
                </m:r>
                <m:r>
                  <m:rPr>
                    <m:aln/>
                  </m:rPr>
                  <w:rPr>
                    <w:rFonts w:ascii="Cambria Math" w:hAnsi="Cambria Math"/>
                  </w:rPr>
                  <m:t>&gt;</m:t>
                </m:r>
                <m:f>
                  <m:fPr>
                    <m:ctrlPr>
                      <w:rPr>
                        <w:rFonts w:ascii="Cambria Math" w:hAnsi="Cambria Math"/>
                        <w:i/>
                      </w:rPr>
                    </m:ctrlPr>
                  </m:fPr>
                  <m:num>
                    <m:r>
                      <w:rPr>
                        <w:rFonts w:ascii="Cambria Math" w:hAnsi="Cambria Math"/>
                      </w:rPr>
                      <m:t>4</m:t>
                    </m:r>
                  </m:num>
                  <m:den>
                    <m:r>
                      <w:rPr>
                        <w:rFonts w:ascii="Cambria Math" w:hAnsi="Cambria Math"/>
                      </w:rPr>
                      <m:t>5</m:t>
                    </m:r>
                  </m:den>
                </m:f>
              </m:oMath>
            </m:oMathPara>
          </w:p>
        </w:tc>
      </w:tr>
      <w:tr w:rsidR="00A16006" w14:paraId="725AF758" w14:textId="77777777" w:rsidTr="00A16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tcPr>
          <w:p w14:paraId="709BFFC3" w14:textId="77777777" w:rsidR="00A16006" w:rsidRDefault="00A16006">
            <w:r>
              <w:t>Negative case</w:t>
            </w:r>
          </w:p>
          <w:p w14:paraId="15121E50" w14:textId="2D8CF274" w:rsidR="00A16006" w:rsidRDefault="00A16006">
            <m:oMathPara>
              <m:oMath>
                <m:r>
                  <m:rPr>
                    <m:sty m:val="bi"/>
                  </m:rPr>
                  <w:rPr>
                    <w:rFonts w:ascii="Cambria Math" w:hAnsi="Cambria Math"/>
                  </w:rPr>
                  <m:t>-</m:t>
                </m:r>
                <m:d>
                  <m:dPr>
                    <m:ctrlPr>
                      <w:rPr>
                        <w:rFonts w:ascii="Cambria Math" w:hAnsi="Cambria Math"/>
                        <w:i/>
                      </w:rPr>
                    </m:ctrlPr>
                  </m:dPr>
                  <m:e>
                    <m:r>
                      <m:rPr>
                        <m:sty m:val="bi"/>
                      </m:rPr>
                      <w:rPr>
                        <w:rFonts w:ascii="Cambria Math" w:hAnsi="Cambria Math"/>
                      </w:rPr>
                      <m:t>3</m:t>
                    </m:r>
                    <m:r>
                      <m:rPr>
                        <m:sty m:val="bi"/>
                      </m:rPr>
                      <w:rPr>
                        <w:rFonts w:ascii="Cambria Math" w:hAnsi="Cambria Math"/>
                      </w:rPr>
                      <m:t>x+5</m:t>
                    </m:r>
                  </m:e>
                </m:d>
                <m:r>
                  <m:rPr>
                    <m:sty m:val="bi"/>
                    <m:aln/>
                  </m:rPr>
                  <w:rPr>
                    <w:rFonts w:ascii="Cambria Math" w:hAnsi="Cambria Math"/>
                  </w:rPr>
                  <m:t>≤1</m:t>
                </m:r>
                <m:r>
                  <m:rPr>
                    <m:sty m:val="b"/>
                  </m:rPr>
                  <w:rPr>
                    <w:rFonts w:ascii="Cambria Math" w:hAnsi="Cambria Math"/>
                  </w:rPr>
                  <w:br/>
                </m:r>
              </m:oMath>
              <m:oMath>
                <m:r>
                  <m:rPr>
                    <m:sty m:val="bi"/>
                  </m:rPr>
                  <w:rPr>
                    <w:rFonts w:ascii="Cambria Math" w:hAnsi="Cambria Math"/>
                  </w:rPr>
                  <m:t>-3</m:t>
                </m:r>
                <m:r>
                  <m:rPr>
                    <m:sty m:val="bi"/>
                  </m:rPr>
                  <w:rPr>
                    <w:rFonts w:ascii="Cambria Math" w:hAnsi="Cambria Math"/>
                  </w:rPr>
                  <m:t>x-5</m:t>
                </m:r>
                <m:r>
                  <m:rPr>
                    <m:sty m:val="bi"/>
                    <m:aln/>
                  </m:rPr>
                  <w:rPr>
                    <w:rFonts w:ascii="Cambria Math" w:hAnsi="Cambria Math"/>
                  </w:rPr>
                  <m:t>≤1</m:t>
                </m:r>
                <m:r>
                  <m:rPr>
                    <m:sty m:val="b"/>
                  </m:rPr>
                  <w:rPr>
                    <w:rFonts w:ascii="Cambria Math" w:hAnsi="Cambria Math"/>
                  </w:rPr>
                  <w:br/>
                </m:r>
              </m:oMath>
              <m:oMath>
                <m:r>
                  <m:rPr>
                    <m:sty m:val="bi"/>
                  </m:rPr>
                  <w:rPr>
                    <w:rFonts w:ascii="Cambria Math" w:hAnsi="Cambria Math"/>
                  </w:rPr>
                  <m:t>-3</m:t>
                </m:r>
                <m:r>
                  <m:rPr>
                    <m:sty m:val="bi"/>
                  </m:rPr>
                  <w:rPr>
                    <w:rFonts w:ascii="Cambria Math" w:hAnsi="Cambria Math"/>
                  </w:rPr>
                  <m:t>x</m:t>
                </m:r>
                <m:r>
                  <m:rPr>
                    <m:sty m:val="bi"/>
                    <m:aln/>
                  </m:rPr>
                  <w:rPr>
                    <w:rFonts w:ascii="Cambria Math" w:hAnsi="Cambria Math"/>
                  </w:rPr>
                  <m:t>≤6</m:t>
                </m:r>
                <m:r>
                  <m:rPr>
                    <m:sty m:val="b"/>
                  </m:rPr>
                  <w:rPr>
                    <w:rFonts w:ascii="Cambria Math" w:hAnsi="Cambria Math"/>
                  </w:rPr>
                  <w:br/>
                </m:r>
              </m:oMath>
              <m:oMath>
                <m:r>
                  <m:rPr>
                    <m:sty m:val="bi"/>
                  </m:rPr>
                  <w:rPr>
                    <w:rFonts w:ascii="Cambria Math" w:hAnsi="Cambria Math"/>
                  </w:rPr>
                  <m:t>x</m:t>
                </m:r>
                <m:r>
                  <m:rPr>
                    <m:sty m:val="bi"/>
                    <m:aln/>
                  </m:rPr>
                  <w:rPr>
                    <w:rFonts w:ascii="Cambria Math" w:hAnsi="Cambria Math"/>
                  </w:rPr>
                  <m:t>≥2</m:t>
                </m:r>
              </m:oMath>
            </m:oMathPara>
          </w:p>
        </w:tc>
        <w:tc>
          <w:tcPr>
            <w:tcW w:w="3507" w:type="dxa"/>
          </w:tcPr>
          <w:p w14:paraId="7BF8D118" w14:textId="77777777" w:rsidR="00A16006" w:rsidRDefault="00A16006" w:rsidP="0073002D">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Negative case</w:t>
            </w:r>
          </w:p>
          <w:p w14:paraId="23CA618B" w14:textId="137A8A6B" w:rsidR="00A16006" w:rsidRDefault="00A16006" w:rsidP="0073002D">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m:t>
                </m:r>
                <m:d>
                  <m:dPr>
                    <m:ctrlPr>
                      <w:rPr>
                        <w:rFonts w:ascii="Cambria Math" w:hAnsi="Cambria Math"/>
                        <w:i/>
                      </w:rPr>
                    </m:ctrlPr>
                  </m:dPr>
                  <m:e>
                    <m:r>
                      <w:rPr>
                        <w:rFonts w:ascii="Cambria Math" w:hAnsi="Cambria Math"/>
                      </w:rPr>
                      <m:t>5x-3</m:t>
                    </m:r>
                  </m:e>
                </m:d>
                <m:r>
                  <m:rPr>
                    <m:aln/>
                  </m:rPr>
                  <w:rPr>
                    <w:rFonts w:ascii="Cambria Math" w:hAnsi="Cambria Math"/>
                  </w:rPr>
                  <m:t>≤1</m:t>
                </m:r>
                <m:r>
                  <m:rPr>
                    <m:sty m:val="p"/>
                  </m:rPr>
                  <w:rPr>
                    <w:rFonts w:ascii="Cambria Math" w:hAnsi="Cambria Math"/>
                  </w:rPr>
                  <w:br/>
                </m:r>
              </m:oMath>
              <m:oMath>
                <m:r>
                  <w:rPr>
                    <w:rFonts w:ascii="Cambria Math" w:hAnsi="Cambria Math"/>
                  </w:rPr>
                  <m:t>-5x+3</m:t>
                </m:r>
                <m:r>
                  <m:rPr>
                    <m:aln/>
                  </m:rPr>
                  <w:rPr>
                    <w:rFonts w:ascii="Cambria Math" w:hAnsi="Cambria Math"/>
                  </w:rPr>
                  <m:t>≤1</m:t>
                </m:r>
                <m:r>
                  <m:rPr>
                    <m:sty m:val="p"/>
                  </m:rPr>
                  <w:rPr>
                    <w:rFonts w:ascii="Cambria Math" w:hAnsi="Cambria Math"/>
                  </w:rPr>
                  <w:br/>
                </m:r>
              </m:oMath>
              <m:oMath>
                <m:r>
                  <w:rPr>
                    <w:rFonts w:ascii="Cambria Math" w:hAnsi="Cambria Math"/>
                  </w:rPr>
                  <m:t>-5x</m:t>
                </m:r>
                <m:r>
                  <m:rPr>
                    <m:aln/>
                  </m:rPr>
                  <w:rPr>
                    <w:rFonts w:ascii="Cambria Math" w:hAnsi="Cambria Math"/>
                  </w:rPr>
                  <m:t>≤-2</m:t>
                </m:r>
                <m:r>
                  <m:rPr>
                    <m:sty m:val="p"/>
                  </m:rPr>
                  <w:rPr>
                    <w:rFonts w:ascii="Cambria Math" w:hAnsi="Cambria Math"/>
                  </w:rPr>
                  <w:br/>
                </m:r>
              </m:oMath>
              <m:oMath>
                <m:r>
                  <w:rPr>
                    <w:rFonts w:ascii="Cambria Math" w:hAnsi="Cambria Math"/>
                  </w:rPr>
                  <m:t>x</m:t>
                </m:r>
                <m:r>
                  <m:rPr>
                    <m:aln/>
                  </m:rP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oMath>
            </m:oMathPara>
          </w:p>
        </w:tc>
        <w:tc>
          <w:tcPr>
            <w:tcW w:w="3507" w:type="dxa"/>
          </w:tcPr>
          <w:p w14:paraId="7321AFC9" w14:textId="1E75AF14" w:rsidR="00A16006" w:rsidRDefault="00A16006">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Negative case</w:t>
            </w:r>
          </w:p>
          <w:p w14:paraId="6E61B238" w14:textId="7DD47B53" w:rsidR="00A16006" w:rsidRDefault="00A16006">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d>
                  <m:dPr>
                    <m:ctrlPr>
                      <w:rPr>
                        <w:rFonts w:ascii="Cambria Math" w:hAnsi="Cambria Math"/>
                        <w:i/>
                      </w:rPr>
                    </m:ctrlPr>
                  </m:dPr>
                  <m:e>
                    <m:r>
                      <w:rPr>
                        <w:rFonts w:ascii="Cambria Math" w:hAnsi="Cambria Math"/>
                      </w:rPr>
                      <m:t>3x-5</m:t>
                    </m:r>
                  </m:e>
                </m:d>
                <m:r>
                  <m:rPr>
                    <m:aln/>
                  </m:rPr>
                  <w:rPr>
                    <w:rFonts w:ascii="Cambria Math" w:hAnsi="Cambria Math"/>
                  </w:rPr>
                  <m:t>≥1</m:t>
                </m:r>
                <m:r>
                  <m:rPr>
                    <m:sty m:val="p"/>
                  </m:rPr>
                  <w:rPr>
                    <w:rFonts w:ascii="Cambria Math" w:hAnsi="Cambria Math"/>
                  </w:rPr>
                  <w:br/>
                </m:r>
              </m:oMath>
              <m:oMath>
                <m:r>
                  <w:rPr>
                    <w:rFonts w:ascii="Cambria Math" w:hAnsi="Cambria Math"/>
                  </w:rPr>
                  <m:t>-3x+5</m:t>
                </m:r>
                <m:r>
                  <m:rPr>
                    <m:aln/>
                  </m:rPr>
                  <w:rPr>
                    <w:rFonts w:ascii="Cambria Math" w:hAnsi="Cambria Math"/>
                  </w:rPr>
                  <m:t>≥1</m:t>
                </m:r>
                <m:r>
                  <m:rPr>
                    <m:sty m:val="p"/>
                  </m:rPr>
                  <w:rPr>
                    <w:rFonts w:ascii="Cambria Math" w:hAnsi="Cambria Math"/>
                  </w:rPr>
                  <w:br/>
                </m:r>
              </m:oMath>
              <m:oMath>
                <m:r>
                  <w:rPr>
                    <w:rFonts w:ascii="Cambria Math" w:hAnsi="Cambria Math"/>
                  </w:rPr>
                  <m:t>-3x</m:t>
                </m:r>
                <m:r>
                  <m:rPr>
                    <m:aln/>
                  </m:rPr>
                  <w:rPr>
                    <w:rFonts w:ascii="Cambria Math" w:hAnsi="Cambria Math"/>
                  </w:rPr>
                  <m:t>≥-4</m:t>
                </m:r>
                <m:r>
                  <m:rPr>
                    <m:sty m:val="p"/>
                  </m:rPr>
                  <w:rPr>
                    <w:rFonts w:ascii="Cambria Math" w:hAnsi="Cambria Math"/>
                  </w:rPr>
                  <w:br/>
                </m:r>
              </m:oMath>
              <m:oMath>
                <m:r>
                  <w:rPr>
                    <w:rFonts w:ascii="Cambria Math" w:hAnsi="Cambria Math"/>
                  </w:rPr>
                  <m:t>x</m:t>
                </m:r>
                <m:r>
                  <m:rPr>
                    <m:aln/>
                  </m:rP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oMath>
            </m:oMathPara>
          </w:p>
        </w:tc>
        <w:tc>
          <w:tcPr>
            <w:tcW w:w="3508" w:type="dxa"/>
          </w:tcPr>
          <w:p w14:paraId="50968879" w14:textId="77777777" w:rsidR="00A16006" w:rsidRDefault="00A16006">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Negative case</w:t>
            </w:r>
          </w:p>
          <w:p w14:paraId="39FE7854" w14:textId="77777777" w:rsidR="00A16006" w:rsidRDefault="00A16006">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d>
                  <m:dPr>
                    <m:ctrlPr>
                      <w:rPr>
                        <w:rFonts w:ascii="Cambria Math" w:hAnsi="Cambria Math"/>
                        <w:i/>
                      </w:rPr>
                    </m:ctrlPr>
                  </m:dPr>
                  <m:e>
                    <m:r>
                      <w:rPr>
                        <w:rFonts w:ascii="Cambria Math" w:hAnsi="Cambria Math"/>
                      </w:rPr>
                      <m:t>5x-3</m:t>
                    </m:r>
                  </m:e>
                </m:d>
                <m:r>
                  <m:rPr>
                    <m:aln/>
                  </m:rPr>
                  <w:rPr>
                    <w:rFonts w:ascii="Cambria Math" w:hAnsi="Cambria Math"/>
                  </w:rPr>
                  <m:t>&gt;1</m:t>
                </m:r>
                <m:r>
                  <m:rPr>
                    <m:sty m:val="p"/>
                  </m:rPr>
                  <w:rPr>
                    <w:rFonts w:ascii="Cambria Math" w:hAnsi="Cambria Math"/>
                  </w:rPr>
                  <w:br/>
                </m:r>
              </m:oMath>
              <m:oMath>
                <m:r>
                  <w:rPr>
                    <w:rFonts w:ascii="Cambria Math" w:hAnsi="Cambria Math"/>
                  </w:rPr>
                  <m:t>-5x+3</m:t>
                </m:r>
                <m:r>
                  <m:rPr>
                    <m:aln/>
                  </m:rPr>
                  <w:rPr>
                    <w:rFonts w:ascii="Cambria Math" w:hAnsi="Cambria Math"/>
                  </w:rPr>
                  <m:t>&gt;1</m:t>
                </m:r>
                <m:r>
                  <m:rPr>
                    <m:sty m:val="p"/>
                  </m:rPr>
                  <w:rPr>
                    <w:rFonts w:ascii="Cambria Math" w:hAnsi="Cambria Math"/>
                  </w:rPr>
                  <w:br/>
                </m:r>
              </m:oMath>
              <m:oMath>
                <m:r>
                  <w:rPr>
                    <w:rFonts w:ascii="Cambria Math" w:hAnsi="Cambria Math"/>
                  </w:rPr>
                  <m:t>-5x</m:t>
                </m:r>
                <m:r>
                  <m:rPr>
                    <m:aln/>
                  </m:rPr>
                  <w:rPr>
                    <w:rFonts w:ascii="Cambria Math" w:hAnsi="Cambria Math"/>
                  </w:rPr>
                  <m:t>&gt;-2</m:t>
                </m:r>
                <m:r>
                  <m:rPr>
                    <m:sty m:val="p"/>
                  </m:rPr>
                  <w:rPr>
                    <w:rFonts w:ascii="Cambria Math" w:hAnsi="Cambria Math"/>
                  </w:rPr>
                  <w:br/>
                </m:r>
              </m:oMath>
              <m:oMath>
                <m:r>
                  <w:rPr>
                    <w:rFonts w:ascii="Cambria Math" w:hAnsi="Cambria Math"/>
                  </w:rPr>
                  <m:t>x</m:t>
                </m:r>
                <m:r>
                  <m:rPr>
                    <m:aln/>
                  </m:rPr>
                  <w:rPr>
                    <w:rFonts w:ascii="Cambria Math" w:hAnsi="Cambria Math"/>
                  </w:rPr>
                  <m:t>&lt;</m:t>
                </m:r>
                <m:f>
                  <m:fPr>
                    <m:ctrlPr>
                      <w:rPr>
                        <w:rFonts w:ascii="Cambria Math" w:hAnsi="Cambria Math"/>
                        <w:i/>
                      </w:rPr>
                    </m:ctrlPr>
                  </m:fPr>
                  <m:num>
                    <m:r>
                      <w:rPr>
                        <w:rFonts w:ascii="Cambria Math" w:hAnsi="Cambria Math"/>
                      </w:rPr>
                      <m:t>2</m:t>
                    </m:r>
                  </m:num>
                  <m:den>
                    <m:r>
                      <w:rPr>
                        <w:rFonts w:ascii="Cambria Math" w:hAnsi="Cambria Math"/>
                      </w:rPr>
                      <m:t>5</m:t>
                    </m:r>
                  </m:den>
                </m:f>
              </m:oMath>
            </m:oMathPara>
          </w:p>
        </w:tc>
      </w:tr>
      <w:tr w:rsidR="00A16006" w14:paraId="2F3E81C5" w14:textId="77777777" w:rsidTr="00A16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tcPr>
          <w:p w14:paraId="26CFDA17" w14:textId="319E1348" w:rsidR="00A16006" w:rsidRDefault="00A16006">
            <m:oMathPara>
              <m:oMath>
                <m:r>
                  <m:rPr>
                    <m:sty m:val="bi"/>
                  </m:rPr>
                  <w:rPr>
                    <w:rFonts w:ascii="Cambria Math" w:hAnsi="Cambria Math"/>
                  </w:rPr>
                  <m:t>-2≤x≤-</m:t>
                </m:r>
                <m:f>
                  <m:fPr>
                    <m:ctrlPr>
                      <w:rPr>
                        <w:rFonts w:ascii="Cambria Math" w:hAnsi="Cambria Math"/>
                        <w:i/>
                      </w:rPr>
                    </m:ctrlPr>
                  </m:fPr>
                  <m:num>
                    <m:r>
                      <m:rPr>
                        <m:sty m:val="bi"/>
                      </m:rPr>
                      <w:rPr>
                        <w:rFonts w:ascii="Cambria Math" w:hAnsi="Cambria Math"/>
                      </w:rPr>
                      <m:t>4</m:t>
                    </m:r>
                  </m:num>
                  <m:den>
                    <m:r>
                      <m:rPr>
                        <m:sty m:val="bi"/>
                      </m:rPr>
                      <w:rPr>
                        <w:rFonts w:ascii="Cambria Math" w:hAnsi="Cambria Math"/>
                      </w:rPr>
                      <m:t>3</m:t>
                    </m:r>
                  </m:den>
                </m:f>
              </m:oMath>
            </m:oMathPara>
          </w:p>
        </w:tc>
        <w:tc>
          <w:tcPr>
            <w:tcW w:w="3507" w:type="dxa"/>
          </w:tcPr>
          <w:p w14:paraId="3C5ECEB7" w14:textId="7F4FBEA4" w:rsidR="00A16006" w:rsidRDefault="00000000" w:rsidP="00A16006">
            <w:pPr>
              <w:jc w:val="center"/>
              <w:cnfStyle w:val="000000100000" w:firstRow="0" w:lastRow="0" w:firstColumn="0" w:lastColumn="0" w:oddVBand="0" w:evenVBand="0" w:oddHBand="1" w:evenHBand="0" w:firstRowFirstColumn="0" w:firstRowLastColumn="0" w:lastRowFirstColumn="0" w:lastRowLastColumn="0"/>
              <w:rPr>
                <w:rFonts w:eastAsia="Calibri"/>
              </w:rPr>
            </w:pPr>
            <m:oMathPara>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≤x</m:t>
                </m:r>
                <m:r>
                  <m:rPr>
                    <m:aln/>
                  </m:rP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oMath>
            </m:oMathPara>
          </w:p>
        </w:tc>
        <w:tc>
          <w:tcPr>
            <w:tcW w:w="3507" w:type="dxa"/>
          </w:tcPr>
          <w:p w14:paraId="0EEE6639" w14:textId="7D12C044" w:rsidR="00A16006" w:rsidRDefault="00A16006">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x≤</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 xml:space="preserve"> </m:t>
                </m:r>
                <m:r>
                  <m:rPr>
                    <m:sty m:val="p"/>
                  </m:rPr>
                  <w:rPr>
                    <w:rFonts w:ascii="Cambria Math" w:hAnsi="Cambria Math"/>
                  </w:rPr>
                  <m:t>and</m:t>
                </m:r>
                <m:r>
                  <w:rPr>
                    <w:rFonts w:ascii="Cambria Math" w:hAnsi="Cambria Math"/>
                  </w:rPr>
                  <m:t xml:space="preserve"> x≥2</m:t>
                </m:r>
              </m:oMath>
            </m:oMathPara>
          </w:p>
        </w:tc>
        <w:tc>
          <w:tcPr>
            <w:tcW w:w="3508" w:type="dxa"/>
          </w:tcPr>
          <w:p w14:paraId="6B8A2F1E" w14:textId="31470F38" w:rsidR="00A16006" w:rsidRDefault="00A16006">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x</m:t>
                </m:r>
                <m:r>
                  <m:rPr>
                    <m:aln/>
                  </m:rPr>
                  <w:rPr>
                    <w:rFonts w:ascii="Cambria Math" w:hAnsi="Cambria Math"/>
                  </w:rPr>
                  <m:t>&lt;</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r>
                  <m:rPr>
                    <m:sty m:val="p"/>
                  </m:rPr>
                  <w:rPr>
                    <w:rFonts w:ascii="Cambria Math" w:hAnsi="Cambria Math"/>
                  </w:rPr>
                  <m:t>and</m:t>
                </m:r>
                <m:r>
                  <w:rPr>
                    <w:rFonts w:ascii="Cambria Math" w:hAnsi="Cambria Math"/>
                  </w:rPr>
                  <m:t xml:space="preserve"> x&gt;</m:t>
                </m:r>
                <m:f>
                  <m:fPr>
                    <m:ctrlPr>
                      <w:rPr>
                        <w:rFonts w:ascii="Cambria Math" w:hAnsi="Cambria Math"/>
                        <w:i/>
                      </w:rPr>
                    </m:ctrlPr>
                  </m:fPr>
                  <m:num>
                    <m:r>
                      <w:rPr>
                        <w:rFonts w:ascii="Cambria Math" w:hAnsi="Cambria Math"/>
                      </w:rPr>
                      <m:t>4</m:t>
                    </m:r>
                  </m:num>
                  <m:den>
                    <m:r>
                      <w:rPr>
                        <w:rFonts w:ascii="Cambria Math" w:hAnsi="Cambria Math"/>
                      </w:rPr>
                      <m:t>5</m:t>
                    </m:r>
                  </m:den>
                </m:f>
              </m:oMath>
            </m:oMathPara>
          </w:p>
        </w:tc>
      </w:tr>
    </w:tbl>
    <w:p w14:paraId="024F0423" w14:textId="77777777" w:rsidR="00E40654" w:rsidRDefault="00E40654">
      <w:pPr>
        <w:suppressAutoHyphens w:val="0"/>
        <w:spacing w:after="0" w:line="276" w:lineRule="auto"/>
      </w:pPr>
      <w:r>
        <w:br w:type="page"/>
      </w:r>
    </w:p>
    <w:p w14:paraId="7C3CF053" w14:textId="328F8045" w:rsidR="00583C0D" w:rsidRDefault="00583C0D" w:rsidP="00583C0D">
      <w:pPr>
        <w:pStyle w:val="Heading3"/>
      </w:pPr>
      <w:r>
        <w:lastRenderedPageBreak/>
        <w:t xml:space="preserve">Appendix B – </w:t>
      </w:r>
      <w:r w:rsidR="00567642">
        <w:t>s</w:t>
      </w:r>
      <w:r>
        <w:t>olving 3 ways</w:t>
      </w:r>
    </w:p>
    <w:tbl>
      <w:tblPr>
        <w:tblStyle w:val="Tableheader"/>
        <w:tblW w:w="0" w:type="auto"/>
        <w:tblLayout w:type="fixed"/>
        <w:tblLook w:val="04A0" w:firstRow="1" w:lastRow="0" w:firstColumn="1" w:lastColumn="0" w:noHBand="0" w:noVBand="1"/>
        <w:tblDescription w:val="Appendix B solutions to solving 3 equations 3 ways."/>
      </w:tblPr>
      <w:tblGrid>
        <w:gridCol w:w="1838"/>
        <w:gridCol w:w="3402"/>
        <w:gridCol w:w="5681"/>
        <w:gridCol w:w="3641"/>
      </w:tblGrid>
      <w:tr w:rsidR="00583C0D" w14:paraId="075567EC" w14:textId="77777777" w:rsidTr="005D35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227DDE" w14:textId="77777777" w:rsidR="00583C0D" w:rsidRPr="005D3573" w:rsidRDefault="00583C0D" w:rsidP="005D3573">
            <w:r w:rsidRPr="005D3573">
              <w:t>Equation</w:t>
            </w:r>
          </w:p>
        </w:tc>
        <w:tc>
          <w:tcPr>
            <w:tcW w:w="3402" w:type="dxa"/>
          </w:tcPr>
          <w:p w14:paraId="4743A4A2" w14:textId="77777777" w:rsidR="00583C0D" w:rsidRPr="005D3573" w:rsidRDefault="00583C0D" w:rsidP="005D3573">
            <w:pPr>
              <w:cnfStyle w:val="100000000000" w:firstRow="1" w:lastRow="0" w:firstColumn="0" w:lastColumn="0" w:oddVBand="0" w:evenVBand="0" w:oddHBand="0" w:evenHBand="0" w:firstRowFirstColumn="0" w:firstRowLastColumn="0" w:lastRowFirstColumn="0" w:lastRowLastColumn="0"/>
            </w:pPr>
            <w:r w:rsidRPr="005D3573">
              <w:t>Distance from a critical point</w:t>
            </w:r>
          </w:p>
        </w:tc>
        <w:tc>
          <w:tcPr>
            <w:tcW w:w="5681" w:type="dxa"/>
          </w:tcPr>
          <w:p w14:paraId="090FC5C7" w14:textId="77777777" w:rsidR="00583C0D" w:rsidRPr="005D3573" w:rsidRDefault="00583C0D" w:rsidP="005D3573">
            <w:pPr>
              <w:cnfStyle w:val="100000000000" w:firstRow="1" w:lastRow="0" w:firstColumn="0" w:lastColumn="0" w:oddVBand="0" w:evenVBand="0" w:oddHBand="0" w:evenHBand="0" w:firstRowFirstColumn="0" w:firstRowLastColumn="0" w:lastRowFirstColumn="0" w:lastRowLastColumn="0"/>
            </w:pPr>
            <w:r w:rsidRPr="005D3573">
              <w:t>Graphically</w:t>
            </w:r>
          </w:p>
        </w:tc>
        <w:tc>
          <w:tcPr>
            <w:tcW w:w="3641" w:type="dxa"/>
          </w:tcPr>
          <w:p w14:paraId="3D231E7D" w14:textId="77777777" w:rsidR="00583C0D" w:rsidRPr="005D3573" w:rsidRDefault="00583C0D" w:rsidP="005D3573">
            <w:pPr>
              <w:cnfStyle w:val="100000000000" w:firstRow="1" w:lastRow="0" w:firstColumn="0" w:lastColumn="0" w:oddVBand="0" w:evenVBand="0" w:oddHBand="0" w:evenHBand="0" w:firstRowFirstColumn="0" w:firstRowLastColumn="0" w:lastRowFirstColumn="0" w:lastRowLastColumn="0"/>
            </w:pPr>
            <w:r w:rsidRPr="005D3573">
              <w:t>Algebraically</w:t>
            </w:r>
          </w:p>
        </w:tc>
      </w:tr>
      <w:tr w:rsidR="00583C0D" w:rsidRPr="0092307E" w14:paraId="5B6E7C26" w14:textId="77777777" w:rsidTr="005D3573">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1838" w:type="dxa"/>
          </w:tcPr>
          <w:p w14:paraId="72807949" w14:textId="77777777" w:rsidR="00583C0D" w:rsidRDefault="00000000">
            <w:pPr>
              <w:suppressAutoHyphens w:val="0"/>
              <w:spacing w:after="0" w:line="276" w:lineRule="auto"/>
            </w:pPr>
            <m:oMathPara>
              <m:oMath>
                <m:d>
                  <m:dPr>
                    <m:begChr m:val="|"/>
                    <m:endChr m:val="|"/>
                    <m:ctrlPr>
                      <w:rPr>
                        <w:rFonts w:ascii="Cambria Math" w:hAnsi="Cambria Math"/>
                        <w:i/>
                      </w:rPr>
                    </m:ctrlPr>
                  </m:dPr>
                  <m:e>
                    <m:r>
                      <m:rPr>
                        <m:sty m:val="bi"/>
                      </m:rPr>
                      <w:rPr>
                        <w:rFonts w:ascii="Cambria Math" w:hAnsi="Cambria Math"/>
                      </w:rPr>
                      <m:t>x-2</m:t>
                    </m:r>
                  </m:e>
                </m:d>
                <m:r>
                  <m:rPr>
                    <m:sty m:val="bi"/>
                  </m:rPr>
                  <w:rPr>
                    <w:rFonts w:ascii="Cambria Math" w:hAnsi="Cambria Math"/>
                  </w:rPr>
                  <m:t>≥4</m:t>
                </m:r>
              </m:oMath>
            </m:oMathPara>
          </w:p>
        </w:tc>
        <w:tc>
          <w:tcPr>
            <w:tcW w:w="3402" w:type="dxa"/>
          </w:tcPr>
          <w:p w14:paraId="45B9DA55" w14:textId="77777777" w:rsidR="00583C0D" w:rsidRDefault="00583C0D">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pPr>
          </w:p>
          <w:p w14:paraId="05F9CF9D" w14:textId="77777777" w:rsidR="00583C0D" w:rsidRDefault="00583C0D">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pPr>
            <w:r w:rsidRPr="00D134D6">
              <w:rPr>
                <w:noProof/>
              </w:rPr>
              <w:drawing>
                <wp:inline distT="0" distB="0" distL="0" distR="0" wp14:anchorId="389D9313" wp14:editId="0A77D7D1">
                  <wp:extent cx="2113280" cy="746125"/>
                  <wp:effectExtent l="0" t="0" r="1270" b="0"/>
                  <wp:docPr id="397822288" name="Picture 1" descr="A number line showing 4 units either side of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22288" name="Picture 1" descr="A number line showing 4 units either side of 2. "/>
                          <pic:cNvPicPr/>
                        </pic:nvPicPr>
                        <pic:blipFill>
                          <a:blip r:embed="rId22"/>
                          <a:stretch>
                            <a:fillRect/>
                          </a:stretch>
                        </pic:blipFill>
                        <pic:spPr>
                          <a:xfrm>
                            <a:off x="0" y="0"/>
                            <a:ext cx="2113280" cy="746125"/>
                          </a:xfrm>
                          <a:prstGeom prst="rect">
                            <a:avLst/>
                          </a:prstGeom>
                        </pic:spPr>
                      </pic:pic>
                    </a:graphicData>
                  </a:graphic>
                </wp:inline>
              </w:drawing>
            </w:r>
          </w:p>
          <w:p w14:paraId="5B9E809E" w14:textId="3931E0B0" w:rsidR="00583C0D" w:rsidRDefault="00583C0D">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x≤-2 ∪x≥6</m:t>
                </m:r>
              </m:oMath>
            </m:oMathPara>
          </w:p>
        </w:tc>
        <w:tc>
          <w:tcPr>
            <w:tcW w:w="5681" w:type="dxa"/>
          </w:tcPr>
          <w:p w14:paraId="6AB90B48" w14:textId="77777777" w:rsidR="00583C0D" w:rsidRDefault="00583C0D">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8D93318" wp14:editId="21F39930">
                  <wp:extent cx="2998470" cy="1458595"/>
                  <wp:effectExtent l="0" t="0" r="0" b="8255"/>
                  <wp:docPr id="302109117" name="Picture 1" descr="The graph of y = 4 and y =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09117" name="Picture 1" descr="The graph of y = 4 and y = |x-2|."/>
                          <pic:cNvPicPr/>
                        </pic:nvPicPr>
                        <pic:blipFill>
                          <a:blip r:embed="rId23"/>
                          <a:stretch>
                            <a:fillRect/>
                          </a:stretch>
                        </pic:blipFill>
                        <pic:spPr>
                          <a:xfrm>
                            <a:off x="0" y="0"/>
                            <a:ext cx="2998470" cy="1458595"/>
                          </a:xfrm>
                          <a:prstGeom prst="rect">
                            <a:avLst/>
                          </a:prstGeom>
                        </pic:spPr>
                      </pic:pic>
                    </a:graphicData>
                  </a:graphic>
                </wp:inline>
              </w:drawing>
            </w:r>
          </w:p>
          <w:p w14:paraId="57F2B9D9" w14:textId="227AFAB9" w:rsidR="00583C0D" w:rsidRDefault="00583C0D">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x≤-2∪x≥6</m:t>
                </m:r>
              </m:oMath>
            </m:oMathPara>
          </w:p>
        </w:tc>
        <w:tc>
          <w:tcPr>
            <w:tcW w:w="3641" w:type="dxa"/>
          </w:tcPr>
          <w:p w14:paraId="15D09ADE" w14:textId="77777777" w:rsidR="00583C0D" w:rsidRDefault="00583C0D">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Positive case</w:t>
            </w:r>
          </w:p>
          <w:p w14:paraId="7ED1F2BD" w14:textId="77777777" w:rsidR="00583C0D" w:rsidRPr="0092307E" w:rsidRDefault="00583C0D">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x-2</m:t>
                </m:r>
                <m:r>
                  <m:rPr>
                    <m:aln/>
                  </m:rPr>
                  <w:rPr>
                    <w:rFonts w:ascii="Cambria Math" w:hAnsi="Cambria Math"/>
                  </w:rPr>
                  <m:t>≥4</m:t>
                </m:r>
                <m:r>
                  <m:rPr>
                    <m:sty m:val="p"/>
                  </m:rPr>
                  <w:rPr>
                    <w:rFonts w:ascii="Cambria Math" w:hAnsi="Cambria Math"/>
                  </w:rPr>
                  <w:br/>
                </m:r>
              </m:oMath>
              <m:oMath>
                <m:r>
                  <w:rPr>
                    <w:rFonts w:ascii="Cambria Math" w:hAnsi="Cambria Math"/>
                  </w:rPr>
                  <m:t>x</m:t>
                </m:r>
                <m:r>
                  <m:rPr>
                    <m:aln/>
                  </m:rPr>
                  <w:rPr>
                    <w:rFonts w:ascii="Cambria Math" w:hAnsi="Cambria Math"/>
                  </w:rPr>
                  <m:t>≥6</m:t>
                </m:r>
              </m:oMath>
            </m:oMathPara>
          </w:p>
          <w:p w14:paraId="575A306C" w14:textId="77777777" w:rsidR="00583C0D" w:rsidRDefault="00583C0D">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Negative case</w:t>
            </w:r>
          </w:p>
          <w:p w14:paraId="3A009180" w14:textId="77777777" w:rsidR="00583C0D" w:rsidRPr="0092307E" w:rsidRDefault="00583C0D">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m:t>
                </m:r>
                <m:d>
                  <m:dPr>
                    <m:ctrlPr>
                      <w:rPr>
                        <w:rFonts w:ascii="Cambria Math" w:hAnsi="Cambria Math"/>
                        <w:i/>
                      </w:rPr>
                    </m:ctrlPr>
                  </m:dPr>
                  <m:e>
                    <m:r>
                      <w:rPr>
                        <w:rFonts w:ascii="Cambria Math" w:hAnsi="Cambria Math"/>
                      </w:rPr>
                      <m:t>x-2</m:t>
                    </m:r>
                  </m:e>
                </m:d>
                <m:r>
                  <m:rPr>
                    <m:aln/>
                  </m:rPr>
                  <w:rPr>
                    <w:rFonts w:ascii="Cambria Math" w:hAnsi="Cambria Math"/>
                  </w:rPr>
                  <m:t>≥4</m:t>
                </m:r>
                <m:r>
                  <m:rPr>
                    <m:sty m:val="p"/>
                  </m:rPr>
                  <w:rPr>
                    <w:rFonts w:ascii="Cambria Math" w:hAnsi="Cambria Math"/>
                  </w:rPr>
                  <w:br/>
                </m:r>
              </m:oMath>
              <m:oMath>
                <m:r>
                  <w:rPr>
                    <w:rFonts w:ascii="Cambria Math" w:hAnsi="Cambria Math"/>
                  </w:rPr>
                  <m:t>-x+2</m:t>
                </m:r>
                <m:r>
                  <m:rPr>
                    <m:aln/>
                  </m:rPr>
                  <w:rPr>
                    <w:rFonts w:ascii="Cambria Math" w:hAnsi="Cambria Math"/>
                  </w:rPr>
                  <m:t>≥4</m:t>
                </m:r>
                <m:r>
                  <m:rPr>
                    <m:sty m:val="p"/>
                  </m:rPr>
                  <w:rPr>
                    <w:rFonts w:ascii="Cambria Math" w:hAnsi="Cambria Math"/>
                  </w:rPr>
                  <w:br/>
                </m:r>
              </m:oMath>
              <m:oMath>
                <m:r>
                  <w:rPr>
                    <w:rFonts w:ascii="Cambria Math" w:hAnsi="Cambria Math"/>
                  </w:rPr>
                  <m:t>-x</m:t>
                </m:r>
                <m:r>
                  <m:rPr>
                    <m:aln/>
                  </m:rPr>
                  <w:rPr>
                    <w:rFonts w:ascii="Cambria Math" w:hAnsi="Cambria Math"/>
                  </w:rPr>
                  <m:t>≥2</m:t>
                </m:r>
                <m:r>
                  <m:rPr>
                    <m:sty m:val="p"/>
                  </m:rPr>
                  <w:rPr>
                    <w:rFonts w:ascii="Cambria Math" w:hAnsi="Cambria Math"/>
                  </w:rPr>
                  <w:br/>
                </m:r>
              </m:oMath>
              <m:oMath>
                <m:r>
                  <w:rPr>
                    <w:rFonts w:ascii="Cambria Math" w:hAnsi="Cambria Math"/>
                  </w:rPr>
                  <m:t>x</m:t>
                </m:r>
                <m:r>
                  <m:rPr>
                    <m:aln/>
                  </m:rPr>
                  <w:rPr>
                    <w:rFonts w:ascii="Cambria Math" w:hAnsi="Cambria Math"/>
                  </w:rPr>
                  <m:t>≤-2</m:t>
                </m:r>
              </m:oMath>
            </m:oMathPara>
          </w:p>
          <w:p w14:paraId="42DAB56A" w14:textId="5C23EF90" w:rsidR="00583C0D" w:rsidRPr="0092307E" w:rsidRDefault="00583C0D">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x≤-</m:t>
                </m:r>
                <m:r>
                  <m:rPr>
                    <m:sty m:val="p"/>
                  </m:rPr>
                  <w:rPr>
                    <w:rFonts w:ascii="Cambria Math" w:hAnsi="Cambria Math"/>
                  </w:rPr>
                  <m:t>2 ∪</m:t>
                </m:r>
                <m:r>
                  <w:rPr>
                    <w:rFonts w:ascii="Cambria Math" w:hAnsi="Cambria Math"/>
                  </w:rPr>
                  <m:t xml:space="preserve"> x≥6</m:t>
                </m:r>
              </m:oMath>
            </m:oMathPara>
          </w:p>
        </w:tc>
      </w:tr>
      <w:tr w:rsidR="0084574C" w:rsidRPr="0092307E" w14:paraId="627CC928" w14:textId="77777777" w:rsidTr="005D3573">
        <w:trPr>
          <w:cnfStyle w:val="000000010000" w:firstRow="0" w:lastRow="0" w:firstColumn="0" w:lastColumn="0" w:oddVBand="0" w:evenVBand="0" w:oddHBand="0" w:evenHBand="1"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1838" w:type="dxa"/>
          </w:tcPr>
          <w:p w14:paraId="264FEC3C" w14:textId="6E91A222" w:rsidR="0084574C" w:rsidRDefault="00000000">
            <w:pPr>
              <w:suppressAutoHyphens w:val="0"/>
              <w:spacing w:after="0" w:line="276" w:lineRule="auto"/>
              <w:rPr>
                <w:rFonts w:eastAsia="Calibri"/>
              </w:rPr>
            </w:pPr>
            <m:oMathPara>
              <m:oMath>
                <m:d>
                  <m:dPr>
                    <m:begChr m:val="|"/>
                    <m:endChr m:val="|"/>
                    <m:ctrlPr>
                      <w:rPr>
                        <w:rFonts w:ascii="Cambria Math" w:eastAsia="Calibri" w:hAnsi="Cambria Math"/>
                        <w:i/>
                      </w:rPr>
                    </m:ctrlPr>
                  </m:dPr>
                  <m:e>
                    <m:r>
                      <m:rPr>
                        <m:sty m:val="bi"/>
                      </m:rPr>
                      <w:rPr>
                        <w:rFonts w:ascii="Cambria Math" w:eastAsia="Calibri" w:hAnsi="Cambria Math"/>
                      </w:rPr>
                      <m:t>3-x</m:t>
                    </m:r>
                  </m:e>
                </m:d>
                <m:r>
                  <m:rPr>
                    <m:sty m:val="bi"/>
                  </m:rPr>
                  <w:rPr>
                    <w:rFonts w:ascii="Cambria Math" w:eastAsia="Calibri" w:hAnsi="Cambria Math"/>
                  </w:rPr>
                  <m:t>&lt;5</m:t>
                </m:r>
              </m:oMath>
            </m:oMathPara>
          </w:p>
        </w:tc>
        <w:tc>
          <w:tcPr>
            <w:tcW w:w="3402" w:type="dxa"/>
          </w:tcPr>
          <w:p w14:paraId="0ABCA9B5" w14:textId="77777777" w:rsidR="007E075D" w:rsidRDefault="007E075D">
            <w:pPr>
              <w:suppressAutoHyphens w:val="0"/>
              <w:spacing w:before="0" w:after="0" w:line="276" w:lineRule="auto"/>
              <w:cnfStyle w:val="000000010000" w:firstRow="0" w:lastRow="0" w:firstColumn="0" w:lastColumn="0" w:oddVBand="0" w:evenVBand="0" w:oddHBand="0" w:evenHBand="1" w:firstRowFirstColumn="0" w:firstRowLastColumn="0" w:lastRowFirstColumn="0" w:lastRowLastColumn="0"/>
            </w:pPr>
          </w:p>
          <w:p w14:paraId="13B5E095" w14:textId="3E06A7C2" w:rsidR="007E075D" w:rsidRDefault="007E075D">
            <w:pPr>
              <w:suppressAutoHyphens w:val="0"/>
              <w:spacing w:before="0" w:after="0" w:line="276" w:lineRule="auto"/>
              <w:cnfStyle w:val="000000010000" w:firstRow="0" w:lastRow="0" w:firstColumn="0" w:lastColumn="0" w:oddVBand="0" w:evenVBand="0" w:oddHBand="0" w:evenHBand="1" w:firstRowFirstColumn="0" w:firstRowLastColumn="0" w:lastRowFirstColumn="0" w:lastRowLastColumn="0"/>
            </w:pPr>
            <w:r w:rsidRPr="007E075D">
              <w:rPr>
                <w:noProof/>
              </w:rPr>
              <w:drawing>
                <wp:inline distT="0" distB="0" distL="0" distR="0" wp14:anchorId="205E8A5C" wp14:editId="122CE495">
                  <wp:extent cx="2023110" cy="534670"/>
                  <wp:effectExtent l="0" t="0" r="0" b="0"/>
                  <wp:docPr id="1104385191" name="Picture 1" descr="A number line showing 5 units either side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85191" name="Picture 1" descr="A number line showing 5 units either side of 3."/>
                          <pic:cNvPicPr/>
                        </pic:nvPicPr>
                        <pic:blipFill>
                          <a:blip r:embed="rId24"/>
                          <a:stretch>
                            <a:fillRect/>
                          </a:stretch>
                        </pic:blipFill>
                        <pic:spPr>
                          <a:xfrm>
                            <a:off x="0" y="0"/>
                            <a:ext cx="2023110" cy="534670"/>
                          </a:xfrm>
                          <a:prstGeom prst="rect">
                            <a:avLst/>
                          </a:prstGeom>
                        </pic:spPr>
                      </pic:pic>
                    </a:graphicData>
                  </a:graphic>
                </wp:inline>
              </w:drawing>
            </w:r>
          </w:p>
          <w:p w14:paraId="428C2A64" w14:textId="77777777" w:rsidR="0084574C" w:rsidRDefault="0084574C">
            <w:pPr>
              <w:suppressAutoHyphens w:val="0"/>
              <w:spacing w:before="0" w:after="0" w:line="276" w:lineRule="auto"/>
              <w:cnfStyle w:val="000000010000" w:firstRow="0" w:lastRow="0" w:firstColumn="0" w:lastColumn="0" w:oddVBand="0" w:evenVBand="0" w:oddHBand="0" w:evenHBand="1" w:firstRowFirstColumn="0" w:firstRowLastColumn="0" w:lastRowFirstColumn="0" w:lastRowLastColumn="0"/>
            </w:pPr>
          </w:p>
          <w:p w14:paraId="63267D3B" w14:textId="19F765C7" w:rsidR="007E075D" w:rsidRDefault="00321BC1">
            <w:pPr>
              <w:suppressAutoHyphens w:val="0"/>
              <w:spacing w:before="0" w:after="0" w:line="276" w:lineRule="auto"/>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-2&lt;x&lt;8</m:t>
                </m:r>
              </m:oMath>
            </m:oMathPara>
          </w:p>
        </w:tc>
        <w:tc>
          <w:tcPr>
            <w:tcW w:w="5681" w:type="dxa"/>
          </w:tcPr>
          <w:p w14:paraId="62B19328" w14:textId="77777777" w:rsidR="0084574C" w:rsidRDefault="00FB0E3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09270A3E" wp14:editId="39140AF6">
                  <wp:extent cx="2278629" cy="1327150"/>
                  <wp:effectExtent l="0" t="0" r="7620" b="6350"/>
                  <wp:docPr id="463449884" name="Picture 1" descr="Graph of y = 5 and y = |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49884" name="Picture 1" descr="Graph of y = 5 and y = |3-x|."/>
                          <pic:cNvPicPr/>
                        </pic:nvPicPr>
                        <pic:blipFill>
                          <a:blip r:embed="rId25"/>
                          <a:stretch>
                            <a:fillRect/>
                          </a:stretch>
                        </pic:blipFill>
                        <pic:spPr>
                          <a:xfrm>
                            <a:off x="0" y="0"/>
                            <a:ext cx="2279429" cy="1327616"/>
                          </a:xfrm>
                          <a:prstGeom prst="rect">
                            <a:avLst/>
                          </a:prstGeom>
                        </pic:spPr>
                      </pic:pic>
                    </a:graphicData>
                  </a:graphic>
                </wp:inline>
              </w:drawing>
            </w:r>
          </w:p>
          <w:p w14:paraId="569F2C8E" w14:textId="31546542" w:rsidR="00FB0E35" w:rsidRDefault="00FB0E3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-2&lt;x&lt;8</m:t>
                </m:r>
              </m:oMath>
            </m:oMathPara>
          </w:p>
        </w:tc>
        <w:tc>
          <w:tcPr>
            <w:tcW w:w="3641" w:type="dxa"/>
          </w:tcPr>
          <w:p w14:paraId="0312A69C" w14:textId="77777777" w:rsidR="0084574C" w:rsidRDefault="00FB0E3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 xml:space="preserve">Positive case </w:t>
            </w:r>
          </w:p>
          <w:p w14:paraId="6C14F9BE" w14:textId="77777777" w:rsidR="00FB0E35" w:rsidRPr="00A60B72" w:rsidRDefault="00FB0E3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3-x</m:t>
                </m:r>
                <m:r>
                  <m:rPr>
                    <m:aln/>
                  </m:rPr>
                  <w:rPr>
                    <w:rFonts w:ascii="Cambria Math" w:eastAsiaTheme="minorEastAsia" w:hAnsi="Cambria Math"/>
                  </w:rPr>
                  <m:t>&lt;5</m:t>
                </m:r>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&lt;2</m:t>
                </m:r>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&gt;-2</m:t>
                </m:r>
              </m:oMath>
            </m:oMathPara>
          </w:p>
          <w:p w14:paraId="4B02B210" w14:textId="77777777" w:rsidR="00A60B72" w:rsidRDefault="00A60B72">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Negative case</w:t>
            </w:r>
          </w:p>
          <w:p w14:paraId="5C750893" w14:textId="77777777" w:rsidR="00A60B72" w:rsidRPr="00A60B72" w:rsidRDefault="00A60B72">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3-x</m:t>
                    </m:r>
                  </m:e>
                </m:d>
                <m:r>
                  <m:rPr>
                    <m:aln/>
                  </m:rPr>
                  <w:rPr>
                    <w:rFonts w:ascii="Cambria Math" w:eastAsiaTheme="minorEastAsia" w:hAnsi="Cambria Math"/>
                  </w:rPr>
                  <m:t>&lt;5</m:t>
                </m:r>
                <m:r>
                  <m:rPr>
                    <m:sty m:val="p"/>
                  </m:rPr>
                  <w:rPr>
                    <w:rFonts w:ascii="Cambria Math" w:eastAsiaTheme="minorEastAsia" w:hAnsi="Cambria Math"/>
                  </w:rPr>
                  <w:br/>
                </m:r>
              </m:oMath>
              <m:oMath>
                <m:r>
                  <w:rPr>
                    <w:rFonts w:ascii="Cambria Math" w:eastAsiaTheme="minorEastAsia" w:hAnsi="Cambria Math"/>
                  </w:rPr>
                  <m:t>-3+x</m:t>
                </m:r>
                <m:r>
                  <m:rPr>
                    <m:aln/>
                  </m:rPr>
                  <w:rPr>
                    <w:rFonts w:ascii="Cambria Math" w:eastAsiaTheme="minorEastAsia" w:hAnsi="Cambria Math"/>
                  </w:rPr>
                  <m:t>&lt;5</m:t>
                </m:r>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&lt;8</m:t>
                </m:r>
              </m:oMath>
            </m:oMathPara>
          </w:p>
          <w:p w14:paraId="337D218C" w14:textId="381770AD" w:rsidR="00A60B72" w:rsidRPr="00A60B72" w:rsidRDefault="00A60B72">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-2&lt;x&lt;8</m:t>
                </m:r>
              </m:oMath>
            </m:oMathPara>
          </w:p>
        </w:tc>
      </w:tr>
      <w:tr w:rsidR="0084574C" w:rsidRPr="0092307E" w14:paraId="7209C062" w14:textId="77777777" w:rsidTr="005D3573">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1838" w:type="dxa"/>
          </w:tcPr>
          <w:p w14:paraId="683DE071" w14:textId="7E89C528" w:rsidR="0084574C" w:rsidRDefault="00000000">
            <w:pPr>
              <w:suppressAutoHyphens w:val="0"/>
              <w:spacing w:after="0" w:line="276" w:lineRule="auto"/>
              <w:rPr>
                <w:rFonts w:eastAsia="Calibri"/>
              </w:rPr>
            </w:pPr>
            <m:oMathPara>
              <m:oMath>
                <m:d>
                  <m:dPr>
                    <m:begChr m:val="|"/>
                    <m:endChr m:val="|"/>
                    <m:ctrlPr>
                      <w:rPr>
                        <w:rFonts w:ascii="Cambria Math" w:eastAsia="Calibri" w:hAnsi="Cambria Math"/>
                        <w:i/>
                      </w:rPr>
                    </m:ctrlPr>
                  </m:dPr>
                  <m:e>
                    <m:r>
                      <m:rPr>
                        <m:sty m:val="bi"/>
                      </m:rPr>
                      <w:rPr>
                        <w:rFonts w:ascii="Cambria Math" w:eastAsia="Calibri" w:hAnsi="Cambria Math"/>
                      </w:rPr>
                      <m:t>4</m:t>
                    </m:r>
                    <m:r>
                      <m:rPr>
                        <m:sty m:val="bi"/>
                      </m:rPr>
                      <w:rPr>
                        <w:rFonts w:ascii="Cambria Math" w:eastAsia="Calibri" w:hAnsi="Cambria Math"/>
                      </w:rPr>
                      <m:t>x+2</m:t>
                    </m:r>
                  </m:e>
                </m:d>
                <m:r>
                  <m:rPr>
                    <m:sty m:val="bi"/>
                  </m:rPr>
                  <w:rPr>
                    <w:rFonts w:ascii="Cambria Math" w:eastAsia="Calibri" w:hAnsi="Cambria Math"/>
                  </w:rPr>
                  <m:t>≤10</m:t>
                </m:r>
              </m:oMath>
            </m:oMathPara>
          </w:p>
        </w:tc>
        <w:tc>
          <w:tcPr>
            <w:tcW w:w="3402" w:type="dxa"/>
          </w:tcPr>
          <w:p w14:paraId="28D831E2" w14:textId="5B5B3BEF" w:rsidR="0084574C" w:rsidRDefault="00EE260E">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pPr>
            <w:r>
              <w:t>This is not</w:t>
            </w:r>
            <w:r w:rsidR="00154776">
              <w:t xml:space="preserve"> a method that should be used. </w:t>
            </w:r>
          </w:p>
        </w:tc>
        <w:tc>
          <w:tcPr>
            <w:tcW w:w="5681" w:type="dxa"/>
          </w:tcPr>
          <w:p w14:paraId="073C8CEC" w14:textId="26A91772" w:rsidR="00550982" w:rsidRDefault="00A97CF8">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rPr>
                <w:noProof/>
              </w:rPr>
              <w:drawing>
                <wp:inline distT="0" distB="0" distL="0" distR="0" wp14:anchorId="3FF5289C" wp14:editId="03DAE71B">
                  <wp:extent cx="3470275" cy="2021205"/>
                  <wp:effectExtent l="0" t="0" r="0" b="0"/>
                  <wp:docPr id="844966209" name="Picture 1" descr="Graph of y = 10 and y = |4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66209" name="Picture 1" descr="Graph of y = 10 and y = |4x+2|."/>
                          <pic:cNvPicPr/>
                        </pic:nvPicPr>
                        <pic:blipFill>
                          <a:blip r:embed="rId26"/>
                          <a:stretch>
                            <a:fillRect/>
                          </a:stretch>
                        </pic:blipFill>
                        <pic:spPr>
                          <a:xfrm>
                            <a:off x="0" y="0"/>
                            <a:ext cx="3470275" cy="2021205"/>
                          </a:xfrm>
                          <a:prstGeom prst="rect">
                            <a:avLst/>
                          </a:prstGeom>
                        </pic:spPr>
                      </pic:pic>
                    </a:graphicData>
                  </a:graphic>
                </wp:inline>
              </w:drawing>
            </w:r>
          </w:p>
          <w:p w14:paraId="08FE74FC" w14:textId="2B877913" w:rsidR="0084574C" w:rsidRDefault="00550982">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m:oMathPara>
              <m:oMath>
                <m:r>
                  <w:rPr>
                    <w:rFonts w:ascii="Cambria Math" w:eastAsiaTheme="minorEastAsia" w:hAnsi="Cambria Math"/>
                  </w:rPr>
                  <m:t>-3≤x≤2</m:t>
                </m:r>
              </m:oMath>
            </m:oMathPara>
          </w:p>
        </w:tc>
        <w:tc>
          <w:tcPr>
            <w:tcW w:w="3641" w:type="dxa"/>
          </w:tcPr>
          <w:p w14:paraId="5059DA48" w14:textId="77777777" w:rsidR="0084574C" w:rsidRDefault="00A60B72">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Positive case</w:t>
            </w:r>
          </w:p>
          <w:p w14:paraId="1D86A88C" w14:textId="77777777" w:rsidR="00F4794B" w:rsidRPr="00F4794B" w:rsidRDefault="00F4794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4x+2</m:t>
                </m:r>
                <m:r>
                  <m:rPr>
                    <m:aln/>
                  </m:rPr>
                  <w:rPr>
                    <w:rFonts w:ascii="Cambria Math" w:eastAsiaTheme="minorEastAsia" w:hAnsi="Cambria Math"/>
                  </w:rPr>
                  <m:t>≤10</m:t>
                </m:r>
                <m:r>
                  <m:rPr>
                    <m:sty m:val="p"/>
                  </m:rPr>
                  <w:rPr>
                    <w:rFonts w:ascii="Cambria Math" w:eastAsiaTheme="minorEastAsia" w:hAnsi="Cambria Math"/>
                  </w:rPr>
                  <w:br/>
                </m:r>
              </m:oMath>
              <m:oMath>
                <m:r>
                  <w:rPr>
                    <w:rFonts w:ascii="Cambria Math" w:eastAsiaTheme="minorEastAsia" w:hAnsi="Cambria Math"/>
                  </w:rPr>
                  <m:t>4x</m:t>
                </m:r>
                <m:r>
                  <m:rPr>
                    <m:aln/>
                  </m:rPr>
                  <w:rPr>
                    <w:rFonts w:ascii="Cambria Math" w:eastAsiaTheme="minorEastAsia" w:hAnsi="Cambria Math"/>
                  </w:rPr>
                  <m:t>≤8</m:t>
                </m:r>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≤2</m:t>
                </m:r>
              </m:oMath>
            </m:oMathPara>
          </w:p>
          <w:p w14:paraId="101A93C8" w14:textId="77777777" w:rsidR="00F4794B" w:rsidRDefault="00F4794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Negative case</w:t>
            </w:r>
          </w:p>
          <w:p w14:paraId="1651F11B" w14:textId="77777777" w:rsidR="00F4794B" w:rsidRPr="00290BFE" w:rsidRDefault="00F4794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4x+2</m:t>
                    </m:r>
                  </m:e>
                </m:d>
                <m:r>
                  <m:rPr>
                    <m:aln/>
                  </m:rPr>
                  <w:rPr>
                    <w:rFonts w:ascii="Cambria Math" w:eastAsiaTheme="minorEastAsia" w:hAnsi="Cambria Math"/>
                  </w:rPr>
                  <m:t>≤10</m:t>
                </m:r>
                <m:r>
                  <m:rPr>
                    <m:sty m:val="p"/>
                  </m:rPr>
                  <w:rPr>
                    <w:rFonts w:ascii="Cambria Math" w:eastAsiaTheme="minorEastAsia" w:hAnsi="Cambria Math"/>
                  </w:rPr>
                  <w:br/>
                </m:r>
              </m:oMath>
              <m:oMath>
                <m:r>
                  <w:rPr>
                    <w:rFonts w:ascii="Cambria Math" w:eastAsiaTheme="minorEastAsia" w:hAnsi="Cambria Math"/>
                  </w:rPr>
                  <m:t>-4x-2</m:t>
                </m:r>
                <m:r>
                  <m:rPr>
                    <m:aln/>
                  </m:rPr>
                  <w:rPr>
                    <w:rFonts w:ascii="Cambria Math" w:eastAsiaTheme="minorEastAsia" w:hAnsi="Cambria Math"/>
                  </w:rPr>
                  <m:t>≤10</m:t>
                </m:r>
                <m:r>
                  <m:rPr>
                    <m:sty m:val="p"/>
                  </m:rPr>
                  <w:rPr>
                    <w:rFonts w:ascii="Cambria Math" w:eastAsiaTheme="minorEastAsia" w:hAnsi="Cambria Math"/>
                  </w:rPr>
                  <w:br/>
                </m:r>
              </m:oMath>
              <m:oMath>
                <m:r>
                  <w:rPr>
                    <w:rFonts w:ascii="Cambria Math" w:eastAsiaTheme="minorEastAsia" w:hAnsi="Cambria Math"/>
                  </w:rPr>
                  <m:t>-4x</m:t>
                </m:r>
                <m:r>
                  <m:rPr>
                    <m:aln/>
                  </m:rPr>
                  <w:rPr>
                    <w:rFonts w:ascii="Cambria Math" w:eastAsiaTheme="minorEastAsia" w:hAnsi="Cambria Math"/>
                  </w:rPr>
                  <m:t>≤12</m:t>
                </m:r>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≥-3</m:t>
                </m:r>
              </m:oMath>
            </m:oMathPara>
          </w:p>
          <w:p w14:paraId="24DA9EC5" w14:textId="2142D41F" w:rsidR="00290BFE" w:rsidRPr="00F4794B" w:rsidRDefault="00290BFE">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-3≤x≤2</m:t>
                </m:r>
              </m:oMath>
            </m:oMathPara>
          </w:p>
        </w:tc>
      </w:tr>
    </w:tbl>
    <w:p w14:paraId="345BA524" w14:textId="77777777" w:rsidR="00673596" w:rsidRDefault="00673596">
      <w:pPr>
        <w:suppressAutoHyphens w:val="0"/>
        <w:spacing w:after="0" w:line="276" w:lineRule="auto"/>
        <w:sectPr w:rsidR="00673596" w:rsidSect="00A5662E">
          <w:pgSz w:w="16840" w:h="11900" w:orient="landscape"/>
          <w:pgMar w:top="1134" w:right="1134" w:bottom="1134" w:left="1134" w:header="709" w:footer="709" w:gutter="0"/>
          <w:cols w:space="708"/>
          <w:docGrid w:linePitch="360"/>
        </w:sectPr>
      </w:pP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7"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7886BB8C"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8" w:history="1">
        <w:r w:rsidRPr="004C354B">
          <w:rPr>
            <w:rStyle w:val="Hyperlink"/>
          </w:rPr>
          <w:t>https://educationstandards.nsw.edu.au/</w:t>
        </w:r>
      </w:hyperlink>
      <w:r w:rsidRPr="00A1020E">
        <w:t xml:space="preserve"> </w:t>
      </w:r>
      <w:r w:rsidRPr="00AE7FE3">
        <w:t xml:space="preserve">and the NSW Curriculum website </w:t>
      </w:r>
      <w:hyperlink r:id="rId29" w:history="1">
        <w:r w:rsidRPr="00AE7FE3">
          <w:rPr>
            <w:rStyle w:val="Hyperlink"/>
          </w:rPr>
          <w:t>https://curriculum.nsw.edu.au/</w:t>
        </w:r>
      </w:hyperlink>
      <w:r w:rsidRPr="00AE7FE3">
        <w:t>.</w:t>
      </w:r>
    </w:p>
    <w:p w14:paraId="4AFDCF95" w14:textId="17A6B222" w:rsidR="00407329" w:rsidRPr="004E4D9B" w:rsidRDefault="002E3599" w:rsidP="005D3573">
      <w:pPr>
        <w:rPr>
          <w:szCs w:val="22"/>
        </w:rPr>
      </w:pPr>
      <w:hyperlink r:id="rId30" w:history="1">
        <w:r w:rsidRPr="005D3573">
          <w:rPr>
            <w:rStyle w:val="Hyperlink"/>
          </w:rPr>
          <w:t>Mathematics Extension 1 11–12 Syllabus</w:t>
        </w:r>
      </w:hyperlink>
      <w:r w:rsidR="00757FA9" w:rsidRPr="004E4D9B">
        <w:rPr>
          <w:szCs w:val="22"/>
        </w:rPr>
        <w:t xml:space="preserve"> © NSW Education Standards Authority (NESA) for and on behalf of the Crown in right of the State of New South Wales, 202</w:t>
      </w:r>
      <w:r w:rsidR="00802A41">
        <w:rPr>
          <w:szCs w:val="22"/>
        </w:rPr>
        <w:t>4</w:t>
      </w:r>
      <w:r>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1"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1E345F">
      <w:pPr>
        <w:pStyle w:val="ListBullet"/>
        <w:numPr>
          <w:ilvl w:val="0"/>
          <w:numId w:val="3"/>
        </w:numPr>
      </w:pPr>
      <w:r>
        <w:t>the NSW Department of Education logo, other logos and trademark-protected material</w:t>
      </w:r>
    </w:p>
    <w:p w14:paraId="2405BAF5" w14:textId="77777777" w:rsidR="00F63959" w:rsidRDefault="00F63959" w:rsidP="001E345F">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3"/>
      <w:footerReference w:type="first" r:id="rId3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8130C" w14:textId="77777777" w:rsidR="00A73979" w:rsidRDefault="00A73979">
      <w:r>
        <w:separator/>
      </w:r>
    </w:p>
    <w:p w14:paraId="2CBF87F4" w14:textId="77777777" w:rsidR="00A73979" w:rsidRDefault="00A73979"/>
    <w:p w14:paraId="4ACF7840" w14:textId="77777777" w:rsidR="00A73979" w:rsidRDefault="00A73979"/>
  </w:endnote>
  <w:endnote w:type="continuationSeparator" w:id="0">
    <w:p w14:paraId="3A65E767" w14:textId="77777777" w:rsidR="00A73979" w:rsidRDefault="00A73979">
      <w:r>
        <w:continuationSeparator/>
      </w:r>
    </w:p>
    <w:p w14:paraId="726B3681" w14:textId="77777777" w:rsidR="00A73979" w:rsidRDefault="00A73979"/>
    <w:p w14:paraId="1616D5C6" w14:textId="77777777" w:rsidR="00A73979" w:rsidRDefault="00A73979"/>
  </w:endnote>
  <w:endnote w:type="continuationNotice" w:id="1">
    <w:p w14:paraId="607036F8" w14:textId="77777777" w:rsidR="00A73979" w:rsidRDefault="00A73979">
      <w:pPr>
        <w:spacing w:before="0" w:line="240" w:lineRule="auto"/>
      </w:pPr>
    </w:p>
    <w:p w14:paraId="4BF9C3A6" w14:textId="77777777" w:rsidR="00A73979" w:rsidRDefault="00A739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577301C-F0D8-49D4-BB59-86AB7FEDA21A}"/>
  </w:font>
  <w:font w:name="Calibri">
    <w:panose1 w:val="020F0502020204030204"/>
    <w:charset w:val="00"/>
    <w:family w:val="swiss"/>
    <w:pitch w:val="variable"/>
    <w:sig w:usb0="E4002EFF" w:usb1="C200247B" w:usb2="00000009" w:usb3="00000000" w:csb0="000001FF" w:csb1="00000000"/>
    <w:embedRegular r:id="rId2" w:fontKey="{7B3C6B08-28AF-4F49-AB54-5EC2C4E55B85}"/>
    <w:embedBold r:id="rId3" w:fontKey="{1F5C04A8-7135-4CA1-B73E-1005E1F9F5B6}"/>
    <w:embedItalic r:id="rId4" w:fontKey="{E82CCA69-18C9-4C84-B6AC-9012AE056A42}"/>
    <w:embedBoldItalic r:id="rId5" w:fontKey="{08532C26-1719-4DE7-8240-9698C584847C}"/>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75306C08-FF30-4553-8695-F8412EA88C83}"/>
    <w:embedItalic r:id="rId7" w:fontKey="{9987905A-FEFE-4FC0-AAF9-F39FF7EF311C}"/>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C39CA678-F7F6-42F2-A04F-1EE9DFD72837}"/>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3B47267A-442B-4E45-9DFF-631CDD7260AF}"/>
    <w:embedBold r:id="rId10" w:fontKey="{D48C542B-FDE0-4E58-AF1C-466C313E2DF7}"/>
    <w:embedItalic r:id="rId11" w:fontKey="{B5E67C19-8F17-4D53-9FA2-C49D9C57A6E6}"/>
    <w:embedBoldItalic r:id="rId12" w:fontKey="{FB9AC751-DAAA-48A3-BB36-7987C51284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63A0B498"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C53048">
      <w:rPr>
        <w:noProof/>
      </w:rPr>
      <w:t>Jul-25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3F4B6" w14:textId="77777777" w:rsidR="00A73979" w:rsidRDefault="00A73979">
      <w:r>
        <w:separator/>
      </w:r>
    </w:p>
    <w:p w14:paraId="14EFA5B0" w14:textId="77777777" w:rsidR="00A73979" w:rsidRDefault="00A73979"/>
    <w:p w14:paraId="48B413EC" w14:textId="77777777" w:rsidR="00A73979" w:rsidRDefault="00A73979"/>
  </w:footnote>
  <w:footnote w:type="continuationSeparator" w:id="0">
    <w:p w14:paraId="5A73E577" w14:textId="77777777" w:rsidR="00A73979" w:rsidRDefault="00A73979">
      <w:r>
        <w:continuationSeparator/>
      </w:r>
    </w:p>
    <w:p w14:paraId="2B36FBA5" w14:textId="77777777" w:rsidR="00A73979" w:rsidRDefault="00A73979"/>
    <w:p w14:paraId="7760B49E" w14:textId="77777777" w:rsidR="00A73979" w:rsidRDefault="00A73979"/>
  </w:footnote>
  <w:footnote w:type="continuationNotice" w:id="1">
    <w:p w14:paraId="51D6F6A5" w14:textId="77777777" w:rsidR="00A73979" w:rsidRDefault="00A73979">
      <w:pPr>
        <w:spacing w:before="0" w:line="240" w:lineRule="auto"/>
      </w:pPr>
    </w:p>
    <w:p w14:paraId="3EC0F30E" w14:textId="77777777" w:rsidR="00A73979" w:rsidRDefault="00A739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0FEEDF74" w:rsidR="0084631E" w:rsidRDefault="00694306" w:rsidP="0084631E">
    <w:pPr>
      <w:pStyle w:val="Documentname"/>
    </w:pPr>
    <w:r>
      <w:t>Absolute value inequalities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E12297D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2FCC0A62"/>
    <w:lvl w:ilvl="0">
      <w:start w:val="1"/>
      <w:numFmt w:val="bullet"/>
      <w:lvlText w:val=""/>
      <w:lvlJc w:val="left"/>
      <w:pPr>
        <w:tabs>
          <w:tab w:val="num" w:pos="360"/>
        </w:tabs>
        <w:ind w:left="360" w:hanging="360"/>
      </w:pPr>
      <w:rPr>
        <w:rFonts w:ascii="Symbol" w:hAnsi="Symbol" w:hint="default"/>
        <w:sz w:val="22"/>
        <w:szCs w:val="22"/>
      </w:rPr>
    </w:lvl>
  </w:abstractNum>
  <w:abstractNum w:abstractNumId="3" w15:restartNumberingAfterBreak="0">
    <w:nsid w:val="07FE4210"/>
    <w:multiLevelType w:val="hybridMultilevel"/>
    <w:tmpl w:val="5B54255E"/>
    <w:lvl w:ilvl="0" w:tplc="2F24EDE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CD33B7"/>
    <w:multiLevelType w:val="multilevel"/>
    <w:tmpl w:val="64E29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multilevel"/>
    <w:tmpl w:val="70829F56"/>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0FB278B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6850F4D"/>
    <w:multiLevelType w:val="hybridMultilevel"/>
    <w:tmpl w:val="B1CEB96E"/>
    <w:lvl w:ilvl="0" w:tplc="4220244E">
      <w:start w:val="1"/>
      <w:numFmt w:val="bullet"/>
      <w:lvlText w:val=""/>
      <w:lvlJc w:val="left"/>
      <w:pPr>
        <w:ind w:left="567" w:hanging="56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4FD2BA7"/>
    <w:multiLevelType w:val="hybridMultilevel"/>
    <w:tmpl w:val="B97079E0"/>
    <w:lvl w:ilvl="0" w:tplc="1C8A1F7C">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9A5244E"/>
    <w:multiLevelType w:val="hybridMultilevel"/>
    <w:tmpl w:val="BA9201CE"/>
    <w:lvl w:ilvl="0" w:tplc="1C8A1F7C">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9437DD"/>
    <w:multiLevelType w:val="multilevel"/>
    <w:tmpl w:val="E49CECBE"/>
    <w:lvl w:ilvl="0">
      <w:start w:val="1"/>
      <w:numFmt w:val="decimal"/>
      <w:lvlText w:val="%1."/>
      <w:lvlJc w:val="left"/>
      <w:pPr>
        <w:ind w:left="567" w:hanging="567"/>
      </w:pPr>
      <w:rPr>
        <w:rFonts w:hint="default"/>
        <w:color w:val="auto"/>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7"/>
  </w:num>
  <w:num w:numId="2" w16cid:durableId="175270668">
    <w:abstractNumId w:val="7"/>
  </w:num>
  <w:num w:numId="3" w16cid:durableId="730810984">
    <w:abstractNumId w:val="5"/>
  </w:num>
  <w:num w:numId="4" w16cid:durableId="183051633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0"/>
  </w:num>
  <w:num w:numId="6" w16cid:durableId="822308067">
    <w:abstractNumId w:val="11"/>
  </w:num>
  <w:num w:numId="7" w16cid:durableId="1355887734">
    <w:abstractNumId w:val="2"/>
  </w:num>
  <w:num w:numId="8" w16cid:durableId="17348936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749782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45519322">
    <w:abstractNumId w:val="1"/>
    <w:lvlOverride w:ilvl="0">
      <w:startOverride w:val="1"/>
    </w:lvlOverride>
  </w:num>
  <w:num w:numId="11" w16cid:durableId="16254984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96381448">
    <w:abstractNumId w:val="2"/>
  </w:num>
  <w:num w:numId="13" w16cid:durableId="15725028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96037638">
    <w:abstractNumId w:val="1"/>
  </w:num>
  <w:num w:numId="15" w16cid:durableId="748427392">
    <w:abstractNumId w:val="1"/>
  </w:num>
  <w:num w:numId="16" w16cid:durableId="2146968299">
    <w:abstractNumId w:val="4"/>
  </w:num>
  <w:num w:numId="17" w16cid:durableId="17940148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045597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34769411">
    <w:abstractNumId w:val="1"/>
  </w:num>
  <w:num w:numId="20" w16cid:durableId="1392466538">
    <w:abstractNumId w:val="1"/>
  </w:num>
  <w:num w:numId="21" w16cid:durableId="10464457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20328317">
    <w:abstractNumId w:val="2"/>
  </w:num>
  <w:num w:numId="23" w16cid:durableId="618218416">
    <w:abstractNumId w:val="3"/>
  </w:num>
  <w:num w:numId="24" w16cid:durableId="1606501122">
    <w:abstractNumId w:val="3"/>
  </w:num>
  <w:num w:numId="25" w16cid:durableId="1916892110">
    <w:abstractNumId w:val="3"/>
  </w:num>
  <w:num w:numId="26" w16cid:durableId="1229419720">
    <w:abstractNumId w:val="3"/>
  </w:num>
  <w:num w:numId="27" w16cid:durableId="182091718">
    <w:abstractNumId w:val="3"/>
  </w:num>
  <w:num w:numId="28" w16cid:durableId="1500000601">
    <w:abstractNumId w:val="3"/>
  </w:num>
  <w:num w:numId="29" w16cid:durableId="312175355">
    <w:abstractNumId w:val="3"/>
  </w:num>
  <w:num w:numId="30" w16cid:durableId="1514370115">
    <w:abstractNumId w:val="13"/>
  </w:num>
  <w:num w:numId="31" w16cid:durableId="115297651">
    <w:abstractNumId w:val="3"/>
  </w:num>
  <w:num w:numId="32" w16cid:durableId="2036152866">
    <w:abstractNumId w:val="12"/>
  </w:num>
  <w:num w:numId="33" w16cid:durableId="2145196842">
    <w:abstractNumId w:val="10"/>
  </w:num>
  <w:num w:numId="34" w16cid:durableId="777406924">
    <w:abstractNumId w:val="9"/>
  </w:num>
  <w:num w:numId="35" w16cid:durableId="1557934562">
    <w:abstractNumId w:val="3"/>
  </w:num>
  <w:num w:numId="36" w16cid:durableId="145320002">
    <w:abstractNumId w:val="1"/>
  </w:num>
  <w:num w:numId="37" w16cid:durableId="1147042558">
    <w:abstractNumId w:val="7"/>
  </w:num>
  <w:num w:numId="38" w16cid:durableId="801389241">
    <w:abstractNumId w:val="7"/>
  </w:num>
  <w:num w:numId="39" w16cid:durableId="1135564068">
    <w:abstractNumId w:val="7"/>
  </w:num>
  <w:num w:numId="40" w16cid:durableId="1060859181">
    <w:abstractNumId w:val="7"/>
  </w:num>
  <w:num w:numId="41" w16cid:durableId="582034092">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1295982509">
    <w:abstractNumId w:val="0"/>
  </w:num>
  <w:num w:numId="43" w16cid:durableId="1978609553">
    <w:abstractNumId w:val="5"/>
  </w:num>
  <w:num w:numId="44" w16cid:durableId="2044592570">
    <w:abstractNumId w:val="11"/>
  </w:num>
  <w:num w:numId="45" w16cid:durableId="1900897098">
    <w:abstractNumId w:val="11"/>
  </w:num>
  <w:num w:numId="46" w16cid:durableId="1460956879">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0D2"/>
    <w:rsid w:val="00006220"/>
    <w:rsid w:val="00006CD7"/>
    <w:rsid w:val="000103FC"/>
    <w:rsid w:val="00010746"/>
    <w:rsid w:val="0001198F"/>
    <w:rsid w:val="00012683"/>
    <w:rsid w:val="0001374E"/>
    <w:rsid w:val="000143DF"/>
    <w:rsid w:val="00014E2C"/>
    <w:rsid w:val="000151F8"/>
    <w:rsid w:val="00015D0D"/>
    <w:rsid w:val="00015D43"/>
    <w:rsid w:val="00016505"/>
    <w:rsid w:val="000166EF"/>
    <w:rsid w:val="00016801"/>
    <w:rsid w:val="00016CA5"/>
    <w:rsid w:val="00021171"/>
    <w:rsid w:val="00022998"/>
    <w:rsid w:val="00022E3F"/>
    <w:rsid w:val="00023790"/>
    <w:rsid w:val="00024602"/>
    <w:rsid w:val="000252FF"/>
    <w:rsid w:val="000253AE"/>
    <w:rsid w:val="00026223"/>
    <w:rsid w:val="000265F2"/>
    <w:rsid w:val="00026D94"/>
    <w:rsid w:val="00027181"/>
    <w:rsid w:val="00030ABB"/>
    <w:rsid w:val="00030C4B"/>
    <w:rsid w:val="00030EBC"/>
    <w:rsid w:val="000331B6"/>
    <w:rsid w:val="00034F5E"/>
    <w:rsid w:val="0003541F"/>
    <w:rsid w:val="00035A50"/>
    <w:rsid w:val="00035EEC"/>
    <w:rsid w:val="00036F87"/>
    <w:rsid w:val="00037C5C"/>
    <w:rsid w:val="000402CD"/>
    <w:rsid w:val="00040BF3"/>
    <w:rsid w:val="00041EB6"/>
    <w:rsid w:val="00042114"/>
    <w:rsid w:val="000423E3"/>
    <w:rsid w:val="0004292D"/>
    <w:rsid w:val="00042A3E"/>
    <w:rsid w:val="00042D30"/>
    <w:rsid w:val="00043F14"/>
    <w:rsid w:val="00043FA0"/>
    <w:rsid w:val="00044C5D"/>
    <w:rsid w:val="00044D23"/>
    <w:rsid w:val="00046473"/>
    <w:rsid w:val="000470B7"/>
    <w:rsid w:val="000501A5"/>
    <w:rsid w:val="00050200"/>
    <w:rsid w:val="000507E6"/>
    <w:rsid w:val="0005163D"/>
    <w:rsid w:val="00051BC4"/>
    <w:rsid w:val="00051BF0"/>
    <w:rsid w:val="00051C95"/>
    <w:rsid w:val="00053125"/>
    <w:rsid w:val="000534F4"/>
    <w:rsid w:val="000535B7"/>
    <w:rsid w:val="00053726"/>
    <w:rsid w:val="00054C79"/>
    <w:rsid w:val="000562A7"/>
    <w:rsid w:val="000564F8"/>
    <w:rsid w:val="00057BC8"/>
    <w:rsid w:val="000604B9"/>
    <w:rsid w:val="00061232"/>
    <w:rsid w:val="000613C4"/>
    <w:rsid w:val="000618D2"/>
    <w:rsid w:val="000620E8"/>
    <w:rsid w:val="00062708"/>
    <w:rsid w:val="00065A16"/>
    <w:rsid w:val="000674AF"/>
    <w:rsid w:val="00070416"/>
    <w:rsid w:val="00071D06"/>
    <w:rsid w:val="00071F79"/>
    <w:rsid w:val="0007214A"/>
    <w:rsid w:val="000725BB"/>
    <w:rsid w:val="00072B6E"/>
    <w:rsid w:val="00072DFB"/>
    <w:rsid w:val="00072E1B"/>
    <w:rsid w:val="00073457"/>
    <w:rsid w:val="00074170"/>
    <w:rsid w:val="00075B4E"/>
    <w:rsid w:val="0007708D"/>
    <w:rsid w:val="00077A7C"/>
    <w:rsid w:val="00080D44"/>
    <w:rsid w:val="00080D64"/>
    <w:rsid w:val="00080EDF"/>
    <w:rsid w:val="0008182D"/>
    <w:rsid w:val="00082E53"/>
    <w:rsid w:val="000844F9"/>
    <w:rsid w:val="00084628"/>
    <w:rsid w:val="00084830"/>
    <w:rsid w:val="0008606A"/>
    <w:rsid w:val="00086656"/>
    <w:rsid w:val="00086D87"/>
    <w:rsid w:val="000872D6"/>
    <w:rsid w:val="00087F36"/>
    <w:rsid w:val="00090628"/>
    <w:rsid w:val="000919BC"/>
    <w:rsid w:val="00091B2A"/>
    <w:rsid w:val="000922A2"/>
    <w:rsid w:val="000922D6"/>
    <w:rsid w:val="00092F78"/>
    <w:rsid w:val="0009452F"/>
    <w:rsid w:val="00094EE6"/>
    <w:rsid w:val="0009575E"/>
    <w:rsid w:val="00095AEC"/>
    <w:rsid w:val="00096701"/>
    <w:rsid w:val="000974F2"/>
    <w:rsid w:val="00097721"/>
    <w:rsid w:val="000A0C05"/>
    <w:rsid w:val="000A10DD"/>
    <w:rsid w:val="000A166E"/>
    <w:rsid w:val="000A33D4"/>
    <w:rsid w:val="000A41E7"/>
    <w:rsid w:val="000A451E"/>
    <w:rsid w:val="000A462B"/>
    <w:rsid w:val="000A5ABF"/>
    <w:rsid w:val="000A6D4F"/>
    <w:rsid w:val="000A796C"/>
    <w:rsid w:val="000A7A61"/>
    <w:rsid w:val="000B09C8"/>
    <w:rsid w:val="000B1ACB"/>
    <w:rsid w:val="000B1FC2"/>
    <w:rsid w:val="000B2886"/>
    <w:rsid w:val="000B30E1"/>
    <w:rsid w:val="000B4F65"/>
    <w:rsid w:val="000B75CB"/>
    <w:rsid w:val="000B7D49"/>
    <w:rsid w:val="000B7FB8"/>
    <w:rsid w:val="000C07B7"/>
    <w:rsid w:val="000C0D3E"/>
    <w:rsid w:val="000C0F0E"/>
    <w:rsid w:val="000C0FB5"/>
    <w:rsid w:val="000C1078"/>
    <w:rsid w:val="000C16A7"/>
    <w:rsid w:val="000C1BCD"/>
    <w:rsid w:val="000C250C"/>
    <w:rsid w:val="000C3704"/>
    <w:rsid w:val="000C43DF"/>
    <w:rsid w:val="000C45AA"/>
    <w:rsid w:val="000C575E"/>
    <w:rsid w:val="000C61FB"/>
    <w:rsid w:val="000C6F89"/>
    <w:rsid w:val="000C7627"/>
    <w:rsid w:val="000C7D4F"/>
    <w:rsid w:val="000D0615"/>
    <w:rsid w:val="000D08C5"/>
    <w:rsid w:val="000D17B1"/>
    <w:rsid w:val="000D2063"/>
    <w:rsid w:val="000D24EC"/>
    <w:rsid w:val="000D2C3A"/>
    <w:rsid w:val="000D39A6"/>
    <w:rsid w:val="000D48A8"/>
    <w:rsid w:val="000D4B5A"/>
    <w:rsid w:val="000D55B1"/>
    <w:rsid w:val="000D64D8"/>
    <w:rsid w:val="000E07F5"/>
    <w:rsid w:val="000E0ED2"/>
    <w:rsid w:val="000E20B4"/>
    <w:rsid w:val="000E3800"/>
    <w:rsid w:val="000E3C1C"/>
    <w:rsid w:val="000E41B7"/>
    <w:rsid w:val="000E59E6"/>
    <w:rsid w:val="000E5A4F"/>
    <w:rsid w:val="000E6BA0"/>
    <w:rsid w:val="000F174A"/>
    <w:rsid w:val="000F2824"/>
    <w:rsid w:val="000F377D"/>
    <w:rsid w:val="000F3D05"/>
    <w:rsid w:val="000F488A"/>
    <w:rsid w:val="000F5669"/>
    <w:rsid w:val="000F57CC"/>
    <w:rsid w:val="000F622F"/>
    <w:rsid w:val="000F6A9C"/>
    <w:rsid w:val="000F7960"/>
    <w:rsid w:val="00100B59"/>
    <w:rsid w:val="00100DC5"/>
    <w:rsid w:val="00100E27"/>
    <w:rsid w:val="00100E5A"/>
    <w:rsid w:val="001010CB"/>
    <w:rsid w:val="00101135"/>
    <w:rsid w:val="001021DB"/>
    <w:rsid w:val="0010259B"/>
    <w:rsid w:val="001027CB"/>
    <w:rsid w:val="00102D25"/>
    <w:rsid w:val="00103461"/>
    <w:rsid w:val="00103D80"/>
    <w:rsid w:val="00104945"/>
    <w:rsid w:val="00104A05"/>
    <w:rsid w:val="00106009"/>
    <w:rsid w:val="001061F9"/>
    <w:rsid w:val="0010663E"/>
    <w:rsid w:val="001068B3"/>
    <w:rsid w:val="00106A3B"/>
    <w:rsid w:val="00106BEF"/>
    <w:rsid w:val="0011011D"/>
    <w:rsid w:val="001113CC"/>
    <w:rsid w:val="0011318F"/>
    <w:rsid w:val="00113727"/>
    <w:rsid w:val="00113763"/>
    <w:rsid w:val="00113827"/>
    <w:rsid w:val="0011437C"/>
    <w:rsid w:val="00114B7D"/>
    <w:rsid w:val="00116D2F"/>
    <w:rsid w:val="001177C4"/>
    <w:rsid w:val="00117B7D"/>
    <w:rsid w:val="00117FF3"/>
    <w:rsid w:val="001208EA"/>
    <w:rsid w:val="0012093E"/>
    <w:rsid w:val="001231F0"/>
    <w:rsid w:val="001242CF"/>
    <w:rsid w:val="00125C6C"/>
    <w:rsid w:val="00126CA6"/>
    <w:rsid w:val="00127648"/>
    <w:rsid w:val="0013032B"/>
    <w:rsid w:val="001305EA"/>
    <w:rsid w:val="00130630"/>
    <w:rsid w:val="00131AC7"/>
    <w:rsid w:val="001324C3"/>
    <w:rsid w:val="001328FA"/>
    <w:rsid w:val="0013419A"/>
    <w:rsid w:val="00134700"/>
    <w:rsid w:val="00134E23"/>
    <w:rsid w:val="00135E80"/>
    <w:rsid w:val="00140753"/>
    <w:rsid w:val="00140A08"/>
    <w:rsid w:val="00140A33"/>
    <w:rsid w:val="0014239C"/>
    <w:rsid w:val="001438F4"/>
    <w:rsid w:val="00143921"/>
    <w:rsid w:val="0014452D"/>
    <w:rsid w:val="00146F04"/>
    <w:rsid w:val="00147E93"/>
    <w:rsid w:val="001503A5"/>
    <w:rsid w:val="00150EBC"/>
    <w:rsid w:val="001520B0"/>
    <w:rsid w:val="00152555"/>
    <w:rsid w:val="0015446A"/>
    <w:rsid w:val="00154776"/>
    <w:rsid w:val="0015487C"/>
    <w:rsid w:val="00154894"/>
    <w:rsid w:val="00155144"/>
    <w:rsid w:val="001564ED"/>
    <w:rsid w:val="00156956"/>
    <w:rsid w:val="0015712E"/>
    <w:rsid w:val="00157322"/>
    <w:rsid w:val="001613F7"/>
    <w:rsid w:val="00161A3D"/>
    <w:rsid w:val="00162C3A"/>
    <w:rsid w:val="0016313D"/>
    <w:rsid w:val="00165437"/>
    <w:rsid w:val="00165B83"/>
    <w:rsid w:val="00165FF0"/>
    <w:rsid w:val="00166CF9"/>
    <w:rsid w:val="001706C5"/>
    <w:rsid w:val="0017075C"/>
    <w:rsid w:val="00170CB5"/>
    <w:rsid w:val="00171601"/>
    <w:rsid w:val="001717C6"/>
    <w:rsid w:val="001721E8"/>
    <w:rsid w:val="00172EC4"/>
    <w:rsid w:val="001734EF"/>
    <w:rsid w:val="00174183"/>
    <w:rsid w:val="00174DFA"/>
    <w:rsid w:val="00175667"/>
    <w:rsid w:val="00176C65"/>
    <w:rsid w:val="00176E63"/>
    <w:rsid w:val="0018036C"/>
    <w:rsid w:val="00180A15"/>
    <w:rsid w:val="001810F4"/>
    <w:rsid w:val="00181128"/>
    <w:rsid w:val="0018179E"/>
    <w:rsid w:val="00182B46"/>
    <w:rsid w:val="001839C3"/>
    <w:rsid w:val="00183B80"/>
    <w:rsid w:val="00183DB2"/>
    <w:rsid w:val="00183E9C"/>
    <w:rsid w:val="001841F1"/>
    <w:rsid w:val="0018571A"/>
    <w:rsid w:val="001857E7"/>
    <w:rsid w:val="00185801"/>
    <w:rsid w:val="001859B6"/>
    <w:rsid w:val="001870CE"/>
    <w:rsid w:val="00187FFC"/>
    <w:rsid w:val="001917D8"/>
    <w:rsid w:val="00191D2F"/>
    <w:rsid w:val="00191F45"/>
    <w:rsid w:val="00192DC6"/>
    <w:rsid w:val="00192F9B"/>
    <w:rsid w:val="00193503"/>
    <w:rsid w:val="001939CA"/>
    <w:rsid w:val="00193B82"/>
    <w:rsid w:val="0019600C"/>
    <w:rsid w:val="00196592"/>
    <w:rsid w:val="00196CF1"/>
    <w:rsid w:val="00197ADC"/>
    <w:rsid w:val="00197B41"/>
    <w:rsid w:val="001A02B0"/>
    <w:rsid w:val="001A03EA"/>
    <w:rsid w:val="001A0AF7"/>
    <w:rsid w:val="001A0B10"/>
    <w:rsid w:val="001A25AF"/>
    <w:rsid w:val="001A3627"/>
    <w:rsid w:val="001A4D49"/>
    <w:rsid w:val="001A6EF1"/>
    <w:rsid w:val="001A73D2"/>
    <w:rsid w:val="001B18FF"/>
    <w:rsid w:val="001B3065"/>
    <w:rsid w:val="001B33C0"/>
    <w:rsid w:val="001B3EA5"/>
    <w:rsid w:val="001B4820"/>
    <w:rsid w:val="001B4A46"/>
    <w:rsid w:val="001B4A79"/>
    <w:rsid w:val="001B4CD4"/>
    <w:rsid w:val="001B5E34"/>
    <w:rsid w:val="001B68DA"/>
    <w:rsid w:val="001C116A"/>
    <w:rsid w:val="001C2997"/>
    <w:rsid w:val="001C29A7"/>
    <w:rsid w:val="001C4DA6"/>
    <w:rsid w:val="001C4DB7"/>
    <w:rsid w:val="001C6C9B"/>
    <w:rsid w:val="001D10B2"/>
    <w:rsid w:val="001D1A89"/>
    <w:rsid w:val="001D3092"/>
    <w:rsid w:val="001D4CD1"/>
    <w:rsid w:val="001D5BA2"/>
    <w:rsid w:val="001D66C2"/>
    <w:rsid w:val="001D6877"/>
    <w:rsid w:val="001E0FFC"/>
    <w:rsid w:val="001E1F93"/>
    <w:rsid w:val="001E24CF"/>
    <w:rsid w:val="001E265E"/>
    <w:rsid w:val="001E3097"/>
    <w:rsid w:val="001E345F"/>
    <w:rsid w:val="001E4B06"/>
    <w:rsid w:val="001E502C"/>
    <w:rsid w:val="001E5276"/>
    <w:rsid w:val="001E5F98"/>
    <w:rsid w:val="001E6185"/>
    <w:rsid w:val="001F01F4"/>
    <w:rsid w:val="001F0F26"/>
    <w:rsid w:val="001F1042"/>
    <w:rsid w:val="001F2232"/>
    <w:rsid w:val="001F5FFE"/>
    <w:rsid w:val="001F64BE"/>
    <w:rsid w:val="001F6D7B"/>
    <w:rsid w:val="001F6D8B"/>
    <w:rsid w:val="001F7070"/>
    <w:rsid w:val="001F7807"/>
    <w:rsid w:val="002007C8"/>
    <w:rsid w:val="00200AD3"/>
    <w:rsid w:val="00200EF2"/>
    <w:rsid w:val="002016B9"/>
    <w:rsid w:val="00201825"/>
    <w:rsid w:val="00201CB2"/>
    <w:rsid w:val="00202266"/>
    <w:rsid w:val="0020268B"/>
    <w:rsid w:val="002030CE"/>
    <w:rsid w:val="00203744"/>
    <w:rsid w:val="002046F7"/>
    <w:rsid w:val="0020478D"/>
    <w:rsid w:val="002054B5"/>
    <w:rsid w:val="002054D0"/>
    <w:rsid w:val="00206EFD"/>
    <w:rsid w:val="0020756A"/>
    <w:rsid w:val="00210D95"/>
    <w:rsid w:val="002136B3"/>
    <w:rsid w:val="00213C42"/>
    <w:rsid w:val="0021444E"/>
    <w:rsid w:val="0021660A"/>
    <w:rsid w:val="00216957"/>
    <w:rsid w:val="00217731"/>
    <w:rsid w:val="00217AE6"/>
    <w:rsid w:val="002209DC"/>
    <w:rsid w:val="00220B90"/>
    <w:rsid w:val="00221777"/>
    <w:rsid w:val="00221998"/>
    <w:rsid w:val="00221E1A"/>
    <w:rsid w:val="00221F4B"/>
    <w:rsid w:val="002228E3"/>
    <w:rsid w:val="0022320E"/>
    <w:rsid w:val="00223632"/>
    <w:rsid w:val="00223A1F"/>
    <w:rsid w:val="00224261"/>
    <w:rsid w:val="002247D7"/>
    <w:rsid w:val="00224B16"/>
    <w:rsid w:val="00224D61"/>
    <w:rsid w:val="00225917"/>
    <w:rsid w:val="002265BD"/>
    <w:rsid w:val="00226986"/>
    <w:rsid w:val="002270CC"/>
    <w:rsid w:val="00227421"/>
    <w:rsid w:val="00227894"/>
    <w:rsid w:val="0022791F"/>
    <w:rsid w:val="0023014A"/>
    <w:rsid w:val="00230D24"/>
    <w:rsid w:val="00230FD6"/>
    <w:rsid w:val="00231E53"/>
    <w:rsid w:val="00234830"/>
    <w:rsid w:val="002368C7"/>
    <w:rsid w:val="0023726F"/>
    <w:rsid w:val="00237FC8"/>
    <w:rsid w:val="0024041A"/>
    <w:rsid w:val="002410A9"/>
    <w:rsid w:val="002410C8"/>
    <w:rsid w:val="00241275"/>
    <w:rsid w:val="0024181C"/>
    <w:rsid w:val="00241C93"/>
    <w:rsid w:val="00241FA3"/>
    <w:rsid w:val="0024214A"/>
    <w:rsid w:val="002429F3"/>
    <w:rsid w:val="00243788"/>
    <w:rsid w:val="002441F2"/>
    <w:rsid w:val="0024438F"/>
    <w:rsid w:val="002447C2"/>
    <w:rsid w:val="002458D0"/>
    <w:rsid w:val="00245EC0"/>
    <w:rsid w:val="002462B7"/>
    <w:rsid w:val="0024748C"/>
    <w:rsid w:val="00247FF0"/>
    <w:rsid w:val="00250C2E"/>
    <w:rsid w:val="00250F4A"/>
    <w:rsid w:val="00251349"/>
    <w:rsid w:val="00251452"/>
    <w:rsid w:val="00253321"/>
    <w:rsid w:val="00253532"/>
    <w:rsid w:val="002540D3"/>
    <w:rsid w:val="00254B2A"/>
    <w:rsid w:val="002556DB"/>
    <w:rsid w:val="00256D4F"/>
    <w:rsid w:val="00257AE8"/>
    <w:rsid w:val="00257D65"/>
    <w:rsid w:val="002603A1"/>
    <w:rsid w:val="00260EE8"/>
    <w:rsid w:val="00260F28"/>
    <w:rsid w:val="0026131D"/>
    <w:rsid w:val="002620F0"/>
    <w:rsid w:val="00263542"/>
    <w:rsid w:val="00263C50"/>
    <w:rsid w:val="00264048"/>
    <w:rsid w:val="00264DCF"/>
    <w:rsid w:val="00266738"/>
    <w:rsid w:val="0026691A"/>
    <w:rsid w:val="00266D0C"/>
    <w:rsid w:val="002717AE"/>
    <w:rsid w:val="00273F94"/>
    <w:rsid w:val="002754C6"/>
    <w:rsid w:val="002760B7"/>
    <w:rsid w:val="0027707D"/>
    <w:rsid w:val="002810D3"/>
    <w:rsid w:val="00281CC3"/>
    <w:rsid w:val="002827A5"/>
    <w:rsid w:val="0028315D"/>
    <w:rsid w:val="00283357"/>
    <w:rsid w:val="002847AE"/>
    <w:rsid w:val="002860FC"/>
    <w:rsid w:val="002870F2"/>
    <w:rsid w:val="00287650"/>
    <w:rsid w:val="00287796"/>
    <w:rsid w:val="0029008E"/>
    <w:rsid w:val="00290154"/>
    <w:rsid w:val="002901F1"/>
    <w:rsid w:val="00290897"/>
    <w:rsid w:val="00290BFE"/>
    <w:rsid w:val="00291572"/>
    <w:rsid w:val="00291DE2"/>
    <w:rsid w:val="002926C5"/>
    <w:rsid w:val="00292AB4"/>
    <w:rsid w:val="002939EA"/>
    <w:rsid w:val="002942D0"/>
    <w:rsid w:val="00294F88"/>
    <w:rsid w:val="00294FCC"/>
    <w:rsid w:val="00295516"/>
    <w:rsid w:val="00295906"/>
    <w:rsid w:val="0029733C"/>
    <w:rsid w:val="002A10A1"/>
    <w:rsid w:val="002A12C5"/>
    <w:rsid w:val="002A3161"/>
    <w:rsid w:val="002A3410"/>
    <w:rsid w:val="002A44D1"/>
    <w:rsid w:val="002A4631"/>
    <w:rsid w:val="002A5464"/>
    <w:rsid w:val="002A54F6"/>
    <w:rsid w:val="002A5505"/>
    <w:rsid w:val="002A5BA6"/>
    <w:rsid w:val="002A6EA6"/>
    <w:rsid w:val="002B00AF"/>
    <w:rsid w:val="002B0E47"/>
    <w:rsid w:val="002B108B"/>
    <w:rsid w:val="002B12DE"/>
    <w:rsid w:val="002B270D"/>
    <w:rsid w:val="002B2ADE"/>
    <w:rsid w:val="002B3375"/>
    <w:rsid w:val="002B371A"/>
    <w:rsid w:val="002B3DBC"/>
    <w:rsid w:val="002B4745"/>
    <w:rsid w:val="002B480D"/>
    <w:rsid w:val="002B4845"/>
    <w:rsid w:val="002B4AC3"/>
    <w:rsid w:val="002B4B9D"/>
    <w:rsid w:val="002B6EC6"/>
    <w:rsid w:val="002B7744"/>
    <w:rsid w:val="002C05AC"/>
    <w:rsid w:val="002C2181"/>
    <w:rsid w:val="002C3953"/>
    <w:rsid w:val="002C56A0"/>
    <w:rsid w:val="002C7496"/>
    <w:rsid w:val="002C7E54"/>
    <w:rsid w:val="002D12F2"/>
    <w:rsid w:val="002D12FF"/>
    <w:rsid w:val="002D1E6F"/>
    <w:rsid w:val="002D21A5"/>
    <w:rsid w:val="002D4413"/>
    <w:rsid w:val="002D461E"/>
    <w:rsid w:val="002D7247"/>
    <w:rsid w:val="002E2248"/>
    <w:rsid w:val="002E23E3"/>
    <w:rsid w:val="002E247B"/>
    <w:rsid w:val="002E26F3"/>
    <w:rsid w:val="002E30BA"/>
    <w:rsid w:val="002E34CB"/>
    <w:rsid w:val="002E3599"/>
    <w:rsid w:val="002E3DFF"/>
    <w:rsid w:val="002E4059"/>
    <w:rsid w:val="002E4D5B"/>
    <w:rsid w:val="002E5474"/>
    <w:rsid w:val="002E5699"/>
    <w:rsid w:val="002E5832"/>
    <w:rsid w:val="002E633F"/>
    <w:rsid w:val="002E65E2"/>
    <w:rsid w:val="002F015F"/>
    <w:rsid w:val="002F0BF7"/>
    <w:rsid w:val="002F0C49"/>
    <w:rsid w:val="002F0D60"/>
    <w:rsid w:val="002F104E"/>
    <w:rsid w:val="002F1BD9"/>
    <w:rsid w:val="002F257D"/>
    <w:rsid w:val="002F3A6D"/>
    <w:rsid w:val="002F4816"/>
    <w:rsid w:val="002F4A92"/>
    <w:rsid w:val="002F4CEB"/>
    <w:rsid w:val="002F4EBA"/>
    <w:rsid w:val="002F6ED8"/>
    <w:rsid w:val="002F749C"/>
    <w:rsid w:val="00300833"/>
    <w:rsid w:val="003016EE"/>
    <w:rsid w:val="003024CB"/>
    <w:rsid w:val="00302C90"/>
    <w:rsid w:val="00303813"/>
    <w:rsid w:val="00305257"/>
    <w:rsid w:val="00305B87"/>
    <w:rsid w:val="0030639D"/>
    <w:rsid w:val="00306F73"/>
    <w:rsid w:val="0030716E"/>
    <w:rsid w:val="003100A2"/>
    <w:rsid w:val="003102C3"/>
    <w:rsid w:val="00310348"/>
    <w:rsid w:val="00310549"/>
    <w:rsid w:val="003106C8"/>
    <w:rsid w:val="003108CE"/>
    <w:rsid w:val="00310EE6"/>
    <w:rsid w:val="00311628"/>
    <w:rsid w:val="00311860"/>
    <w:rsid w:val="00311E73"/>
    <w:rsid w:val="0031221D"/>
    <w:rsid w:val="003123F7"/>
    <w:rsid w:val="00314A01"/>
    <w:rsid w:val="00314B9D"/>
    <w:rsid w:val="00314DD8"/>
    <w:rsid w:val="00314F72"/>
    <w:rsid w:val="003155A3"/>
    <w:rsid w:val="00315B35"/>
    <w:rsid w:val="00316A7F"/>
    <w:rsid w:val="00316A81"/>
    <w:rsid w:val="00317B24"/>
    <w:rsid w:val="00317D8E"/>
    <w:rsid w:val="00317E8F"/>
    <w:rsid w:val="00320752"/>
    <w:rsid w:val="003209E8"/>
    <w:rsid w:val="003211F4"/>
    <w:rsid w:val="0032193F"/>
    <w:rsid w:val="00321BC1"/>
    <w:rsid w:val="00322186"/>
    <w:rsid w:val="00322962"/>
    <w:rsid w:val="00322D70"/>
    <w:rsid w:val="0032403E"/>
    <w:rsid w:val="003244BB"/>
    <w:rsid w:val="00324D73"/>
    <w:rsid w:val="0032531F"/>
    <w:rsid w:val="00325789"/>
    <w:rsid w:val="003257E2"/>
    <w:rsid w:val="003257F8"/>
    <w:rsid w:val="00325B7B"/>
    <w:rsid w:val="003265C9"/>
    <w:rsid w:val="0033050F"/>
    <w:rsid w:val="003311A6"/>
    <w:rsid w:val="0033193C"/>
    <w:rsid w:val="00331EF7"/>
    <w:rsid w:val="00332B30"/>
    <w:rsid w:val="00332B7F"/>
    <w:rsid w:val="0033382F"/>
    <w:rsid w:val="00333BA4"/>
    <w:rsid w:val="00333EAF"/>
    <w:rsid w:val="003342CB"/>
    <w:rsid w:val="00334EE8"/>
    <w:rsid w:val="0033532B"/>
    <w:rsid w:val="003360B5"/>
    <w:rsid w:val="00336799"/>
    <w:rsid w:val="0033685E"/>
    <w:rsid w:val="003369AB"/>
    <w:rsid w:val="003370FB"/>
    <w:rsid w:val="00337929"/>
    <w:rsid w:val="00337AD4"/>
    <w:rsid w:val="00340003"/>
    <w:rsid w:val="00341CD3"/>
    <w:rsid w:val="003429B7"/>
    <w:rsid w:val="00342B71"/>
    <w:rsid w:val="00342B92"/>
    <w:rsid w:val="00342D1C"/>
    <w:rsid w:val="00343B23"/>
    <w:rsid w:val="00343B25"/>
    <w:rsid w:val="00344248"/>
    <w:rsid w:val="003444A9"/>
    <w:rsid w:val="003445F2"/>
    <w:rsid w:val="00344947"/>
    <w:rsid w:val="00345EB0"/>
    <w:rsid w:val="0034646A"/>
    <w:rsid w:val="00347549"/>
    <w:rsid w:val="0034764B"/>
    <w:rsid w:val="0034780A"/>
    <w:rsid w:val="00347CBE"/>
    <w:rsid w:val="003503AC"/>
    <w:rsid w:val="003513DF"/>
    <w:rsid w:val="00352686"/>
    <w:rsid w:val="003534AD"/>
    <w:rsid w:val="00355384"/>
    <w:rsid w:val="00355EE4"/>
    <w:rsid w:val="00357136"/>
    <w:rsid w:val="003573D3"/>
    <w:rsid w:val="003576EB"/>
    <w:rsid w:val="00360431"/>
    <w:rsid w:val="00360C67"/>
    <w:rsid w:val="00360E65"/>
    <w:rsid w:val="00362701"/>
    <w:rsid w:val="00362DCB"/>
    <w:rsid w:val="0036308C"/>
    <w:rsid w:val="003638AF"/>
    <w:rsid w:val="00363E8F"/>
    <w:rsid w:val="00365118"/>
    <w:rsid w:val="003657EF"/>
    <w:rsid w:val="00365968"/>
    <w:rsid w:val="00366467"/>
    <w:rsid w:val="00367331"/>
    <w:rsid w:val="00370563"/>
    <w:rsid w:val="003713D2"/>
    <w:rsid w:val="00371A8A"/>
    <w:rsid w:val="00371AF4"/>
    <w:rsid w:val="00372A4F"/>
    <w:rsid w:val="00372B9F"/>
    <w:rsid w:val="00372F7E"/>
    <w:rsid w:val="00373265"/>
    <w:rsid w:val="0037384B"/>
    <w:rsid w:val="00373892"/>
    <w:rsid w:val="003743CE"/>
    <w:rsid w:val="00375030"/>
    <w:rsid w:val="0037694F"/>
    <w:rsid w:val="003776E8"/>
    <w:rsid w:val="00377AD5"/>
    <w:rsid w:val="003804CB"/>
    <w:rsid w:val="003807AF"/>
    <w:rsid w:val="00380856"/>
    <w:rsid w:val="00380E60"/>
    <w:rsid w:val="00380EAE"/>
    <w:rsid w:val="0038198C"/>
    <w:rsid w:val="00382A6F"/>
    <w:rsid w:val="00382C57"/>
    <w:rsid w:val="0038316E"/>
    <w:rsid w:val="00383B5F"/>
    <w:rsid w:val="00384483"/>
    <w:rsid w:val="00384905"/>
    <w:rsid w:val="0038499A"/>
    <w:rsid w:val="00384F53"/>
    <w:rsid w:val="0038573B"/>
    <w:rsid w:val="003866B9"/>
    <w:rsid w:val="00386994"/>
    <w:rsid w:val="00386D58"/>
    <w:rsid w:val="00387053"/>
    <w:rsid w:val="00392C23"/>
    <w:rsid w:val="00393800"/>
    <w:rsid w:val="00394479"/>
    <w:rsid w:val="00395451"/>
    <w:rsid w:val="00395633"/>
    <w:rsid w:val="00395716"/>
    <w:rsid w:val="00395E2B"/>
    <w:rsid w:val="00395E32"/>
    <w:rsid w:val="00396B0E"/>
    <w:rsid w:val="0039766F"/>
    <w:rsid w:val="003A01C8"/>
    <w:rsid w:val="003A06C2"/>
    <w:rsid w:val="003A1238"/>
    <w:rsid w:val="003A1922"/>
    <w:rsid w:val="003A1937"/>
    <w:rsid w:val="003A2701"/>
    <w:rsid w:val="003A28CB"/>
    <w:rsid w:val="003A43B0"/>
    <w:rsid w:val="003A46CE"/>
    <w:rsid w:val="003A4F65"/>
    <w:rsid w:val="003A5679"/>
    <w:rsid w:val="003A5964"/>
    <w:rsid w:val="003A5E30"/>
    <w:rsid w:val="003A6344"/>
    <w:rsid w:val="003A6624"/>
    <w:rsid w:val="003A695D"/>
    <w:rsid w:val="003A6A25"/>
    <w:rsid w:val="003A6F6B"/>
    <w:rsid w:val="003A7C25"/>
    <w:rsid w:val="003B0D0F"/>
    <w:rsid w:val="003B0FF8"/>
    <w:rsid w:val="003B116F"/>
    <w:rsid w:val="003B1C75"/>
    <w:rsid w:val="003B225F"/>
    <w:rsid w:val="003B3CB0"/>
    <w:rsid w:val="003B5D62"/>
    <w:rsid w:val="003B5E56"/>
    <w:rsid w:val="003B6728"/>
    <w:rsid w:val="003B7B7A"/>
    <w:rsid w:val="003B7BBB"/>
    <w:rsid w:val="003C0FB3"/>
    <w:rsid w:val="003C3990"/>
    <w:rsid w:val="003C434B"/>
    <w:rsid w:val="003C489D"/>
    <w:rsid w:val="003C4F3E"/>
    <w:rsid w:val="003C54B8"/>
    <w:rsid w:val="003C687F"/>
    <w:rsid w:val="003C6E67"/>
    <w:rsid w:val="003C723C"/>
    <w:rsid w:val="003D0F7F"/>
    <w:rsid w:val="003D349F"/>
    <w:rsid w:val="003D3CF0"/>
    <w:rsid w:val="003D4DEA"/>
    <w:rsid w:val="003D53BF"/>
    <w:rsid w:val="003D5665"/>
    <w:rsid w:val="003D6797"/>
    <w:rsid w:val="003D779D"/>
    <w:rsid w:val="003D7846"/>
    <w:rsid w:val="003D78A2"/>
    <w:rsid w:val="003E03FD"/>
    <w:rsid w:val="003E15EE"/>
    <w:rsid w:val="003E27B5"/>
    <w:rsid w:val="003E4592"/>
    <w:rsid w:val="003E6AE0"/>
    <w:rsid w:val="003F0971"/>
    <w:rsid w:val="003F0D57"/>
    <w:rsid w:val="003F113A"/>
    <w:rsid w:val="003F1186"/>
    <w:rsid w:val="003F22F3"/>
    <w:rsid w:val="003F28DA"/>
    <w:rsid w:val="003F2B6E"/>
    <w:rsid w:val="003F2C2F"/>
    <w:rsid w:val="003F35B8"/>
    <w:rsid w:val="003F3F97"/>
    <w:rsid w:val="003F42CF"/>
    <w:rsid w:val="003F4E4A"/>
    <w:rsid w:val="003F4EA0"/>
    <w:rsid w:val="003F62C1"/>
    <w:rsid w:val="003F66AD"/>
    <w:rsid w:val="003F6991"/>
    <w:rsid w:val="003F69BE"/>
    <w:rsid w:val="003F7D20"/>
    <w:rsid w:val="00400EB0"/>
    <w:rsid w:val="004013F6"/>
    <w:rsid w:val="00402FCF"/>
    <w:rsid w:val="004042F8"/>
    <w:rsid w:val="004048C9"/>
    <w:rsid w:val="00405801"/>
    <w:rsid w:val="004062AA"/>
    <w:rsid w:val="0040706D"/>
    <w:rsid w:val="0040707B"/>
    <w:rsid w:val="00407329"/>
    <w:rsid w:val="00407474"/>
    <w:rsid w:val="00407ED4"/>
    <w:rsid w:val="00407F31"/>
    <w:rsid w:val="004125FD"/>
    <w:rsid w:val="004128F0"/>
    <w:rsid w:val="0041316D"/>
    <w:rsid w:val="00414D5B"/>
    <w:rsid w:val="00415288"/>
    <w:rsid w:val="004155E9"/>
    <w:rsid w:val="004163AD"/>
    <w:rsid w:val="0041645A"/>
    <w:rsid w:val="00417BB8"/>
    <w:rsid w:val="00420300"/>
    <w:rsid w:val="004203AB"/>
    <w:rsid w:val="00421341"/>
    <w:rsid w:val="00421CC4"/>
    <w:rsid w:val="0042354D"/>
    <w:rsid w:val="0042500A"/>
    <w:rsid w:val="004259A6"/>
    <w:rsid w:val="00425CCF"/>
    <w:rsid w:val="00427F90"/>
    <w:rsid w:val="00430D80"/>
    <w:rsid w:val="004317B5"/>
    <w:rsid w:val="00431E3D"/>
    <w:rsid w:val="00431F7A"/>
    <w:rsid w:val="00434FA4"/>
    <w:rsid w:val="00435259"/>
    <w:rsid w:val="004354C7"/>
    <w:rsid w:val="00435BD5"/>
    <w:rsid w:val="004361FB"/>
    <w:rsid w:val="004364E7"/>
    <w:rsid w:val="00436B23"/>
    <w:rsid w:val="00436E88"/>
    <w:rsid w:val="004403D7"/>
    <w:rsid w:val="00440977"/>
    <w:rsid w:val="0044175B"/>
    <w:rsid w:val="00441C88"/>
    <w:rsid w:val="00442026"/>
    <w:rsid w:val="00442448"/>
    <w:rsid w:val="0044308D"/>
    <w:rsid w:val="00443CD4"/>
    <w:rsid w:val="004440BB"/>
    <w:rsid w:val="004450B6"/>
    <w:rsid w:val="00445612"/>
    <w:rsid w:val="00446AA3"/>
    <w:rsid w:val="00447048"/>
    <w:rsid w:val="004479D8"/>
    <w:rsid w:val="00447C97"/>
    <w:rsid w:val="00450557"/>
    <w:rsid w:val="00451168"/>
    <w:rsid w:val="004511D0"/>
    <w:rsid w:val="00451506"/>
    <w:rsid w:val="00452D84"/>
    <w:rsid w:val="00453739"/>
    <w:rsid w:val="00454F04"/>
    <w:rsid w:val="0045627B"/>
    <w:rsid w:val="00456C90"/>
    <w:rsid w:val="00457160"/>
    <w:rsid w:val="004578CC"/>
    <w:rsid w:val="00463BFC"/>
    <w:rsid w:val="00464919"/>
    <w:rsid w:val="004657D6"/>
    <w:rsid w:val="00465CB3"/>
    <w:rsid w:val="00465E5F"/>
    <w:rsid w:val="00467C87"/>
    <w:rsid w:val="004728AA"/>
    <w:rsid w:val="00473346"/>
    <w:rsid w:val="00474F2A"/>
    <w:rsid w:val="00476168"/>
    <w:rsid w:val="00476284"/>
    <w:rsid w:val="0047758F"/>
    <w:rsid w:val="0048084F"/>
    <w:rsid w:val="004809D6"/>
    <w:rsid w:val="004810BD"/>
    <w:rsid w:val="0048175E"/>
    <w:rsid w:val="004826C1"/>
    <w:rsid w:val="00482868"/>
    <w:rsid w:val="00483B44"/>
    <w:rsid w:val="00483CA9"/>
    <w:rsid w:val="004850B9"/>
    <w:rsid w:val="0048525B"/>
    <w:rsid w:val="00485A51"/>
    <w:rsid w:val="00485CCD"/>
    <w:rsid w:val="00485DB5"/>
    <w:rsid w:val="004860C5"/>
    <w:rsid w:val="00486D2B"/>
    <w:rsid w:val="00490D60"/>
    <w:rsid w:val="00493120"/>
    <w:rsid w:val="004949C7"/>
    <w:rsid w:val="00494A17"/>
    <w:rsid w:val="00494FDC"/>
    <w:rsid w:val="004A0489"/>
    <w:rsid w:val="004A161B"/>
    <w:rsid w:val="004A193A"/>
    <w:rsid w:val="004A4106"/>
    <w:rsid w:val="004A4146"/>
    <w:rsid w:val="004A47DB"/>
    <w:rsid w:val="004A4F6C"/>
    <w:rsid w:val="004A5AAE"/>
    <w:rsid w:val="004A6AB7"/>
    <w:rsid w:val="004A7284"/>
    <w:rsid w:val="004A733B"/>
    <w:rsid w:val="004A7E1A"/>
    <w:rsid w:val="004B005E"/>
    <w:rsid w:val="004B0073"/>
    <w:rsid w:val="004B1541"/>
    <w:rsid w:val="004B191F"/>
    <w:rsid w:val="004B240E"/>
    <w:rsid w:val="004B29F4"/>
    <w:rsid w:val="004B3C11"/>
    <w:rsid w:val="004B4143"/>
    <w:rsid w:val="004B43BA"/>
    <w:rsid w:val="004B4C27"/>
    <w:rsid w:val="004B4E08"/>
    <w:rsid w:val="004B5AD4"/>
    <w:rsid w:val="004B6407"/>
    <w:rsid w:val="004B6923"/>
    <w:rsid w:val="004B7240"/>
    <w:rsid w:val="004B7495"/>
    <w:rsid w:val="004B780F"/>
    <w:rsid w:val="004B7B56"/>
    <w:rsid w:val="004B7EE9"/>
    <w:rsid w:val="004C00EA"/>
    <w:rsid w:val="004C098E"/>
    <w:rsid w:val="004C0F13"/>
    <w:rsid w:val="004C100E"/>
    <w:rsid w:val="004C20CF"/>
    <w:rsid w:val="004C24C3"/>
    <w:rsid w:val="004C299C"/>
    <w:rsid w:val="004C2E2E"/>
    <w:rsid w:val="004C3080"/>
    <w:rsid w:val="004C38A9"/>
    <w:rsid w:val="004C4128"/>
    <w:rsid w:val="004C4D54"/>
    <w:rsid w:val="004C695A"/>
    <w:rsid w:val="004C7023"/>
    <w:rsid w:val="004C7513"/>
    <w:rsid w:val="004D02AC"/>
    <w:rsid w:val="004D0383"/>
    <w:rsid w:val="004D0D3C"/>
    <w:rsid w:val="004D0F52"/>
    <w:rsid w:val="004D1F3F"/>
    <w:rsid w:val="004D333E"/>
    <w:rsid w:val="004D3A72"/>
    <w:rsid w:val="004D3EE2"/>
    <w:rsid w:val="004D5557"/>
    <w:rsid w:val="004D5BBA"/>
    <w:rsid w:val="004D6540"/>
    <w:rsid w:val="004D66E9"/>
    <w:rsid w:val="004D6B42"/>
    <w:rsid w:val="004D6BA7"/>
    <w:rsid w:val="004D797C"/>
    <w:rsid w:val="004D79B8"/>
    <w:rsid w:val="004E063C"/>
    <w:rsid w:val="004E0E64"/>
    <w:rsid w:val="004E1401"/>
    <w:rsid w:val="004E14EB"/>
    <w:rsid w:val="004E1C2A"/>
    <w:rsid w:val="004E2435"/>
    <w:rsid w:val="004E265D"/>
    <w:rsid w:val="004E2ACB"/>
    <w:rsid w:val="004E2E42"/>
    <w:rsid w:val="004E38B0"/>
    <w:rsid w:val="004E3C28"/>
    <w:rsid w:val="004E4332"/>
    <w:rsid w:val="004E4D9B"/>
    <w:rsid w:val="004E4E0B"/>
    <w:rsid w:val="004E5594"/>
    <w:rsid w:val="004E6856"/>
    <w:rsid w:val="004E6FB4"/>
    <w:rsid w:val="004F0977"/>
    <w:rsid w:val="004F1408"/>
    <w:rsid w:val="004F2B88"/>
    <w:rsid w:val="004F3162"/>
    <w:rsid w:val="004F36CF"/>
    <w:rsid w:val="004F4A05"/>
    <w:rsid w:val="004F4DF3"/>
    <w:rsid w:val="004F4E1D"/>
    <w:rsid w:val="004F4F67"/>
    <w:rsid w:val="004F616E"/>
    <w:rsid w:val="004F6257"/>
    <w:rsid w:val="004F6A25"/>
    <w:rsid w:val="004F6AB0"/>
    <w:rsid w:val="004F6B4D"/>
    <w:rsid w:val="004F6F40"/>
    <w:rsid w:val="004F7FE0"/>
    <w:rsid w:val="005000BD"/>
    <w:rsid w:val="005000DD"/>
    <w:rsid w:val="00500D47"/>
    <w:rsid w:val="00503948"/>
    <w:rsid w:val="00503B09"/>
    <w:rsid w:val="00504F5C"/>
    <w:rsid w:val="00505262"/>
    <w:rsid w:val="0050597B"/>
    <w:rsid w:val="00506DF8"/>
    <w:rsid w:val="00507451"/>
    <w:rsid w:val="00511F4D"/>
    <w:rsid w:val="00513625"/>
    <w:rsid w:val="00513CD5"/>
    <w:rsid w:val="00514D6B"/>
    <w:rsid w:val="0051574E"/>
    <w:rsid w:val="0051649D"/>
    <w:rsid w:val="00516D5D"/>
    <w:rsid w:val="0051725F"/>
    <w:rsid w:val="00517715"/>
    <w:rsid w:val="00520095"/>
    <w:rsid w:val="00520645"/>
    <w:rsid w:val="0052168D"/>
    <w:rsid w:val="0052186C"/>
    <w:rsid w:val="0052396A"/>
    <w:rsid w:val="005246F1"/>
    <w:rsid w:val="00524999"/>
    <w:rsid w:val="0052734E"/>
    <w:rsid w:val="0052782C"/>
    <w:rsid w:val="00527A41"/>
    <w:rsid w:val="00527BAD"/>
    <w:rsid w:val="00530BD7"/>
    <w:rsid w:val="00530E46"/>
    <w:rsid w:val="005324EF"/>
    <w:rsid w:val="005327B9"/>
    <w:rsid w:val="0053286B"/>
    <w:rsid w:val="005330A7"/>
    <w:rsid w:val="00534366"/>
    <w:rsid w:val="00536369"/>
    <w:rsid w:val="005363A7"/>
    <w:rsid w:val="00537B02"/>
    <w:rsid w:val="005400FF"/>
    <w:rsid w:val="00540E99"/>
    <w:rsid w:val="0054106D"/>
    <w:rsid w:val="00541130"/>
    <w:rsid w:val="00542072"/>
    <w:rsid w:val="00542A3B"/>
    <w:rsid w:val="00543CDB"/>
    <w:rsid w:val="0054458A"/>
    <w:rsid w:val="005447BE"/>
    <w:rsid w:val="00544D6C"/>
    <w:rsid w:val="00546A8B"/>
    <w:rsid w:val="00546D5E"/>
    <w:rsid w:val="00546F02"/>
    <w:rsid w:val="00547051"/>
    <w:rsid w:val="0054709E"/>
    <w:rsid w:val="0054770B"/>
    <w:rsid w:val="00550982"/>
    <w:rsid w:val="00551073"/>
    <w:rsid w:val="00551DA4"/>
    <w:rsid w:val="0055213A"/>
    <w:rsid w:val="0055393E"/>
    <w:rsid w:val="00554956"/>
    <w:rsid w:val="00555FAC"/>
    <w:rsid w:val="00556B0A"/>
    <w:rsid w:val="00556F52"/>
    <w:rsid w:val="00557BE6"/>
    <w:rsid w:val="005600BC"/>
    <w:rsid w:val="005619B8"/>
    <w:rsid w:val="00563104"/>
    <w:rsid w:val="005646C1"/>
    <w:rsid w:val="005646CC"/>
    <w:rsid w:val="005650F0"/>
    <w:rsid w:val="005652E4"/>
    <w:rsid w:val="00565730"/>
    <w:rsid w:val="00566671"/>
    <w:rsid w:val="00567642"/>
    <w:rsid w:val="00567B22"/>
    <w:rsid w:val="00567E15"/>
    <w:rsid w:val="00571279"/>
    <w:rsid w:val="0057134C"/>
    <w:rsid w:val="00571A73"/>
    <w:rsid w:val="0057331C"/>
    <w:rsid w:val="00573328"/>
    <w:rsid w:val="00573EF0"/>
    <w:rsid w:val="00573F07"/>
    <w:rsid w:val="0057478F"/>
    <w:rsid w:val="005747FF"/>
    <w:rsid w:val="00575A70"/>
    <w:rsid w:val="00576415"/>
    <w:rsid w:val="00577EF2"/>
    <w:rsid w:val="00580D0F"/>
    <w:rsid w:val="00580E7F"/>
    <w:rsid w:val="00581521"/>
    <w:rsid w:val="00581F3D"/>
    <w:rsid w:val="005821C1"/>
    <w:rsid w:val="005824C0"/>
    <w:rsid w:val="00582560"/>
    <w:rsid w:val="00582FD7"/>
    <w:rsid w:val="005832ED"/>
    <w:rsid w:val="00583524"/>
    <w:rsid w:val="005835A2"/>
    <w:rsid w:val="00583853"/>
    <w:rsid w:val="00583C0D"/>
    <w:rsid w:val="005851BC"/>
    <w:rsid w:val="005857A8"/>
    <w:rsid w:val="00586E62"/>
    <w:rsid w:val="0058713B"/>
    <w:rsid w:val="00587579"/>
    <w:rsid w:val="005876D2"/>
    <w:rsid w:val="0059056C"/>
    <w:rsid w:val="0059130B"/>
    <w:rsid w:val="0059230B"/>
    <w:rsid w:val="00593F04"/>
    <w:rsid w:val="00593FEF"/>
    <w:rsid w:val="00594705"/>
    <w:rsid w:val="00595DD5"/>
    <w:rsid w:val="005960AD"/>
    <w:rsid w:val="00596689"/>
    <w:rsid w:val="00596F10"/>
    <w:rsid w:val="005A16FB"/>
    <w:rsid w:val="005A1A68"/>
    <w:rsid w:val="005A1D50"/>
    <w:rsid w:val="005A1F6A"/>
    <w:rsid w:val="005A2985"/>
    <w:rsid w:val="005A2A5A"/>
    <w:rsid w:val="005A2AF8"/>
    <w:rsid w:val="005A3076"/>
    <w:rsid w:val="005A37DE"/>
    <w:rsid w:val="005A39A2"/>
    <w:rsid w:val="005A39FC"/>
    <w:rsid w:val="005A3B66"/>
    <w:rsid w:val="005A3E2A"/>
    <w:rsid w:val="005A42E3"/>
    <w:rsid w:val="005A5F04"/>
    <w:rsid w:val="005A6DC2"/>
    <w:rsid w:val="005A7ABC"/>
    <w:rsid w:val="005A7F05"/>
    <w:rsid w:val="005B0870"/>
    <w:rsid w:val="005B1762"/>
    <w:rsid w:val="005B326C"/>
    <w:rsid w:val="005B4B88"/>
    <w:rsid w:val="005B5605"/>
    <w:rsid w:val="005B5D60"/>
    <w:rsid w:val="005B5E25"/>
    <w:rsid w:val="005B5E31"/>
    <w:rsid w:val="005B64AE"/>
    <w:rsid w:val="005B6E3D"/>
    <w:rsid w:val="005B7298"/>
    <w:rsid w:val="005C06CE"/>
    <w:rsid w:val="005C0765"/>
    <w:rsid w:val="005C0C58"/>
    <w:rsid w:val="005C190D"/>
    <w:rsid w:val="005C1BFC"/>
    <w:rsid w:val="005C3213"/>
    <w:rsid w:val="005C4769"/>
    <w:rsid w:val="005C6E52"/>
    <w:rsid w:val="005C7B55"/>
    <w:rsid w:val="005D0175"/>
    <w:rsid w:val="005D1CC4"/>
    <w:rsid w:val="005D2D62"/>
    <w:rsid w:val="005D3573"/>
    <w:rsid w:val="005D541B"/>
    <w:rsid w:val="005D5A78"/>
    <w:rsid w:val="005D5DB0"/>
    <w:rsid w:val="005D7A00"/>
    <w:rsid w:val="005E0B43"/>
    <w:rsid w:val="005E1533"/>
    <w:rsid w:val="005E4742"/>
    <w:rsid w:val="005E6829"/>
    <w:rsid w:val="005E7722"/>
    <w:rsid w:val="005F10D4"/>
    <w:rsid w:val="005F26E8"/>
    <w:rsid w:val="005F275A"/>
    <w:rsid w:val="005F2E08"/>
    <w:rsid w:val="005F49F9"/>
    <w:rsid w:val="005F4F93"/>
    <w:rsid w:val="005F5F85"/>
    <w:rsid w:val="005F7834"/>
    <w:rsid w:val="005F78DD"/>
    <w:rsid w:val="005F7A4D"/>
    <w:rsid w:val="0060004F"/>
    <w:rsid w:val="006019F0"/>
    <w:rsid w:val="00601B68"/>
    <w:rsid w:val="00601B92"/>
    <w:rsid w:val="006026BA"/>
    <w:rsid w:val="00603379"/>
    <w:rsid w:val="0060359B"/>
    <w:rsid w:val="00603F69"/>
    <w:rsid w:val="006040DA"/>
    <w:rsid w:val="006047BD"/>
    <w:rsid w:val="00605A14"/>
    <w:rsid w:val="00606595"/>
    <w:rsid w:val="00607675"/>
    <w:rsid w:val="00610F53"/>
    <w:rsid w:val="00612E3F"/>
    <w:rsid w:val="00613208"/>
    <w:rsid w:val="00613322"/>
    <w:rsid w:val="00616767"/>
    <w:rsid w:val="0061698B"/>
    <w:rsid w:val="00616F61"/>
    <w:rsid w:val="00620917"/>
    <w:rsid w:val="0062163D"/>
    <w:rsid w:val="0062199B"/>
    <w:rsid w:val="00621BCB"/>
    <w:rsid w:val="00621CAD"/>
    <w:rsid w:val="0062363A"/>
    <w:rsid w:val="006237B0"/>
    <w:rsid w:val="00623A9E"/>
    <w:rsid w:val="00624A20"/>
    <w:rsid w:val="00624C9B"/>
    <w:rsid w:val="006251EB"/>
    <w:rsid w:val="006252C3"/>
    <w:rsid w:val="0062537F"/>
    <w:rsid w:val="0062541D"/>
    <w:rsid w:val="00627679"/>
    <w:rsid w:val="00630BB3"/>
    <w:rsid w:val="00632182"/>
    <w:rsid w:val="006335DF"/>
    <w:rsid w:val="00633A4A"/>
    <w:rsid w:val="00634717"/>
    <w:rsid w:val="00635459"/>
    <w:rsid w:val="0063670E"/>
    <w:rsid w:val="00637181"/>
    <w:rsid w:val="00637AF8"/>
    <w:rsid w:val="006412BE"/>
    <w:rsid w:val="0064144D"/>
    <w:rsid w:val="00641609"/>
    <w:rsid w:val="0064160E"/>
    <w:rsid w:val="00642389"/>
    <w:rsid w:val="006439ED"/>
    <w:rsid w:val="0064405D"/>
    <w:rsid w:val="00644306"/>
    <w:rsid w:val="00644EAB"/>
    <w:rsid w:val="006450E2"/>
    <w:rsid w:val="006453D8"/>
    <w:rsid w:val="0064563D"/>
    <w:rsid w:val="006457A5"/>
    <w:rsid w:val="00650503"/>
    <w:rsid w:val="006517A6"/>
    <w:rsid w:val="00651A1C"/>
    <w:rsid w:val="00651C1C"/>
    <w:rsid w:val="00651E73"/>
    <w:rsid w:val="006522EF"/>
    <w:rsid w:val="006522FD"/>
    <w:rsid w:val="00652800"/>
    <w:rsid w:val="00653AB0"/>
    <w:rsid w:val="00653C5D"/>
    <w:rsid w:val="006544A7"/>
    <w:rsid w:val="006552BE"/>
    <w:rsid w:val="00656DAC"/>
    <w:rsid w:val="0065706C"/>
    <w:rsid w:val="006576A3"/>
    <w:rsid w:val="00661413"/>
    <w:rsid w:val="006618E3"/>
    <w:rsid w:val="00661D06"/>
    <w:rsid w:val="00661EB6"/>
    <w:rsid w:val="0066224C"/>
    <w:rsid w:val="00663873"/>
    <w:rsid w:val="006638B4"/>
    <w:rsid w:val="0066400D"/>
    <w:rsid w:val="006641B3"/>
    <w:rsid w:val="006644C4"/>
    <w:rsid w:val="00665F1A"/>
    <w:rsid w:val="0066665B"/>
    <w:rsid w:val="00666E6E"/>
    <w:rsid w:val="00670C14"/>
    <w:rsid w:val="00670EE3"/>
    <w:rsid w:val="00671735"/>
    <w:rsid w:val="00672902"/>
    <w:rsid w:val="00672D17"/>
    <w:rsid w:val="00673149"/>
    <w:rsid w:val="00673160"/>
    <w:rsid w:val="0067331F"/>
    <w:rsid w:val="00673596"/>
    <w:rsid w:val="0067399D"/>
    <w:rsid w:val="006742E8"/>
    <w:rsid w:val="00674528"/>
    <w:rsid w:val="0067482E"/>
    <w:rsid w:val="00675260"/>
    <w:rsid w:val="006761F3"/>
    <w:rsid w:val="00677DDB"/>
    <w:rsid w:val="00677EF0"/>
    <w:rsid w:val="006814BF"/>
    <w:rsid w:val="00681DCF"/>
    <w:rsid w:val="00681F32"/>
    <w:rsid w:val="006826B1"/>
    <w:rsid w:val="00682FB2"/>
    <w:rsid w:val="00683AEC"/>
    <w:rsid w:val="00684672"/>
    <w:rsid w:val="0068481E"/>
    <w:rsid w:val="006856F4"/>
    <w:rsid w:val="0068666F"/>
    <w:rsid w:val="00687121"/>
    <w:rsid w:val="0068780A"/>
    <w:rsid w:val="006878FD"/>
    <w:rsid w:val="00690267"/>
    <w:rsid w:val="006906E7"/>
    <w:rsid w:val="00691098"/>
    <w:rsid w:val="006931D4"/>
    <w:rsid w:val="00693730"/>
    <w:rsid w:val="00693941"/>
    <w:rsid w:val="00694306"/>
    <w:rsid w:val="00694485"/>
    <w:rsid w:val="00694E70"/>
    <w:rsid w:val="006954D4"/>
    <w:rsid w:val="0069598B"/>
    <w:rsid w:val="00695AF0"/>
    <w:rsid w:val="0069757D"/>
    <w:rsid w:val="006A1A8E"/>
    <w:rsid w:val="006A1CF6"/>
    <w:rsid w:val="006A24C0"/>
    <w:rsid w:val="006A2D9E"/>
    <w:rsid w:val="006A2DC4"/>
    <w:rsid w:val="006A36DB"/>
    <w:rsid w:val="006A3965"/>
    <w:rsid w:val="006A3EF2"/>
    <w:rsid w:val="006A44C4"/>
    <w:rsid w:val="006A44D0"/>
    <w:rsid w:val="006A48C1"/>
    <w:rsid w:val="006A510D"/>
    <w:rsid w:val="006A51A4"/>
    <w:rsid w:val="006A57F3"/>
    <w:rsid w:val="006A7183"/>
    <w:rsid w:val="006A7988"/>
    <w:rsid w:val="006B0291"/>
    <w:rsid w:val="006B06B2"/>
    <w:rsid w:val="006B19E2"/>
    <w:rsid w:val="006B1FE6"/>
    <w:rsid w:val="006B1FFA"/>
    <w:rsid w:val="006B20FA"/>
    <w:rsid w:val="006B344F"/>
    <w:rsid w:val="006B3564"/>
    <w:rsid w:val="006B37E6"/>
    <w:rsid w:val="006B3D8F"/>
    <w:rsid w:val="006B42E3"/>
    <w:rsid w:val="006B44E9"/>
    <w:rsid w:val="006B5077"/>
    <w:rsid w:val="006B5111"/>
    <w:rsid w:val="006B73E5"/>
    <w:rsid w:val="006C00A3"/>
    <w:rsid w:val="006C0AB3"/>
    <w:rsid w:val="006C10FC"/>
    <w:rsid w:val="006C1236"/>
    <w:rsid w:val="006C400A"/>
    <w:rsid w:val="006C4B47"/>
    <w:rsid w:val="006C4D22"/>
    <w:rsid w:val="006C4FEE"/>
    <w:rsid w:val="006C615D"/>
    <w:rsid w:val="006C67CA"/>
    <w:rsid w:val="006C7AB5"/>
    <w:rsid w:val="006D062E"/>
    <w:rsid w:val="006D0817"/>
    <w:rsid w:val="006D0996"/>
    <w:rsid w:val="006D1050"/>
    <w:rsid w:val="006D11D2"/>
    <w:rsid w:val="006D2405"/>
    <w:rsid w:val="006D3A0E"/>
    <w:rsid w:val="006D3D4E"/>
    <w:rsid w:val="006D4A39"/>
    <w:rsid w:val="006D53A4"/>
    <w:rsid w:val="006D6748"/>
    <w:rsid w:val="006D7231"/>
    <w:rsid w:val="006D7574"/>
    <w:rsid w:val="006E08A7"/>
    <w:rsid w:val="006E08C4"/>
    <w:rsid w:val="006E091B"/>
    <w:rsid w:val="006E2552"/>
    <w:rsid w:val="006E342A"/>
    <w:rsid w:val="006E42C8"/>
    <w:rsid w:val="006E4800"/>
    <w:rsid w:val="006E4EBD"/>
    <w:rsid w:val="006E560F"/>
    <w:rsid w:val="006E5B90"/>
    <w:rsid w:val="006E60D3"/>
    <w:rsid w:val="006E79B6"/>
    <w:rsid w:val="006F054E"/>
    <w:rsid w:val="006F15D8"/>
    <w:rsid w:val="006F1B19"/>
    <w:rsid w:val="006F3613"/>
    <w:rsid w:val="006F3839"/>
    <w:rsid w:val="006F4503"/>
    <w:rsid w:val="006F4BFA"/>
    <w:rsid w:val="00700048"/>
    <w:rsid w:val="00700346"/>
    <w:rsid w:val="0070190E"/>
    <w:rsid w:val="00701DAC"/>
    <w:rsid w:val="00703206"/>
    <w:rsid w:val="00704694"/>
    <w:rsid w:val="007058CD"/>
    <w:rsid w:val="00705D75"/>
    <w:rsid w:val="00706293"/>
    <w:rsid w:val="0070723B"/>
    <w:rsid w:val="00707CDC"/>
    <w:rsid w:val="007124A7"/>
    <w:rsid w:val="00712A5F"/>
    <w:rsid w:val="00712DA7"/>
    <w:rsid w:val="00714956"/>
    <w:rsid w:val="00715F89"/>
    <w:rsid w:val="00716A81"/>
    <w:rsid w:val="00716FB7"/>
    <w:rsid w:val="00717C66"/>
    <w:rsid w:val="0072144B"/>
    <w:rsid w:val="0072263B"/>
    <w:rsid w:val="0072266C"/>
    <w:rsid w:val="00722D6B"/>
    <w:rsid w:val="007230F0"/>
    <w:rsid w:val="00723282"/>
    <w:rsid w:val="0072360C"/>
    <w:rsid w:val="00723956"/>
    <w:rsid w:val="00724203"/>
    <w:rsid w:val="0072472E"/>
    <w:rsid w:val="00725C3B"/>
    <w:rsid w:val="00725D14"/>
    <w:rsid w:val="007266FB"/>
    <w:rsid w:val="00726E74"/>
    <w:rsid w:val="0073002D"/>
    <w:rsid w:val="00730D1E"/>
    <w:rsid w:val="00732022"/>
    <w:rsid w:val="0073212B"/>
    <w:rsid w:val="0073364D"/>
    <w:rsid w:val="00733D6A"/>
    <w:rsid w:val="00734065"/>
    <w:rsid w:val="00734077"/>
    <w:rsid w:val="00734894"/>
    <w:rsid w:val="00735327"/>
    <w:rsid w:val="00735451"/>
    <w:rsid w:val="0073637A"/>
    <w:rsid w:val="0073665C"/>
    <w:rsid w:val="007366EA"/>
    <w:rsid w:val="00736F68"/>
    <w:rsid w:val="00740573"/>
    <w:rsid w:val="00741479"/>
    <w:rsid w:val="007414DA"/>
    <w:rsid w:val="00741ACA"/>
    <w:rsid w:val="007448D2"/>
    <w:rsid w:val="00744A73"/>
    <w:rsid w:val="00744DB8"/>
    <w:rsid w:val="00745C28"/>
    <w:rsid w:val="00745F4C"/>
    <w:rsid w:val="007460FF"/>
    <w:rsid w:val="007474D4"/>
    <w:rsid w:val="0074782C"/>
    <w:rsid w:val="007508D7"/>
    <w:rsid w:val="00751E83"/>
    <w:rsid w:val="0075322D"/>
    <w:rsid w:val="00753D56"/>
    <w:rsid w:val="00755D12"/>
    <w:rsid w:val="00756274"/>
    <w:rsid w:val="007564AE"/>
    <w:rsid w:val="00757591"/>
    <w:rsid w:val="00757633"/>
    <w:rsid w:val="00757A59"/>
    <w:rsid w:val="00757DD5"/>
    <w:rsid w:val="00757FA9"/>
    <w:rsid w:val="007617A7"/>
    <w:rsid w:val="00761C8A"/>
    <w:rsid w:val="00762125"/>
    <w:rsid w:val="00762F63"/>
    <w:rsid w:val="007635C3"/>
    <w:rsid w:val="00765E06"/>
    <w:rsid w:val="00765F79"/>
    <w:rsid w:val="00766A1D"/>
    <w:rsid w:val="00766BC2"/>
    <w:rsid w:val="00766FBB"/>
    <w:rsid w:val="00767419"/>
    <w:rsid w:val="00770223"/>
    <w:rsid w:val="007706FF"/>
    <w:rsid w:val="00770891"/>
    <w:rsid w:val="00770C61"/>
    <w:rsid w:val="00772BA3"/>
    <w:rsid w:val="007763FE"/>
    <w:rsid w:val="00776998"/>
    <w:rsid w:val="007769A7"/>
    <w:rsid w:val="00776AC3"/>
    <w:rsid w:val="00777558"/>
    <w:rsid w:val="007776A2"/>
    <w:rsid w:val="00777849"/>
    <w:rsid w:val="0077787A"/>
    <w:rsid w:val="00780A99"/>
    <w:rsid w:val="00781C4F"/>
    <w:rsid w:val="00782487"/>
    <w:rsid w:val="00782A2E"/>
    <w:rsid w:val="00782B11"/>
    <w:rsid w:val="007836C0"/>
    <w:rsid w:val="00783D18"/>
    <w:rsid w:val="00783F8F"/>
    <w:rsid w:val="00785B56"/>
    <w:rsid w:val="00785BE0"/>
    <w:rsid w:val="0078667E"/>
    <w:rsid w:val="00790B53"/>
    <w:rsid w:val="007919C8"/>
    <w:rsid w:val="007919DC"/>
    <w:rsid w:val="00791B72"/>
    <w:rsid w:val="00791C7F"/>
    <w:rsid w:val="007927DD"/>
    <w:rsid w:val="00795B5E"/>
    <w:rsid w:val="00795FCB"/>
    <w:rsid w:val="00796256"/>
    <w:rsid w:val="00796888"/>
    <w:rsid w:val="007A0CC3"/>
    <w:rsid w:val="007A0DFE"/>
    <w:rsid w:val="007A1326"/>
    <w:rsid w:val="007A1AA1"/>
    <w:rsid w:val="007A2B7B"/>
    <w:rsid w:val="007A3356"/>
    <w:rsid w:val="007A36F3"/>
    <w:rsid w:val="007A4CEF"/>
    <w:rsid w:val="007A55A8"/>
    <w:rsid w:val="007A5AD6"/>
    <w:rsid w:val="007B0C35"/>
    <w:rsid w:val="007B24C4"/>
    <w:rsid w:val="007B40AC"/>
    <w:rsid w:val="007B49AE"/>
    <w:rsid w:val="007B50E4"/>
    <w:rsid w:val="007B5236"/>
    <w:rsid w:val="007B6B2F"/>
    <w:rsid w:val="007C037D"/>
    <w:rsid w:val="007C057B"/>
    <w:rsid w:val="007C1661"/>
    <w:rsid w:val="007C1A9E"/>
    <w:rsid w:val="007C2F8F"/>
    <w:rsid w:val="007C3421"/>
    <w:rsid w:val="007C3EE2"/>
    <w:rsid w:val="007C6275"/>
    <w:rsid w:val="007C6E38"/>
    <w:rsid w:val="007C7D58"/>
    <w:rsid w:val="007D02BD"/>
    <w:rsid w:val="007D212E"/>
    <w:rsid w:val="007D241D"/>
    <w:rsid w:val="007D30D2"/>
    <w:rsid w:val="007D3DD9"/>
    <w:rsid w:val="007D42CE"/>
    <w:rsid w:val="007D4419"/>
    <w:rsid w:val="007D458F"/>
    <w:rsid w:val="007D5655"/>
    <w:rsid w:val="007D581D"/>
    <w:rsid w:val="007D5A52"/>
    <w:rsid w:val="007D65B2"/>
    <w:rsid w:val="007D685D"/>
    <w:rsid w:val="007D73C0"/>
    <w:rsid w:val="007D7CF5"/>
    <w:rsid w:val="007D7E58"/>
    <w:rsid w:val="007E075D"/>
    <w:rsid w:val="007E41AD"/>
    <w:rsid w:val="007E497E"/>
    <w:rsid w:val="007E51F4"/>
    <w:rsid w:val="007E5C92"/>
    <w:rsid w:val="007E5E9E"/>
    <w:rsid w:val="007E5EA3"/>
    <w:rsid w:val="007E6995"/>
    <w:rsid w:val="007E7486"/>
    <w:rsid w:val="007E7851"/>
    <w:rsid w:val="007E79B3"/>
    <w:rsid w:val="007F1493"/>
    <w:rsid w:val="007F15BC"/>
    <w:rsid w:val="007F292D"/>
    <w:rsid w:val="007F3524"/>
    <w:rsid w:val="007F483C"/>
    <w:rsid w:val="007F49EE"/>
    <w:rsid w:val="007F576D"/>
    <w:rsid w:val="007F60DB"/>
    <w:rsid w:val="007F6197"/>
    <w:rsid w:val="007F637A"/>
    <w:rsid w:val="007F66A6"/>
    <w:rsid w:val="007F68BA"/>
    <w:rsid w:val="007F76BF"/>
    <w:rsid w:val="008003CD"/>
    <w:rsid w:val="00800512"/>
    <w:rsid w:val="00801331"/>
    <w:rsid w:val="00801687"/>
    <w:rsid w:val="008019EE"/>
    <w:rsid w:val="00802022"/>
    <w:rsid w:val="0080207C"/>
    <w:rsid w:val="008028A3"/>
    <w:rsid w:val="00802A41"/>
    <w:rsid w:val="008059C1"/>
    <w:rsid w:val="0080662F"/>
    <w:rsid w:val="00806C91"/>
    <w:rsid w:val="00807A2B"/>
    <w:rsid w:val="0081065F"/>
    <w:rsid w:val="0081071A"/>
    <w:rsid w:val="00810E72"/>
    <w:rsid w:val="0081179B"/>
    <w:rsid w:val="00812DCB"/>
    <w:rsid w:val="00813FA5"/>
    <w:rsid w:val="0081523F"/>
    <w:rsid w:val="00816151"/>
    <w:rsid w:val="00816A2E"/>
    <w:rsid w:val="00817268"/>
    <w:rsid w:val="008203B7"/>
    <w:rsid w:val="00820BB7"/>
    <w:rsid w:val="008212BE"/>
    <w:rsid w:val="008218CF"/>
    <w:rsid w:val="00823CED"/>
    <w:rsid w:val="008248E7"/>
    <w:rsid w:val="00824F02"/>
    <w:rsid w:val="00825595"/>
    <w:rsid w:val="00826AF8"/>
    <w:rsid w:val="00826BD1"/>
    <w:rsid w:val="00826C4F"/>
    <w:rsid w:val="008309E5"/>
    <w:rsid w:val="00830A48"/>
    <w:rsid w:val="00831C89"/>
    <w:rsid w:val="00832DA5"/>
    <w:rsid w:val="00832F4B"/>
    <w:rsid w:val="00833A2E"/>
    <w:rsid w:val="00833D2C"/>
    <w:rsid w:val="00833EDF"/>
    <w:rsid w:val="00834038"/>
    <w:rsid w:val="008377AF"/>
    <w:rsid w:val="00837CBA"/>
    <w:rsid w:val="008404C4"/>
    <w:rsid w:val="0084056D"/>
    <w:rsid w:val="00841080"/>
    <w:rsid w:val="008412F7"/>
    <w:rsid w:val="008414BB"/>
    <w:rsid w:val="008415D2"/>
    <w:rsid w:val="00841B54"/>
    <w:rsid w:val="008434A7"/>
    <w:rsid w:val="00843ED1"/>
    <w:rsid w:val="008455DA"/>
    <w:rsid w:val="0084574C"/>
    <w:rsid w:val="0084631E"/>
    <w:rsid w:val="008467D0"/>
    <w:rsid w:val="008470D0"/>
    <w:rsid w:val="008505DC"/>
    <w:rsid w:val="008509F0"/>
    <w:rsid w:val="00851875"/>
    <w:rsid w:val="00852357"/>
    <w:rsid w:val="00852B7B"/>
    <w:rsid w:val="00852C86"/>
    <w:rsid w:val="0085448C"/>
    <w:rsid w:val="00855048"/>
    <w:rsid w:val="0085563C"/>
    <w:rsid w:val="00855977"/>
    <w:rsid w:val="008563D3"/>
    <w:rsid w:val="00856E64"/>
    <w:rsid w:val="00857293"/>
    <w:rsid w:val="00857D90"/>
    <w:rsid w:val="00860A52"/>
    <w:rsid w:val="00861A31"/>
    <w:rsid w:val="00862960"/>
    <w:rsid w:val="00863532"/>
    <w:rsid w:val="008641E8"/>
    <w:rsid w:val="00864336"/>
    <w:rsid w:val="00865975"/>
    <w:rsid w:val="00865EC3"/>
    <w:rsid w:val="0086629C"/>
    <w:rsid w:val="00866415"/>
    <w:rsid w:val="0086672A"/>
    <w:rsid w:val="00867469"/>
    <w:rsid w:val="00870838"/>
    <w:rsid w:val="00870A3D"/>
    <w:rsid w:val="00871726"/>
    <w:rsid w:val="008724E6"/>
    <w:rsid w:val="008736AC"/>
    <w:rsid w:val="00873771"/>
    <w:rsid w:val="00874C1F"/>
    <w:rsid w:val="00875633"/>
    <w:rsid w:val="008771BA"/>
    <w:rsid w:val="008773F6"/>
    <w:rsid w:val="00880374"/>
    <w:rsid w:val="00880A08"/>
    <w:rsid w:val="008813A0"/>
    <w:rsid w:val="00881B53"/>
    <w:rsid w:val="00882E98"/>
    <w:rsid w:val="00883242"/>
    <w:rsid w:val="00883A53"/>
    <w:rsid w:val="0088526C"/>
    <w:rsid w:val="00885C59"/>
    <w:rsid w:val="00885F34"/>
    <w:rsid w:val="0088701B"/>
    <w:rsid w:val="00890C47"/>
    <w:rsid w:val="0089256F"/>
    <w:rsid w:val="00893CDB"/>
    <w:rsid w:val="00893D12"/>
    <w:rsid w:val="0089417C"/>
    <w:rsid w:val="0089468F"/>
    <w:rsid w:val="00895105"/>
    <w:rsid w:val="00895316"/>
    <w:rsid w:val="00895861"/>
    <w:rsid w:val="00895AEB"/>
    <w:rsid w:val="008971AA"/>
    <w:rsid w:val="00897B91"/>
    <w:rsid w:val="008A00A0"/>
    <w:rsid w:val="008A0836"/>
    <w:rsid w:val="008A08A9"/>
    <w:rsid w:val="008A1693"/>
    <w:rsid w:val="008A21F0"/>
    <w:rsid w:val="008A4BE9"/>
    <w:rsid w:val="008A5DE5"/>
    <w:rsid w:val="008A6C45"/>
    <w:rsid w:val="008B0A2E"/>
    <w:rsid w:val="008B11E2"/>
    <w:rsid w:val="008B17E8"/>
    <w:rsid w:val="008B1FDB"/>
    <w:rsid w:val="008B2A5B"/>
    <w:rsid w:val="008B367A"/>
    <w:rsid w:val="008B430F"/>
    <w:rsid w:val="008B44C9"/>
    <w:rsid w:val="008B4DA3"/>
    <w:rsid w:val="008B4FF4"/>
    <w:rsid w:val="008B5E9F"/>
    <w:rsid w:val="008B62A0"/>
    <w:rsid w:val="008B6729"/>
    <w:rsid w:val="008B71D5"/>
    <w:rsid w:val="008B78F6"/>
    <w:rsid w:val="008B7F83"/>
    <w:rsid w:val="008C085A"/>
    <w:rsid w:val="008C1A20"/>
    <w:rsid w:val="008C2720"/>
    <w:rsid w:val="008C2FB5"/>
    <w:rsid w:val="008C302C"/>
    <w:rsid w:val="008C3861"/>
    <w:rsid w:val="008C441E"/>
    <w:rsid w:val="008C4CAB"/>
    <w:rsid w:val="008C6461"/>
    <w:rsid w:val="008C69E1"/>
    <w:rsid w:val="008C6A74"/>
    <w:rsid w:val="008C6BA4"/>
    <w:rsid w:val="008C6F82"/>
    <w:rsid w:val="008C7C71"/>
    <w:rsid w:val="008C7CBC"/>
    <w:rsid w:val="008D0067"/>
    <w:rsid w:val="008D0A4E"/>
    <w:rsid w:val="008D0DF1"/>
    <w:rsid w:val="008D125E"/>
    <w:rsid w:val="008D1379"/>
    <w:rsid w:val="008D15A5"/>
    <w:rsid w:val="008D2093"/>
    <w:rsid w:val="008D42A7"/>
    <w:rsid w:val="008D5308"/>
    <w:rsid w:val="008D55BF"/>
    <w:rsid w:val="008D61E0"/>
    <w:rsid w:val="008D65DF"/>
    <w:rsid w:val="008D6722"/>
    <w:rsid w:val="008D6E1D"/>
    <w:rsid w:val="008D7AB2"/>
    <w:rsid w:val="008E0259"/>
    <w:rsid w:val="008E0806"/>
    <w:rsid w:val="008E131D"/>
    <w:rsid w:val="008E3D25"/>
    <w:rsid w:val="008E43E0"/>
    <w:rsid w:val="008E4A0E"/>
    <w:rsid w:val="008E4E59"/>
    <w:rsid w:val="008E55E9"/>
    <w:rsid w:val="008F0115"/>
    <w:rsid w:val="008F0383"/>
    <w:rsid w:val="008F1F6A"/>
    <w:rsid w:val="008F20EA"/>
    <w:rsid w:val="008F28E7"/>
    <w:rsid w:val="008F3EDF"/>
    <w:rsid w:val="008F56DB"/>
    <w:rsid w:val="0090053B"/>
    <w:rsid w:val="00900E59"/>
    <w:rsid w:val="00900FCF"/>
    <w:rsid w:val="00901298"/>
    <w:rsid w:val="009019BB"/>
    <w:rsid w:val="009022ED"/>
    <w:rsid w:val="00902919"/>
    <w:rsid w:val="0090315B"/>
    <w:rsid w:val="009033B0"/>
    <w:rsid w:val="00904350"/>
    <w:rsid w:val="00904D31"/>
    <w:rsid w:val="00905926"/>
    <w:rsid w:val="00905E6C"/>
    <w:rsid w:val="0090604A"/>
    <w:rsid w:val="00907038"/>
    <w:rsid w:val="009078AB"/>
    <w:rsid w:val="0091055E"/>
    <w:rsid w:val="00910865"/>
    <w:rsid w:val="009112EC"/>
    <w:rsid w:val="00911C2C"/>
    <w:rsid w:val="009129C4"/>
    <w:rsid w:val="00912C5D"/>
    <w:rsid w:val="00912EC7"/>
    <w:rsid w:val="00912EFA"/>
    <w:rsid w:val="00913D40"/>
    <w:rsid w:val="00913F89"/>
    <w:rsid w:val="00915222"/>
    <w:rsid w:val="009153A2"/>
    <w:rsid w:val="0091571A"/>
    <w:rsid w:val="00915AC4"/>
    <w:rsid w:val="00920404"/>
    <w:rsid w:val="009209CD"/>
    <w:rsid w:val="00920A1E"/>
    <w:rsid w:val="00920C71"/>
    <w:rsid w:val="009221AD"/>
    <w:rsid w:val="009227DD"/>
    <w:rsid w:val="00923015"/>
    <w:rsid w:val="0092307E"/>
    <w:rsid w:val="009234D0"/>
    <w:rsid w:val="00925013"/>
    <w:rsid w:val="00925024"/>
    <w:rsid w:val="00925655"/>
    <w:rsid w:val="00925733"/>
    <w:rsid w:val="009257A8"/>
    <w:rsid w:val="00926002"/>
    <w:rsid w:val="009261C8"/>
    <w:rsid w:val="00926D03"/>
    <w:rsid w:val="00926F76"/>
    <w:rsid w:val="0092703B"/>
    <w:rsid w:val="00927DB3"/>
    <w:rsid w:val="00927E08"/>
    <w:rsid w:val="00930D17"/>
    <w:rsid w:val="00930ED6"/>
    <w:rsid w:val="009310DD"/>
    <w:rsid w:val="00931206"/>
    <w:rsid w:val="00932077"/>
    <w:rsid w:val="0093229F"/>
    <w:rsid w:val="00932A03"/>
    <w:rsid w:val="0093313E"/>
    <w:rsid w:val="0093316C"/>
    <w:rsid w:val="009331F9"/>
    <w:rsid w:val="00934012"/>
    <w:rsid w:val="00934B12"/>
    <w:rsid w:val="0093530F"/>
    <w:rsid w:val="0093592F"/>
    <w:rsid w:val="00935E65"/>
    <w:rsid w:val="009363F0"/>
    <w:rsid w:val="00936657"/>
    <w:rsid w:val="0093688D"/>
    <w:rsid w:val="00936FAE"/>
    <w:rsid w:val="00940E61"/>
    <w:rsid w:val="0094165A"/>
    <w:rsid w:val="00942056"/>
    <w:rsid w:val="009429D1"/>
    <w:rsid w:val="00942E67"/>
    <w:rsid w:val="00943299"/>
    <w:rsid w:val="009438A7"/>
    <w:rsid w:val="009458AF"/>
    <w:rsid w:val="00946555"/>
    <w:rsid w:val="00946F50"/>
    <w:rsid w:val="00947F2B"/>
    <w:rsid w:val="009520A1"/>
    <w:rsid w:val="009522E2"/>
    <w:rsid w:val="0095259D"/>
    <w:rsid w:val="009528C1"/>
    <w:rsid w:val="00953218"/>
    <w:rsid w:val="009532C7"/>
    <w:rsid w:val="00953891"/>
    <w:rsid w:val="00953E82"/>
    <w:rsid w:val="00955C4D"/>
    <w:rsid w:val="00955D6C"/>
    <w:rsid w:val="00957107"/>
    <w:rsid w:val="00960547"/>
    <w:rsid w:val="00960CCA"/>
    <w:rsid w:val="00960E03"/>
    <w:rsid w:val="009624AB"/>
    <w:rsid w:val="009634F6"/>
    <w:rsid w:val="00963579"/>
    <w:rsid w:val="00963C32"/>
    <w:rsid w:val="00963FEC"/>
    <w:rsid w:val="0096422F"/>
    <w:rsid w:val="00964AE3"/>
    <w:rsid w:val="00965F05"/>
    <w:rsid w:val="00966637"/>
    <w:rsid w:val="0096720F"/>
    <w:rsid w:val="0097036E"/>
    <w:rsid w:val="00970968"/>
    <w:rsid w:val="009718BF"/>
    <w:rsid w:val="00973DB2"/>
    <w:rsid w:val="00973EF2"/>
    <w:rsid w:val="009771A9"/>
    <w:rsid w:val="00981475"/>
    <w:rsid w:val="00981668"/>
    <w:rsid w:val="0098267D"/>
    <w:rsid w:val="00984331"/>
    <w:rsid w:val="00984A2A"/>
    <w:rsid w:val="00984C07"/>
    <w:rsid w:val="00985F69"/>
    <w:rsid w:val="00986E99"/>
    <w:rsid w:val="009870E7"/>
    <w:rsid w:val="00987813"/>
    <w:rsid w:val="00990C18"/>
    <w:rsid w:val="00990C46"/>
    <w:rsid w:val="00991230"/>
    <w:rsid w:val="00991DEF"/>
    <w:rsid w:val="00992659"/>
    <w:rsid w:val="0099359F"/>
    <w:rsid w:val="00993B98"/>
    <w:rsid w:val="00993F37"/>
    <w:rsid w:val="00993F3E"/>
    <w:rsid w:val="009943CC"/>
    <w:rsid w:val="00994484"/>
    <w:rsid w:val="009944F9"/>
    <w:rsid w:val="00994852"/>
    <w:rsid w:val="00995954"/>
    <w:rsid w:val="00995E81"/>
    <w:rsid w:val="00996470"/>
    <w:rsid w:val="00996603"/>
    <w:rsid w:val="009974B3"/>
    <w:rsid w:val="00997DE3"/>
    <w:rsid w:val="00997F5D"/>
    <w:rsid w:val="00997FBB"/>
    <w:rsid w:val="009A0220"/>
    <w:rsid w:val="009A0589"/>
    <w:rsid w:val="009A09AC"/>
    <w:rsid w:val="009A1946"/>
    <w:rsid w:val="009A1BBC"/>
    <w:rsid w:val="009A2864"/>
    <w:rsid w:val="009A313E"/>
    <w:rsid w:val="009A3EAC"/>
    <w:rsid w:val="009A40D9"/>
    <w:rsid w:val="009A553D"/>
    <w:rsid w:val="009A5728"/>
    <w:rsid w:val="009A645C"/>
    <w:rsid w:val="009A73B8"/>
    <w:rsid w:val="009A7D6E"/>
    <w:rsid w:val="009B03F4"/>
    <w:rsid w:val="009B08F7"/>
    <w:rsid w:val="009B0FA0"/>
    <w:rsid w:val="009B165F"/>
    <w:rsid w:val="009B2E67"/>
    <w:rsid w:val="009B417F"/>
    <w:rsid w:val="009B4483"/>
    <w:rsid w:val="009B5879"/>
    <w:rsid w:val="009B5A96"/>
    <w:rsid w:val="009B6030"/>
    <w:rsid w:val="009B6712"/>
    <w:rsid w:val="009B6A25"/>
    <w:rsid w:val="009B6CDD"/>
    <w:rsid w:val="009B6DEA"/>
    <w:rsid w:val="009C0698"/>
    <w:rsid w:val="009C098A"/>
    <w:rsid w:val="009C0DA0"/>
    <w:rsid w:val="009C1693"/>
    <w:rsid w:val="009C1AD9"/>
    <w:rsid w:val="009C1FCA"/>
    <w:rsid w:val="009C3001"/>
    <w:rsid w:val="009C44C9"/>
    <w:rsid w:val="009C4AC0"/>
    <w:rsid w:val="009C575A"/>
    <w:rsid w:val="009C65D7"/>
    <w:rsid w:val="009C6822"/>
    <w:rsid w:val="009C69B7"/>
    <w:rsid w:val="009C72FE"/>
    <w:rsid w:val="009C7379"/>
    <w:rsid w:val="009D081A"/>
    <w:rsid w:val="009D0C17"/>
    <w:rsid w:val="009D1EBE"/>
    <w:rsid w:val="009D2409"/>
    <w:rsid w:val="009D2983"/>
    <w:rsid w:val="009D2C2D"/>
    <w:rsid w:val="009D36ED"/>
    <w:rsid w:val="009D4F4A"/>
    <w:rsid w:val="009D572A"/>
    <w:rsid w:val="009D6050"/>
    <w:rsid w:val="009D67D9"/>
    <w:rsid w:val="009D7496"/>
    <w:rsid w:val="009D7742"/>
    <w:rsid w:val="009D7D50"/>
    <w:rsid w:val="009D7EF5"/>
    <w:rsid w:val="009E037B"/>
    <w:rsid w:val="009E05EC"/>
    <w:rsid w:val="009E0CF8"/>
    <w:rsid w:val="009E10FC"/>
    <w:rsid w:val="009E16BB"/>
    <w:rsid w:val="009E2237"/>
    <w:rsid w:val="009E3679"/>
    <w:rsid w:val="009E460E"/>
    <w:rsid w:val="009E4D22"/>
    <w:rsid w:val="009E544B"/>
    <w:rsid w:val="009E55B5"/>
    <w:rsid w:val="009E56EB"/>
    <w:rsid w:val="009E58A6"/>
    <w:rsid w:val="009E5C95"/>
    <w:rsid w:val="009E6777"/>
    <w:rsid w:val="009E6AB6"/>
    <w:rsid w:val="009E6B21"/>
    <w:rsid w:val="009E6E75"/>
    <w:rsid w:val="009E7F27"/>
    <w:rsid w:val="009F1A7D"/>
    <w:rsid w:val="009F2282"/>
    <w:rsid w:val="009F25A7"/>
    <w:rsid w:val="009F3431"/>
    <w:rsid w:val="009F3838"/>
    <w:rsid w:val="009F3ECD"/>
    <w:rsid w:val="009F4B19"/>
    <w:rsid w:val="009F5F05"/>
    <w:rsid w:val="009F7315"/>
    <w:rsid w:val="009F73D1"/>
    <w:rsid w:val="00A00C50"/>
    <w:rsid w:val="00A00D40"/>
    <w:rsid w:val="00A01215"/>
    <w:rsid w:val="00A01FE7"/>
    <w:rsid w:val="00A02537"/>
    <w:rsid w:val="00A02D54"/>
    <w:rsid w:val="00A03289"/>
    <w:rsid w:val="00A04A93"/>
    <w:rsid w:val="00A070D4"/>
    <w:rsid w:val="00A07569"/>
    <w:rsid w:val="00A07749"/>
    <w:rsid w:val="00A078FB"/>
    <w:rsid w:val="00A10CE1"/>
    <w:rsid w:val="00A10CED"/>
    <w:rsid w:val="00A11A30"/>
    <w:rsid w:val="00A120F4"/>
    <w:rsid w:val="00A128C6"/>
    <w:rsid w:val="00A13A72"/>
    <w:rsid w:val="00A143CE"/>
    <w:rsid w:val="00A1543C"/>
    <w:rsid w:val="00A16006"/>
    <w:rsid w:val="00A16D9B"/>
    <w:rsid w:val="00A21A49"/>
    <w:rsid w:val="00A231E9"/>
    <w:rsid w:val="00A23647"/>
    <w:rsid w:val="00A245FE"/>
    <w:rsid w:val="00A27E8C"/>
    <w:rsid w:val="00A30056"/>
    <w:rsid w:val="00A307AE"/>
    <w:rsid w:val="00A31018"/>
    <w:rsid w:val="00A33333"/>
    <w:rsid w:val="00A33C75"/>
    <w:rsid w:val="00A350CB"/>
    <w:rsid w:val="00A3511D"/>
    <w:rsid w:val="00A35D85"/>
    <w:rsid w:val="00A35E8B"/>
    <w:rsid w:val="00A36070"/>
    <w:rsid w:val="00A361C6"/>
    <w:rsid w:val="00A3669F"/>
    <w:rsid w:val="00A36989"/>
    <w:rsid w:val="00A37018"/>
    <w:rsid w:val="00A37D04"/>
    <w:rsid w:val="00A41A01"/>
    <w:rsid w:val="00A42148"/>
    <w:rsid w:val="00A429A9"/>
    <w:rsid w:val="00A43CFF"/>
    <w:rsid w:val="00A43E67"/>
    <w:rsid w:val="00A47719"/>
    <w:rsid w:val="00A47D98"/>
    <w:rsid w:val="00A47EAB"/>
    <w:rsid w:val="00A50510"/>
    <w:rsid w:val="00A5068D"/>
    <w:rsid w:val="00A509B4"/>
    <w:rsid w:val="00A509FD"/>
    <w:rsid w:val="00A51D10"/>
    <w:rsid w:val="00A525BD"/>
    <w:rsid w:val="00A52F00"/>
    <w:rsid w:val="00A5427A"/>
    <w:rsid w:val="00A54C7B"/>
    <w:rsid w:val="00A54CFD"/>
    <w:rsid w:val="00A5639F"/>
    <w:rsid w:val="00A5662E"/>
    <w:rsid w:val="00A5675E"/>
    <w:rsid w:val="00A57040"/>
    <w:rsid w:val="00A570F7"/>
    <w:rsid w:val="00A60064"/>
    <w:rsid w:val="00A6044F"/>
    <w:rsid w:val="00A60902"/>
    <w:rsid w:val="00A60B72"/>
    <w:rsid w:val="00A60D26"/>
    <w:rsid w:val="00A61D8E"/>
    <w:rsid w:val="00A624A6"/>
    <w:rsid w:val="00A648D5"/>
    <w:rsid w:val="00A64F90"/>
    <w:rsid w:val="00A65A2B"/>
    <w:rsid w:val="00A66242"/>
    <w:rsid w:val="00A671B4"/>
    <w:rsid w:val="00A70170"/>
    <w:rsid w:val="00A72659"/>
    <w:rsid w:val="00A726C7"/>
    <w:rsid w:val="00A7385F"/>
    <w:rsid w:val="00A73979"/>
    <w:rsid w:val="00A7409C"/>
    <w:rsid w:val="00A74647"/>
    <w:rsid w:val="00A752B5"/>
    <w:rsid w:val="00A75321"/>
    <w:rsid w:val="00A76A40"/>
    <w:rsid w:val="00A774B4"/>
    <w:rsid w:val="00A77927"/>
    <w:rsid w:val="00A80694"/>
    <w:rsid w:val="00A81734"/>
    <w:rsid w:val="00A81791"/>
    <w:rsid w:val="00A8195D"/>
    <w:rsid w:val="00A81B75"/>
    <w:rsid w:val="00A81DC9"/>
    <w:rsid w:val="00A82923"/>
    <w:rsid w:val="00A83203"/>
    <w:rsid w:val="00A83518"/>
    <w:rsid w:val="00A8356E"/>
    <w:rsid w:val="00A83653"/>
    <w:rsid w:val="00A8372C"/>
    <w:rsid w:val="00A83AE4"/>
    <w:rsid w:val="00A8403D"/>
    <w:rsid w:val="00A854CA"/>
    <w:rsid w:val="00A855FA"/>
    <w:rsid w:val="00A8598B"/>
    <w:rsid w:val="00A87E5F"/>
    <w:rsid w:val="00A905C6"/>
    <w:rsid w:val="00A90A0B"/>
    <w:rsid w:val="00A90B88"/>
    <w:rsid w:val="00A912FE"/>
    <w:rsid w:val="00A91418"/>
    <w:rsid w:val="00A91A18"/>
    <w:rsid w:val="00A91B40"/>
    <w:rsid w:val="00A9244B"/>
    <w:rsid w:val="00A9260B"/>
    <w:rsid w:val="00A92948"/>
    <w:rsid w:val="00A932DF"/>
    <w:rsid w:val="00A93AC1"/>
    <w:rsid w:val="00A947CF"/>
    <w:rsid w:val="00A95F5B"/>
    <w:rsid w:val="00A96D9C"/>
    <w:rsid w:val="00A97222"/>
    <w:rsid w:val="00A9772A"/>
    <w:rsid w:val="00A97CF8"/>
    <w:rsid w:val="00AA041B"/>
    <w:rsid w:val="00AA18E2"/>
    <w:rsid w:val="00AA22B0"/>
    <w:rsid w:val="00AA2B19"/>
    <w:rsid w:val="00AA3B89"/>
    <w:rsid w:val="00AA4EAD"/>
    <w:rsid w:val="00AA55A4"/>
    <w:rsid w:val="00AA5AE4"/>
    <w:rsid w:val="00AA5E50"/>
    <w:rsid w:val="00AA642B"/>
    <w:rsid w:val="00AB0677"/>
    <w:rsid w:val="00AB0B02"/>
    <w:rsid w:val="00AB13E6"/>
    <w:rsid w:val="00AB1983"/>
    <w:rsid w:val="00AB1B33"/>
    <w:rsid w:val="00AB1E1A"/>
    <w:rsid w:val="00AB23C3"/>
    <w:rsid w:val="00AB2482"/>
    <w:rsid w:val="00AB24DB"/>
    <w:rsid w:val="00AB27AB"/>
    <w:rsid w:val="00AB2914"/>
    <w:rsid w:val="00AB35D0"/>
    <w:rsid w:val="00AB4526"/>
    <w:rsid w:val="00AB5B9C"/>
    <w:rsid w:val="00AB6B59"/>
    <w:rsid w:val="00AB6C66"/>
    <w:rsid w:val="00AB77E7"/>
    <w:rsid w:val="00AC1DCF"/>
    <w:rsid w:val="00AC23B1"/>
    <w:rsid w:val="00AC260E"/>
    <w:rsid w:val="00AC2AF9"/>
    <w:rsid w:val="00AC2F71"/>
    <w:rsid w:val="00AC42B8"/>
    <w:rsid w:val="00AC47A6"/>
    <w:rsid w:val="00AC5D11"/>
    <w:rsid w:val="00AC60C5"/>
    <w:rsid w:val="00AC64E6"/>
    <w:rsid w:val="00AC67E9"/>
    <w:rsid w:val="00AC78ED"/>
    <w:rsid w:val="00AD02D3"/>
    <w:rsid w:val="00AD2036"/>
    <w:rsid w:val="00AD3675"/>
    <w:rsid w:val="00AD4C5B"/>
    <w:rsid w:val="00AD56A9"/>
    <w:rsid w:val="00AD69C4"/>
    <w:rsid w:val="00AD6F0C"/>
    <w:rsid w:val="00AE1C5F"/>
    <w:rsid w:val="00AE23DD"/>
    <w:rsid w:val="00AE3899"/>
    <w:rsid w:val="00AE4316"/>
    <w:rsid w:val="00AE4F26"/>
    <w:rsid w:val="00AE561A"/>
    <w:rsid w:val="00AE59FA"/>
    <w:rsid w:val="00AE6394"/>
    <w:rsid w:val="00AE6C61"/>
    <w:rsid w:val="00AE6CD2"/>
    <w:rsid w:val="00AE6E26"/>
    <w:rsid w:val="00AE776A"/>
    <w:rsid w:val="00AF0ECB"/>
    <w:rsid w:val="00AF112C"/>
    <w:rsid w:val="00AF1F68"/>
    <w:rsid w:val="00AF20B9"/>
    <w:rsid w:val="00AF24A2"/>
    <w:rsid w:val="00AF2546"/>
    <w:rsid w:val="00AF27B7"/>
    <w:rsid w:val="00AF2BB2"/>
    <w:rsid w:val="00AF2E43"/>
    <w:rsid w:val="00AF3C5D"/>
    <w:rsid w:val="00AF4817"/>
    <w:rsid w:val="00AF4878"/>
    <w:rsid w:val="00AF726A"/>
    <w:rsid w:val="00AF7AB4"/>
    <w:rsid w:val="00AF7B91"/>
    <w:rsid w:val="00B00015"/>
    <w:rsid w:val="00B0033A"/>
    <w:rsid w:val="00B019DF"/>
    <w:rsid w:val="00B01B47"/>
    <w:rsid w:val="00B031F6"/>
    <w:rsid w:val="00B03BE2"/>
    <w:rsid w:val="00B043A6"/>
    <w:rsid w:val="00B04AF0"/>
    <w:rsid w:val="00B053CC"/>
    <w:rsid w:val="00B058AA"/>
    <w:rsid w:val="00B05D0A"/>
    <w:rsid w:val="00B05ED5"/>
    <w:rsid w:val="00B06DE8"/>
    <w:rsid w:val="00B077AD"/>
    <w:rsid w:val="00B07AE1"/>
    <w:rsid w:val="00B07D23"/>
    <w:rsid w:val="00B10371"/>
    <w:rsid w:val="00B124D5"/>
    <w:rsid w:val="00B12968"/>
    <w:rsid w:val="00B12D41"/>
    <w:rsid w:val="00B12FB3"/>
    <w:rsid w:val="00B131FF"/>
    <w:rsid w:val="00B13498"/>
    <w:rsid w:val="00B13DA2"/>
    <w:rsid w:val="00B14BD8"/>
    <w:rsid w:val="00B15490"/>
    <w:rsid w:val="00B1672A"/>
    <w:rsid w:val="00B16CC7"/>
    <w:rsid w:val="00B16E71"/>
    <w:rsid w:val="00B174BD"/>
    <w:rsid w:val="00B1793F"/>
    <w:rsid w:val="00B20690"/>
    <w:rsid w:val="00B20B2A"/>
    <w:rsid w:val="00B21179"/>
    <w:rsid w:val="00B2129B"/>
    <w:rsid w:val="00B215A8"/>
    <w:rsid w:val="00B22FA7"/>
    <w:rsid w:val="00B22FFF"/>
    <w:rsid w:val="00B239C4"/>
    <w:rsid w:val="00B23D86"/>
    <w:rsid w:val="00B24845"/>
    <w:rsid w:val="00B24F2A"/>
    <w:rsid w:val="00B26370"/>
    <w:rsid w:val="00B26BA8"/>
    <w:rsid w:val="00B27039"/>
    <w:rsid w:val="00B277FD"/>
    <w:rsid w:val="00B27C56"/>
    <w:rsid w:val="00B27D18"/>
    <w:rsid w:val="00B300DB"/>
    <w:rsid w:val="00B305A8"/>
    <w:rsid w:val="00B32BEC"/>
    <w:rsid w:val="00B34857"/>
    <w:rsid w:val="00B34C38"/>
    <w:rsid w:val="00B35B87"/>
    <w:rsid w:val="00B37F7A"/>
    <w:rsid w:val="00B40556"/>
    <w:rsid w:val="00B41D0C"/>
    <w:rsid w:val="00B42017"/>
    <w:rsid w:val="00B4252F"/>
    <w:rsid w:val="00B43107"/>
    <w:rsid w:val="00B459CF"/>
    <w:rsid w:val="00B45AC4"/>
    <w:rsid w:val="00B45E0A"/>
    <w:rsid w:val="00B47A18"/>
    <w:rsid w:val="00B50B2A"/>
    <w:rsid w:val="00B51CD5"/>
    <w:rsid w:val="00B52B1D"/>
    <w:rsid w:val="00B53824"/>
    <w:rsid w:val="00B53857"/>
    <w:rsid w:val="00B54009"/>
    <w:rsid w:val="00B54B6C"/>
    <w:rsid w:val="00B54E1F"/>
    <w:rsid w:val="00B55A04"/>
    <w:rsid w:val="00B55CEE"/>
    <w:rsid w:val="00B56FB1"/>
    <w:rsid w:val="00B6083F"/>
    <w:rsid w:val="00B61504"/>
    <w:rsid w:val="00B620AE"/>
    <w:rsid w:val="00B62E95"/>
    <w:rsid w:val="00B63ABC"/>
    <w:rsid w:val="00B64D3D"/>
    <w:rsid w:val="00B64F0A"/>
    <w:rsid w:val="00B64F9C"/>
    <w:rsid w:val="00B654C6"/>
    <w:rsid w:val="00B6562C"/>
    <w:rsid w:val="00B6729E"/>
    <w:rsid w:val="00B67334"/>
    <w:rsid w:val="00B67E74"/>
    <w:rsid w:val="00B7080B"/>
    <w:rsid w:val="00B71AE6"/>
    <w:rsid w:val="00B720C9"/>
    <w:rsid w:val="00B72C1E"/>
    <w:rsid w:val="00B73331"/>
    <w:rsid w:val="00B7391B"/>
    <w:rsid w:val="00B73ACC"/>
    <w:rsid w:val="00B743E7"/>
    <w:rsid w:val="00B748EB"/>
    <w:rsid w:val="00B74B80"/>
    <w:rsid w:val="00B7567D"/>
    <w:rsid w:val="00B75ECD"/>
    <w:rsid w:val="00B768A9"/>
    <w:rsid w:val="00B7699E"/>
    <w:rsid w:val="00B76E90"/>
    <w:rsid w:val="00B77335"/>
    <w:rsid w:val="00B8005C"/>
    <w:rsid w:val="00B824D6"/>
    <w:rsid w:val="00B82E5F"/>
    <w:rsid w:val="00B82E83"/>
    <w:rsid w:val="00B834BB"/>
    <w:rsid w:val="00B83ADC"/>
    <w:rsid w:val="00B8666B"/>
    <w:rsid w:val="00B86C64"/>
    <w:rsid w:val="00B904F4"/>
    <w:rsid w:val="00B90BD1"/>
    <w:rsid w:val="00B92536"/>
    <w:rsid w:val="00B9274D"/>
    <w:rsid w:val="00B92A4A"/>
    <w:rsid w:val="00B94207"/>
    <w:rsid w:val="00B945D4"/>
    <w:rsid w:val="00B94B54"/>
    <w:rsid w:val="00B9506C"/>
    <w:rsid w:val="00B9591D"/>
    <w:rsid w:val="00B959DE"/>
    <w:rsid w:val="00B96F2C"/>
    <w:rsid w:val="00B97B50"/>
    <w:rsid w:val="00BA00A5"/>
    <w:rsid w:val="00BA14CE"/>
    <w:rsid w:val="00BA26F2"/>
    <w:rsid w:val="00BA3608"/>
    <w:rsid w:val="00BA3959"/>
    <w:rsid w:val="00BA43CA"/>
    <w:rsid w:val="00BA4E8D"/>
    <w:rsid w:val="00BA563D"/>
    <w:rsid w:val="00BA5BCC"/>
    <w:rsid w:val="00BA645D"/>
    <w:rsid w:val="00BB144C"/>
    <w:rsid w:val="00BB1855"/>
    <w:rsid w:val="00BB2332"/>
    <w:rsid w:val="00BB239F"/>
    <w:rsid w:val="00BB2494"/>
    <w:rsid w:val="00BB2522"/>
    <w:rsid w:val="00BB28A3"/>
    <w:rsid w:val="00BB292B"/>
    <w:rsid w:val="00BB30AC"/>
    <w:rsid w:val="00BB3498"/>
    <w:rsid w:val="00BB5218"/>
    <w:rsid w:val="00BB72C0"/>
    <w:rsid w:val="00BB7FF3"/>
    <w:rsid w:val="00BC0AF1"/>
    <w:rsid w:val="00BC27BE"/>
    <w:rsid w:val="00BC3779"/>
    <w:rsid w:val="00BC41A0"/>
    <w:rsid w:val="00BC4288"/>
    <w:rsid w:val="00BC43D8"/>
    <w:rsid w:val="00BC5A86"/>
    <w:rsid w:val="00BC672D"/>
    <w:rsid w:val="00BC7AB9"/>
    <w:rsid w:val="00BD00B3"/>
    <w:rsid w:val="00BD0186"/>
    <w:rsid w:val="00BD059C"/>
    <w:rsid w:val="00BD06A1"/>
    <w:rsid w:val="00BD0D32"/>
    <w:rsid w:val="00BD1661"/>
    <w:rsid w:val="00BD35B3"/>
    <w:rsid w:val="00BD4105"/>
    <w:rsid w:val="00BD56BE"/>
    <w:rsid w:val="00BD6178"/>
    <w:rsid w:val="00BD6348"/>
    <w:rsid w:val="00BD6C51"/>
    <w:rsid w:val="00BD7128"/>
    <w:rsid w:val="00BD74B2"/>
    <w:rsid w:val="00BD7990"/>
    <w:rsid w:val="00BE147F"/>
    <w:rsid w:val="00BE1655"/>
    <w:rsid w:val="00BE1BBC"/>
    <w:rsid w:val="00BE30CE"/>
    <w:rsid w:val="00BE3B92"/>
    <w:rsid w:val="00BE46B5"/>
    <w:rsid w:val="00BE485B"/>
    <w:rsid w:val="00BE6663"/>
    <w:rsid w:val="00BE69B7"/>
    <w:rsid w:val="00BE6E4A"/>
    <w:rsid w:val="00BE7245"/>
    <w:rsid w:val="00BF02D0"/>
    <w:rsid w:val="00BF0917"/>
    <w:rsid w:val="00BF0CD7"/>
    <w:rsid w:val="00BF0F60"/>
    <w:rsid w:val="00BF143E"/>
    <w:rsid w:val="00BF15CE"/>
    <w:rsid w:val="00BF2157"/>
    <w:rsid w:val="00BF2BEE"/>
    <w:rsid w:val="00BF2FC3"/>
    <w:rsid w:val="00BF3551"/>
    <w:rsid w:val="00BF37C3"/>
    <w:rsid w:val="00BF4F07"/>
    <w:rsid w:val="00BF695B"/>
    <w:rsid w:val="00BF6A14"/>
    <w:rsid w:val="00BF6F81"/>
    <w:rsid w:val="00BF71B0"/>
    <w:rsid w:val="00C0090B"/>
    <w:rsid w:val="00C0161F"/>
    <w:rsid w:val="00C030BD"/>
    <w:rsid w:val="00C036C3"/>
    <w:rsid w:val="00C03CCA"/>
    <w:rsid w:val="00C040E8"/>
    <w:rsid w:val="00C0499E"/>
    <w:rsid w:val="00C04BB2"/>
    <w:rsid w:val="00C04F4A"/>
    <w:rsid w:val="00C058AF"/>
    <w:rsid w:val="00C06094"/>
    <w:rsid w:val="00C06484"/>
    <w:rsid w:val="00C0678D"/>
    <w:rsid w:val="00C06F9E"/>
    <w:rsid w:val="00C07776"/>
    <w:rsid w:val="00C07C0D"/>
    <w:rsid w:val="00C10210"/>
    <w:rsid w:val="00C1035C"/>
    <w:rsid w:val="00C1140E"/>
    <w:rsid w:val="00C12AC4"/>
    <w:rsid w:val="00C1358F"/>
    <w:rsid w:val="00C13C28"/>
    <w:rsid w:val="00C13C2A"/>
    <w:rsid w:val="00C13CE8"/>
    <w:rsid w:val="00C14187"/>
    <w:rsid w:val="00C143ED"/>
    <w:rsid w:val="00C15151"/>
    <w:rsid w:val="00C15E3E"/>
    <w:rsid w:val="00C16360"/>
    <w:rsid w:val="00C1663D"/>
    <w:rsid w:val="00C16B6B"/>
    <w:rsid w:val="00C179BC"/>
    <w:rsid w:val="00C17F8C"/>
    <w:rsid w:val="00C211E6"/>
    <w:rsid w:val="00C22446"/>
    <w:rsid w:val="00C22681"/>
    <w:rsid w:val="00C22FB5"/>
    <w:rsid w:val="00C24236"/>
    <w:rsid w:val="00C24CBF"/>
    <w:rsid w:val="00C25533"/>
    <w:rsid w:val="00C25C66"/>
    <w:rsid w:val="00C2710B"/>
    <w:rsid w:val="00C279C2"/>
    <w:rsid w:val="00C27C99"/>
    <w:rsid w:val="00C308D8"/>
    <w:rsid w:val="00C30E50"/>
    <w:rsid w:val="00C3183E"/>
    <w:rsid w:val="00C31F61"/>
    <w:rsid w:val="00C33531"/>
    <w:rsid w:val="00C33B9E"/>
    <w:rsid w:val="00C34194"/>
    <w:rsid w:val="00C351C2"/>
    <w:rsid w:val="00C35EF7"/>
    <w:rsid w:val="00C37BAE"/>
    <w:rsid w:val="00C4043D"/>
    <w:rsid w:val="00C40DAA"/>
    <w:rsid w:val="00C41110"/>
    <w:rsid w:val="00C41202"/>
    <w:rsid w:val="00C41234"/>
    <w:rsid w:val="00C415DC"/>
    <w:rsid w:val="00C41F7E"/>
    <w:rsid w:val="00C42A1B"/>
    <w:rsid w:val="00C42B41"/>
    <w:rsid w:val="00C42C1F"/>
    <w:rsid w:val="00C44A8D"/>
    <w:rsid w:val="00C44CF8"/>
    <w:rsid w:val="00C45B91"/>
    <w:rsid w:val="00C460A1"/>
    <w:rsid w:val="00C467BC"/>
    <w:rsid w:val="00C4771C"/>
    <w:rsid w:val="00C4789C"/>
    <w:rsid w:val="00C51A77"/>
    <w:rsid w:val="00C523C4"/>
    <w:rsid w:val="00C52C02"/>
    <w:rsid w:val="00C52DCB"/>
    <w:rsid w:val="00C53048"/>
    <w:rsid w:val="00C55426"/>
    <w:rsid w:val="00C558D3"/>
    <w:rsid w:val="00C57EE8"/>
    <w:rsid w:val="00C61072"/>
    <w:rsid w:val="00C61CFF"/>
    <w:rsid w:val="00C6243C"/>
    <w:rsid w:val="00C62981"/>
    <w:rsid w:val="00C62F54"/>
    <w:rsid w:val="00C63AEA"/>
    <w:rsid w:val="00C63CA4"/>
    <w:rsid w:val="00C64AD4"/>
    <w:rsid w:val="00C65215"/>
    <w:rsid w:val="00C6741C"/>
    <w:rsid w:val="00C67BBF"/>
    <w:rsid w:val="00C70168"/>
    <w:rsid w:val="00C71155"/>
    <w:rsid w:val="00C718DD"/>
    <w:rsid w:val="00C71AFB"/>
    <w:rsid w:val="00C74547"/>
    <w:rsid w:val="00C74707"/>
    <w:rsid w:val="00C7556F"/>
    <w:rsid w:val="00C75930"/>
    <w:rsid w:val="00C75D82"/>
    <w:rsid w:val="00C767C7"/>
    <w:rsid w:val="00C779FD"/>
    <w:rsid w:val="00C77D84"/>
    <w:rsid w:val="00C805AB"/>
    <w:rsid w:val="00C80B9E"/>
    <w:rsid w:val="00C8168E"/>
    <w:rsid w:val="00C8402F"/>
    <w:rsid w:val="00C841B7"/>
    <w:rsid w:val="00C84A6C"/>
    <w:rsid w:val="00C84AB0"/>
    <w:rsid w:val="00C8667D"/>
    <w:rsid w:val="00C86967"/>
    <w:rsid w:val="00C87ABE"/>
    <w:rsid w:val="00C91281"/>
    <w:rsid w:val="00C928A8"/>
    <w:rsid w:val="00C93044"/>
    <w:rsid w:val="00C93735"/>
    <w:rsid w:val="00C93F27"/>
    <w:rsid w:val="00C95246"/>
    <w:rsid w:val="00C95904"/>
    <w:rsid w:val="00C963FA"/>
    <w:rsid w:val="00C96FF3"/>
    <w:rsid w:val="00CA103E"/>
    <w:rsid w:val="00CA10E4"/>
    <w:rsid w:val="00CA44DB"/>
    <w:rsid w:val="00CA450C"/>
    <w:rsid w:val="00CA4A12"/>
    <w:rsid w:val="00CA54F1"/>
    <w:rsid w:val="00CA6C45"/>
    <w:rsid w:val="00CA74F6"/>
    <w:rsid w:val="00CA7603"/>
    <w:rsid w:val="00CB0160"/>
    <w:rsid w:val="00CB0233"/>
    <w:rsid w:val="00CB04F1"/>
    <w:rsid w:val="00CB0625"/>
    <w:rsid w:val="00CB364E"/>
    <w:rsid w:val="00CB37B8"/>
    <w:rsid w:val="00CB4F1A"/>
    <w:rsid w:val="00CB52A3"/>
    <w:rsid w:val="00CB58B4"/>
    <w:rsid w:val="00CB6577"/>
    <w:rsid w:val="00CB6768"/>
    <w:rsid w:val="00CB74C7"/>
    <w:rsid w:val="00CB7558"/>
    <w:rsid w:val="00CC1FE9"/>
    <w:rsid w:val="00CC3B49"/>
    <w:rsid w:val="00CC3D04"/>
    <w:rsid w:val="00CC48F5"/>
    <w:rsid w:val="00CC4AF7"/>
    <w:rsid w:val="00CC54E5"/>
    <w:rsid w:val="00CC5AF7"/>
    <w:rsid w:val="00CC5CBA"/>
    <w:rsid w:val="00CC6B96"/>
    <w:rsid w:val="00CC6F04"/>
    <w:rsid w:val="00CC6FB7"/>
    <w:rsid w:val="00CC7B94"/>
    <w:rsid w:val="00CD0444"/>
    <w:rsid w:val="00CD0D70"/>
    <w:rsid w:val="00CD1AFB"/>
    <w:rsid w:val="00CD39BC"/>
    <w:rsid w:val="00CD4959"/>
    <w:rsid w:val="00CD5A94"/>
    <w:rsid w:val="00CD6823"/>
    <w:rsid w:val="00CD6E8E"/>
    <w:rsid w:val="00CE00E5"/>
    <w:rsid w:val="00CE161F"/>
    <w:rsid w:val="00CE2A1B"/>
    <w:rsid w:val="00CE2CC6"/>
    <w:rsid w:val="00CE2D7E"/>
    <w:rsid w:val="00CE3529"/>
    <w:rsid w:val="00CE4320"/>
    <w:rsid w:val="00CE55E3"/>
    <w:rsid w:val="00CE5D9A"/>
    <w:rsid w:val="00CE76CD"/>
    <w:rsid w:val="00CF0B65"/>
    <w:rsid w:val="00CF0BAF"/>
    <w:rsid w:val="00CF1C1F"/>
    <w:rsid w:val="00CF3B5E"/>
    <w:rsid w:val="00CF3BA6"/>
    <w:rsid w:val="00CF4598"/>
    <w:rsid w:val="00CF4E8C"/>
    <w:rsid w:val="00CF5BA0"/>
    <w:rsid w:val="00CF6913"/>
    <w:rsid w:val="00CF7A9F"/>
    <w:rsid w:val="00CF7AA7"/>
    <w:rsid w:val="00D006CF"/>
    <w:rsid w:val="00D007DF"/>
    <w:rsid w:val="00D008A6"/>
    <w:rsid w:val="00D0095C"/>
    <w:rsid w:val="00D00960"/>
    <w:rsid w:val="00D00B74"/>
    <w:rsid w:val="00D015F0"/>
    <w:rsid w:val="00D01CAE"/>
    <w:rsid w:val="00D042D0"/>
    <w:rsid w:val="00D0447B"/>
    <w:rsid w:val="00D04894"/>
    <w:rsid w:val="00D048A2"/>
    <w:rsid w:val="00D053CE"/>
    <w:rsid w:val="00D055EB"/>
    <w:rsid w:val="00D056FE"/>
    <w:rsid w:val="00D05B56"/>
    <w:rsid w:val="00D05CD4"/>
    <w:rsid w:val="00D05D60"/>
    <w:rsid w:val="00D0790D"/>
    <w:rsid w:val="00D114B2"/>
    <w:rsid w:val="00D121C4"/>
    <w:rsid w:val="00D134D6"/>
    <w:rsid w:val="00D13AA3"/>
    <w:rsid w:val="00D14274"/>
    <w:rsid w:val="00D15E5B"/>
    <w:rsid w:val="00D16D1B"/>
    <w:rsid w:val="00D17C62"/>
    <w:rsid w:val="00D21586"/>
    <w:rsid w:val="00D21EA5"/>
    <w:rsid w:val="00D231CC"/>
    <w:rsid w:val="00D23A38"/>
    <w:rsid w:val="00D2574C"/>
    <w:rsid w:val="00D26D79"/>
    <w:rsid w:val="00D27C2B"/>
    <w:rsid w:val="00D314EF"/>
    <w:rsid w:val="00D33363"/>
    <w:rsid w:val="00D3354E"/>
    <w:rsid w:val="00D34529"/>
    <w:rsid w:val="00D34943"/>
    <w:rsid w:val="00D34A2B"/>
    <w:rsid w:val="00D35409"/>
    <w:rsid w:val="00D359D4"/>
    <w:rsid w:val="00D378CD"/>
    <w:rsid w:val="00D41641"/>
    <w:rsid w:val="00D41B88"/>
    <w:rsid w:val="00D41E23"/>
    <w:rsid w:val="00D429EC"/>
    <w:rsid w:val="00D43D44"/>
    <w:rsid w:val="00D43EBB"/>
    <w:rsid w:val="00D44742"/>
    <w:rsid w:val="00D44E4E"/>
    <w:rsid w:val="00D45CE4"/>
    <w:rsid w:val="00D46D26"/>
    <w:rsid w:val="00D47DFC"/>
    <w:rsid w:val="00D50F11"/>
    <w:rsid w:val="00D51254"/>
    <w:rsid w:val="00D513A8"/>
    <w:rsid w:val="00D51627"/>
    <w:rsid w:val="00D51E1A"/>
    <w:rsid w:val="00D52344"/>
    <w:rsid w:val="00D5267F"/>
    <w:rsid w:val="00D532DA"/>
    <w:rsid w:val="00D54AAC"/>
    <w:rsid w:val="00D54B32"/>
    <w:rsid w:val="00D552E3"/>
    <w:rsid w:val="00D55423"/>
    <w:rsid w:val="00D55DF0"/>
    <w:rsid w:val="00D563E1"/>
    <w:rsid w:val="00D56BB6"/>
    <w:rsid w:val="00D56D4A"/>
    <w:rsid w:val="00D6022B"/>
    <w:rsid w:val="00D60C40"/>
    <w:rsid w:val="00D6138D"/>
    <w:rsid w:val="00D6166E"/>
    <w:rsid w:val="00D61F1D"/>
    <w:rsid w:val="00D63126"/>
    <w:rsid w:val="00D635AF"/>
    <w:rsid w:val="00D63A67"/>
    <w:rsid w:val="00D63E3A"/>
    <w:rsid w:val="00D646C9"/>
    <w:rsid w:val="00D6492E"/>
    <w:rsid w:val="00D65845"/>
    <w:rsid w:val="00D70087"/>
    <w:rsid w:val="00D7079E"/>
    <w:rsid w:val="00D70823"/>
    <w:rsid w:val="00D70AB1"/>
    <w:rsid w:val="00D70F23"/>
    <w:rsid w:val="00D72D0B"/>
    <w:rsid w:val="00D73DD6"/>
    <w:rsid w:val="00D745F5"/>
    <w:rsid w:val="00D75392"/>
    <w:rsid w:val="00D7585E"/>
    <w:rsid w:val="00D759A3"/>
    <w:rsid w:val="00D76B0E"/>
    <w:rsid w:val="00D77B12"/>
    <w:rsid w:val="00D813D8"/>
    <w:rsid w:val="00D82E32"/>
    <w:rsid w:val="00D83265"/>
    <w:rsid w:val="00D83974"/>
    <w:rsid w:val="00D84133"/>
    <w:rsid w:val="00D8431C"/>
    <w:rsid w:val="00D85133"/>
    <w:rsid w:val="00D8790C"/>
    <w:rsid w:val="00D87BB1"/>
    <w:rsid w:val="00D91607"/>
    <w:rsid w:val="00D927F6"/>
    <w:rsid w:val="00D92C82"/>
    <w:rsid w:val="00D93336"/>
    <w:rsid w:val="00D94025"/>
    <w:rsid w:val="00D94314"/>
    <w:rsid w:val="00D94543"/>
    <w:rsid w:val="00D95BC7"/>
    <w:rsid w:val="00D95C17"/>
    <w:rsid w:val="00D96043"/>
    <w:rsid w:val="00D974BF"/>
    <w:rsid w:val="00D97779"/>
    <w:rsid w:val="00DA09BF"/>
    <w:rsid w:val="00DA14AB"/>
    <w:rsid w:val="00DA232E"/>
    <w:rsid w:val="00DA237B"/>
    <w:rsid w:val="00DA2D8C"/>
    <w:rsid w:val="00DA300F"/>
    <w:rsid w:val="00DA52F5"/>
    <w:rsid w:val="00DA73A3"/>
    <w:rsid w:val="00DA76DD"/>
    <w:rsid w:val="00DB01C1"/>
    <w:rsid w:val="00DB0525"/>
    <w:rsid w:val="00DB07A8"/>
    <w:rsid w:val="00DB1424"/>
    <w:rsid w:val="00DB2596"/>
    <w:rsid w:val="00DB3080"/>
    <w:rsid w:val="00DB46B5"/>
    <w:rsid w:val="00DB4E12"/>
    <w:rsid w:val="00DB5771"/>
    <w:rsid w:val="00DB586E"/>
    <w:rsid w:val="00DC0AB6"/>
    <w:rsid w:val="00DC14A4"/>
    <w:rsid w:val="00DC21CF"/>
    <w:rsid w:val="00DC3395"/>
    <w:rsid w:val="00DC3664"/>
    <w:rsid w:val="00DC4B9B"/>
    <w:rsid w:val="00DC4F84"/>
    <w:rsid w:val="00DC5C42"/>
    <w:rsid w:val="00DC6162"/>
    <w:rsid w:val="00DC6EFC"/>
    <w:rsid w:val="00DC7CDE"/>
    <w:rsid w:val="00DD0899"/>
    <w:rsid w:val="00DD0E44"/>
    <w:rsid w:val="00DD195B"/>
    <w:rsid w:val="00DD206E"/>
    <w:rsid w:val="00DD20A3"/>
    <w:rsid w:val="00DD243F"/>
    <w:rsid w:val="00DD2C10"/>
    <w:rsid w:val="00DD46E9"/>
    <w:rsid w:val="00DD4711"/>
    <w:rsid w:val="00DD4812"/>
    <w:rsid w:val="00DD4CA7"/>
    <w:rsid w:val="00DD58C5"/>
    <w:rsid w:val="00DD65BD"/>
    <w:rsid w:val="00DE0097"/>
    <w:rsid w:val="00DE05AE"/>
    <w:rsid w:val="00DE0979"/>
    <w:rsid w:val="00DE12E9"/>
    <w:rsid w:val="00DE1B2E"/>
    <w:rsid w:val="00DE2B00"/>
    <w:rsid w:val="00DE2DEF"/>
    <w:rsid w:val="00DE301D"/>
    <w:rsid w:val="00DE33EC"/>
    <w:rsid w:val="00DE38D2"/>
    <w:rsid w:val="00DE43F4"/>
    <w:rsid w:val="00DE5391"/>
    <w:rsid w:val="00DE53F8"/>
    <w:rsid w:val="00DE5A51"/>
    <w:rsid w:val="00DE60E6"/>
    <w:rsid w:val="00DE6C9B"/>
    <w:rsid w:val="00DE6D97"/>
    <w:rsid w:val="00DE6E7C"/>
    <w:rsid w:val="00DE74DC"/>
    <w:rsid w:val="00DE7D5A"/>
    <w:rsid w:val="00DF11B6"/>
    <w:rsid w:val="00DF1EC4"/>
    <w:rsid w:val="00DF247C"/>
    <w:rsid w:val="00DF3F4F"/>
    <w:rsid w:val="00DF457F"/>
    <w:rsid w:val="00DF4E74"/>
    <w:rsid w:val="00DF707E"/>
    <w:rsid w:val="00DF70A1"/>
    <w:rsid w:val="00DF759D"/>
    <w:rsid w:val="00DF7BB7"/>
    <w:rsid w:val="00E003AF"/>
    <w:rsid w:val="00E00482"/>
    <w:rsid w:val="00E00794"/>
    <w:rsid w:val="00E01308"/>
    <w:rsid w:val="00E018C3"/>
    <w:rsid w:val="00E01C15"/>
    <w:rsid w:val="00E02936"/>
    <w:rsid w:val="00E04DEA"/>
    <w:rsid w:val="00E052B1"/>
    <w:rsid w:val="00E05886"/>
    <w:rsid w:val="00E05EB1"/>
    <w:rsid w:val="00E1036A"/>
    <w:rsid w:val="00E104C6"/>
    <w:rsid w:val="00E10C02"/>
    <w:rsid w:val="00E12EB4"/>
    <w:rsid w:val="00E134D8"/>
    <w:rsid w:val="00E137E7"/>
    <w:rsid w:val="00E137F4"/>
    <w:rsid w:val="00E13BA3"/>
    <w:rsid w:val="00E14F22"/>
    <w:rsid w:val="00E164F2"/>
    <w:rsid w:val="00E16F61"/>
    <w:rsid w:val="00E1739D"/>
    <w:rsid w:val="00E178A7"/>
    <w:rsid w:val="00E20F6A"/>
    <w:rsid w:val="00E21A25"/>
    <w:rsid w:val="00E22ACC"/>
    <w:rsid w:val="00E23303"/>
    <w:rsid w:val="00E239E0"/>
    <w:rsid w:val="00E24071"/>
    <w:rsid w:val="00E253CA"/>
    <w:rsid w:val="00E260AB"/>
    <w:rsid w:val="00E2771C"/>
    <w:rsid w:val="00E31D50"/>
    <w:rsid w:val="00E324D9"/>
    <w:rsid w:val="00E33183"/>
    <w:rsid w:val="00E331FB"/>
    <w:rsid w:val="00E33DF4"/>
    <w:rsid w:val="00E34460"/>
    <w:rsid w:val="00E35EDE"/>
    <w:rsid w:val="00E364AA"/>
    <w:rsid w:val="00E36528"/>
    <w:rsid w:val="00E40654"/>
    <w:rsid w:val="00E409B4"/>
    <w:rsid w:val="00E40CF7"/>
    <w:rsid w:val="00E413B8"/>
    <w:rsid w:val="00E434EB"/>
    <w:rsid w:val="00E440C0"/>
    <w:rsid w:val="00E44750"/>
    <w:rsid w:val="00E45506"/>
    <w:rsid w:val="00E461B7"/>
    <w:rsid w:val="00E4683D"/>
    <w:rsid w:val="00E46CA0"/>
    <w:rsid w:val="00E4765C"/>
    <w:rsid w:val="00E504A1"/>
    <w:rsid w:val="00E51231"/>
    <w:rsid w:val="00E52A67"/>
    <w:rsid w:val="00E56228"/>
    <w:rsid w:val="00E602A7"/>
    <w:rsid w:val="00E619E1"/>
    <w:rsid w:val="00E62FBE"/>
    <w:rsid w:val="00E631F9"/>
    <w:rsid w:val="00E63389"/>
    <w:rsid w:val="00E64597"/>
    <w:rsid w:val="00E65780"/>
    <w:rsid w:val="00E66AA1"/>
    <w:rsid w:val="00E66B6A"/>
    <w:rsid w:val="00E67831"/>
    <w:rsid w:val="00E71243"/>
    <w:rsid w:val="00E71362"/>
    <w:rsid w:val="00E714D8"/>
    <w:rsid w:val="00E7168A"/>
    <w:rsid w:val="00E71D25"/>
    <w:rsid w:val="00E7295C"/>
    <w:rsid w:val="00E73306"/>
    <w:rsid w:val="00E73590"/>
    <w:rsid w:val="00E745A4"/>
    <w:rsid w:val="00E74817"/>
    <w:rsid w:val="00E74FE4"/>
    <w:rsid w:val="00E7553D"/>
    <w:rsid w:val="00E75565"/>
    <w:rsid w:val="00E76CD3"/>
    <w:rsid w:val="00E7738D"/>
    <w:rsid w:val="00E7751C"/>
    <w:rsid w:val="00E80234"/>
    <w:rsid w:val="00E80EF3"/>
    <w:rsid w:val="00E81633"/>
    <w:rsid w:val="00E82503"/>
    <w:rsid w:val="00E82AED"/>
    <w:rsid w:val="00E82FCC"/>
    <w:rsid w:val="00E831A3"/>
    <w:rsid w:val="00E83CD1"/>
    <w:rsid w:val="00E83DD2"/>
    <w:rsid w:val="00E862B5"/>
    <w:rsid w:val="00E863D8"/>
    <w:rsid w:val="00E86733"/>
    <w:rsid w:val="00E86927"/>
    <w:rsid w:val="00E8700D"/>
    <w:rsid w:val="00E87094"/>
    <w:rsid w:val="00E9108A"/>
    <w:rsid w:val="00E92194"/>
    <w:rsid w:val="00E94803"/>
    <w:rsid w:val="00E94B69"/>
    <w:rsid w:val="00E9588E"/>
    <w:rsid w:val="00E96813"/>
    <w:rsid w:val="00EA17B9"/>
    <w:rsid w:val="00EA279E"/>
    <w:rsid w:val="00EA28D3"/>
    <w:rsid w:val="00EA2BA6"/>
    <w:rsid w:val="00EA2FD7"/>
    <w:rsid w:val="00EA33B1"/>
    <w:rsid w:val="00EA70DA"/>
    <w:rsid w:val="00EA74F2"/>
    <w:rsid w:val="00EA7552"/>
    <w:rsid w:val="00EA7DFA"/>
    <w:rsid w:val="00EA7F5C"/>
    <w:rsid w:val="00EB0989"/>
    <w:rsid w:val="00EB193D"/>
    <w:rsid w:val="00EB2A71"/>
    <w:rsid w:val="00EB2C57"/>
    <w:rsid w:val="00EB32CF"/>
    <w:rsid w:val="00EB37D1"/>
    <w:rsid w:val="00EB3AAD"/>
    <w:rsid w:val="00EB4DDA"/>
    <w:rsid w:val="00EB560F"/>
    <w:rsid w:val="00EB6AD5"/>
    <w:rsid w:val="00EB7598"/>
    <w:rsid w:val="00EB7885"/>
    <w:rsid w:val="00EC076B"/>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0F2F"/>
    <w:rsid w:val="00EE1058"/>
    <w:rsid w:val="00EE1089"/>
    <w:rsid w:val="00EE118C"/>
    <w:rsid w:val="00EE1614"/>
    <w:rsid w:val="00EE260E"/>
    <w:rsid w:val="00EE3260"/>
    <w:rsid w:val="00EE3475"/>
    <w:rsid w:val="00EE361C"/>
    <w:rsid w:val="00EE3CF3"/>
    <w:rsid w:val="00EE42DD"/>
    <w:rsid w:val="00EE50F0"/>
    <w:rsid w:val="00EE53AB"/>
    <w:rsid w:val="00EE586E"/>
    <w:rsid w:val="00EE5BDE"/>
    <w:rsid w:val="00EE5BEB"/>
    <w:rsid w:val="00EE6524"/>
    <w:rsid w:val="00EE788B"/>
    <w:rsid w:val="00EF00ED"/>
    <w:rsid w:val="00EF0192"/>
    <w:rsid w:val="00EF0196"/>
    <w:rsid w:val="00EF06A8"/>
    <w:rsid w:val="00EF0943"/>
    <w:rsid w:val="00EF0EAD"/>
    <w:rsid w:val="00EF23B6"/>
    <w:rsid w:val="00EF3625"/>
    <w:rsid w:val="00EF430A"/>
    <w:rsid w:val="00EF4CB1"/>
    <w:rsid w:val="00EF5798"/>
    <w:rsid w:val="00EF5B78"/>
    <w:rsid w:val="00EF60A5"/>
    <w:rsid w:val="00EF60E5"/>
    <w:rsid w:val="00EF683E"/>
    <w:rsid w:val="00EF6A0C"/>
    <w:rsid w:val="00EF6E7F"/>
    <w:rsid w:val="00EF6F99"/>
    <w:rsid w:val="00EF7ADB"/>
    <w:rsid w:val="00F01D8F"/>
    <w:rsid w:val="00F01D93"/>
    <w:rsid w:val="00F0316E"/>
    <w:rsid w:val="00F04E2B"/>
    <w:rsid w:val="00F04EE0"/>
    <w:rsid w:val="00F05572"/>
    <w:rsid w:val="00F05A4D"/>
    <w:rsid w:val="00F06BB9"/>
    <w:rsid w:val="00F10345"/>
    <w:rsid w:val="00F10BCF"/>
    <w:rsid w:val="00F121C4"/>
    <w:rsid w:val="00F12346"/>
    <w:rsid w:val="00F12A73"/>
    <w:rsid w:val="00F14F17"/>
    <w:rsid w:val="00F15754"/>
    <w:rsid w:val="00F16658"/>
    <w:rsid w:val="00F17235"/>
    <w:rsid w:val="00F20B40"/>
    <w:rsid w:val="00F211C4"/>
    <w:rsid w:val="00F2269A"/>
    <w:rsid w:val="00F22775"/>
    <w:rsid w:val="00F228A5"/>
    <w:rsid w:val="00F23E03"/>
    <w:rsid w:val="00F246D4"/>
    <w:rsid w:val="00F256E3"/>
    <w:rsid w:val="00F269DC"/>
    <w:rsid w:val="00F26F31"/>
    <w:rsid w:val="00F300A6"/>
    <w:rsid w:val="00F309E2"/>
    <w:rsid w:val="00F30C2D"/>
    <w:rsid w:val="00F31418"/>
    <w:rsid w:val="00F31550"/>
    <w:rsid w:val="00F318BD"/>
    <w:rsid w:val="00F31E7E"/>
    <w:rsid w:val="00F32557"/>
    <w:rsid w:val="00F32CE9"/>
    <w:rsid w:val="00F3300A"/>
    <w:rsid w:val="00F332EF"/>
    <w:rsid w:val="00F33A6A"/>
    <w:rsid w:val="00F33FDE"/>
    <w:rsid w:val="00F3411F"/>
    <w:rsid w:val="00F34336"/>
    <w:rsid w:val="00F34D8E"/>
    <w:rsid w:val="00F3515A"/>
    <w:rsid w:val="00F35383"/>
    <w:rsid w:val="00F3674D"/>
    <w:rsid w:val="00F37587"/>
    <w:rsid w:val="00F3782D"/>
    <w:rsid w:val="00F406DC"/>
    <w:rsid w:val="00F4079E"/>
    <w:rsid w:val="00F40B14"/>
    <w:rsid w:val="00F40DC4"/>
    <w:rsid w:val="00F41851"/>
    <w:rsid w:val="00F42101"/>
    <w:rsid w:val="00F42EAA"/>
    <w:rsid w:val="00F42EE0"/>
    <w:rsid w:val="00F434A9"/>
    <w:rsid w:val="00F437C4"/>
    <w:rsid w:val="00F43933"/>
    <w:rsid w:val="00F446A0"/>
    <w:rsid w:val="00F45014"/>
    <w:rsid w:val="00F45CF3"/>
    <w:rsid w:val="00F4739C"/>
    <w:rsid w:val="00F4794B"/>
    <w:rsid w:val="00F47A0A"/>
    <w:rsid w:val="00F47A79"/>
    <w:rsid w:val="00F47F5C"/>
    <w:rsid w:val="00F50CF7"/>
    <w:rsid w:val="00F51177"/>
    <w:rsid w:val="00F51220"/>
    <w:rsid w:val="00F51928"/>
    <w:rsid w:val="00F53489"/>
    <w:rsid w:val="00F54206"/>
    <w:rsid w:val="00F543B3"/>
    <w:rsid w:val="00F5467A"/>
    <w:rsid w:val="00F5643A"/>
    <w:rsid w:val="00F56596"/>
    <w:rsid w:val="00F57085"/>
    <w:rsid w:val="00F57F13"/>
    <w:rsid w:val="00F6030C"/>
    <w:rsid w:val="00F62236"/>
    <w:rsid w:val="00F63959"/>
    <w:rsid w:val="00F63CDF"/>
    <w:rsid w:val="00F63EC6"/>
    <w:rsid w:val="00F642AF"/>
    <w:rsid w:val="00F650B4"/>
    <w:rsid w:val="00F65192"/>
    <w:rsid w:val="00F65901"/>
    <w:rsid w:val="00F66B95"/>
    <w:rsid w:val="00F67455"/>
    <w:rsid w:val="00F67B12"/>
    <w:rsid w:val="00F706AA"/>
    <w:rsid w:val="00F715D0"/>
    <w:rsid w:val="00F717E7"/>
    <w:rsid w:val="00F720A5"/>
    <w:rsid w:val="00F724A1"/>
    <w:rsid w:val="00F7288E"/>
    <w:rsid w:val="00F740FA"/>
    <w:rsid w:val="00F74A7A"/>
    <w:rsid w:val="00F74EDD"/>
    <w:rsid w:val="00F7632C"/>
    <w:rsid w:val="00F76AF6"/>
    <w:rsid w:val="00F76CBA"/>
    <w:rsid w:val="00F76FDC"/>
    <w:rsid w:val="00F771C6"/>
    <w:rsid w:val="00F77E4A"/>
    <w:rsid w:val="00F77ED7"/>
    <w:rsid w:val="00F80F5D"/>
    <w:rsid w:val="00F818CF"/>
    <w:rsid w:val="00F81A25"/>
    <w:rsid w:val="00F83143"/>
    <w:rsid w:val="00F83A64"/>
    <w:rsid w:val="00F8419A"/>
    <w:rsid w:val="00F84564"/>
    <w:rsid w:val="00F848D8"/>
    <w:rsid w:val="00F853F3"/>
    <w:rsid w:val="00F85853"/>
    <w:rsid w:val="00F8591B"/>
    <w:rsid w:val="00F8655C"/>
    <w:rsid w:val="00F8710A"/>
    <w:rsid w:val="00F87601"/>
    <w:rsid w:val="00F90BCA"/>
    <w:rsid w:val="00F90E1A"/>
    <w:rsid w:val="00F91902"/>
    <w:rsid w:val="00F91B79"/>
    <w:rsid w:val="00F93BD5"/>
    <w:rsid w:val="00F94B27"/>
    <w:rsid w:val="00F96626"/>
    <w:rsid w:val="00F96946"/>
    <w:rsid w:val="00F97131"/>
    <w:rsid w:val="00F9720F"/>
    <w:rsid w:val="00F975D3"/>
    <w:rsid w:val="00F97B4B"/>
    <w:rsid w:val="00F97C84"/>
    <w:rsid w:val="00FA0156"/>
    <w:rsid w:val="00FA0572"/>
    <w:rsid w:val="00FA0D81"/>
    <w:rsid w:val="00FA166A"/>
    <w:rsid w:val="00FA2CF6"/>
    <w:rsid w:val="00FA2D55"/>
    <w:rsid w:val="00FA3065"/>
    <w:rsid w:val="00FA3EBB"/>
    <w:rsid w:val="00FA4284"/>
    <w:rsid w:val="00FA4C27"/>
    <w:rsid w:val="00FA52F9"/>
    <w:rsid w:val="00FA54D8"/>
    <w:rsid w:val="00FA608D"/>
    <w:rsid w:val="00FB0346"/>
    <w:rsid w:val="00FB0863"/>
    <w:rsid w:val="00FB0E35"/>
    <w:rsid w:val="00FB0E61"/>
    <w:rsid w:val="00FB10FF"/>
    <w:rsid w:val="00FB1AF9"/>
    <w:rsid w:val="00FB1D69"/>
    <w:rsid w:val="00FB2812"/>
    <w:rsid w:val="00FB2EBE"/>
    <w:rsid w:val="00FB332B"/>
    <w:rsid w:val="00FB3570"/>
    <w:rsid w:val="00FB4D46"/>
    <w:rsid w:val="00FB67AC"/>
    <w:rsid w:val="00FB6A2A"/>
    <w:rsid w:val="00FB7100"/>
    <w:rsid w:val="00FB73ED"/>
    <w:rsid w:val="00FC0636"/>
    <w:rsid w:val="00FC0C6F"/>
    <w:rsid w:val="00FC14C7"/>
    <w:rsid w:val="00FC2758"/>
    <w:rsid w:val="00FC2BAD"/>
    <w:rsid w:val="00FC3523"/>
    <w:rsid w:val="00FC3643"/>
    <w:rsid w:val="00FC3C3B"/>
    <w:rsid w:val="00FC44C4"/>
    <w:rsid w:val="00FC4F7B"/>
    <w:rsid w:val="00FC755A"/>
    <w:rsid w:val="00FD05FD"/>
    <w:rsid w:val="00FD0B4D"/>
    <w:rsid w:val="00FD1F94"/>
    <w:rsid w:val="00FD20EA"/>
    <w:rsid w:val="00FD21A7"/>
    <w:rsid w:val="00FD3347"/>
    <w:rsid w:val="00FD40E9"/>
    <w:rsid w:val="00FD495B"/>
    <w:rsid w:val="00FD5257"/>
    <w:rsid w:val="00FD793C"/>
    <w:rsid w:val="00FD7EC3"/>
    <w:rsid w:val="00FD7FE3"/>
    <w:rsid w:val="00FE0641"/>
    <w:rsid w:val="00FE0C73"/>
    <w:rsid w:val="00FE0F38"/>
    <w:rsid w:val="00FE108E"/>
    <w:rsid w:val="00FE10F9"/>
    <w:rsid w:val="00FE126B"/>
    <w:rsid w:val="00FE1913"/>
    <w:rsid w:val="00FE2356"/>
    <w:rsid w:val="00FE2629"/>
    <w:rsid w:val="00FE36BF"/>
    <w:rsid w:val="00FE40B5"/>
    <w:rsid w:val="00FE5770"/>
    <w:rsid w:val="00FE61A0"/>
    <w:rsid w:val="00FE660C"/>
    <w:rsid w:val="00FE724C"/>
    <w:rsid w:val="00FE7774"/>
    <w:rsid w:val="00FF0F2A"/>
    <w:rsid w:val="00FF1778"/>
    <w:rsid w:val="00FF18AE"/>
    <w:rsid w:val="00FF3FE8"/>
    <w:rsid w:val="00FF404B"/>
    <w:rsid w:val="00FF47F1"/>
    <w:rsid w:val="00FF492B"/>
    <w:rsid w:val="00FF4FF9"/>
    <w:rsid w:val="00FF5EC7"/>
    <w:rsid w:val="00FF6302"/>
    <w:rsid w:val="00FF7815"/>
    <w:rsid w:val="00FF7892"/>
    <w:rsid w:val="0321F1EE"/>
    <w:rsid w:val="036FF37E"/>
    <w:rsid w:val="041EDD50"/>
    <w:rsid w:val="053C4FF3"/>
    <w:rsid w:val="0687349E"/>
    <w:rsid w:val="06E264F1"/>
    <w:rsid w:val="08641677"/>
    <w:rsid w:val="095C3ACB"/>
    <w:rsid w:val="09AC1D10"/>
    <w:rsid w:val="0C724932"/>
    <w:rsid w:val="168370E5"/>
    <w:rsid w:val="17E1AEF1"/>
    <w:rsid w:val="1BB52D62"/>
    <w:rsid w:val="22EAB6D4"/>
    <w:rsid w:val="263255FE"/>
    <w:rsid w:val="2695C9F7"/>
    <w:rsid w:val="2A6F9667"/>
    <w:rsid w:val="31B3AC62"/>
    <w:rsid w:val="332DBC99"/>
    <w:rsid w:val="396E18D2"/>
    <w:rsid w:val="408893A5"/>
    <w:rsid w:val="568B859B"/>
    <w:rsid w:val="5B62FD38"/>
    <w:rsid w:val="5E41E4A6"/>
    <w:rsid w:val="6078F535"/>
    <w:rsid w:val="60867538"/>
    <w:rsid w:val="6748F45C"/>
    <w:rsid w:val="685CFDE5"/>
    <w:rsid w:val="6887CD8A"/>
    <w:rsid w:val="6BF186B5"/>
    <w:rsid w:val="6D89A271"/>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16A8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16A8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16A8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16A8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16A8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16A81"/>
    <w:pPr>
      <w:keepNext/>
      <w:outlineLvl w:val="4"/>
    </w:pPr>
    <w:rPr>
      <w:b/>
      <w:szCs w:val="32"/>
    </w:rPr>
  </w:style>
  <w:style w:type="paragraph" w:styleId="Heading6">
    <w:name w:val="heading 6"/>
    <w:aliases w:val="ŠHeading 6"/>
    <w:basedOn w:val="Normal"/>
    <w:next w:val="Normal"/>
    <w:link w:val="Heading6Char"/>
    <w:uiPriority w:val="99"/>
    <w:semiHidden/>
    <w:qFormat/>
    <w:rsid w:val="00716A81"/>
    <w:pPr>
      <w:keepNext/>
      <w:keepLines/>
      <w:numPr>
        <w:ilvl w:val="5"/>
        <w:numId w:val="4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716A81"/>
    <w:pPr>
      <w:keepNext/>
      <w:keepLines/>
      <w:numPr>
        <w:ilvl w:val="6"/>
        <w:numId w:val="4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716A81"/>
    <w:pPr>
      <w:keepNext/>
      <w:keepLines/>
      <w:numPr>
        <w:ilvl w:val="7"/>
        <w:numId w:val="4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716A81"/>
    <w:pPr>
      <w:keepNext/>
      <w:keepLines/>
      <w:numPr>
        <w:ilvl w:val="8"/>
        <w:numId w:val="4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16A81"/>
    <w:pPr>
      <w:tabs>
        <w:tab w:val="right" w:leader="dot" w:pos="14570"/>
      </w:tabs>
      <w:spacing w:before="0"/>
    </w:pPr>
    <w:rPr>
      <w:b/>
      <w:noProof/>
    </w:rPr>
  </w:style>
  <w:style w:type="paragraph" w:styleId="TOC2">
    <w:name w:val="toc 2"/>
    <w:aliases w:val="ŠTOC 2"/>
    <w:basedOn w:val="Normal"/>
    <w:next w:val="Normal"/>
    <w:uiPriority w:val="39"/>
    <w:unhideWhenUsed/>
    <w:rsid w:val="00716A81"/>
    <w:pPr>
      <w:tabs>
        <w:tab w:val="right" w:leader="dot" w:pos="14570"/>
      </w:tabs>
      <w:spacing w:before="0"/>
    </w:pPr>
    <w:rPr>
      <w:noProof/>
    </w:rPr>
  </w:style>
  <w:style w:type="paragraph" w:styleId="Header">
    <w:name w:val="header"/>
    <w:aliases w:val="ŠHeader"/>
    <w:basedOn w:val="Normal"/>
    <w:link w:val="HeaderChar"/>
    <w:uiPriority w:val="16"/>
    <w:rsid w:val="00716A81"/>
    <w:rPr>
      <w:noProof/>
      <w:color w:val="002664"/>
      <w:sz w:val="28"/>
      <w:szCs w:val="28"/>
    </w:rPr>
  </w:style>
  <w:style w:type="character" w:customStyle="1" w:styleId="Heading5Char">
    <w:name w:val="Heading 5 Char"/>
    <w:aliases w:val="ŠHeading 5 Char"/>
    <w:basedOn w:val="DefaultParagraphFont"/>
    <w:link w:val="Heading5"/>
    <w:uiPriority w:val="6"/>
    <w:rsid w:val="00716A81"/>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16A81"/>
    <w:rPr>
      <w:rFonts w:ascii="Arial" w:hAnsi="Arial" w:cs="Arial"/>
      <w:noProof/>
      <w:color w:val="002664"/>
      <w:sz w:val="28"/>
      <w:szCs w:val="28"/>
      <w:lang w:val="en-AU"/>
    </w:rPr>
  </w:style>
  <w:style w:type="paragraph" w:styleId="Footer">
    <w:name w:val="footer"/>
    <w:aliases w:val="ŠFooter"/>
    <w:basedOn w:val="Normal"/>
    <w:link w:val="FooterChar"/>
    <w:uiPriority w:val="19"/>
    <w:rsid w:val="00716A8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16A81"/>
    <w:rPr>
      <w:rFonts w:ascii="Arial" w:hAnsi="Arial" w:cs="Arial"/>
      <w:sz w:val="18"/>
      <w:szCs w:val="18"/>
      <w:lang w:val="en-AU"/>
    </w:rPr>
  </w:style>
  <w:style w:type="paragraph" w:styleId="Caption">
    <w:name w:val="caption"/>
    <w:aliases w:val="ŠCaption"/>
    <w:basedOn w:val="Normal"/>
    <w:next w:val="Normal"/>
    <w:uiPriority w:val="20"/>
    <w:qFormat/>
    <w:rsid w:val="00716A81"/>
    <w:pPr>
      <w:keepNext/>
      <w:spacing w:after="200" w:line="240" w:lineRule="auto"/>
    </w:pPr>
    <w:rPr>
      <w:iCs/>
      <w:color w:val="002664"/>
      <w:sz w:val="18"/>
      <w:szCs w:val="18"/>
    </w:rPr>
  </w:style>
  <w:style w:type="paragraph" w:customStyle="1" w:styleId="Logo">
    <w:name w:val="ŠLogo"/>
    <w:basedOn w:val="Normal"/>
    <w:uiPriority w:val="18"/>
    <w:qFormat/>
    <w:rsid w:val="00716A8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716A81"/>
    <w:rPr>
      <w:rFonts w:ascii="Arial" w:eastAsiaTheme="majorEastAsia" w:hAnsi="Arial" w:cstheme="majorBidi"/>
      <w:sz w:val="28"/>
      <w:lang w:val="en-AU"/>
    </w:rPr>
  </w:style>
  <w:style w:type="paragraph" w:styleId="TOC3">
    <w:name w:val="toc 3"/>
    <w:aliases w:val="ŠTOC 3"/>
    <w:basedOn w:val="Normal"/>
    <w:next w:val="Normal"/>
    <w:uiPriority w:val="39"/>
    <w:unhideWhenUsed/>
    <w:rsid w:val="00716A81"/>
    <w:pPr>
      <w:spacing w:before="0"/>
      <w:ind w:left="244"/>
    </w:pPr>
  </w:style>
  <w:style w:type="character" w:styleId="Hyperlink">
    <w:name w:val="Hyperlink"/>
    <w:aliases w:val="ŠHyperlink"/>
    <w:basedOn w:val="DefaultParagraphFont"/>
    <w:uiPriority w:val="99"/>
    <w:unhideWhenUsed/>
    <w:rsid w:val="00716A81"/>
    <w:rPr>
      <w:color w:val="2F5496" w:themeColor="accent1" w:themeShade="BF"/>
      <w:u w:val="single"/>
    </w:rPr>
  </w:style>
  <w:style w:type="character" w:customStyle="1" w:styleId="UnresolvedMention1">
    <w:name w:val="Unresolved Mention1"/>
    <w:basedOn w:val="DefaultParagraphFont"/>
    <w:uiPriority w:val="99"/>
    <w:semiHidden/>
    <w:unhideWhenUsed/>
    <w:rsid w:val="00716A81"/>
    <w:rPr>
      <w:color w:val="605E5C"/>
      <w:shd w:val="clear" w:color="auto" w:fill="E1DFDD"/>
    </w:rPr>
  </w:style>
  <w:style w:type="character" w:customStyle="1" w:styleId="Heading1Char">
    <w:name w:val="Heading 1 Char"/>
    <w:aliases w:val="ŠHeading 1 Char"/>
    <w:basedOn w:val="DefaultParagraphFont"/>
    <w:link w:val="Heading1"/>
    <w:uiPriority w:val="3"/>
    <w:rsid w:val="00716A8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16A8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16A8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16A81"/>
    <w:rPr>
      <w:rFonts w:ascii="Arial" w:hAnsi="Arial" w:cs="Arial"/>
      <w:color w:val="002664"/>
      <w:sz w:val="28"/>
      <w:szCs w:val="36"/>
      <w:lang w:val="en-AU"/>
    </w:rPr>
  </w:style>
  <w:style w:type="table" w:customStyle="1" w:styleId="Tableheader">
    <w:name w:val="ŠTable header"/>
    <w:basedOn w:val="TableNormal"/>
    <w:uiPriority w:val="99"/>
    <w:rsid w:val="00716A8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16A81"/>
    <w:pPr>
      <w:numPr>
        <w:numId w:val="45"/>
      </w:numPr>
    </w:pPr>
  </w:style>
  <w:style w:type="character" w:customStyle="1" w:styleId="Heading7Char">
    <w:name w:val="Heading 7 Char"/>
    <w:basedOn w:val="DefaultParagraphFont"/>
    <w:link w:val="Heading7"/>
    <w:uiPriority w:val="99"/>
    <w:semiHidden/>
    <w:rsid w:val="00716A81"/>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716A81"/>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716A81"/>
    <w:pPr>
      <w:widowControl w:val="0"/>
      <w:numPr>
        <w:numId w:val="41"/>
      </w:numPr>
      <w:spacing w:before="120"/>
      <w:mirrorIndents/>
    </w:pPr>
    <w:rPr>
      <w:szCs w:val="22"/>
    </w:rPr>
  </w:style>
  <w:style w:type="character" w:customStyle="1" w:styleId="Heading9Char">
    <w:name w:val="Heading 9 Char"/>
    <w:basedOn w:val="DefaultParagraphFont"/>
    <w:link w:val="Heading9"/>
    <w:uiPriority w:val="99"/>
    <w:semiHidden/>
    <w:rsid w:val="00716A81"/>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716A81"/>
    <w:pPr>
      <w:numPr>
        <w:numId w:val="46"/>
      </w:numPr>
    </w:pPr>
  </w:style>
  <w:style w:type="character" w:styleId="Strong">
    <w:name w:val="Strong"/>
    <w:aliases w:val="ŠStrong,Bold"/>
    <w:qFormat/>
    <w:rsid w:val="00716A81"/>
    <w:rPr>
      <w:b/>
      <w:bCs/>
    </w:rPr>
  </w:style>
  <w:style w:type="paragraph" w:styleId="ListBullet">
    <w:name w:val="List Bullet"/>
    <w:aliases w:val="ŠList Bullet"/>
    <w:basedOn w:val="Normal"/>
    <w:uiPriority w:val="10"/>
    <w:qFormat/>
    <w:rsid w:val="00716A81"/>
    <w:pPr>
      <w:numPr>
        <w:numId w:val="43"/>
      </w:numPr>
    </w:pPr>
  </w:style>
  <w:style w:type="character" w:styleId="Emphasis">
    <w:name w:val="Emphasis"/>
    <w:aliases w:val="ŠEmphasis,Italic"/>
    <w:qFormat/>
    <w:rsid w:val="00716A81"/>
    <w:rPr>
      <w:i/>
      <w:iCs/>
    </w:rPr>
  </w:style>
  <w:style w:type="paragraph" w:styleId="Title">
    <w:name w:val="Title"/>
    <w:aliases w:val="ŠTitle"/>
    <w:basedOn w:val="Normal"/>
    <w:next w:val="Normal"/>
    <w:link w:val="TitleChar"/>
    <w:uiPriority w:val="1"/>
    <w:rsid w:val="00716A8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16A81"/>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716A81"/>
    <w:pPr>
      <w:spacing w:line="240" w:lineRule="auto"/>
    </w:pPr>
    <w:rPr>
      <w:sz w:val="20"/>
      <w:szCs w:val="20"/>
    </w:rPr>
  </w:style>
  <w:style w:type="table" w:styleId="TableGrid">
    <w:name w:val="Table Grid"/>
    <w:basedOn w:val="TableNormal"/>
    <w:uiPriority w:val="39"/>
    <w:rsid w:val="00716A8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716A81"/>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16A8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16A81"/>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716A81"/>
    <w:rPr>
      <w:rFonts w:ascii="Arial" w:hAnsi="Arial" w:cs="Arial"/>
      <w:sz w:val="20"/>
      <w:szCs w:val="20"/>
      <w:lang w:val="en-AU"/>
    </w:rPr>
  </w:style>
  <w:style w:type="character" w:styleId="CommentReference">
    <w:name w:val="annotation reference"/>
    <w:basedOn w:val="DefaultParagraphFont"/>
    <w:uiPriority w:val="99"/>
    <w:semiHidden/>
    <w:unhideWhenUsed/>
    <w:rsid w:val="00716A81"/>
    <w:rPr>
      <w:sz w:val="16"/>
      <w:szCs w:val="16"/>
    </w:rPr>
  </w:style>
  <w:style w:type="paragraph" w:styleId="CommentSubject">
    <w:name w:val="annotation subject"/>
    <w:basedOn w:val="CommentText"/>
    <w:next w:val="CommentText"/>
    <w:link w:val="CommentSubjectChar"/>
    <w:uiPriority w:val="99"/>
    <w:semiHidden/>
    <w:unhideWhenUsed/>
    <w:rsid w:val="00716A81"/>
    <w:rPr>
      <w:b/>
      <w:bCs/>
    </w:rPr>
  </w:style>
  <w:style w:type="character" w:customStyle="1" w:styleId="CommentSubjectChar">
    <w:name w:val="Comment Subject Char"/>
    <w:basedOn w:val="CommentTextChar"/>
    <w:link w:val="CommentSubject"/>
    <w:uiPriority w:val="99"/>
    <w:semiHidden/>
    <w:rsid w:val="00716A81"/>
    <w:rPr>
      <w:rFonts w:ascii="Arial" w:hAnsi="Arial" w:cs="Arial"/>
      <w:b/>
      <w:bCs/>
      <w:sz w:val="20"/>
      <w:szCs w:val="20"/>
      <w:lang w:val="en-AU"/>
    </w:rPr>
  </w:style>
  <w:style w:type="paragraph" w:styleId="BalloonText">
    <w:name w:val="Balloon Text"/>
    <w:basedOn w:val="Normal"/>
    <w:link w:val="BalloonTextChar"/>
    <w:uiPriority w:val="99"/>
    <w:semiHidden/>
    <w:unhideWhenUsed/>
    <w:rsid w:val="00716A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A81"/>
    <w:rPr>
      <w:rFonts w:ascii="Segoe UI" w:hAnsi="Segoe UI" w:cs="Segoe UI"/>
      <w:sz w:val="18"/>
      <w:szCs w:val="18"/>
      <w:lang w:val="en-AU"/>
    </w:rPr>
  </w:style>
  <w:style w:type="character" w:styleId="UnresolvedMention">
    <w:name w:val="Unresolved Mention"/>
    <w:basedOn w:val="DefaultParagraphFont"/>
    <w:uiPriority w:val="99"/>
    <w:semiHidden/>
    <w:unhideWhenUsed/>
    <w:rsid w:val="00716A81"/>
    <w:rPr>
      <w:color w:val="605E5C"/>
      <w:shd w:val="clear" w:color="auto" w:fill="E1DFDD"/>
    </w:rPr>
  </w:style>
  <w:style w:type="paragraph" w:styleId="ListParagraph">
    <w:name w:val="List Paragraph"/>
    <w:aliases w:val="ŠList Paragraph"/>
    <w:basedOn w:val="Normal"/>
    <w:uiPriority w:val="34"/>
    <w:unhideWhenUsed/>
    <w:qFormat/>
    <w:rsid w:val="00716A81"/>
    <w:pPr>
      <w:ind w:left="567"/>
    </w:pPr>
  </w:style>
  <w:style w:type="character" w:styleId="PlaceholderText">
    <w:name w:val="Placeholder Text"/>
    <w:basedOn w:val="DefaultParagraphFont"/>
    <w:uiPriority w:val="99"/>
    <w:semiHidden/>
    <w:rsid w:val="00716A81"/>
    <w:rPr>
      <w:color w:val="808080"/>
    </w:rPr>
  </w:style>
  <w:style w:type="character" w:styleId="FollowedHyperlink">
    <w:name w:val="FollowedHyperlink"/>
    <w:basedOn w:val="DefaultParagraphFont"/>
    <w:uiPriority w:val="99"/>
    <w:semiHidden/>
    <w:unhideWhenUsed/>
    <w:rsid w:val="00716A81"/>
    <w:rPr>
      <w:color w:val="954F72" w:themeColor="followedHyperlink"/>
      <w:u w:val="single"/>
    </w:rPr>
  </w:style>
  <w:style w:type="paragraph" w:styleId="Subtitle">
    <w:name w:val="Subtitle"/>
    <w:basedOn w:val="Normal"/>
    <w:next w:val="Normal"/>
    <w:link w:val="SubtitleChar"/>
    <w:uiPriority w:val="11"/>
    <w:semiHidden/>
    <w:qFormat/>
    <w:rsid w:val="00716A8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16A8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16A81"/>
    <w:rPr>
      <w:i/>
      <w:iCs/>
      <w:color w:val="404040" w:themeColor="text1" w:themeTint="BF"/>
    </w:rPr>
  </w:style>
  <w:style w:type="paragraph" w:styleId="TOC4">
    <w:name w:val="toc 4"/>
    <w:aliases w:val="ŠTOC 4"/>
    <w:basedOn w:val="Normal"/>
    <w:next w:val="Normal"/>
    <w:autoRedefine/>
    <w:uiPriority w:val="39"/>
    <w:unhideWhenUsed/>
    <w:rsid w:val="00716A81"/>
    <w:pPr>
      <w:spacing w:before="0"/>
      <w:ind w:left="488"/>
    </w:pPr>
  </w:style>
  <w:style w:type="paragraph" w:styleId="TOCHeading">
    <w:name w:val="TOC Heading"/>
    <w:aliases w:val="ŠTOC Heading"/>
    <w:basedOn w:val="Heading1"/>
    <w:next w:val="Normal"/>
    <w:uiPriority w:val="38"/>
    <w:qFormat/>
    <w:rsid w:val="00716A81"/>
    <w:pPr>
      <w:spacing w:after="240"/>
      <w:outlineLvl w:val="9"/>
    </w:pPr>
    <w:rPr>
      <w:szCs w:val="40"/>
    </w:rPr>
  </w:style>
  <w:style w:type="character" w:styleId="FootnoteReference">
    <w:name w:val="footnote reference"/>
    <w:basedOn w:val="DefaultParagraphFont"/>
    <w:uiPriority w:val="99"/>
    <w:semiHidden/>
    <w:unhideWhenUsed/>
    <w:rsid w:val="00716A81"/>
    <w:rPr>
      <w:vertAlign w:val="superscript"/>
    </w:rPr>
  </w:style>
  <w:style w:type="paragraph" w:styleId="FootnoteText">
    <w:name w:val="footnote text"/>
    <w:basedOn w:val="Normal"/>
    <w:link w:val="FootnoteTextChar"/>
    <w:uiPriority w:val="99"/>
    <w:semiHidden/>
    <w:unhideWhenUsed/>
    <w:rsid w:val="00716A81"/>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16A81"/>
    <w:rPr>
      <w:rFonts w:ascii="Arial" w:hAnsi="Arial" w:cs="Arial"/>
      <w:sz w:val="20"/>
      <w:szCs w:val="20"/>
      <w:lang w:val="en-AU"/>
    </w:rPr>
  </w:style>
  <w:style w:type="paragraph" w:customStyle="1" w:styleId="Documentname">
    <w:name w:val="ŠDocument name"/>
    <w:basedOn w:val="Normal"/>
    <w:next w:val="Normal"/>
    <w:uiPriority w:val="17"/>
    <w:qFormat/>
    <w:rsid w:val="00716A8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716A81"/>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16A81"/>
    <w:rPr>
      <w:rFonts w:ascii="Arial" w:hAnsi="Arial" w:cs="Arial"/>
      <w:sz w:val="18"/>
      <w:szCs w:val="18"/>
      <w:lang w:val="en-AU"/>
    </w:rPr>
  </w:style>
  <w:style w:type="paragraph" w:styleId="ListBullet3">
    <w:name w:val="List Bullet 3"/>
    <w:aliases w:val="ŠList Bullet 3"/>
    <w:basedOn w:val="Normal"/>
    <w:uiPriority w:val="10"/>
    <w:rsid w:val="00716A81"/>
    <w:pPr>
      <w:numPr>
        <w:numId w:val="42"/>
      </w:numPr>
    </w:pPr>
  </w:style>
  <w:style w:type="paragraph" w:styleId="ListNumber3">
    <w:name w:val="List Number 3"/>
    <w:aliases w:val="ŠList Number 3"/>
    <w:basedOn w:val="ListBullet3"/>
    <w:uiPriority w:val="8"/>
    <w:rsid w:val="00716A81"/>
    <w:pPr>
      <w:numPr>
        <w:ilvl w:val="2"/>
        <w:numId w:val="45"/>
      </w:numPr>
    </w:pPr>
  </w:style>
  <w:style w:type="character" w:customStyle="1" w:styleId="BoldItalic">
    <w:name w:val="ŠBold Italic"/>
    <w:basedOn w:val="DefaultParagraphFont"/>
    <w:uiPriority w:val="1"/>
    <w:qFormat/>
    <w:rsid w:val="00716A81"/>
    <w:rPr>
      <w:b/>
      <w:i/>
      <w:iCs/>
    </w:rPr>
  </w:style>
  <w:style w:type="paragraph" w:customStyle="1" w:styleId="FeatureBox3">
    <w:name w:val="ŠFeature Box 3"/>
    <w:basedOn w:val="Normal"/>
    <w:next w:val="Normal"/>
    <w:uiPriority w:val="13"/>
    <w:qFormat/>
    <w:rsid w:val="00716A8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16A8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16A81"/>
    <w:pPr>
      <w:keepNext/>
      <w:ind w:left="567" w:right="57"/>
    </w:pPr>
    <w:rPr>
      <w:szCs w:val="22"/>
    </w:rPr>
  </w:style>
  <w:style w:type="paragraph" w:customStyle="1" w:styleId="Subtitle0">
    <w:name w:val="ŠSubtitle"/>
    <w:basedOn w:val="Normal"/>
    <w:link w:val="SubtitleChar0"/>
    <w:uiPriority w:val="2"/>
    <w:qFormat/>
    <w:rsid w:val="00716A81"/>
    <w:pPr>
      <w:spacing w:before="360"/>
    </w:pPr>
    <w:rPr>
      <w:color w:val="002664"/>
      <w:sz w:val="44"/>
      <w:szCs w:val="48"/>
    </w:rPr>
  </w:style>
  <w:style w:type="character" w:customStyle="1" w:styleId="SubtitleChar0">
    <w:name w:val="ŠSubtitle Char"/>
    <w:basedOn w:val="DefaultParagraphFont"/>
    <w:link w:val="Subtitle0"/>
    <w:uiPriority w:val="2"/>
    <w:rsid w:val="00716A81"/>
    <w:rPr>
      <w:rFonts w:ascii="Arial" w:hAnsi="Arial" w:cs="Arial"/>
      <w:color w:val="002664"/>
      <w:sz w:val="44"/>
      <w:szCs w:val="48"/>
      <w:lang w:val="en-AU"/>
    </w:rPr>
  </w:style>
  <w:style w:type="paragraph" w:customStyle="1" w:styleId="paragraph">
    <w:name w:val="paragraph"/>
    <w:basedOn w:val="Normal"/>
    <w:rsid w:val="00E1739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716A81"/>
  </w:style>
  <w:style w:type="character" w:customStyle="1" w:styleId="eop">
    <w:name w:val="eop"/>
    <w:basedOn w:val="DefaultParagraphFont"/>
    <w:rsid w:val="00E1739D"/>
  </w:style>
  <w:style w:type="paragraph" w:styleId="NormalWeb">
    <w:name w:val="Normal (Web)"/>
    <w:basedOn w:val="Normal"/>
    <w:uiPriority w:val="99"/>
    <w:semiHidden/>
    <w:rsid w:val="00FA608D"/>
    <w:rPr>
      <w:rFonts w:ascii="Times New Roman" w:hAnsi="Times New Roman" w:cs="Times New Roman"/>
      <w:sz w:val="24"/>
    </w:rPr>
  </w:style>
  <w:style w:type="character" w:styleId="Mention">
    <w:name w:val="Mention"/>
    <w:basedOn w:val="DefaultParagraphFont"/>
    <w:uiPriority w:val="99"/>
    <w:unhideWhenUsed/>
    <w:rsid w:val="00716A81"/>
    <w:rPr>
      <w:color w:val="2B579A"/>
      <w:shd w:val="clear" w:color="auto" w:fill="E1DFDD"/>
    </w:rPr>
  </w:style>
  <w:style w:type="character" w:customStyle="1" w:styleId="ui-provider">
    <w:name w:val="ui-provider"/>
    <w:basedOn w:val="DefaultParagraphFont"/>
    <w:rsid w:val="00716A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6528">
      <w:bodyDiv w:val="1"/>
      <w:marLeft w:val="0"/>
      <w:marRight w:val="0"/>
      <w:marTop w:val="0"/>
      <w:marBottom w:val="0"/>
      <w:divBdr>
        <w:top w:val="none" w:sz="0" w:space="0" w:color="auto"/>
        <w:left w:val="none" w:sz="0" w:space="0" w:color="auto"/>
        <w:bottom w:val="none" w:sz="0" w:space="0" w:color="auto"/>
        <w:right w:val="none" w:sz="0" w:space="0" w:color="auto"/>
      </w:divBdr>
    </w:div>
    <w:div w:id="36585626">
      <w:bodyDiv w:val="1"/>
      <w:marLeft w:val="0"/>
      <w:marRight w:val="0"/>
      <w:marTop w:val="0"/>
      <w:marBottom w:val="0"/>
      <w:divBdr>
        <w:top w:val="none" w:sz="0" w:space="0" w:color="auto"/>
        <w:left w:val="none" w:sz="0" w:space="0" w:color="auto"/>
        <w:bottom w:val="none" w:sz="0" w:space="0" w:color="auto"/>
        <w:right w:val="none" w:sz="0" w:space="0" w:color="auto"/>
      </w:divBdr>
    </w:div>
    <w:div w:id="82728514">
      <w:bodyDiv w:val="1"/>
      <w:marLeft w:val="0"/>
      <w:marRight w:val="0"/>
      <w:marTop w:val="0"/>
      <w:marBottom w:val="0"/>
      <w:divBdr>
        <w:top w:val="none" w:sz="0" w:space="0" w:color="auto"/>
        <w:left w:val="none" w:sz="0" w:space="0" w:color="auto"/>
        <w:bottom w:val="none" w:sz="0" w:space="0" w:color="auto"/>
        <w:right w:val="none" w:sz="0" w:space="0" w:color="auto"/>
      </w:divBdr>
    </w:div>
    <w:div w:id="104277477">
      <w:bodyDiv w:val="1"/>
      <w:marLeft w:val="0"/>
      <w:marRight w:val="0"/>
      <w:marTop w:val="0"/>
      <w:marBottom w:val="0"/>
      <w:divBdr>
        <w:top w:val="none" w:sz="0" w:space="0" w:color="auto"/>
        <w:left w:val="none" w:sz="0" w:space="0" w:color="auto"/>
        <w:bottom w:val="none" w:sz="0" w:space="0" w:color="auto"/>
        <w:right w:val="none" w:sz="0" w:space="0" w:color="auto"/>
      </w:divBdr>
    </w:div>
    <w:div w:id="326369518">
      <w:bodyDiv w:val="1"/>
      <w:marLeft w:val="0"/>
      <w:marRight w:val="0"/>
      <w:marTop w:val="0"/>
      <w:marBottom w:val="0"/>
      <w:divBdr>
        <w:top w:val="none" w:sz="0" w:space="0" w:color="auto"/>
        <w:left w:val="none" w:sz="0" w:space="0" w:color="auto"/>
        <w:bottom w:val="none" w:sz="0" w:space="0" w:color="auto"/>
        <w:right w:val="none" w:sz="0" w:space="0" w:color="auto"/>
      </w:divBdr>
    </w:div>
    <w:div w:id="332027288">
      <w:bodyDiv w:val="1"/>
      <w:marLeft w:val="0"/>
      <w:marRight w:val="0"/>
      <w:marTop w:val="0"/>
      <w:marBottom w:val="0"/>
      <w:divBdr>
        <w:top w:val="none" w:sz="0" w:space="0" w:color="auto"/>
        <w:left w:val="none" w:sz="0" w:space="0" w:color="auto"/>
        <w:bottom w:val="none" w:sz="0" w:space="0" w:color="auto"/>
        <w:right w:val="none" w:sz="0" w:space="0" w:color="auto"/>
      </w:divBdr>
    </w:div>
    <w:div w:id="351539782">
      <w:bodyDiv w:val="1"/>
      <w:marLeft w:val="0"/>
      <w:marRight w:val="0"/>
      <w:marTop w:val="0"/>
      <w:marBottom w:val="0"/>
      <w:divBdr>
        <w:top w:val="none" w:sz="0" w:space="0" w:color="auto"/>
        <w:left w:val="none" w:sz="0" w:space="0" w:color="auto"/>
        <w:bottom w:val="none" w:sz="0" w:space="0" w:color="auto"/>
        <w:right w:val="none" w:sz="0" w:space="0" w:color="auto"/>
      </w:divBdr>
    </w:div>
    <w:div w:id="415135675">
      <w:bodyDiv w:val="1"/>
      <w:marLeft w:val="0"/>
      <w:marRight w:val="0"/>
      <w:marTop w:val="0"/>
      <w:marBottom w:val="0"/>
      <w:divBdr>
        <w:top w:val="none" w:sz="0" w:space="0" w:color="auto"/>
        <w:left w:val="none" w:sz="0" w:space="0" w:color="auto"/>
        <w:bottom w:val="none" w:sz="0" w:space="0" w:color="auto"/>
        <w:right w:val="none" w:sz="0" w:space="0" w:color="auto"/>
      </w:divBdr>
    </w:div>
    <w:div w:id="687029568">
      <w:bodyDiv w:val="1"/>
      <w:marLeft w:val="0"/>
      <w:marRight w:val="0"/>
      <w:marTop w:val="0"/>
      <w:marBottom w:val="0"/>
      <w:divBdr>
        <w:top w:val="none" w:sz="0" w:space="0" w:color="auto"/>
        <w:left w:val="none" w:sz="0" w:space="0" w:color="auto"/>
        <w:bottom w:val="none" w:sz="0" w:space="0" w:color="auto"/>
        <w:right w:val="none" w:sz="0" w:space="0" w:color="auto"/>
      </w:divBdr>
      <w:divsChild>
        <w:div w:id="231697048">
          <w:marLeft w:val="0"/>
          <w:marRight w:val="0"/>
          <w:marTop w:val="0"/>
          <w:marBottom w:val="0"/>
          <w:divBdr>
            <w:top w:val="none" w:sz="0" w:space="0" w:color="auto"/>
            <w:left w:val="none" w:sz="0" w:space="0" w:color="auto"/>
            <w:bottom w:val="none" w:sz="0" w:space="0" w:color="auto"/>
            <w:right w:val="none" w:sz="0" w:space="0" w:color="auto"/>
          </w:divBdr>
        </w:div>
        <w:div w:id="738478719">
          <w:marLeft w:val="0"/>
          <w:marRight w:val="0"/>
          <w:marTop w:val="0"/>
          <w:marBottom w:val="0"/>
          <w:divBdr>
            <w:top w:val="none" w:sz="0" w:space="0" w:color="auto"/>
            <w:left w:val="none" w:sz="0" w:space="0" w:color="auto"/>
            <w:bottom w:val="none" w:sz="0" w:space="0" w:color="auto"/>
            <w:right w:val="none" w:sz="0" w:space="0" w:color="auto"/>
          </w:divBdr>
        </w:div>
        <w:div w:id="1801804544">
          <w:marLeft w:val="0"/>
          <w:marRight w:val="0"/>
          <w:marTop w:val="0"/>
          <w:marBottom w:val="0"/>
          <w:divBdr>
            <w:top w:val="none" w:sz="0" w:space="0" w:color="auto"/>
            <w:left w:val="none" w:sz="0" w:space="0" w:color="auto"/>
            <w:bottom w:val="none" w:sz="0" w:space="0" w:color="auto"/>
            <w:right w:val="none" w:sz="0" w:space="0" w:color="auto"/>
          </w:divBdr>
        </w:div>
        <w:div w:id="2085449854">
          <w:marLeft w:val="0"/>
          <w:marRight w:val="0"/>
          <w:marTop w:val="0"/>
          <w:marBottom w:val="0"/>
          <w:divBdr>
            <w:top w:val="none" w:sz="0" w:space="0" w:color="auto"/>
            <w:left w:val="none" w:sz="0" w:space="0" w:color="auto"/>
            <w:bottom w:val="none" w:sz="0" w:space="0" w:color="auto"/>
            <w:right w:val="none" w:sz="0" w:space="0" w:color="auto"/>
          </w:divBdr>
        </w:div>
      </w:divsChild>
    </w:div>
    <w:div w:id="705905415">
      <w:bodyDiv w:val="1"/>
      <w:marLeft w:val="0"/>
      <w:marRight w:val="0"/>
      <w:marTop w:val="0"/>
      <w:marBottom w:val="0"/>
      <w:divBdr>
        <w:top w:val="none" w:sz="0" w:space="0" w:color="auto"/>
        <w:left w:val="none" w:sz="0" w:space="0" w:color="auto"/>
        <w:bottom w:val="none" w:sz="0" w:space="0" w:color="auto"/>
        <w:right w:val="none" w:sz="0" w:space="0" w:color="auto"/>
      </w:divBdr>
    </w:div>
    <w:div w:id="1085566664">
      <w:bodyDiv w:val="1"/>
      <w:marLeft w:val="0"/>
      <w:marRight w:val="0"/>
      <w:marTop w:val="0"/>
      <w:marBottom w:val="0"/>
      <w:divBdr>
        <w:top w:val="none" w:sz="0" w:space="0" w:color="auto"/>
        <w:left w:val="none" w:sz="0" w:space="0" w:color="auto"/>
        <w:bottom w:val="none" w:sz="0" w:space="0" w:color="auto"/>
        <w:right w:val="none" w:sz="0" w:space="0" w:color="auto"/>
      </w:divBdr>
    </w:div>
    <w:div w:id="1102802393">
      <w:bodyDiv w:val="1"/>
      <w:marLeft w:val="0"/>
      <w:marRight w:val="0"/>
      <w:marTop w:val="0"/>
      <w:marBottom w:val="0"/>
      <w:divBdr>
        <w:top w:val="none" w:sz="0" w:space="0" w:color="auto"/>
        <w:left w:val="none" w:sz="0" w:space="0" w:color="auto"/>
        <w:bottom w:val="none" w:sz="0" w:space="0" w:color="auto"/>
        <w:right w:val="none" w:sz="0" w:space="0" w:color="auto"/>
      </w:divBdr>
    </w:div>
    <w:div w:id="1111049092">
      <w:bodyDiv w:val="1"/>
      <w:marLeft w:val="0"/>
      <w:marRight w:val="0"/>
      <w:marTop w:val="0"/>
      <w:marBottom w:val="0"/>
      <w:divBdr>
        <w:top w:val="none" w:sz="0" w:space="0" w:color="auto"/>
        <w:left w:val="none" w:sz="0" w:space="0" w:color="auto"/>
        <w:bottom w:val="none" w:sz="0" w:space="0" w:color="auto"/>
        <w:right w:val="none" w:sz="0" w:space="0" w:color="auto"/>
      </w:divBdr>
    </w:div>
    <w:div w:id="1358770793">
      <w:bodyDiv w:val="1"/>
      <w:marLeft w:val="0"/>
      <w:marRight w:val="0"/>
      <w:marTop w:val="0"/>
      <w:marBottom w:val="0"/>
      <w:divBdr>
        <w:top w:val="none" w:sz="0" w:space="0" w:color="auto"/>
        <w:left w:val="none" w:sz="0" w:space="0" w:color="auto"/>
        <w:bottom w:val="none" w:sz="0" w:space="0" w:color="auto"/>
        <w:right w:val="none" w:sz="0" w:space="0" w:color="auto"/>
      </w:divBdr>
    </w:div>
    <w:div w:id="1711227055">
      <w:bodyDiv w:val="1"/>
      <w:marLeft w:val="0"/>
      <w:marRight w:val="0"/>
      <w:marTop w:val="0"/>
      <w:marBottom w:val="0"/>
      <w:divBdr>
        <w:top w:val="none" w:sz="0" w:space="0" w:color="auto"/>
        <w:left w:val="none" w:sz="0" w:space="0" w:color="auto"/>
        <w:bottom w:val="none" w:sz="0" w:space="0" w:color="auto"/>
        <w:right w:val="none" w:sz="0" w:space="0" w:color="auto"/>
      </w:divBdr>
    </w:div>
    <w:div w:id="1827814913">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6985806">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absolute_value_inequalities" TargetMode="External"/><Relationship Id="rId18" Type="http://schemas.openxmlformats.org/officeDocument/2006/relationships/hyperlink" Target="https://bit.ly/VNPSstrategy"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bit.ly/notestofutureself" TargetMode="External"/><Relationship Id="rId34" Type="http://schemas.openxmlformats.org/officeDocument/2006/relationships/footer" Target="footer4.xml"/><Relationship Id="rId7" Type="http://schemas.openxmlformats.org/officeDocument/2006/relationships/hyperlink" Target="https://curriculum.nsw.edu.au/learning-areas/mathematics/mathematics-extension-1-11-12-2024/overview" TargetMode="External"/><Relationship Id="rId12" Type="http://schemas.openxmlformats.org/officeDocument/2006/relationships/footer" Target="footer3.xml"/><Relationship Id="rId17" Type="http://schemas.openxmlformats.org/officeDocument/2006/relationships/hyperlink" Target="https://bit.ly/visiblegroups" TargetMode="External"/><Relationship Id="rId25" Type="http://schemas.openxmlformats.org/officeDocument/2006/relationships/image" Target="media/image7.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bit.ly/createamplifyclassroom" TargetMode="External"/><Relationship Id="rId20" Type="http://schemas.openxmlformats.org/officeDocument/2006/relationships/hyperlink" Target="https://bit.ly/fadedexamplesstrategy" TargetMode="External"/><Relationship Id="rId29" Type="http://schemas.openxmlformats.org/officeDocument/2006/relationships/hyperlink" Target="https://curriculum.nsw.edu.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bit.ly/absolute_value_inequalities" TargetMode="External"/><Relationship Id="rId23" Type="http://schemas.openxmlformats.org/officeDocument/2006/relationships/image" Target="media/image5.png"/><Relationship Id="rId28" Type="http://schemas.openxmlformats.org/officeDocument/2006/relationships/hyperlink" Target="https://educationstandards.nsw.edu.au/"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bit.ly/supportingstrategies" TargetMode="External"/><Relationship Id="rId31"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it.ly/thinkpairsharestrategy" TargetMode="External"/><Relationship Id="rId22" Type="http://schemas.openxmlformats.org/officeDocument/2006/relationships/image" Target="media/image4.png"/><Relationship Id="rId27"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0" Type="http://schemas.openxmlformats.org/officeDocument/2006/relationships/hyperlink" Target="https://curriculum.nsw.edu.au/learning-areas/mathematics/mathematics-extension-1-11-12-2024/overview" TargetMode="External"/><Relationship Id="rId35" Type="http://schemas.openxmlformats.org/officeDocument/2006/relationships/fontTable" Target="fontTable.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2626</Words>
  <Characters>14970</Characters>
  <Application>Microsoft Office Word</Application>
  <DocSecurity>0</DocSecurity>
  <Lines>124</Lines>
  <Paragraphs>35</Paragraphs>
  <ScaleCrop>false</ScaleCrop>
  <Manager/>
  <Company/>
  <LinksUpToDate>false</LinksUpToDate>
  <CharactersWithSpaces>17561</CharactersWithSpaces>
  <SharedDoc>false</SharedDoc>
  <HyperlinkBase/>
  <HLinks>
    <vt:vector size="114" baseType="variant">
      <vt:variant>
        <vt:i4>5308424</vt:i4>
      </vt:variant>
      <vt:variant>
        <vt:i4>57</vt:i4>
      </vt:variant>
      <vt:variant>
        <vt:i4>0</vt:i4>
      </vt:variant>
      <vt:variant>
        <vt:i4>5</vt:i4>
      </vt:variant>
      <vt:variant>
        <vt:lpwstr>https://creativecommons.org/licenses/by/4.0/</vt:lpwstr>
      </vt:variant>
      <vt:variant>
        <vt:lpwstr/>
      </vt:variant>
      <vt:variant>
        <vt:i4>983131</vt:i4>
      </vt:variant>
      <vt:variant>
        <vt:i4>54</vt:i4>
      </vt:variant>
      <vt:variant>
        <vt:i4>0</vt:i4>
      </vt:variant>
      <vt:variant>
        <vt:i4>5</vt:i4>
      </vt:variant>
      <vt:variant>
        <vt:lpwstr>https://curriculum.nsw.edu.au/learning-areas/mathematics/mathematics-extension-1-11-12-2024/overview</vt:lpwstr>
      </vt:variant>
      <vt:variant>
        <vt:lpwstr/>
      </vt:variant>
      <vt:variant>
        <vt:i4>6029316</vt:i4>
      </vt:variant>
      <vt:variant>
        <vt:i4>51</vt:i4>
      </vt:variant>
      <vt:variant>
        <vt:i4>0</vt:i4>
      </vt:variant>
      <vt:variant>
        <vt:i4>5</vt:i4>
      </vt:variant>
      <vt:variant>
        <vt:lpwstr>https://curriculum.nsw.edu.au/learning-areas/mathematics/mathematics-advanced-11-12-2024/overview</vt:lpwstr>
      </vt:variant>
      <vt:variant>
        <vt:lpwstr/>
      </vt:variant>
      <vt:variant>
        <vt:i4>4456473</vt:i4>
      </vt:variant>
      <vt:variant>
        <vt:i4>48</vt:i4>
      </vt:variant>
      <vt:variant>
        <vt:i4>0</vt:i4>
      </vt:variant>
      <vt:variant>
        <vt:i4>5</vt:i4>
      </vt:variant>
      <vt:variant>
        <vt:lpwstr>https://curriculum.nsw.edu.au/learning-areas/mathematics/mathematics-standard-11-12-2024/overview</vt:lpwstr>
      </vt:variant>
      <vt:variant>
        <vt:lpwstr/>
      </vt:variant>
      <vt:variant>
        <vt:i4>3342452</vt:i4>
      </vt:variant>
      <vt:variant>
        <vt:i4>45</vt:i4>
      </vt:variant>
      <vt:variant>
        <vt:i4>0</vt:i4>
      </vt:variant>
      <vt:variant>
        <vt:i4>5</vt:i4>
      </vt:variant>
      <vt:variant>
        <vt:lpwstr>https://curriculum.nsw.edu.au/</vt:lpwstr>
      </vt:variant>
      <vt:variant>
        <vt:lpwstr/>
      </vt:variant>
      <vt:variant>
        <vt:i4>3997797</vt:i4>
      </vt:variant>
      <vt:variant>
        <vt:i4>42</vt:i4>
      </vt:variant>
      <vt:variant>
        <vt:i4>0</vt:i4>
      </vt:variant>
      <vt:variant>
        <vt:i4>5</vt:i4>
      </vt:variant>
      <vt:variant>
        <vt:lpwstr>https://educationstandards.nsw.edu.au/</vt:lpwstr>
      </vt:variant>
      <vt:variant>
        <vt:lpwstr/>
      </vt:variant>
      <vt:variant>
        <vt:i4>2162720</vt:i4>
      </vt:variant>
      <vt:variant>
        <vt:i4>39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5177364</vt:i4>
      </vt:variant>
      <vt:variant>
        <vt:i4>36</vt:i4>
      </vt:variant>
      <vt:variant>
        <vt:i4>0</vt:i4>
      </vt:variant>
      <vt:variant>
        <vt:i4>5</vt:i4>
      </vt:variant>
      <vt:variant>
        <vt:lpwstr>https://bit.ly/notestofutureself</vt:lpwstr>
      </vt:variant>
      <vt:variant>
        <vt:lpwstr/>
      </vt:variant>
      <vt:variant>
        <vt:i4>4849682</vt:i4>
      </vt:variant>
      <vt:variant>
        <vt:i4>33</vt:i4>
      </vt:variant>
      <vt:variant>
        <vt:i4>0</vt:i4>
      </vt:variant>
      <vt:variant>
        <vt:i4>5</vt:i4>
      </vt:variant>
      <vt:variant>
        <vt:lpwstr>https://bit.ly/fadedexamplesstrategy</vt:lpwstr>
      </vt:variant>
      <vt:variant>
        <vt:lpwstr/>
      </vt:variant>
      <vt:variant>
        <vt:i4>3014773</vt:i4>
      </vt:variant>
      <vt:variant>
        <vt:i4>30</vt:i4>
      </vt:variant>
      <vt:variant>
        <vt:i4>0</vt:i4>
      </vt:variant>
      <vt:variant>
        <vt:i4>5</vt:i4>
      </vt:variant>
      <vt:variant>
        <vt:lpwstr>https://bit.ly/supportingstrategies</vt:lpwstr>
      </vt:variant>
      <vt:variant>
        <vt:lpwstr/>
      </vt:variant>
      <vt:variant>
        <vt:i4>3866744</vt:i4>
      </vt:variant>
      <vt:variant>
        <vt:i4>27</vt:i4>
      </vt:variant>
      <vt:variant>
        <vt:i4>0</vt:i4>
      </vt:variant>
      <vt:variant>
        <vt:i4>5</vt:i4>
      </vt:variant>
      <vt:variant>
        <vt:lpwstr>https://bit.ly/VNPSstrategy</vt:lpwstr>
      </vt:variant>
      <vt:variant>
        <vt:lpwstr/>
      </vt:variant>
      <vt:variant>
        <vt:i4>5832705</vt:i4>
      </vt:variant>
      <vt:variant>
        <vt:i4>24</vt:i4>
      </vt:variant>
      <vt:variant>
        <vt:i4>0</vt:i4>
      </vt:variant>
      <vt:variant>
        <vt:i4>5</vt:i4>
      </vt:variant>
      <vt:variant>
        <vt:lpwstr>https://bit.ly/visiblegroups</vt:lpwstr>
      </vt:variant>
      <vt:variant>
        <vt:lpwstr/>
      </vt:variant>
      <vt:variant>
        <vt:i4>5636122</vt:i4>
      </vt:variant>
      <vt:variant>
        <vt:i4>21</vt:i4>
      </vt:variant>
      <vt:variant>
        <vt:i4>0</vt:i4>
      </vt:variant>
      <vt:variant>
        <vt:i4>5</vt:i4>
      </vt:variant>
      <vt:variant>
        <vt:lpwstr>https://bit.ly/createdesmosclassroom</vt:lpwstr>
      </vt:variant>
      <vt:variant>
        <vt:lpwstr/>
      </vt:variant>
      <vt:variant>
        <vt:i4>3932275</vt:i4>
      </vt:variant>
      <vt:variant>
        <vt:i4>18</vt:i4>
      </vt:variant>
      <vt:variant>
        <vt:i4>0</vt:i4>
      </vt:variant>
      <vt:variant>
        <vt:i4>5</vt:i4>
      </vt:variant>
      <vt:variant>
        <vt:lpwstr>https://bit.ly/absolute_value_inequalities</vt:lpwstr>
      </vt:variant>
      <vt:variant>
        <vt:lpwstr/>
      </vt:variant>
      <vt:variant>
        <vt:i4>4325389</vt:i4>
      </vt:variant>
      <vt:variant>
        <vt:i4>15</vt:i4>
      </vt:variant>
      <vt:variant>
        <vt:i4>0</vt:i4>
      </vt:variant>
      <vt:variant>
        <vt:i4>5</vt:i4>
      </vt:variant>
      <vt:variant>
        <vt:lpwstr>https://bit.ly/thinkpairsharestrategy</vt:lpwstr>
      </vt:variant>
      <vt:variant>
        <vt:lpwstr/>
      </vt:variant>
      <vt:variant>
        <vt:i4>4784214</vt:i4>
      </vt:variant>
      <vt:variant>
        <vt:i4>12</vt:i4>
      </vt:variant>
      <vt:variant>
        <vt:i4>0</vt:i4>
      </vt:variant>
      <vt:variant>
        <vt:i4>5</vt:i4>
      </vt:variant>
      <vt:variant>
        <vt:lpwstr/>
      </vt:variant>
      <vt:variant>
        <vt:lpwstr>_Appendix_B</vt:lpwstr>
      </vt:variant>
      <vt:variant>
        <vt:i4>4784214</vt:i4>
      </vt:variant>
      <vt:variant>
        <vt:i4>9</vt:i4>
      </vt:variant>
      <vt:variant>
        <vt:i4>0</vt:i4>
      </vt:variant>
      <vt:variant>
        <vt:i4>5</vt:i4>
      </vt:variant>
      <vt:variant>
        <vt:lpwstr/>
      </vt:variant>
      <vt:variant>
        <vt:lpwstr>_Appendix_A</vt:lpwstr>
      </vt:variant>
      <vt:variant>
        <vt:i4>3932275</vt:i4>
      </vt:variant>
      <vt:variant>
        <vt:i4>6</vt:i4>
      </vt:variant>
      <vt:variant>
        <vt:i4>0</vt:i4>
      </vt:variant>
      <vt:variant>
        <vt:i4>5</vt:i4>
      </vt:variant>
      <vt:variant>
        <vt:lpwstr>https://bit.ly/absolute_value_inequalities</vt:lpwstr>
      </vt:variant>
      <vt:variant>
        <vt:lpwstr/>
      </vt:variant>
      <vt:variant>
        <vt:i4>983131</vt:i4>
      </vt:variant>
      <vt:variant>
        <vt:i4>0</vt:i4>
      </vt:variant>
      <vt:variant>
        <vt:i4>0</vt:i4>
      </vt:variant>
      <vt:variant>
        <vt:i4>5</vt:i4>
      </vt:variant>
      <vt:variant>
        <vt:lpwstr>https://curriculum.nsw.edu.au/learning-areas/mathematics/mathematics-extension-1-11-12-2024/overview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Extension 1 – Unit 4 - Lesson 2 - Absolute value inequalities</dc:title>
  <dc:subject/>
  <dc:creator>NSW Department of Education</dc:creator>
  <cp:keywords/>
  <dc:description/>
  <cp:lastModifiedBy/>
  <cp:revision>1</cp:revision>
  <dcterms:created xsi:type="dcterms:W3CDTF">2025-07-31T04:14:00Z</dcterms:created>
  <dcterms:modified xsi:type="dcterms:W3CDTF">2025-07-31T04:14:00Z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2025-07-31T04:14:29Z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2e94c7b5-2210-4e98-8516-43fdb7dfa6d9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