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5471D7FA" w:rsidR="00D7649E" w:rsidRPr="00216244" w:rsidRDefault="003B15BC" w:rsidP="003E662E">
      <w:pPr>
        <w:pStyle w:val="Heading1"/>
      </w:pPr>
      <w:r w:rsidRPr="003E662E">
        <w:t>Dividing</w:t>
      </w:r>
      <w:r>
        <w:t xml:space="preserve"> </w:t>
      </w:r>
      <w:r w:rsidRPr="00F97379">
        <w:t>polynomials</w:t>
      </w:r>
    </w:p>
    <w:p w14:paraId="157A4BD3" w14:textId="78215709" w:rsidR="00D22C88" w:rsidRDefault="00D22C88" w:rsidP="003E662E">
      <w:r>
        <w:t xml:space="preserve">Students </w:t>
      </w:r>
      <w:r w:rsidRPr="00C93D38">
        <w:t>review</w:t>
      </w:r>
      <w:r>
        <w:t xml:space="preserve"> the area model for multiplying numbers and polynomials</w:t>
      </w:r>
      <w:r w:rsidRPr="00C93D38">
        <w:t xml:space="preserve"> </w:t>
      </w:r>
      <w:r w:rsidR="00B46153">
        <w:t>and</w:t>
      </w:r>
      <w:r w:rsidRPr="00C93D38">
        <w:t xml:space="preserve"> then use the model</w:t>
      </w:r>
      <w:r w:rsidRPr="009B5311">
        <w:t xml:space="preserve"> in reverse</w:t>
      </w:r>
      <w:r>
        <w:t xml:space="preserve"> </w:t>
      </w:r>
      <w:r w:rsidR="00B46153">
        <w:t>to</w:t>
      </w:r>
      <w:r w:rsidRPr="00C93D38">
        <w:t xml:space="preserve"> divid</w:t>
      </w:r>
      <w:r w:rsidR="00B46153">
        <w:t>e</w:t>
      </w:r>
      <w:r>
        <w:t xml:space="preserve"> polynomials.</w:t>
      </w:r>
    </w:p>
    <w:p w14:paraId="7D0AA68B" w14:textId="77777777" w:rsidR="001E058E" w:rsidRDefault="001E058E" w:rsidP="008F2F6C">
      <w:pPr>
        <w:pStyle w:val="FeatureBox2"/>
      </w:pPr>
      <w:r>
        <w:t xml:space="preserve">Students will </w:t>
      </w:r>
      <w:r w:rsidRPr="008F2F6C">
        <w:t>need</w:t>
      </w:r>
      <w:r>
        <w:t xml:space="preserve"> at least one digital device per pair to interact with a graphing calculator.</w:t>
      </w:r>
    </w:p>
    <w:p w14:paraId="78677E87" w14:textId="77777777" w:rsidR="00DD0BE4" w:rsidRDefault="004A781E" w:rsidP="008F2F6C">
      <w:pPr>
        <w:pStyle w:val="Heading2"/>
      </w:pPr>
      <w:r>
        <w:t>Learning intention</w:t>
      </w:r>
    </w:p>
    <w:p w14:paraId="3FF1FDD0" w14:textId="211687E1" w:rsidR="00DD0BE4" w:rsidRPr="008C721A" w:rsidRDefault="00DD0BE4" w:rsidP="008F2F6C">
      <w:pPr>
        <w:pStyle w:val="ListBullet"/>
      </w:pPr>
      <w:r>
        <w:t xml:space="preserve">To be </w:t>
      </w:r>
      <w:r w:rsidRPr="008F2F6C">
        <w:t>able</w:t>
      </w:r>
      <w:r>
        <w:t xml:space="preserve"> to</w:t>
      </w:r>
      <w:r w:rsidRPr="00834B81">
        <w:t xml:space="preserve"> divide polynomials and use correct terminology to express the division.</w:t>
      </w:r>
    </w:p>
    <w:p w14:paraId="1D626040" w14:textId="77777777" w:rsidR="004A781E" w:rsidRDefault="004A781E" w:rsidP="008F2F6C">
      <w:pPr>
        <w:pStyle w:val="Heading2"/>
      </w:pPr>
      <w:r>
        <w:t>Success criteria</w:t>
      </w:r>
    </w:p>
    <w:p w14:paraId="22B89642" w14:textId="7F794E00" w:rsidR="00373E2E" w:rsidRDefault="00373E2E" w:rsidP="008F2F6C">
      <w:pPr>
        <w:pStyle w:val="ListBullet"/>
      </w:pPr>
      <w:r>
        <w:t>I can</w:t>
      </w:r>
      <w:r w:rsidRPr="00D36059">
        <w:t xml:space="preserve"> accurately </w:t>
      </w:r>
      <w:r w:rsidRPr="008F2F6C">
        <w:t>describe</w:t>
      </w:r>
      <w:r w:rsidRPr="00D36059">
        <w:t xml:space="preserve"> division </w:t>
      </w:r>
      <w:r>
        <w:t xml:space="preserve">of polynomials </w:t>
      </w:r>
      <w:r w:rsidRPr="00D36059">
        <w:t xml:space="preserve">using the terms </w:t>
      </w:r>
      <w:r w:rsidR="0086303D">
        <w:t>‘</w:t>
      </w:r>
      <w:r w:rsidRPr="00D36059">
        <w:t>dividend</w:t>
      </w:r>
      <w:r w:rsidR="0086303D">
        <w:t>’</w:t>
      </w:r>
      <w:r w:rsidRPr="00D36059">
        <w:t xml:space="preserve">, </w:t>
      </w:r>
      <w:r w:rsidR="0086303D">
        <w:t>‘</w:t>
      </w:r>
      <w:r w:rsidRPr="00D36059">
        <w:t>divisor</w:t>
      </w:r>
      <w:r w:rsidR="0086303D">
        <w:t>’</w:t>
      </w:r>
      <w:r w:rsidRPr="00D36059">
        <w:t xml:space="preserve">, </w:t>
      </w:r>
      <w:r w:rsidR="0086303D">
        <w:t>‘</w:t>
      </w:r>
      <w:r w:rsidRPr="00D36059">
        <w:t>quotient</w:t>
      </w:r>
      <w:r w:rsidR="0086303D">
        <w:t>’</w:t>
      </w:r>
      <w:r w:rsidRPr="00D36059">
        <w:t xml:space="preserve"> and </w:t>
      </w:r>
      <w:r w:rsidR="0086303D">
        <w:t>‘</w:t>
      </w:r>
      <w:r w:rsidRPr="00D36059">
        <w:t>remainder</w:t>
      </w:r>
      <w:r w:rsidR="0086303D">
        <w:t>’.</w:t>
      </w:r>
    </w:p>
    <w:p w14:paraId="1E692BEF" w14:textId="4E54849D" w:rsidR="00373E2E" w:rsidRDefault="00373E2E" w:rsidP="00373E2E">
      <w:pPr>
        <w:pStyle w:val="ListBullet"/>
      </w:pPr>
      <w:r>
        <w:t>I can divide polynomials</w:t>
      </w:r>
      <w:r w:rsidR="0086303D">
        <w:t>.</w:t>
      </w:r>
    </w:p>
    <w:p w14:paraId="43C72E04" w14:textId="6216CCDD" w:rsidR="00373E2E" w:rsidRPr="00373E2E" w:rsidRDefault="00373E2E" w:rsidP="00373E2E">
      <w:pPr>
        <w:pStyle w:val="ListBullet"/>
      </w:pPr>
      <w:r>
        <w:t xml:space="preserve">I can express polynomials in the form </w:t>
      </w:r>
      <m:oMath>
        <m:r>
          <w:rPr>
            <w:rFonts w:ascii="Cambria Math" w:hAnsi="Cambria Math"/>
          </w:rPr>
          <m:t>P</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x</m:t>
            </m:r>
          </m:e>
        </m:d>
        <m:r>
          <w:rPr>
            <w:rFonts w:ascii="Cambria Math" w:hAnsi="Cambria Math"/>
          </w:rPr>
          <m:t>Q</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x</m:t>
        </m:r>
        <m:r>
          <m:rPr>
            <m:sty m:val="p"/>
          </m:rPr>
          <w:rPr>
            <w:rFonts w:ascii="Cambria Math" w:hAnsi="Cambria Math"/>
          </w:rPr>
          <m:t>)</m:t>
        </m:r>
      </m:oMath>
      <w:r w:rsidRPr="00373E2E">
        <w:t xml:space="preserve"> or </w:t>
      </w:r>
      <m:oMath>
        <m:f>
          <m:fPr>
            <m:ctrlPr>
              <w:rPr>
                <w:rFonts w:ascii="Cambria Math" w:hAnsi="Cambria Math"/>
              </w:rPr>
            </m:ctrlPr>
          </m:fPr>
          <m:num>
            <m:r>
              <w:rPr>
                <w:rFonts w:ascii="Cambria Math" w:hAnsi="Cambria Math"/>
              </w:rPr>
              <m:t>P</m:t>
            </m:r>
            <m:d>
              <m:dPr>
                <m:ctrlPr>
                  <w:rPr>
                    <w:rFonts w:ascii="Cambria Math" w:hAnsi="Cambria Math"/>
                  </w:rPr>
                </m:ctrlPr>
              </m:dPr>
              <m:e>
                <m:r>
                  <w:rPr>
                    <w:rFonts w:ascii="Cambria Math" w:hAnsi="Cambria Math"/>
                  </w:rPr>
                  <m:t>x</m:t>
                </m:r>
              </m:e>
            </m:d>
          </m:num>
          <m:den>
            <m:r>
              <w:rPr>
                <w:rFonts w:ascii="Cambria Math" w:hAnsi="Cambria Math"/>
              </w:rPr>
              <m:t>A</m:t>
            </m:r>
            <m:r>
              <m:rPr>
                <m:sty m:val="p"/>
              </m:rPr>
              <w:rPr>
                <w:rFonts w:ascii="Cambria Math" w:hAnsi="Cambria Math"/>
              </w:rPr>
              <m:t>(</m:t>
            </m:r>
            <m:r>
              <w:rPr>
                <w:rFonts w:ascii="Cambria Math" w:hAnsi="Cambria Math"/>
              </w:rPr>
              <m:t>x</m:t>
            </m:r>
            <m:r>
              <m:rPr>
                <m:sty m:val="p"/>
              </m:rPr>
              <w:rPr>
                <w:rFonts w:ascii="Cambria Math" w:hAnsi="Cambria Math"/>
              </w:rPr>
              <m:t>)</m:t>
            </m:r>
          </m:den>
        </m:f>
        <m:r>
          <m:rPr>
            <m:sty m:val="p"/>
          </m:rPr>
          <w:rPr>
            <w:rFonts w:ascii="Cambria Math" w:hAnsi="Cambria Math"/>
          </w:rPr>
          <m:t>=</m:t>
        </m:r>
        <m:r>
          <w:rPr>
            <w:rFonts w:ascii="Cambria Math" w:hAnsi="Cambria Math"/>
          </w:rPr>
          <m:t>Q</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w:rPr>
                <w:rFonts w:ascii="Cambria Math" w:hAnsi="Cambria Math"/>
              </w:rPr>
              <m:t>R</m:t>
            </m:r>
            <m:d>
              <m:dPr>
                <m:ctrlPr>
                  <w:rPr>
                    <w:rFonts w:ascii="Cambria Math" w:hAnsi="Cambria Math"/>
                  </w:rPr>
                </m:ctrlPr>
              </m:dPr>
              <m:e>
                <m:r>
                  <w:rPr>
                    <w:rFonts w:ascii="Cambria Math" w:hAnsi="Cambria Math"/>
                  </w:rPr>
                  <m:t>x</m:t>
                </m:r>
              </m:e>
            </m:d>
          </m:num>
          <m:den>
            <m:r>
              <w:rPr>
                <w:rFonts w:ascii="Cambria Math" w:hAnsi="Cambria Math"/>
              </w:rPr>
              <m:t>A</m:t>
            </m:r>
            <m:r>
              <m:rPr>
                <m:sty m:val="p"/>
              </m:rPr>
              <w:rPr>
                <w:rFonts w:ascii="Cambria Math" w:hAnsi="Cambria Math"/>
              </w:rPr>
              <m:t>(</m:t>
            </m:r>
            <m:r>
              <w:rPr>
                <w:rFonts w:ascii="Cambria Math" w:hAnsi="Cambria Math"/>
              </w:rPr>
              <m:t>x</m:t>
            </m:r>
            <m:r>
              <m:rPr>
                <m:sty m:val="p"/>
              </m:rPr>
              <w:rPr>
                <w:rFonts w:ascii="Cambria Math" w:hAnsi="Cambria Math"/>
              </w:rPr>
              <m:t>)</m:t>
            </m:r>
          </m:den>
        </m:f>
      </m:oMath>
      <w:r w:rsidR="00281A6C">
        <w:rPr>
          <w:rFonts w:eastAsiaTheme="minorEastAsia"/>
        </w:rPr>
        <w:t>.</w:t>
      </w:r>
    </w:p>
    <w:p w14:paraId="49BB235B" w14:textId="7A24250E" w:rsidR="003D4D73" w:rsidRDefault="00373E2E" w:rsidP="00373E2E">
      <w:pPr>
        <w:pStyle w:val="ListBullet"/>
      </w:pPr>
      <w:r w:rsidRPr="00373E2E">
        <w:t xml:space="preserve">I can explain why </w:t>
      </w:r>
      <m:oMath>
        <m:func>
          <m:funcPr>
            <m:ctrlPr>
              <w:rPr>
                <w:rFonts w:ascii="Cambria Math" w:hAnsi="Cambria Math"/>
              </w:rPr>
            </m:ctrlPr>
          </m:funcPr>
          <m:fName>
            <m:r>
              <m:rPr>
                <m:sty m:val="p"/>
              </m:rPr>
              <w:rPr>
                <w:rFonts w:ascii="Cambria Math" w:hAnsi="Cambria Math"/>
              </w:rPr>
              <m:t>deg</m:t>
            </m:r>
          </m:fName>
          <m:e>
            <m:r>
              <w:rPr>
                <w:rFonts w:ascii="Cambria Math" w:hAnsi="Cambria Math"/>
              </w:rPr>
              <m:t>R</m:t>
            </m:r>
            <m:d>
              <m:dPr>
                <m:ctrlPr>
                  <w:rPr>
                    <w:rFonts w:ascii="Cambria Math" w:hAnsi="Cambria Math"/>
                  </w:rPr>
                </m:ctrlPr>
              </m:dPr>
              <m:e>
                <m:r>
                  <w:rPr>
                    <w:rFonts w:ascii="Cambria Math" w:hAnsi="Cambria Math"/>
                  </w:rPr>
                  <m:t>x</m:t>
                </m:r>
              </m:e>
            </m:d>
            <m:r>
              <m:rPr>
                <m:sty m:val="p"/>
              </m:rPr>
              <w:rPr>
                <w:rFonts w:ascii="Cambria Math" w:hAnsi="Cambria Math"/>
              </w:rPr>
              <m:t>&lt;</m:t>
            </m:r>
            <m:r>
              <w:rPr>
                <w:rFonts w:ascii="Cambria Math" w:hAnsi="Cambria Math"/>
              </w:rPr>
              <m:t>degA</m:t>
            </m:r>
            <m:r>
              <m:rPr>
                <m:sty m:val="p"/>
              </m:rPr>
              <w:rPr>
                <w:rFonts w:ascii="Cambria Math" w:hAnsi="Cambria Math"/>
              </w:rPr>
              <m:t>(</m:t>
            </m:r>
            <m:r>
              <w:rPr>
                <w:rFonts w:ascii="Cambria Math" w:hAnsi="Cambria Math"/>
              </w:rPr>
              <m:t>x</m:t>
            </m:r>
            <m:r>
              <m:rPr>
                <m:sty m:val="p"/>
              </m:rPr>
              <w:rPr>
                <w:rFonts w:ascii="Cambria Math" w:hAnsi="Cambria Math"/>
              </w:rPr>
              <m:t>)</m:t>
            </m:r>
          </m:e>
        </m:func>
      </m:oMath>
      <w:r w:rsidR="00281A6C">
        <w:rPr>
          <w:rFonts w:eastAsiaTheme="minorEastAsia"/>
        </w:rPr>
        <w:t>.</w:t>
      </w:r>
    </w:p>
    <w:p w14:paraId="5FFB23E1" w14:textId="409C5D7C" w:rsidR="003D4D73" w:rsidRDefault="003D4D73" w:rsidP="00281A6C">
      <w:r>
        <w:br w:type="page"/>
      </w:r>
    </w:p>
    <w:p w14:paraId="5A53ED0B" w14:textId="4A52A7C6" w:rsidR="00D65E72" w:rsidRDefault="00D65E72" w:rsidP="008F2F6C">
      <w:pPr>
        <w:pStyle w:val="Heading2"/>
      </w:pPr>
      <w:r>
        <w:lastRenderedPageBreak/>
        <w:t>Outcomes</w:t>
      </w:r>
    </w:p>
    <w:p w14:paraId="60B99D68" w14:textId="77777777" w:rsidR="00D65E72" w:rsidRDefault="00D65E72" w:rsidP="00281A6C">
      <w:r>
        <w:t>A student:</w:t>
      </w:r>
    </w:p>
    <w:p w14:paraId="4BD87EFD" w14:textId="7E045068" w:rsidR="00D65E72" w:rsidRDefault="00D65E72" w:rsidP="00D65E72">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281A6C">
        <w:rPr>
          <w:rStyle w:val="Strong"/>
        </w:rPr>
        <w:t>MAO-WM-01</w:t>
      </w:r>
    </w:p>
    <w:p w14:paraId="4B8C9271" w14:textId="77777777" w:rsidR="00D65E72" w:rsidRPr="00FD7FB9" w:rsidRDefault="00D65E72" w:rsidP="00D65E72">
      <w:pPr>
        <w:pStyle w:val="ListBullet"/>
        <w:rPr>
          <w:rStyle w:val="Strong"/>
          <w:b w:val="0"/>
          <w:bCs w:val="0"/>
        </w:rPr>
      </w:pPr>
      <w:r>
        <w:t xml:space="preserve">applies the remainder and factor theorem and sums and products of zeroes to solve problems involving polynomials </w:t>
      </w:r>
      <w:r>
        <w:rPr>
          <w:rStyle w:val="Strong"/>
        </w:rPr>
        <w:t>ME1-11-02</w:t>
      </w:r>
    </w:p>
    <w:p w14:paraId="6ADACD6B" w14:textId="77777777" w:rsidR="00D65E72" w:rsidRDefault="00D65E72" w:rsidP="00BB6F11">
      <w:pPr>
        <w:pStyle w:val="Heading2"/>
      </w:pPr>
      <w:r>
        <w:t>Content</w:t>
      </w:r>
    </w:p>
    <w:p w14:paraId="67076FF0" w14:textId="77777777" w:rsidR="00D65E72" w:rsidRDefault="00D65E72" w:rsidP="00BB6F11">
      <w:pPr>
        <w:pStyle w:val="Heading3"/>
      </w:pPr>
      <w:r>
        <w:t>Remainder and factor theorems</w:t>
      </w:r>
    </w:p>
    <w:p w14:paraId="235E43F3" w14:textId="77777777" w:rsidR="00D65E72" w:rsidRDefault="00D65E72" w:rsidP="00BB6F11">
      <w:pPr>
        <w:pStyle w:val="ListBullet"/>
      </w:pPr>
      <w:r>
        <w:t>Examine the process of division of polynomials by comparing with the process of division with remainders for whole numbers, and use the terms dividend, divisor, quotient and remainder</w:t>
      </w:r>
    </w:p>
    <w:p w14:paraId="72617B1F" w14:textId="77777777" w:rsidR="00D65E72" w:rsidRPr="009D0DF6" w:rsidRDefault="00D65E72" w:rsidP="00D65E72">
      <w:pPr>
        <w:pStyle w:val="ListBullet"/>
      </w:pPr>
      <w:r>
        <w:t xml:space="preserve">Express in the form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+R(x)</m:t>
        </m:r>
      </m:oMath>
      <w:r>
        <w:rPr>
          <w:rFonts w:eastAsiaTheme="minorEastAsia"/>
        </w:rPr>
        <w:t xml:space="preserve"> the result of dividing </w:t>
      </w:r>
      <m:oMath>
        <m:r>
          <w:rPr>
            <w:rFonts w:ascii="Cambria Math" w:eastAsiaTheme="minorEastAsia" w:hAnsi="Cambria Math"/>
          </w:rPr>
          <m:t>P(x)</m:t>
        </m:r>
      </m:oMath>
      <w:r>
        <w:rPr>
          <w:rFonts w:eastAsiaTheme="minorEastAsia"/>
        </w:rPr>
        <w:t xml:space="preserve"> by a divisor </w:t>
      </w: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oMath>
      <w:r>
        <w:rPr>
          <w:rFonts w:eastAsiaTheme="minorEastAsia"/>
        </w:rPr>
        <w:t xml:space="preserve">that is not the zero polynomial, with quotient </w:t>
      </w:r>
      <m:oMath>
        <m:r>
          <w:rPr>
            <w:rFonts w:ascii="Cambria Math" w:eastAsiaTheme="minorEastAsia" w:hAnsi="Cambria Math"/>
          </w:rPr>
          <m:t>Q(x)</m:t>
        </m:r>
      </m:oMath>
      <w:r>
        <w:rPr>
          <w:rFonts w:eastAsiaTheme="minorEastAsia"/>
        </w:rPr>
        <w:t xml:space="preserve"> and the remainder </w:t>
      </w:r>
      <m:oMath>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and explain why either </w:t>
      </w:r>
      <m:oMath>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r>
        <w:rPr>
          <w:rFonts w:eastAsiaTheme="minorEastAsia"/>
        </w:rPr>
        <w:t xml:space="preserve"> or </w:t>
      </w:r>
      <m:oMath>
        <m:r>
          <m:rPr>
            <m:nor/>
          </m:rPr>
          <w:rPr>
            <w:rFonts w:ascii="Cambria Math" w:eastAsiaTheme="minorEastAsia" w:hAnsi="Cambria Math"/>
          </w:rPr>
          <m:t>deg</m:t>
        </m:r>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&lt;</m:t>
        </m:r>
        <m:r>
          <m:rPr>
            <m:nor/>
          </m:rPr>
          <w:rPr>
            <w:rFonts w:ascii="Cambria Math" w:eastAsiaTheme="minorEastAsia" w:hAnsi="Cambria Math"/>
          </w:rPr>
          <m:t>deg</m:t>
        </m:r>
        <m:r>
          <w:rPr>
            <w:rFonts w:ascii="Cambria Math" w:eastAsiaTheme="minorEastAsia" w:hAnsi="Cambria Math"/>
          </w:rPr>
          <m:t>A(x)</m:t>
        </m:r>
      </m:oMath>
    </w:p>
    <w:p w14:paraId="20BD36CB" w14:textId="77777777" w:rsidR="00D65E72" w:rsidRPr="00045924" w:rsidRDefault="00D65E72" w:rsidP="00D65E72">
      <w:pPr>
        <w:pStyle w:val="ListBullet"/>
      </w:pPr>
      <w:r>
        <w:t xml:space="preserve">Express the result of the division also in the form </w:t>
      </w:r>
      <m:oMath>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x</m:t>
                </m:r>
              </m:e>
            </m:d>
          </m:num>
          <m:den>
            <m:r>
              <w:rPr>
                <w:rFonts w:ascii="Cambria Math" w:hAnsi="Cambria Math"/>
              </w:rPr>
              <m:t>A</m:t>
            </m:r>
            <m:d>
              <m:dPr>
                <m:ctrlPr>
                  <w:rPr>
                    <w:rFonts w:ascii="Cambria Math" w:hAnsi="Cambria Math"/>
                    <w:i/>
                  </w:rPr>
                </m:ctrlPr>
              </m:dPr>
              <m:e>
                <m:r>
                  <w:rPr>
                    <w:rFonts w:ascii="Cambria Math" w:hAnsi="Cambria Math"/>
                  </w:rPr>
                  <m:t>x</m:t>
                </m:r>
              </m:e>
            </m:d>
          </m:den>
        </m:f>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R</m:t>
            </m:r>
            <m:d>
              <m:dPr>
                <m:ctrlPr>
                  <w:rPr>
                    <w:rFonts w:ascii="Cambria Math" w:hAnsi="Cambria Math"/>
                    <w:i/>
                  </w:rPr>
                </m:ctrlPr>
              </m:dPr>
              <m:e>
                <m:r>
                  <w:rPr>
                    <w:rFonts w:ascii="Cambria Math" w:hAnsi="Cambria Math"/>
                  </w:rPr>
                  <m:t>x</m:t>
                </m:r>
              </m:e>
            </m:d>
          </m:num>
          <m:den>
            <m:r>
              <w:rPr>
                <w:rFonts w:ascii="Cambria Math" w:hAnsi="Cambria Math"/>
              </w:rPr>
              <m:t>A</m:t>
            </m:r>
            <m:d>
              <m:dPr>
                <m:ctrlPr>
                  <w:rPr>
                    <w:rFonts w:ascii="Cambria Math" w:hAnsi="Cambria Math"/>
                    <w:i/>
                  </w:rPr>
                </m:ctrlPr>
              </m:dPr>
              <m:e>
                <m:r>
                  <w:rPr>
                    <w:rFonts w:ascii="Cambria Math" w:hAnsi="Cambria Math"/>
                  </w:rPr>
                  <m:t>x</m:t>
                </m:r>
              </m:e>
            </m:d>
          </m:den>
        </m:f>
      </m:oMath>
    </w:p>
    <w:p w14:paraId="15EBDE31" w14:textId="5DEFD2B4" w:rsidR="00D65E72" w:rsidRDefault="00D65E72" w:rsidP="00B97B6F">
      <w:pPr>
        <w:pStyle w:val="Imageattributioncaption"/>
      </w:pPr>
      <w:hyperlink r:id="rId8" w:history="1">
        <w:r w:rsidRPr="005A171B">
          <w:rPr>
            <w:rStyle w:val="Hyperlink"/>
          </w:rPr>
          <w:t xml:space="preserve">Mathematics Extension 1 </w:t>
        </w:r>
        <w:r w:rsidR="00E66244">
          <w:rPr>
            <w:rStyle w:val="Hyperlink"/>
          </w:rPr>
          <w:t>11</w:t>
        </w:r>
        <w:r w:rsidR="00B97B6F">
          <w:rPr>
            <w:rStyle w:val="Hyperlink"/>
          </w:rPr>
          <w:t>–</w:t>
        </w:r>
        <w:r w:rsidR="00E66244">
          <w:rPr>
            <w:rStyle w:val="Hyperlink"/>
          </w:rPr>
          <w:t>12</w:t>
        </w:r>
        <w:r w:rsidRPr="005A171B">
          <w:rPr>
            <w:rStyle w:val="Hyperlink"/>
          </w:rPr>
          <w:t xml:space="preserve"> Syllabus</w:t>
        </w:r>
      </w:hyperlink>
      <w:r>
        <w:t xml:space="preserve"> © NSW Education Standards Authority (NESA) for and on behalf of the Crown in right of the State of New South Wales, 202</w:t>
      </w:r>
      <w:r w:rsidR="00B97B6F">
        <w:t>4.</w:t>
      </w:r>
    </w:p>
    <w:p w14:paraId="2E8C72FB" w14:textId="77777777" w:rsidR="004A781E" w:rsidRDefault="004A781E" w:rsidP="00B97B6F">
      <w:pPr>
        <w:pStyle w:val="ListBullet"/>
        <w:numPr>
          <w:ilvl w:val="0"/>
          <w:numId w:val="0"/>
        </w:numPr>
        <w:ind w:left="567" w:hanging="567"/>
      </w:pPr>
    </w:p>
    <w:p w14:paraId="44D487F7" w14:textId="36E78E4A" w:rsidR="00B97B6F" w:rsidRDefault="00B97B6F" w:rsidP="00B97B6F">
      <w:pPr>
        <w:pStyle w:val="ListBullet"/>
        <w:numPr>
          <w:ilvl w:val="0"/>
          <w:numId w:val="0"/>
        </w:numPr>
        <w:ind w:left="567" w:hanging="567"/>
        <w:sectPr w:rsidR="00B97B6F" w:rsidSect="00EC059C">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870F0AA" w14:textId="143FBA43" w:rsidR="00E65F61" w:rsidRDefault="008F400E" w:rsidP="004578E4">
      <w:pPr>
        <w:pStyle w:val="Caption"/>
        <w:spacing w:before="40" w:after="60"/>
      </w:pPr>
      <w:r>
        <w:lastRenderedPageBreak/>
        <w:t xml:space="preserve">Table </w:t>
      </w:r>
      <w:r>
        <w:fldChar w:fldCharType="begin"/>
      </w:r>
      <w:r>
        <w:instrText xml:space="preserve"> SEQ Table \* ARABIC </w:instrText>
      </w:r>
      <w:r>
        <w:fldChar w:fldCharType="separate"/>
      </w:r>
      <w:r w:rsidR="00357BAD">
        <w:rPr>
          <w:noProof/>
        </w:rPr>
        <w:t>1</w:t>
      </w:r>
      <w:r>
        <w:fldChar w:fldCharType="end"/>
      </w:r>
      <w:r w:rsidR="00E65F61">
        <w:t xml:space="preserve">: </w:t>
      </w:r>
      <w:r>
        <w:t>lesson summary</w:t>
      </w:r>
    </w:p>
    <w:tbl>
      <w:tblPr>
        <w:tblStyle w:val="Tableheader"/>
        <w:tblW w:w="0" w:type="auto"/>
        <w:tblLook w:val="04A0" w:firstRow="1" w:lastRow="0" w:firstColumn="1" w:lastColumn="0" w:noHBand="0" w:noVBand="1"/>
        <w:tblDescription w:val="A summary of the activites in the lesson, the teaching strategies and the teaching points. "/>
      </w:tblPr>
      <w:tblGrid>
        <w:gridCol w:w="1696"/>
        <w:gridCol w:w="6096"/>
        <w:gridCol w:w="3827"/>
        <w:gridCol w:w="2948"/>
      </w:tblGrid>
      <w:tr w:rsidR="00732533" w14:paraId="690EB610" w14:textId="77777777" w:rsidTr="00457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FCD6CBF" w14:textId="5C535D3E" w:rsidR="00732533" w:rsidRPr="00732533" w:rsidRDefault="00732533" w:rsidP="00732533">
            <w:pPr>
              <w:spacing w:before="60" w:after="60" w:line="276" w:lineRule="auto"/>
              <w:rPr>
                <w:rStyle w:val="Strong"/>
                <w:b/>
                <w:bCs w:val="0"/>
              </w:rPr>
            </w:pPr>
            <w:r w:rsidRPr="00732533">
              <w:rPr>
                <w:rStyle w:val="Strong"/>
                <w:b/>
                <w:bCs w:val="0"/>
              </w:rPr>
              <w:t>Section</w:t>
            </w:r>
          </w:p>
        </w:tc>
        <w:tc>
          <w:tcPr>
            <w:tcW w:w="6096" w:type="dxa"/>
          </w:tcPr>
          <w:p w14:paraId="56D19DB2" w14:textId="2B666EBF" w:rsidR="00732533" w:rsidRPr="00732533" w:rsidRDefault="00732533" w:rsidP="00732533">
            <w:pPr>
              <w:spacing w:before="60" w:after="60" w:line="276" w:lineRule="auto"/>
              <w:jc w:val="both"/>
              <w:cnfStyle w:val="100000000000" w:firstRow="1" w:lastRow="0" w:firstColumn="0" w:lastColumn="0" w:oddVBand="0" w:evenVBand="0" w:oddHBand="0" w:evenHBand="0" w:firstRowFirstColumn="0" w:firstRowLastColumn="0" w:lastRowFirstColumn="0" w:lastRowLastColumn="0"/>
              <w:rPr>
                <w:rStyle w:val="Strong"/>
                <w:b/>
                <w:bCs w:val="0"/>
              </w:rPr>
            </w:pPr>
            <w:r w:rsidRPr="00732533">
              <w:rPr>
                <w:rStyle w:val="Strong"/>
                <w:b/>
                <w:bCs w:val="0"/>
              </w:rPr>
              <w:t>Summary of activity</w:t>
            </w:r>
          </w:p>
        </w:tc>
        <w:tc>
          <w:tcPr>
            <w:tcW w:w="3827" w:type="dxa"/>
          </w:tcPr>
          <w:p w14:paraId="429BAC5A" w14:textId="2A7A1C4A" w:rsidR="00732533" w:rsidRPr="00732533" w:rsidRDefault="00732533" w:rsidP="00732533">
            <w:pPr>
              <w:spacing w:before="60" w:after="6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732533">
              <w:rPr>
                <w:rStyle w:val="Strong"/>
                <w:b/>
                <w:bCs w:val="0"/>
              </w:rPr>
              <w:t>Teaching strategies</w:t>
            </w:r>
          </w:p>
        </w:tc>
        <w:tc>
          <w:tcPr>
            <w:tcW w:w="2948" w:type="dxa"/>
          </w:tcPr>
          <w:p w14:paraId="692FC7BE" w14:textId="2F7E567B" w:rsidR="00732533" w:rsidRPr="00732533" w:rsidRDefault="00732533" w:rsidP="00732533">
            <w:pPr>
              <w:spacing w:before="60" w:after="6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732533">
              <w:rPr>
                <w:rStyle w:val="Strong"/>
                <w:b/>
                <w:bCs w:val="0"/>
              </w:rPr>
              <w:t>Teaching points</w:t>
            </w:r>
          </w:p>
        </w:tc>
      </w:tr>
      <w:tr w:rsidR="0030106E" w14:paraId="1E0ED189" w14:textId="77777777" w:rsidTr="0045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6B6F2F" w14:textId="77777777" w:rsidR="005A171B" w:rsidRPr="00F7309C" w:rsidRDefault="005A171B" w:rsidP="004578E4">
            <w:pPr>
              <w:spacing w:before="60" w:after="60" w:line="276" w:lineRule="auto"/>
              <w:rPr>
                <w:rStyle w:val="Strong"/>
                <w:b/>
                <w:bCs w:val="0"/>
              </w:rPr>
            </w:pPr>
            <w:r w:rsidRPr="00F7309C">
              <w:rPr>
                <w:rStyle w:val="Strong"/>
                <w:b/>
                <w:bCs w:val="0"/>
              </w:rPr>
              <w:t>Retrieval practice</w:t>
            </w:r>
          </w:p>
        </w:tc>
        <w:tc>
          <w:tcPr>
            <w:tcW w:w="6096" w:type="dxa"/>
          </w:tcPr>
          <w:p w14:paraId="58954314" w14:textId="25256F89" w:rsidR="005A171B" w:rsidRDefault="006E09CD" w:rsidP="004578E4">
            <w:pPr>
              <w:pStyle w:val="ListBullet"/>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FF018D">
              <w:t>solve</w:t>
            </w:r>
            <w:r w:rsidRPr="006E09CD">
              <w:t xml:space="preserve"> 35</w:t>
            </w:r>
            <w:r w:rsidR="00CF182D">
              <w:t> </w:t>
            </w:r>
            <w:r w:rsidRPr="006E09CD">
              <w:t>÷</w:t>
            </w:r>
            <w:r w:rsidR="00CF182D">
              <w:t> </w:t>
            </w:r>
            <w:r w:rsidRPr="006E09CD">
              <w:t>4, label</w:t>
            </w:r>
            <w:r w:rsidR="00FF018D">
              <w:t>ling</w:t>
            </w:r>
            <w:r w:rsidR="00CF182D">
              <w:t xml:space="preserve"> the terms</w:t>
            </w:r>
            <w:r w:rsidRPr="006E09CD">
              <w:t xml:space="preserve"> </w:t>
            </w:r>
            <w:r w:rsidR="00CF182D">
              <w:t>‘</w:t>
            </w:r>
            <w:r w:rsidRPr="006E09CD">
              <w:t>dividend</w:t>
            </w:r>
            <w:r w:rsidR="00CF182D">
              <w:t>’</w:t>
            </w:r>
            <w:r w:rsidRPr="006E09CD">
              <w:t xml:space="preserve">, </w:t>
            </w:r>
            <w:r w:rsidR="00CF182D">
              <w:t>‘</w:t>
            </w:r>
            <w:r w:rsidRPr="006E09CD">
              <w:t>divisor</w:t>
            </w:r>
            <w:r w:rsidR="00CF182D">
              <w:t>’</w:t>
            </w:r>
            <w:r w:rsidRPr="006E09CD">
              <w:t xml:space="preserve">, </w:t>
            </w:r>
            <w:r w:rsidR="00CF182D">
              <w:t>‘</w:t>
            </w:r>
            <w:r w:rsidRPr="006E09CD">
              <w:t>quotient</w:t>
            </w:r>
            <w:r w:rsidR="00CF182D">
              <w:t>’</w:t>
            </w:r>
            <w:r w:rsidRPr="006E09CD">
              <w:t xml:space="preserve"> and </w:t>
            </w:r>
            <w:r w:rsidR="00CF182D">
              <w:t>‘</w:t>
            </w:r>
            <w:r w:rsidRPr="006E09CD">
              <w:t>remainder</w:t>
            </w:r>
            <w:r w:rsidR="00CF182D">
              <w:t>’</w:t>
            </w:r>
            <w:r w:rsidR="00FF018D">
              <w:t>.</w:t>
            </w:r>
          </w:p>
        </w:tc>
        <w:tc>
          <w:tcPr>
            <w:tcW w:w="3827" w:type="dxa"/>
          </w:tcPr>
          <w:p w14:paraId="713B2A68" w14:textId="77777777" w:rsidR="005A171B" w:rsidRDefault="005A171B" w:rsidP="004578E4">
            <w:pPr>
              <w:pStyle w:val="ListBullet"/>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p>
        </w:tc>
        <w:tc>
          <w:tcPr>
            <w:tcW w:w="2948" w:type="dxa"/>
          </w:tcPr>
          <w:p w14:paraId="05D6D750" w14:textId="51F0EB6A" w:rsidR="005A171B" w:rsidRDefault="00FF018D" w:rsidP="004578E4">
            <w:pPr>
              <w:pStyle w:val="ListBullet"/>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Use slide 4 </w:t>
            </w:r>
            <w:r w:rsidR="00CF182D">
              <w:t xml:space="preserve">of the PowerPoint </w:t>
            </w:r>
            <w:r w:rsidR="00CF182D" w:rsidRPr="00F97379">
              <w:rPr>
                <w:rStyle w:val="Emphasis"/>
              </w:rPr>
              <w:t>Dividing polynomials</w:t>
            </w:r>
            <w:r w:rsidR="00CF182D" w:rsidRPr="00F172D0">
              <w:rPr>
                <w:i/>
                <w:iCs/>
              </w:rPr>
              <w:t xml:space="preserve"> </w:t>
            </w:r>
            <w:r>
              <w:t>to review key terms</w:t>
            </w:r>
            <w:r w:rsidR="00D445BB">
              <w:t>.</w:t>
            </w:r>
          </w:p>
        </w:tc>
      </w:tr>
      <w:tr w:rsidR="0030106E" w14:paraId="1048A448" w14:textId="77777777" w:rsidTr="00457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893476" w14:textId="77777777" w:rsidR="005A171B" w:rsidRPr="00F7309C" w:rsidRDefault="005A171B" w:rsidP="004578E4">
            <w:pPr>
              <w:spacing w:before="60" w:after="60" w:line="276" w:lineRule="auto"/>
              <w:rPr>
                <w:rStyle w:val="Strong"/>
                <w:b/>
                <w:bCs w:val="0"/>
              </w:rPr>
            </w:pPr>
            <w:r w:rsidRPr="00F7309C">
              <w:rPr>
                <w:rStyle w:val="Strong"/>
                <w:b/>
                <w:bCs w:val="0"/>
              </w:rPr>
              <w:t>Activating prior knowledge</w:t>
            </w:r>
          </w:p>
        </w:tc>
        <w:tc>
          <w:tcPr>
            <w:tcW w:w="6096" w:type="dxa"/>
          </w:tcPr>
          <w:p w14:paraId="5FAE557A" w14:textId="6BB25C1F" w:rsidR="005A171B" w:rsidRDefault="00926A2B" w:rsidP="004578E4">
            <w:pPr>
              <w:pStyle w:val="ListBullet"/>
              <w:numPr>
                <w:ilvl w:val="0"/>
                <w:numId w:val="0"/>
              </w:numPr>
              <w:spacing w:before="60" w:after="60" w:line="276" w:lineRule="auto"/>
              <w:cnfStyle w:val="000000010000" w:firstRow="0" w:lastRow="0" w:firstColumn="0" w:lastColumn="0" w:oddVBand="0" w:evenVBand="0" w:oddHBand="0" w:evenHBand="1" w:firstRowFirstColumn="0" w:firstRowLastColumn="0" w:lastRowFirstColumn="0" w:lastRowLastColumn="0"/>
            </w:pPr>
            <w:r w:rsidRPr="00926A2B">
              <w:t xml:space="preserve">Students use </w:t>
            </w:r>
            <w:r w:rsidR="006205B2">
              <w:t>an</w:t>
            </w:r>
            <w:r w:rsidRPr="00926A2B">
              <w:t xml:space="preserve"> AI model analogy to interpret zeros as incorrect predictions</w:t>
            </w:r>
            <w:r w:rsidR="00357BB3">
              <w:t xml:space="preserve"> and</w:t>
            </w:r>
            <w:r w:rsidRPr="00926A2B">
              <w:t xml:space="preserve"> use digital graphing tools to graph the polynomial</w:t>
            </w:r>
            <w:r>
              <w:t xml:space="preserve"> </w:t>
            </w:r>
            <m:oMath>
              <m:r>
                <m:rPr>
                  <m:sty m:val="p"/>
                </m:rPr>
                <w:rPr>
                  <w:rStyle w:val="Emphasis"/>
                  <w:rFonts w:ascii="Cambria Math" w:hAnsi="Cambria Math"/>
                </w:rPr>
                <m:t>F</m:t>
              </m:r>
              <m:d>
                <m:dPr>
                  <m:ctrlPr>
                    <w:rPr>
                      <w:rStyle w:val="Emphasis"/>
                      <w:rFonts w:ascii="Cambria Math" w:hAnsi="Cambria Math"/>
                      <w:i w:val="0"/>
                      <w:iCs w:val="0"/>
                    </w:rPr>
                  </m:ctrlPr>
                </m:dPr>
                <m:e>
                  <m:r>
                    <m:rPr>
                      <m:sty m:val="p"/>
                    </m:rPr>
                    <w:rPr>
                      <w:rStyle w:val="Emphasis"/>
                      <w:rFonts w:ascii="Cambria Math" w:hAnsi="Cambria Math"/>
                    </w:rPr>
                    <m:t>x</m:t>
                  </m:r>
                </m:e>
              </m:d>
              <m:r>
                <m:rPr>
                  <m:sty m:val="p"/>
                </m:rPr>
                <w:rPr>
                  <w:rStyle w:val="Emphasis"/>
                  <w:rFonts w:ascii="Cambria Math" w:hAnsi="Cambria Math"/>
                </w:rPr>
                <m:t>=</m:t>
              </m:r>
              <m:sSup>
                <m:sSupPr>
                  <m:ctrlPr>
                    <w:rPr>
                      <w:rStyle w:val="Emphasis"/>
                      <w:rFonts w:ascii="Cambria Math" w:hAnsi="Cambria Math"/>
                      <w:i w:val="0"/>
                      <w:iCs w:val="0"/>
                    </w:rPr>
                  </m:ctrlPr>
                </m:sSupPr>
                <m:e>
                  <m:r>
                    <m:rPr>
                      <m:sty m:val="p"/>
                    </m:rPr>
                    <w:rPr>
                      <w:rStyle w:val="Emphasis"/>
                      <w:rFonts w:ascii="Cambria Math" w:hAnsi="Cambria Math"/>
                    </w:rPr>
                    <m:t>x</m:t>
                  </m:r>
                </m:e>
                <m:sup>
                  <m:r>
                    <m:rPr>
                      <m:sty m:val="p"/>
                    </m:rPr>
                    <w:rPr>
                      <w:rStyle w:val="Emphasis"/>
                      <w:rFonts w:ascii="Cambria Math" w:hAnsi="Cambria Math"/>
                    </w:rPr>
                    <m:t>4</m:t>
                  </m:r>
                </m:sup>
              </m:sSup>
              <m:r>
                <m:rPr>
                  <m:sty m:val="p"/>
                </m:rPr>
                <w:rPr>
                  <w:rStyle w:val="Emphasis"/>
                  <w:rFonts w:ascii="Cambria Math" w:hAnsi="Cambria Math"/>
                </w:rPr>
                <m:t>+</m:t>
              </m:r>
              <m:sSup>
                <m:sSupPr>
                  <m:ctrlPr>
                    <w:rPr>
                      <w:rStyle w:val="Emphasis"/>
                      <w:rFonts w:ascii="Cambria Math" w:hAnsi="Cambria Math"/>
                      <w:i w:val="0"/>
                      <w:iCs w:val="0"/>
                    </w:rPr>
                  </m:ctrlPr>
                </m:sSupPr>
                <m:e>
                  <m:r>
                    <m:rPr>
                      <m:sty m:val="p"/>
                    </m:rPr>
                    <w:rPr>
                      <w:rStyle w:val="Emphasis"/>
                      <w:rFonts w:ascii="Cambria Math" w:hAnsi="Cambria Math"/>
                    </w:rPr>
                    <m:t>x</m:t>
                  </m:r>
                </m:e>
                <m:sup>
                  <m:r>
                    <m:rPr>
                      <m:sty m:val="p"/>
                    </m:rPr>
                    <w:rPr>
                      <w:rStyle w:val="Emphasis"/>
                      <w:rFonts w:ascii="Cambria Math" w:hAnsi="Cambria Math"/>
                    </w:rPr>
                    <m:t>3</m:t>
                  </m:r>
                </m:sup>
              </m:sSup>
              <m:r>
                <m:rPr>
                  <m:sty m:val="p"/>
                </m:rPr>
                <w:rPr>
                  <w:rStyle w:val="Emphasis"/>
                  <w:rFonts w:ascii="Cambria Math" w:hAnsi="Cambria Math"/>
                </w:rPr>
                <m:t>-11</m:t>
              </m:r>
              <m:sSup>
                <m:sSupPr>
                  <m:ctrlPr>
                    <w:rPr>
                      <w:rStyle w:val="Emphasis"/>
                      <w:rFonts w:ascii="Cambria Math" w:hAnsi="Cambria Math"/>
                      <w:i w:val="0"/>
                      <w:iCs w:val="0"/>
                    </w:rPr>
                  </m:ctrlPr>
                </m:sSupPr>
                <m:e>
                  <m:r>
                    <m:rPr>
                      <m:sty m:val="p"/>
                    </m:rPr>
                    <w:rPr>
                      <w:rStyle w:val="Emphasis"/>
                      <w:rFonts w:ascii="Cambria Math" w:hAnsi="Cambria Math"/>
                    </w:rPr>
                    <m:t>x</m:t>
                  </m:r>
                </m:e>
                <m:sup>
                  <m:r>
                    <m:rPr>
                      <m:sty m:val="p"/>
                    </m:rPr>
                    <w:rPr>
                      <w:rStyle w:val="Emphasis"/>
                      <w:rFonts w:ascii="Cambria Math" w:hAnsi="Cambria Math"/>
                    </w:rPr>
                    <m:t>2</m:t>
                  </m:r>
                </m:sup>
              </m:sSup>
              <m:r>
                <m:rPr>
                  <m:sty m:val="p"/>
                </m:rPr>
                <w:rPr>
                  <w:rStyle w:val="Emphasis"/>
                  <w:rFonts w:ascii="Cambria Math" w:hAnsi="Cambria Math"/>
                </w:rPr>
                <m:t>-9x+18</m:t>
              </m:r>
            </m:oMath>
            <w:r w:rsidR="00851591">
              <w:rPr>
                <w:rStyle w:val="Emphasis"/>
                <w:rFonts w:eastAsiaTheme="minorEastAsia"/>
                <w:i w:val="0"/>
                <w:iCs w:val="0"/>
              </w:rPr>
              <w:t xml:space="preserve"> </w:t>
            </w:r>
            <w:r>
              <w:t xml:space="preserve">before seeing the effects of dividing by </w:t>
            </w:r>
            <m:oMath>
              <m:d>
                <m:dPr>
                  <m:ctrlPr>
                    <w:rPr>
                      <w:rFonts w:ascii="Cambria Math" w:hAnsi="Cambria Math"/>
                      <w:i/>
                    </w:rPr>
                  </m:ctrlPr>
                </m:dPr>
                <m:e>
                  <m:r>
                    <w:rPr>
                      <w:rFonts w:ascii="Cambria Math" w:hAnsi="Cambria Math"/>
                    </w:rPr>
                    <m:t>x+2</m:t>
                  </m:r>
                </m:e>
              </m:d>
              <m:r>
                <w:rPr>
                  <w:rFonts w:ascii="Cambria Math" w:hAnsi="Cambria Math"/>
                </w:rPr>
                <m:t xml:space="preserve">. </m:t>
              </m:r>
            </m:oMath>
            <w:r>
              <w:rPr>
                <w:rFonts w:eastAsiaTheme="minorEastAsia"/>
              </w:rPr>
              <w:t>S</w:t>
            </w:r>
            <w:r>
              <w:t xml:space="preserve">tudents </w:t>
            </w:r>
            <w:r w:rsidRPr="00926A2B">
              <w:t>discuss how reducing zeros through division mirrors how AI improves accuracy.</w:t>
            </w:r>
          </w:p>
        </w:tc>
        <w:tc>
          <w:tcPr>
            <w:tcW w:w="3827" w:type="dxa"/>
          </w:tcPr>
          <w:p w14:paraId="3E121584" w14:textId="508E64DF" w:rsidR="005A171B" w:rsidRDefault="00926A2B" w:rsidP="004578E4">
            <w:pPr>
              <w:pStyle w:val="ListBullet"/>
              <w:numPr>
                <w:ilvl w:val="0"/>
                <w:numId w:val="0"/>
              </w:numPr>
              <w:spacing w:before="60" w:after="60"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2948" w:type="dxa"/>
          </w:tcPr>
          <w:p w14:paraId="56D04DE1" w14:textId="2B37CC4A" w:rsidR="005A171B" w:rsidRDefault="00906696" w:rsidP="004578E4">
            <w:pPr>
              <w:pStyle w:val="ListBullet"/>
              <w:numPr>
                <w:ilvl w:val="0"/>
                <w:numId w:val="0"/>
              </w:numPr>
              <w:spacing w:before="60" w:after="60" w:line="276" w:lineRule="auto"/>
              <w:cnfStyle w:val="000000010000" w:firstRow="0" w:lastRow="0" w:firstColumn="0" w:lastColumn="0" w:oddVBand="0" w:evenVBand="0" w:oddHBand="0" w:evenHBand="1" w:firstRowFirstColumn="0" w:firstRowLastColumn="0" w:lastRowFirstColumn="0" w:lastRowLastColumn="0"/>
            </w:pPr>
            <w:r>
              <w:t>This se</w:t>
            </w:r>
            <w:r w:rsidR="0078221B">
              <w:t>ction</w:t>
            </w:r>
            <w:r>
              <w:t xml:space="preserve"> aims to explain </w:t>
            </w:r>
            <w:r w:rsidR="0078221B">
              <w:t>how long division is used to improve the accuracy of AI.</w:t>
            </w:r>
          </w:p>
        </w:tc>
      </w:tr>
      <w:tr w:rsidR="0030106E" w14:paraId="7BE494ED" w14:textId="77777777" w:rsidTr="0045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DD31514" w14:textId="77777777" w:rsidR="005A171B" w:rsidRPr="00F7309C" w:rsidRDefault="005A171B" w:rsidP="004578E4">
            <w:pPr>
              <w:spacing w:before="60" w:after="60" w:line="276" w:lineRule="auto"/>
              <w:rPr>
                <w:rStyle w:val="Strong"/>
                <w:b/>
                <w:bCs w:val="0"/>
              </w:rPr>
            </w:pPr>
            <w:r w:rsidRPr="00F7309C">
              <w:rPr>
                <w:rStyle w:val="Strong"/>
                <w:b/>
                <w:bCs w:val="0"/>
              </w:rPr>
              <w:t>Connecting learning</w:t>
            </w:r>
          </w:p>
        </w:tc>
        <w:tc>
          <w:tcPr>
            <w:tcW w:w="6096" w:type="dxa"/>
          </w:tcPr>
          <w:p w14:paraId="35DC7F93" w14:textId="3484F07F" w:rsidR="005A171B" w:rsidRPr="00470600" w:rsidRDefault="00470600" w:rsidP="004578E4">
            <w:pPr>
              <w:pStyle w:val="ListBullet"/>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r w:rsidRPr="00470600">
              <w:t>Students multiply</w:t>
            </w:r>
            <w:r w:rsidR="00357BB3">
              <w:t xml:space="preserve"> 586 × 23</w:t>
            </w:r>
            <w:r w:rsidR="00A64F5C">
              <w:t xml:space="preserve"> </w:t>
            </w:r>
            <w:r w:rsidRPr="00470600">
              <w:t xml:space="preserve">before being reintroduced to the area model on slide 6, practise the method and then apply it to expand </w:t>
            </w:r>
            <w:r w:rsidR="00A64F5C">
              <w:br/>
            </w:r>
            <m:oMath>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+4x+5)(x+2</m:t>
                  </m:r>
                </m:e>
              </m:d>
              <m:r>
                <w:rPr>
                  <w:rFonts w:ascii="Cambria Math" w:hAnsi="Cambria Math"/>
                </w:rPr>
                <m:t xml:space="preserve"> </m:t>
              </m:r>
            </m:oMath>
            <w:r w:rsidRPr="00470600">
              <w:t>on slide 7. After completing the practi</w:t>
            </w:r>
            <w:r w:rsidR="00D138BE">
              <w:t>s</w:t>
            </w:r>
            <w:r w:rsidRPr="00470600">
              <w:t>e questions on slide 8, students reverse the process to divide polynomials and discuss how their division would change if a remainder were present.</w:t>
            </w:r>
          </w:p>
        </w:tc>
        <w:tc>
          <w:tcPr>
            <w:tcW w:w="3827" w:type="dxa"/>
          </w:tcPr>
          <w:p w14:paraId="207019AD" w14:textId="77777777" w:rsidR="007040B9" w:rsidRDefault="007040B9" w:rsidP="004578E4">
            <w:pPr>
              <w:pStyle w:val="ListBullet"/>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r>
              <w:t>Think-Pair-Share</w:t>
            </w:r>
          </w:p>
          <w:p w14:paraId="28A54A36" w14:textId="11485EF8" w:rsidR="005A171B" w:rsidRDefault="007040B9" w:rsidP="004578E4">
            <w:pPr>
              <w:pStyle w:val="ListBullet"/>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r>
              <w:t>Assessing and advancing questions</w:t>
            </w:r>
          </w:p>
          <w:p w14:paraId="1E4A6C6D" w14:textId="77777777" w:rsidR="007040B9" w:rsidRDefault="007040B9" w:rsidP="004578E4">
            <w:pPr>
              <w:pStyle w:val="ListBullet"/>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49977331" w14:textId="54C7C6CF" w:rsidR="007040B9" w:rsidRDefault="007040B9" w:rsidP="004578E4">
            <w:pPr>
              <w:pStyle w:val="ListBullet"/>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6717060A" w14:textId="10B7A904" w:rsidR="007040B9" w:rsidRDefault="007040B9" w:rsidP="004578E4">
            <w:pPr>
              <w:pStyle w:val="ListBullet"/>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r>
              <w:t>Gallery walk</w:t>
            </w:r>
          </w:p>
        </w:tc>
        <w:tc>
          <w:tcPr>
            <w:tcW w:w="2948" w:type="dxa"/>
          </w:tcPr>
          <w:p w14:paraId="794F8D17" w14:textId="321E6A48" w:rsidR="005A171B" w:rsidRDefault="0009697F" w:rsidP="004578E4">
            <w:pPr>
              <w:pStyle w:val="ListBullet"/>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r w:rsidRPr="0009697F">
              <w:t>Demonstrate how the area model for multiplication can be applied to divide polynomials.</w:t>
            </w:r>
          </w:p>
        </w:tc>
      </w:tr>
      <w:tr w:rsidR="0030106E" w14:paraId="09880639" w14:textId="77777777" w:rsidTr="00457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B3245C2" w14:textId="77777777" w:rsidR="005A171B" w:rsidRPr="00F7309C" w:rsidRDefault="005A171B" w:rsidP="004578E4">
            <w:pPr>
              <w:spacing w:before="60" w:after="60" w:line="276" w:lineRule="auto"/>
              <w:rPr>
                <w:rStyle w:val="Strong"/>
                <w:b/>
                <w:bCs w:val="0"/>
              </w:rPr>
            </w:pPr>
            <w:r w:rsidRPr="00F7309C">
              <w:rPr>
                <w:rStyle w:val="Strong"/>
                <w:b/>
                <w:bCs w:val="0"/>
              </w:rPr>
              <w:t>Releasing responsibility</w:t>
            </w:r>
          </w:p>
        </w:tc>
        <w:tc>
          <w:tcPr>
            <w:tcW w:w="6096" w:type="dxa"/>
          </w:tcPr>
          <w:p w14:paraId="22AAC81E" w14:textId="424257A3" w:rsidR="000936AC" w:rsidRPr="00916DD1" w:rsidRDefault="00F7518E" w:rsidP="004578E4">
            <w:pPr>
              <w:pStyle w:val="ListBullet"/>
              <w:numPr>
                <w:ilvl w:val="0"/>
                <w:numId w:val="0"/>
              </w:numPr>
              <w:spacing w:before="60" w:after="60" w:line="276" w:lineRule="auto"/>
              <w:cnfStyle w:val="000000010000" w:firstRow="0" w:lastRow="0" w:firstColumn="0" w:lastColumn="0" w:oddVBand="0" w:evenVBand="0" w:oddHBand="0" w:evenHBand="1" w:firstRowFirstColumn="0" w:firstRowLastColumn="0" w:lastRowFirstColumn="0" w:lastRowLastColumn="0"/>
              <w:rPr>
                <w:rFonts w:ascii="Cambria Math" w:hAnsi="Cambria Math"/>
                <w:i/>
              </w:rPr>
            </w:pPr>
            <w:r>
              <w:t>Use slide</w:t>
            </w:r>
            <w:r w:rsidR="00A64F5C">
              <w:t>s</w:t>
            </w:r>
            <w:r>
              <w:t xml:space="preserve"> 10</w:t>
            </w:r>
            <w:r w:rsidR="00A64F5C">
              <w:t>–</w:t>
            </w:r>
            <w:r>
              <w:t xml:space="preserve">14 for a slow reveal of how to </w:t>
            </w:r>
            <w:r w:rsidR="00B208E5">
              <w:t>divide polynomials using an area model before</w:t>
            </w:r>
            <w:r w:rsidR="00D73945">
              <w:t xml:space="preserve"> practicing using </w:t>
            </w:r>
            <w:hyperlink w:anchor="_Appendix_A" w:history="1">
              <w:r w:rsidR="00D73945" w:rsidRPr="00EC73AB">
                <w:rPr>
                  <w:rStyle w:val="Hyperlink"/>
                </w:rPr>
                <w:t>Appendix A</w:t>
              </w:r>
            </w:hyperlink>
            <w:r w:rsidR="00D73945" w:rsidRPr="00EC73AB">
              <w:t>.</w:t>
            </w:r>
            <w:r w:rsidR="00D73945">
              <w:t xml:space="preserve"> Remainders are introduced through a</w:t>
            </w:r>
            <w:r w:rsidR="00B208E5">
              <w:t xml:space="preserve"> worked example (slide</w:t>
            </w:r>
            <w:r w:rsidR="00880419">
              <w:t>s</w:t>
            </w:r>
            <w:r w:rsidR="00B208E5">
              <w:t xml:space="preserve"> 15</w:t>
            </w:r>
            <w:r w:rsidR="00880419">
              <w:t>–</w:t>
            </w:r>
            <w:r w:rsidR="00B208E5">
              <w:t xml:space="preserve">16) </w:t>
            </w:r>
            <w:r w:rsidR="00D73945">
              <w:t>before formalising the language using slide 17.</w:t>
            </w:r>
            <w:r w:rsidR="00174712">
              <w:t xml:space="preserve"> Students discuss how to set up the area model and why the </w:t>
            </w:r>
            <m:oMath>
              <m:r>
                <m:rPr>
                  <m:nor/>
                </m:rPr>
                <w:rPr>
                  <w:rFonts w:ascii="Cambria Math" w:eastAsiaTheme="minorEastAsia" w:hAnsi="Cambria Math"/>
                </w:rPr>
                <m:t>deg</m:t>
              </m:r>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&lt;</m:t>
              </m:r>
              <m:r>
                <m:rPr>
                  <m:nor/>
                </m:rPr>
                <w:rPr>
                  <w:rFonts w:ascii="Cambria Math" w:eastAsiaTheme="minorEastAsia" w:hAnsi="Cambria Math"/>
                </w:rPr>
                <m:t>deg</m:t>
              </m:r>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x</m:t>
                  </m:r>
                </m:e>
              </m:d>
            </m:oMath>
            <w:r w:rsidR="00880419">
              <w:rPr>
                <w:rFonts w:eastAsiaTheme="minorEastAsia"/>
              </w:rPr>
              <w:t>,</w:t>
            </w:r>
            <w:r w:rsidR="00916DD1">
              <w:rPr>
                <w:rFonts w:eastAsiaTheme="minorEastAsia"/>
              </w:rPr>
              <w:t xml:space="preserve"> then use </w:t>
            </w:r>
            <w:hyperlink w:anchor="_Appendix_A" w:history="1">
              <w:r w:rsidR="00916DD1" w:rsidRPr="00EC73AB">
                <w:rPr>
                  <w:rStyle w:val="Hyperlink"/>
                  <w:rFonts w:eastAsiaTheme="minorEastAsia"/>
                </w:rPr>
                <w:t>Appendix B</w:t>
              </w:r>
            </w:hyperlink>
            <w:r w:rsidR="00916DD1">
              <w:rPr>
                <w:rFonts w:eastAsiaTheme="minorEastAsia"/>
              </w:rPr>
              <w:t xml:space="preserve"> to create notes</w:t>
            </w:r>
            <w:r w:rsidR="00916DD1" w:rsidRPr="00793BCC">
              <w:t>.</w:t>
            </w:r>
          </w:p>
        </w:tc>
        <w:tc>
          <w:tcPr>
            <w:tcW w:w="3827" w:type="dxa"/>
          </w:tcPr>
          <w:p w14:paraId="029B0E33" w14:textId="680FDB74" w:rsidR="005A171B" w:rsidRDefault="00916DD1" w:rsidP="004578E4">
            <w:pPr>
              <w:spacing w:before="60" w:after="60" w:line="276" w:lineRule="auto"/>
              <w:cnfStyle w:val="000000010000" w:firstRow="0" w:lastRow="0" w:firstColumn="0" w:lastColumn="0" w:oddVBand="0" w:evenVBand="0" w:oddHBand="0" w:evenHBand="1" w:firstRowFirstColumn="0" w:firstRowLastColumn="0" w:lastRowFirstColumn="0" w:lastRowLastColumn="0"/>
            </w:pPr>
            <w:r>
              <w:t>Worked example (</w:t>
            </w:r>
            <w:r w:rsidR="00880419">
              <w:t>Y</w:t>
            </w:r>
            <w:r>
              <w:t>our turn)</w:t>
            </w:r>
          </w:p>
          <w:p w14:paraId="2BCED58C" w14:textId="77777777" w:rsidR="00916DD1" w:rsidRDefault="00916DD1" w:rsidP="004578E4">
            <w:pPr>
              <w:spacing w:before="60" w:after="60" w:line="276" w:lineRule="auto"/>
              <w:cnfStyle w:val="000000010000" w:firstRow="0" w:lastRow="0" w:firstColumn="0" w:lastColumn="0" w:oddVBand="0" w:evenVBand="0" w:oddHBand="0" w:evenHBand="1" w:firstRowFirstColumn="0" w:firstRowLastColumn="0" w:lastRowFirstColumn="0" w:lastRowLastColumn="0"/>
            </w:pPr>
            <w:r>
              <w:t>Think-Pair-Share</w:t>
            </w:r>
          </w:p>
          <w:p w14:paraId="1FC90FF8" w14:textId="2AE14C82" w:rsidR="00FE0523" w:rsidRDefault="00FE0523" w:rsidP="004578E4">
            <w:pPr>
              <w:spacing w:before="60" w:after="60" w:line="276" w:lineRule="auto"/>
              <w:cnfStyle w:val="000000010000" w:firstRow="0" w:lastRow="0" w:firstColumn="0" w:lastColumn="0" w:oddVBand="0" w:evenVBand="0" w:oddHBand="0" w:evenHBand="1" w:firstRowFirstColumn="0" w:firstRowLastColumn="0" w:lastRowFirstColumn="0" w:lastRowLastColumn="0"/>
            </w:pPr>
            <w:r>
              <w:t>Four quadrant notes</w:t>
            </w:r>
          </w:p>
          <w:p w14:paraId="29D2FF1D" w14:textId="77777777" w:rsidR="00FE0523" w:rsidRDefault="00FE0523" w:rsidP="004578E4">
            <w:pPr>
              <w:pStyle w:val="ListBullet"/>
              <w:numPr>
                <w:ilvl w:val="0"/>
                <w:numId w:val="0"/>
              </w:numPr>
              <w:spacing w:before="60" w:after="60"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0CCBF9EC" w14:textId="43741C34" w:rsidR="005D48DE" w:rsidRDefault="00FE0523" w:rsidP="004578E4">
            <w:pPr>
              <w:pStyle w:val="ListBullet"/>
              <w:numPr>
                <w:ilvl w:val="0"/>
                <w:numId w:val="0"/>
              </w:numPr>
              <w:spacing w:before="60" w:after="60" w:line="276"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2948" w:type="dxa"/>
          </w:tcPr>
          <w:p w14:paraId="083F901B" w14:textId="40A4B3CD" w:rsidR="005A171B" w:rsidRDefault="009963C3" w:rsidP="004578E4">
            <w:pPr>
              <w:pStyle w:val="ListBullet"/>
              <w:numPr>
                <w:ilvl w:val="0"/>
                <w:numId w:val="0"/>
              </w:numPr>
              <w:spacing w:before="60" w:after="60" w:line="276" w:lineRule="auto"/>
              <w:cnfStyle w:val="000000010000" w:firstRow="0" w:lastRow="0" w:firstColumn="0" w:lastColumn="0" w:oddVBand="0" w:evenVBand="0" w:oddHBand="0" w:evenHBand="1" w:firstRowFirstColumn="0" w:firstRowLastColumn="0" w:lastRowFirstColumn="0" w:lastRowLastColumn="0"/>
            </w:pPr>
            <w:r w:rsidRPr="009963C3">
              <w:t>Formalise the process and the language</w:t>
            </w:r>
            <w:r w:rsidR="00FE0523">
              <w:t xml:space="preserve">. </w:t>
            </w:r>
            <w:r w:rsidR="00FE0523">
              <w:rPr>
                <w:rFonts w:eastAsiaTheme="minorEastAsia"/>
              </w:rPr>
              <w:t>Slide 18 can be used to compare long division with area models.</w:t>
            </w:r>
          </w:p>
        </w:tc>
      </w:tr>
      <w:tr w:rsidR="0030106E" w14:paraId="4FD6F7C7" w14:textId="77777777" w:rsidTr="0045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6364D7" w14:textId="77777777" w:rsidR="005A171B" w:rsidRPr="00F7309C" w:rsidRDefault="005A171B" w:rsidP="004578E4">
            <w:pPr>
              <w:spacing w:before="60" w:after="60" w:line="276" w:lineRule="auto"/>
              <w:rPr>
                <w:rStyle w:val="Strong"/>
                <w:b/>
                <w:bCs w:val="0"/>
              </w:rPr>
            </w:pPr>
            <w:r w:rsidRPr="00F7309C">
              <w:rPr>
                <w:rStyle w:val="Strong"/>
                <w:b/>
                <w:bCs w:val="0"/>
              </w:rPr>
              <w:t>Independent practice</w:t>
            </w:r>
          </w:p>
        </w:tc>
        <w:tc>
          <w:tcPr>
            <w:tcW w:w="6096" w:type="dxa"/>
          </w:tcPr>
          <w:p w14:paraId="7A20656B" w14:textId="0E9D1BC0" w:rsidR="005A171B" w:rsidRDefault="00880419" w:rsidP="004578E4">
            <w:pPr>
              <w:pStyle w:val="ListBullet2"/>
              <w:numPr>
                <w:ilvl w:val="0"/>
                <w:numId w:val="0"/>
              </w:numPr>
              <w:spacing w:before="60" w:after="60" w:line="276" w:lineRule="auto"/>
              <w:ind w:left="32"/>
              <w:cnfStyle w:val="000000100000" w:firstRow="0" w:lastRow="0" w:firstColumn="0" w:lastColumn="0" w:oddVBand="0" w:evenVBand="0" w:oddHBand="1" w:evenHBand="0" w:firstRowFirstColumn="0" w:firstRowLastColumn="0" w:lastRowFirstColumn="0" w:lastRowLastColumn="0"/>
            </w:pPr>
            <w:r>
              <w:t>U</w:t>
            </w:r>
            <w:r w:rsidR="00946736">
              <w:t>se slide 20</w:t>
            </w:r>
            <w:r w:rsidR="00542542">
              <w:t xml:space="preserve"> </w:t>
            </w:r>
            <w:r>
              <w:t xml:space="preserve">to discuss </w:t>
            </w:r>
            <w:r w:rsidR="00542542">
              <w:t>h</w:t>
            </w:r>
            <w:r w:rsidR="00542542" w:rsidRPr="00F0700F">
              <w:t>ow the process of dividing polynomials help</w:t>
            </w:r>
            <w:r>
              <w:t>s</w:t>
            </w:r>
            <w:r w:rsidR="00542542" w:rsidRPr="00F0700F">
              <w:t xml:space="preserve"> us find zero</w:t>
            </w:r>
            <w:r w:rsidR="00542542">
              <w:t>e</w:t>
            </w:r>
            <w:r w:rsidR="00542542" w:rsidRPr="00F0700F">
              <w:t>s and graph the function</w:t>
            </w:r>
            <w:r w:rsidR="00F63D54">
              <w:t xml:space="preserve"> before </w:t>
            </w:r>
            <w:r w:rsidR="00B5440E">
              <w:t xml:space="preserve">practising graphing using </w:t>
            </w:r>
            <w:hyperlink w:anchor="_Appendix_C" w:history="1">
              <w:r w:rsidR="00B5440E" w:rsidRPr="00EC73AB">
                <w:rPr>
                  <w:rStyle w:val="Hyperlink"/>
                </w:rPr>
                <w:t>Appendix C</w:t>
              </w:r>
            </w:hyperlink>
            <w:r w:rsidR="00B5440E" w:rsidRPr="00EC73AB">
              <w:t>.</w:t>
            </w:r>
          </w:p>
        </w:tc>
        <w:tc>
          <w:tcPr>
            <w:tcW w:w="3827" w:type="dxa"/>
          </w:tcPr>
          <w:p w14:paraId="0DBC0E16" w14:textId="795D25CE" w:rsidR="00946736" w:rsidRDefault="00946736" w:rsidP="004578E4">
            <w:pPr>
              <w:pStyle w:val="ListBullet"/>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r>
              <w:t>Think-Pair-Share</w:t>
            </w:r>
          </w:p>
          <w:p w14:paraId="47DFA77E" w14:textId="24D855CC" w:rsidR="005A171B" w:rsidRDefault="00542542" w:rsidP="004578E4">
            <w:pPr>
              <w:pStyle w:val="ListBullet"/>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r>
              <w:t>P</w:t>
            </w:r>
            <w:r w:rsidR="00F63D54">
              <w:t>ose-Pause-Pounce-Bounce</w:t>
            </w:r>
          </w:p>
        </w:tc>
        <w:tc>
          <w:tcPr>
            <w:tcW w:w="2948" w:type="dxa"/>
          </w:tcPr>
          <w:p w14:paraId="6A295CB8" w14:textId="7429B8D1" w:rsidR="005A171B" w:rsidRDefault="00D86528" w:rsidP="004578E4">
            <w:pPr>
              <w:pStyle w:val="ListBullet"/>
              <w:numPr>
                <w:ilvl w:val="0"/>
                <w:numId w:val="0"/>
              </w:numPr>
              <w:spacing w:before="60" w:after="60" w:line="276" w:lineRule="auto"/>
              <w:cnfStyle w:val="000000100000" w:firstRow="0" w:lastRow="0" w:firstColumn="0" w:lastColumn="0" w:oddVBand="0" w:evenVBand="0" w:oddHBand="1" w:evenHBand="0" w:firstRowFirstColumn="0" w:firstRowLastColumn="0" w:lastRowFirstColumn="0" w:lastRowLastColumn="0"/>
            </w:pPr>
            <w:r w:rsidRPr="00D86528">
              <w:t>Link degree of polynomials to help students check for understanding</w:t>
            </w:r>
          </w:p>
        </w:tc>
      </w:tr>
    </w:tbl>
    <w:p w14:paraId="04EC6D94" w14:textId="77777777" w:rsidR="005A171B" w:rsidRPr="004578E4" w:rsidRDefault="005A171B" w:rsidP="004578E4">
      <w:pPr>
        <w:pStyle w:val="ListBullet"/>
        <w:spacing w:before="0" w:after="0"/>
        <w:rPr>
          <w:sz w:val="4"/>
          <w:szCs w:val="4"/>
        </w:rPr>
        <w:sectPr w:rsidR="005A171B" w:rsidRPr="004578E4" w:rsidSect="00624E5A">
          <w:headerReference w:type="first" r:id="rId13"/>
          <w:footerReference w:type="first" r:id="rId14"/>
          <w:pgSz w:w="16838" w:h="11906" w:orient="landscape"/>
          <w:pgMar w:top="1134" w:right="1129" w:bottom="1134" w:left="1134" w:header="709" w:footer="709" w:gutter="0"/>
          <w:cols w:space="708"/>
          <w:docGrid w:linePitch="360"/>
        </w:sectPr>
      </w:pPr>
    </w:p>
    <w:p w14:paraId="0E2606B7" w14:textId="78F61CA4" w:rsidR="005A171B" w:rsidRDefault="003F3002" w:rsidP="00D91084">
      <w:pPr>
        <w:pStyle w:val="Heading2"/>
      </w:pPr>
      <w:r>
        <w:lastRenderedPageBreak/>
        <w:t>A</w:t>
      </w:r>
      <w:r w:rsidR="005A171B">
        <w:t xml:space="preserve">ctivity </w:t>
      </w:r>
      <w:r w:rsidR="005A171B" w:rsidRPr="00D91084">
        <w:t>structure</w:t>
      </w:r>
    </w:p>
    <w:p w14:paraId="63DC5778" w14:textId="4E6ABBD6" w:rsidR="005A171B" w:rsidRDefault="005A171B" w:rsidP="00D91084">
      <w:pPr>
        <w:pStyle w:val="FeatureBox2"/>
      </w:pPr>
      <w:r>
        <w:t>Please use the associated</w:t>
      </w:r>
      <w:r w:rsidR="00F172D0">
        <w:t xml:space="preserve"> PowerPoint</w:t>
      </w:r>
      <w:r>
        <w:t xml:space="preserve"> </w:t>
      </w:r>
      <w:r w:rsidR="00C0590F" w:rsidRPr="00F97379">
        <w:rPr>
          <w:rStyle w:val="Emphasis"/>
        </w:rPr>
        <w:t>Dividing po</w:t>
      </w:r>
      <w:r w:rsidR="00F172D0" w:rsidRPr="00F97379">
        <w:rPr>
          <w:rStyle w:val="Emphasis"/>
        </w:rPr>
        <w:t>lynomial</w:t>
      </w:r>
      <w:r w:rsidR="00233CA7" w:rsidRPr="00F97379">
        <w:rPr>
          <w:rStyle w:val="Emphasis"/>
        </w:rPr>
        <w:t>s</w:t>
      </w:r>
      <w:r w:rsidR="00F172D0" w:rsidRPr="00F172D0">
        <w:rPr>
          <w:i/>
          <w:iCs/>
        </w:rPr>
        <w:t xml:space="preserve"> </w:t>
      </w:r>
      <w:r>
        <w:t>to display images in this lesson.</w:t>
      </w:r>
    </w:p>
    <w:p w14:paraId="17149141" w14:textId="77777777" w:rsidR="005A171B" w:rsidRDefault="005A171B" w:rsidP="00D91084">
      <w:pPr>
        <w:pStyle w:val="Heading3"/>
      </w:pPr>
      <w:r>
        <w:t>Retrieval practice</w:t>
      </w:r>
    </w:p>
    <w:p w14:paraId="462CF323" w14:textId="550B0F92" w:rsidR="005A171B" w:rsidRPr="008C318F" w:rsidRDefault="00253E35" w:rsidP="008C318F">
      <w:pPr>
        <w:pStyle w:val="ListNumber"/>
      </w:pPr>
      <w:r w:rsidRPr="008C318F">
        <w:t>Ask students to</w:t>
      </w:r>
      <w:r w:rsidR="00647B8F" w:rsidRPr="008C318F">
        <w:t xml:space="preserve"> solve</w:t>
      </w:r>
      <w:r w:rsidR="0065090C">
        <w:t xml:space="preserve"> 35 ÷ 4 </w:t>
      </w:r>
      <w:r w:rsidR="00D4447C" w:rsidRPr="008C318F">
        <w:t>without the use of a calculator</w:t>
      </w:r>
      <w:r w:rsidR="000C57FE" w:rsidRPr="008C318F">
        <w:t>, writing all their working.</w:t>
      </w:r>
    </w:p>
    <w:p w14:paraId="45785E94" w14:textId="4335EAFF" w:rsidR="005A171B" w:rsidRPr="008C318F" w:rsidRDefault="007F0110" w:rsidP="008C318F">
      <w:pPr>
        <w:pStyle w:val="ListNumber"/>
      </w:pPr>
      <w:r w:rsidRPr="008C318F">
        <w:t>Ask</w:t>
      </w:r>
      <w:r w:rsidR="0066129E" w:rsidRPr="008C318F">
        <w:t xml:space="preserve"> students</w:t>
      </w:r>
      <w:r w:rsidR="007037DE" w:rsidRPr="008C318F">
        <w:t xml:space="preserve"> to identify and label each part of their calculation as </w:t>
      </w:r>
      <w:r w:rsidR="008412A8">
        <w:t>‘</w:t>
      </w:r>
      <w:r w:rsidR="00D90133" w:rsidRPr="008C318F">
        <w:t>dividend</w:t>
      </w:r>
      <w:r w:rsidR="008412A8">
        <w:t>’</w:t>
      </w:r>
      <w:r w:rsidR="00D90133" w:rsidRPr="008C318F">
        <w:t xml:space="preserve">, </w:t>
      </w:r>
      <w:r w:rsidR="008412A8">
        <w:t>‘</w:t>
      </w:r>
      <w:r w:rsidR="00D90133" w:rsidRPr="008C318F">
        <w:t>divisor</w:t>
      </w:r>
      <w:r w:rsidR="008412A8">
        <w:t>’</w:t>
      </w:r>
      <w:r w:rsidR="00D90133" w:rsidRPr="008C318F">
        <w:t xml:space="preserve">, </w:t>
      </w:r>
      <w:r w:rsidR="008412A8">
        <w:t>‘</w:t>
      </w:r>
      <w:r w:rsidR="00D90133" w:rsidRPr="008C318F">
        <w:t>quotient</w:t>
      </w:r>
      <w:r w:rsidR="008412A8">
        <w:t>’</w:t>
      </w:r>
      <w:r w:rsidR="00D90133" w:rsidRPr="008C318F">
        <w:t xml:space="preserve"> and </w:t>
      </w:r>
      <w:r w:rsidR="008412A8">
        <w:t>‘</w:t>
      </w:r>
      <w:r w:rsidR="00D90133" w:rsidRPr="008C318F">
        <w:t>remainder</w:t>
      </w:r>
      <w:r w:rsidR="008412A8">
        <w:t>’</w:t>
      </w:r>
      <w:r w:rsidR="007037DE" w:rsidRPr="008C318F">
        <w:t>.</w:t>
      </w:r>
    </w:p>
    <w:p w14:paraId="01B3B7AA" w14:textId="6933CCF6" w:rsidR="00B81DB8" w:rsidRDefault="00B81DB8" w:rsidP="008C318F">
      <w:pPr>
        <w:pStyle w:val="ListNumber"/>
      </w:pPr>
      <w:r w:rsidRPr="008C318F">
        <w:t>Display</w:t>
      </w:r>
      <w:r>
        <w:t xml:space="preserve"> slide 4 of the PowerPoint </w:t>
      </w:r>
      <w:r w:rsidR="007037DE">
        <w:t xml:space="preserve">so students </w:t>
      </w:r>
      <w:r w:rsidR="0010424D">
        <w:t>can</w:t>
      </w:r>
      <w:r>
        <w:t xml:space="preserve"> check their under</w:t>
      </w:r>
      <w:r w:rsidR="00C348C8">
        <w:t xml:space="preserve">standing. </w:t>
      </w:r>
    </w:p>
    <w:p w14:paraId="7B57F6BC" w14:textId="2BCB5611" w:rsidR="005A171B" w:rsidRDefault="005A171B" w:rsidP="005A171B">
      <w:pPr>
        <w:pStyle w:val="Heading3"/>
      </w:pPr>
      <w:r>
        <w:t>Activating prior knowledge</w:t>
      </w:r>
    </w:p>
    <w:p w14:paraId="1F82AEBD" w14:textId="14F998FD" w:rsidR="00797637" w:rsidRDefault="00A873AA" w:rsidP="008C318F">
      <w:pPr>
        <w:pStyle w:val="ListNumber"/>
        <w:numPr>
          <w:ilvl w:val="0"/>
          <w:numId w:val="45"/>
        </w:numPr>
      </w:pPr>
      <w:r w:rsidRPr="00522B96">
        <w:t>Spark students’ interest</w:t>
      </w:r>
      <w:r>
        <w:t xml:space="preserve"> by asking</w:t>
      </w:r>
      <w:r w:rsidR="00797637">
        <w:t xml:space="preserve"> them to consider </w:t>
      </w:r>
      <w:r w:rsidR="00357BAD">
        <w:t>‘</w:t>
      </w:r>
      <w:r w:rsidRPr="00357BAD">
        <w:t xml:space="preserve">What makes </w:t>
      </w:r>
      <w:r w:rsidR="00797637" w:rsidRPr="00357BAD">
        <w:t>AI such a power</w:t>
      </w:r>
      <w:r w:rsidR="00876D6E" w:rsidRPr="00357BAD">
        <w:t>ful</w:t>
      </w:r>
      <w:r w:rsidR="00797637" w:rsidRPr="00357BAD">
        <w:t xml:space="preserve"> tool?</w:t>
      </w:r>
      <w:r w:rsidR="00357BAD">
        <w:t>’</w:t>
      </w:r>
      <w:r w:rsidR="00797637" w:rsidRPr="008C318F">
        <w:rPr>
          <w:i/>
          <w:iCs/>
        </w:rPr>
        <w:t xml:space="preserve"> </w:t>
      </w:r>
    </w:p>
    <w:p w14:paraId="006E8A0F" w14:textId="2B16A9F4" w:rsidR="00A873AA" w:rsidRPr="00797637" w:rsidRDefault="00A873AA" w:rsidP="00F31F18">
      <w:pPr>
        <w:pStyle w:val="FeatureBox"/>
      </w:pPr>
      <w:r w:rsidRPr="00797637">
        <w:t>Guide the discussion towards the idea that AI can learn from past experiences and improve over time.</w:t>
      </w:r>
    </w:p>
    <w:p w14:paraId="05238394" w14:textId="16D5877B" w:rsidR="00B26649" w:rsidRDefault="00DA1AD6" w:rsidP="00F31F18">
      <w:pPr>
        <w:pStyle w:val="ListNumber"/>
      </w:pPr>
      <w:r>
        <w:t xml:space="preserve">Tell students that an AI model is making predictions, but something is going wrong. The polynomial </w:t>
      </w:r>
      <m:oMath>
        <m:r>
          <m:rPr>
            <m:sty m:val="p"/>
          </m:rPr>
          <w:rPr>
            <w:rStyle w:val="Emphasis"/>
            <w:rFonts w:ascii="Cambria Math" w:hAnsi="Cambria Math"/>
          </w:rPr>
          <m:t>F</m:t>
        </m:r>
        <m:d>
          <m:dPr>
            <m:ctrlPr>
              <w:rPr>
                <w:rStyle w:val="Emphasis"/>
                <w:rFonts w:ascii="Cambria Math" w:hAnsi="Cambria Math"/>
                <w:i w:val="0"/>
                <w:iCs w:val="0"/>
              </w:rPr>
            </m:ctrlPr>
          </m:dPr>
          <m:e>
            <m:r>
              <w:rPr>
                <w:rStyle w:val="Emphasis"/>
                <w:rFonts w:ascii="Cambria Math" w:hAnsi="Cambria Math"/>
              </w:rPr>
              <m:t>x</m:t>
            </m:r>
          </m:e>
        </m:d>
        <m:r>
          <m:rPr>
            <m:sty m:val="p"/>
          </m:rPr>
          <w:rPr>
            <w:rStyle w:val="Emphasis"/>
            <w:rFonts w:ascii="Cambria Math" w:hAnsi="Cambria Math"/>
          </w:rPr>
          <m:t>=</m:t>
        </m:r>
        <m:sSup>
          <m:sSupPr>
            <m:ctrlPr>
              <w:rPr>
                <w:rStyle w:val="Emphasis"/>
                <w:rFonts w:ascii="Cambria Math" w:hAnsi="Cambria Math"/>
                <w:i w:val="0"/>
                <w:iCs w:val="0"/>
              </w:rPr>
            </m:ctrlPr>
          </m:sSupPr>
          <m:e>
            <m:r>
              <w:rPr>
                <w:rStyle w:val="Emphasis"/>
                <w:rFonts w:ascii="Cambria Math" w:hAnsi="Cambria Math"/>
              </w:rPr>
              <m:t>x</m:t>
            </m:r>
          </m:e>
          <m:sup>
            <m:r>
              <m:rPr>
                <m:sty m:val="p"/>
              </m:rPr>
              <w:rPr>
                <w:rStyle w:val="Emphasis"/>
                <w:rFonts w:ascii="Cambria Math" w:hAnsi="Cambria Math"/>
              </w:rPr>
              <m:t>4</m:t>
            </m:r>
          </m:sup>
        </m:sSup>
        <m:r>
          <m:rPr>
            <m:sty m:val="p"/>
          </m:rPr>
          <w:rPr>
            <w:rStyle w:val="Emphasis"/>
            <w:rFonts w:ascii="Cambria Math" w:hAnsi="Cambria Math"/>
          </w:rPr>
          <m:t>+</m:t>
        </m:r>
        <m:sSup>
          <m:sSupPr>
            <m:ctrlPr>
              <w:rPr>
                <w:rStyle w:val="Emphasis"/>
                <w:rFonts w:ascii="Cambria Math" w:hAnsi="Cambria Math"/>
                <w:i w:val="0"/>
                <w:iCs w:val="0"/>
              </w:rPr>
            </m:ctrlPr>
          </m:sSupPr>
          <m:e>
            <m:r>
              <w:rPr>
                <w:rStyle w:val="Emphasis"/>
                <w:rFonts w:ascii="Cambria Math" w:hAnsi="Cambria Math"/>
              </w:rPr>
              <m:t>x</m:t>
            </m:r>
          </m:e>
          <m:sup>
            <m:r>
              <m:rPr>
                <m:sty m:val="p"/>
              </m:rPr>
              <w:rPr>
                <w:rStyle w:val="Emphasis"/>
                <w:rFonts w:ascii="Cambria Math" w:hAnsi="Cambria Math"/>
              </w:rPr>
              <m:t>3</m:t>
            </m:r>
          </m:sup>
        </m:sSup>
        <m:r>
          <m:rPr>
            <m:sty m:val="p"/>
          </m:rPr>
          <w:rPr>
            <w:rStyle w:val="Emphasis"/>
            <w:rFonts w:ascii="Cambria Math" w:hAnsi="Cambria Math"/>
          </w:rPr>
          <m:t>-11</m:t>
        </m:r>
        <m:sSup>
          <m:sSupPr>
            <m:ctrlPr>
              <w:rPr>
                <w:rStyle w:val="Emphasis"/>
                <w:rFonts w:ascii="Cambria Math" w:hAnsi="Cambria Math"/>
                <w:i w:val="0"/>
                <w:iCs w:val="0"/>
              </w:rPr>
            </m:ctrlPr>
          </m:sSupPr>
          <m:e>
            <m:r>
              <w:rPr>
                <w:rStyle w:val="Emphasis"/>
                <w:rFonts w:ascii="Cambria Math" w:hAnsi="Cambria Math"/>
              </w:rPr>
              <m:t>x</m:t>
            </m:r>
          </m:e>
          <m:sup>
            <m:r>
              <m:rPr>
                <m:sty m:val="p"/>
              </m:rPr>
              <w:rPr>
                <w:rStyle w:val="Emphasis"/>
                <w:rFonts w:ascii="Cambria Math" w:hAnsi="Cambria Math"/>
              </w:rPr>
              <m:t>2</m:t>
            </m:r>
          </m:sup>
        </m:sSup>
        <m:r>
          <m:rPr>
            <m:sty m:val="p"/>
          </m:rPr>
          <w:rPr>
            <w:rStyle w:val="Emphasis"/>
            <w:rFonts w:ascii="Cambria Math" w:hAnsi="Cambria Math"/>
          </w:rPr>
          <m:t>-9</m:t>
        </m:r>
        <m:r>
          <w:rPr>
            <w:rStyle w:val="Emphasis"/>
            <w:rFonts w:ascii="Cambria Math" w:hAnsi="Cambria Math"/>
          </w:rPr>
          <m:t>x</m:t>
        </m:r>
        <m:r>
          <m:rPr>
            <m:sty m:val="p"/>
          </m:rPr>
          <w:rPr>
            <w:rStyle w:val="Emphasis"/>
            <w:rFonts w:ascii="Cambria Math" w:hAnsi="Cambria Math"/>
          </w:rPr>
          <m:t>+18</m:t>
        </m:r>
      </m:oMath>
      <w:r>
        <w:rPr>
          <w:rStyle w:val="Emphasis"/>
          <w:rFonts w:eastAsiaTheme="minorEastAsia"/>
          <w:i w:val="0"/>
          <w:iCs w:val="0"/>
        </w:rPr>
        <w:t xml:space="preserve"> represents the AI’s behaviour</w:t>
      </w:r>
      <w:r w:rsidR="00061D6A">
        <w:rPr>
          <w:rStyle w:val="Emphasis"/>
          <w:rFonts w:eastAsiaTheme="minorEastAsia"/>
          <w:i w:val="0"/>
          <w:iCs w:val="0"/>
        </w:rPr>
        <w:t xml:space="preserve">. When the polynomial </w:t>
      </w:r>
      <m:oMath>
        <m:r>
          <w:rPr>
            <w:rStyle w:val="Emphasis"/>
            <w:rFonts w:ascii="Cambria Math" w:eastAsiaTheme="minorEastAsia" w:hAnsi="Cambria Math"/>
          </w:rPr>
          <m:t>F</m:t>
        </m:r>
        <m:d>
          <m:dPr>
            <m:ctrlPr>
              <w:rPr>
                <w:rStyle w:val="Emphasis"/>
                <w:rFonts w:ascii="Cambria Math" w:eastAsiaTheme="minorEastAsia" w:hAnsi="Cambria Math"/>
                <w:i w:val="0"/>
                <w:iCs w:val="0"/>
              </w:rPr>
            </m:ctrlPr>
          </m:dPr>
          <m:e>
            <m:r>
              <w:rPr>
                <w:rStyle w:val="Emphasis"/>
                <w:rFonts w:ascii="Cambria Math" w:eastAsiaTheme="minorEastAsia" w:hAnsi="Cambria Math"/>
              </w:rPr>
              <m:t>x</m:t>
            </m:r>
          </m:e>
        </m:d>
        <m:r>
          <m:rPr>
            <m:sty m:val="p"/>
          </m:rPr>
          <w:rPr>
            <w:rStyle w:val="Emphasis"/>
            <w:rFonts w:ascii="Cambria Math" w:eastAsiaTheme="minorEastAsia" w:hAnsi="Cambria Math"/>
          </w:rPr>
          <m:t>=0</m:t>
        </m:r>
      </m:oMath>
      <w:r w:rsidR="007441E4">
        <w:rPr>
          <w:rStyle w:val="Emphasis"/>
          <w:rFonts w:eastAsiaTheme="minorEastAsia"/>
          <w:i w:val="0"/>
          <w:iCs w:val="0"/>
        </w:rPr>
        <w:t>,</w:t>
      </w:r>
      <w:r w:rsidR="00061D6A">
        <w:rPr>
          <w:rStyle w:val="Emphasis"/>
          <w:rFonts w:eastAsiaTheme="minorEastAsia"/>
          <w:i w:val="0"/>
          <w:iCs w:val="0"/>
        </w:rPr>
        <w:t xml:space="preserve"> the AI is making a completely wrong prediction. </w:t>
      </w:r>
    </w:p>
    <w:p w14:paraId="0763352C" w14:textId="169FF876" w:rsidR="002715DC" w:rsidRDefault="00C5717B" w:rsidP="00F31F18">
      <w:pPr>
        <w:pStyle w:val="ListNumber"/>
      </w:pPr>
      <w:r>
        <w:rPr>
          <w:rStyle w:val="Emphasis"/>
          <w:i w:val="0"/>
          <w:iCs w:val="0"/>
        </w:rPr>
        <w:t>Using a computer graphing program</w:t>
      </w:r>
      <w:r w:rsidR="007441E4">
        <w:rPr>
          <w:rStyle w:val="Emphasis"/>
          <w:i w:val="0"/>
          <w:iCs w:val="0"/>
        </w:rPr>
        <w:t>,</w:t>
      </w:r>
      <w:r>
        <w:rPr>
          <w:rStyle w:val="Emphasis"/>
          <w:i w:val="0"/>
          <w:iCs w:val="0"/>
        </w:rPr>
        <w:t xml:space="preserve"> </w:t>
      </w:r>
      <w:r w:rsidR="00B26649">
        <w:rPr>
          <w:rStyle w:val="Emphasis"/>
          <w:i w:val="0"/>
          <w:iCs w:val="0"/>
        </w:rPr>
        <w:t xml:space="preserve">have students </w:t>
      </w:r>
      <w:r>
        <w:rPr>
          <w:rStyle w:val="Emphasis"/>
          <w:i w:val="0"/>
          <w:iCs w:val="0"/>
        </w:rPr>
        <w:t xml:space="preserve">graph the polynomial </w:t>
      </w:r>
      <m:oMath>
        <m:r>
          <m:rPr>
            <m:sty m:val="p"/>
          </m:rPr>
          <w:rPr>
            <w:rStyle w:val="Emphasis"/>
            <w:rFonts w:ascii="Cambria Math" w:hAnsi="Cambria Math"/>
          </w:rPr>
          <w:br/>
          <m:t>F</m:t>
        </m:r>
        <m:d>
          <m:dPr>
            <m:ctrlPr>
              <w:rPr>
                <w:rStyle w:val="Emphasis"/>
                <w:rFonts w:ascii="Cambria Math" w:hAnsi="Cambria Math"/>
                <w:i w:val="0"/>
                <w:iCs w:val="0"/>
              </w:rPr>
            </m:ctrlPr>
          </m:dPr>
          <m:e>
            <m:r>
              <w:rPr>
                <w:rStyle w:val="Emphasis"/>
                <w:rFonts w:ascii="Cambria Math" w:hAnsi="Cambria Math"/>
              </w:rPr>
              <m:t>x</m:t>
            </m:r>
          </m:e>
        </m:d>
        <m:r>
          <m:rPr>
            <m:sty m:val="p"/>
          </m:rPr>
          <w:rPr>
            <w:rStyle w:val="Emphasis"/>
            <w:rFonts w:ascii="Cambria Math" w:hAnsi="Cambria Math"/>
          </w:rPr>
          <m:t>=</m:t>
        </m:r>
        <m:sSup>
          <m:sSupPr>
            <m:ctrlPr>
              <w:rPr>
                <w:rStyle w:val="Emphasis"/>
                <w:rFonts w:ascii="Cambria Math" w:hAnsi="Cambria Math"/>
                <w:i w:val="0"/>
                <w:iCs w:val="0"/>
              </w:rPr>
            </m:ctrlPr>
          </m:sSupPr>
          <m:e>
            <m:r>
              <w:rPr>
                <w:rStyle w:val="Emphasis"/>
                <w:rFonts w:ascii="Cambria Math" w:hAnsi="Cambria Math"/>
              </w:rPr>
              <m:t>x</m:t>
            </m:r>
          </m:e>
          <m:sup>
            <m:r>
              <m:rPr>
                <m:sty m:val="p"/>
              </m:rPr>
              <w:rPr>
                <w:rStyle w:val="Emphasis"/>
                <w:rFonts w:ascii="Cambria Math" w:hAnsi="Cambria Math"/>
              </w:rPr>
              <m:t>4</m:t>
            </m:r>
          </m:sup>
        </m:sSup>
        <m:r>
          <m:rPr>
            <m:sty m:val="p"/>
          </m:rPr>
          <w:rPr>
            <w:rStyle w:val="Emphasis"/>
            <w:rFonts w:ascii="Cambria Math" w:hAnsi="Cambria Math"/>
          </w:rPr>
          <m:t>+</m:t>
        </m:r>
        <m:sSup>
          <m:sSupPr>
            <m:ctrlPr>
              <w:rPr>
                <w:rStyle w:val="Emphasis"/>
                <w:rFonts w:ascii="Cambria Math" w:hAnsi="Cambria Math"/>
                <w:i w:val="0"/>
                <w:iCs w:val="0"/>
              </w:rPr>
            </m:ctrlPr>
          </m:sSupPr>
          <m:e>
            <m:r>
              <w:rPr>
                <w:rStyle w:val="Emphasis"/>
                <w:rFonts w:ascii="Cambria Math" w:hAnsi="Cambria Math"/>
              </w:rPr>
              <m:t>x</m:t>
            </m:r>
          </m:e>
          <m:sup>
            <m:r>
              <m:rPr>
                <m:sty m:val="p"/>
              </m:rPr>
              <w:rPr>
                <w:rStyle w:val="Emphasis"/>
                <w:rFonts w:ascii="Cambria Math" w:hAnsi="Cambria Math"/>
              </w:rPr>
              <m:t>3</m:t>
            </m:r>
          </m:sup>
        </m:sSup>
        <m:r>
          <m:rPr>
            <m:sty m:val="p"/>
          </m:rPr>
          <w:rPr>
            <w:rStyle w:val="Emphasis"/>
            <w:rFonts w:ascii="Cambria Math" w:hAnsi="Cambria Math"/>
          </w:rPr>
          <m:t>-11</m:t>
        </m:r>
        <m:sSup>
          <m:sSupPr>
            <m:ctrlPr>
              <w:rPr>
                <w:rStyle w:val="Emphasis"/>
                <w:rFonts w:ascii="Cambria Math" w:hAnsi="Cambria Math"/>
                <w:i w:val="0"/>
                <w:iCs w:val="0"/>
              </w:rPr>
            </m:ctrlPr>
          </m:sSupPr>
          <m:e>
            <m:r>
              <w:rPr>
                <w:rStyle w:val="Emphasis"/>
                <w:rFonts w:ascii="Cambria Math" w:hAnsi="Cambria Math"/>
              </w:rPr>
              <m:t>x</m:t>
            </m:r>
          </m:e>
          <m:sup>
            <m:r>
              <m:rPr>
                <m:sty m:val="p"/>
              </m:rPr>
              <w:rPr>
                <w:rStyle w:val="Emphasis"/>
                <w:rFonts w:ascii="Cambria Math" w:hAnsi="Cambria Math"/>
              </w:rPr>
              <m:t>2</m:t>
            </m:r>
          </m:sup>
        </m:sSup>
        <m:r>
          <m:rPr>
            <m:sty m:val="p"/>
          </m:rPr>
          <w:rPr>
            <w:rStyle w:val="Emphasis"/>
            <w:rFonts w:ascii="Cambria Math" w:hAnsi="Cambria Math"/>
          </w:rPr>
          <m:t>-9</m:t>
        </m:r>
        <m:r>
          <w:rPr>
            <w:rStyle w:val="Emphasis"/>
            <w:rFonts w:ascii="Cambria Math" w:hAnsi="Cambria Math"/>
          </w:rPr>
          <m:t>x</m:t>
        </m:r>
        <m:r>
          <m:rPr>
            <m:sty m:val="p"/>
          </m:rPr>
          <w:rPr>
            <w:rStyle w:val="Emphasis"/>
            <w:rFonts w:ascii="Cambria Math" w:hAnsi="Cambria Math"/>
          </w:rPr>
          <m:t>+18,</m:t>
        </m:r>
      </m:oMath>
      <w:r w:rsidR="006419AC" w:rsidRPr="007441E4">
        <w:t xml:space="preserve"> </w:t>
      </w:r>
      <w:r w:rsidR="006419AC">
        <w:rPr>
          <w:rStyle w:val="Emphasis"/>
          <w:rFonts w:eastAsiaTheme="minorEastAsia"/>
          <w:i w:val="0"/>
          <w:iCs w:val="0"/>
        </w:rPr>
        <w:t xml:space="preserve">noting </w:t>
      </w:r>
      <w:r w:rsidR="002715DC">
        <w:t>the</w:t>
      </w:r>
      <w:r w:rsidR="00AD237C">
        <w:t xml:space="preserve"> </w:t>
      </w:r>
      <w:r w:rsidR="00BE3FD6">
        <w:t>number of</w:t>
      </w:r>
      <w:r w:rsidR="00137CB7">
        <w:t xml:space="preserve"> wrong</w:t>
      </w:r>
      <w:r w:rsidR="00BE3FD6">
        <w:t xml:space="preserve"> </w:t>
      </w:r>
      <w:r w:rsidR="00190185">
        <w:t>predictions</w:t>
      </w:r>
      <w:r w:rsidR="0048497F">
        <w:t xml:space="preserve"> </w:t>
      </w:r>
      <w:r w:rsidR="0097795F">
        <w:t>the polynomial represents</w:t>
      </w:r>
      <w:r w:rsidR="002715DC">
        <w:t>.</w:t>
      </w:r>
    </w:p>
    <w:p w14:paraId="59409E46" w14:textId="1FA6668A" w:rsidR="00BC194F" w:rsidRDefault="00BC194F" w:rsidP="00F31F18">
      <w:pPr>
        <w:pStyle w:val="FeatureBox"/>
      </w:pPr>
      <w:r w:rsidRPr="00F31F18">
        <w:t>Students</w:t>
      </w:r>
      <w:r>
        <w:t xml:space="preserve"> should see </w:t>
      </w:r>
      <w:r w:rsidR="00095508">
        <w:t>4</w:t>
      </w:r>
      <w:r>
        <w:t xml:space="preserve"> wrong predictions.</w:t>
      </w:r>
    </w:p>
    <w:p w14:paraId="3119E574" w14:textId="4A5C1FD6" w:rsidR="00BC194F" w:rsidRPr="003C1A25" w:rsidRDefault="00BC194F" w:rsidP="00F31F18">
      <w:pPr>
        <w:pStyle w:val="ListNumber"/>
      </w:pPr>
      <w:r>
        <w:t xml:space="preserve">Tell students that software engineers have discovered that whenever </w:t>
      </w:r>
      <m:oMath>
        <m:r>
          <w:rPr>
            <w:rFonts w:ascii="Cambria Math" w:hAnsi="Cambria Math"/>
          </w:rPr>
          <m:t>x=-2</m:t>
        </m:r>
      </m:oMath>
      <w:r w:rsidR="00D0532A">
        <w:rPr>
          <w:rFonts w:eastAsiaTheme="minorEastAsia"/>
        </w:rPr>
        <w:t>,</w:t>
      </w:r>
      <w:r>
        <w:rPr>
          <w:rFonts w:eastAsiaTheme="minorEastAsia"/>
        </w:rPr>
        <w:t xml:space="preserve"> the AI always fails. </w:t>
      </w:r>
    </w:p>
    <w:p w14:paraId="750D3301" w14:textId="466ECB7F" w:rsidR="00BC194F" w:rsidRDefault="00BC194F" w:rsidP="00F31F18">
      <w:pPr>
        <w:pStyle w:val="ListNumber"/>
      </w:pPr>
      <w:r>
        <w:t xml:space="preserve">Have students graph adding, subtracting, multiplying and dividing </w:t>
      </w:r>
      <m:oMath>
        <m:r>
          <w:rPr>
            <w:rFonts w:ascii="Cambria Math" w:hAnsi="Cambria Math"/>
          </w:rPr>
          <m:t>F</m:t>
        </m:r>
        <m:d>
          <m:dPr>
            <m:ctrlPr>
              <w:rPr>
                <w:rFonts w:ascii="Cambria Math" w:hAnsi="Cambria Math"/>
                <w:i/>
              </w:rPr>
            </m:ctrlPr>
          </m:dPr>
          <m:e>
            <m:r>
              <w:rPr>
                <w:rFonts w:ascii="Cambria Math" w:hAnsi="Cambria Math"/>
              </w:rPr>
              <m:t>x</m:t>
            </m:r>
          </m:e>
        </m:d>
      </m:oMath>
      <w:r w:rsidRPr="00991C06">
        <w:rPr>
          <w:rFonts w:eastAsiaTheme="minorEastAsia"/>
        </w:rPr>
        <w:t xml:space="preserve"> by </w:t>
      </w:r>
      <m:oMath>
        <m:r>
          <w:rPr>
            <w:rFonts w:ascii="Cambria Math" w:eastAsiaTheme="minorEastAsia" w:hAnsi="Cambria Math"/>
          </w:rPr>
          <m:t>x+2</m:t>
        </m:r>
      </m:oMath>
      <w:r w:rsidRPr="00991C06">
        <w:rPr>
          <w:rFonts w:eastAsiaTheme="minorEastAsia"/>
        </w:rPr>
        <w:t xml:space="preserve"> and note the effect each operation has on the number of </w:t>
      </w:r>
      <w:r>
        <w:t>wrong predictions.</w:t>
      </w:r>
    </w:p>
    <w:p w14:paraId="0B10CEC1" w14:textId="53967273" w:rsidR="00FD3180" w:rsidRDefault="00FD3180" w:rsidP="00F31F18">
      <w:pPr>
        <w:pStyle w:val="ListNumber"/>
      </w:pPr>
      <w:r>
        <w:lastRenderedPageBreak/>
        <w:t>In a Think-Pair-Share (</w:t>
      </w:r>
      <w:hyperlink r:id="rId15">
        <w:r w:rsidRPr="07A9EAB4">
          <w:rPr>
            <w:rStyle w:val="Hyperlink"/>
          </w:rPr>
          <w:t>bit.ly/thinkpairsharestrategy</w:t>
        </w:r>
      </w:hyperlink>
      <w:r>
        <w:t>)</w:t>
      </w:r>
      <w:r w:rsidR="00D0532A">
        <w:t>,</w:t>
      </w:r>
      <w:r w:rsidR="009847C8">
        <w:t xml:space="preserve"> </w:t>
      </w:r>
      <w:r>
        <w:t xml:space="preserve">have students discuss which operation would be best to </w:t>
      </w:r>
      <w:r w:rsidR="00376AE5">
        <w:t>eliminate</w:t>
      </w:r>
      <w:r>
        <w:t xml:space="preserve"> the </w:t>
      </w:r>
      <w:r w:rsidR="00376AE5">
        <w:t xml:space="preserve">error at </w:t>
      </w:r>
      <m:oMath>
        <m:r>
          <w:rPr>
            <w:rFonts w:ascii="Cambria Math" w:hAnsi="Cambria Math"/>
          </w:rPr>
          <m:t>x=-2</m:t>
        </m:r>
      </m:oMath>
      <w:r w:rsidR="00376AE5">
        <w:rPr>
          <w:rFonts w:eastAsiaTheme="minorEastAsia"/>
        </w:rPr>
        <w:t xml:space="preserve"> </w:t>
      </w:r>
      <w:r>
        <w:t>in the AI model.</w:t>
      </w:r>
    </w:p>
    <w:p w14:paraId="1ED881BB" w14:textId="5B1E1DF8" w:rsidR="00FD3180" w:rsidRDefault="00FD3180" w:rsidP="00F31F18">
      <w:pPr>
        <w:pStyle w:val="FeatureBox"/>
      </w:pPr>
      <w:r>
        <w:t xml:space="preserve">Students should note that division </w:t>
      </w:r>
      <w:r w:rsidR="00376AE5">
        <w:t xml:space="preserve">eliminated the zero at </w:t>
      </w:r>
      <m:oMath>
        <m:r>
          <w:rPr>
            <w:rFonts w:ascii="Cambria Math" w:hAnsi="Cambria Math"/>
          </w:rPr>
          <m:t>x=-2</m:t>
        </m:r>
      </m:oMath>
      <w:r w:rsidR="00376AE5">
        <w:rPr>
          <w:rFonts w:eastAsiaTheme="minorEastAsia"/>
        </w:rPr>
        <w:t xml:space="preserve">  and </w:t>
      </w:r>
      <w:r>
        <w:t>reduced the number of zeroes</w:t>
      </w:r>
      <w:r w:rsidR="00376AE5">
        <w:t xml:space="preserve"> overall</w:t>
      </w:r>
      <w:r>
        <w:t>, as opposed to the other operations that either add zeroes or remain unchanged.</w:t>
      </w:r>
    </w:p>
    <w:p w14:paraId="75D81E2E" w14:textId="77777777" w:rsidR="00E00962" w:rsidRDefault="00E00962" w:rsidP="00E00962">
      <w:pPr>
        <w:pStyle w:val="Heading3"/>
      </w:pPr>
      <w:r>
        <w:t>Connecting learning</w:t>
      </w:r>
    </w:p>
    <w:p w14:paraId="1BD9A50B" w14:textId="238199B6" w:rsidR="00C85B4D" w:rsidRDefault="00C85B4D" w:rsidP="00F97379">
      <w:pPr>
        <w:pStyle w:val="FeatureBox"/>
      </w:pPr>
      <w:r w:rsidRPr="00C85B4D">
        <w:t xml:space="preserve">Polynomial division in this lesson is taught using the area model, as students are already familiar with this structure from primary school and have not been taught long division. At the end of the </w:t>
      </w:r>
      <w:r w:rsidR="003B0B8B">
        <w:t>‘</w:t>
      </w:r>
      <w:r w:rsidRPr="003B0B8B">
        <w:t xml:space="preserve">Releasing </w:t>
      </w:r>
      <w:r w:rsidR="00867DEC">
        <w:t>r</w:t>
      </w:r>
      <w:r w:rsidRPr="003B0B8B">
        <w:t>esponsibility</w:t>
      </w:r>
      <w:r w:rsidR="003B0B8B">
        <w:t>’</w:t>
      </w:r>
      <w:r w:rsidRPr="00C85B4D">
        <w:t xml:space="preserve"> section, a comparison strategy is used to show the </w:t>
      </w:r>
      <w:r w:rsidR="00323C17">
        <w:t xml:space="preserve">area model and </w:t>
      </w:r>
      <w:r w:rsidRPr="00C85B4D">
        <w:t>long</w:t>
      </w:r>
      <w:r w:rsidR="00D15B26">
        <w:t>-</w:t>
      </w:r>
      <w:r w:rsidRPr="00C85B4D">
        <w:t>division method</w:t>
      </w:r>
      <w:r w:rsidR="00323C17">
        <w:t>s</w:t>
      </w:r>
      <w:r w:rsidRPr="00C85B4D">
        <w:t xml:space="preserve"> side</w:t>
      </w:r>
      <w:r w:rsidR="00D15B26">
        <w:t>-</w:t>
      </w:r>
      <w:r w:rsidRPr="00C85B4D">
        <w:t>by</w:t>
      </w:r>
      <w:r w:rsidR="00D15B26">
        <w:t>-</w:t>
      </w:r>
      <w:r w:rsidRPr="00C85B4D">
        <w:t>side, allowing students to recognise the connection and understand the format used in many existing resources.</w:t>
      </w:r>
    </w:p>
    <w:p w14:paraId="57E71511" w14:textId="739C4CD0" w:rsidR="00E00962" w:rsidRPr="00D15B26" w:rsidRDefault="00E660CF" w:rsidP="00D15B26">
      <w:pPr>
        <w:numPr>
          <w:ilvl w:val="0"/>
          <w:numId w:val="46"/>
        </w:numPr>
      </w:pPr>
      <w:r w:rsidRPr="00D15B26">
        <w:t>Ask students to solve</w:t>
      </w:r>
      <w:r w:rsidR="00BE7D83">
        <w:t xml:space="preserve"> 586 × 23 </w:t>
      </w:r>
      <w:r w:rsidR="00FD04BB" w:rsidRPr="00D15B26">
        <w:t xml:space="preserve">using a written strategy, </w:t>
      </w:r>
      <w:r w:rsidR="00EE5ED8" w:rsidRPr="00D15B26">
        <w:t>without using a calculator.</w:t>
      </w:r>
    </w:p>
    <w:p w14:paraId="1347F956" w14:textId="27485776" w:rsidR="00EE5ED8" w:rsidRPr="00D15B26" w:rsidRDefault="003B4B39" w:rsidP="00D15B26">
      <w:pPr>
        <w:numPr>
          <w:ilvl w:val="0"/>
          <w:numId w:val="46"/>
        </w:numPr>
      </w:pPr>
      <w:r w:rsidRPr="00D15B26">
        <w:t xml:space="preserve">Present slide </w:t>
      </w:r>
      <w:r w:rsidR="00E5666E" w:rsidRPr="00D15B26">
        <w:t xml:space="preserve">6 </w:t>
      </w:r>
      <w:r w:rsidR="00FD04BB" w:rsidRPr="00D15B26">
        <w:t xml:space="preserve">which demonstrates </w:t>
      </w:r>
      <w:r w:rsidRPr="00D15B26">
        <w:t xml:space="preserve">2 different </w:t>
      </w:r>
      <w:r w:rsidR="0039515A" w:rsidRPr="00D15B26">
        <w:t>approaches to solving this multiplication.</w:t>
      </w:r>
    </w:p>
    <w:p w14:paraId="57201733" w14:textId="7A15943F" w:rsidR="00E00962" w:rsidRDefault="003B4B39" w:rsidP="00D15B26">
      <w:pPr>
        <w:numPr>
          <w:ilvl w:val="0"/>
          <w:numId w:val="46"/>
        </w:numPr>
      </w:pPr>
      <w:r w:rsidRPr="00D15B26">
        <w:t>In</w:t>
      </w:r>
      <w:r>
        <w:t xml:space="preserve"> a Think-Pair-Share</w:t>
      </w:r>
      <w:r w:rsidR="007F58B9">
        <w:t>,</w:t>
      </w:r>
      <w:r>
        <w:t xml:space="preserve"> </w:t>
      </w:r>
      <w:r w:rsidR="00EA0DBD">
        <w:t xml:space="preserve">have </w:t>
      </w:r>
      <w:r w:rsidR="00007DC4" w:rsidRPr="00007DC4">
        <w:t xml:space="preserve">students discuss the multiplication methods shown on the slide and explain how </w:t>
      </w:r>
      <w:r w:rsidR="007C402C">
        <w:t>the area model</w:t>
      </w:r>
      <w:r w:rsidR="00007DC4" w:rsidRPr="00007DC4">
        <w:t xml:space="preserve"> works.</w:t>
      </w:r>
    </w:p>
    <w:p w14:paraId="5D4E58B8" w14:textId="4697E298" w:rsidR="00E541F0" w:rsidRDefault="00421742" w:rsidP="00D15B26">
      <w:pPr>
        <w:pStyle w:val="FeatureBox"/>
      </w:pPr>
      <w:r>
        <w:t>T</w:t>
      </w:r>
      <w:r w:rsidR="00E541F0" w:rsidRPr="00E541F0">
        <w:t>he area model splits numbers into hundreds, tens and units, multiplies each part</w:t>
      </w:r>
      <w:r w:rsidR="00673F9A">
        <w:t xml:space="preserve"> </w:t>
      </w:r>
      <w:r w:rsidR="00E541F0" w:rsidRPr="00E541F0">
        <w:t>and then sums the results</w:t>
      </w:r>
      <w:r>
        <w:t>.</w:t>
      </w:r>
    </w:p>
    <w:p w14:paraId="67B256CC" w14:textId="63C23AAC" w:rsidR="00421742" w:rsidRPr="00FB2B9C" w:rsidRDefault="00C55549" w:rsidP="0092066E">
      <w:pPr>
        <w:pStyle w:val="ListNumber"/>
      </w:pPr>
      <w:r>
        <w:t xml:space="preserve">Animate slide </w:t>
      </w:r>
      <w:r w:rsidR="0092066E">
        <w:t xml:space="preserve">6 </w:t>
      </w:r>
      <w:r w:rsidR="00D0353B">
        <w:t xml:space="preserve">which prompts students to </w:t>
      </w:r>
      <w:r w:rsidR="00B3282D">
        <w:t xml:space="preserve">use both methods to </w:t>
      </w:r>
      <w:r w:rsidR="0092066E">
        <w:t xml:space="preserve">multiply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+4x+5</m:t>
        </m:r>
      </m:oMath>
      <w:r w:rsidR="00B53B51">
        <w:rPr>
          <w:rFonts w:eastAsiaTheme="minorEastAsia"/>
        </w:rPr>
        <w:t xml:space="preserve"> by </w:t>
      </w:r>
      <m:oMath>
        <m:r>
          <m:rPr>
            <m:sty m:val="p"/>
          </m:rPr>
          <w:rPr>
            <w:rFonts w:ascii="Cambria Math" w:eastAsiaTheme="minorEastAsia" w:hAnsi="Cambria Math"/>
          </w:rPr>
          <w:br/>
        </m:r>
        <m:r>
          <w:rPr>
            <w:rFonts w:ascii="Cambria Math" w:eastAsiaTheme="minorEastAsia" w:hAnsi="Cambria Math"/>
          </w:rPr>
          <m:t>x+2</m:t>
        </m:r>
      </m:oMath>
      <w:r w:rsidR="00FB2B9C">
        <w:rPr>
          <w:rFonts w:eastAsiaTheme="minorEastAsia"/>
        </w:rPr>
        <w:t>.</w:t>
      </w:r>
    </w:p>
    <w:p w14:paraId="5D98ABD1" w14:textId="276DEE9D" w:rsidR="00FB2B9C" w:rsidRPr="008D7D69" w:rsidRDefault="00B3282D" w:rsidP="0092066E">
      <w:pPr>
        <w:pStyle w:val="ListNumber"/>
      </w:pPr>
      <w:r>
        <w:rPr>
          <w:rFonts w:eastAsiaTheme="minorEastAsia"/>
        </w:rPr>
        <w:t>Once students have completed the algebraic multiplication, di</w:t>
      </w:r>
      <w:r w:rsidR="00FB2B9C">
        <w:rPr>
          <w:rFonts w:eastAsiaTheme="minorEastAsia"/>
        </w:rPr>
        <w:t>splay slide 7 for students to check their understanding.</w:t>
      </w:r>
    </w:p>
    <w:p w14:paraId="41261C3C" w14:textId="559EC27C" w:rsidR="008B4778" w:rsidRPr="0031559E" w:rsidRDefault="008D7D69" w:rsidP="008B4778">
      <w:pPr>
        <w:pStyle w:val="ListNumber"/>
      </w:pPr>
      <w:r>
        <w:rPr>
          <w:rFonts w:eastAsiaTheme="minorEastAsia"/>
        </w:rPr>
        <w:t>Display slide 8 and have students</w:t>
      </w:r>
      <w:r w:rsidR="008B4778">
        <w:rPr>
          <w:rFonts w:eastAsiaTheme="minorEastAsia"/>
        </w:rPr>
        <w:t xml:space="preserve"> complete </w:t>
      </w:r>
      <w:r w:rsidR="0031559E">
        <w:rPr>
          <w:rFonts w:eastAsiaTheme="minorEastAsia"/>
        </w:rPr>
        <w:t>the 3 questions.</w:t>
      </w:r>
      <w:r w:rsidR="00851591">
        <w:rPr>
          <w:rFonts w:eastAsiaTheme="minorEastAsia"/>
        </w:rPr>
        <w:t xml:space="preserve"> </w:t>
      </w:r>
      <w:r w:rsidR="00C20F70">
        <w:rPr>
          <w:rFonts w:eastAsiaTheme="minorEastAsia"/>
        </w:rPr>
        <w:t>Animate the slide to reveal solutions.</w:t>
      </w:r>
    </w:p>
    <w:p w14:paraId="46CA8F78" w14:textId="0C29F261" w:rsidR="0031559E" w:rsidRPr="00DF254E" w:rsidRDefault="0031559E" w:rsidP="008B4778">
      <w:pPr>
        <w:pStyle w:val="ListNumber"/>
      </w:pPr>
      <w:r>
        <w:rPr>
          <w:rFonts w:eastAsiaTheme="minorEastAsia"/>
        </w:rPr>
        <w:t xml:space="preserve">Tells students that we are going to </w:t>
      </w:r>
      <w:r w:rsidR="00C56598">
        <w:rPr>
          <w:rFonts w:eastAsiaTheme="minorEastAsia"/>
        </w:rPr>
        <w:t>use the model to perform division of polynomials.</w:t>
      </w:r>
    </w:p>
    <w:p w14:paraId="531863C8" w14:textId="031736BE" w:rsidR="00FB2B9C" w:rsidRPr="005037EA" w:rsidRDefault="00DC4FC6" w:rsidP="008B4778">
      <w:pPr>
        <w:pStyle w:val="ListNumber"/>
      </w:pPr>
      <w:r>
        <w:rPr>
          <w:rFonts w:eastAsiaTheme="minorEastAsia"/>
        </w:rPr>
        <w:lastRenderedPageBreak/>
        <w:t xml:space="preserve">Assign students to visibly random groups of 3 </w:t>
      </w:r>
      <w:r w:rsidR="00D764BC">
        <w:rPr>
          <w:rFonts w:eastAsiaTheme="minorEastAsia"/>
        </w:rPr>
        <w:t>(</w:t>
      </w:r>
      <w:hyperlink r:id="rId16">
        <w:r w:rsidR="005A1D2C" w:rsidRPr="07A9EAB4">
          <w:rPr>
            <w:rStyle w:val="Hyperlink"/>
          </w:rPr>
          <w:t>bit.ly/visiblegroups</w:t>
        </w:r>
      </w:hyperlink>
      <w:r w:rsidR="005A1D2C">
        <w:t>)</w:t>
      </w:r>
      <w:r w:rsidR="00194DA7">
        <w:t xml:space="preserve"> </w:t>
      </w:r>
      <w:r>
        <w:rPr>
          <w:rFonts w:eastAsiaTheme="minorEastAsia"/>
        </w:rPr>
        <w:t xml:space="preserve">at vertical </w:t>
      </w:r>
      <w:r w:rsidR="00496019">
        <w:rPr>
          <w:rFonts w:eastAsiaTheme="minorEastAsia"/>
        </w:rPr>
        <w:t>non-permanent</w:t>
      </w:r>
      <w:r>
        <w:rPr>
          <w:rFonts w:eastAsiaTheme="minorEastAsia"/>
        </w:rPr>
        <w:t xml:space="preserve"> surfaces </w:t>
      </w:r>
      <w:r w:rsidR="00D764BC" w:rsidRPr="00AA5AA6">
        <w:t>(</w:t>
      </w:r>
      <w:hyperlink r:id="rId17" w:history="1">
        <w:r w:rsidR="00D764BC" w:rsidRPr="00AA5AA6">
          <w:rPr>
            <w:rStyle w:val="Hyperlink"/>
          </w:rPr>
          <w:t>bit.ly/VNPSstrategy</w:t>
        </w:r>
      </w:hyperlink>
      <w:r w:rsidR="00D764BC" w:rsidRPr="00AA5AA6">
        <w:t>)</w:t>
      </w:r>
      <w:r w:rsidR="00F743A1">
        <w:t xml:space="preserve"> </w:t>
      </w:r>
      <w:r>
        <w:rPr>
          <w:rFonts w:eastAsiaTheme="minorEastAsia"/>
        </w:rPr>
        <w:t xml:space="preserve">and </w:t>
      </w:r>
      <w:r w:rsidR="00496019">
        <w:rPr>
          <w:rFonts w:eastAsiaTheme="minorEastAsia"/>
        </w:rPr>
        <w:t xml:space="preserve">have each group solve a problem from </w:t>
      </w:r>
      <w:r w:rsidR="00106B86">
        <w:rPr>
          <w:rFonts w:eastAsiaTheme="minorEastAsia"/>
        </w:rPr>
        <w:t xml:space="preserve">the list below </w:t>
      </w:r>
      <w:r w:rsidR="00496019">
        <w:rPr>
          <w:rFonts w:eastAsiaTheme="minorEastAsia"/>
        </w:rPr>
        <w:t>using the area model.</w:t>
      </w:r>
    </w:p>
    <w:p w14:paraId="7DB072E6" w14:textId="6889B1B9" w:rsidR="00EC211F" w:rsidRPr="00A94418" w:rsidRDefault="00642701" w:rsidP="00357BAD">
      <w:pPr>
        <w:pStyle w:val="FeatureBox"/>
        <w:jc w:val="center"/>
        <w:rPr>
          <w:rFonts w:eastAsiaTheme="minorEastAsia"/>
        </w:rPr>
      </w:pPr>
      <m:oMathPara>
        <m:oMath>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m:t>
              </m:r>
              <m:r>
                <m:rPr>
                  <m:sty m:val="p"/>
                </m:rPr>
                <w:rPr>
                  <w:rFonts w:ascii="Cambria Math" w:hAnsi="Cambria Math"/>
                </w:rPr>
                <m:t>3</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r>
                <m:rPr>
                  <m:sty m:val="p"/>
                </m:rPr>
                <w:rPr>
                  <w:rFonts w:ascii="Cambria Math" w:hAnsi="Cambria Math"/>
                </w:rPr>
                <m:t>1</m:t>
              </m:r>
            </m:e>
          </m:d>
        </m:oMath>
      </m:oMathPara>
    </w:p>
    <w:p w14:paraId="7534E640" w14:textId="77777777" w:rsidR="00EC211F" w:rsidRDefault="00642701" w:rsidP="00357BAD">
      <w:pPr>
        <w:pStyle w:val="FeatureBox"/>
        <w:jc w:val="center"/>
      </w:pPr>
      <m:oMathPara>
        <m:oMath>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m:rPr>
                  <m:sty m:val="p"/>
                </m:rPr>
                <w:rPr>
                  <w:rFonts w:ascii="Cambria Math" w:hAnsi="Cambria Math"/>
                </w:rPr>
                <m:t>13</m:t>
              </m:r>
              <m:r>
                <w:rPr>
                  <w:rFonts w:ascii="Cambria Math" w:hAnsi="Cambria Math"/>
                </w:rPr>
                <m:t>x</m:t>
              </m:r>
              <m:r>
                <m:rPr>
                  <m:sty m:val="p"/>
                </m:rPr>
                <w:rPr>
                  <w:rFonts w:ascii="Cambria Math" w:hAnsi="Cambria Math"/>
                </w:rPr>
                <m:t>+10</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+5</m:t>
              </m:r>
            </m:e>
          </m:d>
        </m:oMath>
      </m:oMathPara>
    </w:p>
    <w:p w14:paraId="09721978" w14:textId="77777777" w:rsidR="00EC211F" w:rsidRPr="00EA26AB" w:rsidRDefault="00642701" w:rsidP="00357BAD">
      <w:pPr>
        <w:pStyle w:val="FeatureBox"/>
        <w:jc w:val="center"/>
      </w:pPr>
      <m:oMathPara>
        <m:oMath>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m:t>
              </m:r>
              <m:r>
                <m:rPr>
                  <m:sty m:val="p"/>
                </m:rPr>
                <w:rPr>
                  <w:rFonts w:ascii="Cambria Math" w:hAnsi="Cambria Math"/>
                </w:rPr>
                <m:t>2</m:t>
              </m:r>
            </m:e>
          </m:d>
          <m:r>
            <m:rPr>
              <m:sty m:val="p"/>
            </m:rPr>
            <w:rPr>
              <w:rFonts w:ascii="Cambria Math" w:hAnsi="Cambria Math"/>
            </w:rPr>
            <m:t>÷(</m:t>
          </m:r>
          <m:r>
            <w:rPr>
              <w:rFonts w:ascii="Cambria Math" w:hAnsi="Cambria Math"/>
            </w:rPr>
            <m:t>x</m:t>
          </m:r>
          <m:r>
            <m:rPr>
              <m:sty m:val="p"/>
            </m:rPr>
            <w:rPr>
              <w:rFonts w:ascii="Cambria Math" w:hAnsi="Cambria Math"/>
            </w:rPr>
            <m:t>-</m:t>
          </m:r>
          <m:r>
            <m:rPr>
              <m:sty m:val="p"/>
            </m:rPr>
            <w:rPr>
              <w:rFonts w:ascii="Cambria Math" w:hAnsi="Cambria Math"/>
            </w:rPr>
            <m:t>1)</m:t>
          </m:r>
        </m:oMath>
      </m:oMathPara>
    </w:p>
    <w:p w14:paraId="7947B994" w14:textId="77777777" w:rsidR="00EC211F" w:rsidRDefault="00EC211F" w:rsidP="00357BAD">
      <w:pPr>
        <w:pStyle w:val="FeatureBox"/>
        <w:jc w:val="center"/>
      </w:pPr>
      <w:r>
        <w:t>(</w:t>
      </w:r>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+11</m:t>
        </m:r>
        <m:r>
          <w:rPr>
            <w:rFonts w:ascii="Cambria Math" w:hAnsi="Cambria Math"/>
          </w:rPr>
          <m:t>x</m:t>
        </m:r>
        <m:r>
          <m:rPr>
            <m:sty m:val="p"/>
          </m:rPr>
          <w:rPr>
            <w:rFonts w:ascii="Cambria Math" w:hAnsi="Cambria Math"/>
          </w:rPr>
          <m:t>+10)÷(</m:t>
        </m:r>
        <m:r>
          <w:rPr>
            <w:rFonts w:ascii="Cambria Math" w:hAnsi="Cambria Math"/>
          </w:rPr>
          <m:t>x</m:t>
        </m:r>
        <m:r>
          <m:rPr>
            <m:sty m:val="p"/>
          </m:rPr>
          <w:rPr>
            <w:rFonts w:ascii="Cambria Math" w:hAnsi="Cambria Math"/>
          </w:rPr>
          <m:t>+2)</m:t>
        </m:r>
      </m:oMath>
    </w:p>
    <w:p w14:paraId="4FA74A51" w14:textId="77777777" w:rsidR="00EC211F" w:rsidRDefault="00642701" w:rsidP="00357BAD">
      <w:pPr>
        <w:pStyle w:val="FeatureBox"/>
        <w:jc w:val="center"/>
        <w:rPr>
          <w:rFonts w:eastAsiaTheme="minorEastAsia"/>
        </w:rPr>
      </w:pPr>
      <m:oMathPara>
        <m:oMath>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+6</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m:t>
              </m:r>
              <m:r>
                <m:rPr>
                  <m:sty m:val="p"/>
                </m:rPr>
                <w:rPr>
                  <w:rFonts w:ascii="Cambria Math" w:hAnsi="Cambria Math"/>
                </w:rPr>
                <m:t>6</m:t>
              </m:r>
            </m:e>
          </m:d>
          <m:r>
            <m:rPr>
              <m:sty m:val="p"/>
            </m:rPr>
            <w:rPr>
              <w:rFonts w:ascii="Cambria Math" w:hAnsi="Cambria Math"/>
            </w:rPr>
            <m:t>÷(</m:t>
          </m:r>
          <m:r>
            <w:rPr>
              <w:rFonts w:ascii="Cambria Math" w:hAnsi="Cambria Math"/>
            </w:rPr>
            <m:t>x</m:t>
          </m:r>
          <m:r>
            <m:rPr>
              <m:sty m:val="p"/>
            </m:rPr>
            <w:rPr>
              <w:rFonts w:ascii="Cambria Math" w:hAnsi="Cambria Math"/>
            </w:rPr>
            <m:t>-</m:t>
          </m:r>
          <m:r>
            <m:rPr>
              <m:sty m:val="p"/>
            </m:rPr>
            <w:rPr>
              <w:rFonts w:ascii="Cambria Math" w:hAnsi="Cambria Math"/>
            </w:rPr>
            <m:t>3)</m:t>
          </m:r>
        </m:oMath>
      </m:oMathPara>
    </w:p>
    <w:p w14:paraId="5E9110E2" w14:textId="4414648F" w:rsidR="008C6004" w:rsidRPr="008C6004" w:rsidRDefault="008C6004" w:rsidP="00F97379">
      <w:pPr>
        <w:pStyle w:val="FeatureBox"/>
      </w:pPr>
      <w:r>
        <w:t xml:space="preserve">Sample solutions can be found </w:t>
      </w:r>
      <w:r w:rsidR="00236F25">
        <w:t>at the end of this document</w:t>
      </w:r>
      <w:r>
        <w:t xml:space="preserve">. </w:t>
      </w:r>
    </w:p>
    <w:p w14:paraId="2A1B0FED" w14:textId="341E7D56" w:rsidR="00BC6420" w:rsidRPr="000C4448" w:rsidRDefault="006C14EA" w:rsidP="008B4778">
      <w:pPr>
        <w:pStyle w:val="ListNumber"/>
      </w:pPr>
      <w:r w:rsidRPr="006C14EA">
        <w:rPr>
          <w:rFonts w:eastAsiaTheme="minorEastAsia"/>
        </w:rPr>
        <w:t>Ask students assessing and advancing questions (</w:t>
      </w:r>
      <w:hyperlink r:id="rId18" w:tgtFrame="_blank" w:history="1">
        <w:r w:rsidRPr="006C14EA">
          <w:rPr>
            <w:rStyle w:val="Hyperlink"/>
            <w:rFonts w:eastAsiaTheme="minorEastAsia"/>
          </w:rPr>
          <w:t>bit.ly/supportingstrategies</w:t>
        </w:r>
      </w:hyperlink>
      <w:r w:rsidRPr="006C14EA">
        <w:rPr>
          <w:rFonts w:eastAsiaTheme="minorEastAsia"/>
        </w:rPr>
        <w:t>) to</w:t>
      </w:r>
      <w:r w:rsidR="003D2CB2">
        <w:rPr>
          <w:rFonts w:eastAsiaTheme="minorEastAsia"/>
        </w:rPr>
        <w:t xml:space="preserve"> </w:t>
      </w:r>
      <w:r w:rsidR="00744798">
        <w:rPr>
          <w:rFonts w:eastAsiaTheme="minorEastAsia"/>
        </w:rPr>
        <w:t xml:space="preserve">transfer their understanding of multiplying </w:t>
      </w:r>
      <w:r w:rsidR="003D2CB2">
        <w:rPr>
          <w:rFonts w:eastAsiaTheme="minorEastAsia"/>
        </w:rPr>
        <w:t xml:space="preserve">to </w:t>
      </w:r>
      <w:r w:rsidR="00744798">
        <w:rPr>
          <w:rFonts w:eastAsiaTheme="minorEastAsia"/>
        </w:rPr>
        <w:t xml:space="preserve">using the area model </w:t>
      </w:r>
      <w:r w:rsidR="003D2CB2">
        <w:rPr>
          <w:rFonts w:eastAsiaTheme="minorEastAsia"/>
        </w:rPr>
        <w:t>for</w:t>
      </w:r>
      <w:r w:rsidR="00744798">
        <w:rPr>
          <w:rFonts w:eastAsiaTheme="minorEastAsia"/>
        </w:rPr>
        <w:t xml:space="preserve"> division.</w:t>
      </w:r>
    </w:p>
    <w:p w14:paraId="368B36F9" w14:textId="78FE8EC6" w:rsidR="00357BAD" w:rsidRDefault="00357BAD" w:rsidP="00357BAD">
      <w:pPr>
        <w:pStyle w:val="Caption"/>
      </w:pPr>
      <w:r>
        <w:t xml:space="preserve">Table </w:t>
      </w:r>
      <w:r>
        <w:fldChar w:fldCharType="begin"/>
      </w:r>
      <w:r>
        <w:instrText xml:space="preserve"> SEQ Table \* ARABIC </w:instrText>
      </w:r>
      <w:r>
        <w:fldChar w:fldCharType="separate"/>
      </w:r>
      <w:r>
        <w:rPr>
          <w:noProof/>
        </w:rPr>
        <w:t>2</w:t>
      </w:r>
      <w:r>
        <w:fldChar w:fldCharType="end"/>
      </w:r>
      <w:r w:rsidR="0047532B">
        <w:t>: assessing and advancing questions</w:t>
      </w:r>
    </w:p>
    <w:tbl>
      <w:tblPr>
        <w:tblStyle w:val="Tableheader"/>
        <w:tblW w:w="0" w:type="auto"/>
        <w:tblLook w:val="04A0" w:firstRow="1" w:lastRow="0" w:firstColumn="1" w:lastColumn="0" w:noHBand="0" w:noVBand="1"/>
        <w:tblDescription w:val="Table listing assessing and advancing questions."/>
      </w:tblPr>
      <w:tblGrid>
        <w:gridCol w:w="4814"/>
        <w:gridCol w:w="4814"/>
      </w:tblGrid>
      <w:tr w:rsidR="000C4448" w14:paraId="6CCA37D9" w14:textId="77777777" w:rsidTr="000C4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D75CFAE" w14:textId="10BB1766" w:rsidR="000C4448" w:rsidRPr="005D2463" w:rsidRDefault="000C4448" w:rsidP="008C3BA8">
            <w:pPr>
              <w:pStyle w:val="ListNumber"/>
              <w:numPr>
                <w:ilvl w:val="0"/>
                <w:numId w:val="0"/>
              </w:numPr>
              <w:spacing w:before="200"/>
              <w:rPr>
                <w:rStyle w:val="Strong"/>
                <w:b/>
                <w:bCs w:val="0"/>
              </w:rPr>
            </w:pPr>
            <w:r w:rsidRPr="005D2463">
              <w:rPr>
                <w:rStyle w:val="Strong"/>
                <w:b/>
                <w:bCs w:val="0"/>
              </w:rPr>
              <w:t>A</w:t>
            </w:r>
            <w:r w:rsidR="008E6A2C" w:rsidRPr="005D2463">
              <w:rPr>
                <w:rStyle w:val="Strong"/>
                <w:b/>
                <w:bCs w:val="0"/>
              </w:rPr>
              <w:t>ssessing questions</w:t>
            </w:r>
          </w:p>
        </w:tc>
        <w:tc>
          <w:tcPr>
            <w:tcW w:w="4814" w:type="dxa"/>
          </w:tcPr>
          <w:p w14:paraId="6BAD2751" w14:textId="438D1F47" w:rsidR="000C4448" w:rsidRPr="005D2463" w:rsidRDefault="008E6A2C" w:rsidP="008C3BA8">
            <w:pPr>
              <w:pStyle w:val="ListNumber"/>
              <w:numPr>
                <w:ilvl w:val="0"/>
                <w:numId w:val="0"/>
              </w:numPr>
              <w:spacing w:before="200"/>
              <w:cnfStyle w:val="100000000000" w:firstRow="1" w:lastRow="0" w:firstColumn="0" w:lastColumn="0" w:oddVBand="0" w:evenVBand="0" w:oddHBand="0" w:evenHBand="0" w:firstRowFirstColumn="0" w:firstRowLastColumn="0" w:lastRowFirstColumn="0" w:lastRowLastColumn="0"/>
              <w:rPr>
                <w:rStyle w:val="Strong"/>
                <w:b/>
                <w:bCs w:val="0"/>
              </w:rPr>
            </w:pPr>
            <w:r w:rsidRPr="005D2463">
              <w:rPr>
                <w:rStyle w:val="Strong"/>
                <w:b/>
                <w:bCs w:val="0"/>
              </w:rPr>
              <w:t>Advancing questions</w:t>
            </w:r>
          </w:p>
        </w:tc>
      </w:tr>
      <w:tr w:rsidR="000C4448" w14:paraId="61EB98DD" w14:textId="77777777" w:rsidTr="000C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4CD6F8D" w14:textId="4A9BA578" w:rsidR="000C4448" w:rsidRPr="003F6A20" w:rsidRDefault="003F6A20" w:rsidP="000C4448">
            <w:pPr>
              <w:pStyle w:val="ListNumber"/>
              <w:numPr>
                <w:ilvl w:val="0"/>
                <w:numId w:val="0"/>
              </w:numPr>
              <w:rPr>
                <w:b w:val="0"/>
                <w:bCs/>
              </w:rPr>
            </w:pPr>
            <w:r w:rsidRPr="003F6A20">
              <w:rPr>
                <w:b w:val="0"/>
                <w:bCs/>
                <w:lang w:val="en"/>
              </w:rPr>
              <w:t>How do you know which term to place in the first box?</w:t>
            </w:r>
          </w:p>
        </w:tc>
        <w:tc>
          <w:tcPr>
            <w:tcW w:w="4814" w:type="dxa"/>
          </w:tcPr>
          <w:p w14:paraId="783D4777" w14:textId="085806D7" w:rsidR="000C4448" w:rsidRDefault="00DE4F54" w:rsidP="000C4448">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 xml:space="preserve">Where are you placing the dividend and divisor in the </w:t>
            </w:r>
            <w:r w:rsidR="003F6A20">
              <w:t>area model?</w:t>
            </w:r>
          </w:p>
        </w:tc>
      </w:tr>
      <w:tr w:rsidR="000C4448" w14:paraId="540C4512" w14:textId="77777777" w:rsidTr="000C4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6544136" w14:textId="717E66E4" w:rsidR="000C4448" w:rsidRPr="003F6A20" w:rsidRDefault="00196A50" w:rsidP="000C4448">
            <w:pPr>
              <w:pStyle w:val="ListNumber"/>
              <w:numPr>
                <w:ilvl w:val="0"/>
                <w:numId w:val="0"/>
              </w:numPr>
              <w:rPr>
                <w:b w:val="0"/>
                <w:bCs/>
              </w:rPr>
            </w:pPr>
            <w:r w:rsidRPr="00196A50">
              <w:rPr>
                <w:b w:val="0"/>
                <w:bCs/>
              </w:rPr>
              <w:t>How do you determine the value in the box?</w:t>
            </w:r>
          </w:p>
        </w:tc>
        <w:tc>
          <w:tcPr>
            <w:tcW w:w="4814" w:type="dxa"/>
          </w:tcPr>
          <w:p w14:paraId="09566FD0" w14:textId="340B213A" w:rsidR="000C4448" w:rsidRDefault="000950F8" w:rsidP="000C4448">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What information do you have</w:t>
            </w:r>
            <w:r w:rsidR="00DE4F54">
              <w:t xml:space="preserve"> and how can you use it to continue progressing?</w:t>
            </w:r>
          </w:p>
        </w:tc>
      </w:tr>
      <w:tr w:rsidR="000C4448" w14:paraId="7D77995F" w14:textId="77777777" w:rsidTr="000C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5C29A74" w14:textId="3266B135" w:rsidR="000C4448" w:rsidRPr="003F6A20" w:rsidRDefault="003F6A20" w:rsidP="000C4448">
            <w:pPr>
              <w:pStyle w:val="ListNumber"/>
              <w:numPr>
                <w:ilvl w:val="0"/>
                <w:numId w:val="0"/>
              </w:numPr>
              <w:rPr>
                <w:b w:val="0"/>
                <w:bCs/>
              </w:rPr>
            </w:pPr>
            <w:r w:rsidRPr="003F6A20">
              <w:rPr>
                <w:b w:val="0"/>
                <w:bCs/>
              </w:rPr>
              <w:t>How can you check</w:t>
            </w:r>
            <w:r w:rsidR="0080337A">
              <w:rPr>
                <w:b w:val="0"/>
                <w:bCs/>
              </w:rPr>
              <w:t xml:space="preserve"> if</w:t>
            </w:r>
            <w:r w:rsidRPr="003F6A20">
              <w:rPr>
                <w:b w:val="0"/>
                <w:bCs/>
              </w:rPr>
              <w:t xml:space="preserve"> your answer is correct?</w:t>
            </w:r>
          </w:p>
        </w:tc>
        <w:tc>
          <w:tcPr>
            <w:tcW w:w="4814" w:type="dxa"/>
          </w:tcPr>
          <w:p w14:paraId="45AC48F4" w14:textId="2C4666F4" w:rsidR="000C4448" w:rsidRDefault="003F6A20" w:rsidP="000C4448">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3F6A20">
              <w:rPr>
                <w:lang w:val="en"/>
              </w:rPr>
              <w:t>How would the model look if the dividend had missing terms</w:t>
            </w:r>
            <w:r>
              <w:rPr>
                <w:lang w:val="en"/>
              </w:rPr>
              <w:t xml:space="preserve"> such as </w:t>
            </w:r>
            <m:oMath>
              <m:r>
                <w:rPr>
                  <w:rFonts w:ascii="Cambria Math" w:hAnsi="Cambria Math"/>
                  <w:lang w:val="en"/>
                </w:rPr>
                <m:t>P</m:t>
              </m:r>
              <m:d>
                <m:dPr>
                  <m:ctrlPr>
                    <w:rPr>
                      <w:rFonts w:ascii="Cambria Math" w:hAnsi="Cambria Math"/>
                      <w:i/>
                      <w:lang w:val="en"/>
                    </w:rPr>
                  </m:ctrlPr>
                </m:dPr>
                <m:e>
                  <m:r>
                    <w:rPr>
                      <w:rFonts w:ascii="Cambria Math" w:hAnsi="Cambria Math"/>
                      <w:lang w:val="en"/>
                    </w:rPr>
                    <m:t>x</m:t>
                  </m:r>
                </m:e>
              </m:d>
              <m:r>
                <w:rPr>
                  <w:rFonts w:ascii="Cambria Math" w:hAnsi="Cambria Math"/>
                  <w:lang w:val="en"/>
                </w:rPr>
                <m:t>=</m:t>
              </m:r>
              <m:sSup>
                <m:sSupPr>
                  <m:ctrlPr>
                    <w:rPr>
                      <w:rFonts w:ascii="Cambria Math" w:hAnsi="Cambria Math"/>
                      <w:i/>
                      <w:lang w:val="en"/>
                    </w:rPr>
                  </m:ctrlPr>
                </m:sSupPr>
                <m:e>
                  <m:r>
                    <w:rPr>
                      <w:rFonts w:ascii="Cambria Math" w:hAnsi="Cambria Math"/>
                      <w:lang w:val="en"/>
                    </w:rPr>
                    <m:t>x</m:t>
                  </m:r>
                </m:e>
                <m:sup>
                  <m:r>
                    <w:rPr>
                      <w:rFonts w:ascii="Cambria Math" w:hAnsi="Cambria Math"/>
                      <w:lang w:val="en"/>
                    </w:rPr>
                    <m:t>3</m:t>
                  </m:r>
                </m:sup>
              </m:sSup>
              <m:r>
                <w:rPr>
                  <w:rFonts w:ascii="Cambria Math" w:hAnsi="Cambria Math"/>
                  <w:lang w:val="en"/>
                </w:rPr>
                <m:t>-2x+1</m:t>
              </m:r>
            </m:oMath>
            <w:r w:rsidR="00A91B47">
              <w:rPr>
                <w:rFonts w:eastAsiaTheme="minorEastAsia"/>
                <w:lang w:val="en"/>
              </w:rPr>
              <w:t>?</w:t>
            </w:r>
          </w:p>
        </w:tc>
      </w:tr>
    </w:tbl>
    <w:p w14:paraId="4A25B3B6" w14:textId="3C3E5770" w:rsidR="00496019" w:rsidRPr="00EB5F0C" w:rsidRDefault="004C6AB5" w:rsidP="008B4778">
      <w:pPr>
        <w:pStyle w:val="ListNumber"/>
      </w:pPr>
      <w:r>
        <w:rPr>
          <w:rFonts w:eastAsiaTheme="minorEastAsia"/>
        </w:rPr>
        <w:t>Once students have completed the problem</w:t>
      </w:r>
      <w:r w:rsidR="0080337A">
        <w:rPr>
          <w:rFonts w:eastAsiaTheme="minorEastAsia"/>
        </w:rPr>
        <w:t>,</w:t>
      </w:r>
      <w:r>
        <w:rPr>
          <w:rFonts w:eastAsiaTheme="minorEastAsia"/>
        </w:rPr>
        <w:t xml:space="preserve"> have </w:t>
      </w:r>
      <w:r w:rsidR="001B549F">
        <w:rPr>
          <w:rFonts w:eastAsiaTheme="minorEastAsia"/>
        </w:rPr>
        <w:t xml:space="preserve">students </w:t>
      </w:r>
      <w:r w:rsidR="00F51874">
        <w:rPr>
          <w:rFonts w:eastAsiaTheme="minorEastAsia"/>
        </w:rPr>
        <w:t>perform a gallery walk</w:t>
      </w:r>
      <w:r w:rsidR="009B0B44">
        <w:rPr>
          <w:rFonts w:eastAsiaTheme="minorEastAsia"/>
        </w:rPr>
        <w:t xml:space="preserve"> </w:t>
      </w:r>
      <w:r w:rsidR="009B0B44">
        <w:t>(</w:t>
      </w:r>
      <w:hyperlink r:id="rId19">
        <w:r w:rsidR="009B0B44" w:rsidRPr="07A9EAB4">
          <w:rPr>
            <w:rStyle w:val="Hyperlink"/>
          </w:rPr>
          <w:t>bit.ly/DLSgallerywalk</w:t>
        </w:r>
      </w:hyperlink>
      <w:r w:rsidR="009B0B44">
        <w:t>)</w:t>
      </w:r>
      <w:r w:rsidR="00F51874">
        <w:rPr>
          <w:rFonts w:eastAsiaTheme="minorEastAsia"/>
        </w:rPr>
        <w:t xml:space="preserve"> </w:t>
      </w:r>
      <w:r w:rsidR="008C3BA8">
        <w:rPr>
          <w:rFonts w:eastAsiaTheme="minorEastAsia"/>
        </w:rPr>
        <w:t xml:space="preserve">to </w:t>
      </w:r>
      <w:r w:rsidR="00F51874">
        <w:rPr>
          <w:rFonts w:eastAsiaTheme="minorEastAsia"/>
        </w:rPr>
        <w:t>observ</w:t>
      </w:r>
      <w:r w:rsidR="008C3BA8">
        <w:rPr>
          <w:rFonts w:eastAsiaTheme="minorEastAsia"/>
        </w:rPr>
        <w:t>e</w:t>
      </w:r>
      <w:r w:rsidR="00F51874">
        <w:rPr>
          <w:rFonts w:eastAsiaTheme="minorEastAsia"/>
        </w:rPr>
        <w:t xml:space="preserve"> other group</w:t>
      </w:r>
      <w:r w:rsidR="00BE7A3E">
        <w:rPr>
          <w:rFonts w:eastAsiaTheme="minorEastAsia"/>
        </w:rPr>
        <w:t>’</w:t>
      </w:r>
      <w:r w:rsidR="00F51874">
        <w:rPr>
          <w:rFonts w:eastAsiaTheme="minorEastAsia"/>
        </w:rPr>
        <w:t>s divisions.</w:t>
      </w:r>
    </w:p>
    <w:p w14:paraId="32C7DD3C" w14:textId="77777777" w:rsidR="00446827" w:rsidRPr="00446827" w:rsidRDefault="00446827" w:rsidP="00446827">
      <w:pPr>
        <w:pStyle w:val="ListNumber"/>
        <w:rPr>
          <w:rFonts w:eastAsiaTheme="minorEastAsia"/>
        </w:rPr>
      </w:pPr>
      <w:r w:rsidRPr="00446827">
        <w:rPr>
          <w:rFonts w:eastAsiaTheme="minorEastAsia"/>
        </w:rPr>
        <w:t>Bring the class back together and facilitate a discussion about remainders in polynomial division. Use prompting questions such as:</w:t>
      </w:r>
    </w:p>
    <w:p w14:paraId="387F127A" w14:textId="77777777" w:rsidR="00446827" w:rsidRPr="00446827" w:rsidRDefault="00446827" w:rsidP="008C3BA8">
      <w:pPr>
        <w:pStyle w:val="ListBullet2"/>
      </w:pPr>
      <w:r w:rsidRPr="00446827">
        <w:t xml:space="preserve">Did any of </w:t>
      </w:r>
      <w:r w:rsidRPr="008C3BA8">
        <w:t>your</w:t>
      </w:r>
      <w:r w:rsidRPr="00446827">
        <w:t xml:space="preserve"> polynomial divisions result in a remainder? How can you tell from your working?</w:t>
      </w:r>
    </w:p>
    <w:p w14:paraId="7DF49753" w14:textId="419C3819" w:rsidR="00446827" w:rsidRDefault="00446827" w:rsidP="00E17CDE">
      <w:pPr>
        <w:pStyle w:val="ListBullet2"/>
      </w:pPr>
      <w:r w:rsidRPr="00446827">
        <w:lastRenderedPageBreak/>
        <w:t xml:space="preserve">If a polynomial division did have a remainder, what would that look </w:t>
      </w:r>
      <w:r w:rsidR="00E17CDE">
        <w:t xml:space="preserve">like? </w:t>
      </w:r>
    </w:p>
    <w:p w14:paraId="4FF82A7A" w14:textId="2209EB14" w:rsidR="00E00962" w:rsidRDefault="00E00962" w:rsidP="008C3BA8">
      <w:pPr>
        <w:pStyle w:val="Heading3"/>
      </w:pPr>
      <w:r>
        <w:t xml:space="preserve">Releasing </w:t>
      </w:r>
      <w:r w:rsidRPr="008C3BA8">
        <w:t>responsibility</w:t>
      </w:r>
    </w:p>
    <w:p w14:paraId="6ACFE958" w14:textId="33164AB6" w:rsidR="00C80A41" w:rsidRPr="00127C80" w:rsidRDefault="00C80A41" w:rsidP="00127C80">
      <w:pPr>
        <w:numPr>
          <w:ilvl w:val="0"/>
          <w:numId w:val="48"/>
        </w:numPr>
      </w:pPr>
      <w:r>
        <w:t>Use slides 1</w:t>
      </w:r>
      <w:r w:rsidR="00E667D9">
        <w:t>0</w:t>
      </w:r>
      <w:r>
        <w:t>–1</w:t>
      </w:r>
      <w:r w:rsidR="00D06935">
        <w:t>4</w:t>
      </w:r>
      <w:r>
        <w:t xml:space="preserve"> to progressively reveal small changes, </w:t>
      </w:r>
      <w:r w:rsidR="00BD3FBA">
        <w:t>like</w:t>
      </w:r>
      <w:r>
        <w:t xml:space="preserve"> a slow</w:t>
      </w:r>
      <w:r w:rsidR="0021724A">
        <w:t>-</w:t>
      </w:r>
      <w:r>
        <w:t xml:space="preserve">reveal graph </w:t>
      </w:r>
      <w:r w:rsidRPr="006F5560">
        <w:t>(</w:t>
      </w:r>
      <w:hyperlink r:id="rId20" w:tgtFrame="_blank" w:history="1">
        <w:r w:rsidRPr="006F5560">
          <w:rPr>
            <w:rStyle w:val="Hyperlink"/>
          </w:rPr>
          <w:t>slowrevealgraphs.com</w:t>
        </w:r>
      </w:hyperlink>
      <w:r w:rsidRPr="006F5560">
        <w:t>).</w:t>
      </w:r>
      <w:r>
        <w:t xml:space="preserve"> Animate each slide to highlight where students can apply </w:t>
      </w:r>
      <w:r w:rsidR="005F0214">
        <w:t>known information</w:t>
      </w:r>
      <w:r w:rsidRPr="00127C80">
        <w:t>.</w:t>
      </w:r>
    </w:p>
    <w:p w14:paraId="45195FAB" w14:textId="477646C0" w:rsidR="005F0214" w:rsidRPr="00127C80" w:rsidRDefault="005F0214" w:rsidP="00127C80">
      <w:pPr>
        <w:pStyle w:val="ListNumber"/>
      </w:pPr>
      <w:r>
        <w:t>Pausing on slide 1</w:t>
      </w:r>
      <w:r w:rsidR="00D06935">
        <w:t>4</w:t>
      </w:r>
      <w:r w:rsidR="005C778E">
        <w:t>,</w:t>
      </w:r>
      <w:r>
        <w:t xml:space="preserve"> ask students to discuss in a Think-Pair-Share if they could write the solution another wa</w:t>
      </w:r>
      <w:r w:rsidR="00CF66E9">
        <w:t>y</w:t>
      </w:r>
      <w:r w:rsidR="00E661E2">
        <w:t>.</w:t>
      </w:r>
      <w:r>
        <w:t xml:space="preserve"> </w:t>
      </w:r>
      <w:r w:rsidR="00E661E2">
        <w:t xml:space="preserve">Prompt students to revisit the ‘Retrieval practice’ section of the lesson if they are </w:t>
      </w:r>
      <w:r w:rsidR="009E2DFF">
        <w:t>having trouble</w:t>
      </w:r>
      <w:r w:rsidR="00E661E2">
        <w:t>.</w:t>
      </w:r>
    </w:p>
    <w:p w14:paraId="4537C8F5" w14:textId="7625357E" w:rsidR="00C80A41" w:rsidRDefault="00C80A41" w:rsidP="00127C80">
      <w:pPr>
        <w:pStyle w:val="FeatureBox"/>
      </w:pPr>
      <w:r>
        <w:t xml:space="preserve">Students should </w:t>
      </w:r>
      <w:r w:rsidRPr="00127C80">
        <w:t>recognise</w:t>
      </w:r>
      <w:r>
        <w:t xml:space="preserve"> that </w:t>
      </w:r>
      <w:r w:rsidRPr="005F0214">
        <w:rPr>
          <w:rStyle w:val="Strong"/>
          <w:b w:val="0"/>
          <w:bCs w:val="0"/>
        </w:rPr>
        <w:t>quotient × divisor = dividend</w:t>
      </w:r>
      <w:r>
        <w:t>.</w:t>
      </w:r>
    </w:p>
    <w:p w14:paraId="3470EEB6" w14:textId="32511A9B" w:rsidR="002C7209" w:rsidRDefault="002C7209" w:rsidP="00127C80">
      <w:pPr>
        <w:pStyle w:val="ListNumber"/>
      </w:pPr>
      <w:r>
        <w:t xml:space="preserve">Distribute Appendix </w:t>
      </w:r>
      <w:r w:rsidR="00106B86">
        <w:t>A</w:t>
      </w:r>
      <w:r>
        <w:t xml:space="preserve"> ‘</w:t>
      </w:r>
      <w:r w:rsidR="00952747">
        <w:t>Dividing polynomials</w:t>
      </w:r>
      <w:r w:rsidR="001D1756">
        <w:t>’</w:t>
      </w:r>
      <w:r>
        <w:t xml:space="preserve"> to students and have them practi</w:t>
      </w:r>
      <w:r w:rsidR="005C778E">
        <w:t>s</w:t>
      </w:r>
      <w:r>
        <w:t>e dividing polynomials and writing the solution</w:t>
      </w:r>
      <w:r w:rsidR="001B2B41">
        <w:t xml:space="preserve"> </w:t>
      </w:r>
      <w:r w:rsidR="00930FB1">
        <w:t>in 2 different forms</w:t>
      </w:r>
      <w:r>
        <w:t>.</w:t>
      </w:r>
    </w:p>
    <w:p w14:paraId="701E8A88" w14:textId="364FD18D" w:rsidR="00AB26B0" w:rsidRPr="008A383D" w:rsidRDefault="00AB26B0" w:rsidP="00127C80">
      <w:pPr>
        <w:pStyle w:val="ListNumber"/>
      </w:pPr>
      <w:r>
        <w:t>Use slides1</w:t>
      </w:r>
      <w:r w:rsidR="00594B3A">
        <w:t>5</w:t>
      </w:r>
      <w:r w:rsidR="00166842">
        <w:t>–</w:t>
      </w:r>
      <w:r>
        <w:t>1</w:t>
      </w:r>
      <w:r w:rsidR="00594B3A">
        <w:t>6</w:t>
      </w:r>
      <w:r>
        <w:t xml:space="preserve"> </w:t>
      </w:r>
      <w:r w:rsidRPr="008A383D">
        <w:t xml:space="preserve">to model worked examples of </w:t>
      </w:r>
      <w:r>
        <w:t xml:space="preserve">dividing polynomials with a remainder </w:t>
      </w:r>
      <w:r w:rsidRPr="008A383D">
        <w:t>using the Worked examples (</w:t>
      </w:r>
      <w:r w:rsidR="00166842">
        <w:t>Y</w:t>
      </w:r>
      <w:r w:rsidRPr="008A383D">
        <w:t>our turn) method (</w:t>
      </w:r>
      <w:hyperlink r:id="rId21" w:history="1">
        <w:r w:rsidRPr="008A383D">
          <w:rPr>
            <w:rStyle w:val="Hyperlink"/>
          </w:rPr>
          <w:t>bit.ly/supportingstrategies</w:t>
        </w:r>
      </w:hyperlink>
      <w:r w:rsidRPr="008A383D">
        <w:t>).</w:t>
      </w:r>
      <w:r w:rsidR="006C6D7B">
        <w:t xml:space="preserve"> Animate the slide</w:t>
      </w:r>
      <w:r w:rsidR="00573316">
        <w:t>s</w:t>
      </w:r>
      <w:r w:rsidR="006C6D7B">
        <w:t xml:space="preserve"> to reveal self-explanation prompts and </w:t>
      </w:r>
      <w:r w:rsidR="00276E4C">
        <w:t>the worked solution.</w:t>
      </w:r>
    </w:p>
    <w:p w14:paraId="5EB56EED" w14:textId="7DB38C5A" w:rsidR="00AB26B0" w:rsidRPr="00127C80" w:rsidRDefault="00AB26B0" w:rsidP="00127C80">
      <w:pPr>
        <w:pStyle w:val="ListNumber"/>
      </w:pPr>
      <w:r w:rsidRPr="00127C80">
        <w:t>Use slide 1</w:t>
      </w:r>
      <w:r w:rsidR="008524F2" w:rsidRPr="00127C80">
        <w:t>7</w:t>
      </w:r>
      <w:r w:rsidRPr="00127C80">
        <w:t xml:space="preserve"> to formalise the language associated with the division of polynomials.</w:t>
      </w:r>
    </w:p>
    <w:p w14:paraId="3BBEEFAF" w14:textId="4025EA1A" w:rsidR="00C174F5" w:rsidRDefault="00C37E76" w:rsidP="00127C80">
      <w:pPr>
        <w:pStyle w:val="ListNumber"/>
      </w:pPr>
      <w:r w:rsidRPr="00127C80">
        <w:t>Initiate</w:t>
      </w:r>
      <w:r>
        <w:t xml:space="preserve"> a class discussion about how to </w:t>
      </w:r>
      <w:r w:rsidR="00BA5288">
        <w:t>sketch</w:t>
      </w:r>
      <w:r>
        <w:t xml:space="preserve"> an area model for division</w:t>
      </w:r>
      <w:r w:rsidR="00BA5288">
        <w:t xml:space="preserve"> if not given a scaffold</w:t>
      </w:r>
      <w:r>
        <w:t xml:space="preserve">. </w:t>
      </w:r>
      <w:r w:rsidR="00C174F5" w:rsidRPr="00C174F5">
        <w:t>Use prompting questions such as:</w:t>
      </w:r>
    </w:p>
    <w:p w14:paraId="246FAA11" w14:textId="59C185C1" w:rsidR="00C37E76" w:rsidRDefault="00C37E76" w:rsidP="00127C80">
      <w:pPr>
        <w:pStyle w:val="ListBullet2"/>
      </w:pPr>
      <w:r>
        <w:t xml:space="preserve">Where </w:t>
      </w:r>
      <w:r w:rsidR="000D10D8">
        <w:t>do you place the dividend</w:t>
      </w:r>
      <w:r w:rsidR="00C174F5">
        <w:t xml:space="preserve"> in your sketch</w:t>
      </w:r>
      <w:r w:rsidR="000D10D8">
        <w:t>?</w:t>
      </w:r>
    </w:p>
    <w:p w14:paraId="633C742E" w14:textId="4CBB4327" w:rsidR="000D10D8" w:rsidRDefault="000D10D8" w:rsidP="00C37E76">
      <w:pPr>
        <w:pStyle w:val="ListBullet2"/>
      </w:pPr>
      <w:r>
        <w:t>Where do you place the divisor?</w:t>
      </w:r>
    </w:p>
    <w:p w14:paraId="1F8FE9E7" w14:textId="12FB4DB7" w:rsidR="000D10D8" w:rsidRDefault="000D10D8" w:rsidP="00C37E76">
      <w:pPr>
        <w:pStyle w:val="ListBullet2"/>
      </w:pPr>
      <w:r>
        <w:t>How many rows will you</w:t>
      </w:r>
      <w:r w:rsidR="00C174F5">
        <w:t xml:space="preserve">r box </w:t>
      </w:r>
      <w:r>
        <w:t>need?</w:t>
      </w:r>
    </w:p>
    <w:p w14:paraId="0855D872" w14:textId="07DE1E51" w:rsidR="000D10D8" w:rsidRDefault="000D10D8" w:rsidP="00C37E76">
      <w:pPr>
        <w:pStyle w:val="ListBullet2"/>
      </w:pPr>
      <w:r>
        <w:t>How many columns will you</w:t>
      </w:r>
      <w:r w:rsidR="00C174F5">
        <w:t>r</w:t>
      </w:r>
      <w:r>
        <w:t xml:space="preserve"> </w:t>
      </w:r>
      <w:r w:rsidR="00C174F5">
        <w:t xml:space="preserve">box </w:t>
      </w:r>
      <w:r>
        <w:t>need?</w:t>
      </w:r>
    </w:p>
    <w:p w14:paraId="6A8BF6D7" w14:textId="7EE3E2E6" w:rsidR="00103120" w:rsidRDefault="00103120" w:rsidP="00127C80">
      <w:pPr>
        <w:pStyle w:val="FeatureBox"/>
      </w:pPr>
      <w:r w:rsidRPr="00103120">
        <w:t xml:space="preserve">The </w:t>
      </w:r>
      <w:r w:rsidRPr="00127C80">
        <w:t>goal</w:t>
      </w:r>
      <w:r w:rsidRPr="00103120">
        <w:t xml:space="preserve"> of this discussion is to help students confidently sketch their own area</w:t>
      </w:r>
      <w:r w:rsidRPr="00103120">
        <w:noBreakHyphen/>
        <w:t xml:space="preserve">model </w:t>
      </w:r>
      <w:r w:rsidR="00933E47">
        <w:t>‘</w:t>
      </w:r>
      <w:r w:rsidRPr="00103120">
        <w:t>box</w:t>
      </w:r>
      <w:r w:rsidR="00933E47">
        <w:t>’</w:t>
      </w:r>
      <w:r w:rsidRPr="00103120">
        <w:t xml:space="preserve"> when one is not provided, understand where each part of the division problem belongs and know how to begin the process.</w:t>
      </w:r>
    </w:p>
    <w:p w14:paraId="1BAD06A0" w14:textId="2F32779A" w:rsidR="00197955" w:rsidRDefault="00CF3972" w:rsidP="00103120">
      <w:pPr>
        <w:pStyle w:val="ListNumber"/>
      </w:pPr>
      <w:r>
        <w:t>Have</w:t>
      </w:r>
      <w:r w:rsidR="00197955">
        <w:t xml:space="preserve"> students </w:t>
      </w:r>
      <w:r w:rsidR="00B97AC6">
        <w:t>practi</w:t>
      </w:r>
      <w:r w:rsidR="00794BBB">
        <w:t>s</w:t>
      </w:r>
      <w:r w:rsidR="00B97AC6">
        <w:t xml:space="preserve">e </w:t>
      </w:r>
      <w:r w:rsidR="00197955">
        <w:t>divid</w:t>
      </w:r>
      <w:r w:rsidR="00B97AC6">
        <w:t>ing</w:t>
      </w:r>
      <w:r w:rsidR="00197955">
        <w:t xml:space="preserve"> polynomials</w:t>
      </w:r>
      <w:r w:rsidR="00B97AC6">
        <w:t xml:space="preserve"> with a remainder</w:t>
      </w:r>
      <w:r>
        <w:t xml:space="preserve"> using an existing resource</w:t>
      </w:r>
      <w:r w:rsidR="00B97AC6">
        <w:t>.</w:t>
      </w:r>
    </w:p>
    <w:p w14:paraId="2E60CC63" w14:textId="050C3A64" w:rsidR="00ED474C" w:rsidRDefault="00CF3972" w:rsidP="00127C80">
      <w:pPr>
        <w:pStyle w:val="ListNumber"/>
      </w:pPr>
      <w:r>
        <w:lastRenderedPageBreak/>
        <w:t>I</w:t>
      </w:r>
      <w:r w:rsidR="00B97AC6">
        <w:t xml:space="preserve">n a </w:t>
      </w:r>
      <w:r w:rsidR="00DC58F6">
        <w:t>Think-Pair-Share</w:t>
      </w:r>
      <w:r w:rsidR="00933E47">
        <w:t>,</w:t>
      </w:r>
      <w:r w:rsidR="00DC58F6">
        <w:t xml:space="preserve"> have students</w:t>
      </w:r>
      <w:r w:rsidR="00CA46FA" w:rsidRPr="00CA46FA">
        <w:t xml:space="preserve"> reflect on the relationship between the degree of the remainder and the degree of the divisor</w:t>
      </w:r>
      <w:r w:rsidR="00533756">
        <w:t xml:space="preserve"> and if their relationship will hold for every</w:t>
      </w:r>
      <w:r w:rsidR="00AA440C">
        <w:t xml:space="preserve"> division</w:t>
      </w:r>
      <w:r w:rsidR="00933E47">
        <w:t>.</w:t>
      </w:r>
    </w:p>
    <w:p w14:paraId="1A98D22D" w14:textId="078499C8" w:rsidR="00C92EF7" w:rsidRDefault="00C92EF7" w:rsidP="00127C80">
      <w:pPr>
        <w:pStyle w:val="FeatureBox"/>
      </w:pPr>
      <w:r>
        <w:t xml:space="preserve">Draw out with </w:t>
      </w:r>
      <w:r w:rsidRPr="00127C80">
        <w:t>students</w:t>
      </w:r>
      <w:r>
        <w:t xml:space="preserve"> that the</w:t>
      </w:r>
      <w:r w:rsidR="003E368C">
        <w:t xml:space="preserve"> </w:t>
      </w:r>
      <m:oMath>
        <m:r>
          <m:rPr>
            <m:nor/>
          </m:rPr>
          <w:rPr>
            <w:rFonts w:ascii="Cambria Math" w:eastAsiaTheme="minorEastAsia" w:hAnsi="Cambria Math"/>
          </w:rPr>
          <m:t>deg</m:t>
        </m:r>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&lt;</m:t>
        </m:r>
        <m:r>
          <m:rPr>
            <m:nor/>
          </m:rPr>
          <w:rPr>
            <w:rFonts w:ascii="Cambria Math" w:eastAsiaTheme="minorEastAsia" w:hAnsi="Cambria Math"/>
          </w:rPr>
          <m:t>deg</m:t>
        </m:r>
        <m:r>
          <w:rPr>
            <w:rFonts w:ascii="Cambria Math" w:eastAsiaTheme="minorEastAsia" w:hAnsi="Cambria Math"/>
          </w:rPr>
          <m:t>A(x)</m:t>
        </m:r>
      </m:oMath>
      <w:r w:rsidR="000F5D51">
        <w:t xml:space="preserve"> </w:t>
      </w:r>
      <w:r w:rsidR="00BE5D63" w:rsidRPr="00BE5D63">
        <w:t>because if the remainder’s degree were equal to or higher than the divisor’s, we could divide further, so it would</w:t>
      </w:r>
      <w:r w:rsidR="008E4A90">
        <w:t xml:space="preserve"> </w:t>
      </w:r>
      <w:r w:rsidR="00BE5D63" w:rsidRPr="00BE5D63">
        <w:t>n</w:t>
      </w:r>
      <w:r w:rsidR="008E4A90">
        <w:t>o</w:t>
      </w:r>
      <w:r w:rsidR="00BE5D63" w:rsidRPr="00BE5D63">
        <w:t>t really be the remainder</w:t>
      </w:r>
      <w:r w:rsidR="00D42305">
        <w:t xml:space="preserve">. </w:t>
      </w:r>
    </w:p>
    <w:p w14:paraId="244CE64D" w14:textId="207EDF04" w:rsidR="00AA5AA6" w:rsidRDefault="00595781" w:rsidP="00952747">
      <w:pPr>
        <w:pStyle w:val="ListNumber"/>
      </w:pPr>
      <w:r>
        <w:t>With students back in their random groups of</w:t>
      </w:r>
      <w:r w:rsidR="00851591">
        <w:t xml:space="preserve"> </w:t>
      </w:r>
      <w:r w:rsidR="00AA5AA6" w:rsidRPr="00AA5AA6">
        <w:t>3</w:t>
      </w:r>
      <w:r>
        <w:t xml:space="preserve"> </w:t>
      </w:r>
      <w:r w:rsidR="00F474FE">
        <w:t>at</w:t>
      </w:r>
      <w:r w:rsidR="00F474FE" w:rsidRPr="00AA5AA6">
        <w:t xml:space="preserve"> a vertical non-permanent surface</w:t>
      </w:r>
      <w:r w:rsidR="00F474FE">
        <w:t xml:space="preserve">, </w:t>
      </w:r>
      <w:r>
        <w:t xml:space="preserve">have students </w:t>
      </w:r>
      <w:r w:rsidR="00AA5AA6" w:rsidRPr="00AA5AA6">
        <w:t xml:space="preserve">complete </w:t>
      </w:r>
      <w:r w:rsidR="008E4A90">
        <w:t>F</w:t>
      </w:r>
      <w:r w:rsidR="00AA5AA6" w:rsidRPr="00AA5AA6">
        <w:t>our quadrant notes to their future forgetful sel</w:t>
      </w:r>
      <w:r w:rsidR="008E4A90">
        <w:t>ves</w:t>
      </w:r>
      <w:r w:rsidR="00AA5AA6" w:rsidRPr="00AA5AA6">
        <w:t xml:space="preserve"> </w:t>
      </w:r>
      <w:r w:rsidR="00F474FE">
        <w:t>(</w:t>
      </w:r>
      <w:hyperlink r:id="rId22" w:history="1">
        <w:r w:rsidR="00AA5AA6" w:rsidRPr="00AA5AA6">
          <w:rPr>
            <w:rStyle w:val="Hyperlink"/>
          </w:rPr>
          <w:t>bit.ly/supportingstrategies</w:t>
        </w:r>
      </w:hyperlink>
      <w:r w:rsidR="00AA5AA6" w:rsidRPr="00AA5AA6">
        <w:t xml:space="preserve">) from Appendix </w:t>
      </w:r>
      <w:r w:rsidR="00106B86">
        <w:t>B</w:t>
      </w:r>
      <w:r w:rsidR="00AA5AA6" w:rsidRPr="00AA5AA6">
        <w:t xml:space="preserve"> ‘Four quadrant notes’</w:t>
      </w:r>
      <w:r w:rsidR="002406E3">
        <w:t>.</w:t>
      </w:r>
    </w:p>
    <w:p w14:paraId="637B9CE7" w14:textId="71C44E2F" w:rsidR="00860D71" w:rsidRDefault="006A78DC" w:rsidP="00860D71">
      <w:pPr>
        <w:pStyle w:val="ListNumber"/>
      </w:pPr>
      <w:r>
        <w:t>Display slide 18 and have students compare the 2 different methods for dividing polynomials</w:t>
      </w:r>
      <w:r w:rsidR="00313EF9">
        <w:t xml:space="preserve"> using the </w:t>
      </w:r>
      <w:r w:rsidR="00283D2D">
        <w:t>Worked examples</w:t>
      </w:r>
      <w:r w:rsidR="004F1C06">
        <w:t xml:space="preserve"> </w:t>
      </w:r>
      <w:r w:rsidR="00607B02">
        <w:t>–</w:t>
      </w:r>
      <w:r w:rsidR="004F1C06">
        <w:t xml:space="preserve"> </w:t>
      </w:r>
      <w:r w:rsidR="00313EF9">
        <w:t>compar</w:t>
      </w:r>
      <w:r w:rsidR="00283D2D">
        <w:t>ison</w:t>
      </w:r>
      <w:r w:rsidR="00313EF9">
        <w:t xml:space="preserve"> method (</w:t>
      </w:r>
      <w:hyperlink r:id="rId23" w:history="1">
        <w:r w:rsidR="00313EF9" w:rsidRPr="00AA5AA6">
          <w:rPr>
            <w:rStyle w:val="Hyperlink"/>
          </w:rPr>
          <w:t>bit.ly/</w:t>
        </w:r>
        <w:proofErr w:type="spellStart"/>
        <w:r w:rsidR="00313EF9" w:rsidRPr="00AA5AA6">
          <w:rPr>
            <w:rStyle w:val="Hyperlink"/>
          </w:rPr>
          <w:t>supportingstrategies</w:t>
        </w:r>
        <w:proofErr w:type="spellEnd"/>
      </w:hyperlink>
      <w:r w:rsidR="00313EF9" w:rsidRPr="00AA5AA6">
        <w:t>)</w:t>
      </w:r>
      <w:r w:rsidR="00313EF9">
        <w:t>.</w:t>
      </w:r>
    </w:p>
    <w:p w14:paraId="594BD821" w14:textId="7CB1B3E6" w:rsidR="006D7371" w:rsidRDefault="006D7371" w:rsidP="00127C80">
      <w:pPr>
        <w:pStyle w:val="FeatureBox"/>
      </w:pPr>
      <w:r w:rsidRPr="006D7371">
        <w:t xml:space="preserve">The </w:t>
      </w:r>
      <w:r w:rsidRPr="00127C80">
        <w:t>comparison</w:t>
      </w:r>
      <w:r w:rsidRPr="006D7371">
        <w:t xml:space="preserve"> between long division and the area model is optional. Students may use any valid division method. The comparison has been included to support teachers who typically use long division and to assist students who may encounter long</w:t>
      </w:r>
      <w:r w:rsidR="0015154F">
        <w:t>-</w:t>
      </w:r>
      <w:r w:rsidRPr="006D7371">
        <w:t>division formats in other resources.</w:t>
      </w:r>
    </w:p>
    <w:p w14:paraId="5CFAA3DD" w14:textId="12621EFF" w:rsidR="00E00962" w:rsidRPr="00732C99" w:rsidRDefault="00E00962" w:rsidP="0015154F">
      <w:pPr>
        <w:pStyle w:val="Heading3"/>
      </w:pPr>
      <w:r w:rsidRPr="00732C99">
        <w:t xml:space="preserve">Independent </w:t>
      </w:r>
      <w:r w:rsidRPr="0015154F">
        <w:t>practice</w:t>
      </w:r>
    </w:p>
    <w:p w14:paraId="5DE6B071" w14:textId="30A16903" w:rsidR="0048743F" w:rsidRDefault="009469C8" w:rsidP="0015154F">
      <w:pPr>
        <w:numPr>
          <w:ilvl w:val="0"/>
          <w:numId w:val="49"/>
        </w:numPr>
      </w:pPr>
      <w:r>
        <w:t>Display slide 20 and allow students time in a Think-Pair-Share to discuss how they would graph the polynomial.</w:t>
      </w:r>
    </w:p>
    <w:p w14:paraId="1C6B98CB" w14:textId="273BE28B" w:rsidR="009469C8" w:rsidRDefault="009469C8" w:rsidP="0015154F">
      <w:pPr>
        <w:pStyle w:val="FeatureBox"/>
      </w:pPr>
      <w:r>
        <w:t xml:space="preserve">Students have not yet learned the factor theorem so </w:t>
      </w:r>
      <w:r w:rsidR="00405B66">
        <w:t xml:space="preserve">they </w:t>
      </w:r>
      <w:r>
        <w:t xml:space="preserve">will only be able to graph this by </w:t>
      </w:r>
      <w:r w:rsidR="00E96622">
        <w:t xml:space="preserve">using a table of values. </w:t>
      </w:r>
    </w:p>
    <w:p w14:paraId="087F828B" w14:textId="2B883831" w:rsidR="00E96622" w:rsidRPr="00613836" w:rsidRDefault="00E96622" w:rsidP="0015154F">
      <w:pPr>
        <w:pStyle w:val="ListNumber"/>
      </w:pPr>
      <w:r>
        <w:t xml:space="preserve">Animate the slide to show students that </w:t>
      </w:r>
      <m:oMath>
        <m:r>
          <w:rPr>
            <w:rFonts w:ascii="Cambria Math" w:hAnsi="Cambria Math"/>
          </w:rPr>
          <m:t>x-4</m:t>
        </m:r>
      </m:oMath>
      <w:r>
        <w:t xml:space="preserve"> is a linear factor of </w:t>
      </w:r>
      <m:oMath>
        <m:r>
          <w:rPr>
            <w:rFonts w:ascii="Cambria Math" w:hAnsi="Cambria Math"/>
          </w:rPr>
          <m:t>P(x)</m:t>
        </m:r>
      </m:oMath>
      <w:r w:rsidR="00444ECE">
        <w:t>.</w:t>
      </w:r>
      <w:r w:rsidR="00613836">
        <w:t xml:space="preserve"> Continuing in a Think-Pair-Share</w:t>
      </w:r>
      <w:r w:rsidR="00405B66">
        <w:t>,</w:t>
      </w:r>
      <w:r w:rsidR="00613836">
        <w:t xml:space="preserve"> have students discuss how this may help them graph the polynomial.</w:t>
      </w:r>
    </w:p>
    <w:p w14:paraId="19714B61" w14:textId="23E080E0" w:rsidR="00613836" w:rsidRDefault="00613836" w:rsidP="0015154F">
      <w:pPr>
        <w:pStyle w:val="FeatureBox"/>
      </w:pPr>
      <w:r>
        <w:t>Students should recognise that dividing the polynomial will find a</w:t>
      </w:r>
      <w:r w:rsidR="00005391">
        <w:t xml:space="preserve"> quotient with a smaller degree that is a quadratic</w:t>
      </w:r>
      <w:r w:rsidR="004F7D73">
        <w:t xml:space="preserve"> which </w:t>
      </w:r>
      <w:r w:rsidR="0019430C">
        <w:t>can</w:t>
      </w:r>
      <w:r w:rsidR="00684883">
        <w:t xml:space="preserve"> be </w:t>
      </w:r>
      <w:r w:rsidR="004F7D73">
        <w:t>factorise</w:t>
      </w:r>
      <w:r w:rsidR="006C7FA3">
        <w:t>d</w:t>
      </w:r>
      <w:r w:rsidR="004F7D73">
        <w:t xml:space="preserve"> to find the zeroes of the polynomial.</w:t>
      </w:r>
    </w:p>
    <w:p w14:paraId="3EFC22F6" w14:textId="45EC4D6F" w:rsidR="00F0700F" w:rsidRDefault="00560A93" w:rsidP="0015154F">
      <w:pPr>
        <w:pStyle w:val="ListNumber"/>
      </w:pPr>
      <w:r>
        <w:t xml:space="preserve">Using a Pose-Pause-Pounce-Bounce </w:t>
      </w:r>
      <w:r w:rsidR="00F0700F">
        <w:t>questioning strategy</w:t>
      </w:r>
      <w:r w:rsidR="00062F76">
        <w:t xml:space="preserve"> </w:t>
      </w:r>
      <w:r w:rsidR="00166842">
        <w:t>(</w:t>
      </w:r>
      <w:r w:rsidR="00062F76">
        <w:t>PDF 557</w:t>
      </w:r>
      <w:r w:rsidR="00166842">
        <w:t> </w:t>
      </w:r>
      <w:r w:rsidR="00062F76">
        <w:t>KB</w:t>
      </w:r>
      <w:r w:rsidR="00166842">
        <w:t>)</w:t>
      </w:r>
      <w:r w:rsidR="00062F76">
        <w:t xml:space="preserve"> (</w:t>
      </w:r>
      <w:hyperlink r:id="rId24">
        <w:r w:rsidR="00062F76" w:rsidRPr="07A9EAB4">
          <w:rPr>
            <w:rStyle w:val="Hyperlink"/>
          </w:rPr>
          <w:t>bit.ly/posepausepouncebounce</w:t>
        </w:r>
      </w:hyperlink>
      <w:r w:rsidR="00062F76">
        <w:t>)</w:t>
      </w:r>
      <w:r w:rsidR="0088104D">
        <w:t>,</w:t>
      </w:r>
      <w:r w:rsidR="00F0700F">
        <w:t xml:space="preserve"> ask students to reflect on how dividing polynomials helps </w:t>
      </w:r>
      <w:r w:rsidR="006C7FA3">
        <w:t xml:space="preserve">to </w:t>
      </w:r>
      <w:r w:rsidR="00F0700F">
        <w:t>graph functions. Prompting questions could include:</w:t>
      </w:r>
    </w:p>
    <w:p w14:paraId="1BE2697B" w14:textId="3E7C73A1" w:rsidR="00F0700F" w:rsidRDefault="00F0700F" w:rsidP="0015154F">
      <w:pPr>
        <w:pStyle w:val="ListBullet2"/>
      </w:pPr>
      <w:r w:rsidRPr="00F0700F">
        <w:lastRenderedPageBreak/>
        <w:t xml:space="preserve">How does the </w:t>
      </w:r>
      <w:r w:rsidRPr="0015154F">
        <w:t>process</w:t>
      </w:r>
      <w:r w:rsidRPr="00F0700F">
        <w:t xml:space="preserve"> of dividing polynomials help us find zero</w:t>
      </w:r>
      <w:r w:rsidR="00220AA2">
        <w:t>e</w:t>
      </w:r>
      <w:r w:rsidRPr="00F0700F">
        <w:t>s and graph the function?</w:t>
      </w:r>
    </w:p>
    <w:p w14:paraId="08BCAAF7" w14:textId="344F094E" w:rsidR="00EB7633" w:rsidRDefault="00EB7633" w:rsidP="00EB7633">
      <w:pPr>
        <w:pStyle w:val="ListBullet2"/>
      </w:pPr>
      <w:r w:rsidRPr="00EB7633">
        <w:t>What does it mean when the division leaves a remainder? How does that affect the graph or our understanding of the polynomial?</w:t>
      </w:r>
    </w:p>
    <w:p w14:paraId="0C1A6BDA" w14:textId="68DCF57A" w:rsidR="005816CD" w:rsidRPr="0015154F" w:rsidRDefault="00792FBD" w:rsidP="0015154F">
      <w:pPr>
        <w:pStyle w:val="ListNumber"/>
      </w:pPr>
      <w:r w:rsidRPr="0015154F">
        <w:t>Connect students back to the AI example for the ‘Activating prior knowledge’ section of the lesson</w:t>
      </w:r>
      <w:r w:rsidR="00A148BC" w:rsidRPr="0015154F">
        <w:t xml:space="preserve"> by reminding them that zero</w:t>
      </w:r>
      <w:r w:rsidR="006C7FA3" w:rsidRPr="0015154F">
        <w:t>e</w:t>
      </w:r>
      <w:r w:rsidR="00A148BC" w:rsidRPr="0015154F">
        <w:t>s represented errors or incorrect predictions in an AI model.</w:t>
      </w:r>
    </w:p>
    <w:p w14:paraId="792548B8" w14:textId="152A0C38" w:rsidR="00E00962" w:rsidRDefault="00A148BC" w:rsidP="0015154F">
      <w:pPr>
        <w:pStyle w:val="ListNumber"/>
      </w:pPr>
      <w:r w:rsidRPr="0015154F">
        <w:t>Have</w:t>
      </w:r>
      <w:r>
        <w:t xml:space="preserve"> students consider </w:t>
      </w:r>
      <w:r w:rsidR="005816CD">
        <w:t xml:space="preserve">what </w:t>
      </w:r>
      <w:r w:rsidR="001535A4">
        <w:t>e</w:t>
      </w:r>
      <w:r w:rsidR="005816CD">
        <w:t>ffect the remainder will have on the model</w:t>
      </w:r>
      <w:r w:rsidR="00EF2704">
        <w:t xml:space="preserve"> in a Think-Pair-Share</w:t>
      </w:r>
      <w:r w:rsidR="005816CD">
        <w:t>.</w:t>
      </w:r>
    </w:p>
    <w:p w14:paraId="5BB80558" w14:textId="7F22A9A6" w:rsidR="00E00962" w:rsidRDefault="00792FBD" w:rsidP="0015154F">
      <w:pPr>
        <w:pStyle w:val="FeatureBox"/>
      </w:pPr>
      <w:r w:rsidRPr="00792FBD">
        <w:t xml:space="preserve">If the </w:t>
      </w:r>
      <w:r w:rsidRPr="0015154F">
        <w:t>remainder</w:t>
      </w:r>
      <w:r w:rsidRPr="00792FBD">
        <w:t xml:space="preserve"> is non-zero, the divisor is not a root, indicating an approximation or further refinement is needed.</w:t>
      </w:r>
    </w:p>
    <w:p w14:paraId="609F8C69" w14:textId="09238DE6" w:rsidR="003A0807" w:rsidRPr="003A0807" w:rsidRDefault="003A0807" w:rsidP="002A56A0">
      <w:pPr>
        <w:pStyle w:val="ListNumber"/>
      </w:pPr>
      <w:r>
        <w:t xml:space="preserve">Distribute Appendix </w:t>
      </w:r>
      <w:r w:rsidR="00532188">
        <w:t>C</w:t>
      </w:r>
      <w:r>
        <w:t xml:space="preserve"> </w:t>
      </w:r>
      <w:r w:rsidR="002A56A0">
        <w:t>‘</w:t>
      </w:r>
      <w:r w:rsidR="00CC07B8" w:rsidRPr="00CC07B8">
        <w:t>Using division to graph polynomial</w:t>
      </w:r>
      <w:r w:rsidR="00B731B0">
        <w:t>s</w:t>
      </w:r>
      <w:r w:rsidR="002A56A0">
        <w:t xml:space="preserve">’ </w:t>
      </w:r>
      <w:r>
        <w:t xml:space="preserve">and have students complete the table, first finding the zeros then using them to graph the </w:t>
      </w:r>
      <w:r w:rsidR="002A56A0">
        <w:t>polynomial.</w:t>
      </w:r>
    </w:p>
    <w:p w14:paraId="6F4E78E3" w14:textId="77777777" w:rsidR="00E00962" w:rsidRDefault="00E00962" w:rsidP="00B0701B">
      <w:r>
        <w:br w:type="page"/>
      </w:r>
    </w:p>
    <w:p w14:paraId="3080A1D7" w14:textId="77777777" w:rsidR="00E00962" w:rsidRDefault="00E00962" w:rsidP="006326A2">
      <w:pPr>
        <w:pStyle w:val="Heading2"/>
      </w:pPr>
      <w:r>
        <w:lastRenderedPageBreak/>
        <w:t xml:space="preserve">Assessment and </w:t>
      </w:r>
      <w:r w:rsidRPr="006326A2">
        <w:t>differentiation</w:t>
      </w:r>
    </w:p>
    <w:p w14:paraId="51CD74DE" w14:textId="77777777" w:rsidR="00E00962" w:rsidRDefault="00E00962" w:rsidP="006326A2">
      <w:pPr>
        <w:pStyle w:val="Heading3"/>
      </w:pPr>
      <w:r>
        <w:t xml:space="preserve">Suggested opportunities for </w:t>
      </w:r>
      <w:r w:rsidRPr="006326A2">
        <w:t>differentiation</w:t>
      </w:r>
    </w:p>
    <w:p w14:paraId="52095897" w14:textId="04279FEA" w:rsidR="00E00962" w:rsidRPr="00E00962" w:rsidRDefault="00E00962" w:rsidP="00E00962">
      <w:pPr>
        <w:rPr>
          <w:rStyle w:val="Strong"/>
        </w:rPr>
      </w:pPr>
      <w:r w:rsidRPr="00E00962">
        <w:rPr>
          <w:rStyle w:val="Strong"/>
        </w:rPr>
        <w:t>Activating prior knowledge</w:t>
      </w:r>
    </w:p>
    <w:p w14:paraId="7710C796" w14:textId="7F2E93C5" w:rsidR="0051460B" w:rsidRDefault="0051460B" w:rsidP="0051460B">
      <w:pPr>
        <w:pStyle w:val="ListBullet"/>
        <w:rPr>
          <w:lang w:eastAsia="en-AU"/>
        </w:rPr>
      </w:pPr>
      <w:r>
        <w:rPr>
          <w:lang w:eastAsia="en-AU"/>
        </w:rPr>
        <w:t xml:space="preserve">Before showing the graph of </w:t>
      </w:r>
      <m:oMath>
        <m:r>
          <w:rPr>
            <w:rFonts w:ascii="Cambria Math" w:hAnsi="Cambria Math"/>
            <w:lang w:eastAsia="en-AU"/>
          </w:rPr>
          <m:t>F</m:t>
        </m:r>
        <m:r>
          <m:rPr>
            <m:sty m:val="p"/>
          </m:rPr>
          <w:rPr>
            <w:rFonts w:ascii="Cambria Math" w:hAnsi="Cambria Math"/>
            <w:lang w:eastAsia="en-AU"/>
          </w:rPr>
          <m:t>(</m:t>
        </m:r>
        <m:r>
          <w:rPr>
            <w:rFonts w:ascii="Cambria Math" w:hAnsi="Cambria Math"/>
            <w:lang w:eastAsia="en-AU"/>
          </w:rPr>
          <m:t>x</m:t>
        </m:r>
        <m:r>
          <m:rPr>
            <m:sty m:val="p"/>
          </m:rPr>
          <w:rPr>
            <w:rFonts w:ascii="Cambria Math" w:hAnsi="Cambria Math"/>
            <w:lang w:eastAsia="en-AU"/>
          </w:rPr>
          <m:t>)</m:t>
        </m:r>
      </m:oMath>
      <w:r>
        <w:rPr>
          <w:lang w:eastAsia="en-AU"/>
        </w:rPr>
        <w:t>, challenge students to estimate how many zeros the polynomial might have.</w:t>
      </w:r>
    </w:p>
    <w:p w14:paraId="34970FC4" w14:textId="773F3BDD" w:rsidR="00E00962" w:rsidRDefault="003502D6" w:rsidP="00E00962">
      <w:pPr>
        <w:pStyle w:val="ListBullet"/>
      </w:pPr>
      <w:r w:rsidRPr="003502D6">
        <w:t>Give students a</w:t>
      </w:r>
      <w:r>
        <w:t xml:space="preserve"> </w:t>
      </w:r>
      <w:r w:rsidRPr="003502D6">
        <w:t>polynomial</w:t>
      </w:r>
      <w:r>
        <w:t xml:space="preserve"> with a smaller degree to </w:t>
      </w:r>
      <w:r w:rsidRPr="003502D6">
        <w:t>graph first so they can practise identifying zeros before tackling the quartic.</w:t>
      </w:r>
    </w:p>
    <w:p w14:paraId="4A89DC58" w14:textId="474B13B4" w:rsidR="00283AFA" w:rsidRDefault="00283AFA" w:rsidP="00E00962">
      <w:pPr>
        <w:pStyle w:val="ListBullet"/>
      </w:pPr>
      <w:r w:rsidRPr="00283AFA">
        <w:t>Offer sentence starters during the Think</w:t>
      </w:r>
      <w:r w:rsidRPr="00283AFA">
        <w:noBreakHyphen/>
        <w:t>Pair</w:t>
      </w:r>
      <w:r w:rsidRPr="00283AFA">
        <w:noBreakHyphen/>
        <w:t>Share to support students in explaining how zeros relate to incorrect predictions and why division reduces them</w:t>
      </w:r>
      <w:r w:rsidR="00A63DCE">
        <w:t>.</w:t>
      </w:r>
    </w:p>
    <w:p w14:paraId="22449BDC" w14:textId="38E7DC83" w:rsidR="00E00962" w:rsidRPr="00E00962" w:rsidRDefault="00E00962" w:rsidP="00E00962">
      <w:pPr>
        <w:rPr>
          <w:rStyle w:val="Strong"/>
        </w:rPr>
      </w:pPr>
      <w:r w:rsidRPr="00E00962">
        <w:rPr>
          <w:rStyle w:val="Strong"/>
        </w:rPr>
        <w:t>Connecting learning</w:t>
      </w:r>
    </w:p>
    <w:p w14:paraId="09B22087" w14:textId="77777777" w:rsidR="00017291" w:rsidRPr="00017291" w:rsidRDefault="00017291" w:rsidP="00017291">
      <w:pPr>
        <w:pStyle w:val="ListBullet"/>
        <w:rPr>
          <w:lang w:eastAsia="en-AU"/>
        </w:rPr>
      </w:pPr>
      <w:r w:rsidRPr="00017291">
        <w:rPr>
          <w:lang w:eastAsia="en-AU"/>
        </w:rPr>
        <w:t>The questions in Appendix A could be modified to include quadratic or quartic equations.</w:t>
      </w:r>
    </w:p>
    <w:p w14:paraId="11968F7F" w14:textId="77777777" w:rsidR="00017291" w:rsidRPr="00017291" w:rsidRDefault="00017291" w:rsidP="00017291">
      <w:pPr>
        <w:pStyle w:val="ListBullet"/>
        <w:rPr>
          <w:lang w:eastAsia="en-AU"/>
        </w:rPr>
      </w:pPr>
      <w:r w:rsidRPr="00017291">
        <w:rPr>
          <w:lang w:eastAsia="en-AU"/>
        </w:rPr>
        <w:t>A template for an area model could be made available for students.</w:t>
      </w:r>
    </w:p>
    <w:p w14:paraId="309A8405" w14:textId="77777777" w:rsidR="00E00962" w:rsidRPr="00E00962" w:rsidRDefault="00E00962" w:rsidP="00E00962">
      <w:pPr>
        <w:rPr>
          <w:rStyle w:val="Strong"/>
        </w:rPr>
      </w:pPr>
      <w:r w:rsidRPr="00E00962">
        <w:rPr>
          <w:rStyle w:val="Strong"/>
        </w:rPr>
        <w:t>Releasing responsibility</w:t>
      </w:r>
    </w:p>
    <w:p w14:paraId="4F6CDF42" w14:textId="2178C692" w:rsidR="003E1376" w:rsidRPr="003E1376" w:rsidRDefault="003E1376" w:rsidP="003E1376">
      <w:pPr>
        <w:pStyle w:val="ListBullet"/>
        <w:rPr>
          <w:lang w:eastAsia="en-AU"/>
        </w:rPr>
      </w:pPr>
      <w:r w:rsidRPr="003E1376">
        <w:rPr>
          <w:lang w:eastAsia="en-AU"/>
        </w:rPr>
        <w:t xml:space="preserve">Appendix </w:t>
      </w:r>
      <w:r w:rsidR="00DC5B1F">
        <w:rPr>
          <w:lang w:eastAsia="en-AU"/>
        </w:rPr>
        <w:t>A</w:t>
      </w:r>
      <w:r w:rsidRPr="003E1376">
        <w:rPr>
          <w:lang w:eastAsia="en-AU"/>
        </w:rPr>
        <w:t xml:space="preserve"> could be organised as faded examples.</w:t>
      </w:r>
    </w:p>
    <w:p w14:paraId="1EBDC803" w14:textId="77777777" w:rsidR="003E1376" w:rsidRDefault="003E1376" w:rsidP="003E1376">
      <w:pPr>
        <w:pStyle w:val="ListBullet"/>
        <w:rPr>
          <w:lang w:eastAsia="en-AU"/>
        </w:rPr>
      </w:pPr>
      <w:r w:rsidRPr="003E1376">
        <w:rPr>
          <w:lang w:eastAsia="en-AU"/>
        </w:rPr>
        <w:t>Students should be encouraged to multiply their answers to verify their work.</w:t>
      </w:r>
    </w:p>
    <w:p w14:paraId="73E12FA7" w14:textId="134AF2B4" w:rsidR="007151BE" w:rsidRDefault="007151BE" w:rsidP="003E1376">
      <w:pPr>
        <w:pStyle w:val="ListBullet"/>
        <w:rPr>
          <w:lang w:eastAsia="en-AU"/>
        </w:rPr>
      </w:pPr>
      <w:r w:rsidRPr="007151BE">
        <w:rPr>
          <w:lang w:eastAsia="en-AU"/>
        </w:rPr>
        <w:t xml:space="preserve">Ask students to compare and critique </w:t>
      </w:r>
      <w:r w:rsidR="00B01662">
        <w:rPr>
          <w:lang w:eastAsia="en-AU"/>
        </w:rPr>
        <w:t xml:space="preserve">are area model and long division </w:t>
      </w:r>
      <w:r w:rsidRPr="007151BE">
        <w:rPr>
          <w:lang w:eastAsia="en-AU"/>
        </w:rPr>
        <w:t>methods, explaining when one method may be more efficient.</w:t>
      </w:r>
    </w:p>
    <w:p w14:paraId="1C85A3F6" w14:textId="77777777" w:rsidR="00E00962" w:rsidRPr="00E00962" w:rsidRDefault="00E00962" w:rsidP="00E00962">
      <w:pPr>
        <w:rPr>
          <w:rStyle w:val="Strong"/>
        </w:rPr>
      </w:pPr>
      <w:r w:rsidRPr="00E00962">
        <w:rPr>
          <w:rStyle w:val="Strong"/>
        </w:rPr>
        <w:t>Independent practice</w:t>
      </w:r>
    </w:p>
    <w:p w14:paraId="4DEFC7EB" w14:textId="7A896FE1" w:rsidR="00E00962" w:rsidRDefault="00763F5A" w:rsidP="00E00962">
      <w:pPr>
        <w:pStyle w:val="ListBullet"/>
      </w:pPr>
      <w:r>
        <w:t xml:space="preserve">Scaffold Appendix C for students </w:t>
      </w:r>
      <w:r w:rsidR="00E45E6B">
        <w:t xml:space="preserve">to reduce its complexity. </w:t>
      </w:r>
    </w:p>
    <w:p w14:paraId="4E11575C" w14:textId="77777777" w:rsidR="00E00962" w:rsidRDefault="00E00962" w:rsidP="006326A2">
      <w:r>
        <w:br w:type="page"/>
      </w:r>
    </w:p>
    <w:p w14:paraId="0A513307" w14:textId="77777777" w:rsidR="00E00962" w:rsidRDefault="00E00962" w:rsidP="00A63DCE">
      <w:pPr>
        <w:pStyle w:val="Heading3"/>
      </w:pPr>
      <w:r>
        <w:lastRenderedPageBreak/>
        <w:t xml:space="preserve">Suggested opportunities for </w:t>
      </w:r>
      <w:r w:rsidRPr="00A63DCE">
        <w:t>assessment</w:t>
      </w:r>
    </w:p>
    <w:p w14:paraId="4B73820E" w14:textId="33B3A9FB" w:rsidR="00CC581A" w:rsidRDefault="00CC581A" w:rsidP="00E00962">
      <w:pPr>
        <w:rPr>
          <w:rStyle w:val="Strong"/>
        </w:rPr>
      </w:pPr>
      <w:r>
        <w:rPr>
          <w:rStyle w:val="Strong"/>
        </w:rPr>
        <w:t>Retrieval practice</w:t>
      </w:r>
    </w:p>
    <w:p w14:paraId="4C9F86D3" w14:textId="15636415" w:rsidR="00CC581A" w:rsidRPr="00A63DCE" w:rsidRDefault="009F2E49" w:rsidP="00A63DCE">
      <w:pPr>
        <w:pStyle w:val="ListBullet"/>
      </w:pPr>
      <w:r w:rsidRPr="00A63DCE">
        <w:t>Students</w:t>
      </w:r>
      <w:r w:rsidR="00A63DCE">
        <w:t>’</w:t>
      </w:r>
      <w:r w:rsidR="00CC581A" w:rsidRPr="00A63DCE">
        <w:t xml:space="preserve"> </w:t>
      </w:r>
      <w:r w:rsidR="004E7744" w:rsidRPr="00A63DCE">
        <w:t>answers can be used to evaluate their understanding of division</w:t>
      </w:r>
      <w:r w:rsidR="005E47BB">
        <w:t>-</w:t>
      </w:r>
      <w:r w:rsidR="004E7744" w:rsidRPr="00A63DCE">
        <w:t>related terminology</w:t>
      </w:r>
      <w:r w:rsidRPr="00A63DCE">
        <w:t>.</w:t>
      </w:r>
    </w:p>
    <w:p w14:paraId="681F4C69" w14:textId="18B256B3" w:rsidR="00E00962" w:rsidRPr="00E00962" w:rsidRDefault="00E00962" w:rsidP="00E00962">
      <w:pPr>
        <w:rPr>
          <w:rStyle w:val="Strong"/>
        </w:rPr>
      </w:pPr>
      <w:r w:rsidRPr="00E00962">
        <w:rPr>
          <w:rStyle w:val="Strong"/>
        </w:rPr>
        <w:t>Activating prior knowledge</w:t>
      </w:r>
    </w:p>
    <w:p w14:paraId="475AC8ED" w14:textId="69D32BEA" w:rsidR="00E00962" w:rsidRDefault="00D517E3" w:rsidP="00E00962">
      <w:pPr>
        <w:pStyle w:val="ListBullet"/>
      </w:pPr>
      <w:r w:rsidRPr="00D517E3">
        <w:t>During the Think</w:t>
      </w:r>
      <w:r w:rsidRPr="00D517E3">
        <w:noBreakHyphen/>
        <w:t>Pair</w:t>
      </w:r>
      <w:r w:rsidRPr="00D517E3">
        <w:noBreakHyphen/>
        <w:t xml:space="preserve">Share comparing </w:t>
      </w:r>
      <m:oMath>
        <m:r>
          <w:rPr>
            <w:rFonts w:ascii="Cambria Math" w:hAnsi="Cambria Math"/>
          </w:rPr>
          <m:t>F(x)</m:t>
        </m:r>
      </m:oMath>
      <w:r w:rsidRPr="00D517E3">
        <w:t xml:space="preserve">and </w:t>
      </w:r>
      <m:oMath>
        <m:r>
          <w:rPr>
            <w:rFonts w:ascii="Cambria Math" w:hAnsi="Cambria Math"/>
          </w:rPr>
          <m:t>G(x)=</m:t>
        </m:r>
        <m:f>
          <m:fPr>
            <m:ctrlPr>
              <w:rPr>
                <w:rFonts w:ascii="Cambria Math" w:hAnsi="Cambria Math"/>
              </w:rPr>
            </m:ctrlPr>
          </m:fPr>
          <m:num>
            <m:r>
              <w:rPr>
                <w:rFonts w:ascii="Cambria Math" w:hAnsi="Cambria Math"/>
              </w:rPr>
              <m:t>F(x)</m:t>
            </m:r>
          </m:num>
          <m:den>
            <m:r>
              <w:rPr>
                <w:rFonts w:ascii="Cambria Math" w:hAnsi="Cambria Math"/>
              </w:rPr>
              <m:t>x+2</m:t>
            </m:r>
          </m:den>
        </m:f>
      </m:oMath>
      <w:r w:rsidRPr="00D517E3">
        <w:t xml:space="preserve">, the teacher can assess </w:t>
      </w:r>
      <w:r w:rsidRPr="00684D90">
        <w:t>students’ ability to explain how dividing a polynomial reduces the number of zeros</w:t>
      </w:r>
      <w:r w:rsidRPr="00D517E3">
        <w:t xml:space="preserve"> </w:t>
      </w:r>
    </w:p>
    <w:p w14:paraId="00DB154D" w14:textId="236DD242" w:rsidR="00E00962" w:rsidRPr="00E00962" w:rsidRDefault="00E00962" w:rsidP="00E00962">
      <w:pPr>
        <w:rPr>
          <w:rStyle w:val="Strong"/>
        </w:rPr>
      </w:pPr>
      <w:r w:rsidRPr="00E00962">
        <w:rPr>
          <w:rStyle w:val="Strong"/>
        </w:rPr>
        <w:t>Connecting learning</w:t>
      </w:r>
    </w:p>
    <w:p w14:paraId="6FCCDF58" w14:textId="78E439E4" w:rsidR="00E00962" w:rsidRDefault="00A45FCC" w:rsidP="00A63DCE">
      <w:pPr>
        <w:pStyle w:val="ListBullet"/>
      </w:pPr>
      <w:r>
        <w:t>Assess st</w:t>
      </w:r>
      <w:r w:rsidR="00CD512E">
        <w:t>udents</w:t>
      </w:r>
      <w:r w:rsidR="002B519C">
        <w:t>’</w:t>
      </w:r>
      <w:r w:rsidR="00CD512E">
        <w:t xml:space="preserve"> </w:t>
      </w:r>
      <w:r w:rsidR="00CD512E" w:rsidRPr="00A63DCE">
        <w:t>understanding</w:t>
      </w:r>
      <w:r w:rsidR="00CD512E">
        <w:t xml:space="preserve"> of using area models to multiply numbers </w:t>
      </w:r>
      <w:r w:rsidR="002B519C">
        <w:t>before transitioning</w:t>
      </w:r>
      <w:r w:rsidR="00CD512E">
        <w:t xml:space="preserve"> to </w:t>
      </w:r>
      <w:r w:rsidR="00264752">
        <w:t>algebraic expressions.</w:t>
      </w:r>
    </w:p>
    <w:p w14:paraId="21BF6F53" w14:textId="0B6DCBD2" w:rsidR="00264752" w:rsidRDefault="00264752" w:rsidP="00E00962">
      <w:pPr>
        <w:pStyle w:val="ListBullet"/>
      </w:pPr>
      <w:r>
        <w:t>Assess students</w:t>
      </w:r>
      <w:r w:rsidR="00340CDA">
        <w:t>’</w:t>
      </w:r>
      <w:r>
        <w:t xml:space="preserve"> understanding of using area models</w:t>
      </w:r>
      <w:r w:rsidR="00612A09">
        <w:t xml:space="preserve"> to multiply </w:t>
      </w:r>
      <w:r w:rsidR="008F606A">
        <w:t xml:space="preserve">algebraic expressions before </w:t>
      </w:r>
      <w:r w:rsidR="00325E93" w:rsidRPr="00325E93">
        <w:t>introducing the division of polynomials.</w:t>
      </w:r>
    </w:p>
    <w:p w14:paraId="40041E65" w14:textId="77777777" w:rsidR="00E00962" w:rsidRPr="00E00962" w:rsidRDefault="00E00962" w:rsidP="00E00962">
      <w:pPr>
        <w:rPr>
          <w:rStyle w:val="Strong"/>
        </w:rPr>
      </w:pPr>
      <w:r w:rsidRPr="00E00962">
        <w:rPr>
          <w:rStyle w:val="Strong"/>
        </w:rPr>
        <w:t>Releasing responsibility</w:t>
      </w:r>
    </w:p>
    <w:p w14:paraId="790EDA5C" w14:textId="4001069D" w:rsidR="00E00962" w:rsidRDefault="00325E93" w:rsidP="00E00962">
      <w:pPr>
        <w:pStyle w:val="ListBullet"/>
      </w:pPr>
      <w:r>
        <w:t>Collect s</w:t>
      </w:r>
      <w:r w:rsidR="00E55E89">
        <w:t>tudents’</w:t>
      </w:r>
      <w:r w:rsidR="0080031D">
        <w:t xml:space="preserve"> response to Appendix A to assess their ability to divide polynomials without a remainder.</w:t>
      </w:r>
    </w:p>
    <w:p w14:paraId="0007DBAC" w14:textId="77777777" w:rsidR="00325E93" w:rsidRDefault="00325E93" w:rsidP="00E671F8">
      <w:pPr>
        <w:pStyle w:val="ListBullet"/>
      </w:pPr>
      <w:r w:rsidRPr="00325E93">
        <w:t>Observe students as they complete division tasks from existing resources to assess whether they can correctly set up the area model.</w:t>
      </w:r>
    </w:p>
    <w:p w14:paraId="173FBBA7" w14:textId="52180F18" w:rsidR="00E00962" w:rsidRPr="00E00962" w:rsidRDefault="00E00962" w:rsidP="00E00962">
      <w:pPr>
        <w:rPr>
          <w:rStyle w:val="Strong"/>
        </w:rPr>
      </w:pPr>
      <w:r w:rsidRPr="00E00962">
        <w:rPr>
          <w:rStyle w:val="Strong"/>
        </w:rPr>
        <w:t>Independent practice</w:t>
      </w:r>
    </w:p>
    <w:p w14:paraId="5C9394F9" w14:textId="77777777" w:rsidR="00E671F8" w:rsidRDefault="00E671F8" w:rsidP="00E00962">
      <w:pPr>
        <w:pStyle w:val="ListBullet"/>
      </w:pPr>
      <w:r w:rsidRPr="00E671F8">
        <w:t>Provide an exit ticket containing a polynomial division question for students to complete independently.</w:t>
      </w:r>
    </w:p>
    <w:p w14:paraId="636AAE66" w14:textId="53F1ED33" w:rsidR="00E00962" w:rsidRDefault="002F2EC7" w:rsidP="00E00962">
      <w:pPr>
        <w:pStyle w:val="ListBullet"/>
      </w:pPr>
      <w:r>
        <w:t>Collect Appendix C to assess students</w:t>
      </w:r>
      <w:r w:rsidR="00E671F8">
        <w:t>’</w:t>
      </w:r>
      <w:r>
        <w:t xml:space="preserve"> understanding of why polynomials are divided and </w:t>
      </w:r>
      <w:r w:rsidR="00E671F8" w:rsidRPr="00E671F8">
        <w:t>how factors are used to graph polynomials.</w:t>
      </w:r>
    </w:p>
    <w:p w14:paraId="0EB16051" w14:textId="77777777" w:rsidR="00E00962" w:rsidRDefault="00E00962" w:rsidP="00A63DCE">
      <w:r>
        <w:br w:type="page"/>
      </w:r>
    </w:p>
    <w:p w14:paraId="180B2128" w14:textId="244BCD19" w:rsidR="002F310C" w:rsidRDefault="004D2F56" w:rsidP="00311A0A">
      <w:pPr>
        <w:pStyle w:val="Heading2"/>
      </w:pPr>
      <w:bookmarkStart w:id="0" w:name="_Appendix_A"/>
      <w:bookmarkEnd w:id="0"/>
      <w:r w:rsidRPr="00311A0A">
        <w:lastRenderedPageBreak/>
        <w:t>Appendix</w:t>
      </w:r>
      <w:r w:rsidR="00106B86">
        <w:t xml:space="preserve"> A</w:t>
      </w:r>
    </w:p>
    <w:p w14:paraId="0C63D66B" w14:textId="7B09F15A" w:rsidR="004D2F56" w:rsidRDefault="00A90BB8" w:rsidP="00311A0A">
      <w:pPr>
        <w:pStyle w:val="Heading3"/>
      </w:pPr>
      <w:r>
        <w:t xml:space="preserve">Dividing </w:t>
      </w:r>
      <w:r w:rsidRPr="00311A0A">
        <w:t>polynomials</w:t>
      </w:r>
    </w:p>
    <w:tbl>
      <w:tblPr>
        <w:tblStyle w:val="Tableheader"/>
        <w:tblW w:w="5000" w:type="pct"/>
        <w:tblLook w:val="0420" w:firstRow="1" w:lastRow="0" w:firstColumn="0" w:lastColumn="0" w:noHBand="0" w:noVBand="1"/>
        <w:tblDescription w:val="Division question with area models."/>
      </w:tblPr>
      <w:tblGrid>
        <w:gridCol w:w="4815"/>
        <w:gridCol w:w="4815"/>
      </w:tblGrid>
      <w:tr w:rsidR="003714C1" w:rsidRPr="00E52425" w14:paraId="730779B2" w14:textId="77777777" w:rsidTr="00E52425">
        <w:trPr>
          <w:cnfStyle w:val="100000000000" w:firstRow="1" w:lastRow="0" w:firstColumn="0" w:lastColumn="0" w:oddVBand="0" w:evenVBand="0" w:oddHBand="0" w:evenHBand="0" w:firstRowFirstColumn="0" w:firstRowLastColumn="0" w:lastRowFirstColumn="0" w:lastRowLastColumn="0"/>
          <w:trHeight w:val="850"/>
        </w:trPr>
        <w:tc>
          <w:tcPr>
            <w:tcW w:w="2500" w:type="pct"/>
            <w:vAlign w:val="center"/>
          </w:tcPr>
          <w:p w14:paraId="4B544ED2" w14:textId="0B9CFE10" w:rsidR="003714C1" w:rsidRPr="00144566" w:rsidRDefault="00144566" w:rsidP="00E52425">
            <w:pPr>
              <w:suppressAutoHyphens w:val="0"/>
              <w:spacing w:line="259" w:lineRule="auto"/>
              <w:jc w:val="center"/>
              <w:rPr>
                <w:rStyle w:val="Strong"/>
                <w:b/>
              </w:rPr>
            </w:pPr>
            <m:oMathPara>
              <m:oMath>
                <m:r>
                  <m:rPr>
                    <m:sty m:val="bi"/>
                  </m:rPr>
                  <w:rPr>
                    <w:rStyle w:val="Strong"/>
                    <w:rFonts w:ascii="Cambria Math" w:hAnsi="Cambria Math"/>
                  </w:rPr>
                  <m:t>(</m:t>
                </m:r>
                <m:sSup>
                  <m:sSupPr>
                    <m:ctrlPr>
                      <w:rPr>
                        <w:rStyle w:val="Strong"/>
                        <w:rFonts w:ascii="Cambria Math" w:hAnsi="Cambria Math"/>
                        <w:b/>
                        <w:bCs w:val="0"/>
                      </w:rPr>
                    </m:ctrlPr>
                  </m:sSupPr>
                  <m:e>
                    <m:r>
                      <m:rPr>
                        <m:sty m:val="bi"/>
                      </m:rPr>
                      <w:rPr>
                        <w:rStyle w:val="Strong"/>
                        <w:rFonts w:ascii="Cambria Math" w:hAnsi="Cambria Math"/>
                      </w:rPr>
                      <m:t>x</m:t>
                    </m:r>
                  </m:e>
                  <m:sup>
                    <m:r>
                      <m:rPr>
                        <m:sty m:val="bi"/>
                      </m:rPr>
                      <w:rPr>
                        <w:rStyle w:val="Strong"/>
                        <w:rFonts w:ascii="Cambria Math" w:hAnsi="Cambria Math"/>
                      </w:rPr>
                      <m:t>3</m:t>
                    </m:r>
                  </m:sup>
                </m:sSup>
                <m:r>
                  <m:rPr>
                    <m:sty m:val="bi"/>
                  </m:rPr>
                  <w:rPr>
                    <w:rStyle w:val="Strong"/>
                    <w:rFonts w:ascii="Cambria Math" w:hAnsi="Cambria Math"/>
                  </w:rPr>
                  <m:t>-</m:t>
                </m:r>
                <m:sSup>
                  <m:sSupPr>
                    <m:ctrlPr>
                      <w:rPr>
                        <w:rStyle w:val="Strong"/>
                        <w:rFonts w:ascii="Cambria Math" w:hAnsi="Cambria Math"/>
                        <w:b/>
                        <w:bCs w:val="0"/>
                      </w:rPr>
                    </m:ctrlPr>
                  </m:sSupPr>
                  <m:e>
                    <m:r>
                      <m:rPr>
                        <m:sty m:val="bi"/>
                      </m:rPr>
                      <w:rPr>
                        <w:rStyle w:val="Strong"/>
                        <w:rFonts w:ascii="Cambria Math" w:hAnsi="Cambria Math"/>
                      </w:rPr>
                      <m:t>x</m:t>
                    </m:r>
                  </m:e>
                  <m:sup>
                    <m:r>
                      <m:rPr>
                        <m:sty m:val="bi"/>
                      </m:rPr>
                      <w:rPr>
                        <w:rStyle w:val="Strong"/>
                        <w:rFonts w:ascii="Cambria Math" w:hAnsi="Cambria Math"/>
                      </w:rPr>
                      <m:t>2</m:t>
                    </m:r>
                  </m:sup>
                </m:sSup>
                <m:r>
                  <m:rPr>
                    <m:sty m:val="bi"/>
                  </m:rPr>
                  <w:rPr>
                    <w:rStyle w:val="Strong"/>
                    <w:rFonts w:ascii="Cambria Math" w:hAnsi="Cambria Math"/>
                  </w:rPr>
                  <m:t>-7</m:t>
                </m:r>
                <m:r>
                  <m:rPr>
                    <m:sty m:val="bi"/>
                  </m:rPr>
                  <w:rPr>
                    <w:rStyle w:val="Strong"/>
                    <w:rFonts w:ascii="Cambria Math" w:hAnsi="Cambria Math"/>
                  </w:rPr>
                  <m:t>x+10)÷(x-2)</m:t>
                </m:r>
              </m:oMath>
            </m:oMathPara>
          </w:p>
        </w:tc>
        <w:tc>
          <w:tcPr>
            <w:tcW w:w="2500" w:type="pct"/>
            <w:vAlign w:val="center"/>
          </w:tcPr>
          <w:p w14:paraId="7C60B743" w14:textId="70D2B3E3" w:rsidR="003714C1" w:rsidRPr="00144566" w:rsidRDefault="00144566" w:rsidP="00E52425">
            <w:pPr>
              <w:suppressAutoHyphens w:val="0"/>
              <w:spacing w:line="259" w:lineRule="auto"/>
              <w:jc w:val="center"/>
              <w:rPr>
                <w:rStyle w:val="Strong"/>
                <w:b/>
              </w:rPr>
            </w:pPr>
            <m:oMathPara>
              <m:oMath>
                <m:r>
                  <m:rPr>
                    <m:sty m:val="bi"/>
                  </m:rPr>
                  <w:rPr>
                    <w:rStyle w:val="Strong"/>
                    <w:rFonts w:ascii="Cambria Math" w:hAnsi="Cambria Math"/>
                  </w:rPr>
                  <m:t>(2</m:t>
                </m:r>
                <m:sSup>
                  <m:sSupPr>
                    <m:ctrlPr>
                      <w:rPr>
                        <w:rStyle w:val="Strong"/>
                        <w:rFonts w:ascii="Cambria Math" w:hAnsi="Cambria Math"/>
                        <w:b/>
                        <w:bCs w:val="0"/>
                      </w:rPr>
                    </m:ctrlPr>
                  </m:sSupPr>
                  <m:e>
                    <m:r>
                      <m:rPr>
                        <m:sty m:val="bi"/>
                      </m:rPr>
                      <w:rPr>
                        <w:rStyle w:val="Strong"/>
                        <w:rFonts w:ascii="Cambria Math" w:hAnsi="Cambria Math"/>
                      </w:rPr>
                      <m:t>x</m:t>
                    </m:r>
                  </m:e>
                  <m:sup>
                    <m:r>
                      <m:rPr>
                        <m:sty m:val="bi"/>
                      </m:rPr>
                      <w:rPr>
                        <w:rStyle w:val="Strong"/>
                        <w:rFonts w:ascii="Cambria Math" w:hAnsi="Cambria Math"/>
                      </w:rPr>
                      <m:t>3</m:t>
                    </m:r>
                  </m:sup>
                </m:sSup>
                <m:r>
                  <m:rPr>
                    <m:sty m:val="bi"/>
                  </m:rPr>
                  <w:rPr>
                    <w:rStyle w:val="Strong"/>
                    <w:rFonts w:ascii="Cambria Math" w:hAnsi="Cambria Math"/>
                  </w:rPr>
                  <m:t>-</m:t>
                </m:r>
                <m:sSup>
                  <m:sSupPr>
                    <m:ctrlPr>
                      <w:rPr>
                        <w:rStyle w:val="Strong"/>
                        <w:rFonts w:ascii="Cambria Math" w:hAnsi="Cambria Math"/>
                        <w:b/>
                        <w:bCs w:val="0"/>
                      </w:rPr>
                    </m:ctrlPr>
                  </m:sSupPr>
                  <m:e>
                    <m:r>
                      <m:rPr>
                        <m:sty m:val="bi"/>
                      </m:rPr>
                      <w:rPr>
                        <w:rStyle w:val="Strong"/>
                        <w:rFonts w:ascii="Cambria Math" w:hAnsi="Cambria Math"/>
                      </w:rPr>
                      <m:t>x</m:t>
                    </m:r>
                  </m:e>
                  <m:sup>
                    <m:r>
                      <m:rPr>
                        <m:sty m:val="bi"/>
                      </m:rPr>
                      <w:rPr>
                        <w:rStyle w:val="Strong"/>
                        <w:rFonts w:ascii="Cambria Math" w:hAnsi="Cambria Math"/>
                      </w:rPr>
                      <m:t>2</m:t>
                    </m:r>
                  </m:sup>
                </m:sSup>
                <m:r>
                  <m:rPr>
                    <m:sty m:val="bi"/>
                  </m:rPr>
                  <w:rPr>
                    <w:rStyle w:val="Strong"/>
                    <w:rFonts w:ascii="Cambria Math" w:hAnsi="Cambria Math"/>
                  </w:rPr>
                  <m:t>-7</m:t>
                </m:r>
                <m:r>
                  <m:rPr>
                    <m:sty m:val="bi"/>
                  </m:rPr>
                  <w:rPr>
                    <w:rStyle w:val="Strong"/>
                    <w:rFonts w:ascii="Cambria Math" w:hAnsi="Cambria Math"/>
                  </w:rPr>
                  <m:t>x+2)÷(x-2)</m:t>
                </m:r>
              </m:oMath>
            </m:oMathPara>
          </w:p>
        </w:tc>
      </w:tr>
      <w:tr w:rsidR="003714C1" w:rsidRPr="00E52425" w14:paraId="79EFC1FC" w14:textId="77777777" w:rsidTr="00E52425">
        <w:trPr>
          <w:cnfStyle w:val="000000100000" w:firstRow="0" w:lastRow="0" w:firstColumn="0" w:lastColumn="0" w:oddVBand="0" w:evenVBand="0" w:oddHBand="1" w:evenHBand="0" w:firstRowFirstColumn="0" w:firstRowLastColumn="0" w:lastRowFirstColumn="0" w:lastRowLastColumn="0"/>
          <w:trHeight w:val="5102"/>
        </w:trPr>
        <w:tc>
          <w:tcPr>
            <w:tcW w:w="2500" w:type="pct"/>
          </w:tcPr>
          <w:p w14:paraId="1606F056" w14:textId="123C6964" w:rsidR="003714C1" w:rsidRPr="00E52425" w:rsidRDefault="00744C4B" w:rsidP="00E52425">
            <w:pPr>
              <w:suppressAutoHyphens w:val="0"/>
              <w:spacing w:line="259" w:lineRule="auto"/>
              <w:rPr>
                <w:bCs/>
              </w:rPr>
            </w:pPr>
            <w:r w:rsidRPr="00E52425">
              <w:rPr>
                <w:bCs/>
                <w:noProof/>
              </w:rPr>
              <w:drawing>
                <wp:inline distT="0" distB="0" distL="0" distR="0" wp14:anchorId="15FCE434" wp14:editId="28A7C04E">
                  <wp:extent cx="2876550" cy="1334770"/>
                  <wp:effectExtent l="0" t="0" r="0" b="0"/>
                  <wp:docPr id="22306148" name="Picture 1" descr="A partially completed box‑style set-up for dividing the polynomial 𝑥3–𝑥2–7𝑥+10 by 𝑥–2. The dividend terms appear down the left column, and the divisor terms &#10;𝑥  and –2 appear across the top. &#10;&#10;The interior cells are mostly empty, showing that the multiplication steps have not yet been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6148" name="Picture 1" descr="A partially completed box‑style set-up for dividing the polynomial 𝑥3–𝑥2–7𝑥+10 by 𝑥–2. The dividend terms appear down the left column, and the divisor terms &#10;𝑥  and –2 appear across the top. &#10;&#10;The interior cells are mostly empty, showing that the multiplication steps have not yet been filled in."/>
                          <pic:cNvPicPr/>
                        </pic:nvPicPr>
                        <pic:blipFill>
                          <a:blip r:embed="rId25"/>
                          <a:stretch>
                            <a:fillRect/>
                          </a:stretch>
                        </pic:blipFill>
                        <pic:spPr>
                          <a:xfrm>
                            <a:off x="0" y="0"/>
                            <a:ext cx="2876550" cy="1334770"/>
                          </a:xfrm>
                          <a:prstGeom prst="rect">
                            <a:avLst/>
                          </a:prstGeom>
                        </pic:spPr>
                      </pic:pic>
                    </a:graphicData>
                  </a:graphic>
                </wp:inline>
              </w:drawing>
            </w:r>
          </w:p>
          <w:p w14:paraId="3C211A51" w14:textId="267043C0" w:rsidR="005B51FE" w:rsidRPr="00E52425" w:rsidRDefault="00642701" w:rsidP="00E52425">
            <w:pPr>
              <w:suppressAutoHyphens w:val="0"/>
              <w:spacing w:line="259" w:lineRule="auto"/>
              <w:rPr>
                <w:rFonts w:eastAsiaTheme="minorEastAsia"/>
                <w:bCs/>
              </w:rPr>
            </w:pPr>
            <m:oMathPara>
              <m:oMathParaPr>
                <m:jc m:val="left"/>
              </m:oMathParaPr>
              <m:oMath>
                <m:f>
                  <m:fPr>
                    <m:ctrlPr>
                      <w:rPr>
                        <w:rFonts w:ascii="Cambria Math" w:hAnsi="Cambria Math"/>
                        <w:bCs/>
                        <w:i/>
                      </w:rPr>
                    </m:ctrlPr>
                  </m:fPr>
                  <m:num>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7</m:t>
                    </m:r>
                    <m:r>
                      <w:rPr>
                        <w:rFonts w:ascii="Cambria Math" w:hAnsi="Cambria Math"/>
                      </w:rPr>
                      <m:t>x</m:t>
                    </m:r>
                    <m:r>
                      <w:rPr>
                        <w:rFonts w:ascii="Cambria Math" w:hAnsi="Cambria Math"/>
                      </w:rPr>
                      <m:t>+10</m:t>
                    </m:r>
                  </m:num>
                  <m:den>
                    <m:r>
                      <w:rPr>
                        <w:rFonts w:ascii="Cambria Math" w:hAnsi="Cambria Math"/>
                      </w:rPr>
                      <m:t>x</m:t>
                    </m:r>
                    <m:r>
                      <w:rPr>
                        <w:rFonts w:ascii="Cambria Math" w:hAnsi="Cambria Math"/>
                      </w:rPr>
                      <m:t>-</m:t>
                    </m:r>
                    <m:r>
                      <w:rPr>
                        <w:rFonts w:ascii="Cambria Math" w:hAnsi="Cambria Math"/>
                      </w:rPr>
                      <m:t>2</m:t>
                    </m:r>
                  </m:den>
                </m:f>
                <m:r>
                  <w:rPr>
                    <w:rFonts w:ascii="Cambria Math" w:hAnsi="Cambria Math"/>
                  </w:rPr>
                  <m:t>=</m:t>
                </m:r>
              </m:oMath>
            </m:oMathPara>
          </w:p>
          <w:p w14:paraId="00D49535" w14:textId="77777777" w:rsidR="008F7D83" w:rsidRPr="00E52425" w:rsidRDefault="008F7D83" w:rsidP="00E52425">
            <w:pPr>
              <w:suppressAutoHyphens w:val="0"/>
              <w:spacing w:line="259" w:lineRule="auto"/>
              <w:rPr>
                <w:bCs/>
              </w:rPr>
            </w:pPr>
          </w:p>
        </w:tc>
        <w:tc>
          <w:tcPr>
            <w:tcW w:w="2500" w:type="pct"/>
          </w:tcPr>
          <w:p w14:paraId="7DF7E562" w14:textId="4336EBAF" w:rsidR="00C561BD" w:rsidRPr="00C753FC" w:rsidRDefault="00C561BD" w:rsidP="0014643B">
            <w:r w:rsidRPr="00C753FC">
              <w:rPr>
                <w:noProof/>
              </w:rPr>
              <w:drawing>
                <wp:inline distT="0" distB="0" distL="0" distR="0" wp14:anchorId="2CFC7ABB" wp14:editId="11F8CD0B">
                  <wp:extent cx="2877185" cy="1452245"/>
                  <wp:effectExtent l="0" t="0" r="0" b="0"/>
                  <wp:docPr id="1608687834" name="Picture 1" descr="A partially completed area‑model grid for dividing 2𝑥3 – 𝑥2 – 7𝑥 + 2 by 𝑥−2. &#10;&#10;The divisor terms 𝑥 and –2 are placed vertically on the right and the dividend terms run along the bottom. &#10;&#10;The top row, representing the quotient, is shaded and blank, showing that the quotient terms have not yet been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87834" name="Picture 1" descr="A partially completed area‑model grid for dividing 2𝑥3 – 𝑥2 – 7𝑥 + 2 by 𝑥−2. &#10;&#10;The divisor terms 𝑥 and –2 are placed vertically on the right and the dividend terms run along the bottom. &#10;&#10;The top row, representing the quotient, is shaded and blank, showing that the quotient terms have not yet been filled in."/>
                          <pic:cNvPicPr/>
                        </pic:nvPicPr>
                        <pic:blipFill>
                          <a:blip r:embed="rId26"/>
                          <a:stretch>
                            <a:fillRect/>
                          </a:stretch>
                        </pic:blipFill>
                        <pic:spPr>
                          <a:xfrm>
                            <a:off x="0" y="0"/>
                            <a:ext cx="2877185" cy="1452245"/>
                          </a:xfrm>
                          <a:prstGeom prst="rect">
                            <a:avLst/>
                          </a:prstGeom>
                        </pic:spPr>
                      </pic:pic>
                    </a:graphicData>
                  </a:graphic>
                </wp:inline>
              </w:drawing>
            </w:r>
          </w:p>
          <w:p w14:paraId="56A09551" w14:textId="368F2C2E" w:rsidR="000541D9" w:rsidRPr="00E52425" w:rsidRDefault="00642701" w:rsidP="00E52425">
            <w:pPr>
              <w:suppressAutoHyphens w:val="0"/>
              <w:spacing w:line="259" w:lineRule="auto"/>
              <w:rPr>
                <w:rFonts w:eastAsiaTheme="minorEastAsia"/>
                <w:bCs/>
              </w:rPr>
            </w:pPr>
            <m:oMathPara>
              <m:oMathParaPr>
                <m:jc m:val="left"/>
              </m:oMathParaPr>
              <m:oMath>
                <m:f>
                  <m:fPr>
                    <m:ctrlPr>
                      <w:rPr>
                        <w:rFonts w:ascii="Cambria Math" w:hAnsi="Cambria Math"/>
                        <w:bCs/>
                        <w:i/>
                      </w:rPr>
                    </m:ctrlPr>
                  </m:fPr>
                  <m:num>
                    <m:sSup>
                      <m:sSupPr>
                        <m:ctrlPr>
                          <w:rPr>
                            <w:rFonts w:ascii="Cambria Math" w:hAnsi="Cambria Math"/>
                            <w:bCs/>
                            <w:i/>
                          </w:rPr>
                        </m:ctrlPr>
                      </m:sSupPr>
                      <m:e>
                        <m:r>
                          <w:rPr>
                            <w:rFonts w:ascii="Cambria Math" w:hAnsi="Cambria Math"/>
                          </w:rPr>
                          <m:t>2</m:t>
                        </m:r>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7</m:t>
                    </m:r>
                    <m:r>
                      <w:rPr>
                        <w:rFonts w:ascii="Cambria Math" w:hAnsi="Cambria Math"/>
                      </w:rPr>
                      <m:t>x</m:t>
                    </m:r>
                    <m:r>
                      <w:rPr>
                        <w:rFonts w:ascii="Cambria Math" w:hAnsi="Cambria Math"/>
                      </w:rPr>
                      <m:t>+2</m:t>
                    </m:r>
                  </m:num>
                  <m:den>
                    <m:r>
                      <w:rPr>
                        <w:rFonts w:ascii="Cambria Math" w:hAnsi="Cambria Math"/>
                      </w:rPr>
                      <m:t>x</m:t>
                    </m:r>
                    <m:r>
                      <w:rPr>
                        <w:rFonts w:ascii="Cambria Math" w:hAnsi="Cambria Math"/>
                      </w:rPr>
                      <m:t>-</m:t>
                    </m:r>
                    <m:r>
                      <w:rPr>
                        <w:rFonts w:ascii="Cambria Math" w:hAnsi="Cambria Math"/>
                      </w:rPr>
                      <m:t>2</m:t>
                    </m:r>
                  </m:den>
                </m:f>
                <m:r>
                  <w:rPr>
                    <w:rFonts w:ascii="Cambria Math" w:hAnsi="Cambria Math"/>
                  </w:rPr>
                  <m:t>=</m:t>
                </m:r>
              </m:oMath>
            </m:oMathPara>
          </w:p>
          <w:p w14:paraId="766CC953" w14:textId="77777777" w:rsidR="00FE4BDA" w:rsidRPr="00E52425" w:rsidRDefault="00FE4BDA" w:rsidP="00E52425">
            <w:pPr>
              <w:suppressAutoHyphens w:val="0"/>
              <w:spacing w:line="259" w:lineRule="auto"/>
              <w:rPr>
                <w:bCs/>
              </w:rPr>
            </w:pPr>
          </w:p>
        </w:tc>
      </w:tr>
      <w:tr w:rsidR="003714C1" w:rsidRPr="00E52425" w14:paraId="48769166" w14:textId="77777777" w:rsidTr="00607B02">
        <w:trPr>
          <w:cnfStyle w:val="000000010000" w:firstRow="0" w:lastRow="0" w:firstColumn="0" w:lastColumn="0" w:oddVBand="0" w:evenVBand="0" w:oddHBand="0" w:evenHBand="1" w:firstRowFirstColumn="0" w:firstRowLastColumn="0" w:lastRowFirstColumn="0" w:lastRowLastColumn="0"/>
          <w:trHeight w:val="850"/>
        </w:trPr>
        <w:tc>
          <w:tcPr>
            <w:tcW w:w="2500" w:type="pct"/>
            <w:shd w:val="clear" w:color="auto" w:fill="022664"/>
            <w:vAlign w:val="center"/>
          </w:tcPr>
          <w:p w14:paraId="7DF1E611" w14:textId="18761CCA" w:rsidR="003714C1" w:rsidRPr="00521758" w:rsidRDefault="00BD6E49" w:rsidP="00E52425">
            <w:pPr>
              <w:suppressAutoHyphens w:val="0"/>
              <w:spacing w:line="259" w:lineRule="auto"/>
              <w:jc w:val="center"/>
              <w:rPr>
                <w:rStyle w:val="Strong"/>
              </w:rPr>
            </w:pPr>
            <m:oMathPara>
              <m:oMath>
                <m:r>
                  <w:rPr>
                    <w:rStyle w:val="Strong"/>
                    <w:rFonts w:ascii="Cambria Math" w:hAnsi="Cambria Math"/>
                  </w:rPr>
                  <m:t>(</m:t>
                </m:r>
                <m:sSup>
                  <m:sSupPr>
                    <m:ctrlPr>
                      <w:rPr>
                        <w:rStyle w:val="Strong"/>
                        <w:rFonts w:ascii="Cambria Math" w:hAnsi="Cambria Math"/>
                        <w:b w:val="0"/>
                        <w:bCs w:val="0"/>
                      </w:rPr>
                    </m:ctrlPr>
                  </m:sSupPr>
                  <m:e>
                    <m:sSup>
                      <m:sSupPr>
                        <m:ctrlPr>
                          <w:rPr>
                            <w:rStyle w:val="Strong"/>
                            <w:rFonts w:ascii="Cambria Math" w:hAnsi="Cambria Math"/>
                            <w:b w:val="0"/>
                            <w:bCs w:val="0"/>
                          </w:rPr>
                        </m:ctrlPr>
                      </m:sSupPr>
                      <m:e>
                        <m:r>
                          <m:rPr>
                            <m:sty m:val="bi"/>
                          </m:rPr>
                          <w:rPr>
                            <w:rStyle w:val="Strong"/>
                            <w:rFonts w:ascii="Cambria Math" w:hAnsi="Cambria Math"/>
                          </w:rPr>
                          <m:t>x</m:t>
                        </m:r>
                      </m:e>
                      <m:sup>
                        <m:r>
                          <m:rPr>
                            <m:sty m:val="bi"/>
                          </m:rPr>
                          <w:rPr>
                            <w:rStyle w:val="Strong"/>
                            <w:rFonts w:ascii="Cambria Math" w:hAnsi="Cambria Math"/>
                          </w:rPr>
                          <m:t>4</m:t>
                        </m:r>
                      </m:sup>
                    </m:sSup>
                    <m:r>
                      <w:rPr>
                        <w:rStyle w:val="Strong"/>
                        <w:rFonts w:ascii="Cambria Math" w:hAnsi="Cambria Math"/>
                      </w:rPr>
                      <m:t>+</m:t>
                    </m:r>
                    <m:r>
                      <m:rPr>
                        <m:sty m:val="bi"/>
                      </m:rPr>
                      <w:rPr>
                        <w:rStyle w:val="Strong"/>
                        <w:rFonts w:ascii="Cambria Math" w:hAnsi="Cambria Math"/>
                      </w:rPr>
                      <m:t>2</m:t>
                    </m:r>
                    <m:r>
                      <m:rPr>
                        <m:sty m:val="bi"/>
                      </m:rPr>
                      <w:rPr>
                        <w:rStyle w:val="Strong"/>
                        <w:rFonts w:ascii="Cambria Math" w:hAnsi="Cambria Math"/>
                      </w:rPr>
                      <m:t>x</m:t>
                    </m:r>
                  </m:e>
                  <m:sup>
                    <m:r>
                      <m:rPr>
                        <m:sty m:val="bi"/>
                      </m:rPr>
                      <w:rPr>
                        <w:rStyle w:val="Strong"/>
                        <w:rFonts w:ascii="Cambria Math" w:hAnsi="Cambria Math"/>
                      </w:rPr>
                      <m:t>3</m:t>
                    </m:r>
                  </m:sup>
                </m:sSup>
                <m:r>
                  <w:rPr>
                    <w:rStyle w:val="Strong"/>
                    <w:rFonts w:ascii="Cambria Math" w:hAnsi="Cambria Math"/>
                  </w:rPr>
                  <m:t>-</m:t>
                </m:r>
                <m:sSup>
                  <m:sSupPr>
                    <m:ctrlPr>
                      <w:rPr>
                        <w:rStyle w:val="Strong"/>
                        <w:rFonts w:ascii="Cambria Math" w:hAnsi="Cambria Math"/>
                        <w:b w:val="0"/>
                        <w:bCs w:val="0"/>
                      </w:rPr>
                    </m:ctrlPr>
                  </m:sSupPr>
                  <m:e>
                    <m:r>
                      <m:rPr>
                        <m:sty m:val="bi"/>
                      </m:rPr>
                      <w:rPr>
                        <w:rStyle w:val="Strong"/>
                        <w:rFonts w:ascii="Cambria Math" w:hAnsi="Cambria Math"/>
                      </w:rPr>
                      <m:t>x</m:t>
                    </m:r>
                  </m:e>
                  <m:sup>
                    <m:r>
                      <m:rPr>
                        <m:sty m:val="bi"/>
                      </m:rPr>
                      <w:rPr>
                        <w:rStyle w:val="Strong"/>
                        <w:rFonts w:ascii="Cambria Math" w:hAnsi="Cambria Math"/>
                      </w:rPr>
                      <m:t>2</m:t>
                    </m:r>
                  </m:sup>
                </m:sSup>
                <m:r>
                  <w:rPr>
                    <w:rStyle w:val="Strong"/>
                    <w:rFonts w:ascii="Cambria Math" w:hAnsi="Cambria Math"/>
                  </w:rPr>
                  <m:t>-</m:t>
                </m:r>
                <m:r>
                  <m:rPr>
                    <m:sty m:val="bi"/>
                  </m:rPr>
                  <w:rPr>
                    <w:rStyle w:val="Strong"/>
                    <w:rFonts w:ascii="Cambria Math" w:hAnsi="Cambria Math"/>
                  </w:rPr>
                  <m:t>7</m:t>
                </m:r>
                <m:r>
                  <m:rPr>
                    <m:sty m:val="bi"/>
                  </m:rPr>
                  <w:rPr>
                    <w:rStyle w:val="Strong"/>
                    <w:rFonts w:ascii="Cambria Math" w:hAnsi="Cambria Math"/>
                  </w:rPr>
                  <m:t>x</m:t>
                </m:r>
                <m:r>
                  <w:rPr>
                    <w:rStyle w:val="Strong"/>
                    <w:rFonts w:ascii="Cambria Math" w:hAnsi="Cambria Math"/>
                  </w:rPr>
                  <m:t>-</m:t>
                </m:r>
                <m:r>
                  <m:rPr>
                    <m:sty m:val="bi"/>
                  </m:rPr>
                  <w:rPr>
                    <w:rStyle w:val="Strong"/>
                    <w:rFonts w:ascii="Cambria Math" w:hAnsi="Cambria Math"/>
                  </w:rPr>
                  <m:t>14</m:t>
                </m:r>
                <m:r>
                  <w:rPr>
                    <w:rStyle w:val="Strong"/>
                    <w:rFonts w:ascii="Cambria Math" w:hAnsi="Cambria Math"/>
                  </w:rPr>
                  <m:t>)÷(</m:t>
                </m:r>
                <m:r>
                  <m:rPr>
                    <m:sty m:val="bi"/>
                  </m:rPr>
                  <w:rPr>
                    <w:rStyle w:val="Strong"/>
                    <w:rFonts w:ascii="Cambria Math" w:hAnsi="Cambria Math"/>
                  </w:rPr>
                  <m:t>x</m:t>
                </m:r>
                <m:r>
                  <w:rPr>
                    <w:rStyle w:val="Strong"/>
                    <w:rFonts w:ascii="Cambria Math" w:hAnsi="Cambria Math"/>
                  </w:rPr>
                  <m:t>-</m:t>
                </m:r>
                <m:r>
                  <m:rPr>
                    <m:sty m:val="bi"/>
                  </m:rPr>
                  <w:rPr>
                    <w:rStyle w:val="Strong"/>
                    <w:rFonts w:ascii="Cambria Math" w:hAnsi="Cambria Math"/>
                  </w:rPr>
                  <m:t>2</m:t>
                </m:r>
                <m:r>
                  <w:rPr>
                    <w:rStyle w:val="Strong"/>
                    <w:rFonts w:ascii="Cambria Math" w:hAnsi="Cambria Math"/>
                  </w:rPr>
                  <m:t>)</m:t>
                </m:r>
              </m:oMath>
            </m:oMathPara>
          </w:p>
        </w:tc>
        <w:tc>
          <w:tcPr>
            <w:tcW w:w="2500" w:type="pct"/>
            <w:shd w:val="clear" w:color="auto" w:fill="022664"/>
            <w:vAlign w:val="center"/>
          </w:tcPr>
          <w:p w14:paraId="44140E64" w14:textId="09656C64" w:rsidR="003714C1" w:rsidRPr="00521758" w:rsidRDefault="00521758" w:rsidP="00E52425">
            <w:pPr>
              <w:suppressAutoHyphens w:val="0"/>
              <w:spacing w:line="259" w:lineRule="auto"/>
              <w:jc w:val="center"/>
              <w:rPr>
                <w:rStyle w:val="Strong"/>
              </w:rPr>
            </w:pPr>
            <m:oMathPara>
              <m:oMath>
                <m:r>
                  <w:rPr>
                    <w:rStyle w:val="Strong"/>
                    <w:rFonts w:ascii="Cambria Math" w:hAnsi="Cambria Math"/>
                  </w:rPr>
                  <m:t>(</m:t>
                </m:r>
                <m:sSup>
                  <m:sSupPr>
                    <m:ctrlPr>
                      <w:rPr>
                        <w:rStyle w:val="Strong"/>
                        <w:rFonts w:ascii="Cambria Math" w:hAnsi="Cambria Math"/>
                        <w:b w:val="0"/>
                        <w:bCs w:val="0"/>
                      </w:rPr>
                    </m:ctrlPr>
                  </m:sSupPr>
                  <m:e>
                    <m:sSup>
                      <m:sSupPr>
                        <m:ctrlPr>
                          <w:rPr>
                            <w:rStyle w:val="Strong"/>
                            <w:rFonts w:ascii="Cambria Math" w:hAnsi="Cambria Math"/>
                            <w:b w:val="0"/>
                            <w:bCs w:val="0"/>
                          </w:rPr>
                        </m:ctrlPr>
                      </m:sSupPr>
                      <m:e>
                        <m:r>
                          <m:rPr>
                            <m:sty m:val="bi"/>
                          </m:rPr>
                          <w:rPr>
                            <w:rStyle w:val="Strong"/>
                            <w:rFonts w:ascii="Cambria Math" w:hAnsi="Cambria Math"/>
                          </w:rPr>
                          <m:t>x</m:t>
                        </m:r>
                      </m:e>
                      <m:sup>
                        <m:r>
                          <m:rPr>
                            <m:sty m:val="bi"/>
                          </m:rPr>
                          <w:rPr>
                            <w:rStyle w:val="Strong"/>
                            <w:rFonts w:ascii="Cambria Math" w:hAnsi="Cambria Math"/>
                          </w:rPr>
                          <m:t>4</m:t>
                        </m:r>
                      </m:sup>
                    </m:sSup>
                    <m:r>
                      <w:rPr>
                        <w:rStyle w:val="Strong"/>
                        <w:rFonts w:ascii="Cambria Math" w:hAnsi="Cambria Math"/>
                      </w:rPr>
                      <m:t>+</m:t>
                    </m:r>
                    <m:r>
                      <m:rPr>
                        <m:sty m:val="bi"/>
                      </m:rPr>
                      <w:rPr>
                        <w:rStyle w:val="Strong"/>
                        <w:rFonts w:ascii="Cambria Math" w:hAnsi="Cambria Math"/>
                      </w:rPr>
                      <m:t>2</m:t>
                    </m:r>
                    <m:r>
                      <m:rPr>
                        <m:sty m:val="bi"/>
                      </m:rPr>
                      <w:rPr>
                        <w:rStyle w:val="Strong"/>
                        <w:rFonts w:ascii="Cambria Math" w:hAnsi="Cambria Math"/>
                      </w:rPr>
                      <m:t>x</m:t>
                    </m:r>
                  </m:e>
                  <m:sup>
                    <m:r>
                      <m:rPr>
                        <m:sty m:val="bi"/>
                      </m:rPr>
                      <w:rPr>
                        <w:rStyle w:val="Strong"/>
                        <w:rFonts w:ascii="Cambria Math" w:hAnsi="Cambria Math"/>
                      </w:rPr>
                      <m:t>3</m:t>
                    </m:r>
                  </m:sup>
                </m:sSup>
                <m:r>
                  <w:rPr>
                    <w:rStyle w:val="Strong"/>
                    <w:rFonts w:ascii="Cambria Math" w:hAnsi="Cambria Math"/>
                  </w:rPr>
                  <m:t>-</m:t>
                </m:r>
                <m:sSup>
                  <m:sSupPr>
                    <m:ctrlPr>
                      <w:rPr>
                        <w:rStyle w:val="Strong"/>
                        <w:rFonts w:ascii="Cambria Math" w:hAnsi="Cambria Math"/>
                        <w:b w:val="0"/>
                        <w:bCs w:val="0"/>
                      </w:rPr>
                    </m:ctrlPr>
                  </m:sSupPr>
                  <m:e>
                    <m:r>
                      <m:rPr>
                        <m:sty m:val="bi"/>
                      </m:rPr>
                      <w:rPr>
                        <w:rStyle w:val="Strong"/>
                        <w:rFonts w:ascii="Cambria Math" w:hAnsi="Cambria Math"/>
                      </w:rPr>
                      <m:t>2</m:t>
                    </m:r>
                    <m:r>
                      <m:rPr>
                        <m:sty m:val="bi"/>
                      </m:rPr>
                      <w:rPr>
                        <w:rStyle w:val="Strong"/>
                        <w:rFonts w:ascii="Cambria Math" w:hAnsi="Cambria Math"/>
                      </w:rPr>
                      <m:t>x</m:t>
                    </m:r>
                  </m:e>
                  <m:sup>
                    <m:r>
                      <m:rPr>
                        <m:sty m:val="bi"/>
                      </m:rPr>
                      <w:rPr>
                        <w:rStyle w:val="Strong"/>
                        <w:rFonts w:ascii="Cambria Math" w:hAnsi="Cambria Math"/>
                      </w:rPr>
                      <m:t>2</m:t>
                    </m:r>
                  </m:sup>
                </m:sSup>
                <m:r>
                  <w:rPr>
                    <w:rStyle w:val="Strong"/>
                    <w:rFonts w:ascii="Cambria Math" w:hAnsi="Cambria Math"/>
                  </w:rPr>
                  <m:t>-</m:t>
                </m:r>
                <m:r>
                  <m:rPr>
                    <m:sty m:val="bi"/>
                  </m:rPr>
                  <w:rPr>
                    <w:rStyle w:val="Strong"/>
                    <w:rFonts w:ascii="Cambria Math" w:hAnsi="Cambria Math"/>
                  </w:rPr>
                  <m:t>3</m:t>
                </m:r>
                <m:r>
                  <m:rPr>
                    <m:sty m:val="bi"/>
                  </m:rPr>
                  <w:rPr>
                    <w:rStyle w:val="Strong"/>
                    <w:rFonts w:ascii="Cambria Math" w:hAnsi="Cambria Math"/>
                  </w:rPr>
                  <m:t>x</m:t>
                </m:r>
                <m:r>
                  <w:rPr>
                    <w:rStyle w:val="Strong"/>
                    <w:rFonts w:ascii="Cambria Math" w:hAnsi="Cambria Math"/>
                  </w:rPr>
                  <m:t>+</m:t>
                </m:r>
                <m:r>
                  <m:rPr>
                    <m:sty m:val="bi"/>
                  </m:rPr>
                  <w:rPr>
                    <w:rStyle w:val="Strong"/>
                    <w:rFonts w:ascii="Cambria Math" w:hAnsi="Cambria Math"/>
                  </w:rPr>
                  <m:t>2</m:t>
                </m:r>
                <m:r>
                  <w:rPr>
                    <w:rStyle w:val="Strong"/>
                    <w:rFonts w:ascii="Cambria Math" w:hAnsi="Cambria Math"/>
                  </w:rPr>
                  <m:t>)÷(</m:t>
                </m:r>
                <m:sSup>
                  <m:sSupPr>
                    <m:ctrlPr>
                      <w:rPr>
                        <w:rStyle w:val="Strong"/>
                        <w:rFonts w:ascii="Cambria Math" w:hAnsi="Cambria Math"/>
                        <w:b w:val="0"/>
                        <w:bCs w:val="0"/>
                      </w:rPr>
                    </m:ctrlPr>
                  </m:sSupPr>
                  <m:e>
                    <m:r>
                      <m:rPr>
                        <m:sty m:val="bi"/>
                      </m:rPr>
                      <w:rPr>
                        <w:rStyle w:val="Strong"/>
                        <w:rFonts w:ascii="Cambria Math" w:hAnsi="Cambria Math"/>
                      </w:rPr>
                      <m:t>x</m:t>
                    </m:r>
                  </m:e>
                  <m:sup>
                    <m:r>
                      <m:rPr>
                        <m:sty m:val="bi"/>
                      </m:rPr>
                      <w:rPr>
                        <w:rStyle w:val="Strong"/>
                        <w:rFonts w:ascii="Cambria Math" w:hAnsi="Cambria Math"/>
                      </w:rPr>
                      <m:t>2</m:t>
                    </m:r>
                  </m:sup>
                </m:sSup>
                <m:r>
                  <w:rPr>
                    <w:rStyle w:val="Strong"/>
                    <w:rFonts w:ascii="Cambria Math" w:hAnsi="Cambria Math"/>
                  </w:rPr>
                  <m:t>+</m:t>
                </m:r>
                <m:r>
                  <m:rPr>
                    <m:sty m:val="bi"/>
                  </m:rPr>
                  <w:rPr>
                    <w:rStyle w:val="Strong"/>
                    <w:rFonts w:ascii="Cambria Math" w:hAnsi="Cambria Math"/>
                  </w:rPr>
                  <m:t>x</m:t>
                </m:r>
                <m:r>
                  <w:rPr>
                    <w:rStyle w:val="Strong"/>
                    <w:rFonts w:ascii="Cambria Math" w:hAnsi="Cambria Math"/>
                  </w:rPr>
                  <m:t>-</m:t>
                </m:r>
                <m:r>
                  <m:rPr>
                    <m:sty m:val="bi"/>
                  </m:rPr>
                  <w:rPr>
                    <w:rStyle w:val="Strong"/>
                    <w:rFonts w:ascii="Cambria Math" w:hAnsi="Cambria Math"/>
                  </w:rPr>
                  <m:t>2</m:t>
                </m:r>
                <m:r>
                  <w:rPr>
                    <w:rStyle w:val="Strong"/>
                    <w:rFonts w:ascii="Cambria Math" w:hAnsi="Cambria Math"/>
                  </w:rPr>
                  <m:t>)</m:t>
                </m:r>
              </m:oMath>
            </m:oMathPara>
          </w:p>
        </w:tc>
      </w:tr>
      <w:tr w:rsidR="003714C1" w:rsidRPr="00E52425" w14:paraId="030B95EA" w14:textId="77777777" w:rsidTr="00E52425">
        <w:trPr>
          <w:cnfStyle w:val="000000100000" w:firstRow="0" w:lastRow="0" w:firstColumn="0" w:lastColumn="0" w:oddVBand="0" w:evenVBand="0" w:oddHBand="1" w:evenHBand="0" w:firstRowFirstColumn="0" w:firstRowLastColumn="0" w:lastRowFirstColumn="0" w:lastRowLastColumn="0"/>
          <w:trHeight w:val="5102"/>
        </w:trPr>
        <w:tc>
          <w:tcPr>
            <w:tcW w:w="2500" w:type="pct"/>
          </w:tcPr>
          <w:p w14:paraId="15615824" w14:textId="3EF474E2" w:rsidR="009B5375" w:rsidRPr="00E52425" w:rsidRDefault="009B5375" w:rsidP="00E52425">
            <w:pPr>
              <w:suppressAutoHyphens w:val="0"/>
              <w:spacing w:line="259" w:lineRule="auto"/>
              <w:rPr>
                <w:rFonts w:eastAsiaTheme="minorEastAsia"/>
                <w:bCs/>
              </w:rPr>
            </w:pPr>
            <w:r w:rsidRPr="00E52425">
              <w:rPr>
                <w:rFonts w:eastAsiaTheme="minorEastAsia"/>
                <w:bCs/>
                <w:noProof/>
              </w:rPr>
              <w:drawing>
                <wp:inline distT="0" distB="0" distL="0" distR="0" wp14:anchorId="4334D99E" wp14:editId="0D38F5CA">
                  <wp:extent cx="2876550" cy="1264285"/>
                  <wp:effectExtent l="0" t="0" r="0" b="0"/>
                  <wp:docPr id="409656252" name="Picture 1" descr="A partially completed area‑model grid for dividing 𝑥4 + 2𝑥3 – 𝑥2 – 7𝑥 –14 by 𝑥 – 2. &#10;&#10;The dividend terms run along the bottom row and the divisor terms &#10;𝑥 and –2 appear in the right column. &#10;&#10;The top row for the quotient is blank, showing that no quotient terms have been filled in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6252" name="Picture 1" descr="A partially completed area‑model grid for dividing 𝑥4 + 2𝑥3 – 𝑥2 – 7𝑥 –14 by 𝑥 – 2. &#10;&#10;The dividend terms run along the bottom row and the divisor terms &#10;𝑥 and –2 appear in the right column. &#10;&#10;The top row for the quotient is blank, showing that no quotient terms have been filled in yet."/>
                          <pic:cNvPicPr/>
                        </pic:nvPicPr>
                        <pic:blipFill>
                          <a:blip r:embed="rId27"/>
                          <a:stretch>
                            <a:fillRect/>
                          </a:stretch>
                        </pic:blipFill>
                        <pic:spPr>
                          <a:xfrm>
                            <a:off x="0" y="0"/>
                            <a:ext cx="2876550" cy="1264285"/>
                          </a:xfrm>
                          <a:prstGeom prst="rect">
                            <a:avLst/>
                          </a:prstGeom>
                        </pic:spPr>
                      </pic:pic>
                    </a:graphicData>
                  </a:graphic>
                </wp:inline>
              </w:drawing>
            </w:r>
          </w:p>
          <w:p w14:paraId="7020FC68" w14:textId="4D61FFF7" w:rsidR="00D04679" w:rsidRPr="00E52425" w:rsidRDefault="00642701" w:rsidP="00E52425">
            <w:pPr>
              <w:suppressAutoHyphens w:val="0"/>
              <w:spacing w:line="259" w:lineRule="auto"/>
              <w:rPr>
                <w:rFonts w:eastAsiaTheme="minorEastAsia"/>
                <w:bCs/>
              </w:rPr>
            </w:pPr>
            <m:oMathPara>
              <m:oMathParaPr>
                <m:jc m:val="left"/>
              </m:oMathParaPr>
              <m:oMath>
                <m:f>
                  <m:fPr>
                    <m:ctrlPr>
                      <w:rPr>
                        <w:rFonts w:ascii="Cambria Math" w:hAnsi="Cambria Math"/>
                        <w:bCs/>
                        <w:i/>
                      </w:rPr>
                    </m:ctrlPr>
                  </m:fPr>
                  <m:num>
                    <m:sSup>
                      <m:sSupPr>
                        <m:ctrlPr>
                          <w:rPr>
                            <w:rFonts w:ascii="Cambria Math" w:hAnsi="Cambria Math"/>
                            <w:bCs/>
                            <w:i/>
                          </w:rPr>
                        </m:ctrlPr>
                      </m:sSupPr>
                      <m:e>
                        <m:sSup>
                          <m:sSupPr>
                            <m:ctrlPr>
                              <w:rPr>
                                <w:rFonts w:ascii="Cambria Math" w:hAnsi="Cambria Math"/>
                                <w:bCs/>
                                <w:i/>
                              </w:rPr>
                            </m:ctrlPr>
                          </m:sSupPr>
                          <m:e>
                            <m:r>
                              <w:rPr>
                                <w:rFonts w:ascii="Cambria Math" w:hAnsi="Cambria Math"/>
                              </w:rPr>
                              <m:t>x</m:t>
                            </m:r>
                          </m:e>
                          <m:sup>
                            <m:r>
                              <w:rPr>
                                <w:rFonts w:ascii="Cambria Math" w:hAnsi="Cambria Math"/>
                              </w:rPr>
                              <m:t>4</m:t>
                            </m:r>
                          </m:sup>
                        </m:sSup>
                        <m:r>
                          <w:rPr>
                            <w:rFonts w:ascii="Cambria Math" w:hAnsi="Cambria Math"/>
                          </w:rPr>
                          <m:t>+2</m:t>
                        </m:r>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7</m:t>
                    </m:r>
                    <m:r>
                      <w:rPr>
                        <w:rFonts w:ascii="Cambria Math" w:hAnsi="Cambria Math"/>
                      </w:rPr>
                      <m:t>x</m:t>
                    </m:r>
                    <m:r>
                      <w:rPr>
                        <w:rFonts w:ascii="Cambria Math" w:hAnsi="Cambria Math"/>
                      </w:rPr>
                      <m:t>-</m:t>
                    </m:r>
                    <m:r>
                      <w:rPr>
                        <w:rFonts w:ascii="Cambria Math" w:hAnsi="Cambria Math"/>
                      </w:rPr>
                      <m:t>14</m:t>
                    </m:r>
                  </m:num>
                  <m:den>
                    <m:r>
                      <w:rPr>
                        <w:rFonts w:ascii="Cambria Math" w:hAnsi="Cambria Math"/>
                      </w:rPr>
                      <m:t>x</m:t>
                    </m:r>
                    <m:r>
                      <w:rPr>
                        <w:rFonts w:ascii="Cambria Math" w:hAnsi="Cambria Math"/>
                      </w:rPr>
                      <m:t>-</m:t>
                    </m:r>
                    <m:r>
                      <w:rPr>
                        <w:rFonts w:ascii="Cambria Math" w:hAnsi="Cambria Math"/>
                      </w:rPr>
                      <m:t>2</m:t>
                    </m:r>
                  </m:den>
                </m:f>
                <m:r>
                  <w:rPr>
                    <w:rFonts w:ascii="Cambria Math" w:hAnsi="Cambria Math"/>
                  </w:rPr>
                  <m:t>=</m:t>
                </m:r>
              </m:oMath>
            </m:oMathPara>
          </w:p>
          <w:p w14:paraId="07B4D0F2" w14:textId="77777777" w:rsidR="002E7A78" w:rsidRPr="00E52425" w:rsidRDefault="002E7A78" w:rsidP="00E52425">
            <w:pPr>
              <w:suppressAutoHyphens w:val="0"/>
              <w:spacing w:line="259" w:lineRule="auto"/>
              <w:rPr>
                <w:bCs/>
              </w:rPr>
            </w:pPr>
          </w:p>
        </w:tc>
        <w:tc>
          <w:tcPr>
            <w:tcW w:w="2500" w:type="pct"/>
          </w:tcPr>
          <w:p w14:paraId="50105AF0" w14:textId="28699736" w:rsidR="004D1DD4" w:rsidRPr="00E52425" w:rsidRDefault="004D1DD4" w:rsidP="00E52425">
            <w:pPr>
              <w:suppressAutoHyphens w:val="0"/>
              <w:spacing w:line="259" w:lineRule="auto"/>
              <w:rPr>
                <w:rFonts w:eastAsiaTheme="minorEastAsia"/>
                <w:bCs/>
              </w:rPr>
            </w:pPr>
            <w:r w:rsidRPr="00E52425">
              <w:rPr>
                <w:rFonts w:eastAsiaTheme="minorEastAsia"/>
                <w:bCs/>
                <w:noProof/>
              </w:rPr>
              <w:drawing>
                <wp:inline distT="0" distB="0" distL="0" distR="0" wp14:anchorId="75DAB2D4" wp14:editId="06AE5647">
                  <wp:extent cx="2877185" cy="1638300"/>
                  <wp:effectExtent l="0" t="0" r="0" b="0"/>
                  <wp:docPr id="464744452" name="Picture 1" descr="A grid‑style area model used to multiply 2 polynomials. &#10;&#10;The top row shows the terms 𝑥2, x and –2. &#10;&#10;The left column lists the terms 𝑥4, 2𝑥3, –2𝑥2, –3𝑥 and 2. &#10;&#10;The interior cells are blank, ready to be filled with the products of the corresponding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44452" name="Picture 1" descr="A grid‑style area model used to multiply 2 polynomials. &#10;&#10;The top row shows the terms 𝑥2, x and –2. &#10;&#10;The left column lists the terms 𝑥4, 2𝑥3, –2𝑥2, –3𝑥 and 2. &#10;&#10;The interior cells are blank, ready to be filled with the products of the corresponding terms."/>
                          <pic:cNvPicPr/>
                        </pic:nvPicPr>
                        <pic:blipFill>
                          <a:blip r:embed="rId28"/>
                          <a:stretch>
                            <a:fillRect/>
                          </a:stretch>
                        </pic:blipFill>
                        <pic:spPr>
                          <a:xfrm>
                            <a:off x="0" y="0"/>
                            <a:ext cx="2877185" cy="1638300"/>
                          </a:xfrm>
                          <a:prstGeom prst="rect">
                            <a:avLst/>
                          </a:prstGeom>
                        </pic:spPr>
                      </pic:pic>
                    </a:graphicData>
                  </a:graphic>
                </wp:inline>
              </w:drawing>
            </w:r>
          </w:p>
          <w:p w14:paraId="472D8B61" w14:textId="1308A7B8" w:rsidR="00564C87" w:rsidRPr="00E52425" w:rsidRDefault="00642701" w:rsidP="00E52425">
            <w:pPr>
              <w:suppressAutoHyphens w:val="0"/>
              <w:spacing w:line="259" w:lineRule="auto"/>
              <w:rPr>
                <w:rFonts w:eastAsiaTheme="minorEastAsia"/>
                <w:bCs/>
              </w:rPr>
            </w:pPr>
            <m:oMathPara>
              <m:oMathParaPr>
                <m:jc m:val="left"/>
              </m:oMathParaPr>
              <m:oMath>
                <m:f>
                  <m:fPr>
                    <m:ctrlPr>
                      <w:rPr>
                        <w:rFonts w:ascii="Cambria Math" w:hAnsi="Cambria Math"/>
                        <w:bCs/>
                        <w:i/>
                      </w:rPr>
                    </m:ctrlPr>
                  </m:fPr>
                  <m:num>
                    <m:sSup>
                      <m:sSupPr>
                        <m:ctrlPr>
                          <w:rPr>
                            <w:rFonts w:ascii="Cambria Math" w:hAnsi="Cambria Math"/>
                            <w:bCs/>
                            <w:i/>
                          </w:rPr>
                        </m:ctrlPr>
                      </m:sSupPr>
                      <m:e>
                        <m:sSup>
                          <m:sSupPr>
                            <m:ctrlPr>
                              <w:rPr>
                                <w:rFonts w:ascii="Cambria Math" w:hAnsi="Cambria Math"/>
                                <w:bCs/>
                                <w:i/>
                              </w:rPr>
                            </m:ctrlPr>
                          </m:sSupPr>
                          <m:e>
                            <m:r>
                              <w:rPr>
                                <w:rFonts w:ascii="Cambria Math" w:hAnsi="Cambria Math"/>
                              </w:rPr>
                              <m:t>x</m:t>
                            </m:r>
                          </m:e>
                          <m:sup>
                            <m:r>
                              <w:rPr>
                                <w:rFonts w:ascii="Cambria Math" w:hAnsi="Cambria Math"/>
                              </w:rPr>
                              <m:t>4</m:t>
                            </m:r>
                          </m:sup>
                        </m:sSup>
                        <m:r>
                          <w:rPr>
                            <w:rFonts w:ascii="Cambria Math" w:hAnsi="Cambria Math"/>
                          </w:rPr>
                          <m:t>+2</m:t>
                        </m:r>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3</m:t>
                    </m:r>
                    <m:r>
                      <w:rPr>
                        <w:rFonts w:ascii="Cambria Math" w:hAnsi="Cambria Math"/>
                      </w:rPr>
                      <m:t>x</m:t>
                    </m:r>
                    <m:r>
                      <w:rPr>
                        <w:rFonts w:ascii="Cambria Math" w:hAnsi="Cambria Math"/>
                      </w:rPr>
                      <m:t>+2</m:t>
                    </m:r>
                  </m:num>
                  <m:den>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x</m:t>
                    </m:r>
                    <m:r>
                      <w:rPr>
                        <w:rFonts w:ascii="Cambria Math" w:hAnsi="Cambria Math"/>
                      </w:rPr>
                      <m:t>-</m:t>
                    </m:r>
                    <m:r>
                      <w:rPr>
                        <w:rFonts w:ascii="Cambria Math" w:hAnsi="Cambria Math"/>
                      </w:rPr>
                      <m:t>2</m:t>
                    </m:r>
                  </m:den>
                </m:f>
                <m:r>
                  <w:rPr>
                    <w:rFonts w:ascii="Cambria Math" w:hAnsi="Cambria Math"/>
                  </w:rPr>
                  <m:t>=</m:t>
                </m:r>
              </m:oMath>
            </m:oMathPara>
          </w:p>
          <w:p w14:paraId="3EC0940E" w14:textId="77777777" w:rsidR="00564C87" w:rsidRPr="00E52425" w:rsidRDefault="00564C87" w:rsidP="00E52425">
            <w:pPr>
              <w:suppressAutoHyphens w:val="0"/>
              <w:spacing w:line="259" w:lineRule="auto"/>
              <w:rPr>
                <w:bCs/>
              </w:rPr>
            </w:pPr>
          </w:p>
        </w:tc>
      </w:tr>
    </w:tbl>
    <w:p w14:paraId="4875E2D6" w14:textId="77777777" w:rsidR="00521758" w:rsidRDefault="00521758" w:rsidP="00521758">
      <w:r>
        <w:br w:type="page"/>
      </w:r>
    </w:p>
    <w:p w14:paraId="44AF89E6" w14:textId="04B2550F" w:rsidR="00C26003" w:rsidRDefault="00C26003" w:rsidP="00C26003">
      <w:pPr>
        <w:pStyle w:val="Heading2"/>
      </w:pPr>
      <w:r>
        <w:lastRenderedPageBreak/>
        <w:t xml:space="preserve">Appendix </w:t>
      </w:r>
      <w:r w:rsidR="00106B86">
        <w:t>B</w:t>
      </w:r>
      <w:r>
        <w:t xml:space="preserve"> </w:t>
      </w:r>
    </w:p>
    <w:p w14:paraId="668A3C3C" w14:textId="77777777" w:rsidR="0099695F" w:rsidRDefault="0099695F" w:rsidP="00C26003">
      <w:pPr>
        <w:pStyle w:val="Heading3"/>
      </w:pPr>
      <w:r>
        <w:t>Four quadrant notes</w:t>
      </w:r>
    </w:p>
    <w:tbl>
      <w:tblPr>
        <w:tblStyle w:val="TableGrid"/>
        <w:tblW w:w="0" w:type="auto"/>
        <w:tblLook w:val="04A0" w:firstRow="1" w:lastRow="0" w:firstColumn="1" w:lastColumn="0" w:noHBand="0" w:noVBand="1"/>
        <w:tblDescription w:val="Four quadrant notes scaffold."/>
      </w:tblPr>
      <w:tblGrid>
        <w:gridCol w:w="4814"/>
        <w:gridCol w:w="4814"/>
      </w:tblGrid>
      <w:tr w:rsidR="0099695F" w14:paraId="4B4DC76D" w14:textId="77777777" w:rsidTr="4E46975D">
        <w:trPr>
          <w:trHeight w:val="5669"/>
        </w:trPr>
        <w:tc>
          <w:tcPr>
            <w:tcW w:w="4814" w:type="dxa"/>
          </w:tcPr>
          <w:p w14:paraId="2B9A6E2F" w14:textId="79E85A93" w:rsidR="0099695F" w:rsidRPr="004D25C2" w:rsidRDefault="00795896" w:rsidP="004D25C2">
            <w:pPr>
              <w:tabs>
                <w:tab w:val="center" w:pos="2299"/>
                <w:tab w:val="left" w:pos="3305"/>
              </w:tabs>
              <w:jc w:val="center"/>
              <w:rPr>
                <w:rStyle w:val="Strong"/>
              </w:rPr>
            </w:pPr>
            <w:r w:rsidRPr="004D25C2">
              <w:rPr>
                <w:rStyle w:val="Strong"/>
              </w:rPr>
              <w:t>Example 1</w:t>
            </w:r>
          </w:p>
          <w:p w14:paraId="5E0AF1F0" w14:textId="77777777" w:rsidR="000F524D" w:rsidRPr="00162298" w:rsidRDefault="000F524D" w:rsidP="000F524D">
            <w:pPr>
              <w:suppressAutoHyphens w:val="0"/>
              <w:spacing w:before="0" w:after="160" w:line="259" w:lineRule="auto"/>
              <w:jc w:val="center"/>
              <w:rPr>
                <w:rFonts w:eastAsia="Public Sans Light"/>
                <w:b/>
              </w:rPr>
            </w:pPr>
            <m:oMathPara>
              <m:oMath>
                <m:r>
                  <m:rPr>
                    <m:sty m:val="bi"/>
                  </m:rPr>
                  <w:rPr>
                    <w:rFonts w:ascii="Cambria Math" w:hAnsi="Cambria Math"/>
                  </w:rPr>
                  <m:t>(</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+2</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-5</m:t>
                </m:r>
                <m:r>
                  <m:rPr>
                    <m:sty m:val="bi"/>
                  </m:rPr>
                  <w:rPr>
                    <w:rFonts w:ascii="Cambria Math" w:hAnsi="Cambria Math"/>
                  </w:rPr>
                  <m:t>x-8)÷(x+1)</m:t>
                </m:r>
              </m:oMath>
            </m:oMathPara>
          </w:p>
          <w:p w14:paraId="0D2415F1" w14:textId="1218A077" w:rsidR="00A06DF4" w:rsidRPr="004D25C2" w:rsidRDefault="000F524D" w:rsidP="004D25C2">
            <w:r w:rsidRPr="004D25C2">
              <w:rPr>
                <w:noProof/>
              </w:rPr>
              <w:drawing>
                <wp:inline distT="0" distB="0" distL="0" distR="0" wp14:anchorId="417FF459" wp14:editId="5EFE45A1">
                  <wp:extent cx="2690345" cy="1194794"/>
                  <wp:effectExtent l="0" t="0" r="0" b="5715"/>
                  <wp:docPr id="2092560224" name="Picture 1" descr="A grid‑style layout for dividing the polynomial 𝑥3 + 2𝑥2 – 5𝑥 – 8 by 𝑥+ 1. &#10;&#10;The divisor terms 𝑥2, 𝑥 and –6 appear across the top row and the dividend terms run along the bottom. &#10;&#10;The right column shows quotient terms 𝑥 and 1, with an empty cell above them indicating the next term to b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60224" name="Picture 1" descr="A grid‑style layout for dividing the polynomial 𝑥3 + 2𝑥2 – 5𝑥 – 8 by 𝑥+ 1. &#10;&#10;The divisor terms 𝑥2, 𝑥 and –6 appear across the top row and the dividend terms run along the bottom. &#10;&#10;The right column shows quotient terms 𝑥 and 1, with an empty cell above them indicating the next term to be found."/>
                          <pic:cNvPicPr/>
                        </pic:nvPicPr>
                        <pic:blipFill>
                          <a:blip r:embed="rId29"/>
                          <a:stretch>
                            <a:fillRect/>
                          </a:stretch>
                        </pic:blipFill>
                        <pic:spPr>
                          <a:xfrm>
                            <a:off x="0" y="0"/>
                            <a:ext cx="2708337" cy="1202784"/>
                          </a:xfrm>
                          <a:prstGeom prst="rect">
                            <a:avLst/>
                          </a:prstGeom>
                        </pic:spPr>
                      </pic:pic>
                    </a:graphicData>
                  </a:graphic>
                </wp:inline>
              </w:drawing>
            </w:r>
          </w:p>
          <w:p w14:paraId="56C2E389" w14:textId="55D0BA17" w:rsidR="0099695F" w:rsidRPr="00884333" w:rsidRDefault="00642701" w:rsidP="000F524D">
            <w:pPr>
              <w:suppressAutoHyphens w:val="0"/>
              <w:spacing w:before="0" w:after="160" w:line="259" w:lineRule="auto"/>
              <w:jc w:val="center"/>
            </w:pPr>
            <m:oMathPara>
              <m:oMathParaPr>
                <m:jc m:val="left"/>
              </m:oMathParaP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5</m:t>
                    </m:r>
                    <m:r>
                      <w:rPr>
                        <w:rFonts w:ascii="Cambria Math" w:hAnsi="Cambria Math"/>
                      </w:rPr>
                      <m:t>x</m:t>
                    </m:r>
                    <m:r>
                      <w:rPr>
                        <w:rFonts w:ascii="Cambria Math" w:hAnsi="Cambria Math"/>
                      </w:rPr>
                      <m:t>-</m:t>
                    </m:r>
                    <m:r>
                      <w:rPr>
                        <w:rFonts w:ascii="Cambria Math" w:hAnsi="Cambria Math"/>
                      </w:rPr>
                      <m:t>8</m:t>
                    </m:r>
                  </m:num>
                  <m:den>
                    <m:r>
                      <w:rPr>
                        <w:rFonts w:ascii="Cambria Math" w:hAnsi="Cambria Math"/>
                      </w:rPr>
                      <m:t>x</m:t>
                    </m:r>
                    <m:r>
                      <w:rPr>
                        <w:rFonts w:ascii="Cambria Math" w:hAnsi="Cambria Math"/>
                      </w:rPr>
                      <m:t>+1</m:t>
                    </m:r>
                  </m:den>
                </m:f>
                <m:r>
                  <w:rPr>
                    <w:rFonts w:ascii="Cambria Math" w:hAnsi="Cambria Math"/>
                  </w:rPr>
                  <m:t>=</m:t>
                </m:r>
              </m:oMath>
            </m:oMathPara>
          </w:p>
        </w:tc>
        <w:tc>
          <w:tcPr>
            <w:tcW w:w="4814" w:type="dxa"/>
          </w:tcPr>
          <w:p w14:paraId="5E7DF082" w14:textId="77777777" w:rsidR="0099695F" w:rsidRPr="004D25C2" w:rsidRDefault="00795896" w:rsidP="00795896">
            <w:pPr>
              <w:jc w:val="center"/>
              <w:rPr>
                <w:rStyle w:val="Strong"/>
              </w:rPr>
            </w:pPr>
            <w:r w:rsidRPr="004D25C2">
              <w:rPr>
                <w:rStyle w:val="Strong"/>
              </w:rPr>
              <w:t>Example 2</w:t>
            </w:r>
          </w:p>
          <w:p w14:paraId="684D2FB7" w14:textId="77777777" w:rsidR="000F524D" w:rsidRPr="001802EF" w:rsidRDefault="000F524D" w:rsidP="000F524D">
            <w:pPr>
              <w:suppressAutoHyphens w:val="0"/>
              <w:spacing w:before="0" w:after="160" w:line="259" w:lineRule="auto"/>
              <w:jc w:val="center"/>
              <w:rPr>
                <w:rFonts w:eastAsia="Public Sans Light"/>
                <w:b/>
              </w:rPr>
            </w:pPr>
            <m:oMathPara>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3</m:t>
                    </m:r>
                  </m:sup>
                </m:sSup>
                <m: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-x+3)÷(2</m:t>
                </m:r>
                <m:r>
                  <m:rPr>
                    <m:sty m:val="bi"/>
                  </m:rPr>
                  <w:rPr>
                    <w:rFonts w:ascii="Cambria Math" w:hAnsi="Cambria Math"/>
                  </w:rPr>
                  <m:t>x-1)</m:t>
                </m:r>
              </m:oMath>
            </m:oMathPara>
          </w:p>
          <w:p w14:paraId="0D9FECD8" w14:textId="1743E0E7" w:rsidR="0099695F" w:rsidRPr="004D25C2" w:rsidRDefault="000F524D" w:rsidP="004D25C2">
            <w:r w:rsidRPr="004D25C2">
              <w:rPr>
                <w:noProof/>
              </w:rPr>
              <w:drawing>
                <wp:inline distT="0" distB="0" distL="0" distR="0" wp14:anchorId="0EEB42C6" wp14:editId="6F53668C">
                  <wp:extent cx="2388870" cy="1194435"/>
                  <wp:effectExtent l="0" t="0" r="0" b="5715"/>
                  <wp:docPr id="491231761" name="Picture 1" descr="A partially filled multiplication grid with shaded header rows and columns. &#10;&#10;The top-right cell contains a multiplication symbol. The next row shows 2𝑥  in the right-most cell and the row below shows –1. &#10;&#10;The remaining cells are blank, indicating the products have not yet bee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31761" name="Picture 1" descr="A partially filled multiplication grid with shaded header rows and columns. &#10;&#10;The top-right cell contains a multiplication symbol. The next row shows 2𝑥  in the right-most cell and the row below shows –1. &#10;&#10;The remaining cells are blank, indicating the products have not yet been completed."/>
                          <pic:cNvPicPr/>
                        </pic:nvPicPr>
                        <pic:blipFill>
                          <a:blip r:embed="rId30"/>
                          <a:stretch>
                            <a:fillRect/>
                          </a:stretch>
                        </pic:blipFill>
                        <pic:spPr>
                          <a:xfrm>
                            <a:off x="0" y="0"/>
                            <a:ext cx="2402898" cy="1201449"/>
                          </a:xfrm>
                          <a:prstGeom prst="rect">
                            <a:avLst/>
                          </a:prstGeom>
                        </pic:spPr>
                      </pic:pic>
                    </a:graphicData>
                  </a:graphic>
                </wp:inline>
              </w:drawing>
            </w:r>
          </w:p>
        </w:tc>
      </w:tr>
      <w:tr w:rsidR="0099695F" w14:paraId="0F1E0FB1" w14:textId="77777777" w:rsidTr="4E46975D">
        <w:trPr>
          <w:trHeight w:val="5669"/>
        </w:trPr>
        <w:tc>
          <w:tcPr>
            <w:tcW w:w="4814" w:type="dxa"/>
          </w:tcPr>
          <w:p w14:paraId="01E879D7" w14:textId="25DF192C" w:rsidR="0099695F" w:rsidRPr="004D25C2" w:rsidRDefault="00795896" w:rsidP="00795896">
            <w:pPr>
              <w:jc w:val="center"/>
              <w:rPr>
                <w:rStyle w:val="Strong"/>
              </w:rPr>
            </w:pPr>
            <w:r w:rsidRPr="004D25C2">
              <w:rPr>
                <w:rStyle w:val="Strong"/>
              </w:rPr>
              <w:t>Things to remember</w:t>
            </w:r>
          </w:p>
        </w:tc>
        <w:tc>
          <w:tcPr>
            <w:tcW w:w="4814" w:type="dxa"/>
          </w:tcPr>
          <w:p w14:paraId="4E96ED65" w14:textId="7AD56B2C" w:rsidR="0099695F" w:rsidRPr="004D25C2" w:rsidRDefault="00795896" w:rsidP="00795896">
            <w:pPr>
              <w:jc w:val="center"/>
              <w:rPr>
                <w:rStyle w:val="Strong"/>
              </w:rPr>
            </w:pPr>
            <w:r w:rsidRPr="004D25C2">
              <w:rPr>
                <w:rStyle w:val="Strong"/>
              </w:rPr>
              <w:t>Example 3</w:t>
            </w:r>
          </w:p>
        </w:tc>
      </w:tr>
    </w:tbl>
    <w:p w14:paraId="7BBD3773" w14:textId="77777777" w:rsidR="00254C1C" w:rsidRDefault="00254C1C" w:rsidP="00BE285B">
      <w:r>
        <w:br w:type="page"/>
      </w:r>
    </w:p>
    <w:p w14:paraId="25E9C9CA" w14:textId="3C370F66" w:rsidR="006D2145" w:rsidRDefault="00444D4D" w:rsidP="00BE285B">
      <w:pPr>
        <w:pStyle w:val="Heading2"/>
      </w:pPr>
      <w:bookmarkStart w:id="1" w:name="_Appendix_C"/>
      <w:bookmarkEnd w:id="1"/>
      <w:r w:rsidRPr="00BE285B">
        <w:lastRenderedPageBreak/>
        <w:t>Appendix</w:t>
      </w:r>
      <w:r>
        <w:t xml:space="preserve"> </w:t>
      </w:r>
      <w:r w:rsidR="00106B86">
        <w:t>C</w:t>
      </w:r>
    </w:p>
    <w:p w14:paraId="4EE1E134" w14:textId="5F722EDE" w:rsidR="00D61E65" w:rsidRDefault="00254C1C" w:rsidP="00BE285B">
      <w:pPr>
        <w:pStyle w:val="Heading3"/>
      </w:pPr>
      <w:r>
        <w:t>Using division to graph</w:t>
      </w:r>
      <w:r w:rsidR="00D61E65">
        <w:t xml:space="preserve"> </w:t>
      </w:r>
      <w:r w:rsidR="00D61E65" w:rsidRPr="00BE285B">
        <w:t>polynomial</w:t>
      </w:r>
      <w:r w:rsidR="00B731B0">
        <w:t>s</w:t>
      </w:r>
    </w:p>
    <w:tbl>
      <w:tblPr>
        <w:tblStyle w:val="Tableheader"/>
        <w:tblW w:w="0" w:type="auto"/>
        <w:tblLayout w:type="fixed"/>
        <w:tblLook w:val="0420" w:firstRow="1" w:lastRow="0" w:firstColumn="0" w:lastColumn="0" w:noHBand="0" w:noVBand="1"/>
        <w:tblDescription w:val="Factor table with blank space for student responses."/>
      </w:tblPr>
      <w:tblGrid>
        <w:gridCol w:w="3397"/>
        <w:gridCol w:w="1093"/>
        <w:gridCol w:w="1093"/>
        <w:gridCol w:w="1093"/>
        <w:gridCol w:w="2954"/>
      </w:tblGrid>
      <w:tr w:rsidR="0052761F" w14:paraId="69092F80" w14:textId="7A658173" w:rsidTr="00BE285B">
        <w:trPr>
          <w:cnfStyle w:val="100000000000" w:firstRow="1" w:lastRow="0" w:firstColumn="0" w:lastColumn="0" w:oddVBand="0" w:evenVBand="0" w:oddHBand="0" w:evenHBand="0" w:firstRowFirstColumn="0" w:firstRowLastColumn="0" w:lastRowFirstColumn="0" w:lastRowLastColumn="0"/>
        </w:trPr>
        <w:tc>
          <w:tcPr>
            <w:tcW w:w="3397" w:type="dxa"/>
          </w:tcPr>
          <w:p w14:paraId="4C54C872" w14:textId="51A29D9B" w:rsidR="00FD17C9" w:rsidRPr="00BE285B" w:rsidRDefault="00FD17C9" w:rsidP="00D61E65">
            <w:pPr>
              <w:rPr>
                <w:rStyle w:val="Strong"/>
                <w:b/>
                <w:bCs w:val="0"/>
              </w:rPr>
            </w:pPr>
            <w:r w:rsidRPr="00BE285B">
              <w:rPr>
                <w:rStyle w:val="Strong"/>
                <w:b/>
                <w:bCs w:val="0"/>
              </w:rPr>
              <w:t xml:space="preserve">Function </w:t>
            </w:r>
            <m:oMath>
              <m:r>
                <m:rPr>
                  <m:sty m:val="bi"/>
                </m:rPr>
                <w:rPr>
                  <w:rStyle w:val="Strong"/>
                  <w:rFonts w:ascii="Cambria Math" w:hAnsi="Cambria Math"/>
                </w:rPr>
                <m:t>F(x)</m:t>
              </m:r>
            </m:oMath>
          </w:p>
        </w:tc>
        <w:tc>
          <w:tcPr>
            <w:tcW w:w="1093" w:type="dxa"/>
          </w:tcPr>
          <w:p w14:paraId="6B9A9441" w14:textId="100BC7D3" w:rsidR="00FD17C9" w:rsidRPr="00BE285B" w:rsidRDefault="00FD17C9" w:rsidP="00D61E65">
            <w:pPr>
              <w:rPr>
                <w:rStyle w:val="Strong"/>
                <w:b/>
                <w:bCs w:val="0"/>
              </w:rPr>
            </w:pPr>
            <w:r w:rsidRPr="00BE285B">
              <w:rPr>
                <w:rStyle w:val="Strong"/>
                <w:b/>
                <w:bCs w:val="0"/>
              </w:rPr>
              <w:t xml:space="preserve">Factor </w:t>
            </w:r>
            <w:r w:rsidR="00B248C4" w:rsidRPr="00BE285B">
              <w:rPr>
                <w:rStyle w:val="Strong"/>
                <w:b/>
                <w:bCs w:val="0"/>
              </w:rPr>
              <w:t>1</w:t>
            </w:r>
          </w:p>
        </w:tc>
        <w:tc>
          <w:tcPr>
            <w:tcW w:w="1093" w:type="dxa"/>
          </w:tcPr>
          <w:p w14:paraId="24366F76" w14:textId="466D39E6" w:rsidR="00FD17C9" w:rsidRPr="00BE285B" w:rsidRDefault="00FD17C9" w:rsidP="00D61E65">
            <w:pPr>
              <w:rPr>
                <w:rStyle w:val="Strong"/>
                <w:b/>
                <w:bCs w:val="0"/>
              </w:rPr>
            </w:pPr>
            <w:r w:rsidRPr="00BE285B">
              <w:rPr>
                <w:rStyle w:val="Strong"/>
                <w:b/>
                <w:bCs w:val="0"/>
              </w:rPr>
              <w:t>Factor 2</w:t>
            </w:r>
          </w:p>
        </w:tc>
        <w:tc>
          <w:tcPr>
            <w:tcW w:w="1093" w:type="dxa"/>
          </w:tcPr>
          <w:p w14:paraId="575EC06E" w14:textId="05B096B0" w:rsidR="00FD17C9" w:rsidRPr="00BE285B" w:rsidRDefault="00FD17C9" w:rsidP="00D61E65">
            <w:pPr>
              <w:rPr>
                <w:rStyle w:val="Strong"/>
                <w:b/>
                <w:bCs w:val="0"/>
              </w:rPr>
            </w:pPr>
            <w:r w:rsidRPr="00BE285B">
              <w:rPr>
                <w:rStyle w:val="Strong"/>
                <w:b/>
                <w:bCs w:val="0"/>
              </w:rPr>
              <w:t>Factor 3</w:t>
            </w:r>
          </w:p>
        </w:tc>
        <w:tc>
          <w:tcPr>
            <w:tcW w:w="2954" w:type="dxa"/>
          </w:tcPr>
          <w:p w14:paraId="232418AF" w14:textId="02F4A69B" w:rsidR="00FD17C9" w:rsidRPr="00BE285B" w:rsidRDefault="00FD17C9" w:rsidP="00D61E65">
            <w:pPr>
              <w:rPr>
                <w:rStyle w:val="Strong"/>
                <w:b/>
                <w:bCs w:val="0"/>
              </w:rPr>
            </w:pPr>
            <w:r w:rsidRPr="00BE285B">
              <w:rPr>
                <w:rStyle w:val="Strong"/>
                <w:b/>
                <w:bCs w:val="0"/>
              </w:rPr>
              <w:t>Graph</w:t>
            </w:r>
            <w:r w:rsidR="00C75BB9" w:rsidRPr="00BE285B">
              <w:rPr>
                <w:rStyle w:val="Strong"/>
                <w:b/>
                <w:bCs w:val="0"/>
              </w:rPr>
              <w:t xml:space="preserve"> of </w:t>
            </w:r>
            <m:oMath>
              <m:r>
                <m:rPr>
                  <m:sty m:val="bi"/>
                </m:rPr>
                <w:rPr>
                  <w:rStyle w:val="Strong"/>
                  <w:rFonts w:ascii="Cambria Math" w:hAnsi="Cambria Math"/>
                </w:rPr>
                <m:t>F(x)</m:t>
              </m:r>
            </m:oMath>
          </w:p>
        </w:tc>
      </w:tr>
      <w:tr w:rsidR="0052761F" w14:paraId="262154DA" w14:textId="755BF994" w:rsidTr="00BE285B">
        <w:trPr>
          <w:cnfStyle w:val="000000100000" w:firstRow="0" w:lastRow="0" w:firstColumn="0" w:lastColumn="0" w:oddVBand="0" w:evenVBand="0" w:oddHBand="1" w:evenHBand="0" w:firstRowFirstColumn="0" w:firstRowLastColumn="0" w:lastRowFirstColumn="0" w:lastRowLastColumn="0"/>
          <w:trHeight w:val="3402"/>
        </w:trPr>
        <w:tc>
          <w:tcPr>
            <w:tcW w:w="3397" w:type="dxa"/>
          </w:tcPr>
          <w:p w14:paraId="20701ECA" w14:textId="212058E7" w:rsidR="00FD17C9" w:rsidRPr="00F74679" w:rsidRDefault="00F74679" w:rsidP="00D61E65">
            <w:pPr>
              <w:rPr>
                <w:bCs/>
              </w:rPr>
            </w:pPr>
            <m:oMathPara>
              <m:oMath>
                <m:r>
                  <w:rPr>
                    <w:rFonts w:ascii="Cambria Math" w:eastAsiaTheme="minorEastAsia" w:hAnsi="Cambria Math"/>
                  </w:rPr>
                  <m:t>F</m:t>
                </m:r>
                <m:d>
                  <m:dPr>
                    <m:ctrlPr>
                      <w:rPr>
                        <w:rFonts w:ascii="Cambria Math" w:eastAsiaTheme="minorEastAsia" w:hAnsi="Cambria Math"/>
                        <w:bCs/>
                        <w:i/>
                      </w:rPr>
                    </m:ctrlPr>
                  </m:dPr>
                  <m:e>
                    <m:r>
                      <w:rPr>
                        <w:rFonts w:ascii="Cambria Math" w:eastAsiaTheme="minorEastAsia" w:hAnsi="Cambria Math"/>
                      </w:rPr>
                      <m:t>x</m:t>
                    </m:r>
                  </m:e>
                </m:d>
                <m:r>
                  <w:rPr>
                    <w:rFonts w:ascii="Cambria Math" w:eastAsiaTheme="minorEastAsia" w:hAnsi="Cambria Math"/>
                  </w:rPr>
                  <m:t>=</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-5x-6</m:t>
                </m:r>
              </m:oMath>
            </m:oMathPara>
          </w:p>
        </w:tc>
        <w:tc>
          <w:tcPr>
            <w:tcW w:w="1093" w:type="dxa"/>
          </w:tcPr>
          <w:p w14:paraId="0859E455" w14:textId="74E2F90B" w:rsidR="00FD17C9" w:rsidRDefault="00F74679" w:rsidP="00D61E65">
            <m:oMathPara>
              <m:oMath>
                <m:r>
                  <w:rPr>
                    <w:rFonts w:ascii="Cambria Math" w:hAnsi="Cambria Math"/>
                  </w:rPr>
                  <m:t>(x+1)</m:t>
                </m:r>
              </m:oMath>
            </m:oMathPara>
          </w:p>
        </w:tc>
        <w:tc>
          <w:tcPr>
            <w:tcW w:w="1093" w:type="dxa"/>
          </w:tcPr>
          <w:p w14:paraId="7B994626" w14:textId="3BC5C81A" w:rsidR="00FD17C9" w:rsidRDefault="00FD17C9" w:rsidP="00D61E65"/>
        </w:tc>
        <w:tc>
          <w:tcPr>
            <w:tcW w:w="1093" w:type="dxa"/>
          </w:tcPr>
          <w:p w14:paraId="422525A0" w14:textId="2AB9FA58" w:rsidR="00FD17C9" w:rsidRDefault="00FD17C9" w:rsidP="00D61E65"/>
        </w:tc>
        <w:tc>
          <w:tcPr>
            <w:tcW w:w="2954" w:type="dxa"/>
          </w:tcPr>
          <w:p w14:paraId="6482A357" w14:textId="32E588B3" w:rsidR="00FD17C9" w:rsidRDefault="00FD17C9" w:rsidP="00D61E65"/>
        </w:tc>
      </w:tr>
      <w:tr w:rsidR="0052761F" w14:paraId="245F99D7" w14:textId="5EF1BB75" w:rsidTr="00BE285B">
        <w:trPr>
          <w:cnfStyle w:val="000000010000" w:firstRow="0" w:lastRow="0" w:firstColumn="0" w:lastColumn="0" w:oddVBand="0" w:evenVBand="0" w:oddHBand="0" w:evenHBand="1" w:firstRowFirstColumn="0" w:firstRowLastColumn="0" w:lastRowFirstColumn="0" w:lastRowLastColumn="0"/>
          <w:trHeight w:val="3402"/>
        </w:trPr>
        <w:tc>
          <w:tcPr>
            <w:tcW w:w="3397" w:type="dxa"/>
          </w:tcPr>
          <w:p w14:paraId="67C0EDFC" w14:textId="5F2326F8" w:rsidR="003E2681" w:rsidRPr="00F74679" w:rsidRDefault="00F74679" w:rsidP="003E2681">
            <w:pPr>
              <w:rPr>
                <w:bCs/>
              </w:rPr>
            </w:pPr>
            <m:oMathPara>
              <m:oMath>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m:t>
                </m:r>
                <m:sSup>
                  <m:sSupPr>
                    <m:ctrlPr>
                      <w:rPr>
                        <w:rFonts w:ascii="Cambria Math" w:hAnsi="Cambria Math"/>
                        <w:bCs/>
                        <w:i/>
                      </w:rPr>
                    </m:ctrlPr>
                  </m:sSupPr>
                  <m:e>
                    <m:r>
                      <w:rPr>
                        <w:rFonts w:ascii="Cambria Math" w:hAnsi="Cambria Math"/>
                      </w:rPr>
                      <m:t>2x</m:t>
                    </m:r>
                  </m:e>
                  <m:sup>
                    <m:r>
                      <w:rPr>
                        <w:rFonts w:ascii="Cambria Math" w:hAnsi="Cambria Math"/>
                      </w:rPr>
                      <m:t>3</m:t>
                    </m:r>
                  </m:sup>
                </m:sSup>
                <m:r>
                  <w:rPr>
                    <w:rFonts w:ascii="Cambria Math" w:hAnsi="Cambria Math"/>
                  </w:rPr>
                  <m:t>-9</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+10x-3</m:t>
                </m:r>
              </m:oMath>
            </m:oMathPara>
          </w:p>
        </w:tc>
        <w:tc>
          <w:tcPr>
            <w:tcW w:w="1093" w:type="dxa"/>
          </w:tcPr>
          <w:p w14:paraId="6F76BEA0" w14:textId="24047C27" w:rsidR="003E2681" w:rsidRDefault="003E2681" w:rsidP="003E2681"/>
        </w:tc>
        <w:tc>
          <w:tcPr>
            <w:tcW w:w="1093" w:type="dxa"/>
          </w:tcPr>
          <w:p w14:paraId="397BF769" w14:textId="07409311" w:rsidR="003E2681" w:rsidRDefault="00F74679" w:rsidP="003E2681">
            <m:oMathPara>
              <m:oMath>
                <m:r>
                  <w:rPr>
                    <w:rFonts w:ascii="Cambria Math" w:hAnsi="Cambria Math"/>
                  </w:rPr>
                  <m:t>(2x-1)</m:t>
                </m:r>
              </m:oMath>
            </m:oMathPara>
          </w:p>
        </w:tc>
        <w:tc>
          <w:tcPr>
            <w:tcW w:w="1093" w:type="dxa"/>
          </w:tcPr>
          <w:p w14:paraId="63CF5793" w14:textId="6EEA0D13" w:rsidR="003E2681" w:rsidRDefault="003E2681" w:rsidP="003E2681"/>
        </w:tc>
        <w:tc>
          <w:tcPr>
            <w:tcW w:w="2954" w:type="dxa"/>
          </w:tcPr>
          <w:p w14:paraId="7AB16F03" w14:textId="2D9A67E3" w:rsidR="003E2681" w:rsidRDefault="003E2681" w:rsidP="003E2681"/>
        </w:tc>
      </w:tr>
      <w:tr w:rsidR="0052761F" w14:paraId="125F36BF" w14:textId="08CA625C" w:rsidTr="00BE285B">
        <w:trPr>
          <w:cnfStyle w:val="000000100000" w:firstRow="0" w:lastRow="0" w:firstColumn="0" w:lastColumn="0" w:oddVBand="0" w:evenVBand="0" w:oddHBand="1" w:evenHBand="0" w:firstRowFirstColumn="0" w:firstRowLastColumn="0" w:lastRowFirstColumn="0" w:lastRowLastColumn="0"/>
          <w:trHeight w:val="3402"/>
        </w:trPr>
        <w:tc>
          <w:tcPr>
            <w:tcW w:w="3397" w:type="dxa"/>
          </w:tcPr>
          <w:p w14:paraId="029D951E" w14:textId="17013209" w:rsidR="003E2681" w:rsidRPr="00F74679" w:rsidRDefault="00F74679" w:rsidP="003E2681">
            <w:pPr>
              <w:rPr>
                <w:bCs/>
              </w:rPr>
            </w:pPr>
            <m:oMathPara>
              <m:oMath>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=3</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+16</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+23x+6</m:t>
                </m:r>
              </m:oMath>
            </m:oMathPara>
          </w:p>
        </w:tc>
        <w:tc>
          <w:tcPr>
            <w:tcW w:w="1093" w:type="dxa"/>
          </w:tcPr>
          <w:p w14:paraId="726E425D" w14:textId="4FDCC0D9" w:rsidR="003E2681" w:rsidRDefault="003E2681" w:rsidP="003E2681"/>
        </w:tc>
        <w:tc>
          <w:tcPr>
            <w:tcW w:w="1093" w:type="dxa"/>
          </w:tcPr>
          <w:p w14:paraId="0AF4D8E9" w14:textId="5B1BAD85" w:rsidR="003E2681" w:rsidRDefault="003E2681" w:rsidP="003E2681"/>
        </w:tc>
        <w:tc>
          <w:tcPr>
            <w:tcW w:w="1093" w:type="dxa"/>
          </w:tcPr>
          <w:p w14:paraId="6E321512" w14:textId="42EF6DE0" w:rsidR="003E2681" w:rsidRDefault="00F74679" w:rsidP="003E2681">
            <m:oMathPara>
              <m:oMath>
                <m:r>
                  <w:rPr>
                    <w:rFonts w:ascii="Cambria Math" w:hAnsi="Cambria Math"/>
                  </w:rPr>
                  <m:t>(x+3)</m:t>
                </m:r>
              </m:oMath>
            </m:oMathPara>
          </w:p>
        </w:tc>
        <w:tc>
          <w:tcPr>
            <w:tcW w:w="2954" w:type="dxa"/>
          </w:tcPr>
          <w:p w14:paraId="572C1972" w14:textId="62DF367F" w:rsidR="003E2681" w:rsidRDefault="003E2681" w:rsidP="003E2681"/>
        </w:tc>
      </w:tr>
      <w:tr w:rsidR="0052761F" w14:paraId="17A8DF1D" w14:textId="13A204FD" w:rsidTr="00BE285B">
        <w:trPr>
          <w:cnfStyle w:val="000000010000" w:firstRow="0" w:lastRow="0" w:firstColumn="0" w:lastColumn="0" w:oddVBand="0" w:evenVBand="0" w:oddHBand="0" w:evenHBand="1" w:firstRowFirstColumn="0" w:firstRowLastColumn="0" w:lastRowFirstColumn="0" w:lastRowLastColumn="0"/>
          <w:trHeight w:val="3402"/>
        </w:trPr>
        <w:tc>
          <w:tcPr>
            <w:tcW w:w="3397" w:type="dxa"/>
          </w:tcPr>
          <w:p w14:paraId="69C403BE" w14:textId="6E4290AF" w:rsidR="003E2681" w:rsidRPr="00F74679" w:rsidRDefault="00642701" w:rsidP="003E2681">
            <w:pPr>
              <w:rPr>
                <w:bCs/>
              </w:rPr>
            </w:pPr>
            <m:oMathPara>
              <m:oMath>
                <m:sSup>
                  <m:sSupPr>
                    <m:ctrlPr>
                      <w:rPr>
                        <w:rFonts w:ascii="Cambria Math" w:hAnsi="Cambria Math"/>
                        <w:bCs/>
                        <w:i/>
                      </w:rPr>
                    </m:ctrlPr>
                  </m:sSupPr>
                  <m:e>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=2</m:t>
                    </m:r>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3</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17</m:t>
                </m:r>
                <m:r>
                  <w:rPr>
                    <w:rFonts w:ascii="Cambria Math" w:hAnsi="Cambria Math"/>
                  </w:rPr>
                  <m:t>x</m:t>
                </m:r>
                <m:r>
                  <w:rPr>
                    <w:rFonts w:ascii="Cambria Math" w:hAnsi="Cambria Math"/>
                  </w:rPr>
                  <m:t>-</m:t>
                </m:r>
                <m:r>
                  <w:rPr>
                    <w:rFonts w:ascii="Cambria Math" w:hAnsi="Cambria Math"/>
                  </w:rPr>
                  <m:t>12</m:t>
                </m:r>
              </m:oMath>
            </m:oMathPara>
          </w:p>
        </w:tc>
        <w:tc>
          <w:tcPr>
            <w:tcW w:w="1093" w:type="dxa"/>
          </w:tcPr>
          <w:p w14:paraId="1FD07F5F" w14:textId="3CA3889C" w:rsidR="003E2681" w:rsidRDefault="00F74679" w:rsidP="003E2681">
            <m:oMathPara>
              <m:oMath>
                <m:r>
                  <w:rPr>
                    <w:rFonts w:ascii="Cambria Math" w:hAnsi="Cambria Math"/>
                  </w:rPr>
                  <m:t>(x+1)</m:t>
                </m:r>
              </m:oMath>
            </m:oMathPara>
          </w:p>
        </w:tc>
        <w:tc>
          <w:tcPr>
            <w:tcW w:w="1093" w:type="dxa"/>
          </w:tcPr>
          <w:p w14:paraId="1CB30FD8" w14:textId="18B82DA9" w:rsidR="003E2681" w:rsidRDefault="003E2681" w:rsidP="003E2681"/>
        </w:tc>
        <w:tc>
          <w:tcPr>
            <w:tcW w:w="1093" w:type="dxa"/>
          </w:tcPr>
          <w:p w14:paraId="1C738B04" w14:textId="1F6FA275" w:rsidR="003E2681" w:rsidRDefault="003E2681" w:rsidP="003E2681"/>
        </w:tc>
        <w:tc>
          <w:tcPr>
            <w:tcW w:w="2954" w:type="dxa"/>
          </w:tcPr>
          <w:p w14:paraId="49A62504" w14:textId="283A9508" w:rsidR="003E2681" w:rsidRDefault="003E2681" w:rsidP="003E2681"/>
        </w:tc>
      </w:tr>
      <w:tr w:rsidR="0052761F" w14:paraId="2A6A7064" w14:textId="5CB3FFA8" w:rsidTr="00BE285B">
        <w:trPr>
          <w:cnfStyle w:val="000000100000" w:firstRow="0" w:lastRow="0" w:firstColumn="0" w:lastColumn="0" w:oddVBand="0" w:evenVBand="0" w:oddHBand="1" w:evenHBand="0" w:firstRowFirstColumn="0" w:firstRowLastColumn="0" w:lastRowFirstColumn="0" w:lastRowLastColumn="0"/>
          <w:trHeight w:val="3402"/>
        </w:trPr>
        <w:tc>
          <w:tcPr>
            <w:tcW w:w="3397" w:type="dxa"/>
          </w:tcPr>
          <w:p w14:paraId="44841A07" w14:textId="034B7A23" w:rsidR="003E2681" w:rsidRPr="00F74679" w:rsidRDefault="00F74679" w:rsidP="003E2681">
            <w:pPr>
              <w:rPr>
                <w:bCs/>
              </w:rPr>
            </w:pPr>
            <m:oMathPara>
              <m:oMath>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m:t>
                </m:r>
                <m:sSup>
                  <m:sSupPr>
                    <m:ctrlPr>
                      <w:rPr>
                        <w:rFonts w:ascii="Cambria Math" w:hAnsi="Cambria Math"/>
                        <w:bCs/>
                        <w:i/>
                      </w:rPr>
                    </m:ctrlPr>
                  </m:sSupPr>
                  <m:e>
                    <m:r>
                      <w:rPr>
                        <w:rFonts w:ascii="Cambria Math" w:hAnsi="Cambria Math"/>
                      </w:rPr>
                      <m:t>2x</m:t>
                    </m:r>
                  </m:e>
                  <m:sup>
                    <m:r>
                      <w:rPr>
                        <w:rFonts w:ascii="Cambria Math" w:hAnsi="Cambria Math"/>
                      </w:rPr>
                      <m:t>3</m:t>
                    </m:r>
                  </m:sup>
                </m:sSup>
                <m: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-41x-20</m:t>
                </m:r>
              </m:oMath>
            </m:oMathPara>
          </w:p>
        </w:tc>
        <w:tc>
          <w:tcPr>
            <w:tcW w:w="1093" w:type="dxa"/>
          </w:tcPr>
          <w:p w14:paraId="1AE744C1" w14:textId="0A60466B" w:rsidR="003E2681" w:rsidRDefault="003E2681" w:rsidP="003E2681"/>
        </w:tc>
        <w:tc>
          <w:tcPr>
            <w:tcW w:w="1093" w:type="dxa"/>
          </w:tcPr>
          <w:p w14:paraId="35455B28" w14:textId="3A8E9113" w:rsidR="003E2681" w:rsidRDefault="003E2681" w:rsidP="003E2681"/>
        </w:tc>
        <w:tc>
          <w:tcPr>
            <w:tcW w:w="1093" w:type="dxa"/>
          </w:tcPr>
          <w:p w14:paraId="40C6EC77" w14:textId="5A76CB74" w:rsidR="003E2681" w:rsidRDefault="00F74679" w:rsidP="003E2681">
            <m:oMathPara>
              <m:oMath>
                <m:r>
                  <w:rPr>
                    <w:rFonts w:ascii="Cambria Math" w:hAnsi="Cambria Math"/>
                  </w:rPr>
                  <m:t>(x+4)</m:t>
                </m:r>
              </m:oMath>
            </m:oMathPara>
          </w:p>
        </w:tc>
        <w:tc>
          <w:tcPr>
            <w:tcW w:w="2954" w:type="dxa"/>
          </w:tcPr>
          <w:p w14:paraId="0063C034" w14:textId="2A7A3969" w:rsidR="003E2681" w:rsidRDefault="003E2681" w:rsidP="003E2681"/>
        </w:tc>
      </w:tr>
      <w:tr w:rsidR="0052761F" w14:paraId="5227828B" w14:textId="77777777" w:rsidTr="00BE285B">
        <w:trPr>
          <w:cnfStyle w:val="000000010000" w:firstRow="0" w:lastRow="0" w:firstColumn="0" w:lastColumn="0" w:oddVBand="0" w:evenVBand="0" w:oddHBand="0" w:evenHBand="1" w:firstRowFirstColumn="0" w:firstRowLastColumn="0" w:lastRowFirstColumn="0" w:lastRowLastColumn="0"/>
          <w:trHeight w:val="3402"/>
        </w:trPr>
        <w:tc>
          <w:tcPr>
            <w:tcW w:w="3397" w:type="dxa"/>
          </w:tcPr>
          <w:p w14:paraId="3B5B8368" w14:textId="74562D8E" w:rsidR="00746FC9" w:rsidRPr="00F74679" w:rsidRDefault="00642701" w:rsidP="00746FC9">
            <w:pPr>
              <w:rPr>
                <w:bCs/>
              </w:rPr>
            </w:pPr>
            <m:oMathPara>
              <m:oMath>
                <m:sSup>
                  <m:sSupPr>
                    <m:ctrlPr>
                      <w:rPr>
                        <w:rFonts w:ascii="Cambria Math" w:hAnsi="Cambria Math"/>
                        <w:bCs/>
                        <w:i/>
                      </w:rPr>
                    </m:ctrlPr>
                  </m:sSupPr>
                  <m:e>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m:t>
                    </m:r>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+20</m:t>
                </m:r>
                <m:r>
                  <w:rPr>
                    <w:rFonts w:ascii="Cambria Math" w:hAnsi="Cambria Math"/>
                  </w:rPr>
                  <m:t>x</m:t>
                </m:r>
                <m:r>
                  <w:rPr>
                    <w:rFonts w:ascii="Cambria Math" w:hAnsi="Cambria Math"/>
                  </w:rPr>
                  <m:t>-</m:t>
                </m:r>
                <m:r>
                  <w:rPr>
                    <w:rFonts w:ascii="Cambria Math" w:hAnsi="Cambria Math"/>
                  </w:rPr>
                  <m:t>48</m:t>
                </m:r>
              </m:oMath>
            </m:oMathPara>
          </w:p>
        </w:tc>
        <w:tc>
          <w:tcPr>
            <w:tcW w:w="1093" w:type="dxa"/>
          </w:tcPr>
          <w:p w14:paraId="40CCFEAE" w14:textId="122F3F9C" w:rsidR="00746FC9" w:rsidRDefault="00746FC9" w:rsidP="00746FC9">
            <w:pPr>
              <w:rPr>
                <w:rFonts w:eastAsia="Public Sans Light"/>
              </w:rPr>
            </w:pPr>
          </w:p>
        </w:tc>
        <w:tc>
          <w:tcPr>
            <w:tcW w:w="1093" w:type="dxa"/>
          </w:tcPr>
          <w:p w14:paraId="13532125" w14:textId="69C1F182" w:rsidR="00746FC9" w:rsidRDefault="00746FC9" w:rsidP="00746FC9">
            <w:pPr>
              <w:rPr>
                <w:rFonts w:eastAsia="Public Sans Light"/>
              </w:rPr>
            </w:pPr>
          </w:p>
        </w:tc>
        <w:tc>
          <w:tcPr>
            <w:tcW w:w="1093" w:type="dxa"/>
          </w:tcPr>
          <w:p w14:paraId="772B4A4D" w14:textId="3A3D48BE" w:rsidR="00746FC9" w:rsidRDefault="00F74679" w:rsidP="00746FC9">
            <w:pPr>
              <w:rPr>
                <w:rFonts w:eastAsia="Public Sans Light"/>
              </w:rPr>
            </w:pPr>
            <m:oMathPara>
              <m:oMath>
                <m:r>
                  <w:rPr>
                    <w:rFonts w:ascii="Cambria Math" w:hAnsi="Cambria Math"/>
                  </w:rPr>
                  <m:t>(x+4)</m:t>
                </m:r>
              </m:oMath>
            </m:oMathPara>
          </w:p>
        </w:tc>
        <w:tc>
          <w:tcPr>
            <w:tcW w:w="2954" w:type="dxa"/>
          </w:tcPr>
          <w:p w14:paraId="52CE5F36" w14:textId="4A7A9C27" w:rsidR="00746FC9" w:rsidRDefault="00746FC9" w:rsidP="00746FC9"/>
        </w:tc>
      </w:tr>
    </w:tbl>
    <w:p w14:paraId="183DFCDB" w14:textId="77777777" w:rsidR="006F6595" w:rsidRDefault="006F6595" w:rsidP="006F6595">
      <w:r>
        <w:br w:type="page"/>
      </w:r>
    </w:p>
    <w:p w14:paraId="37E79307" w14:textId="2C8227CF" w:rsidR="00E00962" w:rsidRDefault="00E00962" w:rsidP="006F6595">
      <w:pPr>
        <w:pStyle w:val="Heading2"/>
      </w:pPr>
      <w:r>
        <w:lastRenderedPageBreak/>
        <w:t xml:space="preserve">Sample </w:t>
      </w:r>
      <w:r w:rsidRPr="006F6595">
        <w:t>solutions</w:t>
      </w:r>
    </w:p>
    <w:p w14:paraId="4B04F3B2" w14:textId="0545E32B" w:rsidR="006672C1" w:rsidRPr="006672C1" w:rsidRDefault="00106B86" w:rsidP="006F6595">
      <w:pPr>
        <w:pStyle w:val="Heading3"/>
      </w:pPr>
      <w:r>
        <w:t>Connecting learning</w:t>
      </w:r>
      <w:r w:rsidR="003909DA">
        <w:t xml:space="preserve"> division problems</w:t>
      </w:r>
    </w:p>
    <w:p w14:paraId="0212F631" w14:textId="77777777" w:rsidR="00C2621F" w:rsidRPr="002F25F3" w:rsidRDefault="00642701" w:rsidP="006F6595">
      <w:pPr>
        <w:pStyle w:val="ListNumber"/>
        <w:numPr>
          <w:ilvl w:val="0"/>
          <w:numId w:val="50"/>
        </w:numPr>
        <w:rPr>
          <w:rFonts w:eastAsiaTheme="minorEastAsia"/>
        </w:rPr>
      </w:pPr>
      <m:oMath>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m:t>
            </m:r>
            <m:r>
              <m:rPr>
                <m:sty m:val="p"/>
              </m:rPr>
              <w:rPr>
                <w:rFonts w:ascii="Cambria Math" w:hAnsi="Cambria Math"/>
              </w:rPr>
              <m:t>3</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r>
              <m:rPr>
                <m:sty m:val="p"/>
              </m:rPr>
              <w:rPr>
                <w:rFonts w:ascii="Cambria Math" w:hAnsi="Cambria Math"/>
              </w:rPr>
              <m:t>1</m:t>
            </m:r>
          </m:e>
        </m:d>
      </m:oMath>
    </w:p>
    <w:p w14:paraId="3129D14C" w14:textId="521B0B6B" w:rsidR="00C778B7" w:rsidRDefault="001D01E3" w:rsidP="00462760">
      <w:r w:rsidRPr="00462760">
        <w:rPr>
          <w:noProof/>
        </w:rPr>
        <w:drawing>
          <wp:inline distT="0" distB="0" distL="0" distR="0" wp14:anchorId="7291F93C" wp14:editId="62988747">
            <wp:extent cx="2474794" cy="1129125"/>
            <wp:effectExtent l="0" t="0" r="1905" b="0"/>
            <wp:docPr id="1133901175" name="Picture 1" descr="A grid‑style layout showing polynomial long division of 𝑥3 + 4𝑥2 + 3𝑥 + 𝑥 by 𝑥2 + 4𝑥 + 3. &#10;&#10;The divisor terms appear across the top row, the dividend terms run across the second row and the next subtraction row shows –𝑥2, –4𝑥, –3 and –1. &#10;&#10;The bottom row lists the resulting terms 𝑥3, 3𝑥2, –𝑥 and –3, representing part of the quotient and intermediat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01175" name="Picture 1" descr="A grid‑style layout showing polynomial long division of 𝑥3 + 4𝑥2 + 3𝑥 + 𝑥 by 𝑥2 + 4𝑥 + 3. &#10;&#10;The divisor terms appear across the top row, the dividend terms run across the second row and the next subtraction row shows –𝑥2, –4𝑥, –3 and –1. &#10;&#10;The bottom row lists the resulting terms 𝑥3, 3𝑥2, –𝑥 and –3, representing part of the quotient and intermediate work."/>
                    <pic:cNvPicPr/>
                  </pic:nvPicPr>
                  <pic:blipFill>
                    <a:blip r:embed="rId31"/>
                    <a:stretch>
                      <a:fillRect/>
                    </a:stretch>
                  </pic:blipFill>
                  <pic:spPr>
                    <a:xfrm>
                      <a:off x="0" y="0"/>
                      <a:ext cx="2479505" cy="1131275"/>
                    </a:xfrm>
                    <a:prstGeom prst="rect">
                      <a:avLst/>
                    </a:prstGeom>
                  </pic:spPr>
                </pic:pic>
              </a:graphicData>
            </a:graphic>
          </wp:inline>
        </w:drawing>
      </w:r>
    </w:p>
    <w:p w14:paraId="02333B4A" w14:textId="77777777" w:rsidR="00C778B7" w:rsidRDefault="00642701" w:rsidP="00C778B7">
      <w:pPr>
        <w:pStyle w:val="ListNumber"/>
        <w:rPr>
          <w:rFonts w:eastAsiaTheme="minorEastAsia"/>
        </w:rPr>
      </w:pPr>
      <m:oMath>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13</m:t>
            </m:r>
            <m:r>
              <w:rPr>
                <w:rFonts w:ascii="Cambria Math" w:eastAsiaTheme="minorEastAsia" w:hAnsi="Cambria Math"/>
              </w:rPr>
              <m:t>x</m:t>
            </m:r>
            <m:r>
              <w:rPr>
                <w:rFonts w:ascii="Cambria Math" w:eastAsiaTheme="minorEastAsia" w:hAnsi="Cambria Math"/>
              </w:rPr>
              <m:t>+10</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+5</m:t>
            </m:r>
          </m:e>
        </m:d>
      </m:oMath>
    </w:p>
    <w:p w14:paraId="7CE980DB" w14:textId="3DFD7F5C" w:rsidR="00C2621F" w:rsidRDefault="00FA663C" w:rsidP="00462760">
      <w:r w:rsidRPr="00462760">
        <w:rPr>
          <w:noProof/>
        </w:rPr>
        <w:drawing>
          <wp:inline distT="0" distB="0" distL="0" distR="0" wp14:anchorId="410BC583" wp14:editId="00CA559D">
            <wp:extent cx="2574878" cy="1123730"/>
            <wp:effectExtent l="0" t="0" r="0" b="635"/>
            <wp:docPr id="1367507895" name="Picture 1" descr="A grid‑style area model for multiplying 2 polynomials. &#10;&#10;The top row contains the terms 𝑥2, –3𝑥 and 2. &#10;&#10;The left column lists 𝑥3, 2𝑥2, –13x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07895" name="Picture 1" descr="A grid‑style area model for multiplying 2 polynomials. &#10;&#10;The top row contains the terms 𝑥2, –3𝑥 and 2. &#10;&#10;The left column lists 𝑥3, 2𝑥2, –13x and 10."/>
                    <pic:cNvPicPr/>
                  </pic:nvPicPr>
                  <pic:blipFill>
                    <a:blip r:embed="rId32"/>
                    <a:stretch>
                      <a:fillRect/>
                    </a:stretch>
                  </pic:blipFill>
                  <pic:spPr>
                    <a:xfrm>
                      <a:off x="0" y="0"/>
                      <a:ext cx="2578032" cy="1125107"/>
                    </a:xfrm>
                    <a:prstGeom prst="rect">
                      <a:avLst/>
                    </a:prstGeom>
                  </pic:spPr>
                </pic:pic>
              </a:graphicData>
            </a:graphic>
          </wp:inline>
        </w:drawing>
      </w:r>
    </w:p>
    <w:p w14:paraId="126988DA" w14:textId="77777777" w:rsidR="006E6116" w:rsidRDefault="00642701" w:rsidP="006E6116">
      <w:pPr>
        <w:pStyle w:val="ListNumber"/>
        <w:rPr>
          <w:rFonts w:eastAsiaTheme="minorEastAsia"/>
        </w:rPr>
      </w:pPr>
      <m:oMath>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2</m:t>
            </m:r>
          </m:e>
        </m:d>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1)</m:t>
        </m:r>
      </m:oMath>
    </w:p>
    <w:p w14:paraId="7DC802B0" w14:textId="2FEAB856" w:rsidR="00270585" w:rsidRPr="00EA26AB" w:rsidRDefault="00DB0C1F" w:rsidP="00462760">
      <w:pPr>
        <w:rPr>
          <w:rFonts w:eastAsiaTheme="minorEastAsia"/>
        </w:rPr>
      </w:pPr>
      <w:r w:rsidRPr="00462760">
        <w:rPr>
          <w:noProof/>
        </w:rPr>
        <w:drawing>
          <wp:inline distT="0" distB="0" distL="0" distR="0" wp14:anchorId="5AAE935B" wp14:editId="023E9ACA">
            <wp:extent cx="2538660" cy="1214651"/>
            <wp:effectExtent l="0" t="0" r="0" b="5080"/>
            <wp:docPr id="1610327669" name="Picture 1" descr="A grid showing polynomial long division of 𝑥3 + 3𝑥2 + 2𝑥 + 𝑥 by 𝑥 – 1.&#10;&#10;The divisor terms appear across the top row, the dividend terms across the second row, a subtraction row shows the resulting negative terms and the bottom row lists the intermediate quotient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27669" name="Picture 1" descr="A grid showing polynomial long division of 𝑥3 + 3𝑥2 + 2𝑥 + 𝑥 by 𝑥 – 1.&#10;&#10;The divisor terms appear across the top row, the dividend terms across the second row, a subtraction row shows the resulting negative terms and the bottom row lists the intermediate quotient terms."/>
                    <pic:cNvPicPr/>
                  </pic:nvPicPr>
                  <pic:blipFill>
                    <a:blip r:embed="rId33"/>
                    <a:stretch>
                      <a:fillRect/>
                    </a:stretch>
                  </pic:blipFill>
                  <pic:spPr>
                    <a:xfrm>
                      <a:off x="0" y="0"/>
                      <a:ext cx="2546488" cy="1218396"/>
                    </a:xfrm>
                    <a:prstGeom prst="rect">
                      <a:avLst/>
                    </a:prstGeom>
                  </pic:spPr>
                </pic:pic>
              </a:graphicData>
            </a:graphic>
          </wp:inline>
        </w:drawing>
      </w:r>
    </w:p>
    <w:p w14:paraId="349BA0C9" w14:textId="3A4BF5CE" w:rsidR="006E6116" w:rsidRPr="00DB0C1F" w:rsidRDefault="006E6116" w:rsidP="002F25F3">
      <w:pPr>
        <w:pStyle w:val="ListNumber"/>
      </w:pPr>
      <w:r>
        <w:t>(</w:t>
      </w:r>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+11</m:t>
        </m:r>
        <m:r>
          <w:rPr>
            <w:rFonts w:ascii="Cambria Math" w:hAnsi="Cambria Math"/>
          </w:rPr>
          <m:t>x</m:t>
        </m:r>
        <m:r>
          <m:rPr>
            <m:sty m:val="p"/>
          </m:rPr>
          <w:rPr>
            <w:rFonts w:ascii="Cambria Math" w:hAnsi="Cambria Math"/>
          </w:rPr>
          <m:t>+10)÷(</m:t>
        </m:r>
        <m:r>
          <w:rPr>
            <w:rFonts w:ascii="Cambria Math" w:hAnsi="Cambria Math"/>
          </w:rPr>
          <m:t>x</m:t>
        </m:r>
        <m:r>
          <m:rPr>
            <m:sty m:val="p"/>
          </m:rPr>
          <w:rPr>
            <w:rFonts w:ascii="Cambria Math" w:hAnsi="Cambria Math"/>
          </w:rPr>
          <m:t>+2)</m:t>
        </m:r>
      </m:oMath>
    </w:p>
    <w:p w14:paraId="27F73CF1" w14:textId="77777777" w:rsidR="00462760" w:rsidRDefault="009E1BA4" w:rsidP="00462760">
      <w:pPr>
        <w:rPr>
          <w:rFonts w:eastAsiaTheme="minorEastAsia"/>
        </w:rPr>
      </w:pPr>
      <w:r w:rsidRPr="00462760">
        <w:rPr>
          <w:noProof/>
        </w:rPr>
        <w:drawing>
          <wp:inline distT="0" distB="0" distL="0" distR="0" wp14:anchorId="1BB5AB11" wp14:editId="1D81281C">
            <wp:extent cx="2947917" cy="1323833"/>
            <wp:effectExtent l="0" t="0" r="5080" b="0"/>
            <wp:docPr id="484804059" name="Picture 1" descr="A grid showing polynomial long division of 𝑥3 + 5𝑥2 + 11𝑥 + 10 by 𝑥 + 2. &#10;&#10;The divisor terms appear across the top row, the dividend terms run down the left column and the interior cells contain the intermediate multiplication steps used in the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04059" name="Picture 1" descr="A grid showing polynomial long division of 𝑥3 + 5𝑥2 + 11𝑥 + 10 by 𝑥 + 2. &#10;&#10;The divisor terms appear across the top row, the dividend terms run down the left column and the interior cells contain the intermediate multiplication steps used in the division."/>
                    <pic:cNvPicPr/>
                  </pic:nvPicPr>
                  <pic:blipFill>
                    <a:blip r:embed="rId34"/>
                    <a:stretch>
                      <a:fillRect/>
                    </a:stretch>
                  </pic:blipFill>
                  <pic:spPr>
                    <a:xfrm>
                      <a:off x="0" y="0"/>
                      <a:ext cx="2966306" cy="1332091"/>
                    </a:xfrm>
                    <a:prstGeom prst="rect">
                      <a:avLst/>
                    </a:prstGeom>
                  </pic:spPr>
                </pic:pic>
              </a:graphicData>
            </a:graphic>
          </wp:inline>
        </w:drawing>
      </w:r>
    </w:p>
    <w:p w14:paraId="7142368C" w14:textId="52692D2F" w:rsidR="002F25F3" w:rsidRDefault="002F25F3" w:rsidP="00907B4F">
      <w:r>
        <w:br w:type="page"/>
      </w:r>
    </w:p>
    <w:p w14:paraId="07BA433A" w14:textId="19258A81" w:rsidR="002F25F3" w:rsidRDefault="00642701" w:rsidP="00CF735B">
      <w:pPr>
        <w:pStyle w:val="ListNumber"/>
        <w:rPr>
          <w:rFonts w:eastAsiaTheme="minorEastAsia"/>
        </w:rPr>
      </w:pPr>
      <m:oMath>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6</m:t>
            </m:r>
          </m:e>
        </m:d>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3)</m:t>
        </m:r>
        <m:r>
          <m:rPr>
            <m:sty m:val="p"/>
          </m:rPr>
          <w:rPr>
            <w:rFonts w:ascii="Cambria Math" w:eastAsiaTheme="minorEastAsia" w:hAnsi="Cambria Math"/>
          </w:rPr>
          <m:t xml:space="preserve"> </m:t>
        </m:r>
      </m:oMath>
    </w:p>
    <w:p w14:paraId="22B8383C" w14:textId="4692CFD9" w:rsidR="00CF735B" w:rsidRDefault="00CF735B" w:rsidP="00CF735B">
      <w:pPr>
        <w:pStyle w:val="ListNumber"/>
        <w:numPr>
          <w:ilvl w:val="0"/>
          <w:numId w:val="0"/>
        </w:numPr>
        <w:ind w:left="567"/>
        <w:rPr>
          <w:rFonts w:eastAsiaTheme="minorEastAsia"/>
        </w:rPr>
      </w:pPr>
      <w:r w:rsidRPr="00CF735B">
        <w:rPr>
          <w:rFonts w:eastAsiaTheme="minorEastAsia"/>
          <w:noProof/>
        </w:rPr>
        <w:drawing>
          <wp:inline distT="0" distB="0" distL="0" distR="0" wp14:anchorId="093C8C81" wp14:editId="328AFC12">
            <wp:extent cx="2732611" cy="1287439"/>
            <wp:effectExtent l="0" t="0" r="0" b="8255"/>
            <wp:docPr id="248118815" name="Picture 1" descr="A grid showing polynomial multiplication. &#10;&#10;The top row contains &#10;𝑥2, 4𝑥 and –3. &#10;&#10;The left column lists &#10;𝑥3, 4𝑥2, 2𝑥2 and 8𝑥. &#10;&#10;The interior cells display the products of the corresponding row and column terms, forming a structured layout of the multiplicati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18815" name="Picture 1" descr="A grid showing polynomial multiplication. &#10;&#10;The top row contains &#10;𝑥2, 4𝑥 and –3. &#10;&#10;The left column lists &#10;𝑥3, 4𝑥2, 2𝑥2 and 8𝑥. &#10;&#10;The interior cells display the products of the corresponding row and column terms, forming a structured layout of the multiplication steps."/>
                    <pic:cNvPicPr/>
                  </pic:nvPicPr>
                  <pic:blipFill>
                    <a:blip r:embed="rId35"/>
                    <a:stretch>
                      <a:fillRect/>
                    </a:stretch>
                  </pic:blipFill>
                  <pic:spPr>
                    <a:xfrm>
                      <a:off x="0" y="0"/>
                      <a:ext cx="2744213" cy="1292905"/>
                    </a:xfrm>
                    <a:prstGeom prst="rect">
                      <a:avLst/>
                    </a:prstGeom>
                  </pic:spPr>
                </pic:pic>
              </a:graphicData>
            </a:graphic>
          </wp:inline>
        </w:drawing>
      </w:r>
    </w:p>
    <w:p w14:paraId="7EF8FE23" w14:textId="699A3B59" w:rsidR="008B4F9E" w:rsidRDefault="00C67E31" w:rsidP="006E7040">
      <w:r>
        <w:br w:type="page"/>
      </w:r>
    </w:p>
    <w:p w14:paraId="3FD45D26" w14:textId="5C1C717F" w:rsidR="008B4F9E" w:rsidRDefault="00EC777A" w:rsidP="006E7040">
      <w:pPr>
        <w:pStyle w:val="Heading3"/>
      </w:pPr>
      <w:r>
        <w:lastRenderedPageBreak/>
        <w:t xml:space="preserve">Appendix </w:t>
      </w:r>
      <w:r w:rsidR="00106B86">
        <w:t>A</w:t>
      </w:r>
      <w:r>
        <w:t xml:space="preserve"> </w:t>
      </w:r>
      <w:r w:rsidR="00A90BB8">
        <w:t>–</w:t>
      </w:r>
      <w:r>
        <w:t xml:space="preserve"> </w:t>
      </w:r>
      <w:r w:rsidR="006E7040">
        <w:t>d</w:t>
      </w:r>
      <w:r w:rsidR="00A90BB8" w:rsidRPr="006E7040">
        <w:t>ividing</w:t>
      </w:r>
      <w:r w:rsidR="00A90BB8">
        <w:t xml:space="preserve"> polynomials </w:t>
      </w:r>
    </w:p>
    <w:tbl>
      <w:tblPr>
        <w:tblStyle w:val="Tableheader"/>
        <w:tblW w:w="9493" w:type="dxa"/>
        <w:tblLayout w:type="fixed"/>
        <w:tblLook w:val="0420" w:firstRow="1" w:lastRow="0" w:firstColumn="0" w:lastColumn="0" w:noHBand="0" w:noVBand="1"/>
        <w:tblDescription w:val="Solutions table for Appendix A."/>
      </w:tblPr>
      <w:tblGrid>
        <w:gridCol w:w="4746"/>
        <w:gridCol w:w="4747"/>
      </w:tblGrid>
      <w:tr w:rsidR="008B4F9E" w14:paraId="56FFC0CD" w14:textId="77777777" w:rsidTr="00550EDA">
        <w:trPr>
          <w:cnfStyle w:val="100000000000" w:firstRow="1" w:lastRow="0" w:firstColumn="0" w:lastColumn="0" w:oddVBand="0" w:evenVBand="0" w:oddHBand="0" w:evenHBand="0" w:firstRowFirstColumn="0" w:firstRowLastColumn="0" w:lastRowFirstColumn="0" w:lastRowLastColumn="0"/>
        </w:trPr>
        <w:tc>
          <w:tcPr>
            <w:tcW w:w="4746" w:type="dxa"/>
          </w:tcPr>
          <w:p w14:paraId="51065671" w14:textId="77777777" w:rsidR="008B4F9E" w:rsidRDefault="008B4F9E" w:rsidP="001D01B1">
            <w:pPr>
              <w:suppressAutoHyphens w:val="0"/>
              <w:spacing w:line="259" w:lineRule="auto"/>
            </w:pPr>
            <m:oMathPara>
              <m:oMath>
                <m:r>
                  <m:rPr>
                    <m:sty m:val="bi"/>
                  </m:rPr>
                  <w:rPr>
                    <w:rFonts w:ascii="Cambria Math" w:hAnsi="Cambria Math"/>
                  </w:rPr>
                  <m:t>(</m:t>
                </m:r>
                <m:sSup>
                  <m:sSupPr>
                    <m:ctrlPr>
                      <w:rPr>
                        <w:rFonts w:ascii="Cambria Math" w:hAnsi="Cambria Math"/>
                        <w:b w:val="0"/>
                        <w:i/>
                      </w:rPr>
                    </m:ctrlPr>
                  </m:sSupPr>
                  <m:e>
                    <m:r>
                      <m:rPr>
                        <m:sty m:val="bi"/>
                      </m:rPr>
                      <w:rPr>
                        <w:rFonts w:ascii="Cambria Math" w:hAnsi="Cambria Math"/>
                      </w:rPr>
                      <m:t>x</m:t>
                    </m:r>
                    <m:ctrlPr>
                      <w:rPr>
                        <w:rFonts w:ascii="Cambria Math" w:hAnsi="Cambria Math"/>
                        <w:i/>
                      </w:rPr>
                    </m:ctrlPr>
                  </m:e>
                  <m:sup>
                    <m:r>
                      <m:rPr>
                        <m:sty m:val="bi"/>
                      </m:rPr>
                      <w:rPr>
                        <w:rFonts w:ascii="Cambria Math" w:hAnsi="Cambria Math"/>
                      </w:rPr>
                      <m:t>3</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ctrlPr>
                      <w:rPr>
                        <w:rFonts w:ascii="Cambria Math" w:hAnsi="Cambria Math"/>
                        <w:b w:val="0"/>
                        <w:i/>
                      </w:rPr>
                    </m:ctrlPr>
                  </m:e>
                  <m:sup>
                    <m:r>
                      <m:rPr>
                        <m:sty m:val="bi"/>
                      </m:rPr>
                      <w:rPr>
                        <w:rFonts w:ascii="Cambria Math" w:hAnsi="Cambria Math"/>
                      </w:rPr>
                      <m:t>2</m:t>
                    </m:r>
                  </m:sup>
                </m:sSup>
                <m:r>
                  <m:rPr>
                    <m:sty m:val="bi"/>
                  </m:rPr>
                  <w:rPr>
                    <w:rFonts w:ascii="Cambria Math" w:hAnsi="Cambria Math"/>
                  </w:rPr>
                  <m:t>-7</m:t>
                </m:r>
                <m:r>
                  <m:rPr>
                    <m:sty m:val="bi"/>
                  </m:rPr>
                  <w:rPr>
                    <w:rFonts w:ascii="Cambria Math" w:hAnsi="Cambria Math"/>
                  </w:rPr>
                  <m:t>x+10)÷(x-2)</m:t>
                </m:r>
              </m:oMath>
            </m:oMathPara>
          </w:p>
        </w:tc>
        <w:tc>
          <w:tcPr>
            <w:tcW w:w="4747" w:type="dxa"/>
          </w:tcPr>
          <w:p w14:paraId="7B2F0C82" w14:textId="77777777" w:rsidR="008B4F9E" w:rsidRDefault="008B4F9E" w:rsidP="001D01B1">
            <w:pPr>
              <w:suppressAutoHyphens w:val="0"/>
              <w:spacing w:line="259" w:lineRule="auto"/>
            </w:pPr>
            <m:oMathPara>
              <m:oMath>
                <m:r>
                  <m:rPr>
                    <m:sty m:val="bi"/>
                  </m:rPr>
                  <w:rPr>
                    <w:rFonts w:ascii="Cambria Math" w:hAnsi="Cambria Math"/>
                  </w:rPr>
                  <m:t>(2</m:t>
                </m:r>
                <m:sSup>
                  <m:sSupPr>
                    <m:ctrlPr>
                      <w:rPr>
                        <w:rFonts w:ascii="Cambria Math" w:hAnsi="Cambria Math"/>
                        <w:b w:val="0"/>
                        <w:i/>
                      </w:rPr>
                    </m:ctrlPr>
                  </m:sSupPr>
                  <m:e>
                    <m:r>
                      <m:rPr>
                        <m:sty m:val="bi"/>
                      </m:rPr>
                      <w:rPr>
                        <w:rFonts w:ascii="Cambria Math" w:hAnsi="Cambria Math"/>
                      </w:rPr>
                      <m:t>x</m:t>
                    </m:r>
                    <m:ctrlPr>
                      <w:rPr>
                        <w:rFonts w:ascii="Cambria Math" w:hAnsi="Cambria Math"/>
                        <w:i/>
                      </w:rPr>
                    </m:ctrlPr>
                  </m:e>
                  <m:sup>
                    <m:r>
                      <m:rPr>
                        <m:sty m:val="bi"/>
                      </m:rPr>
                      <w:rPr>
                        <w:rFonts w:ascii="Cambria Math" w:hAnsi="Cambria Math"/>
                      </w:rPr>
                      <m:t>3</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ctrlPr>
                      <w:rPr>
                        <w:rFonts w:ascii="Cambria Math" w:hAnsi="Cambria Math"/>
                        <w:b w:val="0"/>
                        <w:i/>
                      </w:rPr>
                    </m:ctrlPr>
                  </m:e>
                  <m:sup>
                    <m:r>
                      <m:rPr>
                        <m:sty m:val="bi"/>
                      </m:rPr>
                      <w:rPr>
                        <w:rFonts w:ascii="Cambria Math" w:hAnsi="Cambria Math"/>
                      </w:rPr>
                      <m:t>2</m:t>
                    </m:r>
                  </m:sup>
                </m:sSup>
                <m:r>
                  <m:rPr>
                    <m:sty m:val="bi"/>
                  </m:rPr>
                  <w:rPr>
                    <w:rFonts w:ascii="Cambria Math" w:hAnsi="Cambria Math"/>
                  </w:rPr>
                  <m:t>-7</m:t>
                </m:r>
                <m:r>
                  <m:rPr>
                    <m:sty m:val="bi"/>
                  </m:rPr>
                  <w:rPr>
                    <w:rFonts w:ascii="Cambria Math" w:hAnsi="Cambria Math"/>
                  </w:rPr>
                  <m:t>x+2)÷(x-2)</m:t>
                </m:r>
              </m:oMath>
            </m:oMathPara>
          </w:p>
        </w:tc>
      </w:tr>
      <w:tr w:rsidR="008B4F9E" w14:paraId="3DB27CB4" w14:textId="77777777" w:rsidTr="00550EDA">
        <w:trPr>
          <w:cnfStyle w:val="000000100000" w:firstRow="0" w:lastRow="0" w:firstColumn="0" w:lastColumn="0" w:oddVBand="0" w:evenVBand="0" w:oddHBand="1" w:evenHBand="0" w:firstRowFirstColumn="0" w:firstRowLastColumn="0" w:lastRowFirstColumn="0" w:lastRowLastColumn="0"/>
          <w:trHeight w:val="3192"/>
        </w:trPr>
        <w:tc>
          <w:tcPr>
            <w:tcW w:w="4746" w:type="dxa"/>
          </w:tcPr>
          <w:p w14:paraId="38D1DB6D" w14:textId="65DBAD80" w:rsidR="0036329E" w:rsidRPr="0080230D" w:rsidRDefault="0036329E" w:rsidP="001D01B1">
            <w:pPr>
              <w:rPr>
                <w:rFonts w:eastAsiaTheme="minorEastAsia"/>
              </w:rPr>
            </w:pPr>
            <w:r w:rsidRPr="0080230D">
              <w:rPr>
                <w:noProof/>
              </w:rPr>
              <w:drawing>
                <wp:inline distT="0" distB="0" distL="0" distR="0" wp14:anchorId="379BFD96" wp14:editId="04BF3B74">
                  <wp:extent cx="2474794" cy="1217503"/>
                  <wp:effectExtent l="0" t="0" r="1905" b="1905"/>
                  <wp:docPr id="1834223104" name="Picture 1" descr="A grid showing polynomial long division of &#10;𝑥&#10;3&#10;−&#10;𝑥&#10;2&#10;−&#10;7&#10;𝑥&#10;+&#10;10&#10; by &#10;𝑥&#10;2&#10;+&#10;𝑥&#10;−&#10;5&#10;. The top row contains the divisor terms &#10;𝑥&#10;2&#10;, &#10;𝑥&#10;, &#10;−&#10;5&#10;, and a multiplication symbol. The first interior row shows the products &#10;𝑥&#10;3&#10;, &#10;𝑥&#10;2&#10;, &#10;−&#10;5&#10;𝑥&#10;, and &#10;𝑥&#10;. The next row shows the subtraction results &#10;−&#10;2&#10;𝑥&#10;2&#10;, &#10;−&#10;2&#10;𝑥&#10;, &#10;10&#10;, and &#10;−&#10;2&#10;. The bottom row lists the dividend terms rewritten as &#10;𝑥&#10;3&#10;, &#10;−&#10;𝑥&#10;2&#10;, &#10;−&#10;7&#10;𝑥&#10;, and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23104" name="Picture 1" descr="A grid showing polynomial long division of &#10;𝑥&#10;3&#10;−&#10;𝑥&#10;2&#10;−&#10;7&#10;𝑥&#10;+&#10;10&#10; by &#10;𝑥&#10;2&#10;+&#10;𝑥&#10;−&#10;5&#10;. The top row contains the divisor terms &#10;𝑥&#10;2&#10;, &#10;𝑥&#10;, &#10;−&#10;5&#10;, and a multiplication symbol. The first interior row shows the products &#10;𝑥&#10;3&#10;, &#10;𝑥&#10;2&#10;, &#10;−&#10;5&#10;𝑥&#10;, and &#10;𝑥&#10;. The next row shows the subtraction results &#10;−&#10;2&#10;𝑥&#10;2&#10;, &#10;−&#10;2&#10;𝑥&#10;, &#10;10&#10;, and &#10;−&#10;2&#10;. The bottom row lists the dividend terms rewritten as &#10;𝑥&#10;3&#10;, &#10;−&#10;𝑥&#10;2&#10;, &#10;−&#10;7&#10;𝑥&#10;, and &#10;10&#10;."/>
                          <pic:cNvPicPr/>
                        </pic:nvPicPr>
                        <pic:blipFill>
                          <a:blip r:embed="rId36"/>
                          <a:stretch>
                            <a:fillRect/>
                          </a:stretch>
                        </pic:blipFill>
                        <pic:spPr>
                          <a:xfrm>
                            <a:off x="0" y="0"/>
                            <a:ext cx="2478433" cy="1219293"/>
                          </a:xfrm>
                          <a:prstGeom prst="rect">
                            <a:avLst/>
                          </a:prstGeom>
                        </pic:spPr>
                      </pic:pic>
                    </a:graphicData>
                  </a:graphic>
                </wp:inline>
              </w:drawing>
            </w:r>
          </w:p>
          <w:p w14:paraId="5A6EA526" w14:textId="019F73BF" w:rsidR="008B4F9E" w:rsidRPr="00550EDA" w:rsidRDefault="00642701" w:rsidP="001D01B1">
            <w:pPr>
              <w:suppressAutoHyphens w:val="0"/>
              <w:spacing w:line="259" w:lineRule="auto"/>
              <w:rPr>
                <w:rFonts w:eastAsiaTheme="minorEastAsia"/>
                <w:b/>
                <w:bCs/>
              </w:rPr>
            </w:pPr>
            <m:oMathPara>
              <m:oMathParaPr>
                <m:jc m:val="left"/>
              </m:oMathParaPr>
              <m:oMath>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r>
                      <m:rPr>
                        <m:sty m:val="bi"/>
                      </m:rPr>
                      <w:rPr>
                        <w:rFonts w:ascii="Cambria Math" w:hAnsi="Cambria Math"/>
                      </w:rPr>
                      <m:t>7</m:t>
                    </m:r>
                    <m:r>
                      <m:rPr>
                        <m:sty m:val="bi"/>
                      </m:rPr>
                      <w:rPr>
                        <w:rFonts w:ascii="Cambria Math" w:hAnsi="Cambria Math"/>
                      </w:rPr>
                      <m:t>x</m:t>
                    </m:r>
                    <m:r>
                      <m:rPr>
                        <m:sty m:val="bi"/>
                      </m:rPr>
                      <w:rPr>
                        <w:rFonts w:ascii="Cambria Math" w:hAnsi="Cambria Math"/>
                      </w:rPr>
                      <m:t>+</m:t>
                    </m:r>
                    <m:r>
                      <m:rPr>
                        <m:sty m:val="bi"/>
                      </m:rPr>
                      <w:rPr>
                        <w:rFonts w:ascii="Cambria Math" w:hAnsi="Cambria Math"/>
                      </w:rPr>
                      <m:t>10</m:t>
                    </m:r>
                  </m:num>
                  <m:den>
                    <m:r>
                      <m:rPr>
                        <m:sty m:val="bi"/>
                      </m:rPr>
                      <w:rPr>
                        <w:rFonts w:ascii="Cambria Math" w:hAnsi="Cambria Math"/>
                      </w:rPr>
                      <m:t>x</m:t>
                    </m:r>
                    <m:r>
                      <m:rPr>
                        <m:sty m:val="bi"/>
                      </m:rPr>
                      <w:rPr>
                        <w:rFonts w:ascii="Cambria Math" w:hAnsi="Cambria Math"/>
                      </w:rPr>
                      <m:t>-</m:t>
                    </m:r>
                    <m:r>
                      <m:rPr>
                        <m:sty m:val="bi"/>
                      </m:rPr>
                      <w:rPr>
                        <w:rFonts w:ascii="Cambria Math" w:hAnsi="Cambria Math"/>
                      </w:rPr>
                      <m:t>2</m:t>
                    </m:r>
                  </m:den>
                </m:f>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r>
                  <m:rPr>
                    <m:sty m:val="bi"/>
                  </m:rPr>
                  <w:rPr>
                    <w:rFonts w:ascii="Cambria Math" w:hAnsi="Cambria Math"/>
                  </w:rPr>
                  <m:t>x</m:t>
                </m:r>
                <m:r>
                  <m:rPr>
                    <m:sty m:val="bi"/>
                  </m:rPr>
                  <w:rPr>
                    <w:rFonts w:ascii="Cambria Math" w:hAnsi="Cambria Math"/>
                  </w:rPr>
                  <m:t>-</m:t>
                </m:r>
                <m:r>
                  <m:rPr>
                    <m:sty m:val="bi"/>
                  </m:rPr>
                  <w:rPr>
                    <w:rFonts w:ascii="Cambria Math" w:hAnsi="Cambria Math"/>
                  </w:rPr>
                  <m:t>5</m:t>
                </m:r>
                <m:r>
                  <m:rPr>
                    <m:sty m:val="bi"/>
                  </m:rPr>
                  <w:rPr>
                    <w:rFonts w:ascii="Cambria Math" w:hAnsi="Cambria Math"/>
                  </w:rPr>
                  <m:t xml:space="preserve"> </m:t>
                </m:r>
              </m:oMath>
            </m:oMathPara>
          </w:p>
          <w:p w14:paraId="61C27E84" w14:textId="63F2B473" w:rsidR="008B4F9E" w:rsidRPr="00550EDA" w:rsidRDefault="00550EDA" w:rsidP="001D01B1">
            <w:pPr>
              <w:suppressAutoHyphens w:val="0"/>
              <w:spacing w:line="259" w:lineRule="auto"/>
              <w:rPr>
                <w:b/>
                <w:bCs/>
              </w:rPr>
            </w:pPr>
            <m:oMathPara>
              <m:oMathParaPr>
                <m:jc m:val="left"/>
              </m:oMathParaPr>
              <m:oMath>
                <m:r>
                  <m:rPr>
                    <m:sty m:val="bi"/>
                  </m:rPr>
                  <w:rPr>
                    <w:rFonts w:ascii="Cambria Math" w:eastAsiaTheme="minorEastAsia" w:hAnsi="Cambria Math"/>
                  </w:rPr>
                  <m:t>∴</m:t>
                </m:r>
                <m:d>
                  <m:dPr>
                    <m:ctrlPr>
                      <w:rPr>
                        <w:rFonts w:ascii="Cambria Math" w:eastAsiaTheme="minorEastAsia" w:hAnsi="Cambria Math"/>
                        <w:b/>
                        <w:bCs/>
                        <w:i/>
                      </w:rPr>
                    </m:ctrlPr>
                  </m:dPr>
                  <m:e>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+x-5</m:t>
                    </m:r>
                    <m:ctrlPr>
                      <w:rPr>
                        <w:rFonts w:ascii="Cambria Math" w:hAnsi="Cambria Math"/>
                        <w:b/>
                        <w:bCs/>
                        <w:i/>
                      </w:rPr>
                    </m:ctrlPr>
                  </m:e>
                </m:d>
                <m:d>
                  <m:dPr>
                    <m:ctrlPr>
                      <w:rPr>
                        <w:rFonts w:ascii="Cambria Math" w:hAnsi="Cambria Math"/>
                        <w:b/>
                        <w:bCs/>
                        <w:i/>
                      </w:rPr>
                    </m:ctrlPr>
                  </m:dPr>
                  <m:e>
                    <m:r>
                      <m:rPr>
                        <m:sty m:val="bi"/>
                      </m:rPr>
                      <w:rPr>
                        <w:rFonts w:ascii="Cambria Math" w:hAnsi="Cambria Math"/>
                      </w:rPr>
                      <m:t>x-2</m:t>
                    </m:r>
                  </m:e>
                </m:d>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-7</m:t>
                </m:r>
                <m:r>
                  <m:rPr>
                    <m:sty m:val="bi"/>
                  </m:rPr>
                  <w:rPr>
                    <w:rFonts w:ascii="Cambria Math" w:hAnsi="Cambria Math"/>
                  </w:rPr>
                  <m:t>x+10</m:t>
                </m:r>
              </m:oMath>
            </m:oMathPara>
          </w:p>
          <w:p w14:paraId="7D7C7460" w14:textId="77777777" w:rsidR="008B4F9E" w:rsidRDefault="008B4F9E" w:rsidP="001D01B1">
            <w:pPr>
              <w:suppressAutoHyphens w:val="0"/>
              <w:spacing w:line="259" w:lineRule="auto"/>
            </w:pPr>
          </w:p>
        </w:tc>
        <w:tc>
          <w:tcPr>
            <w:tcW w:w="4747" w:type="dxa"/>
          </w:tcPr>
          <w:p w14:paraId="7ACD680A" w14:textId="0D0ADEE4" w:rsidR="008B4F9E" w:rsidRDefault="00FA0756" w:rsidP="001D01B1">
            <w:r w:rsidRPr="00252E63">
              <w:rPr>
                <w:noProof/>
              </w:rPr>
              <w:drawing>
                <wp:inline distT="0" distB="0" distL="0" distR="0" wp14:anchorId="75157D68" wp14:editId="7DC19F46">
                  <wp:extent cx="2562508" cy="1217295"/>
                  <wp:effectExtent l="0" t="0" r="9525" b="1905"/>
                  <wp:docPr id="1534292139" name="Picture 1" descr="A grid showing polynomial long division of &#10;2&#10;𝑥&#10;3&#10;−&#10;𝑥&#10;2&#10;−&#10;7&#10;𝑥&#10;+&#10;2&#10; by &#10;2&#10;𝑥&#10;2&#10;+&#10;3&#10;𝑥&#10;−&#10;1&#10;. The top row contains the divisor terms &#10;2&#10;𝑥&#10;2&#10;, &#10;3&#10;𝑥&#10;, &#10;−&#10;1&#10;, and a multiplication symbol. The next row shows the first multiplication step: &#10;2&#10;𝑥&#10;3&#10;, &#10;3&#10;𝑥&#10;2&#10;, &#10;−&#10;𝑥&#10;, and &#10;𝑥&#10;. The following row shows the subtraction results: &#10;−&#10;4&#10;𝑥&#10;2&#10;, &#10;−&#10;6&#10;𝑥&#10;, &#10;2&#10;, and &#10;−&#10;2&#10;. The bottom row lists the dividend terms rewritten as &#10;2&#10;𝑥&#10;3&#10;, &#10;−&#10;𝑥&#10;2&#10;, &#10;−&#10;7&#10;𝑥&#10;, and &#1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92139" name="Picture 1" descr="A grid showing polynomial long division of &#10;2&#10;𝑥&#10;3&#10;−&#10;𝑥&#10;2&#10;−&#10;7&#10;𝑥&#10;+&#10;2&#10; by &#10;2&#10;𝑥&#10;2&#10;+&#10;3&#10;𝑥&#10;−&#10;1&#10;. The top row contains the divisor terms &#10;2&#10;𝑥&#10;2&#10;, &#10;3&#10;𝑥&#10;, &#10;−&#10;1&#10;, and a multiplication symbol. The next row shows the first multiplication step: &#10;2&#10;𝑥&#10;3&#10;, &#10;3&#10;𝑥&#10;2&#10;, &#10;−&#10;𝑥&#10;, and &#10;𝑥&#10;. The following row shows the subtraction results: &#10;−&#10;4&#10;𝑥&#10;2&#10;, &#10;−&#10;6&#10;𝑥&#10;, &#10;2&#10;, and &#10;−&#10;2&#10;. The bottom row lists the dividend terms rewritten as &#10;2&#10;𝑥&#10;3&#10;, &#10;−&#10;𝑥&#10;2&#10;, &#10;−&#10;7&#10;𝑥&#10;, and &#10;2&#10;."/>
                          <pic:cNvPicPr/>
                        </pic:nvPicPr>
                        <pic:blipFill>
                          <a:blip r:embed="rId37"/>
                          <a:stretch>
                            <a:fillRect/>
                          </a:stretch>
                        </pic:blipFill>
                        <pic:spPr>
                          <a:xfrm>
                            <a:off x="0" y="0"/>
                            <a:ext cx="2573138" cy="1222345"/>
                          </a:xfrm>
                          <a:prstGeom prst="rect">
                            <a:avLst/>
                          </a:prstGeom>
                        </pic:spPr>
                      </pic:pic>
                    </a:graphicData>
                  </a:graphic>
                </wp:inline>
              </w:drawing>
            </w:r>
          </w:p>
          <w:p w14:paraId="3E13BCCA" w14:textId="7439A323" w:rsidR="008B4F9E" w:rsidRPr="00490AD1" w:rsidRDefault="00642701" w:rsidP="001D01B1">
            <w:pPr>
              <w:suppressAutoHyphens w:val="0"/>
              <w:spacing w:line="259" w:lineRule="auto"/>
              <w:rPr>
                <w:rFonts w:eastAsiaTheme="minorEastAsia"/>
              </w:rPr>
            </w:pPr>
            <m:oMathPara>
              <m:oMathParaPr>
                <m:jc m:val="left"/>
              </m:oMathParaPr>
              <m:oMath>
                <m:f>
                  <m:fPr>
                    <m:ctrlPr>
                      <w:rPr>
                        <w:rFonts w:ascii="Cambria Math" w:hAnsi="Cambria Math"/>
                        <w:i/>
                      </w:rPr>
                    </m:ctrlPr>
                  </m:fPr>
                  <m:num>
                    <m:sSup>
                      <m:sSupPr>
                        <m:ctrlPr>
                          <w:rPr>
                            <w:rFonts w:ascii="Cambria Math" w:hAnsi="Cambria Math"/>
                            <w:i/>
                          </w:rPr>
                        </m:ctrlPr>
                      </m:sSupPr>
                      <m:e>
                        <m:r>
                          <w:rPr>
                            <w:rFonts w:ascii="Cambria Math" w:hAnsi="Cambria Math"/>
                          </w:rPr>
                          <m:t>2</m:t>
                        </m:r>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7</m:t>
                    </m:r>
                    <m:r>
                      <w:rPr>
                        <w:rFonts w:ascii="Cambria Math" w:hAnsi="Cambria Math"/>
                      </w:rPr>
                      <m:t>x</m:t>
                    </m:r>
                    <m:r>
                      <w:rPr>
                        <w:rFonts w:ascii="Cambria Math" w:hAnsi="Cambria Math"/>
                      </w:rPr>
                      <m:t>+2</m:t>
                    </m:r>
                  </m:num>
                  <m:den>
                    <m:r>
                      <w:rPr>
                        <w:rFonts w:ascii="Cambria Math" w:hAnsi="Cambria Math"/>
                      </w:rPr>
                      <m:t>x</m:t>
                    </m:r>
                    <m:r>
                      <w:rPr>
                        <w:rFonts w:ascii="Cambria Math" w:hAnsi="Cambria Math"/>
                      </w:rPr>
                      <m:t>-</m:t>
                    </m:r>
                    <m:r>
                      <w:rPr>
                        <w:rFonts w:ascii="Cambria Math" w:hAnsi="Cambria Math"/>
                      </w:rPr>
                      <m:t>2</m:t>
                    </m:r>
                  </m:den>
                </m:f>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r>
                  <w:rPr>
                    <w:rFonts w:ascii="Cambria Math" w:hAnsi="Cambria Math"/>
                  </w:rPr>
                  <m:t>x</m:t>
                </m:r>
                <m:r>
                  <w:rPr>
                    <w:rFonts w:ascii="Cambria Math" w:hAnsi="Cambria Math"/>
                  </w:rPr>
                  <m:t>-</m:t>
                </m:r>
                <m:r>
                  <w:rPr>
                    <w:rFonts w:ascii="Cambria Math" w:hAnsi="Cambria Math"/>
                  </w:rPr>
                  <m:t xml:space="preserve">1 </m:t>
                </m:r>
              </m:oMath>
            </m:oMathPara>
          </w:p>
          <w:p w14:paraId="163E6501" w14:textId="77777777" w:rsidR="008B4F9E" w:rsidRPr="00490AD1" w:rsidRDefault="008B4F9E" w:rsidP="001D01B1">
            <w:pPr>
              <w:suppressAutoHyphens w:val="0"/>
              <w:spacing w:line="259" w:lineRule="auto"/>
            </w:pPr>
            <m:oMathPara>
              <m:oMathParaPr>
                <m:jc m:val="left"/>
              </m:oMathParaPr>
              <m:oMath>
                <m:r>
                  <w:rPr>
                    <w:rFonts w:ascii="Cambria Math" w:eastAsiaTheme="minorEastAsia" w:hAnsi="Cambria Math"/>
                  </w:rPr>
                  <m:t>∴</m:t>
                </m:r>
                <m:d>
                  <m:dPr>
                    <m:ctrlPr>
                      <w:rPr>
                        <w:rFonts w:ascii="Cambria Math" w:eastAsiaTheme="minorEastAsia" w:hAnsi="Cambria Math"/>
                        <w:i/>
                      </w:rPr>
                    </m:ctrlPr>
                  </m:dPr>
                  <m:e>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+3x-1</m:t>
                    </m:r>
                    <m:ctrlPr>
                      <w:rPr>
                        <w:rFonts w:ascii="Cambria Math" w:hAnsi="Cambria Math"/>
                        <w:i/>
                      </w:rPr>
                    </m:ctrlPr>
                  </m:e>
                </m:d>
                <m:d>
                  <m:dPr>
                    <m:ctrlPr>
                      <w:rPr>
                        <w:rFonts w:ascii="Cambria Math" w:hAnsi="Cambria Math"/>
                        <w:i/>
                      </w:rPr>
                    </m:ctrlPr>
                  </m:dPr>
                  <m:e>
                    <m:r>
                      <w:rPr>
                        <w:rFonts w:ascii="Cambria Math" w:hAnsi="Cambria Math"/>
                      </w:rPr>
                      <m:t>x-2</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-7x+2</m:t>
                </m:r>
              </m:oMath>
            </m:oMathPara>
          </w:p>
          <w:p w14:paraId="72B5A61C" w14:textId="77777777" w:rsidR="008B4F9E" w:rsidRDefault="008B4F9E" w:rsidP="001D01B1">
            <w:pPr>
              <w:suppressAutoHyphens w:val="0"/>
              <w:spacing w:line="259" w:lineRule="auto"/>
            </w:pPr>
          </w:p>
        </w:tc>
      </w:tr>
      <w:tr w:rsidR="008B4F9E" w14:paraId="09063753" w14:textId="77777777" w:rsidTr="00624E5A">
        <w:trPr>
          <w:cnfStyle w:val="000000010000" w:firstRow="0" w:lastRow="0" w:firstColumn="0" w:lastColumn="0" w:oddVBand="0" w:evenVBand="0" w:oddHBand="0" w:evenHBand="1" w:firstRowFirstColumn="0" w:firstRowLastColumn="0" w:lastRowFirstColumn="0" w:lastRowLastColumn="0"/>
        </w:trPr>
        <w:tc>
          <w:tcPr>
            <w:tcW w:w="4746" w:type="dxa"/>
            <w:shd w:val="clear" w:color="auto" w:fill="022664"/>
          </w:tcPr>
          <w:p w14:paraId="0366DB0A" w14:textId="77777777" w:rsidR="008B4F9E" w:rsidRDefault="008B4F9E" w:rsidP="001D01B1">
            <w:pPr>
              <w:suppressAutoHyphens w:val="0"/>
              <w:spacing w:line="259" w:lineRule="auto"/>
            </w:pPr>
            <m:oMathPara>
              <m:oMath>
                <m:r>
                  <m:rPr>
                    <m:sty m:val="bi"/>
                  </m:rPr>
                  <w:rPr>
                    <w:rFonts w:ascii="Cambria Math" w:hAnsi="Cambria Math"/>
                  </w:rPr>
                  <m:t>(</m:t>
                </m:r>
                <m:sSup>
                  <m:sSupPr>
                    <m:ctrlPr>
                      <w:rPr>
                        <w:rFonts w:ascii="Cambria Math" w:hAnsi="Cambria Math"/>
                        <w:i/>
                      </w:rPr>
                    </m:ctrlPr>
                  </m:sSup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+2</m:t>
                    </m:r>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-7</m:t>
                </m:r>
                <m:r>
                  <m:rPr>
                    <m:sty m:val="bi"/>
                  </m:rPr>
                  <w:rPr>
                    <w:rFonts w:ascii="Cambria Math" w:hAnsi="Cambria Math"/>
                  </w:rPr>
                  <m:t>x-14)÷(x-2)</m:t>
                </m:r>
              </m:oMath>
            </m:oMathPara>
          </w:p>
        </w:tc>
        <w:tc>
          <w:tcPr>
            <w:tcW w:w="4747" w:type="dxa"/>
            <w:shd w:val="clear" w:color="auto" w:fill="022664"/>
          </w:tcPr>
          <w:p w14:paraId="1BEDB35A" w14:textId="77777777" w:rsidR="008B4F9E" w:rsidRDefault="008B4F9E" w:rsidP="001D01B1">
            <w:pPr>
              <w:suppressAutoHyphens w:val="0"/>
              <w:spacing w:line="259" w:lineRule="auto"/>
            </w:pPr>
            <m:oMathPara>
              <m:oMath>
                <m:r>
                  <m:rPr>
                    <m:sty m:val="bi"/>
                  </m:rPr>
                  <w:rPr>
                    <w:rFonts w:ascii="Cambria Math" w:hAnsi="Cambria Math"/>
                  </w:rPr>
                  <m:t>(</m:t>
                </m:r>
                <m:sSup>
                  <m:sSupPr>
                    <m:ctrlPr>
                      <w:rPr>
                        <w:rFonts w:ascii="Cambria Math" w:hAnsi="Cambria Math"/>
                        <w:i/>
                      </w:rPr>
                    </m:ctrlPr>
                  </m:sSup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+2</m:t>
                    </m:r>
                    <m:r>
                      <m:rPr>
                        <m:sty m:val="bi"/>
                      </m:rPr>
                      <w:rPr>
                        <w:rFonts w:ascii="Cambria Math" w:hAnsi="Cambria Math"/>
                      </w:rPr>
                      <m:t>x</m:t>
                    </m:r>
                  </m:e>
                  <m:sup>
                    <m:r>
                      <m:rPr>
                        <m:sty m:val="bi"/>
                      </m:rPr>
                      <w:rPr>
                        <w:rFonts w:ascii="Cambria Math" w:hAnsi="Cambria Math"/>
                      </w:rPr>
                      <m:t>3</m:t>
                    </m:r>
                  </m:sup>
                </m:sSup>
                <m:r>
                  <w:rPr>
                    <w:rFonts w:ascii="Cambria Math" w:hAnsi="Cambria Math"/>
                  </w:rPr>
                  <m:t>-</m:t>
                </m:r>
                <m:sSup>
                  <m:sSupPr>
                    <m:ctrlPr>
                      <w:rPr>
                        <w:rFonts w:ascii="Cambria Math" w:hAnsi="Cambria Math"/>
                        <w:i/>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m:t>
                </m:r>
                <m:r>
                  <w:rPr>
                    <w:rFonts w:ascii="Cambria Math" w:hAnsi="Cambria Math"/>
                  </w:rPr>
                  <m:t>+2)÷(</m:t>
                </m:r>
                <m:sSup>
                  <m:sSupPr>
                    <m:ctrlPr>
                      <w:rPr>
                        <w:rFonts w:ascii="Cambria Math" w:hAnsi="Cambria Math"/>
                        <w:b/>
                        <w:bCs/>
                        <w:i/>
                      </w:rPr>
                    </m:ctrlPr>
                  </m:sSupPr>
                  <m:e>
                    <m:r>
                      <m:rPr>
                        <m:sty m:val="bi"/>
                      </m:rPr>
                      <w:rPr>
                        <w:rFonts w:ascii="Cambria Math" w:hAnsi="Cambria Math"/>
                      </w:rPr>
                      <m:t>x</m:t>
                    </m:r>
                    <m:ctrlPr>
                      <w:rPr>
                        <w:rFonts w:ascii="Cambria Math" w:hAnsi="Cambria Math"/>
                        <w:i/>
                      </w:rPr>
                    </m:ctrlPr>
                  </m:e>
                  <m:sup>
                    <m:r>
                      <m:rPr>
                        <m:sty m:val="bi"/>
                      </m:rPr>
                      <w:rPr>
                        <w:rFonts w:ascii="Cambria Math" w:hAnsi="Cambria Math"/>
                      </w:rPr>
                      <m:t>2</m:t>
                    </m:r>
                  </m:sup>
                </m:sSup>
                <m:r>
                  <w:rPr>
                    <w:rFonts w:ascii="Cambria Math" w:hAnsi="Cambria Math"/>
                  </w:rPr>
                  <m:t>+x-</m:t>
                </m:r>
                <m:r>
                  <m:rPr>
                    <m:sty m:val="bi"/>
                  </m:rPr>
                  <w:rPr>
                    <w:rFonts w:ascii="Cambria Math" w:hAnsi="Cambria Math"/>
                  </w:rPr>
                  <m:t>2</m:t>
                </m:r>
                <m:r>
                  <w:rPr>
                    <w:rFonts w:ascii="Cambria Math" w:hAnsi="Cambria Math"/>
                  </w:rPr>
                  <m:t>)</m:t>
                </m:r>
              </m:oMath>
            </m:oMathPara>
          </w:p>
        </w:tc>
      </w:tr>
      <w:tr w:rsidR="008B4F9E" w14:paraId="12B7772E" w14:textId="77777777" w:rsidTr="00550EDA">
        <w:trPr>
          <w:cnfStyle w:val="000000100000" w:firstRow="0" w:lastRow="0" w:firstColumn="0" w:lastColumn="0" w:oddVBand="0" w:evenVBand="0" w:oddHBand="1" w:evenHBand="0" w:firstRowFirstColumn="0" w:firstRowLastColumn="0" w:lastRowFirstColumn="0" w:lastRowLastColumn="0"/>
          <w:trHeight w:val="3192"/>
        </w:trPr>
        <w:tc>
          <w:tcPr>
            <w:tcW w:w="4746" w:type="dxa"/>
          </w:tcPr>
          <w:p w14:paraId="69578D47" w14:textId="7A18EA80" w:rsidR="008B4F9E" w:rsidRPr="0080230D" w:rsidRDefault="007319F8" w:rsidP="001D01B1">
            <w:r w:rsidRPr="0080230D">
              <w:rPr>
                <w:noProof/>
              </w:rPr>
              <w:drawing>
                <wp:inline distT="0" distB="0" distL="0" distR="0" wp14:anchorId="28E932E1" wp14:editId="3D76FCBB">
                  <wp:extent cx="2743200" cy="1211229"/>
                  <wp:effectExtent l="0" t="0" r="0" b="8255"/>
                  <wp:docPr id="1574017887" name="Picture 1" descr="A grid showing polynomial long division of &#10;𝑥&#10;4&#10;+&#10;2&#10;𝑥&#10;3&#10;−&#10;𝑥&#10;2&#10;−&#10;7&#10;𝑥&#10;−&#10;14&#10; by &#10;𝑥&#10;3&#10;+&#10;4&#10;𝑥&#10;2&#10;+&#10;7&#10;𝑥&#10;+&#10;7&#10;. The top row contains the divisor terms &#10;𝑥&#10;3&#10;, &#10;4&#10;𝑥&#10;2&#10;, &#10;7&#10;𝑥&#10;, &#10;7&#10;, and a multiplication symbol. The left column lists the quotient terms &#10;𝑥&#10;4&#10;, &#10;2&#10;𝑥&#10;3&#10;, &#10;−&#10;𝑥&#10;2&#10;, &#10;−&#10;7&#10;𝑥&#10;, and &#10;−&#10;14&#10;. The first interior row contains the products &#10;𝑥&#10;4&#10;, &#10;4&#10;𝑥&#10;3&#10;, &#10;7&#10;𝑥&#10;2&#10;, &#10;7&#10;𝑥&#10;, and &#10;𝑥&#10;. The second interior row contains &#10;−&#10;2&#10;𝑥&#10;3&#10;, &#10;−&#10;8&#10;𝑥&#10;2&#10;, &#10;−&#10;14&#10;𝑥&#10;, &#10;−&#10;14&#10;, and &#10;−&#10;2&#10;. The final row repeats the dividend terms &#10;𝑥&#10;4&#10;, &#10;2&#10;𝑥&#10;3&#10;, &#10;−&#10;𝑥&#10;2&#10;, &#10;−&#10;7&#10;𝑥&#10;, and &#10;−&#10;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17887" name="Picture 1" descr="A grid showing polynomial long division of &#10;𝑥&#10;4&#10;+&#10;2&#10;𝑥&#10;3&#10;−&#10;𝑥&#10;2&#10;−&#10;7&#10;𝑥&#10;−&#10;14&#10; by &#10;𝑥&#10;3&#10;+&#10;4&#10;𝑥&#10;2&#10;+&#10;7&#10;𝑥&#10;+&#10;7&#10;. The top row contains the divisor terms &#10;𝑥&#10;3&#10;, &#10;4&#10;𝑥&#10;2&#10;, &#10;7&#10;𝑥&#10;, &#10;7&#10;, and a multiplication symbol. The left column lists the quotient terms &#10;𝑥&#10;4&#10;, &#10;2&#10;𝑥&#10;3&#10;, &#10;−&#10;𝑥&#10;2&#10;, &#10;−&#10;7&#10;𝑥&#10;, and &#10;−&#10;14&#10;. The first interior row contains the products &#10;𝑥&#10;4&#10;, &#10;4&#10;𝑥&#10;3&#10;, &#10;7&#10;𝑥&#10;2&#10;, &#10;7&#10;𝑥&#10;, and &#10;𝑥&#10;. The second interior row contains &#10;−&#10;2&#10;𝑥&#10;3&#10;, &#10;−&#10;8&#10;𝑥&#10;2&#10;, &#10;−&#10;14&#10;𝑥&#10;, &#10;−&#10;14&#10;, and &#10;−&#10;2&#10;. The final row repeats the dividend terms &#10;𝑥&#10;4&#10;, &#10;2&#10;𝑥&#10;3&#10;, &#10;−&#10;𝑥&#10;2&#10;, &#10;−&#10;7&#10;𝑥&#10;, and &#10;−&#10;14&#10;."/>
                          <pic:cNvPicPr/>
                        </pic:nvPicPr>
                        <pic:blipFill>
                          <a:blip r:embed="rId38"/>
                          <a:stretch>
                            <a:fillRect/>
                          </a:stretch>
                        </pic:blipFill>
                        <pic:spPr>
                          <a:xfrm>
                            <a:off x="0" y="0"/>
                            <a:ext cx="2748435" cy="1213541"/>
                          </a:xfrm>
                          <a:prstGeom prst="rect">
                            <a:avLst/>
                          </a:prstGeom>
                        </pic:spPr>
                      </pic:pic>
                    </a:graphicData>
                  </a:graphic>
                </wp:inline>
              </w:drawing>
            </w:r>
          </w:p>
          <w:p w14:paraId="5ED3BAD4" w14:textId="07741C5B" w:rsidR="008B4F9E" w:rsidRPr="00513788" w:rsidRDefault="00642701" w:rsidP="001D01B1">
            <w:pPr>
              <w:suppressAutoHyphens w:val="0"/>
              <w:spacing w:line="259" w:lineRule="auto"/>
              <w:rPr>
                <w:rFonts w:eastAsiaTheme="minorEastAsia"/>
                <w:bCs/>
              </w:rPr>
            </w:pPr>
            <m:oMathPara>
              <m:oMathParaPr>
                <m:jc m:val="left"/>
              </m:oMathParaPr>
              <m:oMath>
                <m:f>
                  <m:fPr>
                    <m:ctrlPr>
                      <w:rPr>
                        <w:rFonts w:ascii="Cambria Math" w:hAnsi="Cambria Math"/>
                        <w:bCs/>
                        <w:i/>
                      </w:rPr>
                    </m:ctrlPr>
                  </m:fPr>
                  <m:num>
                    <m:sSup>
                      <m:sSupPr>
                        <m:ctrlPr>
                          <w:rPr>
                            <w:rFonts w:ascii="Cambria Math" w:hAnsi="Cambria Math"/>
                            <w:bCs/>
                            <w:i/>
                          </w:rPr>
                        </m:ctrlPr>
                      </m:sSupPr>
                      <m:e>
                        <m:sSup>
                          <m:sSupPr>
                            <m:ctrlPr>
                              <w:rPr>
                                <w:rFonts w:ascii="Cambria Math" w:hAnsi="Cambria Math"/>
                                <w:bCs/>
                                <w:i/>
                              </w:rPr>
                            </m:ctrlPr>
                          </m:sSupPr>
                          <m:e>
                            <m:r>
                              <w:rPr>
                                <w:rFonts w:ascii="Cambria Math" w:hAnsi="Cambria Math"/>
                              </w:rPr>
                              <m:t>x</m:t>
                            </m:r>
                          </m:e>
                          <m:sup>
                            <m:r>
                              <w:rPr>
                                <w:rFonts w:ascii="Cambria Math" w:hAnsi="Cambria Math"/>
                              </w:rPr>
                              <m:t>4</m:t>
                            </m:r>
                          </m:sup>
                        </m:sSup>
                        <m:r>
                          <w:rPr>
                            <w:rFonts w:ascii="Cambria Math" w:hAnsi="Cambria Math"/>
                          </w:rPr>
                          <m:t>+2</m:t>
                        </m:r>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7</m:t>
                    </m:r>
                    <m:r>
                      <w:rPr>
                        <w:rFonts w:ascii="Cambria Math" w:hAnsi="Cambria Math"/>
                      </w:rPr>
                      <m:t>x</m:t>
                    </m:r>
                    <m:r>
                      <w:rPr>
                        <w:rFonts w:ascii="Cambria Math" w:hAnsi="Cambria Math"/>
                      </w:rPr>
                      <m:t>-</m:t>
                    </m:r>
                    <m:r>
                      <w:rPr>
                        <w:rFonts w:ascii="Cambria Math" w:hAnsi="Cambria Math"/>
                      </w:rPr>
                      <m:t>14</m:t>
                    </m:r>
                  </m:num>
                  <m:den>
                    <m:r>
                      <w:rPr>
                        <w:rFonts w:ascii="Cambria Math" w:hAnsi="Cambria Math"/>
                      </w:rPr>
                      <m:t>x</m:t>
                    </m:r>
                    <m:r>
                      <w:rPr>
                        <w:rFonts w:ascii="Cambria Math" w:hAnsi="Cambria Math"/>
                      </w:rPr>
                      <m:t>-</m:t>
                    </m:r>
                    <m:r>
                      <w:rPr>
                        <w:rFonts w:ascii="Cambria Math" w:hAnsi="Cambria Math"/>
                      </w:rPr>
                      <m:t>2</m:t>
                    </m:r>
                  </m:den>
                </m:f>
              </m:oMath>
            </m:oMathPara>
          </w:p>
          <w:p w14:paraId="7BB32F47" w14:textId="6D613073" w:rsidR="008B4F9E" w:rsidRPr="00513788" w:rsidRDefault="00513788" w:rsidP="001D01B1">
            <w:pPr>
              <w:suppressAutoHyphens w:val="0"/>
              <w:spacing w:line="259" w:lineRule="auto"/>
              <w:rPr>
                <w:rFonts w:eastAsiaTheme="minorEastAsia"/>
                <w:bCs/>
              </w:rPr>
            </w:pPr>
            <m:oMathPara>
              <m:oMathParaPr>
                <m:jc m:val="left"/>
              </m:oMathParaPr>
              <m:oMath>
                <m:r>
                  <w:rPr>
                    <w:rFonts w:ascii="Cambria Math" w:hAnsi="Cambria Math"/>
                  </w:rPr>
                  <m:t>=</m:t>
                </m:r>
                <m:sSup>
                  <m:sSupPr>
                    <m:ctrlPr>
                      <w:rPr>
                        <w:rFonts w:ascii="Cambria Math" w:hAnsi="Cambria Math"/>
                        <w:bCs/>
                        <w:i/>
                      </w:rPr>
                    </m:ctrlPr>
                  </m:sSupPr>
                  <m:e>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+4x</m:t>
                    </m:r>
                  </m:e>
                  <m:sup>
                    <m:r>
                      <w:rPr>
                        <w:rFonts w:ascii="Cambria Math" w:hAnsi="Cambria Math"/>
                      </w:rPr>
                      <m:t>2</m:t>
                    </m:r>
                  </m:sup>
                </m:sSup>
                <m:r>
                  <w:rPr>
                    <w:rFonts w:ascii="Cambria Math" w:hAnsi="Cambria Math"/>
                  </w:rPr>
                  <m:t xml:space="preserve">+7x+7 </m:t>
                </m:r>
              </m:oMath>
            </m:oMathPara>
          </w:p>
          <w:p w14:paraId="2429B5F3" w14:textId="22C38AE2" w:rsidR="008B4F9E" w:rsidRPr="00513788" w:rsidRDefault="00513788" w:rsidP="001D01B1">
            <w:pPr>
              <w:suppressAutoHyphens w:val="0"/>
              <w:spacing w:line="259" w:lineRule="auto"/>
              <w:rPr>
                <w:rFonts w:eastAsiaTheme="minorEastAsia"/>
                <w:bCs/>
              </w:rPr>
            </w:pPr>
            <m:oMathPara>
              <m:oMathParaPr>
                <m:jc m:val="left"/>
              </m:oMathParaPr>
              <m:oMath>
                <m:r>
                  <w:rPr>
                    <w:rFonts w:ascii="Cambria Math" w:eastAsiaTheme="minorEastAsia" w:hAnsi="Cambria Math"/>
                  </w:rPr>
                  <m:t>∴</m:t>
                </m:r>
                <m:d>
                  <m:dPr>
                    <m:ctrlPr>
                      <w:rPr>
                        <w:rFonts w:ascii="Cambria Math" w:eastAsiaTheme="minorEastAsia" w:hAnsi="Cambria Math"/>
                        <w:bCs/>
                        <w:i/>
                      </w:rPr>
                    </m:ctrlPr>
                  </m:dPr>
                  <m:e>
                    <m:sSup>
                      <m:sSupPr>
                        <m:ctrlPr>
                          <w:rPr>
                            <w:rFonts w:ascii="Cambria Math" w:hAnsi="Cambria Math"/>
                            <w:bCs/>
                            <w:i/>
                          </w:rPr>
                        </m:ctrlPr>
                      </m:sSupPr>
                      <m:e>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+4x</m:t>
                        </m:r>
                      </m:e>
                      <m:sup>
                        <m:r>
                          <w:rPr>
                            <w:rFonts w:ascii="Cambria Math" w:hAnsi="Cambria Math"/>
                          </w:rPr>
                          <m:t>2</m:t>
                        </m:r>
                      </m:sup>
                    </m:sSup>
                    <m:r>
                      <w:rPr>
                        <w:rFonts w:ascii="Cambria Math" w:hAnsi="Cambria Math"/>
                      </w:rPr>
                      <m:t xml:space="preserve">+7x+7 </m:t>
                    </m:r>
                    <m:ctrlPr>
                      <w:rPr>
                        <w:rFonts w:ascii="Cambria Math" w:hAnsi="Cambria Math"/>
                        <w:bCs/>
                        <w:i/>
                      </w:rPr>
                    </m:ctrlPr>
                  </m:e>
                </m:d>
                <m:d>
                  <m:dPr>
                    <m:ctrlPr>
                      <w:rPr>
                        <w:rFonts w:ascii="Cambria Math" w:hAnsi="Cambria Math"/>
                        <w:bCs/>
                        <w:i/>
                      </w:rPr>
                    </m:ctrlPr>
                  </m:dPr>
                  <m:e>
                    <m:r>
                      <w:rPr>
                        <w:rFonts w:ascii="Cambria Math" w:hAnsi="Cambria Math"/>
                      </w:rPr>
                      <m:t>x-2</m:t>
                    </m:r>
                  </m:e>
                </m:d>
              </m:oMath>
            </m:oMathPara>
          </w:p>
          <w:p w14:paraId="6F35E831" w14:textId="165012D6" w:rsidR="008B4F9E" w:rsidRPr="00513788" w:rsidRDefault="00513788" w:rsidP="001D01B1">
            <w:pPr>
              <w:suppressAutoHyphens w:val="0"/>
              <w:spacing w:line="259" w:lineRule="auto"/>
              <w:rPr>
                <w:bCs/>
              </w:rPr>
            </w:pPr>
            <m:oMathPara>
              <m:oMathParaPr>
                <m:jc m:val="left"/>
              </m:oMathParaPr>
              <m:oMath>
                <m:r>
                  <w:rPr>
                    <w:rFonts w:ascii="Cambria Math" w:hAnsi="Cambria Math"/>
                  </w:rPr>
                  <m:t>=</m:t>
                </m:r>
                <m:sSup>
                  <m:sSupPr>
                    <m:ctrlPr>
                      <w:rPr>
                        <w:rFonts w:ascii="Cambria Math" w:hAnsi="Cambria Math"/>
                        <w:bCs/>
                        <w:i/>
                      </w:rPr>
                    </m:ctrlPr>
                  </m:sSupPr>
                  <m:e>
                    <m:sSup>
                      <m:sSupPr>
                        <m:ctrlPr>
                          <w:rPr>
                            <w:rFonts w:ascii="Cambria Math" w:hAnsi="Cambria Math"/>
                            <w:bCs/>
                            <w:i/>
                          </w:rPr>
                        </m:ctrlPr>
                      </m:sSupPr>
                      <m:e>
                        <m:r>
                          <w:rPr>
                            <w:rFonts w:ascii="Cambria Math" w:hAnsi="Cambria Math"/>
                          </w:rPr>
                          <m:t>x</m:t>
                        </m:r>
                      </m:e>
                      <m:sup>
                        <m:r>
                          <w:rPr>
                            <w:rFonts w:ascii="Cambria Math" w:hAnsi="Cambria Math"/>
                          </w:rPr>
                          <m:t>4</m:t>
                        </m:r>
                      </m:sup>
                    </m:sSup>
                    <m:r>
                      <w:rPr>
                        <w:rFonts w:ascii="Cambria Math" w:hAnsi="Cambria Math"/>
                      </w:rPr>
                      <m:t>+2x</m:t>
                    </m:r>
                  </m:e>
                  <m:sup>
                    <m:r>
                      <w:rPr>
                        <w:rFonts w:ascii="Cambria Math" w:hAnsi="Cambria Math"/>
                      </w:rPr>
                      <m:t>3</m:t>
                    </m:r>
                  </m:sup>
                </m:sSup>
                <m: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-7x-14</m:t>
                </m:r>
              </m:oMath>
            </m:oMathPara>
          </w:p>
          <w:p w14:paraId="0219937F" w14:textId="77777777" w:rsidR="008B4F9E" w:rsidRDefault="008B4F9E" w:rsidP="001D01B1">
            <w:pPr>
              <w:suppressAutoHyphens w:val="0"/>
              <w:spacing w:line="259" w:lineRule="auto"/>
            </w:pPr>
          </w:p>
        </w:tc>
        <w:tc>
          <w:tcPr>
            <w:tcW w:w="4747" w:type="dxa"/>
          </w:tcPr>
          <w:p w14:paraId="6284264B" w14:textId="6D867FFB" w:rsidR="008B4F9E" w:rsidRDefault="00AA7C13" w:rsidP="001D01B1">
            <w:r w:rsidRPr="00AA7C13">
              <w:rPr>
                <w:noProof/>
              </w:rPr>
              <w:drawing>
                <wp:inline distT="0" distB="0" distL="0" distR="0" wp14:anchorId="5BE8BD8A" wp14:editId="1AD253A1">
                  <wp:extent cx="2452048" cy="1317927"/>
                  <wp:effectExtent l="0" t="0" r="5715" b="0"/>
                  <wp:docPr id="92110521" name="Picture 1" descr="A grid showing polynomial multiplication. The top row contains the terms &#10;𝑥&#10;2&#10;, &#10;𝑥&#10;, &#10;−&#10;1&#10;, and a multiplication symbol. The left column lists the terms &#10;𝑥&#10;4&#10;, &#10;2&#10;𝑥&#10;3&#10;, &#10;−&#10;2&#10;𝑥&#10;2&#10;, &#10;−&#10;3&#10;𝑥&#10;, and &#10;2&#10;. The interior cells show the products of the corresponding row and column terms:&#10;Row 1: &#10;𝑥&#10;4&#10;, &#10;𝑥&#10;3&#10;, &#10;−&#10;𝑥&#10;2&#10;, &#10;𝑥&#10;2&#10;.&#10;Row 2: &#10;𝑥&#10;3&#10;, &#10;𝑥&#10;2&#10;, &#10;−&#10;𝑥&#10;, &#10;𝑥&#10;.&#10;Row 3: &#10;−&#10;2&#10;𝑥&#10;2&#10;, &#10;−&#10;2&#10;𝑥&#10;, &#10;2&#10;, &#10;−&#1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0521" name="Picture 1" descr="A grid showing polynomial multiplication. The top row contains the terms &#10;𝑥&#10;2&#10;, &#10;𝑥&#10;, &#10;−&#10;1&#10;, and a multiplication symbol. The left column lists the terms &#10;𝑥&#10;4&#10;, &#10;2&#10;𝑥&#10;3&#10;, &#10;−&#10;2&#10;𝑥&#10;2&#10;, &#10;−&#10;3&#10;𝑥&#10;, and &#10;2&#10;. The interior cells show the products of the corresponding row and column terms:&#10;Row 1: &#10;𝑥&#10;4&#10;, &#10;𝑥&#10;3&#10;, &#10;−&#10;𝑥&#10;2&#10;, &#10;𝑥&#10;2&#10;.&#10;Row 2: &#10;𝑥&#10;3&#10;, &#10;𝑥&#10;2&#10;, &#10;−&#10;𝑥&#10;, &#10;𝑥&#10;.&#10;Row 3: &#10;−&#10;2&#10;𝑥&#10;2&#10;, &#10;−&#10;2&#10;𝑥&#10;, &#10;2&#10;, &#10;−&#10;2&#10;."/>
                          <pic:cNvPicPr/>
                        </pic:nvPicPr>
                        <pic:blipFill>
                          <a:blip r:embed="rId39"/>
                          <a:stretch>
                            <a:fillRect/>
                          </a:stretch>
                        </pic:blipFill>
                        <pic:spPr>
                          <a:xfrm>
                            <a:off x="0" y="0"/>
                            <a:ext cx="2460897" cy="1322683"/>
                          </a:xfrm>
                          <a:prstGeom prst="rect">
                            <a:avLst/>
                          </a:prstGeom>
                        </pic:spPr>
                      </pic:pic>
                    </a:graphicData>
                  </a:graphic>
                </wp:inline>
              </w:drawing>
            </w:r>
          </w:p>
          <w:p w14:paraId="02BDEF34" w14:textId="2ED341DF" w:rsidR="008B4F9E" w:rsidRPr="00A90BB8" w:rsidRDefault="00642701" w:rsidP="001D01B1">
            <w:pPr>
              <w:suppressAutoHyphens w:val="0"/>
              <w:spacing w:line="259" w:lineRule="auto"/>
              <w:rPr>
                <w:rFonts w:eastAsiaTheme="minorEastAsia"/>
                <w:bCs/>
              </w:rPr>
            </w:pPr>
            <m:oMathPara>
              <m:oMathParaPr>
                <m:jc m:val="left"/>
              </m:oMathParaPr>
              <m:oMath>
                <m:f>
                  <m:fPr>
                    <m:ctrlPr>
                      <w:rPr>
                        <w:rFonts w:ascii="Cambria Math" w:hAnsi="Cambria Math"/>
                        <w:bCs/>
                        <w:i/>
                      </w:rPr>
                    </m:ctrlPr>
                  </m:fPr>
                  <m:num>
                    <m:sSup>
                      <m:sSupPr>
                        <m:ctrlPr>
                          <w:rPr>
                            <w:rFonts w:ascii="Cambria Math" w:hAnsi="Cambria Math"/>
                            <w:bCs/>
                            <w:i/>
                          </w:rPr>
                        </m:ctrlPr>
                      </m:sSupPr>
                      <m:e>
                        <m:sSup>
                          <m:sSupPr>
                            <m:ctrlPr>
                              <w:rPr>
                                <w:rFonts w:ascii="Cambria Math" w:hAnsi="Cambria Math"/>
                                <w:bCs/>
                                <w:i/>
                              </w:rPr>
                            </m:ctrlPr>
                          </m:sSupPr>
                          <m:e>
                            <m:r>
                              <w:rPr>
                                <w:rFonts w:ascii="Cambria Math" w:hAnsi="Cambria Math"/>
                              </w:rPr>
                              <m:t>x</m:t>
                            </m:r>
                          </m:e>
                          <m:sup>
                            <m:r>
                              <w:rPr>
                                <w:rFonts w:ascii="Cambria Math" w:hAnsi="Cambria Math"/>
                              </w:rPr>
                              <m:t>4</m:t>
                            </m:r>
                          </m:sup>
                        </m:sSup>
                        <m:r>
                          <w:rPr>
                            <w:rFonts w:ascii="Cambria Math" w:hAnsi="Cambria Math"/>
                          </w:rPr>
                          <m:t>+2</m:t>
                        </m:r>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3</m:t>
                    </m:r>
                    <m:r>
                      <w:rPr>
                        <w:rFonts w:ascii="Cambria Math" w:hAnsi="Cambria Math"/>
                      </w:rPr>
                      <m:t>x</m:t>
                    </m:r>
                    <m:r>
                      <w:rPr>
                        <w:rFonts w:ascii="Cambria Math" w:hAnsi="Cambria Math"/>
                      </w:rPr>
                      <m:t>+2</m:t>
                    </m:r>
                  </m:num>
                  <m:den>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x</m:t>
                    </m:r>
                    <m:r>
                      <w:rPr>
                        <w:rFonts w:ascii="Cambria Math" w:hAnsi="Cambria Math"/>
                      </w:rPr>
                      <m:t>-</m:t>
                    </m:r>
                    <m:r>
                      <w:rPr>
                        <w:rFonts w:ascii="Cambria Math" w:hAnsi="Cambria Math"/>
                      </w:rPr>
                      <m:t>2</m:t>
                    </m:r>
                  </m:den>
                </m:f>
              </m:oMath>
            </m:oMathPara>
          </w:p>
          <w:p w14:paraId="4B8E5D34" w14:textId="633D3B19" w:rsidR="008B4F9E" w:rsidRPr="00A90BB8" w:rsidRDefault="00A90BB8" w:rsidP="001D01B1">
            <w:pPr>
              <w:suppressAutoHyphens w:val="0"/>
              <w:spacing w:line="259" w:lineRule="auto"/>
              <w:rPr>
                <w:rFonts w:eastAsiaTheme="minorEastAsia"/>
                <w:bCs/>
              </w:rPr>
            </w:pPr>
            <m:oMathPara>
              <m:oMathParaPr>
                <m:jc m:val="left"/>
              </m:oMathParaPr>
              <m:oMath>
                <m: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 xml:space="preserve">+x-1 </m:t>
                </m:r>
              </m:oMath>
            </m:oMathPara>
          </w:p>
          <w:p w14:paraId="2F9A8064" w14:textId="3DA0C5BE" w:rsidR="008B4F9E" w:rsidRPr="00A90BB8" w:rsidRDefault="00A90BB8" w:rsidP="001D01B1">
            <w:pPr>
              <w:suppressAutoHyphens w:val="0"/>
              <w:spacing w:line="259" w:lineRule="auto"/>
              <w:rPr>
                <w:rFonts w:eastAsiaTheme="minorEastAsia"/>
                <w:bCs/>
              </w:rPr>
            </w:pPr>
            <m:oMathPara>
              <m:oMathParaPr>
                <m:jc m:val="left"/>
              </m:oMathParaPr>
              <m:oMath>
                <m:r>
                  <w:rPr>
                    <w:rFonts w:ascii="Cambria Math" w:eastAsiaTheme="minorEastAsia" w:hAnsi="Cambria Math"/>
                  </w:rPr>
                  <m:t>∴</m:t>
                </m:r>
                <m:d>
                  <m:dPr>
                    <m:ctrlPr>
                      <w:rPr>
                        <w:rFonts w:ascii="Cambria Math" w:eastAsiaTheme="minorEastAsia" w:hAnsi="Cambria Math"/>
                        <w:bCs/>
                        <w:i/>
                      </w:rPr>
                    </m:ctrlPr>
                  </m:dPr>
                  <m:e>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+x-1</m:t>
                    </m:r>
                    <m:ctrlPr>
                      <w:rPr>
                        <w:rFonts w:ascii="Cambria Math" w:hAnsi="Cambria Math"/>
                        <w:bCs/>
                        <w:i/>
                      </w:rPr>
                    </m:ctrlPr>
                  </m:e>
                </m:d>
                <m:d>
                  <m:dPr>
                    <m:ctrlPr>
                      <w:rPr>
                        <w:rFonts w:ascii="Cambria Math" w:hAnsi="Cambria Math"/>
                        <w:bCs/>
                        <w:i/>
                      </w:rPr>
                    </m:ctrlPr>
                  </m:dPr>
                  <m:e>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+x-2</m:t>
                    </m:r>
                  </m:e>
                </m:d>
              </m:oMath>
            </m:oMathPara>
          </w:p>
          <w:p w14:paraId="553C4768" w14:textId="5063A751" w:rsidR="008B4F9E" w:rsidRPr="00A90BB8" w:rsidRDefault="00A90BB8" w:rsidP="001D01B1">
            <w:pPr>
              <w:suppressAutoHyphens w:val="0"/>
              <w:spacing w:line="259" w:lineRule="auto"/>
              <w:rPr>
                <w:rFonts w:eastAsiaTheme="minorEastAsia"/>
                <w:bCs/>
              </w:rPr>
            </w:pPr>
            <m:oMathPara>
              <m:oMathParaPr>
                <m:jc m:val="left"/>
              </m:oMathParaPr>
              <m:oMath>
                <m:r>
                  <w:rPr>
                    <w:rFonts w:ascii="Cambria Math" w:hAnsi="Cambria Math"/>
                  </w:rPr>
                  <m:t>=</m:t>
                </m:r>
                <m:sSup>
                  <m:sSupPr>
                    <m:ctrlPr>
                      <w:rPr>
                        <w:rFonts w:ascii="Cambria Math" w:hAnsi="Cambria Math"/>
                        <w:bCs/>
                        <w:i/>
                      </w:rPr>
                    </m:ctrlPr>
                  </m:sSupPr>
                  <m:e>
                    <m:sSup>
                      <m:sSupPr>
                        <m:ctrlPr>
                          <w:rPr>
                            <w:rFonts w:ascii="Cambria Math" w:hAnsi="Cambria Math"/>
                            <w:bCs/>
                            <w:i/>
                          </w:rPr>
                        </m:ctrlPr>
                      </m:sSupPr>
                      <m:e>
                        <m:r>
                          <w:rPr>
                            <w:rFonts w:ascii="Cambria Math" w:hAnsi="Cambria Math"/>
                          </w:rPr>
                          <m:t>x</m:t>
                        </m:r>
                      </m:e>
                      <m:sup>
                        <m:r>
                          <w:rPr>
                            <w:rFonts w:ascii="Cambria Math" w:hAnsi="Cambria Math"/>
                          </w:rPr>
                          <m:t>4</m:t>
                        </m:r>
                      </m:sup>
                    </m:sSup>
                    <m:r>
                      <w:rPr>
                        <w:rFonts w:ascii="Cambria Math" w:hAnsi="Cambria Math"/>
                      </w:rPr>
                      <m:t>+2x</m:t>
                    </m:r>
                  </m:e>
                  <m:sup>
                    <m:r>
                      <w:rPr>
                        <w:rFonts w:ascii="Cambria Math" w:hAnsi="Cambria Math"/>
                      </w:rPr>
                      <m:t>3</m:t>
                    </m:r>
                  </m:sup>
                </m:sSup>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-3x+2</m:t>
                </m:r>
              </m:oMath>
            </m:oMathPara>
          </w:p>
          <w:p w14:paraId="048C3AC6" w14:textId="77777777" w:rsidR="008B4F9E" w:rsidRDefault="008B4F9E" w:rsidP="001D01B1">
            <w:pPr>
              <w:suppressAutoHyphens w:val="0"/>
              <w:spacing w:line="259" w:lineRule="auto"/>
            </w:pPr>
          </w:p>
        </w:tc>
      </w:tr>
    </w:tbl>
    <w:p w14:paraId="0ACBAAF2" w14:textId="77777777" w:rsidR="000F0365" w:rsidRDefault="000F0365" w:rsidP="006E7040">
      <w:r>
        <w:br w:type="page"/>
      </w:r>
    </w:p>
    <w:p w14:paraId="6126258D" w14:textId="38F09E26" w:rsidR="00106B86" w:rsidRDefault="00106B86" w:rsidP="00106B86">
      <w:pPr>
        <w:pStyle w:val="Heading3"/>
      </w:pPr>
      <w:r>
        <w:lastRenderedPageBreak/>
        <w:t xml:space="preserve">Appendix B </w:t>
      </w:r>
      <w:r w:rsidR="00550EDA">
        <w:t>–</w:t>
      </w:r>
      <w:r>
        <w:t xml:space="preserve"> Four quadrant notes</w:t>
      </w:r>
    </w:p>
    <w:tbl>
      <w:tblPr>
        <w:tblStyle w:val="TableGrid"/>
        <w:tblW w:w="0" w:type="auto"/>
        <w:tblLook w:val="04A0" w:firstRow="1" w:lastRow="0" w:firstColumn="1" w:lastColumn="0" w:noHBand="0" w:noVBand="1"/>
        <w:tblCaption w:val="Solutions to four quadrant notes"/>
      </w:tblPr>
      <w:tblGrid>
        <w:gridCol w:w="4814"/>
        <w:gridCol w:w="4814"/>
      </w:tblGrid>
      <w:tr w:rsidR="00BE29C1" w14:paraId="23C35AA2" w14:textId="77777777" w:rsidTr="4E46975D">
        <w:trPr>
          <w:trHeight w:val="5669"/>
        </w:trPr>
        <w:tc>
          <w:tcPr>
            <w:tcW w:w="4814" w:type="dxa"/>
          </w:tcPr>
          <w:p w14:paraId="65804425" w14:textId="58ED8009" w:rsidR="00BE29C1" w:rsidRPr="002C14B9" w:rsidRDefault="00BE29C1" w:rsidP="00BE29C1">
            <w:pPr>
              <w:jc w:val="center"/>
              <w:rPr>
                <w:rStyle w:val="Strong"/>
              </w:rPr>
            </w:pPr>
            <w:r w:rsidRPr="002C14B9">
              <w:rPr>
                <w:rStyle w:val="Strong"/>
              </w:rPr>
              <w:t>Example 1</w:t>
            </w:r>
          </w:p>
          <w:p w14:paraId="4F15C106" w14:textId="77777777" w:rsidR="00884333" w:rsidRPr="001802EF" w:rsidRDefault="00884333" w:rsidP="00884333">
            <w:pPr>
              <w:suppressAutoHyphens w:val="0"/>
              <w:spacing w:before="0" w:after="160" w:line="259" w:lineRule="auto"/>
              <w:jc w:val="center"/>
              <w:rPr>
                <w:rFonts w:eastAsia="Public Sans Light"/>
                <w:b/>
              </w:rPr>
            </w:pPr>
            <m:oMathPara>
              <m:oMath>
                <m:r>
                  <m:rPr>
                    <m:sty m:val="bi"/>
                  </m:rPr>
                  <w:rPr>
                    <w:rFonts w:ascii="Cambria Math" w:hAnsi="Cambria Math"/>
                  </w:rPr>
                  <m:t>(</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+2</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-5</m:t>
                </m:r>
                <m:r>
                  <m:rPr>
                    <m:sty m:val="bi"/>
                  </m:rPr>
                  <w:rPr>
                    <w:rFonts w:ascii="Cambria Math" w:hAnsi="Cambria Math"/>
                  </w:rPr>
                  <m:t>x-8)÷(x+1)</m:t>
                </m:r>
              </m:oMath>
            </m:oMathPara>
          </w:p>
          <w:p w14:paraId="23868A6C" w14:textId="3DAC890B" w:rsidR="00BE29C1" w:rsidRPr="00A06DF4" w:rsidRDefault="00884333" w:rsidP="4E46975D">
            <w:pPr>
              <w:suppressAutoHyphens w:val="0"/>
              <w:spacing w:before="0" w:after="160" w:line="259" w:lineRule="auto"/>
              <w:rPr>
                <w:rFonts w:eastAsiaTheme="minorEastAsia"/>
              </w:rPr>
            </w:pPr>
            <w:r w:rsidRPr="00396562">
              <w:rPr>
                <w:noProof/>
              </w:rPr>
              <w:drawing>
                <wp:inline distT="0" distB="0" distL="0" distR="0" wp14:anchorId="1F123D6B" wp14:editId="51566005">
                  <wp:extent cx="2699118" cy="1173707"/>
                  <wp:effectExtent l="0" t="0" r="6350" b="7620"/>
                  <wp:docPr id="1110615301" name="Picture 1" descr="A grid showing polynomial long division. The top row contains the divisor terms 𝑥2, 𝑥,–6, an empty cell, and a multiplication symbol. &#10;&#10;The second row shows the first multiplication step with the terms &#10;𝑥3,𝑥2,–6𝑥,–2 and 𝑥.&#10;The third row lists 𝑥2,𝑥,–6, an empty cell and 1. &#10;&#10;The bottom row contains the dividend terms 𝑥3,2𝑥2,–5𝑥,–8 and 2 empty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15301" name="Picture 1" descr="A grid showing polynomial long division. The top row contains the divisor terms 𝑥2, 𝑥,–6, an empty cell, and a multiplication symbol. &#10;&#10;The second row shows the first multiplication step with the terms &#10;𝑥3,𝑥2,–6𝑥,–2 and 𝑥.&#10;The third row lists 𝑥2,𝑥,–6, an empty cell and 1. &#10;&#10;The bottom row contains the dividend terms 𝑥3,2𝑥2,–5𝑥,–8 and 2 empty cells."/>
                          <pic:cNvPicPr/>
                        </pic:nvPicPr>
                        <pic:blipFill>
                          <a:blip r:embed="rId40"/>
                          <a:stretch>
                            <a:fillRect/>
                          </a:stretch>
                        </pic:blipFill>
                        <pic:spPr>
                          <a:xfrm>
                            <a:off x="0" y="0"/>
                            <a:ext cx="2699118" cy="1173707"/>
                          </a:xfrm>
                          <a:prstGeom prst="rect">
                            <a:avLst/>
                          </a:prstGeom>
                        </pic:spPr>
                      </pic:pic>
                    </a:graphicData>
                  </a:graphic>
                </wp:inline>
              </w:drawing>
            </w:r>
          </w:p>
          <w:p w14:paraId="7B790EAC" w14:textId="77777777" w:rsidR="00BE29C1" w:rsidRPr="00490AD1" w:rsidRDefault="00642701" w:rsidP="4E46975D">
            <w:pPr>
              <w:suppressAutoHyphens w:val="0"/>
              <w:spacing w:before="0" w:after="160" w:line="259" w:lineRule="auto"/>
              <w:rPr>
                <w:rFonts w:eastAsiaTheme="minorEastAsia"/>
              </w:rPr>
            </w:pPr>
            <m:oMathPara>
              <m:oMathParaPr>
                <m:jc m:val="left"/>
              </m:oMathParaP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5</m:t>
                    </m:r>
                    <m:r>
                      <w:rPr>
                        <w:rFonts w:ascii="Cambria Math" w:hAnsi="Cambria Math"/>
                      </w:rPr>
                      <m:t>x</m:t>
                    </m:r>
                    <m:r>
                      <w:rPr>
                        <w:rFonts w:ascii="Cambria Math" w:hAnsi="Cambria Math"/>
                      </w:rPr>
                      <m:t>-</m:t>
                    </m:r>
                    <m:r>
                      <w:rPr>
                        <w:rFonts w:ascii="Cambria Math" w:hAnsi="Cambria Math"/>
                      </w:rPr>
                      <m:t>8</m:t>
                    </m:r>
                  </m:num>
                  <m:den>
                    <m:r>
                      <w:rPr>
                        <w:rFonts w:ascii="Cambria Math" w:hAnsi="Cambria Math"/>
                      </w:rPr>
                      <m:t>x</m:t>
                    </m:r>
                    <m:r>
                      <w:rPr>
                        <w:rFonts w:ascii="Cambria Math" w:hAnsi="Cambria Math"/>
                      </w:rPr>
                      <m:t>+1</m:t>
                    </m:r>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x</m:t>
                </m:r>
                <m:r>
                  <w:rPr>
                    <w:rFonts w:ascii="Cambria Math" w:hAnsi="Cambria Math"/>
                  </w:rPr>
                  <m:t>-</m:t>
                </m:r>
                <m:r>
                  <w:rPr>
                    <w:rFonts w:ascii="Cambria Math" w:hAnsi="Cambria Math"/>
                  </w:rPr>
                  <m:t>6-</m:t>
                </m:r>
                <m:f>
                  <m:fPr>
                    <m:ctrlPr>
                      <w:rPr>
                        <w:rFonts w:ascii="Cambria Math" w:hAnsi="Cambria Math"/>
                        <w:i/>
                      </w:rPr>
                    </m:ctrlPr>
                  </m:fPr>
                  <m:num>
                    <m:r>
                      <w:rPr>
                        <w:rFonts w:ascii="Cambria Math" w:hAnsi="Cambria Math"/>
                      </w:rPr>
                      <m:t>2</m:t>
                    </m:r>
                  </m:num>
                  <m:den>
                    <m:r>
                      <w:rPr>
                        <w:rFonts w:ascii="Cambria Math" w:hAnsi="Cambria Math"/>
                      </w:rPr>
                      <m:t>x</m:t>
                    </m:r>
                    <m:r>
                      <w:rPr>
                        <w:rFonts w:ascii="Cambria Math" w:hAnsi="Cambria Math"/>
                      </w:rPr>
                      <m:t>+1</m:t>
                    </m:r>
                  </m:den>
                </m:f>
              </m:oMath>
            </m:oMathPara>
          </w:p>
          <w:p w14:paraId="0F7B78F4" w14:textId="6ECBC08C" w:rsidR="00BE29C1" w:rsidRDefault="00BE29C1" w:rsidP="00BE29C1">
            <w:pPr>
              <w:jc w:val="center"/>
            </w:pPr>
          </w:p>
        </w:tc>
        <w:tc>
          <w:tcPr>
            <w:tcW w:w="4814" w:type="dxa"/>
          </w:tcPr>
          <w:p w14:paraId="7CB2A14D" w14:textId="5BE1EF9D" w:rsidR="00BE29C1" w:rsidRPr="002C14B9" w:rsidRDefault="00BE29C1" w:rsidP="00BE29C1">
            <w:pPr>
              <w:jc w:val="center"/>
              <w:rPr>
                <w:rStyle w:val="Strong"/>
              </w:rPr>
            </w:pPr>
            <w:r w:rsidRPr="002C14B9">
              <w:rPr>
                <w:rStyle w:val="Strong"/>
              </w:rPr>
              <w:t>Example 2</w:t>
            </w:r>
          </w:p>
          <w:p w14:paraId="61A1B2C4" w14:textId="77777777" w:rsidR="00884333" w:rsidRPr="001802EF" w:rsidRDefault="00884333" w:rsidP="00884333">
            <w:pPr>
              <w:suppressAutoHyphens w:val="0"/>
              <w:spacing w:before="0" w:after="160" w:line="259" w:lineRule="auto"/>
              <w:jc w:val="center"/>
              <w:rPr>
                <w:rFonts w:eastAsia="Public Sans Light"/>
                <w:b/>
              </w:rPr>
            </w:pPr>
            <m:oMathPara>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3</m:t>
                    </m:r>
                  </m:sup>
                </m:sSup>
                <m: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-x+3)÷(2</m:t>
                </m:r>
                <m:r>
                  <m:rPr>
                    <m:sty m:val="bi"/>
                  </m:rPr>
                  <w:rPr>
                    <w:rFonts w:ascii="Cambria Math" w:hAnsi="Cambria Math"/>
                  </w:rPr>
                  <m:t>x-1)</m:t>
                </m:r>
              </m:oMath>
            </m:oMathPara>
          </w:p>
          <w:p w14:paraId="4A613EDA" w14:textId="3F3FEF4B" w:rsidR="00884333" w:rsidRDefault="00884333" w:rsidP="00BE29C1">
            <w:pPr>
              <w:jc w:val="center"/>
            </w:pPr>
            <w:r w:rsidRPr="00BC5668">
              <w:rPr>
                <w:noProof/>
              </w:rPr>
              <w:drawing>
                <wp:inline distT="0" distB="0" distL="0" distR="0" wp14:anchorId="12CBF434" wp14:editId="511FD1A1">
                  <wp:extent cx="2327410" cy="1128215"/>
                  <wp:effectExtent l="0" t="0" r="0" b="0"/>
                  <wp:docPr id="1575708816" name="Picture 1" descr="A grid showing polynomial long division. The top row contains the divisor terms &#10;𝑥&#10;2&#10;, &#10;𝑥&#10; and a multiplication symbol. &#10;&#10;The left column lists the quotient terms &#10;2𝑥3,𝑥2,–𝑥 and 3. &#10;&#10;The first interior row shows the products &#10;2𝑥3,2𝑥2 and 2𝑥. &#10;&#10;The second interior row shows the products –𝑥2,–𝑥 and–1.&#10;The grid displays the structured steps used in the divi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08816" name="Picture 1" descr="A grid showing polynomial long division. The top row contains the divisor terms &#10;𝑥&#10;2&#10;, &#10;𝑥&#10; and a multiplication symbol. &#10;&#10;The left column lists the quotient terms &#10;2𝑥3,𝑥2,–𝑥 and 3. &#10;&#10;The first interior row shows the products &#10;2𝑥3,2𝑥2 and 2𝑥. &#10;&#10;The second interior row shows the products –𝑥2,–𝑥 and–1.&#10;The grid displays the structured steps used in the division process."/>
                          <pic:cNvPicPr/>
                        </pic:nvPicPr>
                        <pic:blipFill>
                          <a:blip r:embed="rId41"/>
                          <a:stretch>
                            <a:fillRect/>
                          </a:stretch>
                        </pic:blipFill>
                        <pic:spPr>
                          <a:xfrm>
                            <a:off x="0" y="0"/>
                            <a:ext cx="2355233" cy="1141702"/>
                          </a:xfrm>
                          <a:prstGeom prst="rect">
                            <a:avLst/>
                          </a:prstGeom>
                        </pic:spPr>
                      </pic:pic>
                    </a:graphicData>
                  </a:graphic>
                </wp:inline>
              </w:drawing>
            </w:r>
          </w:p>
          <w:p w14:paraId="0398971D" w14:textId="77777777" w:rsidR="00BE29C1" w:rsidRPr="00490AD1" w:rsidRDefault="00642701" w:rsidP="4E46975D">
            <w:pPr>
              <w:suppressAutoHyphens w:val="0"/>
              <w:spacing w:before="0" w:after="160" w:line="259" w:lineRule="auto"/>
              <w:rPr>
                <w:rFonts w:eastAsiaTheme="minorEastAsia"/>
              </w:rPr>
            </w:pPr>
            <m:oMathPara>
              <m:oMathParaPr>
                <m:jc m:val="left"/>
              </m:oMathParaPr>
              <m:oMath>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x</m:t>
                    </m:r>
                    <m:r>
                      <w:rPr>
                        <w:rFonts w:ascii="Cambria Math" w:hAnsi="Cambria Math"/>
                      </w:rPr>
                      <m:t>+3</m:t>
                    </m:r>
                  </m:num>
                  <m:den>
                    <m:r>
                      <w:rPr>
                        <w:rFonts w:ascii="Cambria Math" w:hAnsi="Cambria Math"/>
                      </w:rPr>
                      <m:t>2</m:t>
                    </m:r>
                    <m:r>
                      <w:rPr>
                        <w:rFonts w:ascii="Cambria Math" w:hAnsi="Cambria Math"/>
                      </w:rPr>
                      <m:t>x</m:t>
                    </m:r>
                    <m:r>
                      <w:rPr>
                        <w:rFonts w:ascii="Cambria Math" w:hAnsi="Cambria Math"/>
                      </w:rPr>
                      <m:t>-</m:t>
                    </m:r>
                    <m:r>
                      <w:rPr>
                        <w:rFonts w:ascii="Cambria Math" w:hAnsi="Cambria Math"/>
                      </w:rPr>
                      <m:t>1</m:t>
                    </m:r>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x</m:t>
                </m: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r>
                      <w:rPr>
                        <w:rFonts w:ascii="Cambria Math" w:hAnsi="Cambria Math"/>
                      </w:rPr>
                      <m:t>x</m:t>
                    </m:r>
                    <m:r>
                      <w:rPr>
                        <w:rFonts w:ascii="Cambria Math" w:hAnsi="Cambria Math"/>
                      </w:rPr>
                      <m:t>-</m:t>
                    </m:r>
                    <m:r>
                      <w:rPr>
                        <w:rFonts w:ascii="Cambria Math" w:hAnsi="Cambria Math"/>
                      </w:rPr>
                      <m:t>1</m:t>
                    </m:r>
                  </m:den>
                </m:f>
              </m:oMath>
            </m:oMathPara>
          </w:p>
          <w:p w14:paraId="0EDBDD3E" w14:textId="27BCD9A9" w:rsidR="00BE29C1" w:rsidRDefault="00BE29C1" w:rsidP="00BE29C1">
            <w:pPr>
              <w:jc w:val="center"/>
            </w:pPr>
          </w:p>
        </w:tc>
      </w:tr>
    </w:tbl>
    <w:p w14:paraId="705ABEA5" w14:textId="77777777" w:rsidR="00550EDA" w:rsidRDefault="00550EDA" w:rsidP="00AF64A7">
      <w:r>
        <w:br w:type="page"/>
      </w:r>
    </w:p>
    <w:p w14:paraId="293065DB" w14:textId="328C3289" w:rsidR="00EF4C98" w:rsidRDefault="00EF4C98" w:rsidP="00EF4C98">
      <w:pPr>
        <w:pStyle w:val="Heading3"/>
      </w:pPr>
      <w:r>
        <w:lastRenderedPageBreak/>
        <w:t xml:space="preserve">Appendix </w:t>
      </w:r>
      <w:r w:rsidR="00106B86">
        <w:t>C</w:t>
      </w:r>
      <w:r>
        <w:t xml:space="preserve"> </w:t>
      </w:r>
      <w:r w:rsidR="004C2906">
        <w:t>–</w:t>
      </w:r>
      <w:r>
        <w:t xml:space="preserve"> </w:t>
      </w:r>
      <w:r w:rsidR="004C2906">
        <w:t>u</w:t>
      </w:r>
      <w:r>
        <w:t>sing division to graph polynomial</w:t>
      </w:r>
      <w:r w:rsidR="00B731B0">
        <w:t>s</w:t>
      </w:r>
    </w:p>
    <w:tbl>
      <w:tblPr>
        <w:tblStyle w:val="Tableheader"/>
        <w:tblW w:w="5000" w:type="pct"/>
        <w:tblLook w:val="04A0" w:firstRow="1" w:lastRow="0" w:firstColumn="1" w:lastColumn="0" w:noHBand="0" w:noVBand="1"/>
        <w:tblDescription w:val="Factor table solutions for Appendix C."/>
      </w:tblPr>
      <w:tblGrid>
        <w:gridCol w:w="6188"/>
        <w:gridCol w:w="3442"/>
      </w:tblGrid>
      <w:tr w:rsidR="008F7F1F" w14:paraId="26375EA9" w14:textId="77777777" w:rsidTr="004C2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3" w:type="pct"/>
          </w:tcPr>
          <w:p w14:paraId="40C05DD2" w14:textId="5E3E7369" w:rsidR="008F7F1F" w:rsidRPr="004C2906" w:rsidRDefault="008F7F1F">
            <w:pPr>
              <w:rPr>
                <w:rStyle w:val="Strong"/>
                <w:b/>
                <w:bCs w:val="0"/>
              </w:rPr>
            </w:pPr>
            <w:r w:rsidRPr="004C2906">
              <w:rPr>
                <w:rStyle w:val="Strong"/>
                <w:b/>
                <w:bCs w:val="0"/>
              </w:rPr>
              <w:t xml:space="preserve">Function </w:t>
            </w:r>
            <m:oMath>
              <m:r>
                <m:rPr>
                  <m:sty m:val="bi"/>
                </m:rPr>
                <w:rPr>
                  <w:rStyle w:val="Strong"/>
                  <w:rFonts w:ascii="Cambria Math" w:hAnsi="Cambria Math"/>
                </w:rPr>
                <m:t>F(x)</m:t>
              </m:r>
            </m:oMath>
          </w:p>
        </w:tc>
        <w:tc>
          <w:tcPr>
            <w:tcW w:w="1787" w:type="pct"/>
          </w:tcPr>
          <w:p w14:paraId="303CC3FC" w14:textId="1C10214D" w:rsidR="008F7F1F" w:rsidRPr="004C2906" w:rsidRDefault="008F7F1F">
            <w:pPr>
              <w:cnfStyle w:val="100000000000" w:firstRow="1" w:lastRow="0" w:firstColumn="0" w:lastColumn="0" w:oddVBand="0" w:evenVBand="0" w:oddHBand="0" w:evenHBand="0" w:firstRowFirstColumn="0" w:firstRowLastColumn="0" w:lastRowFirstColumn="0" w:lastRowLastColumn="0"/>
              <w:rPr>
                <w:rStyle w:val="Strong"/>
                <w:b/>
                <w:bCs w:val="0"/>
              </w:rPr>
            </w:pPr>
            <w:r w:rsidRPr="004C2906">
              <w:rPr>
                <w:rStyle w:val="Strong"/>
                <w:b/>
                <w:bCs w:val="0"/>
              </w:rPr>
              <w:t xml:space="preserve">Graph of </w:t>
            </w:r>
            <m:oMath>
              <m:r>
                <m:rPr>
                  <m:sty m:val="bi"/>
                </m:rPr>
                <w:rPr>
                  <w:rStyle w:val="Strong"/>
                  <w:rFonts w:ascii="Cambria Math" w:hAnsi="Cambria Math"/>
                </w:rPr>
                <m:t>F(x)</m:t>
              </m:r>
            </m:oMath>
          </w:p>
        </w:tc>
      </w:tr>
      <w:tr w:rsidR="008F7F1F" w14:paraId="6398EC1E" w14:textId="77777777" w:rsidTr="004C2906">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13" w:type="pct"/>
          </w:tcPr>
          <w:p w14:paraId="5E3CD349" w14:textId="3CD71395" w:rsidR="008F7F1F" w:rsidRPr="00896080" w:rsidRDefault="00283D2D" w:rsidP="008F7F1F">
            <w:pPr>
              <w:rPr>
                <w:rFonts w:eastAsiaTheme="minorEastAsia"/>
                <w:b w:val="0"/>
                <w:bCs/>
              </w:rPr>
            </w:pPr>
            <m:oMathPara>
              <m:oMath>
                <m:r>
                  <m:rPr>
                    <m:sty m:val="bi"/>
                  </m:rPr>
                  <w:rPr>
                    <w:rFonts w:ascii="Cambria Math" w:eastAsiaTheme="minorEastAsia" w:hAnsi="Cambria Math"/>
                  </w:rPr>
                  <m:t>F</m:t>
                </m:r>
                <m:d>
                  <m:dPr>
                    <m:ctrlPr>
                      <w:rPr>
                        <w:rFonts w:ascii="Cambria Math" w:eastAsiaTheme="minorEastAsia" w:hAnsi="Cambria Math"/>
                        <w:b w:val="0"/>
                        <w:bCs/>
                        <w:i/>
                      </w:rPr>
                    </m:ctrlPr>
                  </m:dPr>
                  <m:e>
                    <m:r>
                      <m:rPr>
                        <m:sty m:val="bi"/>
                      </m:rPr>
                      <w:rPr>
                        <w:rFonts w:ascii="Cambria Math" w:eastAsiaTheme="minorEastAsia" w:hAnsi="Cambria Math"/>
                      </w:rPr>
                      <m:t>x</m:t>
                    </m:r>
                  </m:e>
                </m:d>
                <m:r>
                  <m:rPr>
                    <m:sty m:val="bi"/>
                  </m:rPr>
                  <w:rPr>
                    <w:rFonts w:ascii="Cambria Math" w:eastAsiaTheme="minorEastAsia" w:hAnsi="Cambria Math"/>
                  </w:rPr>
                  <m:t>=</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+2</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-5</m:t>
                </m:r>
                <m:r>
                  <m:rPr>
                    <m:sty m:val="bi"/>
                  </m:rPr>
                  <w:rPr>
                    <w:rFonts w:ascii="Cambria Math" w:hAnsi="Cambria Math"/>
                  </w:rPr>
                  <m:t>x-6</m:t>
                </m:r>
              </m:oMath>
            </m:oMathPara>
          </w:p>
          <w:p w14:paraId="4500495F" w14:textId="7376431E" w:rsidR="00896080" w:rsidRPr="0032514E" w:rsidRDefault="00896080" w:rsidP="004C2906">
            <w:pPr>
              <w:rPr>
                <w:b w:val="0"/>
              </w:rPr>
            </w:pPr>
            <w:r w:rsidRPr="00896080">
              <w:rPr>
                <w:noProof/>
              </w:rPr>
              <w:drawing>
                <wp:inline distT="0" distB="0" distL="0" distR="0" wp14:anchorId="1AF9D44E" wp14:editId="147FEFBF">
                  <wp:extent cx="2712098" cy="1232772"/>
                  <wp:effectExtent l="0" t="0" r="0" b="5715"/>
                  <wp:docPr id="1538246599" name="Picture 1" descr="A four‑row by four‑column table showing the dividing using multiplication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46599" name="Picture 1" descr="A four‑row by four‑column table showing the dividing using multiplication tables."/>
                          <pic:cNvPicPr/>
                        </pic:nvPicPr>
                        <pic:blipFill>
                          <a:blip r:embed="rId42"/>
                          <a:stretch>
                            <a:fillRect/>
                          </a:stretch>
                        </pic:blipFill>
                        <pic:spPr>
                          <a:xfrm>
                            <a:off x="0" y="0"/>
                            <a:ext cx="2720242" cy="1236474"/>
                          </a:xfrm>
                          <a:prstGeom prst="rect">
                            <a:avLst/>
                          </a:prstGeom>
                        </pic:spPr>
                      </pic:pic>
                    </a:graphicData>
                  </a:graphic>
                </wp:inline>
              </w:drawing>
            </w:r>
          </w:p>
          <w:p w14:paraId="6581F7FF" w14:textId="6CD3F515" w:rsidR="008F7F1F" w:rsidRDefault="00283D2D">
            <w:pPr>
              <w:rPr>
                <w:rFonts w:eastAsia="Public Sans Light"/>
                <w:b w:val="0"/>
              </w:rPr>
            </w:pPr>
            <m:oMathPara>
              <m:oMath>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r>
                  <m:rPr>
                    <m:sty m:val="bi"/>
                    <m:aln/>
                  </m:rPr>
                  <w:rPr>
                    <w:rFonts w:ascii="Cambria Math" w:hAnsi="Cambria Math"/>
                  </w:rPr>
                  <m:t>=</m:t>
                </m:r>
                <m:d>
                  <m:dPr>
                    <m:ctrlPr>
                      <w:rPr>
                        <w:rFonts w:ascii="Cambria Math" w:hAnsi="Cambria Math"/>
                        <w:b w:val="0"/>
                        <w:bCs/>
                        <w:i/>
                      </w:rPr>
                    </m:ctrlPr>
                  </m:dPr>
                  <m:e>
                    <m:r>
                      <m:rPr>
                        <m:sty m:val="bi"/>
                      </m:rPr>
                      <w:rPr>
                        <w:rFonts w:ascii="Cambria Math" w:hAnsi="Cambria Math"/>
                      </w:rPr>
                      <m:t>x+1</m:t>
                    </m:r>
                  </m:e>
                </m:d>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+x-6</m:t>
                    </m:r>
                  </m:e>
                </m:d>
                <m:r>
                  <m:rPr>
                    <m:sty m:val="b"/>
                  </m:rPr>
                  <w:rPr>
                    <w:rFonts w:ascii="Cambria Math" w:hAnsi="Cambria Math"/>
                  </w:rPr>
                  <w:br/>
                </m:r>
              </m:oMath>
              <m:oMath>
                <m:r>
                  <m:rPr>
                    <m:sty m:val="bi"/>
                    <m:aln/>
                  </m:rPr>
                  <w:rPr>
                    <w:rFonts w:ascii="Cambria Math" w:hAnsi="Cambria Math"/>
                  </w:rPr>
                  <m:t>=(x+1)(x+3)(x-2)</m:t>
                </m:r>
              </m:oMath>
            </m:oMathPara>
          </w:p>
        </w:tc>
        <w:tc>
          <w:tcPr>
            <w:tcW w:w="1787" w:type="pct"/>
          </w:tcPr>
          <w:p w14:paraId="01383013" w14:textId="7D7A1F5D" w:rsidR="008F7F1F" w:rsidRDefault="008F7F1F" w:rsidP="004C2906">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1121F81" wp14:editId="28DB9D3E">
                  <wp:extent cx="1576832" cy="1827692"/>
                  <wp:effectExtent l="0" t="0" r="4445" b="1270"/>
                  <wp:docPr id="1656930890" name="Picture 1" descr="A graph of f(x) = x^3 + 2x^2 − 5x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30890" name="Picture 1" descr="A graph of f(x) = x^3 + 2x^2 − 5x − 6."/>
                          <pic:cNvPicPr/>
                        </pic:nvPicPr>
                        <pic:blipFill>
                          <a:blip r:embed="rId43"/>
                          <a:stretch>
                            <a:fillRect/>
                          </a:stretch>
                        </pic:blipFill>
                        <pic:spPr>
                          <a:xfrm>
                            <a:off x="0" y="0"/>
                            <a:ext cx="1591522" cy="1844719"/>
                          </a:xfrm>
                          <a:prstGeom prst="rect">
                            <a:avLst/>
                          </a:prstGeom>
                        </pic:spPr>
                      </pic:pic>
                    </a:graphicData>
                  </a:graphic>
                </wp:inline>
              </w:drawing>
            </w:r>
          </w:p>
        </w:tc>
      </w:tr>
      <w:tr w:rsidR="008F7F1F" w14:paraId="1061278A" w14:textId="77777777" w:rsidTr="004C2906">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13" w:type="pct"/>
          </w:tcPr>
          <w:p w14:paraId="25D6A89B" w14:textId="77777777" w:rsidR="008F7F1F" w:rsidRPr="00CC314F" w:rsidRDefault="008F7F1F">
            <w:pPr>
              <w:rPr>
                <w:rFonts w:eastAsiaTheme="minorEastAsia"/>
                <w:b w:val="0"/>
              </w:rPr>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b w:val="0"/>
                        <w:i/>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-9</m:t>
                </m:r>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+10</m:t>
                </m:r>
                <m:r>
                  <m:rPr>
                    <m:sty m:val="bi"/>
                  </m:rPr>
                  <w:rPr>
                    <w:rFonts w:ascii="Cambria Math" w:hAnsi="Cambria Math"/>
                  </w:rPr>
                  <m:t>x-3</m:t>
                </m:r>
              </m:oMath>
            </m:oMathPara>
          </w:p>
          <w:p w14:paraId="41A89091" w14:textId="79180A9D" w:rsidR="00CC314F" w:rsidRPr="0032514E" w:rsidRDefault="00CC314F">
            <w:pPr>
              <w:rPr>
                <w:rFonts w:eastAsiaTheme="minorEastAsia"/>
                <w:b w:val="0"/>
              </w:rPr>
            </w:pPr>
            <w:r w:rsidRPr="00CC314F">
              <w:rPr>
                <w:rFonts w:eastAsiaTheme="minorEastAsia"/>
                <w:noProof/>
              </w:rPr>
              <w:drawing>
                <wp:inline distT="0" distB="0" distL="0" distR="0" wp14:anchorId="2A5C298A" wp14:editId="012626A5">
                  <wp:extent cx="2661693" cy="1237862"/>
                  <wp:effectExtent l="0" t="0" r="5715" b="635"/>
                  <wp:docPr id="220670023" name="Picture 1" descr="A multiplication table used for dividing polynomial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70023" name="Picture 1" descr="A multiplication table used for dividing polynomials. &#10;&#10;"/>
                          <pic:cNvPicPr/>
                        </pic:nvPicPr>
                        <pic:blipFill>
                          <a:blip r:embed="rId44"/>
                          <a:stretch>
                            <a:fillRect/>
                          </a:stretch>
                        </pic:blipFill>
                        <pic:spPr>
                          <a:xfrm>
                            <a:off x="0" y="0"/>
                            <a:ext cx="2671601" cy="1242470"/>
                          </a:xfrm>
                          <a:prstGeom prst="rect">
                            <a:avLst/>
                          </a:prstGeom>
                        </pic:spPr>
                      </pic:pic>
                    </a:graphicData>
                  </a:graphic>
                </wp:inline>
              </w:drawing>
            </w:r>
          </w:p>
          <w:p w14:paraId="1E2562D4" w14:textId="4C0A5FEA" w:rsidR="0032514E" w:rsidRPr="0041557D" w:rsidRDefault="00283D2D">
            <w:pPr>
              <w:rPr>
                <w:b w:val="0"/>
              </w:rPr>
            </w:pPr>
            <m:oMathPara>
              <m:oMath>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r>
                  <m:rPr>
                    <m:sty m:val="bi"/>
                    <m:aln/>
                  </m:rPr>
                  <w:rPr>
                    <w:rFonts w:ascii="Cambria Math" w:hAnsi="Cambria Math"/>
                  </w:rPr>
                  <m:t>=</m:t>
                </m:r>
                <m:d>
                  <m:dPr>
                    <m:ctrlPr>
                      <w:rPr>
                        <w:rFonts w:ascii="Cambria Math" w:hAnsi="Cambria Math"/>
                        <w:b w:val="0"/>
                        <w:bCs/>
                        <w:i/>
                      </w:rPr>
                    </m:ctrlPr>
                  </m:dPr>
                  <m:e>
                    <m:r>
                      <m:rPr>
                        <m:sty m:val="bi"/>
                      </m:rPr>
                      <w:rPr>
                        <w:rFonts w:ascii="Cambria Math" w:hAnsi="Cambria Math"/>
                      </w:rPr>
                      <m:t>2</m:t>
                    </m:r>
                    <m:r>
                      <m:rPr>
                        <m:sty m:val="bi"/>
                      </m:rPr>
                      <w:rPr>
                        <w:rFonts w:ascii="Cambria Math" w:hAnsi="Cambria Math"/>
                      </w:rPr>
                      <m:t>x-1</m:t>
                    </m:r>
                  </m:e>
                </m:d>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x+3</m:t>
                    </m:r>
                  </m:e>
                </m:d>
                <m:r>
                  <m:rPr>
                    <m:sty m:val="b"/>
                  </m:rPr>
                  <w:rPr>
                    <w:rFonts w:ascii="Cambria Math" w:hAnsi="Cambria Math"/>
                  </w:rPr>
                  <w:br/>
                </m:r>
              </m:oMath>
              <m:oMath>
                <m:r>
                  <m:rPr>
                    <m:sty m:val="bi"/>
                    <m:aln/>
                  </m:rPr>
                  <w:rPr>
                    <w:rFonts w:ascii="Cambria Math" w:hAnsi="Cambria Math"/>
                  </w:rPr>
                  <m:t>=(2</m:t>
                </m:r>
                <m:r>
                  <m:rPr>
                    <m:sty m:val="bi"/>
                  </m:rPr>
                  <w:rPr>
                    <w:rFonts w:ascii="Cambria Math" w:hAnsi="Cambria Math"/>
                  </w:rPr>
                  <m:t>x-1)(x-3)(x-1)</m:t>
                </m:r>
              </m:oMath>
            </m:oMathPara>
          </w:p>
        </w:tc>
        <w:tc>
          <w:tcPr>
            <w:tcW w:w="1787" w:type="pct"/>
          </w:tcPr>
          <w:p w14:paraId="57B330BA" w14:textId="77777777" w:rsidR="008F7F1F" w:rsidRPr="004C2906" w:rsidRDefault="008F7F1F" w:rsidP="004C2906">
            <w:pPr>
              <w:cnfStyle w:val="000000010000" w:firstRow="0" w:lastRow="0" w:firstColumn="0" w:lastColumn="0" w:oddVBand="0" w:evenVBand="0" w:oddHBand="0" w:evenHBand="1" w:firstRowFirstColumn="0" w:firstRowLastColumn="0" w:lastRowFirstColumn="0" w:lastRowLastColumn="0"/>
            </w:pPr>
            <w:r w:rsidRPr="004C2906">
              <w:rPr>
                <w:noProof/>
              </w:rPr>
              <w:drawing>
                <wp:inline distT="0" distB="0" distL="0" distR="0" wp14:anchorId="6D87C9C6" wp14:editId="40149D33">
                  <wp:extent cx="1558047" cy="1805918"/>
                  <wp:effectExtent l="0" t="0" r="4445" b="4445"/>
                  <wp:docPr id="1184702565" name="Picture 1" descr="A graph of f(x)=〖2x〗^3 −9x^2 + 10x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02565" name="Picture 1" descr="A graph of f(x)=〖2x〗^3 −9x^2 + 10x − 3."/>
                          <pic:cNvPicPr/>
                        </pic:nvPicPr>
                        <pic:blipFill>
                          <a:blip r:embed="rId45"/>
                          <a:stretch>
                            <a:fillRect/>
                          </a:stretch>
                        </pic:blipFill>
                        <pic:spPr>
                          <a:xfrm>
                            <a:off x="0" y="0"/>
                            <a:ext cx="1569136" cy="1818771"/>
                          </a:xfrm>
                          <a:prstGeom prst="rect">
                            <a:avLst/>
                          </a:prstGeom>
                        </pic:spPr>
                      </pic:pic>
                    </a:graphicData>
                  </a:graphic>
                </wp:inline>
              </w:drawing>
            </w:r>
          </w:p>
        </w:tc>
      </w:tr>
      <w:tr w:rsidR="008F7F1F" w14:paraId="617B9FA3" w14:textId="77777777" w:rsidTr="004C2906">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13" w:type="pct"/>
          </w:tcPr>
          <w:p w14:paraId="0C7C6094" w14:textId="77777777" w:rsidR="008F7F1F" w:rsidRPr="003E2E76" w:rsidRDefault="008F7F1F">
            <w:pPr>
              <w:rPr>
                <w:rFonts w:eastAsiaTheme="minorEastAsia"/>
                <w:b w:val="0"/>
              </w:rPr>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=3</m:t>
                </m:r>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+16</m:t>
                </m:r>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+23x+6</m:t>
                </m:r>
              </m:oMath>
            </m:oMathPara>
          </w:p>
          <w:p w14:paraId="1A9520F3" w14:textId="0276CE34" w:rsidR="003E2E76" w:rsidRPr="00510481" w:rsidRDefault="003E2E76">
            <w:pPr>
              <w:rPr>
                <w:rFonts w:eastAsiaTheme="minorEastAsia"/>
                <w:b w:val="0"/>
              </w:rPr>
            </w:pPr>
            <w:r w:rsidRPr="003E2E76">
              <w:rPr>
                <w:rFonts w:eastAsiaTheme="minorEastAsia"/>
                <w:noProof/>
              </w:rPr>
              <w:drawing>
                <wp:inline distT="0" distB="0" distL="0" distR="0" wp14:anchorId="22D150B2" wp14:editId="4D7F43C1">
                  <wp:extent cx="2326432" cy="1059763"/>
                  <wp:effectExtent l="0" t="0" r="0" b="7620"/>
                  <wp:docPr id="1823560700" name="Picture 1" descr="A multiplication table used for dividing polynom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60700" name="Picture 1" descr="A multiplication table used for dividing polynomials. "/>
                          <pic:cNvPicPr/>
                        </pic:nvPicPr>
                        <pic:blipFill>
                          <a:blip r:embed="rId46"/>
                          <a:stretch>
                            <a:fillRect/>
                          </a:stretch>
                        </pic:blipFill>
                        <pic:spPr>
                          <a:xfrm>
                            <a:off x="0" y="0"/>
                            <a:ext cx="2342317" cy="1066999"/>
                          </a:xfrm>
                          <a:prstGeom prst="rect">
                            <a:avLst/>
                          </a:prstGeom>
                        </pic:spPr>
                      </pic:pic>
                    </a:graphicData>
                  </a:graphic>
                </wp:inline>
              </w:drawing>
            </w:r>
          </w:p>
          <w:p w14:paraId="7A36960C" w14:textId="3FABFFAB" w:rsidR="00510481" w:rsidRPr="0041557D" w:rsidRDefault="00283D2D">
            <w:pPr>
              <w:rPr>
                <w:b w:val="0"/>
              </w:rPr>
            </w:pPr>
            <m:oMathPara>
              <m:oMath>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r>
                  <m:rPr>
                    <m:sty m:val="bi"/>
                    <m:aln/>
                  </m:rPr>
                  <w:rPr>
                    <w:rFonts w:ascii="Cambria Math" w:hAnsi="Cambria Math"/>
                  </w:rPr>
                  <m:t>=</m:t>
                </m:r>
                <m:d>
                  <m:dPr>
                    <m:ctrlPr>
                      <w:rPr>
                        <w:rFonts w:ascii="Cambria Math" w:hAnsi="Cambria Math"/>
                        <w:b w:val="0"/>
                        <w:bCs/>
                        <w:i/>
                      </w:rPr>
                    </m:ctrlPr>
                  </m:dPr>
                  <m:e>
                    <m:r>
                      <m:rPr>
                        <m:sty m:val="bi"/>
                      </m:rPr>
                      <w:rPr>
                        <w:rFonts w:ascii="Cambria Math" w:hAnsi="Cambria Math"/>
                      </w:rPr>
                      <m:t>x+3</m:t>
                    </m:r>
                  </m:e>
                </m:d>
                <m:d>
                  <m:dPr>
                    <m:ctrlPr>
                      <w:rPr>
                        <w:rFonts w:ascii="Cambria Math" w:hAnsi="Cambria Math"/>
                        <w:b w:val="0"/>
                        <w:bCs/>
                        <w:i/>
                      </w:rPr>
                    </m:ctrlPr>
                  </m:dPr>
                  <m:e>
                    <m:r>
                      <m:rPr>
                        <m:sty m:val="bi"/>
                      </m:rPr>
                      <w:rPr>
                        <w:rFonts w:ascii="Cambria Math" w:hAnsi="Cambria Math"/>
                      </w:rPr>
                      <m:t>3</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+7</m:t>
                    </m:r>
                    <m:r>
                      <m:rPr>
                        <m:sty m:val="bi"/>
                      </m:rPr>
                      <w:rPr>
                        <w:rFonts w:ascii="Cambria Math" w:hAnsi="Cambria Math"/>
                      </w:rPr>
                      <m:t>x+2</m:t>
                    </m:r>
                  </m:e>
                </m:d>
                <m:r>
                  <m:rPr>
                    <m:sty m:val="b"/>
                  </m:rPr>
                  <w:rPr>
                    <w:rFonts w:ascii="Cambria Math" w:hAnsi="Cambria Math"/>
                  </w:rPr>
                  <w:br/>
                </m:r>
              </m:oMath>
              <m:oMath>
                <m:r>
                  <m:rPr>
                    <m:sty m:val="bi"/>
                    <m:aln/>
                  </m:rPr>
                  <w:rPr>
                    <w:rFonts w:ascii="Cambria Math" w:hAnsi="Cambria Math"/>
                  </w:rPr>
                  <m:t>=(x+3)(3</m:t>
                </m:r>
                <m:r>
                  <m:rPr>
                    <m:sty m:val="bi"/>
                  </m:rPr>
                  <w:rPr>
                    <w:rFonts w:ascii="Cambria Math" w:hAnsi="Cambria Math"/>
                  </w:rPr>
                  <m:t>x+1)(x+2)</m:t>
                </m:r>
              </m:oMath>
            </m:oMathPara>
          </w:p>
        </w:tc>
        <w:tc>
          <w:tcPr>
            <w:tcW w:w="1787" w:type="pct"/>
          </w:tcPr>
          <w:p w14:paraId="1E19DE8E" w14:textId="77777777" w:rsidR="008F7F1F" w:rsidRDefault="008F7F1F">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150A2D1" wp14:editId="1BFCCC1B">
                  <wp:extent cx="1589024" cy="1841823"/>
                  <wp:effectExtent l="0" t="0" r="0" b="6350"/>
                  <wp:docPr id="224788808" name="Picture 1" descr="A graph of f(x) = 3x^3 +16x^2 + 23x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88808" name="Picture 1" descr="A graph of f(x) = 3x^3 +16x^2 + 23x + 6."/>
                          <pic:cNvPicPr/>
                        </pic:nvPicPr>
                        <pic:blipFill>
                          <a:blip r:embed="rId47"/>
                          <a:stretch>
                            <a:fillRect/>
                          </a:stretch>
                        </pic:blipFill>
                        <pic:spPr>
                          <a:xfrm>
                            <a:off x="0" y="0"/>
                            <a:ext cx="1596062" cy="1849980"/>
                          </a:xfrm>
                          <a:prstGeom prst="rect">
                            <a:avLst/>
                          </a:prstGeom>
                        </pic:spPr>
                      </pic:pic>
                    </a:graphicData>
                  </a:graphic>
                </wp:inline>
              </w:drawing>
            </w:r>
          </w:p>
        </w:tc>
      </w:tr>
      <w:tr w:rsidR="008F7F1F" w14:paraId="5CCEE9C3" w14:textId="77777777" w:rsidTr="004C2906">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13" w:type="pct"/>
          </w:tcPr>
          <w:p w14:paraId="128EC822" w14:textId="77777777" w:rsidR="008F7F1F" w:rsidRPr="00595DE4" w:rsidRDefault="00642701">
            <w:pPr>
              <w:rPr>
                <w:rFonts w:eastAsiaTheme="minorEastAsia"/>
                <w:b w:val="0"/>
              </w:rPr>
            </w:pPr>
            <m:oMathPara>
              <m:oMath>
                <m:sSup>
                  <m:sSupPr>
                    <m:ctrlPr>
                      <w:rPr>
                        <w:rFonts w:ascii="Cambria Math" w:hAnsi="Cambria Math"/>
                        <w:b w:val="0"/>
                        <w:i/>
                      </w:rPr>
                    </m:ctrlPr>
                  </m:sSupPr>
                  <m:e>
                    <m:r>
                      <m:rPr>
                        <m:sty m:val="bi"/>
                      </m:rPr>
                      <w:rPr>
                        <w:rFonts w:ascii="Cambria Math" w:hAnsi="Cambria Math"/>
                      </w:rPr>
                      <m:t>F</m:t>
                    </m:r>
                    <m:d>
                      <m:dPr>
                        <m:ctrlPr>
                          <w:rPr>
                            <w:rFonts w:ascii="Cambria Math" w:hAnsi="Cambria Math"/>
                            <w:b w:val="0"/>
                            <w:i/>
                          </w:rPr>
                        </m:ctrlPr>
                      </m:dPr>
                      <m:e>
                        <m:r>
                          <m:rPr>
                            <m:sty m:val="bi"/>
                          </m:rPr>
                          <w:rPr>
                            <w:rFonts w:ascii="Cambria Math" w:hAnsi="Cambria Math"/>
                          </w:rPr>
                          <m:t>x</m:t>
                        </m:r>
                      </m:e>
                    </m:d>
                    <m:r>
                      <m:rPr>
                        <m:sty m:val="bi"/>
                      </m:rPr>
                      <w:rPr>
                        <w:rFonts w:ascii="Cambria Math" w:hAnsi="Cambria Math"/>
                      </w:rPr>
                      <m:t>=</m:t>
                    </m:r>
                    <m:r>
                      <m:rPr>
                        <m:sty m:val="bi"/>
                      </m:rPr>
                      <w:rPr>
                        <w:rFonts w:ascii="Cambria Math" w:hAnsi="Cambria Math"/>
                      </w:rPr>
                      <m:t>2</m:t>
                    </m:r>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r>
                  <m:rPr>
                    <m:sty m:val="bi"/>
                  </m:rPr>
                  <w:rPr>
                    <w:rFonts w:ascii="Cambria Math" w:hAnsi="Cambria Math"/>
                  </w:rPr>
                  <m:t>3</m:t>
                </m:r>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r>
                  <m:rPr>
                    <m:sty m:val="bi"/>
                  </m:rPr>
                  <w:rPr>
                    <w:rFonts w:ascii="Cambria Math" w:hAnsi="Cambria Math"/>
                  </w:rPr>
                  <m:t>17</m:t>
                </m:r>
                <m:r>
                  <m:rPr>
                    <m:sty m:val="bi"/>
                  </m:rPr>
                  <w:rPr>
                    <w:rFonts w:ascii="Cambria Math" w:hAnsi="Cambria Math"/>
                  </w:rPr>
                  <m:t>x</m:t>
                </m:r>
                <m:r>
                  <m:rPr>
                    <m:sty m:val="bi"/>
                  </m:rPr>
                  <w:rPr>
                    <w:rFonts w:ascii="Cambria Math" w:hAnsi="Cambria Math"/>
                  </w:rPr>
                  <m:t>-</m:t>
                </m:r>
                <m:r>
                  <m:rPr>
                    <m:sty m:val="bi"/>
                  </m:rPr>
                  <w:rPr>
                    <w:rFonts w:ascii="Cambria Math" w:hAnsi="Cambria Math"/>
                  </w:rPr>
                  <m:t>12</m:t>
                </m:r>
              </m:oMath>
            </m:oMathPara>
          </w:p>
          <w:p w14:paraId="42444B95" w14:textId="53969B4A" w:rsidR="00595DE4" w:rsidRPr="0040531A" w:rsidRDefault="00595DE4">
            <w:pPr>
              <w:rPr>
                <w:rFonts w:eastAsiaTheme="minorEastAsia"/>
                <w:b w:val="0"/>
              </w:rPr>
            </w:pPr>
            <w:r w:rsidRPr="00595DE4">
              <w:rPr>
                <w:rFonts w:eastAsiaTheme="minorEastAsia"/>
                <w:noProof/>
              </w:rPr>
              <w:drawing>
                <wp:inline distT="0" distB="0" distL="0" distR="0" wp14:anchorId="53D0480A" wp14:editId="7614C51A">
                  <wp:extent cx="2787145" cy="1306286"/>
                  <wp:effectExtent l="0" t="0" r="0" b="8255"/>
                  <wp:docPr id="30309322" name="Picture 1" descr="A multiplication table used for dividing polynom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9322" name="Picture 1" descr="A multiplication table used for dividing polynomials. "/>
                          <pic:cNvPicPr/>
                        </pic:nvPicPr>
                        <pic:blipFill>
                          <a:blip r:embed="rId48"/>
                          <a:stretch>
                            <a:fillRect/>
                          </a:stretch>
                        </pic:blipFill>
                        <pic:spPr>
                          <a:xfrm>
                            <a:off x="0" y="0"/>
                            <a:ext cx="2792102" cy="1308609"/>
                          </a:xfrm>
                          <a:prstGeom prst="rect">
                            <a:avLst/>
                          </a:prstGeom>
                        </pic:spPr>
                      </pic:pic>
                    </a:graphicData>
                  </a:graphic>
                </wp:inline>
              </w:drawing>
            </w:r>
          </w:p>
          <w:p w14:paraId="5EA816F1" w14:textId="75D32676" w:rsidR="0040531A" w:rsidRPr="007D0CE1" w:rsidRDefault="00283D2D">
            <w:pPr>
              <w:rPr>
                <w:b w:val="0"/>
              </w:rPr>
            </w:pPr>
            <m:oMathPara>
              <m:oMath>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r>
                  <m:rPr>
                    <m:sty m:val="bi"/>
                    <m:aln/>
                  </m:rPr>
                  <w:rPr>
                    <w:rFonts w:ascii="Cambria Math" w:hAnsi="Cambria Math"/>
                  </w:rPr>
                  <m:t>=</m:t>
                </m:r>
                <m:d>
                  <m:dPr>
                    <m:ctrlPr>
                      <w:rPr>
                        <w:rFonts w:ascii="Cambria Math" w:hAnsi="Cambria Math"/>
                        <w:b w:val="0"/>
                        <w:bCs/>
                        <w:i/>
                      </w:rPr>
                    </m:ctrlPr>
                  </m:dPr>
                  <m:e>
                    <m:r>
                      <m:rPr>
                        <m:sty m:val="bi"/>
                      </m:rPr>
                      <w:rPr>
                        <w:rFonts w:ascii="Cambria Math" w:hAnsi="Cambria Math"/>
                      </w:rPr>
                      <m:t>x+1</m:t>
                    </m:r>
                  </m:e>
                </m:d>
                <m:d>
                  <m:dPr>
                    <m:ctrlPr>
                      <w:rPr>
                        <w:rFonts w:ascii="Cambria Math" w:hAnsi="Cambria Math"/>
                        <w:b w:val="0"/>
                        <w:bCs/>
                        <w:i/>
                      </w:rPr>
                    </m:ctrlPr>
                  </m:dPr>
                  <m:e>
                    <m:r>
                      <m:rPr>
                        <m:sty m:val="bi"/>
                      </m:rPr>
                      <w:rPr>
                        <w:rFonts w:ascii="Cambria Math" w:hAnsi="Cambria Math"/>
                      </w:rPr>
                      <m:t>2</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-5</m:t>
                    </m:r>
                    <m:r>
                      <m:rPr>
                        <m:sty m:val="bi"/>
                      </m:rPr>
                      <w:rPr>
                        <w:rFonts w:ascii="Cambria Math" w:hAnsi="Cambria Math"/>
                      </w:rPr>
                      <m:t>x-12</m:t>
                    </m:r>
                  </m:e>
                </m:d>
                <m:r>
                  <m:rPr>
                    <m:sty m:val="b"/>
                  </m:rPr>
                  <w:rPr>
                    <w:rFonts w:ascii="Cambria Math" w:hAnsi="Cambria Math"/>
                  </w:rPr>
                  <w:br/>
                </m:r>
              </m:oMath>
              <m:oMath>
                <m:r>
                  <m:rPr>
                    <m:sty m:val="bi"/>
                    <m:aln/>
                  </m:rPr>
                  <w:rPr>
                    <w:rFonts w:ascii="Cambria Math" w:hAnsi="Cambria Math"/>
                  </w:rPr>
                  <m:t>=(x+1)(2</m:t>
                </m:r>
                <m:r>
                  <m:rPr>
                    <m:sty m:val="bi"/>
                  </m:rPr>
                  <w:rPr>
                    <w:rFonts w:ascii="Cambria Math" w:hAnsi="Cambria Math"/>
                  </w:rPr>
                  <m:t>x+3)(x-4)</m:t>
                </m:r>
              </m:oMath>
            </m:oMathPara>
          </w:p>
        </w:tc>
        <w:tc>
          <w:tcPr>
            <w:tcW w:w="1787" w:type="pct"/>
          </w:tcPr>
          <w:p w14:paraId="1063B978" w14:textId="77777777" w:rsidR="008F7F1F" w:rsidRDefault="008F7F1F">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DC1C69E" wp14:editId="171093B4">
                  <wp:extent cx="1528064" cy="1771165"/>
                  <wp:effectExtent l="0" t="0" r="0" b="635"/>
                  <wp:docPr id="1253255231" name="Picture 1" descr="A graph of 〖f(x)=2x〗^3 −3x^2 −17x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55231" name="Picture 1" descr="A graph of 〖f(x)=2x〗^3 −3x^2 −17x −12."/>
                          <pic:cNvPicPr/>
                        </pic:nvPicPr>
                        <pic:blipFill>
                          <a:blip r:embed="rId49"/>
                          <a:stretch>
                            <a:fillRect/>
                          </a:stretch>
                        </pic:blipFill>
                        <pic:spPr>
                          <a:xfrm>
                            <a:off x="0" y="0"/>
                            <a:ext cx="1535577" cy="1779874"/>
                          </a:xfrm>
                          <a:prstGeom prst="rect">
                            <a:avLst/>
                          </a:prstGeom>
                        </pic:spPr>
                      </pic:pic>
                    </a:graphicData>
                  </a:graphic>
                </wp:inline>
              </w:drawing>
            </w:r>
          </w:p>
        </w:tc>
      </w:tr>
      <w:tr w:rsidR="008F7F1F" w14:paraId="34D8F9BE" w14:textId="77777777" w:rsidTr="004C2906">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13" w:type="pct"/>
          </w:tcPr>
          <w:p w14:paraId="40BB87AB" w14:textId="77777777" w:rsidR="008F7F1F" w:rsidRPr="00E920CD" w:rsidRDefault="008F7F1F">
            <w:pPr>
              <w:rPr>
                <w:rFonts w:eastAsiaTheme="minorEastAsia"/>
                <w:b w:val="0"/>
              </w:rPr>
            </w:pPr>
            <m:oMathPara>
              <m:oMath>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-41</m:t>
                </m:r>
                <m:r>
                  <m:rPr>
                    <m:sty m:val="bi"/>
                  </m:rPr>
                  <w:rPr>
                    <w:rFonts w:ascii="Cambria Math" w:hAnsi="Cambria Math"/>
                  </w:rPr>
                  <m:t>x-20</m:t>
                </m:r>
              </m:oMath>
            </m:oMathPara>
          </w:p>
          <w:p w14:paraId="43CAFAC7" w14:textId="6AEE74C4" w:rsidR="00E920CD" w:rsidRPr="00E92435" w:rsidRDefault="00E920CD">
            <w:pPr>
              <w:rPr>
                <w:rFonts w:eastAsiaTheme="minorEastAsia"/>
                <w:b w:val="0"/>
              </w:rPr>
            </w:pPr>
            <w:r w:rsidRPr="00E920CD">
              <w:rPr>
                <w:rFonts w:eastAsiaTheme="minorEastAsia"/>
                <w:noProof/>
              </w:rPr>
              <w:drawing>
                <wp:inline distT="0" distB="0" distL="0" distR="0" wp14:anchorId="59026E80" wp14:editId="3D662E29">
                  <wp:extent cx="2979575" cy="1328641"/>
                  <wp:effectExtent l="0" t="0" r="0" b="5080"/>
                  <wp:docPr id="264688296" name="Picture 1" descr="A multiplication table used for dividing polynom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88296" name="Picture 1" descr="A multiplication table used for dividing polynomials. "/>
                          <pic:cNvPicPr/>
                        </pic:nvPicPr>
                        <pic:blipFill>
                          <a:blip r:embed="rId50"/>
                          <a:stretch>
                            <a:fillRect/>
                          </a:stretch>
                        </pic:blipFill>
                        <pic:spPr>
                          <a:xfrm>
                            <a:off x="0" y="0"/>
                            <a:ext cx="2981210" cy="1329370"/>
                          </a:xfrm>
                          <a:prstGeom prst="rect">
                            <a:avLst/>
                          </a:prstGeom>
                        </pic:spPr>
                      </pic:pic>
                    </a:graphicData>
                  </a:graphic>
                </wp:inline>
              </w:drawing>
            </w:r>
          </w:p>
          <w:p w14:paraId="08EACE63" w14:textId="689D134B" w:rsidR="00E92435" w:rsidRPr="007D0CE1" w:rsidRDefault="00283D2D">
            <w:pPr>
              <w:rPr>
                <w:b w:val="0"/>
                <w:bCs/>
              </w:rPr>
            </w:pPr>
            <m:oMathPara>
              <m:oMath>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r>
                  <m:rPr>
                    <m:sty m:val="bi"/>
                    <m:aln/>
                  </m:rPr>
                  <w:rPr>
                    <w:rFonts w:ascii="Cambria Math" w:hAnsi="Cambria Math"/>
                  </w:rPr>
                  <m:t>=</m:t>
                </m:r>
                <m:d>
                  <m:dPr>
                    <m:ctrlPr>
                      <w:rPr>
                        <w:rFonts w:ascii="Cambria Math" w:hAnsi="Cambria Math"/>
                        <w:b w:val="0"/>
                        <w:bCs/>
                        <w:i/>
                      </w:rPr>
                    </m:ctrlPr>
                  </m:dPr>
                  <m:e>
                    <m:r>
                      <m:rPr>
                        <m:sty m:val="bi"/>
                      </m:rPr>
                      <w:rPr>
                        <w:rFonts w:ascii="Cambria Math" w:hAnsi="Cambria Math"/>
                      </w:rPr>
                      <m:t>x+4</m:t>
                    </m:r>
                  </m:e>
                </m:d>
                <m:d>
                  <m:dPr>
                    <m:ctrlPr>
                      <w:rPr>
                        <w:rFonts w:ascii="Cambria Math" w:hAnsi="Cambria Math"/>
                        <w:b w:val="0"/>
                        <w:bCs/>
                        <w:i/>
                      </w:rPr>
                    </m:ctrlPr>
                  </m:dPr>
                  <m:e>
                    <m:r>
                      <m:rPr>
                        <m:sty m:val="bi"/>
                      </m:rPr>
                      <w:rPr>
                        <w:rFonts w:ascii="Cambria Math" w:hAnsi="Cambria Math"/>
                      </w:rPr>
                      <m:t>2</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-9</m:t>
                    </m:r>
                    <m:r>
                      <m:rPr>
                        <m:sty m:val="bi"/>
                      </m:rPr>
                      <w:rPr>
                        <w:rFonts w:ascii="Cambria Math" w:hAnsi="Cambria Math"/>
                      </w:rPr>
                      <m:t>x-5</m:t>
                    </m:r>
                  </m:e>
                </m:d>
                <m:r>
                  <m:rPr>
                    <m:sty m:val="b"/>
                  </m:rPr>
                  <w:rPr>
                    <w:rFonts w:ascii="Cambria Math" w:hAnsi="Cambria Math"/>
                  </w:rPr>
                  <w:br/>
                </m:r>
              </m:oMath>
              <m:oMath>
                <m:r>
                  <m:rPr>
                    <m:sty m:val="bi"/>
                    <m:aln/>
                  </m:rPr>
                  <w:rPr>
                    <w:rFonts w:ascii="Cambria Math" w:hAnsi="Cambria Math"/>
                  </w:rPr>
                  <m:t>=(x+4)(2</m:t>
                </m:r>
                <m:r>
                  <m:rPr>
                    <m:sty m:val="bi"/>
                  </m:rPr>
                  <w:rPr>
                    <w:rFonts w:ascii="Cambria Math" w:hAnsi="Cambria Math"/>
                  </w:rPr>
                  <m:t>x+1)(x-5)</m:t>
                </m:r>
              </m:oMath>
            </m:oMathPara>
          </w:p>
        </w:tc>
        <w:tc>
          <w:tcPr>
            <w:tcW w:w="1787" w:type="pct"/>
          </w:tcPr>
          <w:p w14:paraId="4CFA2E8F" w14:textId="77777777" w:rsidR="008F7F1F" w:rsidRDefault="008F7F1F">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F4AA6A8" wp14:editId="5DBABCC7">
                  <wp:extent cx="1491488" cy="1729981"/>
                  <wp:effectExtent l="0" t="0" r="0" b="3810"/>
                  <wp:docPr id="654008188" name="Picture 1" descr="A graph of f(x)=〖2x〗^3 − x^2 − 41x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08188" name="Picture 1" descr="A graph of f(x)=〖2x〗^3 − x^2 − 41x − 20."/>
                          <pic:cNvPicPr/>
                        </pic:nvPicPr>
                        <pic:blipFill>
                          <a:blip r:embed="rId51"/>
                          <a:stretch>
                            <a:fillRect/>
                          </a:stretch>
                        </pic:blipFill>
                        <pic:spPr>
                          <a:xfrm>
                            <a:off x="0" y="0"/>
                            <a:ext cx="1501233" cy="1741285"/>
                          </a:xfrm>
                          <a:prstGeom prst="rect">
                            <a:avLst/>
                          </a:prstGeom>
                        </pic:spPr>
                      </pic:pic>
                    </a:graphicData>
                  </a:graphic>
                </wp:inline>
              </w:drawing>
            </w:r>
          </w:p>
        </w:tc>
      </w:tr>
      <w:tr w:rsidR="008F7F1F" w14:paraId="3D3A6511" w14:textId="77777777" w:rsidTr="004C2906">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13" w:type="pct"/>
          </w:tcPr>
          <w:p w14:paraId="14C595EC" w14:textId="77777777" w:rsidR="008F7F1F" w:rsidRPr="00932F66" w:rsidRDefault="00642701">
            <w:pPr>
              <w:rPr>
                <w:rFonts w:eastAsiaTheme="minorEastAsia"/>
                <w:b w:val="0"/>
              </w:rPr>
            </w:pPr>
            <m:oMathPara>
              <m:oMath>
                <m:sSup>
                  <m:sSupPr>
                    <m:ctrlPr>
                      <w:rPr>
                        <w:rFonts w:ascii="Cambria Math" w:hAnsi="Cambria Math"/>
                        <w:b w:val="0"/>
                        <w:i/>
                      </w:rPr>
                    </m:ctrlPr>
                  </m:sSupPr>
                  <m:e>
                    <m:r>
                      <m:rPr>
                        <m:sty m:val="bi"/>
                      </m:rPr>
                      <w:rPr>
                        <w:rFonts w:ascii="Cambria Math" w:hAnsi="Cambria Math"/>
                      </w:rPr>
                      <m:t>F</m:t>
                    </m:r>
                    <m:d>
                      <m:dPr>
                        <m:ctrlPr>
                          <w:rPr>
                            <w:rFonts w:ascii="Cambria Math" w:hAnsi="Cambria Math"/>
                            <w:b w:val="0"/>
                            <w:i/>
                          </w:rPr>
                        </m:ctrlPr>
                      </m:dPr>
                      <m:e>
                        <m:r>
                          <m:rPr>
                            <m:sty m:val="bi"/>
                          </m:rPr>
                          <w:rPr>
                            <w:rFonts w:ascii="Cambria Math" w:hAnsi="Cambria Math"/>
                          </w:rPr>
                          <m:t>x</m:t>
                        </m:r>
                      </m:e>
                    </m:d>
                    <m:r>
                      <m:rPr>
                        <m:sty m:val="bi"/>
                      </m:rPr>
                      <w:rPr>
                        <w:rFonts w:ascii="Cambria Math" w:hAnsi="Cambria Math"/>
                      </w:rPr>
                      <m:t>=-</m:t>
                    </m:r>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r>
                  <m:rPr>
                    <m:sty m:val="bi"/>
                  </m:rPr>
                  <w:rPr>
                    <w:rFonts w:ascii="Cambria Math" w:hAnsi="Cambria Math"/>
                  </w:rPr>
                  <m:t>4</m:t>
                </m:r>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r>
                  <m:rPr>
                    <m:sty m:val="bi"/>
                  </m:rPr>
                  <w:rPr>
                    <w:rFonts w:ascii="Cambria Math" w:hAnsi="Cambria Math"/>
                  </w:rPr>
                  <m:t>20</m:t>
                </m:r>
                <m:r>
                  <m:rPr>
                    <m:sty m:val="bi"/>
                  </m:rPr>
                  <w:rPr>
                    <w:rFonts w:ascii="Cambria Math" w:hAnsi="Cambria Math"/>
                  </w:rPr>
                  <m:t>x</m:t>
                </m:r>
                <m:r>
                  <m:rPr>
                    <m:sty m:val="bi"/>
                  </m:rPr>
                  <w:rPr>
                    <w:rFonts w:ascii="Cambria Math" w:hAnsi="Cambria Math"/>
                  </w:rPr>
                  <m:t>-</m:t>
                </m:r>
                <m:r>
                  <m:rPr>
                    <m:sty m:val="bi"/>
                  </m:rPr>
                  <w:rPr>
                    <w:rFonts w:ascii="Cambria Math" w:hAnsi="Cambria Math"/>
                  </w:rPr>
                  <m:t>48</m:t>
                </m:r>
              </m:oMath>
            </m:oMathPara>
          </w:p>
          <w:p w14:paraId="3548D718" w14:textId="7A0BA611" w:rsidR="00932F66" w:rsidRPr="00E57B9F" w:rsidRDefault="00932F66">
            <w:pPr>
              <w:rPr>
                <w:rFonts w:eastAsiaTheme="minorEastAsia"/>
                <w:b w:val="0"/>
              </w:rPr>
            </w:pPr>
            <w:r w:rsidRPr="00932F66">
              <w:rPr>
                <w:rFonts w:eastAsiaTheme="minorEastAsia"/>
                <w:noProof/>
              </w:rPr>
              <w:drawing>
                <wp:inline distT="0" distB="0" distL="0" distR="0" wp14:anchorId="2BEEDDFA" wp14:editId="68E5DEC9">
                  <wp:extent cx="2836506" cy="1330006"/>
                  <wp:effectExtent l="0" t="0" r="2540" b="3810"/>
                  <wp:docPr id="580972144" name="Picture 1" descr="A multiplication table used for dividing polynom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72144" name="Picture 1" descr="A multiplication table used for dividing polynomials. "/>
                          <pic:cNvPicPr/>
                        </pic:nvPicPr>
                        <pic:blipFill>
                          <a:blip r:embed="rId52"/>
                          <a:stretch>
                            <a:fillRect/>
                          </a:stretch>
                        </pic:blipFill>
                        <pic:spPr>
                          <a:xfrm>
                            <a:off x="0" y="0"/>
                            <a:ext cx="2838437" cy="1330911"/>
                          </a:xfrm>
                          <a:prstGeom prst="rect">
                            <a:avLst/>
                          </a:prstGeom>
                        </pic:spPr>
                      </pic:pic>
                    </a:graphicData>
                  </a:graphic>
                </wp:inline>
              </w:drawing>
            </w:r>
          </w:p>
          <w:p w14:paraId="02F1C70B" w14:textId="55BFAA3A" w:rsidR="00E57B9F" w:rsidRPr="007D0CE1" w:rsidRDefault="00283D2D">
            <w:pPr>
              <w:rPr>
                <w:b w:val="0"/>
              </w:rPr>
            </w:pPr>
            <m:oMathPara>
              <m:oMath>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r>
                  <m:rPr>
                    <m:sty m:val="bi"/>
                    <m:aln/>
                  </m:rPr>
                  <w:rPr>
                    <w:rFonts w:ascii="Cambria Math" w:hAnsi="Cambria Math"/>
                  </w:rPr>
                  <m:t>=</m:t>
                </m:r>
                <m:d>
                  <m:dPr>
                    <m:ctrlPr>
                      <w:rPr>
                        <w:rFonts w:ascii="Cambria Math" w:hAnsi="Cambria Math"/>
                        <w:b w:val="0"/>
                        <w:bCs/>
                        <w:i/>
                      </w:rPr>
                    </m:ctrlPr>
                  </m:dPr>
                  <m:e>
                    <m:r>
                      <m:rPr>
                        <m:sty m:val="bi"/>
                      </m:rPr>
                      <w:rPr>
                        <w:rFonts w:ascii="Cambria Math" w:hAnsi="Cambria Math"/>
                      </w:rPr>
                      <m:t>x+4</m:t>
                    </m:r>
                  </m:e>
                </m:d>
                <m:d>
                  <m:dPr>
                    <m:ctrlPr>
                      <w:rPr>
                        <w:rFonts w:ascii="Cambria Math" w:hAnsi="Cambria Math"/>
                        <w:b w:val="0"/>
                        <w:bCs/>
                        <w:i/>
                      </w:rPr>
                    </m:ctrlPr>
                  </m:dPr>
                  <m:e>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x-12</m:t>
                    </m:r>
                  </m:e>
                </m:d>
                <m:r>
                  <m:rPr>
                    <m:sty m:val="b"/>
                  </m:rPr>
                  <w:rPr>
                    <w:rFonts w:ascii="Cambria Math" w:hAnsi="Cambria Math"/>
                  </w:rPr>
                  <w:br/>
                </m:r>
              </m:oMath>
              <m:oMath>
                <m:r>
                  <m:rPr>
                    <m:sty m:val="bi"/>
                    <m:aln/>
                  </m:rPr>
                  <w:rPr>
                    <w:rFonts w:ascii="Cambria Math" w:hAnsi="Cambria Math"/>
                  </w:rPr>
                  <m:t>=(x+4)(2-x)(x-6)</m:t>
                </m:r>
              </m:oMath>
            </m:oMathPara>
          </w:p>
        </w:tc>
        <w:tc>
          <w:tcPr>
            <w:tcW w:w="1787" w:type="pct"/>
          </w:tcPr>
          <w:p w14:paraId="2BCB9C5D" w14:textId="77777777" w:rsidR="008F7F1F" w:rsidRDefault="008F7F1F">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953EF69" wp14:editId="4699805B">
                  <wp:extent cx="1351280" cy="1562966"/>
                  <wp:effectExtent l="0" t="0" r="1270" b="0"/>
                  <wp:docPr id="1372846339" name="Picture 1" descr="A graph of 〖f(x)=-x〗^3 +4x^2 + 20x −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46339" name="Picture 1" descr="A graph of 〖f(x)=-x〗^3 +4x^2 + 20x − 48."/>
                          <pic:cNvPicPr/>
                        </pic:nvPicPr>
                        <pic:blipFill>
                          <a:blip r:embed="rId53"/>
                          <a:stretch>
                            <a:fillRect/>
                          </a:stretch>
                        </pic:blipFill>
                        <pic:spPr>
                          <a:xfrm>
                            <a:off x="0" y="0"/>
                            <a:ext cx="1364574" cy="1578343"/>
                          </a:xfrm>
                          <a:prstGeom prst="rect">
                            <a:avLst/>
                          </a:prstGeom>
                        </pic:spPr>
                      </pic:pic>
                    </a:graphicData>
                  </a:graphic>
                </wp:inline>
              </w:drawing>
            </w:r>
          </w:p>
        </w:tc>
      </w:tr>
    </w:tbl>
    <w:p w14:paraId="5C3ECBDC" w14:textId="77777777" w:rsidR="00271527" w:rsidRDefault="00271527">
      <w:r>
        <w:rPr>
          <w:b/>
        </w:rPr>
        <w:br w:type="page"/>
      </w:r>
    </w:p>
    <w:p w14:paraId="377D5B7E" w14:textId="5C5D364D" w:rsidR="00E00962" w:rsidRDefault="00E00962" w:rsidP="00FE3435">
      <w:pPr>
        <w:pStyle w:val="Heading2"/>
      </w:pPr>
      <w:r>
        <w:lastRenderedPageBreak/>
        <w:t>References</w:t>
      </w:r>
    </w:p>
    <w:p w14:paraId="05191DF4" w14:textId="77777777" w:rsidR="00FE3435" w:rsidRPr="00AE7FE3" w:rsidRDefault="00FE3435" w:rsidP="00FE3435">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2F9ED97B" w14:textId="77777777" w:rsidR="00FE3435" w:rsidRPr="00AE7FE3" w:rsidRDefault="00FE3435" w:rsidP="00FE3435">
      <w:pPr>
        <w:pStyle w:val="FeatureBox2"/>
      </w:pPr>
      <w:r w:rsidRPr="00AE7FE3">
        <w:t>Please refer to the NESA Copyright Disclaimer for more information</w:t>
      </w:r>
      <w:r>
        <w:t xml:space="preserve"> </w:t>
      </w:r>
      <w:hyperlink r:id="rId54" w:history="1">
        <w:r w:rsidRPr="005A267D">
          <w:rPr>
            <w:rStyle w:val="Hyperlink"/>
          </w:rPr>
          <w:t>https://www.nsw.gov.au/education-and-training/nesa/copyright</w:t>
        </w:r>
      </w:hyperlink>
      <w:r w:rsidRPr="00A1020E">
        <w:t>.</w:t>
      </w:r>
    </w:p>
    <w:p w14:paraId="7C0A143A" w14:textId="77777777" w:rsidR="00FE3435" w:rsidRDefault="00FE3435" w:rsidP="00FE3435">
      <w:pPr>
        <w:pStyle w:val="FeatureBox2"/>
      </w:pPr>
      <w:r w:rsidRPr="00AE7FE3">
        <w:t xml:space="preserve">NESA holds the only official and up-to-date versions of the NSW Curriculum and syllabus documents. Please visit NESA </w:t>
      </w:r>
      <w:hyperlink r:id="rId55" w:history="1">
        <w:r w:rsidRPr="005A267D">
          <w:rPr>
            <w:rStyle w:val="Hyperlink"/>
          </w:rPr>
          <w:t>https://www.nsw.gov.au/education-and-training/nesa</w:t>
        </w:r>
      </w:hyperlink>
      <w:r w:rsidRPr="00A1020E">
        <w:t xml:space="preserve"> </w:t>
      </w:r>
      <w:r w:rsidRPr="00AE7FE3">
        <w:t xml:space="preserve">and NSW Curriculum </w:t>
      </w:r>
      <w:hyperlink r:id="rId56" w:history="1">
        <w:r>
          <w:rPr>
            <w:rStyle w:val="Hyperlink"/>
          </w:rPr>
          <w:t>https://curriculum.nsw.edu.au</w:t>
        </w:r>
      </w:hyperlink>
      <w:r w:rsidRPr="00AE7FE3">
        <w:t>.</w:t>
      </w:r>
    </w:p>
    <w:p w14:paraId="29B6FF64" w14:textId="77777777" w:rsidR="00FE3435" w:rsidRDefault="00FE3435" w:rsidP="00FE3435">
      <w:hyperlink r:id="rId57" w:history="1">
        <w:r w:rsidRPr="005F14DB">
          <w:rPr>
            <w:rStyle w:val="Hyperlink"/>
          </w:rPr>
          <w:t>Mathematics Extension 1 11</w:t>
        </w:r>
        <w:r>
          <w:rPr>
            <w:rStyle w:val="Hyperlink"/>
          </w:rPr>
          <w:t>–</w:t>
        </w:r>
        <w:r w:rsidRPr="005F14DB">
          <w:rPr>
            <w:rStyle w:val="Hyperlink"/>
          </w:rPr>
          <w:t>12 Syllabus</w:t>
        </w:r>
      </w:hyperlink>
      <w:r w:rsidRPr="00E00962">
        <w:rPr>
          <w:szCs w:val="22"/>
        </w:rPr>
        <w:t xml:space="preserve"> © NSW Education Standards Authority (NESA) for and on behalf of the Crown in right of the State of New South Wales, 2024</w:t>
      </w:r>
      <w:r>
        <w:rPr>
          <w:szCs w:val="22"/>
        </w:rPr>
        <w:t>.</w:t>
      </w:r>
    </w:p>
    <w:p w14:paraId="23DF6BF5" w14:textId="258C3152" w:rsidR="00117577" w:rsidRDefault="00117577" w:rsidP="00FE3435"/>
    <w:p w14:paraId="4D3D4E6D" w14:textId="77777777" w:rsidR="00117577" w:rsidRDefault="00117577" w:rsidP="00607DF0">
      <w:pPr>
        <w:sectPr w:rsidR="00117577" w:rsidSect="00AC5F19">
          <w:pgSz w:w="11906" w:h="16838"/>
          <w:pgMar w:top="1129" w:right="1134" w:bottom="1134" w:left="1134" w:header="709" w:footer="709" w:gutter="0"/>
          <w:cols w:space="708"/>
          <w:titlePg/>
          <w:docGrid w:linePitch="360"/>
        </w:sectPr>
      </w:pPr>
    </w:p>
    <w:p w14:paraId="30B5D896" w14:textId="477B786D" w:rsidR="00BF229D" w:rsidRPr="001748AB" w:rsidRDefault="00BF229D" w:rsidP="00BF229D">
      <w:pPr>
        <w:rPr>
          <w:rStyle w:val="Strong"/>
          <w:szCs w:val="22"/>
        </w:rPr>
      </w:pPr>
      <w:r w:rsidRPr="001748AB">
        <w:rPr>
          <w:rStyle w:val="Strong"/>
          <w:szCs w:val="22"/>
        </w:rPr>
        <w:lastRenderedPageBreak/>
        <w:t>© State of New South Wales (Department of Education), 202</w:t>
      </w:r>
      <w:r>
        <w:rPr>
          <w:rStyle w:val="Strong"/>
          <w:szCs w:val="22"/>
        </w:rPr>
        <w:t>6</w:t>
      </w:r>
    </w:p>
    <w:p w14:paraId="4B42B2EE" w14:textId="77777777" w:rsidR="00BF229D" w:rsidRDefault="00BF229D" w:rsidP="00BF229D">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58D73664" w14:textId="77777777" w:rsidR="00BF229D" w:rsidRDefault="00BF229D" w:rsidP="00BF229D">
      <w:r>
        <w:t xml:space="preserve">Copyright material available in this resource and owned by the NSW Department of Education is licensed under a </w:t>
      </w:r>
      <w:hyperlink r:id="rId58" w:history="1">
        <w:r w:rsidRPr="003B3E41">
          <w:rPr>
            <w:rStyle w:val="Hyperlink"/>
          </w:rPr>
          <w:t>Creative Commons Attribution 4.0 International (CC BY 4.0) license</w:t>
        </w:r>
      </w:hyperlink>
      <w:r>
        <w:t>.</w:t>
      </w:r>
    </w:p>
    <w:p w14:paraId="534E83AD" w14:textId="77777777" w:rsidR="00BF229D" w:rsidRDefault="00BF229D" w:rsidP="00BF229D">
      <w:r>
        <w:rPr>
          <w:noProof/>
        </w:rPr>
        <w:drawing>
          <wp:inline distT="0" distB="0" distL="0" distR="0" wp14:anchorId="2039EC16" wp14:editId="6922B9BE">
            <wp:extent cx="1228725" cy="428625"/>
            <wp:effectExtent l="0" t="0" r="9525" b="9525"/>
            <wp:docPr id="32" name="Picture 32" descr="Creative Commons Attribution license log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1E6C87" w14:textId="77777777" w:rsidR="00BF229D" w:rsidRDefault="00BF229D" w:rsidP="00BF229D">
      <w:r>
        <w:t>This license allows you to share and adapt the material for any purpose, even commercially.</w:t>
      </w:r>
    </w:p>
    <w:p w14:paraId="58362100" w14:textId="77777777" w:rsidR="00BF229D" w:rsidRDefault="00BF229D" w:rsidP="00BF229D">
      <w:r>
        <w:t>Attribution should be given to © State of New South Wales (Department of Education), 2026.</w:t>
      </w:r>
    </w:p>
    <w:p w14:paraId="2F9CF26A" w14:textId="77777777" w:rsidR="00BF229D" w:rsidRDefault="00BF229D" w:rsidP="00BF229D">
      <w:r>
        <w:t>Material in this resource not available under a Creative Commons license:</w:t>
      </w:r>
    </w:p>
    <w:p w14:paraId="330C9830" w14:textId="77777777" w:rsidR="00BF229D" w:rsidRDefault="00BF229D" w:rsidP="00BF229D">
      <w:pPr>
        <w:pStyle w:val="ListBullet"/>
        <w:numPr>
          <w:ilvl w:val="0"/>
          <w:numId w:val="1"/>
        </w:numPr>
      </w:pPr>
      <w:r>
        <w:t>the NSW Department of Education logo, other logos and trademark-protected material</w:t>
      </w:r>
    </w:p>
    <w:p w14:paraId="05372E73" w14:textId="77777777" w:rsidR="00BF229D" w:rsidRDefault="00BF229D" w:rsidP="00BF229D">
      <w:pPr>
        <w:pStyle w:val="ListBullet"/>
        <w:numPr>
          <w:ilvl w:val="0"/>
          <w:numId w:val="1"/>
        </w:numPr>
      </w:pPr>
      <w:r>
        <w:t>material owned by a third party that has been reproduced with permission. You will need to obtain permission from the third party to reuse its material.</w:t>
      </w:r>
    </w:p>
    <w:p w14:paraId="30FDB06B" w14:textId="77777777" w:rsidR="00BF229D" w:rsidRPr="003B3E41" w:rsidRDefault="00BF229D" w:rsidP="00BF229D">
      <w:pPr>
        <w:pStyle w:val="FeatureBox2"/>
        <w:rPr>
          <w:rStyle w:val="Strong"/>
        </w:rPr>
      </w:pPr>
      <w:r w:rsidRPr="003B3E41">
        <w:rPr>
          <w:rStyle w:val="Strong"/>
        </w:rPr>
        <w:t>Links to third-party material and websites</w:t>
      </w:r>
    </w:p>
    <w:p w14:paraId="0F65CD05" w14:textId="77777777" w:rsidR="00BF229D" w:rsidRDefault="00BF229D" w:rsidP="00BF229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10CA3D58" w:rsidR="004D0640" w:rsidRPr="00E00962" w:rsidRDefault="00BF229D" w:rsidP="00BF229D">
      <w:pPr>
        <w:pStyle w:val="FeatureBox2"/>
        <w:rPr>
          <w:szCs w:val="22"/>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4D0640" w:rsidRPr="00E00962" w:rsidSect="00BF229D">
      <w:headerReference w:type="first" r:id="rId60"/>
      <w:footerReference w:type="first" r:id="rId6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9EBBF" w14:textId="77777777" w:rsidR="00C53801" w:rsidRDefault="00C53801" w:rsidP="00843DF5">
      <w:r>
        <w:separator/>
      </w:r>
    </w:p>
    <w:p w14:paraId="5E75D6A7" w14:textId="77777777" w:rsidR="00C53801" w:rsidRDefault="00C53801" w:rsidP="00843DF5"/>
    <w:p w14:paraId="69B89D75" w14:textId="77777777" w:rsidR="00C53801" w:rsidRDefault="00C53801" w:rsidP="00843DF5"/>
  </w:endnote>
  <w:endnote w:type="continuationSeparator" w:id="0">
    <w:p w14:paraId="69F33079" w14:textId="77777777" w:rsidR="00C53801" w:rsidRDefault="00C53801" w:rsidP="00843DF5">
      <w:r>
        <w:continuationSeparator/>
      </w:r>
    </w:p>
    <w:p w14:paraId="3197814D" w14:textId="77777777" w:rsidR="00C53801" w:rsidRDefault="00C53801" w:rsidP="00843DF5"/>
    <w:p w14:paraId="1C483DAB" w14:textId="77777777" w:rsidR="00C53801" w:rsidRDefault="00C5380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80FE05F-DFEC-4581-AB86-45A9C260DC1D}"/>
    <w:embedBold r:id="rId2" w:fontKey="{258AE06D-9FB0-4615-8997-FAFC8532BB70}"/>
    <w:embedItalic r:id="rId3" w:fontKey="{1B0A5F12-458E-4ACA-9BC4-E3ABFB65B56C}"/>
    <w:embedBoldItalic r:id="rId4" w:fontKey="{B5A01E85-5489-4CE7-BC20-76CEEFF94276}"/>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5" w:fontKey="{2D491893-DE8F-48BF-801F-AE3A6E07770E}"/>
  </w:font>
  <w:font w:name="Cambria Math">
    <w:panose1 w:val="02040503050406030204"/>
    <w:charset w:val="00"/>
    <w:family w:val="roman"/>
    <w:pitch w:val="variable"/>
    <w:sig w:usb0="E00006FF" w:usb1="420024FF" w:usb2="02000000" w:usb3="00000000" w:csb0="0000019F" w:csb1="00000000"/>
    <w:embedRegular r:id="rId6" w:fontKey="{7DB5F830-704A-4468-BF47-5DA094F25BBA}"/>
    <w:embedBold r:id="rId7" w:fontKey="{00001883-AEA9-4933-B75E-37E5DC566B96}"/>
    <w:embedItalic r:id="rId8" w:fontKey="{A3054C3A-FB65-478B-928C-13F9368FDB6D}"/>
    <w:embedBoldItalic r:id="rId9" w:fontKey="{46409921-6359-49F9-88E1-19FED592CC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B443B" w14:textId="7CE6BD7E" w:rsidR="003F1085" w:rsidRPr="00123A38" w:rsidRDefault="003F1085" w:rsidP="003F1085">
    <w:pPr>
      <w:pStyle w:val="Footer"/>
    </w:pPr>
    <w:r>
      <w:t xml:space="preserve">© NSW Department of Education, </w:t>
    </w:r>
    <w:r w:rsidR="00624E5A">
      <w:t>May</w:t>
    </w:r>
    <w:r>
      <w:t>-26</w:t>
    </w:r>
    <w:r>
      <w:ptab w:relativeTo="margin" w:alignment="right" w:leader="none"/>
    </w:r>
    <w:r>
      <w:rPr>
        <w:b/>
        <w:noProof/>
        <w:sz w:val="28"/>
        <w:szCs w:val="28"/>
      </w:rPr>
      <w:drawing>
        <wp:inline distT="0" distB="0" distL="0" distR="0" wp14:anchorId="6B055516" wp14:editId="469E1C0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FB254" w14:textId="77777777" w:rsidR="00EC059C" w:rsidRDefault="00EC059C" w:rsidP="00EC059C">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2D3DD" w14:textId="54F88814" w:rsidR="003F1085" w:rsidRPr="00123A38" w:rsidRDefault="003F1085" w:rsidP="003F1085">
    <w:pPr>
      <w:pStyle w:val="Footer"/>
    </w:pPr>
    <w:r>
      <w:t>© NSW Department of Education, Apr-26</w:t>
    </w:r>
    <w:r>
      <w:ptab w:relativeTo="margin" w:alignment="right" w:leader="none"/>
    </w:r>
    <w:r>
      <w:rPr>
        <w:b/>
        <w:noProof/>
        <w:sz w:val="28"/>
        <w:szCs w:val="28"/>
      </w:rPr>
      <w:drawing>
        <wp:inline distT="0" distB="0" distL="0" distR="0" wp14:anchorId="2206A51F" wp14:editId="73F955F3">
          <wp:extent cx="571500" cy="190500"/>
          <wp:effectExtent l="0" t="0" r="0" b="0"/>
          <wp:docPr id="1318757036" name="Picture 131875703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D706E" w14:textId="77777777" w:rsidR="00BF229D" w:rsidRPr="00E2096F" w:rsidRDefault="00BF229D"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97FFB" w14:textId="77777777" w:rsidR="00C53801" w:rsidRDefault="00C53801" w:rsidP="00843DF5">
      <w:r>
        <w:separator/>
      </w:r>
    </w:p>
    <w:p w14:paraId="2E4F9F0B" w14:textId="77777777" w:rsidR="00C53801" w:rsidRDefault="00C53801" w:rsidP="00843DF5"/>
    <w:p w14:paraId="3F954130" w14:textId="77777777" w:rsidR="00C53801" w:rsidRDefault="00C53801" w:rsidP="00843DF5"/>
  </w:footnote>
  <w:footnote w:type="continuationSeparator" w:id="0">
    <w:p w14:paraId="05FAEB4E" w14:textId="77777777" w:rsidR="00C53801" w:rsidRDefault="00C53801" w:rsidP="00843DF5">
      <w:r>
        <w:continuationSeparator/>
      </w:r>
    </w:p>
    <w:p w14:paraId="0621D553" w14:textId="77777777" w:rsidR="00C53801" w:rsidRDefault="00C53801" w:rsidP="00843DF5"/>
    <w:p w14:paraId="5B01774A" w14:textId="77777777" w:rsidR="00C53801" w:rsidRDefault="00C5380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4B052" w14:textId="77777777" w:rsidR="003F1085" w:rsidRDefault="003F1085" w:rsidP="003F1085">
    <w:pPr>
      <w:pStyle w:val="Documentname"/>
    </w:pPr>
    <w:r w:rsidRPr="00924664">
      <w:t xml:space="preserve">Dividing polynomials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76F03" w14:textId="77777777" w:rsidR="00EC059C" w:rsidRPr="00FA6449" w:rsidRDefault="00EC059C" w:rsidP="00EC059C">
    <w:pPr>
      <w:pStyle w:val="Header"/>
    </w:pPr>
    <w:r w:rsidRPr="009D43DD">
      <mc:AlternateContent>
        <mc:Choice Requires="wps">
          <w:drawing>
            <wp:anchor distT="0" distB="0" distL="114300" distR="114300" simplePos="0" relativeHeight="251659264" behindDoc="1" locked="0" layoutInCell="1" allowOverlap="1" wp14:anchorId="530A9AE8" wp14:editId="58E5A7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754652" w14:textId="77777777" w:rsidR="00EC059C" w:rsidRDefault="00EC059C" w:rsidP="00EC05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A9AE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7754652" w14:textId="77777777" w:rsidR="00EC059C" w:rsidRDefault="00EC059C" w:rsidP="00EC059C"/>
                </w:txbxContent>
              </v:textbox>
            </v:rect>
          </w:pict>
        </mc:Fallback>
      </mc:AlternateContent>
    </w:r>
    <w:r w:rsidRPr="009D43DD">
      <w:t>NSW Department of Education</w:t>
    </w:r>
    <w:r w:rsidRPr="009D43DD">
      <w:ptab w:relativeTo="margin" w:alignment="right" w:leader="none"/>
    </w:r>
    <w:r w:rsidRPr="008426B6">
      <w:drawing>
        <wp:inline distT="0" distB="0" distL="0" distR="0" wp14:anchorId="7D631E10" wp14:editId="5E854DA9">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BB896" w14:textId="77777777" w:rsidR="003F1085" w:rsidRDefault="003F1085" w:rsidP="003F1085">
    <w:pPr>
      <w:pStyle w:val="Documentname"/>
    </w:pPr>
    <w:r w:rsidRPr="00924664">
      <w:t xml:space="preserve">Dividing polynomials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C9F3D" w14:textId="77777777" w:rsidR="00BF229D" w:rsidRPr="00E2096F" w:rsidRDefault="00BF229D"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FF4EFF0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F167E8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200FF6"/>
    <w:multiLevelType w:val="hybridMultilevel"/>
    <w:tmpl w:val="22B840CC"/>
    <w:lvl w:ilvl="0" w:tplc="3626A69C">
      <w:start w:val="1"/>
      <w:numFmt w:val="bullet"/>
      <w:lvlText w:val=""/>
      <w:lvlJc w:val="left"/>
      <w:pPr>
        <w:ind w:left="1080" w:hanging="360"/>
      </w:pPr>
      <w:rPr>
        <w:rFonts w:ascii="Symbol" w:hAnsi="Symbol"/>
      </w:rPr>
    </w:lvl>
    <w:lvl w:ilvl="1" w:tplc="33628F76">
      <w:start w:val="1"/>
      <w:numFmt w:val="bullet"/>
      <w:lvlText w:val=""/>
      <w:lvlJc w:val="left"/>
      <w:pPr>
        <w:ind w:left="1080" w:hanging="360"/>
      </w:pPr>
      <w:rPr>
        <w:rFonts w:ascii="Symbol" w:hAnsi="Symbol"/>
      </w:rPr>
    </w:lvl>
    <w:lvl w:ilvl="2" w:tplc="073ABCB4">
      <w:start w:val="1"/>
      <w:numFmt w:val="bullet"/>
      <w:lvlText w:val=""/>
      <w:lvlJc w:val="left"/>
      <w:pPr>
        <w:ind w:left="1080" w:hanging="360"/>
      </w:pPr>
      <w:rPr>
        <w:rFonts w:ascii="Symbol" w:hAnsi="Symbol"/>
      </w:rPr>
    </w:lvl>
    <w:lvl w:ilvl="3" w:tplc="BFCED46E">
      <w:start w:val="1"/>
      <w:numFmt w:val="bullet"/>
      <w:lvlText w:val=""/>
      <w:lvlJc w:val="left"/>
      <w:pPr>
        <w:ind w:left="1080" w:hanging="360"/>
      </w:pPr>
      <w:rPr>
        <w:rFonts w:ascii="Symbol" w:hAnsi="Symbol"/>
      </w:rPr>
    </w:lvl>
    <w:lvl w:ilvl="4" w:tplc="36E08E40">
      <w:start w:val="1"/>
      <w:numFmt w:val="bullet"/>
      <w:lvlText w:val=""/>
      <w:lvlJc w:val="left"/>
      <w:pPr>
        <w:ind w:left="1080" w:hanging="360"/>
      </w:pPr>
      <w:rPr>
        <w:rFonts w:ascii="Symbol" w:hAnsi="Symbol"/>
      </w:rPr>
    </w:lvl>
    <w:lvl w:ilvl="5" w:tplc="D540B13A">
      <w:start w:val="1"/>
      <w:numFmt w:val="bullet"/>
      <w:lvlText w:val=""/>
      <w:lvlJc w:val="left"/>
      <w:pPr>
        <w:ind w:left="1080" w:hanging="360"/>
      </w:pPr>
      <w:rPr>
        <w:rFonts w:ascii="Symbol" w:hAnsi="Symbol"/>
      </w:rPr>
    </w:lvl>
    <w:lvl w:ilvl="6" w:tplc="8B165A04">
      <w:start w:val="1"/>
      <w:numFmt w:val="bullet"/>
      <w:lvlText w:val=""/>
      <w:lvlJc w:val="left"/>
      <w:pPr>
        <w:ind w:left="1080" w:hanging="360"/>
      </w:pPr>
      <w:rPr>
        <w:rFonts w:ascii="Symbol" w:hAnsi="Symbol"/>
      </w:rPr>
    </w:lvl>
    <w:lvl w:ilvl="7" w:tplc="A15CB592">
      <w:start w:val="1"/>
      <w:numFmt w:val="bullet"/>
      <w:lvlText w:val=""/>
      <w:lvlJc w:val="left"/>
      <w:pPr>
        <w:ind w:left="1080" w:hanging="360"/>
      </w:pPr>
      <w:rPr>
        <w:rFonts w:ascii="Symbol" w:hAnsi="Symbol"/>
      </w:rPr>
    </w:lvl>
    <w:lvl w:ilvl="8" w:tplc="28E40BB8">
      <w:start w:val="1"/>
      <w:numFmt w:val="bullet"/>
      <w:lvlText w:val=""/>
      <w:lvlJc w:val="left"/>
      <w:pPr>
        <w:ind w:left="1080" w:hanging="360"/>
      </w:pPr>
      <w:rPr>
        <w:rFonts w:ascii="Symbol" w:hAnsi="Symbol"/>
      </w:rPr>
    </w:lvl>
  </w:abstractNum>
  <w:abstractNum w:abstractNumId="4" w15:restartNumberingAfterBreak="0">
    <w:nsid w:val="0D2D20A4"/>
    <w:multiLevelType w:val="hybridMultilevel"/>
    <w:tmpl w:val="527E1E54"/>
    <w:lvl w:ilvl="0" w:tplc="C43A6CC0">
      <w:start w:val="1"/>
      <w:numFmt w:val="bullet"/>
      <w:lvlText w:val=""/>
      <w:lvlJc w:val="left"/>
      <w:pPr>
        <w:ind w:left="1080" w:hanging="360"/>
      </w:pPr>
      <w:rPr>
        <w:rFonts w:ascii="Symbol" w:hAnsi="Symbol"/>
      </w:rPr>
    </w:lvl>
    <w:lvl w:ilvl="1" w:tplc="0816A87E">
      <w:start w:val="1"/>
      <w:numFmt w:val="bullet"/>
      <w:lvlText w:val=""/>
      <w:lvlJc w:val="left"/>
      <w:pPr>
        <w:ind w:left="1440" w:hanging="360"/>
      </w:pPr>
      <w:rPr>
        <w:rFonts w:ascii="Symbol" w:hAnsi="Symbol"/>
      </w:rPr>
    </w:lvl>
    <w:lvl w:ilvl="2" w:tplc="7A521910">
      <w:start w:val="1"/>
      <w:numFmt w:val="bullet"/>
      <w:lvlText w:val=""/>
      <w:lvlJc w:val="left"/>
      <w:pPr>
        <w:ind w:left="1080" w:hanging="360"/>
      </w:pPr>
      <w:rPr>
        <w:rFonts w:ascii="Symbol" w:hAnsi="Symbol"/>
      </w:rPr>
    </w:lvl>
    <w:lvl w:ilvl="3" w:tplc="DCAAE3AE">
      <w:start w:val="1"/>
      <w:numFmt w:val="bullet"/>
      <w:lvlText w:val=""/>
      <w:lvlJc w:val="left"/>
      <w:pPr>
        <w:ind w:left="1080" w:hanging="360"/>
      </w:pPr>
      <w:rPr>
        <w:rFonts w:ascii="Symbol" w:hAnsi="Symbol"/>
      </w:rPr>
    </w:lvl>
    <w:lvl w:ilvl="4" w:tplc="40B0FE50">
      <w:start w:val="1"/>
      <w:numFmt w:val="bullet"/>
      <w:lvlText w:val=""/>
      <w:lvlJc w:val="left"/>
      <w:pPr>
        <w:ind w:left="1080" w:hanging="360"/>
      </w:pPr>
      <w:rPr>
        <w:rFonts w:ascii="Symbol" w:hAnsi="Symbol"/>
      </w:rPr>
    </w:lvl>
    <w:lvl w:ilvl="5" w:tplc="D18A4D6E">
      <w:start w:val="1"/>
      <w:numFmt w:val="bullet"/>
      <w:lvlText w:val=""/>
      <w:lvlJc w:val="left"/>
      <w:pPr>
        <w:ind w:left="1080" w:hanging="360"/>
      </w:pPr>
      <w:rPr>
        <w:rFonts w:ascii="Symbol" w:hAnsi="Symbol"/>
      </w:rPr>
    </w:lvl>
    <w:lvl w:ilvl="6" w:tplc="D04EF348">
      <w:start w:val="1"/>
      <w:numFmt w:val="bullet"/>
      <w:lvlText w:val=""/>
      <w:lvlJc w:val="left"/>
      <w:pPr>
        <w:ind w:left="1080" w:hanging="360"/>
      </w:pPr>
      <w:rPr>
        <w:rFonts w:ascii="Symbol" w:hAnsi="Symbol"/>
      </w:rPr>
    </w:lvl>
    <w:lvl w:ilvl="7" w:tplc="C2BE83A2">
      <w:start w:val="1"/>
      <w:numFmt w:val="bullet"/>
      <w:lvlText w:val=""/>
      <w:lvlJc w:val="left"/>
      <w:pPr>
        <w:ind w:left="1080" w:hanging="360"/>
      </w:pPr>
      <w:rPr>
        <w:rFonts w:ascii="Symbol" w:hAnsi="Symbol"/>
      </w:rPr>
    </w:lvl>
    <w:lvl w:ilvl="8" w:tplc="56AED0A6">
      <w:start w:val="1"/>
      <w:numFmt w:val="bullet"/>
      <w:lvlText w:val=""/>
      <w:lvlJc w:val="left"/>
      <w:pPr>
        <w:ind w:left="1080" w:hanging="360"/>
      </w:pPr>
      <w:rPr>
        <w:rFonts w:ascii="Symbol" w:hAnsi="Symbol"/>
      </w:rPr>
    </w:lvl>
  </w:abstractNum>
  <w:abstractNum w:abstractNumId="5" w15:restartNumberingAfterBreak="0">
    <w:nsid w:val="18A06CFC"/>
    <w:multiLevelType w:val="hybridMultilevel"/>
    <w:tmpl w:val="B0CACF6A"/>
    <w:lvl w:ilvl="0" w:tplc="97DC3E12">
      <w:start w:val="1"/>
      <w:numFmt w:val="bullet"/>
      <w:lvlText w:val=""/>
      <w:lvlJc w:val="left"/>
      <w:pPr>
        <w:ind w:left="1080" w:hanging="360"/>
      </w:pPr>
      <w:rPr>
        <w:rFonts w:ascii="Symbol" w:hAnsi="Symbol"/>
      </w:rPr>
    </w:lvl>
    <w:lvl w:ilvl="1" w:tplc="87F8CDC2">
      <w:start w:val="1"/>
      <w:numFmt w:val="bullet"/>
      <w:lvlText w:val=""/>
      <w:lvlJc w:val="left"/>
      <w:pPr>
        <w:ind w:left="1080" w:hanging="360"/>
      </w:pPr>
      <w:rPr>
        <w:rFonts w:ascii="Symbol" w:hAnsi="Symbol"/>
      </w:rPr>
    </w:lvl>
    <w:lvl w:ilvl="2" w:tplc="157CBE1A">
      <w:start w:val="1"/>
      <w:numFmt w:val="bullet"/>
      <w:lvlText w:val=""/>
      <w:lvlJc w:val="left"/>
      <w:pPr>
        <w:ind w:left="1080" w:hanging="360"/>
      </w:pPr>
      <w:rPr>
        <w:rFonts w:ascii="Symbol" w:hAnsi="Symbol"/>
      </w:rPr>
    </w:lvl>
    <w:lvl w:ilvl="3" w:tplc="A44ED8D4">
      <w:start w:val="1"/>
      <w:numFmt w:val="bullet"/>
      <w:lvlText w:val=""/>
      <w:lvlJc w:val="left"/>
      <w:pPr>
        <w:ind w:left="1080" w:hanging="360"/>
      </w:pPr>
      <w:rPr>
        <w:rFonts w:ascii="Symbol" w:hAnsi="Symbol"/>
      </w:rPr>
    </w:lvl>
    <w:lvl w:ilvl="4" w:tplc="DD0A8556">
      <w:start w:val="1"/>
      <w:numFmt w:val="bullet"/>
      <w:lvlText w:val=""/>
      <w:lvlJc w:val="left"/>
      <w:pPr>
        <w:ind w:left="1080" w:hanging="360"/>
      </w:pPr>
      <w:rPr>
        <w:rFonts w:ascii="Symbol" w:hAnsi="Symbol"/>
      </w:rPr>
    </w:lvl>
    <w:lvl w:ilvl="5" w:tplc="C3CA99A6">
      <w:start w:val="1"/>
      <w:numFmt w:val="bullet"/>
      <w:lvlText w:val=""/>
      <w:lvlJc w:val="left"/>
      <w:pPr>
        <w:ind w:left="1080" w:hanging="360"/>
      </w:pPr>
      <w:rPr>
        <w:rFonts w:ascii="Symbol" w:hAnsi="Symbol"/>
      </w:rPr>
    </w:lvl>
    <w:lvl w:ilvl="6" w:tplc="FF249F0E">
      <w:start w:val="1"/>
      <w:numFmt w:val="bullet"/>
      <w:lvlText w:val=""/>
      <w:lvlJc w:val="left"/>
      <w:pPr>
        <w:ind w:left="1080" w:hanging="360"/>
      </w:pPr>
      <w:rPr>
        <w:rFonts w:ascii="Symbol" w:hAnsi="Symbol"/>
      </w:rPr>
    </w:lvl>
    <w:lvl w:ilvl="7" w:tplc="5C466AA8">
      <w:start w:val="1"/>
      <w:numFmt w:val="bullet"/>
      <w:lvlText w:val=""/>
      <w:lvlJc w:val="left"/>
      <w:pPr>
        <w:ind w:left="1080" w:hanging="360"/>
      </w:pPr>
      <w:rPr>
        <w:rFonts w:ascii="Symbol" w:hAnsi="Symbol"/>
      </w:rPr>
    </w:lvl>
    <w:lvl w:ilvl="8" w:tplc="23385E80">
      <w:start w:val="1"/>
      <w:numFmt w:val="bullet"/>
      <w:lvlText w:val=""/>
      <w:lvlJc w:val="left"/>
      <w:pPr>
        <w:ind w:left="1080" w:hanging="360"/>
      </w:pPr>
      <w:rPr>
        <w:rFonts w:ascii="Symbol" w:hAnsi="Symbol"/>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AF2894"/>
    <w:multiLevelType w:val="hybridMultilevel"/>
    <w:tmpl w:val="F3EADD42"/>
    <w:lvl w:ilvl="0" w:tplc="B1AEF8FE">
      <w:start w:val="1"/>
      <w:numFmt w:val="bullet"/>
      <w:lvlText w:val=""/>
      <w:lvlJc w:val="left"/>
      <w:pPr>
        <w:ind w:left="1080" w:hanging="360"/>
      </w:pPr>
      <w:rPr>
        <w:rFonts w:ascii="Symbol" w:hAnsi="Symbol"/>
      </w:rPr>
    </w:lvl>
    <w:lvl w:ilvl="1" w:tplc="B6EE50F2">
      <w:start w:val="1"/>
      <w:numFmt w:val="bullet"/>
      <w:lvlText w:val=""/>
      <w:lvlJc w:val="left"/>
      <w:pPr>
        <w:ind w:left="1080" w:hanging="360"/>
      </w:pPr>
      <w:rPr>
        <w:rFonts w:ascii="Symbol" w:hAnsi="Symbol"/>
      </w:rPr>
    </w:lvl>
    <w:lvl w:ilvl="2" w:tplc="C1E0699E">
      <w:start w:val="1"/>
      <w:numFmt w:val="bullet"/>
      <w:lvlText w:val=""/>
      <w:lvlJc w:val="left"/>
      <w:pPr>
        <w:ind w:left="1080" w:hanging="360"/>
      </w:pPr>
      <w:rPr>
        <w:rFonts w:ascii="Symbol" w:hAnsi="Symbol"/>
      </w:rPr>
    </w:lvl>
    <w:lvl w:ilvl="3" w:tplc="7214CB86">
      <w:start w:val="1"/>
      <w:numFmt w:val="bullet"/>
      <w:lvlText w:val=""/>
      <w:lvlJc w:val="left"/>
      <w:pPr>
        <w:ind w:left="1080" w:hanging="360"/>
      </w:pPr>
      <w:rPr>
        <w:rFonts w:ascii="Symbol" w:hAnsi="Symbol"/>
      </w:rPr>
    </w:lvl>
    <w:lvl w:ilvl="4" w:tplc="4E581B94">
      <w:start w:val="1"/>
      <w:numFmt w:val="bullet"/>
      <w:lvlText w:val=""/>
      <w:lvlJc w:val="left"/>
      <w:pPr>
        <w:ind w:left="1080" w:hanging="360"/>
      </w:pPr>
      <w:rPr>
        <w:rFonts w:ascii="Symbol" w:hAnsi="Symbol"/>
      </w:rPr>
    </w:lvl>
    <w:lvl w:ilvl="5" w:tplc="4662AA78">
      <w:start w:val="1"/>
      <w:numFmt w:val="bullet"/>
      <w:lvlText w:val=""/>
      <w:lvlJc w:val="left"/>
      <w:pPr>
        <w:ind w:left="1080" w:hanging="360"/>
      </w:pPr>
      <w:rPr>
        <w:rFonts w:ascii="Symbol" w:hAnsi="Symbol"/>
      </w:rPr>
    </w:lvl>
    <w:lvl w:ilvl="6" w:tplc="4062712A">
      <w:start w:val="1"/>
      <w:numFmt w:val="bullet"/>
      <w:lvlText w:val=""/>
      <w:lvlJc w:val="left"/>
      <w:pPr>
        <w:ind w:left="1080" w:hanging="360"/>
      </w:pPr>
      <w:rPr>
        <w:rFonts w:ascii="Symbol" w:hAnsi="Symbol"/>
      </w:rPr>
    </w:lvl>
    <w:lvl w:ilvl="7" w:tplc="E822DFAE">
      <w:start w:val="1"/>
      <w:numFmt w:val="bullet"/>
      <w:lvlText w:val=""/>
      <w:lvlJc w:val="left"/>
      <w:pPr>
        <w:ind w:left="1080" w:hanging="360"/>
      </w:pPr>
      <w:rPr>
        <w:rFonts w:ascii="Symbol" w:hAnsi="Symbol"/>
      </w:rPr>
    </w:lvl>
    <w:lvl w:ilvl="8" w:tplc="93883892">
      <w:start w:val="1"/>
      <w:numFmt w:val="bullet"/>
      <w:lvlText w:val=""/>
      <w:lvlJc w:val="left"/>
      <w:pPr>
        <w:ind w:left="1080" w:hanging="360"/>
      </w:pPr>
      <w:rPr>
        <w:rFonts w:ascii="Symbol" w:hAnsi="Symbol"/>
      </w:rPr>
    </w:lvl>
  </w:abstractNum>
  <w:abstractNum w:abstractNumId="8" w15:restartNumberingAfterBreak="0">
    <w:nsid w:val="29333F02"/>
    <w:multiLevelType w:val="hybridMultilevel"/>
    <w:tmpl w:val="283839D6"/>
    <w:lvl w:ilvl="0" w:tplc="0C090015">
      <w:start w:val="1"/>
      <w:numFmt w:val="upperLetter"/>
      <w:lvlText w:val="%1."/>
      <w:lvlJc w:val="left"/>
      <w:pPr>
        <w:ind w:left="567" w:hanging="567"/>
      </w:pPr>
      <w:rPr>
        <w:rFonts w:hint="default"/>
      </w:rPr>
    </w:lvl>
    <w:lvl w:ilvl="1" w:tplc="C3C84EE8">
      <w:start w:val="1"/>
      <w:numFmt w:val="lowerLetter"/>
      <w:lvlText w:val="%2."/>
      <w:lvlJc w:val="left"/>
      <w:pPr>
        <w:ind w:left="567" w:hanging="567"/>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55427C8"/>
    <w:multiLevelType w:val="hybridMultilevel"/>
    <w:tmpl w:val="7EB2EE82"/>
    <w:lvl w:ilvl="0" w:tplc="0C090017">
      <w:start w:val="1"/>
      <w:numFmt w:val="lowerLetter"/>
      <w:lvlText w:val="%1)"/>
      <w:lvlJc w:val="left"/>
      <w:pPr>
        <w:ind w:left="567"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7A61045"/>
    <w:multiLevelType w:val="hybridMultilevel"/>
    <w:tmpl w:val="C6AC5CEA"/>
    <w:lvl w:ilvl="0" w:tplc="FA342CFC">
      <w:start w:val="1"/>
      <w:numFmt w:val="bullet"/>
      <w:lvlText w:val=""/>
      <w:lvlJc w:val="left"/>
      <w:pPr>
        <w:ind w:left="1080" w:hanging="360"/>
      </w:pPr>
      <w:rPr>
        <w:rFonts w:ascii="Symbol" w:hAnsi="Symbol"/>
      </w:rPr>
    </w:lvl>
    <w:lvl w:ilvl="1" w:tplc="1E621EB6">
      <w:start w:val="1"/>
      <w:numFmt w:val="bullet"/>
      <w:lvlText w:val=""/>
      <w:lvlJc w:val="left"/>
      <w:pPr>
        <w:ind w:left="1080" w:hanging="360"/>
      </w:pPr>
      <w:rPr>
        <w:rFonts w:ascii="Symbol" w:hAnsi="Symbol"/>
      </w:rPr>
    </w:lvl>
    <w:lvl w:ilvl="2" w:tplc="815C1CBC">
      <w:start w:val="1"/>
      <w:numFmt w:val="bullet"/>
      <w:lvlText w:val=""/>
      <w:lvlJc w:val="left"/>
      <w:pPr>
        <w:ind w:left="1080" w:hanging="360"/>
      </w:pPr>
      <w:rPr>
        <w:rFonts w:ascii="Symbol" w:hAnsi="Symbol"/>
      </w:rPr>
    </w:lvl>
    <w:lvl w:ilvl="3" w:tplc="E2DC9EE2">
      <w:start w:val="1"/>
      <w:numFmt w:val="bullet"/>
      <w:lvlText w:val=""/>
      <w:lvlJc w:val="left"/>
      <w:pPr>
        <w:ind w:left="1080" w:hanging="360"/>
      </w:pPr>
      <w:rPr>
        <w:rFonts w:ascii="Symbol" w:hAnsi="Symbol"/>
      </w:rPr>
    </w:lvl>
    <w:lvl w:ilvl="4" w:tplc="E766E9F6">
      <w:start w:val="1"/>
      <w:numFmt w:val="bullet"/>
      <w:lvlText w:val=""/>
      <w:lvlJc w:val="left"/>
      <w:pPr>
        <w:ind w:left="1080" w:hanging="360"/>
      </w:pPr>
      <w:rPr>
        <w:rFonts w:ascii="Symbol" w:hAnsi="Symbol"/>
      </w:rPr>
    </w:lvl>
    <w:lvl w:ilvl="5" w:tplc="2BA26F98">
      <w:start w:val="1"/>
      <w:numFmt w:val="bullet"/>
      <w:lvlText w:val=""/>
      <w:lvlJc w:val="left"/>
      <w:pPr>
        <w:ind w:left="1080" w:hanging="360"/>
      </w:pPr>
      <w:rPr>
        <w:rFonts w:ascii="Symbol" w:hAnsi="Symbol"/>
      </w:rPr>
    </w:lvl>
    <w:lvl w:ilvl="6" w:tplc="B6B48B28">
      <w:start w:val="1"/>
      <w:numFmt w:val="bullet"/>
      <w:lvlText w:val=""/>
      <w:lvlJc w:val="left"/>
      <w:pPr>
        <w:ind w:left="1080" w:hanging="360"/>
      </w:pPr>
      <w:rPr>
        <w:rFonts w:ascii="Symbol" w:hAnsi="Symbol"/>
      </w:rPr>
    </w:lvl>
    <w:lvl w:ilvl="7" w:tplc="E7F2F726">
      <w:start w:val="1"/>
      <w:numFmt w:val="bullet"/>
      <w:lvlText w:val=""/>
      <w:lvlJc w:val="left"/>
      <w:pPr>
        <w:ind w:left="1080" w:hanging="360"/>
      </w:pPr>
      <w:rPr>
        <w:rFonts w:ascii="Symbol" w:hAnsi="Symbol"/>
      </w:rPr>
    </w:lvl>
    <w:lvl w:ilvl="8" w:tplc="110EC0AE">
      <w:start w:val="1"/>
      <w:numFmt w:val="bullet"/>
      <w:lvlText w:val=""/>
      <w:lvlJc w:val="left"/>
      <w:pPr>
        <w:ind w:left="1080" w:hanging="360"/>
      </w:pPr>
      <w:rPr>
        <w:rFonts w:ascii="Symbol" w:hAnsi="Symbol"/>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2205101"/>
    <w:multiLevelType w:val="hybridMultilevel"/>
    <w:tmpl w:val="7E145CC8"/>
    <w:lvl w:ilvl="0" w:tplc="CB4256C4">
      <w:start w:val="1"/>
      <w:numFmt w:val="decimal"/>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966111"/>
    <w:multiLevelType w:val="multilevel"/>
    <w:tmpl w:val="4A4E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DA2BA2"/>
    <w:multiLevelType w:val="hybridMultilevel"/>
    <w:tmpl w:val="2A94D37A"/>
    <w:lvl w:ilvl="0" w:tplc="8E4EDDB0">
      <w:start w:val="1"/>
      <w:numFmt w:val="bullet"/>
      <w:lvlText w:val=""/>
      <w:lvlJc w:val="left"/>
      <w:pPr>
        <w:ind w:left="1080" w:hanging="360"/>
      </w:pPr>
      <w:rPr>
        <w:rFonts w:ascii="Symbol" w:hAnsi="Symbol"/>
      </w:rPr>
    </w:lvl>
    <w:lvl w:ilvl="1" w:tplc="4D5AFD9C">
      <w:start w:val="1"/>
      <w:numFmt w:val="bullet"/>
      <w:lvlText w:val=""/>
      <w:lvlJc w:val="left"/>
      <w:pPr>
        <w:ind w:left="1080" w:hanging="360"/>
      </w:pPr>
      <w:rPr>
        <w:rFonts w:ascii="Symbol" w:hAnsi="Symbol"/>
      </w:rPr>
    </w:lvl>
    <w:lvl w:ilvl="2" w:tplc="16D079EA">
      <w:start w:val="1"/>
      <w:numFmt w:val="bullet"/>
      <w:lvlText w:val=""/>
      <w:lvlJc w:val="left"/>
      <w:pPr>
        <w:ind w:left="1080" w:hanging="360"/>
      </w:pPr>
      <w:rPr>
        <w:rFonts w:ascii="Symbol" w:hAnsi="Symbol"/>
      </w:rPr>
    </w:lvl>
    <w:lvl w:ilvl="3" w:tplc="741A6698">
      <w:start w:val="1"/>
      <w:numFmt w:val="bullet"/>
      <w:lvlText w:val=""/>
      <w:lvlJc w:val="left"/>
      <w:pPr>
        <w:ind w:left="1080" w:hanging="360"/>
      </w:pPr>
      <w:rPr>
        <w:rFonts w:ascii="Symbol" w:hAnsi="Symbol"/>
      </w:rPr>
    </w:lvl>
    <w:lvl w:ilvl="4" w:tplc="3D42A046">
      <w:start w:val="1"/>
      <w:numFmt w:val="bullet"/>
      <w:lvlText w:val=""/>
      <w:lvlJc w:val="left"/>
      <w:pPr>
        <w:ind w:left="1080" w:hanging="360"/>
      </w:pPr>
      <w:rPr>
        <w:rFonts w:ascii="Symbol" w:hAnsi="Symbol"/>
      </w:rPr>
    </w:lvl>
    <w:lvl w:ilvl="5" w:tplc="13260B06">
      <w:start w:val="1"/>
      <w:numFmt w:val="bullet"/>
      <w:lvlText w:val=""/>
      <w:lvlJc w:val="left"/>
      <w:pPr>
        <w:ind w:left="1080" w:hanging="360"/>
      </w:pPr>
      <w:rPr>
        <w:rFonts w:ascii="Symbol" w:hAnsi="Symbol"/>
      </w:rPr>
    </w:lvl>
    <w:lvl w:ilvl="6" w:tplc="2362CE4E">
      <w:start w:val="1"/>
      <w:numFmt w:val="bullet"/>
      <w:lvlText w:val=""/>
      <w:lvlJc w:val="left"/>
      <w:pPr>
        <w:ind w:left="1080" w:hanging="360"/>
      </w:pPr>
      <w:rPr>
        <w:rFonts w:ascii="Symbol" w:hAnsi="Symbol"/>
      </w:rPr>
    </w:lvl>
    <w:lvl w:ilvl="7" w:tplc="0A4A3D06">
      <w:start w:val="1"/>
      <w:numFmt w:val="bullet"/>
      <w:lvlText w:val=""/>
      <w:lvlJc w:val="left"/>
      <w:pPr>
        <w:ind w:left="1080" w:hanging="360"/>
      </w:pPr>
      <w:rPr>
        <w:rFonts w:ascii="Symbol" w:hAnsi="Symbol"/>
      </w:rPr>
    </w:lvl>
    <w:lvl w:ilvl="8" w:tplc="66F42C0E">
      <w:start w:val="1"/>
      <w:numFmt w:val="bullet"/>
      <w:lvlText w:val=""/>
      <w:lvlJc w:val="left"/>
      <w:pPr>
        <w:ind w:left="1080" w:hanging="360"/>
      </w:pPr>
      <w:rPr>
        <w:rFonts w:ascii="Symbol" w:hAnsi="Symbol"/>
      </w:rPr>
    </w:lvl>
  </w:abstractNum>
  <w:abstractNum w:abstractNumId="16" w15:restartNumberingAfterBreak="0">
    <w:nsid w:val="60671CB3"/>
    <w:multiLevelType w:val="multilevel"/>
    <w:tmpl w:val="71847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F50AAB"/>
    <w:multiLevelType w:val="hybridMultilevel"/>
    <w:tmpl w:val="DE9EF68C"/>
    <w:lvl w:ilvl="0" w:tplc="EDF8C874">
      <w:start w:val="1"/>
      <w:numFmt w:val="bullet"/>
      <w:lvlText w:val=""/>
      <w:lvlJc w:val="left"/>
      <w:pPr>
        <w:ind w:left="1080" w:hanging="360"/>
      </w:pPr>
      <w:rPr>
        <w:rFonts w:ascii="Symbol" w:hAnsi="Symbol"/>
      </w:rPr>
    </w:lvl>
    <w:lvl w:ilvl="1" w:tplc="B366C388">
      <w:start w:val="1"/>
      <w:numFmt w:val="bullet"/>
      <w:lvlText w:val=""/>
      <w:lvlJc w:val="left"/>
      <w:pPr>
        <w:ind w:left="1080" w:hanging="360"/>
      </w:pPr>
      <w:rPr>
        <w:rFonts w:ascii="Symbol" w:hAnsi="Symbol"/>
      </w:rPr>
    </w:lvl>
    <w:lvl w:ilvl="2" w:tplc="E644716E">
      <w:start w:val="1"/>
      <w:numFmt w:val="bullet"/>
      <w:lvlText w:val=""/>
      <w:lvlJc w:val="left"/>
      <w:pPr>
        <w:ind w:left="1080" w:hanging="360"/>
      </w:pPr>
      <w:rPr>
        <w:rFonts w:ascii="Symbol" w:hAnsi="Symbol"/>
      </w:rPr>
    </w:lvl>
    <w:lvl w:ilvl="3" w:tplc="210AC292">
      <w:start w:val="1"/>
      <w:numFmt w:val="bullet"/>
      <w:lvlText w:val=""/>
      <w:lvlJc w:val="left"/>
      <w:pPr>
        <w:ind w:left="1080" w:hanging="360"/>
      </w:pPr>
      <w:rPr>
        <w:rFonts w:ascii="Symbol" w:hAnsi="Symbol"/>
      </w:rPr>
    </w:lvl>
    <w:lvl w:ilvl="4" w:tplc="07FE1BEC">
      <w:start w:val="1"/>
      <w:numFmt w:val="bullet"/>
      <w:lvlText w:val=""/>
      <w:lvlJc w:val="left"/>
      <w:pPr>
        <w:ind w:left="1080" w:hanging="360"/>
      </w:pPr>
      <w:rPr>
        <w:rFonts w:ascii="Symbol" w:hAnsi="Symbol"/>
      </w:rPr>
    </w:lvl>
    <w:lvl w:ilvl="5" w:tplc="6BF8A59C">
      <w:start w:val="1"/>
      <w:numFmt w:val="bullet"/>
      <w:lvlText w:val=""/>
      <w:lvlJc w:val="left"/>
      <w:pPr>
        <w:ind w:left="1080" w:hanging="360"/>
      </w:pPr>
      <w:rPr>
        <w:rFonts w:ascii="Symbol" w:hAnsi="Symbol"/>
      </w:rPr>
    </w:lvl>
    <w:lvl w:ilvl="6" w:tplc="DDB896CC">
      <w:start w:val="1"/>
      <w:numFmt w:val="bullet"/>
      <w:lvlText w:val=""/>
      <w:lvlJc w:val="left"/>
      <w:pPr>
        <w:ind w:left="1080" w:hanging="360"/>
      </w:pPr>
      <w:rPr>
        <w:rFonts w:ascii="Symbol" w:hAnsi="Symbol"/>
      </w:rPr>
    </w:lvl>
    <w:lvl w:ilvl="7" w:tplc="A240E9DC">
      <w:start w:val="1"/>
      <w:numFmt w:val="bullet"/>
      <w:lvlText w:val=""/>
      <w:lvlJc w:val="left"/>
      <w:pPr>
        <w:ind w:left="1080" w:hanging="360"/>
      </w:pPr>
      <w:rPr>
        <w:rFonts w:ascii="Symbol" w:hAnsi="Symbol"/>
      </w:rPr>
    </w:lvl>
    <w:lvl w:ilvl="8" w:tplc="2C762078">
      <w:start w:val="1"/>
      <w:numFmt w:val="bullet"/>
      <w:lvlText w:val=""/>
      <w:lvlJc w:val="left"/>
      <w:pPr>
        <w:ind w:left="1080" w:hanging="360"/>
      </w:pPr>
      <w:rPr>
        <w:rFonts w:ascii="Symbol" w:hAnsi="Symbol"/>
      </w:rPr>
    </w:lvl>
  </w:abstractNum>
  <w:abstractNum w:abstractNumId="1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7771A63"/>
    <w:multiLevelType w:val="hybridMultilevel"/>
    <w:tmpl w:val="10504EEA"/>
    <w:lvl w:ilvl="0" w:tplc="FE8E30A2">
      <w:start w:val="1"/>
      <w:numFmt w:val="bullet"/>
      <w:lvlText w:val=""/>
      <w:lvlJc w:val="left"/>
      <w:pPr>
        <w:ind w:left="1080" w:hanging="360"/>
      </w:pPr>
      <w:rPr>
        <w:rFonts w:ascii="Symbol" w:hAnsi="Symbol"/>
      </w:rPr>
    </w:lvl>
    <w:lvl w:ilvl="1" w:tplc="22765E04">
      <w:start w:val="1"/>
      <w:numFmt w:val="bullet"/>
      <w:lvlText w:val=""/>
      <w:lvlJc w:val="left"/>
      <w:pPr>
        <w:ind w:left="1080" w:hanging="360"/>
      </w:pPr>
      <w:rPr>
        <w:rFonts w:ascii="Symbol" w:hAnsi="Symbol"/>
      </w:rPr>
    </w:lvl>
    <w:lvl w:ilvl="2" w:tplc="47D40216">
      <w:start w:val="1"/>
      <w:numFmt w:val="bullet"/>
      <w:lvlText w:val=""/>
      <w:lvlJc w:val="left"/>
      <w:pPr>
        <w:ind w:left="1080" w:hanging="360"/>
      </w:pPr>
      <w:rPr>
        <w:rFonts w:ascii="Symbol" w:hAnsi="Symbol"/>
      </w:rPr>
    </w:lvl>
    <w:lvl w:ilvl="3" w:tplc="407AF038">
      <w:start w:val="1"/>
      <w:numFmt w:val="bullet"/>
      <w:lvlText w:val=""/>
      <w:lvlJc w:val="left"/>
      <w:pPr>
        <w:ind w:left="1080" w:hanging="360"/>
      </w:pPr>
      <w:rPr>
        <w:rFonts w:ascii="Symbol" w:hAnsi="Symbol"/>
      </w:rPr>
    </w:lvl>
    <w:lvl w:ilvl="4" w:tplc="2736AE8E">
      <w:start w:val="1"/>
      <w:numFmt w:val="bullet"/>
      <w:lvlText w:val=""/>
      <w:lvlJc w:val="left"/>
      <w:pPr>
        <w:ind w:left="1080" w:hanging="360"/>
      </w:pPr>
      <w:rPr>
        <w:rFonts w:ascii="Symbol" w:hAnsi="Symbol"/>
      </w:rPr>
    </w:lvl>
    <w:lvl w:ilvl="5" w:tplc="001EF31E">
      <w:start w:val="1"/>
      <w:numFmt w:val="bullet"/>
      <w:lvlText w:val=""/>
      <w:lvlJc w:val="left"/>
      <w:pPr>
        <w:ind w:left="1080" w:hanging="360"/>
      </w:pPr>
      <w:rPr>
        <w:rFonts w:ascii="Symbol" w:hAnsi="Symbol"/>
      </w:rPr>
    </w:lvl>
    <w:lvl w:ilvl="6" w:tplc="5664A56A">
      <w:start w:val="1"/>
      <w:numFmt w:val="bullet"/>
      <w:lvlText w:val=""/>
      <w:lvlJc w:val="left"/>
      <w:pPr>
        <w:ind w:left="1080" w:hanging="360"/>
      </w:pPr>
      <w:rPr>
        <w:rFonts w:ascii="Symbol" w:hAnsi="Symbol"/>
      </w:rPr>
    </w:lvl>
    <w:lvl w:ilvl="7" w:tplc="49966D16">
      <w:start w:val="1"/>
      <w:numFmt w:val="bullet"/>
      <w:lvlText w:val=""/>
      <w:lvlJc w:val="left"/>
      <w:pPr>
        <w:ind w:left="1080" w:hanging="360"/>
      </w:pPr>
      <w:rPr>
        <w:rFonts w:ascii="Symbol" w:hAnsi="Symbol"/>
      </w:rPr>
    </w:lvl>
    <w:lvl w:ilvl="8" w:tplc="6CB4BAAC">
      <w:start w:val="1"/>
      <w:numFmt w:val="bullet"/>
      <w:lvlText w:val=""/>
      <w:lvlJc w:val="left"/>
      <w:pPr>
        <w:ind w:left="1080" w:hanging="360"/>
      </w:pPr>
      <w:rPr>
        <w:rFonts w:ascii="Symbol" w:hAnsi="Symbol"/>
      </w:rPr>
    </w:lvl>
  </w:abstractNum>
  <w:abstractNum w:abstractNumId="20" w15:restartNumberingAfterBreak="0">
    <w:nsid w:val="6C345B3C"/>
    <w:multiLevelType w:val="hybridMultilevel"/>
    <w:tmpl w:val="BD6C4F40"/>
    <w:lvl w:ilvl="0" w:tplc="AA6A270E">
      <w:start w:val="1"/>
      <w:numFmt w:val="bullet"/>
      <w:lvlText w:val=""/>
      <w:lvlJc w:val="left"/>
      <w:pPr>
        <w:ind w:left="1080" w:hanging="360"/>
      </w:pPr>
      <w:rPr>
        <w:rFonts w:ascii="Symbol" w:hAnsi="Symbol"/>
      </w:rPr>
    </w:lvl>
    <w:lvl w:ilvl="1" w:tplc="BE069CD6">
      <w:start w:val="1"/>
      <w:numFmt w:val="bullet"/>
      <w:lvlText w:val=""/>
      <w:lvlJc w:val="left"/>
      <w:pPr>
        <w:ind w:left="1080" w:hanging="360"/>
      </w:pPr>
      <w:rPr>
        <w:rFonts w:ascii="Symbol" w:hAnsi="Symbol"/>
      </w:rPr>
    </w:lvl>
    <w:lvl w:ilvl="2" w:tplc="69DE0AB6">
      <w:start w:val="1"/>
      <w:numFmt w:val="bullet"/>
      <w:lvlText w:val=""/>
      <w:lvlJc w:val="left"/>
      <w:pPr>
        <w:ind w:left="1080" w:hanging="360"/>
      </w:pPr>
      <w:rPr>
        <w:rFonts w:ascii="Symbol" w:hAnsi="Symbol"/>
      </w:rPr>
    </w:lvl>
    <w:lvl w:ilvl="3" w:tplc="5F14D91C">
      <w:start w:val="1"/>
      <w:numFmt w:val="bullet"/>
      <w:lvlText w:val=""/>
      <w:lvlJc w:val="left"/>
      <w:pPr>
        <w:ind w:left="1080" w:hanging="360"/>
      </w:pPr>
      <w:rPr>
        <w:rFonts w:ascii="Symbol" w:hAnsi="Symbol"/>
      </w:rPr>
    </w:lvl>
    <w:lvl w:ilvl="4" w:tplc="BCDAB15C">
      <w:start w:val="1"/>
      <w:numFmt w:val="bullet"/>
      <w:lvlText w:val=""/>
      <w:lvlJc w:val="left"/>
      <w:pPr>
        <w:ind w:left="1080" w:hanging="360"/>
      </w:pPr>
      <w:rPr>
        <w:rFonts w:ascii="Symbol" w:hAnsi="Symbol"/>
      </w:rPr>
    </w:lvl>
    <w:lvl w:ilvl="5" w:tplc="90B4D432">
      <w:start w:val="1"/>
      <w:numFmt w:val="bullet"/>
      <w:lvlText w:val=""/>
      <w:lvlJc w:val="left"/>
      <w:pPr>
        <w:ind w:left="1080" w:hanging="360"/>
      </w:pPr>
      <w:rPr>
        <w:rFonts w:ascii="Symbol" w:hAnsi="Symbol"/>
      </w:rPr>
    </w:lvl>
    <w:lvl w:ilvl="6" w:tplc="43FA622E">
      <w:start w:val="1"/>
      <w:numFmt w:val="bullet"/>
      <w:lvlText w:val=""/>
      <w:lvlJc w:val="left"/>
      <w:pPr>
        <w:ind w:left="1080" w:hanging="360"/>
      </w:pPr>
      <w:rPr>
        <w:rFonts w:ascii="Symbol" w:hAnsi="Symbol"/>
      </w:rPr>
    </w:lvl>
    <w:lvl w:ilvl="7" w:tplc="0C846DBA">
      <w:start w:val="1"/>
      <w:numFmt w:val="bullet"/>
      <w:lvlText w:val=""/>
      <w:lvlJc w:val="left"/>
      <w:pPr>
        <w:ind w:left="1080" w:hanging="360"/>
      </w:pPr>
      <w:rPr>
        <w:rFonts w:ascii="Symbol" w:hAnsi="Symbol"/>
      </w:rPr>
    </w:lvl>
    <w:lvl w:ilvl="8" w:tplc="D6B4462E">
      <w:start w:val="1"/>
      <w:numFmt w:val="bullet"/>
      <w:lvlText w:val=""/>
      <w:lvlJc w:val="left"/>
      <w:pPr>
        <w:ind w:left="1080" w:hanging="360"/>
      </w:pPr>
      <w:rPr>
        <w:rFonts w:ascii="Symbol" w:hAnsi="Symbol"/>
      </w:rPr>
    </w:lvl>
  </w:abstractNum>
  <w:abstractNum w:abstractNumId="21" w15:restartNumberingAfterBreak="0">
    <w:nsid w:val="6D8A0DC6"/>
    <w:multiLevelType w:val="multilevel"/>
    <w:tmpl w:val="484C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5781224">
    <w:abstractNumId w:val="6"/>
  </w:num>
  <w:num w:numId="2" w16cid:durableId="275991488">
    <w:abstractNumId w:val="6"/>
  </w:num>
  <w:num w:numId="3" w16cid:durableId="1357852040">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0"/>
  </w:num>
  <w:num w:numId="5" w16cid:durableId="1121412251">
    <w:abstractNumId w:val="9"/>
  </w:num>
  <w:num w:numId="6" w16cid:durableId="849680548">
    <w:abstractNumId w:val="18"/>
  </w:num>
  <w:num w:numId="7" w16cid:durableId="3222469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041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83768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63885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0005268">
    <w:abstractNumId w:val="1"/>
  </w:num>
  <w:num w:numId="14" w16cid:durableId="909117562">
    <w:abstractNumId w:val="13"/>
  </w:num>
  <w:num w:numId="15" w16cid:durableId="1392264211">
    <w:abstractNumId w:val="10"/>
  </w:num>
  <w:num w:numId="16" w16cid:durableId="1870607507">
    <w:abstractNumId w:val="8"/>
  </w:num>
  <w:num w:numId="17" w16cid:durableId="125008030">
    <w:abstractNumId w:val="4"/>
  </w:num>
  <w:num w:numId="18" w16cid:durableId="1661812886">
    <w:abstractNumId w:val="7"/>
  </w:num>
  <w:num w:numId="19" w16cid:durableId="1860465814">
    <w:abstractNumId w:val="5"/>
  </w:num>
  <w:num w:numId="20" w16cid:durableId="87970111">
    <w:abstractNumId w:val="17"/>
  </w:num>
  <w:num w:numId="21" w16cid:durableId="942109607">
    <w:abstractNumId w:val="15"/>
  </w:num>
  <w:num w:numId="22" w16cid:durableId="1625650627">
    <w:abstractNumId w:val="20"/>
  </w:num>
  <w:num w:numId="23" w16cid:durableId="474108131">
    <w:abstractNumId w:val="1"/>
  </w:num>
  <w:num w:numId="24" w16cid:durableId="888735053">
    <w:abstractNumId w:val="16"/>
  </w:num>
  <w:num w:numId="25" w16cid:durableId="627667201">
    <w:abstractNumId w:val="9"/>
  </w:num>
  <w:num w:numId="26" w16cid:durableId="1206261689">
    <w:abstractNumId w:val="21"/>
  </w:num>
  <w:num w:numId="27" w16cid:durableId="863789979">
    <w:abstractNumId w:val="14"/>
  </w:num>
  <w:num w:numId="28" w16cid:durableId="2097507718">
    <w:abstractNumId w:val="6"/>
  </w:num>
  <w:num w:numId="29" w16cid:durableId="1449396732">
    <w:abstractNumId w:val="6"/>
  </w:num>
  <w:num w:numId="30" w16cid:durableId="19549257">
    <w:abstractNumId w:val="6"/>
  </w:num>
  <w:num w:numId="31" w16cid:durableId="335810813">
    <w:abstractNumId w:val="1"/>
  </w:num>
  <w:num w:numId="32" w16cid:durableId="1382050839">
    <w:abstractNumId w:val="1"/>
  </w:num>
  <w:num w:numId="33" w16cid:durableId="136385014">
    <w:abstractNumId w:val="3"/>
  </w:num>
  <w:num w:numId="34" w16cid:durableId="891772815">
    <w:abstractNumId w:val="11"/>
  </w:num>
  <w:num w:numId="35" w16cid:durableId="148789494">
    <w:abstractNumId w:val="19"/>
  </w:num>
  <w:num w:numId="36" w16cid:durableId="1897741390">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986589383">
    <w:abstractNumId w:val="0"/>
  </w:num>
  <w:num w:numId="38" w16cid:durableId="441263354">
    <w:abstractNumId w:val="6"/>
  </w:num>
  <w:num w:numId="39" w16cid:durableId="856315648">
    <w:abstractNumId w:val="18"/>
  </w:num>
  <w:num w:numId="40" w16cid:durableId="1958247036">
    <w:abstractNumId w:val="18"/>
  </w:num>
  <w:num w:numId="41" w16cid:durableId="771244666">
    <w:abstractNumId w:val="9"/>
  </w:num>
  <w:num w:numId="42" w16cid:durableId="149643197">
    <w:abstractNumId w:val="2"/>
  </w:num>
  <w:num w:numId="43" w16cid:durableId="19709316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96625034">
    <w:abstractNumId w:val="9"/>
  </w:num>
  <w:num w:numId="45" w16cid:durableId="18724560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10426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10265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977115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929599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452771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20E"/>
    <w:rsid w:val="00001744"/>
    <w:rsid w:val="00003EFA"/>
    <w:rsid w:val="00004183"/>
    <w:rsid w:val="00005391"/>
    <w:rsid w:val="0000624C"/>
    <w:rsid w:val="000077BF"/>
    <w:rsid w:val="00007DC4"/>
    <w:rsid w:val="00012166"/>
    <w:rsid w:val="00013FF2"/>
    <w:rsid w:val="00015A7B"/>
    <w:rsid w:val="00016E6C"/>
    <w:rsid w:val="00017291"/>
    <w:rsid w:val="00017B07"/>
    <w:rsid w:val="000209EE"/>
    <w:rsid w:val="000216C0"/>
    <w:rsid w:val="00024745"/>
    <w:rsid w:val="000252CB"/>
    <w:rsid w:val="000257A4"/>
    <w:rsid w:val="0002648C"/>
    <w:rsid w:val="000267F9"/>
    <w:rsid w:val="00027912"/>
    <w:rsid w:val="0003061E"/>
    <w:rsid w:val="000345C8"/>
    <w:rsid w:val="00034A16"/>
    <w:rsid w:val="00041EAD"/>
    <w:rsid w:val="00044862"/>
    <w:rsid w:val="00045234"/>
    <w:rsid w:val="00045677"/>
    <w:rsid w:val="00045924"/>
    <w:rsid w:val="00045D41"/>
    <w:rsid w:val="00045F0D"/>
    <w:rsid w:val="0004750C"/>
    <w:rsid w:val="00047862"/>
    <w:rsid w:val="0005035F"/>
    <w:rsid w:val="00051080"/>
    <w:rsid w:val="00051D32"/>
    <w:rsid w:val="00053D44"/>
    <w:rsid w:val="00054124"/>
    <w:rsid w:val="000541D9"/>
    <w:rsid w:val="00054D26"/>
    <w:rsid w:val="0005632C"/>
    <w:rsid w:val="00056D5E"/>
    <w:rsid w:val="00061D5B"/>
    <w:rsid w:val="00061D6A"/>
    <w:rsid w:val="00062F76"/>
    <w:rsid w:val="00066BEA"/>
    <w:rsid w:val="000673B7"/>
    <w:rsid w:val="00070384"/>
    <w:rsid w:val="00070804"/>
    <w:rsid w:val="000725B8"/>
    <w:rsid w:val="0007280F"/>
    <w:rsid w:val="00072E86"/>
    <w:rsid w:val="000733A1"/>
    <w:rsid w:val="00074F0F"/>
    <w:rsid w:val="0007617A"/>
    <w:rsid w:val="00076668"/>
    <w:rsid w:val="000769CC"/>
    <w:rsid w:val="00077AD8"/>
    <w:rsid w:val="00081B12"/>
    <w:rsid w:val="00082AAC"/>
    <w:rsid w:val="000835AB"/>
    <w:rsid w:val="00085693"/>
    <w:rsid w:val="000870D9"/>
    <w:rsid w:val="000918EF"/>
    <w:rsid w:val="0009258D"/>
    <w:rsid w:val="000936AC"/>
    <w:rsid w:val="0009377F"/>
    <w:rsid w:val="000950F8"/>
    <w:rsid w:val="00095508"/>
    <w:rsid w:val="00096161"/>
    <w:rsid w:val="0009697F"/>
    <w:rsid w:val="000A0320"/>
    <w:rsid w:val="000A1EEE"/>
    <w:rsid w:val="000A2B5B"/>
    <w:rsid w:val="000A46BA"/>
    <w:rsid w:val="000A5DA6"/>
    <w:rsid w:val="000A74CB"/>
    <w:rsid w:val="000B060B"/>
    <w:rsid w:val="000B072F"/>
    <w:rsid w:val="000B49BD"/>
    <w:rsid w:val="000B4F60"/>
    <w:rsid w:val="000C1B93"/>
    <w:rsid w:val="000C24ED"/>
    <w:rsid w:val="000C4344"/>
    <w:rsid w:val="000C4448"/>
    <w:rsid w:val="000C5481"/>
    <w:rsid w:val="000C57FE"/>
    <w:rsid w:val="000C7558"/>
    <w:rsid w:val="000D10D8"/>
    <w:rsid w:val="000D1EB7"/>
    <w:rsid w:val="000D27F6"/>
    <w:rsid w:val="000D3BBE"/>
    <w:rsid w:val="000D4D38"/>
    <w:rsid w:val="000D4FAF"/>
    <w:rsid w:val="000D7466"/>
    <w:rsid w:val="000D7E5E"/>
    <w:rsid w:val="000E0CDC"/>
    <w:rsid w:val="000E0E64"/>
    <w:rsid w:val="000E479D"/>
    <w:rsid w:val="000F0365"/>
    <w:rsid w:val="000F13EB"/>
    <w:rsid w:val="000F524D"/>
    <w:rsid w:val="000F5D51"/>
    <w:rsid w:val="00103120"/>
    <w:rsid w:val="00103E4F"/>
    <w:rsid w:val="0010424D"/>
    <w:rsid w:val="00106B86"/>
    <w:rsid w:val="00112528"/>
    <w:rsid w:val="00113093"/>
    <w:rsid w:val="00116046"/>
    <w:rsid w:val="00117577"/>
    <w:rsid w:val="001175C7"/>
    <w:rsid w:val="001202FC"/>
    <w:rsid w:val="00121212"/>
    <w:rsid w:val="00121FA8"/>
    <w:rsid w:val="00123A38"/>
    <w:rsid w:val="001240C0"/>
    <w:rsid w:val="00125A8E"/>
    <w:rsid w:val="00125DFF"/>
    <w:rsid w:val="0012654C"/>
    <w:rsid w:val="00127795"/>
    <w:rsid w:val="00127C80"/>
    <w:rsid w:val="00130242"/>
    <w:rsid w:val="00134B2D"/>
    <w:rsid w:val="00137CB7"/>
    <w:rsid w:val="00144566"/>
    <w:rsid w:val="00144C34"/>
    <w:rsid w:val="0014643B"/>
    <w:rsid w:val="00146FE1"/>
    <w:rsid w:val="0015154F"/>
    <w:rsid w:val="00151CEA"/>
    <w:rsid w:val="001535A4"/>
    <w:rsid w:val="00153D13"/>
    <w:rsid w:val="00156281"/>
    <w:rsid w:val="001563B0"/>
    <w:rsid w:val="0015676F"/>
    <w:rsid w:val="00156AEB"/>
    <w:rsid w:val="0016034C"/>
    <w:rsid w:val="001613E4"/>
    <w:rsid w:val="00162298"/>
    <w:rsid w:val="00164F83"/>
    <w:rsid w:val="0016595D"/>
    <w:rsid w:val="00166842"/>
    <w:rsid w:val="00167427"/>
    <w:rsid w:val="0017408C"/>
    <w:rsid w:val="00174712"/>
    <w:rsid w:val="001802EF"/>
    <w:rsid w:val="0018197D"/>
    <w:rsid w:val="00181F54"/>
    <w:rsid w:val="00190185"/>
    <w:rsid w:val="00190C6F"/>
    <w:rsid w:val="00194256"/>
    <w:rsid w:val="0019430C"/>
    <w:rsid w:val="00194DA7"/>
    <w:rsid w:val="00196402"/>
    <w:rsid w:val="00196A50"/>
    <w:rsid w:val="00197955"/>
    <w:rsid w:val="00197CEA"/>
    <w:rsid w:val="001A1C6B"/>
    <w:rsid w:val="001A2D64"/>
    <w:rsid w:val="001A2DE1"/>
    <w:rsid w:val="001A3009"/>
    <w:rsid w:val="001A4541"/>
    <w:rsid w:val="001A472E"/>
    <w:rsid w:val="001A559D"/>
    <w:rsid w:val="001A75D4"/>
    <w:rsid w:val="001B143A"/>
    <w:rsid w:val="001B2B41"/>
    <w:rsid w:val="001B549F"/>
    <w:rsid w:val="001B6F02"/>
    <w:rsid w:val="001C0997"/>
    <w:rsid w:val="001C0BEB"/>
    <w:rsid w:val="001C1521"/>
    <w:rsid w:val="001C35D3"/>
    <w:rsid w:val="001C7E97"/>
    <w:rsid w:val="001D01B1"/>
    <w:rsid w:val="001D01E3"/>
    <w:rsid w:val="001D1616"/>
    <w:rsid w:val="001D1756"/>
    <w:rsid w:val="001D2E25"/>
    <w:rsid w:val="001D4111"/>
    <w:rsid w:val="001D5230"/>
    <w:rsid w:val="001D7BB1"/>
    <w:rsid w:val="001E058E"/>
    <w:rsid w:val="001E103F"/>
    <w:rsid w:val="001E3497"/>
    <w:rsid w:val="001E3786"/>
    <w:rsid w:val="001E3987"/>
    <w:rsid w:val="001E5807"/>
    <w:rsid w:val="001E641C"/>
    <w:rsid w:val="001E666F"/>
    <w:rsid w:val="001E761A"/>
    <w:rsid w:val="001E76D0"/>
    <w:rsid w:val="001F1A77"/>
    <w:rsid w:val="001F2668"/>
    <w:rsid w:val="001F2D78"/>
    <w:rsid w:val="001F5F7B"/>
    <w:rsid w:val="001F6380"/>
    <w:rsid w:val="00202B61"/>
    <w:rsid w:val="00205DAC"/>
    <w:rsid w:val="002075BD"/>
    <w:rsid w:val="002105AD"/>
    <w:rsid w:val="00211F2B"/>
    <w:rsid w:val="00214683"/>
    <w:rsid w:val="00215D22"/>
    <w:rsid w:val="00215EDD"/>
    <w:rsid w:val="00216244"/>
    <w:rsid w:val="0021724A"/>
    <w:rsid w:val="002175BE"/>
    <w:rsid w:val="002178F4"/>
    <w:rsid w:val="00220113"/>
    <w:rsid w:val="00220AA2"/>
    <w:rsid w:val="00220CB4"/>
    <w:rsid w:val="002213E5"/>
    <w:rsid w:val="002214B6"/>
    <w:rsid w:val="00222484"/>
    <w:rsid w:val="002227AD"/>
    <w:rsid w:val="00222CEB"/>
    <w:rsid w:val="00223ED0"/>
    <w:rsid w:val="00225D63"/>
    <w:rsid w:val="002300CD"/>
    <w:rsid w:val="00231124"/>
    <w:rsid w:val="00233CA7"/>
    <w:rsid w:val="00236F25"/>
    <w:rsid w:val="0023743F"/>
    <w:rsid w:val="00237B6D"/>
    <w:rsid w:val="002406E3"/>
    <w:rsid w:val="00240DC7"/>
    <w:rsid w:val="0024267C"/>
    <w:rsid w:val="00242D98"/>
    <w:rsid w:val="0024450C"/>
    <w:rsid w:val="0024474D"/>
    <w:rsid w:val="00245ED0"/>
    <w:rsid w:val="00245F4E"/>
    <w:rsid w:val="00246825"/>
    <w:rsid w:val="0025229A"/>
    <w:rsid w:val="00252541"/>
    <w:rsid w:val="00252E63"/>
    <w:rsid w:val="00253E35"/>
    <w:rsid w:val="00254C1C"/>
    <w:rsid w:val="00254EF7"/>
    <w:rsid w:val="0025592F"/>
    <w:rsid w:val="00256096"/>
    <w:rsid w:val="0026327B"/>
    <w:rsid w:val="002636AD"/>
    <w:rsid w:val="00264752"/>
    <w:rsid w:val="0026548C"/>
    <w:rsid w:val="00266207"/>
    <w:rsid w:val="00270585"/>
    <w:rsid w:val="00271527"/>
    <w:rsid w:val="002715DC"/>
    <w:rsid w:val="00271D60"/>
    <w:rsid w:val="0027297C"/>
    <w:rsid w:val="0027370C"/>
    <w:rsid w:val="0027416A"/>
    <w:rsid w:val="00276E4C"/>
    <w:rsid w:val="0028053A"/>
    <w:rsid w:val="00281A6C"/>
    <w:rsid w:val="00282C21"/>
    <w:rsid w:val="00282CF9"/>
    <w:rsid w:val="00283074"/>
    <w:rsid w:val="00283AFA"/>
    <w:rsid w:val="00283D2D"/>
    <w:rsid w:val="002840CF"/>
    <w:rsid w:val="00284C24"/>
    <w:rsid w:val="0028599B"/>
    <w:rsid w:val="00290AC9"/>
    <w:rsid w:val="00291BCF"/>
    <w:rsid w:val="002A13A1"/>
    <w:rsid w:val="002A28B4"/>
    <w:rsid w:val="002A2B8C"/>
    <w:rsid w:val="002A30D8"/>
    <w:rsid w:val="002A35CF"/>
    <w:rsid w:val="002A475D"/>
    <w:rsid w:val="002A56A0"/>
    <w:rsid w:val="002A5A26"/>
    <w:rsid w:val="002B316A"/>
    <w:rsid w:val="002B50F2"/>
    <w:rsid w:val="002B519C"/>
    <w:rsid w:val="002B695E"/>
    <w:rsid w:val="002B75C4"/>
    <w:rsid w:val="002C14B9"/>
    <w:rsid w:val="002C1F31"/>
    <w:rsid w:val="002C3C57"/>
    <w:rsid w:val="002C703C"/>
    <w:rsid w:val="002C7209"/>
    <w:rsid w:val="002C7F9F"/>
    <w:rsid w:val="002D0271"/>
    <w:rsid w:val="002E2101"/>
    <w:rsid w:val="002E5355"/>
    <w:rsid w:val="002E7A78"/>
    <w:rsid w:val="002F20DE"/>
    <w:rsid w:val="002F25F3"/>
    <w:rsid w:val="002F2EC7"/>
    <w:rsid w:val="002F310C"/>
    <w:rsid w:val="002F3229"/>
    <w:rsid w:val="002F7843"/>
    <w:rsid w:val="002F7CFE"/>
    <w:rsid w:val="003003AD"/>
    <w:rsid w:val="00300A75"/>
    <w:rsid w:val="0030106E"/>
    <w:rsid w:val="00302680"/>
    <w:rsid w:val="00302D61"/>
    <w:rsid w:val="00303085"/>
    <w:rsid w:val="00305CB9"/>
    <w:rsid w:val="00306C23"/>
    <w:rsid w:val="00311A0A"/>
    <w:rsid w:val="003126D5"/>
    <w:rsid w:val="00313EF9"/>
    <w:rsid w:val="00315398"/>
    <w:rsid w:val="0031559E"/>
    <w:rsid w:val="00320680"/>
    <w:rsid w:val="003230C7"/>
    <w:rsid w:val="00323C17"/>
    <w:rsid w:val="0032514E"/>
    <w:rsid w:val="00325326"/>
    <w:rsid w:val="00325E93"/>
    <w:rsid w:val="00331CC3"/>
    <w:rsid w:val="00331EAD"/>
    <w:rsid w:val="00332517"/>
    <w:rsid w:val="00333EF0"/>
    <w:rsid w:val="00334C31"/>
    <w:rsid w:val="003355E2"/>
    <w:rsid w:val="00340CDA"/>
    <w:rsid w:val="00340D37"/>
    <w:rsid w:val="00340DD9"/>
    <w:rsid w:val="00341006"/>
    <w:rsid w:val="00341688"/>
    <w:rsid w:val="00342DF9"/>
    <w:rsid w:val="00344AF9"/>
    <w:rsid w:val="00347455"/>
    <w:rsid w:val="003502D6"/>
    <w:rsid w:val="00351FF2"/>
    <w:rsid w:val="00351FF7"/>
    <w:rsid w:val="00352768"/>
    <w:rsid w:val="00356FF4"/>
    <w:rsid w:val="00357A3B"/>
    <w:rsid w:val="00357BAD"/>
    <w:rsid w:val="00357BB3"/>
    <w:rsid w:val="00360E17"/>
    <w:rsid w:val="0036209C"/>
    <w:rsid w:val="003629BD"/>
    <w:rsid w:val="0036329E"/>
    <w:rsid w:val="0036381F"/>
    <w:rsid w:val="00365F87"/>
    <w:rsid w:val="003714C1"/>
    <w:rsid w:val="00371F68"/>
    <w:rsid w:val="00373515"/>
    <w:rsid w:val="00373CE3"/>
    <w:rsid w:val="00373E2E"/>
    <w:rsid w:val="00376AE5"/>
    <w:rsid w:val="003811F5"/>
    <w:rsid w:val="00382853"/>
    <w:rsid w:val="00382C7A"/>
    <w:rsid w:val="003837A6"/>
    <w:rsid w:val="00384347"/>
    <w:rsid w:val="0038536D"/>
    <w:rsid w:val="00385B6B"/>
    <w:rsid w:val="00385DFB"/>
    <w:rsid w:val="003909DA"/>
    <w:rsid w:val="00393A3C"/>
    <w:rsid w:val="0039515A"/>
    <w:rsid w:val="00395A9A"/>
    <w:rsid w:val="00395E55"/>
    <w:rsid w:val="00396562"/>
    <w:rsid w:val="003979E3"/>
    <w:rsid w:val="00397C49"/>
    <w:rsid w:val="003A0807"/>
    <w:rsid w:val="003A0CFB"/>
    <w:rsid w:val="003A49EB"/>
    <w:rsid w:val="003A5190"/>
    <w:rsid w:val="003A6DDB"/>
    <w:rsid w:val="003A6E26"/>
    <w:rsid w:val="003B0768"/>
    <w:rsid w:val="003B0B8B"/>
    <w:rsid w:val="003B15BC"/>
    <w:rsid w:val="003B240E"/>
    <w:rsid w:val="003B2BE6"/>
    <w:rsid w:val="003B3E41"/>
    <w:rsid w:val="003B4B39"/>
    <w:rsid w:val="003C1A25"/>
    <w:rsid w:val="003C3008"/>
    <w:rsid w:val="003C675D"/>
    <w:rsid w:val="003D0433"/>
    <w:rsid w:val="003D13EF"/>
    <w:rsid w:val="003D1F70"/>
    <w:rsid w:val="003D2CB2"/>
    <w:rsid w:val="003D4D73"/>
    <w:rsid w:val="003D6A35"/>
    <w:rsid w:val="003E1376"/>
    <w:rsid w:val="003E2681"/>
    <w:rsid w:val="003E2E76"/>
    <w:rsid w:val="003E368C"/>
    <w:rsid w:val="003E662E"/>
    <w:rsid w:val="003F0A84"/>
    <w:rsid w:val="003F0AC3"/>
    <w:rsid w:val="003F1085"/>
    <w:rsid w:val="003F1754"/>
    <w:rsid w:val="003F2498"/>
    <w:rsid w:val="003F3002"/>
    <w:rsid w:val="003F5A78"/>
    <w:rsid w:val="003F6A20"/>
    <w:rsid w:val="003F6E52"/>
    <w:rsid w:val="00400ACE"/>
    <w:rsid w:val="00401084"/>
    <w:rsid w:val="004047D3"/>
    <w:rsid w:val="00405075"/>
    <w:rsid w:val="0040531A"/>
    <w:rsid w:val="00405533"/>
    <w:rsid w:val="004059A1"/>
    <w:rsid w:val="00405B66"/>
    <w:rsid w:val="00407CAD"/>
    <w:rsid w:val="00407E47"/>
    <w:rsid w:val="00407EF0"/>
    <w:rsid w:val="00410B02"/>
    <w:rsid w:val="00412F2B"/>
    <w:rsid w:val="00415156"/>
    <w:rsid w:val="0041557D"/>
    <w:rsid w:val="00415942"/>
    <w:rsid w:val="004178B3"/>
    <w:rsid w:val="00421547"/>
    <w:rsid w:val="00421742"/>
    <w:rsid w:val="00424B57"/>
    <w:rsid w:val="0042629E"/>
    <w:rsid w:val="00427C86"/>
    <w:rsid w:val="00427F98"/>
    <w:rsid w:val="00430173"/>
    <w:rsid w:val="00430C3F"/>
    <w:rsid w:val="00430D8B"/>
    <w:rsid w:val="00430F12"/>
    <w:rsid w:val="0043187A"/>
    <w:rsid w:val="004347BA"/>
    <w:rsid w:val="00437997"/>
    <w:rsid w:val="00441CF6"/>
    <w:rsid w:val="00442345"/>
    <w:rsid w:val="00444D4D"/>
    <w:rsid w:val="00444ECE"/>
    <w:rsid w:val="0044518C"/>
    <w:rsid w:val="00446827"/>
    <w:rsid w:val="004478F4"/>
    <w:rsid w:val="0045255A"/>
    <w:rsid w:val="00453EC1"/>
    <w:rsid w:val="00454159"/>
    <w:rsid w:val="00456066"/>
    <w:rsid w:val="004578E4"/>
    <w:rsid w:val="0046092A"/>
    <w:rsid w:val="00462760"/>
    <w:rsid w:val="00463F00"/>
    <w:rsid w:val="0046521E"/>
    <w:rsid w:val="004662AB"/>
    <w:rsid w:val="00467458"/>
    <w:rsid w:val="00467D6B"/>
    <w:rsid w:val="00470600"/>
    <w:rsid w:val="00472A79"/>
    <w:rsid w:val="0047369A"/>
    <w:rsid w:val="00474E4B"/>
    <w:rsid w:val="0047532B"/>
    <w:rsid w:val="00475CA2"/>
    <w:rsid w:val="00476575"/>
    <w:rsid w:val="00477265"/>
    <w:rsid w:val="00480185"/>
    <w:rsid w:val="0048029A"/>
    <w:rsid w:val="004809E0"/>
    <w:rsid w:val="004811F9"/>
    <w:rsid w:val="004818B7"/>
    <w:rsid w:val="004818F0"/>
    <w:rsid w:val="0048497F"/>
    <w:rsid w:val="00485549"/>
    <w:rsid w:val="0048642E"/>
    <w:rsid w:val="00486DB6"/>
    <w:rsid w:val="0048743F"/>
    <w:rsid w:val="00490AD1"/>
    <w:rsid w:val="00491389"/>
    <w:rsid w:val="00493FD1"/>
    <w:rsid w:val="004954BF"/>
    <w:rsid w:val="00496019"/>
    <w:rsid w:val="004A29D0"/>
    <w:rsid w:val="004A59D3"/>
    <w:rsid w:val="004A781E"/>
    <w:rsid w:val="004A7C7B"/>
    <w:rsid w:val="004B09B8"/>
    <w:rsid w:val="004B13C5"/>
    <w:rsid w:val="004B18D6"/>
    <w:rsid w:val="004B29AD"/>
    <w:rsid w:val="004B3108"/>
    <w:rsid w:val="004B484F"/>
    <w:rsid w:val="004B722C"/>
    <w:rsid w:val="004B723A"/>
    <w:rsid w:val="004B7CBC"/>
    <w:rsid w:val="004C11A9"/>
    <w:rsid w:val="004C250E"/>
    <w:rsid w:val="004C28DB"/>
    <w:rsid w:val="004C2906"/>
    <w:rsid w:val="004C4B48"/>
    <w:rsid w:val="004C52B3"/>
    <w:rsid w:val="004C68E7"/>
    <w:rsid w:val="004C6AB5"/>
    <w:rsid w:val="004D0640"/>
    <w:rsid w:val="004D11B1"/>
    <w:rsid w:val="004D1DD4"/>
    <w:rsid w:val="004D25C2"/>
    <w:rsid w:val="004D2F56"/>
    <w:rsid w:val="004D3555"/>
    <w:rsid w:val="004D40EA"/>
    <w:rsid w:val="004D49B9"/>
    <w:rsid w:val="004D6B20"/>
    <w:rsid w:val="004D7E59"/>
    <w:rsid w:val="004E1043"/>
    <w:rsid w:val="004E2007"/>
    <w:rsid w:val="004E3ADD"/>
    <w:rsid w:val="004E4E03"/>
    <w:rsid w:val="004E6365"/>
    <w:rsid w:val="004E7744"/>
    <w:rsid w:val="004E7AC5"/>
    <w:rsid w:val="004F039A"/>
    <w:rsid w:val="004F0ACA"/>
    <w:rsid w:val="004F1C06"/>
    <w:rsid w:val="004F2AC5"/>
    <w:rsid w:val="004F48DD"/>
    <w:rsid w:val="004F53ED"/>
    <w:rsid w:val="004F5DCD"/>
    <w:rsid w:val="004F6AF2"/>
    <w:rsid w:val="004F7D73"/>
    <w:rsid w:val="00500205"/>
    <w:rsid w:val="005037EA"/>
    <w:rsid w:val="0050508A"/>
    <w:rsid w:val="00510481"/>
    <w:rsid w:val="00511863"/>
    <w:rsid w:val="005125A1"/>
    <w:rsid w:val="005128E7"/>
    <w:rsid w:val="00513788"/>
    <w:rsid w:val="00513E54"/>
    <w:rsid w:val="0051460B"/>
    <w:rsid w:val="00515041"/>
    <w:rsid w:val="00515EAB"/>
    <w:rsid w:val="00516982"/>
    <w:rsid w:val="00516F24"/>
    <w:rsid w:val="00521758"/>
    <w:rsid w:val="005229E2"/>
    <w:rsid w:val="00522B96"/>
    <w:rsid w:val="005242BA"/>
    <w:rsid w:val="00526795"/>
    <w:rsid w:val="0052761F"/>
    <w:rsid w:val="00527C63"/>
    <w:rsid w:val="0053141C"/>
    <w:rsid w:val="00531ABC"/>
    <w:rsid w:val="00532188"/>
    <w:rsid w:val="0053298D"/>
    <w:rsid w:val="00533756"/>
    <w:rsid w:val="00536D15"/>
    <w:rsid w:val="00541FBB"/>
    <w:rsid w:val="00542542"/>
    <w:rsid w:val="00542AF0"/>
    <w:rsid w:val="0054464B"/>
    <w:rsid w:val="00547B59"/>
    <w:rsid w:val="005500B1"/>
    <w:rsid w:val="0055043F"/>
    <w:rsid w:val="00550EDA"/>
    <w:rsid w:val="00551FDF"/>
    <w:rsid w:val="00554554"/>
    <w:rsid w:val="0055469A"/>
    <w:rsid w:val="0055635A"/>
    <w:rsid w:val="005569F6"/>
    <w:rsid w:val="00557240"/>
    <w:rsid w:val="00557EAA"/>
    <w:rsid w:val="005608F0"/>
    <w:rsid w:val="00560A93"/>
    <w:rsid w:val="00562F09"/>
    <w:rsid w:val="005649D2"/>
    <w:rsid w:val="00564C87"/>
    <w:rsid w:val="00565156"/>
    <w:rsid w:val="005651B7"/>
    <w:rsid w:val="00566710"/>
    <w:rsid w:val="00566777"/>
    <w:rsid w:val="0057085F"/>
    <w:rsid w:val="00573316"/>
    <w:rsid w:val="00575B66"/>
    <w:rsid w:val="0058102D"/>
    <w:rsid w:val="005816CD"/>
    <w:rsid w:val="00583731"/>
    <w:rsid w:val="0058654B"/>
    <w:rsid w:val="005934B4"/>
    <w:rsid w:val="00594B3A"/>
    <w:rsid w:val="00595781"/>
    <w:rsid w:val="005957FA"/>
    <w:rsid w:val="00595DBC"/>
    <w:rsid w:val="00595DE4"/>
    <w:rsid w:val="00597644"/>
    <w:rsid w:val="005A171B"/>
    <w:rsid w:val="005A17A1"/>
    <w:rsid w:val="005A1D2C"/>
    <w:rsid w:val="005A2C0E"/>
    <w:rsid w:val="005A34D4"/>
    <w:rsid w:val="005A67CA"/>
    <w:rsid w:val="005A6A80"/>
    <w:rsid w:val="005B184F"/>
    <w:rsid w:val="005B4B00"/>
    <w:rsid w:val="005B51FE"/>
    <w:rsid w:val="005B57F5"/>
    <w:rsid w:val="005B6228"/>
    <w:rsid w:val="005B651F"/>
    <w:rsid w:val="005B76BC"/>
    <w:rsid w:val="005B77E0"/>
    <w:rsid w:val="005C1074"/>
    <w:rsid w:val="005C14A7"/>
    <w:rsid w:val="005C233F"/>
    <w:rsid w:val="005C3158"/>
    <w:rsid w:val="005C344B"/>
    <w:rsid w:val="005C40D5"/>
    <w:rsid w:val="005C71C5"/>
    <w:rsid w:val="005C778E"/>
    <w:rsid w:val="005D0140"/>
    <w:rsid w:val="005D04AE"/>
    <w:rsid w:val="005D1384"/>
    <w:rsid w:val="005D1801"/>
    <w:rsid w:val="005D2463"/>
    <w:rsid w:val="005D397C"/>
    <w:rsid w:val="005D48DE"/>
    <w:rsid w:val="005D49FE"/>
    <w:rsid w:val="005D7056"/>
    <w:rsid w:val="005E0CDC"/>
    <w:rsid w:val="005E147E"/>
    <w:rsid w:val="005E1681"/>
    <w:rsid w:val="005E1F63"/>
    <w:rsid w:val="005E42DD"/>
    <w:rsid w:val="005E47BB"/>
    <w:rsid w:val="005E4830"/>
    <w:rsid w:val="005E5B07"/>
    <w:rsid w:val="005E60A0"/>
    <w:rsid w:val="005E76AA"/>
    <w:rsid w:val="005F0214"/>
    <w:rsid w:val="005F08EF"/>
    <w:rsid w:val="005F287F"/>
    <w:rsid w:val="005F2AB1"/>
    <w:rsid w:val="005F3748"/>
    <w:rsid w:val="005F4405"/>
    <w:rsid w:val="005F49D6"/>
    <w:rsid w:val="005F6C6B"/>
    <w:rsid w:val="00602522"/>
    <w:rsid w:val="00604AB0"/>
    <w:rsid w:val="00607073"/>
    <w:rsid w:val="00607B02"/>
    <w:rsid w:val="00607DF0"/>
    <w:rsid w:val="006108F5"/>
    <w:rsid w:val="00610ADB"/>
    <w:rsid w:val="006121B9"/>
    <w:rsid w:val="00612A09"/>
    <w:rsid w:val="00613017"/>
    <w:rsid w:val="00613836"/>
    <w:rsid w:val="0061661D"/>
    <w:rsid w:val="006205B2"/>
    <w:rsid w:val="00620A7B"/>
    <w:rsid w:val="00621F70"/>
    <w:rsid w:val="00623F2B"/>
    <w:rsid w:val="00624D13"/>
    <w:rsid w:val="00624E5A"/>
    <w:rsid w:val="00626BBF"/>
    <w:rsid w:val="00627A57"/>
    <w:rsid w:val="006316D4"/>
    <w:rsid w:val="006326A2"/>
    <w:rsid w:val="00634CB1"/>
    <w:rsid w:val="00634F28"/>
    <w:rsid w:val="0064125B"/>
    <w:rsid w:val="006419AC"/>
    <w:rsid w:val="0064273E"/>
    <w:rsid w:val="00643CC4"/>
    <w:rsid w:val="00647B8F"/>
    <w:rsid w:val="0065090C"/>
    <w:rsid w:val="0065540B"/>
    <w:rsid w:val="00655ABD"/>
    <w:rsid w:val="00657011"/>
    <w:rsid w:val="0065759E"/>
    <w:rsid w:val="00660EB8"/>
    <w:rsid w:val="0066129E"/>
    <w:rsid w:val="00662126"/>
    <w:rsid w:val="006627D7"/>
    <w:rsid w:val="00662ADA"/>
    <w:rsid w:val="0066345F"/>
    <w:rsid w:val="0066609C"/>
    <w:rsid w:val="00666EC6"/>
    <w:rsid w:val="006672C1"/>
    <w:rsid w:val="00670679"/>
    <w:rsid w:val="00670D65"/>
    <w:rsid w:val="00673F9A"/>
    <w:rsid w:val="00676031"/>
    <w:rsid w:val="00677196"/>
    <w:rsid w:val="00677835"/>
    <w:rsid w:val="00680388"/>
    <w:rsid w:val="00680BA2"/>
    <w:rsid w:val="006813DC"/>
    <w:rsid w:val="006828AA"/>
    <w:rsid w:val="00683007"/>
    <w:rsid w:val="0068467E"/>
    <w:rsid w:val="00684883"/>
    <w:rsid w:val="00684D90"/>
    <w:rsid w:val="00691121"/>
    <w:rsid w:val="0069617A"/>
    <w:rsid w:val="00696410"/>
    <w:rsid w:val="0069670E"/>
    <w:rsid w:val="00696CE2"/>
    <w:rsid w:val="00697CB9"/>
    <w:rsid w:val="006A046F"/>
    <w:rsid w:val="006A0DDD"/>
    <w:rsid w:val="006A3884"/>
    <w:rsid w:val="006A3B63"/>
    <w:rsid w:val="006A5B55"/>
    <w:rsid w:val="006A78DC"/>
    <w:rsid w:val="006A7FC5"/>
    <w:rsid w:val="006B09F7"/>
    <w:rsid w:val="006B1E0A"/>
    <w:rsid w:val="006B3488"/>
    <w:rsid w:val="006B48E2"/>
    <w:rsid w:val="006B621C"/>
    <w:rsid w:val="006C14EA"/>
    <w:rsid w:val="006C62B5"/>
    <w:rsid w:val="006C6D7B"/>
    <w:rsid w:val="006C7FA3"/>
    <w:rsid w:val="006D00B0"/>
    <w:rsid w:val="006D1CF3"/>
    <w:rsid w:val="006D2145"/>
    <w:rsid w:val="006D6820"/>
    <w:rsid w:val="006D7371"/>
    <w:rsid w:val="006E09CD"/>
    <w:rsid w:val="006E54D3"/>
    <w:rsid w:val="006E6116"/>
    <w:rsid w:val="006E7040"/>
    <w:rsid w:val="006F124A"/>
    <w:rsid w:val="006F1CF4"/>
    <w:rsid w:val="006F2984"/>
    <w:rsid w:val="006F5560"/>
    <w:rsid w:val="006F6595"/>
    <w:rsid w:val="006F7E27"/>
    <w:rsid w:val="00703531"/>
    <w:rsid w:val="007037DE"/>
    <w:rsid w:val="0070409D"/>
    <w:rsid w:val="007040B9"/>
    <w:rsid w:val="007044F2"/>
    <w:rsid w:val="00704744"/>
    <w:rsid w:val="00704ABB"/>
    <w:rsid w:val="00704FB0"/>
    <w:rsid w:val="007053B8"/>
    <w:rsid w:val="00714C87"/>
    <w:rsid w:val="007151BE"/>
    <w:rsid w:val="007170F3"/>
    <w:rsid w:val="00717237"/>
    <w:rsid w:val="00721D3B"/>
    <w:rsid w:val="0072259D"/>
    <w:rsid w:val="0072638E"/>
    <w:rsid w:val="00727A60"/>
    <w:rsid w:val="007319F8"/>
    <w:rsid w:val="00732533"/>
    <w:rsid w:val="00732C99"/>
    <w:rsid w:val="0073306B"/>
    <w:rsid w:val="00733362"/>
    <w:rsid w:val="00733F8C"/>
    <w:rsid w:val="00742B2B"/>
    <w:rsid w:val="00743B8C"/>
    <w:rsid w:val="007441E4"/>
    <w:rsid w:val="00744607"/>
    <w:rsid w:val="00744798"/>
    <w:rsid w:val="00744C4B"/>
    <w:rsid w:val="007453B8"/>
    <w:rsid w:val="00745C47"/>
    <w:rsid w:val="00746FC9"/>
    <w:rsid w:val="00747FC6"/>
    <w:rsid w:val="00750E95"/>
    <w:rsid w:val="00752D79"/>
    <w:rsid w:val="00752ED5"/>
    <w:rsid w:val="007555B3"/>
    <w:rsid w:val="007564F8"/>
    <w:rsid w:val="00756C88"/>
    <w:rsid w:val="007608F8"/>
    <w:rsid w:val="00761509"/>
    <w:rsid w:val="00762795"/>
    <w:rsid w:val="00763F5A"/>
    <w:rsid w:val="007640DF"/>
    <w:rsid w:val="007641C6"/>
    <w:rsid w:val="0076444C"/>
    <w:rsid w:val="007659C6"/>
    <w:rsid w:val="0076607B"/>
    <w:rsid w:val="0076669D"/>
    <w:rsid w:val="00766D19"/>
    <w:rsid w:val="00767CA4"/>
    <w:rsid w:val="007723DD"/>
    <w:rsid w:val="0077241B"/>
    <w:rsid w:val="00773CB0"/>
    <w:rsid w:val="00773CDB"/>
    <w:rsid w:val="00775B1E"/>
    <w:rsid w:val="00780F49"/>
    <w:rsid w:val="0078221B"/>
    <w:rsid w:val="00783535"/>
    <w:rsid w:val="0078370B"/>
    <w:rsid w:val="00785B94"/>
    <w:rsid w:val="00787686"/>
    <w:rsid w:val="00792684"/>
    <w:rsid w:val="00792FBD"/>
    <w:rsid w:val="00793BCC"/>
    <w:rsid w:val="00794BBB"/>
    <w:rsid w:val="007951DB"/>
    <w:rsid w:val="0079523E"/>
    <w:rsid w:val="00795896"/>
    <w:rsid w:val="00796499"/>
    <w:rsid w:val="00797637"/>
    <w:rsid w:val="007A1434"/>
    <w:rsid w:val="007A415A"/>
    <w:rsid w:val="007A4180"/>
    <w:rsid w:val="007A510F"/>
    <w:rsid w:val="007A6F3D"/>
    <w:rsid w:val="007B020C"/>
    <w:rsid w:val="007B4058"/>
    <w:rsid w:val="007B523A"/>
    <w:rsid w:val="007C007B"/>
    <w:rsid w:val="007C0FC0"/>
    <w:rsid w:val="007C1194"/>
    <w:rsid w:val="007C2877"/>
    <w:rsid w:val="007C402C"/>
    <w:rsid w:val="007C4870"/>
    <w:rsid w:val="007C4888"/>
    <w:rsid w:val="007C5D33"/>
    <w:rsid w:val="007C61E6"/>
    <w:rsid w:val="007C63BB"/>
    <w:rsid w:val="007D0C66"/>
    <w:rsid w:val="007D0CE1"/>
    <w:rsid w:val="007D170D"/>
    <w:rsid w:val="007D3388"/>
    <w:rsid w:val="007D56C3"/>
    <w:rsid w:val="007D6FCE"/>
    <w:rsid w:val="007E1FB3"/>
    <w:rsid w:val="007E20E5"/>
    <w:rsid w:val="007E5E8D"/>
    <w:rsid w:val="007E6A58"/>
    <w:rsid w:val="007E7B79"/>
    <w:rsid w:val="007F0110"/>
    <w:rsid w:val="007F066A"/>
    <w:rsid w:val="007F06BB"/>
    <w:rsid w:val="007F27F8"/>
    <w:rsid w:val="007F2DE9"/>
    <w:rsid w:val="007F431D"/>
    <w:rsid w:val="007F58B9"/>
    <w:rsid w:val="007F6BE6"/>
    <w:rsid w:val="007F7A2F"/>
    <w:rsid w:val="0080031D"/>
    <w:rsid w:val="008013DE"/>
    <w:rsid w:val="00801640"/>
    <w:rsid w:val="00801971"/>
    <w:rsid w:val="0080230D"/>
    <w:rsid w:val="0080248A"/>
    <w:rsid w:val="0080337A"/>
    <w:rsid w:val="00804F58"/>
    <w:rsid w:val="00806ECB"/>
    <w:rsid w:val="008073B1"/>
    <w:rsid w:val="00810D93"/>
    <w:rsid w:val="00813A43"/>
    <w:rsid w:val="008160B9"/>
    <w:rsid w:val="008218AF"/>
    <w:rsid w:val="00823152"/>
    <w:rsid w:val="008242EB"/>
    <w:rsid w:val="00824636"/>
    <w:rsid w:val="00824F5A"/>
    <w:rsid w:val="00827876"/>
    <w:rsid w:val="0082799F"/>
    <w:rsid w:val="00836838"/>
    <w:rsid w:val="008412A8"/>
    <w:rsid w:val="008426B6"/>
    <w:rsid w:val="00843DF5"/>
    <w:rsid w:val="00851591"/>
    <w:rsid w:val="008524F2"/>
    <w:rsid w:val="00854E91"/>
    <w:rsid w:val="008559F3"/>
    <w:rsid w:val="00856B67"/>
    <w:rsid w:val="00856CA3"/>
    <w:rsid w:val="00860D71"/>
    <w:rsid w:val="00861DCD"/>
    <w:rsid w:val="0086303D"/>
    <w:rsid w:val="00864528"/>
    <w:rsid w:val="00865BC1"/>
    <w:rsid w:val="008667EF"/>
    <w:rsid w:val="00867DEC"/>
    <w:rsid w:val="0087496A"/>
    <w:rsid w:val="00876D6E"/>
    <w:rsid w:val="00877024"/>
    <w:rsid w:val="00880419"/>
    <w:rsid w:val="00880B00"/>
    <w:rsid w:val="0088104D"/>
    <w:rsid w:val="00881C5A"/>
    <w:rsid w:val="00881ED0"/>
    <w:rsid w:val="00884333"/>
    <w:rsid w:val="00884506"/>
    <w:rsid w:val="0088466F"/>
    <w:rsid w:val="008868F5"/>
    <w:rsid w:val="00887D86"/>
    <w:rsid w:val="00887F0D"/>
    <w:rsid w:val="00890EEE"/>
    <w:rsid w:val="00891DCB"/>
    <w:rsid w:val="0089316E"/>
    <w:rsid w:val="00895AD4"/>
    <w:rsid w:val="00896080"/>
    <w:rsid w:val="008A0F42"/>
    <w:rsid w:val="008A2B6B"/>
    <w:rsid w:val="008A353C"/>
    <w:rsid w:val="008A383D"/>
    <w:rsid w:val="008A4CF6"/>
    <w:rsid w:val="008A6CF4"/>
    <w:rsid w:val="008B1946"/>
    <w:rsid w:val="008B25DD"/>
    <w:rsid w:val="008B36F2"/>
    <w:rsid w:val="008B4778"/>
    <w:rsid w:val="008B4F9E"/>
    <w:rsid w:val="008C318F"/>
    <w:rsid w:val="008C3BA8"/>
    <w:rsid w:val="008C3F3D"/>
    <w:rsid w:val="008C480A"/>
    <w:rsid w:val="008C6004"/>
    <w:rsid w:val="008C6646"/>
    <w:rsid w:val="008D1529"/>
    <w:rsid w:val="008D2FE9"/>
    <w:rsid w:val="008D31D4"/>
    <w:rsid w:val="008D3292"/>
    <w:rsid w:val="008D4251"/>
    <w:rsid w:val="008D5C37"/>
    <w:rsid w:val="008D7D69"/>
    <w:rsid w:val="008E3DE9"/>
    <w:rsid w:val="008E4A90"/>
    <w:rsid w:val="008E4B09"/>
    <w:rsid w:val="008E4E66"/>
    <w:rsid w:val="008E6A2C"/>
    <w:rsid w:val="008F1EEA"/>
    <w:rsid w:val="008F21CC"/>
    <w:rsid w:val="008F2F6C"/>
    <w:rsid w:val="008F400E"/>
    <w:rsid w:val="008F53DA"/>
    <w:rsid w:val="008F606A"/>
    <w:rsid w:val="008F7D83"/>
    <w:rsid w:val="008F7F1F"/>
    <w:rsid w:val="0090025D"/>
    <w:rsid w:val="009008BB"/>
    <w:rsid w:val="00902431"/>
    <w:rsid w:val="00902D50"/>
    <w:rsid w:val="00903DD0"/>
    <w:rsid w:val="00906696"/>
    <w:rsid w:val="00906DE4"/>
    <w:rsid w:val="00907B4F"/>
    <w:rsid w:val="009107ED"/>
    <w:rsid w:val="009133B9"/>
    <w:rsid w:val="009138BF"/>
    <w:rsid w:val="00913E29"/>
    <w:rsid w:val="00914A77"/>
    <w:rsid w:val="00915B46"/>
    <w:rsid w:val="00916DD1"/>
    <w:rsid w:val="0092066E"/>
    <w:rsid w:val="00921FDC"/>
    <w:rsid w:val="00924DF9"/>
    <w:rsid w:val="00926A2B"/>
    <w:rsid w:val="00930355"/>
    <w:rsid w:val="00930D32"/>
    <w:rsid w:val="00930FB1"/>
    <w:rsid w:val="00932F66"/>
    <w:rsid w:val="00933E47"/>
    <w:rsid w:val="0093679E"/>
    <w:rsid w:val="00936A7A"/>
    <w:rsid w:val="00941947"/>
    <w:rsid w:val="009420BE"/>
    <w:rsid w:val="00944149"/>
    <w:rsid w:val="00944B83"/>
    <w:rsid w:val="0094511B"/>
    <w:rsid w:val="00945A51"/>
    <w:rsid w:val="00945B9D"/>
    <w:rsid w:val="00946736"/>
    <w:rsid w:val="009469C8"/>
    <w:rsid w:val="00946D36"/>
    <w:rsid w:val="00947257"/>
    <w:rsid w:val="0094763C"/>
    <w:rsid w:val="00952747"/>
    <w:rsid w:val="00952F35"/>
    <w:rsid w:val="00953B4F"/>
    <w:rsid w:val="00955B5A"/>
    <w:rsid w:val="009560E5"/>
    <w:rsid w:val="0095655F"/>
    <w:rsid w:val="009675C3"/>
    <w:rsid w:val="00967A8F"/>
    <w:rsid w:val="009700CD"/>
    <w:rsid w:val="00970175"/>
    <w:rsid w:val="0097042E"/>
    <w:rsid w:val="00971BDC"/>
    <w:rsid w:val="00971D88"/>
    <w:rsid w:val="009739C8"/>
    <w:rsid w:val="009744B5"/>
    <w:rsid w:val="00974842"/>
    <w:rsid w:val="0097657A"/>
    <w:rsid w:val="0097795F"/>
    <w:rsid w:val="0098173A"/>
    <w:rsid w:val="00982157"/>
    <w:rsid w:val="009847C8"/>
    <w:rsid w:val="00984A0C"/>
    <w:rsid w:val="00991C06"/>
    <w:rsid w:val="0099399A"/>
    <w:rsid w:val="00995C6E"/>
    <w:rsid w:val="009963C3"/>
    <w:rsid w:val="0099695F"/>
    <w:rsid w:val="009976DB"/>
    <w:rsid w:val="009A07AA"/>
    <w:rsid w:val="009B0B44"/>
    <w:rsid w:val="009B1280"/>
    <w:rsid w:val="009B30B1"/>
    <w:rsid w:val="009B342F"/>
    <w:rsid w:val="009B3D61"/>
    <w:rsid w:val="009B4120"/>
    <w:rsid w:val="009B5375"/>
    <w:rsid w:val="009B7B5B"/>
    <w:rsid w:val="009C0E00"/>
    <w:rsid w:val="009C1423"/>
    <w:rsid w:val="009C1E9B"/>
    <w:rsid w:val="009C2DB5"/>
    <w:rsid w:val="009C4CAC"/>
    <w:rsid w:val="009C5B0E"/>
    <w:rsid w:val="009D0DF6"/>
    <w:rsid w:val="009D3794"/>
    <w:rsid w:val="009D37F6"/>
    <w:rsid w:val="009D43DD"/>
    <w:rsid w:val="009D5353"/>
    <w:rsid w:val="009D5E55"/>
    <w:rsid w:val="009D5E8E"/>
    <w:rsid w:val="009D7683"/>
    <w:rsid w:val="009D7BE9"/>
    <w:rsid w:val="009D7E3D"/>
    <w:rsid w:val="009E1BA4"/>
    <w:rsid w:val="009E2DFF"/>
    <w:rsid w:val="009E51DF"/>
    <w:rsid w:val="009E6A47"/>
    <w:rsid w:val="009E6FBE"/>
    <w:rsid w:val="009F2E49"/>
    <w:rsid w:val="009F6324"/>
    <w:rsid w:val="009F6AFC"/>
    <w:rsid w:val="00A04E96"/>
    <w:rsid w:val="00A06DF4"/>
    <w:rsid w:val="00A10577"/>
    <w:rsid w:val="00A11082"/>
    <w:rsid w:val="00A119B4"/>
    <w:rsid w:val="00A148BC"/>
    <w:rsid w:val="00A14B26"/>
    <w:rsid w:val="00A15FE9"/>
    <w:rsid w:val="00A170A2"/>
    <w:rsid w:val="00A20863"/>
    <w:rsid w:val="00A21279"/>
    <w:rsid w:val="00A23695"/>
    <w:rsid w:val="00A23C31"/>
    <w:rsid w:val="00A260F1"/>
    <w:rsid w:val="00A2629A"/>
    <w:rsid w:val="00A3263D"/>
    <w:rsid w:val="00A41C4A"/>
    <w:rsid w:val="00A45550"/>
    <w:rsid w:val="00A45FCC"/>
    <w:rsid w:val="00A5315F"/>
    <w:rsid w:val="00A534B8"/>
    <w:rsid w:val="00A54063"/>
    <w:rsid w:val="00A5409F"/>
    <w:rsid w:val="00A54F85"/>
    <w:rsid w:val="00A56255"/>
    <w:rsid w:val="00A56811"/>
    <w:rsid w:val="00A57278"/>
    <w:rsid w:val="00A57460"/>
    <w:rsid w:val="00A60760"/>
    <w:rsid w:val="00A63054"/>
    <w:rsid w:val="00A6309B"/>
    <w:rsid w:val="00A63DCE"/>
    <w:rsid w:val="00A645FF"/>
    <w:rsid w:val="00A64DAF"/>
    <w:rsid w:val="00A64F5C"/>
    <w:rsid w:val="00A6693C"/>
    <w:rsid w:val="00A66E48"/>
    <w:rsid w:val="00A67676"/>
    <w:rsid w:val="00A736A4"/>
    <w:rsid w:val="00A74A54"/>
    <w:rsid w:val="00A76D8E"/>
    <w:rsid w:val="00A76FB9"/>
    <w:rsid w:val="00A77B59"/>
    <w:rsid w:val="00A823EB"/>
    <w:rsid w:val="00A830B9"/>
    <w:rsid w:val="00A836EE"/>
    <w:rsid w:val="00A83D41"/>
    <w:rsid w:val="00A873AA"/>
    <w:rsid w:val="00A873E9"/>
    <w:rsid w:val="00A8741A"/>
    <w:rsid w:val="00A87862"/>
    <w:rsid w:val="00A9004C"/>
    <w:rsid w:val="00A90BB8"/>
    <w:rsid w:val="00A91B47"/>
    <w:rsid w:val="00A922EB"/>
    <w:rsid w:val="00A94418"/>
    <w:rsid w:val="00A94DAA"/>
    <w:rsid w:val="00A953D1"/>
    <w:rsid w:val="00A974F4"/>
    <w:rsid w:val="00AA440C"/>
    <w:rsid w:val="00AA5AA6"/>
    <w:rsid w:val="00AA647F"/>
    <w:rsid w:val="00AA7997"/>
    <w:rsid w:val="00AA7C13"/>
    <w:rsid w:val="00AB01C4"/>
    <w:rsid w:val="00AB0207"/>
    <w:rsid w:val="00AB022F"/>
    <w:rsid w:val="00AB099B"/>
    <w:rsid w:val="00AB26B0"/>
    <w:rsid w:val="00AB3033"/>
    <w:rsid w:val="00AB3116"/>
    <w:rsid w:val="00AB5F89"/>
    <w:rsid w:val="00AC0465"/>
    <w:rsid w:val="00AC19B8"/>
    <w:rsid w:val="00AC1C76"/>
    <w:rsid w:val="00AC2646"/>
    <w:rsid w:val="00AC2CB6"/>
    <w:rsid w:val="00AC5F19"/>
    <w:rsid w:val="00AD0A5A"/>
    <w:rsid w:val="00AD237C"/>
    <w:rsid w:val="00AD4A79"/>
    <w:rsid w:val="00AE05A8"/>
    <w:rsid w:val="00AE2E61"/>
    <w:rsid w:val="00AE4760"/>
    <w:rsid w:val="00AF14DC"/>
    <w:rsid w:val="00AF1DC0"/>
    <w:rsid w:val="00AF5A90"/>
    <w:rsid w:val="00AF64A7"/>
    <w:rsid w:val="00AF6BB4"/>
    <w:rsid w:val="00B00E62"/>
    <w:rsid w:val="00B01662"/>
    <w:rsid w:val="00B03CCC"/>
    <w:rsid w:val="00B04229"/>
    <w:rsid w:val="00B05292"/>
    <w:rsid w:val="00B0701B"/>
    <w:rsid w:val="00B11779"/>
    <w:rsid w:val="00B11C68"/>
    <w:rsid w:val="00B13990"/>
    <w:rsid w:val="00B153FA"/>
    <w:rsid w:val="00B16181"/>
    <w:rsid w:val="00B163F5"/>
    <w:rsid w:val="00B16656"/>
    <w:rsid w:val="00B1756D"/>
    <w:rsid w:val="00B2036D"/>
    <w:rsid w:val="00B208E5"/>
    <w:rsid w:val="00B222FB"/>
    <w:rsid w:val="00B23428"/>
    <w:rsid w:val="00B248C4"/>
    <w:rsid w:val="00B26649"/>
    <w:rsid w:val="00B26C50"/>
    <w:rsid w:val="00B27C52"/>
    <w:rsid w:val="00B317E0"/>
    <w:rsid w:val="00B3282D"/>
    <w:rsid w:val="00B352ED"/>
    <w:rsid w:val="00B37042"/>
    <w:rsid w:val="00B40D14"/>
    <w:rsid w:val="00B4161B"/>
    <w:rsid w:val="00B42E51"/>
    <w:rsid w:val="00B43C6B"/>
    <w:rsid w:val="00B45338"/>
    <w:rsid w:val="00B46033"/>
    <w:rsid w:val="00B46153"/>
    <w:rsid w:val="00B47814"/>
    <w:rsid w:val="00B52891"/>
    <w:rsid w:val="00B5351C"/>
    <w:rsid w:val="00B53B51"/>
    <w:rsid w:val="00B53FCE"/>
    <w:rsid w:val="00B5440E"/>
    <w:rsid w:val="00B55652"/>
    <w:rsid w:val="00B562A2"/>
    <w:rsid w:val="00B56918"/>
    <w:rsid w:val="00B56BFE"/>
    <w:rsid w:val="00B57A32"/>
    <w:rsid w:val="00B57D39"/>
    <w:rsid w:val="00B57FFE"/>
    <w:rsid w:val="00B65452"/>
    <w:rsid w:val="00B656BE"/>
    <w:rsid w:val="00B656FB"/>
    <w:rsid w:val="00B6716A"/>
    <w:rsid w:val="00B727CB"/>
    <w:rsid w:val="00B72931"/>
    <w:rsid w:val="00B731B0"/>
    <w:rsid w:val="00B80AAD"/>
    <w:rsid w:val="00B80ADE"/>
    <w:rsid w:val="00B80CAE"/>
    <w:rsid w:val="00B816F5"/>
    <w:rsid w:val="00B81DB8"/>
    <w:rsid w:val="00B8451B"/>
    <w:rsid w:val="00B8597B"/>
    <w:rsid w:val="00B868BA"/>
    <w:rsid w:val="00B871F2"/>
    <w:rsid w:val="00B9636A"/>
    <w:rsid w:val="00B9658F"/>
    <w:rsid w:val="00B97279"/>
    <w:rsid w:val="00B97AC6"/>
    <w:rsid w:val="00B97B6F"/>
    <w:rsid w:val="00BA2C03"/>
    <w:rsid w:val="00BA3BF3"/>
    <w:rsid w:val="00BA5288"/>
    <w:rsid w:val="00BA644D"/>
    <w:rsid w:val="00BA7230"/>
    <w:rsid w:val="00BA7AAB"/>
    <w:rsid w:val="00BA7AD1"/>
    <w:rsid w:val="00BA7DF9"/>
    <w:rsid w:val="00BB2AE9"/>
    <w:rsid w:val="00BB4BA8"/>
    <w:rsid w:val="00BB4FBA"/>
    <w:rsid w:val="00BB6E79"/>
    <w:rsid w:val="00BB6F11"/>
    <w:rsid w:val="00BC1208"/>
    <w:rsid w:val="00BC194F"/>
    <w:rsid w:val="00BC309D"/>
    <w:rsid w:val="00BC3586"/>
    <w:rsid w:val="00BC3BA5"/>
    <w:rsid w:val="00BC5668"/>
    <w:rsid w:val="00BC5CB8"/>
    <w:rsid w:val="00BC6092"/>
    <w:rsid w:val="00BC6420"/>
    <w:rsid w:val="00BC6958"/>
    <w:rsid w:val="00BC7676"/>
    <w:rsid w:val="00BC7C1F"/>
    <w:rsid w:val="00BD1BEE"/>
    <w:rsid w:val="00BD2B2A"/>
    <w:rsid w:val="00BD3FBA"/>
    <w:rsid w:val="00BD556E"/>
    <w:rsid w:val="00BD6AB4"/>
    <w:rsid w:val="00BD6E49"/>
    <w:rsid w:val="00BD7274"/>
    <w:rsid w:val="00BD7B5D"/>
    <w:rsid w:val="00BE285B"/>
    <w:rsid w:val="00BE29C1"/>
    <w:rsid w:val="00BE3FD6"/>
    <w:rsid w:val="00BE52F1"/>
    <w:rsid w:val="00BE5D63"/>
    <w:rsid w:val="00BE7A3E"/>
    <w:rsid w:val="00BE7D83"/>
    <w:rsid w:val="00BF229D"/>
    <w:rsid w:val="00BF35D4"/>
    <w:rsid w:val="00BF3ABF"/>
    <w:rsid w:val="00BF5DF6"/>
    <w:rsid w:val="00BF732E"/>
    <w:rsid w:val="00C04E22"/>
    <w:rsid w:val="00C0531D"/>
    <w:rsid w:val="00C0590F"/>
    <w:rsid w:val="00C06AFA"/>
    <w:rsid w:val="00C07422"/>
    <w:rsid w:val="00C07A76"/>
    <w:rsid w:val="00C14382"/>
    <w:rsid w:val="00C174F5"/>
    <w:rsid w:val="00C17B50"/>
    <w:rsid w:val="00C20F70"/>
    <w:rsid w:val="00C2168A"/>
    <w:rsid w:val="00C216B5"/>
    <w:rsid w:val="00C22387"/>
    <w:rsid w:val="00C26003"/>
    <w:rsid w:val="00C2621F"/>
    <w:rsid w:val="00C263B2"/>
    <w:rsid w:val="00C30F71"/>
    <w:rsid w:val="00C3284F"/>
    <w:rsid w:val="00C34149"/>
    <w:rsid w:val="00C3448F"/>
    <w:rsid w:val="00C348C8"/>
    <w:rsid w:val="00C37E76"/>
    <w:rsid w:val="00C40CBC"/>
    <w:rsid w:val="00C418B2"/>
    <w:rsid w:val="00C436AB"/>
    <w:rsid w:val="00C43ACB"/>
    <w:rsid w:val="00C43F7A"/>
    <w:rsid w:val="00C46120"/>
    <w:rsid w:val="00C53053"/>
    <w:rsid w:val="00C53801"/>
    <w:rsid w:val="00C55549"/>
    <w:rsid w:val="00C55B7A"/>
    <w:rsid w:val="00C561BD"/>
    <w:rsid w:val="00C56598"/>
    <w:rsid w:val="00C5717B"/>
    <w:rsid w:val="00C5735E"/>
    <w:rsid w:val="00C6034B"/>
    <w:rsid w:val="00C6253A"/>
    <w:rsid w:val="00C62B29"/>
    <w:rsid w:val="00C65C94"/>
    <w:rsid w:val="00C664FC"/>
    <w:rsid w:val="00C67E31"/>
    <w:rsid w:val="00C70C44"/>
    <w:rsid w:val="00C753FC"/>
    <w:rsid w:val="00C75BB9"/>
    <w:rsid w:val="00C778B7"/>
    <w:rsid w:val="00C80A41"/>
    <w:rsid w:val="00C8144A"/>
    <w:rsid w:val="00C81D48"/>
    <w:rsid w:val="00C84DB5"/>
    <w:rsid w:val="00C85420"/>
    <w:rsid w:val="00C8544B"/>
    <w:rsid w:val="00C85B4D"/>
    <w:rsid w:val="00C90600"/>
    <w:rsid w:val="00C9219C"/>
    <w:rsid w:val="00C92EF7"/>
    <w:rsid w:val="00C92FDF"/>
    <w:rsid w:val="00C947E6"/>
    <w:rsid w:val="00C96FFC"/>
    <w:rsid w:val="00CA0226"/>
    <w:rsid w:val="00CA2B4E"/>
    <w:rsid w:val="00CA3AB6"/>
    <w:rsid w:val="00CA46FA"/>
    <w:rsid w:val="00CB1223"/>
    <w:rsid w:val="00CB2145"/>
    <w:rsid w:val="00CB2724"/>
    <w:rsid w:val="00CB407C"/>
    <w:rsid w:val="00CB4CB2"/>
    <w:rsid w:val="00CB5C3A"/>
    <w:rsid w:val="00CB66B0"/>
    <w:rsid w:val="00CB7FD2"/>
    <w:rsid w:val="00CC07B8"/>
    <w:rsid w:val="00CC314F"/>
    <w:rsid w:val="00CC3958"/>
    <w:rsid w:val="00CC3CF9"/>
    <w:rsid w:val="00CC4AEF"/>
    <w:rsid w:val="00CC581A"/>
    <w:rsid w:val="00CD005D"/>
    <w:rsid w:val="00CD3CD4"/>
    <w:rsid w:val="00CD512E"/>
    <w:rsid w:val="00CD6723"/>
    <w:rsid w:val="00CE1BEA"/>
    <w:rsid w:val="00CE2D8A"/>
    <w:rsid w:val="00CE2F19"/>
    <w:rsid w:val="00CE35B5"/>
    <w:rsid w:val="00CE4C87"/>
    <w:rsid w:val="00CE5951"/>
    <w:rsid w:val="00CE68D6"/>
    <w:rsid w:val="00CE6974"/>
    <w:rsid w:val="00CF02F3"/>
    <w:rsid w:val="00CF182D"/>
    <w:rsid w:val="00CF1C6A"/>
    <w:rsid w:val="00CF3972"/>
    <w:rsid w:val="00CF3B77"/>
    <w:rsid w:val="00CF499E"/>
    <w:rsid w:val="00CF4ACB"/>
    <w:rsid w:val="00CF576B"/>
    <w:rsid w:val="00CF5E38"/>
    <w:rsid w:val="00CF66E9"/>
    <w:rsid w:val="00CF735B"/>
    <w:rsid w:val="00CF73E9"/>
    <w:rsid w:val="00D027C3"/>
    <w:rsid w:val="00D0353B"/>
    <w:rsid w:val="00D0383A"/>
    <w:rsid w:val="00D038B8"/>
    <w:rsid w:val="00D03C11"/>
    <w:rsid w:val="00D04679"/>
    <w:rsid w:val="00D0532A"/>
    <w:rsid w:val="00D05EAD"/>
    <w:rsid w:val="00D05EDD"/>
    <w:rsid w:val="00D06935"/>
    <w:rsid w:val="00D07244"/>
    <w:rsid w:val="00D136E3"/>
    <w:rsid w:val="00D138BE"/>
    <w:rsid w:val="00D14573"/>
    <w:rsid w:val="00D15A52"/>
    <w:rsid w:val="00D15B26"/>
    <w:rsid w:val="00D21625"/>
    <w:rsid w:val="00D219DD"/>
    <w:rsid w:val="00D22C88"/>
    <w:rsid w:val="00D23A9E"/>
    <w:rsid w:val="00D2403C"/>
    <w:rsid w:val="00D24051"/>
    <w:rsid w:val="00D26176"/>
    <w:rsid w:val="00D31E35"/>
    <w:rsid w:val="00D352CE"/>
    <w:rsid w:val="00D3567F"/>
    <w:rsid w:val="00D35E30"/>
    <w:rsid w:val="00D411BE"/>
    <w:rsid w:val="00D41B36"/>
    <w:rsid w:val="00D42305"/>
    <w:rsid w:val="00D43AE9"/>
    <w:rsid w:val="00D4427A"/>
    <w:rsid w:val="00D4447C"/>
    <w:rsid w:val="00D445BB"/>
    <w:rsid w:val="00D44B9A"/>
    <w:rsid w:val="00D44E53"/>
    <w:rsid w:val="00D464EE"/>
    <w:rsid w:val="00D507E2"/>
    <w:rsid w:val="00D517E3"/>
    <w:rsid w:val="00D534B3"/>
    <w:rsid w:val="00D539B6"/>
    <w:rsid w:val="00D5611B"/>
    <w:rsid w:val="00D56547"/>
    <w:rsid w:val="00D61CE0"/>
    <w:rsid w:val="00D61E65"/>
    <w:rsid w:val="00D65E72"/>
    <w:rsid w:val="00D678DB"/>
    <w:rsid w:val="00D67C62"/>
    <w:rsid w:val="00D730FE"/>
    <w:rsid w:val="00D73945"/>
    <w:rsid w:val="00D73FEF"/>
    <w:rsid w:val="00D7649E"/>
    <w:rsid w:val="00D764BC"/>
    <w:rsid w:val="00D809C6"/>
    <w:rsid w:val="00D84C3C"/>
    <w:rsid w:val="00D86528"/>
    <w:rsid w:val="00D87DD6"/>
    <w:rsid w:val="00D90133"/>
    <w:rsid w:val="00D91084"/>
    <w:rsid w:val="00D910E8"/>
    <w:rsid w:val="00D924E7"/>
    <w:rsid w:val="00D92585"/>
    <w:rsid w:val="00D97ACB"/>
    <w:rsid w:val="00DA016D"/>
    <w:rsid w:val="00DA1AD6"/>
    <w:rsid w:val="00DA2705"/>
    <w:rsid w:val="00DA6892"/>
    <w:rsid w:val="00DB0C1F"/>
    <w:rsid w:val="00DB0C87"/>
    <w:rsid w:val="00DB2814"/>
    <w:rsid w:val="00DB32F3"/>
    <w:rsid w:val="00DB5C7A"/>
    <w:rsid w:val="00DB699E"/>
    <w:rsid w:val="00DB7A77"/>
    <w:rsid w:val="00DC1D25"/>
    <w:rsid w:val="00DC4425"/>
    <w:rsid w:val="00DC4FC6"/>
    <w:rsid w:val="00DC58F6"/>
    <w:rsid w:val="00DC5B1F"/>
    <w:rsid w:val="00DC66B8"/>
    <w:rsid w:val="00DC6BCA"/>
    <w:rsid w:val="00DC74E1"/>
    <w:rsid w:val="00DD0BE4"/>
    <w:rsid w:val="00DD0E27"/>
    <w:rsid w:val="00DD1132"/>
    <w:rsid w:val="00DD1453"/>
    <w:rsid w:val="00DD23BA"/>
    <w:rsid w:val="00DD2F4E"/>
    <w:rsid w:val="00DD306D"/>
    <w:rsid w:val="00DD3361"/>
    <w:rsid w:val="00DD7B97"/>
    <w:rsid w:val="00DE0069"/>
    <w:rsid w:val="00DE07A5"/>
    <w:rsid w:val="00DE2CE3"/>
    <w:rsid w:val="00DE325F"/>
    <w:rsid w:val="00DE3517"/>
    <w:rsid w:val="00DE3E58"/>
    <w:rsid w:val="00DE4F54"/>
    <w:rsid w:val="00DF1667"/>
    <w:rsid w:val="00DF22AA"/>
    <w:rsid w:val="00DF254E"/>
    <w:rsid w:val="00DF26B3"/>
    <w:rsid w:val="00DF403C"/>
    <w:rsid w:val="00DF51CE"/>
    <w:rsid w:val="00DF7C6C"/>
    <w:rsid w:val="00E00962"/>
    <w:rsid w:val="00E01E20"/>
    <w:rsid w:val="00E04DAF"/>
    <w:rsid w:val="00E05E84"/>
    <w:rsid w:val="00E069A6"/>
    <w:rsid w:val="00E07353"/>
    <w:rsid w:val="00E07A53"/>
    <w:rsid w:val="00E07AD3"/>
    <w:rsid w:val="00E112C7"/>
    <w:rsid w:val="00E12A59"/>
    <w:rsid w:val="00E14E6C"/>
    <w:rsid w:val="00E15C44"/>
    <w:rsid w:val="00E17CDE"/>
    <w:rsid w:val="00E22A0E"/>
    <w:rsid w:val="00E22F6B"/>
    <w:rsid w:val="00E23422"/>
    <w:rsid w:val="00E23ECF"/>
    <w:rsid w:val="00E269C2"/>
    <w:rsid w:val="00E27366"/>
    <w:rsid w:val="00E304C9"/>
    <w:rsid w:val="00E32ED9"/>
    <w:rsid w:val="00E37158"/>
    <w:rsid w:val="00E41005"/>
    <w:rsid w:val="00E41B8D"/>
    <w:rsid w:val="00E4272D"/>
    <w:rsid w:val="00E4568C"/>
    <w:rsid w:val="00E45E6B"/>
    <w:rsid w:val="00E4707A"/>
    <w:rsid w:val="00E47BAD"/>
    <w:rsid w:val="00E5058E"/>
    <w:rsid w:val="00E506E4"/>
    <w:rsid w:val="00E51733"/>
    <w:rsid w:val="00E52425"/>
    <w:rsid w:val="00E52942"/>
    <w:rsid w:val="00E53DE1"/>
    <w:rsid w:val="00E541F0"/>
    <w:rsid w:val="00E556E3"/>
    <w:rsid w:val="00E55E89"/>
    <w:rsid w:val="00E56264"/>
    <w:rsid w:val="00E5666E"/>
    <w:rsid w:val="00E56DED"/>
    <w:rsid w:val="00E57B9F"/>
    <w:rsid w:val="00E604B6"/>
    <w:rsid w:val="00E6089A"/>
    <w:rsid w:val="00E63EDA"/>
    <w:rsid w:val="00E65BED"/>
    <w:rsid w:val="00E65F61"/>
    <w:rsid w:val="00E660CF"/>
    <w:rsid w:val="00E661E2"/>
    <w:rsid w:val="00E66244"/>
    <w:rsid w:val="00E665AB"/>
    <w:rsid w:val="00E667D9"/>
    <w:rsid w:val="00E66CA0"/>
    <w:rsid w:val="00E66DB4"/>
    <w:rsid w:val="00E671F8"/>
    <w:rsid w:val="00E67FE4"/>
    <w:rsid w:val="00E77F22"/>
    <w:rsid w:val="00E80AB8"/>
    <w:rsid w:val="00E82027"/>
    <w:rsid w:val="00E82594"/>
    <w:rsid w:val="00E832F2"/>
    <w:rsid w:val="00E836F5"/>
    <w:rsid w:val="00E83D05"/>
    <w:rsid w:val="00E85DD7"/>
    <w:rsid w:val="00E8603A"/>
    <w:rsid w:val="00E87132"/>
    <w:rsid w:val="00E8778A"/>
    <w:rsid w:val="00E904DB"/>
    <w:rsid w:val="00E9079B"/>
    <w:rsid w:val="00E920CD"/>
    <w:rsid w:val="00E92435"/>
    <w:rsid w:val="00E92E99"/>
    <w:rsid w:val="00E96622"/>
    <w:rsid w:val="00EA07C6"/>
    <w:rsid w:val="00EA0DBD"/>
    <w:rsid w:val="00EA26AB"/>
    <w:rsid w:val="00EA50B8"/>
    <w:rsid w:val="00EA6B15"/>
    <w:rsid w:val="00EA7633"/>
    <w:rsid w:val="00EA7CAC"/>
    <w:rsid w:val="00EB06EE"/>
    <w:rsid w:val="00EB33CC"/>
    <w:rsid w:val="00EB560D"/>
    <w:rsid w:val="00EB5F0C"/>
    <w:rsid w:val="00EB6501"/>
    <w:rsid w:val="00EB7633"/>
    <w:rsid w:val="00EC059C"/>
    <w:rsid w:val="00EC164B"/>
    <w:rsid w:val="00EC211F"/>
    <w:rsid w:val="00EC2DB6"/>
    <w:rsid w:val="00EC32AD"/>
    <w:rsid w:val="00EC59D6"/>
    <w:rsid w:val="00EC5CB2"/>
    <w:rsid w:val="00EC73AB"/>
    <w:rsid w:val="00EC777A"/>
    <w:rsid w:val="00ED1EDE"/>
    <w:rsid w:val="00ED226A"/>
    <w:rsid w:val="00ED474C"/>
    <w:rsid w:val="00ED5AA6"/>
    <w:rsid w:val="00ED6AAC"/>
    <w:rsid w:val="00EE51E5"/>
    <w:rsid w:val="00EE5ED8"/>
    <w:rsid w:val="00EF050B"/>
    <w:rsid w:val="00EF2704"/>
    <w:rsid w:val="00EF4BD4"/>
    <w:rsid w:val="00EF4C98"/>
    <w:rsid w:val="00F00716"/>
    <w:rsid w:val="00F01BB0"/>
    <w:rsid w:val="00F01F74"/>
    <w:rsid w:val="00F03AF8"/>
    <w:rsid w:val="00F04295"/>
    <w:rsid w:val="00F04FD0"/>
    <w:rsid w:val="00F0700F"/>
    <w:rsid w:val="00F1076C"/>
    <w:rsid w:val="00F1353E"/>
    <w:rsid w:val="00F148D5"/>
    <w:rsid w:val="00F14D7F"/>
    <w:rsid w:val="00F15535"/>
    <w:rsid w:val="00F16401"/>
    <w:rsid w:val="00F172D0"/>
    <w:rsid w:val="00F20AC8"/>
    <w:rsid w:val="00F211B1"/>
    <w:rsid w:val="00F21894"/>
    <w:rsid w:val="00F23E5B"/>
    <w:rsid w:val="00F31215"/>
    <w:rsid w:val="00F31F18"/>
    <w:rsid w:val="00F322D6"/>
    <w:rsid w:val="00F3318E"/>
    <w:rsid w:val="00F33D0C"/>
    <w:rsid w:val="00F3454B"/>
    <w:rsid w:val="00F35DC4"/>
    <w:rsid w:val="00F36747"/>
    <w:rsid w:val="00F43304"/>
    <w:rsid w:val="00F4611A"/>
    <w:rsid w:val="00F46E8A"/>
    <w:rsid w:val="00F474FE"/>
    <w:rsid w:val="00F5057B"/>
    <w:rsid w:val="00F50AA2"/>
    <w:rsid w:val="00F50D41"/>
    <w:rsid w:val="00F50E6D"/>
    <w:rsid w:val="00F50EC5"/>
    <w:rsid w:val="00F51874"/>
    <w:rsid w:val="00F522E3"/>
    <w:rsid w:val="00F52C3B"/>
    <w:rsid w:val="00F53591"/>
    <w:rsid w:val="00F53BE7"/>
    <w:rsid w:val="00F54F06"/>
    <w:rsid w:val="00F561EA"/>
    <w:rsid w:val="00F620A7"/>
    <w:rsid w:val="00F63D54"/>
    <w:rsid w:val="00F6463B"/>
    <w:rsid w:val="00F65B7F"/>
    <w:rsid w:val="00F65D21"/>
    <w:rsid w:val="00F66145"/>
    <w:rsid w:val="00F67719"/>
    <w:rsid w:val="00F7309C"/>
    <w:rsid w:val="00F743A1"/>
    <w:rsid w:val="00F74679"/>
    <w:rsid w:val="00F7518E"/>
    <w:rsid w:val="00F7625E"/>
    <w:rsid w:val="00F80962"/>
    <w:rsid w:val="00F814BD"/>
    <w:rsid w:val="00F81980"/>
    <w:rsid w:val="00F8684D"/>
    <w:rsid w:val="00F9084B"/>
    <w:rsid w:val="00F9091C"/>
    <w:rsid w:val="00F9138B"/>
    <w:rsid w:val="00F91F52"/>
    <w:rsid w:val="00F92742"/>
    <w:rsid w:val="00F934CF"/>
    <w:rsid w:val="00F93922"/>
    <w:rsid w:val="00F940BC"/>
    <w:rsid w:val="00F97379"/>
    <w:rsid w:val="00FA026E"/>
    <w:rsid w:val="00FA062A"/>
    <w:rsid w:val="00FA0756"/>
    <w:rsid w:val="00FA2F3B"/>
    <w:rsid w:val="00FA3555"/>
    <w:rsid w:val="00FA5E3B"/>
    <w:rsid w:val="00FA6449"/>
    <w:rsid w:val="00FA663C"/>
    <w:rsid w:val="00FA6C6F"/>
    <w:rsid w:val="00FB003C"/>
    <w:rsid w:val="00FB0483"/>
    <w:rsid w:val="00FB18C5"/>
    <w:rsid w:val="00FB1BBD"/>
    <w:rsid w:val="00FB2807"/>
    <w:rsid w:val="00FB2B9C"/>
    <w:rsid w:val="00FB3960"/>
    <w:rsid w:val="00FB3EEE"/>
    <w:rsid w:val="00FB6929"/>
    <w:rsid w:val="00FB7A22"/>
    <w:rsid w:val="00FC09D3"/>
    <w:rsid w:val="00FC0BB7"/>
    <w:rsid w:val="00FC0E4A"/>
    <w:rsid w:val="00FC1DBC"/>
    <w:rsid w:val="00FC206C"/>
    <w:rsid w:val="00FC3BC4"/>
    <w:rsid w:val="00FC3BCF"/>
    <w:rsid w:val="00FC6CC3"/>
    <w:rsid w:val="00FD04BB"/>
    <w:rsid w:val="00FD0590"/>
    <w:rsid w:val="00FD0A93"/>
    <w:rsid w:val="00FD17C9"/>
    <w:rsid w:val="00FD2058"/>
    <w:rsid w:val="00FD3180"/>
    <w:rsid w:val="00FD6590"/>
    <w:rsid w:val="00FD70CA"/>
    <w:rsid w:val="00FD7FB9"/>
    <w:rsid w:val="00FE0523"/>
    <w:rsid w:val="00FE0950"/>
    <w:rsid w:val="00FE1BC6"/>
    <w:rsid w:val="00FE244D"/>
    <w:rsid w:val="00FE3435"/>
    <w:rsid w:val="00FE393D"/>
    <w:rsid w:val="00FE4BDA"/>
    <w:rsid w:val="00FE5E0D"/>
    <w:rsid w:val="00FF018D"/>
    <w:rsid w:val="00FF081A"/>
    <w:rsid w:val="00FF3B5B"/>
    <w:rsid w:val="00FF41C1"/>
    <w:rsid w:val="00FF5146"/>
    <w:rsid w:val="49C7879E"/>
    <w:rsid w:val="4E46975D"/>
    <w:rsid w:val="58B8319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0480200B-1EA9-4EF5-8458-ED3DF5012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F229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F229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F229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F229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F229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F229D"/>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F229D"/>
    <w:pPr>
      <w:keepNext/>
      <w:spacing w:after="200" w:line="240" w:lineRule="auto"/>
    </w:pPr>
    <w:rPr>
      <w:iCs/>
      <w:color w:val="002664"/>
      <w:sz w:val="18"/>
      <w:szCs w:val="18"/>
    </w:rPr>
  </w:style>
  <w:style w:type="table" w:customStyle="1" w:styleId="Tableheader">
    <w:name w:val="ŠTable header"/>
    <w:basedOn w:val="TableNormal"/>
    <w:uiPriority w:val="99"/>
    <w:rsid w:val="00BF229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F2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C318F"/>
    <w:pPr>
      <w:numPr>
        <w:numId w:val="44"/>
      </w:numPr>
    </w:pPr>
  </w:style>
  <w:style w:type="paragraph" w:styleId="ListNumber2">
    <w:name w:val="List Number 2"/>
    <w:aliases w:val="ŠList Number 2"/>
    <w:basedOn w:val="Normal"/>
    <w:uiPriority w:val="8"/>
    <w:qFormat/>
    <w:rsid w:val="00BF229D"/>
    <w:pPr>
      <w:numPr>
        <w:numId w:val="40"/>
      </w:numPr>
    </w:pPr>
  </w:style>
  <w:style w:type="paragraph" w:styleId="ListBullet">
    <w:name w:val="List Bullet"/>
    <w:aliases w:val="ŠList Bullet"/>
    <w:basedOn w:val="Normal"/>
    <w:uiPriority w:val="9"/>
    <w:qFormat/>
    <w:rsid w:val="00BF229D"/>
    <w:pPr>
      <w:numPr>
        <w:numId w:val="38"/>
      </w:numPr>
    </w:pPr>
  </w:style>
  <w:style w:type="paragraph" w:styleId="ListBullet2">
    <w:name w:val="List Bullet 2"/>
    <w:aliases w:val="ŠList Bullet 2"/>
    <w:basedOn w:val="Normal"/>
    <w:uiPriority w:val="10"/>
    <w:qFormat/>
    <w:rsid w:val="00F97379"/>
    <w:pPr>
      <w:numPr>
        <w:numId w:val="36"/>
      </w:numPr>
      <w:ind w:left="1134" w:hanging="567"/>
    </w:pPr>
  </w:style>
  <w:style w:type="paragraph" w:styleId="Subtitle">
    <w:name w:val="Subtitle"/>
    <w:basedOn w:val="Normal"/>
    <w:next w:val="Normal"/>
    <w:link w:val="SubtitleChar"/>
    <w:uiPriority w:val="11"/>
    <w:semiHidden/>
    <w:qFormat/>
    <w:rsid w:val="00BF229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F229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F229D"/>
    <w:rPr>
      <w:color w:val="2F5496" w:themeColor="accent1" w:themeShade="BF"/>
      <w:u w:val="single"/>
    </w:rPr>
  </w:style>
  <w:style w:type="paragraph" w:styleId="TOC1">
    <w:name w:val="toc 1"/>
    <w:aliases w:val="ŠTOC 1"/>
    <w:basedOn w:val="Normal"/>
    <w:next w:val="Normal"/>
    <w:uiPriority w:val="39"/>
    <w:unhideWhenUsed/>
    <w:rsid w:val="00BF229D"/>
    <w:pPr>
      <w:tabs>
        <w:tab w:val="right" w:leader="dot" w:pos="14570"/>
      </w:tabs>
      <w:spacing w:before="0"/>
    </w:pPr>
    <w:rPr>
      <w:b/>
      <w:noProof/>
    </w:rPr>
  </w:style>
  <w:style w:type="paragraph" w:styleId="TOC2">
    <w:name w:val="toc 2"/>
    <w:aliases w:val="ŠTOC 2"/>
    <w:basedOn w:val="Normal"/>
    <w:next w:val="Normal"/>
    <w:uiPriority w:val="39"/>
    <w:unhideWhenUsed/>
    <w:rsid w:val="00BF229D"/>
    <w:pPr>
      <w:tabs>
        <w:tab w:val="right" w:leader="dot" w:pos="14570"/>
      </w:tabs>
      <w:spacing w:before="0"/>
    </w:pPr>
    <w:rPr>
      <w:noProof/>
    </w:rPr>
  </w:style>
  <w:style w:type="paragraph" w:styleId="TOC3">
    <w:name w:val="toc 3"/>
    <w:aliases w:val="ŠTOC 3"/>
    <w:basedOn w:val="Normal"/>
    <w:next w:val="Normal"/>
    <w:uiPriority w:val="39"/>
    <w:unhideWhenUsed/>
    <w:rsid w:val="00BF229D"/>
    <w:pPr>
      <w:spacing w:before="0"/>
      <w:ind w:left="244"/>
    </w:pPr>
  </w:style>
  <w:style w:type="character" w:customStyle="1" w:styleId="Heading1Char">
    <w:name w:val="Heading 1 Char"/>
    <w:aliases w:val="ŠHeading 1 Char"/>
    <w:basedOn w:val="DefaultParagraphFont"/>
    <w:link w:val="Heading1"/>
    <w:uiPriority w:val="3"/>
    <w:rsid w:val="00BF229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F229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F229D"/>
    <w:pPr>
      <w:spacing w:after="240"/>
      <w:outlineLvl w:val="9"/>
    </w:pPr>
    <w:rPr>
      <w:szCs w:val="40"/>
    </w:rPr>
  </w:style>
  <w:style w:type="paragraph" w:styleId="Footer">
    <w:name w:val="footer"/>
    <w:aliases w:val="ŠFooter"/>
    <w:basedOn w:val="Normal"/>
    <w:link w:val="FooterChar"/>
    <w:uiPriority w:val="19"/>
    <w:rsid w:val="00BF229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F229D"/>
    <w:rPr>
      <w:rFonts w:ascii="Arial" w:hAnsi="Arial" w:cs="Arial"/>
      <w:sz w:val="18"/>
      <w:szCs w:val="18"/>
    </w:rPr>
  </w:style>
  <w:style w:type="paragraph" w:styleId="Header">
    <w:name w:val="header"/>
    <w:aliases w:val="ŠHeader"/>
    <w:basedOn w:val="Normal"/>
    <w:link w:val="HeaderChar"/>
    <w:uiPriority w:val="16"/>
    <w:rsid w:val="00BF229D"/>
    <w:rPr>
      <w:noProof/>
      <w:color w:val="002664"/>
      <w:sz w:val="28"/>
      <w:szCs w:val="28"/>
    </w:rPr>
  </w:style>
  <w:style w:type="character" w:customStyle="1" w:styleId="HeaderChar">
    <w:name w:val="Header Char"/>
    <w:aliases w:val="ŠHeader Char"/>
    <w:basedOn w:val="DefaultParagraphFont"/>
    <w:link w:val="Header"/>
    <w:uiPriority w:val="16"/>
    <w:rsid w:val="00BF229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F229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F229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F229D"/>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BF229D"/>
    <w:rPr>
      <w:i/>
      <w:iCs/>
      <w:color w:val="404040" w:themeColor="text1" w:themeTint="BF"/>
    </w:rPr>
  </w:style>
  <w:style w:type="paragraph" w:styleId="TOC4">
    <w:name w:val="toc 4"/>
    <w:aliases w:val="ŠTOC 4"/>
    <w:basedOn w:val="Normal"/>
    <w:next w:val="Normal"/>
    <w:autoRedefine/>
    <w:uiPriority w:val="39"/>
    <w:unhideWhenUsed/>
    <w:rsid w:val="00BF229D"/>
    <w:pPr>
      <w:spacing w:before="0"/>
      <w:ind w:left="488"/>
    </w:pPr>
  </w:style>
  <w:style w:type="character" w:styleId="CommentReference">
    <w:name w:val="annotation reference"/>
    <w:basedOn w:val="DefaultParagraphFont"/>
    <w:uiPriority w:val="99"/>
    <w:unhideWhenUsed/>
    <w:rsid w:val="00BF229D"/>
    <w:rPr>
      <w:sz w:val="16"/>
      <w:szCs w:val="16"/>
    </w:rPr>
  </w:style>
  <w:style w:type="paragraph" w:styleId="CommentText">
    <w:name w:val="annotation text"/>
    <w:basedOn w:val="Normal"/>
    <w:link w:val="CommentTextChar"/>
    <w:uiPriority w:val="99"/>
    <w:unhideWhenUsed/>
    <w:rsid w:val="00BF229D"/>
    <w:pPr>
      <w:spacing w:line="240" w:lineRule="auto"/>
    </w:pPr>
    <w:rPr>
      <w:sz w:val="20"/>
      <w:szCs w:val="20"/>
    </w:rPr>
  </w:style>
  <w:style w:type="character" w:customStyle="1" w:styleId="CommentTextChar">
    <w:name w:val="Comment Text Char"/>
    <w:basedOn w:val="DefaultParagraphFont"/>
    <w:link w:val="CommentText"/>
    <w:uiPriority w:val="99"/>
    <w:rsid w:val="00BF229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F229D"/>
    <w:rPr>
      <w:b/>
      <w:bCs/>
    </w:rPr>
  </w:style>
  <w:style w:type="character" w:customStyle="1" w:styleId="CommentSubjectChar">
    <w:name w:val="Comment Subject Char"/>
    <w:basedOn w:val="CommentTextChar"/>
    <w:link w:val="CommentSubject"/>
    <w:uiPriority w:val="99"/>
    <w:semiHidden/>
    <w:rsid w:val="00BF229D"/>
    <w:rPr>
      <w:rFonts w:ascii="Arial" w:hAnsi="Arial" w:cs="Arial"/>
      <w:b/>
      <w:bCs/>
      <w:sz w:val="20"/>
      <w:szCs w:val="20"/>
    </w:rPr>
  </w:style>
  <w:style w:type="character" w:styleId="Strong">
    <w:name w:val="Strong"/>
    <w:aliases w:val="ŠStrong,Bold"/>
    <w:qFormat/>
    <w:rsid w:val="00BF229D"/>
    <w:rPr>
      <w:b/>
      <w:bCs/>
    </w:rPr>
  </w:style>
  <w:style w:type="character" w:styleId="Emphasis">
    <w:name w:val="Emphasis"/>
    <w:aliases w:val="ŠEmphasis,Italic"/>
    <w:qFormat/>
    <w:rsid w:val="00BF229D"/>
    <w:rPr>
      <w:i/>
      <w:iCs/>
    </w:rPr>
  </w:style>
  <w:style w:type="paragraph" w:styleId="ListNumber3">
    <w:name w:val="List Number 3"/>
    <w:aliases w:val="ŠList Number 3"/>
    <w:basedOn w:val="ListBullet3"/>
    <w:uiPriority w:val="8"/>
    <w:rsid w:val="00F97379"/>
    <w:pPr>
      <w:numPr>
        <w:ilvl w:val="2"/>
        <w:numId w:val="40"/>
      </w:numPr>
      <w:ind w:left="1701" w:hanging="567"/>
    </w:pPr>
  </w:style>
  <w:style w:type="paragraph" w:styleId="ListBullet3">
    <w:name w:val="List Bullet 3"/>
    <w:aliases w:val="ŠList Bullet 3"/>
    <w:basedOn w:val="Normal"/>
    <w:uiPriority w:val="10"/>
    <w:rsid w:val="00F97379"/>
    <w:pPr>
      <w:numPr>
        <w:numId w:val="37"/>
      </w:numPr>
      <w:ind w:left="1701" w:hanging="567"/>
    </w:pPr>
  </w:style>
  <w:style w:type="character" w:styleId="PlaceholderText">
    <w:name w:val="Placeholder Text"/>
    <w:basedOn w:val="DefaultParagraphFont"/>
    <w:uiPriority w:val="99"/>
    <w:semiHidden/>
    <w:rsid w:val="00BF229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BF229D"/>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BlockText">
    <w:name w:val="Block Text"/>
    <w:basedOn w:val="Normal"/>
    <w:uiPriority w:val="99"/>
    <w:semiHidden/>
    <w:unhideWhenUsed/>
    <w:rsid w:val="00C6253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character" w:customStyle="1" w:styleId="BoldItalic">
    <w:name w:val="ŠBold Italic"/>
    <w:basedOn w:val="DefaultParagraphFont"/>
    <w:uiPriority w:val="1"/>
    <w:qFormat/>
    <w:rsid w:val="00BF229D"/>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1F3763" w:themeColor="accent1" w:themeShade="7F"/>
      <w:szCs w:val="24"/>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ocumentname">
    <w:name w:val="ŠDocument name"/>
    <w:basedOn w:val="Normal"/>
    <w:next w:val="Normal"/>
    <w:uiPriority w:val="17"/>
    <w:qFormat/>
    <w:rsid w:val="00BF229D"/>
    <w:pPr>
      <w:pBdr>
        <w:bottom w:val="single" w:sz="8" w:space="10" w:color="D0CECE" w:themeColor="background2" w:themeShade="E6"/>
      </w:pBdr>
      <w:spacing w:before="0" w:after="240" w:line="276" w:lineRule="auto"/>
      <w:jc w:val="right"/>
    </w:pPr>
    <w:rPr>
      <w:bCs/>
      <w:sz w:val="18"/>
      <w:szCs w:val="18"/>
    </w:rPr>
  </w:style>
  <w:style w:type="character" w:styleId="FollowedHyperlink">
    <w:name w:val="FollowedHyperlink"/>
    <w:basedOn w:val="DefaultParagraphFont"/>
    <w:uiPriority w:val="99"/>
    <w:semiHidden/>
    <w:unhideWhenUsed/>
    <w:rsid w:val="00BF229D"/>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FeatureBox2">
    <w:name w:val="ŠFeature Box 2"/>
    <w:basedOn w:val="Normal"/>
    <w:next w:val="Normal"/>
    <w:link w:val="FeatureBox2Char"/>
    <w:uiPriority w:val="12"/>
    <w:qFormat/>
    <w:rsid w:val="00BF229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BF229D"/>
    <w:rPr>
      <w:rFonts w:ascii="Arial" w:hAnsi="Arial" w:cs="Arial"/>
      <w:szCs w:val="24"/>
      <w:shd w:val="clear" w:color="auto" w:fill="CCEDFC"/>
    </w:rPr>
  </w:style>
  <w:style w:type="paragraph" w:customStyle="1" w:styleId="FeatureBox">
    <w:name w:val="ŠFeature Box"/>
    <w:basedOn w:val="Normal"/>
    <w:next w:val="Normal"/>
    <w:uiPriority w:val="11"/>
    <w:qFormat/>
    <w:rsid w:val="00BF229D"/>
    <w:pPr>
      <w:pBdr>
        <w:top w:val="single" w:sz="24" w:space="10" w:color="002664"/>
        <w:left w:val="single" w:sz="24" w:space="10" w:color="002664"/>
        <w:bottom w:val="single" w:sz="24" w:space="10" w:color="002664"/>
        <w:right w:val="single" w:sz="24" w:space="10" w:color="002664"/>
      </w:pBdr>
    </w:pPr>
  </w:style>
  <w:style w:type="paragraph" w:customStyle="1" w:styleId="FeatureBox3">
    <w:name w:val="ŠFeature Box 3"/>
    <w:basedOn w:val="Normal"/>
    <w:next w:val="Normal"/>
    <w:uiPriority w:val="13"/>
    <w:qFormat/>
    <w:rsid w:val="00BF229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F229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F229D"/>
    <w:pPr>
      <w:spacing w:after="0"/>
    </w:pPr>
    <w:rPr>
      <w:sz w:val="18"/>
      <w:szCs w:val="18"/>
    </w:rPr>
  </w:style>
  <w:style w:type="paragraph" w:customStyle="1" w:styleId="Logo">
    <w:name w:val="ŠLogo"/>
    <w:basedOn w:val="Normal"/>
    <w:uiPriority w:val="18"/>
    <w:qFormat/>
    <w:rsid w:val="00BF229D"/>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BF229D"/>
    <w:pPr>
      <w:keepNext/>
      <w:ind w:left="567" w:right="57"/>
    </w:pPr>
    <w:rPr>
      <w:szCs w:val="22"/>
    </w:rPr>
  </w:style>
  <w:style w:type="paragraph" w:customStyle="1" w:styleId="Subtitle0">
    <w:name w:val="ŠSubtitle"/>
    <w:basedOn w:val="Normal"/>
    <w:link w:val="SubtitleChar0"/>
    <w:uiPriority w:val="2"/>
    <w:qFormat/>
    <w:rsid w:val="00BF229D"/>
    <w:pPr>
      <w:spacing w:before="360"/>
    </w:pPr>
    <w:rPr>
      <w:color w:val="002664"/>
      <w:sz w:val="44"/>
      <w:szCs w:val="48"/>
    </w:rPr>
  </w:style>
  <w:style w:type="character" w:customStyle="1" w:styleId="SubtitleChar0">
    <w:name w:val="ŠSubtitle Char"/>
    <w:basedOn w:val="DefaultParagraphFont"/>
    <w:link w:val="Subtitle0"/>
    <w:uiPriority w:val="2"/>
    <w:rsid w:val="00BF229D"/>
    <w:rPr>
      <w:rFonts w:ascii="Arial" w:hAnsi="Arial" w:cs="Arial"/>
      <w:color w:val="002664"/>
      <w:sz w:val="44"/>
      <w:szCs w:val="48"/>
    </w:rPr>
  </w:style>
  <w:style w:type="paragraph" w:styleId="Title">
    <w:name w:val="Title"/>
    <w:aliases w:val="ŠTitle"/>
    <w:basedOn w:val="Normal"/>
    <w:next w:val="Normal"/>
    <w:link w:val="TitleChar"/>
    <w:uiPriority w:val="1"/>
    <w:rsid w:val="00BF229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F229D"/>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it.ly/supportingstrategies"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bit.ly/supportingstrategies"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s://www.nsw.gov.au/education-and-training/nesa"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visiblegroups" TargetMode="External"/><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hyperlink" Target="https://bit.ly/posepausepouncebounce"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s://creativecommons.org/licenses/by/4.0/" TargetMode="Externa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hyperlink" Target="https://bit.ly/DLSgallerywalk" TargetMode="External"/><Relationship Id="rId14" Type="http://schemas.openxmlformats.org/officeDocument/2006/relationships/footer" Target="footer3.xml"/><Relationship Id="rId22" Type="http://schemas.openxmlformats.org/officeDocument/2006/relationships/hyperlink" Target="https://bit.ly/supportingstrategie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s://curriculum.nsw.edu.au/" TargetMode="External"/><Relationship Id="rId8" Type="http://schemas.openxmlformats.org/officeDocument/2006/relationships/hyperlink" Target="https://curriculum.nsw.edu.au/learning-areas/mathematics/mathematics-extension-1-11-12-2024/overview"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it.ly/VNPSstrategy"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1.png"/><Relationship Id="rId20" Type="http://schemas.openxmlformats.org/officeDocument/2006/relationships/hyperlink" Target="https://slowrevealgraphs.com/" TargetMode="External"/><Relationship Id="rId41" Type="http://schemas.openxmlformats.org/officeDocument/2006/relationships/image" Target="media/image20.png"/><Relationship Id="rId54" Type="http://schemas.openxmlformats.org/officeDocument/2006/relationships/hyperlink" Target="https://www.nsw.gov.au/education-and-training/nesa/copyrigh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thinkpairsharestrategy" TargetMode="External"/><Relationship Id="rId23" Type="http://schemas.openxmlformats.org/officeDocument/2006/relationships/hyperlink" Target="https://bit.ly/supportingstrategies"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yperlink" Target="https://curriculum.nsw.edu.au/learning-areas/mathematics/mathematics-extension-1-11-12-2024/overview" TargetMode="Externa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F7B4D-3A70-4DF3-B7DB-AF491CF1A6C4}">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23</Pages>
  <Words>3166</Words>
  <Characters>18048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Unit 3 – Dividing polynomials – Stage 6, extension</vt:lpstr>
    </vt:vector>
  </TitlesOfParts>
  <Manager/>
  <Company/>
  <LinksUpToDate>false</LinksUpToDate>
  <CharactersWithSpaces>21172</CharactersWithSpaces>
  <SharedDoc>false</SharedDoc>
  <HyperlinkBase/>
  <HLinks>
    <vt:vector size="108" baseType="variant">
      <vt:variant>
        <vt:i4>5308424</vt:i4>
      </vt:variant>
      <vt:variant>
        <vt:i4>54</vt:i4>
      </vt:variant>
      <vt:variant>
        <vt:i4>0</vt:i4>
      </vt:variant>
      <vt:variant>
        <vt:i4>5</vt:i4>
      </vt:variant>
      <vt:variant>
        <vt:lpwstr>https://creativecommons.org/licenses/by/4.0/</vt:lpwstr>
      </vt:variant>
      <vt:variant>
        <vt:lpwstr/>
      </vt:variant>
      <vt:variant>
        <vt:i4>983131</vt:i4>
      </vt:variant>
      <vt:variant>
        <vt:i4>51</vt:i4>
      </vt:variant>
      <vt:variant>
        <vt:i4>0</vt:i4>
      </vt:variant>
      <vt:variant>
        <vt:i4>5</vt:i4>
      </vt:variant>
      <vt:variant>
        <vt:lpwstr>https://curriculum.nsw.edu.au/learning-areas/mathematics/mathematics-extension-1-11-12-2024/overview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7536744</vt:i4>
      </vt:variant>
      <vt:variant>
        <vt:i4>42</vt:i4>
      </vt:variant>
      <vt:variant>
        <vt:i4>0</vt:i4>
      </vt:variant>
      <vt:variant>
        <vt:i4>5</vt:i4>
      </vt:variant>
      <vt:variant>
        <vt:lpwstr>https://educationstandards.nsw.edu.au/wps/portal/nesa/mini-footer/copyright</vt:lpwstr>
      </vt:variant>
      <vt:variant>
        <vt:lpwstr/>
      </vt:variant>
      <vt:variant>
        <vt:i4>4980767</vt:i4>
      </vt:variant>
      <vt:variant>
        <vt:i4>39</vt:i4>
      </vt:variant>
      <vt:variant>
        <vt:i4>0</vt:i4>
      </vt:variant>
      <vt:variant>
        <vt:i4>5</vt:i4>
      </vt:variant>
      <vt:variant>
        <vt:lpwstr>https://bit.ly/posepausepouncebounce</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3014773</vt:i4>
      </vt:variant>
      <vt:variant>
        <vt:i4>33</vt:i4>
      </vt:variant>
      <vt:variant>
        <vt:i4>0</vt:i4>
      </vt:variant>
      <vt:variant>
        <vt:i4>5</vt:i4>
      </vt:variant>
      <vt:variant>
        <vt:lpwstr>https://bit.ly/supportingstrategies</vt:lpwstr>
      </vt:variant>
      <vt:variant>
        <vt:lpwstr/>
      </vt:variant>
      <vt:variant>
        <vt:i4>1638422</vt:i4>
      </vt:variant>
      <vt:variant>
        <vt:i4>30</vt:i4>
      </vt:variant>
      <vt:variant>
        <vt:i4>0</vt:i4>
      </vt:variant>
      <vt:variant>
        <vt:i4>5</vt:i4>
      </vt:variant>
      <vt:variant>
        <vt:lpwstr>https://slowrevealgraphs.com/</vt:lpwstr>
      </vt:variant>
      <vt:variant>
        <vt:lpwstr/>
      </vt:variant>
      <vt:variant>
        <vt:i4>6029327</vt:i4>
      </vt:variant>
      <vt:variant>
        <vt:i4>27</vt:i4>
      </vt:variant>
      <vt:variant>
        <vt:i4>0</vt:i4>
      </vt:variant>
      <vt:variant>
        <vt:i4>5</vt:i4>
      </vt:variant>
      <vt:variant>
        <vt:lpwstr>https://bit.ly/DLSgallerywalk</vt:lpwstr>
      </vt:variant>
      <vt:variant>
        <vt:lpwstr/>
      </vt:variant>
      <vt:variant>
        <vt:i4>3014773</vt:i4>
      </vt:variant>
      <vt:variant>
        <vt:i4>24</vt:i4>
      </vt:variant>
      <vt:variant>
        <vt:i4>0</vt:i4>
      </vt:variant>
      <vt:variant>
        <vt:i4>5</vt:i4>
      </vt:variant>
      <vt:variant>
        <vt:lpwstr>https://bit.ly/supportingstrategies</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4784214</vt:i4>
      </vt:variant>
      <vt:variant>
        <vt:i4>12</vt:i4>
      </vt:variant>
      <vt:variant>
        <vt:i4>0</vt:i4>
      </vt:variant>
      <vt:variant>
        <vt:i4>5</vt:i4>
      </vt:variant>
      <vt:variant>
        <vt:lpwstr/>
      </vt:variant>
      <vt:variant>
        <vt:lpwstr>_Appendix_C</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 Dividing polynomials – Stage 6, extension</dc:title>
  <dc:subject/>
  <dc:creator>NSW Department of Education</dc:creator>
  <cp:keywords/>
  <dc:description/>
  <dcterms:created xsi:type="dcterms:W3CDTF">2026-05-03T22:26:00Z</dcterms:created>
  <dcterms:modified xsi:type="dcterms:W3CDTF">2026-05-03T22:27:00Z</dcterms:modified>
  <cp:category/>
</cp:coreProperties>
</file>