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35F4778A" w:rsidR="053C4FF3" w:rsidRPr="00F63959" w:rsidRDefault="006861D7" w:rsidP="00F63959">
      <w:pPr>
        <w:pStyle w:val="Heading1"/>
      </w:pPr>
      <w:bookmarkStart w:id="0" w:name="_Hlk198026451"/>
      <w:bookmarkEnd w:id="0"/>
      <w:r>
        <w:t>The binomial theorem</w:t>
      </w:r>
    </w:p>
    <w:p w14:paraId="470008B8" w14:textId="652A1072" w:rsidR="00F33FDE" w:rsidRDefault="0037581D" w:rsidP="00F33FDE">
      <w:r>
        <w:t>S</w:t>
      </w:r>
      <w:r w:rsidR="00AA3262">
        <w:t xml:space="preserve">tudents </w:t>
      </w:r>
      <w:r w:rsidR="00B3187E">
        <w:t>will</w:t>
      </w:r>
      <w:r w:rsidR="00C96766">
        <w:t xml:space="preserve"> </w:t>
      </w:r>
      <w:r w:rsidR="00AA3262">
        <w:t>derive the binomial theorem</w:t>
      </w:r>
      <w:r w:rsidR="00B3187E">
        <w:t xml:space="preserve"> and </w:t>
      </w:r>
      <w:r w:rsidR="008C7243">
        <w:t xml:space="preserve">apply </w:t>
      </w:r>
      <w:r w:rsidR="00B3187E">
        <w:t>it</w:t>
      </w:r>
      <w:r w:rsidR="008C7243">
        <w:t xml:space="preserve"> to </w:t>
      </w:r>
      <w:r w:rsidR="005134C4">
        <w:t>expand</w:t>
      </w:r>
      <w:r w:rsidR="00F71866">
        <w:t xml:space="preserve"> and simplify</w:t>
      </w:r>
      <w:r w:rsidR="005134C4">
        <w:t xml:space="preserve"> </w:t>
      </w:r>
      <w:r w:rsidR="00B3187E">
        <w:t xml:space="preserve">expressions of the form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r w:rsidR="00B3187E">
        <w:rPr>
          <w:rFonts w:eastAsiaTheme="minorEastAsia"/>
        </w:rPr>
        <w:t xml:space="preserve"> to</w:t>
      </w:r>
      <w:r w:rsidR="00DB2DE9">
        <w:t xml:space="preserve"> solve a variety of problems</w:t>
      </w:r>
      <w:r w:rsidR="005134C4">
        <w:t>.</w:t>
      </w:r>
      <w:r w:rsidR="00913032">
        <w:t xml:space="preserve"> </w:t>
      </w:r>
      <w:r w:rsidR="00B3187E">
        <w:t>They will deepen their understanding of the relationships between coefficients, combinations and the structure of binomial expansions.</w:t>
      </w:r>
    </w:p>
    <w:p w14:paraId="531BF1E6" w14:textId="134AB59C" w:rsidR="00A51D10" w:rsidRPr="00CE6CDC" w:rsidRDefault="00A51D10" w:rsidP="009913F4">
      <w:pPr>
        <w:pStyle w:val="Heading2"/>
      </w:pPr>
      <w:r>
        <w:t>Learning intention</w:t>
      </w:r>
    </w:p>
    <w:p w14:paraId="721BD8C5" w14:textId="48C9ED0E" w:rsidR="00A51D10" w:rsidRDefault="00647636" w:rsidP="00102D25">
      <w:pPr>
        <w:pStyle w:val="ListBullet"/>
        <w:rPr>
          <w:lang w:eastAsia="zh-CN"/>
        </w:rPr>
      </w:pPr>
      <w:r>
        <w:rPr>
          <w:lang w:eastAsia="zh-CN"/>
        </w:rPr>
        <w:t xml:space="preserve">To </w:t>
      </w:r>
      <w:r w:rsidR="001C1B46">
        <w:rPr>
          <w:lang w:eastAsia="zh-CN"/>
        </w:rPr>
        <w:t>be able</w:t>
      </w:r>
      <w:r>
        <w:rPr>
          <w:lang w:eastAsia="zh-CN"/>
        </w:rPr>
        <w:t xml:space="preserve"> to </w:t>
      </w:r>
      <w:r w:rsidRPr="00647636">
        <w:rPr>
          <w:lang w:eastAsia="zh-CN"/>
        </w:rPr>
        <w:t>derive and apply the binomial theorem</w:t>
      </w:r>
      <w:r w:rsidR="001C1B46">
        <w:rPr>
          <w:lang w:eastAsia="zh-CN"/>
        </w:rPr>
        <w:t xml:space="preserve"> to expand and simplify expressions</w:t>
      </w:r>
      <w:r>
        <w:rPr>
          <w:lang w:eastAsia="zh-CN"/>
        </w:rPr>
        <w:t>.</w:t>
      </w:r>
    </w:p>
    <w:p w14:paraId="31580410" w14:textId="77777777" w:rsidR="00A51D10" w:rsidRDefault="00A51D10" w:rsidP="009913F4">
      <w:pPr>
        <w:pStyle w:val="Heading2"/>
      </w:pPr>
      <w:r>
        <w:t>Success criteria</w:t>
      </w:r>
    </w:p>
    <w:p w14:paraId="5088A636" w14:textId="7D3E67D4" w:rsidR="004060D2" w:rsidRPr="001B2717" w:rsidRDefault="001B2717" w:rsidP="00165B83">
      <w:pPr>
        <w:pStyle w:val="ListBullet"/>
      </w:pPr>
      <w:r>
        <w:t xml:space="preserve">I can identify and explain the general term in the context of </w:t>
      </w:r>
      <w:r w:rsidR="00AB7560">
        <w:t>a</w:t>
      </w:r>
      <w:r>
        <w:t xml:space="preserve"> binomial expansion.</w:t>
      </w:r>
    </w:p>
    <w:p w14:paraId="685DDC3C" w14:textId="03723C87" w:rsidR="00A51D10" w:rsidRDefault="00D01CAE" w:rsidP="00165B83">
      <w:pPr>
        <w:pStyle w:val="ListBullet"/>
      </w:pPr>
      <w:r>
        <w:t xml:space="preserve">I can </w:t>
      </w:r>
      <w:r w:rsidR="00C4092E">
        <w:t xml:space="preserve">derive the binomial theorem </w:t>
      </w:r>
      <w:r w:rsidR="00984F1A">
        <w:t xml:space="preserve">from 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r w:rsidR="00C4092E">
        <w:t>.</w:t>
      </w:r>
    </w:p>
    <w:p w14:paraId="4394774C" w14:textId="0508D7A5" w:rsidR="00B53ED5" w:rsidRDefault="00D01CAE" w:rsidP="00016684">
      <w:pPr>
        <w:pStyle w:val="ListBullet"/>
      </w:pPr>
      <w:r>
        <w:t xml:space="preserve">I can </w:t>
      </w:r>
      <w:r w:rsidR="00D47E28">
        <w:t>apply</w:t>
      </w:r>
      <w:r w:rsidR="001B2717">
        <w:t xml:space="preserve"> </w:t>
      </w:r>
      <w:r w:rsidR="00C4092E">
        <w:t>the binomial theorem</w:t>
      </w:r>
      <w:r w:rsidR="00D47E28">
        <w:t xml:space="preserve"> to expand </w:t>
      </w:r>
      <w:r w:rsidR="00C00398">
        <w:t xml:space="preserve">a variety of </w:t>
      </w:r>
      <w:r w:rsidR="00192A2D">
        <w:t xml:space="preserve">expressions </w:t>
      </w:r>
      <w:r w:rsidR="00D11CEB">
        <w:t>in</w:t>
      </w:r>
      <w:r w:rsidR="007959EB">
        <w:t xml:space="preserve"> the form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r w:rsidR="001A2FAE">
        <w:rPr>
          <w:rFonts w:eastAsiaTheme="minorEastAsia"/>
        </w:rPr>
        <w:t>.</w:t>
      </w:r>
    </w:p>
    <w:p w14:paraId="408F0D28" w14:textId="77777777" w:rsidR="00B53ED5" w:rsidRDefault="00B53ED5">
      <w:pPr>
        <w:suppressAutoHyphens w:val="0"/>
        <w:spacing w:after="0" w:line="276" w:lineRule="auto"/>
        <w:rPr>
          <w:color w:val="002664"/>
          <w:sz w:val="32"/>
          <w:szCs w:val="40"/>
        </w:rPr>
      </w:pPr>
      <w:r>
        <w:br w:type="page"/>
      </w:r>
    </w:p>
    <w:p w14:paraId="31B17DC5" w14:textId="2363C6F2" w:rsidR="00B53ED5" w:rsidRDefault="006C2DC9" w:rsidP="009913F4">
      <w:pPr>
        <w:pStyle w:val="Heading2"/>
      </w:pPr>
      <w:r>
        <w:lastRenderedPageBreak/>
        <w:t>O</w:t>
      </w:r>
      <w:r w:rsidR="00B53ED5">
        <w:t>utcomes</w:t>
      </w:r>
    </w:p>
    <w:p w14:paraId="0132BC45" w14:textId="77777777" w:rsidR="00B53ED5" w:rsidRPr="00E863D8" w:rsidRDefault="00B53ED5" w:rsidP="00B53ED5">
      <w:r>
        <w:t>A student:</w:t>
      </w:r>
    </w:p>
    <w:p w14:paraId="126D6468" w14:textId="77777777" w:rsidR="00B53ED5" w:rsidRPr="002E209D" w:rsidRDefault="00B53ED5" w:rsidP="00B53ED5">
      <w:pPr>
        <w:pStyle w:val="ListBullet"/>
        <w:rPr>
          <w:rStyle w:val="Strong"/>
          <w:b w:val="0"/>
          <w:bCs w:val="0"/>
          <w:color w:val="000000" w:themeColor="text1"/>
        </w:rPr>
      </w:pPr>
      <w:r w:rsidRPr="001D250B">
        <w:t>develops understanding and fluency in mathematics through exploring and connecting mathematical concepts, choosing and applying mathematical techniques to solve problems, and communicating their thinking and reasoning coherently and clearly</w:t>
      </w:r>
      <w:r w:rsidRPr="001D250B">
        <w:rPr>
          <w:rStyle w:val="Strong"/>
          <w:b w:val="0"/>
          <w:bCs w:val="0"/>
        </w:rPr>
        <w:t xml:space="preserve"> </w:t>
      </w:r>
      <w:r w:rsidRPr="001D250B">
        <w:rPr>
          <w:rStyle w:val="Strong"/>
        </w:rPr>
        <w:t>MAO-WM-01</w:t>
      </w:r>
    </w:p>
    <w:p w14:paraId="09B1AC3F" w14:textId="77777777" w:rsidR="00B53ED5" w:rsidRDefault="00B53ED5" w:rsidP="00B53ED5">
      <w:pPr>
        <w:pStyle w:val="ListBullet"/>
        <w:rPr>
          <w:rStyle w:val="Strong"/>
        </w:rPr>
      </w:pPr>
      <w:r w:rsidRPr="00426C5E">
        <w:t>uses the binomial theorem to solve problems and prove identities</w:t>
      </w:r>
      <w:r w:rsidRPr="00426C5E">
        <w:rPr>
          <w:rStyle w:val="Strong"/>
          <w:b w:val="0"/>
          <w:bCs w:val="0"/>
        </w:rPr>
        <w:t xml:space="preserve"> </w:t>
      </w:r>
      <w:r w:rsidRPr="001D250B">
        <w:rPr>
          <w:rStyle w:val="Strong"/>
        </w:rPr>
        <w:t>ME1-11-05</w:t>
      </w:r>
    </w:p>
    <w:p w14:paraId="0029B04A" w14:textId="77777777" w:rsidR="00B53ED5" w:rsidRDefault="00B53ED5" w:rsidP="009913F4">
      <w:pPr>
        <w:pStyle w:val="Heading2"/>
      </w:pPr>
      <w:r>
        <w:t>Content</w:t>
      </w:r>
    </w:p>
    <w:p w14:paraId="5A5CB5F9" w14:textId="77777777" w:rsidR="00B53ED5" w:rsidRPr="007B6955" w:rsidRDefault="00B53ED5" w:rsidP="009913F4">
      <w:pPr>
        <w:pStyle w:val="Heading3"/>
      </w:pPr>
      <w:r>
        <w:t>The binomial theorem</w:t>
      </w:r>
    </w:p>
    <w:p w14:paraId="31BE04A9" w14:textId="3425ED20" w:rsidR="00B53ED5" w:rsidRPr="00B8305B" w:rsidRDefault="00B53ED5" w:rsidP="002337EA">
      <w:pPr>
        <w:pStyle w:val="ListBullet"/>
      </w:pPr>
      <w:r w:rsidRPr="00B8305B">
        <w:t>Derive the binomial theorem:</w:t>
      </w:r>
      <w:r>
        <w:t xml:space="preserve">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r>
          <w:rPr>
            <w:rFonts w:ascii="Cambria Math" w:hAnsi="Cambria Math"/>
          </w:rPr>
          <m:t>=</m:t>
        </m:r>
      </m:oMath>
      <w:r w:rsidRPr="007D070E">
        <w:rPr>
          <w:rFonts w:ascii="Cambria Math" w:hAnsi="Cambria Math"/>
          <w:i/>
        </w:rPr>
        <w:t> </w:t>
      </w:r>
      <w:r w:rsidRPr="007D070E">
        <w:rPr>
          <w:rFonts w:ascii="Cambria Math" w:hAnsi="Cambria Math"/>
          <w:i/>
          <w:vertAlign w:val="superscript"/>
        </w:rPr>
        <w:t>n</w:t>
      </w:r>
      <w:r w:rsidRPr="007D070E">
        <w:rPr>
          <w:rFonts w:ascii="Cambria Math" w:hAnsi="Cambria Math"/>
          <w:i/>
        </w:rPr>
        <w:t>C</w:t>
      </w:r>
      <w:r w:rsidRPr="007D070E">
        <w:rPr>
          <w:rFonts w:ascii="Cambria Math" w:hAnsi="Cambria Math"/>
          <w:i/>
          <w:vertAlign w:val="subscript"/>
        </w:rPr>
        <w:t>0</w:t>
      </w:r>
      <w:r w:rsidRPr="007D070E">
        <w:rPr>
          <w:rFonts w:ascii="Cambria Math" w:hAnsi="Cambria Math"/>
          <w:i/>
        </w:rPr>
        <w:t xml:space="preserve"> </w:t>
      </w:r>
      <m:oMath>
        <m:sSup>
          <m:sSupPr>
            <m:ctrlPr>
              <w:rPr>
                <w:rFonts w:ascii="Cambria Math" w:hAnsi="Cambria Math"/>
                <w:i/>
              </w:rPr>
            </m:ctrlPr>
          </m:sSupPr>
          <m:e>
            <m:r>
              <w:rPr>
                <w:rFonts w:ascii="Cambria Math" w:hAnsi="Cambria Math"/>
              </w:rPr>
              <m:t>x</m:t>
            </m:r>
          </m:e>
          <m:sup>
            <m:r>
              <w:rPr>
                <w:rFonts w:ascii="Cambria Math" w:hAnsi="Cambria Math"/>
              </w:rPr>
              <m:t>n</m:t>
            </m:r>
          </m:sup>
        </m:sSup>
        <m:r>
          <w:rPr>
            <w:rFonts w:ascii="Cambria Math" w:hAnsi="Cambria Math"/>
          </w:rPr>
          <m:t>+</m:t>
        </m:r>
      </m:oMath>
      <w:r w:rsidRPr="007D070E">
        <w:rPr>
          <w:rFonts w:ascii="Cambria Math" w:hAnsi="Cambria Math"/>
          <w:i/>
        </w:rPr>
        <w:t xml:space="preserve"> </w:t>
      </w:r>
      <w:r w:rsidRPr="007D070E">
        <w:rPr>
          <w:rFonts w:ascii="Cambria Math" w:hAnsi="Cambria Math"/>
          <w:i/>
          <w:vertAlign w:val="superscript"/>
        </w:rPr>
        <w:t>n</w:t>
      </w:r>
      <w:r w:rsidRPr="007D070E">
        <w:rPr>
          <w:rFonts w:ascii="Cambria Math" w:hAnsi="Cambria Math"/>
          <w:i/>
        </w:rPr>
        <w:t>C</w:t>
      </w:r>
      <w:r w:rsidRPr="007D070E">
        <w:rPr>
          <w:rFonts w:ascii="Cambria Math" w:hAnsi="Cambria Math"/>
          <w:i/>
          <w:vertAlign w:val="subscript"/>
        </w:rPr>
        <w:t>1</w:t>
      </w:r>
      <w:r w:rsidRPr="007D070E">
        <w:rPr>
          <w:rFonts w:ascii="Cambria Math" w:hAnsi="Cambria Math"/>
          <w:i/>
        </w:rPr>
        <w:t xml:space="preserve"> </w:t>
      </w:r>
      <m:oMath>
        <m:sSup>
          <m:sSupPr>
            <m:ctrlPr>
              <w:rPr>
                <w:rFonts w:ascii="Cambria Math" w:hAnsi="Cambria Math"/>
                <w:i/>
              </w:rPr>
            </m:ctrlPr>
          </m:sSupPr>
          <m:e>
            <m:r>
              <w:rPr>
                <w:rFonts w:ascii="Cambria Math" w:hAnsi="Cambria Math"/>
              </w:rPr>
              <m:t>x</m:t>
            </m:r>
          </m:e>
          <m:sup>
            <m:r>
              <w:rPr>
                <w:rFonts w:ascii="Cambria Math" w:hAnsi="Cambria Math"/>
              </w:rPr>
              <m:t>n-1</m:t>
            </m:r>
          </m:sup>
        </m:sSup>
        <m:r>
          <w:rPr>
            <w:rFonts w:ascii="Cambria Math" w:hAnsi="Cambria Math"/>
          </w:rPr>
          <m:t>y+</m:t>
        </m:r>
      </m:oMath>
      <w:r w:rsidRPr="007D070E">
        <w:rPr>
          <w:rFonts w:ascii="Cambria Math" w:hAnsi="Cambria Math"/>
          <w:i/>
        </w:rPr>
        <w:t xml:space="preserve"> </w:t>
      </w:r>
      <w:r w:rsidRPr="007D070E">
        <w:rPr>
          <w:rFonts w:ascii="Cambria Math" w:hAnsi="Cambria Math"/>
          <w:i/>
          <w:vertAlign w:val="superscript"/>
        </w:rPr>
        <w:t>n</w:t>
      </w:r>
      <w:r w:rsidRPr="007D070E">
        <w:rPr>
          <w:rFonts w:ascii="Cambria Math" w:hAnsi="Cambria Math"/>
          <w:i/>
        </w:rPr>
        <w:t>C</w:t>
      </w:r>
      <w:r w:rsidRPr="007D070E">
        <w:rPr>
          <w:rFonts w:ascii="Cambria Math" w:hAnsi="Cambria Math"/>
          <w:i/>
          <w:vertAlign w:val="subscript"/>
        </w:rPr>
        <w:t>2</w:t>
      </w:r>
      <m:oMath>
        <m:r>
          <w:rPr>
            <w:rFonts w:ascii="Cambria Math" w:hAnsi="Cambria Math"/>
            <w:vertAlign w:val="subscript"/>
          </w:rPr>
          <m:t xml:space="preserve"> </m:t>
        </m:r>
        <m:sSup>
          <m:sSupPr>
            <m:ctrlPr>
              <w:rPr>
                <w:rFonts w:ascii="Cambria Math" w:hAnsi="Cambria Math"/>
                <w:i/>
              </w:rPr>
            </m:ctrlPr>
          </m:sSupPr>
          <m:e>
            <m:r>
              <w:rPr>
                <w:rFonts w:ascii="Cambria Math" w:hAnsi="Cambria Math"/>
              </w:rPr>
              <m:t>x</m:t>
            </m:r>
          </m:e>
          <m:sup>
            <m:r>
              <w:rPr>
                <w:rFonts w:ascii="Cambria Math" w:hAnsi="Cambria Math"/>
              </w:rPr>
              <m:t>n-2</m:t>
            </m:r>
          </m:sup>
        </m:sSup>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r>
          <m:rPr>
            <m:sty m:val="p"/>
          </m:rPr>
          <w:rPr>
            <w:rFonts w:ascii="Cambria Math" w:hAnsi="Cambria Math"/>
          </w:rPr>
          <w:br/>
        </m:r>
        <m:r>
          <w:rPr>
            <w:rFonts w:ascii="Cambria Math" w:hAnsi="Cambria Math"/>
          </w:rPr>
          <m:t>+</m:t>
        </m:r>
      </m:oMath>
      <w:r w:rsidRPr="007D070E">
        <w:rPr>
          <w:rFonts w:ascii="Cambria Math" w:hAnsi="Cambria Math"/>
          <w:i/>
        </w:rPr>
        <w:t xml:space="preserve"> </w:t>
      </w:r>
      <w:r w:rsidRPr="007D070E">
        <w:rPr>
          <w:rFonts w:ascii="Cambria Math" w:hAnsi="Cambria Math"/>
          <w:i/>
          <w:vertAlign w:val="superscript"/>
        </w:rPr>
        <w:t>n</w:t>
      </w:r>
      <w:r w:rsidRPr="007D070E">
        <w:rPr>
          <w:rFonts w:ascii="Cambria Math" w:hAnsi="Cambria Math"/>
          <w:i/>
        </w:rPr>
        <w:t>C</w:t>
      </w:r>
      <w:r w:rsidRPr="007D070E">
        <w:rPr>
          <w:rFonts w:ascii="Cambria Math" w:hAnsi="Cambria Math"/>
          <w:i/>
          <w:vertAlign w:val="subscript"/>
        </w:rPr>
        <w:t xml:space="preserve">n-1 </w:t>
      </w:r>
      <m:oMath>
        <m:r>
          <w:rPr>
            <w:rFonts w:ascii="Cambria Math" w:hAnsi="Cambria Math"/>
          </w:rPr>
          <m:t>x</m:t>
        </m:r>
        <m:sSup>
          <m:sSupPr>
            <m:ctrlPr>
              <w:rPr>
                <w:rFonts w:ascii="Cambria Math" w:hAnsi="Cambria Math"/>
                <w:i/>
              </w:rPr>
            </m:ctrlPr>
          </m:sSupPr>
          <m:e>
            <m:r>
              <w:rPr>
                <w:rFonts w:ascii="Cambria Math" w:hAnsi="Cambria Math"/>
              </w:rPr>
              <m:t>y</m:t>
            </m:r>
          </m:e>
          <m:sup>
            <m:r>
              <w:rPr>
                <w:rFonts w:ascii="Cambria Math" w:hAnsi="Cambria Math"/>
              </w:rPr>
              <m:t>n-1</m:t>
            </m:r>
          </m:sup>
        </m:sSup>
        <m:r>
          <w:rPr>
            <w:rFonts w:ascii="Cambria Math" w:hAnsi="Cambria Math"/>
          </w:rPr>
          <m:t>+</m:t>
        </m:r>
      </m:oMath>
      <w:r w:rsidRPr="007D070E">
        <w:rPr>
          <w:rFonts w:ascii="Cambria Math" w:hAnsi="Cambria Math"/>
          <w:i/>
        </w:rPr>
        <w:t xml:space="preserve"> </w:t>
      </w:r>
      <w:r w:rsidRPr="007D070E">
        <w:rPr>
          <w:rFonts w:ascii="Cambria Math" w:hAnsi="Cambria Math"/>
          <w:i/>
          <w:vertAlign w:val="superscript"/>
        </w:rPr>
        <w:t>n</w:t>
      </w:r>
      <w:r w:rsidRPr="007D070E">
        <w:rPr>
          <w:rFonts w:ascii="Cambria Math" w:hAnsi="Cambria Math"/>
          <w:i/>
        </w:rPr>
        <w:t>C</w:t>
      </w:r>
      <w:r w:rsidRPr="007D070E">
        <w:rPr>
          <w:rFonts w:ascii="Cambria Math" w:hAnsi="Cambria Math"/>
          <w:i/>
          <w:vertAlign w:val="subscript"/>
        </w:rPr>
        <w:t>n</w:t>
      </w:r>
      <m:oMath>
        <m:sSup>
          <m:sSupPr>
            <m:ctrlPr>
              <w:rPr>
                <w:rFonts w:ascii="Cambria Math" w:hAnsi="Cambria Math"/>
                <w:i/>
              </w:rPr>
            </m:ctrlPr>
          </m:sSupPr>
          <m:e>
            <m:r>
              <w:rPr>
                <w:rFonts w:ascii="Cambria Math" w:hAnsi="Cambria Math"/>
              </w:rPr>
              <m:t>y</m:t>
            </m:r>
          </m:e>
          <m:sup>
            <m:r>
              <w:rPr>
                <w:rFonts w:ascii="Cambria Math" w:hAnsi="Cambria Math"/>
              </w:rPr>
              <m:t>n</m:t>
            </m:r>
          </m:sup>
        </m:sSup>
      </m:oMath>
      <w:r w:rsidR="00651FDD">
        <w:t xml:space="preserve">, </w:t>
      </w:r>
      <w:r w:rsidRPr="00B8305B">
        <w:t>when </w:t>
      </w:r>
      <m:oMath>
        <m:r>
          <w:rPr>
            <w:rFonts w:ascii="Cambria Math" w:hAnsi="Cambria Math"/>
          </w:rPr>
          <m:t>n</m:t>
        </m:r>
      </m:oMath>
      <w:r w:rsidRPr="00B8305B">
        <w:t> is a positive integer</w:t>
      </w:r>
    </w:p>
    <w:p w14:paraId="61C5A6DA" w14:textId="77777777" w:rsidR="00B53ED5" w:rsidRPr="00B8305B" w:rsidRDefault="00B53ED5" w:rsidP="002337EA">
      <w:pPr>
        <w:pStyle w:val="ListBullet"/>
      </w:pPr>
      <w:r w:rsidRPr="00B8305B">
        <w:t>Apply the binomial theorem to expand and simplify expressions of the form </w:t>
      </w:r>
      <m:oMath>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e>
          <m:sup>
            <m:r>
              <w:rPr>
                <w:rFonts w:ascii="Cambria Math" w:hAnsi="Cambria Math"/>
              </w:rPr>
              <m:t>n</m:t>
            </m:r>
          </m:sup>
        </m:sSup>
      </m:oMath>
    </w:p>
    <w:p w14:paraId="769EE2C4" w14:textId="77777777" w:rsidR="00B53ED5" w:rsidRDefault="00B53ED5" w:rsidP="00B53ED5">
      <w:pPr>
        <w:pStyle w:val="Imageattributioncaption"/>
      </w:pPr>
      <w:hyperlink r:id="rId7">
        <w:r w:rsidRPr="007C2CC4">
          <w:rPr>
            <w:rStyle w:val="Hyperlink"/>
            <w:rFonts w:eastAsia="Arial"/>
            <w:szCs w:val="22"/>
            <w:lang w:val="en-US"/>
          </w:rPr>
          <w:t>Mathematics Extension 1 11–12 Syllabus</w:t>
        </w:r>
      </w:hyperlink>
      <w:r w:rsidRPr="007C2CC4">
        <w:rPr>
          <w:rFonts w:eastAsia="Arial"/>
          <w:color w:val="000000" w:themeColor="text1"/>
          <w:szCs w:val="22"/>
          <w:lang w:val="en-US"/>
        </w:rPr>
        <w:t xml:space="preserve"> </w:t>
      </w:r>
      <w:r>
        <w:t xml:space="preserve">© NSW Education Standards Authority (NESA) for and on behalf of the Crown in right of the State of New South Wales, </w:t>
      </w:r>
      <w:r w:rsidRPr="00143770">
        <w:t>2024</w:t>
      </w:r>
      <w:r>
        <w:t>.</w:t>
      </w:r>
    </w:p>
    <w:p w14:paraId="486E76C8" w14:textId="77777777" w:rsidR="00B53ED5" w:rsidRPr="00A008BD" w:rsidRDefault="00B53ED5" w:rsidP="00A008BD">
      <w:r>
        <w:br w:type="page"/>
      </w:r>
    </w:p>
    <w:p w14:paraId="68DDF37A" w14:textId="41B0B712" w:rsidR="00B53ED5" w:rsidRPr="009750F4" w:rsidRDefault="00B53ED5" w:rsidP="00B53ED5">
      <w:pPr>
        <w:pStyle w:val="ListBullet"/>
        <w:numPr>
          <w:ilvl w:val="0"/>
          <w:numId w:val="0"/>
        </w:numPr>
        <w:sectPr w:rsidR="00B53ED5" w:rsidRPr="009750F4"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6F52EF69" w14:textId="77777777" w:rsidR="00697EC8" w:rsidRPr="00D56D4A" w:rsidRDefault="00433D92" w:rsidP="00433D92">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6C2DC9">
        <w:t>l</w:t>
      </w:r>
      <w:r>
        <w:t>esson summary</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696"/>
        <w:gridCol w:w="5954"/>
        <w:gridCol w:w="2835"/>
        <w:gridCol w:w="4077"/>
      </w:tblGrid>
      <w:tr w:rsidR="00697EC8" w14:paraId="3A684519" w14:textId="77777777" w:rsidTr="00697E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BB77F3C" w14:textId="77777777" w:rsidR="00697EC8" w:rsidRDefault="00697EC8" w:rsidP="00697EC8">
            <w:pPr>
              <w:spacing w:line="276" w:lineRule="auto"/>
            </w:pPr>
            <w:r>
              <w:t>Section</w:t>
            </w:r>
          </w:p>
        </w:tc>
        <w:tc>
          <w:tcPr>
            <w:tcW w:w="5954" w:type="dxa"/>
          </w:tcPr>
          <w:p w14:paraId="299916D0" w14:textId="77777777" w:rsidR="00697EC8" w:rsidRDefault="00697EC8" w:rsidP="00697EC8">
            <w:pPr>
              <w:spacing w:line="276" w:lineRule="auto"/>
              <w:cnfStyle w:val="100000000000" w:firstRow="1" w:lastRow="0" w:firstColumn="0" w:lastColumn="0" w:oddVBand="0" w:evenVBand="0" w:oddHBand="0" w:evenHBand="0" w:firstRowFirstColumn="0" w:firstRowLastColumn="0" w:lastRowFirstColumn="0" w:lastRowLastColumn="0"/>
            </w:pPr>
            <w:r>
              <w:t>Summary of activity</w:t>
            </w:r>
          </w:p>
        </w:tc>
        <w:tc>
          <w:tcPr>
            <w:tcW w:w="2835" w:type="dxa"/>
          </w:tcPr>
          <w:p w14:paraId="710CE042" w14:textId="77777777" w:rsidR="00697EC8" w:rsidRDefault="00697EC8" w:rsidP="00697EC8">
            <w:pPr>
              <w:spacing w:line="276" w:lineRule="auto"/>
              <w:cnfStyle w:val="100000000000" w:firstRow="1" w:lastRow="0" w:firstColumn="0" w:lastColumn="0" w:oddVBand="0" w:evenVBand="0" w:oddHBand="0" w:evenHBand="0" w:firstRowFirstColumn="0" w:firstRowLastColumn="0" w:lastRowFirstColumn="0" w:lastRowLastColumn="0"/>
            </w:pPr>
            <w:r>
              <w:t>Teaching strategies</w:t>
            </w:r>
          </w:p>
        </w:tc>
        <w:tc>
          <w:tcPr>
            <w:tcW w:w="4077" w:type="dxa"/>
          </w:tcPr>
          <w:p w14:paraId="160434BF" w14:textId="77777777" w:rsidR="00697EC8" w:rsidRDefault="00697EC8" w:rsidP="00697EC8">
            <w:pPr>
              <w:spacing w:line="276" w:lineRule="auto"/>
              <w:cnfStyle w:val="100000000000" w:firstRow="1" w:lastRow="0" w:firstColumn="0" w:lastColumn="0" w:oddVBand="0" w:evenVBand="0" w:oddHBand="0" w:evenHBand="0" w:firstRowFirstColumn="0" w:firstRowLastColumn="0" w:lastRowFirstColumn="0" w:lastRowLastColumn="0"/>
            </w:pPr>
            <w:r>
              <w:t>Teaching points</w:t>
            </w:r>
          </w:p>
        </w:tc>
      </w:tr>
      <w:tr w:rsidR="00697EC8" w14:paraId="05F39B36" w14:textId="77777777" w:rsidTr="00697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D2FB562" w14:textId="77777777" w:rsidR="00697EC8" w:rsidRDefault="00697EC8" w:rsidP="00697EC8">
            <w:pPr>
              <w:spacing w:before="100" w:line="276" w:lineRule="auto"/>
            </w:pPr>
            <w:r>
              <w:t>Activating prior knowledge</w:t>
            </w:r>
          </w:p>
        </w:tc>
        <w:tc>
          <w:tcPr>
            <w:tcW w:w="5954" w:type="dxa"/>
          </w:tcPr>
          <w:p w14:paraId="3A4E609F" w14:textId="77777777" w:rsidR="00697EC8" w:rsidRDefault="00697EC8" w:rsidP="00697EC8">
            <w:pPr>
              <w:spacing w:line="276" w:lineRule="auto"/>
              <w:cnfStyle w:val="000000100000" w:firstRow="0" w:lastRow="0" w:firstColumn="0" w:lastColumn="0" w:oddVBand="0" w:evenVBand="0" w:oddHBand="1" w:evenHBand="0" w:firstRowFirstColumn="0" w:firstRowLastColumn="0" w:lastRowFirstColumn="0" w:lastRowLastColumn="0"/>
            </w:pPr>
            <w:r>
              <w:t xml:space="preserve">Use slide </w:t>
            </w:r>
            <w:r w:rsidRPr="00794CC4">
              <w:t>4</w:t>
            </w:r>
            <w:r>
              <w:t xml:space="preserve"> of the </w:t>
            </w:r>
            <w:r>
              <w:rPr>
                <w:rFonts w:eastAsiaTheme="minorEastAsia"/>
              </w:rPr>
              <w:t xml:space="preserve">PowerPoint </w:t>
            </w:r>
            <w:r>
              <w:rPr>
                <w:rFonts w:eastAsiaTheme="minorEastAsia"/>
                <w:i/>
                <w:iCs/>
              </w:rPr>
              <w:t>The binomial theorem</w:t>
            </w:r>
            <w:r w:rsidRPr="00794CC4">
              <w:t xml:space="preserve"> </w:t>
            </w:r>
            <w:r>
              <w:t>to e</w:t>
            </w:r>
            <w:r w:rsidRPr="00794CC4">
              <w:t>xamine the expression for the general term</w:t>
            </w:r>
            <w:r>
              <w:t xml:space="preserve"> of a binomial expansion. </w:t>
            </w:r>
            <w:r w:rsidRPr="00794CC4">
              <w:t>Using slides 5–7, the binomial theorem is derived and sigma notation unpacked.</w:t>
            </w:r>
            <w:r>
              <w:t xml:space="preserve"> </w:t>
            </w:r>
            <w:r w:rsidRPr="00794CC4">
              <w:t xml:space="preserve">Students are assigned a value of </w:t>
            </w:r>
            <m:oMath>
              <m:r>
                <w:rPr>
                  <w:rFonts w:ascii="Cambria Math" w:hAnsi="Cambria Math"/>
                </w:rPr>
                <m:t>n</m:t>
              </m:r>
            </m:oMath>
            <w:r w:rsidRPr="00794CC4">
              <w:t xml:space="preserve"> to expand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r w:rsidRPr="00794CC4">
              <w:t xml:space="preserve"> using the binomial theorem</w:t>
            </w:r>
            <w:r>
              <w:t>.</w:t>
            </w:r>
          </w:p>
        </w:tc>
        <w:tc>
          <w:tcPr>
            <w:tcW w:w="2835" w:type="dxa"/>
          </w:tcPr>
          <w:p w14:paraId="6BDD7C71" w14:textId="77777777" w:rsidR="00697EC8" w:rsidRDefault="00697EC8" w:rsidP="00697EC8">
            <w:pPr>
              <w:spacing w:line="276" w:lineRule="auto"/>
              <w:cnfStyle w:val="000000100000" w:firstRow="0" w:lastRow="0" w:firstColumn="0" w:lastColumn="0" w:oddVBand="0" w:evenVBand="0" w:oddHBand="1" w:evenHBand="0" w:firstRowFirstColumn="0" w:firstRowLastColumn="0" w:lastRowFirstColumn="0" w:lastRowLastColumn="0"/>
            </w:pPr>
            <w:r w:rsidRPr="00016684">
              <w:t>Pose-Pause-Pounce-Bounce</w:t>
            </w:r>
          </w:p>
          <w:p w14:paraId="2AFBDC3C" w14:textId="77777777" w:rsidR="00697EC8" w:rsidRDefault="00697EC8" w:rsidP="00697EC8">
            <w:pPr>
              <w:spacing w:line="276" w:lineRule="auto"/>
              <w:cnfStyle w:val="000000100000" w:firstRow="0" w:lastRow="0" w:firstColumn="0" w:lastColumn="0" w:oddVBand="0" w:evenVBand="0" w:oddHBand="1" w:evenHBand="0" w:firstRowFirstColumn="0" w:firstRowLastColumn="0" w:lastRowFirstColumn="0" w:lastRowLastColumn="0"/>
            </w:pPr>
            <w:r>
              <w:t>Visibly random groups of 3</w:t>
            </w:r>
          </w:p>
          <w:p w14:paraId="1B3CB3E7" w14:textId="77777777" w:rsidR="00697EC8" w:rsidRDefault="00697EC8" w:rsidP="00697EC8">
            <w:pPr>
              <w:spacing w:line="276" w:lineRule="auto"/>
              <w:cnfStyle w:val="000000100000" w:firstRow="0" w:lastRow="0" w:firstColumn="0" w:lastColumn="0" w:oddVBand="0" w:evenVBand="0" w:oddHBand="1" w:evenHBand="0" w:firstRowFirstColumn="0" w:firstRowLastColumn="0" w:lastRowFirstColumn="0" w:lastRowLastColumn="0"/>
            </w:pPr>
            <w:r>
              <w:t>Vertical non-permanent surfaces</w:t>
            </w:r>
          </w:p>
          <w:p w14:paraId="02CE710D" w14:textId="77777777" w:rsidR="00697EC8" w:rsidRDefault="00697EC8" w:rsidP="00697EC8">
            <w:pPr>
              <w:spacing w:line="276" w:lineRule="auto"/>
              <w:cnfStyle w:val="000000100000" w:firstRow="0" w:lastRow="0" w:firstColumn="0" w:lastColumn="0" w:oddVBand="0" w:evenVBand="0" w:oddHBand="1" w:evenHBand="0" w:firstRowFirstColumn="0" w:firstRowLastColumn="0" w:lastRowFirstColumn="0" w:lastRowLastColumn="0"/>
            </w:pPr>
          </w:p>
        </w:tc>
        <w:tc>
          <w:tcPr>
            <w:tcW w:w="4077" w:type="dxa"/>
          </w:tcPr>
          <w:p w14:paraId="44D3A1D1" w14:textId="77777777" w:rsidR="00697EC8" w:rsidRDefault="00697EC8" w:rsidP="00697EC8">
            <w:pPr>
              <w:spacing w:line="276" w:lineRule="auto"/>
              <w:cnfStyle w:val="000000100000" w:firstRow="0" w:lastRow="0" w:firstColumn="0" w:lastColumn="0" w:oddVBand="0" w:evenVBand="0" w:oddHBand="1" w:evenHBand="0" w:firstRowFirstColumn="0" w:firstRowLastColumn="0" w:lastRowFirstColumn="0" w:lastRowLastColumn="0"/>
            </w:pPr>
            <w:r>
              <w:t xml:space="preserve">Expressions in the form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r>
              <w:rPr>
                <w:rFonts w:eastAsiaTheme="minorEastAsia"/>
              </w:rPr>
              <w:t xml:space="preserve"> </w:t>
            </w:r>
            <w:r>
              <w:t>can be expanded using the binomial theorem, which is the sum of terms</w:t>
            </w:r>
            <w:r w:rsidRPr="00CD7135">
              <w:t xml:space="preserve"> </w:t>
            </w:r>
            <m:oMath>
              <m:d>
                <m:dPr>
                  <m:ctrlPr>
                    <w:rPr>
                      <w:rFonts w:ascii="Cambria Math" w:hAnsi="Cambria Math"/>
                      <w:i/>
                      <w:iCs/>
                    </w:rPr>
                  </m:ctrlPr>
                </m:dPr>
                <m:e>
                  <m:f>
                    <m:fPr>
                      <m:type m:val="noBar"/>
                      <m:ctrlPr>
                        <w:rPr>
                          <w:rFonts w:ascii="Cambria Math" w:hAnsi="Cambria Math"/>
                          <w:i/>
                          <w:iCs/>
                        </w:rPr>
                      </m:ctrlPr>
                    </m:fPr>
                    <m:num>
                      <m:r>
                        <w:rPr>
                          <w:rFonts w:ascii="Cambria Math" w:hAnsi="Cambria Math"/>
                        </w:rPr>
                        <m:t>n</m:t>
                      </m:r>
                    </m:num>
                    <m:den>
                      <m:r>
                        <w:rPr>
                          <w:rFonts w:ascii="Cambria Math" w:hAnsi="Cambria Math"/>
                        </w:rPr>
                        <m:t>r</m:t>
                      </m:r>
                    </m:den>
                  </m:f>
                </m:e>
              </m:d>
              <m:r>
                <m:rPr>
                  <m:sty m:val="p"/>
                </m:rPr>
                <w:rPr>
                  <w:rFonts w:ascii="Cambria Math" w:eastAsiaTheme="minorEastAsia" w:hAnsi="Cambria Math"/>
                </w:rPr>
                <m:t xml:space="preserve"> </m:t>
              </m:r>
              <m:sSup>
                <m:sSupPr>
                  <m:ctrlPr>
                    <w:rPr>
                      <w:rFonts w:ascii="Cambria Math" w:hAnsi="Cambria Math"/>
                      <w:i/>
                      <w:iCs/>
                    </w:rPr>
                  </m:ctrlPr>
                </m:sSupPr>
                <m:e>
                  <m:r>
                    <w:rPr>
                      <w:rFonts w:ascii="Cambria Math" w:hAnsi="Cambria Math"/>
                    </w:rPr>
                    <m:t>x</m:t>
                  </m:r>
                </m:e>
                <m:sup>
                  <m:r>
                    <w:rPr>
                      <w:rFonts w:ascii="Cambria Math" w:hAnsi="Cambria Math"/>
                    </w:rPr>
                    <m:t>n-r</m:t>
                  </m:r>
                </m:sup>
              </m:sSup>
              <m:sSup>
                <m:sSupPr>
                  <m:ctrlPr>
                    <w:rPr>
                      <w:rFonts w:ascii="Cambria Math" w:hAnsi="Cambria Math"/>
                      <w:i/>
                      <w:iCs/>
                    </w:rPr>
                  </m:ctrlPr>
                </m:sSupPr>
                <m:e>
                  <m:r>
                    <w:rPr>
                      <w:rFonts w:ascii="Cambria Math" w:hAnsi="Cambria Math"/>
                    </w:rPr>
                    <m:t>y</m:t>
                  </m:r>
                </m:e>
                <m:sup>
                  <m:r>
                    <w:rPr>
                      <w:rFonts w:ascii="Cambria Math" w:hAnsi="Cambria Math"/>
                    </w:rPr>
                    <m:t>r</m:t>
                  </m:r>
                </m:sup>
              </m:sSup>
            </m:oMath>
            <w:r>
              <w:rPr>
                <w:rFonts w:eastAsiaTheme="minorEastAsia"/>
                <w:iCs/>
              </w:rPr>
              <w:t xml:space="preserve"> for </w:t>
            </w:r>
            <m:oMath>
              <m:r>
                <w:rPr>
                  <w:rFonts w:ascii="Cambria Math" w:eastAsiaTheme="minorEastAsia" w:hAnsi="Cambria Math"/>
                </w:rPr>
                <m:t>0≤r≤n</m:t>
              </m:r>
            </m:oMath>
            <w:r>
              <w:rPr>
                <w:rFonts w:eastAsiaTheme="minorEastAsia"/>
                <w:iCs/>
              </w:rPr>
              <w:t xml:space="preserve">. </w:t>
            </w:r>
            <w:r>
              <w:t>This can be represented using sigma notation.</w:t>
            </w:r>
          </w:p>
        </w:tc>
      </w:tr>
      <w:tr w:rsidR="00697EC8" w14:paraId="5FE1FD8F" w14:textId="77777777" w:rsidTr="00697E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D960749" w14:textId="77777777" w:rsidR="00697EC8" w:rsidRDefault="00697EC8" w:rsidP="00697EC8">
            <w:pPr>
              <w:spacing w:before="100" w:line="276" w:lineRule="auto"/>
            </w:pPr>
            <w:r>
              <w:t>Connecting learning</w:t>
            </w:r>
          </w:p>
        </w:tc>
        <w:tc>
          <w:tcPr>
            <w:tcW w:w="5954" w:type="dxa"/>
          </w:tcPr>
          <w:p w14:paraId="2FA25CDA" w14:textId="77777777" w:rsidR="00697EC8" w:rsidRDefault="00697EC8" w:rsidP="00697EC8">
            <w:pPr>
              <w:spacing w:line="276" w:lineRule="auto"/>
              <w:cnfStyle w:val="000000010000" w:firstRow="0" w:lastRow="0" w:firstColumn="0" w:lastColumn="0" w:oddVBand="0" w:evenVBand="0" w:oddHBand="0" w:evenHBand="1" w:firstRowFirstColumn="0" w:firstRowLastColumn="0" w:lastRowFirstColumn="0" w:lastRowLastColumn="0"/>
            </w:pPr>
            <w:r w:rsidRPr="0020308A">
              <w:t xml:space="preserve">Students expand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r w:rsidRPr="00794CC4">
              <w:t xml:space="preserve"> </w:t>
            </w:r>
            <w:r w:rsidRPr="0020308A">
              <w:t xml:space="preserve">and </w:t>
            </w:r>
            <m:oMath>
              <m:sSup>
                <m:sSupPr>
                  <m:ctrlPr>
                    <w:rPr>
                      <w:rFonts w:ascii="Cambria Math" w:hAnsi="Cambria Math"/>
                      <w:i/>
                      <w:iCs/>
                    </w:rPr>
                  </m:ctrlPr>
                </m:sSupPr>
                <m:e>
                  <m:d>
                    <m:dPr>
                      <m:ctrlPr>
                        <w:rPr>
                          <w:rFonts w:ascii="Cambria Math" w:hAnsi="Cambria Math"/>
                          <w:i/>
                          <w:iCs/>
                        </w:rPr>
                      </m:ctrlPr>
                    </m:dPr>
                    <m:e>
                      <m:r>
                        <m:rPr>
                          <m:sty m:val="p"/>
                        </m:rPr>
                        <w:rPr>
                          <w:rFonts w:ascii="Cambria Math" w:hAnsi="Cambria Math"/>
                        </w:rPr>
                        <m:t>2</m:t>
                      </m:r>
                      <m:r>
                        <w:rPr>
                          <w:rFonts w:ascii="Cambria Math" w:hAnsi="Cambria Math"/>
                        </w:rPr>
                        <m:t>x</m:t>
                      </m:r>
                      <m:r>
                        <m:rPr>
                          <m:sty m:val="p"/>
                        </m:rPr>
                        <w:rPr>
                          <w:rFonts w:ascii="Cambria Math" w:hAnsi="Cambria Math"/>
                        </w:rPr>
                        <m:t>+</m:t>
                      </m:r>
                      <m:r>
                        <w:rPr>
                          <w:rFonts w:ascii="Cambria Math" w:hAnsi="Cambria Math"/>
                        </w:rPr>
                        <m:t>y</m:t>
                      </m:r>
                    </m:e>
                  </m:d>
                </m:e>
                <m:sup>
                  <m:r>
                    <w:rPr>
                      <w:rFonts w:ascii="Cambria Math" w:hAnsi="Cambria Math"/>
                    </w:rPr>
                    <m:t>3</m:t>
                  </m:r>
                </m:sup>
              </m:sSup>
            </m:oMath>
            <w:r w:rsidRPr="0020308A">
              <w:t xml:space="preserve"> and compare coefficients </w:t>
            </w:r>
            <w:r>
              <w:t xml:space="preserve">to the expansions of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r w:rsidRPr="00794CC4">
              <w:t xml:space="preserve"> </w:t>
            </w:r>
            <w:r w:rsidRPr="0020308A">
              <w:t xml:space="preserve">and </w:t>
            </w:r>
            <m:oMath>
              <m:sSup>
                <m:sSupPr>
                  <m:ctrlPr>
                    <w:rPr>
                      <w:rFonts w:ascii="Cambria Math" w:hAnsi="Cambria Math"/>
                      <w:i/>
                      <w:iCs/>
                    </w:rPr>
                  </m:ctrlPr>
                </m:sSupPr>
                <m:e>
                  <m:d>
                    <m:dPr>
                      <m:ctrlPr>
                        <w:rPr>
                          <w:rFonts w:ascii="Cambria Math" w:hAnsi="Cambria Math"/>
                          <w:i/>
                          <w:iCs/>
                        </w:rPr>
                      </m:ctrlPr>
                    </m:dPr>
                    <m:e>
                      <m:r>
                        <w:rPr>
                          <w:rFonts w:ascii="Cambria Math" w:hAnsi="Cambria Math"/>
                        </w:rPr>
                        <m:t>x</m:t>
                      </m:r>
                      <m:r>
                        <m:rPr>
                          <m:sty m:val="p"/>
                        </m:rPr>
                        <w:rPr>
                          <w:rFonts w:ascii="Cambria Math" w:hAnsi="Cambria Math"/>
                        </w:rPr>
                        <m:t>+</m:t>
                      </m:r>
                      <m:r>
                        <w:rPr>
                          <w:rFonts w:ascii="Cambria Math" w:hAnsi="Cambria Math"/>
                        </w:rPr>
                        <m:t>y</m:t>
                      </m:r>
                    </m:e>
                  </m:d>
                </m:e>
                <m:sup>
                  <m:r>
                    <w:rPr>
                      <w:rFonts w:ascii="Cambria Math" w:hAnsi="Cambria Math"/>
                    </w:rPr>
                    <m:t>3</m:t>
                  </m:r>
                </m:sup>
              </m:sSup>
            </m:oMath>
            <w:r w:rsidRPr="0020308A">
              <w:t xml:space="preserve"> </w:t>
            </w:r>
            <w:r>
              <w:t xml:space="preserve">respectively, </w:t>
            </w:r>
            <w:r w:rsidRPr="0020308A">
              <w:t xml:space="preserve">before discussing the effect of the factor of 2 in front of </w:t>
            </w:r>
            <m:oMath>
              <m:r>
                <w:rPr>
                  <w:rFonts w:ascii="Cambria Math" w:hAnsi="Cambria Math"/>
                </w:rPr>
                <m:t>x</m:t>
              </m:r>
            </m:oMath>
            <w:r w:rsidRPr="0020308A">
              <w:t xml:space="preserve"> as a class.</w:t>
            </w:r>
            <w:r>
              <w:t xml:space="preserve"> Students then expand </w:t>
            </w:r>
            <m:oMath>
              <m:sSup>
                <m:sSupPr>
                  <m:ctrlPr>
                    <w:rPr>
                      <w:rFonts w:ascii="Cambria Math" w:hAnsi="Cambria Math"/>
                      <w:i/>
                    </w:rPr>
                  </m:ctrlPr>
                </m:sSupPr>
                <m:e>
                  <m:d>
                    <m:dPr>
                      <m:ctrlPr>
                        <w:rPr>
                          <w:rFonts w:ascii="Cambria Math" w:hAnsi="Cambria Math"/>
                          <w:i/>
                        </w:rPr>
                      </m:ctrlPr>
                    </m:dPr>
                    <m:e>
                      <m:r>
                        <w:rPr>
                          <w:rFonts w:ascii="Cambria Math" w:hAnsi="Cambria Math"/>
                        </w:rPr>
                        <m:t>2x+y</m:t>
                      </m:r>
                    </m:e>
                  </m:d>
                </m:e>
                <m:sup>
                  <m:r>
                    <w:rPr>
                      <w:rFonts w:ascii="Cambria Math" w:hAnsi="Cambria Math"/>
                    </w:rPr>
                    <m:t>n</m:t>
                  </m:r>
                </m:sup>
              </m:sSup>
            </m:oMath>
            <w:r>
              <w:rPr>
                <w:rFonts w:eastAsiaTheme="minorEastAsia"/>
              </w:rPr>
              <w:t xml:space="preserve"> using their assigned value of </w:t>
            </w:r>
            <m:oMath>
              <m:r>
                <w:rPr>
                  <w:rFonts w:ascii="Cambria Math" w:eastAsiaTheme="minorEastAsia" w:hAnsi="Cambria Math"/>
                </w:rPr>
                <m:t>n</m:t>
              </m:r>
            </m:oMath>
            <w:r>
              <w:rPr>
                <w:rFonts w:eastAsiaTheme="minorEastAsia"/>
              </w:rPr>
              <w:t xml:space="preserve"> to reinforce the structure of each coefficient </w:t>
            </w:r>
            <w:r>
              <w:t xml:space="preserve">as the product </w:t>
            </w:r>
            <m:oMath>
              <m:d>
                <m:dPr>
                  <m:ctrlPr>
                    <w:rPr>
                      <w:rFonts w:ascii="Cambria Math" w:hAnsi="Cambria Math"/>
                      <w:i/>
                      <w:iCs/>
                    </w:rPr>
                  </m:ctrlPr>
                </m:dPr>
                <m:e>
                  <m:f>
                    <m:fPr>
                      <m:type m:val="noBar"/>
                      <m:ctrlPr>
                        <w:rPr>
                          <w:rFonts w:ascii="Cambria Math" w:hAnsi="Cambria Math"/>
                          <w:i/>
                          <w:iCs/>
                        </w:rPr>
                      </m:ctrlPr>
                    </m:fPr>
                    <m:num>
                      <m:r>
                        <w:rPr>
                          <w:rFonts w:ascii="Cambria Math" w:hAnsi="Cambria Math"/>
                        </w:rPr>
                        <m:t>n</m:t>
                      </m:r>
                    </m:num>
                    <m:den>
                      <m:r>
                        <w:rPr>
                          <w:rFonts w:ascii="Cambria Math" w:hAnsi="Cambria Math"/>
                        </w:rPr>
                        <m:t>r</m:t>
                      </m:r>
                    </m:den>
                  </m:f>
                </m:e>
              </m:d>
              <m:sSup>
                <m:sSupPr>
                  <m:ctrlPr>
                    <w:rPr>
                      <w:rFonts w:ascii="Cambria Math" w:hAnsi="Cambria Math"/>
                      <w:i/>
                      <w:iCs/>
                    </w:rPr>
                  </m:ctrlPr>
                </m:sSupPr>
                <m:e>
                  <m:r>
                    <w:rPr>
                      <w:rFonts w:ascii="Cambria Math" w:hAnsi="Cambria Math"/>
                    </w:rPr>
                    <m:t>2</m:t>
                  </m:r>
                </m:e>
                <m:sup>
                  <m:r>
                    <w:rPr>
                      <w:rFonts w:ascii="Cambria Math" w:hAnsi="Cambria Math"/>
                    </w:rPr>
                    <m:t>n-r</m:t>
                  </m:r>
                </m:sup>
              </m:sSup>
            </m:oMath>
            <w:r>
              <w:rPr>
                <w:iCs/>
              </w:rPr>
              <w:t>.</w:t>
            </w:r>
          </w:p>
        </w:tc>
        <w:tc>
          <w:tcPr>
            <w:tcW w:w="2835" w:type="dxa"/>
          </w:tcPr>
          <w:p w14:paraId="02D0EF3D" w14:textId="77777777" w:rsidR="00697EC8" w:rsidRDefault="00697EC8" w:rsidP="00697EC8">
            <w:pPr>
              <w:spacing w:line="276" w:lineRule="auto"/>
              <w:cnfStyle w:val="000000010000" w:firstRow="0" w:lastRow="0" w:firstColumn="0" w:lastColumn="0" w:oddVBand="0" w:evenVBand="0" w:oddHBand="0" w:evenHBand="1" w:firstRowFirstColumn="0" w:firstRowLastColumn="0" w:lastRowFirstColumn="0" w:lastRowLastColumn="0"/>
            </w:pPr>
            <w:r>
              <w:t>Visibly random groups of 3</w:t>
            </w:r>
          </w:p>
          <w:p w14:paraId="2476BB0C" w14:textId="77777777" w:rsidR="00697EC8" w:rsidRDefault="00697EC8" w:rsidP="00697EC8">
            <w:pPr>
              <w:spacing w:line="276" w:lineRule="auto"/>
              <w:cnfStyle w:val="000000010000" w:firstRow="0" w:lastRow="0" w:firstColumn="0" w:lastColumn="0" w:oddVBand="0" w:evenVBand="0" w:oddHBand="0" w:evenHBand="1" w:firstRowFirstColumn="0" w:firstRowLastColumn="0" w:lastRowFirstColumn="0" w:lastRowLastColumn="0"/>
            </w:pPr>
            <w:r>
              <w:t>Vertical non-permanent surfaces</w:t>
            </w:r>
          </w:p>
          <w:p w14:paraId="79F28490" w14:textId="77777777" w:rsidR="00697EC8" w:rsidRPr="00016684" w:rsidRDefault="00697EC8" w:rsidP="00697EC8">
            <w:pPr>
              <w:spacing w:line="276" w:lineRule="auto"/>
              <w:cnfStyle w:val="000000010000" w:firstRow="0" w:lastRow="0" w:firstColumn="0" w:lastColumn="0" w:oddVBand="0" w:evenVBand="0" w:oddHBand="0" w:evenHBand="1" w:firstRowFirstColumn="0" w:firstRowLastColumn="0" w:lastRowFirstColumn="0" w:lastRowLastColumn="0"/>
            </w:pPr>
            <w:r w:rsidRPr="00BF1E4B">
              <w:t>Pose-Pause-Pounce-Bounce</w:t>
            </w:r>
          </w:p>
        </w:tc>
        <w:tc>
          <w:tcPr>
            <w:tcW w:w="4077" w:type="dxa"/>
          </w:tcPr>
          <w:p w14:paraId="67D48AE9" w14:textId="77777777" w:rsidR="00697EC8" w:rsidRDefault="00697EC8" w:rsidP="00697EC8">
            <w:pPr>
              <w:spacing w:line="276" w:lineRule="auto"/>
              <w:cnfStyle w:val="000000010000" w:firstRow="0" w:lastRow="0" w:firstColumn="0" w:lastColumn="0" w:oddVBand="0" w:evenVBand="0" w:oddHBand="0" w:evenHBand="1" w:firstRowFirstColumn="0" w:firstRowLastColumn="0" w:lastRowFirstColumn="0" w:lastRowLastColumn="0"/>
            </w:pPr>
            <w:r w:rsidRPr="00016684">
              <w:t>Students</w:t>
            </w:r>
            <w:r>
              <w:t xml:space="preserve"> consider how a negative term within a binomial will affect the sign of the terms in the expansion of that binomial to a power and </w:t>
            </w:r>
            <w:r w:rsidRPr="00016684">
              <w:t xml:space="preserve">begin to think about </w:t>
            </w:r>
            <w:r>
              <w:t xml:space="preserve">values other than </w:t>
            </w:r>
            <m:oMath>
              <m:r>
                <w:rPr>
                  <w:rFonts w:ascii="Cambria Math" w:hAnsi="Cambria Math"/>
                </w:rPr>
                <m:t>x</m:t>
              </m:r>
            </m:oMath>
            <w:r>
              <w:rPr>
                <w:rFonts w:eastAsiaTheme="minorEastAsia"/>
              </w:rPr>
              <w:t xml:space="preserve"> and </w:t>
            </w:r>
            <m:oMath>
              <m:r>
                <w:rPr>
                  <w:rFonts w:ascii="Cambria Math" w:eastAsiaTheme="minorEastAsia" w:hAnsi="Cambria Math"/>
                </w:rPr>
                <m:t>y</m:t>
              </m:r>
            </m:oMath>
            <w:r>
              <w:rPr>
                <w:rFonts w:eastAsiaTheme="minorEastAsia"/>
              </w:rPr>
              <w:t xml:space="preserve"> in the binomial</w:t>
            </w:r>
            <w:r w:rsidRPr="00016684">
              <w:t>.</w:t>
            </w:r>
          </w:p>
        </w:tc>
      </w:tr>
      <w:tr w:rsidR="00697EC8" w14:paraId="292013F8" w14:textId="77777777" w:rsidTr="00697E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BC94CE2" w14:textId="77777777" w:rsidR="00697EC8" w:rsidRDefault="00697EC8" w:rsidP="00697EC8">
            <w:pPr>
              <w:spacing w:before="100" w:line="276" w:lineRule="auto"/>
            </w:pPr>
            <w:r>
              <w:t>Releasing responsibility</w:t>
            </w:r>
          </w:p>
        </w:tc>
        <w:tc>
          <w:tcPr>
            <w:tcW w:w="5954" w:type="dxa"/>
          </w:tcPr>
          <w:p w14:paraId="7497768E" w14:textId="77777777" w:rsidR="00697EC8" w:rsidRDefault="00697EC8" w:rsidP="00697EC8">
            <w:pPr>
              <w:spacing w:line="276" w:lineRule="auto"/>
              <w:cnfStyle w:val="000000100000" w:firstRow="0" w:lastRow="0" w:firstColumn="0" w:lastColumn="0" w:oddVBand="0" w:evenVBand="0" w:oddHBand="1" w:evenHBand="0" w:firstRowFirstColumn="0" w:firstRowLastColumn="0" w:lastRowFirstColumn="0" w:lastRowLastColumn="0"/>
            </w:pPr>
            <w:r w:rsidRPr="00794CC4">
              <w:t>Use slides 9–1</w:t>
            </w:r>
            <w:r>
              <w:t>2</w:t>
            </w:r>
            <w:r w:rsidRPr="00794CC4">
              <w:t xml:space="preserve"> to model examples of applying the binomial theorem. Students then create notes to their future forgetful sel</w:t>
            </w:r>
            <w:r>
              <w:t>ves</w:t>
            </w:r>
            <w:r w:rsidRPr="00794CC4">
              <w:t xml:space="preserve">, before using an existing resource to practise </w:t>
            </w:r>
            <w:r>
              <w:t xml:space="preserve">applying </w:t>
            </w:r>
            <w:r w:rsidRPr="00794CC4">
              <w:t>the binomial theorem to expand and simplify a variety of binomial expansions.</w:t>
            </w:r>
          </w:p>
        </w:tc>
        <w:tc>
          <w:tcPr>
            <w:tcW w:w="2835" w:type="dxa"/>
          </w:tcPr>
          <w:p w14:paraId="71AC1A8C" w14:textId="77777777" w:rsidR="00697EC8" w:rsidRDefault="00697EC8" w:rsidP="00697EC8">
            <w:pPr>
              <w:spacing w:line="276" w:lineRule="auto"/>
              <w:cnfStyle w:val="000000100000" w:firstRow="0" w:lastRow="0" w:firstColumn="0" w:lastColumn="0" w:oddVBand="0" w:evenVBand="0" w:oddHBand="1" w:evenHBand="0" w:firstRowFirstColumn="0" w:firstRowLastColumn="0" w:lastRowFirstColumn="0" w:lastRowLastColumn="0"/>
            </w:pPr>
            <w:r>
              <w:t>Worked examples (Your turn)</w:t>
            </w:r>
          </w:p>
          <w:p w14:paraId="72835B87" w14:textId="77777777" w:rsidR="00697EC8" w:rsidRDefault="00697EC8" w:rsidP="00697EC8">
            <w:pPr>
              <w:spacing w:line="276" w:lineRule="auto"/>
              <w:cnfStyle w:val="000000100000" w:firstRow="0" w:lastRow="0" w:firstColumn="0" w:lastColumn="0" w:oddVBand="0" w:evenVBand="0" w:oddHBand="1" w:evenHBand="0" w:firstRowFirstColumn="0" w:firstRowLastColumn="0" w:lastRowFirstColumn="0" w:lastRowLastColumn="0"/>
            </w:pPr>
            <w:r>
              <w:t>Notes to future forgetful selves</w:t>
            </w:r>
          </w:p>
        </w:tc>
        <w:tc>
          <w:tcPr>
            <w:tcW w:w="4077" w:type="dxa"/>
          </w:tcPr>
          <w:p w14:paraId="345B2ED3" w14:textId="77777777" w:rsidR="00697EC8" w:rsidRDefault="00697EC8" w:rsidP="00697EC8">
            <w:pPr>
              <w:spacing w:line="276" w:lineRule="auto"/>
              <w:cnfStyle w:val="000000100000" w:firstRow="0" w:lastRow="0" w:firstColumn="0" w:lastColumn="0" w:oddVBand="0" w:evenVBand="0" w:oddHBand="1" w:evenHBand="0" w:firstRowFirstColumn="0" w:firstRowLastColumn="0" w:lastRowFirstColumn="0" w:lastRowLastColumn="0"/>
            </w:pPr>
            <w:r>
              <w:t xml:space="preserve">Students apply the binomial theorem to expand a variety of expressions in the form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r>
              <w:t>.</w:t>
            </w:r>
          </w:p>
        </w:tc>
      </w:tr>
      <w:tr w:rsidR="00697EC8" w14:paraId="0C8702DA" w14:textId="77777777" w:rsidTr="00697E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EAAD73A" w14:textId="77777777" w:rsidR="00697EC8" w:rsidRDefault="00697EC8" w:rsidP="00697EC8">
            <w:pPr>
              <w:spacing w:before="100" w:line="276" w:lineRule="auto"/>
            </w:pPr>
            <w:r>
              <w:t>Independent practice</w:t>
            </w:r>
          </w:p>
        </w:tc>
        <w:tc>
          <w:tcPr>
            <w:tcW w:w="5954" w:type="dxa"/>
          </w:tcPr>
          <w:p w14:paraId="0B0FA683" w14:textId="77777777" w:rsidR="00697EC8" w:rsidRDefault="00697EC8" w:rsidP="00697EC8">
            <w:pPr>
              <w:pStyle w:val="ListNumber"/>
              <w:numPr>
                <w:ilvl w:val="0"/>
                <w:numId w:val="0"/>
              </w:numPr>
              <w:spacing w:line="276" w:lineRule="auto"/>
              <w:ind w:left="18" w:hanging="18"/>
              <w:cnfStyle w:val="000000010000" w:firstRow="0" w:lastRow="0" w:firstColumn="0" w:lastColumn="0" w:oddVBand="0" w:evenVBand="0" w:oddHBand="0" w:evenHBand="1" w:firstRowFirstColumn="0" w:firstRowLastColumn="0" w:lastRowFirstColumn="0" w:lastRowLastColumn="0"/>
            </w:pPr>
            <w:r>
              <w:t>Students complete binomial theorem problems on slide 14 before reviewing each other’s work and providing peer feedback.</w:t>
            </w:r>
          </w:p>
        </w:tc>
        <w:tc>
          <w:tcPr>
            <w:tcW w:w="2835" w:type="dxa"/>
          </w:tcPr>
          <w:p w14:paraId="7273AC47" w14:textId="77777777" w:rsidR="00697EC8" w:rsidRDefault="00697EC8" w:rsidP="00697EC8">
            <w:pPr>
              <w:spacing w:line="276" w:lineRule="auto"/>
              <w:cnfStyle w:val="000000010000" w:firstRow="0" w:lastRow="0" w:firstColumn="0" w:lastColumn="0" w:oddVBand="0" w:evenVBand="0" w:oddHBand="0" w:evenHBand="1" w:firstRowFirstColumn="0" w:firstRowLastColumn="0" w:lastRowFirstColumn="0" w:lastRowLastColumn="0"/>
            </w:pPr>
            <w:r>
              <w:t>TAG peer feedback</w:t>
            </w:r>
          </w:p>
        </w:tc>
        <w:tc>
          <w:tcPr>
            <w:tcW w:w="4077" w:type="dxa"/>
          </w:tcPr>
          <w:p w14:paraId="5AA524F0" w14:textId="77777777" w:rsidR="00697EC8" w:rsidRDefault="00697EC8" w:rsidP="00697EC8">
            <w:pPr>
              <w:spacing w:line="276" w:lineRule="auto"/>
              <w:cnfStyle w:val="000000010000" w:firstRow="0" w:lastRow="0" w:firstColumn="0" w:lastColumn="0" w:oddVBand="0" w:evenVBand="0" w:oddHBand="0" w:evenHBand="1" w:firstRowFirstColumn="0" w:firstRowLastColumn="0" w:lastRowFirstColumn="0" w:lastRowLastColumn="0"/>
            </w:pPr>
            <w:r>
              <w:t xml:space="preserve">The questions involve applying the binomial theorem to solve a variety of different problems by expanding and simplifying expressions in the form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r>
              <w:rPr>
                <w:rFonts w:eastAsiaTheme="minorEastAsia"/>
              </w:rPr>
              <w:t xml:space="preserve"> in different contexts</w:t>
            </w:r>
            <w:r>
              <w:t>.</w:t>
            </w:r>
          </w:p>
        </w:tc>
      </w:tr>
    </w:tbl>
    <w:p w14:paraId="4432ACB1" w14:textId="3787C9BB" w:rsidR="00D56D4A" w:rsidRPr="00D56D4A" w:rsidRDefault="00D56D4A" w:rsidP="00433D92">
      <w:pPr>
        <w:pStyle w:val="Caption"/>
        <w:sectPr w:rsidR="00D56D4A" w:rsidRPr="00D56D4A" w:rsidSect="008848B3">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4938A82C" w:rsidR="00F40DC4" w:rsidRPr="003C2AC4" w:rsidRDefault="00F40DC4" w:rsidP="00F40DC4">
      <w:pPr>
        <w:pStyle w:val="FeatureBox2"/>
      </w:pPr>
      <w:r>
        <w:t xml:space="preserve">Please use the associated PowerPoint </w:t>
      </w:r>
      <w:r w:rsidR="0080044D">
        <w:rPr>
          <w:i/>
          <w:iCs/>
        </w:rPr>
        <w:t>The binomial theorem</w:t>
      </w:r>
      <w:r w:rsidR="603E3D54">
        <w:t xml:space="preserve"> </w:t>
      </w:r>
      <w:r>
        <w:t>to display images in this lesson.</w:t>
      </w:r>
    </w:p>
    <w:p w14:paraId="453957C7" w14:textId="5FDD24F7" w:rsidR="00D01CAE" w:rsidRDefault="00FD5257" w:rsidP="00C9764D">
      <w:pPr>
        <w:pStyle w:val="Heading3"/>
        <w:numPr>
          <w:ilvl w:val="2"/>
          <w:numId w:val="1"/>
        </w:numPr>
        <w:ind w:left="0"/>
      </w:pPr>
      <w:r>
        <w:t>Activat</w:t>
      </w:r>
      <w:r w:rsidR="006F5E31">
        <w:t xml:space="preserve">ing </w:t>
      </w:r>
      <w:r>
        <w:t>prior knowledge</w:t>
      </w:r>
    </w:p>
    <w:p w14:paraId="3E8C61A9" w14:textId="77777777" w:rsidR="00C60214" w:rsidRDefault="00C60214">
      <w:pPr>
        <w:pStyle w:val="ListNumber"/>
        <w:numPr>
          <w:ilvl w:val="0"/>
          <w:numId w:val="6"/>
        </w:numPr>
      </w:pPr>
      <w:r>
        <w:t>Use slide 4 of the PowerPoint to display the expression for the general term and facilitate a class discussion to examine:</w:t>
      </w:r>
    </w:p>
    <w:p w14:paraId="2A8B7420" w14:textId="77777777" w:rsidR="00C60214" w:rsidRPr="008A1842" w:rsidRDefault="00C60214" w:rsidP="008A1842">
      <w:pPr>
        <w:pStyle w:val="ListBullet2"/>
      </w:pPr>
      <w:r w:rsidRPr="008A1842">
        <w:t xml:space="preserve">how the coefficient of each term is a combination, </w:t>
      </w:r>
      <m:oMath>
        <m:d>
          <m:dPr>
            <m:ctrlPr>
              <w:rPr>
                <w:rFonts w:ascii="Cambria Math" w:hAnsi="Cambria Math"/>
              </w:rPr>
            </m:ctrlPr>
          </m:dPr>
          <m:e>
            <m:f>
              <m:fPr>
                <m:type m:val="noBar"/>
                <m:ctrlPr>
                  <w:rPr>
                    <w:rFonts w:ascii="Cambria Math" w:hAnsi="Cambria Math"/>
                  </w:rPr>
                </m:ctrlPr>
              </m:fPr>
              <m:num>
                <m:r>
                  <w:rPr>
                    <w:rFonts w:ascii="Cambria Math" w:hAnsi="Cambria Math"/>
                  </w:rPr>
                  <m:t>n</m:t>
                </m:r>
              </m:num>
              <m:den>
                <m:r>
                  <w:rPr>
                    <w:rFonts w:ascii="Cambria Math" w:hAnsi="Cambria Math"/>
                  </w:rPr>
                  <m:t>r</m:t>
                </m:r>
              </m:den>
            </m:f>
          </m:e>
        </m:d>
      </m:oMath>
      <w:r w:rsidRPr="008A1842">
        <w:t xml:space="preserve">, where </w:t>
      </w:r>
      <m:oMath>
        <m:r>
          <w:rPr>
            <w:rFonts w:ascii="Cambria Math" w:hAnsi="Cambria Math"/>
          </w:rPr>
          <m:t>n</m:t>
        </m:r>
      </m:oMath>
      <w:r w:rsidRPr="008A1842">
        <w:t xml:space="preserve"> is the power of the binomial and </w:t>
      </w:r>
      <m:oMath>
        <m:r>
          <w:rPr>
            <w:rFonts w:ascii="Cambria Math" w:hAnsi="Cambria Math"/>
          </w:rPr>
          <m:t>r</m:t>
        </m:r>
      </m:oMath>
      <w:r w:rsidRPr="008A1842">
        <w:t xml:space="preserve"> is the position of the term starting from 0 </w:t>
      </w:r>
    </w:p>
    <w:p w14:paraId="42F2C066" w14:textId="3B7AE3BE" w:rsidR="00C60214" w:rsidRPr="008A1842" w:rsidRDefault="00C60214" w:rsidP="008A1842">
      <w:pPr>
        <w:pStyle w:val="ListBullet2"/>
      </w:pPr>
      <w:r w:rsidRPr="008A1842">
        <w:t xml:space="preserve">how the powers are distributed across </w:t>
      </w:r>
      <m:oMath>
        <m:r>
          <w:rPr>
            <w:rFonts w:ascii="Cambria Math" w:hAnsi="Cambria Math"/>
          </w:rPr>
          <m:t>x</m:t>
        </m:r>
        <m:r>
          <m:rPr>
            <m:sty m:val="p"/>
          </m:rPr>
          <w:rPr>
            <w:rFonts w:ascii="Cambria Math" w:hAnsi="Cambria Math"/>
          </w:rPr>
          <m:t xml:space="preserve"> </m:t>
        </m:r>
      </m:oMath>
      <w:r w:rsidRPr="008A1842">
        <w:t xml:space="preserve">and </w:t>
      </w:r>
      <m:oMath>
        <m:r>
          <w:rPr>
            <w:rFonts w:ascii="Cambria Math" w:hAnsi="Cambria Math"/>
          </w:rPr>
          <m:t>y</m:t>
        </m:r>
      </m:oMath>
      <w:r w:rsidRPr="008A1842">
        <w:t xml:space="preserve"> in each term to equal </w:t>
      </w:r>
      <m:oMath>
        <m:r>
          <w:rPr>
            <w:rFonts w:ascii="Cambria Math" w:hAnsi="Cambria Math"/>
          </w:rPr>
          <m:t>n</m:t>
        </m:r>
      </m:oMath>
      <w:r w:rsidR="006D3DAB">
        <w:rPr>
          <w:rFonts w:eastAsiaTheme="minorEastAsia"/>
          <w:iCs/>
        </w:rPr>
        <w:t>.</w:t>
      </w:r>
    </w:p>
    <w:p w14:paraId="75CBDB8C" w14:textId="7CC6D2CC" w:rsidR="00C60214" w:rsidRDefault="00C60214" w:rsidP="00C60214">
      <w:pPr>
        <w:pStyle w:val="FeatureBox"/>
      </w:pPr>
      <w:r w:rsidRPr="00776587">
        <w:t>Encourage students to</w:t>
      </w:r>
      <w:r>
        <w:t xml:space="preserve"> articulate their understanding of how choosing </w:t>
      </w:r>
      <m:oMath>
        <m:r>
          <w:rPr>
            <w:rFonts w:ascii="Cambria Math" w:hAnsi="Cambria Math"/>
          </w:rPr>
          <m:t>r</m:t>
        </m:r>
      </m:oMath>
      <w:r>
        <w:rPr>
          <w:rFonts w:eastAsiaTheme="minorEastAsia"/>
        </w:rPr>
        <w:t xml:space="preserve"> factors of </w:t>
      </w:r>
      <m:oMath>
        <m:r>
          <w:rPr>
            <w:rFonts w:ascii="Cambria Math" w:eastAsiaTheme="minorEastAsia" w:hAnsi="Cambria Math"/>
          </w:rPr>
          <m:t>y</m:t>
        </m:r>
      </m:oMath>
      <w:r>
        <w:rPr>
          <w:rFonts w:eastAsiaTheme="minorEastAsia"/>
        </w:rPr>
        <w:t xml:space="preserve"> and </w:t>
      </w:r>
      <m:oMath>
        <m:r>
          <w:rPr>
            <w:rFonts w:ascii="Cambria Math" w:eastAsiaTheme="minorEastAsia" w:hAnsi="Cambria Math"/>
          </w:rPr>
          <m:t>n-r</m:t>
        </m:r>
      </m:oMath>
      <w:r>
        <w:rPr>
          <w:rFonts w:eastAsiaTheme="minorEastAsia"/>
        </w:rPr>
        <w:t xml:space="preserve"> factors of </w:t>
      </w:r>
      <m:oMath>
        <m:r>
          <w:rPr>
            <w:rFonts w:ascii="Cambria Math" w:eastAsiaTheme="minorEastAsia" w:hAnsi="Cambria Math"/>
          </w:rPr>
          <m:t>x</m:t>
        </m:r>
      </m:oMath>
      <w:r>
        <w:rPr>
          <w:rFonts w:eastAsiaTheme="minorEastAsia"/>
        </w:rPr>
        <w:t xml:space="preserve"> (or vice versa) can be done in </w:t>
      </w:r>
      <w:r w:rsidRPr="00C226CD">
        <w:rPr>
          <w:rFonts w:ascii="Cambria Math" w:hAnsi="Cambria Math"/>
          <w:i/>
          <w:iCs/>
          <w:vertAlign w:val="superscript"/>
        </w:rPr>
        <w:t>n</w:t>
      </w:r>
      <w:r w:rsidRPr="00C226CD">
        <w:rPr>
          <w:rFonts w:ascii="Cambria Math" w:hAnsi="Cambria Math"/>
          <w:i/>
          <w:iCs/>
        </w:rPr>
        <w:t>C</w:t>
      </w:r>
      <w:r w:rsidRPr="00C226CD">
        <w:rPr>
          <w:rFonts w:ascii="Cambria Math" w:hAnsi="Cambria Math"/>
          <w:i/>
          <w:iCs/>
          <w:vertAlign w:val="subscript"/>
        </w:rPr>
        <w:t>r</w:t>
      </w:r>
      <w:r>
        <w:t xml:space="preserve"> ways, yielding </w:t>
      </w:r>
      <w:r w:rsidRPr="00C226CD">
        <w:rPr>
          <w:rFonts w:ascii="Cambria Math" w:hAnsi="Cambria Math"/>
          <w:i/>
          <w:iCs/>
          <w:vertAlign w:val="superscript"/>
        </w:rPr>
        <w:t>n</w:t>
      </w:r>
      <w:r w:rsidRPr="00C226CD">
        <w:rPr>
          <w:rFonts w:ascii="Cambria Math" w:hAnsi="Cambria Math"/>
          <w:i/>
          <w:iCs/>
        </w:rPr>
        <w:t>C</w:t>
      </w:r>
      <w:r w:rsidRPr="00C226CD">
        <w:rPr>
          <w:rFonts w:ascii="Cambria Math" w:hAnsi="Cambria Math"/>
          <w:i/>
          <w:iCs/>
          <w:vertAlign w:val="subscript"/>
        </w:rPr>
        <w:t>r</w:t>
      </w:r>
      <w:r>
        <w:t xml:space="preserve"> as the coefficient of </w:t>
      </w:r>
      <m:oMath>
        <m:sSup>
          <m:sSupPr>
            <m:ctrlPr>
              <w:rPr>
                <w:rFonts w:ascii="Cambria Math" w:hAnsi="Cambria Math"/>
                <w:i/>
              </w:rPr>
            </m:ctrlPr>
          </m:sSupPr>
          <m:e>
            <m:r>
              <w:rPr>
                <w:rFonts w:ascii="Cambria Math" w:hAnsi="Cambria Math"/>
              </w:rPr>
              <m:t>x</m:t>
            </m:r>
          </m:e>
          <m:sup>
            <m:r>
              <w:rPr>
                <w:rFonts w:ascii="Cambria Math" w:hAnsi="Cambria Math"/>
              </w:rPr>
              <m:t>n-r</m:t>
            </m:r>
          </m:sup>
        </m:sSup>
        <m:sSup>
          <m:sSupPr>
            <m:ctrlPr>
              <w:rPr>
                <w:rFonts w:ascii="Cambria Math" w:hAnsi="Cambria Math"/>
                <w:i/>
              </w:rPr>
            </m:ctrlPr>
          </m:sSupPr>
          <m:e>
            <m:r>
              <w:rPr>
                <w:rFonts w:ascii="Cambria Math" w:hAnsi="Cambria Math"/>
              </w:rPr>
              <m:t>y</m:t>
            </m:r>
          </m:e>
          <m:sup>
            <m:r>
              <w:rPr>
                <w:rFonts w:ascii="Cambria Math" w:hAnsi="Cambria Math"/>
              </w:rPr>
              <m:t>r</m:t>
            </m:r>
          </m:sup>
        </m:sSup>
      </m:oMath>
      <w:r>
        <w:rPr>
          <w:rFonts w:eastAsiaTheme="minorEastAsia"/>
        </w:rPr>
        <w:t xml:space="preserve">. </w:t>
      </w:r>
      <w:r>
        <w:t xml:space="preserve">This relationship was established in Lesson 02 – </w:t>
      </w:r>
      <w:r w:rsidR="001A191E">
        <w:t xml:space="preserve">combinatorial </w:t>
      </w:r>
      <w:r>
        <w:t xml:space="preserve">patterns. </w:t>
      </w:r>
    </w:p>
    <w:p w14:paraId="28B2898A" w14:textId="4F76CA4C" w:rsidR="00C60214" w:rsidRDefault="00C60214" w:rsidP="00C60214">
      <w:pPr>
        <w:pStyle w:val="ListNumber"/>
      </w:pPr>
      <w:r>
        <w:t>Use slides 5</w:t>
      </w:r>
      <w:r w:rsidR="00ED415C">
        <w:t xml:space="preserve"> and 6 </w:t>
      </w:r>
      <w:r>
        <w:t xml:space="preserve">to develop the binomial theorem from the general term, using the expansion of </w:t>
      </w:r>
      <m:oMath>
        <m:sSup>
          <m:sSupPr>
            <m:ctrlPr>
              <w:rPr>
                <w:rFonts w:ascii="Cambria Math" w:hAnsi="Cambria Math"/>
                <w:i/>
                <w:iCs/>
              </w:rPr>
            </m:ctrlPr>
          </m:sSupPr>
          <m:e>
            <m:d>
              <m:dPr>
                <m:ctrlPr>
                  <w:rPr>
                    <w:rFonts w:ascii="Cambria Math" w:hAnsi="Cambria Math"/>
                    <w:i/>
                    <w:iCs/>
                  </w:rPr>
                </m:ctrlPr>
              </m:dPr>
              <m:e>
                <m:r>
                  <w:rPr>
                    <w:rFonts w:ascii="Cambria Math" w:hAnsi="Cambria Math"/>
                  </w:rPr>
                  <m:t>x+y</m:t>
                </m:r>
              </m:e>
            </m:d>
          </m:e>
          <m:sup>
            <m:r>
              <w:rPr>
                <w:rFonts w:ascii="Cambria Math" w:hAnsi="Cambria Math"/>
              </w:rPr>
              <m:t>3</m:t>
            </m:r>
          </m:sup>
        </m:sSup>
      </m:oMath>
      <w:r>
        <w:rPr>
          <w:rFonts w:eastAsiaTheme="minorEastAsia"/>
          <w:iCs/>
        </w:rPr>
        <w:t xml:space="preserve"> </w:t>
      </w:r>
      <w:r>
        <w:t xml:space="preserve">as an example </w:t>
      </w:r>
      <w:r>
        <w:rPr>
          <w:rFonts w:eastAsiaTheme="minorEastAsia"/>
          <w:iCs/>
        </w:rPr>
        <w:t>and unpack the meaning of the sigma notation.</w:t>
      </w:r>
    </w:p>
    <w:p w14:paraId="64533A63" w14:textId="77777777" w:rsidR="00C60214" w:rsidRDefault="00C60214" w:rsidP="00C60214">
      <w:pPr>
        <w:pStyle w:val="FeatureBox"/>
      </w:pPr>
      <w:r>
        <w:t>Explain how</w:t>
      </w:r>
      <w:r w:rsidRPr="003A1914">
        <w:t xml:space="preserve"> sigma (</w:t>
      </w:r>
      <w:r>
        <w:rPr>
          <w:rFonts w:ascii="Symbol" w:eastAsia="Symbol" w:hAnsi="Symbol" w:cs="Symbol"/>
        </w:rPr>
        <w:t>S</w:t>
      </w:r>
      <w:r w:rsidRPr="003A1914">
        <w:t xml:space="preserve">) notation </w:t>
      </w:r>
      <w:r>
        <w:t>provides</w:t>
      </w:r>
      <w:r w:rsidRPr="003A1914">
        <w:t xml:space="preserve"> a concise way to express the sum of a series of terms</w:t>
      </w:r>
      <w:r>
        <w:t xml:space="preserve"> and </w:t>
      </w:r>
      <w:r w:rsidRPr="005D1635">
        <w:t xml:space="preserve">how each term in the expansion </w:t>
      </w:r>
      <w:r>
        <w:t xml:space="preserve">of </w:t>
      </w:r>
      <m:oMath>
        <m:sSup>
          <m:sSupPr>
            <m:ctrlPr>
              <w:rPr>
                <w:rFonts w:ascii="Cambria Math" w:hAnsi="Cambria Math"/>
                <w:i/>
                <w:iCs/>
              </w:rPr>
            </m:ctrlPr>
          </m:sSupPr>
          <m:e>
            <m:d>
              <m:dPr>
                <m:ctrlPr>
                  <w:rPr>
                    <w:rFonts w:ascii="Cambria Math" w:hAnsi="Cambria Math"/>
                    <w:i/>
                    <w:iCs/>
                  </w:rPr>
                </m:ctrlPr>
              </m:dPr>
              <m:e>
                <m:r>
                  <w:rPr>
                    <w:rFonts w:ascii="Cambria Math" w:hAnsi="Cambria Math"/>
                  </w:rPr>
                  <m:t>x+y</m:t>
                </m:r>
              </m:e>
            </m:d>
          </m:e>
          <m:sup>
            <m:r>
              <w:rPr>
                <w:rFonts w:ascii="Cambria Math" w:hAnsi="Cambria Math"/>
              </w:rPr>
              <m:t>n</m:t>
            </m:r>
          </m:sup>
        </m:sSup>
      </m:oMath>
      <w:r>
        <w:rPr>
          <w:rFonts w:eastAsiaTheme="minorEastAsia"/>
          <w:iCs/>
        </w:rPr>
        <w:t xml:space="preserve"> </w:t>
      </w:r>
      <w:r w:rsidRPr="005D1635">
        <w:t>corresponds to a term in the sigma notation, with </w:t>
      </w:r>
      <m:oMath>
        <m:d>
          <m:dPr>
            <m:ctrlPr>
              <w:rPr>
                <w:rFonts w:ascii="Cambria Math" w:hAnsi="Cambria Math"/>
                <w:i/>
                <w:iCs/>
              </w:rPr>
            </m:ctrlPr>
          </m:dPr>
          <m:e>
            <m:f>
              <m:fPr>
                <m:type m:val="noBar"/>
                <m:ctrlPr>
                  <w:rPr>
                    <w:rFonts w:ascii="Cambria Math" w:hAnsi="Cambria Math"/>
                    <w:i/>
                    <w:iCs/>
                  </w:rPr>
                </m:ctrlPr>
              </m:fPr>
              <m:num>
                <m:r>
                  <w:rPr>
                    <w:rFonts w:ascii="Cambria Math" w:hAnsi="Cambria Math"/>
                  </w:rPr>
                  <m:t>n</m:t>
                </m:r>
              </m:num>
              <m:den>
                <m:r>
                  <w:rPr>
                    <w:rFonts w:ascii="Cambria Math" w:hAnsi="Cambria Math"/>
                  </w:rPr>
                  <m:t>r</m:t>
                </m:r>
              </m:den>
            </m:f>
          </m:e>
        </m:d>
      </m:oMath>
      <w:r>
        <w:rPr>
          <w:rFonts w:eastAsiaTheme="minorEastAsia"/>
          <w:iCs/>
        </w:rPr>
        <w:t xml:space="preserve"> </w:t>
      </w:r>
      <w:r w:rsidRPr="005D1635">
        <w:t>representing the binomial coefficient.</w:t>
      </w:r>
    </w:p>
    <w:p w14:paraId="67F3DE33" w14:textId="3F7F31C5" w:rsidR="00C60214" w:rsidRDefault="00C60214" w:rsidP="00C60214">
      <w:pPr>
        <w:pStyle w:val="FeatureBox"/>
        <w:rPr>
          <w:rStyle w:val="BoldItalic"/>
          <w:b w:val="0"/>
          <w:bCs/>
          <w:i w:val="0"/>
          <w:iCs w:val="0"/>
        </w:rPr>
      </w:pPr>
      <w:r>
        <w:t>Bring to students’ attention the binomial theorem on the</w:t>
      </w:r>
      <w:r>
        <w:rPr>
          <w:rStyle w:val="BoldItalic"/>
          <w:b w:val="0"/>
          <w:bCs/>
          <w:i w:val="0"/>
          <w:iCs w:val="0"/>
        </w:rPr>
        <w:t xml:space="preserve"> </w:t>
      </w:r>
      <w:bookmarkStart w:id="1" w:name="_Hlk205895020"/>
      <w:r w:rsidR="00020733">
        <w:rPr>
          <w:rStyle w:val="BoldItalic"/>
          <w:b w:val="0"/>
          <w:bCs/>
          <w:i w:val="0"/>
          <w:iCs w:val="0"/>
        </w:rPr>
        <w:fldChar w:fldCharType="begin"/>
      </w:r>
      <w:r w:rsidR="00020733">
        <w:rPr>
          <w:rStyle w:val="BoldItalic"/>
          <w:b w:val="0"/>
          <w:bCs/>
          <w:i w:val="0"/>
          <w:iCs w:val="0"/>
        </w:rPr>
        <w:instrText>HYPERLINK "https://curriculum.nsw.edu.au/learning-areas/mathematics/mathematics-extension-1-11-12-2024/assessment" \l "hsc-mathematics-extension-1-annotated-sample-examination-materials-mathematics_extension_1_11_12_2024"</w:instrText>
      </w:r>
      <w:r w:rsidR="00020733">
        <w:rPr>
          <w:rStyle w:val="BoldItalic"/>
          <w:b w:val="0"/>
          <w:bCs/>
          <w:i w:val="0"/>
          <w:iCs w:val="0"/>
        </w:rPr>
      </w:r>
      <w:r w:rsidR="00020733">
        <w:rPr>
          <w:rStyle w:val="BoldItalic"/>
          <w:b w:val="0"/>
          <w:bCs/>
          <w:i w:val="0"/>
          <w:iCs w:val="0"/>
        </w:rPr>
        <w:fldChar w:fldCharType="separate"/>
      </w:r>
      <w:r w:rsidRPr="00020733">
        <w:rPr>
          <w:rStyle w:val="Hyperlink"/>
          <w:bCs/>
        </w:rPr>
        <w:t xml:space="preserve">NESA Mathematics </w:t>
      </w:r>
      <w:bookmarkEnd w:id="1"/>
      <w:r w:rsidRPr="00020733">
        <w:rPr>
          <w:rStyle w:val="Hyperlink"/>
          <w:bCs/>
        </w:rPr>
        <w:t xml:space="preserve">Extension 1 – HSC </w:t>
      </w:r>
      <w:r w:rsidR="00F629A6" w:rsidRPr="00020733">
        <w:rPr>
          <w:rStyle w:val="Hyperlink"/>
          <w:bCs/>
        </w:rPr>
        <w:t>reference sheet</w:t>
      </w:r>
      <w:r w:rsidR="00020733">
        <w:rPr>
          <w:rStyle w:val="BoldItalic"/>
          <w:b w:val="0"/>
          <w:bCs/>
          <w:i w:val="0"/>
          <w:iCs w:val="0"/>
        </w:rPr>
        <w:fldChar w:fldCharType="end"/>
      </w:r>
      <w:r w:rsidRPr="007102A4">
        <w:rPr>
          <w:rStyle w:val="BoldItalic"/>
          <w:b w:val="0"/>
          <w:bCs/>
          <w:i w:val="0"/>
          <w:iCs w:val="0"/>
        </w:rPr>
        <w:t>.</w:t>
      </w:r>
      <w:r>
        <w:rPr>
          <w:rStyle w:val="BoldItalic"/>
          <w:b w:val="0"/>
          <w:bCs/>
          <w:i w:val="0"/>
          <w:iCs w:val="0"/>
        </w:rPr>
        <w:t xml:space="preserve"> Encourage students to annotate the reference sheet with the general term and sigma notation to assist with future problem solving.</w:t>
      </w:r>
    </w:p>
    <w:p w14:paraId="11A03C7F" w14:textId="77777777" w:rsidR="00C60214" w:rsidRDefault="00C60214" w:rsidP="00C60214">
      <w:pPr>
        <w:pStyle w:val="ListNumber"/>
      </w:pPr>
      <w:r>
        <w:t xml:space="preserve">Display slide 7 to demonstrate the connections between combinations, Pascal’s triangle, the general term of a binomial expansion and the binomial theorem. </w:t>
      </w:r>
    </w:p>
    <w:p w14:paraId="4B3D922D" w14:textId="1BF56040" w:rsidR="00C60214" w:rsidRDefault="00C60214" w:rsidP="00C60214">
      <w:pPr>
        <w:pStyle w:val="ListNumber"/>
      </w:pPr>
      <w:r>
        <w:t xml:space="preserve">Use the </w:t>
      </w:r>
      <w:r w:rsidRPr="0003394D">
        <w:rPr>
          <w:rFonts w:eastAsiaTheme="minorEastAsia"/>
        </w:rPr>
        <w:t>Pose-Pause-Pounce-Bounce questioning strategy</w:t>
      </w:r>
      <w:r w:rsidR="001C3C32">
        <w:rPr>
          <w:rFonts w:eastAsiaTheme="minorEastAsia"/>
        </w:rPr>
        <w:t xml:space="preserve"> </w:t>
      </w:r>
      <w:r w:rsidR="00E7787C">
        <w:rPr>
          <w:rFonts w:eastAsiaTheme="minorEastAsia"/>
        </w:rPr>
        <w:t>(</w:t>
      </w:r>
      <w:r w:rsidR="001C3C32" w:rsidRPr="0003394D">
        <w:rPr>
          <w:rFonts w:eastAsiaTheme="minorEastAsia"/>
        </w:rPr>
        <w:t>PDF 557KB</w:t>
      </w:r>
      <w:r w:rsidR="00E7787C">
        <w:rPr>
          <w:rFonts w:eastAsiaTheme="minorEastAsia"/>
        </w:rPr>
        <w:t>)</w:t>
      </w:r>
      <w:r w:rsidR="00E7787C" w:rsidRPr="0003394D">
        <w:rPr>
          <w:rFonts w:eastAsiaTheme="minorEastAsia"/>
        </w:rPr>
        <w:t xml:space="preserve"> </w:t>
      </w:r>
      <w:r w:rsidR="001C3C32" w:rsidRPr="0003394D">
        <w:rPr>
          <w:rFonts w:eastAsiaTheme="minorEastAsia"/>
        </w:rPr>
        <w:t>(</w:t>
      </w:r>
      <w:hyperlink r:id="rId13" w:tgtFrame="_blank" w:history="1">
        <w:r w:rsidR="001C3C32" w:rsidRPr="0003394D">
          <w:rPr>
            <w:rStyle w:val="Hyperlink"/>
            <w:rFonts w:eastAsiaTheme="minorEastAsia"/>
          </w:rPr>
          <w:t>bit.ly/posepausepouncebounce</w:t>
        </w:r>
      </w:hyperlink>
      <w:r w:rsidR="001C3C32" w:rsidRPr="0003394D">
        <w:rPr>
          <w:rFonts w:eastAsiaTheme="minorEastAsia"/>
        </w:rPr>
        <w:t>)</w:t>
      </w:r>
      <w:r>
        <w:rPr>
          <w:rFonts w:eastAsiaTheme="minorEastAsia"/>
        </w:rPr>
        <w:t xml:space="preserve"> for the following question</w:t>
      </w:r>
      <w:r w:rsidRPr="0003394D">
        <w:rPr>
          <w:rFonts w:eastAsiaTheme="minorEastAsia"/>
        </w:rPr>
        <w:t xml:space="preserve"> </w:t>
      </w:r>
      <w:r>
        <w:rPr>
          <w:rFonts w:eastAsiaTheme="minorEastAsia"/>
        </w:rPr>
        <w:t xml:space="preserve">to facilitate </w:t>
      </w:r>
      <w:r>
        <w:t xml:space="preserve">a class discussion and </w:t>
      </w:r>
      <w:r>
        <w:lastRenderedPageBreak/>
        <w:t>check for understanding: How does the binomial theorem generalise what we have learned about combinations?</w:t>
      </w:r>
    </w:p>
    <w:p w14:paraId="75CBC5F4" w14:textId="77777777" w:rsidR="00847246" w:rsidRPr="002B5DD3" w:rsidRDefault="00847246" w:rsidP="00847246">
      <w:pPr>
        <w:pStyle w:val="ListNumber"/>
      </w:pPr>
      <w:r w:rsidRPr="00ED0E78">
        <w:t>Assign students to visibly random groups of 3 (</w:t>
      </w:r>
      <w:hyperlink r:id="rId14" w:tgtFrame="_blank" w:history="1">
        <w:r w:rsidRPr="00ED0E78">
          <w:rPr>
            <w:rStyle w:val="Hyperlink"/>
          </w:rPr>
          <w:t>bit.ly/visiblegroups</w:t>
        </w:r>
      </w:hyperlink>
      <w:r w:rsidRPr="00ED0E78">
        <w:t>) on vertical non-permanent surfaces</w:t>
      </w:r>
      <w:r>
        <w:t xml:space="preserve"> (VNPS)</w:t>
      </w:r>
      <w:r w:rsidRPr="00ED0E78">
        <w:t xml:space="preserve"> (</w:t>
      </w:r>
      <w:hyperlink r:id="rId15" w:tgtFrame="_blank" w:history="1">
        <w:r w:rsidRPr="00ED0E78">
          <w:rPr>
            <w:rStyle w:val="Hyperlink"/>
          </w:rPr>
          <w:t>bit.ly/VNPSstrategy</w:t>
        </w:r>
      </w:hyperlink>
      <w:r w:rsidRPr="00ED0E78">
        <w:t>). </w:t>
      </w:r>
    </w:p>
    <w:p w14:paraId="3FC8FD84" w14:textId="4A30B268" w:rsidR="00847246" w:rsidRPr="0032774C" w:rsidRDefault="00847246" w:rsidP="00847246">
      <w:pPr>
        <w:pStyle w:val="ListNumber"/>
      </w:pPr>
      <w:r>
        <w:t xml:space="preserve">Assign groups different values of </w:t>
      </w:r>
      <m:oMath>
        <m:r>
          <w:rPr>
            <w:rFonts w:ascii="Cambria Math" w:hAnsi="Cambria Math"/>
          </w:rPr>
          <m:t>n</m:t>
        </m:r>
      </m:oMath>
      <w:r>
        <w:rPr>
          <w:rFonts w:eastAsiaTheme="minorEastAsia"/>
        </w:rPr>
        <w:t xml:space="preserve"> (for example, 6, 7 or 8) to expand </w:t>
      </w:r>
      <m:oMath>
        <m:sSup>
          <m:sSupPr>
            <m:ctrlPr>
              <w:rPr>
                <w:rFonts w:ascii="Cambria Math" w:hAnsi="Cambria Math"/>
                <w:i/>
                <w:iCs/>
              </w:rPr>
            </m:ctrlPr>
          </m:sSupPr>
          <m:e>
            <m:d>
              <m:dPr>
                <m:ctrlPr>
                  <w:rPr>
                    <w:rFonts w:ascii="Cambria Math" w:hAnsi="Cambria Math"/>
                    <w:i/>
                    <w:iCs/>
                  </w:rPr>
                </m:ctrlPr>
              </m:dPr>
              <m:e>
                <m:r>
                  <w:rPr>
                    <w:rFonts w:ascii="Cambria Math" w:hAnsi="Cambria Math"/>
                  </w:rPr>
                  <m:t>x+y</m:t>
                </m:r>
              </m:e>
            </m:d>
          </m:e>
          <m:sup>
            <m:r>
              <w:rPr>
                <w:rFonts w:ascii="Cambria Math" w:hAnsi="Cambria Math"/>
              </w:rPr>
              <m:t>n</m:t>
            </m:r>
          </m:sup>
        </m:sSup>
      </m:oMath>
      <w:r w:rsidRPr="00F844FB">
        <w:rPr>
          <w:rFonts w:eastAsiaTheme="minorEastAsia"/>
          <w:iCs/>
        </w:rPr>
        <w:t xml:space="preserve"> </w:t>
      </w:r>
      <w:r>
        <w:rPr>
          <w:rFonts w:eastAsiaTheme="minorEastAsia"/>
        </w:rPr>
        <w:t xml:space="preserve">using the binomial theorem. </w:t>
      </w:r>
    </w:p>
    <w:p w14:paraId="54CFB7BF" w14:textId="0F4F9BFE" w:rsidR="00847246" w:rsidRPr="00413DC1" w:rsidRDefault="00847246" w:rsidP="00C60214">
      <w:pPr>
        <w:pStyle w:val="ListNumber"/>
      </w:pPr>
      <w:r>
        <w:t>Have groups present their work to a neighbouring group (or to the class), explaining how they derived the expansion and the role of each component in the theorem.</w:t>
      </w:r>
    </w:p>
    <w:p w14:paraId="07A3D42F" w14:textId="77777777" w:rsidR="001C3C32" w:rsidRPr="009F25A7" w:rsidRDefault="001C3C32" w:rsidP="001C3C32">
      <w:pPr>
        <w:pStyle w:val="Heading3"/>
      </w:pPr>
      <w:r>
        <w:t>Connecting learning</w:t>
      </w:r>
    </w:p>
    <w:p w14:paraId="66CF855B" w14:textId="6E7DDAAE" w:rsidR="00847246" w:rsidRDefault="00847246">
      <w:pPr>
        <w:pStyle w:val="ListNumber"/>
        <w:numPr>
          <w:ilvl w:val="0"/>
          <w:numId w:val="4"/>
        </w:numPr>
      </w:pPr>
      <w:r>
        <w:t xml:space="preserve">Continuing in their groups of 3 at VNPS, ask students to consider the expansion of </w:t>
      </w:r>
      <m:oMath>
        <m:sSup>
          <m:sSupPr>
            <m:ctrlPr>
              <w:rPr>
                <w:rFonts w:ascii="Cambria Math" w:hAnsi="Cambria Math"/>
                <w:i/>
                <w:iCs/>
              </w:rPr>
            </m:ctrlPr>
          </m:sSupPr>
          <m:e>
            <m:d>
              <m:dPr>
                <m:ctrlPr>
                  <w:rPr>
                    <w:rFonts w:ascii="Cambria Math" w:hAnsi="Cambria Math"/>
                    <w:i/>
                    <w:iCs/>
                  </w:rPr>
                </m:ctrlPr>
              </m:dPr>
              <m:e>
                <m:r>
                  <w:rPr>
                    <w:rFonts w:ascii="Cambria Math" w:hAnsi="Cambria Math"/>
                  </w:rPr>
                  <m:t>x-y</m:t>
                </m:r>
              </m:e>
            </m:d>
          </m:e>
          <m:sup>
            <m:r>
              <w:rPr>
                <w:rFonts w:ascii="Cambria Math" w:hAnsi="Cambria Math"/>
              </w:rPr>
              <m:t>n</m:t>
            </m:r>
          </m:sup>
        </m:sSup>
      </m:oMath>
      <w:r>
        <w:rPr>
          <w:rFonts w:eastAsiaTheme="minorEastAsia"/>
          <w:iCs/>
        </w:rPr>
        <w:t xml:space="preserve"> for their </w:t>
      </w:r>
      <w:r w:rsidR="00F130F7">
        <w:rPr>
          <w:rFonts w:eastAsiaTheme="minorEastAsia"/>
          <w:iCs/>
        </w:rPr>
        <w:t xml:space="preserve">assigned </w:t>
      </w:r>
      <w:r>
        <w:rPr>
          <w:rFonts w:eastAsiaTheme="minorEastAsia"/>
          <w:iCs/>
        </w:rPr>
        <w:t xml:space="preserve">value of </w:t>
      </w:r>
      <m:oMath>
        <m:r>
          <w:rPr>
            <w:rFonts w:ascii="Cambria Math" w:eastAsiaTheme="minorEastAsia" w:hAnsi="Cambria Math"/>
          </w:rPr>
          <m:t>n</m:t>
        </m:r>
      </m:oMath>
      <w:r w:rsidRPr="00CD3C3E">
        <w:rPr>
          <w:rFonts w:eastAsiaTheme="minorEastAsia"/>
          <w:iCs/>
        </w:rPr>
        <w:t xml:space="preserve"> </w:t>
      </w:r>
      <w:r>
        <w:t xml:space="preserve">and how this will differ from the expansion of </w:t>
      </w:r>
      <m:oMath>
        <m:sSup>
          <m:sSupPr>
            <m:ctrlPr>
              <w:rPr>
                <w:rFonts w:ascii="Cambria Math" w:hAnsi="Cambria Math"/>
                <w:i/>
                <w:iCs/>
              </w:rPr>
            </m:ctrlPr>
          </m:sSupPr>
          <m:e>
            <m:d>
              <m:dPr>
                <m:ctrlPr>
                  <w:rPr>
                    <w:rFonts w:ascii="Cambria Math" w:hAnsi="Cambria Math"/>
                    <w:i/>
                    <w:iCs/>
                  </w:rPr>
                </m:ctrlPr>
              </m:dPr>
              <m:e>
                <m:r>
                  <w:rPr>
                    <w:rFonts w:ascii="Cambria Math" w:hAnsi="Cambria Math"/>
                  </w:rPr>
                  <m:t>x+y</m:t>
                </m:r>
              </m:e>
            </m:d>
          </m:e>
          <m:sup>
            <m:r>
              <w:rPr>
                <w:rFonts w:ascii="Cambria Math" w:hAnsi="Cambria Math"/>
              </w:rPr>
              <m:t>n</m:t>
            </m:r>
          </m:sup>
        </m:sSup>
      </m:oMath>
      <w:r w:rsidRPr="00CD3C3E">
        <w:rPr>
          <w:rFonts w:eastAsiaTheme="minorEastAsia"/>
          <w:iCs/>
        </w:rPr>
        <w:t>.</w:t>
      </w:r>
      <w:r>
        <w:t xml:space="preserve"> Some prompting questions might include:</w:t>
      </w:r>
    </w:p>
    <w:p w14:paraId="423BEE6B" w14:textId="77777777" w:rsidR="00847246" w:rsidRPr="00A008BD" w:rsidRDefault="00847246" w:rsidP="008A1842">
      <w:pPr>
        <w:pStyle w:val="ListBullet2"/>
      </w:pPr>
      <w:r w:rsidRPr="00A008BD">
        <w:t>How will the negative sign affect the sign of the terms in the binomial expansion?</w:t>
      </w:r>
    </w:p>
    <w:p w14:paraId="3059243A" w14:textId="022ACE76" w:rsidR="00847246" w:rsidRPr="00A008BD" w:rsidRDefault="00847246" w:rsidP="008A1842">
      <w:pPr>
        <w:pStyle w:val="ListBullet2"/>
      </w:pPr>
      <w:r w:rsidRPr="00A008BD">
        <w:t>Can we tell which terms will be negative?</w:t>
      </w:r>
    </w:p>
    <w:p w14:paraId="1D4E7B25" w14:textId="72236D30" w:rsidR="00F97E10" w:rsidRPr="0003394D" w:rsidRDefault="005C5C30" w:rsidP="00F97E10">
      <w:pPr>
        <w:pStyle w:val="ListNumber"/>
      </w:pPr>
      <w:r>
        <w:rPr>
          <w:rFonts w:eastAsiaTheme="minorEastAsia"/>
        </w:rPr>
        <w:t>Have</w:t>
      </w:r>
      <w:r w:rsidR="00964992">
        <w:rPr>
          <w:rFonts w:eastAsiaTheme="minorEastAsia"/>
        </w:rPr>
        <w:t xml:space="preserve"> </w:t>
      </w:r>
      <w:r>
        <w:rPr>
          <w:rFonts w:eastAsiaTheme="minorEastAsia"/>
        </w:rPr>
        <w:t>students</w:t>
      </w:r>
      <w:r w:rsidR="00964992">
        <w:rPr>
          <w:rFonts w:eastAsiaTheme="minorEastAsia"/>
        </w:rPr>
        <w:t xml:space="preserve"> expand </w:t>
      </w:r>
      <m:oMath>
        <m:sSup>
          <m:sSupPr>
            <m:ctrlPr>
              <w:rPr>
                <w:rFonts w:ascii="Cambria Math" w:hAnsi="Cambria Math"/>
                <w:i/>
              </w:rPr>
            </m:ctrlPr>
          </m:sSupPr>
          <m:e>
            <m:d>
              <m:dPr>
                <m:ctrlPr>
                  <w:rPr>
                    <w:rFonts w:ascii="Cambria Math" w:hAnsi="Cambria Math"/>
                    <w:i/>
                  </w:rPr>
                </m:ctrlPr>
              </m:dPr>
              <m:e>
                <m:r>
                  <w:rPr>
                    <w:rFonts w:ascii="Cambria Math" w:hAnsi="Cambria Math"/>
                  </w:rPr>
                  <m:t>2x+y</m:t>
                </m:r>
              </m:e>
            </m:d>
          </m:e>
          <m:sup>
            <m:r>
              <w:rPr>
                <w:rFonts w:ascii="Cambria Math" w:hAnsi="Cambria Math"/>
              </w:rPr>
              <m:t>3</m:t>
            </m:r>
          </m:sup>
        </m:sSup>
      </m:oMath>
      <w:r w:rsidR="00964992">
        <w:rPr>
          <w:rFonts w:eastAsiaTheme="minorEastAsia"/>
        </w:rPr>
        <w:t xml:space="preserve"> and compare </w:t>
      </w:r>
      <w:r>
        <w:rPr>
          <w:rFonts w:eastAsiaTheme="minorEastAsia"/>
        </w:rPr>
        <w:t xml:space="preserve">it </w:t>
      </w:r>
      <w:r w:rsidR="0094430F">
        <w:rPr>
          <w:rFonts w:eastAsiaTheme="minorEastAsia"/>
        </w:rPr>
        <w:t xml:space="preserve">to </w:t>
      </w:r>
      <w:r w:rsidR="00964992">
        <w:rPr>
          <w:rFonts w:eastAsiaTheme="minorEastAsia"/>
        </w:rPr>
        <w:t>the expansion</w:t>
      </w:r>
      <w:r w:rsidR="0094430F">
        <w:rPr>
          <w:rFonts w:eastAsiaTheme="minorEastAsia"/>
        </w:rPr>
        <w:t xml:space="preserve"> of </w:t>
      </w:r>
      <m:oMath>
        <m:sSup>
          <m:sSupPr>
            <m:ctrlPr>
              <w:rPr>
                <w:rFonts w:ascii="Cambria Math" w:hAnsi="Cambria Math"/>
                <w:i/>
                <w:iCs/>
              </w:rPr>
            </m:ctrlPr>
          </m:sSupPr>
          <m:e>
            <m:d>
              <m:dPr>
                <m:ctrlPr>
                  <w:rPr>
                    <w:rFonts w:ascii="Cambria Math" w:hAnsi="Cambria Math"/>
                    <w:i/>
                    <w:iCs/>
                  </w:rPr>
                </m:ctrlPr>
              </m:dPr>
              <m:e>
                <m:r>
                  <w:rPr>
                    <w:rFonts w:ascii="Cambria Math" w:hAnsi="Cambria Math"/>
                  </w:rPr>
                  <m:t>x+y</m:t>
                </m:r>
              </m:e>
            </m:d>
          </m:e>
          <m:sup>
            <m:r>
              <w:rPr>
                <w:rFonts w:ascii="Cambria Math" w:hAnsi="Cambria Math"/>
              </w:rPr>
              <m:t>3</m:t>
            </m:r>
          </m:sup>
        </m:sSup>
      </m:oMath>
      <w:r>
        <w:rPr>
          <w:rFonts w:eastAsiaTheme="minorEastAsia"/>
          <w:iCs/>
        </w:rPr>
        <w:t>, which should still be displayed on slide 7 of the PowerPoint</w:t>
      </w:r>
      <w:r w:rsidR="00AD244A">
        <w:rPr>
          <w:rFonts w:eastAsiaTheme="minorEastAsia"/>
          <w:iCs/>
        </w:rPr>
        <w:t>.</w:t>
      </w:r>
      <w:r w:rsidR="00070E40">
        <w:rPr>
          <w:rFonts w:eastAsiaTheme="minorEastAsia"/>
          <w:iCs/>
        </w:rPr>
        <w:t xml:space="preserve"> Students should</w:t>
      </w:r>
      <w:r w:rsidR="00F97E10">
        <w:rPr>
          <w:rFonts w:eastAsiaTheme="minorEastAsia"/>
        </w:rPr>
        <w:t xml:space="preserve"> identify the coefficients in each expansion and discuss any differences they notice.</w:t>
      </w:r>
    </w:p>
    <w:p w14:paraId="2B7C5C1C" w14:textId="58FD9CBF" w:rsidR="0003394D" w:rsidRPr="009F6A20" w:rsidRDefault="0003394D" w:rsidP="00F844FB">
      <w:pPr>
        <w:pStyle w:val="ListNumber"/>
      </w:pPr>
      <w:r>
        <w:rPr>
          <w:rFonts w:eastAsiaTheme="minorEastAsia"/>
        </w:rPr>
        <w:t>Facilitate a class discussion using t</w:t>
      </w:r>
      <w:r w:rsidRPr="0003394D">
        <w:rPr>
          <w:rFonts w:eastAsiaTheme="minorEastAsia"/>
        </w:rPr>
        <w:t>he Pose-Pause-Pounce-Bounce questioning strategy</w:t>
      </w:r>
      <w:r w:rsidR="001C3C32">
        <w:rPr>
          <w:rFonts w:eastAsiaTheme="minorEastAsia"/>
        </w:rPr>
        <w:t xml:space="preserve">. </w:t>
      </w:r>
      <w:r w:rsidR="009F6A20">
        <w:rPr>
          <w:rFonts w:eastAsiaTheme="minorEastAsia"/>
        </w:rPr>
        <w:t>Possible questions to pose include:</w:t>
      </w:r>
    </w:p>
    <w:p w14:paraId="74878360" w14:textId="67B42E53" w:rsidR="009F6A20" w:rsidRPr="00456138" w:rsidRDefault="00456138" w:rsidP="008A1842">
      <w:pPr>
        <w:pStyle w:val="ListBullet2"/>
      </w:pPr>
      <w:r>
        <w:t>What happens to the coefficients</w:t>
      </w:r>
      <w:r w:rsidR="00B67A50">
        <w:t xml:space="preserve"> of the terms in the expansion</w:t>
      </w:r>
      <w:r>
        <w:t xml:space="preserve"> when we introduce a </w:t>
      </w:r>
      <w:r w:rsidR="00E47D98">
        <w:t>coefficient</w:t>
      </w:r>
      <w:r>
        <w:t xml:space="preserve"> of 2 in front of </w:t>
      </w:r>
      <m:oMath>
        <m:r>
          <w:rPr>
            <w:rFonts w:ascii="Cambria Math" w:hAnsi="Cambria Math"/>
          </w:rPr>
          <m:t>x</m:t>
        </m:r>
      </m:oMath>
      <w:r>
        <w:rPr>
          <w:rFonts w:eastAsiaTheme="minorEastAsia"/>
        </w:rPr>
        <w:t>?</w:t>
      </w:r>
    </w:p>
    <w:p w14:paraId="07F4689E" w14:textId="52361BCC" w:rsidR="00456138" w:rsidRDefault="00456138" w:rsidP="008A1842">
      <w:pPr>
        <w:pStyle w:val="ListBullet2"/>
      </w:pPr>
      <w:r>
        <w:t xml:space="preserve">How might the </w:t>
      </w:r>
      <w:r w:rsidR="001F35CE">
        <w:t>coefficient</w:t>
      </w:r>
      <w:r>
        <w:t xml:space="preserve"> of 2 in front of </w:t>
      </w:r>
      <m:oMath>
        <m:r>
          <w:rPr>
            <w:rFonts w:ascii="Cambria Math" w:hAnsi="Cambria Math"/>
          </w:rPr>
          <m:t>x</m:t>
        </m:r>
      </m:oMath>
      <w:r>
        <w:t xml:space="preserve"> affect expansions of higher powers?</w:t>
      </w:r>
    </w:p>
    <w:p w14:paraId="54FA4F86" w14:textId="19115FBF" w:rsidR="00414132" w:rsidRDefault="00414132" w:rsidP="008A1842">
      <w:pPr>
        <w:pStyle w:val="ListBullet2"/>
      </w:pPr>
      <w:r w:rsidRPr="00414132">
        <w:t>How does a coefficient</w:t>
      </w:r>
      <w:r>
        <w:t xml:space="preserve"> </w:t>
      </w:r>
      <w:r w:rsidRPr="00414132">
        <w:t xml:space="preserve">other than one in the binomial </w:t>
      </w:r>
      <w:r>
        <w:t xml:space="preserve">expression </w:t>
      </w:r>
      <w:r w:rsidRPr="00414132">
        <w:t>affect the pattern of coefficients in any expansion?</w:t>
      </w:r>
    </w:p>
    <w:p w14:paraId="16B5AD63" w14:textId="12FCAA0F" w:rsidR="009A0CBA" w:rsidRPr="009A0CBA" w:rsidRDefault="00000000" w:rsidP="009A0CBA">
      <w:pPr>
        <w:pStyle w:val="FeatureBox"/>
        <w:rPr>
          <w:rFonts w:eastAsiaTheme="minorEastAsia"/>
        </w:rPr>
      </w:pPr>
      <m:oMathPara>
        <m:oMathParaPr>
          <m:jc m:val="left"/>
        </m:oMathParaPr>
        <m:oMath>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w:rPr>
              <w:rFonts w:ascii="Cambria Math" w:hAnsi="Cambria Math"/>
            </w:rPr>
            <m:t>y</m:t>
          </m:r>
          <m:r>
            <m:rPr>
              <m:sty m:val="p"/>
            </m:rPr>
            <w:rPr>
              <w:rFonts w:ascii="Cambria Math" w:hAnsi="Cambria Math"/>
            </w:rPr>
            <m:t>+3</m:t>
          </m:r>
          <m:r>
            <w:rPr>
              <w:rFonts w:ascii="Cambria Math" w:hAnsi="Cambria Math"/>
            </w:rPr>
            <m:t>x</m:t>
          </m:r>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3</m:t>
              </m:r>
            </m:sup>
          </m:sSup>
        </m:oMath>
      </m:oMathPara>
    </w:p>
    <w:p w14:paraId="48F70CCB" w14:textId="535B0BEF" w:rsidR="00D06541" w:rsidRPr="00D06541" w:rsidRDefault="00000000" w:rsidP="00456138">
      <w:pPr>
        <w:pStyle w:val="FeatureBox"/>
        <w:rPr>
          <w:rFonts w:eastAsiaTheme="minorEastAsia"/>
        </w:rPr>
      </w:pPr>
      <m:oMathPara>
        <m:oMathParaPr>
          <m:jc m:val="left"/>
        </m:oMathParaPr>
        <m:oMath>
          <m:sSup>
            <m:sSupPr>
              <m:ctrlPr>
                <w:rPr>
                  <w:rFonts w:ascii="Cambria Math" w:hAnsi="Cambria Math"/>
                  <w:i/>
                </w:rPr>
              </m:ctrlPr>
            </m:sSupPr>
            <m:e>
              <m:d>
                <m:dPr>
                  <m:ctrlPr>
                    <w:rPr>
                      <w:rFonts w:ascii="Cambria Math" w:hAnsi="Cambria Math"/>
                      <w:i/>
                    </w:rPr>
                  </m:ctrlPr>
                </m:dPr>
                <m:e>
                  <m:r>
                    <w:rPr>
                      <w:rFonts w:ascii="Cambria Math" w:hAnsi="Cambria Math"/>
                    </w:rPr>
                    <m:t>2x+y</m:t>
                  </m:r>
                </m:e>
              </m:d>
            </m:e>
            <m:sup>
              <m:r>
                <w:rPr>
                  <w:rFonts w:ascii="Cambria Math" w:hAnsi="Cambria Math"/>
                </w:rPr>
                <m:t>3</m:t>
              </m:r>
            </m:sup>
          </m:sSup>
          <m:r>
            <w:rPr>
              <w:rFonts w:ascii="Cambria Math" w:hAnsi="Cambria Math"/>
            </w:rPr>
            <m:t>=8</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+12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y+6x</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3</m:t>
              </m:r>
            </m:sup>
          </m:sSup>
        </m:oMath>
      </m:oMathPara>
    </w:p>
    <w:p w14:paraId="61C3B2DD" w14:textId="0214CF14" w:rsidR="00B02262" w:rsidRPr="000A4FFD" w:rsidRDefault="00500681" w:rsidP="00456138">
      <w:pPr>
        <w:pStyle w:val="FeatureBox"/>
      </w:pPr>
      <w:r>
        <w:rPr>
          <w:rFonts w:eastAsiaTheme="minorEastAsia"/>
        </w:rPr>
        <w:lastRenderedPageBreak/>
        <w:t>W</w:t>
      </w:r>
      <w:r w:rsidR="00D06541">
        <w:rPr>
          <w:rFonts w:eastAsiaTheme="minorEastAsia"/>
        </w:rPr>
        <w:t>here</w:t>
      </w:r>
      <w:r>
        <w:rPr>
          <w:rFonts w:eastAsiaTheme="minorEastAsia"/>
        </w:rPr>
        <w:t xml:space="preserve"> </w:t>
      </w:r>
      <m:oMath>
        <m:r>
          <w:rPr>
            <w:rFonts w:ascii="Cambria Math" w:eastAsiaTheme="minorEastAsia" w:hAnsi="Cambria Math"/>
          </w:rPr>
          <m:t>8=</m:t>
        </m:r>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3</m:t>
                </m:r>
              </m:sup>
            </m:sSup>
          </m:e>
        </m:d>
        <m:r>
          <w:rPr>
            <w:rFonts w:ascii="Cambria Math" w:hAnsi="Cambria Math"/>
          </w:rPr>
          <m:t>,  12=3</m:t>
        </m:r>
        <m:d>
          <m:dPr>
            <m:ctrlPr>
              <w:rPr>
                <w:rFonts w:ascii="Cambria Math" w:hAnsi="Cambria Math"/>
                <w:i/>
              </w:rPr>
            </m:ctrlPr>
          </m:dPr>
          <m:e>
            <m:sSup>
              <m:sSupPr>
                <m:ctrlPr>
                  <w:rPr>
                    <w:rFonts w:ascii="Cambria Math" w:hAnsi="Cambria Math"/>
                    <w:i/>
                  </w:rPr>
                </m:ctrlPr>
              </m:sSupPr>
              <m:e>
                <m:r>
                  <w:rPr>
                    <w:rFonts w:ascii="Cambria Math" w:hAnsi="Cambria Math"/>
                  </w:rPr>
                  <m:t>2</m:t>
                </m:r>
              </m:e>
              <m:sup>
                <m:r>
                  <w:rPr>
                    <w:rFonts w:ascii="Cambria Math" w:hAnsi="Cambria Math"/>
                  </w:rPr>
                  <m:t>2</m:t>
                </m:r>
              </m:sup>
            </m:sSup>
          </m:e>
        </m:d>
        <m:r>
          <w:rPr>
            <w:rFonts w:ascii="Cambria Math" w:hAnsi="Cambria Math"/>
          </w:rPr>
          <m:t xml:space="preserve"> </m:t>
        </m:r>
      </m:oMath>
      <w:r w:rsidR="00B449B7" w:rsidRPr="00B449B7">
        <w:rPr>
          <w:rFonts w:eastAsiaTheme="minorEastAsia"/>
        </w:rPr>
        <w:t>and</w:t>
      </w:r>
      <m:oMath>
        <m:r>
          <w:rPr>
            <w:rFonts w:ascii="Cambria Math" w:hAnsi="Cambria Math"/>
          </w:rPr>
          <m:t xml:space="preserve"> 6=3</m:t>
        </m:r>
        <m:d>
          <m:dPr>
            <m:ctrlPr>
              <w:rPr>
                <w:rFonts w:ascii="Cambria Math" w:hAnsi="Cambria Math"/>
                <w:i/>
              </w:rPr>
            </m:ctrlPr>
          </m:dPr>
          <m:e>
            <m:r>
              <w:rPr>
                <w:rFonts w:ascii="Cambria Math" w:hAnsi="Cambria Math"/>
              </w:rPr>
              <m:t>2</m:t>
            </m:r>
          </m:e>
        </m:d>
      </m:oMath>
    </w:p>
    <w:p w14:paraId="401CA460" w14:textId="0378F30D" w:rsidR="00456138" w:rsidRPr="004019B6" w:rsidRDefault="00456138" w:rsidP="00456138">
      <w:pPr>
        <w:pStyle w:val="FeatureBox"/>
      </w:pPr>
      <w:r>
        <w:t xml:space="preserve">Highlight that while the powers of </w:t>
      </w:r>
      <m:oMath>
        <m:r>
          <w:rPr>
            <w:rFonts w:ascii="Cambria Math" w:hAnsi="Cambria Math"/>
          </w:rPr>
          <m:t>x</m:t>
        </m:r>
      </m:oMath>
      <w:r>
        <w:t xml:space="preserve"> and </w:t>
      </w:r>
      <m:oMath>
        <m:r>
          <w:rPr>
            <w:rFonts w:ascii="Cambria Math" w:hAnsi="Cambria Math"/>
          </w:rPr>
          <m:t>y</m:t>
        </m:r>
      </m:oMath>
      <w:r>
        <w:t xml:space="preserve"> follow the same pattern, the coefficients in 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2x+y</m:t>
                </m:r>
              </m:e>
            </m:d>
          </m:e>
          <m:sup>
            <m:r>
              <w:rPr>
                <w:rFonts w:ascii="Cambria Math" w:hAnsi="Cambria Math"/>
              </w:rPr>
              <m:t>3</m:t>
            </m:r>
          </m:sup>
        </m:sSup>
      </m:oMath>
      <w:r>
        <w:t xml:space="preserve"> are affected by the factor of 2. Encourage students to think about how they can predict or calculate coefficients for </w:t>
      </w:r>
      <w:r w:rsidR="00414132">
        <w:t>other</w:t>
      </w:r>
      <w:r w:rsidR="007D201F">
        <w:t xml:space="preserve"> binomials in the form </w:t>
      </w:r>
      <m:oMath>
        <m:d>
          <m:dPr>
            <m:ctrlPr>
              <w:rPr>
                <w:rFonts w:ascii="Cambria Math" w:hAnsi="Cambria Math"/>
                <w:i/>
              </w:rPr>
            </m:ctrlPr>
          </m:dPr>
          <m:e>
            <m:r>
              <w:rPr>
                <w:rFonts w:ascii="Cambria Math" w:hAnsi="Cambria Math"/>
              </w:rPr>
              <m:t>ax+y</m:t>
            </m:r>
          </m:e>
        </m:d>
      </m:oMath>
      <w:r w:rsidR="007D201F">
        <w:t xml:space="preserve"> </w:t>
      </w:r>
      <w:r w:rsidR="00B02262">
        <w:t xml:space="preserve">and for </w:t>
      </w:r>
      <w:r>
        <w:t>larger powers.</w:t>
      </w:r>
      <w:r w:rsidR="008722B5">
        <w:t xml:space="preserve"> Guide students to identify each coefficient </w:t>
      </w:r>
      <w:r w:rsidR="006C4692">
        <w:t xml:space="preserve">in the expansion of </w:t>
      </w:r>
      <m:oMath>
        <m:sSup>
          <m:sSupPr>
            <m:ctrlPr>
              <w:rPr>
                <w:rFonts w:ascii="Cambria Math" w:hAnsi="Cambria Math"/>
                <w:i/>
              </w:rPr>
            </m:ctrlPr>
          </m:sSupPr>
          <m:e>
            <m:d>
              <m:dPr>
                <m:ctrlPr>
                  <w:rPr>
                    <w:rFonts w:ascii="Cambria Math" w:hAnsi="Cambria Math"/>
                    <w:i/>
                  </w:rPr>
                </m:ctrlPr>
              </m:dPr>
              <m:e>
                <m:r>
                  <w:rPr>
                    <w:rFonts w:ascii="Cambria Math" w:hAnsi="Cambria Math"/>
                  </w:rPr>
                  <m:t>2x+y</m:t>
                </m:r>
              </m:e>
            </m:d>
          </m:e>
          <m:sup>
            <m:r>
              <w:rPr>
                <w:rFonts w:ascii="Cambria Math" w:hAnsi="Cambria Math"/>
              </w:rPr>
              <m:t>3</m:t>
            </m:r>
          </m:sup>
        </m:sSup>
        <m:r>
          <w:rPr>
            <w:rFonts w:ascii="Cambria Math" w:hAnsi="Cambria Math"/>
          </w:rPr>
          <m:t xml:space="preserve"> </m:t>
        </m:r>
      </m:oMath>
      <w:r w:rsidR="008722B5">
        <w:t>as the product</w:t>
      </w:r>
      <w:r w:rsidR="006C4692">
        <w:t xml:space="preserve"> of</w:t>
      </w:r>
      <w:r w:rsidR="008722B5">
        <w:t xml:space="preserve"> </w:t>
      </w:r>
      <w:r w:rsidR="00F0692B">
        <w:t xml:space="preserve">the corresponding coefficient in the expansion of </w:t>
      </w:r>
      <m:oMath>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m:t>
                </m:r>
                <m:r>
                  <w:rPr>
                    <w:rFonts w:ascii="Cambria Math" w:hAnsi="Cambria Math"/>
                  </w:rPr>
                  <m:t>y</m:t>
                </m:r>
              </m:e>
            </m:d>
          </m:e>
          <m:sup>
            <m:r>
              <m:rPr>
                <m:sty m:val="p"/>
              </m:rPr>
              <w:rPr>
                <w:rFonts w:ascii="Cambria Math" w:hAnsi="Cambria Math"/>
              </w:rPr>
              <m:t>3</m:t>
            </m:r>
          </m:sup>
        </m:sSup>
      </m:oMath>
      <w:r w:rsidR="00F0692B">
        <w:rPr>
          <w:rFonts w:eastAsiaTheme="minorEastAsia"/>
        </w:rPr>
        <w:t xml:space="preserve"> and a power of 2 (that is, </w:t>
      </w:r>
      <m:oMath>
        <m:d>
          <m:dPr>
            <m:ctrlPr>
              <w:rPr>
                <w:rFonts w:ascii="Cambria Math" w:hAnsi="Cambria Math"/>
                <w:i/>
                <w:iCs/>
              </w:rPr>
            </m:ctrlPr>
          </m:dPr>
          <m:e>
            <m:f>
              <m:fPr>
                <m:type m:val="noBar"/>
                <m:ctrlPr>
                  <w:rPr>
                    <w:rFonts w:ascii="Cambria Math" w:hAnsi="Cambria Math"/>
                    <w:i/>
                    <w:iCs/>
                  </w:rPr>
                </m:ctrlPr>
              </m:fPr>
              <m:num>
                <m:r>
                  <w:rPr>
                    <w:rFonts w:ascii="Cambria Math" w:hAnsi="Cambria Math"/>
                  </w:rPr>
                  <m:t>3</m:t>
                </m:r>
              </m:num>
              <m:den>
                <m:r>
                  <w:rPr>
                    <w:rFonts w:ascii="Cambria Math" w:hAnsi="Cambria Math"/>
                  </w:rPr>
                  <m:t>r</m:t>
                </m:r>
              </m:den>
            </m:f>
          </m:e>
        </m:d>
        <m:sSup>
          <m:sSupPr>
            <m:ctrlPr>
              <w:rPr>
                <w:rFonts w:ascii="Cambria Math" w:hAnsi="Cambria Math"/>
                <w:i/>
                <w:iCs/>
              </w:rPr>
            </m:ctrlPr>
          </m:sSupPr>
          <m:e>
            <m:r>
              <w:rPr>
                <w:rFonts w:ascii="Cambria Math" w:hAnsi="Cambria Math"/>
              </w:rPr>
              <m:t>2</m:t>
            </m:r>
          </m:e>
          <m:sup>
            <m:r>
              <w:rPr>
                <w:rFonts w:ascii="Cambria Math" w:hAnsi="Cambria Math"/>
              </w:rPr>
              <m:t>3-r</m:t>
            </m:r>
          </m:sup>
        </m:sSup>
      </m:oMath>
      <w:r w:rsidR="00F0692B">
        <w:rPr>
          <w:iCs/>
        </w:rPr>
        <w:t>)</w:t>
      </w:r>
      <w:r w:rsidR="00F0692B">
        <w:rPr>
          <w:rFonts w:eastAsiaTheme="minorEastAsia"/>
        </w:rPr>
        <w:t>.</w:t>
      </w:r>
    </w:p>
    <w:p w14:paraId="525546C2" w14:textId="0CE252A5" w:rsidR="00190CC9" w:rsidRPr="00190CC9" w:rsidRDefault="00B449B7" w:rsidP="00B449B7">
      <w:pPr>
        <w:pStyle w:val="ListNumber"/>
      </w:pPr>
      <w:r>
        <w:t xml:space="preserve">Ask students to expand </w:t>
      </w:r>
      <m:oMath>
        <m:sSup>
          <m:sSupPr>
            <m:ctrlPr>
              <w:rPr>
                <w:rFonts w:ascii="Cambria Math" w:hAnsi="Cambria Math"/>
                <w:i/>
              </w:rPr>
            </m:ctrlPr>
          </m:sSupPr>
          <m:e>
            <m:d>
              <m:dPr>
                <m:ctrlPr>
                  <w:rPr>
                    <w:rFonts w:ascii="Cambria Math" w:hAnsi="Cambria Math"/>
                    <w:i/>
                  </w:rPr>
                </m:ctrlPr>
              </m:dPr>
              <m:e>
                <m:r>
                  <w:rPr>
                    <w:rFonts w:ascii="Cambria Math" w:hAnsi="Cambria Math"/>
                  </w:rPr>
                  <m:t>2x+y</m:t>
                </m:r>
              </m:e>
            </m:d>
          </m:e>
          <m:sup>
            <m:r>
              <w:rPr>
                <w:rFonts w:ascii="Cambria Math" w:hAnsi="Cambria Math"/>
              </w:rPr>
              <m:t>n</m:t>
            </m:r>
          </m:sup>
        </m:sSup>
      </m:oMath>
      <w:r w:rsidR="00F130F7">
        <w:rPr>
          <w:rFonts w:eastAsiaTheme="minorEastAsia"/>
        </w:rPr>
        <w:t xml:space="preserve"> for their assigned value of</w:t>
      </w:r>
      <w:r w:rsidR="00033B7D">
        <w:rPr>
          <w:rFonts w:eastAsiaTheme="minorEastAsia"/>
        </w:rPr>
        <w:t xml:space="preserve"> </w:t>
      </w:r>
      <m:oMath>
        <m:r>
          <w:rPr>
            <w:rFonts w:ascii="Cambria Math" w:eastAsiaTheme="minorEastAsia" w:hAnsi="Cambria Math"/>
          </w:rPr>
          <m:t>n</m:t>
        </m:r>
      </m:oMath>
      <w:r w:rsidR="001B15ED">
        <w:rPr>
          <w:rFonts w:eastAsiaTheme="minorEastAsia"/>
        </w:rPr>
        <w:t xml:space="preserve"> to reinforce the </w:t>
      </w:r>
      <w:r w:rsidR="00DB5EBE">
        <w:rPr>
          <w:rFonts w:eastAsiaTheme="minorEastAsia"/>
        </w:rPr>
        <w:t xml:space="preserve">structure of each coefficient </w:t>
      </w:r>
      <w:r w:rsidR="00DB5EBE">
        <w:t xml:space="preserve">as the product </w:t>
      </w:r>
      <m:oMath>
        <m:d>
          <m:dPr>
            <m:ctrlPr>
              <w:rPr>
                <w:rFonts w:ascii="Cambria Math" w:hAnsi="Cambria Math"/>
                <w:i/>
                <w:iCs/>
              </w:rPr>
            </m:ctrlPr>
          </m:dPr>
          <m:e>
            <m:f>
              <m:fPr>
                <m:type m:val="noBar"/>
                <m:ctrlPr>
                  <w:rPr>
                    <w:rFonts w:ascii="Cambria Math" w:hAnsi="Cambria Math"/>
                    <w:i/>
                    <w:iCs/>
                  </w:rPr>
                </m:ctrlPr>
              </m:fPr>
              <m:num>
                <m:r>
                  <w:rPr>
                    <w:rFonts w:ascii="Cambria Math" w:hAnsi="Cambria Math"/>
                  </w:rPr>
                  <m:t>n</m:t>
                </m:r>
              </m:num>
              <m:den>
                <m:r>
                  <w:rPr>
                    <w:rFonts w:ascii="Cambria Math" w:hAnsi="Cambria Math"/>
                  </w:rPr>
                  <m:t>r</m:t>
                </m:r>
              </m:den>
            </m:f>
          </m:e>
        </m:d>
        <m:sSup>
          <m:sSupPr>
            <m:ctrlPr>
              <w:rPr>
                <w:rFonts w:ascii="Cambria Math" w:hAnsi="Cambria Math"/>
                <w:i/>
                <w:iCs/>
              </w:rPr>
            </m:ctrlPr>
          </m:sSupPr>
          <m:e>
            <m:r>
              <w:rPr>
                <w:rFonts w:ascii="Cambria Math" w:hAnsi="Cambria Math"/>
              </w:rPr>
              <m:t>2</m:t>
            </m:r>
          </m:e>
          <m:sup>
            <m:r>
              <w:rPr>
                <w:rFonts w:ascii="Cambria Math" w:hAnsi="Cambria Math"/>
              </w:rPr>
              <m:t>n-r</m:t>
            </m:r>
          </m:sup>
        </m:sSup>
      </m:oMath>
      <w:r w:rsidR="00DB5EBE">
        <w:rPr>
          <w:iCs/>
        </w:rPr>
        <w:t>.</w:t>
      </w:r>
    </w:p>
    <w:p w14:paraId="2F468947" w14:textId="47AD09E0" w:rsidR="00A51D10" w:rsidRDefault="008B73E3" w:rsidP="00AF4817">
      <w:pPr>
        <w:pStyle w:val="Heading3"/>
        <w:tabs>
          <w:tab w:val="left" w:pos="5828"/>
        </w:tabs>
      </w:pPr>
      <w:r>
        <w:t>Releasing responsibility</w:t>
      </w:r>
    </w:p>
    <w:p w14:paraId="4DE991B1" w14:textId="38B2D4C1" w:rsidR="00251FCE" w:rsidRDefault="001910FF">
      <w:pPr>
        <w:pStyle w:val="ListNumber"/>
        <w:numPr>
          <w:ilvl w:val="0"/>
          <w:numId w:val="8"/>
        </w:numPr>
      </w:pPr>
      <w:r w:rsidRPr="00571A55">
        <w:t xml:space="preserve">Use slides </w:t>
      </w:r>
      <w:r>
        <w:t>9–1</w:t>
      </w:r>
      <w:r w:rsidR="00B74D5B">
        <w:t>2</w:t>
      </w:r>
      <w:r w:rsidRPr="00571A55">
        <w:t xml:space="preserve"> </w:t>
      </w:r>
      <w:r>
        <w:t>of the PowerPoint to</w:t>
      </w:r>
      <w:r w:rsidRPr="00571A55">
        <w:t xml:space="preserve"> model worked examples of </w:t>
      </w:r>
      <w:r>
        <w:t>applying the binomial theorem</w:t>
      </w:r>
      <w:r w:rsidRPr="00571A55">
        <w:t xml:space="preserve"> </w:t>
      </w:r>
      <w:r>
        <w:t xml:space="preserve">to expand expressions in the form </w:t>
      </w:r>
      <m:oMath>
        <m:sSup>
          <m:sSupPr>
            <m:ctrlPr>
              <w:rPr>
                <w:rFonts w:ascii="Cambria Math" w:hAnsi="Cambria Math"/>
                <w:i/>
                <w:iCs/>
              </w:rPr>
            </m:ctrlPr>
          </m:sSupPr>
          <m:e>
            <m:d>
              <m:dPr>
                <m:ctrlPr>
                  <w:rPr>
                    <w:rFonts w:ascii="Cambria Math" w:hAnsi="Cambria Math"/>
                    <w:i/>
                    <w:iCs/>
                  </w:rPr>
                </m:ctrlPr>
              </m:dPr>
              <m:e>
                <m:r>
                  <w:rPr>
                    <w:rFonts w:ascii="Cambria Math" w:hAnsi="Cambria Math"/>
                  </w:rPr>
                  <m:t>x+y</m:t>
                </m:r>
              </m:e>
            </m:d>
          </m:e>
          <m:sup>
            <m:r>
              <w:rPr>
                <w:rFonts w:ascii="Cambria Math" w:hAnsi="Cambria Math"/>
              </w:rPr>
              <m:t>n</m:t>
            </m:r>
          </m:sup>
        </m:sSup>
      </m:oMath>
      <w:r>
        <w:t xml:space="preserve"> </w:t>
      </w:r>
      <w:r w:rsidRPr="00571A55">
        <w:t>using the Worked examples (</w:t>
      </w:r>
      <w:r w:rsidR="00A003BE">
        <w:t>Y</w:t>
      </w:r>
      <w:r w:rsidR="00A003BE" w:rsidRPr="00571A55">
        <w:t xml:space="preserve">our </w:t>
      </w:r>
      <w:r w:rsidRPr="00571A55">
        <w:t>turn) method</w:t>
      </w:r>
      <w:r w:rsidR="00424D95">
        <w:t xml:space="preserve"> </w:t>
      </w:r>
      <w:r w:rsidR="00424D95" w:rsidRPr="00424D95">
        <w:t>(</w:t>
      </w:r>
      <w:hyperlink r:id="rId16" w:tgtFrame="_blank" w:history="1">
        <w:r w:rsidR="00424D95" w:rsidRPr="00424D95">
          <w:rPr>
            <w:rStyle w:val="Hyperlink"/>
          </w:rPr>
          <w:t>bit.ly/supportingstrategies</w:t>
        </w:r>
      </w:hyperlink>
      <w:r w:rsidR="00424D95" w:rsidRPr="00424D95">
        <w:t>)</w:t>
      </w:r>
      <w:r>
        <w:t>.</w:t>
      </w:r>
    </w:p>
    <w:p w14:paraId="00399EAB" w14:textId="0DCA4535" w:rsidR="00025FF6" w:rsidRDefault="007053DD" w:rsidP="00025FF6">
      <w:pPr>
        <w:pStyle w:val="FeatureBox"/>
      </w:pPr>
      <w:r>
        <w:t>Click to a</w:t>
      </w:r>
      <w:r w:rsidR="00025FF6">
        <w:t xml:space="preserve">nimate the </w:t>
      </w:r>
      <w:r w:rsidR="00DA661F">
        <w:t>‘W</w:t>
      </w:r>
      <w:r w:rsidR="00025FF6">
        <w:t>orked example</w:t>
      </w:r>
      <w:r w:rsidR="00DA661F">
        <w:t>’</w:t>
      </w:r>
      <w:r w:rsidR="00025FF6">
        <w:t xml:space="preserve"> slides </w:t>
      </w:r>
      <w:r w:rsidR="00DA661F">
        <w:t xml:space="preserve">to </w:t>
      </w:r>
      <w:r w:rsidR="00A56340">
        <w:t>show</w:t>
      </w:r>
      <w:r w:rsidR="00DA661F">
        <w:t xml:space="preserve"> self-explanation prompts and </w:t>
      </w:r>
      <w:r>
        <w:t xml:space="preserve">click to </w:t>
      </w:r>
      <w:r w:rsidR="00DA661F">
        <w:t xml:space="preserve">animate the ‘Your turn’ slides to </w:t>
      </w:r>
      <w:r w:rsidR="00A56340">
        <w:t>show</w:t>
      </w:r>
      <w:r w:rsidR="00DA661F">
        <w:t xml:space="preserve"> the solutions.</w:t>
      </w:r>
    </w:p>
    <w:p w14:paraId="51F97029" w14:textId="77777777" w:rsidR="00955A51" w:rsidRDefault="00955A51" w:rsidP="006F41D7">
      <w:pPr>
        <w:pStyle w:val="FeatureBox"/>
        <w:rPr>
          <w:rFonts w:eastAsiaTheme="minorEastAsia"/>
        </w:rPr>
      </w:pPr>
      <w:r>
        <w:t xml:space="preserve">Highlight to students that </w:t>
      </w:r>
      <m:oMath>
        <m:r>
          <w:rPr>
            <w:rFonts w:ascii="Cambria Math" w:hAnsi="Cambria Math"/>
          </w:rPr>
          <m:t>x</m:t>
        </m:r>
      </m:oMath>
      <w:r>
        <w:rPr>
          <w:rFonts w:eastAsiaTheme="minorEastAsia"/>
        </w:rPr>
        <w:t xml:space="preserve"> and </w:t>
      </w:r>
      <m:oMath>
        <m:r>
          <w:rPr>
            <w:rFonts w:ascii="Cambria Math" w:eastAsiaTheme="minorEastAsia" w:hAnsi="Cambria Math"/>
          </w:rPr>
          <m:t>y</m:t>
        </m:r>
      </m:oMath>
      <w:r>
        <w:rPr>
          <w:rFonts w:eastAsiaTheme="minorEastAsia"/>
        </w:rPr>
        <w:t xml:space="preserve"> in the binomial theorem are placeholders for any terms in those positions. </w:t>
      </w:r>
    </w:p>
    <w:p w14:paraId="41888F19" w14:textId="7E02F18B" w:rsidR="006F41D7" w:rsidRPr="006F41D7" w:rsidRDefault="000C3193" w:rsidP="006F41D7">
      <w:pPr>
        <w:pStyle w:val="FeatureBox"/>
      </w:pPr>
      <w:r>
        <w:t>With practi</w:t>
      </w:r>
      <w:r w:rsidR="00711130">
        <w:t>c</w:t>
      </w:r>
      <w:r>
        <w:t xml:space="preserve">e, students will be able to </w:t>
      </w:r>
      <w:r w:rsidR="00370060">
        <w:t xml:space="preserve">solve similar problems with less working out. </w:t>
      </w:r>
      <w:r w:rsidR="00B64AB3">
        <w:t>Additional</w:t>
      </w:r>
      <w:r w:rsidR="00370060">
        <w:t xml:space="preserve"> working has been shown in the worked examples to build student understanding.</w:t>
      </w:r>
    </w:p>
    <w:p w14:paraId="7A95E322" w14:textId="3F98BA98" w:rsidR="00D8036E" w:rsidRPr="00D8036E" w:rsidRDefault="007A7AB2" w:rsidP="00F844FB">
      <w:pPr>
        <w:pStyle w:val="ListNumber"/>
      </w:pPr>
      <w:r>
        <w:t>S</w:t>
      </w:r>
      <w:r w:rsidR="00AE5C16">
        <w:t>tudent</w:t>
      </w:r>
      <w:r>
        <w:t>s</w:t>
      </w:r>
      <w:r w:rsidR="00AE5C16" w:rsidRPr="00AE5C16">
        <w:t xml:space="preserve"> </w:t>
      </w:r>
      <w:r>
        <w:t xml:space="preserve">are </w:t>
      </w:r>
      <w:r w:rsidR="00AE5C16" w:rsidRPr="00AE5C16">
        <w:t xml:space="preserve">to create notes to their future forgetful </w:t>
      </w:r>
      <w:r w:rsidR="00A003BE" w:rsidRPr="00AE5C16">
        <w:t>sel</w:t>
      </w:r>
      <w:r w:rsidR="00A003BE">
        <w:t>ves</w:t>
      </w:r>
      <w:r w:rsidR="00A003BE" w:rsidRPr="00AE5C16">
        <w:t xml:space="preserve"> </w:t>
      </w:r>
      <w:r w:rsidR="00AE5C16" w:rsidRPr="00AE5C16">
        <w:t>(</w:t>
      </w:r>
      <w:hyperlink r:id="rId17" w:tgtFrame="_blank" w:history="1">
        <w:r w:rsidR="00AE5C16" w:rsidRPr="00AE5C16">
          <w:rPr>
            <w:rStyle w:val="Hyperlink"/>
            <w:rFonts w:eastAsiaTheme="minorEastAsia"/>
          </w:rPr>
          <w:t>bit.ly/notestofutureself</w:t>
        </w:r>
      </w:hyperlink>
      <w:r w:rsidR="00AE5C16" w:rsidRPr="00AE5C16">
        <w:t>)</w:t>
      </w:r>
      <w:r w:rsidR="004060D2">
        <w:t>.</w:t>
      </w:r>
      <w:r w:rsidR="00A76289">
        <w:t xml:space="preserve"> </w:t>
      </w:r>
      <w:r w:rsidR="003308E2">
        <w:t>Encourage students to record notes about the general term, sigma notation and the binomial theorem.</w:t>
      </w:r>
    </w:p>
    <w:p w14:paraId="56B0F17F" w14:textId="348D75DE" w:rsidR="00B566BD" w:rsidRPr="00B566BD" w:rsidRDefault="00B566BD" w:rsidP="00B566BD">
      <w:pPr>
        <w:pStyle w:val="ListNumber"/>
      </w:pPr>
      <w:r>
        <w:t xml:space="preserve">Students should complete </w:t>
      </w:r>
      <w:r w:rsidR="00A003BE">
        <w:t xml:space="preserve">practice </w:t>
      </w:r>
      <w:r w:rsidR="00C362E9">
        <w:t>questions from</w:t>
      </w:r>
      <w:r w:rsidR="00583517">
        <w:t xml:space="preserve"> an existing resource to consolidate their skills in </w:t>
      </w:r>
      <w:r w:rsidR="007732CA">
        <w:t>developing</w:t>
      </w:r>
      <w:r w:rsidR="007218D4">
        <w:t xml:space="preserve"> the general term of a binomial expansion and using the </w:t>
      </w:r>
      <w:r w:rsidR="00CA6795" w:rsidRPr="00CA6795">
        <w:t>binomial theorem to expand and simplify a variety of binomial expansions.</w:t>
      </w:r>
      <w:r w:rsidR="007218D4">
        <w:t xml:space="preserve"> </w:t>
      </w:r>
    </w:p>
    <w:p w14:paraId="7ADAA4E6" w14:textId="77777777" w:rsidR="00BD717A" w:rsidRDefault="00BD717A">
      <w:pPr>
        <w:suppressAutoHyphens w:val="0"/>
        <w:spacing w:after="0" w:line="276" w:lineRule="auto"/>
        <w:rPr>
          <w:color w:val="002664"/>
          <w:sz w:val="32"/>
          <w:szCs w:val="40"/>
        </w:rPr>
      </w:pPr>
      <w:r>
        <w:br w:type="page"/>
      </w:r>
    </w:p>
    <w:p w14:paraId="09F50033" w14:textId="178C425D" w:rsidR="008B73E3" w:rsidRDefault="008B73E3" w:rsidP="008B73E3">
      <w:pPr>
        <w:pStyle w:val="Heading3"/>
        <w:tabs>
          <w:tab w:val="left" w:pos="5828"/>
        </w:tabs>
      </w:pPr>
      <w:r>
        <w:lastRenderedPageBreak/>
        <w:t xml:space="preserve">Independent practice </w:t>
      </w:r>
    </w:p>
    <w:p w14:paraId="3C967E30" w14:textId="35147F90" w:rsidR="00FF7BD8" w:rsidRDefault="00FF7BD8">
      <w:pPr>
        <w:pStyle w:val="ListNumber"/>
        <w:numPr>
          <w:ilvl w:val="0"/>
          <w:numId w:val="5"/>
        </w:numPr>
      </w:pPr>
      <w:r>
        <w:t xml:space="preserve">Display the binomial theorem problems on slide 14 </w:t>
      </w:r>
      <w:r w:rsidR="00033B7D">
        <w:t xml:space="preserve">of the PowerPoint </w:t>
      </w:r>
      <w:r>
        <w:t>for students to complete individually.</w:t>
      </w:r>
    </w:p>
    <w:p w14:paraId="5CFF4EE7" w14:textId="6941BADD" w:rsidR="009C6AF9" w:rsidRDefault="004B12C9">
      <w:pPr>
        <w:pStyle w:val="ListNumber"/>
        <w:numPr>
          <w:ilvl w:val="0"/>
          <w:numId w:val="5"/>
        </w:numPr>
      </w:pPr>
      <w:r>
        <w:t xml:space="preserve">Have </w:t>
      </w:r>
      <w:r w:rsidR="004844B6">
        <w:t xml:space="preserve">students review </w:t>
      </w:r>
      <w:r w:rsidR="00FF7BD8">
        <w:t>their table partner’s</w:t>
      </w:r>
      <w:r w:rsidR="004844B6">
        <w:t xml:space="preserve"> work to </w:t>
      </w:r>
      <w:r>
        <w:t xml:space="preserve">give constructive feedback on one question </w:t>
      </w:r>
      <w:r w:rsidR="004844B6">
        <w:t xml:space="preserve">using </w:t>
      </w:r>
      <w:r w:rsidR="00BC503C" w:rsidRPr="00D6042F">
        <w:t xml:space="preserve">the TAG </w:t>
      </w:r>
      <w:r w:rsidR="00BC503C">
        <w:t xml:space="preserve">(Tell, Ask, Give) </w:t>
      </w:r>
      <w:r w:rsidR="00856431">
        <w:t xml:space="preserve">peer feedback </w:t>
      </w:r>
      <w:r w:rsidR="00BC503C">
        <w:t>model</w:t>
      </w:r>
      <w:r w:rsidR="00BC503C" w:rsidRPr="00D6042F">
        <w:t xml:space="preserve"> (</w:t>
      </w:r>
      <w:hyperlink r:id="rId18" w:tgtFrame="_blank" w:history="1">
        <w:r w:rsidR="00BC503C" w:rsidRPr="00D6042F">
          <w:rPr>
            <w:rStyle w:val="Hyperlink"/>
          </w:rPr>
          <w:t>bit.ly/DLSpeerfeedback</w:t>
        </w:r>
      </w:hyperlink>
      <w:r w:rsidR="00BC503C" w:rsidRPr="00D6042F">
        <w:t>)</w:t>
      </w:r>
      <w:r w:rsidR="00BC503C">
        <w:t>, focusing on process, strategies and any errors.</w:t>
      </w:r>
    </w:p>
    <w:p w14:paraId="669D1FF5" w14:textId="77777777" w:rsidR="00B1252B" w:rsidRDefault="00B1252B">
      <w:pPr>
        <w:suppressAutoHyphens w:val="0"/>
        <w:spacing w:after="0" w:line="276" w:lineRule="auto"/>
        <w:rPr>
          <w:rFonts w:eastAsiaTheme="majorEastAsia"/>
          <w:bCs/>
          <w:color w:val="002664"/>
          <w:sz w:val="36"/>
          <w:szCs w:val="48"/>
        </w:rPr>
      </w:pPr>
      <w:r>
        <w:br w:type="page"/>
      </w:r>
    </w:p>
    <w:p w14:paraId="140858F5" w14:textId="5F1C956B"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1CA583EB" w14:textId="35935D60" w:rsidR="00FA4284" w:rsidRPr="0073637A" w:rsidRDefault="005C6E52" w:rsidP="00E364AA">
      <w:pPr>
        <w:rPr>
          <w:rStyle w:val="Strong"/>
        </w:rPr>
      </w:pPr>
      <w:r w:rsidRPr="7F2D748A">
        <w:rPr>
          <w:rStyle w:val="Strong"/>
        </w:rPr>
        <w:t>Activat</w:t>
      </w:r>
      <w:r w:rsidR="006F5E31">
        <w:rPr>
          <w:rStyle w:val="Strong"/>
        </w:rPr>
        <w:t>ing</w:t>
      </w:r>
      <w:r w:rsidRPr="7F2D748A">
        <w:rPr>
          <w:rStyle w:val="Strong"/>
        </w:rPr>
        <w:t xml:space="preserve"> prior knowledge</w:t>
      </w:r>
    </w:p>
    <w:p w14:paraId="66559402" w14:textId="6FA10FA9" w:rsidR="00B21A01" w:rsidRDefault="00B21A01" w:rsidP="00B21A01">
      <w:pPr>
        <w:pStyle w:val="ListBullet"/>
      </w:pPr>
      <w:r w:rsidRPr="00675642">
        <w:t xml:space="preserve">Offer </w:t>
      </w:r>
      <w:r w:rsidR="000914B1">
        <w:t xml:space="preserve">a </w:t>
      </w:r>
      <w:r w:rsidRPr="00675642">
        <w:t xml:space="preserve">step-by-step </w:t>
      </w:r>
      <w:r>
        <w:t>explanation</w:t>
      </w:r>
      <w:r w:rsidRPr="00675642">
        <w:t xml:space="preserve"> of how to derive the general term from smaller expansions to assist students who may struggle with abstraction.</w:t>
      </w:r>
    </w:p>
    <w:p w14:paraId="6DD047CE" w14:textId="6495D3BF" w:rsidR="00B21A01" w:rsidRDefault="00B21A01" w:rsidP="00B21A01">
      <w:pPr>
        <w:pStyle w:val="ListBullet"/>
      </w:pPr>
      <w:r>
        <w:t xml:space="preserve">Challenge students to derive the general term for </w:t>
      </w:r>
      <m:oMath>
        <m:sSup>
          <m:sSupPr>
            <m:ctrlPr>
              <w:rPr>
                <w:rFonts w:ascii="Cambria Math" w:hAnsi="Cambria Math"/>
                <w:i/>
              </w:rPr>
            </m:ctrlPr>
          </m:sSupPr>
          <m:e>
            <m:d>
              <m:dPr>
                <m:ctrlPr>
                  <w:rPr>
                    <w:rFonts w:ascii="Cambria Math" w:hAnsi="Cambria Math"/>
                    <w:i/>
                  </w:rPr>
                </m:ctrlPr>
              </m:dPr>
              <m:e>
                <m:r>
                  <w:rPr>
                    <w:rFonts w:ascii="Cambria Math" w:hAnsi="Cambria Math"/>
                  </w:rPr>
                  <m:t>x+y</m:t>
                </m:r>
              </m:e>
            </m:d>
          </m:e>
          <m:sup>
            <m:r>
              <w:rPr>
                <w:rFonts w:ascii="Cambria Math" w:hAnsi="Cambria Math"/>
              </w:rPr>
              <m:t>n</m:t>
            </m:r>
          </m:sup>
        </m:sSup>
      </m:oMath>
      <w:r>
        <w:rPr>
          <w:rFonts w:eastAsiaTheme="minorEastAsia"/>
        </w:rPr>
        <w:t xml:space="preserve"> and consider how coefficients are affected.</w:t>
      </w:r>
    </w:p>
    <w:p w14:paraId="357B4039" w14:textId="31EF93CD" w:rsidR="006F5E31" w:rsidRDefault="006F5E31" w:rsidP="005A674A">
      <w:pPr>
        <w:pStyle w:val="ListBullet"/>
      </w:pPr>
      <w:r w:rsidRPr="006F5E31">
        <w:t xml:space="preserve">If the class size does not allow for groups of </w:t>
      </w:r>
      <w:r w:rsidR="007A0AE8">
        <w:t>3</w:t>
      </w:r>
      <w:r w:rsidRPr="006F5E31">
        <w:t>, it is recommended to form random pairs, ensuring students continue working on VNPS. In the case of very small classes, the teacher should participate as a student, using their own VNPS to contribute responses that would typically emerge in larger classes.</w:t>
      </w:r>
    </w:p>
    <w:p w14:paraId="3AF0D614" w14:textId="308F7F26" w:rsidR="006F5E31" w:rsidRDefault="008B73E3" w:rsidP="006F5E31">
      <w:pPr>
        <w:rPr>
          <w:b/>
          <w:bCs/>
        </w:rPr>
      </w:pPr>
      <w:r>
        <w:rPr>
          <w:b/>
          <w:bCs/>
        </w:rPr>
        <w:t>Connecting learning</w:t>
      </w:r>
    </w:p>
    <w:p w14:paraId="49606C7B" w14:textId="541DC6DB" w:rsidR="00B21A01" w:rsidRDefault="00B62E45" w:rsidP="00B21A01">
      <w:pPr>
        <w:pStyle w:val="ListBullet"/>
        <w:rPr>
          <w:b/>
          <w:bCs/>
        </w:rPr>
      </w:pPr>
      <w:r>
        <w:t xml:space="preserve">Use prompting questions </w:t>
      </w:r>
      <w:r w:rsidR="00B452F7">
        <w:t xml:space="preserve">to support or challenge students at their level of need when discussing the expansions of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x-y</m:t>
                </m:r>
              </m:e>
            </m:d>
          </m:e>
          <m:sup>
            <m:r>
              <w:rPr>
                <w:rFonts w:ascii="Cambria Math" w:eastAsiaTheme="minorEastAsia" w:hAnsi="Cambria Math"/>
              </w:rPr>
              <m:t>n</m:t>
            </m:r>
          </m:sup>
        </m:sSup>
      </m:oMath>
      <w:r w:rsidR="00B452F7">
        <w:rPr>
          <w:rFonts w:eastAsiaTheme="minorEastAsia"/>
        </w:rPr>
        <w:t xml:space="preserve"> and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2x+y</m:t>
                </m:r>
              </m:e>
            </m:d>
          </m:e>
          <m:sup>
            <m:r>
              <w:rPr>
                <w:rFonts w:ascii="Cambria Math" w:eastAsiaTheme="minorEastAsia" w:hAnsi="Cambria Math"/>
              </w:rPr>
              <m:t>3</m:t>
            </m:r>
          </m:sup>
        </m:sSup>
      </m:oMath>
      <w:r w:rsidR="00B452F7">
        <w:rPr>
          <w:rFonts w:eastAsiaTheme="minorEastAsia"/>
        </w:rPr>
        <w:t>.</w:t>
      </w:r>
    </w:p>
    <w:p w14:paraId="34977DFE" w14:textId="1D2DFB4E" w:rsidR="008B73E3" w:rsidRDefault="008B73E3" w:rsidP="008B73E3">
      <w:pPr>
        <w:rPr>
          <w:rStyle w:val="Strong"/>
        </w:rPr>
      </w:pPr>
      <w:r>
        <w:rPr>
          <w:rStyle w:val="Strong"/>
        </w:rPr>
        <w:t xml:space="preserve">Releasing responsibility </w:t>
      </w:r>
    </w:p>
    <w:p w14:paraId="0CB5C137" w14:textId="5C981EB9" w:rsidR="006F5E31" w:rsidRDefault="005C5E27" w:rsidP="000A6E50">
      <w:pPr>
        <w:pStyle w:val="ListBullet"/>
      </w:pPr>
      <w:r>
        <w:t>Support students by providing</w:t>
      </w:r>
      <w:r w:rsidR="00902363">
        <w:t xml:space="preserve"> </w:t>
      </w:r>
      <w:r w:rsidRPr="00F761D6">
        <w:t>scaffolding and templates to guide them through the expansion process.</w:t>
      </w:r>
    </w:p>
    <w:p w14:paraId="28F4984A" w14:textId="3084AAB1" w:rsidR="00A45D60" w:rsidRPr="000A6E50" w:rsidRDefault="00A45D60" w:rsidP="000A6E50">
      <w:pPr>
        <w:pStyle w:val="ListBullet"/>
      </w:pPr>
      <w:r>
        <w:t xml:space="preserve">Challenge students to deduce a coefficient without fully expanding, for example, ask students to find the coefficient of </w:t>
      </w:r>
      <m:oMath>
        <m:sSup>
          <m:sSupPr>
            <m:ctrlPr>
              <w:rPr>
                <w:rFonts w:ascii="Cambria Math" w:hAnsi="Cambria Math"/>
                <w:i/>
              </w:rPr>
            </m:ctrlPr>
          </m:sSupPr>
          <m:e>
            <m:r>
              <w:rPr>
                <w:rFonts w:ascii="Cambria Math" w:hAnsi="Cambria Math"/>
              </w:rPr>
              <m:t>x</m:t>
            </m:r>
          </m:e>
          <m:sup>
            <m:r>
              <w:rPr>
                <w:rFonts w:ascii="Cambria Math" w:hAnsi="Cambria Math"/>
              </w:rPr>
              <m:t>3</m:t>
            </m:r>
          </m:sup>
        </m:sSup>
        <m:sSup>
          <m:sSupPr>
            <m:ctrlPr>
              <w:rPr>
                <w:rFonts w:ascii="Cambria Math" w:hAnsi="Cambria Math"/>
                <w:i/>
              </w:rPr>
            </m:ctrlPr>
          </m:sSupPr>
          <m:e>
            <m:r>
              <w:rPr>
                <w:rFonts w:ascii="Cambria Math" w:hAnsi="Cambria Math"/>
              </w:rPr>
              <m:t>y</m:t>
            </m:r>
          </m:e>
          <m:sup>
            <m:r>
              <w:rPr>
                <w:rFonts w:ascii="Cambria Math" w:hAnsi="Cambria Math"/>
              </w:rPr>
              <m:t>2</m:t>
            </m:r>
          </m:sup>
        </m:sSup>
      </m:oMath>
      <w:r>
        <w:rPr>
          <w:rFonts w:eastAsiaTheme="minorEastAsia"/>
        </w:rPr>
        <w:t xml:space="preserve"> in the expansion of </w:t>
      </w:r>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x+y</m:t>
                </m:r>
              </m:e>
            </m:d>
          </m:e>
          <m:sup>
            <m:r>
              <w:rPr>
                <w:rFonts w:ascii="Cambria Math" w:eastAsiaTheme="minorEastAsia" w:hAnsi="Cambria Math"/>
              </w:rPr>
              <m:t>5</m:t>
            </m:r>
          </m:sup>
        </m:sSup>
      </m:oMath>
      <w:r>
        <w:rPr>
          <w:rFonts w:eastAsiaTheme="minorEastAsia"/>
        </w:rPr>
        <w:t>.</w:t>
      </w:r>
    </w:p>
    <w:p w14:paraId="3524C206" w14:textId="15AACE20" w:rsidR="006F5E31" w:rsidRDefault="008B73E3" w:rsidP="006F5E31">
      <w:pPr>
        <w:rPr>
          <w:rStyle w:val="Strong"/>
        </w:rPr>
      </w:pPr>
      <w:r>
        <w:rPr>
          <w:rStyle w:val="Strong"/>
        </w:rPr>
        <w:t>Independent practice</w:t>
      </w:r>
    </w:p>
    <w:p w14:paraId="43886273" w14:textId="36B2F33F" w:rsidR="006F5E31" w:rsidRPr="005C5E27" w:rsidRDefault="005C5E27" w:rsidP="006F5E31">
      <w:pPr>
        <w:pStyle w:val="ListBullet"/>
        <w:rPr>
          <w:rStyle w:val="Strong"/>
        </w:rPr>
      </w:pPr>
      <w:r w:rsidRPr="005C5E27">
        <w:t xml:space="preserve">Offer additional practice problems </w:t>
      </w:r>
      <w:r w:rsidR="00902363">
        <w:t>to ensure foundational understanding before moving to more complex problems that require deeper thinking and application of the binomial theorem in various contexts.</w:t>
      </w:r>
    </w:p>
    <w:p w14:paraId="29EFC267" w14:textId="77777777" w:rsidR="00742505" w:rsidRDefault="00742505">
      <w:pPr>
        <w:suppressAutoHyphens w:val="0"/>
        <w:spacing w:after="0" w:line="276" w:lineRule="auto"/>
        <w:rPr>
          <w:color w:val="002664"/>
          <w:sz w:val="32"/>
          <w:szCs w:val="40"/>
        </w:rPr>
      </w:pPr>
      <w:r>
        <w:br w:type="page"/>
      </w:r>
    </w:p>
    <w:p w14:paraId="7EF5CAC5" w14:textId="412B01C5" w:rsidR="00633A4A" w:rsidRDefault="00633A4A" w:rsidP="00E44750">
      <w:pPr>
        <w:pStyle w:val="Heading3"/>
      </w:pPr>
      <w:r w:rsidRPr="00633A4A">
        <w:lastRenderedPageBreak/>
        <w:t>Suggested opportunities for assessment</w:t>
      </w:r>
    </w:p>
    <w:p w14:paraId="702CCA7F" w14:textId="77777777" w:rsidR="006F5E31" w:rsidRPr="0073637A" w:rsidRDefault="006F5E31" w:rsidP="006F5E31">
      <w:pPr>
        <w:rPr>
          <w:rStyle w:val="Strong"/>
        </w:rPr>
      </w:pPr>
      <w:r w:rsidRPr="7F2D748A">
        <w:rPr>
          <w:rStyle w:val="Strong"/>
        </w:rPr>
        <w:t>Activat</w:t>
      </w:r>
      <w:r>
        <w:rPr>
          <w:rStyle w:val="Strong"/>
        </w:rPr>
        <w:t>ing</w:t>
      </w:r>
      <w:r w:rsidRPr="7F2D748A">
        <w:rPr>
          <w:rStyle w:val="Strong"/>
        </w:rPr>
        <w:t xml:space="preserve"> prior knowledge</w:t>
      </w:r>
    </w:p>
    <w:p w14:paraId="01614CF9" w14:textId="4E280C2E" w:rsidR="006F5E31" w:rsidRPr="00FA4284" w:rsidRDefault="005A674A" w:rsidP="006F5E31">
      <w:pPr>
        <w:pStyle w:val="ListBullet"/>
        <w:rPr>
          <w:b/>
        </w:rPr>
      </w:pPr>
      <w:r>
        <w:t xml:space="preserve">Monitor group discussions </w:t>
      </w:r>
      <w:r w:rsidR="00902363">
        <w:t>for</w:t>
      </w:r>
      <w:r>
        <w:t xml:space="preserve"> student</w:t>
      </w:r>
      <w:r w:rsidR="00902363">
        <w:t>s’</w:t>
      </w:r>
      <w:r>
        <w:t xml:space="preserve"> understanding of </w:t>
      </w:r>
      <w:r w:rsidR="00254BB5">
        <w:t xml:space="preserve">expanding </w:t>
      </w:r>
      <w:r w:rsidR="00B1252B">
        <w:t>powers of a binomial</w:t>
      </w:r>
      <w:r w:rsidR="00254BB5">
        <w:t xml:space="preserve"> and </w:t>
      </w:r>
      <w:r w:rsidR="00B1252B" w:rsidRPr="00DB1E4F">
        <w:t>the binomial theorem</w:t>
      </w:r>
      <w:r w:rsidR="00B1252B">
        <w:t>.</w:t>
      </w:r>
    </w:p>
    <w:p w14:paraId="53BC0C0D" w14:textId="4C46E3AC" w:rsidR="00B21A01" w:rsidRPr="00B21A01" w:rsidRDefault="00B21A01" w:rsidP="00B21A01">
      <w:pPr>
        <w:pStyle w:val="ListBullet"/>
      </w:pPr>
      <w:r>
        <w:t xml:space="preserve">Ask </w:t>
      </w:r>
      <w:r w:rsidRPr="003E3A4D">
        <w:t>students to explain the logic of the general term aloud to a peer using only words</w:t>
      </w:r>
      <w:r>
        <w:t>.</w:t>
      </w:r>
    </w:p>
    <w:p w14:paraId="448257CD" w14:textId="77777777" w:rsidR="005A674A" w:rsidRDefault="005A674A" w:rsidP="005A674A">
      <w:pPr>
        <w:rPr>
          <w:b/>
          <w:bCs/>
        </w:rPr>
      </w:pPr>
      <w:r>
        <w:rPr>
          <w:b/>
          <w:bCs/>
        </w:rPr>
        <w:t>Connecting learning</w:t>
      </w:r>
    </w:p>
    <w:p w14:paraId="3E487501" w14:textId="37DCF354" w:rsidR="00B93AD3" w:rsidRPr="00DB1E4F" w:rsidRDefault="00765B8F" w:rsidP="005A674A">
      <w:pPr>
        <w:pStyle w:val="ListBullet"/>
      </w:pPr>
      <w:r w:rsidRPr="00DB1E4F">
        <w:t>During the class discussion, listen for</w:t>
      </w:r>
      <w:r w:rsidR="00DB1E4F" w:rsidRPr="00DB1E4F">
        <w:t xml:space="preserve"> student understanding of </w:t>
      </w:r>
      <w:r w:rsidR="00B1252B">
        <w:t xml:space="preserve">expanding, </w:t>
      </w:r>
      <w:r w:rsidR="00DB1E4F" w:rsidRPr="00DB1E4F">
        <w:t>the binomial theorem</w:t>
      </w:r>
      <w:r w:rsidR="00B1252B">
        <w:t>, coefficients and powers</w:t>
      </w:r>
      <w:r w:rsidR="00DB1E4F" w:rsidRPr="00DB1E4F">
        <w:t>.</w:t>
      </w:r>
    </w:p>
    <w:p w14:paraId="5DEB1617" w14:textId="77777777" w:rsidR="005A674A" w:rsidRDefault="005A674A" w:rsidP="005A674A">
      <w:pPr>
        <w:rPr>
          <w:rStyle w:val="Strong"/>
        </w:rPr>
      </w:pPr>
      <w:r>
        <w:rPr>
          <w:rStyle w:val="Strong"/>
        </w:rPr>
        <w:t xml:space="preserve">Releasing responsibility </w:t>
      </w:r>
    </w:p>
    <w:p w14:paraId="697D5FF9" w14:textId="77777777" w:rsidR="00B1252B" w:rsidRDefault="00312D05" w:rsidP="00B1252B">
      <w:pPr>
        <w:pStyle w:val="ListBullet"/>
      </w:pPr>
      <w:r w:rsidRPr="00312D05">
        <w:t>Facilitate a discussion around the worked examples, asking for volunteers to share their reasoning.</w:t>
      </w:r>
      <w:r w:rsidR="00B1252B" w:rsidRPr="00B1252B">
        <w:t xml:space="preserve"> </w:t>
      </w:r>
    </w:p>
    <w:p w14:paraId="7E8F8162" w14:textId="51FB2169" w:rsidR="00312D05" w:rsidRPr="002C0851" w:rsidRDefault="00BB56A7" w:rsidP="005A674A">
      <w:pPr>
        <w:pStyle w:val="ListBullet"/>
      </w:pPr>
      <w:r>
        <w:t xml:space="preserve">Self-assessment: </w:t>
      </w:r>
      <w:r w:rsidR="001F1E02">
        <w:t>s</w:t>
      </w:r>
      <w:r w:rsidR="001F1E02" w:rsidRPr="008275AE">
        <w:t xml:space="preserve">tudents </w:t>
      </w:r>
      <w:r>
        <w:t xml:space="preserve">could be asked </w:t>
      </w:r>
      <w:r w:rsidRPr="008275AE">
        <w:t xml:space="preserve">to </w:t>
      </w:r>
      <w:r>
        <w:t xml:space="preserve">reflect on their understanding of </w:t>
      </w:r>
      <w:r w:rsidR="007A0A3A">
        <w:t xml:space="preserve">a </w:t>
      </w:r>
      <w:r>
        <w:t>binomial expansion and rate their confidence in applying the binomial theorem.</w:t>
      </w:r>
    </w:p>
    <w:p w14:paraId="1198D7A9" w14:textId="77777777" w:rsidR="005A674A" w:rsidRDefault="005A674A" w:rsidP="005A674A">
      <w:pPr>
        <w:rPr>
          <w:rStyle w:val="Strong"/>
        </w:rPr>
      </w:pPr>
      <w:r>
        <w:rPr>
          <w:rStyle w:val="Strong"/>
        </w:rPr>
        <w:t>Independent practice</w:t>
      </w:r>
    </w:p>
    <w:p w14:paraId="38A61EC2" w14:textId="5088E431" w:rsidR="00F43F88" w:rsidRDefault="00FF7BD8" w:rsidP="005A674A">
      <w:pPr>
        <w:pStyle w:val="ListBullet"/>
      </w:pPr>
      <w:r>
        <w:t>Review solutions to the binomial theorem problems</w:t>
      </w:r>
      <w:r w:rsidR="00F43F88" w:rsidRPr="00F43F88">
        <w:t xml:space="preserve"> to </w:t>
      </w:r>
      <w:r w:rsidR="000A660F">
        <w:t>evaluate</w:t>
      </w:r>
      <w:r w:rsidR="00F43F88" w:rsidRPr="00F43F88">
        <w:t xml:space="preserve"> students’ understanding and ability to apply the binomial theorem independently.</w:t>
      </w:r>
    </w:p>
    <w:p w14:paraId="423EB1B8" w14:textId="77777777" w:rsidR="00CA6795" w:rsidRDefault="00CA6795">
      <w:pPr>
        <w:suppressAutoHyphens w:val="0"/>
        <w:spacing w:after="0" w:line="276" w:lineRule="auto"/>
        <w:rPr>
          <w:rFonts w:eastAsiaTheme="majorEastAsia"/>
          <w:bCs/>
          <w:color w:val="002664"/>
          <w:sz w:val="36"/>
          <w:szCs w:val="48"/>
        </w:rPr>
      </w:pPr>
      <w:bookmarkStart w:id="2" w:name="_Appendix_A"/>
      <w:bookmarkEnd w:id="2"/>
      <w:r>
        <w:br w:type="page"/>
      </w:r>
    </w:p>
    <w:p w14:paraId="1216C7C8" w14:textId="77777777" w:rsidR="008B71D5" w:rsidRDefault="008B71D5" w:rsidP="008B71D5">
      <w:pPr>
        <w:pStyle w:val="Heading2"/>
      </w:pPr>
      <w:bookmarkStart w:id="3" w:name="_Appendix_B"/>
      <w:bookmarkEnd w:id="3"/>
      <w:r>
        <w:lastRenderedPageBreak/>
        <w:t>Sample solutions</w:t>
      </w:r>
    </w:p>
    <w:p w14:paraId="7BB5C918" w14:textId="735695D7" w:rsidR="00DE52CB" w:rsidRDefault="007465C4" w:rsidP="00DE52CB">
      <w:pPr>
        <w:pStyle w:val="Heading3"/>
      </w:pPr>
      <w:r>
        <w:t>Independent practice</w:t>
      </w:r>
      <w:r w:rsidR="00DE52CB">
        <w:t xml:space="preserve"> – Binomial theorem problems</w:t>
      </w:r>
    </w:p>
    <w:p w14:paraId="5F6420BF" w14:textId="77777777" w:rsidR="005E6807" w:rsidRPr="00937C39" w:rsidRDefault="005E6807">
      <w:pPr>
        <w:pStyle w:val="ListNumber"/>
        <w:numPr>
          <w:ilvl w:val="0"/>
          <w:numId w:val="7"/>
        </w:numPr>
      </w:pPr>
      <w:r>
        <w:t xml:space="preserve">Use the binomial theorem to expand </w:t>
      </w:r>
      <m:oMath>
        <m:sSup>
          <m:sSupPr>
            <m:ctrlPr>
              <w:rPr>
                <w:rFonts w:ascii="Cambria Math" w:hAnsi="Cambria Math"/>
                <w:i/>
              </w:rPr>
            </m:ctrlPr>
          </m:sSupPr>
          <m:e>
            <m:d>
              <m:dPr>
                <m:ctrlPr>
                  <w:rPr>
                    <w:rFonts w:ascii="Cambria Math" w:hAnsi="Cambria Math"/>
                    <w:i/>
                  </w:rPr>
                </m:ctrlPr>
              </m:dPr>
              <m:e>
                <m:r>
                  <w:rPr>
                    <w:rFonts w:ascii="Cambria Math" w:hAnsi="Cambria Math"/>
                  </w:rPr>
                  <m:t>3x-2</m:t>
                </m:r>
              </m:e>
            </m:d>
          </m:e>
          <m:sup>
            <m:r>
              <w:rPr>
                <w:rFonts w:ascii="Cambria Math" w:hAnsi="Cambria Math"/>
              </w:rPr>
              <m:t>6</m:t>
            </m:r>
          </m:sup>
        </m:sSup>
      </m:oMath>
      <w:r>
        <w:t>.</w:t>
      </w:r>
    </w:p>
    <w:p w14:paraId="0F8A8AF1" w14:textId="47452408" w:rsidR="00325255" w:rsidRPr="0045794E" w:rsidRDefault="00000000" w:rsidP="00325255">
      <w:pPr>
        <w:suppressAutoHyphens w:val="0"/>
        <w:spacing w:after="0" w:line="276" w:lineRule="auto"/>
        <w:rPr>
          <w:rFonts w:eastAsiaTheme="minorEastAsia"/>
          <w:iCs/>
          <w:szCs w:val="22"/>
        </w:rPr>
      </w:pPr>
      <m:oMathPara>
        <m:oMathParaPr>
          <m:jc m:val="left"/>
        </m:oMathParaPr>
        <m:oMath>
          <m:sSup>
            <m:sSupPr>
              <m:ctrlPr>
                <w:rPr>
                  <w:rFonts w:ascii="Cambria Math" w:eastAsiaTheme="majorEastAsia" w:hAnsi="Cambria Math"/>
                  <w:i/>
                  <w:szCs w:val="22"/>
                </w:rPr>
              </m:ctrlPr>
            </m:sSupPr>
            <m:e>
              <m:d>
                <m:dPr>
                  <m:ctrlPr>
                    <w:rPr>
                      <w:rFonts w:ascii="Cambria Math" w:eastAsiaTheme="majorEastAsia" w:hAnsi="Cambria Math"/>
                      <w:i/>
                      <w:szCs w:val="22"/>
                    </w:rPr>
                  </m:ctrlPr>
                </m:dPr>
                <m:e>
                  <m:r>
                    <w:rPr>
                      <w:rFonts w:ascii="Cambria Math" w:eastAsiaTheme="majorEastAsia" w:hAnsi="Cambria Math"/>
                      <w:szCs w:val="22"/>
                    </w:rPr>
                    <m:t>3x-2</m:t>
                  </m:r>
                </m:e>
              </m:d>
            </m:e>
            <m:sup>
              <m:r>
                <w:rPr>
                  <w:rFonts w:ascii="Cambria Math" w:eastAsiaTheme="majorEastAsia" w:hAnsi="Cambria Math"/>
                  <w:szCs w:val="22"/>
                </w:rPr>
                <m:t>6</m:t>
              </m:r>
            </m:sup>
          </m:sSup>
          <m:r>
            <m:rPr>
              <m:aln/>
            </m:rPr>
            <w:rPr>
              <w:rFonts w:ascii="Cambria Math" w:eastAsiaTheme="majorEastAsia" w:hAnsi="Cambria Math"/>
              <w:szCs w:val="22"/>
            </w:rPr>
            <m:t>=</m:t>
          </m:r>
          <m:d>
            <m:dPr>
              <m:ctrlPr>
                <w:rPr>
                  <w:rFonts w:ascii="Cambria Math" w:eastAsiaTheme="majorEastAsia" w:hAnsi="Cambria Math"/>
                  <w:i/>
                  <w:iCs/>
                  <w:szCs w:val="22"/>
                </w:rPr>
              </m:ctrlPr>
            </m:dPr>
            <m:e>
              <m:f>
                <m:fPr>
                  <m:type m:val="noBar"/>
                  <m:ctrlPr>
                    <w:rPr>
                      <w:rFonts w:ascii="Cambria Math" w:eastAsiaTheme="majorEastAsia" w:hAnsi="Cambria Math"/>
                      <w:i/>
                      <w:iCs/>
                      <w:szCs w:val="22"/>
                    </w:rPr>
                  </m:ctrlPr>
                </m:fPr>
                <m:num>
                  <m:r>
                    <w:rPr>
                      <w:rFonts w:ascii="Cambria Math" w:eastAsiaTheme="majorEastAsia" w:hAnsi="Cambria Math"/>
                      <w:szCs w:val="22"/>
                    </w:rPr>
                    <m:t>6</m:t>
                  </m:r>
                </m:num>
                <m:den>
                  <m:r>
                    <w:rPr>
                      <w:rFonts w:ascii="Cambria Math" w:eastAsiaTheme="majorEastAsia" w:hAnsi="Cambria Math"/>
                      <w:szCs w:val="22"/>
                    </w:rPr>
                    <m:t>0</m:t>
                  </m:r>
                </m:den>
              </m:f>
            </m:e>
          </m:d>
          <m:sSup>
            <m:sSupPr>
              <m:ctrlPr>
                <w:rPr>
                  <w:rFonts w:ascii="Cambria Math" w:eastAsiaTheme="majorEastAsia" w:hAnsi="Cambria Math"/>
                  <w:i/>
                  <w:iCs/>
                  <w:szCs w:val="22"/>
                </w:rPr>
              </m:ctrlPr>
            </m:sSupPr>
            <m:e>
              <m:d>
                <m:dPr>
                  <m:ctrlPr>
                    <w:rPr>
                      <w:rFonts w:ascii="Cambria Math" w:eastAsiaTheme="majorEastAsia" w:hAnsi="Cambria Math"/>
                      <w:i/>
                      <w:iCs/>
                      <w:szCs w:val="22"/>
                    </w:rPr>
                  </m:ctrlPr>
                </m:dPr>
                <m:e>
                  <m:r>
                    <w:rPr>
                      <w:rFonts w:ascii="Cambria Math" w:eastAsiaTheme="majorEastAsia" w:hAnsi="Cambria Math"/>
                      <w:szCs w:val="22"/>
                    </w:rPr>
                    <m:t>3x</m:t>
                  </m:r>
                </m:e>
              </m:d>
            </m:e>
            <m:sup>
              <m:r>
                <w:rPr>
                  <w:rFonts w:ascii="Cambria Math" w:eastAsiaTheme="majorEastAsia" w:hAnsi="Cambria Math"/>
                  <w:szCs w:val="22"/>
                </w:rPr>
                <m:t>6</m:t>
              </m:r>
            </m:sup>
          </m:sSup>
          <m:r>
            <w:rPr>
              <w:rFonts w:ascii="Cambria Math" w:eastAsiaTheme="majorEastAsia" w:hAnsi="Cambria Math"/>
              <w:szCs w:val="22"/>
            </w:rPr>
            <m:t>+</m:t>
          </m:r>
          <m:d>
            <m:dPr>
              <m:ctrlPr>
                <w:rPr>
                  <w:rFonts w:ascii="Cambria Math" w:eastAsiaTheme="majorEastAsia" w:hAnsi="Cambria Math"/>
                  <w:i/>
                  <w:iCs/>
                  <w:szCs w:val="22"/>
                </w:rPr>
              </m:ctrlPr>
            </m:dPr>
            <m:e>
              <m:f>
                <m:fPr>
                  <m:type m:val="noBar"/>
                  <m:ctrlPr>
                    <w:rPr>
                      <w:rFonts w:ascii="Cambria Math" w:eastAsiaTheme="majorEastAsia" w:hAnsi="Cambria Math"/>
                      <w:i/>
                      <w:iCs/>
                      <w:szCs w:val="22"/>
                    </w:rPr>
                  </m:ctrlPr>
                </m:fPr>
                <m:num>
                  <m:r>
                    <w:rPr>
                      <w:rFonts w:ascii="Cambria Math" w:eastAsiaTheme="majorEastAsia" w:hAnsi="Cambria Math"/>
                      <w:szCs w:val="22"/>
                    </w:rPr>
                    <m:t>6</m:t>
                  </m:r>
                </m:num>
                <m:den>
                  <m:r>
                    <w:rPr>
                      <w:rFonts w:ascii="Cambria Math" w:eastAsiaTheme="majorEastAsia" w:hAnsi="Cambria Math"/>
                      <w:szCs w:val="22"/>
                    </w:rPr>
                    <m:t>1</m:t>
                  </m:r>
                </m:den>
              </m:f>
            </m:e>
          </m:d>
          <m:sSup>
            <m:sSupPr>
              <m:ctrlPr>
                <w:rPr>
                  <w:rFonts w:ascii="Cambria Math" w:eastAsiaTheme="majorEastAsia" w:hAnsi="Cambria Math"/>
                  <w:i/>
                  <w:iCs/>
                  <w:szCs w:val="22"/>
                </w:rPr>
              </m:ctrlPr>
            </m:sSupPr>
            <m:e>
              <m:d>
                <m:dPr>
                  <m:ctrlPr>
                    <w:rPr>
                      <w:rFonts w:ascii="Cambria Math" w:eastAsiaTheme="majorEastAsia" w:hAnsi="Cambria Math"/>
                      <w:i/>
                      <w:iCs/>
                      <w:szCs w:val="22"/>
                    </w:rPr>
                  </m:ctrlPr>
                </m:dPr>
                <m:e>
                  <m:r>
                    <w:rPr>
                      <w:rFonts w:ascii="Cambria Math" w:eastAsiaTheme="majorEastAsia" w:hAnsi="Cambria Math"/>
                      <w:szCs w:val="22"/>
                    </w:rPr>
                    <m:t>3x</m:t>
                  </m:r>
                </m:e>
              </m:d>
            </m:e>
            <m:sup>
              <m:r>
                <w:rPr>
                  <w:rFonts w:ascii="Cambria Math" w:eastAsiaTheme="majorEastAsia" w:hAnsi="Cambria Math"/>
                  <w:szCs w:val="22"/>
                </w:rPr>
                <m:t>5</m:t>
              </m:r>
            </m:sup>
          </m:sSup>
          <m:d>
            <m:dPr>
              <m:ctrlPr>
                <w:rPr>
                  <w:rFonts w:ascii="Cambria Math" w:eastAsiaTheme="majorEastAsia" w:hAnsi="Cambria Math"/>
                  <w:i/>
                  <w:iCs/>
                  <w:szCs w:val="22"/>
                </w:rPr>
              </m:ctrlPr>
            </m:dPr>
            <m:e>
              <m:r>
                <w:rPr>
                  <w:rFonts w:ascii="Cambria Math" w:eastAsiaTheme="majorEastAsia" w:hAnsi="Cambria Math"/>
                  <w:szCs w:val="22"/>
                </w:rPr>
                <m:t>-2</m:t>
              </m:r>
            </m:e>
          </m:d>
          <m:r>
            <w:rPr>
              <w:rFonts w:ascii="Cambria Math" w:eastAsiaTheme="majorEastAsia" w:hAnsi="Cambria Math"/>
              <w:szCs w:val="22"/>
            </w:rPr>
            <m:t>+</m:t>
          </m:r>
          <m:d>
            <m:dPr>
              <m:ctrlPr>
                <w:rPr>
                  <w:rFonts w:ascii="Cambria Math" w:eastAsiaTheme="majorEastAsia" w:hAnsi="Cambria Math"/>
                  <w:i/>
                  <w:iCs/>
                  <w:szCs w:val="22"/>
                </w:rPr>
              </m:ctrlPr>
            </m:dPr>
            <m:e>
              <m:f>
                <m:fPr>
                  <m:type m:val="noBar"/>
                  <m:ctrlPr>
                    <w:rPr>
                      <w:rFonts w:ascii="Cambria Math" w:eastAsiaTheme="majorEastAsia" w:hAnsi="Cambria Math"/>
                      <w:i/>
                      <w:iCs/>
                      <w:szCs w:val="22"/>
                    </w:rPr>
                  </m:ctrlPr>
                </m:fPr>
                <m:num>
                  <m:r>
                    <w:rPr>
                      <w:rFonts w:ascii="Cambria Math" w:eastAsiaTheme="majorEastAsia" w:hAnsi="Cambria Math"/>
                      <w:szCs w:val="22"/>
                    </w:rPr>
                    <m:t>6</m:t>
                  </m:r>
                </m:num>
                <m:den>
                  <m:r>
                    <w:rPr>
                      <w:rFonts w:ascii="Cambria Math" w:eastAsiaTheme="majorEastAsia" w:hAnsi="Cambria Math"/>
                      <w:szCs w:val="22"/>
                    </w:rPr>
                    <m:t>2</m:t>
                  </m:r>
                </m:den>
              </m:f>
            </m:e>
          </m:d>
          <m:sSup>
            <m:sSupPr>
              <m:ctrlPr>
                <w:rPr>
                  <w:rFonts w:ascii="Cambria Math" w:eastAsiaTheme="majorEastAsia" w:hAnsi="Cambria Math"/>
                  <w:i/>
                  <w:iCs/>
                  <w:szCs w:val="22"/>
                </w:rPr>
              </m:ctrlPr>
            </m:sSupPr>
            <m:e>
              <m:d>
                <m:dPr>
                  <m:ctrlPr>
                    <w:rPr>
                      <w:rFonts w:ascii="Cambria Math" w:eastAsiaTheme="majorEastAsia" w:hAnsi="Cambria Math"/>
                      <w:i/>
                      <w:iCs/>
                      <w:szCs w:val="22"/>
                    </w:rPr>
                  </m:ctrlPr>
                </m:dPr>
                <m:e>
                  <m:r>
                    <w:rPr>
                      <w:rFonts w:ascii="Cambria Math" w:eastAsiaTheme="majorEastAsia" w:hAnsi="Cambria Math"/>
                      <w:szCs w:val="22"/>
                    </w:rPr>
                    <m:t>3x</m:t>
                  </m:r>
                </m:e>
              </m:d>
            </m:e>
            <m:sup>
              <m:r>
                <w:rPr>
                  <w:rFonts w:ascii="Cambria Math" w:eastAsiaTheme="majorEastAsia" w:hAnsi="Cambria Math"/>
                  <w:szCs w:val="22"/>
                </w:rPr>
                <m:t>4</m:t>
              </m:r>
            </m:sup>
          </m:sSup>
          <m:sSup>
            <m:sSupPr>
              <m:ctrlPr>
                <w:rPr>
                  <w:rFonts w:ascii="Cambria Math" w:eastAsiaTheme="majorEastAsia" w:hAnsi="Cambria Math"/>
                  <w:i/>
                  <w:iCs/>
                  <w:szCs w:val="22"/>
                </w:rPr>
              </m:ctrlPr>
            </m:sSupPr>
            <m:e>
              <m:d>
                <m:dPr>
                  <m:ctrlPr>
                    <w:rPr>
                      <w:rFonts w:ascii="Cambria Math" w:eastAsiaTheme="majorEastAsia" w:hAnsi="Cambria Math"/>
                      <w:i/>
                      <w:iCs/>
                      <w:szCs w:val="22"/>
                    </w:rPr>
                  </m:ctrlPr>
                </m:dPr>
                <m:e>
                  <m:r>
                    <w:rPr>
                      <w:rFonts w:ascii="Cambria Math" w:eastAsiaTheme="majorEastAsia" w:hAnsi="Cambria Math"/>
                      <w:szCs w:val="22"/>
                    </w:rPr>
                    <m:t>-2</m:t>
                  </m:r>
                </m:e>
              </m:d>
            </m:e>
            <m:sup>
              <m:r>
                <w:rPr>
                  <w:rFonts w:ascii="Cambria Math" w:eastAsiaTheme="majorEastAsia" w:hAnsi="Cambria Math"/>
                  <w:szCs w:val="22"/>
                </w:rPr>
                <m:t>2</m:t>
              </m:r>
            </m:sup>
          </m:sSup>
          <m:r>
            <w:rPr>
              <w:rFonts w:ascii="Cambria Math" w:eastAsiaTheme="majorEastAsia" w:hAnsi="Cambria Math"/>
              <w:szCs w:val="22"/>
            </w:rPr>
            <m:t>+</m:t>
          </m:r>
          <m:d>
            <m:dPr>
              <m:ctrlPr>
                <w:rPr>
                  <w:rFonts w:ascii="Cambria Math" w:eastAsiaTheme="majorEastAsia" w:hAnsi="Cambria Math"/>
                  <w:i/>
                  <w:iCs/>
                  <w:szCs w:val="22"/>
                </w:rPr>
              </m:ctrlPr>
            </m:dPr>
            <m:e>
              <m:f>
                <m:fPr>
                  <m:type m:val="noBar"/>
                  <m:ctrlPr>
                    <w:rPr>
                      <w:rFonts w:ascii="Cambria Math" w:eastAsiaTheme="majorEastAsia" w:hAnsi="Cambria Math"/>
                      <w:i/>
                      <w:iCs/>
                      <w:szCs w:val="22"/>
                    </w:rPr>
                  </m:ctrlPr>
                </m:fPr>
                <m:num>
                  <m:r>
                    <w:rPr>
                      <w:rFonts w:ascii="Cambria Math" w:eastAsiaTheme="majorEastAsia" w:hAnsi="Cambria Math"/>
                      <w:szCs w:val="22"/>
                    </w:rPr>
                    <m:t>6</m:t>
                  </m:r>
                </m:num>
                <m:den>
                  <m:r>
                    <w:rPr>
                      <w:rFonts w:ascii="Cambria Math" w:eastAsiaTheme="majorEastAsia" w:hAnsi="Cambria Math"/>
                      <w:szCs w:val="22"/>
                    </w:rPr>
                    <m:t>3</m:t>
                  </m:r>
                </m:den>
              </m:f>
            </m:e>
          </m:d>
          <m:sSup>
            <m:sSupPr>
              <m:ctrlPr>
                <w:rPr>
                  <w:rFonts w:ascii="Cambria Math" w:eastAsiaTheme="majorEastAsia" w:hAnsi="Cambria Math"/>
                  <w:i/>
                  <w:iCs/>
                  <w:szCs w:val="22"/>
                </w:rPr>
              </m:ctrlPr>
            </m:sSupPr>
            <m:e>
              <m:d>
                <m:dPr>
                  <m:ctrlPr>
                    <w:rPr>
                      <w:rFonts w:ascii="Cambria Math" w:eastAsiaTheme="majorEastAsia" w:hAnsi="Cambria Math"/>
                      <w:i/>
                      <w:iCs/>
                      <w:szCs w:val="22"/>
                    </w:rPr>
                  </m:ctrlPr>
                </m:dPr>
                <m:e>
                  <m:r>
                    <w:rPr>
                      <w:rFonts w:ascii="Cambria Math" w:eastAsiaTheme="majorEastAsia" w:hAnsi="Cambria Math"/>
                      <w:szCs w:val="22"/>
                    </w:rPr>
                    <m:t>3x</m:t>
                  </m:r>
                </m:e>
              </m:d>
            </m:e>
            <m:sup>
              <m:r>
                <w:rPr>
                  <w:rFonts w:ascii="Cambria Math" w:eastAsiaTheme="majorEastAsia" w:hAnsi="Cambria Math"/>
                  <w:szCs w:val="22"/>
                </w:rPr>
                <m:t>3</m:t>
              </m:r>
            </m:sup>
          </m:sSup>
          <m:sSup>
            <m:sSupPr>
              <m:ctrlPr>
                <w:rPr>
                  <w:rFonts w:ascii="Cambria Math" w:eastAsiaTheme="majorEastAsia" w:hAnsi="Cambria Math"/>
                  <w:i/>
                  <w:iCs/>
                  <w:szCs w:val="22"/>
                </w:rPr>
              </m:ctrlPr>
            </m:sSupPr>
            <m:e>
              <m:d>
                <m:dPr>
                  <m:ctrlPr>
                    <w:rPr>
                      <w:rFonts w:ascii="Cambria Math" w:eastAsiaTheme="majorEastAsia" w:hAnsi="Cambria Math"/>
                      <w:i/>
                      <w:iCs/>
                      <w:szCs w:val="22"/>
                    </w:rPr>
                  </m:ctrlPr>
                </m:dPr>
                <m:e>
                  <m:r>
                    <w:rPr>
                      <w:rFonts w:ascii="Cambria Math" w:eastAsiaTheme="majorEastAsia" w:hAnsi="Cambria Math"/>
                      <w:szCs w:val="22"/>
                    </w:rPr>
                    <m:t>-2</m:t>
                  </m:r>
                </m:e>
              </m:d>
            </m:e>
            <m:sup>
              <m:r>
                <w:rPr>
                  <w:rFonts w:ascii="Cambria Math" w:eastAsiaTheme="majorEastAsia" w:hAnsi="Cambria Math"/>
                  <w:szCs w:val="22"/>
                </w:rPr>
                <m:t>3</m:t>
              </m:r>
            </m:sup>
          </m:sSup>
          <m:r>
            <w:rPr>
              <w:rFonts w:ascii="Cambria Math" w:eastAsiaTheme="majorEastAsia" w:hAnsi="Cambria Math"/>
              <w:szCs w:val="22"/>
            </w:rPr>
            <m:t>+</m:t>
          </m:r>
          <m:d>
            <m:dPr>
              <m:ctrlPr>
                <w:rPr>
                  <w:rFonts w:ascii="Cambria Math" w:eastAsiaTheme="majorEastAsia" w:hAnsi="Cambria Math"/>
                  <w:i/>
                  <w:iCs/>
                  <w:szCs w:val="22"/>
                </w:rPr>
              </m:ctrlPr>
            </m:dPr>
            <m:e>
              <m:f>
                <m:fPr>
                  <m:type m:val="noBar"/>
                  <m:ctrlPr>
                    <w:rPr>
                      <w:rFonts w:ascii="Cambria Math" w:eastAsiaTheme="majorEastAsia" w:hAnsi="Cambria Math"/>
                      <w:i/>
                      <w:iCs/>
                      <w:szCs w:val="22"/>
                    </w:rPr>
                  </m:ctrlPr>
                </m:fPr>
                <m:num>
                  <m:r>
                    <w:rPr>
                      <w:rFonts w:ascii="Cambria Math" w:eastAsiaTheme="majorEastAsia" w:hAnsi="Cambria Math"/>
                      <w:szCs w:val="22"/>
                    </w:rPr>
                    <m:t>6</m:t>
                  </m:r>
                </m:num>
                <m:den>
                  <m:r>
                    <w:rPr>
                      <w:rFonts w:ascii="Cambria Math" w:eastAsiaTheme="majorEastAsia" w:hAnsi="Cambria Math"/>
                      <w:szCs w:val="22"/>
                    </w:rPr>
                    <m:t>4</m:t>
                  </m:r>
                </m:den>
              </m:f>
            </m:e>
          </m:d>
          <m:sSup>
            <m:sSupPr>
              <m:ctrlPr>
                <w:rPr>
                  <w:rFonts w:ascii="Cambria Math" w:eastAsiaTheme="majorEastAsia" w:hAnsi="Cambria Math"/>
                  <w:i/>
                  <w:iCs/>
                  <w:szCs w:val="22"/>
                </w:rPr>
              </m:ctrlPr>
            </m:sSupPr>
            <m:e>
              <m:d>
                <m:dPr>
                  <m:ctrlPr>
                    <w:rPr>
                      <w:rFonts w:ascii="Cambria Math" w:eastAsiaTheme="majorEastAsia" w:hAnsi="Cambria Math"/>
                      <w:i/>
                      <w:iCs/>
                      <w:szCs w:val="22"/>
                    </w:rPr>
                  </m:ctrlPr>
                </m:dPr>
                <m:e>
                  <m:r>
                    <w:rPr>
                      <w:rFonts w:ascii="Cambria Math" w:eastAsiaTheme="majorEastAsia" w:hAnsi="Cambria Math"/>
                      <w:szCs w:val="22"/>
                    </w:rPr>
                    <m:t>3x</m:t>
                  </m:r>
                </m:e>
              </m:d>
            </m:e>
            <m:sup>
              <m:r>
                <w:rPr>
                  <w:rFonts w:ascii="Cambria Math" w:eastAsiaTheme="majorEastAsia" w:hAnsi="Cambria Math"/>
                  <w:szCs w:val="22"/>
                </w:rPr>
                <m:t>2</m:t>
              </m:r>
            </m:sup>
          </m:sSup>
          <m:sSup>
            <m:sSupPr>
              <m:ctrlPr>
                <w:rPr>
                  <w:rFonts w:ascii="Cambria Math" w:eastAsiaTheme="majorEastAsia" w:hAnsi="Cambria Math"/>
                  <w:i/>
                  <w:iCs/>
                  <w:szCs w:val="22"/>
                </w:rPr>
              </m:ctrlPr>
            </m:sSupPr>
            <m:e>
              <m:d>
                <m:dPr>
                  <m:ctrlPr>
                    <w:rPr>
                      <w:rFonts w:ascii="Cambria Math" w:eastAsiaTheme="majorEastAsia" w:hAnsi="Cambria Math"/>
                      <w:i/>
                      <w:iCs/>
                      <w:szCs w:val="22"/>
                    </w:rPr>
                  </m:ctrlPr>
                </m:dPr>
                <m:e>
                  <m:r>
                    <w:rPr>
                      <w:rFonts w:ascii="Cambria Math" w:eastAsiaTheme="majorEastAsia" w:hAnsi="Cambria Math"/>
                      <w:szCs w:val="22"/>
                    </w:rPr>
                    <m:t>-2</m:t>
                  </m:r>
                </m:e>
              </m:d>
            </m:e>
            <m:sup>
              <m:r>
                <w:rPr>
                  <w:rFonts w:ascii="Cambria Math" w:eastAsiaTheme="majorEastAsia" w:hAnsi="Cambria Math"/>
                  <w:szCs w:val="22"/>
                </w:rPr>
                <m:t>4</m:t>
              </m:r>
            </m:sup>
          </m:sSup>
          <m:r>
            <w:rPr>
              <w:rFonts w:ascii="Cambria Math" w:eastAsiaTheme="majorEastAsia" w:hAnsi="Cambria Math"/>
              <w:szCs w:val="22"/>
            </w:rPr>
            <m:t>+</m:t>
          </m:r>
          <m:d>
            <m:dPr>
              <m:ctrlPr>
                <w:rPr>
                  <w:rFonts w:ascii="Cambria Math" w:eastAsiaTheme="majorEastAsia" w:hAnsi="Cambria Math"/>
                  <w:i/>
                  <w:iCs/>
                  <w:szCs w:val="22"/>
                </w:rPr>
              </m:ctrlPr>
            </m:dPr>
            <m:e>
              <m:f>
                <m:fPr>
                  <m:type m:val="noBar"/>
                  <m:ctrlPr>
                    <w:rPr>
                      <w:rFonts w:ascii="Cambria Math" w:eastAsiaTheme="majorEastAsia" w:hAnsi="Cambria Math"/>
                      <w:i/>
                      <w:iCs/>
                      <w:szCs w:val="22"/>
                    </w:rPr>
                  </m:ctrlPr>
                </m:fPr>
                <m:num>
                  <m:r>
                    <w:rPr>
                      <w:rFonts w:ascii="Cambria Math" w:eastAsiaTheme="majorEastAsia" w:hAnsi="Cambria Math"/>
                      <w:szCs w:val="22"/>
                    </w:rPr>
                    <m:t>6</m:t>
                  </m:r>
                </m:num>
                <m:den>
                  <m:r>
                    <w:rPr>
                      <w:rFonts w:ascii="Cambria Math" w:eastAsiaTheme="majorEastAsia" w:hAnsi="Cambria Math"/>
                      <w:szCs w:val="22"/>
                    </w:rPr>
                    <m:t>5</m:t>
                  </m:r>
                </m:den>
              </m:f>
            </m:e>
          </m:d>
          <m:d>
            <m:dPr>
              <m:ctrlPr>
                <w:rPr>
                  <w:rFonts w:ascii="Cambria Math" w:eastAsiaTheme="majorEastAsia" w:hAnsi="Cambria Math"/>
                  <w:i/>
                  <w:iCs/>
                  <w:szCs w:val="22"/>
                </w:rPr>
              </m:ctrlPr>
            </m:dPr>
            <m:e>
              <m:r>
                <w:rPr>
                  <w:rFonts w:ascii="Cambria Math" w:eastAsiaTheme="majorEastAsia" w:hAnsi="Cambria Math"/>
                  <w:szCs w:val="22"/>
                </w:rPr>
                <m:t>3x</m:t>
              </m:r>
            </m:e>
          </m:d>
          <m:sSup>
            <m:sSupPr>
              <m:ctrlPr>
                <w:rPr>
                  <w:rFonts w:ascii="Cambria Math" w:eastAsiaTheme="majorEastAsia" w:hAnsi="Cambria Math"/>
                  <w:i/>
                  <w:iCs/>
                  <w:szCs w:val="22"/>
                </w:rPr>
              </m:ctrlPr>
            </m:sSupPr>
            <m:e>
              <m:d>
                <m:dPr>
                  <m:ctrlPr>
                    <w:rPr>
                      <w:rFonts w:ascii="Cambria Math" w:eastAsiaTheme="majorEastAsia" w:hAnsi="Cambria Math"/>
                      <w:i/>
                      <w:iCs/>
                      <w:szCs w:val="22"/>
                    </w:rPr>
                  </m:ctrlPr>
                </m:dPr>
                <m:e>
                  <m:r>
                    <w:rPr>
                      <w:rFonts w:ascii="Cambria Math" w:eastAsiaTheme="majorEastAsia" w:hAnsi="Cambria Math"/>
                      <w:szCs w:val="22"/>
                    </w:rPr>
                    <m:t>-2</m:t>
                  </m:r>
                </m:e>
              </m:d>
            </m:e>
            <m:sup>
              <m:r>
                <w:rPr>
                  <w:rFonts w:ascii="Cambria Math" w:eastAsiaTheme="majorEastAsia" w:hAnsi="Cambria Math"/>
                  <w:szCs w:val="22"/>
                </w:rPr>
                <m:t>5</m:t>
              </m:r>
            </m:sup>
          </m:sSup>
          <m:r>
            <w:rPr>
              <w:rFonts w:ascii="Cambria Math" w:eastAsiaTheme="majorEastAsia" w:hAnsi="Cambria Math"/>
              <w:szCs w:val="22"/>
            </w:rPr>
            <m:t>+</m:t>
          </m:r>
          <m:d>
            <m:dPr>
              <m:ctrlPr>
                <w:rPr>
                  <w:rFonts w:ascii="Cambria Math" w:eastAsiaTheme="majorEastAsia" w:hAnsi="Cambria Math"/>
                  <w:i/>
                  <w:iCs/>
                  <w:szCs w:val="22"/>
                </w:rPr>
              </m:ctrlPr>
            </m:dPr>
            <m:e>
              <m:f>
                <m:fPr>
                  <m:type m:val="noBar"/>
                  <m:ctrlPr>
                    <w:rPr>
                      <w:rFonts w:ascii="Cambria Math" w:eastAsiaTheme="majorEastAsia" w:hAnsi="Cambria Math"/>
                      <w:i/>
                      <w:iCs/>
                      <w:szCs w:val="22"/>
                    </w:rPr>
                  </m:ctrlPr>
                </m:fPr>
                <m:num>
                  <m:r>
                    <w:rPr>
                      <w:rFonts w:ascii="Cambria Math" w:eastAsiaTheme="majorEastAsia" w:hAnsi="Cambria Math"/>
                      <w:szCs w:val="22"/>
                    </w:rPr>
                    <m:t>6</m:t>
                  </m:r>
                </m:num>
                <m:den>
                  <m:r>
                    <w:rPr>
                      <w:rFonts w:ascii="Cambria Math" w:eastAsiaTheme="majorEastAsia" w:hAnsi="Cambria Math"/>
                      <w:szCs w:val="22"/>
                    </w:rPr>
                    <m:t>6</m:t>
                  </m:r>
                </m:den>
              </m:f>
            </m:e>
          </m:d>
          <m:sSup>
            <m:sSupPr>
              <m:ctrlPr>
                <w:rPr>
                  <w:rFonts w:ascii="Cambria Math" w:eastAsiaTheme="majorEastAsia" w:hAnsi="Cambria Math"/>
                  <w:i/>
                  <w:iCs/>
                  <w:szCs w:val="22"/>
                </w:rPr>
              </m:ctrlPr>
            </m:sSupPr>
            <m:e>
              <m:d>
                <m:dPr>
                  <m:ctrlPr>
                    <w:rPr>
                      <w:rFonts w:ascii="Cambria Math" w:eastAsiaTheme="majorEastAsia" w:hAnsi="Cambria Math"/>
                      <w:i/>
                      <w:iCs/>
                      <w:szCs w:val="22"/>
                    </w:rPr>
                  </m:ctrlPr>
                </m:dPr>
                <m:e>
                  <m:r>
                    <w:rPr>
                      <w:rFonts w:ascii="Cambria Math" w:eastAsiaTheme="majorEastAsia" w:hAnsi="Cambria Math"/>
                      <w:szCs w:val="22"/>
                    </w:rPr>
                    <m:t>-2</m:t>
                  </m:r>
                </m:e>
              </m:d>
            </m:e>
            <m:sup>
              <m:r>
                <w:rPr>
                  <w:rFonts w:ascii="Cambria Math" w:eastAsiaTheme="majorEastAsia" w:hAnsi="Cambria Math"/>
                  <w:szCs w:val="22"/>
                </w:rPr>
                <m:t>6</m:t>
              </m:r>
            </m:sup>
          </m:sSup>
          <m:r>
            <m:rPr>
              <m:sty m:val="p"/>
            </m:rPr>
            <w:rPr>
              <w:rFonts w:ascii="Cambria Math" w:eastAsiaTheme="minorEastAsia" w:hAnsi="Cambria Math"/>
              <w:szCs w:val="22"/>
            </w:rPr>
            <w:br/>
          </m:r>
        </m:oMath>
        <m:oMath>
          <m:r>
            <m:rPr>
              <m:aln/>
            </m:rPr>
            <w:rPr>
              <w:rFonts w:ascii="Cambria Math" w:eastAsiaTheme="majorEastAsia" w:hAnsi="Cambria Math"/>
              <w:szCs w:val="22"/>
            </w:rPr>
            <m:t>=</m:t>
          </m:r>
          <m:sSup>
            <m:sSupPr>
              <m:ctrlPr>
                <w:rPr>
                  <w:rFonts w:ascii="Cambria Math" w:eastAsiaTheme="majorEastAsia" w:hAnsi="Cambria Math"/>
                  <w:i/>
                  <w:iCs/>
                  <w:szCs w:val="22"/>
                </w:rPr>
              </m:ctrlPr>
            </m:sSupPr>
            <m:e>
              <m:r>
                <w:rPr>
                  <w:rFonts w:ascii="Cambria Math" w:eastAsiaTheme="majorEastAsia" w:hAnsi="Cambria Math"/>
                  <w:szCs w:val="22"/>
                </w:rPr>
                <m:t>729x</m:t>
              </m:r>
            </m:e>
            <m:sup>
              <m:r>
                <w:rPr>
                  <w:rFonts w:ascii="Cambria Math" w:eastAsiaTheme="majorEastAsia" w:hAnsi="Cambria Math"/>
                  <w:szCs w:val="22"/>
                </w:rPr>
                <m:t>6</m:t>
              </m:r>
            </m:sup>
          </m:sSup>
          <m:r>
            <w:rPr>
              <w:rFonts w:ascii="Cambria Math" w:eastAsiaTheme="majorEastAsia" w:hAnsi="Cambria Math"/>
              <w:szCs w:val="22"/>
            </w:rPr>
            <m:t>+6×243</m:t>
          </m:r>
          <m:sSup>
            <m:sSupPr>
              <m:ctrlPr>
                <w:rPr>
                  <w:rFonts w:ascii="Cambria Math" w:eastAsiaTheme="majorEastAsia" w:hAnsi="Cambria Math"/>
                  <w:i/>
                  <w:szCs w:val="22"/>
                </w:rPr>
              </m:ctrlPr>
            </m:sSupPr>
            <m:e>
              <m:r>
                <w:rPr>
                  <w:rFonts w:ascii="Cambria Math" w:eastAsiaTheme="majorEastAsia" w:hAnsi="Cambria Math"/>
                  <w:szCs w:val="22"/>
                </w:rPr>
                <m:t>x</m:t>
              </m:r>
            </m:e>
            <m:sup>
              <m:r>
                <w:rPr>
                  <w:rFonts w:ascii="Cambria Math" w:eastAsiaTheme="majorEastAsia" w:hAnsi="Cambria Math"/>
                  <w:szCs w:val="22"/>
                </w:rPr>
                <m:t>5</m:t>
              </m:r>
            </m:sup>
          </m:sSup>
          <m:r>
            <w:rPr>
              <w:rFonts w:ascii="Cambria Math" w:eastAsiaTheme="majorEastAsia" w:hAnsi="Cambria Math"/>
              <w:szCs w:val="22"/>
            </w:rPr>
            <m:t>×</m:t>
          </m:r>
          <m:d>
            <m:dPr>
              <m:ctrlPr>
                <w:rPr>
                  <w:rFonts w:ascii="Cambria Math" w:eastAsiaTheme="majorEastAsia" w:hAnsi="Cambria Math"/>
                  <w:i/>
                  <w:szCs w:val="22"/>
                </w:rPr>
              </m:ctrlPr>
            </m:dPr>
            <m:e>
              <m:r>
                <w:rPr>
                  <w:rFonts w:ascii="Cambria Math" w:eastAsiaTheme="majorEastAsia" w:hAnsi="Cambria Math"/>
                  <w:szCs w:val="22"/>
                </w:rPr>
                <m:t>-2</m:t>
              </m:r>
            </m:e>
          </m:d>
          <m:r>
            <w:rPr>
              <w:rFonts w:ascii="Cambria Math" w:eastAsiaTheme="majorEastAsia" w:hAnsi="Cambria Math"/>
              <w:szCs w:val="22"/>
            </w:rPr>
            <m:t>+15×81</m:t>
          </m:r>
          <m:sSup>
            <m:sSupPr>
              <m:ctrlPr>
                <w:rPr>
                  <w:rFonts w:ascii="Cambria Math" w:eastAsiaTheme="majorEastAsia" w:hAnsi="Cambria Math"/>
                  <w:i/>
                  <w:szCs w:val="22"/>
                </w:rPr>
              </m:ctrlPr>
            </m:sSupPr>
            <m:e>
              <m:r>
                <w:rPr>
                  <w:rFonts w:ascii="Cambria Math" w:eastAsiaTheme="majorEastAsia" w:hAnsi="Cambria Math"/>
                  <w:szCs w:val="22"/>
                </w:rPr>
                <m:t>x</m:t>
              </m:r>
            </m:e>
            <m:sup>
              <m:r>
                <w:rPr>
                  <w:rFonts w:ascii="Cambria Math" w:eastAsiaTheme="majorEastAsia" w:hAnsi="Cambria Math"/>
                  <w:szCs w:val="22"/>
                </w:rPr>
                <m:t>4</m:t>
              </m:r>
            </m:sup>
          </m:sSup>
          <m:r>
            <w:rPr>
              <w:rFonts w:ascii="Cambria Math" w:eastAsiaTheme="majorEastAsia" w:hAnsi="Cambria Math"/>
              <w:szCs w:val="22"/>
            </w:rPr>
            <m:t>×4+20×27</m:t>
          </m:r>
          <m:sSup>
            <m:sSupPr>
              <m:ctrlPr>
                <w:rPr>
                  <w:rFonts w:ascii="Cambria Math" w:eastAsiaTheme="majorEastAsia" w:hAnsi="Cambria Math"/>
                  <w:i/>
                  <w:szCs w:val="22"/>
                </w:rPr>
              </m:ctrlPr>
            </m:sSupPr>
            <m:e>
              <m:r>
                <w:rPr>
                  <w:rFonts w:ascii="Cambria Math" w:eastAsiaTheme="majorEastAsia" w:hAnsi="Cambria Math"/>
                  <w:szCs w:val="22"/>
                </w:rPr>
                <m:t>x</m:t>
              </m:r>
            </m:e>
            <m:sup>
              <m:r>
                <w:rPr>
                  <w:rFonts w:ascii="Cambria Math" w:eastAsiaTheme="majorEastAsia" w:hAnsi="Cambria Math"/>
                  <w:szCs w:val="22"/>
                </w:rPr>
                <m:t>3</m:t>
              </m:r>
            </m:sup>
          </m:sSup>
          <m:r>
            <w:rPr>
              <w:rFonts w:ascii="Cambria Math" w:eastAsiaTheme="majorEastAsia" w:hAnsi="Cambria Math"/>
              <w:szCs w:val="22"/>
            </w:rPr>
            <m:t>×</m:t>
          </m:r>
          <m:d>
            <m:dPr>
              <m:ctrlPr>
                <w:rPr>
                  <w:rFonts w:ascii="Cambria Math" w:eastAsiaTheme="majorEastAsia" w:hAnsi="Cambria Math"/>
                  <w:i/>
                  <w:szCs w:val="22"/>
                </w:rPr>
              </m:ctrlPr>
            </m:dPr>
            <m:e>
              <m:r>
                <w:rPr>
                  <w:rFonts w:ascii="Cambria Math" w:eastAsiaTheme="majorEastAsia" w:hAnsi="Cambria Math"/>
                  <w:szCs w:val="22"/>
                </w:rPr>
                <m:t>-8</m:t>
              </m:r>
            </m:e>
          </m:d>
          <m:r>
            <w:rPr>
              <w:rFonts w:ascii="Cambria Math" w:eastAsiaTheme="majorEastAsia" w:hAnsi="Cambria Math"/>
              <w:szCs w:val="22"/>
            </w:rPr>
            <m:t>+15×9</m:t>
          </m:r>
          <m:sSup>
            <m:sSupPr>
              <m:ctrlPr>
                <w:rPr>
                  <w:rFonts w:ascii="Cambria Math" w:eastAsiaTheme="majorEastAsia" w:hAnsi="Cambria Math"/>
                  <w:i/>
                  <w:szCs w:val="22"/>
                </w:rPr>
              </m:ctrlPr>
            </m:sSupPr>
            <m:e>
              <m:r>
                <w:rPr>
                  <w:rFonts w:ascii="Cambria Math" w:eastAsiaTheme="majorEastAsia" w:hAnsi="Cambria Math"/>
                  <w:szCs w:val="22"/>
                </w:rPr>
                <m:t>x</m:t>
              </m:r>
            </m:e>
            <m:sup>
              <m:r>
                <w:rPr>
                  <w:rFonts w:ascii="Cambria Math" w:eastAsiaTheme="majorEastAsia" w:hAnsi="Cambria Math"/>
                  <w:szCs w:val="22"/>
                </w:rPr>
                <m:t>2</m:t>
              </m:r>
            </m:sup>
          </m:sSup>
          <m:r>
            <w:rPr>
              <w:rFonts w:ascii="Cambria Math" w:eastAsiaTheme="majorEastAsia" w:hAnsi="Cambria Math"/>
              <w:szCs w:val="22"/>
            </w:rPr>
            <m:t>×16+6×3x×</m:t>
          </m:r>
          <m:d>
            <m:dPr>
              <m:ctrlPr>
                <w:rPr>
                  <w:rFonts w:ascii="Cambria Math" w:eastAsiaTheme="majorEastAsia" w:hAnsi="Cambria Math"/>
                  <w:i/>
                  <w:szCs w:val="22"/>
                </w:rPr>
              </m:ctrlPr>
            </m:dPr>
            <m:e>
              <m:r>
                <w:rPr>
                  <w:rFonts w:ascii="Cambria Math" w:eastAsiaTheme="majorEastAsia" w:hAnsi="Cambria Math"/>
                  <w:szCs w:val="22"/>
                </w:rPr>
                <m:t>-32</m:t>
              </m:r>
            </m:e>
          </m:d>
          <m:r>
            <w:rPr>
              <w:rFonts w:ascii="Cambria Math" w:eastAsiaTheme="majorEastAsia" w:hAnsi="Cambria Math"/>
              <w:szCs w:val="22"/>
            </w:rPr>
            <m:t>+64</m:t>
          </m:r>
          <m:r>
            <m:rPr>
              <m:sty m:val="p"/>
            </m:rPr>
            <w:rPr>
              <w:rFonts w:ascii="Cambria Math" w:eastAsiaTheme="majorEastAsia" w:hAnsi="Cambria Math"/>
              <w:szCs w:val="22"/>
            </w:rPr>
            <w:br/>
          </m:r>
        </m:oMath>
        <m:oMath>
          <m:r>
            <m:rPr>
              <m:aln/>
            </m:rPr>
            <w:rPr>
              <w:rFonts w:ascii="Cambria Math" w:eastAsiaTheme="majorEastAsia" w:hAnsi="Cambria Math"/>
              <w:szCs w:val="22"/>
            </w:rPr>
            <m:t>=</m:t>
          </m:r>
          <m:sSup>
            <m:sSupPr>
              <m:ctrlPr>
                <w:rPr>
                  <w:rFonts w:ascii="Cambria Math" w:eastAsiaTheme="majorEastAsia" w:hAnsi="Cambria Math"/>
                  <w:i/>
                  <w:iCs/>
                  <w:szCs w:val="22"/>
                </w:rPr>
              </m:ctrlPr>
            </m:sSupPr>
            <m:e>
              <m:r>
                <w:rPr>
                  <w:rFonts w:ascii="Cambria Math" w:eastAsiaTheme="majorEastAsia" w:hAnsi="Cambria Math"/>
                  <w:szCs w:val="22"/>
                </w:rPr>
                <m:t>729x</m:t>
              </m:r>
            </m:e>
            <m:sup>
              <m:r>
                <w:rPr>
                  <w:rFonts w:ascii="Cambria Math" w:eastAsiaTheme="majorEastAsia" w:hAnsi="Cambria Math"/>
                  <w:szCs w:val="22"/>
                </w:rPr>
                <m:t>6</m:t>
              </m:r>
            </m:sup>
          </m:sSup>
          <m:r>
            <w:rPr>
              <w:rFonts w:ascii="Cambria Math" w:eastAsiaTheme="majorEastAsia" w:hAnsi="Cambria Math"/>
              <w:szCs w:val="22"/>
            </w:rPr>
            <m:t>-2916</m:t>
          </m:r>
          <m:sSup>
            <m:sSupPr>
              <m:ctrlPr>
                <w:rPr>
                  <w:rFonts w:ascii="Cambria Math" w:eastAsiaTheme="majorEastAsia" w:hAnsi="Cambria Math"/>
                  <w:i/>
                  <w:szCs w:val="22"/>
                </w:rPr>
              </m:ctrlPr>
            </m:sSupPr>
            <m:e>
              <m:r>
                <w:rPr>
                  <w:rFonts w:ascii="Cambria Math" w:eastAsiaTheme="majorEastAsia" w:hAnsi="Cambria Math"/>
                  <w:szCs w:val="22"/>
                </w:rPr>
                <m:t>x</m:t>
              </m:r>
            </m:e>
            <m:sup>
              <m:r>
                <w:rPr>
                  <w:rFonts w:ascii="Cambria Math" w:eastAsiaTheme="majorEastAsia" w:hAnsi="Cambria Math"/>
                  <w:szCs w:val="22"/>
                </w:rPr>
                <m:t>5</m:t>
              </m:r>
            </m:sup>
          </m:sSup>
          <m:r>
            <w:rPr>
              <w:rFonts w:ascii="Cambria Math" w:eastAsiaTheme="majorEastAsia" w:hAnsi="Cambria Math"/>
              <w:szCs w:val="22"/>
            </w:rPr>
            <m:t>+4860</m:t>
          </m:r>
          <m:sSup>
            <m:sSupPr>
              <m:ctrlPr>
                <w:rPr>
                  <w:rFonts w:ascii="Cambria Math" w:eastAsiaTheme="majorEastAsia" w:hAnsi="Cambria Math"/>
                  <w:i/>
                  <w:szCs w:val="22"/>
                </w:rPr>
              </m:ctrlPr>
            </m:sSupPr>
            <m:e>
              <m:r>
                <w:rPr>
                  <w:rFonts w:ascii="Cambria Math" w:eastAsiaTheme="majorEastAsia" w:hAnsi="Cambria Math"/>
                  <w:szCs w:val="22"/>
                </w:rPr>
                <m:t>x</m:t>
              </m:r>
            </m:e>
            <m:sup>
              <m:r>
                <w:rPr>
                  <w:rFonts w:ascii="Cambria Math" w:eastAsiaTheme="majorEastAsia" w:hAnsi="Cambria Math"/>
                  <w:szCs w:val="22"/>
                </w:rPr>
                <m:t>4</m:t>
              </m:r>
            </m:sup>
          </m:sSup>
          <m:r>
            <w:rPr>
              <w:rFonts w:ascii="Cambria Math" w:eastAsiaTheme="majorEastAsia" w:hAnsi="Cambria Math"/>
              <w:szCs w:val="22"/>
            </w:rPr>
            <m:t>-4320</m:t>
          </m:r>
          <m:sSup>
            <m:sSupPr>
              <m:ctrlPr>
                <w:rPr>
                  <w:rFonts w:ascii="Cambria Math" w:eastAsiaTheme="majorEastAsia" w:hAnsi="Cambria Math"/>
                  <w:i/>
                  <w:szCs w:val="22"/>
                </w:rPr>
              </m:ctrlPr>
            </m:sSupPr>
            <m:e>
              <m:r>
                <w:rPr>
                  <w:rFonts w:ascii="Cambria Math" w:eastAsiaTheme="majorEastAsia" w:hAnsi="Cambria Math"/>
                  <w:szCs w:val="22"/>
                </w:rPr>
                <m:t>x</m:t>
              </m:r>
            </m:e>
            <m:sup>
              <m:r>
                <w:rPr>
                  <w:rFonts w:ascii="Cambria Math" w:eastAsiaTheme="majorEastAsia" w:hAnsi="Cambria Math"/>
                  <w:szCs w:val="22"/>
                </w:rPr>
                <m:t>3</m:t>
              </m:r>
            </m:sup>
          </m:sSup>
          <m:r>
            <w:rPr>
              <w:rFonts w:ascii="Cambria Math" w:eastAsiaTheme="majorEastAsia" w:hAnsi="Cambria Math"/>
              <w:szCs w:val="22"/>
            </w:rPr>
            <m:t>+2160</m:t>
          </m:r>
          <m:sSup>
            <m:sSupPr>
              <m:ctrlPr>
                <w:rPr>
                  <w:rFonts w:ascii="Cambria Math" w:eastAsiaTheme="majorEastAsia" w:hAnsi="Cambria Math"/>
                  <w:i/>
                  <w:szCs w:val="22"/>
                </w:rPr>
              </m:ctrlPr>
            </m:sSupPr>
            <m:e>
              <m:r>
                <w:rPr>
                  <w:rFonts w:ascii="Cambria Math" w:eastAsiaTheme="majorEastAsia" w:hAnsi="Cambria Math"/>
                  <w:szCs w:val="22"/>
                </w:rPr>
                <m:t>x</m:t>
              </m:r>
            </m:e>
            <m:sup>
              <m:r>
                <w:rPr>
                  <w:rFonts w:ascii="Cambria Math" w:eastAsiaTheme="majorEastAsia" w:hAnsi="Cambria Math"/>
                  <w:szCs w:val="22"/>
                </w:rPr>
                <m:t>2</m:t>
              </m:r>
            </m:sup>
          </m:sSup>
          <m:r>
            <w:rPr>
              <w:rFonts w:ascii="Cambria Math" w:eastAsiaTheme="majorEastAsia" w:hAnsi="Cambria Math"/>
              <w:szCs w:val="22"/>
            </w:rPr>
            <m:t>-576x+64</m:t>
          </m:r>
          <m:r>
            <m:rPr>
              <m:sty m:val="p"/>
            </m:rPr>
            <w:rPr>
              <w:rFonts w:ascii="Cambria Math" w:eastAsiaTheme="majorEastAsia" w:hAnsi="Cambria Math"/>
              <w:szCs w:val="22"/>
            </w:rPr>
            <w:br/>
          </m:r>
        </m:oMath>
      </m:oMathPara>
    </w:p>
    <w:p w14:paraId="141A8FD4" w14:textId="77777777" w:rsidR="00133AB6" w:rsidRDefault="00133AB6">
      <w:pPr>
        <w:pStyle w:val="ListNumber"/>
        <w:numPr>
          <w:ilvl w:val="0"/>
          <w:numId w:val="7"/>
        </w:numPr>
      </w:pPr>
      <w:r>
        <w:t xml:space="preserve">By writing </w:t>
      </w:r>
      <m:oMath>
        <m:r>
          <w:rPr>
            <w:rFonts w:ascii="Cambria Math" w:hAnsi="Cambria Math"/>
          </w:rPr>
          <m:t>1.01</m:t>
        </m:r>
      </m:oMath>
      <w:r w:rsidRPr="00AF6CFC">
        <w:rPr>
          <w:rFonts w:eastAsiaTheme="minorEastAsia"/>
        </w:rPr>
        <w:t xml:space="preserve"> as </w:t>
      </w:r>
      <m:oMath>
        <m:r>
          <w:rPr>
            <w:rFonts w:ascii="Cambria Math" w:eastAsiaTheme="minorEastAsia" w:hAnsi="Cambria Math"/>
          </w:rPr>
          <m:t>(1+0.01)</m:t>
        </m:r>
      </m:oMath>
      <w:r w:rsidRPr="00AF6CFC">
        <w:rPr>
          <w:rFonts w:eastAsiaTheme="minorEastAsia"/>
        </w:rPr>
        <w:t xml:space="preserve">, use the binomial theorem to evaluate </w:t>
      </w:r>
      <m:oMath>
        <m:sSup>
          <m:sSupPr>
            <m:ctrlPr>
              <w:rPr>
                <w:rFonts w:ascii="Cambria Math" w:eastAsiaTheme="minorEastAsia" w:hAnsi="Cambria Math"/>
                <w:i/>
              </w:rPr>
            </m:ctrlPr>
          </m:sSupPr>
          <m:e>
            <m:r>
              <w:rPr>
                <w:rFonts w:ascii="Cambria Math" w:eastAsiaTheme="minorEastAsia" w:hAnsi="Cambria Math"/>
              </w:rPr>
              <m:t>1.01</m:t>
            </m:r>
          </m:e>
          <m:sup>
            <m:r>
              <w:rPr>
                <w:rFonts w:ascii="Cambria Math" w:eastAsiaTheme="minorEastAsia" w:hAnsi="Cambria Math"/>
              </w:rPr>
              <m:t>3</m:t>
            </m:r>
          </m:sup>
        </m:sSup>
      </m:oMath>
      <w:r w:rsidRPr="00AF6CFC">
        <w:rPr>
          <w:rFonts w:eastAsiaTheme="minorEastAsia"/>
        </w:rPr>
        <w:t>,</w:t>
      </w:r>
      <w:r>
        <w:t xml:space="preserve"> correct to 2 decimal places.</w:t>
      </w:r>
    </w:p>
    <w:p w14:paraId="127871D4" w14:textId="0830CA5E" w:rsidR="000C4541" w:rsidRPr="00AA58B1" w:rsidRDefault="00000000" w:rsidP="003C0E49">
      <m:oMathPara>
        <m:oMathParaPr>
          <m:jc m:val="left"/>
        </m:oMathParaPr>
        <m:oMath>
          <m:sSup>
            <m:sSupPr>
              <m:ctrlPr>
                <w:rPr>
                  <w:rFonts w:ascii="Cambria Math" w:hAnsi="Cambria Math"/>
                </w:rPr>
              </m:ctrlPr>
            </m:sSupPr>
            <m:e>
              <m:d>
                <m:dPr>
                  <m:ctrlPr>
                    <w:rPr>
                      <w:rFonts w:ascii="Cambria Math" w:hAnsi="Cambria Math"/>
                    </w:rPr>
                  </m:ctrlPr>
                </m:dPr>
                <m:e>
                  <m:r>
                    <m:rPr>
                      <m:sty m:val="p"/>
                    </m:rPr>
                    <w:rPr>
                      <w:rFonts w:ascii="Cambria Math" w:hAnsi="Cambria Math"/>
                    </w:rPr>
                    <m:t>1+0.01</m:t>
                  </m:r>
                </m:e>
              </m:d>
            </m:e>
            <m:sup>
              <m:r>
                <m:rPr>
                  <m:sty m:val="p"/>
                </m:rPr>
                <w:rPr>
                  <w:rFonts w:ascii="Cambria Math" w:hAnsi="Cambria Math"/>
                </w:rPr>
                <m:t>3</m:t>
              </m:r>
            </m:sup>
          </m:sSup>
          <m:r>
            <m:rPr>
              <m:sty m:val="p"/>
              <m:aln/>
            </m:rPr>
            <w:rPr>
              <w:rFonts w:ascii="Cambria Math" w:hAnsi="Cambria Math"/>
            </w:rPr>
            <m:t>=</m:t>
          </m:r>
          <m:d>
            <m:dPr>
              <m:ctrlPr>
                <w:rPr>
                  <w:rFonts w:ascii="Cambria Math" w:hAnsi="Cambria Math"/>
                  <w:iCs/>
                </w:rPr>
              </m:ctrlPr>
            </m:dPr>
            <m:e>
              <m:f>
                <m:fPr>
                  <m:type m:val="noBar"/>
                  <m:ctrlPr>
                    <w:rPr>
                      <w:rFonts w:ascii="Cambria Math" w:hAnsi="Cambria Math"/>
                      <w:iCs/>
                    </w:rPr>
                  </m:ctrlPr>
                </m:fPr>
                <m:num>
                  <m:r>
                    <m:rPr>
                      <m:sty m:val="p"/>
                    </m:rPr>
                    <w:rPr>
                      <w:rFonts w:ascii="Cambria Math" w:hAnsi="Cambria Math"/>
                    </w:rPr>
                    <m:t>3</m:t>
                  </m:r>
                </m:num>
                <m:den>
                  <m:r>
                    <m:rPr>
                      <m:sty m:val="p"/>
                    </m:rPr>
                    <w:rPr>
                      <w:rFonts w:ascii="Cambria Math" w:hAnsi="Cambria Math"/>
                    </w:rPr>
                    <m:t>0</m:t>
                  </m:r>
                </m:den>
              </m:f>
            </m:e>
          </m:d>
          <m:r>
            <m:rPr>
              <m:sty m:val="p"/>
            </m:rPr>
            <w:rPr>
              <w:rFonts w:ascii="Cambria Math" w:hAnsi="Cambria Math"/>
            </w:rPr>
            <m:t>×</m:t>
          </m:r>
          <m:sSup>
            <m:sSupPr>
              <m:ctrlPr>
                <w:rPr>
                  <w:rFonts w:ascii="Cambria Math" w:hAnsi="Cambria Math"/>
                  <w:iCs/>
                </w:rPr>
              </m:ctrlPr>
            </m:sSupPr>
            <m:e>
              <m:r>
                <m:rPr>
                  <m:sty m:val="p"/>
                </m:rPr>
                <w:rPr>
                  <w:rFonts w:ascii="Cambria Math" w:hAnsi="Cambria Math"/>
                </w:rPr>
                <m:t>1</m:t>
              </m:r>
            </m:e>
            <m:sup>
              <m:r>
                <m:rPr>
                  <m:sty m:val="p"/>
                </m:rPr>
                <w:rPr>
                  <w:rFonts w:ascii="Cambria Math" w:hAnsi="Cambria Math"/>
                </w:rPr>
                <m:t>3</m:t>
              </m:r>
            </m:sup>
          </m:sSup>
          <m:r>
            <m:rPr>
              <m:sty m:val="p"/>
            </m:rPr>
            <w:rPr>
              <w:rFonts w:ascii="Cambria Math" w:hAnsi="Cambria Math"/>
            </w:rPr>
            <m:t>+</m:t>
          </m:r>
          <m:d>
            <m:dPr>
              <m:ctrlPr>
                <w:rPr>
                  <w:rFonts w:ascii="Cambria Math" w:hAnsi="Cambria Math"/>
                  <w:iCs/>
                </w:rPr>
              </m:ctrlPr>
            </m:dPr>
            <m:e>
              <m:f>
                <m:fPr>
                  <m:type m:val="noBar"/>
                  <m:ctrlPr>
                    <w:rPr>
                      <w:rFonts w:ascii="Cambria Math" w:hAnsi="Cambria Math"/>
                      <w:iCs/>
                    </w:rPr>
                  </m:ctrlPr>
                </m:fPr>
                <m:num>
                  <m:r>
                    <m:rPr>
                      <m:sty m:val="p"/>
                    </m:rPr>
                    <w:rPr>
                      <w:rFonts w:ascii="Cambria Math" w:hAnsi="Cambria Math"/>
                    </w:rPr>
                    <m:t>3</m:t>
                  </m:r>
                </m:num>
                <m:den>
                  <m:r>
                    <m:rPr>
                      <m:sty m:val="p"/>
                    </m:rPr>
                    <w:rPr>
                      <w:rFonts w:ascii="Cambria Math" w:hAnsi="Cambria Math"/>
                    </w:rPr>
                    <m:t>1</m:t>
                  </m:r>
                </m:den>
              </m:f>
            </m:e>
          </m:d>
          <m:sSup>
            <m:sSupPr>
              <m:ctrlPr>
                <w:rPr>
                  <w:rFonts w:ascii="Cambria Math" w:hAnsi="Cambria Math"/>
                  <w:iCs/>
                </w:rPr>
              </m:ctrlPr>
            </m:sSupPr>
            <m:e>
              <m:r>
                <m:rPr>
                  <m:sty m:val="p"/>
                </m:rPr>
                <w:rPr>
                  <w:rFonts w:ascii="Cambria Math" w:hAnsi="Cambria Math"/>
                </w:rPr>
                <m:t>×1</m:t>
              </m:r>
            </m:e>
            <m:sup>
              <m:r>
                <m:rPr>
                  <m:sty m:val="p"/>
                </m:rPr>
                <w:rPr>
                  <w:rFonts w:ascii="Cambria Math" w:hAnsi="Cambria Math"/>
                </w:rPr>
                <m:t>2</m:t>
              </m:r>
            </m:sup>
          </m:sSup>
          <m:r>
            <m:rPr>
              <m:sty m:val="p"/>
            </m:rPr>
            <w:rPr>
              <w:rFonts w:ascii="Cambria Math" w:hAnsi="Cambria Math"/>
            </w:rPr>
            <m:t>×0.01+</m:t>
          </m:r>
          <m:d>
            <m:dPr>
              <m:ctrlPr>
                <w:rPr>
                  <w:rFonts w:ascii="Cambria Math" w:hAnsi="Cambria Math"/>
                  <w:iCs/>
                </w:rPr>
              </m:ctrlPr>
            </m:dPr>
            <m:e>
              <m:f>
                <m:fPr>
                  <m:type m:val="noBar"/>
                  <m:ctrlPr>
                    <w:rPr>
                      <w:rFonts w:ascii="Cambria Math" w:hAnsi="Cambria Math"/>
                      <w:iCs/>
                    </w:rPr>
                  </m:ctrlPr>
                </m:fPr>
                <m:num>
                  <m:r>
                    <m:rPr>
                      <m:sty m:val="p"/>
                    </m:rPr>
                    <w:rPr>
                      <w:rFonts w:ascii="Cambria Math" w:hAnsi="Cambria Math"/>
                    </w:rPr>
                    <m:t>3</m:t>
                  </m:r>
                </m:num>
                <m:den>
                  <m:r>
                    <m:rPr>
                      <m:sty m:val="p"/>
                    </m:rPr>
                    <w:rPr>
                      <w:rFonts w:ascii="Cambria Math" w:hAnsi="Cambria Math"/>
                    </w:rPr>
                    <m:t>2</m:t>
                  </m:r>
                </m:den>
              </m:f>
            </m:e>
          </m:d>
          <m:r>
            <m:rPr>
              <m:sty m:val="p"/>
            </m:rPr>
            <w:rPr>
              <w:rFonts w:ascii="Cambria Math" w:hAnsi="Cambria Math"/>
            </w:rPr>
            <m:t>×1×</m:t>
          </m:r>
          <m:sSup>
            <m:sSupPr>
              <m:ctrlPr>
                <w:rPr>
                  <w:rFonts w:ascii="Cambria Math" w:hAnsi="Cambria Math"/>
                  <w:iCs/>
                </w:rPr>
              </m:ctrlPr>
            </m:sSupPr>
            <m:e>
              <m:r>
                <m:rPr>
                  <m:sty m:val="p"/>
                </m:rPr>
                <w:rPr>
                  <w:rFonts w:ascii="Cambria Math" w:hAnsi="Cambria Math"/>
                </w:rPr>
                <m:t>0.01</m:t>
              </m:r>
            </m:e>
            <m:sup>
              <m:r>
                <m:rPr>
                  <m:sty m:val="p"/>
                </m:rPr>
                <w:rPr>
                  <w:rFonts w:ascii="Cambria Math" w:hAnsi="Cambria Math"/>
                </w:rPr>
                <m:t>2</m:t>
              </m:r>
            </m:sup>
          </m:sSup>
          <m:r>
            <m:rPr>
              <m:sty m:val="p"/>
            </m:rPr>
            <w:rPr>
              <w:rFonts w:ascii="Cambria Math" w:hAnsi="Cambria Math"/>
            </w:rPr>
            <m:t>+</m:t>
          </m:r>
          <m:d>
            <m:dPr>
              <m:ctrlPr>
                <w:rPr>
                  <w:rFonts w:ascii="Cambria Math" w:hAnsi="Cambria Math"/>
                  <w:iCs/>
                </w:rPr>
              </m:ctrlPr>
            </m:dPr>
            <m:e>
              <m:f>
                <m:fPr>
                  <m:type m:val="noBar"/>
                  <m:ctrlPr>
                    <w:rPr>
                      <w:rFonts w:ascii="Cambria Math" w:hAnsi="Cambria Math"/>
                      <w:iCs/>
                    </w:rPr>
                  </m:ctrlPr>
                </m:fPr>
                <m:num>
                  <m:r>
                    <m:rPr>
                      <m:sty m:val="p"/>
                    </m:rPr>
                    <w:rPr>
                      <w:rFonts w:ascii="Cambria Math" w:hAnsi="Cambria Math"/>
                    </w:rPr>
                    <m:t>3</m:t>
                  </m:r>
                </m:num>
                <m:den>
                  <m:r>
                    <m:rPr>
                      <m:sty m:val="p"/>
                    </m:rPr>
                    <w:rPr>
                      <w:rFonts w:ascii="Cambria Math" w:hAnsi="Cambria Math"/>
                    </w:rPr>
                    <m:t>3</m:t>
                  </m:r>
                </m:den>
              </m:f>
            </m:e>
          </m:d>
          <m:r>
            <m:rPr>
              <m:sty m:val="p"/>
            </m:rPr>
            <w:rPr>
              <w:rFonts w:ascii="Cambria Math" w:hAnsi="Cambria Math"/>
            </w:rPr>
            <m:t>×</m:t>
          </m:r>
          <m:sSup>
            <m:sSupPr>
              <m:ctrlPr>
                <w:rPr>
                  <w:rFonts w:ascii="Cambria Math" w:hAnsi="Cambria Math"/>
                  <w:iCs/>
                </w:rPr>
              </m:ctrlPr>
            </m:sSupPr>
            <m:e>
              <m:r>
                <m:rPr>
                  <m:sty m:val="p"/>
                </m:rPr>
                <w:rPr>
                  <w:rFonts w:ascii="Cambria Math" w:hAnsi="Cambria Math"/>
                </w:rPr>
                <m:t>0.01</m:t>
              </m:r>
            </m:e>
            <m:sup>
              <m:r>
                <m:rPr>
                  <m:sty m:val="p"/>
                </m:rPr>
                <w:rPr>
                  <w:rFonts w:ascii="Cambria Math" w:hAnsi="Cambria Math"/>
                </w:rPr>
                <m:t>3</m:t>
              </m:r>
            </m:sup>
          </m:sSup>
          <m:r>
            <m:rPr>
              <m:sty m:val="p"/>
            </m:rPr>
            <w:rPr>
              <w:rFonts w:ascii="Cambria Math" w:hAnsi="Cambria Math"/>
            </w:rPr>
            <w:br/>
          </m:r>
        </m:oMath>
        <m:oMath>
          <m:r>
            <m:rPr>
              <m:sty m:val="p"/>
              <m:aln/>
            </m:rPr>
            <w:rPr>
              <w:rFonts w:ascii="Cambria Math" w:hAnsi="Cambria Math"/>
            </w:rPr>
            <m:t>= 1×1+3×1×0.01+3×1×0.0001+1×0.000001</m:t>
          </m:r>
          <m:r>
            <m:rPr>
              <m:sty m:val="p"/>
            </m:rPr>
            <w:rPr>
              <w:rFonts w:ascii="Cambria Math" w:hAnsi="Cambria Math"/>
            </w:rPr>
            <w:br/>
          </m:r>
        </m:oMath>
        <m:oMath>
          <m:r>
            <m:rPr>
              <m:sty m:val="p"/>
              <m:aln/>
            </m:rPr>
            <w:rPr>
              <w:rFonts w:ascii="Cambria Math" w:hAnsi="Cambria Math"/>
            </w:rPr>
            <m:t>=1+0.03+0.0003+0.000001</m:t>
          </m:r>
          <m:r>
            <m:rPr>
              <m:sty m:val="p"/>
            </m:rPr>
            <w:rPr>
              <w:rFonts w:ascii="Cambria Math" w:hAnsi="Cambria Math"/>
            </w:rPr>
            <w:br/>
          </m:r>
        </m:oMath>
        <m:oMath>
          <m:r>
            <m:rPr>
              <m:sty m:val="p"/>
              <m:aln/>
            </m:rPr>
            <w:rPr>
              <w:rFonts w:ascii="Cambria Math" w:hAnsi="Cambria Math"/>
            </w:rPr>
            <m:t>=1.030301</m:t>
          </m:r>
        </m:oMath>
      </m:oMathPara>
    </w:p>
    <w:p w14:paraId="677D3DBE" w14:textId="62E383F2" w:rsidR="00DE52CB" w:rsidRPr="00B90EBC" w:rsidRDefault="00DE52CB" w:rsidP="00F21128">
      <w:pPr>
        <w:pStyle w:val="ListNumber"/>
        <w:rPr>
          <w:rFonts w:eastAsiaTheme="majorEastAsia"/>
          <w:sz w:val="36"/>
          <w:szCs w:val="48"/>
        </w:rPr>
      </w:pPr>
      <w:r w:rsidRPr="004C2E0D">
        <w:t xml:space="preserve">If </w:t>
      </w:r>
      <m:oMath>
        <m:sSup>
          <m:sSupPr>
            <m:ctrlPr>
              <w:rPr>
                <w:rFonts w:ascii="Cambria Math" w:hAnsi="Cambria Math"/>
              </w:rPr>
            </m:ctrlPr>
          </m:sSupPr>
          <m:e>
            <m:d>
              <m:dPr>
                <m:ctrlPr>
                  <w:rPr>
                    <w:rFonts w:ascii="Cambria Math" w:hAnsi="Cambria Math"/>
                    <w:i/>
                  </w:rPr>
                </m:ctrlPr>
              </m:dPr>
              <m:e>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2</m:t>
                    </m:r>
                  </m:e>
                </m:rad>
                <m:ctrlPr>
                  <w:rPr>
                    <w:rFonts w:ascii="Cambria Math" w:hAnsi="Cambria Math"/>
                  </w:rPr>
                </m:ctrlPr>
              </m:e>
            </m:d>
          </m:e>
          <m:sup>
            <m:r>
              <m:rPr>
                <m:sty m:val="p"/>
              </m:rPr>
              <w:rPr>
                <w:rFonts w:ascii="Cambria Math" w:hAnsi="Cambria Math"/>
              </w:rPr>
              <m:t>4</m:t>
            </m:r>
          </m:sup>
        </m:sSup>
        <m:r>
          <m:rPr>
            <m:sty m:val="p"/>
          </m:rPr>
          <w:rPr>
            <w:rFonts w:ascii="Cambria Math" w:hAnsi="Cambria Math"/>
          </w:rPr>
          <m:t>=</m:t>
        </m:r>
        <m:r>
          <w:rPr>
            <w:rFonts w:ascii="Cambria Math" w:hAnsi="Cambria Math"/>
          </w:rPr>
          <m:t>a</m:t>
        </m:r>
        <m:r>
          <m:rPr>
            <m:sty m:val="p"/>
          </m:rPr>
          <w:rPr>
            <w:rFonts w:ascii="Cambria Math" w:hAnsi="Cambria Math"/>
          </w:rPr>
          <m:t>+</m:t>
        </m:r>
        <m:r>
          <w:rPr>
            <w:rFonts w:ascii="Cambria Math" w:hAnsi="Cambria Math"/>
          </w:rPr>
          <m:t>b</m:t>
        </m:r>
        <m:rad>
          <m:radPr>
            <m:degHide m:val="1"/>
            <m:ctrlPr>
              <w:rPr>
                <w:rFonts w:ascii="Cambria Math" w:hAnsi="Cambria Math"/>
              </w:rPr>
            </m:ctrlPr>
          </m:radPr>
          <m:deg/>
          <m:e>
            <m:r>
              <m:rPr>
                <m:sty m:val="p"/>
              </m:rPr>
              <w:rPr>
                <w:rFonts w:ascii="Cambria Math" w:hAnsi="Cambria Math"/>
              </w:rPr>
              <m:t>2</m:t>
            </m:r>
          </m:e>
        </m:rad>
      </m:oMath>
      <w:r w:rsidRPr="004C2E0D">
        <w:t xml:space="preserve">, </w:t>
      </w:r>
      <w:r w:rsidR="00133AB6">
        <w:t xml:space="preserve">use the binomial theorem to </w:t>
      </w:r>
      <w:r w:rsidRPr="004C2E0D">
        <w:t xml:space="preserve">evaluate </w:t>
      </w:r>
      <m:oMath>
        <m:r>
          <w:rPr>
            <w:rFonts w:ascii="Cambria Math" w:hAnsi="Cambria Math"/>
          </w:rPr>
          <m:t>a</m:t>
        </m:r>
      </m:oMath>
      <w:r w:rsidRPr="004C2E0D">
        <w:t xml:space="preserve"> and </w:t>
      </w:r>
      <m:oMath>
        <m:r>
          <w:rPr>
            <w:rFonts w:ascii="Cambria Math" w:hAnsi="Cambria Math"/>
          </w:rPr>
          <m:t>b</m:t>
        </m:r>
      </m:oMath>
      <w:r w:rsidR="007C6605">
        <w:rPr>
          <w:rFonts w:eastAsiaTheme="minorEastAsia"/>
        </w:rPr>
        <w:t>.</w:t>
      </w:r>
    </w:p>
    <w:p w14:paraId="651BEA48" w14:textId="06E0F6FC" w:rsidR="00B90EBC" w:rsidRPr="00EA2AD4" w:rsidRDefault="00000000" w:rsidP="003C0E49">
      <m:oMathPara>
        <m:oMathParaPr>
          <m:jc m:val="left"/>
        </m:oMathParaPr>
        <m:oMath>
          <m:sSup>
            <m:sSupPr>
              <m:ctrlPr>
                <w:rPr>
                  <w:rFonts w:ascii="Cambria Math" w:hAnsi="Cambria Math"/>
                  <w:iCs/>
                </w:rPr>
              </m:ctrlPr>
            </m:sSupPr>
            <m:e>
              <m:d>
                <m:dPr>
                  <m:ctrlPr>
                    <w:rPr>
                      <w:rFonts w:ascii="Cambria Math" w:hAnsi="Cambria Math"/>
                      <w:iCs/>
                    </w:rPr>
                  </m:ctrlPr>
                </m:dPr>
                <m:e>
                  <m:r>
                    <m:rPr>
                      <m:sty m:val="p"/>
                    </m:rPr>
                    <w:rPr>
                      <w:rFonts w:ascii="Cambria Math" w:hAnsi="Cambria Math"/>
                    </w:rPr>
                    <m:t>1+</m:t>
                  </m:r>
                  <m:rad>
                    <m:radPr>
                      <m:degHide m:val="1"/>
                      <m:ctrlPr>
                        <w:rPr>
                          <w:rFonts w:ascii="Cambria Math" w:hAnsi="Cambria Math"/>
                        </w:rPr>
                      </m:ctrlPr>
                    </m:radPr>
                    <m:deg/>
                    <m:e>
                      <m:r>
                        <m:rPr>
                          <m:sty m:val="p"/>
                        </m:rPr>
                        <w:rPr>
                          <w:rFonts w:ascii="Cambria Math" w:hAnsi="Cambria Math"/>
                        </w:rPr>
                        <m:t>2</m:t>
                      </m:r>
                    </m:e>
                  </m:rad>
                </m:e>
              </m:d>
            </m:e>
            <m:sup>
              <m:r>
                <m:rPr>
                  <m:sty m:val="p"/>
                </m:rPr>
                <w:rPr>
                  <w:rFonts w:ascii="Cambria Math" w:hAnsi="Cambria Math"/>
                </w:rPr>
                <m:t>4</m:t>
              </m:r>
            </m:sup>
          </m:sSup>
          <m:r>
            <m:rPr>
              <m:sty m:val="p"/>
              <m:aln/>
            </m:rPr>
            <w:rPr>
              <w:rFonts w:ascii="Cambria Math" w:hAnsi="Cambria Math"/>
            </w:rPr>
            <m:t>=</m:t>
          </m:r>
          <m:sSup>
            <m:sSupPr>
              <m:ctrlPr>
                <w:rPr>
                  <w:rFonts w:ascii="Cambria Math" w:hAnsi="Cambria Math"/>
                  <w:iCs/>
                </w:rPr>
              </m:ctrlPr>
            </m:sSupPr>
            <m:e>
              <m:d>
                <m:dPr>
                  <m:ctrlPr>
                    <w:rPr>
                      <w:rFonts w:ascii="Cambria Math" w:hAnsi="Cambria Math"/>
                      <w:iCs/>
                    </w:rPr>
                  </m:ctrlPr>
                </m:dPr>
                <m:e>
                  <m:f>
                    <m:fPr>
                      <m:type m:val="noBar"/>
                      <m:ctrlPr>
                        <w:rPr>
                          <w:rFonts w:ascii="Cambria Math" w:hAnsi="Cambria Math"/>
                          <w:iCs/>
                        </w:rPr>
                      </m:ctrlPr>
                    </m:fPr>
                    <m:num>
                      <m:r>
                        <m:rPr>
                          <m:sty m:val="p"/>
                        </m:rPr>
                        <w:rPr>
                          <w:rFonts w:ascii="Cambria Math" w:hAnsi="Cambria Math"/>
                        </w:rPr>
                        <m:t>4</m:t>
                      </m:r>
                    </m:num>
                    <m:den>
                      <m:r>
                        <m:rPr>
                          <m:sty m:val="p"/>
                        </m:rPr>
                        <w:rPr>
                          <w:rFonts w:ascii="Cambria Math" w:hAnsi="Cambria Math"/>
                        </w:rPr>
                        <m:t>0</m:t>
                      </m:r>
                    </m:den>
                  </m:f>
                </m:e>
              </m:d>
              <m:r>
                <m:rPr>
                  <m:sty m:val="p"/>
                </m:rPr>
                <w:rPr>
                  <w:rFonts w:ascii="Cambria Math" w:hAnsi="Cambria Math"/>
                </w:rPr>
                <m:t xml:space="preserve"> ×1</m:t>
              </m:r>
            </m:e>
            <m:sup>
              <m:r>
                <m:rPr>
                  <m:sty m:val="p"/>
                </m:rPr>
                <w:rPr>
                  <w:rFonts w:ascii="Cambria Math" w:hAnsi="Cambria Math"/>
                </w:rPr>
                <m:t>4</m:t>
              </m:r>
            </m:sup>
          </m:sSup>
          <m:r>
            <m:rPr>
              <m:sty m:val="p"/>
            </m:rPr>
            <w:rPr>
              <w:rFonts w:ascii="Cambria Math" w:hAnsi="Cambria Math"/>
            </w:rPr>
            <m:t>+</m:t>
          </m:r>
          <m:sSup>
            <m:sSupPr>
              <m:ctrlPr>
                <w:rPr>
                  <w:rFonts w:ascii="Cambria Math" w:hAnsi="Cambria Math"/>
                  <w:iCs/>
                </w:rPr>
              </m:ctrlPr>
            </m:sSupPr>
            <m:e>
              <m:d>
                <m:dPr>
                  <m:ctrlPr>
                    <w:rPr>
                      <w:rFonts w:ascii="Cambria Math" w:hAnsi="Cambria Math"/>
                      <w:iCs/>
                    </w:rPr>
                  </m:ctrlPr>
                </m:dPr>
                <m:e>
                  <m:f>
                    <m:fPr>
                      <m:type m:val="noBar"/>
                      <m:ctrlPr>
                        <w:rPr>
                          <w:rFonts w:ascii="Cambria Math" w:hAnsi="Cambria Math"/>
                          <w:iCs/>
                        </w:rPr>
                      </m:ctrlPr>
                    </m:fPr>
                    <m:num>
                      <m:r>
                        <m:rPr>
                          <m:sty m:val="p"/>
                        </m:rPr>
                        <w:rPr>
                          <w:rFonts w:ascii="Cambria Math" w:hAnsi="Cambria Math"/>
                        </w:rPr>
                        <m:t>4</m:t>
                      </m:r>
                    </m:num>
                    <m:den>
                      <m:r>
                        <m:rPr>
                          <m:sty m:val="p"/>
                        </m:rPr>
                        <w:rPr>
                          <w:rFonts w:ascii="Cambria Math" w:hAnsi="Cambria Math"/>
                        </w:rPr>
                        <m:t>1</m:t>
                      </m:r>
                    </m:den>
                  </m:f>
                </m:e>
              </m:d>
              <m:r>
                <m:rPr>
                  <m:sty m:val="p"/>
                </m:rPr>
                <w:rPr>
                  <w:rFonts w:ascii="Cambria Math" w:hAnsi="Cambria Math"/>
                </w:rPr>
                <m:t>×1</m:t>
              </m:r>
            </m:e>
            <m:sup>
              <m:r>
                <m:rPr>
                  <m:sty m:val="p"/>
                </m:rPr>
                <w:rPr>
                  <w:rFonts w:ascii="Cambria Math" w:hAnsi="Cambria Math"/>
                </w:rPr>
                <m:t>3</m:t>
              </m:r>
            </m:sup>
          </m:sSup>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m:t>
          </m:r>
          <m:d>
            <m:dPr>
              <m:ctrlPr>
                <w:rPr>
                  <w:rFonts w:ascii="Cambria Math" w:hAnsi="Cambria Math"/>
                  <w:iCs/>
                </w:rPr>
              </m:ctrlPr>
            </m:dPr>
            <m:e>
              <m:f>
                <m:fPr>
                  <m:type m:val="noBar"/>
                  <m:ctrlPr>
                    <w:rPr>
                      <w:rFonts w:ascii="Cambria Math" w:hAnsi="Cambria Math"/>
                      <w:iCs/>
                    </w:rPr>
                  </m:ctrlPr>
                </m:fPr>
                <m:num>
                  <m:r>
                    <m:rPr>
                      <m:sty m:val="p"/>
                    </m:rPr>
                    <w:rPr>
                      <w:rFonts w:ascii="Cambria Math" w:hAnsi="Cambria Math"/>
                    </w:rPr>
                    <m:t>4</m:t>
                  </m:r>
                </m:num>
                <m:den>
                  <m:r>
                    <m:rPr>
                      <m:sty m:val="p"/>
                    </m:rPr>
                    <w:rPr>
                      <w:rFonts w:ascii="Cambria Math" w:hAnsi="Cambria Math"/>
                    </w:rPr>
                    <m:t>2</m:t>
                  </m:r>
                </m:den>
              </m:f>
            </m:e>
          </m:d>
          <m:r>
            <m:rPr>
              <m:sty m:val="p"/>
            </m:rPr>
            <w:rPr>
              <w:rFonts w:ascii="Cambria Math" w:hAnsi="Cambria Math"/>
            </w:rPr>
            <m:t>×</m:t>
          </m:r>
          <m:sSup>
            <m:sSupPr>
              <m:ctrlPr>
                <w:rPr>
                  <w:rFonts w:ascii="Cambria Math" w:hAnsi="Cambria Math"/>
                  <w:iCs/>
                </w:rPr>
              </m:ctrlPr>
            </m:sSupPr>
            <m:e>
              <m:r>
                <m:rPr>
                  <m:sty m:val="p"/>
                </m:rPr>
                <w:rPr>
                  <w:rFonts w:ascii="Cambria Math" w:hAnsi="Cambria Math"/>
                </w:rPr>
                <m:t>1</m:t>
              </m:r>
            </m:e>
            <m:sup>
              <m:r>
                <m:rPr>
                  <m:sty m:val="p"/>
                </m:rPr>
                <w:rPr>
                  <w:rFonts w:ascii="Cambria Math" w:hAnsi="Cambria Math"/>
                </w:rPr>
                <m:t>2</m:t>
              </m:r>
            </m:sup>
          </m:sSup>
          <m:r>
            <m:rPr>
              <m:sty m:val="p"/>
            </m:rPr>
            <w:rPr>
              <w:rFonts w:ascii="Cambria Math" w:hAnsi="Cambria Math"/>
            </w:rPr>
            <m:t>×</m:t>
          </m:r>
          <m:sSup>
            <m:sSupPr>
              <m:ctrlPr>
                <w:rPr>
                  <w:rFonts w:ascii="Cambria Math" w:hAnsi="Cambria Math"/>
                  <w:iCs/>
                </w:rPr>
              </m:ctrlPr>
            </m:sSupPr>
            <m:e>
              <m:d>
                <m:dPr>
                  <m:ctrlPr>
                    <w:rPr>
                      <w:rFonts w:ascii="Cambria Math" w:hAnsi="Cambria Math"/>
                      <w:iCs/>
                    </w:rPr>
                  </m:ctrlPr>
                </m:dPr>
                <m:e>
                  <m:rad>
                    <m:radPr>
                      <m:degHide m:val="1"/>
                      <m:ctrlPr>
                        <w:rPr>
                          <w:rFonts w:ascii="Cambria Math" w:hAnsi="Cambria Math"/>
                        </w:rPr>
                      </m:ctrlPr>
                    </m:radPr>
                    <m:deg/>
                    <m:e>
                      <m:r>
                        <m:rPr>
                          <m:sty m:val="p"/>
                        </m:rPr>
                        <w:rPr>
                          <w:rFonts w:ascii="Cambria Math" w:hAnsi="Cambria Math"/>
                        </w:rPr>
                        <m:t>2</m:t>
                      </m:r>
                    </m:e>
                  </m:rad>
                </m:e>
              </m:d>
            </m:e>
            <m:sup>
              <m:r>
                <m:rPr>
                  <m:sty m:val="p"/>
                </m:rPr>
                <w:rPr>
                  <w:rFonts w:ascii="Cambria Math" w:hAnsi="Cambria Math"/>
                </w:rPr>
                <m:t>2</m:t>
              </m:r>
            </m:sup>
          </m:sSup>
          <m:r>
            <m:rPr>
              <m:sty m:val="p"/>
            </m:rPr>
            <w:rPr>
              <w:rFonts w:ascii="Cambria Math" w:hAnsi="Cambria Math"/>
            </w:rPr>
            <m:t>+</m:t>
          </m:r>
          <m:d>
            <m:dPr>
              <m:ctrlPr>
                <w:rPr>
                  <w:rFonts w:ascii="Cambria Math" w:hAnsi="Cambria Math"/>
                  <w:iCs/>
                </w:rPr>
              </m:ctrlPr>
            </m:dPr>
            <m:e>
              <m:f>
                <m:fPr>
                  <m:type m:val="noBar"/>
                  <m:ctrlPr>
                    <w:rPr>
                      <w:rFonts w:ascii="Cambria Math" w:hAnsi="Cambria Math"/>
                      <w:iCs/>
                    </w:rPr>
                  </m:ctrlPr>
                </m:fPr>
                <m:num>
                  <m:r>
                    <m:rPr>
                      <m:sty m:val="p"/>
                    </m:rPr>
                    <w:rPr>
                      <w:rFonts w:ascii="Cambria Math" w:hAnsi="Cambria Math"/>
                    </w:rPr>
                    <m:t>4</m:t>
                  </m:r>
                </m:num>
                <m:den>
                  <m:r>
                    <m:rPr>
                      <m:sty m:val="p"/>
                    </m:rPr>
                    <w:rPr>
                      <w:rFonts w:ascii="Cambria Math" w:hAnsi="Cambria Math"/>
                    </w:rPr>
                    <m:t>3</m:t>
                  </m:r>
                </m:den>
              </m:f>
            </m:e>
          </m:d>
          <m:r>
            <m:rPr>
              <m:sty m:val="p"/>
            </m:rPr>
            <w:rPr>
              <w:rFonts w:ascii="Cambria Math" w:hAnsi="Cambria Math"/>
            </w:rPr>
            <m:t>×1×</m:t>
          </m:r>
          <m:sSup>
            <m:sSupPr>
              <m:ctrlPr>
                <w:rPr>
                  <w:rFonts w:ascii="Cambria Math" w:hAnsi="Cambria Math"/>
                  <w:iCs/>
                </w:rPr>
              </m:ctrlPr>
            </m:sSupPr>
            <m:e>
              <m:d>
                <m:dPr>
                  <m:ctrlPr>
                    <w:rPr>
                      <w:rFonts w:ascii="Cambria Math" w:hAnsi="Cambria Math"/>
                      <w:iCs/>
                    </w:rPr>
                  </m:ctrlPr>
                </m:dPr>
                <m:e>
                  <m:rad>
                    <m:radPr>
                      <m:degHide m:val="1"/>
                      <m:ctrlPr>
                        <w:rPr>
                          <w:rFonts w:ascii="Cambria Math" w:hAnsi="Cambria Math"/>
                          <w:iCs/>
                        </w:rPr>
                      </m:ctrlPr>
                    </m:radPr>
                    <m:deg/>
                    <m:e>
                      <m:r>
                        <m:rPr>
                          <m:sty m:val="p"/>
                        </m:rPr>
                        <w:rPr>
                          <w:rFonts w:ascii="Cambria Math" w:hAnsi="Cambria Math"/>
                        </w:rPr>
                        <m:t>2</m:t>
                      </m:r>
                    </m:e>
                  </m:rad>
                </m:e>
              </m:d>
            </m:e>
            <m:sup>
              <m:r>
                <m:rPr>
                  <m:sty m:val="p"/>
                </m:rPr>
                <w:rPr>
                  <w:rFonts w:ascii="Cambria Math" w:hAnsi="Cambria Math"/>
                </w:rPr>
                <m:t>3</m:t>
              </m:r>
            </m:sup>
          </m:sSup>
          <m:r>
            <m:rPr>
              <m:sty m:val="p"/>
            </m:rPr>
            <w:rPr>
              <w:rFonts w:ascii="Cambria Math" w:hAnsi="Cambria Math"/>
            </w:rPr>
            <m:t>+</m:t>
          </m:r>
          <m:d>
            <m:dPr>
              <m:ctrlPr>
                <w:rPr>
                  <w:rFonts w:ascii="Cambria Math" w:hAnsi="Cambria Math"/>
                  <w:iCs/>
                </w:rPr>
              </m:ctrlPr>
            </m:dPr>
            <m:e>
              <m:f>
                <m:fPr>
                  <m:type m:val="noBar"/>
                  <m:ctrlPr>
                    <w:rPr>
                      <w:rFonts w:ascii="Cambria Math" w:hAnsi="Cambria Math"/>
                      <w:iCs/>
                    </w:rPr>
                  </m:ctrlPr>
                </m:fPr>
                <m:num>
                  <m:r>
                    <m:rPr>
                      <m:sty m:val="p"/>
                    </m:rPr>
                    <w:rPr>
                      <w:rFonts w:ascii="Cambria Math" w:hAnsi="Cambria Math"/>
                    </w:rPr>
                    <m:t>4</m:t>
                  </m:r>
                </m:num>
                <m:den>
                  <m:r>
                    <m:rPr>
                      <m:sty m:val="p"/>
                    </m:rPr>
                    <w:rPr>
                      <w:rFonts w:ascii="Cambria Math" w:hAnsi="Cambria Math"/>
                    </w:rPr>
                    <m:t>4</m:t>
                  </m:r>
                </m:den>
              </m:f>
            </m:e>
          </m:d>
          <m:r>
            <m:rPr>
              <m:sty m:val="p"/>
            </m:rPr>
            <w:rPr>
              <w:rFonts w:ascii="Cambria Math" w:hAnsi="Cambria Math"/>
            </w:rPr>
            <m:t>×</m:t>
          </m:r>
          <m:sSup>
            <m:sSupPr>
              <m:ctrlPr>
                <w:rPr>
                  <w:rFonts w:ascii="Cambria Math" w:hAnsi="Cambria Math"/>
                  <w:iCs/>
                </w:rPr>
              </m:ctrlPr>
            </m:sSupPr>
            <m:e>
              <m:d>
                <m:dPr>
                  <m:ctrlPr>
                    <w:rPr>
                      <w:rFonts w:ascii="Cambria Math" w:hAnsi="Cambria Math"/>
                      <w:iCs/>
                    </w:rPr>
                  </m:ctrlPr>
                </m:dPr>
                <m:e>
                  <m:rad>
                    <m:radPr>
                      <m:degHide m:val="1"/>
                      <m:ctrlPr>
                        <w:rPr>
                          <w:rFonts w:ascii="Cambria Math" w:hAnsi="Cambria Math"/>
                          <w:iCs/>
                        </w:rPr>
                      </m:ctrlPr>
                    </m:radPr>
                    <m:deg/>
                    <m:e>
                      <m:r>
                        <m:rPr>
                          <m:sty m:val="p"/>
                        </m:rPr>
                        <w:rPr>
                          <w:rFonts w:ascii="Cambria Math" w:hAnsi="Cambria Math"/>
                        </w:rPr>
                        <m:t>2</m:t>
                      </m:r>
                    </m:e>
                  </m:rad>
                </m:e>
              </m:d>
            </m:e>
            <m:sup>
              <m:r>
                <m:rPr>
                  <m:sty m:val="p"/>
                </m:rPr>
                <w:rPr>
                  <w:rFonts w:ascii="Cambria Math" w:hAnsi="Cambria Math"/>
                </w:rPr>
                <m:t>4</m:t>
              </m:r>
            </m:sup>
          </m:sSup>
          <m:r>
            <m:rPr>
              <m:sty m:val="p"/>
            </m:rPr>
            <w:rPr>
              <w:rFonts w:ascii="Cambria Math" w:hAnsi="Cambria Math"/>
            </w:rPr>
            <w:br/>
          </m:r>
        </m:oMath>
        <m:oMath>
          <m:r>
            <m:rPr>
              <m:sty m:val="p"/>
              <m:aln/>
            </m:rPr>
            <w:rPr>
              <w:rFonts w:ascii="Cambria Math" w:hAnsi="Cambria Math"/>
            </w:rPr>
            <m:t>=1+4</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+6</m:t>
          </m:r>
          <m:sSup>
            <m:sSupPr>
              <m:ctrlPr>
                <w:rPr>
                  <w:rFonts w:ascii="Cambria Math" w:hAnsi="Cambria Math"/>
                </w:rPr>
              </m:ctrlPr>
            </m:sSupPr>
            <m:e>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2</m:t>
                      </m:r>
                    </m:e>
                  </m:rad>
                </m:e>
              </m:d>
            </m:e>
            <m:sup>
              <m:r>
                <m:rPr>
                  <m:sty m:val="p"/>
                </m:rPr>
                <w:rPr>
                  <w:rFonts w:ascii="Cambria Math" w:hAnsi="Cambria Math"/>
                </w:rPr>
                <m:t>2</m:t>
              </m:r>
            </m:sup>
          </m:sSup>
          <m:r>
            <m:rPr>
              <m:sty m:val="p"/>
            </m:rPr>
            <w:rPr>
              <w:rFonts w:ascii="Cambria Math" w:hAnsi="Cambria Math"/>
            </w:rPr>
            <m:t>+4</m:t>
          </m:r>
          <m:sSup>
            <m:sSupPr>
              <m:ctrlPr>
                <w:rPr>
                  <w:rFonts w:ascii="Cambria Math" w:hAnsi="Cambria Math"/>
                </w:rPr>
              </m:ctrlPr>
            </m:sSupPr>
            <m:e>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2</m:t>
                      </m:r>
                    </m:e>
                  </m:rad>
                </m:e>
              </m:d>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rad>
                    <m:radPr>
                      <m:degHide m:val="1"/>
                      <m:ctrlPr>
                        <w:rPr>
                          <w:rFonts w:ascii="Cambria Math" w:hAnsi="Cambria Math"/>
                        </w:rPr>
                      </m:ctrlPr>
                    </m:radPr>
                    <m:deg/>
                    <m:e>
                      <m:r>
                        <m:rPr>
                          <m:sty m:val="p"/>
                        </m:rPr>
                        <w:rPr>
                          <w:rFonts w:ascii="Cambria Math" w:hAnsi="Cambria Math"/>
                        </w:rPr>
                        <m:t>2</m:t>
                      </m:r>
                    </m:e>
                  </m:rad>
                </m:e>
              </m:d>
            </m:e>
            <m:sup>
              <m:r>
                <m:rPr>
                  <m:sty m:val="p"/>
                </m:rPr>
                <w:rPr>
                  <w:rFonts w:ascii="Cambria Math" w:hAnsi="Cambria Math"/>
                </w:rPr>
                <m:t>4</m:t>
              </m:r>
            </m:sup>
          </m:sSup>
          <m:r>
            <m:rPr>
              <m:sty m:val="p"/>
            </m:rPr>
            <w:rPr>
              <w:rFonts w:ascii="Cambria Math" w:hAnsi="Cambria Math"/>
            </w:rPr>
            <w:br/>
          </m:r>
        </m:oMath>
        <m:oMath>
          <m:r>
            <m:rPr>
              <m:sty m:val="p"/>
              <m:aln/>
            </m:rPr>
            <w:rPr>
              <w:rFonts w:ascii="Cambria Math" w:hAnsi="Cambria Math"/>
            </w:rPr>
            <m:t>=1+4</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+6×2+4×2</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+4</m:t>
          </m:r>
          <m:r>
            <m:rPr>
              <m:sty m:val="p"/>
            </m:rPr>
            <w:rPr>
              <w:rFonts w:ascii="Cambria Math" w:hAnsi="Cambria Math"/>
            </w:rPr>
            <w:br/>
          </m:r>
        </m:oMath>
        <m:oMath>
          <m:r>
            <m:rPr>
              <m:sty m:val="p"/>
              <m:aln/>
            </m:rPr>
            <w:rPr>
              <w:rFonts w:ascii="Cambria Math" w:hAnsi="Cambria Math"/>
            </w:rPr>
            <m:t>=1+4</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+12+8</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+4</m:t>
          </m:r>
          <m:r>
            <m:rPr>
              <m:sty m:val="p"/>
            </m:rPr>
            <w:rPr>
              <w:rFonts w:ascii="Cambria Math" w:hAnsi="Cambria Math"/>
            </w:rPr>
            <w:br/>
          </m:r>
        </m:oMath>
        <m:oMath>
          <m:r>
            <m:rPr>
              <m:sty m:val="p"/>
              <m:aln/>
            </m:rPr>
            <w:rPr>
              <w:rFonts w:ascii="Cambria Math" w:hAnsi="Cambria Math"/>
            </w:rPr>
            <m:t>=17+12</m:t>
          </m:r>
          <m:rad>
            <m:radPr>
              <m:degHide m:val="1"/>
              <m:ctrlPr>
                <w:rPr>
                  <w:rFonts w:ascii="Cambria Math" w:hAnsi="Cambria Math"/>
                </w:rPr>
              </m:ctrlPr>
            </m:radPr>
            <m:deg/>
            <m:e>
              <m:r>
                <m:rPr>
                  <m:sty m:val="p"/>
                </m:rPr>
                <w:rPr>
                  <w:rFonts w:ascii="Cambria Math" w:hAnsi="Cambria Math"/>
                </w:rPr>
                <m:t>2</m:t>
              </m:r>
            </m:e>
          </m:rad>
        </m:oMath>
      </m:oMathPara>
    </w:p>
    <w:p w14:paraId="0C9747B8" w14:textId="78EA7F68" w:rsidR="00DB5333" w:rsidRPr="00DB5333" w:rsidRDefault="00EA2AD4" w:rsidP="003C0E49">
      <w:r>
        <w:t xml:space="preserve">Therefore, </w:t>
      </w:r>
      <m:oMath>
        <m:r>
          <w:rPr>
            <w:rFonts w:ascii="Cambria Math" w:hAnsi="Cambria Math"/>
          </w:rPr>
          <m:t>a</m:t>
        </m:r>
        <m:r>
          <m:rPr>
            <m:sty m:val="p"/>
          </m:rPr>
          <w:rPr>
            <w:rFonts w:ascii="Cambria Math" w:hAnsi="Cambria Math"/>
          </w:rPr>
          <m:t>=17</m:t>
        </m:r>
      </m:oMath>
      <w:r>
        <w:t xml:space="preserve"> and </w:t>
      </w:r>
      <m:oMath>
        <m:r>
          <w:rPr>
            <w:rFonts w:ascii="Cambria Math" w:hAnsi="Cambria Math"/>
          </w:rPr>
          <m:t>b</m:t>
        </m:r>
        <m:r>
          <m:rPr>
            <m:sty m:val="p"/>
          </m:rPr>
          <w:rPr>
            <w:rFonts w:ascii="Cambria Math" w:hAnsi="Cambria Math"/>
          </w:rPr>
          <m:t>=12</m:t>
        </m:r>
      </m:oMath>
      <w:r w:rsidR="00DB5333">
        <w:t>.</w:t>
      </w:r>
    </w:p>
    <w:p w14:paraId="61D37202" w14:textId="5E815C42" w:rsidR="00407329" w:rsidRPr="000A7032" w:rsidRDefault="00407329" w:rsidP="00490BC9">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19"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t xml:space="preserve">NESA holds the only official and up-to-date versions of the NSW Curriculum and syllabus documents. Please visit the NSW Education Standards Authority (NESA) website </w:t>
      </w:r>
      <w:hyperlink r:id="rId20">
        <w:r w:rsidRPr="3178F743">
          <w:rPr>
            <w:rStyle w:val="Hyperlink"/>
          </w:rPr>
          <w:t>https://educationstandards.nsw.edu.au/</w:t>
        </w:r>
      </w:hyperlink>
      <w:r>
        <w:t xml:space="preserve"> and the NSW Curriculum website </w:t>
      </w:r>
      <w:hyperlink r:id="rId21">
        <w:r w:rsidRPr="3178F743">
          <w:rPr>
            <w:rStyle w:val="Hyperlink"/>
          </w:rPr>
          <w:t>https://curriculum.nsw.edu.au/</w:t>
        </w:r>
      </w:hyperlink>
      <w:r>
        <w:t>.</w:t>
      </w:r>
    </w:p>
    <w:p w14:paraId="750ED84E" w14:textId="77777777" w:rsidR="00967976" w:rsidRDefault="00967976" w:rsidP="00E01132">
      <w:pPr>
        <w:pStyle w:val="Imageattributioncaption"/>
      </w:pPr>
      <w:hyperlink r:id="rId22">
        <w:r w:rsidRPr="007C2CC4">
          <w:rPr>
            <w:rStyle w:val="Hyperlink"/>
            <w:rFonts w:eastAsia="Arial"/>
            <w:szCs w:val="22"/>
            <w:lang w:val="en-US"/>
          </w:rPr>
          <w:t>Mathematics Extension 1 11–12 Syllabus</w:t>
        </w:r>
      </w:hyperlink>
      <w:r w:rsidRPr="007C2CC4">
        <w:rPr>
          <w:rFonts w:eastAsia="Arial"/>
          <w:color w:val="000000" w:themeColor="text1"/>
          <w:szCs w:val="22"/>
          <w:lang w:val="en-US"/>
        </w:rPr>
        <w:t xml:space="preserve"> </w:t>
      </w:r>
      <w:r>
        <w:t xml:space="preserve">© NSW Education Standards Authority (NESA) for and on behalf of the Crown in right of the State of New South Wales, </w:t>
      </w:r>
      <w:r w:rsidRPr="00143770">
        <w:t>2024</w:t>
      </w:r>
      <w:r>
        <w:t>.</w:t>
      </w:r>
    </w:p>
    <w:p w14:paraId="4AFDCF95" w14:textId="422501C4" w:rsidR="00407329" w:rsidRDefault="00407329">
      <w:pPr>
        <w:spacing w:line="276" w:lineRule="auto"/>
      </w:pPr>
    </w:p>
    <w:p w14:paraId="79778DB2" w14:textId="48CA0627" w:rsidR="003102C3" w:rsidRDefault="003102C3" w:rsidP="00DA237B">
      <w:pPr>
        <w:sectPr w:rsidR="003102C3" w:rsidSect="008771BA">
          <w:pgSz w:w="11900" w:h="16840"/>
          <w:pgMar w:top="1134" w:right="1134" w:bottom="1134" w:left="1134" w:header="709" w:footer="709" w:gutter="0"/>
          <w:cols w:space="708"/>
          <w:docGrid w:linePitch="360"/>
        </w:sectPr>
      </w:pPr>
    </w:p>
    <w:p w14:paraId="773D3404" w14:textId="5EBFC03B" w:rsidR="00F63959" w:rsidRPr="009310DD" w:rsidRDefault="00F63959" w:rsidP="00F63959">
      <w:pPr>
        <w:rPr>
          <w:rStyle w:val="Strong"/>
          <w:szCs w:val="22"/>
        </w:rPr>
      </w:pPr>
      <w:r w:rsidRPr="009310DD">
        <w:rPr>
          <w:rStyle w:val="Strong"/>
          <w:szCs w:val="22"/>
        </w:rPr>
        <w:lastRenderedPageBreak/>
        <w:t>© State of New South Wales (Department of Education), 202</w:t>
      </w:r>
      <w:r w:rsidR="00EB4C43">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23"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604CF36F" w:rsidR="00F63959" w:rsidRDefault="00F63959" w:rsidP="00F63959">
      <w:r>
        <w:t>Attribution should be given to © State of New South Wales (Department of Education), 202</w:t>
      </w:r>
      <w:r w:rsidR="00EB4C43">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C9764D">
      <w:pPr>
        <w:pStyle w:val="ListBullet"/>
        <w:numPr>
          <w:ilvl w:val="0"/>
          <w:numId w:val="3"/>
        </w:numPr>
      </w:pPr>
      <w:r>
        <w:t>the NSW Department of Education logo, other logos and trademark-protected material</w:t>
      </w:r>
    </w:p>
    <w:p w14:paraId="2405BAF5" w14:textId="77777777" w:rsidR="00F63959" w:rsidRDefault="00F63959" w:rsidP="00C9764D">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25"/>
      <w:footerReference w:type="first" r:id="rId26"/>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816AA4" w14:textId="77777777" w:rsidR="00E859A3" w:rsidRDefault="00E859A3">
      <w:r>
        <w:separator/>
      </w:r>
    </w:p>
    <w:p w14:paraId="4CE4EE11" w14:textId="77777777" w:rsidR="00E859A3" w:rsidRDefault="00E859A3"/>
    <w:p w14:paraId="058DEFE0" w14:textId="77777777" w:rsidR="00E859A3" w:rsidRDefault="00E859A3"/>
  </w:endnote>
  <w:endnote w:type="continuationSeparator" w:id="0">
    <w:p w14:paraId="4F84DD0A" w14:textId="77777777" w:rsidR="00E859A3" w:rsidRDefault="00E859A3">
      <w:r>
        <w:continuationSeparator/>
      </w:r>
    </w:p>
    <w:p w14:paraId="3720AD6A" w14:textId="77777777" w:rsidR="00E859A3" w:rsidRDefault="00E859A3"/>
    <w:p w14:paraId="7BA97ABE" w14:textId="77777777" w:rsidR="00E859A3" w:rsidRDefault="00E859A3"/>
  </w:endnote>
  <w:endnote w:type="continuationNotice" w:id="1">
    <w:p w14:paraId="5FFFADA4" w14:textId="77777777" w:rsidR="00E859A3" w:rsidRDefault="00E859A3">
      <w:pPr>
        <w:spacing w:before="0" w:line="240" w:lineRule="auto"/>
      </w:pPr>
    </w:p>
    <w:p w14:paraId="6EB55639" w14:textId="77777777" w:rsidR="00E859A3" w:rsidRDefault="00E859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F06396DD-BD2E-4A5D-8498-C3E70ED9E673}"/>
  </w:font>
  <w:font w:name="Calibri">
    <w:panose1 w:val="020F0502020204030204"/>
    <w:charset w:val="00"/>
    <w:family w:val="swiss"/>
    <w:pitch w:val="variable"/>
    <w:sig w:usb0="E4002EFF" w:usb1="C200247B" w:usb2="00000009" w:usb3="00000000" w:csb0="000001FF" w:csb1="00000000"/>
    <w:embedRegular r:id="rId2" w:fontKey="{128AC485-DC80-4F99-8AF9-6B9BFC734BEB}"/>
    <w:embedBold r:id="rId3" w:fontKey="{72043823-3954-449B-8DB2-FD8C9213E08C}"/>
    <w:embedItalic r:id="rId4" w:fontKey="{A85BB109-DE4C-48F0-BDC5-CD245418A59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C72F804F-50D2-4068-A38A-613ED94DB48E}"/>
    <w:embedItalic r:id="rId6" w:fontKey="{C70ABB4F-B093-4735-B1AA-8C91B338F6A6}"/>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0C5F43E8-41A6-470C-B01F-AE727434D195}"/>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6CFCB086-E0EF-4593-BCCB-6D35306F5F61}"/>
    <w:embedItalic r:id="rId9" w:fontKey="{688DE98D-AF9D-4B7F-844E-B164515DE8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0295812F" w:rsidR="007A3356" w:rsidRPr="00F63959" w:rsidRDefault="00F63959" w:rsidP="00F63959">
    <w:pPr>
      <w:pStyle w:val="Footer"/>
    </w:pPr>
    <w:r>
      <w:t xml:space="preserve">© NSW Department of Education, </w:t>
    </w:r>
    <w:r w:rsidR="00A008BD">
      <w:t>Aug-25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4E883" w14:textId="77777777" w:rsidR="00E859A3" w:rsidRDefault="00E859A3">
      <w:r>
        <w:separator/>
      </w:r>
    </w:p>
    <w:p w14:paraId="36C89D4B" w14:textId="77777777" w:rsidR="00E859A3" w:rsidRDefault="00E859A3"/>
    <w:p w14:paraId="49470676" w14:textId="77777777" w:rsidR="00E859A3" w:rsidRDefault="00E859A3"/>
  </w:footnote>
  <w:footnote w:type="continuationSeparator" w:id="0">
    <w:p w14:paraId="6DB5858A" w14:textId="77777777" w:rsidR="00E859A3" w:rsidRDefault="00E859A3">
      <w:r>
        <w:continuationSeparator/>
      </w:r>
    </w:p>
    <w:p w14:paraId="67D0E6AE" w14:textId="77777777" w:rsidR="00E859A3" w:rsidRDefault="00E859A3"/>
    <w:p w14:paraId="542EA29C" w14:textId="77777777" w:rsidR="00E859A3" w:rsidRDefault="00E859A3"/>
  </w:footnote>
  <w:footnote w:type="continuationNotice" w:id="1">
    <w:p w14:paraId="4019295A" w14:textId="77777777" w:rsidR="00E859A3" w:rsidRDefault="00E859A3">
      <w:pPr>
        <w:spacing w:before="0" w:line="240" w:lineRule="auto"/>
      </w:pPr>
    </w:p>
    <w:p w14:paraId="205435EB" w14:textId="77777777" w:rsidR="00E859A3" w:rsidRDefault="00E859A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79782D32" w:rsidR="0084631E" w:rsidRDefault="00A06799" w:rsidP="0084631E">
    <w:pPr>
      <w:pStyle w:val="Documentname"/>
    </w:pPr>
    <w:r>
      <w:t>The binomial theorem</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3C029ED4"/>
    <w:lvl w:ilvl="0">
      <w:start w:val="1"/>
      <w:numFmt w:val="decimal"/>
      <w:pStyle w:val="ListNumber"/>
      <w:lvlText w:val="%1."/>
      <w:lvlJc w:val="left"/>
      <w:pPr>
        <w:ind w:left="567" w:hanging="567"/>
      </w:pPr>
      <w:rPr>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BD8C1C7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334848040">
    <w:abstractNumId w:val="3"/>
  </w:num>
  <w:num w:numId="2" w16cid:durableId="175270668">
    <w:abstractNumId w:val="3"/>
  </w:num>
  <w:num w:numId="3" w16cid:durableId="730810984">
    <w:abstractNumId w:val="1"/>
  </w:num>
  <w:num w:numId="4" w16cid:durableId="9405964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36959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672648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824308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686727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434978818">
    <w:abstractNumId w:val="0"/>
  </w:num>
  <w:num w:numId="10" w16cid:durableId="1497527848">
    <w:abstractNumId w:val="1"/>
  </w:num>
  <w:num w:numId="11" w16cid:durableId="688920420">
    <w:abstractNumId w:val="5"/>
  </w:num>
  <w:num w:numId="12" w16cid:durableId="434713894">
    <w:abstractNumId w:val="2"/>
  </w:num>
  <w:num w:numId="13" w16cid:durableId="609580923">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AU" w:vendorID="64" w:dllVersion="0" w:nlCheck="1" w:checkStyle="0"/>
  <w:activeWritingStyle w:appName="MSWord" w:lang="en-US"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0F99"/>
    <w:rsid w:val="00001945"/>
    <w:rsid w:val="00001C08"/>
    <w:rsid w:val="00002BF1"/>
    <w:rsid w:val="00004AAA"/>
    <w:rsid w:val="00006220"/>
    <w:rsid w:val="00006CD7"/>
    <w:rsid w:val="000074EB"/>
    <w:rsid w:val="000103FC"/>
    <w:rsid w:val="000104AC"/>
    <w:rsid w:val="00010746"/>
    <w:rsid w:val="0001198F"/>
    <w:rsid w:val="00011D28"/>
    <w:rsid w:val="000120F5"/>
    <w:rsid w:val="0001221F"/>
    <w:rsid w:val="00012683"/>
    <w:rsid w:val="00012696"/>
    <w:rsid w:val="00013E25"/>
    <w:rsid w:val="000143DF"/>
    <w:rsid w:val="000151F8"/>
    <w:rsid w:val="00015704"/>
    <w:rsid w:val="00015D43"/>
    <w:rsid w:val="00016684"/>
    <w:rsid w:val="00016801"/>
    <w:rsid w:val="00016CA5"/>
    <w:rsid w:val="00020733"/>
    <w:rsid w:val="0002110D"/>
    <w:rsid w:val="00021171"/>
    <w:rsid w:val="00023790"/>
    <w:rsid w:val="00024602"/>
    <w:rsid w:val="000252FF"/>
    <w:rsid w:val="000253AE"/>
    <w:rsid w:val="00025442"/>
    <w:rsid w:val="000254B9"/>
    <w:rsid w:val="00025FF6"/>
    <w:rsid w:val="00027181"/>
    <w:rsid w:val="000306C9"/>
    <w:rsid w:val="00030ABB"/>
    <w:rsid w:val="00030C4B"/>
    <w:rsid w:val="00030EBC"/>
    <w:rsid w:val="000331B6"/>
    <w:rsid w:val="00033504"/>
    <w:rsid w:val="0003394D"/>
    <w:rsid w:val="00033A60"/>
    <w:rsid w:val="00033B7D"/>
    <w:rsid w:val="00034F5E"/>
    <w:rsid w:val="0003541F"/>
    <w:rsid w:val="0003563B"/>
    <w:rsid w:val="00037C5C"/>
    <w:rsid w:val="00040A33"/>
    <w:rsid w:val="00040BF3"/>
    <w:rsid w:val="00040F5F"/>
    <w:rsid w:val="00041EB6"/>
    <w:rsid w:val="00042114"/>
    <w:rsid w:val="000423DB"/>
    <w:rsid w:val="000423E3"/>
    <w:rsid w:val="000426B4"/>
    <w:rsid w:val="0004292D"/>
    <w:rsid w:val="00042D30"/>
    <w:rsid w:val="00043AEA"/>
    <w:rsid w:val="00043F14"/>
    <w:rsid w:val="00043FA0"/>
    <w:rsid w:val="000440CD"/>
    <w:rsid w:val="00044C5D"/>
    <w:rsid w:val="00044D23"/>
    <w:rsid w:val="0004597F"/>
    <w:rsid w:val="00045F8A"/>
    <w:rsid w:val="00046473"/>
    <w:rsid w:val="00046A4C"/>
    <w:rsid w:val="000470B7"/>
    <w:rsid w:val="00047B74"/>
    <w:rsid w:val="000501A5"/>
    <w:rsid w:val="000507E6"/>
    <w:rsid w:val="00050CF1"/>
    <w:rsid w:val="0005163D"/>
    <w:rsid w:val="0005172B"/>
    <w:rsid w:val="00051BC4"/>
    <w:rsid w:val="00051BF0"/>
    <w:rsid w:val="00051C76"/>
    <w:rsid w:val="00051C9B"/>
    <w:rsid w:val="000534F4"/>
    <w:rsid w:val="000535B7"/>
    <w:rsid w:val="00053726"/>
    <w:rsid w:val="0005397D"/>
    <w:rsid w:val="00054015"/>
    <w:rsid w:val="000562A7"/>
    <w:rsid w:val="000564F8"/>
    <w:rsid w:val="00057BC8"/>
    <w:rsid w:val="000604B9"/>
    <w:rsid w:val="00060E74"/>
    <w:rsid w:val="00061232"/>
    <w:rsid w:val="000613C4"/>
    <w:rsid w:val="00061D23"/>
    <w:rsid w:val="000620E8"/>
    <w:rsid w:val="00062708"/>
    <w:rsid w:val="0006408C"/>
    <w:rsid w:val="00065A16"/>
    <w:rsid w:val="000674AF"/>
    <w:rsid w:val="00070143"/>
    <w:rsid w:val="00070416"/>
    <w:rsid w:val="00070734"/>
    <w:rsid w:val="00070E40"/>
    <w:rsid w:val="00071089"/>
    <w:rsid w:val="00071D06"/>
    <w:rsid w:val="0007214A"/>
    <w:rsid w:val="00072B6E"/>
    <w:rsid w:val="00072DFB"/>
    <w:rsid w:val="00075B4E"/>
    <w:rsid w:val="0007708D"/>
    <w:rsid w:val="00077A7C"/>
    <w:rsid w:val="00077F59"/>
    <w:rsid w:val="00082E53"/>
    <w:rsid w:val="00083062"/>
    <w:rsid w:val="000844F9"/>
    <w:rsid w:val="00084628"/>
    <w:rsid w:val="00084830"/>
    <w:rsid w:val="00084C0C"/>
    <w:rsid w:val="000856A9"/>
    <w:rsid w:val="0008606A"/>
    <w:rsid w:val="000860C1"/>
    <w:rsid w:val="00086656"/>
    <w:rsid w:val="00086D87"/>
    <w:rsid w:val="000872D6"/>
    <w:rsid w:val="000877DC"/>
    <w:rsid w:val="00090628"/>
    <w:rsid w:val="0009086A"/>
    <w:rsid w:val="000914B1"/>
    <w:rsid w:val="00091520"/>
    <w:rsid w:val="00091778"/>
    <w:rsid w:val="000919BC"/>
    <w:rsid w:val="00091B2A"/>
    <w:rsid w:val="00091DD7"/>
    <w:rsid w:val="000922D6"/>
    <w:rsid w:val="000923B4"/>
    <w:rsid w:val="00092DC0"/>
    <w:rsid w:val="00092F78"/>
    <w:rsid w:val="0009427F"/>
    <w:rsid w:val="000943BD"/>
    <w:rsid w:val="0009452F"/>
    <w:rsid w:val="00094AC3"/>
    <w:rsid w:val="00094EE6"/>
    <w:rsid w:val="00096701"/>
    <w:rsid w:val="00097444"/>
    <w:rsid w:val="00097AEE"/>
    <w:rsid w:val="000A0C05"/>
    <w:rsid w:val="000A10DD"/>
    <w:rsid w:val="000A33D4"/>
    <w:rsid w:val="000A34C5"/>
    <w:rsid w:val="000A41E7"/>
    <w:rsid w:val="000A451E"/>
    <w:rsid w:val="000A49E3"/>
    <w:rsid w:val="000A4FFD"/>
    <w:rsid w:val="000A660F"/>
    <w:rsid w:val="000A6D4F"/>
    <w:rsid w:val="000A6E50"/>
    <w:rsid w:val="000A7032"/>
    <w:rsid w:val="000A7730"/>
    <w:rsid w:val="000A796C"/>
    <w:rsid w:val="000A7A61"/>
    <w:rsid w:val="000B09C8"/>
    <w:rsid w:val="000B0A7A"/>
    <w:rsid w:val="000B1FC2"/>
    <w:rsid w:val="000B2886"/>
    <w:rsid w:val="000B30E1"/>
    <w:rsid w:val="000B4F65"/>
    <w:rsid w:val="000B75CB"/>
    <w:rsid w:val="000B7D49"/>
    <w:rsid w:val="000C07B7"/>
    <w:rsid w:val="000C0D3E"/>
    <w:rsid w:val="000C0FB5"/>
    <w:rsid w:val="000C1078"/>
    <w:rsid w:val="000C16A7"/>
    <w:rsid w:val="000C1BCD"/>
    <w:rsid w:val="000C250C"/>
    <w:rsid w:val="000C3193"/>
    <w:rsid w:val="000C3704"/>
    <w:rsid w:val="000C43DF"/>
    <w:rsid w:val="000C4541"/>
    <w:rsid w:val="000C45AA"/>
    <w:rsid w:val="000C575E"/>
    <w:rsid w:val="000C5BCA"/>
    <w:rsid w:val="000C61FB"/>
    <w:rsid w:val="000C6F89"/>
    <w:rsid w:val="000C7627"/>
    <w:rsid w:val="000C7D4F"/>
    <w:rsid w:val="000D2063"/>
    <w:rsid w:val="000D24EC"/>
    <w:rsid w:val="000D2C3A"/>
    <w:rsid w:val="000D48A8"/>
    <w:rsid w:val="000D4B5A"/>
    <w:rsid w:val="000D52B8"/>
    <w:rsid w:val="000D54D6"/>
    <w:rsid w:val="000D55B1"/>
    <w:rsid w:val="000D64D8"/>
    <w:rsid w:val="000E07F5"/>
    <w:rsid w:val="000E20B4"/>
    <w:rsid w:val="000E3800"/>
    <w:rsid w:val="000E3808"/>
    <w:rsid w:val="000E3C1C"/>
    <w:rsid w:val="000E3FD4"/>
    <w:rsid w:val="000E405A"/>
    <w:rsid w:val="000E41B7"/>
    <w:rsid w:val="000E6BA0"/>
    <w:rsid w:val="000F174A"/>
    <w:rsid w:val="000F2824"/>
    <w:rsid w:val="000F377D"/>
    <w:rsid w:val="000F488A"/>
    <w:rsid w:val="000F4BB0"/>
    <w:rsid w:val="000F5B01"/>
    <w:rsid w:val="000F6A9C"/>
    <w:rsid w:val="000F7960"/>
    <w:rsid w:val="00100B59"/>
    <w:rsid w:val="00100DC5"/>
    <w:rsid w:val="00100E27"/>
    <w:rsid w:val="00100E5A"/>
    <w:rsid w:val="00101135"/>
    <w:rsid w:val="0010159E"/>
    <w:rsid w:val="0010259B"/>
    <w:rsid w:val="00102D25"/>
    <w:rsid w:val="00103D80"/>
    <w:rsid w:val="00103F02"/>
    <w:rsid w:val="00104A05"/>
    <w:rsid w:val="001052A1"/>
    <w:rsid w:val="00105DD2"/>
    <w:rsid w:val="00106009"/>
    <w:rsid w:val="001061F9"/>
    <w:rsid w:val="0010663E"/>
    <w:rsid w:val="001068B3"/>
    <w:rsid w:val="00106A3B"/>
    <w:rsid w:val="001113CC"/>
    <w:rsid w:val="00111703"/>
    <w:rsid w:val="00111C8A"/>
    <w:rsid w:val="00113727"/>
    <w:rsid w:val="00113763"/>
    <w:rsid w:val="0011437C"/>
    <w:rsid w:val="00114B7D"/>
    <w:rsid w:val="001177C4"/>
    <w:rsid w:val="00117B7D"/>
    <w:rsid w:val="00117FF3"/>
    <w:rsid w:val="001208EA"/>
    <w:rsid w:val="0012093E"/>
    <w:rsid w:val="001229CC"/>
    <w:rsid w:val="001231F0"/>
    <w:rsid w:val="00125C06"/>
    <w:rsid w:val="00125C6C"/>
    <w:rsid w:val="00127648"/>
    <w:rsid w:val="0013032B"/>
    <w:rsid w:val="001305EA"/>
    <w:rsid w:val="00130630"/>
    <w:rsid w:val="00131294"/>
    <w:rsid w:val="001324C3"/>
    <w:rsid w:val="001328FA"/>
    <w:rsid w:val="00133AB6"/>
    <w:rsid w:val="0013419A"/>
    <w:rsid w:val="0013451C"/>
    <w:rsid w:val="00134659"/>
    <w:rsid w:val="00134700"/>
    <w:rsid w:val="00134E23"/>
    <w:rsid w:val="00135E80"/>
    <w:rsid w:val="00135EB4"/>
    <w:rsid w:val="00140753"/>
    <w:rsid w:val="0014239C"/>
    <w:rsid w:val="00142A69"/>
    <w:rsid w:val="00143770"/>
    <w:rsid w:val="00143921"/>
    <w:rsid w:val="00144BBA"/>
    <w:rsid w:val="0014535F"/>
    <w:rsid w:val="00146155"/>
    <w:rsid w:val="00146F04"/>
    <w:rsid w:val="00147E93"/>
    <w:rsid w:val="00150EBC"/>
    <w:rsid w:val="00151EE2"/>
    <w:rsid w:val="001520B0"/>
    <w:rsid w:val="0015371A"/>
    <w:rsid w:val="0015446A"/>
    <w:rsid w:val="0015487C"/>
    <w:rsid w:val="00155144"/>
    <w:rsid w:val="001564ED"/>
    <w:rsid w:val="00156956"/>
    <w:rsid w:val="00156ADC"/>
    <w:rsid w:val="0015712E"/>
    <w:rsid w:val="00157322"/>
    <w:rsid w:val="0015764D"/>
    <w:rsid w:val="001613F7"/>
    <w:rsid w:val="0016141A"/>
    <w:rsid w:val="00161A3D"/>
    <w:rsid w:val="00162C3A"/>
    <w:rsid w:val="00163CBA"/>
    <w:rsid w:val="00165B83"/>
    <w:rsid w:val="00165FF0"/>
    <w:rsid w:val="00166C99"/>
    <w:rsid w:val="00166CC9"/>
    <w:rsid w:val="00167E79"/>
    <w:rsid w:val="0017075C"/>
    <w:rsid w:val="00170CB5"/>
    <w:rsid w:val="00171601"/>
    <w:rsid w:val="00172EC4"/>
    <w:rsid w:val="001734EF"/>
    <w:rsid w:val="00173869"/>
    <w:rsid w:val="00174183"/>
    <w:rsid w:val="00174DEB"/>
    <w:rsid w:val="00174DFA"/>
    <w:rsid w:val="00175D6D"/>
    <w:rsid w:val="00176C65"/>
    <w:rsid w:val="001778D8"/>
    <w:rsid w:val="0018036C"/>
    <w:rsid w:val="00180A15"/>
    <w:rsid w:val="001810F4"/>
    <w:rsid w:val="00181128"/>
    <w:rsid w:val="0018179E"/>
    <w:rsid w:val="00181F4A"/>
    <w:rsid w:val="00181FB1"/>
    <w:rsid w:val="00182B46"/>
    <w:rsid w:val="001839C3"/>
    <w:rsid w:val="00183B80"/>
    <w:rsid w:val="00183DB2"/>
    <w:rsid w:val="00183E9C"/>
    <w:rsid w:val="001841F1"/>
    <w:rsid w:val="0018461F"/>
    <w:rsid w:val="0018571A"/>
    <w:rsid w:val="001857E7"/>
    <w:rsid w:val="00185801"/>
    <w:rsid w:val="001859B6"/>
    <w:rsid w:val="00185BCD"/>
    <w:rsid w:val="00187FFC"/>
    <w:rsid w:val="00190CC9"/>
    <w:rsid w:val="001910FF"/>
    <w:rsid w:val="00191D2F"/>
    <w:rsid w:val="00191F45"/>
    <w:rsid w:val="00192A2D"/>
    <w:rsid w:val="00193503"/>
    <w:rsid w:val="001939CA"/>
    <w:rsid w:val="00193B82"/>
    <w:rsid w:val="0019600C"/>
    <w:rsid w:val="00196592"/>
    <w:rsid w:val="00196CF1"/>
    <w:rsid w:val="00196FCB"/>
    <w:rsid w:val="00197ADC"/>
    <w:rsid w:val="00197B41"/>
    <w:rsid w:val="001A03EA"/>
    <w:rsid w:val="001A0AF7"/>
    <w:rsid w:val="001A17A3"/>
    <w:rsid w:val="001A191E"/>
    <w:rsid w:val="001A25AF"/>
    <w:rsid w:val="001A2FAE"/>
    <w:rsid w:val="001A3627"/>
    <w:rsid w:val="001A6EF1"/>
    <w:rsid w:val="001B15ED"/>
    <w:rsid w:val="001B18FF"/>
    <w:rsid w:val="001B2717"/>
    <w:rsid w:val="001B3065"/>
    <w:rsid w:val="001B33C0"/>
    <w:rsid w:val="001B3CDE"/>
    <w:rsid w:val="001B4A46"/>
    <w:rsid w:val="001B5E34"/>
    <w:rsid w:val="001B68DA"/>
    <w:rsid w:val="001C1B46"/>
    <w:rsid w:val="001C2997"/>
    <w:rsid w:val="001C3C32"/>
    <w:rsid w:val="001C4DA6"/>
    <w:rsid w:val="001C4DB7"/>
    <w:rsid w:val="001C565B"/>
    <w:rsid w:val="001C6C9B"/>
    <w:rsid w:val="001D10B2"/>
    <w:rsid w:val="001D250B"/>
    <w:rsid w:val="001D3092"/>
    <w:rsid w:val="001D37CA"/>
    <w:rsid w:val="001D3E6A"/>
    <w:rsid w:val="001D4CD1"/>
    <w:rsid w:val="001D5358"/>
    <w:rsid w:val="001D5BA2"/>
    <w:rsid w:val="001D5C96"/>
    <w:rsid w:val="001D66C2"/>
    <w:rsid w:val="001D6877"/>
    <w:rsid w:val="001D6E85"/>
    <w:rsid w:val="001E0FFC"/>
    <w:rsid w:val="001E1F93"/>
    <w:rsid w:val="001E24CF"/>
    <w:rsid w:val="001E265E"/>
    <w:rsid w:val="001E3097"/>
    <w:rsid w:val="001E4862"/>
    <w:rsid w:val="001E4B06"/>
    <w:rsid w:val="001E54A1"/>
    <w:rsid w:val="001E5F98"/>
    <w:rsid w:val="001E6185"/>
    <w:rsid w:val="001E7326"/>
    <w:rsid w:val="001E74D0"/>
    <w:rsid w:val="001F0193"/>
    <w:rsid w:val="001F01F4"/>
    <w:rsid w:val="001F0C9A"/>
    <w:rsid w:val="001F0D40"/>
    <w:rsid w:val="001F0F26"/>
    <w:rsid w:val="001F1E02"/>
    <w:rsid w:val="001F2232"/>
    <w:rsid w:val="001F35CE"/>
    <w:rsid w:val="001F5154"/>
    <w:rsid w:val="001F6228"/>
    <w:rsid w:val="001F64BE"/>
    <w:rsid w:val="001F6D7B"/>
    <w:rsid w:val="001F7070"/>
    <w:rsid w:val="001F7807"/>
    <w:rsid w:val="002007C8"/>
    <w:rsid w:val="00200AD3"/>
    <w:rsid w:val="00200EF2"/>
    <w:rsid w:val="002016B9"/>
    <w:rsid w:val="00201825"/>
    <w:rsid w:val="00201CB2"/>
    <w:rsid w:val="00202266"/>
    <w:rsid w:val="0020308A"/>
    <w:rsid w:val="002046F7"/>
    <w:rsid w:val="0020478D"/>
    <w:rsid w:val="0020487C"/>
    <w:rsid w:val="00205172"/>
    <w:rsid w:val="002054D0"/>
    <w:rsid w:val="002060C4"/>
    <w:rsid w:val="0020694B"/>
    <w:rsid w:val="00206EFD"/>
    <w:rsid w:val="0020756A"/>
    <w:rsid w:val="00210D95"/>
    <w:rsid w:val="00212525"/>
    <w:rsid w:val="002136B3"/>
    <w:rsid w:val="00215C96"/>
    <w:rsid w:val="0021660A"/>
    <w:rsid w:val="00216869"/>
    <w:rsid w:val="00216957"/>
    <w:rsid w:val="00216BE2"/>
    <w:rsid w:val="00217731"/>
    <w:rsid w:val="00217AE6"/>
    <w:rsid w:val="00220B90"/>
    <w:rsid w:val="002216FE"/>
    <w:rsid w:val="00221777"/>
    <w:rsid w:val="00221998"/>
    <w:rsid w:val="00221E1A"/>
    <w:rsid w:val="00221F4B"/>
    <w:rsid w:val="002228E3"/>
    <w:rsid w:val="0022320E"/>
    <w:rsid w:val="002235F8"/>
    <w:rsid w:val="00224261"/>
    <w:rsid w:val="0022462D"/>
    <w:rsid w:val="00224B16"/>
    <w:rsid w:val="00224D61"/>
    <w:rsid w:val="00225065"/>
    <w:rsid w:val="00225306"/>
    <w:rsid w:val="002259AC"/>
    <w:rsid w:val="002265BD"/>
    <w:rsid w:val="002270CC"/>
    <w:rsid w:val="00227421"/>
    <w:rsid w:val="00227894"/>
    <w:rsid w:val="0022791F"/>
    <w:rsid w:val="00231E53"/>
    <w:rsid w:val="002337EA"/>
    <w:rsid w:val="00234830"/>
    <w:rsid w:val="00235AF5"/>
    <w:rsid w:val="002368C7"/>
    <w:rsid w:val="00236F69"/>
    <w:rsid w:val="0023726F"/>
    <w:rsid w:val="002374EA"/>
    <w:rsid w:val="0024041A"/>
    <w:rsid w:val="002410C8"/>
    <w:rsid w:val="00241C93"/>
    <w:rsid w:val="0024214A"/>
    <w:rsid w:val="00242AF2"/>
    <w:rsid w:val="002441F2"/>
    <w:rsid w:val="0024438F"/>
    <w:rsid w:val="002447C2"/>
    <w:rsid w:val="0024564D"/>
    <w:rsid w:val="002458D0"/>
    <w:rsid w:val="00245EC0"/>
    <w:rsid w:val="002462B7"/>
    <w:rsid w:val="002476BC"/>
    <w:rsid w:val="00247BAA"/>
    <w:rsid w:val="00247FF0"/>
    <w:rsid w:val="00250C2E"/>
    <w:rsid w:val="00250F4A"/>
    <w:rsid w:val="00251349"/>
    <w:rsid w:val="00251452"/>
    <w:rsid w:val="00251FCE"/>
    <w:rsid w:val="00252E1C"/>
    <w:rsid w:val="00253532"/>
    <w:rsid w:val="002540D3"/>
    <w:rsid w:val="00254B2A"/>
    <w:rsid w:val="00254BB5"/>
    <w:rsid w:val="00254C70"/>
    <w:rsid w:val="002556DB"/>
    <w:rsid w:val="00255E3A"/>
    <w:rsid w:val="00256AFE"/>
    <w:rsid w:val="00256D4F"/>
    <w:rsid w:val="002605C6"/>
    <w:rsid w:val="00260EE8"/>
    <w:rsid w:val="00260F28"/>
    <w:rsid w:val="0026131D"/>
    <w:rsid w:val="00263542"/>
    <w:rsid w:val="00263849"/>
    <w:rsid w:val="00263DE0"/>
    <w:rsid w:val="00264DCF"/>
    <w:rsid w:val="00266738"/>
    <w:rsid w:val="0026691A"/>
    <w:rsid w:val="00266D0C"/>
    <w:rsid w:val="002717AE"/>
    <w:rsid w:val="00272F49"/>
    <w:rsid w:val="00273F94"/>
    <w:rsid w:val="002760B7"/>
    <w:rsid w:val="0027707D"/>
    <w:rsid w:val="00280FE8"/>
    <w:rsid w:val="002810D3"/>
    <w:rsid w:val="002827A5"/>
    <w:rsid w:val="00282BDC"/>
    <w:rsid w:val="002847AE"/>
    <w:rsid w:val="002870F2"/>
    <w:rsid w:val="00287650"/>
    <w:rsid w:val="00287796"/>
    <w:rsid w:val="0029008E"/>
    <w:rsid w:val="00290154"/>
    <w:rsid w:val="00291115"/>
    <w:rsid w:val="00291CEE"/>
    <w:rsid w:val="00292AB4"/>
    <w:rsid w:val="002946A3"/>
    <w:rsid w:val="00294F88"/>
    <w:rsid w:val="00294FCC"/>
    <w:rsid w:val="00295516"/>
    <w:rsid w:val="00295906"/>
    <w:rsid w:val="0029733C"/>
    <w:rsid w:val="002A0271"/>
    <w:rsid w:val="002A10A1"/>
    <w:rsid w:val="002A12C5"/>
    <w:rsid w:val="002A3161"/>
    <w:rsid w:val="002A3410"/>
    <w:rsid w:val="002A44D1"/>
    <w:rsid w:val="002A4631"/>
    <w:rsid w:val="002A5BA6"/>
    <w:rsid w:val="002A62BD"/>
    <w:rsid w:val="002A6EA6"/>
    <w:rsid w:val="002B108B"/>
    <w:rsid w:val="002B12DE"/>
    <w:rsid w:val="002B270D"/>
    <w:rsid w:val="002B2ADE"/>
    <w:rsid w:val="002B3375"/>
    <w:rsid w:val="002B3E71"/>
    <w:rsid w:val="002B4745"/>
    <w:rsid w:val="002B480D"/>
    <w:rsid w:val="002B4845"/>
    <w:rsid w:val="002B4AC3"/>
    <w:rsid w:val="002B5DD3"/>
    <w:rsid w:val="002B7744"/>
    <w:rsid w:val="002B78BA"/>
    <w:rsid w:val="002C05AC"/>
    <w:rsid w:val="002C0851"/>
    <w:rsid w:val="002C13FF"/>
    <w:rsid w:val="002C2A0E"/>
    <w:rsid w:val="002C3152"/>
    <w:rsid w:val="002C3953"/>
    <w:rsid w:val="002C3CF7"/>
    <w:rsid w:val="002C4FB9"/>
    <w:rsid w:val="002C56A0"/>
    <w:rsid w:val="002C5A32"/>
    <w:rsid w:val="002C7496"/>
    <w:rsid w:val="002C7E54"/>
    <w:rsid w:val="002D00D5"/>
    <w:rsid w:val="002D12FF"/>
    <w:rsid w:val="002D21A5"/>
    <w:rsid w:val="002D26E9"/>
    <w:rsid w:val="002D335E"/>
    <w:rsid w:val="002D3EA8"/>
    <w:rsid w:val="002D4413"/>
    <w:rsid w:val="002D51FD"/>
    <w:rsid w:val="002D5EC8"/>
    <w:rsid w:val="002D632B"/>
    <w:rsid w:val="002D6339"/>
    <w:rsid w:val="002D7247"/>
    <w:rsid w:val="002D72A7"/>
    <w:rsid w:val="002D73AD"/>
    <w:rsid w:val="002E1901"/>
    <w:rsid w:val="002E209D"/>
    <w:rsid w:val="002E23E3"/>
    <w:rsid w:val="002E247B"/>
    <w:rsid w:val="002E26F3"/>
    <w:rsid w:val="002E30BA"/>
    <w:rsid w:val="002E34CB"/>
    <w:rsid w:val="002E4059"/>
    <w:rsid w:val="002E4752"/>
    <w:rsid w:val="002E4B73"/>
    <w:rsid w:val="002E4D5B"/>
    <w:rsid w:val="002E5474"/>
    <w:rsid w:val="002E5699"/>
    <w:rsid w:val="002E5832"/>
    <w:rsid w:val="002E58BF"/>
    <w:rsid w:val="002E5AF8"/>
    <w:rsid w:val="002E5D7F"/>
    <w:rsid w:val="002E633F"/>
    <w:rsid w:val="002E65E2"/>
    <w:rsid w:val="002F09CF"/>
    <w:rsid w:val="002F0BF7"/>
    <w:rsid w:val="002F0D60"/>
    <w:rsid w:val="002F104E"/>
    <w:rsid w:val="002F1BD9"/>
    <w:rsid w:val="002F3A6D"/>
    <w:rsid w:val="002F46E1"/>
    <w:rsid w:val="002F4A92"/>
    <w:rsid w:val="002F4EBA"/>
    <w:rsid w:val="002F749C"/>
    <w:rsid w:val="002F75DC"/>
    <w:rsid w:val="00300670"/>
    <w:rsid w:val="003024CB"/>
    <w:rsid w:val="00303813"/>
    <w:rsid w:val="0030539F"/>
    <w:rsid w:val="00306F73"/>
    <w:rsid w:val="0030716E"/>
    <w:rsid w:val="003102C3"/>
    <w:rsid w:val="00310348"/>
    <w:rsid w:val="00310ABC"/>
    <w:rsid w:val="00310EE6"/>
    <w:rsid w:val="00311628"/>
    <w:rsid w:val="00311860"/>
    <w:rsid w:val="00311E73"/>
    <w:rsid w:val="0031221D"/>
    <w:rsid w:val="00312258"/>
    <w:rsid w:val="003123F7"/>
    <w:rsid w:val="00312D05"/>
    <w:rsid w:val="00314079"/>
    <w:rsid w:val="00314A01"/>
    <w:rsid w:val="00314B9D"/>
    <w:rsid w:val="00314DD8"/>
    <w:rsid w:val="003155A3"/>
    <w:rsid w:val="00315B35"/>
    <w:rsid w:val="00316A19"/>
    <w:rsid w:val="00316A7F"/>
    <w:rsid w:val="003170E6"/>
    <w:rsid w:val="00317B24"/>
    <w:rsid w:val="00317D8E"/>
    <w:rsid w:val="00317E8F"/>
    <w:rsid w:val="00320752"/>
    <w:rsid w:val="003209E8"/>
    <w:rsid w:val="003211F4"/>
    <w:rsid w:val="00321827"/>
    <w:rsid w:val="0032193F"/>
    <w:rsid w:val="00322186"/>
    <w:rsid w:val="00322962"/>
    <w:rsid w:val="00322C6A"/>
    <w:rsid w:val="0032403E"/>
    <w:rsid w:val="00324D73"/>
    <w:rsid w:val="00325255"/>
    <w:rsid w:val="003257F8"/>
    <w:rsid w:val="00325B7B"/>
    <w:rsid w:val="00325E26"/>
    <w:rsid w:val="00327631"/>
    <w:rsid w:val="0032774C"/>
    <w:rsid w:val="003308E2"/>
    <w:rsid w:val="00330BB0"/>
    <w:rsid w:val="00330C46"/>
    <w:rsid w:val="003311A6"/>
    <w:rsid w:val="0033193C"/>
    <w:rsid w:val="00331EF7"/>
    <w:rsid w:val="00332B30"/>
    <w:rsid w:val="003330F8"/>
    <w:rsid w:val="00333BA4"/>
    <w:rsid w:val="00334EE8"/>
    <w:rsid w:val="0033532B"/>
    <w:rsid w:val="00336799"/>
    <w:rsid w:val="0033685E"/>
    <w:rsid w:val="00337929"/>
    <w:rsid w:val="00337AD4"/>
    <w:rsid w:val="00340003"/>
    <w:rsid w:val="00341CD3"/>
    <w:rsid w:val="00342404"/>
    <w:rsid w:val="003429B7"/>
    <w:rsid w:val="00342B92"/>
    <w:rsid w:val="0034313C"/>
    <w:rsid w:val="00343B23"/>
    <w:rsid w:val="00343B25"/>
    <w:rsid w:val="003444A9"/>
    <w:rsid w:val="003445F2"/>
    <w:rsid w:val="00345EB0"/>
    <w:rsid w:val="003463D5"/>
    <w:rsid w:val="00346A6B"/>
    <w:rsid w:val="0034764B"/>
    <w:rsid w:val="0034780A"/>
    <w:rsid w:val="00347CBE"/>
    <w:rsid w:val="003503AC"/>
    <w:rsid w:val="00351AAA"/>
    <w:rsid w:val="003524A0"/>
    <w:rsid w:val="0035265E"/>
    <w:rsid w:val="00352686"/>
    <w:rsid w:val="003534AD"/>
    <w:rsid w:val="00355EE4"/>
    <w:rsid w:val="00357136"/>
    <w:rsid w:val="003576EB"/>
    <w:rsid w:val="00360395"/>
    <w:rsid w:val="00360431"/>
    <w:rsid w:val="00360C67"/>
    <w:rsid w:val="00360E65"/>
    <w:rsid w:val="00362DCB"/>
    <w:rsid w:val="0036308C"/>
    <w:rsid w:val="00363E8F"/>
    <w:rsid w:val="0036499B"/>
    <w:rsid w:val="00365118"/>
    <w:rsid w:val="00365968"/>
    <w:rsid w:val="00366467"/>
    <w:rsid w:val="00367331"/>
    <w:rsid w:val="00370060"/>
    <w:rsid w:val="00370563"/>
    <w:rsid w:val="003713D2"/>
    <w:rsid w:val="003715E9"/>
    <w:rsid w:val="00371AF4"/>
    <w:rsid w:val="00372065"/>
    <w:rsid w:val="00372A4F"/>
    <w:rsid w:val="00372B9F"/>
    <w:rsid w:val="00373265"/>
    <w:rsid w:val="0037384B"/>
    <w:rsid w:val="00373892"/>
    <w:rsid w:val="0037403A"/>
    <w:rsid w:val="003743CE"/>
    <w:rsid w:val="003748E3"/>
    <w:rsid w:val="0037581D"/>
    <w:rsid w:val="003767F6"/>
    <w:rsid w:val="00377AA2"/>
    <w:rsid w:val="003807AF"/>
    <w:rsid w:val="00380856"/>
    <w:rsid w:val="00380E60"/>
    <w:rsid w:val="00380EAE"/>
    <w:rsid w:val="0038198C"/>
    <w:rsid w:val="00382A6F"/>
    <w:rsid w:val="00382C57"/>
    <w:rsid w:val="0038316E"/>
    <w:rsid w:val="00383B5F"/>
    <w:rsid w:val="00384483"/>
    <w:rsid w:val="0038499A"/>
    <w:rsid w:val="00384C07"/>
    <w:rsid w:val="00384F53"/>
    <w:rsid w:val="00386D58"/>
    <w:rsid w:val="00387053"/>
    <w:rsid w:val="00387EAB"/>
    <w:rsid w:val="00393942"/>
    <w:rsid w:val="00395451"/>
    <w:rsid w:val="00395633"/>
    <w:rsid w:val="00395716"/>
    <w:rsid w:val="00396B0E"/>
    <w:rsid w:val="0039766F"/>
    <w:rsid w:val="003A01C8"/>
    <w:rsid w:val="003A06C2"/>
    <w:rsid w:val="003A1238"/>
    <w:rsid w:val="003A1914"/>
    <w:rsid w:val="003A1937"/>
    <w:rsid w:val="003A237D"/>
    <w:rsid w:val="003A43B0"/>
    <w:rsid w:val="003A4BA4"/>
    <w:rsid w:val="003A4F65"/>
    <w:rsid w:val="003A5964"/>
    <w:rsid w:val="003A5E30"/>
    <w:rsid w:val="003A6344"/>
    <w:rsid w:val="003A6624"/>
    <w:rsid w:val="003A68CF"/>
    <w:rsid w:val="003A695D"/>
    <w:rsid w:val="003A6A25"/>
    <w:rsid w:val="003A6F6B"/>
    <w:rsid w:val="003A78E8"/>
    <w:rsid w:val="003A7D83"/>
    <w:rsid w:val="003B225F"/>
    <w:rsid w:val="003B3CB0"/>
    <w:rsid w:val="003B4863"/>
    <w:rsid w:val="003B71D2"/>
    <w:rsid w:val="003B7BBB"/>
    <w:rsid w:val="003C0E49"/>
    <w:rsid w:val="003C0FB3"/>
    <w:rsid w:val="003C1F37"/>
    <w:rsid w:val="003C252B"/>
    <w:rsid w:val="003C300B"/>
    <w:rsid w:val="003C35D7"/>
    <w:rsid w:val="003C3990"/>
    <w:rsid w:val="003C426C"/>
    <w:rsid w:val="003C434B"/>
    <w:rsid w:val="003C489D"/>
    <w:rsid w:val="003C54B8"/>
    <w:rsid w:val="003C687F"/>
    <w:rsid w:val="003C723C"/>
    <w:rsid w:val="003C7BD6"/>
    <w:rsid w:val="003D0F7F"/>
    <w:rsid w:val="003D1331"/>
    <w:rsid w:val="003D26C2"/>
    <w:rsid w:val="003D3311"/>
    <w:rsid w:val="003D349F"/>
    <w:rsid w:val="003D3CF0"/>
    <w:rsid w:val="003D53BF"/>
    <w:rsid w:val="003D5665"/>
    <w:rsid w:val="003D6797"/>
    <w:rsid w:val="003D6A41"/>
    <w:rsid w:val="003D779D"/>
    <w:rsid w:val="003D7846"/>
    <w:rsid w:val="003D78A2"/>
    <w:rsid w:val="003E03FD"/>
    <w:rsid w:val="003E0CA1"/>
    <w:rsid w:val="003E15EE"/>
    <w:rsid w:val="003E3A4D"/>
    <w:rsid w:val="003E571E"/>
    <w:rsid w:val="003E6AE0"/>
    <w:rsid w:val="003F0971"/>
    <w:rsid w:val="003F0D57"/>
    <w:rsid w:val="003F22F3"/>
    <w:rsid w:val="003F28DA"/>
    <w:rsid w:val="003F2B6E"/>
    <w:rsid w:val="003F2C2F"/>
    <w:rsid w:val="003F35B8"/>
    <w:rsid w:val="003F3F97"/>
    <w:rsid w:val="003F42CF"/>
    <w:rsid w:val="003F4EA0"/>
    <w:rsid w:val="003F6694"/>
    <w:rsid w:val="003F66AD"/>
    <w:rsid w:val="003F6887"/>
    <w:rsid w:val="003F69BE"/>
    <w:rsid w:val="003F7D20"/>
    <w:rsid w:val="00400210"/>
    <w:rsid w:val="0040070B"/>
    <w:rsid w:val="00400EB0"/>
    <w:rsid w:val="004013F6"/>
    <w:rsid w:val="004019B6"/>
    <w:rsid w:val="00402857"/>
    <w:rsid w:val="00402A2C"/>
    <w:rsid w:val="00402FCF"/>
    <w:rsid w:val="004042F8"/>
    <w:rsid w:val="004048C9"/>
    <w:rsid w:val="00405801"/>
    <w:rsid w:val="004060D2"/>
    <w:rsid w:val="004062AA"/>
    <w:rsid w:val="00406564"/>
    <w:rsid w:val="00407329"/>
    <w:rsid w:val="00407474"/>
    <w:rsid w:val="00407ED4"/>
    <w:rsid w:val="00407F31"/>
    <w:rsid w:val="00410946"/>
    <w:rsid w:val="004109E0"/>
    <w:rsid w:val="00410FFC"/>
    <w:rsid w:val="004125FD"/>
    <w:rsid w:val="004128F0"/>
    <w:rsid w:val="00413DC1"/>
    <w:rsid w:val="00414132"/>
    <w:rsid w:val="00414D5B"/>
    <w:rsid w:val="004155E9"/>
    <w:rsid w:val="00415B80"/>
    <w:rsid w:val="00415FF3"/>
    <w:rsid w:val="004163AD"/>
    <w:rsid w:val="0041645A"/>
    <w:rsid w:val="00417BB8"/>
    <w:rsid w:val="00420300"/>
    <w:rsid w:val="00421CC4"/>
    <w:rsid w:val="00422346"/>
    <w:rsid w:val="0042354D"/>
    <w:rsid w:val="00424D95"/>
    <w:rsid w:val="004259A6"/>
    <w:rsid w:val="00425CCF"/>
    <w:rsid w:val="004269D2"/>
    <w:rsid w:val="00426C5E"/>
    <w:rsid w:val="00430D80"/>
    <w:rsid w:val="00430F21"/>
    <w:rsid w:val="004313A1"/>
    <w:rsid w:val="004317B5"/>
    <w:rsid w:val="00431E3D"/>
    <w:rsid w:val="00431F7A"/>
    <w:rsid w:val="00433D92"/>
    <w:rsid w:val="0043475C"/>
    <w:rsid w:val="0043500C"/>
    <w:rsid w:val="00435259"/>
    <w:rsid w:val="004361FB"/>
    <w:rsid w:val="00436B23"/>
    <w:rsid w:val="00436E88"/>
    <w:rsid w:val="00440977"/>
    <w:rsid w:val="0044175B"/>
    <w:rsid w:val="00441C88"/>
    <w:rsid w:val="00442026"/>
    <w:rsid w:val="00442448"/>
    <w:rsid w:val="0044333E"/>
    <w:rsid w:val="00443961"/>
    <w:rsid w:val="00443CD4"/>
    <w:rsid w:val="004440BB"/>
    <w:rsid w:val="00444A2F"/>
    <w:rsid w:val="004450B6"/>
    <w:rsid w:val="00445612"/>
    <w:rsid w:val="00446AA3"/>
    <w:rsid w:val="00446EAE"/>
    <w:rsid w:val="004479D8"/>
    <w:rsid w:val="00447C97"/>
    <w:rsid w:val="00451168"/>
    <w:rsid w:val="00451506"/>
    <w:rsid w:val="00451F63"/>
    <w:rsid w:val="00452D84"/>
    <w:rsid w:val="00453739"/>
    <w:rsid w:val="0045496F"/>
    <w:rsid w:val="00454CEE"/>
    <w:rsid w:val="00456138"/>
    <w:rsid w:val="0045627B"/>
    <w:rsid w:val="00456C90"/>
    <w:rsid w:val="00457160"/>
    <w:rsid w:val="004578CC"/>
    <w:rsid w:val="0045794E"/>
    <w:rsid w:val="00462FDB"/>
    <w:rsid w:val="00463BFC"/>
    <w:rsid w:val="00464384"/>
    <w:rsid w:val="004657D6"/>
    <w:rsid w:val="00465CB3"/>
    <w:rsid w:val="00465E5F"/>
    <w:rsid w:val="0046670E"/>
    <w:rsid w:val="004728AA"/>
    <w:rsid w:val="00473346"/>
    <w:rsid w:val="00476168"/>
    <w:rsid w:val="00476284"/>
    <w:rsid w:val="0047723F"/>
    <w:rsid w:val="0047758F"/>
    <w:rsid w:val="0048084F"/>
    <w:rsid w:val="004810BD"/>
    <w:rsid w:val="00481194"/>
    <w:rsid w:val="0048175E"/>
    <w:rsid w:val="004818B9"/>
    <w:rsid w:val="00482868"/>
    <w:rsid w:val="00482B10"/>
    <w:rsid w:val="00483B44"/>
    <w:rsid w:val="00483CA9"/>
    <w:rsid w:val="004844B6"/>
    <w:rsid w:val="004850B9"/>
    <w:rsid w:val="0048525B"/>
    <w:rsid w:val="00485A51"/>
    <w:rsid w:val="00485CCD"/>
    <w:rsid w:val="00485DB5"/>
    <w:rsid w:val="004860C5"/>
    <w:rsid w:val="00486D2B"/>
    <w:rsid w:val="00487C5B"/>
    <w:rsid w:val="0049098D"/>
    <w:rsid w:val="00490BC9"/>
    <w:rsid w:val="00490D60"/>
    <w:rsid w:val="0049296A"/>
    <w:rsid w:val="00493120"/>
    <w:rsid w:val="004949C7"/>
    <w:rsid w:val="00494FDC"/>
    <w:rsid w:val="004968F0"/>
    <w:rsid w:val="004A0489"/>
    <w:rsid w:val="004A161B"/>
    <w:rsid w:val="004A245A"/>
    <w:rsid w:val="004A4106"/>
    <w:rsid w:val="004A4146"/>
    <w:rsid w:val="004A47DB"/>
    <w:rsid w:val="004A4F6C"/>
    <w:rsid w:val="004A5AAE"/>
    <w:rsid w:val="004A6AB7"/>
    <w:rsid w:val="004A7284"/>
    <w:rsid w:val="004A7C8E"/>
    <w:rsid w:val="004A7E1A"/>
    <w:rsid w:val="004B005E"/>
    <w:rsid w:val="004B0073"/>
    <w:rsid w:val="004B12C9"/>
    <w:rsid w:val="004B1541"/>
    <w:rsid w:val="004B1A1F"/>
    <w:rsid w:val="004B240E"/>
    <w:rsid w:val="004B29F4"/>
    <w:rsid w:val="004B438B"/>
    <w:rsid w:val="004B444A"/>
    <w:rsid w:val="004B4C27"/>
    <w:rsid w:val="004B4E08"/>
    <w:rsid w:val="004B5673"/>
    <w:rsid w:val="004B5F48"/>
    <w:rsid w:val="004B6407"/>
    <w:rsid w:val="004B6923"/>
    <w:rsid w:val="004B7240"/>
    <w:rsid w:val="004B7387"/>
    <w:rsid w:val="004B7495"/>
    <w:rsid w:val="004B780F"/>
    <w:rsid w:val="004B7B56"/>
    <w:rsid w:val="004B7EE9"/>
    <w:rsid w:val="004C098E"/>
    <w:rsid w:val="004C20CF"/>
    <w:rsid w:val="004C20EF"/>
    <w:rsid w:val="004C299C"/>
    <w:rsid w:val="004C2D33"/>
    <w:rsid w:val="004C2E0D"/>
    <w:rsid w:val="004C2E2E"/>
    <w:rsid w:val="004C3080"/>
    <w:rsid w:val="004C38A9"/>
    <w:rsid w:val="004C4D54"/>
    <w:rsid w:val="004C580E"/>
    <w:rsid w:val="004C5827"/>
    <w:rsid w:val="004C6D56"/>
    <w:rsid w:val="004C7023"/>
    <w:rsid w:val="004C7513"/>
    <w:rsid w:val="004D02AC"/>
    <w:rsid w:val="004D0383"/>
    <w:rsid w:val="004D1936"/>
    <w:rsid w:val="004D1F3F"/>
    <w:rsid w:val="004D333E"/>
    <w:rsid w:val="004D3A72"/>
    <w:rsid w:val="004D3EE2"/>
    <w:rsid w:val="004D3F73"/>
    <w:rsid w:val="004D5324"/>
    <w:rsid w:val="004D5BBA"/>
    <w:rsid w:val="004D6540"/>
    <w:rsid w:val="004D65E7"/>
    <w:rsid w:val="004D66E9"/>
    <w:rsid w:val="004D7704"/>
    <w:rsid w:val="004E0E64"/>
    <w:rsid w:val="004E14EB"/>
    <w:rsid w:val="004E1C2A"/>
    <w:rsid w:val="004E265D"/>
    <w:rsid w:val="004E2ACB"/>
    <w:rsid w:val="004E38B0"/>
    <w:rsid w:val="004E3C28"/>
    <w:rsid w:val="004E4332"/>
    <w:rsid w:val="004E4E0B"/>
    <w:rsid w:val="004E5594"/>
    <w:rsid w:val="004E6856"/>
    <w:rsid w:val="004E6FB4"/>
    <w:rsid w:val="004F0977"/>
    <w:rsid w:val="004F09A8"/>
    <w:rsid w:val="004F1408"/>
    <w:rsid w:val="004F2DEA"/>
    <w:rsid w:val="004F4DF3"/>
    <w:rsid w:val="004F4E1D"/>
    <w:rsid w:val="004F616E"/>
    <w:rsid w:val="004F6257"/>
    <w:rsid w:val="004F6A25"/>
    <w:rsid w:val="004F6AB0"/>
    <w:rsid w:val="004F6B4D"/>
    <w:rsid w:val="004F6BBF"/>
    <w:rsid w:val="004F6F40"/>
    <w:rsid w:val="004F77D1"/>
    <w:rsid w:val="005000BD"/>
    <w:rsid w:val="005000DD"/>
    <w:rsid w:val="00500681"/>
    <w:rsid w:val="0050363F"/>
    <w:rsid w:val="00503948"/>
    <w:rsid w:val="00503B09"/>
    <w:rsid w:val="0050402D"/>
    <w:rsid w:val="00504AC2"/>
    <w:rsid w:val="00504F5C"/>
    <w:rsid w:val="00505262"/>
    <w:rsid w:val="0050597B"/>
    <w:rsid w:val="00506DF8"/>
    <w:rsid w:val="00507451"/>
    <w:rsid w:val="00511F4D"/>
    <w:rsid w:val="005134C4"/>
    <w:rsid w:val="00514D6B"/>
    <w:rsid w:val="0051574E"/>
    <w:rsid w:val="0051725F"/>
    <w:rsid w:val="00520095"/>
    <w:rsid w:val="00520645"/>
    <w:rsid w:val="0052168D"/>
    <w:rsid w:val="005229EF"/>
    <w:rsid w:val="0052396A"/>
    <w:rsid w:val="005246F1"/>
    <w:rsid w:val="0052734E"/>
    <w:rsid w:val="0052782C"/>
    <w:rsid w:val="00527A41"/>
    <w:rsid w:val="00530BD7"/>
    <w:rsid w:val="00530E46"/>
    <w:rsid w:val="005324EF"/>
    <w:rsid w:val="0053286B"/>
    <w:rsid w:val="00536369"/>
    <w:rsid w:val="005363A7"/>
    <w:rsid w:val="00536927"/>
    <w:rsid w:val="00536C44"/>
    <w:rsid w:val="005400FF"/>
    <w:rsid w:val="00540E99"/>
    <w:rsid w:val="00541130"/>
    <w:rsid w:val="00542DC1"/>
    <w:rsid w:val="00543CDB"/>
    <w:rsid w:val="005447BE"/>
    <w:rsid w:val="00546A8B"/>
    <w:rsid w:val="00546D5E"/>
    <w:rsid w:val="00546F02"/>
    <w:rsid w:val="00547051"/>
    <w:rsid w:val="0054770B"/>
    <w:rsid w:val="00550CFA"/>
    <w:rsid w:val="00551073"/>
    <w:rsid w:val="00551DA4"/>
    <w:rsid w:val="0055213A"/>
    <w:rsid w:val="005546DA"/>
    <w:rsid w:val="00554956"/>
    <w:rsid w:val="00557BE6"/>
    <w:rsid w:val="005600BC"/>
    <w:rsid w:val="00563104"/>
    <w:rsid w:val="0056432D"/>
    <w:rsid w:val="005646C1"/>
    <w:rsid w:val="005646CC"/>
    <w:rsid w:val="00565121"/>
    <w:rsid w:val="005652E4"/>
    <w:rsid w:val="00565730"/>
    <w:rsid w:val="00566671"/>
    <w:rsid w:val="00567B22"/>
    <w:rsid w:val="0057134C"/>
    <w:rsid w:val="00571A55"/>
    <w:rsid w:val="0057331C"/>
    <w:rsid w:val="00573328"/>
    <w:rsid w:val="0057388B"/>
    <w:rsid w:val="00573F07"/>
    <w:rsid w:val="0057478F"/>
    <w:rsid w:val="005747FF"/>
    <w:rsid w:val="00574BC5"/>
    <w:rsid w:val="00576415"/>
    <w:rsid w:val="00576C99"/>
    <w:rsid w:val="005771F2"/>
    <w:rsid w:val="0058096A"/>
    <w:rsid w:val="00580D0F"/>
    <w:rsid w:val="00581220"/>
    <w:rsid w:val="00581D73"/>
    <w:rsid w:val="00581F3D"/>
    <w:rsid w:val="005824C0"/>
    <w:rsid w:val="00582560"/>
    <w:rsid w:val="00582FD7"/>
    <w:rsid w:val="005832ED"/>
    <w:rsid w:val="0058350B"/>
    <w:rsid w:val="00583517"/>
    <w:rsid w:val="00583524"/>
    <w:rsid w:val="005835A2"/>
    <w:rsid w:val="00583853"/>
    <w:rsid w:val="00584450"/>
    <w:rsid w:val="005857A8"/>
    <w:rsid w:val="0058680D"/>
    <w:rsid w:val="0058713B"/>
    <w:rsid w:val="005876D2"/>
    <w:rsid w:val="0059056C"/>
    <w:rsid w:val="0059130B"/>
    <w:rsid w:val="005923DF"/>
    <w:rsid w:val="0059361D"/>
    <w:rsid w:val="00593F04"/>
    <w:rsid w:val="00594705"/>
    <w:rsid w:val="005960AD"/>
    <w:rsid w:val="00596689"/>
    <w:rsid w:val="005971C8"/>
    <w:rsid w:val="005A16FB"/>
    <w:rsid w:val="005A1A68"/>
    <w:rsid w:val="005A1D50"/>
    <w:rsid w:val="005A2985"/>
    <w:rsid w:val="005A2A5A"/>
    <w:rsid w:val="005A3076"/>
    <w:rsid w:val="005A39FC"/>
    <w:rsid w:val="005A3B66"/>
    <w:rsid w:val="005A42E3"/>
    <w:rsid w:val="005A5011"/>
    <w:rsid w:val="005A55FF"/>
    <w:rsid w:val="005A5F04"/>
    <w:rsid w:val="005A6078"/>
    <w:rsid w:val="005A674A"/>
    <w:rsid w:val="005A6DC2"/>
    <w:rsid w:val="005A77BC"/>
    <w:rsid w:val="005B0870"/>
    <w:rsid w:val="005B0BE3"/>
    <w:rsid w:val="005B1457"/>
    <w:rsid w:val="005B1762"/>
    <w:rsid w:val="005B1E04"/>
    <w:rsid w:val="005B4B88"/>
    <w:rsid w:val="005B5605"/>
    <w:rsid w:val="005B5D60"/>
    <w:rsid w:val="005B5E31"/>
    <w:rsid w:val="005B64AE"/>
    <w:rsid w:val="005B6867"/>
    <w:rsid w:val="005B6E3D"/>
    <w:rsid w:val="005B7298"/>
    <w:rsid w:val="005C0424"/>
    <w:rsid w:val="005C0595"/>
    <w:rsid w:val="005C1BFC"/>
    <w:rsid w:val="005C260F"/>
    <w:rsid w:val="005C3272"/>
    <w:rsid w:val="005C4ADE"/>
    <w:rsid w:val="005C4B32"/>
    <w:rsid w:val="005C5C30"/>
    <w:rsid w:val="005C5E27"/>
    <w:rsid w:val="005C6E52"/>
    <w:rsid w:val="005C723B"/>
    <w:rsid w:val="005C7B55"/>
    <w:rsid w:val="005D0175"/>
    <w:rsid w:val="005D1635"/>
    <w:rsid w:val="005D1CC4"/>
    <w:rsid w:val="005D2927"/>
    <w:rsid w:val="005D2D62"/>
    <w:rsid w:val="005D5A78"/>
    <w:rsid w:val="005D5B60"/>
    <w:rsid w:val="005D5DB0"/>
    <w:rsid w:val="005D7A00"/>
    <w:rsid w:val="005E0B43"/>
    <w:rsid w:val="005E1470"/>
    <w:rsid w:val="005E1533"/>
    <w:rsid w:val="005E1DDC"/>
    <w:rsid w:val="005E2D69"/>
    <w:rsid w:val="005E4742"/>
    <w:rsid w:val="005E5A53"/>
    <w:rsid w:val="005E6807"/>
    <w:rsid w:val="005E6829"/>
    <w:rsid w:val="005F10D4"/>
    <w:rsid w:val="005F1AEA"/>
    <w:rsid w:val="005F26E8"/>
    <w:rsid w:val="005F275A"/>
    <w:rsid w:val="005F2E08"/>
    <w:rsid w:val="005F37B5"/>
    <w:rsid w:val="005F4A2A"/>
    <w:rsid w:val="005F7834"/>
    <w:rsid w:val="005F78DD"/>
    <w:rsid w:val="005F7A4D"/>
    <w:rsid w:val="006003A2"/>
    <w:rsid w:val="0060064D"/>
    <w:rsid w:val="00601005"/>
    <w:rsid w:val="006017FD"/>
    <w:rsid w:val="006019F0"/>
    <w:rsid w:val="00601B68"/>
    <w:rsid w:val="006026BA"/>
    <w:rsid w:val="00603418"/>
    <w:rsid w:val="0060359B"/>
    <w:rsid w:val="00603F69"/>
    <w:rsid w:val="006040DA"/>
    <w:rsid w:val="006047BD"/>
    <w:rsid w:val="006067A3"/>
    <w:rsid w:val="00607675"/>
    <w:rsid w:val="006076CD"/>
    <w:rsid w:val="00610E5C"/>
    <w:rsid w:val="00610F53"/>
    <w:rsid w:val="0061111D"/>
    <w:rsid w:val="00611993"/>
    <w:rsid w:val="00612E3F"/>
    <w:rsid w:val="00613208"/>
    <w:rsid w:val="00616767"/>
    <w:rsid w:val="0061698B"/>
    <w:rsid w:val="00616F61"/>
    <w:rsid w:val="00620917"/>
    <w:rsid w:val="0062163D"/>
    <w:rsid w:val="00621BCB"/>
    <w:rsid w:val="00623A9E"/>
    <w:rsid w:val="00624A20"/>
    <w:rsid w:val="00624C9B"/>
    <w:rsid w:val="006251EB"/>
    <w:rsid w:val="0062525C"/>
    <w:rsid w:val="0062541D"/>
    <w:rsid w:val="006257FE"/>
    <w:rsid w:val="00625C4B"/>
    <w:rsid w:val="00626CC5"/>
    <w:rsid w:val="00630BB3"/>
    <w:rsid w:val="0063195C"/>
    <w:rsid w:val="0063216C"/>
    <w:rsid w:val="00632182"/>
    <w:rsid w:val="006335DF"/>
    <w:rsid w:val="00633A4A"/>
    <w:rsid w:val="00634717"/>
    <w:rsid w:val="0063670E"/>
    <w:rsid w:val="00637181"/>
    <w:rsid w:val="00637AF8"/>
    <w:rsid w:val="006412BE"/>
    <w:rsid w:val="0064144D"/>
    <w:rsid w:val="00641609"/>
    <w:rsid w:val="0064160E"/>
    <w:rsid w:val="006417EA"/>
    <w:rsid w:val="00642389"/>
    <w:rsid w:val="006439ED"/>
    <w:rsid w:val="0064405D"/>
    <w:rsid w:val="00644306"/>
    <w:rsid w:val="00644E8A"/>
    <w:rsid w:val="00644EAB"/>
    <w:rsid w:val="006450E2"/>
    <w:rsid w:val="006453D8"/>
    <w:rsid w:val="006457A5"/>
    <w:rsid w:val="00645B6D"/>
    <w:rsid w:val="00647636"/>
    <w:rsid w:val="00650503"/>
    <w:rsid w:val="00651A1C"/>
    <w:rsid w:val="00651E73"/>
    <w:rsid w:val="00651FDD"/>
    <w:rsid w:val="006522EF"/>
    <w:rsid w:val="006522FD"/>
    <w:rsid w:val="00652800"/>
    <w:rsid w:val="00653AB0"/>
    <w:rsid w:val="00653C5D"/>
    <w:rsid w:val="006544A7"/>
    <w:rsid w:val="006552BE"/>
    <w:rsid w:val="006560B4"/>
    <w:rsid w:val="00656FD3"/>
    <w:rsid w:val="00661413"/>
    <w:rsid w:val="006618B1"/>
    <w:rsid w:val="006618E3"/>
    <w:rsid w:val="00661D06"/>
    <w:rsid w:val="00661EB6"/>
    <w:rsid w:val="006638B4"/>
    <w:rsid w:val="0066400D"/>
    <w:rsid w:val="006641B3"/>
    <w:rsid w:val="006644C4"/>
    <w:rsid w:val="00664C11"/>
    <w:rsid w:val="0066593B"/>
    <w:rsid w:val="00665BA2"/>
    <w:rsid w:val="00665F1A"/>
    <w:rsid w:val="00666408"/>
    <w:rsid w:val="00666621"/>
    <w:rsid w:val="0066665B"/>
    <w:rsid w:val="006703D9"/>
    <w:rsid w:val="00670EE3"/>
    <w:rsid w:val="00671735"/>
    <w:rsid w:val="00672902"/>
    <w:rsid w:val="00673149"/>
    <w:rsid w:val="0067331F"/>
    <w:rsid w:val="006742E8"/>
    <w:rsid w:val="0067482E"/>
    <w:rsid w:val="00675260"/>
    <w:rsid w:val="00675642"/>
    <w:rsid w:val="006761F3"/>
    <w:rsid w:val="00676FEF"/>
    <w:rsid w:val="00677DDB"/>
    <w:rsid w:val="00677EF0"/>
    <w:rsid w:val="006814BF"/>
    <w:rsid w:val="00681DCF"/>
    <w:rsid w:val="00681F32"/>
    <w:rsid w:val="006826B1"/>
    <w:rsid w:val="00683AEC"/>
    <w:rsid w:val="00684672"/>
    <w:rsid w:val="0068481E"/>
    <w:rsid w:val="00684C40"/>
    <w:rsid w:val="006856F4"/>
    <w:rsid w:val="006861D7"/>
    <w:rsid w:val="0068666F"/>
    <w:rsid w:val="0068780A"/>
    <w:rsid w:val="00690267"/>
    <w:rsid w:val="006906E7"/>
    <w:rsid w:val="0069265E"/>
    <w:rsid w:val="006931D4"/>
    <w:rsid w:val="00693328"/>
    <w:rsid w:val="0069442E"/>
    <w:rsid w:val="00694485"/>
    <w:rsid w:val="00694E70"/>
    <w:rsid w:val="006954D4"/>
    <w:rsid w:val="0069598B"/>
    <w:rsid w:val="00695AF0"/>
    <w:rsid w:val="0069757D"/>
    <w:rsid w:val="00697EC8"/>
    <w:rsid w:val="006A1A8E"/>
    <w:rsid w:val="006A1C75"/>
    <w:rsid w:val="006A1CF6"/>
    <w:rsid w:val="006A2D9E"/>
    <w:rsid w:val="006A36DB"/>
    <w:rsid w:val="006A3EF2"/>
    <w:rsid w:val="006A3FC9"/>
    <w:rsid w:val="006A44D0"/>
    <w:rsid w:val="006A48C1"/>
    <w:rsid w:val="006A4C3B"/>
    <w:rsid w:val="006A510D"/>
    <w:rsid w:val="006A51A4"/>
    <w:rsid w:val="006A57F3"/>
    <w:rsid w:val="006A68DC"/>
    <w:rsid w:val="006A74BA"/>
    <w:rsid w:val="006B0291"/>
    <w:rsid w:val="006B06B2"/>
    <w:rsid w:val="006B0A52"/>
    <w:rsid w:val="006B0B61"/>
    <w:rsid w:val="006B1FE6"/>
    <w:rsid w:val="006B1FFA"/>
    <w:rsid w:val="006B20FA"/>
    <w:rsid w:val="006B303B"/>
    <w:rsid w:val="006B3564"/>
    <w:rsid w:val="006B37E6"/>
    <w:rsid w:val="006B3D8F"/>
    <w:rsid w:val="006B42E3"/>
    <w:rsid w:val="006B44E9"/>
    <w:rsid w:val="006B46D1"/>
    <w:rsid w:val="006B73E5"/>
    <w:rsid w:val="006C00A3"/>
    <w:rsid w:val="006C10FC"/>
    <w:rsid w:val="006C2DC9"/>
    <w:rsid w:val="006C3CC7"/>
    <w:rsid w:val="006C45A7"/>
    <w:rsid w:val="006C4692"/>
    <w:rsid w:val="006C4B47"/>
    <w:rsid w:val="006C4FEE"/>
    <w:rsid w:val="006C615D"/>
    <w:rsid w:val="006C79EC"/>
    <w:rsid w:val="006C7AB5"/>
    <w:rsid w:val="006D062E"/>
    <w:rsid w:val="006D0817"/>
    <w:rsid w:val="006D0996"/>
    <w:rsid w:val="006D2405"/>
    <w:rsid w:val="006D3A0E"/>
    <w:rsid w:val="006D3DAB"/>
    <w:rsid w:val="006D4A39"/>
    <w:rsid w:val="006D53A4"/>
    <w:rsid w:val="006D5496"/>
    <w:rsid w:val="006D6748"/>
    <w:rsid w:val="006D7479"/>
    <w:rsid w:val="006E08A7"/>
    <w:rsid w:val="006E08C4"/>
    <w:rsid w:val="006E091B"/>
    <w:rsid w:val="006E17DD"/>
    <w:rsid w:val="006E2552"/>
    <w:rsid w:val="006E42C8"/>
    <w:rsid w:val="006E4800"/>
    <w:rsid w:val="006E4A89"/>
    <w:rsid w:val="006E4CE5"/>
    <w:rsid w:val="006E560F"/>
    <w:rsid w:val="006E5B90"/>
    <w:rsid w:val="006E60D3"/>
    <w:rsid w:val="006E79B6"/>
    <w:rsid w:val="006F054E"/>
    <w:rsid w:val="006F15D8"/>
    <w:rsid w:val="006F1B19"/>
    <w:rsid w:val="006F3613"/>
    <w:rsid w:val="006F3839"/>
    <w:rsid w:val="006F41D7"/>
    <w:rsid w:val="006F4503"/>
    <w:rsid w:val="006F4BFA"/>
    <w:rsid w:val="006F5E31"/>
    <w:rsid w:val="00700048"/>
    <w:rsid w:val="00700346"/>
    <w:rsid w:val="0070190E"/>
    <w:rsid w:val="00701DAC"/>
    <w:rsid w:val="007024E9"/>
    <w:rsid w:val="00703206"/>
    <w:rsid w:val="00704694"/>
    <w:rsid w:val="007053DD"/>
    <w:rsid w:val="007058CD"/>
    <w:rsid w:val="00705D75"/>
    <w:rsid w:val="00706293"/>
    <w:rsid w:val="0070723B"/>
    <w:rsid w:val="00711130"/>
    <w:rsid w:val="00711566"/>
    <w:rsid w:val="0071185D"/>
    <w:rsid w:val="0071222C"/>
    <w:rsid w:val="007124A7"/>
    <w:rsid w:val="007128D8"/>
    <w:rsid w:val="00712DA7"/>
    <w:rsid w:val="00713938"/>
    <w:rsid w:val="00714956"/>
    <w:rsid w:val="00715F89"/>
    <w:rsid w:val="007167F4"/>
    <w:rsid w:val="00716FB7"/>
    <w:rsid w:val="00717C66"/>
    <w:rsid w:val="0072144B"/>
    <w:rsid w:val="007218D4"/>
    <w:rsid w:val="00722D6B"/>
    <w:rsid w:val="0072360C"/>
    <w:rsid w:val="00723956"/>
    <w:rsid w:val="00724203"/>
    <w:rsid w:val="00725C3B"/>
    <w:rsid w:val="00725D14"/>
    <w:rsid w:val="00726698"/>
    <w:rsid w:val="007266FB"/>
    <w:rsid w:val="007300B0"/>
    <w:rsid w:val="00731CD1"/>
    <w:rsid w:val="0073212B"/>
    <w:rsid w:val="0073364D"/>
    <w:rsid w:val="00733D6A"/>
    <w:rsid w:val="00734065"/>
    <w:rsid w:val="00734545"/>
    <w:rsid w:val="00734894"/>
    <w:rsid w:val="00735041"/>
    <w:rsid w:val="00735327"/>
    <w:rsid w:val="00735451"/>
    <w:rsid w:val="0073637A"/>
    <w:rsid w:val="00736F68"/>
    <w:rsid w:val="0074031D"/>
    <w:rsid w:val="00740573"/>
    <w:rsid w:val="00740BCC"/>
    <w:rsid w:val="00740DE0"/>
    <w:rsid w:val="00741479"/>
    <w:rsid w:val="007414DA"/>
    <w:rsid w:val="00741ACA"/>
    <w:rsid w:val="00742505"/>
    <w:rsid w:val="007448D2"/>
    <w:rsid w:val="00744A73"/>
    <w:rsid w:val="00744DB8"/>
    <w:rsid w:val="007456C2"/>
    <w:rsid w:val="00745C28"/>
    <w:rsid w:val="007460FF"/>
    <w:rsid w:val="007465C4"/>
    <w:rsid w:val="007474D4"/>
    <w:rsid w:val="007508D7"/>
    <w:rsid w:val="007515E3"/>
    <w:rsid w:val="0075322D"/>
    <w:rsid w:val="00753D56"/>
    <w:rsid w:val="007564AE"/>
    <w:rsid w:val="00757591"/>
    <w:rsid w:val="00757633"/>
    <w:rsid w:val="00757A59"/>
    <w:rsid w:val="00757DD5"/>
    <w:rsid w:val="007617A7"/>
    <w:rsid w:val="007620E9"/>
    <w:rsid w:val="00762125"/>
    <w:rsid w:val="007635C3"/>
    <w:rsid w:val="00763673"/>
    <w:rsid w:val="00763995"/>
    <w:rsid w:val="00763F13"/>
    <w:rsid w:val="00764199"/>
    <w:rsid w:val="00765B6E"/>
    <w:rsid w:val="00765B8F"/>
    <w:rsid w:val="00765E06"/>
    <w:rsid w:val="00765F79"/>
    <w:rsid w:val="007661A2"/>
    <w:rsid w:val="00766A1D"/>
    <w:rsid w:val="00766BC2"/>
    <w:rsid w:val="007670A9"/>
    <w:rsid w:val="00770044"/>
    <w:rsid w:val="00770223"/>
    <w:rsid w:val="007706FF"/>
    <w:rsid w:val="00770891"/>
    <w:rsid w:val="00770C61"/>
    <w:rsid w:val="00772BA3"/>
    <w:rsid w:val="007732CA"/>
    <w:rsid w:val="007762FD"/>
    <w:rsid w:val="007763FE"/>
    <w:rsid w:val="00776587"/>
    <w:rsid w:val="00776998"/>
    <w:rsid w:val="00776AC3"/>
    <w:rsid w:val="00777558"/>
    <w:rsid w:val="007776A2"/>
    <w:rsid w:val="00777849"/>
    <w:rsid w:val="007804AD"/>
    <w:rsid w:val="00780A99"/>
    <w:rsid w:val="00781C4F"/>
    <w:rsid w:val="00782487"/>
    <w:rsid w:val="00782A2E"/>
    <w:rsid w:val="00782B11"/>
    <w:rsid w:val="00783142"/>
    <w:rsid w:val="007836C0"/>
    <w:rsid w:val="00783D18"/>
    <w:rsid w:val="00783F8F"/>
    <w:rsid w:val="007850D9"/>
    <w:rsid w:val="0078543C"/>
    <w:rsid w:val="00785BE0"/>
    <w:rsid w:val="00785EAD"/>
    <w:rsid w:val="0078667E"/>
    <w:rsid w:val="00787CFB"/>
    <w:rsid w:val="00790603"/>
    <w:rsid w:val="007919C8"/>
    <w:rsid w:val="007919DC"/>
    <w:rsid w:val="00791B72"/>
    <w:rsid w:val="00791C7F"/>
    <w:rsid w:val="007920B4"/>
    <w:rsid w:val="00794CC4"/>
    <w:rsid w:val="007959EB"/>
    <w:rsid w:val="00796256"/>
    <w:rsid w:val="00796888"/>
    <w:rsid w:val="007A0A3A"/>
    <w:rsid w:val="007A0AE8"/>
    <w:rsid w:val="007A1326"/>
    <w:rsid w:val="007A1AA1"/>
    <w:rsid w:val="007A282D"/>
    <w:rsid w:val="007A2B7B"/>
    <w:rsid w:val="007A3356"/>
    <w:rsid w:val="007A36F3"/>
    <w:rsid w:val="007A4CEF"/>
    <w:rsid w:val="007A508E"/>
    <w:rsid w:val="007A51AE"/>
    <w:rsid w:val="007A55A8"/>
    <w:rsid w:val="007A7AB2"/>
    <w:rsid w:val="007B1488"/>
    <w:rsid w:val="007B215D"/>
    <w:rsid w:val="007B24C4"/>
    <w:rsid w:val="007B2525"/>
    <w:rsid w:val="007B25B0"/>
    <w:rsid w:val="007B298C"/>
    <w:rsid w:val="007B3B3E"/>
    <w:rsid w:val="007B48D8"/>
    <w:rsid w:val="007B50E4"/>
    <w:rsid w:val="007B5236"/>
    <w:rsid w:val="007B5F40"/>
    <w:rsid w:val="007B660E"/>
    <w:rsid w:val="007B6955"/>
    <w:rsid w:val="007B6B2F"/>
    <w:rsid w:val="007B7B18"/>
    <w:rsid w:val="007C057B"/>
    <w:rsid w:val="007C1661"/>
    <w:rsid w:val="007C1865"/>
    <w:rsid w:val="007C1A9E"/>
    <w:rsid w:val="007C293F"/>
    <w:rsid w:val="007C2CC4"/>
    <w:rsid w:val="007C5AD8"/>
    <w:rsid w:val="007C6605"/>
    <w:rsid w:val="007C6E38"/>
    <w:rsid w:val="007D070E"/>
    <w:rsid w:val="007D201F"/>
    <w:rsid w:val="007D212E"/>
    <w:rsid w:val="007D2BEA"/>
    <w:rsid w:val="007D394C"/>
    <w:rsid w:val="007D458F"/>
    <w:rsid w:val="007D460F"/>
    <w:rsid w:val="007D4BD6"/>
    <w:rsid w:val="007D5655"/>
    <w:rsid w:val="007D581D"/>
    <w:rsid w:val="007D5A52"/>
    <w:rsid w:val="007D70ED"/>
    <w:rsid w:val="007D73C0"/>
    <w:rsid w:val="007D7CF5"/>
    <w:rsid w:val="007D7E29"/>
    <w:rsid w:val="007D7E58"/>
    <w:rsid w:val="007E41AD"/>
    <w:rsid w:val="007E4238"/>
    <w:rsid w:val="007E497E"/>
    <w:rsid w:val="007E51F4"/>
    <w:rsid w:val="007E5E9E"/>
    <w:rsid w:val="007E71C4"/>
    <w:rsid w:val="007E7486"/>
    <w:rsid w:val="007E7851"/>
    <w:rsid w:val="007F1493"/>
    <w:rsid w:val="007F15BC"/>
    <w:rsid w:val="007F3524"/>
    <w:rsid w:val="007F4168"/>
    <w:rsid w:val="007F4611"/>
    <w:rsid w:val="007F497F"/>
    <w:rsid w:val="007F576D"/>
    <w:rsid w:val="007F60DB"/>
    <w:rsid w:val="007F637A"/>
    <w:rsid w:val="007F66A6"/>
    <w:rsid w:val="007F68BA"/>
    <w:rsid w:val="007F76BF"/>
    <w:rsid w:val="008003CD"/>
    <w:rsid w:val="0080044D"/>
    <w:rsid w:val="00800512"/>
    <w:rsid w:val="00800D17"/>
    <w:rsid w:val="0080129D"/>
    <w:rsid w:val="00801331"/>
    <w:rsid w:val="00801687"/>
    <w:rsid w:val="008019EE"/>
    <w:rsid w:val="00801CFE"/>
    <w:rsid w:val="00802022"/>
    <w:rsid w:val="0080207C"/>
    <w:rsid w:val="008028A3"/>
    <w:rsid w:val="008059C1"/>
    <w:rsid w:val="0080662F"/>
    <w:rsid w:val="00806C91"/>
    <w:rsid w:val="0081065F"/>
    <w:rsid w:val="0081071A"/>
    <w:rsid w:val="00810995"/>
    <w:rsid w:val="00810E72"/>
    <w:rsid w:val="0081179B"/>
    <w:rsid w:val="008121B6"/>
    <w:rsid w:val="00812DCB"/>
    <w:rsid w:val="00813FA5"/>
    <w:rsid w:val="0081444C"/>
    <w:rsid w:val="0081523F"/>
    <w:rsid w:val="00816151"/>
    <w:rsid w:val="00816D1B"/>
    <w:rsid w:val="0081723B"/>
    <w:rsid w:val="00817268"/>
    <w:rsid w:val="008203B7"/>
    <w:rsid w:val="00820BB7"/>
    <w:rsid w:val="008212BE"/>
    <w:rsid w:val="008218CF"/>
    <w:rsid w:val="00822F13"/>
    <w:rsid w:val="008248E7"/>
    <w:rsid w:val="00824F02"/>
    <w:rsid w:val="00825595"/>
    <w:rsid w:val="00826BA3"/>
    <w:rsid w:val="00826BD1"/>
    <w:rsid w:val="00826C4F"/>
    <w:rsid w:val="00826F21"/>
    <w:rsid w:val="008275AE"/>
    <w:rsid w:val="008305ED"/>
    <w:rsid w:val="00830A48"/>
    <w:rsid w:val="00831C89"/>
    <w:rsid w:val="00832DA5"/>
    <w:rsid w:val="00832F4B"/>
    <w:rsid w:val="00833A2E"/>
    <w:rsid w:val="00833EDF"/>
    <w:rsid w:val="00834038"/>
    <w:rsid w:val="008346D0"/>
    <w:rsid w:val="008377AF"/>
    <w:rsid w:val="00837E57"/>
    <w:rsid w:val="00840068"/>
    <w:rsid w:val="008404C4"/>
    <w:rsid w:val="0084056D"/>
    <w:rsid w:val="00841080"/>
    <w:rsid w:val="008412F7"/>
    <w:rsid w:val="008414BB"/>
    <w:rsid w:val="00841B54"/>
    <w:rsid w:val="00842D56"/>
    <w:rsid w:val="008434A7"/>
    <w:rsid w:val="00843ED1"/>
    <w:rsid w:val="008455DA"/>
    <w:rsid w:val="0084631E"/>
    <w:rsid w:val="008467D0"/>
    <w:rsid w:val="008470D0"/>
    <w:rsid w:val="00847246"/>
    <w:rsid w:val="008505DC"/>
    <w:rsid w:val="008509F0"/>
    <w:rsid w:val="00851875"/>
    <w:rsid w:val="00852357"/>
    <w:rsid w:val="00852A62"/>
    <w:rsid w:val="00852B7B"/>
    <w:rsid w:val="0085448C"/>
    <w:rsid w:val="00855048"/>
    <w:rsid w:val="00855877"/>
    <w:rsid w:val="008563D3"/>
    <w:rsid w:val="00856431"/>
    <w:rsid w:val="00856E64"/>
    <w:rsid w:val="00856E89"/>
    <w:rsid w:val="00860A52"/>
    <w:rsid w:val="00860E2F"/>
    <w:rsid w:val="00862960"/>
    <w:rsid w:val="00863532"/>
    <w:rsid w:val="00863FE9"/>
    <w:rsid w:val="008641E8"/>
    <w:rsid w:val="00864336"/>
    <w:rsid w:val="00865EC3"/>
    <w:rsid w:val="0086629C"/>
    <w:rsid w:val="00866415"/>
    <w:rsid w:val="0086672A"/>
    <w:rsid w:val="00867469"/>
    <w:rsid w:val="00870838"/>
    <w:rsid w:val="00870A3D"/>
    <w:rsid w:val="008722B5"/>
    <w:rsid w:val="00872C25"/>
    <w:rsid w:val="008736AC"/>
    <w:rsid w:val="00873771"/>
    <w:rsid w:val="00874C1F"/>
    <w:rsid w:val="008771BA"/>
    <w:rsid w:val="008773F6"/>
    <w:rsid w:val="00880A08"/>
    <w:rsid w:val="008813A0"/>
    <w:rsid w:val="00881B53"/>
    <w:rsid w:val="00882E98"/>
    <w:rsid w:val="00883242"/>
    <w:rsid w:val="00883A53"/>
    <w:rsid w:val="008848B3"/>
    <w:rsid w:val="0088526C"/>
    <w:rsid w:val="00885C59"/>
    <w:rsid w:val="00885C80"/>
    <w:rsid w:val="00885E69"/>
    <w:rsid w:val="00885F34"/>
    <w:rsid w:val="00890C47"/>
    <w:rsid w:val="00890C64"/>
    <w:rsid w:val="0089256F"/>
    <w:rsid w:val="00893CDB"/>
    <w:rsid w:val="00893D12"/>
    <w:rsid w:val="0089468F"/>
    <w:rsid w:val="008948AC"/>
    <w:rsid w:val="00895105"/>
    <w:rsid w:val="00895316"/>
    <w:rsid w:val="00895861"/>
    <w:rsid w:val="00896970"/>
    <w:rsid w:val="00897B91"/>
    <w:rsid w:val="008A00A0"/>
    <w:rsid w:val="008A077E"/>
    <w:rsid w:val="008A0836"/>
    <w:rsid w:val="008A08A9"/>
    <w:rsid w:val="008A0D76"/>
    <w:rsid w:val="008A1693"/>
    <w:rsid w:val="008A1842"/>
    <w:rsid w:val="008A21F0"/>
    <w:rsid w:val="008A4FAC"/>
    <w:rsid w:val="008A538E"/>
    <w:rsid w:val="008A5DE5"/>
    <w:rsid w:val="008B0BE0"/>
    <w:rsid w:val="008B17E8"/>
    <w:rsid w:val="008B18FF"/>
    <w:rsid w:val="008B1FDB"/>
    <w:rsid w:val="008B2A5B"/>
    <w:rsid w:val="008B367A"/>
    <w:rsid w:val="008B430F"/>
    <w:rsid w:val="008B44C9"/>
    <w:rsid w:val="008B4DA3"/>
    <w:rsid w:val="008B4FF4"/>
    <w:rsid w:val="008B62A0"/>
    <w:rsid w:val="008B6729"/>
    <w:rsid w:val="008B6F9F"/>
    <w:rsid w:val="008B71D5"/>
    <w:rsid w:val="008B73E3"/>
    <w:rsid w:val="008B7F83"/>
    <w:rsid w:val="008C085A"/>
    <w:rsid w:val="008C1A20"/>
    <w:rsid w:val="008C238E"/>
    <w:rsid w:val="008C2FB5"/>
    <w:rsid w:val="008C302C"/>
    <w:rsid w:val="008C3328"/>
    <w:rsid w:val="008C4CAB"/>
    <w:rsid w:val="008C52D7"/>
    <w:rsid w:val="008C6461"/>
    <w:rsid w:val="008C6A74"/>
    <w:rsid w:val="008C6BA4"/>
    <w:rsid w:val="008C6F82"/>
    <w:rsid w:val="008C714F"/>
    <w:rsid w:val="008C7243"/>
    <w:rsid w:val="008C7CBC"/>
    <w:rsid w:val="008D0067"/>
    <w:rsid w:val="008D125E"/>
    <w:rsid w:val="008D2DFA"/>
    <w:rsid w:val="008D37D9"/>
    <w:rsid w:val="008D3892"/>
    <w:rsid w:val="008D4033"/>
    <w:rsid w:val="008D48EB"/>
    <w:rsid w:val="008D5308"/>
    <w:rsid w:val="008D55BF"/>
    <w:rsid w:val="008D61E0"/>
    <w:rsid w:val="008D6722"/>
    <w:rsid w:val="008D6E1D"/>
    <w:rsid w:val="008D7AB2"/>
    <w:rsid w:val="008E0259"/>
    <w:rsid w:val="008E131D"/>
    <w:rsid w:val="008E43E0"/>
    <w:rsid w:val="008E4A0E"/>
    <w:rsid w:val="008E4E59"/>
    <w:rsid w:val="008E54C4"/>
    <w:rsid w:val="008E55E9"/>
    <w:rsid w:val="008E7485"/>
    <w:rsid w:val="008F00D2"/>
    <w:rsid w:val="008F0115"/>
    <w:rsid w:val="008F0383"/>
    <w:rsid w:val="008F0F06"/>
    <w:rsid w:val="008F1F6A"/>
    <w:rsid w:val="008F28E7"/>
    <w:rsid w:val="008F2AB3"/>
    <w:rsid w:val="008F3EDF"/>
    <w:rsid w:val="008F479A"/>
    <w:rsid w:val="008F4E5A"/>
    <w:rsid w:val="008F56AE"/>
    <w:rsid w:val="008F56DB"/>
    <w:rsid w:val="008F6B36"/>
    <w:rsid w:val="0090053B"/>
    <w:rsid w:val="00900E59"/>
    <w:rsid w:val="00900FCF"/>
    <w:rsid w:val="00901298"/>
    <w:rsid w:val="009019BB"/>
    <w:rsid w:val="00902363"/>
    <w:rsid w:val="00902919"/>
    <w:rsid w:val="0090315B"/>
    <w:rsid w:val="009033B0"/>
    <w:rsid w:val="00904043"/>
    <w:rsid w:val="00904350"/>
    <w:rsid w:val="00904D31"/>
    <w:rsid w:val="009054EA"/>
    <w:rsid w:val="00905926"/>
    <w:rsid w:val="00905E6C"/>
    <w:rsid w:val="0090604A"/>
    <w:rsid w:val="00907038"/>
    <w:rsid w:val="009078AB"/>
    <w:rsid w:val="0091055E"/>
    <w:rsid w:val="00912112"/>
    <w:rsid w:val="00912C5D"/>
    <w:rsid w:val="00912EC7"/>
    <w:rsid w:val="00913032"/>
    <w:rsid w:val="009136DD"/>
    <w:rsid w:val="00913D40"/>
    <w:rsid w:val="00913F89"/>
    <w:rsid w:val="00915222"/>
    <w:rsid w:val="009153A2"/>
    <w:rsid w:val="0091571A"/>
    <w:rsid w:val="00915AC4"/>
    <w:rsid w:val="00916907"/>
    <w:rsid w:val="00917E07"/>
    <w:rsid w:val="00920404"/>
    <w:rsid w:val="00920A1E"/>
    <w:rsid w:val="00920C71"/>
    <w:rsid w:val="00921D7E"/>
    <w:rsid w:val="009221AD"/>
    <w:rsid w:val="009227DD"/>
    <w:rsid w:val="00923015"/>
    <w:rsid w:val="009231AB"/>
    <w:rsid w:val="009234D0"/>
    <w:rsid w:val="00925013"/>
    <w:rsid w:val="00925024"/>
    <w:rsid w:val="00925655"/>
    <w:rsid w:val="00925733"/>
    <w:rsid w:val="009257A8"/>
    <w:rsid w:val="00925F3D"/>
    <w:rsid w:val="009261C8"/>
    <w:rsid w:val="00926D03"/>
    <w:rsid w:val="00926F76"/>
    <w:rsid w:val="0092703B"/>
    <w:rsid w:val="009277A1"/>
    <w:rsid w:val="00927DB3"/>
    <w:rsid w:val="00927E08"/>
    <w:rsid w:val="009300ED"/>
    <w:rsid w:val="00930D17"/>
    <w:rsid w:val="00930ED6"/>
    <w:rsid w:val="009310DD"/>
    <w:rsid w:val="00931206"/>
    <w:rsid w:val="00932077"/>
    <w:rsid w:val="0093231E"/>
    <w:rsid w:val="009329D6"/>
    <w:rsid w:val="00932A03"/>
    <w:rsid w:val="0093313E"/>
    <w:rsid w:val="009331F9"/>
    <w:rsid w:val="00933818"/>
    <w:rsid w:val="00934012"/>
    <w:rsid w:val="00934B12"/>
    <w:rsid w:val="0093530F"/>
    <w:rsid w:val="009354F6"/>
    <w:rsid w:val="0093592F"/>
    <w:rsid w:val="00935E65"/>
    <w:rsid w:val="009363F0"/>
    <w:rsid w:val="00936657"/>
    <w:rsid w:val="0093688D"/>
    <w:rsid w:val="00937126"/>
    <w:rsid w:val="0093716A"/>
    <w:rsid w:val="00937C39"/>
    <w:rsid w:val="0094165A"/>
    <w:rsid w:val="00942056"/>
    <w:rsid w:val="009429D1"/>
    <w:rsid w:val="00942E67"/>
    <w:rsid w:val="00942ECC"/>
    <w:rsid w:val="00943299"/>
    <w:rsid w:val="009438A7"/>
    <w:rsid w:val="0094430F"/>
    <w:rsid w:val="009458AF"/>
    <w:rsid w:val="00946555"/>
    <w:rsid w:val="00951315"/>
    <w:rsid w:val="009520A1"/>
    <w:rsid w:val="009522E2"/>
    <w:rsid w:val="0095259D"/>
    <w:rsid w:val="009528C1"/>
    <w:rsid w:val="009532C7"/>
    <w:rsid w:val="00953891"/>
    <w:rsid w:val="00953B7E"/>
    <w:rsid w:val="00953E82"/>
    <w:rsid w:val="00954AF5"/>
    <w:rsid w:val="00955A51"/>
    <w:rsid w:val="00955D6C"/>
    <w:rsid w:val="00957107"/>
    <w:rsid w:val="00957D7D"/>
    <w:rsid w:val="00960547"/>
    <w:rsid w:val="00960CCA"/>
    <w:rsid w:val="00960E03"/>
    <w:rsid w:val="009624AB"/>
    <w:rsid w:val="00962928"/>
    <w:rsid w:val="009634F6"/>
    <w:rsid w:val="00963579"/>
    <w:rsid w:val="00963FEC"/>
    <w:rsid w:val="0096422F"/>
    <w:rsid w:val="00964992"/>
    <w:rsid w:val="00964AE3"/>
    <w:rsid w:val="009656C4"/>
    <w:rsid w:val="00965F05"/>
    <w:rsid w:val="0096720F"/>
    <w:rsid w:val="00967976"/>
    <w:rsid w:val="0097036E"/>
    <w:rsid w:val="009704B9"/>
    <w:rsid w:val="00970968"/>
    <w:rsid w:val="00971112"/>
    <w:rsid w:val="00971690"/>
    <w:rsid w:val="009718BF"/>
    <w:rsid w:val="00972314"/>
    <w:rsid w:val="00972689"/>
    <w:rsid w:val="00973DB2"/>
    <w:rsid w:val="00973EF2"/>
    <w:rsid w:val="009750F4"/>
    <w:rsid w:val="009767A7"/>
    <w:rsid w:val="009771A9"/>
    <w:rsid w:val="00981165"/>
    <w:rsid w:val="00981475"/>
    <w:rsid w:val="00981668"/>
    <w:rsid w:val="0098267D"/>
    <w:rsid w:val="0098271B"/>
    <w:rsid w:val="00984331"/>
    <w:rsid w:val="00984C07"/>
    <w:rsid w:val="00984F1A"/>
    <w:rsid w:val="00985F69"/>
    <w:rsid w:val="00986E99"/>
    <w:rsid w:val="00987813"/>
    <w:rsid w:val="00987CCE"/>
    <w:rsid w:val="00990C18"/>
    <w:rsid w:val="00990C46"/>
    <w:rsid w:val="009913F4"/>
    <w:rsid w:val="00991DEF"/>
    <w:rsid w:val="00992659"/>
    <w:rsid w:val="009934F0"/>
    <w:rsid w:val="0099359F"/>
    <w:rsid w:val="00993B98"/>
    <w:rsid w:val="00993F37"/>
    <w:rsid w:val="00993F3E"/>
    <w:rsid w:val="009943CC"/>
    <w:rsid w:val="009944F9"/>
    <w:rsid w:val="009951C6"/>
    <w:rsid w:val="00995954"/>
    <w:rsid w:val="00995C58"/>
    <w:rsid w:val="00995E81"/>
    <w:rsid w:val="0099605D"/>
    <w:rsid w:val="00996470"/>
    <w:rsid w:val="00996603"/>
    <w:rsid w:val="009974B3"/>
    <w:rsid w:val="00997F5D"/>
    <w:rsid w:val="009A0220"/>
    <w:rsid w:val="009A09AC"/>
    <w:rsid w:val="009A0CBA"/>
    <w:rsid w:val="009A1BBC"/>
    <w:rsid w:val="009A2864"/>
    <w:rsid w:val="009A313E"/>
    <w:rsid w:val="009A3694"/>
    <w:rsid w:val="009A3EAC"/>
    <w:rsid w:val="009A40D9"/>
    <w:rsid w:val="009A73B8"/>
    <w:rsid w:val="009A7CE4"/>
    <w:rsid w:val="009B08F7"/>
    <w:rsid w:val="009B165F"/>
    <w:rsid w:val="009B2152"/>
    <w:rsid w:val="009B2852"/>
    <w:rsid w:val="009B2E67"/>
    <w:rsid w:val="009B417F"/>
    <w:rsid w:val="009B4483"/>
    <w:rsid w:val="009B5879"/>
    <w:rsid w:val="009B5A96"/>
    <w:rsid w:val="009B6030"/>
    <w:rsid w:val="009B77D4"/>
    <w:rsid w:val="009C0698"/>
    <w:rsid w:val="009C076C"/>
    <w:rsid w:val="009C098A"/>
    <w:rsid w:val="009C0B98"/>
    <w:rsid w:val="009C0DA0"/>
    <w:rsid w:val="009C1166"/>
    <w:rsid w:val="009C1693"/>
    <w:rsid w:val="009C1AD9"/>
    <w:rsid w:val="009C1FCA"/>
    <w:rsid w:val="009C3001"/>
    <w:rsid w:val="009C3A5A"/>
    <w:rsid w:val="009C44C9"/>
    <w:rsid w:val="009C575A"/>
    <w:rsid w:val="009C584E"/>
    <w:rsid w:val="009C65D7"/>
    <w:rsid w:val="009C6822"/>
    <w:rsid w:val="009C69B7"/>
    <w:rsid w:val="009C6AF9"/>
    <w:rsid w:val="009C72FE"/>
    <w:rsid w:val="009C7379"/>
    <w:rsid w:val="009C78BF"/>
    <w:rsid w:val="009D081A"/>
    <w:rsid w:val="009D0C17"/>
    <w:rsid w:val="009D1EBE"/>
    <w:rsid w:val="009D212F"/>
    <w:rsid w:val="009D2409"/>
    <w:rsid w:val="009D2983"/>
    <w:rsid w:val="009D2C2D"/>
    <w:rsid w:val="009D36ED"/>
    <w:rsid w:val="009D4F4A"/>
    <w:rsid w:val="009D572A"/>
    <w:rsid w:val="009D6050"/>
    <w:rsid w:val="009D67D9"/>
    <w:rsid w:val="009D7742"/>
    <w:rsid w:val="009D7D50"/>
    <w:rsid w:val="009E037B"/>
    <w:rsid w:val="009E05EC"/>
    <w:rsid w:val="009E0CF8"/>
    <w:rsid w:val="009E16BB"/>
    <w:rsid w:val="009E3679"/>
    <w:rsid w:val="009E4D22"/>
    <w:rsid w:val="009E56EB"/>
    <w:rsid w:val="009E6777"/>
    <w:rsid w:val="009E6AB6"/>
    <w:rsid w:val="009E6B21"/>
    <w:rsid w:val="009E7F27"/>
    <w:rsid w:val="009F00D8"/>
    <w:rsid w:val="009F1A7D"/>
    <w:rsid w:val="009F1D1C"/>
    <w:rsid w:val="009F25A7"/>
    <w:rsid w:val="009F3431"/>
    <w:rsid w:val="009F3838"/>
    <w:rsid w:val="009F3ECD"/>
    <w:rsid w:val="009F4B19"/>
    <w:rsid w:val="009F59D9"/>
    <w:rsid w:val="009F5A71"/>
    <w:rsid w:val="009F5B20"/>
    <w:rsid w:val="009F5F05"/>
    <w:rsid w:val="009F6A20"/>
    <w:rsid w:val="009F7315"/>
    <w:rsid w:val="009F73D1"/>
    <w:rsid w:val="00A003BE"/>
    <w:rsid w:val="00A00418"/>
    <w:rsid w:val="00A008BD"/>
    <w:rsid w:val="00A00D40"/>
    <w:rsid w:val="00A01215"/>
    <w:rsid w:val="00A012F8"/>
    <w:rsid w:val="00A01FE7"/>
    <w:rsid w:val="00A04A93"/>
    <w:rsid w:val="00A04ADC"/>
    <w:rsid w:val="00A04FBA"/>
    <w:rsid w:val="00A06799"/>
    <w:rsid w:val="00A070D4"/>
    <w:rsid w:val="00A0741B"/>
    <w:rsid w:val="00A07569"/>
    <w:rsid w:val="00A07749"/>
    <w:rsid w:val="00A078FB"/>
    <w:rsid w:val="00A10CE1"/>
    <w:rsid w:val="00A10CED"/>
    <w:rsid w:val="00A11A30"/>
    <w:rsid w:val="00A11E8B"/>
    <w:rsid w:val="00A124BC"/>
    <w:rsid w:val="00A128C6"/>
    <w:rsid w:val="00A13808"/>
    <w:rsid w:val="00A143CE"/>
    <w:rsid w:val="00A14630"/>
    <w:rsid w:val="00A16D9B"/>
    <w:rsid w:val="00A21A49"/>
    <w:rsid w:val="00A222D3"/>
    <w:rsid w:val="00A2258D"/>
    <w:rsid w:val="00A22AB9"/>
    <w:rsid w:val="00A22D7E"/>
    <w:rsid w:val="00A22F87"/>
    <w:rsid w:val="00A23008"/>
    <w:rsid w:val="00A231E9"/>
    <w:rsid w:val="00A23379"/>
    <w:rsid w:val="00A23647"/>
    <w:rsid w:val="00A23FFE"/>
    <w:rsid w:val="00A245FE"/>
    <w:rsid w:val="00A25EB3"/>
    <w:rsid w:val="00A26480"/>
    <w:rsid w:val="00A27E8C"/>
    <w:rsid w:val="00A30056"/>
    <w:rsid w:val="00A307AE"/>
    <w:rsid w:val="00A31018"/>
    <w:rsid w:val="00A350CB"/>
    <w:rsid w:val="00A3511D"/>
    <w:rsid w:val="00A35E8B"/>
    <w:rsid w:val="00A361C6"/>
    <w:rsid w:val="00A3669F"/>
    <w:rsid w:val="00A37D04"/>
    <w:rsid w:val="00A41A01"/>
    <w:rsid w:val="00A421B3"/>
    <w:rsid w:val="00A42757"/>
    <w:rsid w:val="00A429A9"/>
    <w:rsid w:val="00A43CFF"/>
    <w:rsid w:val="00A45D60"/>
    <w:rsid w:val="00A47719"/>
    <w:rsid w:val="00A47D98"/>
    <w:rsid w:val="00A47EAB"/>
    <w:rsid w:val="00A50510"/>
    <w:rsid w:val="00A5068D"/>
    <w:rsid w:val="00A509B4"/>
    <w:rsid w:val="00A51B24"/>
    <w:rsid w:val="00A51D10"/>
    <w:rsid w:val="00A52699"/>
    <w:rsid w:val="00A528CC"/>
    <w:rsid w:val="00A53FD5"/>
    <w:rsid w:val="00A5427A"/>
    <w:rsid w:val="00A54C7B"/>
    <w:rsid w:val="00A54CFD"/>
    <w:rsid w:val="00A552C6"/>
    <w:rsid w:val="00A55E4E"/>
    <w:rsid w:val="00A56340"/>
    <w:rsid w:val="00A5639F"/>
    <w:rsid w:val="00A5675E"/>
    <w:rsid w:val="00A57040"/>
    <w:rsid w:val="00A60064"/>
    <w:rsid w:val="00A6016D"/>
    <w:rsid w:val="00A603E1"/>
    <w:rsid w:val="00A6044F"/>
    <w:rsid w:val="00A60D26"/>
    <w:rsid w:val="00A62D27"/>
    <w:rsid w:val="00A64F90"/>
    <w:rsid w:val="00A65A2B"/>
    <w:rsid w:val="00A66086"/>
    <w:rsid w:val="00A70170"/>
    <w:rsid w:val="00A70DF9"/>
    <w:rsid w:val="00A71560"/>
    <w:rsid w:val="00A7191A"/>
    <w:rsid w:val="00A72659"/>
    <w:rsid w:val="00A726C7"/>
    <w:rsid w:val="00A72958"/>
    <w:rsid w:val="00A7409C"/>
    <w:rsid w:val="00A74D88"/>
    <w:rsid w:val="00A752B5"/>
    <w:rsid w:val="00A75AE5"/>
    <w:rsid w:val="00A76289"/>
    <w:rsid w:val="00A774B4"/>
    <w:rsid w:val="00A77927"/>
    <w:rsid w:val="00A81383"/>
    <w:rsid w:val="00A81734"/>
    <w:rsid w:val="00A81791"/>
    <w:rsid w:val="00A8195D"/>
    <w:rsid w:val="00A81B75"/>
    <w:rsid w:val="00A81DC9"/>
    <w:rsid w:val="00A827B4"/>
    <w:rsid w:val="00A82923"/>
    <w:rsid w:val="00A83203"/>
    <w:rsid w:val="00A8356E"/>
    <w:rsid w:val="00A8372C"/>
    <w:rsid w:val="00A8381C"/>
    <w:rsid w:val="00A855FA"/>
    <w:rsid w:val="00A86C00"/>
    <w:rsid w:val="00A905C6"/>
    <w:rsid w:val="00A90A0B"/>
    <w:rsid w:val="00A912FE"/>
    <w:rsid w:val="00A91418"/>
    <w:rsid w:val="00A91A18"/>
    <w:rsid w:val="00A91B40"/>
    <w:rsid w:val="00A91F1D"/>
    <w:rsid w:val="00A9244B"/>
    <w:rsid w:val="00A932DF"/>
    <w:rsid w:val="00A9333D"/>
    <w:rsid w:val="00A93AC1"/>
    <w:rsid w:val="00A947CF"/>
    <w:rsid w:val="00A95F5B"/>
    <w:rsid w:val="00A966D6"/>
    <w:rsid w:val="00A96844"/>
    <w:rsid w:val="00A96D9C"/>
    <w:rsid w:val="00A97222"/>
    <w:rsid w:val="00A9772A"/>
    <w:rsid w:val="00AA18E2"/>
    <w:rsid w:val="00AA22B0"/>
    <w:rsid w:val="00AA2B19"/>
    <w:rsid w:val="00AA3262"/>
    <w:rsid w:val="00AA3B89"/>
    <w:rsid w:val="00AA58B1"/>
    <w:rsid w:val="00AA5AE4"/>
    <w:rsid w:val="00AA5E50"/>
    <w:rsid w:val="00AA642B"/>
    <w:rsid w:val="00AB0677"/>
    <w:rsid w:val="00AB0B02"/>
    <w:rsid w:val="00AB0E03"/>
    <w:rsid w:val="00AB1983"/>
    <w:rsid w:val="00AB23C3"/>
    <w:rsid w:val="00AB24DB"/>
    <w:rsid w:val="00AB27AB"/>
    <w:rsid w:val="00AB35D0"/>
    <w:rsid w:val="00AB6B59"/>
    <w:rsid w:val="00AB7560"/>
    <w:rsid w:val="00AB77E7"/>
    <w:rsid w:val="00AB792D"/>
    <w:rsid w:val="00AC0B59"/>
    <w:rsid w:val="00AC0BE2"/>
    <w:rsid w:val="00AC1DCF"/>
    <w:rsid w:val="00AC23B1"/>
    <w:rsid w:val="00AC260E"/>
    <w:rsid w:val="00AC2AF9"/>
    <w:rsid w:val="00AC2F71"/>
    <w:rsid w:val="00AC37F2"/>
    <w:rsid w:val="00AC47A6"/>
    <w:rsid w:val="00AC544B"/>
    <w:rsid w:val="00AC60C5"/>
    <w:rsid w:val="00AC64E6"/>
    <w:rsid w:val="00AC67E9"/>
    <w:rsid w:val="00AC78ED"/>
    <w:rsid w:val="00AC7A82"/>
    <w:rsid w:val="00AD02D3"/>
    <w:rsid w:val="00AD244A"/>
    <w:rsid w:val="00AD3675"/>
    <w:rsid w:val="00AD56A9"/>
    <w:rsid w:val="00AD69C4"/>
    <w:rsid w:val="00AD6F0C"/>
    <w:rsid w:val="00AE1C5F"/>
    <w:rsid w:val="00AE23DD"/>
    <w:rsid w:val="00AE254D"/>
    <w:rsid w:val="00AE3729"/>
    <w:rsid w:val="00AE3899"/>
    <w:rsid w:val="00AE3E46"/>
    <w:rsid w:val="00AE3F81"/>
    <w:rsid w:val="00AE561A"/>
    <w:rsid w:val="00AE59FA"/>
    <w:rsid w:val="00AE5C16"/>
    <w:rsid w:val="00AE5D35"/>
    <w:rsid w:val="00AE6CD2"/>
    <w:rsid w:val="00AE6E84"/>
    <w:rsid w:val="00AE776A"/>
    <w:rsid w:val="00AF11CB"/>
    <w:rsid w:val="00AF1F68"/>
    <w:rsid w:val="00AF2546"/>
    <w:rsid w:val="00AF27B7"/>
    <w:rsid w:val="00AF2AEE"/>
    <w:rsid w:val="00AF2BB2"/>
    <w:rsid w:val="00AF3C5D"/>
    <w:rsid w:val="00AF42F4"/>
    <w:rsid w:val="00AF4817"/>
    <w:rsid w:val="00AF6CFC"/>
    <w:rsid w:val="00AF7033"/>
    <w:rsid w:val="00AF726A"/>
    <w:rsid w:val="00AF7AB4"/>
    <w:rsid w:val="00AF7B91"/>
    <w:rsid w:val="00B00015"/>
    <w:rsid w:val="00B0033A"/>
    <w:rsid w:val="00B01B47"/>
    <w:rsid w:val="00B02262"/>
    <w:rsid w:val="00B031F6"/>
    <w:rsid w:val="00B036A9"/>
    <w:rsid w:val="00B043A6"/>
    <w:rsid w:val="00B04ADE"/>
    <w:rsid w:val="00B06DE8"/>
    <w:rsid w:val="00B077AD"/>
    <w:rsid w:val="00B07AE1"/>
    <w:rsid w:val="00B07D23"/>
    <w:rsid w:val="00B10C04"/>
    <w:rsid w:val="00B11AD6"/>
    <w:rsid w:val="00B1252B"/>
    <w:rsid w:val="00B12968"/>
    <w:rsid w:val="00B131FF"/>
    <w:rsid w:val="00B13498"/>
    <w:rsid w:val="00B13DA2"/>
    <w:rsid w:val="00B1455C"/>
    <w:rsid w:val="00B14BD8"/>
    <w:rsid w:val="00B151A0"/>
    <w:rsid w:val="00B1672A"/>
    <w:rsid w:val="00B16766"/>
    <w:rsid w:val="00B16E71"/>
    <w:rsid w:val="00B1701C"/>
    <w:rsid w:val="00B174BD"/>
    <w:rsid w:val="00B20690"/>
    <w:rsid w:val="00B2086F"/>
    <w:rsid w:val="00B20B2A"/>
    <w:rsid w:val="00B21179"/>
    <w:rsid w:val="00B2129B"/>
    <w:rsid w:val="00B215A8"/>
    <w:rsid w:val="00B21A01"/>
    <w:rsid w:val="00B22FA7"/>
    <w:rsid w:val="00B239C4"/>
    <w:rsid w:val="00B23D86"/>
    <w:rsid w:val="00B24845"/>
    <w:rsid w:val="00B26370"/>
    <w:rsid w:val="00B27039"/>
    <w:rsid w:val="00B27C56"/>
    <w:rsid w:val="00B27D18"/>
    <w:rsid w:val="00B300DB"/>
    <w:rsid w:val="00B3187E"/>
    <w:rsid w:val="00B32BEC"/>
    <w:rsid w:val="00B34857"/>
    <w:rsid w:val="00B34B1C"/>
    <w:rsid w:val="00B35B87"/>
    <w:rsid w:val="00B40556"/>
    <w:rsid w:val="00B40729"/>
    <w:rsid w:val="00B41D0C"/>
    <w:rsid w:val="00B43107"/>
    <w:rsid w:val="00B449B7"/>
    <w:rsid w:val="00B452F7"/>
    <w:rsid w:val="00B45AC4"/>
    <w:rsid w:val="00B45E0A"/>
    <w:rsid w:val="00B47A18"/>
    <w:rsid w:val="00B51CD5"/>
    <w:rsid w:val="00B5294F"/>
    <w:rsid w:val="00B53824"/>
    <w:rsid w:val="00B53857"/>
    <w:rsid w:val="00B53ED5"/>
    <w:rsid w:val="00B54009"/>
    <w:rsid w:val="00B54B6C"/>
    <w:rsid w:val="00B55A04"/>
    <w:rsid w:val="00B55CEE"/>
    <w:rsid w:val="00B566BD"/>
    <w:rsid w:val="00B56FB1"/>
    <w:rsid w:val="00B57451"/>
    <w:rsid w:val="00B6083F"/>
    <w:rsid w:val="00B60A42"/>
    <w:rsid w:val="00B61504"/>
    <w:rsid w:val="00B620AE"/>
    <w:rsid w:val="00B62E45"/>
    <w:rsid w:val="00B62E95"/>
    <w:rsid w:val="00B63ABC"/>
    <w:rsid w:val="00B6491C"/>
    <w:rsid w:val="00B6492E"/>
    <w:rsid w:val="00B64AB3"/>
    <w:rsid w:val="00B64D3D"/>
    <w:rsid w:val="00B64F0A"/>
    <w:rsid w:val="00B6562C"/>
    <w:rsid w:val="00B6729E"/>
    <w:rsid w:val="00B67A50"/>
    <w:rsid w:val="00B720C9"/>
    <w:rsid w:val="00B7391B"/>
    <w:rsid w:val="00B73ACC"/>
    <w:rsid w:val="00B73CBD"/>
    <w:rsid w:val="00B74149"/>
    <w:rsid w:val="00B743E7"/>
    <w:rsid w:val="00B74B80"/>
    <w:rsid w:val="00B74D5B"/>
    <w:rsid w:val="00B7567D"/>
    <w:rsid w:val="00B75D9A"/>
    <w:rsid w:val="00B768A9"/>
    <w:rsid w:val="00B76E90"/>
    <w:rsid w:val="00B8005C"/>
    <w:rsid w:val="00B82E5F"/>
    <w:rsid w:val="00B8305B"/>
    <w:rsid w:val="00B84322"/>
    <w:rsid w:val="00B84C8C"/>
    <w:rsid w:val="00B8654F"/>
    <w:rsid w:val="00B8666B"/>
    <w:rsid w:val="00B86C64"/>
    <w:rsid w:val="00B904F4"/>
    <w:rsid w:val="00B90BD1"/>
    <w:rsid w:val="00B90E98"/>
    <w:rsid w:val="00B90EBC"/>
    <w:rsid w:val="00B91442"/>
    <w:rsid w:val="00B92536"/>
    <w:rsid w:val="00B9274D"/>
    <w:rsid w:val="00B92940"/>
    <w:rsid w:val="00B93AD3"/>
    <w:rsid w:val="00B94207"/>
    <w:rsid w:val="00B945D4"/>
    <w:rsid w:val="00B9506C"/>
    <w:rsid w:val="00B96F2C"/>
    <w:rsid w:val="00B97B50"/>
    <w:rsid w:val="00BA004B"/>
    <w:rsid w:val="00BA017C"/>
    <w:rsid w:val="00BA1ED3"/>
    <w:rsid w:val="00BA3608"/>
    <w:rsid w:val="00BA3959"/>
    <w:rsid w:val="00BA4C3A"/>
    <w:rsid w:val="00BA563D"/>
    <w:rsid w:val="00BA5BCC"/>
    <w:rsid w:val="00BB1855"/>
    <w:rsid w:val="00BB2332"/>
    <w:rsid w:val="00BB239F"/>
    <w:rsid w:val="00BB2494"/>
    <w:rsid w:val="00BB2522"/>
    <w:rsid w:val="00BB28A3"/>
    <w:rsid w:val="00BB3498"/>
    <w:rsid w:val="00BB5218"/>
    <w:rsid w:val="00BB56A7"/>
    <w:rsid w:val="00BB72C0"/>
    <w:rsid w:val="00BB7FF3"/>
    <w:rsid w:val="00BC0AF1"/>
    <w:rsid w:val="00BC27BE"/>
    <w:rsid w:val="00BC3779"/>
    <w:rsid w:val="00BC41A0"/>
    <w:rsid w:val="00BC43D8"/>
    <w:rsid w:val="00BC4C26"/>
    <w:rsid w:val="00BC503C"/>
    <w:rsid w:val="00BC5A86"/>
    <w:rsid w:val="00BC6692"/>
    <w:rsid w:val="00BC7AB9"/>
    <w:rsid w:val="00BD0031"/>
    <w:rsid w:val="00BD0186"/>
    <w:rsid w:val="00BD059C"/>
    <w:rsid w:val="00BD06A1"/>
    <w:rsid w:val="00BD0D32"/>
    <w:rsid w:val="00BD1661"/>
    <w:rsid w:val="00BD2458"/>
    <w:rsid w:val="00BD25DD"/>
    <w:rsid w:val="00BD6178"/>
    <w:rsid w:val="00BD6348"/>
    <w:rsid w:val="00BD717A"/>
    <w:rsid w:val="00BD77D2"/>
    <w:rsid w:val="00BD7990"/>
    <w:rsid w:val="00BE147F"/>
    <w:rsid w:val="00BE1655"/>
    <w:rsid w:val="00BE1BBC"/>
    <w:rsid w:val="00BE3DED"/>
    <w:rsid w:val="00BE46B5"/>
    <w:rsid w:val="00BE6663"/>
    <w:rsid w:val="00BE69B7"/>
    <w:rsid w:val="00BE6E4A"/>
    <w:rsid w:val="00BF0214"/>
    <w:rsid w:val="00BF0917"/>
    <w:rsid w:val="00BF0CD7"/>
    <w:rsid w:val="00BF0F60"/>
    <w:rsid w:val="00BF143E"/>
    <w:rsid w:val="00BF15CE"/>
    <w:rsid w:val="00BF1E4B"/>
    <w:rsid w:val="00BF2157"/>
    <w:rsid w:val="00BF26E2"/>
    <w:rsid w:val="00BF2BEE"/>
    <w:rsid w:val="00BF2FC3"/>
    <w:rsid w:val="00BF3551"/>
    <w:rsid w:val="00BF37C3"/>
    <w:rsid w:val="00BF4E9C"/>
    <w:rsid w:val="00BF4F07"/>
    <w:rsid w:val="00BF4F98"/>
    <w:rsid w:val="00BF5E91"/>
    <w:rsid w:val="00BF6571"/>
    <w:rsid w:val="00BF695B"/>
    <w:rsid w:val="00BF6A14"/>
    <w:rsid w:val="00BF71B0"/>
    <w:rsid w:val="00BF7D4C"/>
    <w:rsid w:val="00C00398"/>
    <w:rsid w:val="00C0161F"/>
    <w:rsid w:val="00C030BD"/>
    <w:rsid w:val="00C036C3"/>
    <w:rsid w:val="00C03CCA"/>
    <w:rsid w:val="00C040E8"/>
    <w:rsid w:val="00C0499E"/>
    <w:rsid w:val="00C04BB2"/>
    <w:rsid w:val="00C04F4A"/>
    <w:rsid w:val="00C058AF"/>
    <w:rsid w:val="00C05B7A"/>
    <w:rsid w:val="00C06484"/>
    <w:rsid w:val="00C06F9E"/>
    <w:rsid w:val="00C07776"/>
    <w:rsid w:val="00C07C0D"/>
    <w:rsid w:val="00C10210"/>
    <w:rsid w:val="00C1023E"/>
    <w:rsid w:val="00C1035C"/>
    <w:rsid w:val="00C110C1"/>
    <w:rsid w:val="00C1140E"/>
    <w:rsid w:val="00C11422"/>
    <w:rsid w:val="00C1358F"/>
    <w:rsid w:val="00C13C2A"/>
    <w:rsid w:val="00C13CE8"/>
    <w:rsid w:val="00C14187"/>
    <w:rsid w:val="00C15151"/>
    <w:rsid w:val="00C1663D"/>
    <w:rsid w:val="00C16B6B"/>
    <w:rsid w:val="00C16BEE"/>
    <w:rsid w:val="00C179BC"/>
    <w:rsid w:val="00C17F8C"/>
    <w:rsid w:val="00C211E6"/>
    <w:rsid w:val="00C22446"/>
    <w:rsid w:val="00C22681"/>
    <w:rsid w:val="00C226CD"/>
    <w:rsid w:val="00C22FB5"/>
    <w:rsid w:val="00C24236"/>
    <w:rsid w:val="00C24CBF"/>
    <w:rsid w:val="00C25533"/>
    <w:rsid w:val="00C25C66"/>
    <w:rsid w:val="00C2710B"/>
    <w:rsid w:val="00C279C2"/>
    <w:rsid w:val="00C27E4F"/>
    <w:rsid w:val="00C308D8"/>
    <w:rsid w:val="00C3183E"/>
    <w:rsid w:val="00C33531"/>
    <w:rsid w:val="00C33B9E"/>
    <w:rsid w:val="00C3411F"/>
    <w:rsid w:val="00C34194"/>
    <w:rsid w:val="00C34D64"/>
    <w:rsid w:val="00C35EF7"/>
    <w:rsid w:val="00C362E9"/>
    <w:rsid w:val="00C36729"/>
    <w:rsid w:val="00C370F8"/>
    <w:rsid w:val="00C37743"/>
    <w:rsid w:val="00C37BAE"/>
    <w:rsid w:val="00C4043D"/>
    <w:rsid w:val="00C40880"/>
    <w:rsid w:val="00C4092E"/>
    <w:rsid w:val="00C40CB4"/>
    <w:rsid w:val="00C40DAA"/>
    <w:rsid w:val="00C41110"/>
    <w:rsid w:val="00C41C30"/>
    <w:rsid w:val="00C41F7E"/>
    <w:rsid w:val="00C42838"/>
    <w:rsid w:val="00C42A1B"/>
    <w:rsid w:val="00C42B41"/>
    <w:rsid w:val="00C42C1F"/>
    <w:rsid w:val="00C44A8D"/>
    <w:rsid w:val="00C44CF8"/>
    <w:rsid w:val="00C45B91"/>
    <w:rsid w:val="00C45D47"/>
    <w:rsid w:val="00C460A1"/>
    <w:rsid w:val="00C467BC"/>
    <w:rsid w:val="00C4789C"/>
    <w:rsid w:val="00C523C4"/>
    <w:rsid w:val="00C52C02"/>
    <w:rsid w:val="00C52DCB"/>
    <w:rsid w:val="00C55CED"/>
    <w:rsid w:val="00C55E8E"/>
    <w:rsid w:val="00C55FEB"/>
    <w:rsid w:val="00C57EE8"/>
    <w:rsid w:val="00C60214"/>
    <w:rsid w:val="00C60B62"/>
    <w:rsid w:val="00C61072"/>
    <w:rsid w:val="00C61CFF"/>
    <w:rsid w:val="00C6243C"/>
    <w:rsid w:val="00C62F0A"/>
    <w:rsid w:val="00C62F54"/>
    <w:rsid w:val="00C63AEA"/>
    <w:rsid w:val="00C651F6"/>
    <w:rsid w:val="00C676B7"/>
    <w:rsid w:val="00C67BBF"/>
    <w:rsid w:val="00C70168"/>
    <w:rsid w:val="00C70758"/>
    <w:rsid w:val="00C71155"/>
    <w:rsid w:val="00C718DD"/>
    <w:rsid w:val="00C71AFB"/>
    <w:rsid w:val="00C724C7"/>
    <w:rsid w:val="00C74707"/>
    <w:rsid w:val="00C75930"/>
    <w:rsid w:val="00C767C7"/>
    <w:rsid w:val="00C779FD"/>
    <w:rsid w:val="00C77D84"/>
    <w:rsid w:val="00C80B9E"/>
    <w:rsid w:val="00C81149"/>
    <w:rsid w:val="00C8168E"/>
    <w:rsid w:val="00C821A3"/>
    <w:rsid w:val="00C8246F"/>
    <w:rsid w:val="00C841B7"/>
    <w:rsid w:val="00C849D4"/>
    <w:rsid w:val="00C84A6C"/>
    <w:rsid w:val="00C8667D"/>
    <w:rsid w:val="00C86967"/>
    <w:rsid w:val="00C91281"/>
    <w:rsid w:val="00C926B7"/>
    <w:rsid w:val="00C928A8"/>
    <w:rsid w:val="00C93044"/>
    <w:rsid w:val="00C93EB3"/>
    <w:rsid w:val="00C94B15"/>
    <w:rsid w:val="00C95246"/>
    <w:rsid w:val="00C96766"/>
    <w:rsid w:val="00C9764D"/>
    <w:rsid w:val="00C97A3C"/>
    <w:rsid w:val="00CA103E"/>
    <w:rsid w:val="00CA450C"/>
    <w:rsid w:val="00CA4A12"/>
    <w:rsid w:val="00CA4FA2"/>
    <w:rsid w:val="00CA5F7F"/>
    <w:rsid w:val="00CA6795"/>
    <w:rsid w:val="00CA6957"/>
    <w:rsid w:val="00CA6C45"/>
    <w:rsid w:val="00CA6D6C"/>
    <w:rsid w:val="00CA74F6"/>
    <w:rsid w:val="00CA7603"/>
    <w:rsid w:val="00CA77B0"/>
    <w:rsid w:val="00CB04F1"/>
    <w:rsid w:val="00CB0E6A"/>
    <w:rsid w:val="00CB12C4"/>
    <w:rsid w:val="00CB1A34"/>
    <w:rsid w:val="00CB364E"/>
    <w:rsid w:val="00CB37B8"/>
    <w:rsid w:val="00CB4BB9"/>
    <w:rsid w:val="00CB4F1A"/>
    <w:rsid w:val="00CB58B4"/>
    <w:rsid w:val="00CB6577"/>
    <w:rsid w:val="00CB6768"/>
    <w:rsid w:val="00CB6B75"/>
    <w:rsid w:val="00CB74C7"/>
    <w:rsid w:val="00CC1FE9"/>
    <w:rsid w:val="00CC3B49"/>
    <w:rsid w:val="00CC3D04"/>
    <w:rsid w:val="00CC4108"/>
    <w:rsid w:val="00CC4AF7"/>
    <w:rsid w:val="00CC54E5"/>
    <w:rsid w:val="00CC6B96"/>
    <w:rsid w:val="00CC6C24"/>
    <w:rsid w:val="00CC6F04"/>
    <w:rsid w:val="00CC6FB7"/>
    <w:rsid w:val="00CC7B94"/>
    <w:rsid w:val="00CD2BA5"/>
    <w:rsid w:val="00CD393B"/>
    <w:rsid w:val="00CD39BC"/>
    <w:rsid w:val="00CD3C3E"/>
    <w:rsid w:val="00CD5A94"/>
    <w:rsid w:val="00CD6E8E"/>
    <w:rsid w:val="00CD7135"/>
    <w:rsid w:val="00CE00E5"/>
    <w:rsid w:val="00CE0389"/>
    <w:rsid w:val="00CE0FFC"/>
    <w:rsid w:val="00CE161F"/>
    <w:rsid w:val="00CE17FB"/>
    <w:rsid w:val="00CE2A1B"/>
    <w:rsid w:val="00CE2CC6"/>
    <w:rsid w:val="00CE3529"/>
    <w:rsid w:val="00CE3833"/>
    <w:rsid w:val="00CE4320"/>
    <w:rsid w:val="00CE4572"/>
    <w:rsid w:val="00CE5D9A"/>
    <w:rsid w:val="00CE6A57"/>
    <w:rsid w:val="00CE76CD"/>
    <w:rsid w:val="00CE7A77"/>
    <w:rsid w:val="00CF0B65"/>
    <w:rsid w:val="00CF1C1F"/>
    <w:rsid w:val="00CF280E"/>
    <w:rsid w:val="00CF3B5E"/>
    <w:rsid w:val="00CF3BA6"/>
    <w:rsid w:val="00CF4598"/>
    <w:rsid w:val="00CF4E8C"/>
    <w:rsid w:val="00CF52C4"/>
    <w:rsid w:val="00CF5BA0"/>
    <w:rsid w:val="00CF6913"/>
    <w:rsid w:val="00CF7630"/>
    <w:rsid w:val="00CF7A9F"/>
    <w:rsid w:val="00CF7AA7"/>
    <w:rsid w:val="00D006CF"/>
    <w:rsid w:val="00D007DF"/>
    <w:rsid w:val="00D008A6"/>
    <w:rsid w:val="00D00960"/>
    <w:rsid w:val="00D00B74"/>
    <w:rsid w:val="00D015F0"/>
    <w:rsid w:val="00D01CAE"/>
    <w:rsid w:val="00D031DA"/>
    <w:rsid w:val="00D042D0"/>
    <w:rsid w:val="00D0447B"/>
    <w:rsid w:val="00D04894"/>
    <w:rsid w:val="00D048A2"/>
    <w:rsid w:val="00D053CE"/>
    <w:rsid w:val="00D055EB"/>
    <w:rsid w:val="00D056FE"/>
    <w:rsid w:val="00D0572C"/>
    <w:rsid w:val="00D05B56"/>
    <w:rsid w:val="00D05D60"/>
    <w:rsid w:val="00D06541"/>
    <w:rsid w:val="00D07733"/>
    <w:rsid w:val="00D11065"/>
    <w:rsid w:val="00D114B2"/>
    <w:rsid w:val="00D11CEB"/>
    <w:rsid w:val="00D121C4"/>
    <w:rsid w:val="00D14274"/>
    <w:rsid w:val="00D15789"/>
    <w:rsid w:val="00D15E5B"/>
    <w:rsid w:val="00D17C62"/>
    <w:rsid w:val="00D21586"/>
    <w:rsid w:val="00D21EA5"/>
    <w:rsid w:val="00D22AF9"/>
    <w:rsid w:val="00D23A38"/>
    <w:rsid w:val="00D256E2"/>
    <w:rsid w:val="00D2574C"/>
    <w:rsid w:val="00D26D79"/>
    <w:rsid w:val="00D27C2B"/>
    <w:rsid w:val="00D30165"/>
    <w:rsid w:val="00D318BA"/>
    <w:rsid w:val="00D328A2"/>
    <w:rsid w:val="00D3312F"/>
    <w:rsid w:val="00D33363"/>
    <w:rsid w:val="00D34529"/>
    <w:rsid w:val="00D34943"/>
    <w:rsid w:val="00D34A2B"/>
    <w:rsid w:val="00D34F9A"/>
    <w:rsid w:val="00D35409"/>
    <w:rsid w:val="00D359D4"/>
    <w:rsid w:val="00D3732A"/>
    <w:rsid w:val="00D378CD"/>
    <w:rsid w:val="00D40656"/>
    <w:rsid w:val="00D41B88"/>
    <w:rsid w:val="00D41E23"/>
    <w:rsid w:val="00D429EC"/>
    <w:rsid w:val="00D43D44"/>
    <w:rsid w:val="00D43EBB"/>
    <w:rsid w:val="00D44E4E"/>
    <w:rsid w:val="00D45355"/>
    <w:rsid w:val="00D45FD5"/>
    <w:rsid w:val="00D46D26"/>
    <w:rsid w:val="00D47E28"/>
    <w:rsid w:val="00D50F11"/>
    <w:rsid w:val="00D511C3"/>
    <w:rsid w:val="00D51254"/>
    <w:rsid w:val="00D51627"/>
    <w:rsid w:val="00D51E1A"/>
    <w:rsid w:val="00D52344"/>
    <w:rsid w:val="00D5267F"/>
    <w:rsid w:val="00D53181"/>
    <w:rsid w:val="00D532DA"/>
    <w:rsid w:val="00D54AAC"/>
    <w:rsid w:val="00D54B32"/>
    <w:rsid w:val="00D552E3"/>
    <w:rsid w:val="00D55423"/>
    <w:rsid w:val="00D55DF0"/>
    <w:rsid w:val="00D563E1"/>
    <w:rsid w:val="00D56BB6"/>
    <w:rsid w:val="00D56D4A"/>
    <w:rsid w:val="00D56FDC"/>
    <w:rsid w:val="00D57B59"/>
    <w:rsid w:val="00D57C39"/>
    <w:rsid w:val="00D6022B"/>
    <w:rsid w:val="00D60C40"/>
    <w:rsid w:val="00D6138D"/>
    <w:rsid w:val="00D6166E"/>
    <w:rsid w:val="00D61C8C"/>
    <w:rsid w:val="00D61F1D"/>
    <w:rsid w:val="00D63126"/>
    <w:rsid w:val="00D635AF"/>
    <w:rsid w:val="00D63A67"/>
    <w:rsid w:val="00D63EBB"/>
    <w:rsid w:val="00D63F0C"/>
    <w:rsid w:val="00D646C9"/>
    <w:rsid w:val="00D6492E"/>
    <w:rsid w:val="00D65845"/>
    <w:rsid w:val="00D70087"/>
    <w:rsid w:val="00D7038C"/>
    <w:rsid w:val="00D7079E"/>
    <w:rsid w:val="00D70823"/>
    <w:rsid w:val="00D70AB1"/>
    <w:rsid w:val="00D70F23"/>
    <w:rsid w:val="00D71D15"/>
    <w:rsid w:val="00D7282E"/>
    <w:rsid w:val="00D73DD6"/>
    <w:rsid w:val="00D745F5"/>
    <w:rsid w:val="00D75392"/>
    <w:rsid w:val="00D7585E"/>
    <w:rsid w:val="00D759A3"/>
    <w:rsid w:val="00D76B0E"/>
    <w:rsid w:val="00D77103"/>
    <w:rsid w:val="00D773D5"/>
    <w:rsid w:val="00D8036E"/>
    <w:rsid w:val="00D816A0"/>
    <w:rsid w:val="00D82E32"/>
    <w:rsid w:val="00D83427"/>
    <w:rsid w:val="00D83974"/>
    <w:rsid w:val="00D84133"/>
    <w:rsid w:val="00D8431C"/>
    <w:rsid w:val="00D85133"/>
    <w:rsid w:val="00D86B3A"/>
    <w:rsid w:val="00D8790C"/>
    <w:rsid w:val="00D900FA"/>
    <w:rsid w:val="00D91607"/>
    <w:rsid w:val="00D924C6"/>
    <w:rsid w:val="00D92C82"/>
    <w:rsid w:val="00D93326"/>
    <w:rsid w:val="00D93336"/>
    <w:rsid w:val="00D94314"/>
    <w:rsid w:val="00D95BC7"/>
    <w:rsid w:val="00D95C17"/>
    <w:rsid w:val="00D96043"/>
    <w:rsid w:val="00D96D42"/>
    <w:rsid w:val="00D974BF"/>
    <w:rsid w:val="00D97779"/>
    <w:rsid w:val="00DA14AB"/>
    <w:rsid w:val="00DA19FE"/>
    <w:rsid w:val="00DA237B"/>
    <w:rsid w:val="00DA2E0B"/>
    <w:rsid w:val="00DA52F5"/>
    <w:rsid w:val="00DA5A1E"/>
    <w:rsid w:val="00DA661F"/>
    <w:rsid w:val="00DA73A3"/>
    <w:rsid w:val="00DA76DD"/>
    <w:rsid w:val="00DB006B"/>
    <w:rsid w:val="00DB1424"/>
    <w:rsid w:val="00DB1E4F"/>
    <w:rsid w:val="00DB1E52"/>
    <w:rsid w:val="00DB2DE9"/>
    <w:rsid w:val="00DB3080"/>
    <w:rsid w:val="00DB4E12"/>
    <w:rsid w:val="00DB5333"/>
    <w:rsid w:val="00DB5771"/>
    <w:rsid w:val="00DB586E"/>
    <w:rsid w:val="00DB5ACA"/>
    <w:rsid w:val="00DB5EBE"/>
    <w:rsid w:val="00DC0AB6"/>
    <w:rsid w:val="00DC21CF"/>
    <w:rsid w:val="00DC31A4"/>
    <w:rsid w:val="00DC3395"/>
    <w:rsid w:val="00DC3664"/>
    <w:rsid w:val="00DC4B9B"/>
    <w:rsid w:val="00DC4F84"/>
    <w:rsid w:val="00DC52A9"/>
    <w:rsid w:val="00DC60FF"/>
    <w:rsid w:val="00DC6162"/>
    <w:rsid w:val="00DC66F4"/>
    <w:rsid w:val="00DC6EFC"/>
    <w:rsid w:val="00DC7CDE"/>
    <w:rsid w:val="00DD0E44"/>
    <w:rsid w:val="00DD15AC"/>
    <w:rsid w:val="00DD195B"/>
    <w:rsid w:val="00DD243F"/>
    <w:rsid w:val="00DD3BDF"/>
    <w:rsid w:val="00DD45F8"/>
    <w:rsid w:val="00DD46E9"/>
    <w:rsid w:val="00DD4711"/>
    <w:rsid w:val="00DD4812"/>
    <w:rsid w:val="00DD4CA7"/>
    <w:rsid w:val="00DD65BD"/>
    <w:rsid w:val="00DE0097"/>
    <w:rsid w:val="00DE00C8"/>
    <w:rsid w:val="00DE05AE"/>
    <w:rsid w:val="00DE0979"/>
    <w:rsid w:val="00DE12E9"/>
    <w:rsid w:val="00DE2B00"/>
    <w:rsid w:val="00DE301D"/>
    <w:rsid w:val="00DE33EC"/>
    <w:rsid w:val="00DE43F4"/>
    <w:rsid w:val="00DE4C6F"/>
    <w:rsid w:val="00DE52CB"/>
    <w:rsid w:val="00DE5391"/>
    <w:rsid w:val="00DE53F8"/>
    <w:rsid w:val="00DE5A51"/>
    <w:rsid w:val="00DE60E6"/>
    <w:rsid w:val="00DE6C9B"/>
    <w:rsid w:val="00DE74DC"/>
    <w:rsid w:val="00DE7D5A"/>
    <w:rsid w:val="00DF1EC4"/>
    <w:rsid w:val="00DF247C"/>
    <w:rsid w:val="00DF3F4F"/>
    <w:rsid w:val="00DF707E"/>
    <w:rsid w:val="00DF70A1"/>
    <w:rsid w:val="00DF759D"/>
    <w:rsid w:val="00E003AF"/>
    <w:rsid w:val="00E0043C"/>
    <w:rsid w:val="00E00482"/>
    <w:rsid w:val="00E01132"/>
    <w:rsid w:val="00E018C3"/>
    <w:rsid w:val="00E01C15"/>
    <w:rsid w:val="00E04DEA"/>
    <w:rsid w:val="00E052B1"/>
    <w:rsid w:val="00E052D8"/>
    <w:rsid w:val="00E05886"/>
    <w:rsid w:val="00E104C6"/>
    <w:rsid w:val="00E10C02"/>
    <w:rsid w:val="00E12FB4"/>
    <w:rsid w:val="00E134D8"/>
    <w:rsid w:val="00E137F4"/>
    <w:rsid w:val="00E13847"/>
    <w:rsid w:val="00E151A8"/>
    <w:rsid w:val="00E15A48"/>
    <w:rsid w:val="00E164F2"/>
    <w:rsid w:val="00E16F61"/>
    <w:rsid w:val="00E178A7"/>
    <w:rsid w:val="00E20F6A"/>
    <w:rsid w:val="00E21A25"/>
    <w:rsid w:val="00E21B2A"/>
    <w:rsid w:val="00E21EA8"/>
    <w:rsid w:val="00E23303"/>
    <w:rsid w:val="00E239E0"/>
    <w:rsid w:val="00E24071"/>
    <w:rsid w:val="00E24F72"/>
    <w:rsid w:val="00E253CA"/>
    <w:rsid w:val="00E2656B"/>
    <w:rsid w:val="00E2771C"/>
    <w:rsid w:val="00E30391"/>
    <w:rsid w:val="00E31D50"/>
    <w:rsid w:val="00E324D9"/>
    <w:rsid w:val="00E331FB"/>
    <w:rsid w:val="00E33DF4"/>
    <w:rsid w:val="00E34460"/>
    <w:rsid w:val="00E350EB"/>
    <w:rsid w:val="00E35EDE"/>
    <w:rsid w:val="00E364AA"/>
    <w:rsid w:val="00E36528"/>
    <w:rsid w:val="00E409B4"/>
    <w:rsid w:val="00E40B2A"/>
    <w:rsid w:val="00E40B6D"/>
    <w:rsid w:val="00E40CF7"/>
    <w:rsid w:val="00E413B8"/>
    <w:rsid w:val="00E41FF5"/>
    <w:rsid w:val="00E434EB"/>
    <w:rsid w:val="00E440C0"/>
    <w:rsid w:val="00E44750"/>
    <w:rsid w:val="00E44F76"/>
    <w:rsid w:val="00E4683D"/>
    <w:rsid w:val="00E46CA0"/>
    <w:rsid w:val="00E4765C"/>
    <w:rsid w:val="00E47D98"/>
    <w:rsid w:val="00E504A1"/>
    <w:rsid w:val="00E51231"/>
    <w:rsid w:val="00E52A67"/>
    <w:rsid w:val="00E545BE"/>
    <w:rsid w:val="00E602A7"/>
    <w:rsid w:val="00E60E87"/>
    <w:rsid w:val="00E619E1"/>
    <w:rsid w:val="00E62FBE"/>
    <w:rsid w:val="00E63389"/>
    <w:rsid w:val="00E64504"/>
    <w:rsid w:val="00E64597"/>
    <w:rsid w:val="00E655B8"/>
    <w:rsid w:val="00E65644"/>
    <w:rsid w:val="00E65780"/>
    <w:rsid w:val="00E66AA1"/>
    <w:rsid w:val="00E66B6A"/>
    <w:rsid w:val="00E678F7"/>
    <w:rsid w:val="00E67A88"/>
    <w:rsid w:val="00E71243"/>
    <w:rsid w:val="00E71362"/>
    <w:rsid w:val="00E714D8"/>
    <w:rsid w:val="00E71649"/>
    <w:rsid w:val="00E7168A"/>
    <w:rsid w:val="00E71D25"/>
    <w:rsid w:val="00E7295C"/>
    <w:rsid w:val="00E73306"/>
    <w:rsid w:val="00E73590"/>
    <w:rsid w:val="00E74817"/>
    <w:rsid w:val="00E74FE4"/>
    <w:rsid w:val="00E7553D"/>
    <w:rsid w:val="00E75601"/>
    <w:rsid w:val="00E7738D"/>
    <w:rsid w:val="00E7751C"/>
    <w:rsid w:val="00E77664"/>
    <w:rsid w:val="00E7787C"/>
    <w:rsid w:val="00E80EF3"/>
    <w:rsid w:val="00E81633"/>
    <w:rsid w:val="00E817EA"/>
    <w:rsid w:val="00E82503"/>
    <w:rsid w:val="00E82AED"/>
    <w:rsid w:val="00E82D9C"/>
    <w:rsid w:val="00E82FCC"/>
    <w:rsid w:val="00E831A3"/>
    <w:rsid w:val="00E84CD8"/>
    <w:rsid w:val="00E859A3"/>
    <w:rsid w:val="00E85EC3"/>
    <w:rsid w:val="00E862B5"/>
    <w:rsid w:val="00E863D8"/>
    <w:rsid w:val="00E86733"/>
    <w:rsid w:val="00E86927"/>
    <w:rsid w:val="00E8700D"/>
    <w:rsid w:val="00E87094"/>
    <w:rsid w:val="00E9108A"/>
    <w:rsid w:val="00E921ED"/>
    <w:rsid w:val="00E94206"/>
    <w:rsid w:val="00E94803"/>
    <w:rsid w:val="00E94B69"/>
    <w:rsid w:val="00E9588E"/>
    <w:rsid w:val="00E96813"/>
    <w:rsid w:val="00EA17B9"/>
    <w:rsid w:val="00EA279E"/>
    <w:rsid w:val="00EA2AD4"/>
    <w:rsid w:val="00EA2BA6"/>
    <w:rsid w:val="00EA2FD7"/>
    <w:rsid w:val="00EA33B1"/>
    <w:rsid w:val="00EA4CEC"/>
    <w:rsid w:val="00EA5BE3"/>
    <w:rsid w:val="00EA74F2"/>
    <w:rsid w:val="00EA7552"/>
    <w:rsid w:val="00EA7F5C"/>
    <w:rsid w:val="00EB049D"/>
    <w:rsid w:val="00EB0989"/>
    <w:rsid w:val="00EB193D"/>
    <w:rsid w:val="00EB1BE9"/>
    <w:rsid w:val="00EB2A71"/>
    <w:rsid w:val="00EB2C57"/>
    <w:rsid w:val="00EB32CF"/>
    <w:rsid w:val="00EB37D1"/>
    <w:rsid w:val="00EB4C43"/>
    <w:rsid w:val="00EB4DDA"/>
    <w:rsid w:val="00EB7598"/>
    <w:rsid w:val="00EB7885"/>
    <w:rsid w:val="00EC0998"/>
    <w:rsid w:val="00EC0DB5"/>
    <w:rsid w:val="00EC2805"/>
    <w:rsid w:val="00EC3100"/>
    <w:rsid w:val="00EC3D02"/>
    <w:rsid w:val="00EC437B"/>
    <w:rsid w:val="00EC4CBD"/>
    <w:rsid w:val="00EC5521"/>
    <w:rsid w:val="00EC703B"/>
    <w:rsid w:val="00EC70D8"/>
    <w:rsid w:val="00EC7764"/>
    <w:rsid w:val="00EC78F8"/>
    <w:rsid w:val="00ED0E78"/>
    <w:rsid w:val="00ED1008"/>
    <w:rsid w:val="00ED1338"/>
    <w:rsid w:val="00ED1475"/>
    <w:rsid w:val="00ED1AB4"/>
    <w:rsid w:val="00ED288C"/>
    <w:rsid w:val="00ED2C23"/>
    <w:rsid w:val="00ED2CF0"/>
    <w:rsid w:val="00ED415C"/>
    <w:rsid w:val="00ED448B"/>
    <w:rsid w:val="00ED4D98"/>
    <w:rsid w:val="00ED6D87"/>
    <w:rsid w:val="00ED79A7"/>
    <w:rsid w:val="00EE1058"/>
    <w:rsid w:val="00EE1089"/>
    <w:rsid w:val="00EE1614"/>
    <w:rsid w:val="00EE3260"/>
    <w:rsid w:val="00EE3475"/>
    <w:rsid w:val="00EE3CF3"/>
    <w:rsid w:val="00EE50F0"/>
    <w:rsid w:val="00EE586E"/>
    <w:rsid w:val="00EE5BEB"/>
    <w:rsid w:val="00EE6524"/>
    <w:rsid w:val="00EE6D6D"/>
    <w:rsid w:val="00EE788B"/>
    <w:rsid w:val="00EF00ED"/>
    <w:rsid w:val="00EF0192"/>
    <w:rsid w:val="00EF0196"/>
    <w:rsid w:val="00EF055F"/>
    <w:rsid w:val="00EF058C"/>
    <w:rsid w:val="00EF06A8"/>
    <w:rsid w:val="00EF0943"/>
    <w:rsid w:val="00EF0EAD"/>
    <w:rsid w:val="00EF430A"/>
    <w:rsid w:val="00EF4CB1"/>
    <w:rsid w:val="00EF5798"/>
    <w:rsid w:val="00EF60A5"/>
    <w:rsid w:val="00EF60E5"/>
    <w:rsid w:val="00EF66DB"/>
    <w:rsid w:val="00EF6A0C"/>
    <w:rsid w:val="00EF6E7F"/>
    <w:rsid w:val="00EF6F99"/>
    <w:rsid w:val="00EF7ADB"/>
    <w:rsid w:val="00F00FCB"/>
    <w:rsid w:val="00F01D8F"/>
    <w:rsid w:val="00F01D93"/>
    <w:rsid w:val="00F0316E"/>
    <w:rsid w:val="00F03E5B"/>
    <w:rsid w:val="00F05A4D"/>
    <w:rsid w:val="00F06829"/>
    <w:rsid w:val="00F0692B"/>
    <w:rsid w:val="00F06BB9"/>
    <w:rsid w:val="00F10365"/>
    <w:rsid w:val="00F10BCF"/>
    <w:rsid w:val="00F10F55"/>
    <w:rsid w:val="00F113BF"/>
    <w:rsid w:val="00F116D6"/>
    <w:rsid w:val="00F11D8C"/>
    <w:rsid w:val="00F121C4"/>
    <w:rsid w:val="00F130F7"/>
    <w:rsid w:val="00F1399E"/>
    <w:rsid w:val="00F16658"/>
    <w:rsid w:val="00F17235"/>
    <w:rsid w:val="00F20B40"/>
    <w:rsid w:val="00F20C9D"/>
    <w:rsid w:val="00F21128"/>
    <w:rsid w:val="00F211C4"/>
    <w:rsid w:val="00F2269A"/>
    <w:rsid w:val="00F22775"/>
    <w:rsid w:val="00F228A5"/>
    <w:rsid w:val="00F23FBA"/>
    <w:rsid w:val="00F246D4"/>
    <w:rsid w:val="00F24942"/>
    <w:rsid w:val="00F269DC"/>
    <w:rsid w:val="00F309E2"/>
    <w:rsid w:val="00F30C2D"/>
    <w:rsid w:val="00F318BD"/>
    <w:rsid w:val="00F32557"/>
    <w:rsid w:val="00F32CE9"/>
    <w:rsid w:val="00F3300A"/>
    <w:rsid w:val="00F332EF"/>
    <w:rsid w:val="00F33A6A"/>
    <w:rsid w:val="00F33FDE"/>
    <w:rsid w:val="00F3411F"/>
    <w:rsid w:val="00F34336"/>
    <w:rsid w:val="00F34D8E"/>
    <w:rsid w:val="00F3515A"/>
    <w:rsid w:val="00F3674D"/>
    <w:rsid w:val="00F37587"/>
    <w:rsid w:val="00F4079E"/>
    <w:rsid w:val="00F40B14"/>
    <w:rsid w:val="00F40DC4"/>
    <w:rsid w:val="00F42101"/>
    <w:rsid w:val="00F42EAA"/>
    <w:rsid w:val="00F42EE0"/>
    <w:rsid w:val="00F42FD3"/>
    <w:rsid w:val="00F434A9"/>
    <w:rsid w:val="00F437C4"/>
    <w:rsid w:val="00F43F88"/>
    <w:rsid w:val="00F442DC"/>
    <w:rsid w:val="00F446A0"/>
    <w:rsid w:val="00F46882"/>
    <w:rsid w:val="00F46FCB"/>
    <w:rsid w:val="00F4739C"/>
    <w:rsid w:val="00F47A0A"/>
    <w:rsid w:val="00F47A79"/>
    <w:rsid w:val="00F47F5C"/>
    <w:rsid w:val="00F50CF7"/>
    <w:rsid w:val="00F51220"/>
    <w:rsid w:val="00F51928"/>
    <w:rsid w:val="00F52765"/>
    <w:rsid w:val="00F53BA4"/>
    <w:rsid w:val="00F543B3"/>
    <w:rsid w:val="00F5467A"/>
    <w:rsid w:val="00F5643A"/>
    <w:rsid w:val="00F56596"/>
    <w:rsid w:val="00F57085"/>
    <w:rsid w:val="00F62236"/>
    <w:rsid w:val="00F629A6"/>
    <w:rsid w:val="00F63959"/>
    <w:rsid w:val="00F63CDF"/>
    <w:rsid w:val="00F642AF"/>
    <w:rsid w:val="00F650B4"/>
    <w:rsid w:val="00F65192"/>
    <w:rsid w:val="00F6579A"/>
    <w:rsid w:val="00F65901"/>
    <w:rsid w:val="00F66B95"/>
    <w:rsid w:val="00F706AA"/>
    <w:rsid w:val="00F715D0"/>
    <w:rsid w:val="00F717E7"/>
    <w:rsid w:val="00F71866"/>
    <w:rsid w:val="00F724A1"/>
    <w:rsid w:val="00F726A9"/>
    <w:rsid w:val="00F7288E"/>
    <w:rsid w:val="00F740FA"/>
    <w:rsid w:val="00F74A7A"/>
    <w:rsid w:val="00F75C45"/>
    <w:rsid w:val="00F761D6"/>
    <w:rsid w:val="00F7632C"/>
    <w:rsid w:val="00F76597"/>
    <w:rsid w:val="00F76FDC"/>
    <w:rsid w:val="00F771C6"/>
    <w:rsid w:val="00F777A0"/>
    <w:rsid w:val="00F77E4A"/>
    <w:rsid w:val="00F77ED7"/>
    <w:rsid w:val="00F801E4"/>
    <w:rsid w:val="00F80F5D"/>
    <w:rsid w:val="00F818CF"/>
    <w:rsid w:val="00F821DC"/>
    <w:rsid w:val="00F83143"/>
    <w:rsid w:val="00F83C7B"/>
    <w:rsid w:val="00F8419A"/>
    <w:rsid w:val="00F844FB"/>
    <w:rsid w:val="00F84564"/>
    <w:rsid w:val="00F853F3"/>
    <w:rsid w:val="00F85853"/>
    <w:rsid w:val="00F8591B"/>
    <w:rsid w:val="00F8626E"/>
    <w:rsid w:val="00F8655C"/>
    <w:rsid w:val="00F90BCA"/>
    <w:rsid w:val="00F90E1A"/>
    <w:rsid w:val="00F91B79"/>
    <w:rsid w:val="00F9244A"/>
    <w:rsid w:val="00F92ECC"/>
    <w:rsid w:val="00F94772"/>
    <w:rsid w:val="00F94B27"/>
    <w:rsid w:val="00F9604F"/>
    <w:rsid w:val="00F96626"/>
    <w:rsid w:val="00F96946"/>
    <w:rsid w:val="00F96EBB"/>
    <w:rsid w:val="00F97131"/>
    <w:rsid w:val="00F9720F"/>
    <w:rsid w:val="00F97B4B"/>
    <w:rsid w:val="00F97C84"/>
    <w:rsid w:val="00F97E10"/>
    <w:rsid w:val="00F97FFE"/>
    <w:rsid w:val="00FA0156"/>
    <w:rsid w:val="00FA0D81"/>
    <w:rsid w:val="00FA0EF4"/>
    <w:rsid w:val="00FA166A"/>
    <w:rsid w:val="00FA2CF6"/>
    <w:rsid w:val="00FA2D55"/>
    <w:rsid w:val="00FA3065"/>
    <w:rsid w:val="00FA3EBB"/>
    <w:rsid w:val="00FA4284"/>
    <w:rsid w:val="00FA52F9"/>
    <w:rsid w:val="00FA54D8"/>
    <w:rsid w:val="00FA78F7"/>
    <w:rsid w:val="00FB0346"/>
    <w:rsid w:val="00FB03D9"/>
    <w:rsid w:val="00FB0E61"/>
    <w:rsid w:val="00FB10FF"/>
    <w:rsid w:val="00FB1AF9"/>
    <w:rsid w:val="00FB1D69"/>
    <w:rsid w:val="00FB2045"/>
    <w:rsid w:val="00FB2812"/>
    <w:rsid w:val="00FB2EBE"/>
    <w:rsid w:val="00FB332B"/>
    <w:rsid w:val="00FB3570"/>
    <w:rsid w:val="00FB594A"/>
    <w:rsid w:val="00FB5D86"/>
    <w:rsid w:val="00FB67AC"/>
    <w:rsid w:val="00FB7100"/>
    <w:rsid w:val="00FC014F"/>
    <w:rsid w:val="00FC0636"/>
    <w:rsid w:val="00FC0C6F"/>
    <w:rsid w:val="00FC14C7"/>
    <w:rsid w:val="00FC2758"/>
    <w:rsid w:val="00FC3523"/>
    <w:rsid w:val="00FC3C3B"/>
    <w:rsid w:val="00FC44C4"/>
    <w:rsid w:val="00FC4F7B"/>
    <w:rsid w:val="00FC5259"/>
    <w:rsid w:val="00FC6EF4"/>
    <w:rsid w:val="00FC755A"/>
    <w:rsid w:val="00FD027F"/>
    <w:rsid w:val="00FD05FD"/>
    <w:rsid w:val="00FD1F94"/>
    <w:rsid w:val="00FD21A7"/>
    <w:rsid w:val="00FD2EBF"/>
    <w:rsid w:val="00FD3347"/>
    <w:rsid w:val="00FD40E9"/>
    <w:rsid w:val="00FD495B"/>
    <w:rsid w:val="00FD5257"/>
    <w:rsid w:val="00FD5CBD"/>
    <w:rsid w:val="00FD7EC3"/>
    <w:rsid w:val="00FE0C73"/>
    <w:rsid w:val="00FE0F38"/>
    <w:rsid w:val="00FE108E"/>
    <w:rsid w:val="00FE10F9"/>
    <w:rsid w:val="00FE126B"/>
    <w:rsid w:val="00FE1913"/>
    <w:rsid w:val="00FE2356"/>
    <w:rsid w:val="00FE2629"/>
    <w:rsid w:val="00FE2BAB"/>
    <w:rsid w:val="00FE3171"/>
    <w:rsid w:val="00FE36BF"/>
    <w:rsid w:val="00FE3881"/>
    <w:rsid w:val="00FE3F26"/>
    <w:rsid w:val="00FE40B5"/>
    <w:rsid w:val="00FE660C"/>
    <w:rsid w:val="00FE6759"/>
    <w:rsid w:val="00FE7333"/>
    <w:rsid w:val="00FE7B68"/>
    <w:rsid w:val="00FF0F2A"/>
    <w:rsid w:val="00FF140D"/>
    <w:rsid w:val="00FF492B"/>
    <w:rsid w:val="00FF4B69"/>
    <w:rsid w:val="00FF5EC7"/>
    <w:rsid w:val="00FF6248"/>
    <w:rsid w:val="00FF6302"/>
    <w:rsid w:val="00FF7815"/>
    <w:rsid w:val="00FF7892"/>
    <w:rsid w:val="00FF7BD8"/>
    <w:rsid w:val="0321F1EE"/>
    <w:rsid w:val="036FF37E"/>
    <w:rsid w:val="041EDD50"/>
    <w:rsid w:val="050BC110"/>
    <w:rsid w:val="053C4FF3"/>
    <w:rsid w:val="06149DA3"/>
    <w:rsid w:val="0687349E"/>
    <w:rsid w:val="06E264F1"/>
    <w:rsid w:val="08641677"/>
    <w:rsid w:val="0887EB01"/>
    <w:rsid w:val="095C3ACB"/>
    <w:rsid w:val="09AC1D10"/>
    <w:rsid w:val="168370E5"/>
    <w:rsid w:val="17E1AEF1"/>
    <w:rsid w:val="1BB52D62"/>
    <w:rsid w:val="2297C94B"/>
    <w:rsid w:val="263255FE"/>
    <w:rsid w:val="2695C9F7"/>
    <w:rsid w:val="271602CC"/>
    <w:rsid w:val="27774A74"/>
    <w:rsid w:val="28554302"/>
    <w:rsid w:val="2A6F9667"/>
    <w:rsid w:val="3178F743"/>
    <w:rsid w:val="31B3AC62"/>
    <w:rsid w:val="323103D7"/>
    <w:rsid w:val="332DBC99"/>
    <w:rsid w:val="35F8E7D7"/>
    <w:rsid w:val="396E18D2"/>
    <w:rsid w:val="3ECC75ED"/>
    <w:rsid w:val="3FC1BD71"/>
    <w:rsid w:val="408893A5"/>
    <w:rsid w:val="43F8FE8C"/>
    <w:rsid w:val="455BD6C5"/>
    <w:rsid w:val="486A7B5A"/>
    <w:rsid w:val="49E25892"/>
    <w:rsid w:val="4D23D5DE"/>
    <w:rsid w:val="4D326D2B"/>
    <w:rsid w:val="5230192C"/>
    <w:rsid w:val="52C3EB75"/>
    <w:rsid w:val="5482FB8F"/>
    <w:rsid w:val="568B859B"/>
    <w:rsid w:val="56EF068E"/>
    <w:rsid w:val="58E853B2"/>
    <w:rsid w:val="5B62FD38"/>
    <w:rsid w:val="5C3108B9"/>
    <w:rsid w:val="5E41E4A6"/>
    <w:rsid w:val="603E3D54"/>
    <w:rsid w:val="6078F535"/>
    <w:rsid w:val="60867538"/>
    <w:rsid w:val="64FC4039"/>
    <w:rsid w:val="65823D50"/>
    <w:rsid w:val="66FD9570"/>
    <w:rsid w:val="685CFDE5"/>
    <w:rsid w:val="6887CD8A"/>
    <w:rsid w:val="6BF186B5"/>
    <w:rsid w:val="6DD48D4A"/>
    <w:rsid w:val="756BB8CD"/>
    <w:rsid w:val="77983E69"/>
    <w:rsid w:val="77E9BB57"/>
    <w:rsid w:val="79816B24"/>
    <w:rsid w:val="7A3770FD"/>
    <w:rsid w:val="7BB2AFF7"/>
    <w:rsid w:val="7D3347C2"/>
    <w:rsid w:val="7DDA9619"/>
    <w:rsid w:val="7F2D748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282BDC"/>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282BDC"/>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282BDC"/>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282BDC"/>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282BDC"/>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282BDC"/>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282BDC"/>
    <w:pPr>
      <w:tabs>
        <w:tab w:val="right" w:leader="dot" w:pos="14570"/>
      </w:tabs>
      <w:spacing w:before="0"/>
    </w:pPr>
    <w:rPr>
      <w:b/>
      <w:noProof/>
    </w:rPr>
  </w:style>
  <w:style w:type="paragraph" w:styleId="TOC2">
    <w:name w:val="toc 2"/>
    <w:aliases w:val="ŠTOC 2"/>
    <w:basedOn w:val="Normal"/>
    <w:next w:val="Normal"/>
    <w:uiPriority w:val="39"/>
    <w:unhideWhenUsed/>
    <w:rsid w:val="00282BDC"/>
    <w:pPr>
      <w:tabs>
        <w:tab w:val="right" w:leader="dot" w:pos="14570"/>
      </w:tabs>
      <w:spacing w:before="0"/>
    </w:pPr>
    <w:rPr>
      <w:noProof/>
    </w:rPr>
  </w:style>
  <w:style w:type="paragraph" w:styleId="Header">
    <w:name w:val="header"/>
    <w:aliases w:val="ŠHeader"/>
    <w:basedOn w:val="Normal"/>
    <w:link w:val="HeaderChar"/>
    <w:uiPriority w:val="16"/>
    <w:rsid w:val="00282BDC"/>
    <w:rPr>
      <w:noProof/>
      <w:color w:val="002664"/>
      <w:sz w:val="28"/>
      <w:szCs w:val="28"/>
    </w:rPr>
  </w:style>
  <w:style w:type="character" w:customStyle="1" w:styleId="Heading5Char">
    <w:name w:val="Heading 5 Char"/>
    <w:aliases w:val="ŠHeading 5 Char"/>
    <w:basedOn w:val="DefaultParagraphFont"/>
    <w:link w:val="Heading5"/>
    <w:uiPriority w:val="6"/>
    <w:rsid w:val="00282BDC"/>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282BDC"/>
    <w:rPr>
      <w:rFonts w:ascii="Arial" w:hAnsi="Arial" w:cs="Arial"/>
      <w:noProof/>
      <w:color w:val="002664"/>
      <w:sz w:val="28"/>
      <w:szCs w:val="28"/>
      <w:lang w:val="en-AU"/>
    </w:rPr>
  </w:style>
  <w:style w:type="paragraph" w:styleId="Footer">
    <w:name w:val="footer"/>
    <w:aliases w:val="ŠFooter"/>
    <w:basedOn w:val="Normal"/>
    <w:link w:val="FooterChar"/>
    <w:uiPriority w:val="19"/>
    <w:rsid w:val="00282BDC"/>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282BDC"/>
    <w:rPr>
      <w:rFonts w:ascii="Arial" w:hAnsi="Arial" w:cs="Arial"/>
      <w:sz w:val="18"/>
      <w:szCs w:val="18"/>
      <w:lang w:val="en-AU"/>
    </w:rPr>
  </w:style>
  <w:style w:type="paragraph" w:styleId="Caption">
    <w:name w:val="caption"/>
    <w:aliases w:val="ŠCaption"/>
    <w:basedOn w:val="Normal"/>
    <w:next w:val="Normal"/>
    <w:uiPriority w:val="20"/>
    <w:qFormat/>
    <w:rsid w:val="00282BDC"/>
    <w:pPr>
      <w:keepNext/>
      <w:spacing w:after="200" w:line="240" w:lineRule="auto"/>
    </w:pPr>
    <w:rPr>
      <w:iCs/>
      <w:color w:val="002664"/>
      <w:sz w:val="18"/>
      <w:szCs w:val="18"/>
    </w:rPr>
  </w:style>
  <w:style w:type="paragraph" w:customStyle="1" w:styleId="Logo">
    <w:name w:val="ŠLogo"/>
    <w:basedOn w:val="Normal"/>
    <w:uiPriority w:val="18"/>
    <w:qFormat/>
    <w:rsid w:val="00282BDC"/>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282BDC"/>
    <w:pPr>
      <w:spacing w:before="0"/>
      <w:ind w:left="244"/>
    </w:pPr>
  </w:style>
  <w:style w:type="character" w:styleId="Hyperlink">
    <w:name w:val="Hyperlink"/>
    <w:aliases w:val="ŠHyperlink"/>
    <w:basedOn w:val="DefaultParagraphFont"/>
    <w:uiPriority w:val="99"/>
    <w:unhideWhenUsed/>
    <w:rsid w:val="00282BDC"/>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282BDC"/>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282BDC"/>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282BDC"/>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282BDC"/>
    <w:rPr>
      <w:rFonts w:ascii="Arial" w:hAnsi="Arial" w:cs="Arial"/>
      <w:color w:val="002664"/>
      <w:sz w:val="28"/>
      <w:szCs w:val="36"/>
      <w:lang w:val="en-AU"/>
    </w:rPr>
  </w:style>
  <w:style w:type="table" w:customStyle="1" w:styleId="Tableheader">
    <w:name w:val="ŠTable header"/>
    <w:basedOn w:val="TableNormal"/>
    <w:uiPriority w:val="99"/>
    <w:rsid w:val="00282BDC"/>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282BDC"/>
    <w:pPr>
      <w:numPr>
        <w:numId w:val="1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8A1842"/>
    <w:pPr>
      <w:numPr>
        <w:numId w:val="13"/>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282BDC"/>
    <w:pPr>
      <w:numPr>
        <w:numId w:val="12"/>
      </w:numPr>
    </w:pPr>
  </w:style>
  <w:style w:type="character" w:styleId="Strong">
    <w:name w:val="Strong"/>
    <w:aliases w:val="ŠStrong,Bold"/>
    <w:qFormat/>
    <w:rsid w:val="00282BDC"/>
    <w:rPr>
      <w:b/>
      <w:bCs/>
    </w:rPr>
  </w:style>
  <w:style w:type="paragraph" w:styleId="ListBullet">
    <w:name w:val="List Bullet"/>
    <w:aliases w:val="ŠList Bullet"/>
    <w:basedOn w:val="Normal"/>
    <w:uiPriority w:val="9"/>
    <w:qFormat/>
    <w:rsid w:val="00282BDC"/>
    <w:pPr>
      <w:numPr>
        <w:numId w:val="10"/>
      </w:numPr>
    </w:pPr>
  </w:style>
  <w:style w:type="character" w:styleId="Emphasis">
    <w:name w:val="Emphasis"/>
    <w:aliases w:val="ŠEmphasis,Italic"/>
    <w:qFormat/>
    <w:rsid w:val="00282BDC"/>
    <w:rPr>
      <w:i/>
      <w:iCs/>
    </w:rPr>
  </w:style>
  <w:style w:type="paragraph" w:styleId="Title">
    <w:name w:val="Title"/>
    <w:aliases w:val="ŠTitle"/>
    <w:basedOn w:val="Normal"/>
    <w:next w:val="Normal"/>
    <w:link w:val="TitleChar"/>
    <w:uiPriority w:val="1"/>
    <w:rsid w:val="00282BDC"/>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282BDC"/>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282BDC"/>
    <w:pPr>
      <w:spacing w:line="240" w:lineRule="auto"/>
    </w:pPr>
    <w:rPr>
      <w:sz w:val="20"/>
      <w:szCs w:val="20"/>
    </w:rPr>
  </w:style>
  <w:style w:type="table" w:styleId="TableGrid">
    <w:name w:val="Table Grid"/>
    <w:basedOn w:val="TableNormal"/>
    <w:uiPriority w:val="39"/>
    <w:rsid w:val="00282BDC"/>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282BDC"/>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282BDC"/>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282BDC"/>
    <w:rPr>
      <w:rFonts w:ascii="Arial" w:hAnsi="Arial" w:cs="Arial"/>
      <w:sz w:val="20"/>
      <w:szCs w:val="20"/>
      <w:lang w:val="en-AU"/>
    </w:rPr>
  </w:style>
  <w:style w:type="character" w:styleId="CommentReference">
    <w:name w:val="annotation reference"/>
    <w:basedOn w:val="DefaultParagraphFont"/>
    <w:uiPriority w:val="99"/>
    <w:semiHidden/>
    <w:unhideWhenUsed/>
    <w:rsid w:val="00282BDC"/>
    <w:rPr>
      <w:sz w:val="16"/>
      <w:szCs w:val="16"/>
    </w:rPr>
  </w:style>
  <w:style w:type="paragraph" w:styleId="CommentSubject">
    <w:name w:val="annotation subject"/>
    <w:basedOn w:val="CommentText"/>
    <w:next w:val="CommentText"/>
    <w:link w:val="CommentSubjectChar"/>
    <w:uiPriority w:val="99"/>
    <w:semiHidden/>
    <w:unhideWhenUsed/>
    <w:rsid w:val="00282BDC"/>
    <w:rPr>
      <w:b/>
      <w:bCs/>
    </w:rPr>
  </w:style>
  <w:style w:type="character" w:customStyle="1" w:styleId="CommentSubjectChar">
    <w:name w:val="Comment Subject Char"/>
    <w:basedOn w:val="CommentTextChar"/>
    <w:link w:val="CommentSubject"/>
    <w:uiPriority w:val="99"/>
    <w:semiHidden/>
    <w:rsid w:val="00282BDC"/>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282BDC"/>
    <w:rPr>
      <w:color w:val="605E5C"/>
      <w:shd w:val="clear" w:color="auto" w:fill="E1DFDD"/>
    </w:rPr>
  </w:style>
  <w:style w:type="paragraph" w:styleId="ListParagraph">
    <w:name w:val="List Paragraph"/>
    <w:aliases w:val="ŠList Paragraph"/>
    <w:basedOn w:val="Normal"/>
    <w:uiPriority w:val="34"/>
    <w:unhideWhenUsed/>
    <w:qFormat/>
    <w:rsid w:val="00282BDC"/>
    <w:pPr>
      <w:ind w:left="567"/>
    </w:pPr>
  </w:style>
  <w:style w:type="character" w:styleId="PlaceholderText">
    <w:name w:val="Placeholder Text"/>
    <w:basedOn w:val="DefaultParagraphFont"/>
    <w:uiPriority w:val="99"/>
    <w:semiHidden/>
    <w:rsid w:val="00282BDC"/>
    <w:rPr>
      <w:color w:val="808080"/>
    </w:rPr>
  </w:style>
  <w:style w:type="character" w:styleId="FollowedHyperlink">
    <w:name w:val="FollowedHyperlink"/>
    <w:basedOn w:val="DefaultParagraphFont"/>
    <w:uiPriority w:val="99"/>
    <w:semiHidden/>
    <w:unhideWhenUsed/>
    <w:rsid w:val="00282BDC"/>
    <w:rPr>
      <w:color w:val="954F72" w:themeColor="followedHyperlink"/>
      <w:u w:val="single"/>
    </w:rPr>
  </w:style>
  <w:style w:type="paragraph" w:styleId="Subtitle">
    <w:name w:val="Subtitle"/>
    <w:basedOn w:val="Normal"/>
    <w:next w:val="Normal"/>
    <w:link w:val="SubtitleChar"/>
    <w:uiPriority w:val="11"/>
    <w:semiHidden/>
    <w:qFormat/>
    <w:rsid w:val="00282BD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82BDC"/>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282BDC"/>
    <w:rPr>
      <w:i/>
      <w:iCs/>
      <w:color w:val="404040" w:themeColor="text1" w:themeTint="BF"/>
    </w:rPr>
  </w:style>
  <w:style w:type="paragraph" w:styleId="TOC4">
    <w:name w:val="toc 4"/>
    <w:aliases w:val="ŠTOC 4"/>
    <w:basedOn w:val="Normal"/>
    <w:next w:val="Normal"/>
    <w:autoRedefine/>
    <w:uiPriority w:val="39"/>
    <w:unhideWhenUsed/>
    <w:rsid w:val="00282BDC"/>
    <w:pPr>
      <w:spacing w:before="0"/>
      <w:ind w:left="488"/>
    </w:pPr>
  </w:style>
  <w:style w:type="paragraph" w:styleId="TOCHeading">
    <w:name w:val="TOC Heading"/>
    <w:aliases w:val="ŠTOC Heading"/>
    <w:basedOn w:val="Heading1"/>
    <w:next w:val="Normal"/>
    <w:uiPriority w:val="38"/>
    <w:qFormat/>
    <w:rsid w:val="00282BDC"/>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282BDC"/>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282BDC"/>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282BDC"/>
    <w:pPr>
      <w:numPr>
        <w:numId w:val="9"/>
      </w:numPr>
    </w:pPr>
  </w:style>
  <w:style w:type="paragraph" w:styleId="ListNumber3">
    <w:name w:val="List Number 3"/>
    <w:aliases w:val="ŠList Number 3"/>
    <w:basedOn w:val="ListBullet3"/>
    <w:uiPriority w:val="8"/>
    <w:rsid w:val="00282BDC"/>
    <w:pPr>
      <w:numPr>
        <w:ilvl w:val="2"/>
        <w:numId w:val="11"/>
      </w:numPr>
    </w:pPr>
  </w:style>
  <w:style w:type="character" w:customStyle="1" w:styleId="BoldItalic">
    <w:name w:val="ŠBold Italic"/>
    <w:basedOn w:val="DefaultParagraphFont"/>
    <w:uiPriority w:val="1"/>
    <w:qFormat/>
    <w:rsid w:val="00282BDC"/>
    <w:rPr>
      <w:b/>
      <w:i/>
      <w:iCs/>
    </w:rPr>
  </w:style>
  <w:style w:type="paragraph" w:customStyle="1" w:styleId="FeatureBox3">
    <w:name w:val="ŠFeature Box 3"/>
    <w:basedOn w:val="Normal"/>
    <w:next w:val="Normal"/>
    <w:uiPriority w:val="13"/>
    <w:qFormat/>
    <w:rsid w:val="00282BDC"/>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282BDC"/>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282BDC"/>
    <w:pPr>
      <w:keepNext/>
      <w:ind w:left="567" w:right="57"/>
    </w:pPr>
    <w:rPr>
      <w:szCs w:val="22"/>
    </w:rPr>
  </w:style>
  <w:style w:type="paragraph" w:customStyle="1" w:styleId="Subtitle0">
    <w:name w:val="ŠSubtitle"/>
    <w:basedOn w:val="Normal"/>
    <w:link w:val="SubtitleChar0"/>
    <w:uiPriority w:val="2"/>
    <w:qFormat/>
    <w:rsid w:val="00282BDC"/>
    <w:pPr>
      <w:spacing w:before="360"/>
    </w:pPr>
    <w:rPr>
      <w:color w:val="002664"/>
      <w:sz w:val="44"/>
      <w:szCs w:val="48"/>
    </w:rPr>
  </w:style>
  <w:style w:type="character" w:customStyle="1" w:styleId="SubtitleChar0">
    <w:name w:val="ŠSubtitle Char"/>
    <w:basedOn w:val="DefaultParagraphFont"/>
    <w:link w:val="Subtitle0"/>
    <w:uiPriority w:val="2"/>
    <w:rsid w:val="00282BDC"/>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268780">
      <w:bodyDiv w:val="1"/>
      <w:marLeft w:val="0"/>
      <w:marRight w:val="0"/>
      <w:marTop w:val="0"/>
      <w:marBottom w:val="0"/>
      <w:divBdr>
        <w:top w:val="none" w:sz="0" w:space="0" w:color="auto"/>
        <w:left w:val="none" w:sz="0" w:space="0" w:color="auto"/>
        <w:bottom w:val="none" w:sz="0" w:space="0" w:color="auto"/>
        <w:right w:val="none" w:sz="0" w:space="0" w:color="auto"/>
      </w:divBdr>
    </w:div>
    <w:div w:id="205147108">
      <w:bodyDiv w:val="1"/>
      <w:marLeft w:val="0"/>
      <w:marRight w:val="0"/>
      <w:marTop w:val="0"/>
      <w:marBottom w:val="0"/>
      <w:divBdr>
        <w:top w:val="none" w:sz="0" w:space="0" w:color="auto"/>
        <w:left w:val="none" w:sz="0" w:space="0" w:color="auto"/>
        <w:bottom w:val="none" w:sz="0" w:space="0" w:color="auto"/>
        <w:right w:val="none" w:sz="0" w:space="0" w:color="auto"/>
      </w:divBdr>
    </w:div>
    <w:div w:id="547423178">
      <w:bodyDiv w:val="1"/>
      <w:marLeft w:val="0"/>
      <w:marRight w:val="0"/>
      <w:marTop w:val="0"/>
      <w:marBottom w:val="0"/>
      <w:divBdr>
        <w:top w:val="none" w:sz="0" w:space="0" w:color="auto"/>
        <w:left w:val="none" w:sz="0" w:space="0" w:color="auto"/>
        <w:bottom w:val="none" w:sz="0" w:space="0" w:color="auto"/>
        <w:right w:val="none" w:sz="0" w:space="0" w:color="auto"/>
      </w:divBdr>
      <w:divsChild>
        <w:div w:id="27075815">
          <w:marLeft w:val="0"/>
          <w:marRight w:val="0"/>
          <w:marTop w:val="0"/>
          <w:marBottom w:val="0"/>
          <w:divBdr>
            <w:top w:val="single" w:sz="2" w:space="0" w:color="auto"/>
            <w:left w:val="single" w:sz="2" w:space="0" w:color="auto"/>
            <w:bottom w:val="single" w:sz="2" w:space="0" w:color="auto"/>
            <w:right w:val="single" w:sz="2" w:space="0" w:color="auto"/>
          </w:divBdr>
          <w:divsChild>
            <w:div w:id="473833938">
              <w:marLeft w:val="0"/>
              <w:marRight w:val="0"/>
              <w:marTop w:val="0"/>
              <w:marBottom w:val="0"/>
              <w:divBdr>
                <w:top w:val="single" w:sz="2" w:space="0" w:color="auto"/>
                <w:left w:val="single" w:sz="2" w:space="0" w:color="auto"/>
                <w:bottom w:val="single" w:sz="2" w:space="0" w:color="auto"/>
                <w:right w:val="single" w:sz="2" w:space="0" w:color="auto"/>
              </w:divBdr>
              <w:divsChild>
                <w:div w:id="19168184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2279400">
          <w:marLeft w:val="0"/>
          <w:marRight w:val="0"/>
          <w:marTop w:val="0"/>
          <w:marBottom w:val="0"/>
          <w:divBdr>
            <w:top w:val="single" w:sz="2" w:space="0" w:color="auto"/>
            <w:left w:val="single" w:sz="2" w:space="0" w:color="auto"/>
            <w:bottom w:val="single" w:sz="2" w:space="0" w:color="auto"/>
            <w:right w:val="single" w:sz="2" w:space="0" w:color="auto"/>
          </w:divBdr>
        </w:div>
        <w:div w:id="196165343">
          <w:marLeft w:val="0"/>
          <w:marRight w:val="0"/>
          <w:marTop w:val="0"/>
          <w:marBottom w:val="0"/>
          <w:divBdr>
            <w:top w:val="single" w:sz="2" w:space="0" w:color="auto"/>
            <w:left w:val="single" w:sz="2" w:space="0" w:color="auto"/>
            <w:bottom w:val="single" w:sz="2" w:space="0" w:color="auto"/>
            <w:right w:val="single" w:sz="2" w:space="0" w:color="auto"/>
          </w:divBdr>
          <w:divsChild>
            <w:div w:id="1855339785">
              <w:marLeft w:val="0"/>
              <w:marRight w:val="0"/>
              <w:marTop w:val="0"/>
              <w:marBottom w:val="0"/>
              <w:divBdr>
                <w:top w:val="single" w:sz="2" w:space="0" w:color="auto"/>
                <w:left w:val="single" w:sz="2" w:space="0" w:color="auto"/>
                <w:bottom w:val="single" w:sz="2" w:space="0" w:color="auto"/>
                <w:right w:val="single" w:sz="2" w:space="0" w:color="auto"/>
              </w:divBdr>
              <w:divsChild>
                <w:div w:id="69862338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393088964">
          <w:marLeft w:val="0"/>
          <w:marRight w:val="0"/>
          <w:marTop w:val="0"/>
          <w:marBottom w:val="0"/>
          <w:divBdr>
            <w:top w:val="single" w:sz="2" w:space="0" w:color="auto"/>
            <w:left w:val="single" w:sz="2" w:space="0" w:color="auto"/>
            <w:bottom w:val="single" w:sz="2" w:space="0" w:color="auto"/>
            <w:right w:val="single" w:sz="2" w:space="0" w:color="auto"/>
          </w:divBdr>
          <w:divsChild>
            <w:div w:id="101190834">
              <w:marLeft w:val="0"/>
              <w:marRight w:val="0"/>
              <w:marTop w:val="0"/>
              <w:marBottom w:val="0"/>
              <w:divBdr>
                <w:top w:val="single" w:sz="2" w:space="0" w:color="auto"/>
                <w:left w:val="single" w:sz="2" w:space="0" w:color="auto"/>
                <w:bottom w:val="single" w:sz="2" w:space="0" w:color="auto"/>
                <w:right w:val="single" w:sz="2" w:space="0" w:color="auto"/>
              </w:divBdr>
              <w:divsChild>
                <w:div w:id="15345211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40325293">
          <w:marLeft w:val="0"/>
          <w:marRight w:val="0"/>
          <w:marTop w:val="0"/>
          <w:marBottom w:val="0"/>
          <w:divBdr>
            <w:top w:val="single" w:sz="2" w:space="0" w:color="auto"/>
            <w:left w:val="single" w:sz="2" w:space="0" w:color="auto"/>
            <w:bottom w:val="single" w:sz="2" w:space="0" w:color="auto"/>
            <w:right w:val="single" w:sz="2" w:space="0" w:color="auto"/>
          </w:divBdr>
        </w:div>
        <w:div w:id="1220172524">
          <w:marLeft w:val="0"/>
          <w:marRight w:val="0"/>
          <w:marTop w:val="0"/>
          <w:marBottom w:val="0"/>
          <w:divBdr>
            <w:top w:val="single" w:sz="2" w:space="0" w:color="auto"/>
            <w:left w:val="single" w:sz="2" w:space="0" w:color="auto"/>
            <w:bottom w:val="single" w:sz="2" w:space="0" w:color="auto"/>
            <w:right w:val="single" w:sz="2" w:space="0" w:color="auto"/>
          </w:divBdr>
        </w:div>
        <w:div w:id="1498688314">
          <w:marLeft w:val="0"/>
          <w:marRight w:val="0"/>
          <w:marTop w:val="0"/>
          <w:marBottom w:val="0"/>
          <w:divBdr>
            <w:top w:val="single" w:sz="2" w:space="0" w:color="auto"/>
            <w:left w:val="single" w:sz="2" w:space="0" w:color="auto"/>
            <w:bottom w:val="single" w:sz="2" w:space="0" w:color="auto"/>
            <w:right w:val="single" w:sz="2" w:space="0" w:color="auto"/>
          </w:divBdr>
          <w:divsChild>
            <w:div w:id="373240628">
              <w:marLeft w:val="0"/>
              <w:marRight w:val="0"/>
              <w:marTop w:val="0"/>
              <w:marBottom w:val="0"/>
              <w:divBdr>
                <w:top w:val="single" w:sz="2" w:space="0" w:color="auto"/>
                <w:left w:val="single" w:sz="2" w:space="0" w:color="auto"/>
                <w:bottom w:val="single" w:sz="2" w:space="0" w:color="auto"/>
                <w:right w:val="single" w:sz="2" w:space="0" w:color="auto"/>
              </w:divBdr>
              <w:divsChild>
                <w:div w:id="93305158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99676833">
          <w:marLeft w:val="0"/>
          <w:marRight w:val="0"/>
          <w:marTop w:val="0"/>
          <w:marBottom w:val="0"/>
          <w:divBdr>
            <w:top w:val="single" w:sz="2" w:space="0" w:color="auto"/>
            <w:left w:val="single" w:sz="2" w:space="0" w:color="auto"/>
            <w:bottom w:val="single" w:sz="2" w:space="0" w:color="auto"/>
            <w:right w:val="single" w:sz="2" w:space="0" w:color="auto"/>
          </w:divBdr>
          <w:divsChild>
            <w:div w:id="480655747">
              <w:marLeft w:val="0"/>
              <w:marRight w:val="0"/>
              <w:marTop w:val="0"/>
              <w:marBottom w:val="0"/>
              <w:divBdr>
                <w:top w:val="single" w:sz="2" w:space="0" w:color="auto"/>
                <w:left w:val="single" w:sz="2" w:space="0" w:color="auto"/>
                <w:bottom w:val="single" w:sz="2" w:space="0" w:color="auto"/>
                <w:right w:val="single" w:sz="2" w:space="0" w:color="auto"/>
              </w:divBdr>
              <w:divsChild>
                <w:div w:id="18795073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00332710">
          <w:marLeft w:val="0"/>
          <w:marRight w:val="0"/>
          <w:marTop w:val="0"/>
          <w:marBottom w:val="0"/>
          <w:divBdr>
            <w:top w:val="single" w:sz="2" w:space="0" w:color="auto"/>
            <w:left w:val="single" w:sz="2" w:space="0" w:color="auto"/>
            <w:bottom w:val="single" w:sz="2" w:space="0" w:color="auto"/>
            <w:right w:val="single" w:sz="2" w:space="0" w:color="auto"/>
          </w:divBdr>
          <w:divsChild>
            <w:div w:id="1533304721">
              <w:marLeft w:val="0"/>
              <w:marRight w:val="0"/>
              <w:marTop w:val="0"/>
              <w:marBottom w:val="0"/>
              <w:divBdr>
                <w:top w:val="single" w:sz="2" w:space="0" w:color="auto"/>
                <w:left w:val="single" w:sz="2" w:space="0" w:color="auto"/>
                <w:bottom w:val="single" w:sz="2" w:space="0" w:color="auto"/>
                <w:right w:val="single" w:sz="2" w:space="0" w:color="auto"/>
              </w:divBdr>
              <w:divsChild>
                <w:div w:id="139673438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610551362">
          <w:marLeft w:val="0"/>
          <w:marRight w:val="0"/>
          <w:marTop w:val="0"/>
          <w:marBottom w:val="0"/>
          <w:divBdr>
            <w:top w:val="single" w:sz="2" w:space="0" w:color="auto"/>
            <w:left w:val="single" w:sz="2" w:space="0" w:color="auto"/>
            <w:bottom w:val="single" w:sz="2" w:space="0" w:color="auto"/>
            <w:right w:val="single" w:sz="2" w:space="0" w:color="auto"/>
          </w:divBdr>
        </w:div>
      </w:divsChild>
    </w:div>
    <w:div w:id="779647642">
      <w:bodyDiv w:val="1"/>
      <w:marLeft w:val="0"/>
      <w:marRight w:val="0"/>
      <w:marTop w:val="0"/>
      <w:marBottom w:val="0"/>
      <w:divBdr>
        <w:top w:val="none" w:sz="0" w:space="0" w:color="auto"/>
        <w:left w:val="none" w:sz="0" w:space="0" w:color="auto"/>
        <w:bottom w:val="none" w:sz="0" w:space="0" w:color="auto"/>
        <w:right w:val="none" w:sz="0" w:space="0" w:color="auto"/>
      </w:divBdr>
    </w:div>
    <w:div w:id="892085076">
      <w:bodyDiv w:val="1"/>
      <w:marLeft w:val="0"/>
      <w:marRight w:val="0"/>
      <w:marTop w:val="0"/>
      <w:marBottom w:val="0"/>
      <w:divBdr>
        <w:top w:val="none" w:sz="0" w:space="0" w:color="auto"/>
        <w:left w:val="none" w:sz="0" w:space="0" w:color="auto"/>
        <w:bottom w:val="none" w:sz="0" w:space="0" w:color="auto"/>
        <w:right w:val="none" w:sz="0" w:space="0" w:color="auto"/>
      </w:divBdr>
    </w:div>
    <w:div w:id="1395665496">
      <w:bodyDiv w:val="1"/>
      <w:marLeft w:val="0"/>
      <w:marRight w:val="0"/>
      <w:marTop w:val="0"/>
      <w:marBottom w:val="0"/>
      <w:divBdr>
        <w:top w:val="none" w:sz="0" w:space="0" w:color="auto"/>
        <w:left w:val="none" w:sz="0" w:space="0" w:color="auto"/>
        <w:bottom w:val="none" w:sz="0" w:space="0" w:color="auto"/>
        <w:right w:val="none" w:sz="0" w:space="0" w:color="auto"/>
      </w:divBdr>
    </w:div>
    <w:div w:id="1428841613">
      <w:bodyDiv w:val="1"/>
      <w:marLeft w:val="0"/>
      <w:marRight w:val="0"/>
      <w:marTop w:val="0"/>
      <w:marBottom w:val="0"/>
      <w:divBdr>
        <w:top w:val="none" w:sz="0" w:space="0" w:color="auto"/>
        <w:left w:val="none" w:sz="0" w:space="0" w:color="auto"/>
        <w:bottom w:val="none" w:sz="0" w:space="0" w:color="auto"/>
        <w:right w:val="none" w:sz="0" w:space="0" w:color="auto"/>
      </w:divBdr>
    </w:div>
    <w:div w:id="1476802233">
      <w:bodyDiv w:val="1"/>
      <w:marLeft w:val="0"/>
      <w:marRight w:val="0"/>
      <w:marTop w:val="0"/>
      <w:marBottom w:val="0"/>
      <w:divBdr>
        <w:top w:val="none" w:sz="0" w:space="0" w:color="auto"/>
        <w:left w:val="none" w:sz="0" w:space="0" w:color="auto"/>
        <w:bottom w:val="none" w:sz="0" w:space="0" w:color="auto"/>
        <w:right w:val="none" w:sz="0" w:space="0" w:color="auto"/>
      </w:divBdr>
    </w:div>
    <w:div w:id="1525483190">
      <w:bodyDiv w:val="1"/>
      <w:marLeft w:val="0"/>
      <w:marRight w:val="0"/>
      <w:marTop w:val="0"/>
      <w:marBottom w:val="0"/>
      <w:divBdr>
        <w:top w:val="none" w:sz="0" w:space="0" w:color="auto"/>
        <w:left w:val="none" w:sz="0" w:space="0" w:color="auto"/>
        <w:bottom w:val="none" w:sz="0" w:space="0" w:color="auto"/>
        <w:right w:val="none" w:sz="0" w:space="0" w:color="auto"/>
      </w:divBdr>
    </w:div>
    <w:div w:id="1528300579">
      <w:bodyDiv w:val="1"/>
      <w:marLeft w:val="0"/>
      <w:marRight w:val="0"/>
      <w:marTop w:val="0"/>
      <w:marBottom w:val="0"/>
      <w:divBdr>
        <w:top w:val="none" w:sz="0" w:space="0" w:color="auto"/>
        <w:left w:val="none" w:sz="0" w:space="0" w:color="auto"/>
        <w:bottom w:val="none" w:sz="0" w:space="0" w:color="auto"/>
        <w:right w:val="none" w:sz="0" w:space="0" w:color="auto"/>
      </w:divBdr>
      <w:divsChild>
        <w:div w:id="278487320">
          <w:marLeft w:val="0"/>
          <w:marRight w:val="0"/>
          <w:marTop w:val="0"/>
          <w:marBottom w:val="0"/>
          <w:divBdr>
            <w:top w:val="single" w:sz="2" w:space="0" w:color="auto"/>
            <w:left w:val="single" w:sz="2" w:space="0" w:color="auto"/>
            <w:bottom w:val="single" w:sz="2" w:space="0" w:color="auto"/>
            <w:right w:val="single" w:sz="2" w:space="0" w:color="auto"/>
          </w:divBdr>
        </w:div>
        <w:div w:id="916327048">
          <w:marLeft w:val="0"/>
          <w:marRight w:val="0"/>
          <w:marTop w:val="0"/>
          <w:marBottom w:val="0"/>
          <w:divBdr>
            <w:top w:val="single" w:sz="2" w:space="0" w:color="auto"/>
            <w:left w:val="single" w:sz="2" w:space="0" w:color="auto"/>
            <w:bottom w:val="single" w:sz="2" w:space="0" w:color="auto"/>
            <w:right w:val="single" w:sz="2" w:space="0" w:color="auto"/>
          </w:divBdr>
          <w:divsChild>
            <w:div w:id="1081290006">
              <w:marLeft w:val="0"/>
              <w:marRight w:val="0"/>
              <w:marTop w:val="0"/>
              <w:marBottom w:val="0"/>
              <w:divBdr>
                <w:top w:val="single" w:sz="2" w:space="0" w:color="auto"/>
                <w:left w:val="single" w:sz="2" w:space="0" w:color="auto"/>
                <w:bottom w:val="single" w:sz="2" w:space="0" w:color="auto"/>
                <w:right w:val="single" w:sz="2" w:space="0" w:color="auto"/>
              </w:divBdr>
              <w:divsChild>
                <w:div w:id="69088386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71598688">
          <w:marLeft w:val="0"/>
          <w:marRight w:val="0"/>
          <w:marTop w:val="0"/>
          <w:marBottom w:val="0"/>
          <w:divBdr>
            <w:top w:val="single" w:sz="2" w:space="0" w:color="auto"/>
            <w:left w:val="single" w:sz="2" w:space="0" w:color="auto"/>
            <w:bottom w:val="single" w:sz="2" w:space="0" w:color="auto"/>
            <w:right w:val="single" w:sz="2" w:space="0" w:color="auto"/>
          </w:divBdr>
          <w:divsChild>
            <w:div w:id="1836993162">
              <w:marLeft w:val="0"/>
              <w:marRight w:val="0"/>
              <w:marTop w:val="0"/>
              <w:marBottom w:val="0"/>
              <w:divBdr>
                <w:top w:val="single" w:sz="2" w:space="0" w:color="auto"/>
                <w:left w:val="single" w:sz="2" w:space="0" w:color="auto"/>
                <w:bottom w:val="single" w:sz="2" w:space="0" w:color="auto"/>
                <w:right w:val="single" w:sz="2" w:space="0" w:color="auto"/>
              </w:divBdr>
              <w:divsChild>
                <w:div w:id="208876926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91636919">
          <w:marLeft w:val="0"/>
          <w:marRight w:val="0"/>
          <w:marTop w:val="0"/>
          <w:marBottom w:val="0"/>
          <w:divBdr>
            <w:top w:val="single" w:sz="2" w:space="0" w:color="auto"/>
            <w:left w:val="single" w:sz="2" w:space="0" w:color="auto"/>
            <w:bottom w:val="single" w:sz="2" w:space="0" w:color="auto"/>
            <w:right w:val="single" w:sz="2" w:space="0" w:color="auto"/>
          </w:divBdr>
        </w:div>
        <w:div w:id="1045250457">
          <w:marLeft w:val="0"/>
          <w:marRight w:val="0"/>
          <w:marTop w:val="0"/>
          <w:marBottom w:val="0"/>
          <w:divBdr>
            <w:top w:val="single" w:sz="2" w:space="0" w:color="auto"/>
            <w:left w:val="single" w:sz="2" w:space="0" w:color="auto"/>
            <w:bottom w:val="single" w:sz="2" w:space="0" w:color="auto"/>
            <w:right w:val="single" w:sz="2" w:space="0" w:color="auto"/>
          </w:divBdr>
          <w:divsChild>
            <w:div w:id="1647783374">
              <w:marLeft w:val="0"/>
              <w:marRight w:val="0"/>
              <w:marTop w:val="0"/>
              <w:marBottom w:val="0"/>
              <w:divBdr>
                <w:top w:val="single" w:sz="2" w:space="0" w:color="auto"/>
                <w:left w:val="single" w:sz="2" w:space="0" w:color="auto"/>
                <w:bottom w:val="single" w:sz="2" w:space="0" w:color="auto"/>
                <w:right w:val="single" w:sz="2" w:space="0" w:color="auto"/>
              </w:divBdr>
              <w:divsChild>
                <w:div w:id="12554774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119295126">
          <w:marLeft w:val="0"/>
          <w:marRight w:val="0"/>
          <w:marTop w:val="0"/>
          <w:marBottom w:val="0"/>
          <w:divBdr>
            <w:top w:val="single" w:sz="2" w:space="0" w:color="auto"/>
            <w:left w:val="single" w:sz="2" w:space="0" w:color="auto"/>
            <w:bottom w:val="single" w:sz="2" w:space="0" w:color="auto"/>
            <w:right w:val="single" w:sz="2" w:space="0" w:color="auto"/>
          </w:divBdr>
          <w:divsChild>
            <w:div w:id="767891790">
              <w:marLeft w:val="0"/>
              <w:marRight w:val="0"/>
              <w:marTop w:val="0"/>
              <w:marBottom w:val="0"/>
              <w:divBdr>
                <w:top w:val="single" w:sz="2" w:space="0" w:color="auto"/>
                <w:left w:val="single" w:sz="2" w:space="0" w:color="auto"/>
                <w:bottom w:val="single" w:sz="2" w:space="0" w:color="auto"/>
                <w:right w:val="single" w:sz="2" w:space="0" w:color="auto"/>
              </w:divBdr>
              <w:divsChild>
                <w:div w:id="61224522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507749650">
          <w:marLeft w:val="0"/>
          <w:marRight w:val="0"/>
          <w:marTop w:val="0"/>
          <w:marBottom w:val="0"/>
          <w:divBdr>
            <w:top w:val="single" w:sz="2" w:space="0" w:color="auto"/>
            <w:left w:val="single" w:sz="2" w:space="0" w:color="auto"/>
            <w:bottom w:val="single" w:sz="2" w:space="0" w:color="auto"/>
            <w:right w:val="single" w:sz="2" w:space="0" w:color="auto"/>
          </w:divBdr>
        </w:div>
        <w:div w:id="1977947675">
          <w:marLeft w:val="0"/>
          <w:marRight w:val="0"/>
          <w:marTop w:val="0"/>
          <w:marBottom w:val="0"/>
          <w:divBdr>
            <w:top w:val="single" w:sz="2" w:space="0" w:color="auto"/>
            <w:left w:val="single" w:sz="2" w:space="0" w:color="auto"/>
            <w:bottom w:val="single" w:sz="2" w:space="0" w:color="auto"/>
            <w:right w:val="single" w:sz="2" w:space="0" w:color="auto"/>
          </w:divBdr>
        </w:div>
        <w:div w:id="2009744257">
          <w:marLeft w:val="0"/>
          <w:marRight w:val="0"/>
          <w:marTop w:val="0"/>
          <w:marBottom w:val="0"/>
          <w:divBdr>
            <w:top w:val="single" w:sz="2" w:space="0" w:color="auto"/>
            <w:left w:val="single" w:sz="2" w:space="0" w:color="auto"/>
            <w:bottom w:val="single" w:sz="2" w:space="0" w:color="auto"/>
            <w:right w:val="single" w:sz="2" w:space="0" w:color="auto"/>
          </w:divBdr>
          <w:divsChild>
            <w:div w:id="1106850169">
              <w:marLeft w:val="0"/>
              <w:marRight w:val="0"/>
              <w:marTop w:val="0"/>
              <w:marBottom w:val="0"/>
              <w:divBdr>
                <w:top w:val="single" w:sz="2" w:space="0" w:color="auto"/>
                <w:left w:val="single" w:sz="2" w:space="0" w:color="auto"/>
                <w:bottom w:val="single" w:sz="2" w:space="0" w:color="auto"/>
                <w:right w:val="single" w:sz="2" w:space="0" w:color="auto"/>
              </w:divBdr>
              <w:divsChild>
                <w:div w:id="204158600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2067681616">
          <w:marLeft w:val="0"/>
          <w:marRight w:val="0"/>
          <w:marTop w:val="0"/>
          <w:marBottom w:val="0"/>
          <w:divBdr>
            <w:top w:val="single" w:sz="2" w:space="0" w:color="auto"/>
            <w:left w:val="single" w:sz="2" w:space="0" w:color="auto"/>
            <w:bottom w:val="single" w:sz="2" w:space="0" w:color="auto"/>
            <w:right w:val="single" w:sz="2" w:space="0" w:color="auto"/>
          </w:divBdr>
          <w:divsChild>
            <w:div w:id="1255550949">
              <w:marLeft w:val="0"/>
              <w:marRight w:val="0"/>
              <w:marTop w:val="0"/>
              <w:marBottom w:val="0"/>
              <w:divBdr>
                <w:top w:val="single" w:sz="2" w:space="0" w:color="auto"/>
                <w:left w:val="single" w:sz="2" w:space="0" w:color="auto"/>
                <w:bottom w:val="single" w:sz="2" w:space="0" w:color="auto"/>
                <w:right w:val="single" w:sz="2" w:space="0" w:color="auto"/>
              </w:divBdr>
              <w:divsChild>
                <w:div w:id="2318176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39802693">
      <w:bodyDiv w:val="1"/>
      <w:marLeft w:val="0"/>
      <w:marRight w:val="0"/>
      <w:marTop w:val="0"/>
      <w:marBottom w:val="0"/>
      <w:divBdr>
        <w:top w:val="none" w:sz="0" w:space="0" w:color="auto"/>
        <w:left w:val="none" w:sz="0" w:space="0" w:color="auto"/>
        <w:bottom w:val="none" w:sz="0" w:space="0" w:color="auto"/>
        <w:right w:val="none" w:sz="0" w:space="0" w:color="auto"/>
      </w:divBdr>
    </w:div>
    <w:div w:id="1776825252">
      <w:bodyDiv w:val="1"/>
      <w:marLeft w:val="0"/>
      <w:marRight w:val="0"/>
      <w:marTop w:val="0"/>
      <w:marBottom w:val="0"/>
      <w:divBdr>
        <w:top w:val="none" w:sz="0" w:space="0" w:color="auto"/>
        <w:left w:val="none" w:sz="0" w:space="0" w:color="auto"/>
        <w:bottom w:val="none" w:sz="0" w:space="0" w:color="auto"/>
        <w:right w:val="none" w:sz="0" w:space="0" w:color="auto"/>
      </w:divBdr>
    </w:div>
    <w:div w:id="1819809095">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17665073">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89955503">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bit.ly/posepausepouncebounce" TargetMode="External"/><Relationship Id="rId18" Type="http://schemas.openxmlformats.org/officeDocument/2006/relationships/hyperlink" Target="https://bit.ly/DLSpeerfeedback" TargetMode="External"/><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yperlink" Target="https://curriculum.nsw.edu.au/" TargetMode="External"/><Relationship Id="rId7" Type="http://schemas.openxmlformats.org/officeDocument/2006/relationships/hyperlink" Target="https://curriculum.nsw.edu.au/learning-areas/mathematics/mathematics-extension-1-11-12-2024/overview" TargetMode="External"/><Relationship Id="rId12" Type="http://schemas.openxmlformats.org/officeDocument/2006/relationships/footer" Target="footer3.xml"/><Relationship Id="rId17" Type="http://schemas.openxmlformats.org/officeDocument/2006/relationships/hyperlink" Target="https://bit.ly/notestofutureself"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bit.ly/supportingstrategies" TargetMode="External"/><Relationship Id="rId20" Type="http://schemas.openxmlformats.org/officeDocument/2006/relationships/hyperlink" Target="https://educationstandards.nsw.edu.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s://bit.ly/VNPSstrategy" TargetMode="External"/><Relationship Id="rId23" Type="http://schemas.openxmlformats.org/officeDocument/2006/relationships/hyperlink" Target="https://creativecommons.org/licenses/by/4.0/" TargetMode="External"/><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bit.ly/visiblegroups" TargetMode="External"/><Relationship Id="rId22" Type="http://schemas.openxmlformats.org/officeDocument/2006/relationships/hyperlink" Target="https://curriculum.nsw.edu.au/learning-areas/mathematics/mathematics-extension-1-11-12-2024/overview"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2480</Words>
  <Characters>14138</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16585</CharactersWithSpaces>
  <SharedDoc>false</SharedDoc>
  <HyperlinkBase/>
  <HLinks>
    <vt:vector size="72" baseType="variant">
      <vt:variant>
        <vt:i4>5308424</vt:i4>
      </vt:variant>
      <vt:variant>
        <vt:i4>36</vt:i4>
      </vt:variant>
      <vt:variant>
        <vt:i4>0</vt:i4>
      </vt:variant>
      <vt:variant>
        <vt:i4>5</vt:i4>
      </vt:variant>
      <vt:variant>
        <vt:lpwstr>https://creativecommons.org/licenses/by/4.0/</vt:lpwstr>
      </vt:variant>
      <vt:variant>
        <vt:lpwstr/>
      </vt:variant>
      <vt:variant>
        <vt:i4>983131</vt:i4>
      </vt:variant>
      <vt:variant>
        <vt:i4>33</vt:i4>
      </vt:variant>
      <vt:variant>
        <vt:i4>0</vt:i4>
      </vt:variant>
      <vt:variant>
        <vt:i4>5</vt:i4>
      </vt:variant>
      <vt:variant>
        <vt:lpwstr>https://curriculum.nsw.edu.au/learning-areas/mathematics/mathematics-extension-1-11-12-2024/overview</vt:lpwstr>
      </vt:variant>
      <vt:variant>
        <vt:lpwstr/>
      </vt:variant>
      <vt:variant>
        <vt:i4>3342452</vt:i4>
      </vt:variant>
      <vt:variant>
        <vt:i4>30</vt:i4>
      </vt:variant>
      <vt:variant>
        <vt:i4>0</vt:i4>
      </vt:variant>
      <vt:variant>
        <vt:i4>5</vt:i4>
      </vt:variant>
      <vt:variant>
        <vt:lpwstr>https://curriculum.nsw.edu.au/</vt:lpwstr>
      </vt:variant>
      <vt:variant>
        <vt:lpwstr/>
      </vt:variant>
      <vt:variant>
        <vt:i4>3997797</vt:i4>
      </vt:variant>
      <vt:variant>
        <vt:i4>27</vt:i4>
      </vt:variant>
      <vt:variant>
        <vt:i4>0</vt:i4>
      </vt:variant>
      <vt:variant>
        <vt:i4>5</vt:i4>
      </vt:variant>
      <vt:variant>
        <vt:lpwstr>https://educationstandards.nsw.edu.au/</vt:lpwstr>
      </vt:variant>
      <vt:variant>
        <vt:lpwstr/>
      </vt:variant>
      <vt:variant>
        <vt:i4>2162720</vt:i4>
      </vt:variant>
      <vt:variant>
        <vt:i4>24</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2359406</vt:i4>
      </vt:variant>
      <vt:variant>
        <vt:i4>21</vt:i4>
      </vt:variant>
      <vt:variant>
        <vt:i4>0</vt:i4>
      </vt:variant>
      <vt:variant>
        <vt:i4>5</vt:i4>
      </vt:variant>
      <vt:variant>
        <vt:lpwstr>https://bit.ly/DLSpeerfeedback</vt:lpwstr>
      </vt:variant>
      <vt:variant>
        <vt:lpwstr/>
      </vt:variant>
      <vt:variant>
        <vt:i4>5177364</vt:i4>
      </vt:variant>
      <vt:variant>
        <vt:i4>18</vt:i4>
      </vt:variant>
      <vt:variant>
        <vt:i4>0</vt:i4>
      </vt:variant>
      <vt:variant>
        <vt:i4>5</vt:i4>
      </vt:variant>
      <vt:variant>
        <vt:lpwstr>https://bit.ly/notestofutureself</vt:lpwstr>
      </vt:variant>
      <vt:variant>
        <vt:lpwstr/>
      </vt:variant>
      <vt:variant>
        <vt:i4>3014773</vt:i4>
      </vt:variant>
      <vt:variant>
        <vt:i4>15</vt:i4>
      </vt:variant>
      <vt:variant>
        <vt:i4>0</vt:i4>
      </vt:variant>
      <vt:variant>
        <vt:i4>5</vt:i4>
      </vt:variant>
      <vt:variant>
        <vt:lpwstr>https://bit.ly/supportingstrategies</vt:lpwstr>
      </vt:variant>
      <vt:variant>
        <vt:lpwstr/>
      </vt:variant>
      <vt:variant>
        <vt:i4>3866744</vt:i4>
      </vt:variant>
      <vt:variant>
        <vt:i4>12</vt:i4>
      </vt:variant>
      <vt:variant>
        <vt:i4>0</vt:i4>
      </vt:variant>
      <vt:variant>
        <vt:i4>5</vt:i4>
      </vt:variant>
      <vt:variant>
        <vt:lpwstr>https://bit.ly/VNPSstrategy</vt:lpwstr>
      </vt:variant>
      <vt:variant>
        <vt:lpwstr/>
      </vt:variant>
      <vt:variant>
        <vt:i4>5832705</vt:i4>
      </vt:variant>
      <vt:variant>
        <vt:i4>9</vt:i4>
      </vt:variant>
      <vt:variant>
        <vt:i4>0</vt:i4>
      </vt:variant>
      <vt:variant>
        <vt:i4>5</vt:i4>
      </vt:variant>
      <vt:variant>
        <vt:lpwstr>https://bit.ly/visiblegroups</vt:lpwstr>
      </vt:variant>
      <vt:variant>
        <vt:lpwstr/>
      </vt:variant>
      <vt:variant>
        <vt:i4>4980767</vt:i4>
      </vt:variant>
      <vt:variant>
        <vt:i4>6</vt:i4>
      </vt:variant>
      <vt:variant>
        <vt:i4>0</vt:i4>
      </vt:variant>
      <vt:variant>
        <vt:i4>5</vt:i4>
      </vt:variant>
      <vt:variant>
        <vt:lpwstr>https://bit.ly/posepausepouncebounce</vt:lpwstr>
      </vt:variant>
      <vt:variant>
        <vt:lpwstr/>
      </vt:variant>
      <vt:variant>
        <vt:i4>983131</vt:i4>
      </vt:variant>
      <vt:variant>
        <vt:i4>0</vt:i4>
      </vt:variant>
      <vt:variant>
        <vt:i4>0</vt:i4>
      </vt:variant>
      <vt:variant>
        <vt:i4>5</vt:i4>
      </vt:variant>
      <vt:variant>
        <vt:lpwstr>https://curriculum.nsw.edu.au/learning-areas/mathematics/mathematics-extension-1-11-12-2024/overview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binomial theorem</dc:title>
  <dc:subject/>
  <dc:creator>NSW Department of Education</dc:creator>
  <cp:keywords/>
  <dc:description/>
  <cp:lastModifiedBy/>
  <cp:revision>1</cp:revision>
  <dcterms:created xsi:type="dcterms:W3CDTF">2025-08-18T23:49:00Z</dcterms:created>
  <dcterms:modified xsi:type="dcterms:W3CDTF">2025-08-18T23:49:00Z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2025-08-18T23:49:16Z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1d22c438-75ab-4c45-8b10-2b0793615ce9</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