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7203A013" w:rsidR="008A018D" w:rsidRDefault="00031031" w:rsidP="0060040F">
      <w:pPr>
        <w:pStyle w:val="Title"/>
        <w:rPr>
          <w:rStyle w:val="TitleChar"/>
        </w:rPr>
      </w:pPr>
      <w:r w:rsidRPr="007A10D1">
        <w:rPr>
          <w:rStyle w:val="TitleChar"/>
        </w:rPr>
        <w:t>Mathematics</w:t>
      </w:r>
      <w:r w:rsidR="008F28DF">
        <w:rPr>
          <w:rStyle w:val="TitleChar"/>
        </w:rPr>
        <w:t xml:space="preserve"> Advanced</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 xml:space="preserve">Year </w:t>
      </w:r>
      <w:r w:rsidR="008F28DF">
        <w:rPr>
          <w:rStyle w:val="TitleChar"/>
        </w:rPr>
        <w:t>11</w:t>
      </w:r>
      <w:r w:rsidR="00587E4D">
        <w:rPr>
          <w:rStyle w:val="TitleChar"/>
        </w:rPr>
        <w:t>)</w:t>
      </w:r>
      <w:r w:rsidR="00587857">
        <w:rPr>
          <w:rStyle w:val="TitleChar"/>
        </w:rPr>
        <w:t xml:space="preserve"> –</w:t>
      </w:r>
      <w:r w:rsidR="002C28C0">
        <w:rPr>
          <w:rStyle w:val="TitleChar"/>
          <w:color w:val="FF0000"/>
        </w:rPr>
        <w:t xml:space="preserve"> </w:t>
      </w:r>
      <w:r w:rsidR="00C92148" w:rsidRPr="002C28C0">
        <w:rPr>
          <w:rStyle w:val="TitleChar"/>
          <w:color w:val="002060"/>
        </w:rPr>
        <w:t>unit</w:t>
      </w:r>
      <w:r w:rsidR="00C92148">
        <w:rPr>
          <w:rStyle w:val="TitleChar"/>
          <w:color w:val="FF0000"/>
        </w:rPr>
        <w:t xml:space="preserve"> </w:t>
      </w:r>
      <w:r w:rsidR="00587857">
        <w:rPr>
          <w:rStyle w:val="TitleChar"/>
        </w:rPr>
        <w:t>of learning</w:t>
      </w:r>
    </w:p>
    <w:p w14:paraId="5122910F" w14:textId="7D53DF5F" w:rsidR="00E54D81" w:rsidRPr="008A3BD5" w:rsidRDefault="008F28DF" w:rsidP="008A3BD5">
      <w:pPr>
        <w:pStyle w:val="Subtitle0"/>
      </w:pPr>
      <w:r>
        <w:t>Exponential and logarithmic functions</w:t>
      </w:r>
      <w:r w:rsidR="00E54D81" w:rsidRPr="008A3BD5">
        <w:br w:type="page"/>
      </w:r>
    </w:p>
    <w:p w14:paraId="0484B698" w14:textId="1F6D8B04" w:rsidR="002506EE" w:rsidRPr="002506EE" w:rsidRDefault="002506EE" w:rsidP="00F3645A">
      <w:pPr>
        <w:pStyle w:val="TOCHeading"/>
      </w:pPr>
      <w:r>
        <w:lastRenderedPageBreak/>
        <w:t>Contents</w:t>
      </w:r>
    </w:p>
    <w:p w14:paraId="13E3A390" w14:textId="0179301C" w:rsidR="007634A3"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30070849" w:history="1">
        <w:r w:rsidR="007634A3" w:rsidRPr="00CC6C9D">
          <w:rPr>
            <w:rStyle w:val="Hyperlink"/>
          </w:rPr>
          <w:t>Rationale</w:t>
        </w:r>
        <w:r w:rsidR="007634A3">
          <w:rPr>
            <w:webHidden/>
          </w:rPr>
          <w:tab/>
        </w:r>
        <w:r w:rsidR="007634A3">
          <w:rPr>
            <w:webHidden/>
          </w:rPr>
          <w:fldChar w:fldCharType="begin"/>
        </w:r>
        <w:r w:rsidR="007634A3">
          <w:rPr>
            <w:webHidden/>
          </w:rPr>
          <w:instrText xml:space="preserve"> PAGEREF _Toc230070849 \h </w:instrText>
        </w:r>
        <w:r w:rsidR="007634A3">
          <w:rPr>
            <w:webHidden/>
          </w:rPr>
        </w:r>
        <w:r w:rsidR="007634A3">
          <w:rPr>
            <w:webHidden/>
          </w:rPr>
          <w:fldChar w:fldCharType="separate"/>
        </w:r>
        <w:r w:rsidR="007634A3">
          <w:rPr>
            <w:webHidden/>
          </w:rPr>
          <w:t>3</w:t>
        </w:r>
        <w:r w:rsidR="007634A3">
          <w:rPr>
            <w:webHidden/>
          </w:rPr>
          <w:fldChar w:fldCharType="end"/>
        </w:r>
      </w:hyperlink>
    </w:p>
    <w:p w14:paraId="1F067786" w14:textId="64676142" w:rsidR="007634A3" w:rsidRDefault="007634A3">
      <w:pPr>
        <w:pStyle w:val="TOC1"/>
        <w:rPr>
          <w:rFonts w:asciiTheme="minorHAnsi" w:eastAsiaTheme="minorEastAsia" w:hAnsiTheme="minorHAnsi" w:cstheme="minorBidi"/>
          <w:b w:val="0"/>
          <w:kern w:val="2"/>
          <w:sz w:val="24"/>
          <w:lang w:eastAsia="en-AU"/>
          <w14:ligatures w14:val="standardContextual"/>
        </w:rPr>
      </w:pPr>
      <w:hyperlink w:anchor="_Toc230070850" w:history="1">
        <w:r w:rsidRPr="00CC6C9D">
          <w:rPr>
            <w:rStyle w:val="Hyperlink"/>
          </w:rPr>
          <w:t>Overview</w:t>
        </w:r>
        <w:r>
          <w:rPr>
            <w:webHidden/>
          </w:rPr>
          <w:tab/>
        </w:r>
        <w:r>
          <w:rPr>
            <w:webHidden/>
          </w:rPr>
          <w:fldChar w:fldCharType="begin"/>
        </w:r>
        <w:r>
          <w:rPr>
            <w:webHidden/>
          </w:rPr>
          <w:instrText xml:space="preserve"> PAGEREF _Toc230070850 \h </w:instrText>
        </w:r>
        <w:r>
          <w:rPr>
            <w:webHidden/>
          </w:rPr>
        </w:r>
        <w:r>
          <w:rPr>
            <w:webHidden/>
          </w:rPr>
          <w:fldChar w:fldCharType="separate"/>
        </w:r>
        <w:r>
          <w:rPr>
            <w:webHidden/>
          </w:rPr>
          <w:t>4</w:t>
        </w:r>
        <w:r>
          <w:rPr>
            <w:webHidden/>
          </w:rPr>
          <w:fldChar w:fldCharType="end"/>
        </w:r>
      </w:hyperlink>
    </w:p>
    <w:p w14:paraId="56240999" w14:textId="5C8DBFBB" w:rsidR="007634A3" w:rsidRDefault="007634A3">
      <w:pPr>
        <w:pStyle w:val="TOC1"/>
        <w:rPr>
          <w:rFonts w:asciiTheme="minorHAnsi" w:eastAsiaTheme="minorEastAsia" w:hAnsiTheme="minorHAnsi" w:cstheme="minorBidi"/>
          <w:b w:val="0"/>
          <w:kern w:val="2"/>
          <w:sz w:val="24"/>
          <w:lang w:eastAsia="en-AU"/>
          <w14:ligatures w14:val="standardContextual"/>
        </w:rPr>
      </w:pPr>
      <w:hyperlink w:anchor="_Toc230070851" w:history="1">
        <w:r w:rsidRPr="00CC6C9D">
          <w:rPr>
            <w:rStyle w:val="Hyperlink"/>
          </w:rPr>
          <w:t>Outcomes</w:t>
        </w:r>
        <w:r>
          <w:rPr>
            <w:webHidden/>
          </w:rPr>
          <w:tab/>
        </w:r>
        <w:r>
          <w:rPr>
            <w:webHidden/>
          </w:rPr>
          <w:fldChar w:fldCharType="begin"/>
        </w:r>
        <w:r>
          <w:rPr>
            <w:webHidden/>
          </w:rPr>
          <w:instrText xml:space="preserve"> PAGEREF _Toc230070851 \h </w:instrText>
        </w:r>
        <w:r>
          <w:rPr>
            <w:webHidden/>
          </w:rPr>
        </w:r>
        <w:r>
          <w:rPr>
            <w:webHidden/>
          </w:rPr>
          <w:fldChar w:fldCharType="separate"/>
        </w:r>
        <w:r>
          <w:rPr>
            <w:webHidden/>
          </w:rPr>
          <w:t>5</w:t>
        </w:r>
        <w:r>
          <w:rPr>
            <w:webHidden/>
          </w:rPr>
          <w:fldChar w:fldCharType="end"/>
        </w:r>
      </w:hyperlink>
    </w:p>
    <w:p w14:paraId="3F911C15" w14:textId="5F28D80B" w:rsidR="007634A3" w:rsidRDefault="007634A3">
      <w:pPr>
        <w:pStyle w:val="TOC1"/>
        <w:rPr>
          <w:rFonts w:asciiTheme="minorHAnsi" w:eastAsiaTheme="minorEastAsia" w:hAnsiTheme="minorHAnsi" w:cstheme="minorBidi"/>
          <w:b w:val="0"/>
          <w:kern w:val="2"/>
          <w:sz w:val="24"/>
          <w:lang w:eastAsia="en-AU"/>
          <w14:ligatures w14:val="standardContextual"/>
        </w:rPr>
      </w:pPr>
      <w:hyperlink w:anchor="_Toc230070852" w:history="1">
        <w:r w:rsidRPr="00CC6C9D">
          <w:rPr>
            <w:rStyle w:val="Hyperlink"/>
          </w:rPr>
          <w:t>Lesson sequence and details</w:t>
        </w:r>
        <w:r>
          <w:rPr>
            <w:webHidden/>
          </w:rPr>
          <w:tab/>
        </w:r>
        <w:r>
          <w:rPr>
            <w:webHidden/>
          </w:rPr>
          <w:fldChar w:fldCharType="begin"/>
        </w:r>
        <w:r>
          <w:rPr>
            <w:webHidden/>
          </w:rPr>
          <w:instrText xml:space="preserve"> PAGEREF _Toc230070852 \h </w:instrText>
        </w:r>
        <w:r>
          <w:rPr>
            <w:webHidden/>
          </w:rPr>
        </w:r>
        <w:r>
          <w:rPr>
            <w:webHidden/>
          </w:rPr>
          <w:fldChar w:fldCharType="separate"/>
        </w:r>
        <w:r>
          <w:rPr>
            <w:webHidden/>
          </w:rPr>
          <w:t>8</w:t>
        </w:r>
        <w:r>
          <w:rPr>
            <w:webHidden/>
          </w:rPr>
          <w:fldChar w:fldCharType="end"/>
        </w:r>
      </w:hyperlink>
    </w:p>
    <w:p w14:paraId="3CEF21E1" w14:textId="214CAAF2" w:rsidR="007634A3" w:rsidRDefault="007634A3">
      <w:pPr>
        <w:pStyle w:val="TOC2"/>
        <w:rPr>
          <w:rFonts w:asciiTheme="minorHAnsi" w:eastAsiaTheme="minorEastAsia" w:hAnsiTheme="minorHAnsi" w:cstheme="minorBidi"/>
          <w:kern w:val="2"/>
          <w:sz w:val="24"/>
          <w:lang w:eastAsia="en-AU"/>
          <w14:ligatures w14:val="standardContextual"/>
        </w:rPr>
      </w:pPr>
      <w:hyperlink w:anchor="_Toc230070853" w:history="1">
        <w:r w:rsidRPr="00CC6C9D">
          <w:rPr>
            <w:rStyle w:val="Hyperlink"/>
          </w:rPr>
          <w:t>Learning episode 1 – Transformations of exponential functions</w:t>
        </w:r>
        <w:r>
          <w:rPr>
            <w:webHidden/>
          </w:rPr>
          <w:tab/>
        </w:r>
        <w:r>
          <w:rPr>
            <w:webHidden/>
          </w:rPr>
          <w:fldChar w:fldCharType="begin"/>
        </w:r>
        <w:r>
          <w:rPr>
            <w:webHidden/>
          </w:rPr>
          <w:instrText xml:space="preserve"> PAGEREF _Toc230070853 \h </w:instrText>
        </w:r>
        <w:r>
          <w:rPr>
            <w:webHidden/>
          </w:rPr>
        </w:r>
        <w:r>
          <w:rPr>
            <w:webHidden/>
          </w:rPr>
          <w:fldChar w:fldCharType="separate"/>
        </w:r>
        <w:r>
          <w:rPr>
            <w:webHidden/>
          </w:rPr>
          <w:t>8</w:t>
        </w:r>
        <w:r>
          <w:rPr>
            <w:webHidden/>
          </w:rPr>
          <w:fldChar w:fldCharType="end"/>
        </w:r>
      </w:hyperlink>
    </w:p>
    <w:p w14:paraId="3CF37CD2" w14:textId="569BF37B"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54" w:history="1">
        <w:r w:rsidRPr="00CC6C9D">
          <w:rPr>
            <w:rStyle w:val="Hyperlink"/>
            <w:noProof/>
          </w:rPr>
          <w:t>Teaching and learning activity</w:t>
        </w:r>
        <w:r>
          <w:rPr>
            <w:noProof/>
            <w:webHidden/>
          </w:rPr>
          <w:tab/>
        </w:r>
        <w:r>
          <w:rPr>
            <w:noProof/>
            <w:webHidden/>
          </w:rPr>
          <w:fldChar w:fldCharType="begin"/>
        </w:r>
        <w:r>
          <w:rPr>
            <w:noProof/>
            <w:webHidden/>
          </w:rPr>
          <w:instrText xml:space="preserve"> PAGEREF _Toc230070854 \h </w:instrText>
        </w:r>
        <w:r>
          <w:rPr>
            <w:noProof/>
            <w:webHidden/>
          </w:rPr>
        </w:r>
        <w:r>
          <w:rPr>
            <w:noProof/>
            <w:webHidden/>
          </w:rPr>
          <w:fldChar w:fldCharType="separate"/>
        </w:r>
        <w:r>
          <w:rPr>
            <w:noProof/>
            <w:webHidden/>
          </w:rPr>
          <w:t>8</w:t>
        </w:r>
        <w:r>
          <w:rPr>
            <w:noProof/>
            <w:webHidden/>
          </w:rPr>
          <w:fldChar w:fldCharType="end"/>
        </w:r>
      </w:hyperlink>
    </w:p>
    <w:p w14:paraId="64085416" w14:textId="0A9692E4"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55" w:history="1">
        <w:r w:rsidRPr="00CC6C9D">
          <w:rPr>
            <w:rStyle w:val="Hyperlink"/>
            <w:noProof/>
          </w:rPr>
          <w:t>Content</w:t>
        </w:r>
        <w:r>
          <w:rPr>
            <w:noProof/>
            <w:webHidden/>
          </w:rPr>
          <w:tab/>
        </w:r>
        <w:r>
          <w:rPr>
            <w:noProof/>
            <w:webHidden/>
          </w:rPr>
          <w:fldChar w:fldCharType="begin"/>
        </w:r>
        <w:r>
          <w:rPr>
            <w:noProof/>
            <w:webHidden/>
          </w:rPr>
          <w:instrText xml:space="preserve"> PAGEREF _Toc230070855 \h </w:instrText>
        </w:r>
        <w:r>
          <w:rPr>
            <w:noProof/>
            <w:webHidden/>
          </w:rPr>
        </w:r>
        <w:r>
          <w:rPr>
            <w:noProof/>
            <w:webHidden/>
          </w:rPr>
          <w:fldChar w:fldCharType="separate"/>
        </w:r>
        <w:r>
          <w:rPr>
            <w:noProof/>
            <w:webHidden/>
          </w:rPr>
          <w:t>8</w:t>
        </w:r>
        <w:r>
          <w:rPr>
            <w:noProof/>
            <w:webHidden/>
          </w:rPr>
          <w:fldChar w:fldCharType="end"/>
        </w:r>
      </w:hyperlink>
    </w:p>
    <w:p w14:paraId="2E8EBAFE" w14:textId="55E2635B" w:rsidR="007634A3" w:rsidRDefault="007634A3">
      <w:pPr>
        <w:pStyle w:val="TOC2"/>
        <w:rPr>
          <w:rFonts w:asciiTheme="minorHAnsi" w:eastAsiaTheme="minorEastAsia" w:hAnsiTheme="minorHAnsi" w:cstheme="minorBidi"/>
          <w:kern w:val="2"/>
          <w:sz w:val="24"/>
          <w:lang w:eastAsia="en-AU"/>
          <w14:ligatures w14:val="standardContextual"/>
        </w:rPr>
      </w:pPr>
      <w:hyperlink w:anchor="_Toc230070856" w:history="1">
        <w:r w:rsidRPr="00CC6C9D">
          <w:rPr>
            <w:rStyle w:val="Hyperlink"/>
          </w:rPr>
          <w:t>Learning episode 2 – Euler’s number</w:t>
        </w:r>
        <w:r>
          <w:rPr>
            <w:webHidden/>
          </w:rPr>
          <w:tab/>
        </w:r>
        <w:r>
          <w:rPr>
            <w:webHidden/>
          </w:rPr>
          <w:fldChar w:fldCharType="begin"/>
        </w:r>
        <w:r>
          <w:rPr>
            <w:webHidden/>
          </w:rPr>
          <w:instrText xml:space="preserve"> PAGEREF _Toc230070856 \h </w:instrText>
        </w:r>
        <w:r>
          <w:rPr>
            <w:webHidden/>
          </w:rPr>
        </w:r>
        <w:r>
          <w:rPr>
            <w:webHidden/>
          </w:rPr>
          <w:fldChar w:fldCharType="separate"/>
        </w:r>
        <w:r>
          <w:rPr>
            <w:webHidden/>
          </w:rPr>
          <w:t>10</w:t>
        </w:r>
        <w:r>
          <w:rPr>
            <w:webHidden/>
          </w:rPr>
          <w:fldChar w:fldCharType="end"/>
        </w:r>
      </w:hyperlink>
    </w:p>
    <w:p w14:paraId="34A86470" w14:textId="514C4D61"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57" w:history="1">
        <w:r w:rsidRPr="00CC6C9D">
          <w:rPr>
            <w:rStyle w:val="Hyperlink"/>
            <w:noProof/>
          </w:rPr>
          <w:t>Teaching and learning activity</w:t>
        </w:r>
        <w:r>
          <w:rPr>
            <w:noProof/>
            <w:webHidden/>
          </w:rPr>
          <w:tab/>
        </w:r>
        <w:r>
          <w:rPr>
            <w:noProof/>
            <w:webHidden/>
          </w:rPr>
          <w:fldChar w:fldCharType="begin"/>
        </w:r>
        <w:r>
          <w:rPr>
            <w:noProof/>
            <w:webHidden/>
          </w:rPr>
          <w:instrText xml:space="preserve"> PAGEREF _Toc230070857 \h </w:instrText>
        </w:r>
        <w:r>
          <w:rPr>
            <w:noProof/>
            <w:webHidden/>
          </w:rPr>
        </w:r>
        <w:r>
          <w:rPr>
            <w:noProof/>
            <w:webHidden/>
          </w:rPr>
          <w:fldChar w:fldCharType="separate"/>
        </w:r>
        <w:r>
          <w:rPr>
            <w:noProof/>
            <w:webHidden/>
          </w:rPr>
          <w:t>10</w:t>
        </w:r>
        <w:r>
          <w:rPr>
            <w:noProof/>
            <w:webHidden/>
          </w:rPr>
          <w:fldChar w:fldCharType="end"/>
        </w:r>
      </w:hyperlink>
    </w:p>
    <w:p w14:paraId="3B21DF13" w14:textId="250E138E"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58" w:history="1">
        <w:r w:rsidRPr="00CC6C9D">
          <w:rPr>
            <w:rStyle w:val="Hyperlink"/>
            <w:noProof/>
          </w:rPr>
          <w:t>Content</w:t>
        </w:r>
        <w:r>
          <w:rPr>
            <w:noProof/>
            <w:webHidden/>
          </w:rPr>
          <w:tab/>
        </w:r>
        <w:r>
          <w:rPr>
            <w:noProof/>
            <w:webHidden/>
          </w:rPr>
          <w:fldChar w:fldCharType="begin"/>
        </w:r>
        <w:r>
          <w:rPr>
            <w:noProof/>
            <w:webHidden/>
          </w:rPr>
          <w:instrText xml:space="preserve"> PAGEREF _Toc230070858 \h </w:instrText>
        </w:r>
        <w:r>
          <w:rPr>
            <w:noProof/>
            <w:webHidden/>
          </w:rPr>
        </w:r>
        <w:r>
          <w:rPr>
            <w:noProof/>
            <w:webHidden/>
          </w:rPr>
          <w:fldChar w:fldCharType="separate"/>
        </w:r>
        <w:r>
          <w:rPr>
            <w:noProof/>
            <w:webHidden/>
          </w:rPr>
          <w:t>10</w:t>
        </w:r>
        <w:r>
          <w:rPr>
            <w:noProof/>
            <w:webHidden/>
          </w:rPr>
          <w:fldChar w:fldCharType="end"/>
        </w:r>
      </w:hyperlink>
    </w:p>
    <w:p w14:paraId="1D77B332" w14:textId="2E49A89E" w:rsidR="007634A3" w:rsidRDefault="007634A3">
      <w:pPr>
        <w:pStyle w:val="TOC2"/>
        <w:rPr>
          <w:rFonts w:asciiTheme="minorHAnsi" w:eastAsiaTheme="minorEastAsia" w:hAnsiTheme="minorHAnsi" w:cstheme="minorBidi"/>
          <w:kern w:val="2"/>
          <w:sz w:val="24"/>
          <w:lang w:eastAsia="en-AU"/>
          <w14:ligatures w14:val="standardContextual"/>
        </w:rPr>
      </w:pPr>
      <w:hyperlink w:anchor="_Toc230070859" w:history="1">
        <w:r w:rsidRPr="00CC6C9D">
          <w:rPr>
            <w:rStyle w:val="Hyperlink"/>
          </w:rPr>
          <w:t>Learning episode 3 – Finding the power</w:t>
        </w:r>
        <w:r>
          <w:rPr>
            <w:webHidden/>
          </w:rPr>
          <w:tab/>
        </w:r>
        <w:r>
          <w:rPr>
            <w:webHidden/>
          </w:rPr>
          <w:fldChar w:fldCharType="begin"/>
        </w:r>
        <w:r>
          <w:rPr>
            <w:webHidden/>
          </w:rPr>
          <w:instrText xml:space="preserve"> PAGEREF _Toc230070859 \h </w:instrText>
        </w:r>
        <w:r>
          <w:rPr>
            <w:webHidden/>
          </w:rPr>
        </w:r>
        <w:r>
          <w:rPr>
            <w:webHidden/>
          </w:rPr>
          <w:fldChar w:fldCharType="separate"/>
        </w:r>
        <w:r>
          <w:rPr>
            <w:webHidden/>
          </w:rPr>
          <w:t>12</w:t>
        </w:r>
        <w:r>
          <w:rPr>
            <w:webHidden/>
          </w:rPr>
          <w:fldChar w:fldCharType="end"/>
        </w:r>
      </w:hyperlink>
    </w:p>
    <w:p w14:paraId="14225018" w14:textId="748125FC"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60" w:history="1">
        <w:r w:rsidRPr="00CC6C9D">
          <w:rPr>
            <w:rStyle w:val="Hyperlink"/>
            <w:noProof/>
          </w:rPr>
          <w:t>Teaching and learning activity</w:t>
        </w:r>
        <w:r>
          <w:rPr>
            <w:noProof/>
            <w:webHidden/>
          </w:rPr>
          <w:tab/>
        </w:r>
        <w:r>
          <w:rPr>
            <w:noProof/>
            <w:webHidden/>
          </w:rPr>
          <w:fldChar w:fldCharType="begin"/>
        </w:r>
        <w:r>
          <w:rPr>
            <w:noProof/>
            <w:webHidden/>
          </w:rPr>
          <w:instrText xml:space="preserve"> PAGEREF _Toc230070860 \h </w:instrText>
        </w:r>
        <w:r>
          <w:rPr>
            <w:noProof/>
            <w:webHidden/>
          </w:rPr>
        </w:r>
        <w:r>
          <w:rPr>
            <w:noProof/>
            <w:webHidden/>
          </w:rPr>
          <w:fldChar w:fldCharType="separate"/>
        </w:r>
        <w:r>
          <w:rPr>
            <w:noProof/>
            <w:webHidden/>
          </w:rPr>
          <w:t>12</w:t>
        </w:r>
        <w:r>
          <w:rPr>
            <w:noProof/>
            <w:webHidden/>
          </w:rPr>
          <w:fldChar w:fldCharType="end"/>
        </w:r>
      </w:hyperlink>
    </w:p>
    <w:p w14:paraId="036774C6" w14:textId="701B9453"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61" w:history="1">
        <w:r w:rsidRPr="00CC6C9D">
          <w:rPr>
            <w:rStyle w:val="Hyperlink"/>
            <w:noProof/>
          </w:rPr>
          <w:t>Content</w:t>
        </w:r>
        <w:r>
          <w:rPr>
            <w:noProof/>
            <w:webHidden/>
          </w:rPr>
          <w:tab/>
        </w:r>
        <w:r>
          <w:rPr>
            <w:noProof/>
            <w:webHidden/>
          </w:rPr>
          <w:fldChar w:fldCharType="begin"/>
        </w:r>
        <w:r>
          <w:rPr>
            <w:noProof/>
            <w:webHidden/>
          </w:rPr>
          <w:instrText xml:space="preserve"> PAGEREF _Toc230070861 \h </w:instrText>
        </w:r>
        <w:r>
          <w:rPr>
            <w:noProof/>
            <w:webHidden/>
          </w:rPr>
        </w:r>
        <w:r>
          <w:rPr>
            <w:noProof/>
            <w:webHidden/>
          </w:rPr>
          <w:fldChar w:fldCharType="separate"/>
        </w:r>
        <w:r>
          <w:rPr>
            <w:noProof/>
            <w:webHidden/>
          </w:rPr>
          <w:t>12</w:t>
        </w:r>
        <w:r>
          <w:rPr>
            <w:noProof/>
            <w:webHidden/>
          </w:rPr>
          <w:fldChar w:fldCharType="end"/>
        </w:r>
      </w:hyperlink>
    </w:p>
    <w:p w14:paraId="32F7916B" w14:textId="06B58677" w:rsidR="007634A3" w:rsidRDefault="007634A3">
      <w:pPr>
        <w:pStyle w:val="TOC2"/>
        <w:rPr>
          <w:rFonts w:asciiTheme="minorHAnsi" w:eastAsiaTheme="minorEastAsia" w:hAnsiTheme="minorHAnsi" w:cstheme="minorBidi"/>
          <w:kern w:val="2"/>
          <w:sz w:val="24"/>
          <w:lang w:eastAsia="en-AU"/>
          <w14:ligatures w14:val="standardContextual"/>
        </w:rPr>
      </w:pPr>
      <w:hyperlink w:anchor="_Toc230070862" w:history="1">
        <w:r w:rsidRPr="00CC6C9D">
          <w:rPr>
            <w:rStyle w:val="Hyperlink"/>
          </w:rPr>
          <w:t>Learning episode 4 – The logarithmic function</w:t>
        </w:r>
        <w:r>
          <w:rPr>
            <w:webHidden/>
          </w:rPr>
          <w:tab/>
        </w:r>
        <w:r>
          <w:rPr>
            <w:webHidden/>
          </w:rPr>
          <w:fldChar w:fldCharType="begin"/>
        </w:r>
        <w:r>
          <w:rPr>
            <w:webHidden/>
          </w:rPr>
          <w:instrText xml:space="preserve"> PAGEREF _Toc230070862 \h </w:instrText>
        </w:r>
        <w:r>
          <w:rPr>
            <w:webHidden/>
          </w:rPr>
        </w:r>
        <w:r>
          <w:rPr>
            <w:webHidden/>
          </w:rPr>
          <w:fldChar w:fldCharType="separate"/>
        </w:r>
        <w:r>
          <w:rPr>
            <w:webHidden/>
          </w:rPr>
          <w:t>14</w:t>
        </w:r>
        <w:r>
          <w:rPr>
            <w:webHidden/>
          </w:rPr>
          <w:fldChar w:fldCharType="end"/>
        </w:r>
      </w:hyperlink>
    </w:p>
    <w:p w14:paraId="5E928645" w14:textId="3DC727BD"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63" w:history="1">
        <w:r w:rsidRPr="00CC6C9D">
          <w:rPr>
            <w:rStyle w:val="Hyperlink"/>
            <w:noProof/>
          </w:rPr>
          <w:t>Teaching and learning activity</w:t>
        </w:r>
        <w:r>
          <w:rPr>
            <w:noProof/>
            <w:webHidden/>
          </w:rPr>
          <w:tab/>
        </w:r>
        <w:r>
          <w:rPr>
            <w:noProof/>
            <w:webHidden/>
          </w:rPr>
          <w:fldChar w:fldCharType="begin"/>
        </w:r>
        <w:r>
          <w:rPr>
            <w:noProof/>
            <w:webHidden/>
          </w:rPr>
          <w:instrText xml:space="preserve"> PAGEREF _Toc230070863 \h </w:instrText>
        </w:r>
        <w:r>
          <w:rPr>
            <w:noProof/>
            <w:webHidden/>
          </w:rPr>
        </w:r>
        <w:r>
          <w:rPr>
            <w:noProof/>
            <w:webHidden/>
          </w:rPr>
          <w:fldChar w:fldCharType="separate"/>
        </w:r>
        <w:r>
          <w:rPr>
            <w:noProof/>
            <w:webHidden/>
          </w:rPr>
          <w:t>14</w:t>
        </w:r>
        <w:r>
          <w:rPr>
            <w:noProof/>
            <w:webHidden/>
          </w:rPr>
          <w:fldChar w:fldCharType="end"/>
        </w:r>
      </w:hyperlink>
    </w:p>
    <w:p w14:paraId="3635DB16" w14:textId="38D98EC2"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64" w:history="1">
        <w:r w:rsidRPr="00CC6C9D">
          <w:rPr>
            <w:rStyle w:val="Hyperlink"/>
            <w:noProof/>
          </w:rPr>
          <w:t>Content</w:t>
        </w:r>
        <w:r>
          <w:rPr>
            <w:noProof/>
            <w:webHidden/>
          </w:rPr>
          <w:tab/>
        </w:r>
        <w:r>
          <w:rPr>
            <w:noProof/>
            <w:webHidden/>
          </w:rPr>
          <w:fldChar w:fldCharType="begin"/>
        </w:r>
        <w:r>
          <w:rPr>
            <w:noProof/>
            <w:webHidden/>
          </w:rPr>
          <w:instrText xml:space="preserve"> PAGEREF _Toc230070864 \h </w:instrText>
        </w:r>
        <w:r>
          <w:rPr>
            <w:noProof/>
            <w:webHidden/>
          </w:rPr>
        </w:r>
        <w:r>
          <w:rPr>
            <w:noProof/>
            <w:webHidden/>
          </w:rPr>
          <w:fldChar w:fldCharType="separate"/>
        </w:r>
        <w:r>
          <w:rPr>
            <w:noProof/>
            <w:webHidden/>
          </w:rPr>
          <w:t>14</w:t>
        </w:r>
        <w:r>
          <w:rPr>
            <w:noProof/>
            <w:webHidden/>
          </w:rPr>
          <w:fldChar w:fldCharType="end"/>
        </w:r>
      </w:hyperlink>
    </w:p>
    <w:p w14:paraId="4B22A28C" w14:textId="63250490" w:rsidR="007634A3" w:rsidRDefault="007634A3">
      <w:pPr>
        <w:pStyle w:val="TOC2"/>
        <w:rPr>
          <w:rFonts w:asciiTheme="minorHAnsi" w:eastAsiaTheme="minorEastAsia" w:hAnsiTheme="minorHAnsi" w:cstheme="minorBidi"/>
          <w:kern w:val="2"/>
          <w:sz w:val="24"/>
          <w:lang w:eastAsia="en-AU"/>
          <w14:ligatures w14:val="standardContextual"/>
        </w:rPr>
      </w:pPr>
      <w:hyperlink w:anchor="_Toc230070865" w:history="1">
        <w:r w:rsidRPr="00CC6C9D">
          <w:rPr>
            <w:rStyle w:val="Hyperlink"/>
          </w:rPr>
          <w:t>Learning episode 5 – The logarithmic laws</w:t>
        </w:r>
        <w:r>
          <w:rPr>
            <w:webHidden/>
          </w:rPr>
          <w:tab/>
        </w:r>
        <w:r>
          <w:rPr>
            <w:webHidden/>
          </w:rPr>
          <w:fldChar w:fldCharType="begin"/>
        </w:r>
        <w:r>
          <w:rPr>
            <w:webHidden/>
          </w:rPr>
          <w:instrText xml:space="preserve"> PAGEREF _Toc230070865 \h </w:instrText>
        </w:r>
        <w:r>
          <w:rPr>
            <w:webHidden/>
          </w:rPr>
        </w:r>
        <w:r>
          <w:rPr>
            <w:webHidden/>
          </w:rPr>
          <w:fldChar w:fldCharType="separate"/>
        </w:r>
        <w:r>
          <w:rPr>
            <w:webHidden/>
          </w:rPr>
          <w:t>16</w:t>
        </w:r>
        <w:r>
          <w:rPr>
            <w:webHidden/>
          </w:rPr>
          <w:fldChar w:fldCharType="end"/>
        </w:r>
      </w:hyperlink>
    </w:p>
    <w:p w14:paraId="0AC2C09C" w14:textId="3FA40D86"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66" w:history="1">
        <w:r w:rsidRPr="00CC6C9D">
          <w:rPr>
            <w:rStyle w:val="Hyperlink"/>
            <w:noProof/>
          </w:rPr>
          <w:t>Teaching and learning activity</w:t>
        </w:r>
        <w:r>
          <w:rPr>
            <w:noProof/>
            <w:webHidden/>
          </w:rPr>
          <w:tab/>
        </w:r>
        <w:r>
          <w:rPr>
            <w:noProof/>
            <w:webHidden/>
          </w:rPr>
          <w:fldChar w:fldCharType="begin"/>
        </w:r>
        <w:r>
          <w:rPr>
            <w:noProof/>
            <w:webHidden/>
          </w:rPr>
          <w:instrText xml:space="preserve"> PAGEREF _Toc230070866 \h </w:instrText>
        </w:r>
        <w:r>
          <w:rPr>
            <w:noProof/>
            <w:webHidden/>
          </w:rPr>
        </w:r>
        <w:r>
          <w:rPr>
            <w:noProof/>
            <w:webHidden/>
          </w:rPr>
          <w:fldChar w:fldCharType="separate"/>
        </w:r>
        <w:r>
          <w:rPr>
            <w:noProof/>
            <w:webHidden/>
          </w:rPr>
          <w:t>16</w:t>
        </w:r>
        <w:r>
          <w:rPr>
            <w:noProof/>
            <w:webHidden/>
          </w:rPr>
          <w:fldChar w:fldCharType="end"/>
        </w:r>
      </w:hyperlink>
    </w:p>
    <w:p w14:paraId="6C63DBCA" w14:textId="2114B387"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67" w:history="1">
        <w:r w:rsidRPr="00CC6C9D">
          <w:rPr>
            <w:rStyle w:val="Hyperlink"/>
            <w:noProof/>
          </w:rPr>
          <w:t>Content</w:t>
        </w:r>
        <w:r>
          <w:rPr>
            <w:noProof/>
            <w:webHidden/>
          </w:rPr>
          <w:tab/>
        </w:r>
        <w:r>
          <w:rPr>
            <w:noProof/>
            <w:webHidden/>
          </w:rPr>
          <w:fldChar w:fldCharType="begin"/>
        </w:r>
        <w:r>
          <w:rPr>
            <w:noProof/>
            <w:webHidden/>
          </w:rPr>
          <w:instrText xml:space="preserve"> PAGEREF _Toc230070867 \h </w:instrText>
        </w:r>
        <w:r>
          <w:rPr>
            <w:noProof/>
            <w:webHidden/>
          </w:rPr>
        </w:r>
        <w:r>
          <w:rPr>
            <w:noProof/>
            <w:webHidden/>
          </w:rPr>
          <w:fldChar w:fldCharType="separate"/>
        </w:r>
        <w:r>
          <w:rPr>
            <w:noProof/>
            <w:webHidden/>
          </w:rPr>
          <w:t>16</w:t>
        </w:r>
        <w:r>
          <w:rPr>
            <w:noProof/>
            <w:webHidden/>
          </w:rPr>
          <w:fldChar w:fldCharType="end"/>
        </w:r>
      </w:hyperlink>
    </w:p>
    <w:p w14:paraId="4DF3BA49" w14:textId="2845BBD1" w:rsidR="007634A3" w:rsidRDefault="007634A3">
      <w:pPr>
        <w:pStyle w:val="TOC2"/>
        <w:rPr>
          <w:rFonts w:asciiTheme="minorHAnsi" w:eastAsiaTheme="minorEastAsia" w:hAnsiTheme="minorHAnsi" w:cstheme="minorBidi"/>
          <w:kern w:val="2"/>
          <w:sz w:val="24"/>
          <w:lang w:eastAsia="en-AU"/>
          <w14:ligatures w14:val="standardContextual"/>
        </w:rPr>
      </w:pPr>
      <w:hyperlink w:anchor="_Toc230070868" w:history="1">
        <w:r w:rsidRPr="00CC6C9D">
          <w:rPr>
            <w:rStyle w:val="Hyperlink"/>
          </w:rPr>
          <w:t>Learning episode 6 –The logarithmic laws – proofs and equations</w:t>
        </w:r>
        <w:r>
          <w:rPr>
            <w:webHidden/>
          </w:rPr>
          <w:tab/>
        </w:r>
        <w:r>
          <w:rPr>
            <w:webHidden/>
          </w:rPr>
          <w:fldChar w:fldCharType="begin"/>
        </w:r>
        <w:r>
          <w:rPr>
            <w:webHidden/>
          </w:rPr>
          <w:instrText xml:space="preserve"> PAGEREF _Toc230070868 \h </w:instrText>
        </w:r>
        <w:r>
          <w:rPr>
            <w:webHidden/>
          </w:rPr>
        </w:r>
        <w:r>
          <w:rPr>
            <w:webHidden/>
          </w:rPr>
          <w:fldChar w:fldCharType="separate"/>
        </w:r>
        <w:r>
          <w:rPr>
            <w:webHidden/>
          </w:rPr>
          <w:t>18</w:t>
        </w:r>
        <w:r>
          <w:rPr>
            <w:webHidden/>
          </w:rPr>
          <w:fldChar w:fldCharType="end"/>
        </w:r>
      </w:hyperlink>
    </w:p>
    <w:p w14:paraId="1A3E5D8F" w14:textId="25A0774F"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69" w:history="1">
        <w:r w:rsidRPr="00CC6C9D">
          <w:rPr>
            <w:rStyle w:val="Hyperlink"/>
            <w:noProof/>
          </w:rPr>
          <w:t>Teaching and learning activity</w:t>
        </w:r>
        <w:r>
          <w:rPr>
            <w:noProof/>
            <w:webHidden/>
          </w:rPr>
          <w:tab/>
        </w:r>
        <w:r>
          <w:rPr>
            <w:noProof/>
            <w:webHidden/>
          </w:rPr>
          <w:fldChar w:fldCharType="begin"/>
        </w:r>
        <w:r>
          <w:rPr>
            <w:noProof/>
            <w:webHidden/>
          </w:rPr>
          <w:instrText xml:space="preserve"> PAGEREF _Toc230070869 \h </w:instrText>
        </w:r>
        <w:r>
          <w:rPr>
            <w:noProof/>
            <w:webHidden/>
          </w:rPr>
        </w:r>
        <w:r>
          <w:rPr>
            <w:noProof/>
            <w:webHidden/>
          </w:rPr>
          <w:fldChar w:fldCharType="separate"/>
        </w:r>
        <w:r>
          <w:rPr>
            <w:noProof/>
            <w:webHidden/>
          </w:rPr>
          <w:t>18</w:t>
        </w:r>
        <w:r>
          <w:rPr>
            <w:noProof/>
            <w:webHidden/>
          </w:rPr>
          <w:fldChar w:fldCharType="end"/>
        </w:r>
      </w:hyperlink>
    </w:p>
    <w:p w14:paraId="65980506" w14:textId="68D86164"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70" w:history="1">
        <w:r w:rsidRPr="00CC6C9D">
          <w:rPr>
            <w:rStyle w:val="Hyperlink"/>
            <w:noProof/>
          </w:rPr>
          <w:t>Content</w:t>
        </w:r>
        <w:r>
          <w:rPr>
            <w:noProof/>
            <w:webHidden/>
          </w:rPr>
          <w:tab/>
        </w:r>
        <w:r>
          <w:rPr>
            <w:noProof/>
            <w:webHidden/>
          </w:rPr>
          <w:fldChar w:fldCharType="begin"/>
        </w:r>
        <w:r>
          <w:rPr>
            <w:noProof/>
            <w:webHidden/>
          </w:rPr>
          <w:instrText xml:space="preserve"> PAGEREF _Toc230070870 \h </w:instrText>
        </w:r>
        <w:r>
          <w:rPr>
            <w:noProof/>
            <w:webHidden/>
          </w:rPr>
        </w:r>
        <w:r>
          <w:rPr>
            <w:noProof/>
            <w:webHidden/>
          </w:rPr>
          <w:fldChar w:fldCharType="separate"/>
        </w:r>
        <w:r>
          <w:rPr>
            <w:noProof/>
            <w:webHidden/>
          </w:rPr>
          <w:t>18</w:t>
        </w:r>
        <w:r>
          <w:rPr>
            <w:noProof/>
            <w:webHidden/>
          </w:rPr>
          <w:fldChar w:fldCharType="end"/>
        </w:r>
      </w:hyperlink>
    </w:p>
    <w:p w14:paraId="14059B5D" w14:textId="073E613E" w:rsidR="007634A3" w:rsidRDefault="007634A3">
      <w:pPr>
        <w:pStyle w:val="TOC2"/>
        <w:rPr>
          <w:rFonts w:asciiTheme="minorHAnsi" w:eastAsiaTheme="minorEastAsia" w:hAnsiTheme="minorHAnsi" w:cstheme="minorBidi"/>
          <w:kern w:val="2"/>
          <w:sz w:val="24"/>
          <w:lang w:eastAsia="en-AU"/>
          <w14:ligatures w14:val="standardContextual"/>
        </w:rPr>
      </w:pPr>
      <w:hyperlink w:anchor="_Toc230070871" w:history="1">
        <w:r w:rsidRPr="00CC6C9D">
          <w:rPr>
            <w:rStyle w:val="Hyperlink"/>
          </w:rPr>
          <w:t>Learning episode 7 – Change of base</w:t>
        </w:r>
        <w:r>
          <w:rPr>
            <w:webHidden/>
          </w:rPr>
          <w:tab/>
        </w:r>
        <w:r>
          <w:rPr>
            <w:webHidden/>
          </w:rPr>
          <w:fldChar w:fldCharType="begin"/>
        </w:r>
        <w:r>
          <w:rPr>
            <w:webHidden/>
          </w:rPr>
          <w:instrText xml:space="preserve"> PAGEREF _Toc230070871 \h </w:instrText>
        </w:r>
        <w:r>
          <w:rPr>
            <w:webHidden/>
          </w:rPr>
        </w:r>
        <w:r>
          <w:rPr>
            <w:webHidden/>
          </w:rPr>
          <w:fldChar w:fldCharType="separate"/>
        </w:r>
        <w:r>
          <w:rPr>
            <w:webHidden/>
          </w:rPr>
          <w:t>20</w:t>
        </w:r>
        <w:r>
          <w:rPr>
            <w:webHidden/>
          </w:rPr>
          <w:fldChar w:fldCharType="end"/>
        </w:r>
      </w:hyperlink>
    </w:p>
    <w:p w14:paraId="3625ECA4" w14:textId="550721A2"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72" w:history="1">
        <w:r w:rsidRPr="00CC6C9D">
          <w:rPr>
            <w:rStyle w:val="Hyperlink"/>
            <w:noProof/>
          </w:rPr>
          <w:t>Teaching and learning activity</w:t>
        </w:r>
        <w:r>
          <w:rPr>
            <w:noProof/>
            <w:webHidden/>
          </w:rPr>
          <w:tab/>
        </w:r>
        <w:r>
          <w:rPr>
            <w:noProof/>
            <w:webHidden/>
          </w:rPr>
          <w:fldChar w:fldCharType="begin"/>
        </w:r>
        <w:r>
          <w:rPr>
            <w:noProof/>
            <w:webHidden/>
          </w:rPr>
          <w:instrText xml:space="preserve"> PAGEREF _Toc230070872 \h </w:instrText>
        </w:r>
        <w:r>
          <w:rPr>
            <w:noProof/>
            <w:webHidden/>
          </w:rPr>
        </w:r>
        <w:r>
          <w:rPr>
            <w:noProof/>
            <w:webHidden/>
          </w:rPr>
          <w:fldChar w:fldCharType="separate"/>
        </w:r>
        <w:r>
          <w:rPr>
            <w:noProof/>
            <w:webHidden/>
          </w:rPr>
          <w:t>20</w:t>
        </w:r>
        <w:r>
          <w:rPr>
            <w:noProof/>
            <w:webHidden/>
          </w:rPr>
          <w:fldChar w:fldCharType="end"/>
        </w:r>
      </w:hyperlink>
    </w:p>
    <w:p w14:paraId="67F42FB6" w14:textId="20905302"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73" w:history="1">
        <w:r w:rsidRPr="00CC6C9D">
          <w:rPr>
            <w:rStyle w:val="Hyperlink"/>
            <w:noProof/>
          </w:rPr>
          <w:t>Students prove and apply the change of base rule for logarithms.</w:t>
        </w:r>
        <w:r>
          <w:rPr>
            <w:noProof/>
            <w:webHidden/>
          </w:rPr>
          <w:tab/>
        </w:r>
        <w:r>
          <w:rPr>
            <w:noProof/>
            <w:webHidden/>
          </w:rPr>
          <w:fldChar w:fldCharType="begin"/>
        </w:r>
        <w:r>
          <w:rPr>
            <w:noProof/>
            <w:webHidden/>
          </w:rPr>
          <w:instrText xml:space="preserve"> PAGEREF _Toc230070873 \h </w:instrText>
        </w:r>
        <w:r>
          <w:rPr>
            <w:noProof/>
            <w:webHidden/>
          </w:rPr>
        </w:r>
        <w:r>
          <w:rPr>
            <w:noProof/>
            <w:webHidden/>
          </w:rPr>
          <w:fldChar w:fldCharType="separate"/>
        </w:r>
        <w:r>
          <w:rPr>
            <w:noProof/>
            <w:webHidden/>
          </w:rPr>
          <w:t>20</w:t>
        </w:r>
        <w:r>
          <w:rPr>
            <w:noProof/>
            <w:webHidden/>
          </w:rPr>
          <w:fldChar w:fldCharType="end"/>
        </w:r>
      </w:hyperlink>
    </w:p>
    <w:p w14:paraId="1DD734AF" w14:textId="6A9EEDF4" w:rsidR="007634A3" w:rsidRDefault="007634A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0070874" w:history="1">
        <w:r w:rsidRPr="00CC6C9D">
          <w:rPr>
            <w:rStyle w:val="Hyperlink"/>
            <w:noProof/>
          </w:rPr>
          <w:t>Content</w:t>
        </w:r>
        <w:r>
          <w:rPr>
            <w:noProof/>
            <w:webHidden/>
          </w:rPr>
          <w:tab/>
        </w:r>
        <w:r>
          <w:rPr>
            <w:noProof/>
            <w:webHidden/>
          </w:rPr>
          <w:fldChar w:fldCharType="begin"/>
        </w:r>
        <w:r>
          <w:rPr>
            <w:noProof/>
            <w:webHidden/>
          </w:rPr>
          <w:instrText xml:space="preserve"> PAGEREF _Toc230070874 \h </w:instrText>
        </w:r>
        <w:r>
          <w:rPr>
            <w:noProof/>
            <w:webHidden/>
          </w:rPr>
        </w:r>
        <w:r>
          <w:rPr>
            <w:noProof/>
            <w:webHidden/>
          </w:rPr>
          <w:fldChar w:fldCharType="separate"/>
        </w:r>
        <w:r>
          <w:rPr>
            <w:noProof/>
            <w:webHidden/>
          </w:rPr>
          <w:t>20</w:t>
        </w:r>
        <w:r>
          <w:rPr>
            <w:noProof/>
            <w:webHidden/>
          </w:rPr>
          <w:fldChar w:fldCharType="end"/>
        </w:r>
      </w:hyperlink>
    </w:p>
    <w:p w14:paraId="640CCFB3" w14:textId="34B1A7C4" w:rsidR="007634A3" w:rsidRDefault="007634A3">
      <w:pPr>
        <w:pStyle w:val="TOC1"/>
        <w:rPr>
          <w:rFonts w:asciiTheme="minorHAnsi" w:eastAsiaTheme="minorEastAsia" w:hAnsiTheme="minorHAnsi" w:cstheme="minorBidi"/>
          <w:b w:val="0"/>
          <w:kern w:val="2"/>
          <w:sz w:val="24"/>
          <w:lang w:eastAsia="en-AU"/>
          <w14:ligatures w14:val="standardContextual"/>
        </w:rPr>
      </w:pPr>
      <w:hyperlink w:anchor="_Toc230070875" w:history="1">
        <w:r w:rsidRPr="00CC6C9D">
          <w:rPr>
            <w:rStyle w:val="Hyperlink"/>
          </w:rPr>
          <w:t>References</w:t>
        </w:r>
        <w:r>
          <w:rPr>
            <w:webHidden/>
          </w:rPr>
          <w:tab/>
        </w:r>
        <w:r>
          <w:rPr>
            <w:webHidden/>
          </w:rPr>
          <w:fldChar w:fldCharType="begin"/>
        </w:r>
        <w:r>
          <w:rPr>
            <w:webHidden/>
          </w:rPr>
          <w:instrText xml:space="preserve"> PAGEREF _Toc230070875 \h </w:instrText>
        </w:r>
        <w:r>
          <w:rPr>
            <w:webHidden/>
          </w:rPr>
        </w:r>
        <w:r>
          <w:rPr>
            <w:webHidden/>
          </w:rPr>
          <w:fldChar w:fldCharType="separate"/>
        </w:r>
        <w:r>
          <w:rPr>
            <w:webHidden/>
          </w:rPr>
          <w:t>22</w:t>
        </w:r>
        <w:r>
          <w:rPr>
            <w:webHidden/>
          </w:rPr>
          <w:fldChar w:fldCharType="end"/>
        </w:r>
      </w:hyperlink>
    </w:p>
    <w:p w14:paraId="38CF3C5C" w14:textId="5A88F3B9"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30070849"/>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63DACE2C" w:rsidR="009E412F" w:rsidRPr="009E0921" w:rsidRDefault="0045341C" w:rsidP="009E412F">
      <w:bookmarkStart w:id="3" w:name="_Hlk112402278"/>
      <w:bookmarkStart w:id="4" w:name="_Hlk112408500"/>
      <w:r>
        <w:t xml:space="preserve">The </w:t>
      </w:r>
      <w:r w:rsidRPr="00933773">
        <w:t>NSW Education Standards Authority</w:t>
      </w:r>
      <w:r>
        <w:t xml:space="preserve"> (</w:t>
      </w:r>
      <w:r w:rsidR="00D46DB3" w:rsidRPr="00A40056">
        <w:t>NESA</w:t>
      </w:r>
      <w:r>
        <w:t>)</w:t>
      </w:r>
      <w:r w:rsidR="009E412F" w:rsidRPr="00F8255C">
        <w:t xml:space="preserve"> defines</w:t>
      </w:r>
      <w:r w:rsidR="009E412F">
        <w:t xml:space="preserve"> </w:t>
      </w:r>
      <w:r w:rsidRPr="00F467CA">
        <w:t>programming</w:t>
      </w:r>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w:t>
      </w:r>
      <w:r w:rsidR="009E412F">
        <w:t>.</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w:t>
      </w:r>
      <w:r w:rsidR="009E412F">
        <w:t>.</w:t>
      </w:r>
      <w:r w:rsidR="009E412F" w:rsidRPr="00F8255C">
        <w:t xml:space="preserve"> A unit is a </w:t>
      </w:r>
      <w:proofErr w:type="gramStart"/>
      <w:r w:rsidR="009E412F" w:rsidRPr="00F8255C">
        <w:t>contextually</w:t>
      </w:r>
      <w:r w:rsidR="00DB0B4E">
        <w:t>-</w:t>
      </w:r>
      <w:r w:rsidR="009E412F" w:rsidRPr="00F8255C">
        <w:t>specific</w:t>
      </w:r>
      <w:proofErr w:type="gramEnd"/>
      <w:r w:rsidR="009E412F" w:rsidRPr="00F8255C">
        <w:t xml:space="preserve"> plan for the intended teaching and learning for a particular class for a particular period.</w:t>
      </w:r>
      <w:r w:rsidR="009E412F">
        <w:t xml:space="preserve"> </w:t>
      </w:r>
      <w:bookmarkEnd w:id="5"/>
      <w:r w:rsidR="009E412F" w:rsidRPr="00F8255C">
        <w:t xml:space="preserve">The organisation of the content in a unit is </w:t>
      </w:r>
      <w:proofErr w:type="gramStart"/>
      <w:r w:rsidR="009E412F" w:rsidRPr="00F8255C">
        <w:t>flexible</w:t>
      </w:r>
      <w:proofErr w:type="gramEnd"/>
      <w:r w:rsidR="009E412F" w:rsidRPr="00F8255C">
        <w:t xml:space="preserv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for the delivery of these requirements.</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30070850"/>
      <w:r w:rsidRPr="008842CE">
        <w:lastRenderedPageBreak/>
        <w:t>Overview</w:t>
      </w:r>
      <w:bookmarkEnd w:id="2"/>
      <w:bookmarkEnd w:id="7"/>
    </w:p>
    <w:p w14:paraId="5977875A" w14:textId="29CF56B2"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5335F8" w:rsidRPr="00F7014C">
        <w:rPr>
          <w:noProof/>
        </w:rPr>
        <w:t xml:space="preserve"> </w:t>
      </w:r>
      <w:r w:rsidR="00F03EFA">
        <w:rPr>
          <w:noProof/>
        </w:rPr>
        <w:t>Exponential and logarithmic functions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A95C0D" w:rsidRPr="00892D14">
        <w:rPr>
          <w:szCs w:val="22"/>
        </w:rPr>
        <w:t>exponential and logarithmic functions, exploring their properties, behaviours and interrelationships</w:t>
      </w:r>
      <w:r w:rsidR="00E46DAC" w:rsidRPr="00E46DAC">
        <w:rPr>
          <w:noProof/>
        </w:rPr>
        <w:t>.</w:t>
      </w:r>
      <w:r w:rsidR="00615C7B" w:rsidRPr="00615C7B">
        <w:rPr>
          <w:szCs w:val="22"/>
        </w:rPr>
        <w:t xml:space="preserve"> </w:t>
      </w:r>
      <w:r w:rsidR="00615C7B" w:rsidRPr="00892D14">
        <w:rPr>
          <w:szCs w:val="22"/>
        </w:rPr>
        <w:t xml:space="preserve">Students will graph exponential </w:t>
      </w:r>
      <w:r w:rsidR="00B646DD">
        <w:rPr>
          <w:szCs w:val="22"/>
        </w:rPr>
        <w:t xml:space="preserve">and logarithmic </w:t>
      </w:r>
      <w:r w:rsidR="00615C7B" w:rsidRPr="00892D14">
        <w:rPr>
          <w:szCs w:val="22"/>
        </w:rPr>
        <w:t>functions, identify their characteristics, learn about Euler’s number and apply logarithmic laws to solve equations, ultimately understanding the reflection between exponential and logarithmic graphs</w:t>
      </w:r>
      <w:r w:rsidR="00615C7B">
        <w:rPr>
          <w:szCs w:val="22"/>
        </w:rPr>
        <w:t>.</w:t>
      </w:r>
    </w:p>
    <w:p w14:paraId="7B51E001" w14:textId="46D5718C"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his program of learning is designed to be completed over a period of approximately</w:t>
      </w:r>
      <w:r w:rsidR="00E821D6">
        <w:rPr>
          <w:noProof/>
        </w:rPr>
        <w:t xml:space="preserve"> 3</w:t>
      </w:r>
      <w:r w:rsidDel="00A154CF">
        <w:rPr>
          <w:noProof/>
        </w:rPr>
        <w:t xml:space="preserve"> </w:t>
      </w:r>
      <w:r>
        <w:rPr>
          <w:noProof/>
        </w:rPr>
        <w:t>weeks but can be adapted to suit the school context.</w:t>
      </w:r>
    </w:p>
    <w:p w14:paraId="58DA8314" w14:textId="4348BA1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30070851"/>
      <w:r w:rsidRPr="008842CE">
        <w:lastRenderedPageBreak/>
        <w:t>Outcomes</w:t>
      </w:r>
      <w:bookmarkEnd w:id="8"/>
      <w:bookmarkEnd w:id="9"/>
    </w:p>
    <w:p w14:paraId="1C6D77B3" w14:textId="77777777" w:rsidR="00817D48" w:rsidRDefault="00817D48" w:rsidP="00817D48">
      <w:r>
        <w:t>A student:</w:t>
      </w:r>
    </w:p>
    <w:p w14:paraId="082EB914" w14:textId="77777777" w:rsidR="00322B3F" w:rsidRPr="003527C4" w:rsidRDefault="00322B3F" w:rsidP="001A6DD9">
      <w:pPr>
        <w:pStyle w:val="ListBullet"/>
        <w:rPr>
          <w:rStyle w:val="Strong"/>
          <w:b w:val="0"/>
        </w:rPr>
      </w:pPr>
      <w:r w:rsidRPr="00504CF0">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Pr>
          <w:rStyle w:val="Strong"/>
        </w:rPr>
        <w:t>MAO-WM-01</w:t>
      </w:r>
    </w:p>
    <w:p w14:paraId="3DC9CA64" w14:textId="77777777" w:rsidR="00945B8C" w:rsidRPr="00427AAD" w:rsidRDefault="00945B8C" w:rsidP="001A6DD9">
      <w:pPr>
        <w:pStyle w:val="ListBullet"/>
      </w:pPr>
      <w:r w:rsidRPr="00427AAD">
        <w:t xml:space="preserve">applies exponential and logarithmic laws to simplify expressions, solve equations and prove results </w:t>
      </w:r>
      <w:r w:rsidRPr="00427AAD">
        <w:rPr>
          <w:rStyle w:val="Strong"/>
        </w:rPr>
        <w:t>MAV-11-07</w:t>
      </w:r>
    </w:p>
    <w:p w14:paraId="01662EF5" w14:textId="77777777" w:rsidR="00945B8C" w:rsidRDefault="00945B8C" w:rsidP="001A6DD9">
      <w:pPr>
        <w:pStyle w:val="ListBullet"/>
        <w:rPr>
          <w:rStyle w:val="Strong"/>
        </w:rPr>
      </w:pPr>
      <w:r w:rsidRPr="00427AAD">
        <w:t xml:space="preserve">analyses graphs of exponential and logarithmic functions </w:t>
      </w:r>
      <w:r w:rsidRPr="00945B8C">
        <w:rPr>
          <w:b/>
          <w:bCs/>
        </w:rPr>
        <w:t>MAV-11-</w:t>
      </w:r>
      <w:r w:rsidRPr="001C3B7A">
        <w:rPr>
          <w:b/>
          <w:bCs/>
        </w:rPr>
        <w:t>08</w:t>
      </w:r>
    </w:p>
    <w:p w14:paraId="481B7AB2" w14:textId="0CF605D3" w:rsidR="0056736C" w:rsidRDefault="0056736C" w:rsidP="0043032F">
      <w:pPr>
        <w:pStyle w:val="Imageattributioncaption"/>
      </w:pPr>
      <w:hyperlink r:id="rId11" w:history="1">
        <w:r w:rsidRPr="00F34D43">
          <w:rPr>
            <w:rStyle w:val="Hyperlink"/>
          </w:rPr>
          <w:t>Mathematics Advanced 11</w:t>
        </w:r>
        <w:r w:rsidR="00A10767">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3D19B0">
        <w:t>4</w:t>
      </w:r>
      <w:r>
        <w:t>.</w:t>
      </w:r>
    </w:p>
    <w:p w14:paraId="2D090B5C" w14:textId="34B2BEF2"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387D6B6D" w14:textId="77777777" w:rsidR="00C202A3" w:rsidRDefault="00C202A3">
      <w:pPr>
        <w:suppressAutoHyphens w:val="0"/>
        <w:spacing w:before="0" w:after="160" w:line="259" w:lineRule="auto"/>
        <w:rPr>
          <w:rStyle w:val="Strong"/>
        </w:rPr>
      </w:pPr>
      <w:r>
        <w:rPr>
          <w:rStyle w:val="Strong"/>
        </w:rPr>
        <w:br w:type="page"/>
      </w:r>
    </w:p>
    <w:p w14:paraId="34616F69" w14:textId="474EE393"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30070852"/>
      <w:r w:rsidRPr="00541868">
        <w:lastRenderedPageBreak/>
        <w:t>Lesson sequence</w:t>
      </w:r>
      <w:r w:rsidR="002506EE" w:rsidRPr="00541868">
        <w:t xml:space="preserve"> and details</w:t>
      </w:r>
      <w:bookmarkEnd w:id="10"/>
    </w:p>
    <w:p w14:paraId="3D18DD33" w14:textId="433C2743" w:rsidR="004B1D4B" w:rsidRDefault="004B1D4B" w:rsidP="004C57EE">
      <w:pPr>
        <w:pStyle w:val="Heading2"/>
      </w:pPr>
      <w:bookmarkStart w:id="11" w:name="_Toc230070853"/>
      <w:r w:rsidRPr="00541868">
        <w:t xml:space="preserve">Learning </w:t>
      </w:r>
      <w:r w:rsidR="00426B6F" w:rsidRPr="00541868">
        <w:t>e</w:t>
      </w:r>
      <w:r w:rsidRPr="00541868">
        <w:t xml:space="preserve">pisode </w:t>
      </w:r>
      <w:r w:rsidR="00362B10">
        <w:t>1</w:t>
      </w:r>
      <w:r w:rsidRPr="00541868">
        <w:t xml:space="preserve"> </w:t>
      </w:r>
      <w:r w:rsidR="005D7597">
        <w:t xml:space="preserve">– </w:t>
      </w:r>
      <w:r w:rsidR="00F55B6E" w:rsidRPr="00F55B6E">
        <w:t>Transformations of exponential functions</w:t>
      </w:r>
      <w:bookmarkEnd w:id="11"/>
    </w:p>
    <w:p w14:paraId="575BCFF7" w14:textId="77777777" w:rsidR="00A669B0" w:rsidRDefault="00A669B0" w:rsidP="00F3645A">
      <w:pPr>
        <w:pStyle w:val="Heading3"/>
      </w:pPr>
      <w:bookmarkStart w:id="12" w:name="_Toc230070854"/>
      <w:r>
        <w:t>Teaching and learning activity</w:t>
      </w:r>
      <w:bookmarkEnd w:id="12"/>
    </w:p>
    <w:p w14:paraId="1917DE96" w14:textId="58191F1C" w:rsidR="00162538" w:rsidRPr="00892D14" w:rsidRDefault="00162538" w:rsidP="00162538">
      <w:pPr>
        <w:rPr>
          <w:szCs w:val="22"/>
        </w:rPr>
      </w:pPr>
      <w:r w:rsidRPr="00892D14">
        <w:rPr>
          <w:szCs w:val="22"/>
        </w:rPr>
        <w:t xml:space="preserve">Students are reminded about the properties of exponential functions of the form </w:t>
      </w:r>
      <m:oMath>
        <m:r>
          <w:rPr>
            <w:rFonts w:ascii="Cambria Math" w:hAnsi="Cambria Math"/>
            <w:szCs w:val="22"/>
          </w:rPr>
          <m:t>y=</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x</m:t>
            </m:r>
          </m:sup>
        </m:sSup>
      </m:oMath>
      <w:r w:rsidRPr="00892D14">
        <w:rPr>
          <w:rFonts w:eastAsiaTheme="minorEastAsia"/>
          <w:szCs w:val="22"/>
        </w:rPr>
        <w:t xml:space="preserve"> before extending this knowledge to transform functions of the form </w:t>
      </w:r>
      <m:oMath>
        <m:r>
          <w:rPr>
            <w:rFonts w:ascii="Cambria Math" w:eastAsiaTheme="minorEastAsia" w:hAnsi="Cambria Math"/>
            <w:szCs w:val="22"/>
          </w:rPr>
          <m:t>f</m:t>
        </m:r>
        <m:d>
          <m:dPr>
            <m:ctrlPr>
              <w:rPr>
                <w:rFonts w:ascii="Cambria Math" w:eastAsiaTheme="minorEastAsia" w:hAnsi="Cambria Math"/>
                <w:i/>
                <w:szCs w:val="22"/>
              </w:rPr>
            </m:ctrlPr>
          </m:dPr>
          <m:e>
            <m:r>
              <w:rPr>
                <w:rFonts w:ascii="Cambria Math" w:eastAsiaTheme="minorEastAsia" w:hAnsi="Cambria Math"/>
                <w:szCs w:val="22"/>
              </w:rPr>
              <m:t>x</m:t>
            </m:r>
          </m:e>
        </m:d>
        <m:r>
          <w:rPr>
            <w:rFonts w:ascii="Cambria Math" w:eastAsiaTheme="minorEastAsia" w:hAnsi="Cambria Math"/>
            <w:szCs w:val="22"/>
          </w:rPr>
          <m:t>=k</m:t>
        </m:r>
        <m:d>
          <m:dPr>
            <m:ctrlPr>
              <w:rPr>
                <w:rFonts w:ascii="Cambria Math" w:eastAsiaTheme="minorEastAsia" w:hAnsi="Cambria Math"/>
                <w:i/>
                <w:szCs w:val="22"/>
              </w:rPr>
            </m:ctrlPr>
          </m:dPr>
          <m:e>
            <m:sSup>
              <m:sSupPr>
                <m:ctrlPr>
                  <w:rPr>
                    <w:rFonts w:ascii="Cambria Math" w:eastAsiaTheme="minorEastAsia" w:hAnsi="Cambria Math"/>
                    <w:i/>
                    <w:szCs w:val="22"/>
                  </w:rPr>
                </m:ctrlPr>
              </m:sSupPr>
              <m:e>
                <m:r>
                  <w:rPr>
                    <w:rFonts w:ascii="Cambria Math" w:eastAsiaTheme="minorEastAsia" w:hAnsi="Cambria Math"/>
                    <w:szCs w:val="22"/>
                  </w:rPr>
                  <m:t>a</m:t>
                </m:r>
              </m:e>
              <m:sup>
                <m:r>
                  <w:rPr>
                    <w:rFonts w:ascii="Cambria Math" w:eastAsiaTheme="minorEastAsia" w:hAnsi="Cambria Math"/>
                    <w:szCs w:val="22"/>
                  </w:rPr>
                  <m:t>x</m:t>
                </m:r>
              </m:sup>
            </m:sSup>
          </m:e>
        </m:d>
      </m:oMath>
      <w:r w:rsidRPr="00892D14">
        <w:rPr>
          <w:rFonts w:eastAsiaTheme="minorEastAsia"/>
          <w:szCs w:val="22"/>
        </w:rPr>
        <w:t xml:space="preserve"> and </w:t>
      </w:r>
      <m:oMath>
        <m:r>
          <w:rPr>
            <w:rFonts w:ascii="Cambria Math" w:eastAsiaTheme="minorEastAsia" w:hAnsi="Cambria Math"/>
            <w:szCs w:val="22"/>
          </w:rPr>
          <m:t>f</m:t>
        </m:r>
        <m:d>
          <m:dPr>
            <m:ctrlPr>
              <w:rPr>
                <w:rFonts w:ascii="Cambria Math" w:eastAsiaTheme="minorEastAsia" w:hAnsi="Cambria Math"/>
                <w:i/>
                <w:szCs w:val="22"/>
              </w:rPr>
            </m:ctrlPr>
          </m:dPr>
          <m:e>
            <m:r>
              <w:rPr>
                <w:rFonts w:ascii="Cambria Math" w:eastAsiaTheme="minorEastAsia" w:hAnsi="Cambria Math"/>
                <w:szCs w:val="22"/>
              </w:rPr>
              <m:t>x</m:t>
            </m:r>
          </m:e>
        </m:d>
        <m:r>
          <w:rPr>
            <w:rFonts w:ascii="Cambria Math" w:eastAsiaTheme="minorEastAsia" w:hAnsi="Cambria Math"/>
            <w:szCs w:val="22"/>
          </w:rPr>
          <m:t>=k</m:t>
        </m:r>
        <m:d>
          <m:dPr>
            <m:ctrlPr>
              <w:rPr>
                <w:rFonts w:ascii="Cambria Math" w:eastAsiaTheme="minorEastAsia" w:hAnsi="Cambria Math"/>
                <w:i/>
                <w:szCs w:val="22"/>
              </w:rPr>
            </m:ctrlPr>
          </m:dPr>
          <m:e>
            <m:sSup>
              <m:sSupPr>
                <m:ctrlPr>
                  <w:rPr>
                    <w:rFonts w:ascii="Cambria Math" w:eastAsiaTheme="minorEastAsia" w:hAnsi="Cambria Math"/>
                    <w:i/>
                    <w:szCs w:val="22"/>
                  </w:rPr>
                </m:ctrlPr>
              </m:sSupPr>
              <m:e>
                <m:r>
                  <w:rPr>
                    <w:rFonts w:ascii="Cambria Math" w:eastAsiaTheme="minorEastAsia" w:hAnsi="Cambria Math"/>
                    <w:szCs w:val="22"/>
                  </w:rPr>
                  <m:t>a</m:t>
                </m:r>
              </m:e>
              <m:sup>
                <m:r>
                  <w:rPr>
                    <w:rFonts w:ascii="Cambria Math" w:eastAsiaTheme="minorEastAsia" w:hAnsi="Cambria Math"/>
                    <w:szCs w:val="22"/>
                  </w:rPr>
                  <m:t>-x</m:t>
                </m:r>
              </m:sup>
            </m:sSup>
          </m:e>
        </m:d>
      </m:oMath>
      <w:r w:rsidRPr="00892D14">
        <w:rPr>
          <w:szCs w:val="22"/>
        </w:rPr>
        <w:t>.</w:t>
      </w:r>
    </w:p>
    <w:p w14:paraId="6E0C06A5" w14:textId="77777777" w:rsidR="00AB454C" w:rsidRDefault="0050166A" w:rsidP="00AB454C">
      <w:pPr>
        <w:pStyle w:val="Heading3"/>
      </w:pPr>
      <w:bookmarkStart w:id="13" w:name="_Toc230070855"/>
      <w:r>
        <w:t>C</w:t>
      </w:r>
      <w:r w:rsidR="00A669B0">
        <w:t>ontent</w:t>
      </w:r>
      <w:bookmarkEnd w:id="13"/>
    </w:p>
    <w:p w14:paraId="5E67E30C" w14:textId="77777777" w:rsidR="00AB454C" w:rsidRDefault="00AB454C" w:rsidP="00AB454C">
      <w:pPr>
        <w:pStyle w:val="Heading4"/>
      </w:pPr>
      <w:r>
        <w:t>Exponential functions</w:t>
      </w:r>
    </w:p>
    <w:p w14:paraId="21C28091" w14:textId="588B2B61" w:rsidR="00012B6E" w:rsidRDefault="00012B6E" w:rsidP="00AB454C">
      <w:pPr>
        <w:pStyle w:val="ListBullet"/>
      </w:pPr>
      <w:r w:rsidRPr="00892D14">
        <w:t xml:space="preserve">Graph the exponential functions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892D14">
        <w:t xml:space="preserve"> and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892D14">
        <w:t xml:space="preserve"> for constants </w:t>
      </w:r>
      <m:oMath>
        <m:r>
          <w:rPr>
            <w:rFonts w:ascii="Cambria Math" w:hAnsi="Cambria Math"/>
          </w:rPr>
          <m:t>a</m:t>
        </m:r>
      </m:oMath>
      <w:r w:rsidRPr="00892D14">
        <w:t xml:space="preserve"> and </w:t>
      </w:r>
      <m:oMath>
        <m:r>
          <w:rPr>
            <w:rFonts w:ascii="Cambria Math" w:hAnsi="Cambria Math"/>
          </w:rPr>
          <m:t>k</m:t>
        </m:r>
      </m:oMath>
      <w:r w:rsidRPr="00892D14">
        <w:t xml:space="preserve"> where </w:t>
      </w:r>
      <m:oMath>
        <m:r>
          <w:rPr>
            <w:rFonts w:ascii="Cambria Math" w:hAnsi="Cambria Math"/>
          </w:rPr>
          <m:t>a&gt;0</m:t>
        </m:r>
      </m:oMath>
      <w:r w:rsidRPr="00892D14">
        <w:t xml:space="preserve">, </w:t>
      </w:r>
      <m:oMath>
        <m:r>
          <w:rPr>
            <w:rFonts w:ascii="Cambria Math" w:hAnsi="Cambria Math"/>
          </w:rPr>
          <m:t>a≠1</m:t>
        </m:r>
      </m:oMath>
      <w:r w:rsidRPr="00892D14">
        <w:t xml:space="preserve"> and </w:t>
      </w:r>
      <m:oMath>
        <m:r>
          <w:rPr>
            <w:rFonts w:ascii="Cambria Math" w:hAnsi="Cambria Math"/>
          </w:rPr>
          <m:t>k≠0</m:t>
        </m:r>
      </m:oMath>
      <w:r w:rsidRPr="00892D14">
        <w:t>, and identify its asymptote,</w:t>
      </w:r>
      <w:r w:rsidR="00585DD6">
        <w:br/>
      </w:r>
      <m:oMath>
        <m:r>
          <w:rPr>
            <w:rFonts w:ascii="Cambria Math" w:hAnsi="Cambria Math"/>
          </w:rPr>
          <m:t>y</m:t>
        </m:r>
      </m:oMath>
      <w:r w:rsidRPr="00892D14">
        <w:t>-intercept, domain and range</w:t>
      </w:r>
    </w:p>
    <w:p w14:paraId="3DCAFAE4" w14:textId="77777777" w:rsidR="00012B6E" w:rsidRDefault="00012B6E" w:rsidP="00824D9F">
      <w:pPr>
        <w:pStyle w:val="ListBullet"/>
      </w:pPr>
      <w:r w:rsidRPr="00C27B16">
        <w:t xml:space="preserve">Describe the behaviour of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C27B16">
        <w:t xml:space="preserve"> and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C27B16">
        <w:t xml:space="preserve"> as </w:t>
      </w:r>
      <m:oMath>
        <m:r>
          <w:rPr>
            <w:rFonts w:ascii="Cambria Math" w:hAnsi="Cambria Math"/>
          </w:rPr>
          <m:t>x→</m:t>
        </m:r>
        <m:r>
          <m:rPr>
            <m:sty m:val="p"/>
          </m:rPr>
          <w:rPr>
            <w:rFonts w:ascii="Cambria Math" w:hAnsi="Cambria Math"/>
          </w:rPr>
          <m:t>∞</m:t>
        </m:r>
      </m:oMath>
      <w:r w:rsidRPr="00C27B16">
        <w:t xml:space="preserve"> and </w:t>
      </w:r>
      <m:oMath>
        <m:r>
          <w:rPr>
            <w:rFonts w:ascii="Cambria Math" w:hAnsi="Cambria Math"/>
          </w:rPr>
          <m:t>x→-</m:t>
        </m:r>
        <m:r>
          <m:rPr>
            <m:sty m:val="p"/>
          </m:rPr>
          <w:rPr>
            <w:rFonts w:ascii="Cambria Math" w:hAnsi="Cambria Math"/>
          </w:rPr>
          <m:t>∞</m:t>
        </m:r>
      </m:oMath>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8216"/>
        <w:gridCol w:w="2979"/>
        <w:gridCol w:w="3367"/>
      </w:tblGrid>
      <w:tr w:rsidR="000D1BEA" w14:paraId="5CD6B1FA" w14:textId="77777777" w:rsidTr="00DD5D93">
        <w:trPr>
          <w:cnfStyle w:val="100000000000" w:firstRow="1" w:lastRow="0" w:firstColumn="0" w:lastColumn="0" w:oddVBand="0" w:evenVBand="0" w:oddHBand="0" w:evenHBand="0" w:firstRowFirstColumn="0" w:firstRowLastColumn="0" w:lastRowFirstColumn="0" w:lastRowLastColumn="0"/>
          <w:trHeight w:val="1083"/>
        </w:trPr>
        <w:tc>
          <w:tcPr>
            <w:tcW w:w="2821" w:type="pct"/>
          </w:tcPr>
          <w:p w14:paraId="640EBB2C" w14:textId="0E26FB98" w:rsidR="004B1D4B" w:rsidRPr="00993381" w:rsidRDefault="00636F6C" w:rsidP="00993381">
            <w:r>
              <w:t>Lesson details</w:t>
            </w:r>
          </w:p>
        </w:tc>
        <w:tc>
          <w:tcPr>
            <w:tcW w:w="1023" w:type="pct"/>
          </w:tcPr>
          <w:p w14:paraId="242F6087" w14:textId="04F8F5BF" w:rsidR="004B1D4B" w:rsidRPr="00993381" w:rsidRDefault="004B1D4B" w:rsidP="00993381">
            <w:r w:rsidRPr="00993381">
              <w:t xml:space="preserve">Required </w:t>
            </w:r>
            <w:r w:rsidR="00356C68">
              <w:t>r</w:t>
            </w:r>
            <w:r w:rsidRPr="00993381">
              <w:t>esources</w:t>
            </w:r>
          </w:p>
        </w:tc>
        <w:tc>
          <w:tcPr>
            <w:tcW w:w="1156" w:type="pct"/>
          </w:tcPr>
          <w:p w14:paraId="4896D0D7" w14:textId="77777777" w:rsidR="004B1D4B" w:rsidRPr="00993381" w:rsidRDefault="004B1D4B" w:rsidP="00993381">
            <w:r w:rsidRPr="00993381">
              <w:t>Registration, adjustments and evaluation notes</w:t>
            </w:r>
          </w:p>
        </w:tc>
      </w:tr>
      <w:tr w:rsidR="000D1BEA" w14:paraId="6FB974F6" w14:textId="77777777" w:rsidTr="00DD5D93">
        <w:trPr>
          <w:cnfStyle w:val="000000100000" w:firstRow="0" w:lastRow="0" w:firstColumn="0" w:lastColumn="0" w:oddVBand="0" w:evenVBand="0" w:oddHBand="1" w:evenHBand="0" w:firstRowFirstColumn="0" w:firstRowLastColumn="0" w:lastRowFirstColumn="0" w:lastRowLastColumn="0"/>
          <w:trHeight w:val="2251"/>
        </w:trPr>
        <w:tc>
          <w:tcPr>
            <w:tcW w:w="2821" w:type="pct"/>
          </w:tcPr>
          <w:p w14:paraId="1502F1F4" w14:textId="77777777" w:rsidR="00012B6E" w:rsidRPr="005049D9" w:rsidRDefault="00012B6E" w:rsidP="00745169">
            <w:pPr>
              <w:rPr>
                <w:b/>
                <w:bCs/>
              </w:rPr>
            </w:pPr>
            <w:r w:rsidRPr="005049D9">
              <w:rPr>
                <w:b/>
                <w:bCs/>
              </w:rPr>
              <w:t xml:space="preserve">Transformations of exponential functions </w:t>
            </w:r>
          </w:p>
          <w:p w14:paraId="3376B6E9" w14:textId="4D29BF9A" w:rsidR="004B1D4B" w:rsidRPr="005049D9" w:rsidRDefault="004B1D4B" w:rsidP="00745169">
            <w:pPr>
              <w:rPr>
                <w:bCs/>
              </w:rPr>
            </w:pPr>
            <w:r w:rsidRPr="005049D9">
              <w:rPr>
                <w:b/>
              </w:rPr>
              <w:t>Duration</w:t>
            </w:r>
            <w:r w:rsidRPr="005049D9">
              <w:rPr>
                <w:rStyle w:val="Strong"/>
                <w:b w:val="0"/>
              </w:rPr>
              <w:t>:</w:t>
            </w:r>
            <w:r w:rsidRPr="005049D9">
              <w:rPr>
                <w:bCs/>
              </w:rPr>
              <w:t xml:space="preserve"> </w:t>
            </w:r>
            <w:r w:rsidR="00012B6E" w:rsidRPr="005049D9">
              <w:t>1 lesson</w:t>
            </w:r>
          </w:p>
          <w:p w14:paraId="6C53E27B" w14:textId="7F041391" w:rsidR="004B1D4B" w:rsidRPr="005049D9" w:rsidRDefault="004B1D4B" w:rsidP="00745169">
            <w:pPr>
              <w:rPr>
                <w:b/>
                <w:bCs/>
              </w:rPr>
            </w:pPr>
            <w:r w:rsidRPr="005049D9">
              <w:rPr>
                <w:b/>
                <w:bCs/>
              </w:rPr>
              <w:t>Learning intention</w:t>
            </w:r>
            <w:r w:rsidR="001C59AC" w:rsidRPr="005049D9">
              <w:rPr>
                <w:b/>
                <w:bCs/>
              </w:rPr>
              <w:t>s</w:t>
            </w:r>
          </w:p>
          <w:p w14:paraId="7A582CA2" w14:textId="77777777" w:rsidR="00C21A3D" w:rsidRPr="005E3E3C" w:rsidRDefault="00C21A3D" w:rsidP="00C21A3D">
            <w:pPr>
              <w:pStyle w:val="ListBullet"/>
              <w:numPr>
                <w:ilvl w:val="0"/>
                <w:numId w:val="3"/>
              </w:numPr>
              <w:rPr>
                <w:lang w:eastAsia="zh-CN"/>
              </w:rPr>
            </w:pPr>
            <w:r>
              <w:rPr>
                <w:lang w:eastAsia="zh-CN"/>
              </w:rPr>
              <w:t xml:space="preserve">To be able to describe the features and behaviour of the graphs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m:rPr>
                  <m:sty m:val="p"/>
                </m:rPr>
                <w:rPr>
                  <w:rFonts w:ascii="Cambria Math" w:hAnsi="Cambria Math"/>
                </w:rPr>
                <m:t xml:space="preserve"> </m:t>
              </m:r>
            </m:oMath>
            <w:r w:rsidRPr="0014228F">
              <w:rPr>
                <w:rFonts w:eastAsiaTheme="minorEastAsia"/>
              </w:rPr>
              <w:t>and</w:t>
            </w:r>
            <m:oMath>
              <m:r>
                <m:rPr>
                  <m:sty m:val="p"/>
                </m:rPr>
                <w:rPr>
                  <w:rFonts w:ascii="Cambria Math" w:hAnsi="Cambria Math"/>
                </w:rPr>
                <m:t xml:space="preserve"> </m:t>
              </m:r>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w:rPr>
                  <w:rFonts w:ascii="Cambria Math" w:hAnsi="Cambria Math"/>
                  <w:lang w:val="en-US"/>
                </w:rPr>
                <m:t>.</m:t>
              </m:r>
            </m:oMath>
          </w:p>
          <w:p w14:paraId="23B53545" w14:textId="58EA2EF5" w:rsidR="00C21A3D" w:rsidRPr="00892D14" w:rsidRDefault="00C21A3D" w:rsidP="00C21A3D">
            <w:pPr>
              <w:pStyle w:val="ListBullet"/>
              <w:numPr>
                <w:ilvl w:val="0"/>
                <w:numId w:val="3"/>
              </w:numPr>
              <w:rPr>
                <w:lang w:eastAsia="zh-CN"/>
              </w:rPr>
            </w:pPr>
            <w:r>
              <w:rPr>
                <w:lang w:eastAsia="zh-CN"/>
              </w:rPr>
              <w:t>To understand the transformations of exponential functions.</w:t>
            </w:r>
          </w:p>
          <w:p w14:paraId="692480B7" w14:textId="62467C1D" w:rsidR="004B1D4B" w:rsidRPr="005049D9" w:rsidRDefault="004B1D4B" w:rsidP="00745169">
            <w:pPr>
              <w:rPr>
                <w:b/>
                <w:bCs/>
              </w:rPr>
            </w:pPr>
            <w:r w:rsidRPr="005049D9">
              <w:rPr>
                <w:b/>
                <w:bCs/>
              </w:rPr>
              <w:t>Success criteria</w:t>
            </w:r>
          </w:p>
          <w:p w14:paraId="101F4F39" w14:textId="77777777" w:rsidR="00FC280F" w:rsidRPr="005049D9" w:rsidRDefault="00FC280F" w:rsidP="00824D9F">
            <w:pPr>
              <w:pStyle w:val="ListBullet"/>
              <w:numPr>
                <w:ilvl w:val="0"/>
                <w:numId w:val="3"/>
              </w:numPr>
            </w:pPr>
            <w:r w:rsidRPr="005049D9">
              <w:t xml:space="preserve">I can explain the relationship between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5049D9">
              <w:t xml:space="preserve"> and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5049D9">
              <w:t>.</w:t>
            </w:r>
          </w:p>
          <w:p w14:paraId="1C2EEDF7" w14:textId="50214AC6" w:rsidR="00FC280F" w:rsidRPr="005049D9" w:rsidRDefault="00FC280F" w:rsidP="00824D9F">
            <w:pPr>
              <w:pStyle w:val="ListBullet"/>
              <w:numPr>
                <w:ilvl w:val="0"/>
                <w:numId w:val="3"/>
              </w:numPr>
            </w:pPr>
            <w:r w:rsidRPr="005049D9">
              <w:t>I can identify the asymptote,</w:t>
            </w:r>
            <m:oMath>
              <m:r>
                <w:rPr>
                  <w:rFonts w:ascii="Cambria Math" w:hAnsi="Cambria Math"/>
                </w:rPr>
                <m:t xml:space="preserve"> y</m:t>
              </m:r>
            </m:oMath>
            <w:r w:rsidRPr="005049D9">
              <w:t xml:space="preserve">-intercept, domain and range of the graphs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00316EE7" w:rsidRPr="001A6DD9">
              <w:rPr>
                <w:rFonts w:eastAsiaTheme="minorEastAsia"/>
              </w:rPr>
              <w:t xml:space="preserve"> and</w:t>
            </w:r>
            <m:oMath>
              <m:r>
                <m:rPr>
                  <m:sty m:val="p"/>
                </m:rPr>
                <w:rPr>
                  <w:rFonts w:ascii="Cambria Math" w:hAnsi="Cambria Math"/>
                </w:rPr>
                <m:t xml:space="preserve"> </m:t>
              </m:r>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5049D9">
              <w:t>.</w:t>
            </w:r>
          </w:p>
          <w:p w14:paraId="4F6BCF4E" w14:textId="62474CF8" w:rsidR="00FC280F" w:rsidRPr="005049D9" w:rsidRDefault="00FC280F" w:rsidP="00824D9F">
            <w:pPr>
              <w:pStyle w:val="ListBullet"/>
              <w:numPr>
                <w:ilvl w:val="0"/>
                <w:numId w:val="3"/>
              </w:numPr>
            </w:pPr>
            <w:r w:rsidRPr="005049D9">
              <w:t xml:space="preserve">I can describe the behaviour of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m:rPr>
                  <m:sty m:val="p"/>
                </m:rPr>
                <w:rPr>
                  <w:rFonts w:ascii="Cambria Math" w:hAnsi="Cambria Math"/>
                </w:rPr>
                <m:t xml:space="preserve"> </m:t>
              </m:r>
            </m:oMath>
            <w:r w:rsidR="00316EE7" w:rsidRPr="001A6DD9">
              <w:rPr>
                <w:rFonts w:eastAsiaTheme="minorEastAsia"/>
              </w:rPr>
              <w:t xml:space="preserve">and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5049D9">
              <w:rPr>
                <w:rFonts w:eastAsiaTheme="minorEastAsia"/>
                <w:lang w:val="en-US"/>
              </w:rPr>
              <w:t xml:space="preserve"> as </w:t>
            </w:r>
            <m:oMath>
              <m:r>
                <w:rPr>
                  <w:rFonts w:ascii="Cambria Math" w:eastAsiaTheme="minorEastAsia" w:hAnsi="Cambria Math"/>
                  <w:lang w:val="en-US"/>
                </w:rPr>
                <m:t>x</m:t>
              </m:r>
              <m:r>
                <w:rPr>
                  <w:rFonts w:ascii="Cambria Math" w:eastAsiaTheme="minorEastAsia" w:hAnsi="Cambria Math" w:hint="eastAsia"/>
                  <w:lang w:val="en-US"/>
                </w:rPr>
                <m:t>→</m:t>
              </m:r>
              <m:r>
                <w:rPr>
                  <w:rFonts w:ascii="Cambria Math" w:eastAsiaTheme="minorEastAsia" w:hAnsi="Cambria Math"/>
                  <w:lang w:val="en-US"/>
                </w:rPr>
                <m:t>∞</m:t>
              </m:r>
            </m:oMath>
            <w:r w:rsidRPr="005049D9">
              <w:rPr>
                <w:rFonts w:eastAsiaTheme="minorEastAsia"/>
                <w:lang w:val="en-US"/>
              </w:rPr>
              <w:t xml:space="preserve"> and </w:t>
            </w:r>
            <m:oMath>
              <m:r>
                <w:rPr>
                  <w:rFonts w:ascii="Cambria Math" w:eastAsiaTheme="minorEastAsia" w:hAnsi="Cambria Math"/>
                  <w:lang w:val="en-US"/>
                </w:rPr>
                <m:t>x→-∞</m:t>
              </m:r>
            </m:oMath>
            <w:r w:rsidRPr="005049D9">
              <w:t>.</w:t>
            </w:r>
          </w:p>
          <w:p w14:paraId="78FB47C3" w14:textId="3C08C1C7" w:rsidR="004B1D4B" w:rsidRPr="005049D9" w:rsidRDefault="00FC280F" w:rsidP="00824D9F">
            <w:pPr>
              <w:pStyle w:val="ListBullet"/>
              <w:numPr>
                <w:ilvl w:val="0"/>
                <w:numId w:val="3"/>
              </w:numPr>
              <w:rPr>
                <w:b/>
              </w:rPr>
            </w:pPr>
            <w:r w:rsidRPr="005049D9">
              <w:t xml:space="preserve">I can sketch transformations of the graphs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m:rPr>
                  <m:sty m:val="p"/>
                </m:rPr>
                <w:rPr>
                  <w:rFonts w:ascii="Cambria Math" w:hAnsi="Cambria Math"/>
                </w:rPr>
                <m:t xml:space="preserve"> </m:t>
              </m:r>
            </m:oMath>
            <w:r w:rsidR="00316EE7" w:rsidRPr="001A6DD9">
              <w:rPr>
                <w:rFonts w:eastAsiaTheme="minorEastAsia"/>
              </w:rPr>
              <w:t xml:space="preserve">and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5049D9">
              <w:rPr>
                <w:rFonts w:eastAsiaTheme="minorEastAsia"/>
                <w:lang w:val="en-US"/>
              </w:rPr>
              <w:t>.</w:t>
            </w:r>
          </w:p>
        </w:tc>
        <w:tc>
          <w:tcPr>
            <w:tcW w:w="1023" w:type="pct"/>
          </w:tcPr>
          <w:p w14:paraId="6C2F4214" w14:textId="77777777" w:rsidR="00BE33BC" w:rsidRPr="005049D9" w:rsidRDefault="00BE33BC" w:rsidP="00BE33BC">
            <w:pPr>
              <w:pStyle w:val="ListBullet"/>
              <w:numPr>
                <w:ilvl w:val="0"/>
                <w:numId w:val="3"/>
              </w:numPr>
            </w:pPr>
            <w:r w:rsidRPr="005D49E2">
              <w:rPr>
                <w:i/>
                <w:iCs/>
              </w:rPr>
              <w:t>Transformations of exponential functions</w:t>
            </w:r>
            <w:r w:rsidRPr="005049D9">
              <w:t xml:space="preserve"> PowerPoint</w:t>
            </w:r>
          </w:p>
          <w:p w14:paraId="3C796D9A" w14:textId="49D33C8F" w:rsidR="00316EE7" w:rsidRPr="001A6DD9" w:rsidRDefault="00F03F6C" w:rsidP="001A6DD9">
            <w:pPr>
              <w:pStyle w:val="ListBullet"/>
              <w:numPr>
                <w:ilvl w:val="0"/>
                <w:numId w:val="3"/>
              </w:numPr>
            </w:pPr>
            <w:r>
              <w:t xml:space="preserve">Digital device </w:t>
            </w:r>
            <w:r w:rsidR="00401B2F">
              <w:t>(</w:t>
            </w:r>
            <w:r>
              <w:t>per pair</w:t>
            </w:r>
            <w:r w:rsidR="00401B2F">
              <w:t>)</w:t>
            </w:r>
          </w:p>
          <w:p w14:paraId="15387E74" w14:textId="1B62AF20" w:rsidR="007F7D4D" w:rsidRDefault="00F03F6C" w:rsidP="00824D9F">
            <w:pPr>
              <w:pStyle w:val="ListBullet"/>
              <w:numPr>
                <w:ilvl w:val="0"/>
                <w:numId w:val="3"/>
              </w:numPr>
            </w:pPr>
            <w:r>
              <w:t xml:space="preserve">Class set of </w:t>
            </w:r>
            <w:r w:rsidR="00AB1C89" w:rsidRPr="00AB1C89">
              <w:t>Appendix A</w:t>
            </w:r>
            <w:r w:rsidR="00504F30">
              <w:t>, printed</w:t>
            </w:r>
            <w:r w:rsidR="00AE662F">
              <w:t xml:space="preserve"> A4</w:t>
            </w:r>
          </w:p>
          <w:p w14:paraId="05FC1D17" w14:textId="5DF86039" w:rsidR="00C64545" w:rsidRPr="007F7D4D" w:rsidRDefault="00C64545" w:rsidP="00AA2C95">
            <w:pPr>
              <w:pStyle w:val="ListBullet"/>
              <w:numPr>
                <w:ilvl w:val="0"/>
                <w:numId w:val="3"/>
              </w:numPr>
            </w:pPr>
            <w:r>
              <w:t xml:space="preserve">Appendix </w:t>
            </w:r>
            <w:r w:rsidR="00044865">
              <w:t>A</w:t>
            </w:r>
            <w:r>
              <w:t xml:space="preserve">, printed A3 </w:t>
            </w:r>
            <w:r w:rsidR="000762BC">
              <w:t>(</w:t>
            </w:r>
            <w:r>
              <w:t xml:space="preserve">per </w:t>
            </w:r>
            <w:r w:rsidR="009E1D7D">
              <w:t>group of 3</w:t>
            </w:r>
            <w:r w:rsidR="000762BC">
              <w:t>)</w:t>
            </w:r>
          </w:p>
          <w:p w14:paraId="648F6D23" w14:textId="1C90619F" w:rsidR="0027660A" w:rsidRPr="007F7D4D" w:rsidRDefault="00433A03" w:rsidP="000252A3">
            <w:pPr>
              <w:pStyle w:val="ListBullet"/>
            </w:pPr>
            <w:r w:rsidRPr="00433A03">
              <w:t xml:space="preserve">Appendix </w:t>
            </w:r>
            <w:r w:rsidR="00044865">
              <w:t>B</w:t>
            </w:r>
            <w:r w:rsidR="00AA20BD">
              <w:t>, printe</w:t>
            </w:r>
            <w:r w:rsidR="00F03F6C">
              <w:t>d</w:t>
            </w:r>
            <w:r w:rsidR="00AA20BD">
              <w:t xml:space="preserve"> </w:t>
            </w:r>
            <w:r w:rsidR="000762BC">
              <w:t>(</w:t>
            </w:r>
            <w:r w:rsidR="00AA20BD">
              <w:t>per pair</w:t>
            </w:r>
            <w:r w:rsidR="000762BC">
              <w:t>)</w:t>
            </w:r>
          </w:p>
          <w:p w14:paraId="5AFCEDB6" w14:textId="48E2385F" w:rsidR="007F7D4D" w:rsidRPr="005049D9" w:rsidRDefault="0027660A" w:rsidP="000252A3">
            <w:pPr>
              <w:pStyle w:val="ListBullet"/>
            </w:pPr>
            <w:r>
              <w:t>A3 plastic sleeve</w:t>
            </w:r>
            <w:r w:rsidR="00FC644E">
              <w:t xml:space="preserve"> </w:t>
            </w:r>
            <w:r w:rsidR="000762BC">
              <w:t>(</w:t>
            </w:r>
            <w:r w:rsidR="00FC644E">
              <w:t>one per group of 3</w:t>
            </w:r>
            <w:r w:rsidR="000762BC">
              <w:t>)</w:t>
            </w:r>
          </w:p>
        </w:tc>
        <w:tc>
          <w:tcPr>
            <w:tcW w:w="1156" w:type="pct"/>
          </w:tcPr>
          <w:p w14:paraId="34385248" w14:textId="77777777" w:rsidR="004B1D4B" w:rsidRDefault="004B1D4B" w:rsidP="00745169"/>
        </w:tc>
      </w:tr>
    </w:tbl>
    <w:p w14:paraId="5D8DE739" w14:textId="3DE943BC" w:rsidR="00CA1320" w:rsidRDefault="00CA1320" w:rsidP="00CA1320">
      <w:pPr>
        <w:pStyle w:val="Heading2"/>
      </w:pPr>
      <w:bookmarkStart w:id="14" w:name="_Toc230070856"/>
      <w:bookmarkStart w:id="15" w:name="_Toc112681291"/>
      <w:r w:rsidRPr="00541868">
        <w:lastRenderedPageBreak/>
        <w:t xml:space="preserve">Learning episode </w:t>
      </w:r>
      <w:r w:rsidR="00362B10">
        <w:t>2</w:t>
      </w:r>
      <w:r w:rsidRPr="00541868">
        <w:t xml:space="preserve"> </w:t>
      </w:r>
      <w:r>
        <w:t xml:space="preserve">– </w:t>
      </w:r>
      <w:r w:rsidR="00436F98" w:rsidRPr="00436F98">
        <w:t>Euler’s number</w:t>
      </w:r>
      <w:bookmarkEnd w:id="14"/>
    </w:p>
    <w:p w14:paraId="27EC6E1E" w14:textId="77777777" w:rsidR="00CA1320" w:rsidRDefault="00CA1320" w:rsidP="00CA1320">
      <w:pPr>
        <w:pStyle w:val="Heading3"/>
      </w:pPr>
      <w:bookmarkStart w:id="16" w:name="_Toc230070857"/>
      <w:r>
        <w:t>Teaching and learning activity</w:t>
      </w:r>
      <w:bookmarkEnd w:id="16"/>
    </w:p>
    <w:p w14:paraId="65F840BF" w14:textId="73EADD89" w:rsidR="00856E03" w:rsidRDefault="00856E03" w:rsidP="00856E03">
      <w:r w:rsidRPr="00571792">
        <w:t xml:space="preserve">Students learn that the derivative of an exponential function is proportional to the original function. They are introduced to Euler’s number, </w:t>
      </w:r>
      <m:oMath>
        <m:r>
          <w:rPr>
            <w:rFonts w:ascii="Cambria Math" w:hAnsi="Cambria Math"/>
          </w:rPr>
          <m:t>e</m:t>
        </m:r>
      </m:oMath>
      <w:r w:rsidRPr="00571792">
        <w:t xml:space="preserve">, and the properties of the function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571792">
        <w:t>. Students practi</w:t>
      </w:r>
      <w:r w:rsidR="00FF4735">
        <w:t>s</w:t>
      </w:r>
      <w:r w:rsidRPr="00571792">
        <w:t xml:space="preserve">e with transformations of the function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w:r>
        <w:rPr>
          <w:rFonts w:eastAsiaTheme="minorEastAsia"/>
        </w:rPr>
        <w:t>.</w:t>
      </w:r>
    </w:p>
    <w:p w14:paraId="7AC6212F" w14:textId="77777777" w:rsidR="00CA1320" w:rsidRDefault="00CA1320" w:rsidP="00CA1320">
      <w:pPr>
        <w:pStyle w:val="Heading3"/>
      </w:pPr>
      <w:bookmarkStart w:id="17" w:name="_Toc230070858"/>
      <w:r>
        <w:t>Content</w:t>
      </w:r>
      <w:bookmarkEnd w:id="17"/>
    </w:p>
    <w:p w14:paraId="3F86C3C3" w14:textId="2950C582" w:rsidR="00312B0E" w:rsidRPr="00312B0E" w:rsidRDefault="00312B0E" w:rsidP="00312B0E">
      <w:pPr>
        <w:pStyle w:val="Heading4"/>
      </w:pPr>
      <w:r w:rsidRPr="00110557">
        <w:t>Exponential functions</w:t>
      </w:r>
    </w:p>
    <w:p w14:paraId="3C0B85AA" w14:textId="77777777" w:rsidR="00D8739E" w:rsidRPr="00110557" w:rsidRDefault="00D8739E" w:rsidP="00824D9F">
      <w:pPr>
        <w:pStyle w:val="ListBullet"/>
      </w:pPr>
      <w:r w:rsidRPr="00110557">
        <w:t xml:space="preserve">Examine the gradient of the tangent to the curve </w:t>
      </w:r>
      <m:oMath>
        <m:r>
          <w:rPr>
            <w:rFonts w:ascii="Cambria Math" w:hAnsi="Cambria Math"/>
          </w:rPr>
          <m:t>y=</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110557">
        <w:t xml:space="preserve"> at its </w:t>
      </w:r>
      <m:oMath>
        <m:r>
          <w:rPr>
            <w:rFonts w:ascii="Cambria Math" w:hAnsi="Cambria Math"/>
          </w:rPr>
          <m:t>y</m:t>
        </m:r>
      </m:oMath>
      <w:r w:rsidRPr="00110557">
        <w:t xml:space="preserve">-intercept for varying values of </w:t>
      </w:r>
      <m:oMath>
        <m:r>
          <w:rPr>
            <w:rFonts w:ascii="Cambria Math" w:hAnsi="Cambria Math"/>
          </w:rPr>
          <m:t>a</m:t>
        </m:r>
      </m:oMath>
      <w:r w:rsidRPr="00110557">
        <w:t xml:space="preserve">, and verify using graphing applications that there is a unique number </w:t>
      </w:r>
      <m:oMath>
        <m:r>
          <w:rPr>
            <w:rFonts w:ascii="Cambria Math" w:hAnsi="Cambria Math"/>
          </w:rPr>
          <m:t>e≈2.71828182845</m:t>
        </m:r>
      </m:oMath>
      <w:r w:rsidRPr="00110557">
        <w:t xml:space="preserve">..., such that the gradient of the tangent to </w:t>
      </w:r>
      <m:oMath>
        <m:r>
          <w:rPr>
            <w:rFonts w:ascii="Cambria Math" w:hAnsi="Cambria Math"/>
          </w:rPr>
          <m:t>y=</m:t>
        </m:r>
        <m:sSup>
          <m:sSupPr>
            <m:ctrlPr>
              <w:rPr>
                <w:rFonts w:ascii="Cambria Math" w:hAnsi="Cambria Math"/>
                <w:lang w:val="en-US"/>
              </w:rPr>
            </m:ctrlPr>
          </m:sSupPr>
          <m:e>
            <m:r>
              <w:rPr>
                <w:rFonts w:ascii="Cambria Math" w:hAnsi="Cambria Math"/>
              </w:rPr>
              <m:t>e</m:t>
            </m:r>
          </m:e>
          <m:sup>
            <m:r>
              <w:rPr>
                <w:rFonts w:ascii="Cambria Math" w:hAnsi="Cambria Math"/>
              </w:rPr>
              <m:t>x</m:t>
            </m:r>
          </m:sup>
        </m:sSup>
      </m:oMath>
      <w:r w:rsidRPr="00110557">
        <w:t xml:space="preserve"> at </w:t>
      </w:r>
      <m:oMath>
        <m:r>
          <w:rPr>
            <w:rFonts w:ascii="Cambria Math" w:hAnsi="Cambria Math"/>
          </w:rPr>
          <m:t>x=0</m:t>
        </m:r>
      </m:oMath>
      <w:r w:rsidRPr="00110557">
        <w:t xml:space="preserve"> is 1, and call this number </w:t>
      </w:r>
      <m:oMath>
        <m:r>
          <w:rPr>
            <w:rFonts w:ascii="Cambria Math" w:hAnsi="Cambria Math"/>
          </w:rPr>
          <m:t>e</m:t>
        </m:r>
      </m:oMath>
      <w:r w:rsidRPr="00110557">
        <w:t xml:space="preserve"> Euler’s number</w:t>
      </w:r>
    </w:p>
    <w:p w14:paraId="2113AB0B" w14:textId="77777777" w:rsidR="00D8739E" w:rsidRPr="007A37BB" w:rsidRDefault="00D8739E" w:rsidP="00824D9F">
      <w:pPr>
        <w:pStyle w:val="ListBullet"/>
        <w:rPr>
          <w:rFonts w:eastAsiaTheme="minorEastAsia"/>
        </w:rPr>
      </w:pPr>
      <w:r w:rsidRPr="00110557">
        <w:t xml:space="preserve">Examine the gradient function of </w:t>
      </w:r>
      <m:oMath>
        <m:r>
          <w:rPr>
            <w:rFonts w:ascii="Cambria Math" w:hAnsi="Cambria Math"/>
          </w:rPr>
          <m:t>y=</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110557">
        <w:t xml:space="preserve"> with graphing applications and identify that the gradient function is </w:t>
      </w:r>
      <m:oMath>
        <m:f>
          <m:fPr>
            <m:ctrlPr>
              <w:rPr>
                <w:rFonts w:ascii="Cambria Math" w:hAnsi="Cambria Math"/>
                <w:lang w:val="en-US"/>
              </w:rPr>
            </m:ctrlPr>
          </m:fPr>
          <m:num>
            <m:r>
              <w:rPr>
                <w:rFonts w:ascii="Cambria Math" w:hAnsi="Cambria Math"/>
              </w:rPr>
              <m:t>d</m:t>
            </m:r>
          </m:num>
          <m:den>
            <m:r>
              <w:rPr>
                <w:rFonts w:ascii="Cambria Math" w:hAnsi="Cambria Math"/>
              </w:rPr>
              <m:t>dx</m:t>
            </m:r>
          </m:den>
        </m:f>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w:rPr>
            <w:rFonts w:ascii="Cambria Math" w:hAnsi="Cambria Math"/>
          </w:rPr>
          <m:t>=k</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110557">
        <w:t xml:space="preserve">, for some constant </w:t>
      </w:r>
      <m:oMath>
        <m:r>
          <w:rPr>
            <w:rFonts w:ascii="Cambria Math" w:hAnsi="Cambria Math"/>
          </w:rPr>
          <m:t>k</m:t>
        </m:r>
      </m:oMath>
      <w:r w:rsidRPr="00110557">
        <w:t xml:space="preserve"> depending only on </w:t>
      </w:r>
      <m:oMath>
        <m:r>
          <w:rPr>
            <w:rFonts w:ascii="Cambria Math" w:hAnsi="Cambria Math"/>
          </w:rPr>
          <m:t>a</m:t>
        </m:r>
      </m:oMath>
    </w:p>
    <w:p w14:paraId="0A958823" w14:textId="77777777" w:rsidR="00D8739E" w:rsidRPr="007A37BB" w:rsidRDefault="00D8739E" w:rsidP="00824D9F">
      <w:pPr>
        <w:pStyle w:val="ListBullet"/>
        <w:rPr>
          <w:rFonts w:eastAsiaTheme="minorEastAsia"/>
        </w:rPr>
      </w:pPr>
      <w:r w:rsidRPr="00110557">
        <w:t xml:space="preserve">Conclude that Euler’s number, </w:t>
      </w:r>
      <m:oMath>
        <m:r>
          <w:rPr>
            <w:rFonts w:ascii="Cambria Math" w:hAnsi="Cambria Math"/>
          </w:rPr>
          <m:t>e</m:t>
        </m:r>
      </m:oMath>
      <w:r w:rsidRPr="00110557">
        <w:t xml:space="preserve">, is a unique number such that </w:t>
      </w:r>
      <m:oMath>
        <m:f>
          <m:fPr>
            <m:ctrlPr>
              <w:rPr>
                <w:rFonts w:ascii="Cambria Math" w:hAnsi="Cambria Math"/>
                <w:sz w:val="24"/>
              </w:rPr>
            </m:ctrlPr>
          </m:fPr>
          <m:num>
            <m:r>
              <w:rPr>
                <w:rFonts w:ascii="Cambria Math" w:hAnsi="Cambria Math"/>
              </w:rPr>
              <m:t>d</m:t>
            </m:r>
          </m:num>
          <m:den>
            <m:r>
              <w:rPr>
                <w:rFonts w:ascii="Cambria Math" w:hAnsi="Cambria Math"/>
              </w:rPr>
              <m:t>dx</m:t>
            </m:r>
          </m:den>
        </m:f>
        <m:d>
          <m:dPr>
            <m:ctrlPr>
              <w:rPr>
                <w:rFonts w:ascii="Cambria Math" w:hAnsi="Cambria Math"/>
                <w:sz w:val="24"/>
              </w:rPr>
            </m:ctrlPr>
          </m:dPr>
          <m:e>
            <m:sSup>
              <m:sSupPr>
                <m:ctrlPr>
                  <w:rPr>
                    <w:rFonts w:ascii="Cambria Math" w:hAnsi="Cambria Math"/>
                    <w:sz w:val="24"/>
                  </w:rPr>
                </m:ctrlPr>
              </m:sSupPr>
              <m:e>
                <m:r>
                  <w:rPr>
                    <w:rFonts w:ascii="Cambria Math" w:hAnsi="Cambria Math"/>
                  </w:rPr>
                  <m:t>e</m:t>
                </m:r>
              </m:e>
              <m:sup>
                <m:r>
                  <w:rPr>
                    <w:rFonts w:ascii="Cambria Math" w:hAnsi="Cambria Math"/>
                  </w:rPr>
                  <m:t>x</m:t>
                </m:r>
              </m:sup>
            </m:sSup>
          </m:e>
        </m:d>
        <m:r>
          <w:rPr>
            <w:rFonts w:ascii="Cambria Math" w:hAnsi="Cambria Math"/>
          </w:rPr>
          <m:t>=</m:t>
        </m:r>
        <m:sSup>
          <m:sSupPr>
            <m:ctrlPr>
              <w:rPr>
                <w:rFonts w:ascii="Cambria Math" w:hAnsi="Cambria Math"/>
                <w:sz w:val="24"/>
              </w:rPr>
            </m:ctrlPr>
          </m:sSupPr>
          <m:e>
            <m:r>
              <w:rPr>
                <w:rFonts w:ascii="Cambria Math" w:hAnsi="Cambria Math"/>
              </w:rPr>
              <m:t>e</m:t>
            </m:r>
          </m:e>
          <m:sup>
            <m:r>
              <w:rPr>
                <w:rFonts w:ascii="Cambria Math" w:hAnsi="Cambria Math"/>
              </w:rPr>
              <m:t>x</m:t>
            </m:r>
          </m:sup>
        </m:sSup>
      </m:oMath>
      <w:r w:rsidRPr="00110557">
        <w:t xml:space="preserve">, that is, </w:t>
      </w:r>
      <m:oMath>
        <m:sSup>
          <m:sSupPr>
            <m:ctrlPr>
              <w:rPr>
                <w:rFonts w:ascii="Cambria Math" w:hAnsi="Cambria Math"/>
                <w:sz w:val="24"/>
              </w:rPr>
            </m:ctrlPr>
          </m:sSupPr>
          <m:e>
            <m:r>
              <w:rPr>
                <w:rFonts w:ascii="Cambria Math" w:hAnsi="Cambria Math"/>
              </w:rPr>
              <m:t>e</m:t>
            </m:r>
          </m:e>
          <m:sup>
            <m:r>
              <w:rPr>
                <w:rFonts w:ascii="Cambria Math" w:hAnsi="Cambria Math"/>
              </w:rPr>
              <m:t>x</m:t>
            </m:r>
          </m:sup>
        </m:sSup>
      </m:oMath>
      <w:r w:rsidRPr="00110557">
        <w:t xml:space="preserve"> is its own derivative</w:t>
      </w:r>
    </w:p>
    <w:p w14:paraId="5DAF0B71" w14:textId="77777777" w:rsidR="00CA1320" w:rsidRDefault="00CA1320" w:rsidP="00CA1320">
      <w:r>
        <w:br w:type="page"/>
      </w:r>
    </w:p>
    <w:p w14:paraId="1F56CBF0" w14:textId="3EAAE1E8" w:rsidR="00CA1320" w:rsidRDefault="00CA1320" w:rsidP="00CA1320">
      <w:pPr>
        <w:pStyle w:val="Caption"/>
      </w:pPr>
      <w:r>
        <w:lastRenderedPageBreak/>
        <w:t xml:space="preserve">Table </w:t>
      </w:r>
      <w:r w:rsidR="00012B6E">
        <w:t>2</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CA1320" w14:paraId="5507A9C3" w14:textId="77777777" w:rsidTr="00DD5D9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FDA8084" w14:textId="489FE3C7" w:rsidR="00CA1320" w:rsidRPr="00993381" w:rsidRDefault="00636F6C" w:rsidP="00FB41AE">
            <w:r>
              <w:t>Lesson details</w:t>
            </w:r>
          </w:p>
        </w:tc>
        <w:tc>
          <w:tcPr>
            <w:tcW w:w="1430" w:type="pct"/>
          </w:tcPr>
          <w:p w14:paraId="5C8128FC" w14:textId="38F214D2" w:rsidR="00CA1320" w:rsidRPr="00993381" w:rsidRDefault="00CA1320" w:rsidP="00FB41AE">
            <w:r w:rsidRPr="00993381">
              <w:t xml:space="preserve">Required </w:t>
            </w:r>
            <w:r w:rsidR="00356C68">
              <w:t>r</w:t>
            </w:r>
            <w:r w:rsidRPr="00993381">
              <w:t>esources</w:t>
            </w:r>
          </w:p>
        </w:tc>
        <w:tc>
          <w:tcPr>
            <w:tcW w:w="1430" w:type="pct"/>
          </w:tcPr>
          <w:p w14:paraId="620E2E00" w14:textId="77777777" w:rsidR="00CA1320" w:rsidRPr="00993381" w:rsidRDefault="00CA1320" w:rsidP="00FB41AE">
            <w:r w:rsidRPr="00993381">
              <w:t>Registration, adjustments and evaluation notes</w:t>
            </w:r>
          </w:p>
        </w:tc>
      </w:tr>
      <w:tr w:rsidR="00CA1320" w14:paraId="53569D80" w14:textId="77777777" w:rsidTr="00DD5D9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16E5614C" w14:textId="77777777" w:rsidR="00436F98" w:rsidRDefault="00436F98" w:rsidP="00FB41AE">
            <w:pPr>
              <w:rPr>
                <w:b/>
                <w:bCs/>
              </w:rPr>
            </w:pPr>
            <w:r w:rsidRPr="00436F98">
              <w:rPr>
                <w:b/>
                <w:bCs/>
              </w:rPr>
              <w:t>Euler’s number</w:t>
            </w:r>
          </w:p>
          <w:p w14:paraId="3D8A55DA" w14:textId="419F49F7" w:rsidR="00CA1320" w:rsidRPr="00D42A89" w:rsidRDefault="00CA1320" w:rsidP="00FB41AE">
            <w:pPr>
              <w:rPr>
                <w:bCs/>
              </w:rPr>
            </w:pPr>
            <w:r w:rsidRPr="001B3234">
              <w:rPr>
                <w:b/>
              </w:rPr>
              <w:t>Duration</w:t>
            </w:r>
            <w:r w:rsidRPr="001B3234">
              <w:rPr>
                <w:rStyle w:val="Strong"/>
                <w:b w:val="0"/>
              </w:rPr>
              <w:t>:</w:t>
            </w:r>
            <w:r>
              <w:rPr>
                <w:bCs/>
              </w:rPr>
              <w:t xml:space="preserve"> </w:t>
            </w:r>
            <w:r w:rsidR="00012B6E">
              <w:t>1 lesson</w:t>
            </w:r>
          </w:p>
          <w:p w14:paraId="7F0C68F4" w14:textId="77777777" w:rsidR="00CA1320" w:rsidRPr="001B3234" w:rsidRDefault="00CA1320" w:rsidP="00FB41AE">
            <w:pPr>
              <w:rPr>
                <w:b/>
                <w:bCs/>
              </w:rPr>
            </w:pPr>
            <w:r w:rsidRPr="001B3234">
              <w:rPr>
                <w:b/>
                <w:bCs/>
              </w:rPr>
              <w:t>Learning intentions</w:t>
            </w:r>
          </w:p>
          <w:p w14:paraId="62F780FC" w14:textId="77777777" w:rsidR="00A26687" w:rsidRDefault="00A26687" w:rsidP="00824D9F">
            <w:pPr>
              <w:pStyle w:val="ListBullet"/>
            </w:pPr>
            <w:r w:rsidRPr="00745E20">
              <w:t xml:space="preserve">To understand why </w:t>
            </w:r>
            <m:oMath>
              <m:r>
                <w:rPr>
                  <w:rFonts w:ascii="Cambria Math" w:hAnsi="Cambria Math"/>
                </w:rPr>
                <m:t>e</m:t>
              </m:r>
            </m:oMath>
            <w:r w:rsidRPr="00745E20">
              <w:t xml:space="preserve"> is the unique base whose exponential function is its own derivative.</w:t>
            </w:r>
          </w:p>
          <w:p w14:paraId="4C1C1FB5" w14:textId="77777777" w:rsidR="00A26687" w:rsidRPr="00892D14" w:rsidRDefault="00A26687" w:rsidP="00824D9F">
            <w:pPr>
              <w:pStyle w:val="ListBullet"/>
              <w:rPr>
                <w:lang w:eastAsia="zh-CN"/>
              </w:rPr>
            </w:pPr>
            <w:r w:rsidRPr="00892D14">
              <w:rPr>
                <w:lang w:eastAsia="zh-CN"/>
              </w:rPr>
              <w:t xml:space="preserve">To be able to describe and graph transformations of </w:t>
            </w:r>
            <m:oMath>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x</m:t>
                  </m:r>
                </m:sup>
              </m:sSup>
            </m:oMath>
            <w:r w:rsidRPr="00892D14">
              <w:rPr>
                <w:lang w:eastAsia="zh-CN"/>
              </w:rPr>
              <w:t>.</w:t>
            </w:r>
          </w:p>
          <w:p w14:paraId="0730598F" w14:textId="77777777" w:rsidR="00CA1320" w:rsidRPr="001B3234" w:rsidRDefault="00CA1320" w:rsidP="00FB41AE">
            <w:pPr>
              <w:rPr>
                <w:b/>
                <w:bCs/>
              </w:rPr>
            </w:pPr>
            <w:r w:rsidRPr="001B3234">
              <w:rPr>
                <w:b/>
                <w:bCs/>
              </w:rPr>
              <w:t>Success criteria</w:t>
            </w:r>
          </w:p>
          <w:p w14:paraId="5D270D6B" w14:textId="77777777" w:rsidR="00B726EC" w:rsidRDefault="00B726EC" w:rsidP="00824D9F">
            <w:pPr>
              <w:pStyle w:val="ListBullet"/>
              <w:numPr>
                <w:ilvl w:val="0"/>
                <w:numId w:val="3"/>
              </w:numPr>
            </w:pPr>
            <w:r w:rsidRPr="00186C1E">
              <w:t xml:space="preserve">I can identify that the derivative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186C1E">
              <w:t xml:space="preserve"> is proportional to the original function</w:t>
            </w:r>
            <w:r>
              <w:t>.</w:t>
            </w:r>
          </w:p>
          <w:p w14:paraId="3E3AB928" w14:textId="77777777" w:rsidR="00B726EC" w:rsidRDefault="00B726EC" w:rsidP="00824D9F">
            <w:pPr>
              <w:pStyle w:val="ListBullet"/>
              <w:numPr>
                <w:ilvl w:val="0"/>
                <w:numId w:val="3"/>
              </w:numPr>
            </w:pPr>
            <w:r w:rsidRPr="00F66C4A">
              <w:t xml:space="preserve">I can explain why </w:t>
            </w:r>
            <m:oMath>
              <m:r>
                <w:rPr>
                  <w:rFonts w:ascii="Cambria Math" w:hAnsi="Cambria Math"/>
                </w:rPr>
                <m:t>e</m:t>
              </m:r>
            </m:oMath>
            <w:r w:rsidRPr="00F66C4A">
              <w:t xml:space="preserve"> is the unique number such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F66C4A">
              <w:t xml:space="preserve"> is its own derivative</w:t>
            </w:r>
            <w:r>
              <w:t>.</w:t>
            </w:r>
          </w:p>
          <w:p w14:paraId="1C676C85" w14:textId="0A329C88" w:rsidR="00CA1320" w:rsidRPr="001A3C15" w:rsidRDefault="00B726EC" w:rsidP="00824D9F">
            <w:pPr>
              <w:pStyle w:val="ListBullet"/>
              <w:numPr>
                <w:ilvl w:val="0"/>
                <w:numId w:val="3"/>
              </w:numPr>
              <w:rPr>
                <w:b/>
              </w:rPr>
            </w:pPr>
            <w:r w:rsidRPr="00A00D83">
              <w:t xml:space="preserve">I can apply transformations to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oMath>
          </w:p>
        </w:tc>
        <w:tc>
          <w:tcPr>
            <w:tcW w:w="1430" w:type="pct"/>
          </w:tcPr>
          <w:p w14:paraId="6CD4C617" w14:textId="77777777" w:rsidR="00BE33BC" w:rsidRDefault="00BE33BC" w:rsidP="00BE33BC">
            <w:pPr>
              <w:pStyle w:val="ListBullet"/>
              <w:numPr>
                <w:ilvl w:val="0"/>
                <w:numId w:val="3"/>
              </w:numPr>
            </w:pPr>
            <w:r w:rsidRPr="00B40148">
              <w:rPr>
                <w:i/>
                <w:iCs/>
              </w:rPr>
              <w:t>Euler’s number</w:t>
            </w:r>
            <w:r>
              <w:t xml:space="preserve"> PowerPoint</w:t>
            </w:r>
          </w:p>
          <w:p w14:paraId="26115806" w14:textId="6FE1859E" w:rsidR="00404C1E" w:rsidRPr="000252A3" w:rsidRDefault="00404C1E" w:rsidP="000252A3">
            <w:pPr>
              <w:pStyle w:val="ListBullet"/>
              <w:numPr>
                <w:ilvl w:val="0"/>
                <w:numId w:val="3"/>
              </w:numPr>
            </w:pPr>
            <w:r>
              <w:t xml:space="preserve">Digital device </w:t>
            </w:r>
            <w:r w:rsidR="000762BC">
              <w:t>(</w:t>
            </w:r>
            <w:r>
              <w:t>per pair</w:t>
            </w:r>
            <w:r w:rsidR="000762BC">
              <w:t>)</w:t>
            </w:r>
          </w:p>
          <w:p w14:paraId="7D07E5DF" w14:textId="77777777" w:rsidR="00CA1320" w:rsidRDefault="00404C1E" w:rsidP="000252A3">
            <w:pPr>
              <w:pStyle w:val="ListBullet"/>
              <w:numPr>
                <w:ilvl w:val="0"/>
                <w:numId w:val="3"/>
              </w:numPr>
            </w:pPr>
            <w:r>
              <w:t xml:space="preserve">Class set of </w:t>
            </w:r>
            <w:r w:rsidR="002A338F" w:rsidRPr="00AB1C89">
              <w:t>Appendix A</w:t>
            </w:r>
            <w:r w:rsidR="00B40148">
              <w:t>,</w:t>
            </w:r>
            <w:r>
              <w:t xml:space="preserve"> </w:t>
            </w:r>
            <w:r w:rsidR="002A338F">
              <w:t>printed</w:t>
            </w:r>
          </w:p>
          <w:p w14:paraId="3F705289" w14:textId="3D64FBFA" w:rsidR="00CA1320" w:rsidRDefault="00D5439A" w:rsidP="000252A3">
            <w:pPr>
              <w:pStyle w:val="ListBullet"/>
              <w:numPr>
                <w:ilvl w:val="0"/>
                <w:numId w:val="3"/>
              </w:numPr>
            </w:pPr>
            <w:r>
              <w:t xml:space="preserve">Optional: </w:t>
            </w:r>
            <w:r w:rsidR="000762BC">
              <w:t>c</w:t>
            </w:r>
            <w:r>
              <w:t>lass set of Appendix B, printed</w:t>
            </w:r>
          </w:p>
        </w:tc>
        <w:tc>
          <w:tcPr>
            <w:tcW w:w="1430" w:type="pct"/>
          </w:tcPr>
          <w:p w14:paraId="531B2491" w14:textId="77777777" w:rsidR="00CA1320" w:rsidRDefault="00CA1320" w:rsidP="00FB41AE"/>
        </w:tc>
      </w:tr>
    </w:tbl>
    <w:p w14:paraId="6C055338" w14:textId="7F749DBB" w:rsidR="00CA1320" w:rsidRDefault="00CA1320" w:rsidP="00CA1320">
      <w:pPr>
        <w:pStyle w:val="Heading2"/>
      </w:pPr>
      <w:r w:rsidRPr="00541868">
        <w:br w:type="page"/>
      </w:r>
      <w:bookmarkStart w:id="18" w:name="_Toc230070859"/>
      <w:r w:rsidRPr="00541868">
        <w:lastRenderedPageBreak/>
        <w:t xml:space="preserve">Learning episode </w:t>
      </w:r>
      <w:r w:rsidR="00362B10">
        <w:t>3</w:t>
      </w:r>
      <w:r w:rsidRPr="00541868">
        <w:t xml:space="preserve"> </w:t>
      </w:r>
      <w:r>
        <w:t xml:space="preserve">– </w:t>
      </w:r>
      <w:r w:rsidR="00C30D2B" w:rsidRPr="00C30D2B">
        <w:t>Finding the power</w:t>
      </w:r>
      <w:bookmarkEnd w:id="18"/>
    </w:p>
    <w:p w14:paraId="23567BF7" w14:textId="77777777" w:rsidR="00CA1320" w:rsidRDefault="00CA1320" w:rsidP="00CA1320">
      <w:pPr>
        <w:pStyle w:val="Heading3"/>
      </w:pPr>
      <w:bookmarkStart w:id="19" w:name="_Toc230070860"/>
      <w:r>
        <w:t>Teaching and learning activity</w:t>
      </w:r>
      <w:bookmarkEnd w:id="19"/>
    </w:p>
    <w:p w14:paraId="00CD485E" w14:textId="773DEB43" w:rsidR="00695214" w:rsidRDefault="00695214" w:rsidP="00695214">
      <w:r w:rsidRPr="00C75B38">
        <w:t xml:space="preserve">Students develop </w:t>
      </w:r>
      <w:r w:rsidR="00EE7B0C">
        <w:t xml:space="preserve">an understanding of </w:t>
      </w:r>
      <w:r w:rsidRPr="00C75B38">
        <w:t>the need for logarithms to solve for the power of an equation before learning how to convert between index and logarithmic equation forms. Through exploration, logarithms are introduced as a powerful tool for rewriting exponential relationships and solving equations.</w:t>
      </w:r>
    </w:p>
    <w:p w14:paraId="3A0F5069" w14:textId="77777777" w:rsidR="00CA1320" w:rsidRDefault="00CA1320" w:rsidP="00CA1320">
      <w:pPr>
        <w:pStyle w:val="Heading3"/>
      </w:pPr>
      <w:bookmarkStart w:id="20" w:name="_Toc230070861"/>
      <w:r>
        <w:t>Content</w:t>
      </w:r>
      <w:bookmarkEnd w:id="20"/>
    </w:p>
    <w:p w14:paraId="5B4CDBDB" w14:textId="4C0CE785" w:rsidR="0097621F" w:rsidRPr="0097621F" w:rsidRDefault="0097621F" w:rsidP="0097621F">
      <w:pPr>
        <w:pStyle w:val="Heading4"/>
      </w:pPr>
      <w:r w:rsidRPr="008D0ECC">
        <w:t>Logarithmic functions</w:t>
      </w:r>
    </w:p>
    <w:p w14:paraId="7EC1E876" w14:textId="77777777" w:rsidR="00B5130B" w:rsidRDefault="00B5130B" w:rsidP="00824D9F">
      <w:pPr>
        <w:pStyle w:val="ListBullet"/>
        <w:numPr>
          <w:ilvl w:val="0"/>
          <w:numId w:val="3"/>
        </w:numPr>
      </w:pPr>
      <w:r w:rsidRPr="00892D14">
        <w:t xml:space="preserve">Define the logarithm of a number </w:t>
      </w:r>
      <m:oMath>
        <m:r>
          <w:rPr>
            <w:rFonts w:ascii="Cambria Math" w:hAnsi="Cambria Math"/>
          </w:rPr>
          <m:t>y</m:t>
        </m:r>
      </m:oMath>
      <w:r w:rsidRPr="00892D14">
        <w:t xml:space="preserve">, where </w:t>
      </w:r>
      <m:oMath>
        <m:r>
          <w:rPr>
            <w:rFonts w:ascii="Cambria Math" w:hAnsi="Cambria Math"/>
          </w:rPr>
          <m:t>y&gt;0</m:t>
        </m:r>
      </m:oMath>
      <w:r w:rsidRPr="00892D14">
        <w:t xml:space="preserve">, to any positive base </w:t>
      </w:r>
      <m:oMath>
        <m:r>
          <w:rPr>
            <w:rFonts w:ascii="Cambria Math" w:hAnsi="Cambria Math"/>
          </w:rPr>
          <m:t>a</m:t>
        </m:r>
      </m:oMath>
      <w:r w:rsidRPr="00892D14">
        <w:t xml:space="preserve"> as the index to which </w:t>
      </w:r>
      <m:oMath>
        <m:r>
          <w:rPr>
            <w:rFonts w:ascii="Cambria Math" w:hAnsi="Cambria Math"/>
          </w:rPr>
          <m:t>a</m:t>
        </m:r>
      </m:oMath>
      <w:r w:rsidRPr="00892D14">
        <w:t xml:space="preserve"> is raised to give </w:t>
      </w:r>
      <m:oMath>
        <m:r>
          <w:rPr>
            <w:rFonts w:ascii="Cambria Math" w:hAnsi="Cambria Math"/>
          </w:rPr>
          <m:t>y</m:t>
        </m:r>
      </m:oMath>
    </w:p>
    <w:p w14:paraId="6FFFE010" w14:textId="77777777" w:rsidR="00B5130B" w:rsidRDefault="00B5130B" w:rsidP="00824D9F">
      <w:pPr>
        <w:pStyle w:val="ListBullet"/>
        <w:numPr>
          <w:ilvl w:val="0"/>
          <w:numId w:val="3"/>
        </w:numPr>
      </w:pPr>
      <w:r w:rsidRPr="00892D14">
        <w:t xml:space="preserve">Use the notation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y</m:t>
            </m:r>
          </m:e>
        </m:func>
      </m:oMath>
      <w:r w:rsidRPr="00892D14">
        <w:t xml:space="preserve"> for the logarithm of </w:t>
      </w:r>
      <m:oMath>
        <m:r>
          <w:rPr>
            <w:rFonts w:ascii="Cambria Math" w:hAnsi="Cambria Math"/>
          </w:rPr>
          <m:t>y</m:t>
        </m:r>
      </m:oMath>
      <w:r w:rsidRPr="00892D14">
        <w:t xml:space="preserve"> to the base </w:t>
      </w:r>
      <m:oMath>
        <m:r>
          <w:rPr>
            <w:rFonts w:ascii="Cambria Math" w:hAnsi="Cambria Math"/>
          </w:rPr>
          <m:t>a</m:t>
        </m:r>
      </m:oMath>
    </w:p>
    <w:p w14:paraId="4643C6EA" w14:textId="77777777" w:rsidR="00B5130B" w:rsidRPr="00FF3D50" w:rsidRDefault="00B5130B" w:rsidP="00824D9F">
      <w:pPr>
        <w:pStyle w:val="ListBullet"/>
        <w:numPr>
          <w:ilvl w:val="0"/>
          <w:numId w:val="3"/>
        </w:numPr>
      </w:pPr>
      <w:r w:rsidRPr="00892D14">
        <w:t>Use digital tools to determine rational and irrational values of exponential and logarithmic expressions</w:t>
      </w:r>
    </w:p>
    <w:p w14:paraId="443EE372" w14:textId="53E8CC33" w:rsidR="00CA1320" w:rsidRPr="00FA22BE" w:rsidRDefault="00B5130B" w:rsidP="00C71A98">
      <w:pPr>
        <w:pStyle w:val="ListBullet"/>
        <w:numPr>
          <w:ilvl w:val="0"/>
          <w:numId w:val="3"/>
        </w:numPr>
      </w:pPr>
      <w:r w:rsidRPr="00892D14">
        <w:t xml:space="preserve">Explain that </w:t>
      </w:r>
      <m:oMath>
        <m:r>
          <w:rPr>
            <w:rFonts w:ascii="Cambria Math" w:hAnsi="Cambria Math"/>
          </w:rPr>
          <m:t>y=</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892D14">
        <w:t xml:space="preserve"> is equivalent to </w:t>
      </w:r>
      <m:oMath>
        <m:r>
          <w:rPr>
            <w:rFonts w:ascii="Cambria Math" w:hAnsi="Cambria Math"/>
          </w:rPr>
          <m:t>x=</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y</m:t>
            </m:r>
          </m:e>
        </m:func>
      </m:oMath>
      <w:r w:rsidRPr="00892D14">
        <w:t xml:space="preserve"> for </w:t>
      </w:r>
      <m:oMath>
        <m:r>
          <w:rPr>
            <w:rFonts w:ascii="Cambria Math" w:hAnsi="Cambria Math"/>
          </w:rPr>
          <m:t>a&gt;0 </m:t>
        </m:r>
      </m:oMath>
      <w:r w:rsidR="005F1624">
        <w:rPr>
          <w:rFonts w:eastAsiaTheme="minorEastAsia"/>
        </w:rPr>
        <w:t xml:space="preserve"> </w:t>
      </w:r>
      <w:r w:rsidRPr="00892D14">
        <w:t xml:space="preserve">and </w:t>
      </w:r>
      <m:oMath>
        <m:r>
          <w:rPr>
            <w:rFonts w:ascii="Cambria Math" w:hAnsi="Cambria Math"/>
          </w:rPr>
          <m:t>a≠1</m:t>
        </m:r>
      </m:oMath>
      <w:r w:rsidRPr="00892D14">
        <w:t xml:space="preserve">, and use the equivalence to solve equations of the form </w:t>
      </w:r>
      <m:oMath>
        <m:sSup>
          <m:sSupPr>
            <m:ctrlPr>
              <w:rPr>
                <w:rFonts w:ascii="Cambria Math" w:hAnsi="Cambria Math"/>
                <w:lang w:val="en-US"/>
              </w:rPr>
            </m:ctrlPr>
          </m:sSupPr>
          <m:e>
            <m:r>
              <w:rPr>
                <w:rFonts w:ascii="Cambria Math" w:hAnsi="Cambria Math"/>
              </w:rPr>
              <m:t>a</m:t>
            </m:r>
          </m:e>
          <m:sup>
            <m:r>
              <w:rPr>
                <w:rFonts w:ascii="Cambria Math" w:hAnsi="Cambria Math"/>
              </w:rPr>
              <m:t>x</m:t>
            </m:r>
          </m:sup>
        </m:sSup>
        <m:r>
          <w:rPr>
            <w:rFonts w:ascii="Cambria Math" w:hAnsi="Cambria Math"/>
          </w:rPr>
          <m:t>=b</m:t>
        </m:r>
      </m:oMath>
      <w:r w:rsidRPr="00892D14">
        <w:t xml:space="preserve">, for </w:t>
      </w:r>
      <m:oMath>
        <m:r>
          <w:rPr>
            <w:rFonts w:ascii="Cambria Math" w:hAnsi="Cambria Math"/>
          </w:rPr>
          <m:t>a&gt;0</m:t>
        </m:r>
      </m:oMath>
    </w:p>
    <w:p w14:paraId="3BA87072" w14:textId="77777777" w:rsidR="00CA1320" w:rsidRDefault="00CA1320" w:rsidP="00CA1320">
      <w:r>
        <w:br w:type="page"/>
      </w:r>
    </w:p>
    <w:p w14:paraId="47EE8BB2" w14:textId="44C3CC58" w:rsidR="00CA1320" w:rsidRDefault="00CA1320" w:rsidP="00CA1320">
      <w:pPr>
        <w:pStyle w:val="Caption"/>
      </w:pPr>
      <w:r>
        <w:lastRenderedPageBreak/>
        <w:t xml:space="preserve">Table </w:t>
      </w:r>
      <w:r w:rsidR="00012B6E">
        <w:t>3</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CA1320" w14:paraId="3ADBE675" w14:textId="77777777" w:rsidTr="00DD5D9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572140B" w14:textId="448431F2" w:rsidR="00CA1320" w:rsidRPr="00993381" w:rsidRDefault="00636F6C" w:rsidP="00FB41AE">
            <w:r>
              <w:t>Lesson details</w:t>
            </w:r>
          </w:p>
        </w:tc>
        <w:tc>
          <w:tcPr>
            <w:tcW w:w="1430" w:type="pct"/>
          </w:tcPr>
          <w:p w14:paraId="24779E73" w14:textId="1E7CDF97" w:rsidR="00CA1320" w:rsidRPr="00993381" w:rsidRDefault="00CA1320" w:rsidP="00FB41AE">
            <w:r w:rsidRPr="00993381">
              <w:t xml:space="preserve">Required </w:t>
            </w:r>
            <w:r w:rsidR="00356C68">
              <w:t>r</w:t>
            </w:r>
            <w:r w:rsidRPr="00993381">
              <w:t>esources</w:t>
            </w:r>
          </w:p>
        </w:tc>
        <w:tc>
          <w:tcPr>
            <w:tcW w:w="1430" w:type="pct"/>
          </w:tcPr>
          <w:p w14:paraId="1C065AF3" w14:textId="77777777" w:rsidR="00CA1320" w:rsidRPr="00993381" w:rsidRDefault="00CA1320" w:rsidP="00FB41AE">
            <w:r w:rsidRPr="00993381">
              <w:t>Registration, adjustments and evaluation notes</w:t>
            </w:r>
          </w:p>
        </w:tc>
      </w:tr>
      <w:tr w:rsidR="00CA1320" w14:paraId="11338986" w14:textId="77777777" w:rsidTr="00DD5D9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124E99A" w14:textId="7901CB56" w:rsidR="00CA1320" w:rsidRPr="001B3234" w:rsidRDefault="00C30D2B" w:rsidP="00FB41AE">
            <w:pPr>
              <w:rPr>
                <w:b/>
                <w:bCs/>
              </w:rPr>
            </w:pPr>
            <w:r w:rsidRPr="00C30D2B">
              <w:rPr>
                <w:b/>
                <w:bCs/>
              </w:rPr>
              <w:t>Finding the power</w:t>
            </w:r>
          </w:p>
          <w:p w14:paraId="20227D48" w14:textId="22F989BD" w:rsidR="00CA1320" w:rsidRPr="00D42A89" w:rsidRDefault="00CA1320" w:rsidP="00FB41AE">
            <w:pPr>
              <w:rPr>
                <w:bCs/>
              </w:rPr>
            </w:pPr>
            <w:r w:rsidRPr="001B3234">
              <w:rPr>
                <w:b/>
              </w:rPr>
              <w:t>Duration</w:t>
            </w:r>
            <w:r w:rsidRPr="001B3234">
              <w:rPr>
                <w:rStyle w:val="Strong"/>
                <w:b w:val="0"/>
              </w:rPr>
              <w:t>:</w:t>
            </w:r>
            <w:r>
              <w:rPr>
                <w:bCs/>
              </w:rPr>
              <w:t xml:space="preserve"> </w:t>
            </w:r>
            <w:r w:rsidR="00012B6E">
              <w:t>1 lesson</w:t>
            </w:r>
          </w:p>
          <w:p w14:paraId="662CFFCE" w14:textId="77777777" w:rsidR="00CA1320" w:rsidRPr="001B3234" w:rsidRDefault="00CA1320" w:rsidP="00FB41AE">
            <w:pPr>
              <w:rPr>
                <w:b/>
                <w:bCs/>
              </w:rPr>
            </w:pPr>
            <w:r w:rsidRPr="001B3234">
              <w:rPr>
                <w:b/>
                <w:bCs/>
              </w:rPr>
              <w:t>Learning intentions</w:t>
            </w:r>
          </w:p>
          <w:p w14:paraId="17C21D76" w14:textId="77777777" w:rsidR="00B25CAF" w:rsidRDefault="00B25CAF" w:rsidP="00824D9F">
            <w:pPr>
              <w:pStyle w:val="ListBullet"/>
              <w:numPr>
                <w:ilvl w:val="0"/>
                <w:numId w:val="3"/>
              </w:numPr>
            </w:pPr>
            <w:r w:rsidRPr="00BA7CC2">
              <w:t>To understand what logarithms are</w:t>
            </w:r>
            <w:r>
              <w:t>.</w:t>
            </w:r>
          </w:p>
          <w:p w14:paraId="2EA43755" w14:textId="1661BE76" w:rsidR="00CA1320" w:rsidRPr="00993381" w:rsidRDefault="00B25CAF" w:rsidP="009C1617">
            <w:pPr>
              <w:pStyle w:val="ListBullet"/>
              <w:numPr>
                <w:ilvl w:val="0"/>
                <w:numId w:val="3"/>
              </w:numPr>
              <w:rPr>
                <w:b/>
                <w:bCs/>
              </w:rPr>
            </w:pPr>
            <w:r>
              <w:t>T</w:t>
            </w:r>
            <w:r w:rsidRPr="00BD2C7F">
              <w:t>o be able to convert between logarithm</w:t>
            </w:r>
            <w:r w:rsidR="00090A0E">
              <w:t>ic</w:t>
            </w:r>
            <w:r w:rsidRPr="00BD2C7F">
              <w:t xml:space="preserve"> and index form of an equation</w:t>
            </w:r>
            <w:r>
              <w:t>.</w:t>
            </w:r>
          </w:p>
          <w:p w14:paraId="6CEB90E4" w14:textId="77777777" w:rsidR="00CA1320" w:rsidRPr="001B3234" w:rsidRDefault="00CA1320" w:rsidP="00FB41AE">
            <w:pPr>
              <w:rPr>
                <w:b/>
                <w:bCs/>
              </w:rPr>
            </w:pPr>
            <w:r w:rsidRPr="001B3234">
              <w:rPr>
                <w:b/>
                <w:bCs/>
              </w:rPr>
              <w:t>Success criteria</w:t>
            </w:r>
          </w:p>
          <w:p w14:paraId="4603E430" w14:textId="77777777" w:rsidR="00EE2DE4" w:rsidRDefault="00EE2DE4" w:rsidP="00824D9F">
            <w:pPr>
              <w:pStyle w:val="ListBullet"/>
              <w:numPr>
                <w:ilvl w:val="0"/>
                <w:numId w:val="3"/>
              </w:numPr>
            </w:pPr>
            <w:r w:rsidRPr="00892D14">
              <w:t>I can explain what logarithms are</w:t>
            </w:r>
            <w:r>
              <w:t>.</w:t>
            </w:r>
          </w:p>
          <w:p w14:paraId="1E55EDAA" w14:textId="77777777" w:rsidR="00EE2DE4" w:rsidRPr="00EF5821" w:rsidRDefault="00EE2DE4" w:rsidP="00824D9F">
            <w:pPr>
              <w:pStyle w:val="ListBullet"/>
              <w:numPr>
                <w:ilvl w:val="0"/>
                <w:numId w:val="3"/>
              </w:numPr>
            </w:pPr>
            <w:r w:rsidRPr="00892D14">
              <w:t>I can rewrite an exponential equation as a logarithmic equation</w:t>
            </w:r>
            <w:r>
              <w:t>.</w:t>
            </w:r>
          </w:p>
          <w:p w14:paraId="170241D6" w14:textId="2DA32B58" w:rsidR="00CA1320" w:rsidRPr="001A3C15" w:rsidRDefault="00EE2DE4" w:rsidP="00824D9F">
            <w:pPr>
              <w:pStyle w:val="ListBullet"/>
              <w:numPr>
                <w:ilvl w:val="0"/>
                <w:numId w:val="3"/>
              </w:numPr>
              <w:rPr>
                <w:b/>
              </w:rPr>
            </w:pPr>
            <w:r w:rsidRPr="00A26FB7">
              <w:t>I can evaluate logarithms</w:t>
            </w:r>
            <w:r w:rsidR="009D3DE7">
              <w:t xml:space="preserve"> with simple bases and powers</w:t>
            </w:r>
            <w:r w:rsidR="00CA1320">
              <w:t>.</w:t>
            </w:r>
          </w:p>
        </w:tc>
        <w:tc>
          <w:tcPr>
            <w:tcW w:w="1430" w:type="pct"/>
          </w:tcPr>
          <w:p w14:paraId="4CA476BF" w14:textId="143A41DD" w:rsidR="00CA1320" w:rsidRDefault="00C30D2B" w:rsidP="009C1617">
            <w:pPr>
              <w:pStyle w:val="ListBullet"/>
              <w:numPr>
                <w:ilvl w:val="0"/>
                <w:numId w:val="3"/>
              </w:numPr>
            </w:pPr>
            <w:r w:rsidRPr="0027153C">
              <w:rPr>
                <w:i/>
                <w:iCs/>
              </w:rPr>
              <w:t>Finding the power</w:t>
            </w:r>
            <w:r w:rsidR="00CA1320">
              <w:t xml:space="preserve"> PowerPoint </w:t>
            </w:r>
          </w:p>
          <w:p w14:paraId="3FFE7870" w14:textId="789FE2BC" w:rsidR="001E2D77" w:rsidRPr="007F7D4D" w:rsidRDefault="00FA299B" w:rsidP="009C1617">
            <w:pPr>
              <w:pStyle w:val="ListBullet"/>
              <w:numPr>
                <w:ilvl w:val="0"/>
                <w:numId w:val="3"/>
              </w:numPr>
            </w:pPr>
            <w:r>
              <w:t xml:space="preserve">Class set of </w:t>
            </w:r>
            <w:r w:rsidR="00CF4B62" w:rsidRPr="00AB1C89">
              <w:t>Appendix A</w:t>
            </w:r>
            <w:r>
              <w:t>, B and C</w:t>
            </w:r>
            <w:r w:rsidR="00CF4B62">
              <w:t xml:space="preserve">, printed </w:t>
            </w:r>
          </w:p>
          <w:p w14:paraId="468E58E2" w14:textId="0338AEB8" w:rsidR="00CA1320" w:rsidRDefault="00736397" w:rsidP="009C1617">
            <w:pPr>
              <w:pStyle w:val="ListBullet"/>
            </w:pPr>
            <w:r w:rsidRPr="00AB1C89">
              <w:t xml:space="preserve">Appendix </w:t>
            </w:r>
            <w:r>
              <w:t xml:space="preserve">D, printed </w:t>
            </w:r>
            <w:r w:rsidR="000762BC">
              <w:t>(</w:t>
            </w:r>
            <w:r>
              <w:t>per pair</w:t>
            </w:r>
            <w:r w:rsidR="000762BC">
              <w:t>)</w:t>
            </w:r>
          </w:p>
        </w:tc>
        <w:tc>
          <w:tcPr>
            <w:tcW w:w="1430" w:type="pct"/>
          </w:tcPr>
          <w:p w14:paraId="5DF4BE40" w14:textId="77777777" w:rsidR="00CA1320" w:rsidRDefault="00CA1320" w:rsidP="00FB41AE"/>
        </w:tc>
      </w:tr>
    </w:tbl>
    <w:p w14:paraId="5531C9C0" w14:textId="02AB9AE0" w:rsidR="00CA1320" w:rsidRDefault="00CA1320" w:rsidP="00CA1320">
      <w:pPr>
        <w:pStyle w:val="Heading2"/>
      </w:pPr>
      <w:r w:rsidRPr="00541868">
        <w:br w:type="page"/>
      </w:r>
      <w:bookmarkStart w:id="21" w:name="_Toc230070862"/>
      <w:r w:rsidRPr="00541868">
        <w:lastRenderedPageBreak/>
        <w:t xml:space="preserve">Learning episode </w:t>
      </w:r>
      <w:r w:rsidR="00362B10">
        <w:t>4</w:t>
      </w:r>
      <w:r w:rsidRPr="00541868">
        <w:t xml:space="preserve"> </w:t>
      </w:r>
      <w:r>
        <w:t xml:space="preserve">– </w:t>
      </w:r>
      <w:r w:rsidR="0086423D" w:rsidRPr="0086423D">
        <w:t>The logarithmic function</w:t>
      </w:r>
      <w:bookmarkEnd w:id="21"/>
    </w:p>
    <w:p w14:paraId="7215A077" w14:textId="77777777" w:rsidR="00CA1320" w:rsidRDefault="00CA1320" w:rsidP="00CA1320">
      <w:pPr>
        <w:pStyle w:val="Heading3"/>
      </w:pPr>
      <w:bookmarkStart w:id="22" w:name="_Toc230070863"/>
      <w:r>
        <w:t>Teaching and learning activity</w:t>
      </w:r>
      <w:bookmarkEnd w:id="22"/>
    </w:p>
    <w:p w14:paraId="5ACA816E" w14:textId="77777777" w:rsidR="00895D51" w:rsidRPr="00210702" w:rsidRDefault="00895D51" w:rsidP="00895D51">
      <w:pPr>
        <w:rPr>
          <w:szCs w:val="22"/>
        </w:rPr>
      </w:pPr>
      <w:r w:rsidRPr="00892D14">
        <w:rPr>
          <w:szCs w:val="22"/>
        </w:rPr>
        <w:t xml:space="preserve">Students will learn how to graph the logarithmic function by reflecting the graph of the exponential function in the line </w:t>
      </w:r>
      <m:oMath>
        <m:r>
          <w:rPr>
            <w:rFonts w:ascii="Cambria Math" w:hAnsi="Cambria Math"/>
            <w:szCs w:val="22"/>
          </w:rPr>
          <m:t>y=x</m:t>
        </m:r>
      </m:oMath>
      <w:r w:rsidRPr="00892D14">
        <w:rPr>
          <w:rFonts w:eastAsiaTheme="minorEastAsia"/>
          <w:szCs w:val="22"/>
        </w:rPr>
        <w:t xml:space="preserve"> and by plotting points</w:t>
      </w:r>
      <w:r w:rsidRPr="00892D14">
        <w:rPr>
          <w:szCs w:val="22"/>
        </w:rPr>
        <w:t>. They will then apply graph transformations to the graph of the logarithmic function.</w:t>
      </w:r>
    </w:p>
    <w:p w14:paraId="71DE8285" w14:textId="77777777" w:rsidR="00CA1320" w:rsidRDefault="00CA1320" w:rsidP="00CA1320">
      <w:pPr>
        <w:pStyle w:val="Heading3"/>
      </w:pPr>
      <w:bookmarkStart w:id="23" w:name="_Toc230070864"/>
      <w:r>
        <w:t>Content</w:t>
      </w:r>
      <w:bookmarkEnd w:id="23"/>
    </w:p>
    <w:p w14:paraId="5D10D5E6" w14:textId="3B8D867D" w:rsidR="0097621F" w:rsidRPr="0097621F" w:rsidRDefault="0097621F" w:rsidP="0097621F">
      <w:pPr>
        <w:pStyle w:val="Heading4"/>
      </w:pPr>
      <w:r w:rsidRPr="008D0ECC">
        <w:t>Logarithmic functions</w:t>
      </w:r>
    </w:p>
    <w:p w14:paraId="675363BD" w14:textId="77777777" w:rsidR="003617A6" w:rsidRPr="00CA6858" w:rsidRDefault="003617A6" w:rsidP="00824D9F">
      <w:pPr>
        <w:pStyle w:val="ListBullet"/>
      </w:pPr>
      <w:r w:rsidRPr="00892D14">
        <w:t xml:space="preserve">Define the natural logarithm </w:t>
      </w:r>
      <m:oMath>
        <m:func>
          <m:funcPr>
            <m:ctrlPr>
              <w:rPr>
                <w:rFonts w:ascii="Cambria Math" w:hAnsi="Cambria Math"/>
                <w:lang w:val="en-US"/>
              </w:rPr>
            </m:ctrlPr>
          </m:funcPr>
          <m:fName>
            <m:r>
              <m:rPr>
                <m:sty m:val="p"/>
              </m:rPr>
              <w:rPr>
                <w:rFonts w:ascii="Cambria Math" w:hAnsi="Cambria Math"/>
              </w:rPr>
              <m:t>ln</m:t>
            </m:r>
          </m:fName>
          <m:e>
            <m:r>
              <w:rPr>
                <w:rFonts w:ascii="Cambria Math" w:hAnsi="Cambria Math"/>
              </w:rPr>
              <m:t>a</m:t>
            </m:r>
          </m:e>
        </m:func>
        <m:r>
          <w:rPr>
            <w:rFonts w:ascii="Cambria Math" w:hAnsi="Cambria Math"/>
          </w:rPr>
          <m:t>=</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e</m:t>
                </m:r>
              </m:sub>
            </m:sSub>
          </m:fName>
          <m:e>
            <m:r>
              <w:rPr>
                <w:rFonts w:ascii="Cambria Math" w:hAnsi="Cambria Math"/>
              </w:rPr>
              <m:t>a</m:t>
            </m:r>
          </m:e>
        </m:func>
      </m:oMath>
    </w:p>
    <w:p w14:paraId="052626E0" w14:textId="77777777" w:rsidR="003617A6" w:rsidRPr="00E2031E" w:rsidRDefault="003617A6" w:rsidP="00824D9F">
      <w:pPr>
        <w:pStyle w:val="ListBullet"/>
      </w:pPr>
      <w:r w:rsidRPr="00892D14">
        <w:t xml:space="preserve">Graph the logarithmic function </w:t>
      </w:r>
      <m:oMath>
        <m:r>
          <w:rPr>
            <w:rFonts w:ascii="Cambria Math" w:hAnsi="Cambria Math"/>
          </w:rPr>
          <m:t>y=</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Pr="00892D14">
        <w:t xml:space="preserve"> for </w:t>
      </w:r>
      <m:oMath>
        <m:r>
          <w:rPr>
            <w:rFonts w:ascii="Cambria Math" w:hAnsi="Cambria Math"/>
          </w:rPr>
          <m:t>a&gt;0</m:t>
        </m:r>
      </m:oMath>
      <w:r w:rsidRPr="00892D14">
        <w:t xml:space="preserve"> and </w:t>
      </w:r>
      <m:oMath>
        <m:r>
          <w:rPr>
            <w:rFonts w:ascii="Cambria Math" w:hAnsi="Cambria Math"/>
          </w:rPr>
          <m:t>a≠1</m:t>
        </m:r>
      </m:oMath>
    </w:p>
    <w:p w14:paraId="23AE115B" w14:textId="77777777" w:rsidR="003617A6" w:rsidRDefault="003617A6" w:rsidP="00824D9F">
      <w:pPr>
        <w:pStyle w:val="ListBullet"/>
      </w:pPr>
      <w:r w:rsidRPr="00892D14">
        <w:t xml:space="preserve">Use graphing applications to identify the graphs of </w:t>
      </w:r>
      <m:oMath>
        <m:r>
          <w:rPr>
            <w:rFonts w:ascii="Cambria Math" w:hAnsi="Cambria Math"/>
          </w:rPr>
          <m:t>y=</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892D14">
        <w:t xml:space="preserve"> and </w:t>
      </w:r>
      <m:oMath>
        <m:r>
          <w:rPr>
            <w:rFonts w:ascii="Cambria Math" w:hAnsi="Cambria Math"/>
          </w:rPr>
          <m:t>y=</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Pr="00892D14">
        <w:t xml:space="preserve"> as reflections of each other in the line </w:t>
      </w:r>
      <m:oMath>
        <m:r>
          <w:rPr>
            <w:rFonts w:ascii="Cambria Math" w:hAnsi="Cambria Math"/>
          </w:rPr>
          <m:t>y=x</m:t>
        </m:r>
      </m:oMath>
      <w:r w:rsidRPr="00892D14">
        <w:t xml:space="preserve">, in cases where </w:t>
      </w:r>
      <m:oMath>
        <m:r>
          <w:rPr>
            <w:rFonts w:ascii="Cambria Math" w:hAnsi="Cambria Math"/>
          </w:rPr>
          <m:t>a&gt;1</m:t>
        </m:r>
      </m:oMath>
      <w:r w:rsidRPr="00892D14">
        <w:t xml:space="preserve"> and </w:t>
      </w:r>
      <m:oMath>
        <m:r>
          <w:rPr>
            <w:rFonts w:ascii="Cambria Math" w:hAnsi="Cambria Math"/>
          </w:rPr>
          <m:t>0&lt;a&lt;1</m:t>
        </m:r>
      </m:oMath>
    </w:p>
    <w:p w14:paraId="0B3FE8E4" w14:textId="77777777" w:rsidR="00CA1320" w:rsidRDefault="00CA1320" w:rsidP="00CA1320">
      <w:r>
        <w:br w:type="page"/>
      </w:r>
    </w:p>
    <w:p w14:paraId="2DD63C06" w14:textId="0FB02EFD" w:rsidR="00CA1320" w:rsidRDefault="00CA1320" w:rsidP="00CA1320">
      <w:pPr>
        <w:pStyle w:val="Caption"/>
      </w:pPr>
      <w:r>
        <w:lastRenderedPageBreak/>
        <w:t xml:space="preserve">Table </w:t>
      </w:r>
      <w:r w:rsidR="00012B6E">
        <w:t>4</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CA1320" w14:paraId="3956191E" w14:textId="77777777" w:rsidTr="00DD5D9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EC96C07" w14:textId="000158B3" w:rsidR="00CA1320" w:rsidRPr="00993381" w:rsidRDefault="00636F6C" w:rsidP="00FB41AE">
            <w:r>
              <w:t>Lesson details</w:t>
            </w:r>
          </w:p>
        </w:tc>
        <w:tc>
          <w:tcPr>
            <w:tcW w:w="1430" w:type="pct"/>
          </w:tcPr>
          <w:p w14:paraId="604204B5" w14:textId="4EB47FED" w:rsidR="00CA1320" w:rsidRPr="00993381" w:rsidRDefault="00CA1320" w:rsidP="00FB41AE">
            <w:r w:rsidRPr="00993381">
              <w:t xml:space="preserve">Required </w:t>
            </w:r>
            <w:r w:rsidR="00356C68">
              <w:t>r</w:t>
            </w:r>
            <w:r w:rsidRPr="00993381">
              <w:t>esources</w:t>
            </w:r>
          </w:p>
        </w:tc>
        <w:tc>
          <w:tcPr>
            <w:tcW w:w="1430" w:type="pct"/>
          </w:tcPr>
          <w:p w14:paraId="5FBB8E7C" w14:textId="77777777" w:rsidR="00CA1320" w:rsidRPr="00993381" w:rsidRDefault="00CA1320" w:rsidP="00FB41AE">
            <w:r w:rsidRPr="00993381">
              <w:t>Registration, adjustments and evaluation notes</w:t>
            </w:r>
          </w:p>
        </w:tc>
      </w:tr>
      <w:tr w:rsidR="00CA1320" w14:paraId="491B6DF1" w14:textId="77777777" w:rsidTr="00DD5D9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D177659" w14:textId="77777777" w:rsidR="0086423D" w:rsidRDefault="0086423D" w:rsidP="00FB41AE">
            <w:pPr>
              <w:rPr>
                <w:b/>
                <w:bCs/>
              </w:rPr>
            </w:pPr>
            <w:r w:rsidRPr="0086423D">
              <w:rPr>
                <w:b/>
                <w:bCs/>
              </w:rPr>
              <w:t xml:space="preserve">The logarithmic function </w:t>
            </w:r>
          </w:p>
          <w:p w14:paraId="3E9AA895" w14:textId="7E2DC625" w:rsidR="00CA1320" w:rsidRPr="00D42A89" w:rsidRDefault="00CA1320" w:rsidP="00FB41AE">
            <w:pPr>
              <w:rPr>
                <w:bCs/>
              </w:rPr>
            </w:pPr>
            <w:r w:rsidRPr="001B3234">
              <w:rPr>
                <w:b/>
              </w:rPr>
              <w:t>Duration</w:t>
            </w:r>
            <w:r w:rsidRPr="001B3234">
              <w:rPr>
                <w:rStyle w:val="Strong"/>
                <w:b w:val="0"/>
              </w:rPr>
              <w:t>:</w:t>
            </w:r>
            <w:r>
              <w:rPr>
                <w:bCs/>
              </w:rPr>
              <w:t xml:space="preserve"> </w:t>
            </w:r>
            <w:r w:rsidR="00012B6E" w:rsidRPr="00EE7B0C">
              <w:t xml:space="preserve">1 </w:t>
            </w:r>
            <w:r w:rsidR="00012B6E">
              <w:t>lesson</w:t>
            </w:r>
          </w:p>
          <w:p w14:paraId="4E4242C8" w14:textId="7BD3AD41" w:rsidR="00CA1320" w:rsidRPr="001B3234" w:rsidRDefault="00CA1320" w:rsidP="00FB41AE">
            <w:pPr>
              <w:rPr>
                <w:b/>
                <w:bCs/>
              </w:rPr>
            </w:pPr>
            <w:r w:rsidRPr="001B3234">
              <w:rPr>
                <w:b/>
                <w:bCs/>
              </w:rPr>
              <w:t>Learning intention</w:t>
            </w:r>
          </w:p>
          <w:p w14:paraId="7DBAE982" w14:textId="7D9C8A13" w:rsidR="001E77DB" w:rsidRPr="00D60531" w:rsidRDefault="001E77DB" w:rsidP="0027338D">
            <w:pPr>
              <w:pStyle w:val="ListBullet"/>
              <w:numPr>
                <w:ilvl w:val="0"/>
                <w:numId w:val="0"/>
              </w:numPr>
              <w:ind w:left="567"/>
              <w:rPr>
                <w:lang w:eastAsia="zh-CN"/>
              </w:rPr>
            </w:pPr>
            <w:r w:rsidRPr="00892D14">
              <w:rPr>
                <w:lang w:eastAsia="zh-CN"/>
              </w:rPr>
              <w:t>To be able to graph logarithmic function</w:t>
            </w:r>
            <w:r w:rsidR="00F24F4F">
              <w:rPr>
                <w:lang w:eastAsia="zh-CN"/>
              </w:rPr>
              <w:t>s</w:t>
            </w:r>
            <w:r w:rsidRPr="00892D14">
              <w:rPr>
                <w:lang w:eastAsia="zh-CN"/>
              </w:rPr>
              <w:t>.</w:t>
            </w:r>
          </w:p>
          <w:p w14:paraId="67039C1D" w14:textId="77777777" w:rsidR="00CA1320" w:rsidRPr="001B3234" w:rsidRDefault="00CA1320" w:rsidP="00FB41AE">
            <w:pPr>
              <w:rPr>
                <w:b/>
                <w:bCs/>
              </w:rPr>
            </w:pPr>
            <w:r w:rsidRPr="001B3234">
              <w:rPr>
                <w:b/>
                <w:bCs/>
              </w:rPr>
              <w:t>Success criteria</w:t>
            </w:r>
          </w:p>
          <w:p w14:paraId="0FE058FC" w14:textId="77777777" w:rsidR="00E47DFF" w:rsidRPr="00892D14" w:rsidRDefault="00E47DFF" w:rsidP="00824D9F">
            <w:pPr>
              <w:pStyle w:val="ListBullet"/>
              <w:numPr>
                <w:ilvl w:val="0"/>
                <w:numId w:val="3"/>
              </w:numPr>
            </w:pPr>
            <w:r w:rsidRPr="00892D14">
              <w:t xml:space="preserve">I can reflect exponential functions in the line </w:t>
            </w:r>
            <m:oMath>
              <m:r>
                <w:rPr>
                  <w:rFonts w:ascii="Cambria Math" w:hAnsi="Cambria Math"/>
                </w:rPr>
                <m:t>y=x</m:t>
              </m:r>
            </m:oMath>
            <w:r w:rsidRPr="00892D14">
              <w:rPr>
                <w:rFonts w:eastAsiaTheme="minorEastAsia"/>
              </w:rPr>
              <w:t>.</w:t>
            </w:r>
          </w:p>
          <w:p w14:paraId="2CC265E2" w14:textId="796A06F1" w:rsidR="00E47DFF" w:rsidRPr="00892D14" w:rsidRDefault="00F24F4F" w:rsidP="00824D9F">
            <w:pPr>
              <w:pStyle w:val="ListBullet"/>
              <w:numPr>
                <w:ilvl w:val="0"/>
                <w:numId w:val="3"/>
              </w:numPr>
            </w:pPr>
            <w:r w:rsidRPr="00892D14">
              <w:t xml:space="preserve">I can identify the </w:t>
            </w:r>
            <w:r>
              <w:t>features</w:t>
            </w:r>
            <w:r w:rsidRPr="00892D14">
              <w:t xml:space="preserve"> of the graph</w:t>
            </w:r>
            <w:r>
              <w:t>s</w:t>
            </w:r>
            <w:r w:rsidRPr="00892D14">
              <w:t xml:space="preserve"> of logarithmic function</w:t>
            </w:r>
            <w:r>
              <w:t>s</w:t>
            </w:r>
            <w:r w:rsidRPr="00892D14">
              <w:t>.</w:t>
            </w:r>
          </w:p>
          <w:p w14:paraId="6B1E91C4" w14:textId="07F7DF6E" w:rsidR="00CA1320" w:rsidRPr="001A3C15" w:rsidRDefault="00E47DFF" w:rsidP="00824D9F">
            <w:pPr>
              <w:pStyle w:val="ListBullet"/>
              <w:numPr>
                <w:ilvl w:val="0"/>
                <w:numId w:val="3"/>
              </w:numPr>
              <w:rPr>
                <w:b/>
              </w:rPr>
            </w:pPr>
            <w:r w:rsidRPr="00892D14">
              <w:t>I can define a natural logarithm</w:t>
            </w:r>
            <w:r w:rsidR="00CA1320">
              <w:t>.</w:t>
            </w:r>
          </w:p>
        </w:tc>
        <w:tc>
          <w:tcPr>
            <w:tcW w:w="1430" w:type="pct"/>
          </w:tcPr>
          <w:p w14:paraId="2B9040E3" w14:textId="77777777" w:rsidR="00BE33BC" w:rsidRDefault="00BE33BC" w:rsidP="00BE33BC">
            <w:pPr>
              <w:pStyle w:val="ListBullet"/>
              <w:numPr>
                <w:ilvl w:val="0"/>
                <w:numId w:val="3"/>
              </w:numPr>
            </w:pPr>
            <w:r w:rsidRPr="0027338D">
              <w:rPr>
                <w:i/>
                <w:iCs/>
              </w:rPr>
              <w:t>The logarithmic function</w:t>
            </w:r>
            <w:r>
              <w:t xml:space="preserve"> PowerPoint</w:t>
            </w:r>
          </w:p>
          <w:p w14:paraId="56E485A1" w14:textId="04CD4639" w:rsidR="00824D9F" w:rsidRPr="0027338D" w:rsidRDefault="00824D9F" w:rsidP="00824D9F">
            <w:pPr>
              <w:pStyle w:val="ListBullet"/>
              <w:numPr>
                <w:ilvl w:val="0"/>
                <w:numId w:val="3"/>
              </w:numPr>
            </w:pPr>
            <w:r>
              <w:t xml:space="preserve">Digital device </w:t>
            </w:r>
            <w:r w:rsidR="000762BC">
              <w:t>(</w:t>
            </w:r>
            <w:r>
              <w:t>per pair</w:t>
            </w:r>
            <w:r w:rsidR="000762BC">
              <w:t>)</w:t>
            </w:r>
          </w:p>
          <w:p w14:paraId="7A1D14C7" w14:textId="72B6A949" w:rsidR="00DE72F7" w:rsidRPr="004B533C" w:rsidRDefault="00DE72F7" w:rsidP="0027338D">
            <w:pPr>
              <w:pStyle w:val="ListBullet"/>
              <w:numPr>
                <w:ilvl w:val="0"/>
                <w:numId w:val="3"/>
              </w:numPr>
            </w:pPr>
            <w:r w:rsidRPr="004B533C">
              <w:t xml:space="preserve">Appendix A, printed </w:t>
            </w:r>
            <w:r w:rsidR="000762BC">
              <w:t>(</w:t>
            </w:r>
            <w:r w:rsidR="00F64774" w:rsidRPr="004B533C">
              <w:t>per pair</w:t>
            </w:r>
            <w:r w:rsidR="000762BC">
              <w:t>)</w:t>
            </w:r>
          </w:p>
          <w:p w14:paraId="48B3003E" w14:textId="29B6A8CF" w:rsidR="00DE72F7" w:rsidRPr="004B533C" w:rsidRDefault="00824D9F" w:rsidP="0027338D">
            <w:pPr>
              <w:pStyle w:val="ListBullet"/>
              <w:numPr>
                <w:ilvl w:val="0"/>
                <w:numId w:val="3"/>
              </w:numPr>
            </w:pPr>
            <w:r>
              <w:t xml:space="preserve">Class set of </w:t>
            </w:r>
            <w:r w:rsidR="00DE72F7" w:rsidRPr="004B533C">
              <w:t>Appendix B</w:t>
            </w:r>
            <w:r>
              <w:t xml:space="preserve"> and C</w:t>
            </w:r>
            <w:r w:rsidR="00DE72F7" w:rsidRPr="004B533C">
              <w:t xml:space="preserve">, printed </w:t>
            </w:r>
          </w:p>
          <w:p w14:paraId="62A710BB" w14:textId="4C3BA80B" w:rsidR="00CA1320" w:rsidRDefault="00CA1320" w:rsidP="0027338D">
            <w:pPr>
              <w:pStyle w:val="ListBullet"/>
              <w:numPr>
                <w:ilvl w:val="0"/>
                <w:numId w:val="0"/>
              </w:numPr>
            </w:pPr>
          </w:p>
        </w:tc>
        <w:tc>
          <w:tcPr>
            <w:tcW w:w="1430" w:type="pct"/>
          </w:tcPr>
          <w:p w14:paraId="3E39C3DB" w14:textId="77777777" w:rsidR="00CA1320" w:rsidRDefault="00CA1320" w:rsidP="00FB41AE"/>
        </w:tc>
      </w:tr>
    </w:tbl>
    <w:p w14:paraId="5F7B223C" w14:textId="725C6B41" w:rsidR="00CA1320" w:rsidRDefault="00CA1320" w:rsidP="00CA1320">
      <w:pPr>
        <w:pStyle w:val="Heading2"/>
      </w:pPr>
      <w:r w:rsidRPr="00541868">
        <w:br w:type="page"/>
      </w:r>
      <w:bookmarkStart w:id="24" w:name="_Toc230070865"/>
      <w:r w:rsidRPr="00541868">
        <w:lastRenderedPageBreak/>
        <w:t xml:space="preserve">Learning episode </w:t>
      </w:r>
      <w:r w:rsidR="00362B10">
        <w:t>5</w:t>
      </w:r>
      <w:r w:rsidRPr="00541868">
        <w:t xml:space="preserve"> </w:t>
      </w:r>
      <w:r>
        <w:t xml:space="preserve">– </w:t>
      </w:r>
      <w:r w:rsidR="00BB7D85">
        <w:t>The logarithm</w:t>
      </w:r>
      <w:r w:rsidR="00B03A03">
        <w:t>ic</w:t>
      </w:r>
      <w:r w:rsidR="00BB7D85">
        <w:t xml:space="preserve"> laws</w:t>
      </w:r>
      <w:bookmarkEnd w:id="24"/>
    </w:p>
    <w:p w14:paraId="11DD3C21" w14:textId="77777777" w:rsidR="00CA1320" w:rsidRDefault="00CA1320" w:rsidP="00CA1320">
      <w:pPr>
        <w:pStyle w:val="Heading3"/>
      </w:pPr>
      <w:bookmarkStart w:id="25" w:name="_Toc230070866"/>
      <w:r>
        <w:t>Teaching and learning activity</w:t>
      </w:r>
      <w:bookmarkEnd w:id="25"/>
    </w:p>
    <w:p w14:paraId="6F5879C7" w14:textId="34100500" w:rsidR="00CA1320" w:rsidRDefault="001F6C5B" w:rsidP="00CA1320">
      <w:r w:rsidRPr="001F6C5B">
        <w:t xml:space="preserve">Students use index laws to justify the logarithmic results for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1</m:t>
            </m:r>
          </m:e>
        </m:func>
      </m:oMath>
      <w:r w:rsidRPr="001F6C5B">
        <w:t xml:space="preserve"> and</w:t>
      </w:r>
      <w:r w:rsidR="00356C68">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a</m:t>
            </m:r>
          </m:e>
        </m:func>
      </m:oMath>
      <w:r w:rsidRPr="001F6C5B">
        <w:t>. They are introduced to the logarithm</w:t>
      </w:r>
      <w:r w:rsidR="00B03A03">
        <w:t>ic</w:t>
      </w:r>
      <w:r w:rsidRPr="001F6C5B">
        <w:t xml:space="preserve"> laws </w:t>
      </w:r>
      <w:r w:rsidR="00356C68">
        <w:t xml:space="preserve">derived </w:t>
      </w:r>
      <w:r w:rsidRPr="001F6C5B">
        <w:t>from the related laws of indices, which they then apply to simplify expressions.</w:t>
      </w:r>
    </w:p>
    <w:p w14:paraId="3044C58C" w14:textId="77777777" w:rsidR="00CA1320" w:rsidRDefault="00CA1320" w:rsidP="00CA1320">
      <w:pPr>
        <w:pStyle w:val="Heading3"/>
      </w:pPr>
      <w:bookmarkStart w:id="26" w:name="_Toc230070867"/>
      <w:r>
        <w:t>Content</w:t>
      </w:r>
      <w:bookmarkEnd w:id="26"/>
    </w:p>
    <w:p w14:paraId="0055F022" w14:textId="041AE9B7" w:rsidR="00D35696" w:rsidRPr="00D35696" w:rsidRDefault="00D35696" w:rsidP="00D35696">
      <w:pPr>
        <w:pStyle w:val="Heading4"/>
      </w:pPr>
      <w:r w:rsidRPr="00C41738">
        <w:t>Logarithmic functions</w:t>
      </w:r>
    </w:p>
    <w:p w14:paraId="4E979E8C" w14:textId="1E706850" w:rsidR="000E23BC" w:rsidRPr="00600C42" w:rsidRDefault="000E23BC" w:rsidP="00824D9F">
      <w:pPr>
        <w:pStyle w:val="ListBullet"/>
        <w:rPr>
          <w:rFonts w:eastAsiaTheme="minorEastAsia"/>
        </w:rPr>
      </w:pPr>
      <w:r w:rsidRPr="00892D14">
        <w:t xml:space="preserve">Recognise and use the logarithmic properties: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sSup>
              <m:sSupPr>
                <m:ctrlPr>
                  <w:rPr>
                    <w:rFonts w:ascii="Cambria Math" w:hAnsi="Cambria Math"/>
                    <w:lang w:val="en-US"/>
                  </w:rPr>
                </m:ctrlPr>
              </m:sSupPr>
              <m:e>
                <m:r>
                  <w:rPr>
                    <w:rFonts w:ascii="Cambria Math" w:hAnsi="Cambria Math"/>
                  </w:rPr>
                  <m:t>a</m:t>
                </m:r>
              </m:e>
              <m:sup>
                <m:r>
                  <w:rPr>
                    <w:rFonts w:ascii="Cambria Math" w:hAnsi="Cambria Math"/>
                  </w:rPr>
                  <m:t>x</m:t>
                </m:r>
              </m:sup>
            </m:sSup>
          </m:e>
        </m:func>
        <m:r>
          <w:rPr>
            <w:rFonts w:ascii="Cambria Math" w:hAnsi="Cambria Math"/>
          </w:rPr>
          <m:t>=x</m:t>
        </m:r>
      </m:oMath>
      <w:r w:rsidRPr="00892D14">
        <w:t xml:space="preserve"> for all real </w:t>
      </w:r>
      <m:oMath>
        <m:r>
          <w:rPr>
            <w:rFonts w:ascii="Cambria Math" w:hAnsi="Cambria Math"/>
          </w:rPr>
          <m:t>x</m:t>
        </m:r>
      </m:oMath>
      <w:r w:rsidRPr="00892D14">
        <w:t xml:space="preserve">, </w:t>
      </w:r>
      <m:oMath>
        <m:sSup>
          <m:sSupPr>
            <m:ctrlPr>
              <w:rPr>
                <w:rFonts w:ascii="Cambria Math" w:hAnsi="Cambria Math"/>
                <w:lang w:val="en-US"/>
              </w:rPr>
            </m:ctrlPr>
          </m:sSupPr>
          <m:e>
            <m:r>
              <w:rPr>
                <w:rFonts w:ascii="Cambria Math" w:hAnsi="Cambria Math"/>
              </w:rPr>
              <m:t>a</m:t>
            </m:r>
          </m:e>
          <m:sup>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sup>
        </m:sSup>
        <m:r>
          <w:rPr>
            <w:rFonts w:ascii="Cambria Math" w:hAnsi="Cambria Math"/>
          </w:rPr>
          <m:t>=x</m:t>
        </m:r>
      </m:oMath>
      <w:r w:rsidRPr="00892D14">
        <w:t xml:space="preserve"> where </w:t>
      </w:r>
      <m:oMath>
        <m:r>
          <w:rPr>
            <w:rFonts w:ascii="Cambria Math" w:hAnsi="Cambria Math"/>
          </w:rPr>
          <m:t>x&gt;0</m:t>
        </m:r>
      </m:oMath>
      <w:r>
        <w:rPr>
          <w:rFonts w:eastAsiaTheme="minorEastAsia"/>
        </w:rPr>
        <w:t xml:space="preserve"> </w:t>
      </w:r>
    </w:p>
    <w:p w14:paraId="29AA31EF" w14:textId="77777777" w:rsidR="000E23BC" w:rsidRPr="00600C42" w:rsidRDefault="000E23BC" w:rsidP="00824D9F">
      <w:pPr>
        <w:pStyle w:val="ListBullet"/>
      </w:pPr>
      <w:r w:rsidRPr="00892D14">
        <w:t>Apply the logarithmic laws and results to simplify expressions, solve equations and prove results, using digital tools where necessary</w:t>
      </w:r>
    </w:p>
    <w:p w14:paraId="7D939DB2" w14:textId="014A65D6" w:rsidR="00CA1320" w:rsidRDefault="00CA1320" w:rsidP="00824D9F">
      <w:pPr>
        <w:pStyle w:val="ListBullet"/>
        <w:numPr>
          <w:ilvl w:val="0"/>
          <w:numId w:val="3"/>
        </w:numPr>
      </w:pPr>
      <w:r>
        <w:br w:type="page"/>
      </w:r>
    </w:p>
    <w:p w14:paraId="2315B6FE" w14:textId="347E757E" w:rsidR="00CA1320" w:rsidRDefault="00CA1320" w:rsidP="00CA1320">
      <w:pPr>
        <w:pStyle w:val="Caption"/>
      </w:pPr>
      <w:r>
        <w:lastRenderedPageBreak/>
        <w:t xml:space="preserve">Table </w:t>
      </w:r>
      <w:r w:rsidR="00012B6E">
        <w:t>5</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CA1320" w14:paraId="65FF59E1" w14:textId="77777777" w:rsidTr="00DD5D9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319F589" w14:textId="60774F14" w:rsidR="00CA1320" w:rsidRPr="00993381" w:rsidRDefault="00636F6C" w:rsidP="00FB41AE">
            <w:r>
              <w:t>Lesson details</w:t>
            </w:r>
          </w:p>
        </w:tc>
        <w:tc>
          <w:tcPr>
            <w:tcW w:w="1430" w:type="pct"/>
          </w:tcPr>
          <w:p w14:paraId="65ED3247" w14:textId="5C21A2F5" w:rsidR="00CA1320" w:rsidRPr="00993381" w:rsidRDefault="00CA1320" w:rsidP="00FB41AE">
            <w:r w:rsidRPr="00993381">
              <w:t xml:space="preserve">Required </w:t>
            </w:r>
            <w:r w:rsidR="00356C68">
              <w:t>r</w:t>
            </w:r>
            <w:r w:rsidRPr="00993381">
              <w:t>esources</w:t>
            </w:r>
          </w:p>
        </w:tc>
        <w:tc>
          <w:tcPr>
            <w:tcW w:w="1430" w:type="pct"/>
          </w:tcPr>
          <w:p w14:paraId="57AEBFC2" w14:textId="77777777" w:rsidR="00CA1320" w:rsidRPr="00993381" w:rsidRDefault="00CA1320" w:rsidP="00FB41AE">
            <w:r w:rsidRPr="00993381">
              <w:t>Registration, adjustments and evaluation notes</w:t>
            </w:r>
          </w:p>
        </w:tc>
      </w:tr>
      <w:tr w:rsidR="00CA1320" w14:paraId="62BDB45D" w14:textId="77777777" w:rsidTr="00DD5D9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1027F5DE" w14:textId="667F454E" w:rsidR="00CA1320" w:rsidRPr="001B3234" w:rsidRDefault="00BB7D85" w:rsidP="00FB41AE">
            <w:pPr>
              <w:rPr>
                <w:b/>
                <w:bCs/>
              </w:rPr>
            </w:pPr>
            <w:r w:rsidRPr="00BB7D85">
              <w:rPr>
                <w:b/>
                <w:bCs/>
              </w:rPr>
              <w:t>The logarithm</w:t>
            </w:r>
            <w:r w:rsidR="00154576">
              <w:rPr>
                <w:b/>
                <w:bCs/>
              </w:rPr>
              <w:t>ic</w:t>
            </w:r>
            <w:r w:rsidRPr="00BB7D85">
              <w:rPr>
                <w:b/>
                <w:bCs/>
              </w:rPr>
              <w:t xml:space="preserve"> laws</w:t>
            </w:r>
            <w:r w:rsidR="00CA1320" w:rsidRPr="001B3234">
              <w:rPr>
                <w:b/>
                <w:bCs/>
              </w:rPr>
              <w:t xml:space="preserve"> </w:t>
            </w:r>
          </w:p>
          <w:p w14:paraId="680FF30E" w14:textId="7702E632" w:rsidR="00CA1320" w:rsidRPr="00D42A89" w:rsidRDefault="00CA1320" w:rsidP="00FB41AE">
            <w:pPr>
              <w:rPr>
                <w:bCs/>
              </w:rPr>
            </w:pPr>
            <w:r w:rsidRPr="001B3234">
              <w:rPr>
                <w:b/>
              </w:rPr>
              <w:t>Duration</w:t>
            </w:r>
            <w:r w:rsidRPr="001B3234">
              <w:rPr>
                <w:rStyle w:val="Strong"/>
                <w:b w:val="0"/>
              </w:rPr>
              <w:t>:</w:t>
            </w:r>
            <w:r>
              <w:rPr>
                <w:bCs/>
              </w:rPr>
              <w:t xml:space="preserve"> </w:t>
            </w:r>
            <w:r w:rsidR="00012B6E">
              <w:t>1 lesson</w:t>
            </w:r>
          </w:p>
          <w:p w14:paraId="46EC3CC6" w14:textId="2B88A6F4" w:rsidR="00CA1320" w:rsidRPr="001B3234" w:rsidRDefault="00CA1320" w:rsidP="00FB41AE">
            <w:pPr>
              <w:rPr>
                <w:b/>
                <w:bCs/>
              </w:rPr>
            </w:pPr>
            <w:r w:rsidRPr="001B3234">
              <w:rPr>
                <w:b/>
                <w:bCs/>
              </w:rPr>
              <w:t>Learning intention</w:t>
            </w:r>
          </w:p>
          <w:p w14:paraId="418BBD76" w14:textId="146F2730" w:rsidR="00FF7C92" w:rsidRPr="00892D14" w:rsidRDefault="00FF7C92" w:rsidP="0027338D">
            <w:pPr>
              <w:pStyle w:val="ListBullet"/>
              <w:rPr>
                <w:lang w:eastAsia="zh-CN"/>
              </w:rPr>
            </w:pPr>
            <w:r w:rsidRPr="00892D14">
              <w:rPr>
                <w:lang w:eastAsia="zh-CN"/>
              </w:rPr>
              <w:t>To be able to apply the logarithm</w:t>
            </w:r>
            <w:r w:rsidR="00154576">
              <w:rPr>
                <w:lang w:eastAsia="zh-CN"/>
              </w:rPr>
              <w:t>ic</w:t>
            </w:r>
            <w:r w:rsidRPr="00892D14">
              <w:rPr>
                <w:lang w:eastAsia="zh-CN"/>
              </w:rPr>
              <w:t xml:space="preserve"> laws</w:t>
            </w:r>
            <w:r>
              <w:rPr>
                <w:lang w:eastAsia="zh-CN"/>
              </w:rPr>
              <w:t>, properties and results</w:t>
            </w:r>
            <w:r w:rsidRPr="00892D14">
              <w:rPr>
                <w:lang w:eastAsia="zh-CN"/>
              </w:rPr>
              <w:t xml:space="preserve"> to simplify expressions</w:t>
            </w:r>
            <w:r>
              <w:rPr>
                <w:lang w:eastAsia="zh-CN"/>
              </w:rPr>
              <w:t>.</w:t>
            </w:r>
          </w:p>
          <w:p w14:paraId="1DB66D03" w14:textId="77777777" w:rsidR="00CA1320" w:rsidRPr="001B3234" w:rsidRDefault="00CA1320" w:rsidP="00FB41AE">
            <w:pPr>
              <w:rPr>
                <w:b/>
                <w:bCs/>
              </w:rPr>
            </w:pPr>
            <w:r w:rsidRPr="001B3234">
              <w:rPr>
                <w:b/>
                <w:bCs/>
              </w:rPr>
              <w:t>Success criteria</w:t>
            </w:r>
          </w:p>
          <w:p w14:paraId="0C6141E4" w14:textId="77777777" w:rsidR="009811C5" w:rsidRPr="004C002E" w:rsidRDefault="009811C5" w:rsidP="00824D9F">
            <w:pPr>
              <w:pStyle w:val="ListBullet"/>
              <w:numPr>
                <w:ilvl w:val="0"/>
                <w:numId w:val="3"/>
              </w:numPr>
            </w:pPr>
            <w:r>
              <w:t xml:space="preserve">I can recognise why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sSup>
                    <m:sSupPr>
                      <m:ctrlPr>
                        <w:rPr>
                          <w:rFonts w:ascii="Cambria Math" w:hAnsi="Cambria Math"/>
                          <w:lang w:val="en-US"/>
                        </w:rPr>
                      </m:ctrlPr>
                    </m:sSupPr>
                    <m:e>
                      <m:r>
                        <w:rPr>
                          <w:rFonts w:ascii="Cambria Math" w:hAnsi="Cambria Math"/>
                        </w:rPr>
                        <m:t>a</m:t>
                      </m:r>
                    </m:e>
                    <m:sup>
                      <m:r>
                        <w:rPr>
                          <w:rFonts w:ascii="Cambria Math" w:hAnsi="Cambria Math"/>
                        </w:rPr>
                        <m:t>x</m:t>
                      </m:r>
                    </m:sup>
                  </m:sSup>
                </m:e>
              </m:func>
              <m:r>
                <w:rPr>
                  <w:rFonts w:ascii="Cambria Math" w:hAnsi="Cambria Math"/>
                </w:rPr>
                <m:t>=x</m:t>
              </m:r>
            </m:oMath>
            <w:r w:rsidRPr="00892D14">
              <w:t xml:space="preserve"> for all real </w:t>
            </w:r>
            <m:oMath>
              <m:r>
                <w:rPr>
                  <w:rFonts w:ascii="Cambria Math" w:hAnsi="Cambria Math"/>
                </w:rPr>
                <m:t>x</m:t>
              </m:r>
            </m:oMath>
            <w:r>
              <w:t xml:space="preserve"> and</w:t>
            </w:r>
            <w:r w:rsidRPr="00892D14">
              <w:t xml:space="preserve"> </w:t>
            </w:r>
            <m:oMath>
              <m:sSup>
                <m:sSupPr>
                  <m:ctrlPr>
                    <w:rPr>
                      <w:rFonts w:ascii="Cambria Math" w:hAnsi="Cambria Math"/>
                      <w:lang w:val="en-US"/>
                    </w:rPr>
                  </m:ctrlPr>
                </m:sSupPr>
                <m:e>
                  <m:r>
                    <w:rPr>
                      <w:rFonts w:ascii="Cambria Math" w:hAnsi="Cambria Math"/>
                    </w:rPr>
                    <m:t>a</m:t>
                  </m:r>
                </m:e>
                <m:sup>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sup>
              </m:sSup>
              <m:r>
                <w:rPr>
                  <w:rFonts w:ascii="Cambria Math" w:hAnsi="Cambria Math"/>
                </w:rPr>
                <m:t>=x</m:t>
              </m:r>
            </m:oMath>
            <w:r w:rsidRPr="00892D14">
              <w:t xml:space="preserve"> where </w:t>
            </w:r>
            <m:oMath>
              <m:r>
                <w:rPr>
                  <w:rFonts w:ascii="Cambria Math" w:hAnsi="Cambria Math"/>
                </w:rPr>
                <m:t>x&gt;0</m:t>
              </m:r>
            </m:oMath>
            <w:r>
              <w:rPr>
                <w:rFonts w:eastAsiaTheme="minorEastAsia"/>
              </w:rPr>
              <w:t>.</w:t>
            </w:r>
          </w:p>
          <w:p w14:paraId="0A296FFE" w14:textId="77777777" w:rsidR="009811C5" w:rsidRPr="00AA6EC1" w:rsidRDefault="009811C5" w:rsidP="00824D9F">
            <w:pPr>
              <w:pStyle w:val="ListBullet"/>
              <w:numPr>
                <w:ilvl w:val="0"/>
                <w:numId w:val="3"/>
              </w:numPr>
            </w:pPr>
            <w:r w:rsidRPr="00AA6EC1">
              <w:t xml:space="preserve">I can explain why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1=0</m:t>
                  </m:r>
                </m:e>
              </m:func>
            </m:oMath>
            <w:r w:rsidRPr="00AA6EC1">
              <w:rPr>
                <w:rFonts w:eastAsiaTheme="minorEastAsia"/>
              </w:rPr>
              <w:t xml:space="preserve"> and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r>
                    <w:rPr>
                      <w:rFonts w:ascii="Cambria Math" w:hAnsi="Cambria Math"/>
                    </w:rPr>
                    <m:t>a</m:t>
                  </m:r>
                  <m:ctrlPr>
                    <w:rPr>
                      <w:rFonts w:ascii="Cambria Math" w:hAnsi="Cambria Math"/>
                      <w:i/>
                    </w:rPr>
                  </m:ctrlPr>
                </m:e>
              </m:func>
              <m:r>
                <w:rPr>
                  <w:rFonts w:ascii="Cambria Math" w:hAnsi="Cambria Math"/>
                </w:rPr>
                <m:t>=1</m:t>
              </m:r>
            </m:oMath>
            <w:r w:rsidRPr="00AA6EC1">
              <w:rPr>
                <w:rFonts w:eastAsiaTheme="minorEastAsia"/>
              </w:rPr>
              <w:t xml:space="preserve"> for any base</w:t>
            </w:r>
            <w:r>
              <w:rPr>
                <w:rFonts w:eastAsiaTheme="minorEastAsia"/>
              </w:rPr>
              <w:t>.</w:t>
            </w:r>
          </w:p>
          <w:p w14:paraId="72BA2489" w14:textId="190798EB" w:rsidR="009811C5" w:rsidRPr="00AA6EC1" w:rsidRDefault="009811C5" w:rsidP="00824D9F">
            <w:pPr>
              <w:pStyle w:val="ListBullet"/>
              <w:numPr>
                <w:ilvl w:val="0"/>
                <w:numId w:val="3"/>
              </w:numPr>
            </w:pPr>
            <w:r w:rsidRPr="00AA6EC1">
              <w:t>I can state the logarithm</w:t>
            </w:r>
            <w:r w:rsidR="00154576">
              <w:t>ic</w:t>
            </w:r>
            <w:r w:rsidRPr="00AA6EC1">
              <w:t xml:space="preserve"> laws</w:t>
            </w:r>
            <w:r>
              <w:t>.</w:t>
            </w:r>
          </w:p>
          <w:p w14:paraId="4477168A" w14:textId="7A4C14B0" w:rsidR="00CA1320" w:rsidRPr="001A3C15" w:rsidRDefault="009811C5" w:rsidP="00824D9F">
            <w:pPr>
              <w:pStyle w:val="ListBullet"/>
              <w:numPr>
                <w:ilvl w:val="0"/>
                <w:numId w:val="3"/>
              </w:numPr>
              <w:rPr>
                <w:b/>
              </w:rPr>
            </w:pPr>
            <w:r w:rsidRPr="00AA6EC1">
              <w:t>I can simplify expressions involving logarithms using the logarithm</w:t>
            </w:r>
            <w:r w:rsidR="00154576">
              <w:t>ic</w:t>
            </w:r>
            <w:r w:rsidRPr="00AA6EC1">
              <w:t xml:space="preserve"> laws</w:t>
            </w:r>
            <w:r>
              <w:t>, properties and results</w:t>
            </w:r>
            <w:r w:rsidR="00CA1320">
              <w:t>.</w:t>
            </w:r>
          </w:p>
        </w:tc>
        <w:tc>
          <w:tcPr>
            <w:tcW w:w="1430" w:type="pct"/>
          </w:tcPr>
          <w:p w14:paraId="5DBF37DD" w14:textId="77777777" w:rsidR="00BE33BC" w:rsidRDefault="00BE33BC" w:rsidP="00BE33BC">
            <w:pPr>
              <w:pStyle w:val="ListBullet"/>
              <w:numPr>
                <w:ilvl w:val="0"/>
                <w:numId w:val="3"/>
              </w:numPr>
            </w:pPr>
            <w:r w:rsidRPr="0027338D">
              <w:rPr>
                <w:i/>
                <w:iCs/>
              </w:rPr>
              <w:t>The logarithm</w:t>
            </w:r>
            <w:r>
              <w:rPr>
                <w:i/>
                <w:iCs/>
              </w:rPr>
              <w:t>ic</w:t>
            </w:r>
            <w:r w:rsidRPr="0027338D">
              <w:rPr>
                <w:i/>
                <w:iCs/>
              </w:rPr>
              <w:t xml:space="preserve"> laws</w:t>
            </w:r>
            <w:r w:rsidRPr="00BB7D85">
              <w:t xml:space="preserve"> </w:t>
            </w:r>
            <w:r>
              <w:t>PowerPoint</w:t>
            </w:r>
          </w:p>
          <w:p w14:paraId="0B9BCA97" w14:textId="26223838" w:rsidR="00453860" w:rsidRPr="0027338D" w:rsidRDefault="00453860" w:rsidP="00453860">
            <w:pPr>
              <w:pStyle w:val="ListBullet"/>
              <w:numPr>
                <w:ilvl w:val="0"/>
                <w:numId w:val="3"/>
              </w:numPr>
            </w:pPr>
            <w:r>
              <w:t xml:space="preserve">Digital device </w:t>
            </w:r>
            <w:r w:rsidR="000762BC">
              <w:t>(</w:t>
            </w:r>
            <w:r>
              <w:t>per pair</w:t>
            </w:r>
            <w:r w:rsidR="000762BC">
              <w:t>)</w:t>
            </w:r>
          </w:p>
          <w:p w14:paraId="6CB188B8" w14:textId="470FE1C0" w:rsidR="00156290" w:rsidRPr="004B533C" w:rsidRDefault="00CD75D2" w:rsidP="0027338D">
            <w:pPr>
              <w:pStyle w:val="ListBullet"/>
              <w:numPr>
                <w:ilvl w:val="0"/>
                <w:numId w:val="3"/>
              </w:numPr>
            </w:pPr>
            <w:r>
              <w:t xml:space="preserve">Class set of </w:t>
            </w:r>
            <w:r w:rsidR="00156290" w:rsidRPr="004B533C">
              <w:t>Appendix A, printed</w:t>
            </w:r>
          </w:p>
          <w:p w14:paraId="71D6FD24" w14:textId="4DCF9397" w:rsidR="00156290" w:rsidRPr="004B533C" w:rsidRDefault="00CD75D2" w:rsidP="0027338D">
            <w:pPr>
              <w:pStyle w:val="ListBullet"/>
              <w:numPr>
                <w:ilvl w:val="0"/>
                <w:numId w:val="3"/>
              </w:numPr>
            </w:pPr>
            <w:r>
              <w:t xml:space="preserve">Teacher copy of </w:t>
            </w:r>
            <w:r w:rsidR="00156290" w:rsidRPr="004B533C">
              <w:t>Appendix B</w:t>
            </w:r>
          </w:p>
          <w:p w14:paraId="16CBBFD3" w14:textId="2220FEEF" w:rsidR="00CA1320" w:rsidRDefault="00156290" w:rsidP="0027338D">
            <w:pPr>
              <w:pStyle w:val="ListBullet"/>
              <w:numPr>
                <w:ilvl w:val="0"/>
                <w:numId w:val="3"/>
              </w:numPr>
            </w:pPr>
            <w:r w:rsidRPr="004B533C">
              <w:t xml:space="preserve">Appendix C, printed </w:t>
            </w:r>
            <w:r w:rsidR="000762BC">
              <w:t>(</w:t>
            </w:r>
            <w:r w:rsidR="00F4552D">
              <w:t>per pair</w:t>
            </w:r>
            <w:r w:rsidR="000762BC">
              <w:t>)</w:t>
            </w:r>
          </w:p>
        </w:tc>
        <w:tc>
          <w:tcPr>
            <w:tcW w:w="1430" w:type="pct"/>
          </w:tcPr>
          <w:p w14:paraId="218ABE92" w14:textId="77777777" w:rsidR="00CA1320" w:rsidRDefault="00CA1320" w:rsidP="00FB41AE"/>
        </w:tc>
      </w:tr>
    </w:tbl>
    <w:p w14:paraId="678CCEC4" w14:textId="2E59C136" w:rsidR="00CA1320" w:rsidRDefault="00CA1320" w:rsidP="00CA1320">
      <w:pPr>
        <w:pStyle w:val="Heading2"/>
      </w:pPr>
      <w:r w:rsidRPr="00541868">
        <w:br w:type="page"/>
      </w:r>
      <w:bookmarkStart w:id="27" w:name="_Toc230070868"/>
      <w:r w:rsidRPr="00541868">
        <w:lastRenderedPageBreak/>
        <w:t xml:space="preserve">Learning episode </w:t>
      </w:r>
      <w:r w:rsidR="00362B10">
        <w:t>6</w:t>
      </w:r>
      <w:r w:rsidRPr="00541868">
        <w:t xml:space="preserve"> </w:t>
      </w:r>
      <w:r>
        <w:t>–</w:t>
      </w:r>
      <w:r w:rsidR="00EE03B5">
        <w:t>T</w:t>
      </w:r>
      <w:r w:rsidR="00B95799" w:rsidRPr="00B95799">
        <w:t>he logarithm</w:t>
      </w:r>
      <w:r w:rsidR="00885DB8">
        <w:t>ic</w:t>
      </w:r>
      <w:r w:rsidR="00B95799" w:rsidRPr="00B95799">
        <w:t xml:space="preserve"> laws</w:t>
      </w:r>
      <w:r w:rsidR="00EE03B5">
        <w:t xml:space="preserve"> – proofs and equations</w:t>
      </w:r>
      <w:bookmarkEnd w:id="27"/>
    </w:p>
    <w:p w14:paraId="1FE51BEF" w14:textId="77777777" w:rsidR="00CA1320" w:rsidRDefault="00CA1320" w:rsidP="00CA1320">
      <w:pPr>
        <w:pStyle w:val="Heading3"/>
      </w:pPr>
      <w:bookmarkStart w:id="28" w:name="_Toc230070869"/>
      <w:r>
        <w:t>Teaching and learning activity</w:t>
      </w:r>
      <w:bookmarkEnd w:id="28"/>
    </w:p>
    <w:p w14:paraId="336D546D" w14:textId="111A062C" w:rsidR="00CA1320" w:rsidRDefault="00EA3CD8" w:rsidP="00CA1320">
      <w:r w:rsidRPr="00EA3CD8">
        <w:t>Students learn how to derive the logarithm</w:t>
      </w:r>
      <w:r w:rsidR="00A5192A">
        <w:t>ic</w:t>
      </w:r>
      <w:r w:rsidRPr="00EA3CD8">
        <w:t xml:space="preserve"> laws from the laws of indices. They apply the log</w:t>
      </w:r>
      <w:r w:rsidR="001611C2">
        <w:t>arithm</w:t>
      </w:r>
      <w:r w:rsidR="00A5192A">
        <w:t>ic</w:t>
      </w:r>
      <w:r w:rsidRPr="00EA3CD8">
        <w:t xml:space="preserve"> laws to prove results and solve equations.</w:t>
      </w:r>
    </w:p>
    <w:p w14:paraId="044CA0B5" w14:textId="77777777" w:rsidR="00CA1320" w:rsidRDefault="00CA1320" w:rsidP="00CA1320">
      <w:pPr>
        <w:pStyle w:val="Heading3"/>
      </w:pPr>
      <w:bookmarkStart w:id="29" w:name="_Toc230070870"/>
      <w:r>
        <w:t>Content</w:t>
      </w:r>
      <w:bookmarkEnd w:id="29"/>
    </w:p>
    <w:p w14:paraId="3E17F2E3" w14:textId="2485C839" w:rsidR="00043ED6" w:rsidRPr="00043ED6" w:rsidRDefault="00043ED6" w:rsidP="00043ED6">
      <w:pPr>
        <w:pStyle w:val="Heading4"/>
      </w:pPr>
      <w:r>
        <w:rPr>
          <w:szCs w:val="22"/>
        </w:rPr>
        <w:t>Logarithmic</w:t>
      </w:r>
      <w:r w:rsidRPr="00FB6799">
        <w:rPr>
          <w:szCs w:val="22"/>
        </w:rPr>
        <w:t xml:space="preserve"> functions</w:t>
      </w:r>
    </w:p>
    <w:p w14:paraId="5F2BE266" w14:textId="77777777" w:rsidR="00E46FDB" w:rsidRDefault="00E46FDB" w:rsidP="00824D9F">
      <w:pPr>
        <w:pStyle w:val="ListBullet"/>
        <w:numPr>
          <w:ilvl w:val="0"/>
          <w:numId w:val="3"/>
        </w:numPr>
      </w:pPr>
      <w:r w:rsidRPr="000F263E">
        <w:t xml:space="preserve">Justify the logarithmic results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a</m:t>
            </m:r>
          </m:e>
        </m:func>
        <m:r>
          <w:rPr>
            <w:rFonts w:ascii="Cambria Math" w:hAnsi="Cambria Math"/>
          </w:rPr>
          <m:t>=1</m:t>
        </m:r>
      </m:oMath>
      <w:r w:rsidRPr="00892D14">
        <w:t xml:space="preserve">,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1</m:t>
            </m:r>
          </m:e>
        </m:func>
        <m:r>
          <w:rPr>
            <w:rFonts w:ascii="Cambria Math" w:hAnsi="Cambria Math"/>
          </w:rPr>
          <m:t>=0</m:t>
        </m:r>
      </m:oMath>
      <w:r w:rsidRPr="00892D14">
        <w:t xml:space="preserve"> and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lang w:val="en-US"/>
                  </w:rPr>
                </m:ctrlPr>
              </m:dPr>
              <m:e>
                <m:f>
                  <m:fPr>
                    <m:ctrlPr>
                      <w:rPr>
                        <w:rFonts w:ascii="Cambria Math" w:hAnsi="Cambria Math"/>
                        <w:lang w:val="en-US"/>
                      </w:rPr>
                    </m:ctrlPr>
                  </m:fPr>
                  <m:num>
                    <m:r>
                      <w:rPr>
                        <w:rFonts w:ascii="Cambria Math" w:hAnsi="Cambria Math"/>
                      </w:rPr>
                      <m:t>1</m:t>
                    </m:r>
                  </m:num>
                  <m:den>
                    <m:r>
                      <w:rPr>
                        <w:rFonts w:ascii="Cambria Math" w:hAnsi="Cambria Math"/>
                      </w:rPr>
                      <m:t>x</m:t>
                    </m:r>
                  </m:den>
                </m:f>
              </m:e>
            </m:d>
          </m:e>
        </m:func>
        <m:r>
          <w:rPr>
            <w:rFonts w:ascii="Cambria Math" w:hAnsi="Cambria Math"/>
          </w:rPr>
          <m:t>=-</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p>
    <w:p w14:paraId="31995DB7" w14:textId="77777777" w:rsidR="00E46FDB" w:rsidRPr="00380109" w:rsidRDefault="00E46FDB" w:rsidP="00824D9F">
      <w:pPr>
        <w:pStyle w:val="ListBullet"/>
        <w:numPr>
          <w:ilvl w:val="0"/>
          <w:numId w:val="3"/>
        </w:numPr>
      </w:pPr>
      <w:r w:rsidRPr="00892D14">
        <w:t xml:space="preserve">Derive the laws of logarithms from the laws of indices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m</m:t>
            </m:r>
          </m:e>
        </m:func>
        <m:r>
          <w:rPr>
            <w:rFonts w:ascii="Cambria Math" w:hAnsi="Cambria Math"/>
          </w:rPr>
          <m:t>+</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n</m:t>
            </m:r>
          </m:e>
        </m:func>
        <m:r>
          <w:rPr>
            <w:rFonts w:ascii="Cambria Math" w:hAnsi="Cambria Math"/>
          </w:rPr>
          <m:t>=</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lang w:val="en-US"/>
                  </w:rPr>
                </m:ctrlPr>
              </m:dPr>
              <m:e>
                <m:r>
                  <w:rPr>
                    <w:rFonts w:ascii="Cambria Math" w:hAnsi="Cambria Math"/>
                  </w:rPr>
                  <m:t>mn</m:t>
                </m:r>
              </m:e>
            </m:d>
          </m:e>
        </m:func>
      </m:oMath>
      <w:r w:rsidRPr="00892D14">
        <w:t xml:space="preserve">,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m</m:t>
            </m:r>
          </m:e>
        </m:func>
        <m:r>
          <w:rPr>
            <w:rFonts w:ascii="Cambria Math" w:hAnsi="Cambria Math"/>
          </w:rPr>
          <m:t>-</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n</m:t>
            </m:r>
          </m:e>
        </m:func>
        <m:r>
          <w:rPr>
            <w:rFonts w:ascii="Cambria Math" w:hAnsi="Cambria Math"/>
          </w:rPr>
          <m:t>=</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lang w:val="en-US"/>
                  </w:rPr>
                </m:ctrlPr>
              </m:dPr>
              <m:e>
                <m:f>
                  <m:fPr>
                    <m:ctrlPr>
                      <w:rPr>
                        <w:rFonts w:ascii="Cambria Math" w:hAnsi="Cambria Math"/>
                        <w:lang w:val="en-US"/>
                      </w:rPr>
                    </m:ctrlPr>
                  </m:fPr>
                  <m:num>
                    <m:r>
                      <w:rPr>
                        <w:rFonts w:ascii="Cambria Math" w:hAnsi="Cambria Math"/>
                      </w:rPr>
                      <m:t>m</m:t>
                    </m:r>
                  </m:num>
                  <m:den>
                    <m:r>
                      <w:rPr>
                        <w:rFonts w:ascii="Cambria Math" w:hAnsi="Cambria Math"/>
                      </w:rPr>
                      <m:t>n</m:t>
                    </m:r>
                  </m:den>
                </m:f>
              </m:e>
            </m:d>
          </m:e>
        </m:func>
      </m:oMath>
      <w:r w:rsidRPr="00892D14">
        <w:t xml:space="preserve"> and </w:t>
      </w:r>
      <m:oMath>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lang w:val="en-US"/>
                  </w:rPr>
                </m:ctrlPr>
              </m:dPr>
              <m:e>
                <m:sSup>
                  <m:sSupPr>
                    <m:ctrlPr>
                      <w:rPr>
                        <w:rFonts w:ascii="Cambria Math" w:hAnsi="Cambria Math"/>
                        <w:lang w:val="en-US"/>
                      </w:rPr>
                    </m:ctrlPr>
                  </m:sSupPr>
                  <m:e>
                    <m:r>
                      <w:rPr>
                        <w:rFonts w:ascii="Cambria Math" w:hAnsi="Cambria Math"/>
                      </w:rPr>
                      <m:t>m</m:t>
                    </m:r>
                  </m:e>
                  <m:sup>
                    <m:r>
                      <w:rPr>
                        <w:rFonts w:ascii="Cambria Math" w:hAnsi="Cambria Math"/>
                      </w:rPr>
                      <m:t>n</m:t>
                    </m:r>
                  </m:sup>
                </m:sSup>
              </m:e>
            </m:d>
          </m:e>
        </m:func>
        <m:r>
          <w:rPr>
            <w:rFonts w:ascii="Cambria Math" w:hAnsi="Cambria Math"/>
          </w:rPr>
          <m:t>=n</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a</m:t>
                </m:r>
              </m:sub>
            </m:sSub>
          </m:fName>
          <m:e>
            <m:r>
              <w:rPr>
                <w:rFonts w:ascii="Cambria Math" w:hAnsi="Cambria Math"/>
              </w:rPr>
              <m:t>m</m:t>
            </m:r>
          </m:e>
        </m:func>
      </m:oMath>
    </w:p>
    <w:p w14:paraId="3653B725" w14:textId="4DCDB303" w:rsidR="00CA1320" w:rsidRPr="00E46FDB" w:rsidRDefault="00E46FDB" w:rsidP="00824D9F">
      <w:pPr>
        <w:pStyle w:val="ListBullet"/>
        <w:numPr>
          <w:ilvl w:val="0"/>
          <w:numId w:val="3"/>
        </w:numPr>
      </w:pPr>
      <w:r w:rsidRPr="00892D14">
        <w:t>Apply the logarithmic laws and results to simplify expressions, solve equations and prove results, using digital tools where necessary</w:t>
      </w:r>
    </w:p>
    <w:p w14:paraId="44A5EA19" w14:textId="77777777" w:rsidR="00CA1320" w:rsidRDefault="00CA1320" w:rsidP="00CA1320">
      <w:r>
        <w:br w:type="page"/>
      </w:r>
    </w:p>
    <w:p w14:paraId="2C128AE3" w14:textId="084679A9" w:rsidR="00CA1320" w:rsidRDefault="00CA1320" w:rsidP="00CA1320">
      <w:pPr>
        <w:pStyle w:val="Caption"/>
      </w:pPr>
      <w:r>
        <w:lastRenderedPageBreak/>
        <w:t xml:space="preserve">Table </w:t>
      </w:r>
      <w:r w:rsidR="00012B6E">
        <w:t>6</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CA1320" w14:paraId="00E5B469" w14:textId="77777777" w:rsidTr="00DD5D9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E66FD15" w14:textId="2A8F1544" w:rsidR="00CA1320" w:rsidRPr="00993381" w:rsidRDefault="00636F6C" w:rsidP="00FB41AE">
            <w:r>
              <w:t>Lesson details</w:t>
            </w:r>
          </w:p>
        </w:tc>
        <w:tc>
          <w:tcPr>
            <w:tcW w:w="1430" w:type="pct"/>
          </w:tcPr>
          <w:p w14:paraId="3007E792" w14:textId="4E2FA9BE" w:rsidR="00CA1320" w:rsidRPr="00993381" w:rsidRDefault="00CA1320" w:rsidP="00FB41AE">
            <w:r w:rsidRPr="00993381">
              <w:t xml:space="preserve">Required </w:t>
            </w:r>
            <w:r w:rsidR="00356C68">
              <w:t>r</w:t>
            </w:r>
            <w:r w:rsidRPr="00993381">
              <w:t>esources</w:t>
            </w:r>
          </w:p>
        </w:tc>
        <w:tc>
          <w:tcPr>
            <w:tcW w:w="1430" w:type="pct"/>
          </w:tcPr>
          <w:p w14:paraId="3A4B96D1" w14:textId="77777777" w:rsidR="00CA1320" w:rsidRPr="00993381" w:rsidRDefault="00CA1320" w:rsidP="00FB41AE">
            <w:r w:rsidRPr="00993381">
              <w:t>Registration, adjustments and evaluation notes</w:t>
            </w:r>
          </w:p>
        </w:tc>
      </w:tr>
      <w:tr w:rsidR="00CA1320" w14:paraId="4EAB4249" w14:textId="77777777" w:rsidTr="00DD5D9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746C384" w14:textId="48359A5C" w:rsidR="00CA1320" w:rsidRPr="001B3234" w:rsidRDefault="00D95CBC" w:rsidP="00FB41AE">
            <w:pPr>
              <w:rPr>
                <w:b/>
                <w:bCs/>
              </w:rPr>
            </w:pPr>
            <w:r>
              <w:rPr>
                <w:b/>
                <w:bCs/>
              </w:rPr>
              <w:t>T</w:t>
            </w:r>
            <w:r w:rsidR="00B95799" w:rsidRPr="00B95799">
              <w:rPr>
                <w:b/>
                <w:bCs/>
              </w:rPr>
              <w:t>he logarithm laws</w:t>
            </w:r>
            <w:r w:rsidR="00CA1320" w:rsidRPr="001B3234">
              <w:rPr>
                <w:b/>
                <w:bCs/>
              </w:rPr>
              <w:t xml:space="preserve"> </w:t>
            </w:r>
            <w:r>
              <w:rPr>
                <w:b/>
                <w:bCs/>
              </w:rPr>
              <w:t>– proofs and equations</w:t>
            </w:r>
          </w:p>
          <w:p w14:paraId="40C7483D" w14:textId="298C3863" w:rsidR="00CA1320" w:rsidRPr="00D42A89" w:rsidRDefault="00CA1320" w:rsidP="00FB41AE">
            <w:pPr>
              <w:rPr>
                <w:bCs/>
              </w:rPr>
            </w:pPr>
            <w:r w:rsidRPr="001B3234">
              <w:rPr>
                <w:b/>
              </w:rPr>
              <w:t>Duration</w:t>
            </w:r>
            <w:r w:rsidRPr="001B3234">
              <w:rPr>
                <w:rStyle w:val="Strong"/>
                <w:b w:val="0"/>
              </w:rPr>
              <w:t>:</w:t>
            </w:r>
            <w:r>
              <w:rPr>
                <w:bCs/>
              </w:rPr>
              <w:t xml:space="preserve"> </w:t>
            </w:r>
            <w:r w:rsidR="00012B6E">
              <w:t>1 lesson</w:t>
            </w:r>
          </w:p>
          <w:p w14:paraId="382B34B9" w14:textId="4074EABA" w:rsidR="00CA1320" w:rsidRPr="001B3234" w:rsidRDefault="00CA1320" w:rsidP="00FB41AE">
            <w:pPr>
              <w:rPr>
                <w:b/>
                <w:bCs/>
              </w:rPr>
            </w:pPr>
            <w:r w:rsidRPr="001B3234">
              <w:rPr>
                <w:b/>
                <w:bCs/>
              </w:rPr>
              <w:t>Learning intention</w:t>
            </w:r>
          </w:p>
          <w:p w14:paraId="19A4F4E3" w14:textId="76278F82" w:rsidR="006972BB" w:rsidRDefault="006972BB" w:rsidP="0027338D">
            <w:pPr>
              <w:pStyle w:val="ListBullet"/>
            </w:pPr>
            <w:r w:rsidRPr="007D5E0E">
              <w:t xml:space="preserve">To be able to apply </w:t>
            </w:r>
            <w:r w:rsidRPr="005F18F9">
              <w:t>the</w:t>
            </w:r>
            <w:r w:rsidRPr="007D5E0E">
              <w:t xml:space="preserve"> logarithm</w:t>
            </w:r>
            <w:r w:rsidR="00930D8B">
              <w:t>ic</w:t>
            </w:r>
            <w:r w:rsidRPr="007D5E0E">
              <w:t xml:space="preserve"> laws to prove results and solve problems</w:t>
            </w:r>
            <w:r>
              <w:t>.</w:t>
            </w:r>
          </w:p>
          <w:p w14:paraId="07A55494" w14:textId="77777777" w:rsidR="00CA1320" w:rsidRPr="001B3234" w:rsidRDefault="00CA1320" w:rsidP="00FB41AE">
            <w:pPr>
              <w:rPr>
                <w:b/>
                <w:bCs/>
              </w:rPr>
            </w:pPr>
            <w:r w:rsidRPr="001B3234">
              <w:rPr>
                <w:b/>
                <w:bCs/>
              </w:rPr>
              <w:t>Success criteria</w:t>
            </w:r>
          </w:p>
          <w:p w14:paraId="18E0CFEE" w14:textId="3490297B" w:rsidR="00A576F6" w:rsidRPr="00354FF9" w:rsidRDefault="00A576F6" w:rsidP="00824D9F">
            <w:pPr>
              <w:pStyle w:val="ListBullet"/>
              <w:numPr>
                <w:ilvl w:val="0"/>
                <w:numId w:val="3"/>
              </w:numPr>
            </w:pPr>
            <w:r w:rsidRPr="008D4345">
              <w:t xml:space="preserve">I can </w:t>
            </w:r>
            <w:r>
              <w:t>use the logarithm</w:t>
            </w:r>
            <w:r w:rsidR="00930D8B">
              <w:t>ic</w:t>
            </w:r>
            <w:r>
              <w:t xml:space="preserve"> laws to solve equations.</w:t>
            </w:r>
          </w:p>
          <w:p w14:paraId="03959A62" w14:textId="1A744CC9" w:rsidR="00A576F6" w:rsidRDefault="00A576F6" w:rsidP="00824D9F">
            <w:pPr>
              <w:pStyle w:val="ListBullet"/>
              <w:numPr>
                <w:ilvl w:val="0"/>
                <w:numId w:val="3"/>
              </w:numPr>
            </w:pPr>
            <w:r w:rsidRPr="008D4345">
              <w:t xml:space="preserve">I can </w:t>
            </w:r>
            <w:r w:rsidR="00176C92">
              <w:t>verify</w:t>
            </w:r>
            <w:r w:rsidRPr="008D4345">
              <w:t xml:space="preserve"> logarithmic results</w:t>
            </w:r>
            <w:r w:rsidRPr="00325836">
              <w:t xml:space="preserve"> using the logarithm</w:t>
            </w:r>
            <w:r w:rsidR="00930D8B">
              <w:t>ic</w:t>
            </w:r>
            <w:r w:rsidRPr="00325836">
              <w:t xml:space="preserve"> laws</w:t>
            </w:r>
            <w:r>
              <w:t>.</w:t>
            </w:r>
          </w:p>
          <w:p w14:paraId="4D706B6C" w14:textId="28BEF2CA" w:rsidR="00CA1320" w:rsidRPr="001A3C15" w:rsidRDefault="00A576F6" w:rsidP="00824D9F">
            <w:pPr>
              <w:pStyle w:val="ListBullet"/>
              <w:numPr>
                <w:ilvl w:val="0"/>
                <w:numId w:val="3"/>
              </w:numPr>
              <w:rPr>
                <w:b/>
              </w:rPr>
            </w:pPr>
            <w:r w:rsidRPr="008D4345">
              <w:t>I can derive the laws of logarithms</w:t>
            </w:r>
            <w:r w:rsidR="00CA1320">
              <w:t>.</w:t>
            </w:r>
          </w:p>
        </w:tc>
        <w:tc>
          <w:tcPr>
            <w:tcW w:w="1430" w:type="pct"/>
          </w:tcPr>
          <w:p w14:paraId="5B3876B0" w14:textId="2A49547C" w:rsidR="00CA1320" w:rsidRDefault="00D95CBC" w:rsidP="0027338D">
            <w:pPr>
              <w:pStyle w:val="ListBullet"/>
              <w:numPr>
                <w:ilvl w:val="0"/>
                <w:numId w:val="3"/>
              </w:numPr>
            </w:pPr>
            <w:r w:rsidRPr="00BE33BC">
              <w:rPr>
                <w:i/>
                <w:iCs/>
              </w:rPr>
              <w:t>The</w:t>
            </w:r>
            <w:r w:rsidR="00B95799" w:rsidRPr="00BE33BC">
              <w:rPr>
                <w:i/>
                <w:iCs/>
              </w:rPr>
              <w:t xml:space="preserve"> logarithm laws</w:t>
            </w:r>
            <w:r w:rsidR="00CA1320" w:rsidRPr="00DD5D93">
              <w:rPr>
                <w:i/>
                <w:iCs/>
              </w:rPr>
              <w:t xml:space="preserve"> </w:t>
            </w:r>
            <w:r w:rsidRPr="00DD5D93">
              <w:rPr>
                <w:i/>
                <w:iCs/>
              </w:rPr>
              <w:t>– proofs and equations</w:t>
            </w:r>
            <w:r>
              <w:t xml:space="preserve"> </w:t>
            </w:r>
            <w:r w:rsidR="00CA1320">
              <w:t>PowerPoint</w:t>
            </w:r>
          </w:p>
          <w:p w14:paraId="1428F3A1" w14:textId="6866E88E" w:rsidR="00CA1320" w:rsidRDefault="009D34BA" w:rsidP="0027338D">
            <w:pPr>
              <w:pStyle w:val="ListBullet"/>
              <w:numPr>
                <w:ilvl w:val="0"/>
                <w:numId w:val="3"/>
              </w:numPr>
            </w:pPr>
            <w:r>
              <w:t>Class set of Appendix A, printed</w:t>
            </w:r>
          </w:p>
        </w:tc>
        <w:tc>
          <w:tcPr>
            <w:tcW w:w="1430" w:type="pct"/>
          </w:tcPr>
          <w:p w14:paraId="02173079" w14:textId="77777777" w:rsidR="00CA1320" w:rsidRDefault="00CA1320" w:rsidP="00FB41AE"/>
        </w:tc>
      </w:tr>
    </w:tbl>
    <w:p w14:paraId="38854E55" w14:textId="008DB940" w:rsidR="00CA1320" w:rsidRDefault="00CA1320" w:rsidP="00CA1320">
      <w:pPr>
        <w:pStyle w:val="Heading2"/>
      </w:pPr>
      <w:r w:rsidRPr="00541868">
        <w:br w:type="page"/>
      </w:r>
      <w:bookmarkStart w:id="30" w:name="_Toc230070871"/>
      <w:r w:rsidRPr="00541868">
        <w:lastRenderedPageBreak/>
        <w:t xml:space="preserve">Learning episode </w:t>
      </w:r>
      <w:r w:rsidR="00362B10">
        <w:t>7</w:t>
      </w:r>
      <w:r w:rsidRPr="00541868">
        <w:t xml:space="preserve"> </w:t>
      </w:r>
      <w:r>
        <w:t xml:space="preserve">– </w:t>
      </w:r>
      <w:r w:rsidR="00CD48E4" w:rsidRPr="00CD48E4">
        <w:t>Change of base</w:t>
      </w:r>
      <w:bookmarkEnd w:id="30"/>
    </w:p>
    <w:p w14:paraId="6D1AD4D0" w14:textId="77777777" w:rsidR="00CA1320" w:rsidRDefault="00CA1320" w:rsidP="00CA1320">
      <w:pPr>
        <w:pStyle w:val="Heading3"/>
      </w:pPr>
      <w:bookmarkStart w:id="31" w:name="_Toc230070872"/>
      <w:r>
        <w:t>Teaching and learning activity</w:t>
      </w:r>
      <w:bookmarkEnd w:id="31"/>
    </w:p>
    <w:p w14:paraId="7BCE0F56" w14:textId="158FC846" w:rsidR="00B210DC" w:rsidRDefault="00B210DC" w:rsidP="00CA1320">
      <w:pPr>
        <w:pStyle w:val="Heading3"/>
        <w:rPr>
          <w:color w:val="auto"/>
          <w:sz w:val="22"/>
          <w:szCs w:val="24"/>
        </w:rPr>
      </w:pPr>
      <w:bookmarkStart w:id="32" w:name="_Toc230070873"/>
      <w:r w:rsidRPr="00B210DC">
        <w:rPr>
          <w:color w:val="auto"/>
          <w:sz w:val="22"/>
          <w:szCs w:val="24"/>
        </w:rPr>
        <w:t xml:space="preserve">Students prove and apply the change of base </w:t>
      </w:r>
      <w:r w:rsidR="00B12267" w:rsidRPr="00B12267">
        <w:rPr>
          <w:color w:val="auto"/>
          <w:sz w:val="22"/>
          <w:szCs w:val="24"/>
        </w:rPr>
        <w:t>rule for logarithms.</w:t>
      </w:r>
      <w:bookmarkEnd w:id="32"/>
    </w:p>
    <w:p w14:paraId="2C464E4C" w14:textId="5D1EA5DE" w:rsidR="00CA1320" w:rsidRDefault="00CA1320" w:rsidP="00CA1320">
      <w:pPr>
        <w:pStyle w:val="Heading3"/>
      </w:pPr>
      <w:bookmarkStart w:id="33" w:name="_Toc230070874"/>
      <w:r>
        <w:t>Content</w:t>
      </w:r>
      <w:bookmarkEnd w:id="33"/>
    </w:p>
    <w:p w14:paraId="63706B3E" w14:textId="35C37E56" w:rsidR="005C1B02" w:rsidRPr="005C1B02" w:rsidRDefault="005C1B02" w:rsidP="005C1B02">
      <w:pPr>
        <w:pStyle w:val="Heading4"/>
      </w:pPr>
      <w:r w:rsidRPr="00C96F9B">
        <w:t>Logarithmic functions</w:t>
      </w:r>
    </w:p>
    <w:p w14:paraId="1E5AD493" w14:textId="77777777" w:rsidR="00F65A2F" w:rsidRDefault="00F65A2F" w:rsidP="00824D9F">
      <w:pPr>
        <w:pStyle w:val="ListBullet"/>
      </w:pPr>
      <w:r w:rsidRPr="007F4346">
        <w:t>Apply the logarithmic laws and results to simplify expressions, solve equations and prove results, using digital tools where necessary</w:t>
      </w:r>
    </w:p>
    <w:p w14:paraId="1D99D6C8" w14:textId="77777777" w:rsidR="00F65A2F" w:rsidRDefault="00F65A2F" w:rsidP="00824D9F">
      <w:pPr>
        <w:pStyle w:val="ListBullet"/>
      </w:pPr>
      <w:r w:rsidRPr="004A0E8F">
        <w:t xml:space="preserve">Prove the change of base rule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w:rPr>
                    <w:rFonts w:ascii="Cambria Math" w:hAnsi="Cambria Math"/>
                  </w:rPr>
                  <m:t>x</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ctrlPr>
                      <w:rPr>
                        <w:rFonts w:ascii="Cambria Math" w:hAnsi="Cambria Math"/>
                      </w:rPr>
                    </m:ctrlPr>
                  </m:sub>
                </m:sSub>
              </m:fName>
              <m:e>
                <m:r>
                  <w:rPr>
                    <w:rFonts w:ascii="Cambria Math" w:hAnsi="Cambria Math"/>
                  </w:rPr>
                  <m:t>a</m:t>
                </m:r>
              </m:e>
            </m:func>
          </m:den>
        </m:f>
      </m:oMath>
      <w:r>
        <w:rPr>
          <w:rFonts w:eastAsiaTheme="minorEastAsia"/>
        </w:rPr>
        <w:t xml:space="preserve"> </w:t>
      </w:r>
      <w:r w:rsidRPr="004A0E8F">
        <w:t>and use it to solve problems</w:t>
      </w:r>
    </w:p>
    <w:p w14:paraId="0E0F2C66" w14:textId="77777777" w:rsidR="00CA1320" w:rsidRDefault="00CA1320" w:rsidP="00CA1320">
      <w:r>
        <w:br w:type="page"/>
      </w:r>
    </w:p>
    <w:p w14:paraId="77270C4F" w14:textId="6CCB51D1" w:rsidR="00CA1320" w:rsidRDefault="00CA1320" w:rsidP="00CA1320">
      <w:pPr>
        <w:pStyle w:val="Caption"/>
      </w:pPr>
      <w:r>
        <w:lastRenderedPageBreak/>
        <w:t xml:space="preserve">Table </w:t>
      </w:r>
      <w:r w:rsidR="00012B6E">
        <w:t>7</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CA1320" w14:paraId="5C8EDB13" w14:textId="77777777" w:rsidTr="00DD5D9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01028F0" w14:textId="026063B3" w:rsidR="00CA1320" w:rsidRPr="00993381" w:rsidRDefault="00636F6C" w:rsidP="00FB41AE">
            <w:r>
              <w:t>Lesson details</w:t>
            </w:r>
          </w:p>
        </w:tc>
        <w:tc>
          <w:tcPr>
            <w:tcW w:w="1430" w:type="pct"/>
          </w:tcPr>
          <w:p w14:paraId="76FF4AF0" w14:textId="46DD7436" w:rsidR="00CA1320" w:rsidRPr="00993381" w:rsidRDefault="00CA1320" w:rsidP="00FB41AE">
            <w:r w:rsidRPr="00993381">
              <w:t xml:space="preserve">Required </w:t>
            </w:r>
            <w:r w:rsidR="00356C68">
              <w:t>r</w:t>
            </w:r>
            <w:r w:rsidRPr="00993381">
              <w:t>esources</w:t>
            </w:r>
          </w:p>
        </w:tc>
        <w:tc>
          <w:tcPr>
            <w:tcW w:w="1430" w:type="pct"/>
          </w:tcPr>
          <w:p w14:paraId="3AEACB87" w14:textId="77777777" w:rsidR="00CA1320" w:rsidRPr="00993381" w:rsidRDefault="00CA1320" w:rsidP="00FB41AE">
            <w:r w:rsidRPr="00993381">
              <w:t>Registration, adjustments and evaluation notes</w:t>
            </w:r>
          </w:p>
        </w:tc>
      </w:tr>
      <w:tr w:rsidR="00CA1320" w14:paraId="3CE27465" w14:textId="77777777" w:rsidTr="00DD5D93">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6F774A5B" w14:textId="68CD53A5" w:rsidR="00CA1320" w:rsidRPr="001B3234" w:rsidRDefault="00CD48E4" w:rsidP="00FB41AE">
            <w:pPr>
              <w:rPr>
                <w:b/>
                <w:bCs/>
              </w:rPr>
            </w:pPr>
            <w:r w:rsidRPr="00CD48E4">
              <w:rPr>
                <w:b/>
                <w:bCs/>
              </w:rPr>
              <w:t>Change of base</w:t>
            </w:r>
            <w:r w:rsidR="00CA1320" w:rsidRPr="001B3234">
              <w:rPr>
                <w:b/>
                <w:bCs/>
              </w:rPr>
              <w:t xml:space="preserve"> </w:t>
            </w:r>
          </w:p>
          <w:p w14:paraId="4E6C78D2" w14:textId="77491931" w:rsidR="00CA1320" w:rsidRPr="00D42A89" w:rsidRDefault="00CA1320" w:rsidP="00FB41AE">
            <w:pPr>
              <w:rPr>
                <w:bCs/>
              </w:rPr>
            </w:pPr>
            <w:r w:rsidRPr="001B3234">
              <w:rPr>
                <w:b/>
              </w:rPr>
              <w:t>Duration</w:t>
            </w:r>
            <w:r w:rsidRPr="001B3234">
              <w:rPr>
                <w:rStyle w:val="Strong"/>
                <w:b w:val="0"/>
              </w:rPr>
              <w:t>:</w:t>
            </w:r>
            <w:r>
              <w:rPr>
                <w:bCs/>
              </w:rPr>
              <w:t xml:space="preserve"> </w:t>
            </w:r>
            <w:r w:rsidR="00012B6E">
              <w:t>1 lesson</w:t>
            </w:r>
          </w:p>
          <w:p w14:paraId="3264028E" w14:textId="14CB8E1A" w:rsidR="00CA1320" w:rsidRPr="001B3234" w:rsidRDefault="00CA1320" w:rsidP="00FB41AE">
            <w:pPr>
              <w:rPr>
                <w:b/>
                <w:bCs/>
              </w:rPr>
            </w:pPr>
            <w:r w:rsidRPr="001B3234">
              <w:rPr>
                <w:b/>
                <w:bCs/>
              </w:rPr>
              <w:t>Learning intention</w:t>
            </w:r>
          </w:p>
          <w:p w14:paraId="41C2DB80" w14:textId="66A5AA33" w:rsidR="00CA1320" w:rsidRPr="00993381" w:rsidRDefault="00EF780D" w:rsidP="0027338D">
            <w:pPr>
              <w:pStyle w:val="ListBullet"/>
              <w:rPr>
                <w:b/>
              </w:rPr>
            </w:pPr>
            <w:r w:rsidRPr="00EF780D">
              <w:t>To be able to solve problems involving logarithms with different bases</w:t>
            </w:r>
            <w:r w:rsidR="00CA1320">
              <w:t>.</w:t>
            </w:r>
          </w:p>
          <w:p w14:paraId="196BB859" w14:textId="77777777" w:rsidR="00CA1320" w:rsidRPr="001B3234" w:rsidRDefault="00CA1320" w:rsidP="00FB41AE">
            <w:pPr>
              <w:rPr>
                <w:b/>
                <w:bCs/>
              </w:rPr>
            </w:pPr>
            <w:r w:rsidRPr="001B3234">
              <w:rPr>
                <w:b/>
                <w:bCs/>
              </w:rPr>
              <w:t>Success criteria</w:t>
            </w:r>
          </w:p>
          <w:p w14:paraId="208A368D" w14:textId="5B6D67EC" w:rsidR="00E8323A" w:rsidRDefault="00E8323A" w:rsidP="00824D9F">
            <w:pPr>
              <w:pStyle w:val="ListBullet"/>
              <w:numPr>
                <w:ilvl w:val="0"/>
                <w:numId w:val="3"/>
              </w:numPr>
            </w:pPr>
            <w:r w:rsidRPr="00892D14">
              <w:t>I can change the base of a logarithm</w:t>
            </w:r>
            <w:r w:rsidR="00965C7D">
              <w:t>.</w:t>
            </w:r>
            <w:r>
              <w:t xml:space="preserve"> </w:t>
            </w:r>
          </w:p>
          <w:p w14:paraId="715B7A1D" w14:textId="0F38B037" w:rsidR="00E8323A" w:rsidRDefault="00E8323A" w:rsidP="00824D9F">
            <w:pPr>
              <w:pStyle w:val="ListBullet"/>
              <w:numPr>
                <w:ilvl w:val="0"/>
                <w:numId w:val="3"/>
              </w:numPr>
            </w:pPr>
            <w:r w:rsidRPr="00892D14">
              <w:t>I can use a calculator to find the value of a logarithm involving different bases</w:t>
            </w:r>
            <w:r w:rsidR="00965C7D">
              <w:t>.</w:t>
            </w:r>
          </w:p>
          <w:p w14:paraId="4DEE3B9A" w14:textId="0CCCDB8A" w:rsidR="00CA1320" w:rsidRPr="00E8323A" w:rsidRDefault="00E8323A" w:rsidP="00824D9F">
            <w:pPr>
              <w:pStyle w:val="ListBullet"/>
              <w:numPr>
                <w:ilvl w:val="0"/>
                <w:numId w:val="3"/>
              </w:numPr>
              <w:rPr>
                <w:b/>
              </w:rPr>
            </w:pPr>
            <w:r w:rsidRPr="00892D14">
              <w:t>I can apply the logarithm</w:t>
            </w:r>
            <w:r w:rsidR="00F83B43">
              <w:t>ic</w:t>
            </w:r>
            <w:r w:rsidRPr="00892D14">
              <w:t xml:space="preserve"> laws, including change of base, to solve problems</w:t>
            </w:r>
            <w:r w:rsidR="00965C7D">
              <w:t>.</w:t>
            </w:r>
            <w:r w:rsidRPr="00C85EBE">
              <w:t xml:space="preserve"> </w:t>
            </w:r>
          </w:p>
        </w:tc>
        <w:tc>
          <w:tcPr>
            <w:tcW w:w="1430" w:type="pct"/>
          </w:tcPr>
          <w:p w14:paraId="47716673" w14:textId="2178E908" w:rsidR="00CA1320" w:rsidRDefault="00CD48E4" w:rsidP="0027338D">
            <w:pPr>
              <w:pStyle w:val="ListBullet"/>
              <w:numPr>
                <w:ilvl w:val="0"/>
                <w:numId w:val="3"/>
              </w:numPr>
            </w:pPr>
            <w:r w:rsidRPr="005C1B02">
              <w:rPr>
                <w:i/>
                <w:iCs/>
              </w:rPr>
              <w:t>Change of base</w:t>
            </w:r>
            <w:r w:rsidR="00CA1320">
              <w:t xml:space="preserve"> PowerPoint </w:t>
            </w:r>
          </w:p>
          <w:p w14:paraId="3A5A8903" w14:textId="05EBEFE0" w:rsidR="005A6B1F" w:rsidRDefault="005A6B1F" w:rsidP="0028202E">
            <w:pPr>
              <w:pStyle w:val="ListBullet"/>
              <w:numPr>
                <w:ilvl w:val="0"/>
                <w:numId w:val="3"/>
              </w:numPr>
            </w:pPr>
            <w:r>
              <w:t xml:space="preserve">Class set of </w:t>
            </w:r>
            <w:r w:rsidR="00752AC3" w:rsidRPr="004B533C">
              <w:t>Appendix A</w:t>
            </w:r>
            <w:r>
              <w:t xml:space="preserve"> and B</w:t>
            </w:r>
            <w:r w:rsidR="00752AC3" w:rsidRPr="004B533C">
              <w:t>, printed</w:t>
            </w:r>
          </w:p>
          <w:p w14:paraId="4040DD23" w14:textId="38C01F93" w:rsidR="00CA1320" w:rsidRDefault="005A6B1F" w:rsidP="005A6B1F">
            <w:pPr>
              <w:pStyle w:val="ListBullet"/>
              <w:numPr>
                <w:ilvl w:val="0"/>
                <w:numId w:val="3"/>
              </w:numPr>
            </w:pPr>
            <w:r>
              <w:t xml:space="preserve">Appendix B, printed A3 </w:t>
            </w:r>
            <w:r w:rsidR="000762BC">
              <w:t>(</w:t>
            </w:r>
            <w:r>
              <w:t>per group of 3</w:t>
            </w:r>
            <w:r w:rsidR="000762BC">
              <w:t>)</w:t>
            </w:r>
          </w:p>
          <w:p w14:paraId="57C92796" w14:textId="373B8AC3" w:rsidR="0027660A" w:rsidRDefault="0027660A" w:rsidP="0028202E">
            <w:pPr>
              <w:pStyle w:val="ListBullet"/>
              <w:numPr>
                <w:ilvl w:val="0"/>
                <w:numId w:val="3"/>
              </w:numPr>
            </w:pPr>
            <w:r>
              <w:t xml:space="preserve">A3 </w:t>
            </w:r>
            <w:r w:rsidR="00482893">
              <w:t>plastic sleeve</w:t>
            </w:r>
            <w:r w:rsidR="006B396F">
              <w:t xml:space="preserve"> </w:t>
            </w:r>
            <w:r w:rsidR="000762BC">
              <w:t>(</w:t>
            </w:r>
            <w:r w:rsidR="006B396F">
              <w:t>per group of 3</w:t>
            </w:r>
            <w:r w:rsidR="000762BC">
              <w:t>)</w:t>
            </w:r>
          </w:p>
        </w:tc>
        <w:tc>
          <w:tcPr>
            <w:tcW w:w="1430" w:type="pct"/>
          </w:tcPr>
          <w:p w14:paraId="5B007DAE" w14:textId="77777777" w:rsidR="00CA1320" w:rsidRDefault="00CA1320" w:rsidP="00FB41AE"/>
        </w:tc>
      </w:tr>
    </w:tbl>
    <w:p w14:paraId="44E5E51B" w14:textId="14E88102" w:rsidR="00817D48" w:rsidRPr="00CB12F2" w:rsidRDefault="001E5CDB" w:rsidP="00F3645A">
      <w:pPr>
        <w:pStyle w:val="Heading1"/>
      </w:pPr>
      <w:bookmarkStart w:id="34" w:name="_Toc112681297"/>
      <w:bookmarkStart w:id="35" w:name="_Toc230070875"/>
      <w:bookmarkEnd w:id="15"/>
      <w:r w:rsidRPr="00CB12F2">
        <w:lastRenderedPageBreak/>
        <w:t>References</w:t>
      </w:r>
      <w:bookmarkEnd w:id="34"/>
      <w:bookmarkEnd w:id="35"/>
    </w:p>
    <w:p w14:paraId="2F4498F7" w14:textId="77777777" w:rsidR="00356C68" w:rsidRPr="00F03742" w:rsidRDefault="000D34F4" w:rsidP="00356C68">
      <w:pPr>
        <w:pStyle w:val="FeatureBox2"/>
      </w:pPr>
      <w:r w:rsidRPr="00AE7FE3">
        <w:t xml:space="preserve">This </w:t>
      </w:r>
      <w:r w:rsidR="00356C68"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75AD1318" w14:textId="77777777" w:rsidR="00356C68" w:rsidRPr="00F03742" w:rsidRDefault="00356C68" w:rsidP="00356C68">
      <w:pPr>
        <w:pStyle w:val="FeatureBox2"/>
      </w:pPr>
      <w:r w:rsidRPr="00F03742">
        <w:t xml:space="preserve">Please refer to the NESA Copyright Disclaimer for more information </w:t>
      </w:r>
      <w:hyperlink r:id="rId12" w:history="1">
        <w:r w:rsidRPr="00BC7AFD">
          <w:rPr>
            <w:rStyle w:val="Hyperlink"/>
          </w:rPr>
          <w:t>https://www.nsw.gov.au/education-and-training/nesa/copyright</w:t>
        </w:r>
      </w:hyperlink>
      <w:r>
        <w:t>.</w:t>
      </w:r>
      <w:r w:rsidRPr="00F03742">
        <w:t xml:space="preserve"> </w:t>
      </w:r>
    </w:p>
    <w:p w14:paraId="795069D2" w14:textId="3C57877C" w:rsidR="000D34F4" w:rsidRPr="00AE7FE3" w:rsidRDefault="00356C68" w:rsidP="00356C68">
      <w:pPr>
        <w:pStyle w:val="FeatureBox2"/>
      </w:pPr>
      <w:r w:rsidRPr="00F03742">
        <w:t xml:space="preserve">NESA holds the only official and up-to-date versions of the NSW Curriculum and syllabus documents. Please visit NESA </w:t>
      </w:r>
      <w:hyperlink r:id="rId13" w:history="1">
        <w:r w:rsidRPr="00BC7AFD">
          <w:rPr>
            <w:rStyle w:val="Hyperlink"/>
          </w:rPr>
          <w:t>https://www.nsw.gov.au/education-and-training/nesa</w:t>
        </w:r>
      </w:hyperlink>
      <w:r>
        <w:t xml:space="preserve"> </w:t>
      </w:r>
      <w:r w:rsidRPr="00F03742">
        <w:t xml:space="preserve">and NSW Curriculum </w:t>
      </w:r>
      <w:hyperlink r:id="rId14" w:history="1">
        <w:r w:rsidRPr="00F03742">
          <w:rPr>
            <w:rStyle w:val="Hyperlink"/>
          </w:rPr>
          <w:t>https://curriculum.nsw.edu.au</w:t>
        </w:r>
      </w:hyperlink>
      <w:r w:rsidRPr="00F03742">
        <w:t>.</w:t>
      </w:r>
    </w:p>
    <w:p w14:paraId="4588D588" w14:textId="3D8820B8" w:rsidR="008C08F0" w:rsidRDefault="008C08F0" w:rsidP="008C08F0">
      <w:hyperlink r:id="rId15" w:history="1">
        <w:r w:rsidRPr="00F34D43">
          <w:rPr>
            <w:rStyle w:val="Hyperlink"/>
          </w:rPr>
          <w:t>Mathematics Advanced 11</w:t>
        </w:r>
        <w:r w:rsidR="00356C68">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2F1CCB">
        <w:t>4</w:t>
      </w:r>
      <w:r>
        <w:t>.</w:t>
      </w:r>
    </w:p>
    <w:p w14:paraId="4F7D9897" w14:textId="1CFFCBC8" w:rsidR="00E73F2F" w:rsidRDefault="00035437" w:rsidP="009632AC">
      <w:pPr>
        <w:sectPr w:rsidR="00E73F2F" w:rsidSect="001C1EC7">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r>
        <w:t>.</w:t>
      </w:r>
    </w:p>
    <w:p w14:paraId="52A8D6A1" w14:textId="45A72CAA"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6B396F">
        <w:rPr>
          <w:rStyle w:val="Strong"/>
          <w:szCs w:val="22"/>
        </w:rPr>
        <w:t>6</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2"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5ACCE73" w:rsidR="00035437" w:rsidRPr="00BB3411" w:rsidRDefault="00035437" w:rsidP="00BB3411">
      <w:r w:rsidRPr="00BB3411">
        <w:t>Attribution should be given to © State of New South Wales (Department of Education), 202</w:t>
      </w:r>
      <w:r w:rsidR="006B396F">
        <w:t>6</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28202E">
      <w:pPr>
        <w:pStyle w:val="ListBullet"/>
      </w:pPr>
      <w:r w:rsidRPr="002D3434">
        <w:t>the NSW Department of Education logo, other logos and trademark-protected material</w:t>
      </w:r>
    </w:p>
    <w:p w14:paraId="351BDC9B" w14:textId="77777777" w:rsidR="00035437" w:rsidRPr="002D3434" w:rsidRDefault="00035437" w:rsidP="0028202E">
      <w:pPr>
        <w:pStyle w:val="ListBullet"/>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524D3A">
      <w:pPr>
        <w:pStyle w:val="FeatureBox2"/>
        <w:spacing w:after="0" w:line="276" w:lineRule="auto"/>
        <w:rPr>
          <w:rStyle w:val="Strong"/>
        </w:rPr>
      </w:pPr>
      <w:r w:rsidRPr="003B3E41">
        <w:rPr>
          <w:rStyle w:val="Strong"/>
        </w:rPr>
        <w:t>Links to third-party material and websites</w:t>
      </w:r>
    </w:p>
    <w:p w14:paraId="32D08131" w14:textId="77777777" w:rsidR="00524D3A" w:rsidRDefault="00035437" w:rsidP="00524D3A">
      <w:pPr>
        <w:pStyle w:val="FeatureBox2"/>
        <w:spacing w:before="120"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r w:rsidR="008E4E2D">
        <w:t xml:space="preserve"> </w:t>
      </w:r>
    </w:p>
    <w:p w14:paraId="36A9F2C8" w14:textId="1AFE8F69" w:rsidR="001E5CDB" w:rsidRPr="00A82639" w:rsidRDefault="00035437" w:rsidP="00524D3A">
      <w:pPr>
        <w:pStyle w:val="FeatureBox2"/>
        <w:spacing w:before="120" w:line="276" w:lineRule="auto"/>
      </w:pPr>
      <w:r>
        <w:lastRenderedPageBreak/>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default" r:id="rId24"/>
      <w:footerReference w:type="default" r:id="rId25"/>
      <w:headerReference w:type="first" r:id="rId26"/>
      <w:footerReference w:type="first" r:id="rId27"/>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E61AA" w14:textId="77777777" w:rsidR="00B368D4" w:rsidRDefault="00B368D4" w:rsidP="00E51733">
      <w:r>
        <w:separator/>
      </w:r>
    </w:p>
  </w:endnote>
  <w:endnote w:type="continuationSeparator" w:id="0">
    <w:p w14:paraId="71CD7F37" w14:textId="77777777" w:rsidR="00B368D4" w:rsidRDefault="00B368D4" w:rsidP="00E51733">
      <w:r>
        <w:continuationSeparator/>
      </w:r>
    </w:p>
  </w:endnote>
  <w:endnote w:type="continuationNotice" w:id="1">
    <w:p w14:paraId="69326FCE" w14:textId="77777777" w:rsidR="00B368D4" w:rsidRDefault="00B368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995B04F-320B-47E6-A0F0-1E9B183CF686}"/>
  </w:font>
  <w:font w:name="Calibri">
    <w:panose1 w:val="020F0502020204030204"/>
    <w:charset w:val="00"/>
    <w:family w:val="swiss"/>
    <w:pitch w:val="variable"/>
    <w:sig w:usb0="E4002EFF" w:usb1="C200247B" w:usb2="00000009" w:usb3="00000000" w:csb0="000001FF" w:csb1="00000000"/>
    <w:embedRegular r:id="rId2" w:fontKey="{924CCE02-5FC3-4FD0-8FF1-CB1B4A7E748A}"/>
    <w:embedBold r:id="rId3" w:fontKey="{A5407001-C219-4250-9FB3-33B1CCFC97B8}"/>
    <w:embedItalic r:id="rId4" w:fontKey="{D403F35D-B852-4B96-9AD3-8B261D45A7FF}"/>
  </w:font>
  <w:font w:name="Mangal">
    <w:panose1 w:val="00000400000000000000"/>
    <w:charset w:val="00"/>
    <w:family w:val="roman"/>
    <w:pitch w:val="variable"/>
    <w:sig w:usb0="00008003" w:usb1="00000000" w:usb2="00000000" w:usb3="00000000" w:csb0="00000001" w:csb1="00000000"/>
    <w:embedRegular r:id="rId5" w:fontKey="{B42736D2-80F2-4705-ACCC-87EB84683841}"/>
    <w:embedItalic r:id="rId6" w:fontKey="{2CF1F8B4-E3E8-4156-8DCB-AAF5D92CF34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873F2B72-3242-4455-96BD-9A4645EB875F}"/>
    <w:embedItalic r:id="rId8" w:fontKey="{E27D08E6-C861-420A-9C2B-D06DC3636E42}"/>
  </w:font>
  <w:font w:name="Segoe UI">
    <w:panose1 w:val="020B0502040204020203"/>
    <w:charset w:val="00"/>
    <w:family w:val="swiss"/>
    <w:pitch w:val="variable"/>
    <w:sig w:usb0="E4002EFF" w:usb1="C000E47F" w:usb2="00000009" w:usb3="00000000" w:csb0="000001FF" w:csb1="00000000"/>
    <w:embedRegular r:id="rId9" w:fontKey="{DB808714-9B8A-4D6B-BD6E-63AFB625541C}"/>
  </w:font>
  <w:font w:name="Cambria Math">
    <w:panose1 w:val="02040503050406030204"/>
    <w:charset w:val="00"/>
    <w:family w:val="roman"/>
    <w:pitch w:val="variable"/>
    <w:sig w:usb0="E00006FF" w:usb1="420024FF" w:usb2="02000000" w:usb3="00000000" w:csb0="0000019F" w:csb1="00000000"/>
    <w:embedRegular r:id="rId10" w:fontKey="{9EA479DD-ADA3-4B74-B017-C223EAEDE4A6}"/>
    <w:embedItalic r:id="rId11" w:fontKey="{3597344A-5FFB-4708-BC97-C3C369AE6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2D49B312"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4408B">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483EEA45"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001C1EC7">
      <w:t>May-26</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1347" w14:textId="7823FD8C" w:rsidR="00007C00" w:rsidRPr="00007C00" w:rsidRDefault="00007C00" w:rsidP="00007C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8EF3E" w14:textId="77777777" w:rsidR="00B368D4" w:rsidRDefault="00B368D4" w:rsidP="00E51733">
      <w:r>
        <w:separator/>
      </w:r>
    </w:p>
  </w:footnote>
  <w:footnote w:type="continuationSeparator" w:id="0">
    <w:p w14:paraId="323EC71F" w14:textId="77777777" w:rsidR="00B368D4" w:rsidRDefault="00B368D4" w:rsidP="00E51733">
      <w:r>
        <w:continuationSeparator/>
      </w:r>
    </w:p>
  </w:footnote>
  <w:footnote w:type="continuationNotice" w:id="1">
    <w:p w14:paraId="4A3F69DF" w14:textId="77777777" w:rsidR="00B368D4" w:rsidRDefault="00B368D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07E6BDFF" w:rsidR="00804FFD" w:rsidRDefault="00F3645A" w:rsidP="00FC644E">
    <w:pPr>
      <w:pStyle w:val="Documentname"/>
    </w:pPr>
    <w:r w:rsidRPr="00F3645A">
      <w:t xml:space="preserve">Mathematics </w:t>
    </w:r>
    <w:r w:rsidR="006C680C">
      <w:t>Advanced</w:t>
    </w:r>
    <w:r w:rsidR="00391FCA">
      <w:t xml:space="preserve"> </w:t>
    </w:r>
    <w:r w:rsidRPr="00F3645A">
      <w:t xml:space="preserve">Stage </w:t>
    </w:r>
    <w:r w:rsidR="00391FCA">
      <w:t>6</w:t>
    </w:r>
    <w:r w:rsidRPr="00F3645A">
      <w:t xml:space="preserve"> </w:t>
    </w:r>
    <w:r w:rsidR="001D5E5F">
      <w:t>(</w:t>
    </w:r>
    <w:r w:rsidRPr="00F3645A">
      <w:t xml:space="preserve">Year </w:t>
    </w:r>
    <w:r w:rsidR="006C680C">
      <w:t>11</w:t>
    </w:r>
    <w:r w:rsidR="001D5E5F">
      <w:t>)</w:t>
    </w:r>
    <w:r w:rsidRPr="00F3645A">
      <w:t xml:space="preserve"> </w:t>
    </w:r>
    <w:r w:rsidR="00C14A03">
      <w:t xml:space="preserve">– unit of learning </w:t>
    </w:r>
    <w:r w:rsidRPr="00F3645A">
      <w:t>–</w:t>
    </w:r>
    <w:r w:rsidR="00154BA8">
      <w:t xml:space="preserve"> </w:t>
    </w:r>
    <w:r w:rsidR="006C680C">
      <w:t>Exponential and logar</w:t>
    </w:r>
    <w:r w:rsidR="00154BA8">
      <w:t>ithmic functions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5A19E6A1" w:rsidR="000C25D9" w:rsidRPr="00F14D7F" w:rsidRDefault="00DB76EB"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F3EF" w14:textId="59C9EE71" w:rsidR="00007C00" w:rsidRPr="00007C00" w:rsidRDefault="00007C00" w:rsidP="00007C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BA2391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3B5A8C"/>
    <w:multiLevelType w:val="hybridMultilevel"/>
    <w:tmpl w:val="EE04B8DA"/>
    <w:lvl w:ilvl="0" w:tplc="D830608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9"/>
  </w:num>
  <w:num w:numId="7" w16cid:durableId="93214138">
    <w:abstractNumId w:val="3"/>
  </w:num>
  <w:num w:numId="8" w16cid:durableId="1760984228">
    <w:abstractNumId w:val="2"/>
  </w:num>
  <w:num w:numId="9" w16cid:durableId="1885755249">
    <w:abstractNumId w:val="0"/>
  </w:num>
  <w:num w:numId="10" w16cid:durableId="21518685">
    <w:abstractNumId w:val="1"/>
  </w:num>
  <w:num w:numId="11" w16cid:durableId="12898166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0440092">
    <w:abstractNumId w:val="7"/>
  </w:num>
  <w:num w:numId="13" w16cid:durableId="145190103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956790803">
    <w:abstractNumId w:val="0"/>
  </w:num>
  <w:num w:numId="15" w16cid:durableId="378171304">
    <w:abstractNumId w:val="2"/>
  </w:num>
  <w:num w:numId="16" w16cid:durableId="1548684877">
    <w:abstractNumId w:val="9"/>
  </w:num>
  <w:num w:numId="17" w16cid:durableId="1317732989">
    <w:abstractNumId w:val="9"/>
  </w:num>
  <w:num w:numId="18" w16cid:durableId="885871444">
    <w:abstractNumId w:val="3"/>
  </w:num>
  <w:num w:numId="19" w16cid:durableId="8962375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488982996">
    <w:abstractNumId w:val="0"/>
  </w:num>
  <w:num w:numId="21" w16cid:durableId="1450855845">
    <w:abstractNumId w:val="2"/>
  </w:num>
  <w:num w:numId="22" w16cid:durableId="1916234595">
    <w:abstractNumId w:val="9"/>
  </w:num>
  <w:num w:numId="23" w16cid:durableId="332491076">
    <w:abstractNumId w:val="9"/>
  </w:num>
  <w:num w:numId="24" w16cid:durableId="58373036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07C00"/>
    <w:rsid w:val="00007D10"/>
    <w:rsid w:val="00012B6E"/>
    <w:rsid w:val="00013FF2"/>
    <w:rsid w:val="00015165"/>
    <w:rsid w:val="000201DB"/>
    <w:rsid w:val="00020220"/>
    <w:rsid w:val="00020DB2"/>
    <w:rsid w:val="00022A45"/>
    <w:rsid w:val="000244EA"/>
    <w:rsid w:val="000252A3"/>
    <w:rsid w:val="000252CB"/>
    <w:rsid w:val="000253CF"/>
    <w:rsid w:val="00026F5F"/>
    <w:rsid w:val="00031031"/>
    <w:rsid w:val="00031159"/>
    <w:rsid w:val="0003276E"/>
    <w:rsid w:val="00035437"/>
    <w:rsid w:val="00036922"/>
    <w:rsid w:val="0003712E"/>
    <w:rsid w:val="00040A8E"/>
    <w:rsid w:val="00043ED6"/>
    <w:rsid w:val="00044865"/>
    <w:rsid w:val="00044C73"/>
    <w:rsid w:val="00045F0D"/>
    <w:rsid w:val="000473CB"/>
    <w:rsid w:val="0004750C"/>
    <w:rsid w:val="00047862"/>
    <w:rsid w:val="00050F2D"/>
    <w:rsid w:val="00051888"/>
    <w:rsid w:val="00051B7A"/>
    <w:rsid w:val="000529D9"/>
    <w:rsid w:val="0005702C"/>
    <w:rsid w:val="00061D5B"/>
    <w:rsid w:val="000622D9"/>
    <w:rsid w:val="0006258E"/>
    <w:rsid w:val="00066AAF"/>
    <w:rsid w:val="00073C84"/>
    <w:rsid w:val="00074F0F"/>
    <w:rsid w:val="000762BC"/>
    <w:rsid w:val="00083AA5"/>
    <w:rsid w:val="00084AA3"/>
    <w:rsid w:val="00085806"/>
    <w:rsid w:val="00085C59"/>
    <w:rsid w:val="0008622C"/>
    <w:rsid w:val="00086972"/>
    <w:rsid w:val="00090774"/>
    <w:rsid w:val="00090A0E"/>
    <w:rsid w:val="00090B9F"/>
    <w:rsid w:val="000955A5"/>
    <w:rsid w:val="00096BCE"/>
    <w:rsid w:val="000A3B4F"/>
    <w:rsid w:val="000C1B93"/>
    <w:rsid w:val="000C24ED"/>
    <w:rsid w:val="000C25D9"/>
    <w:rsid w:val="000C4AD1"/>
    <w:rsid w:val="000C53E6"/>
    <w:rsid w:val="000D1BEA"/>
    <w:rsid w:val="000D1CA1"/>
    <w:rsid w:val="000D3057"/>
    <w:rsid w:val="000D34F4"/>
    <w:rsid w:val="000D3B12"/>
    <w:rsid w:val="000D3BBE"/>
    <w:rsid w:val="000D7466"/>
    <w:rsid w:val="000E23BC"/>
    <w:rsid w:val="000E46F5"/>
    <w:rsid w:val="000F34FE"/>
    <w:rsid w:val="00100268"/>
    <w:rsid w:val="0010105E"/>
    <w:rsid w:val="00105271"/>
    <w:rsid w:val="001056A8"/>
    <w:rsid w:val="00112528"/>
    <w:rsid w:val="00116E23"/>
    <w:rsid w:val="00122C0C"/>
    <w:rsid w:val="00123655"/>
    <w:rsid w:val="00124AB1"/>
    <w:rsid w:val="0013306F"/>
    <w:rsid w:val="001337FA"/>
    <w:rsid w:val="00134C72"/>
    <w:rsid w:val="0014408B"/>
    <w:rsid w:val="00144936"/>
    <w:rsid w:val="00147F12"/>
    <w:rsid w:val="00151A7B"/>
    <w:rsid w:val="0015248A"/>
    <w:rsid w:val="001544B9"/>
    <w:rsid w:val="00154576"/>
    <w:rsid w:val="00154BA8"/>
    <w:rsid w:val="00156290"/>
    <w:rsid w:val="00157D68"/>
    <w:rsid w:val="001611C2"/>
    <w:rsid w:val="00162538"/>
    <w:rsid w:val="001630C6"/>
    <w:rsid w:val="00164B5F"/>
    <w:rsid w:val="00166356"/>
    <w:rsid w:val="00170759"/>
    <w:rsid w:val="0017083C"/>
    <w:rsid w:val="00170840"/>
    <w:rsid w:val="00173EA4"/>
    <w:rsid w:val="00175735"/>
    <w:rsid w:val="00176C92"/>
    <w:rsid w:val="00176CE9"/>
    <w:rsid w:val="001800CB"/>
    <w:rsid w:val="00185980"/>
    <w:rsid w:val="00186217"/>
    <w:rsid w:val="00190C6F"/>
    <w:rsid w:val="00191E3C"/>
    <w:rsid w:val="001926B4"/>
    <w:rsid w:val="00197503"/>
    <w:rsid w:val="001A007A"/>
    <w:rsid w:val="001A0EEC"/>
    <w:rsid w:val="001A2C99"/>
    <w:rsid w:val="001A2D64"/>
    <w:rsid w:val="001A3009"/>
    <w:rsid w:val="001A3C15"/>
    <w:rsid w:val="001A4B54"/>
    <w:rsid w:val="001A6DD9"/>
    <w:rsid w:val="001B267D"/>
    <w:rsid w:val="001B3234"/>
    <w:rsid w:val="001B712B"/>
    <w:rsid w:val="001C1EC7"/>
    <w:rsid w:val="001C2330"/>
    <w:rsid w:val="001C59AC"/>
    <w:rsid w:val="001C7E97"/>
    <w:rsid w:val="001D1EAE"/>
    <w:rsid w:val="001D307E"/>
    <w:rsid w:val="001D5230"/>
    <w:rsid w:val="001D5E5F"/>
    <w:rsid w:val="001E16CC"/>
    <w:rsid w:val="001E2D77"/>
    <w:rsid w:val="001E5675"/>
    <w:rsid w:val="001E5CDB"/>
    <w:rsid w:val="001E6443"/>
    <w:rsid w:val="001E6BB1"/>
    <w:rsid w:val="001E7413"/>
    <w:rsid w:val="001E77DB"/>
    <w:rsid w:val="001E7CB2"/>
    <w:rsid w:val="001F198A"/>
    <w:rsid w:val="001F27E8"/>
    <w:rsid w:val="001F44BB"/>
    <w:rsid w:val="001F5404"/>
    <w:rsid w:val="001F6C5B"/>
    <w:rsid w:val="00205B78"/>
    <w:rsid w:val="002105AD"/>
    <w:rsid w:val="002112D9"/>
    <w:rsid w:val="002168AF"/>
    <w:rsid w:val="00223C5E"/>
    <w:rsid w:val="00225A88"/>
    <w:rsid w:val="00226A8D"/>
    <w:rsid w:val="0023559B"/>
    <w:rsid w:val="002429F3"/>
    <w:rsid w:val="0024483C"/>
    <w:rsid w:val="00244E96"/>
    <w:rsid w:val="002505CA"/>
    <w:rsid w:val="002506EE"/>
    <w:rsid w:val="002527F1"/>
    <w:rsid w:val="00253B16"/>
    <w:rsid w:val="002557EF"/>
    <w:rsid w:val="0025592F"/>
    <w:rsid w:val="002636FF"/>
    <w:rsid w:val="0026548C"/>
    <w:rsid w:val="00266207"/>
    <w:rsid w:val="0027153C"/>
    <w:rsid w:val="0027338D"/>
    <w:rsid w:val="0027370C"/>
    <w:rsid w:val="00275605"/>
    <w:rsid w:val="0027660A"/>
    <w:rsid w:val="0028112F"/>
    <w:rsid w:val="0028202E"/>
    <w:rsid w:val="002827FD"/>
    <w:rsid w:val="00284D62"/>
    <w:rsid w:val="00292E11"/>
    <w:rsid w:val="0029506A"/>
    <w:rsid w:val="002978A2"/>
    <w:rsid w:val="00297CF3"/>
    <w:rsid w:val="00297DBF"/>
    <w:rsid w:val="002A1328"/>
    <w:rsid w:val="002A196C"/>
    <w:rsid w:val="002A2890"/>
    <w:rsid w:val="002A28B4"/>
    <w:rsid w:val="002A2B8C"/>
    <w:rsid w:val="002A338F"/>
    <w:rsid w:val="002A35CF"/>
    <w:rsid w:val="002A475D"/>
    <w:rsid w:val="002B2E81"/>
    <w:rsid w:val="002C28C0"/>
    <w:rsid w:val="002C2DFC"/>
    <w:rsid w:val="002D1391"/>
    <w:rsid w:val="002D1CF2"/>
    <w:rsid w:val="002D27B7"/>
    <w:rsid w:val="002D2E8C"/>
    <w:rsid w:val="002D7753"/>
    <w:rsid w:val="002E4C36"/>
    <w:rsid w:val="002F1CCB"/>
    <w:rsid w:val="002F44AB"/>
    <w:rsid w:val="002F4B48"/>
    <w:rsid w:val="002F622F"/>
    <w:rsid w:val="002F7CFE"/>
    <w:rsid w:val="00300785"/>
    <w:rsid w:val="00303085"/>
    <w:rsid w:val="00306C23"/>
    <w:rsid w:val="00312B0E"/>
    <w:rsid w:val="00314682"/>
    <w:rsid w:val="0031603F"/>
    <w:rsid w:val="00316EE7"/>
    <w:rsid w:val="0032008B"/>
    <w:rsid w:val="00322B3F"/>
    <w:rsid w:val="00323B1B"/>
    <w:rsid w:val="00327755"/>
    <w:rsid w:val="003277C4"/>
    <w:rsid w:val="00332DCA"/>
    <w:rsid w:val="003346F4"/>
    <w:rsid w:val="003404C2"/>
    <w:rsid w:val="00340DD9"/>
    <w:rsid w:val="00351C8A"/>
    <w:rsid w:val="00351E45"/>
    <w:rsid w:val="003527C4"/>
    <w:rsid w:val="00356C68"/>
    <w:rsid w:val="00360E17"/>
    <w:rsid w:val="003617A6"/>
    <w:rsid w:val="0036209C"/>
    <w:rsid w:val="0036299B"/>
    <w:rsid w:val="00362B10"/>
    <w:rsid w:val="00363456"/>
    <w:rsid w:val="00364572"/>
    <w:rsid w:val="0037174C"/>
    <w:rsid w:val="00385DFB"/>
    <w:rsid w:val="00391FCA"/>
    <w:rsid w:val="003927A4"/>
    <w:rsid w:val="003A4619"/>
    <w:rsid w:val="003A4984"/>
    <w:rsid w:val="003A5190"/>
    <w:rsid w:val="003B1F9D"/>
    <w:rsid w:val="003B240E"/>
    <w:rsid w:val="003B2510"/>
    <w:rsid w:val="003B6947"/>
    <w:rsid w:val="003C0542"/>
    <w:rsid w:val="003C798B"/>
    <w:rsid w:val="003D13EF"/>
    <w:rsid w:val="003D19B0"/>
    <w:rsid w:val="003D78E7"/>
    <w:rsid w:val="003E23BD"/>
    <w:rsid w:val="003E5355"/>
    <w:rsid w:val="003E5467"/>
    <w:rsid w:val="003F0C89"/>
    <w:rsid w:val="003F23F2"/>
    <w:rsid w:val="003F4509"/>
    <w:rsid w:val="00401084"/>
    <w:rsid w:val="00401B2F"/>
    <w:rsid w:val="00403A77"/>
    <w:rsid w:val="00404C1E"/>
    <w:rsid w:val="00405254"/>
    <w:rsid w:val="00406985"/>
    <w:rsid w:val="00407EF0"/>
    <w:rsid w:val="004106C1"/>
    <w:rsid w:val="00410EDE"/>
    <w:rsid w:val="004119F9"/>
    <w:rsid w:val="00412F2B"/>
    <w:rsid w:val="00415DA3"/>
    <w:rsid w:val="004168D5"/>
    <w:rsid w:val="00417722"/>
    <w:rsid w:val="004178B3"/>
    <w:rsid w:val="00421F51"/>
    <w:rsid w:val="00426B6F"/>
    <w:rsid w:val="00426C4C"/>
    <w:rsid w:val="0043032F"/>
    <w:rsid w:val="00430F12"/>
    <w:rsid w:val="00431754"/>
    <w:rsid w:val="00433A03"/>
    <w:rsid w:val="0043516E"/>
    <w:rsid w:val="00436F98"/>
    <w:rsid w:val="0044210F"/>
    <w:rsid w:val="00447BA3"/>
    <w:rsid w:val="0045080E"/>
    <w:rsid w:val="0045341C"/>
    <w:rsid w:val="00453860"/>
    <w:rsid w:val="004555EC"/>
    <w:rsid w:val="004577FB"/>
    <w:rsid w:val="00461DBD"/>
    <w:rsid w:val="00462DF0"/>
    <w:rsid w:val="00463F79"/>
    <w:rsid w:val="004659BB"/>
    <w:rsid w:val="004662AB"/>
    <w:rsid w:val="00470B08"/>
    <w:rsid w:val="00472B03"/>
    <w:rsid w:val="00476D6D"/>
    <w:rsid w:val="00480185"/>
    <w:rsid w:val="00482893"/>
    <w:rsid w:val="00485A18"/>
    <w:rsid w:val="0048642E"/>
    <w:rsid w:val="0048771F"/>
    <w:rsid w:val="004902AE"/>
    <w:rsid w:val="004A01C2"/>
    <w:rsid w:val="004A067D"/>
    <w:rsid w:val="004A1AB8"/>
    <w:rsid w:val="004A3F11"/>
    <w:rsid w:val="004A49E5"/>
    <w:rsid w:val="004A5EFB"/>
    <w:rsid w:val="004A69D1"/>
    <w:rsid w:val="004B1517"/>
    <w:rsid w:val="004B1C22"/>
    <w:rsid w:val="004B1D4B"/>
    <w:rsid w:val="004B1FFB"/>
    <w:rsid w:val="004B2127"/>
    <w:rsid w:val="004B4649"/>
    <w:rsid w:val="004B484F"/>
    <w:rsid w:val="004B533C"/>
    <w:rsid w:val="004B5E88"/>
    <w:rsid w:val="004B7682"/>
    <w:rsid w:val="004C11A9"/>
    <w:rsid w:val="004C4E40"/>
    <w:rsid w:val="004C57EE"/>
    <w:rsid w:val="004C6A88"/>
    <w:rsid w:val="004C7CB6"/>
    <w:rsid w:val="004C7DC6"/>
    <w:rsid w:val="004D02EF"/>
    <w:rsid w:val="004D5B0F"/>
    <w:rsid w:val="004D63F8"/>
    <w:rsid w:val="004E2C66"/>
    <w:rsid w:val="004E6AC0"/>
    <w:rsid w:val="004F48DD"/>
    <w:rsid w:val="004F6AF2"/>
    <w:rsid w:val="0050166A"/>
    <w:rsid w:val="005049D9"/>
    <w:rsid w:val="00504F30"/>
    <w:rsid w:val="00505217"/>
    <w:rsid w:val="00505F4D"/>
    <w:rsid w:val="00506D74"/>
    <w:rsid w:val="00507C04"/>
    <w:rsid w:val="00511863"/>
    <w:rsid w:val="0051222B"/>
    <w:rsid w:val="00517F9C"/>
    <w:rsid w:val="00523157"/>
    <w:rsid w:val="00524D3A"/>
    <w:rsid w:val="00525CEF"/>
    <w:rsid w:val="00526795"/>
    <w:rsid w:val="00531AA9"/>
    <w:rsid w:val="00532E61"/>
    <w:rsid w:val="005335F8"/>
    <w:rsid w:val="00535EB9"/>
    <w:rsid w:val="00541868"/>
    <w:rsid w:val="00541FBB"/>
    <w:rsid w:val="00545CFD"/>
    <w:rsid w:val="00547381"/>
    <w:rsid w:val="0055236A"/>
    <w:rsid w:val="005530AB"/>
    <w:rsid w:val="00556B3B"/>
    <w:rsid w:val="005622AC"/>
    <w:rsid w:val="00563001"/>
    <w:rsid w:val="00563BFD"/>
    <w:rsid w:val="005643A2"/>
    <w:rsid w:val="005649D2"/>
    <w:rsid w:val="00564EB3"/>
    <w:rsid w:val="005653BB"/>
    <w:rsid w:val="0056736C"/>
    <w:rsid w:val="00570291"/>
    <w:rsid w:val="00571B42"/>
    <w:rsid w:val="0058102D"/>
    <w:rsid w:val="00581919"/>
    <w:rsid w:val="00583731"/>
    <w:rsid w:val="00583E79"/>
    <w:rsid w:val="00585CD8"/>
    <w:rsid w:val="00585DD6"/>
    <w:rsid w:val="00587857"/>
    <w:rsid w:val="00587E4D"/>
    <w:rsid w:val="0059270A"/>
    <w:rsid w:val="00592E0D"/>
    <w:rsid w:val="005934B4"/>
    <w:rsid w:val="005A162A"/>
    <w:rsid w:val="005A34D4"/>
    <w:rsid w:val="005A3755"/>
    <w:rsid w:val="005A67CA"/>
    <w:rsid w:val="005A6B1F"/>
    <w:rsid w:val="005B022F"/>
    <w:rsid w:val="005B0751"/>
    <w:rsid w:val="005B184F"/>
    <w:rsid w:val="005B6A15"/>
    <w:rsid w:val="005B77E0"/>
    <w:rsid w:val="005C00BB"/>
    <w:rsid w:val="005C0FDD"/>
    <w:rsid w:val="005C14A7"/>
    <w:rsid w:val="005C1B02"/>
    <w:rsid w:val="005C7563"/>
    <w:rsid w:val="005D0140"/>
    <w:rsid w:val="005D1D98"/>
    <w:rsid w:val="005D2D3E"/>
    <w:rsid w:val="005D49E2"/>
    <w:rsid w:val="005D49FE"/>
    <w:rsid w:val="005D58A8"/>
    <w:rsid w:val="005D7597"/>
    <w:rsid w:val="005E1F63"/>
    <w:rsid w:val="005E3043"/>
    <w:rsid w:val="005F1624"/>
    <w:rsid w:val="005F37CF"/>
    <w:rsid w:val="005F47C8"/>
    <w:rsid w:val="005F542B"/>
    <w:rsid w:val="005F7229"/>
    <w:rsid w:val="005F7C9D"/>
    <w:rsid w:val="0060040F"/>
    <w:rsid w:val="00604B75"/>
    <w:rsid w:val="00605BDA"/>
    <w:rsid w:val="00611749"/>
    <w:rsid w:val="006136E3"/>
    <w:rsid w:val="00615BA5"/>
    <w:rsid w:val="00615C7B"/>
    <w:rsid w:val="006239CB"/>
    <w:rsid w:val="00625EE2"/>
    <w:rsid w:val="00626BBF"/>
    <w:rsid w:val="00627E63"/>
    <w:rsid w:val="00636F6C"/>
    <w:rsid w:val="0064132E"/>
    <w:rsid w:val="00641CBD"/>
    <w:rsid w:val="0064273E"/>
    <w:rsid w:val="00643CC4"/>
    <w:rsid w:val="006448A2"/>
    <w:rsid w:val="00645A92"/>
    <w:rsid w:val="00645E32"/>
    <w:rsid w:val="00650CD0"/>
    <w:rsid w:val="00651395"/>
    <w:rsid w:val="00653348"/>
    <w:rsid w:val="0065398B"/>
    <w:rsid w:val="00661103"/>
    <w:rsid w:val="006656BB"/>
    <w:rsid w:val="006729CB"/>
    <w:rsid w:val="00673508"/>
    <w:rsid w:val="00674DC3"/>
    <w:rsid w:val="00675251"/>
    <w:rsid w:val="00677835"/>
    <w:rsid w:val="00680388"/>
    <w:rsid w:val="00694DCF"/>
    <w:rsid w:val="00695214"/>
    <w:rsid w:val="006958BD"/>
    <w:rsid w:val="00696410"/>
    <w:rsid w:val="00696616"/>
    <w:rsid w:val="006972BB"/>
    <w:rsid w:val="006A074E"/>
    <w:rsid w:val="006A3884"/>
    <w:rsid w:val="006B3488"/>
    <w:rsid w:val="006B396F"/>
    <w:rsid w:val="006C680C"/>
    <w:rsid w:val="006C7262"/>
    <w:rsid w:val="006D00B0"/>
    <w:rsid w:val="006D030F"/>
    <w:rsid w:val="006D1CF3"/>
    <w:rsid w:val="006D27E5"/>
    <w:rsid w:val="006D66EA"/>
    <w:rsid w:val="006E08B0"/>
    <w:rsid w:val="006E15C6"/>
    <w:rsid w:val="006E176E"/>
    <w:rsid w:val="006E4E89"/>
    <w:rsid w:val="006E54D3"/>
    <w:rsid w:val="006F7BF3"/>
    <w:rsid w:val="007033DB"/>
    <w:rsid w:val="00703A49"/>
    <w:rsid w:val="0070465A"/>
    <w:rsid w:val="00706BBD"/>
    <w:rsid w:val="00712887"/>
    <w:rsid w:val="00713689"/>
    <w:rsid w:val="007137E8"/>
    <w:rsid w:val="007143AF"/>
    <w:rsid w:val="00717237"/>
    <w:rsid w:val="0071761B"/>
    <w:rsid w:val="0072039B"/>
    <w:rsid w:val="00722BB2"/>
    <w:rsid w:val="00722CEB"/>
    <w:rsid w:val="00722F01"/>
    <w:rsid w:val="007266E3"/>
    <w:rsid w:val="00726B14"/>
    <w:rsid w:val="00732406"/>
    <w:rsid w:val="007348F7"/>
    <w:rsid w:val="00736397"/>
    <w:rsid w:val="007377B6"/>
    <w:rsid w:val="00742374"/>
    <w:rsid w:val="00745169"/>
    <w:rsid w:val="00745BE2"/>
    <w:rsid w:val="0074680D"/>
    <w:rsid w:val="00752AC3"/>
    <w:rsid w:val="00754254"/>
    <w:rsid w:val="00756E69"/>
    <w:rsid w:val="0075748A"/>
    <w:rsid w:val="007579F3"/>
    <w:rsid w:val="007621A8"/>
    <w:rsid w:val="007634A3"/>
    <w:rsid w:val="00763E9E"/>
    <w:rsid w:val="00766170"/>
    <w:rsid w:val="00766D19"/>
    <w:rsid w:val="007729AC"/>
    <w:rsid w:val="00774E04"/>
    <w:rsid w:val="00775278"/>
    <w:rsid w:val="00780F41"/>
    <w:rsid w:val="00783714"/>
    <w:rsid w:val="007846B0"/>
    <w:rsid w:val="00787EFF"/>
    <w:rsid w:val="0079183B"/>
    <w:rsid w:val="007933CE"/>
    <w:rsid w:val="00793816"/>
    <w:rsid w:val="007A0555"/>
    <w:rsid w:val="007A10D1"/>
    <w:rsid w:val="007A7DB6"/>
    <w:rsid w:val="007B020C"/>
    <w:rsid w:val="007B2820"/>
    <w:rsid w:val="007B34F0"/>
    <w:rsid w:val="007B523A"/>
    <w:rsid w:val="007B5A7C"/>
    <w:rsid w:val="007C29BB"/>
    <w:rsid w:val="007C5D8F"/>
    <w:rsid w:val="007C61E6"/>
    <w:rsid w:val="007D128F"/>
    <w:rsid w:val="007D1CF7"/>
    <w:rsid w:val="007D4B5C"/>
    <w:rsid w:val="007D54D4"/>
    <w:rsid w:val="007E1B13"/>
    <w:rsid w:val="007E3517"/>
    <w:rsid w:val="007F066A"/>
    <w:rsid w:val="007F08B7"/>
    <w:rsid w:val="007F6328"/>
    <w:rsid w:val="007F6BE6"/>
    <w:rsid w:val="007F7D4D"/>
    <w:rsid w:val="0080248A"/>
    <w:rsid w:val="008033DF"/>
    <w:rsid w:val="00803F9D"/>
    <w:rsid w:val="00804471"/>
    <w:rsid w:val="00804790"/>
    <w:rsid w:val="00804F58"/>
    <w:rsid w:val="00804FFD"/>
    <w:rsid w:val="008073B1"/>
    <w:rsid w:val="00817D48"/>
    <w:rsid w:val="00824D9F"/>
    <w:rsid w:val="00833D86"/>
    <w:rsid w:val="008351AF"/>
    <w:rsid w:val="008378C4"/>
    <w:rsid w:val="00842E08"/>
    <w:rsid w:val="00847670"/>
    <w:rsid w:val="00850FA5"/>
    <w:rsid w:val="00854DF3"/>
    <w:rsid w:val="008559F3"/>
    <w:rsid w:val="00856CA3"/>
    <w:rsid w:val="00856E03"/>
    <w:rsid w:val="00860A03"/>
    <w:rsid w:val="00861CB0"/>
    <w:rsid w:val="0086423D"/>
    <w:rsid w:val="00865BC1"/>
    <w:rsid w:val="008744B3"/>
    <w:rsid w:val="0087496A"/>
    <w:rsid w:val="00874A5B"/>
    <w:rsid w:val="008842CE"/>
    <w:rsid w:val="00885DB8"/>
    <w:rsid w:val="00887255"/>
    <w:rsid w:val="00890EEE"/>
    <w:rsid w:val="0089316E"/>
    <w:rsid w:val="00895D51"/>
    <w:rsid w:val="008A018D"/>
    <w:rsid w:val="008A2810"/>
    <w:rsid w:val="008A3BD5"/>
    <w:rsid w:val="008A4CF6"/>
    <w:rsid w:val="008A7C68"/>
    <w:rsid w:val="008B357F"/>
    <w:rsid w:val="008B374D"/>
    <w:rsid w:val="008B5E9F"/>
    <w:rsid w:val="008B70F1"/>
    <w:rsid w:val="008C037E"/>
    <w:rsid w:val="008C08F0"/>
    <w:rsid w:val="008C4428"/>
    <w:rsid w:val="008C4D9A"/>
    <w:rsid w:val="008D1DB5"/>
    <w:rsid w:val="008D2888"/>
    <w:rsid w:val="008D2D57"/>
    <w:rsid w:val="008D2FDC"/>
    <w:rsid w:val="008E215B"/>
    <w:rsid w:val="008E3DE9"/>
    <w:rsid w:val="008E4E2D"/>
    <w:rsid w:val="008F08B9"/>
    <w:rsid w:val="008F28DF"/>
    <w:rsid w:val="008F6DFA"/>
    <w:rsid w:val="008F7C61"/>
    <w:rsid w:val="008F7D3F"/>
    <w:rsid w:val="00901B67"/>
    <w:rsid w:val="00903820"/>
    <w:rsid w:val="00903FA7"/>
    <w:rsid w:val="00906506"/>
    <w:rsid w:val="009107ED"/>
    <w:rsid w:val="009114E5"/>
    <w:rsid w:val="009116D3"/>
    <w:rsid w:val="00913517"/>
    <w:rsid w:val="009138BF"/>
    <w:rsid w:val="00914EC1"/>
    <w:rsid w:val="00915230"/>
    <w:rsid w:val="00916EBA"/>
    <w:rsid w:val="00923278"/>
    <w:rsid w:val="00927CF0"/>
    <w:rsid w:val="00930D8B"/>
    <w:rsid w:val="00933773"/>
    <w:rsid w:val="00935E3C"/>
    <w:rsid w:val="00935ECD"/>
    <w:rsid w:val="0093679E"/>
    <w:rsid w:val="0094139C"/>
    <w:rsid w:val="009426A7"/>
    <w:rsid w:val="00942EC7"/>
    <w:rsid w:val="0094307B"/>
    <w:rsid w:val="00944020"/>
    <w:rsid w:val="00944458"/>
    <w:rsid w:val="00945B8C"/>
    <w:rsid w:val="00947AFA"/>
    <w:rsid w:val="009519C3"/>
    <w:rsid w:val="009526AE"/>
    <w:rsid w:val="00953C81"/>
    <w:rsid w:val="00953C88"/>
    <w:rsid w:val="00954294"/>
    <w:rsid w:val="00955EE4"/>
    <w:rsid w:val="009577E0"/>
    <w:rsid w:val="009615C3"/>
    <w:rsid w:val="00962910"/>
    <w:rsid w:val="009632AC"/>
    <w:rsid w:val="009633E0"/>
    <w:rsid w:val="00963FA1"/>
    <w:rsid w:val="00964ED6"/>
    <w:rsid w:val="00965C7D"/>
    <w:rsid w:val="0097052A"/>
    <w:rsid w:val="009739C8"/>
    <w:rsid w:val="00973C11"/>
    <w:rsid w:val="00975A8E"/>
    <w:rsid w:val="0097621F"/>
    <w:rsid w:val="009811C5"/>
    <w:rsid w:val="00982157"/>
    <w:rsid w:val="00983F30"/>
    <w:rsid w:val="0098611F"/>
    <w:rsid w:val="00993381"/>
    <w:rsid w:val="009A2628"/>
    <w:rsid w:val="009A3093"/>
    <w:rsid w:val="009B0C94"/>
    <w:rsid w:val="009B1280"/>
    <w:rsid w:val="009B59A9"/>
    <w:rsid w:val="009B7CEA"/>
    <w:rsid w:val="009C1617"/>
    <w:rsid w:val="009C2DB5"/>
    <w:rsid w:val="009C56EA"/>
    <w:rsid w:val="009C5B0E"/>
    <w:rsid w:val="009D1D91"/>
    <w:rsid w:val="009D2F9F"/>
    <w:rsid w:val="009D34BA"/>
    <w:rsid w:val="009D3DE7"/>
    <w:rsid w:val="009D4A2A"/>
    <w:rsid w:val="009D5E3D"/>
    <w:rsid w:val="009D6823"/>
    <w:rsid w:val="009E1D7D"/>
    <w:rsid w:val="009E1E7D"/>
    <w:rsid w:val="009E412F"/>
    <w:rsid w:val="009E65CC"/>
    <w:rsid w:val="009F7D53"/>
    <w:rsid w:val="00A0343D"/>
    <w:rsid w:val="00A04B37"/>
    <w:rsid w:val="00A10767"/>
    <w:rsid w:val="00A119B4"/>
    <w:rsid w:val="00A12BC8"/>
    <w:rsid w:val="00A15F70"/>
    <w:rsid w:val="00A170A2"/>
    <w:rsid w:val="00A174B8"/>
    <w:rsid w:val="00A219D1"/>
    <w:rsid w:val="00A23183"/>
    <w:rsid w:val="00A237FE"/>
    <w:rsid w:val="00A23EA9"/>
    <w:rsid w:val="00A26687"/>
    <w:rsid w:val="00A26C49"/>
    <w:rsid w:val="00A3126B"/>
    <w:rsid w:val="00A35950"/>
    <w:rsid w:val="00A40056"/>
    <w:rsid w:val="00A40518"/>
    <w:rsid w:val="00A473B1"/>
    <w:rsid w:val="00A500B0"/>
    <w:rsid w:val="00A5192A"/>
    <w:rsid w:val="00A534B8"/>
    <w:rsid w:val="00A54063"/>
    <w:rsid w:val="00A5409F"/>
    <w:rsid w:val="00A56D74"/>
    <w:rsid w:val="00A57460"/>
    <w:rsid w:val="00A576F6"/>
    <w:rsid w:val="00A63054"/>
    <w:rsid w:val="00A63B5B"/>
    <w:rsid w:val="00A651FA"/>
    <w:rsid w:val="00A669B0"/>
    <w:rsid w:val="00A7040D"/>
    <w:rsid w:val="00A72C8E"/>
    <w:rsid w:val="00A74A53"/>
    <w:rsid w:val="00A80610"/>
    <w:rsid w:val="00A80B0C"/>
    <w:rsid w:val="00A81EF9"/>
    <w:rsid w:val="00A82639"/>
    <w:rsid w:val="00A849D8"/>
    <w:rsid w:val="00A90DBD"/>
    <w:rsid w:val="00A91872"/>
    <w:rsid w:val="00A93F2F"/>
    <w:rsid w:val="00A956A9"/>
    <w:rsid w:val="00A95C0D"/>
    <w:rsid w:val="00AA01EC"/>
    <w:rsid w:val="00AA04C9"/>
    <w:rsid w:val="00AA20BD"/>
    <w:rsid w:val="00AA2903"/>
    <w:rsid w:val="00AA2C95"/>
    <w:rsid w:val="00AA5FEB"/>
    <w:rsid w:val="00AA6D29"/>
    <w:rsid w:val="00AB099B"/>
    <w:rsid w:val="00AB1C0B"/>
    <w:rsid w:val="00AB1C89"/>
    <w:rsid w:val="00AB454C"/>
    <w:rsid w:val="00AC55E6"/>
    <w:rsid w:val="00AC79A9"/>
    <w:rsid w:val="00AC7CA3"/>
    <w:rsid w:val="00AD379D"/>
    <w:rsid w:val="00AE0EAD"/>
    <w:rsid w:val="00AE34C3"/>
    <w:rsid w:val="00AE662F"/>
    <w:rsid w:val="00AF5E81"/>
    <w:rsid w:val="00B03A03"/>
    <w:rsid w:val="00B05FC9"/>
    <w:rsid w:val="00B12190"/>
    <w:rsid w:val="00B12267"/>
    <w:rsid w:val="00B1568A"/>
    <w:rsid w:val="00B2036D"/>
    <w:rsid w:val="00B20EBF"/>
    <w:rsid w:val="00B210DC"/>
    <w:rsid w:val="00B23DC6"/>
    <w:rsid w:val="00B25CAF"/>
    <w:rsid w:val="00B26C50"/>
    <w:rsid w:val="00B31643"/>
    <w:rsid w:val="00B368D4"/>
    <w:rsid w:val="00B40148"/>
    <w:rsid w:val="00B42E37"/>
    <w:rsid w:val="00B46033"/>
    <w:rsid w:val="00B5130B"/>
    <w:rsid w:val="00B522AA"/>
    <w:rsid w:val="00B53FCE"/>
    <w:rsid w:val="00B5505B"/>
    <w:rsid w:val="00B56707"/>
    <w:rsid w:val="00B61274"/>
    <w:rsid w:val="00B646DD"/>
    <w:rsid w:val="00B65452"/>
    <w:rsid w:val="00B67259"/>
    <w:rsid w:val="00B725AD"/>
    <w:rsid w:val="00B726EC"/>
    <w:rsid w:val="00B72931"/>
    <w:rsid w:val="00B77E77"/>
    <w:rsid w:val="00B80AAD"/>
    <w:rsid w:val="00B845AB"/>
    <w:rsid w:val="00B8690C"/>
    <w:rsid w:val="00B9128E"/>
    <w:rsid w:val="00B95799"/>
    <w:rsid w:val="00B97078"/>
    <w:rsid w:val="00BA0A90"/>
    <w:rsid w:val="00BA3BDE"/>
    <w:rsid w:val="00BA6643"/>
    <w:rsid w:val="00BA7230"/>
    <w:rsid w:val="00BA7AAB"/>
    <w:rsid w:val="00BA7E59"/>
    <w:rsid w:val="00BB33FB"/>
    <w:rsid w:val="00BB3411"/>
    <w:rsid w:val="00BB552B"/>
    <w:rsid w:val="00BB7D85"/>
    <w:rsid w:val="00BC3714"/>
    <w:rsid w:val="00BC7F32"/>
    <w:rsid w:val="00BD1D81"/>
    <w:rsid w:val="00BD3F78"/>
    <w:rsid w:val="00BD54A9"/>
    <w:rsid w:val="00BD5ECA"/>
    <w:rsid w:val="00BE33BC"/>
    <w:rsid w:val="00BF0B08"/>
    <w:rsid w:val="00BF2CEF"/>
    <w:rsid w:val="00BF35D4"/>
    <w:rsid w:val="00BF51E0"/>
    <w:rsid w:val="00BF732E"/>
    <w:rsid w:val="00C010C3"/>
    <w:rsid w:val="00C01413"/>
    <w:rsid w:val="00C02E09"/>
    <w:rsid w:val="00C02FA7"/>
    <w:rsid w:val="00C1062A"/>
    <w:rsid w:val="00C10973"/>
    <w:rsid w:val="00C14A03"/>
    <w:rsid w:val="00C202A3"/>
    <w:rsid w:val="00C21A3D"/>
    <w:rsid w:val="00C22802"/>
    <w:rsid w:val="00C27538"/>
    <w:rsid w:val="00C30D2B"/>
    <w:rsid w:val="00C310ED"/>
    <w:rsid w:val="00C31DD0"/>
    <w:rsid w:val="00C349C3"/>
    <w:rsid w:val="00C4317D"/>
    <w:rsid w:val="00C436AB"/>
    <w:rsid w:val="00C457ED"/>
    <w:rsid w:val="00C45D8A"/>
    <w:rsid w:val="00C617E7"/>
    <w:rsid w:val="00C62B29"/>
    <w:rsid w:val="00C64545"/>
    <w:rsid w:val="00C664FC"/>
    <w:rsid w:val="00C7177A"/>
    <w:rsid w:val="00C71A98"/>
    <w:rsid w:val="00C72991"/>
    <w:rsid w:val="00C72B7F"/>
    <w:rsid w:val="00C774B8"/>
    <w:rsid w:val="00C841D0"/>
    <w:rsid w:val="00C84FD3"/>
    <w:rsid w:val="00C851F9"/>
    <w:rsid w:val="00C85DCC"/>
    <w:rsid w:val="00C85EBE"/>
    <w:rsid w:val="00C87AEB"/>
    <w:rsid w:val="00C90C95"/>
    <w:rsid w:val="00C92148"/>
    <w:rsid w:val="00C930FA"/>
    <w:rsid w:val="00CA0226"/>
    <w:rsid w:val="00CA0AD2"/>
    <w:rsid w:val="00CA1320"/>
    <w:rsid w:val="00CA34BD"/>
    <w:rsid w:val="00CA4D01"/>
    <w:rsid w:val="00CB12F2"/>
    <w:rsid w:val="00CB2145"/>
    <w:rsid w:val="00CB3E18"/>
    <w:rsid w:val="00CB66B0"/>
    <w:rsid w:val="00CB6BC7"/>
    <w:rsid w:val="00CC0EFD"/>
    <w:rsid w:val="00CC1351"/>
    <w:rsid w:val="00CC325C"/>
    <w:rsid w:val="00CC55E9"/>
    <w:rsid w:val="00CC59AE"/>
    <w:rsid w:val="00CD07A3"/>
    <w:rsid w:val="00CD2523"/>
    <w:rsid w:val="00CD48E4"/>
    <w:rsid w:val="00CD6723"/>
    <w:rsid w:val="00CD75D2"/>
    <w:rsid w:val="00CE06A8"/>
    <w:rsid w:val="00CE2530"/>
    <w:rsid w:val="00CE3BFB"/>
    <w:rsid w:val="00CE5951"/>
    <w:rsid w:val="00CF0648"/>
    <w:rsid w:val="00CF1ECD"/>
    <w:rsid w:val="00CF2A71"/>
    <w:rsid w:val="00CF3988"/>
    <w:rsid w:val="00CF46F2"/>
    <w:rsid w:val="00CF4B62"/>
    <w:rsid w:val="00CF6C1A"/>
    <w:rsid w:val="00CF73E9"/>
    <w:rsid w:val="00CF749A"/>
    <w:rsid w:val="00CF798B"/>
    <w:rsid w:val="00D00E1D"/>
    <w:rsid w:val="00D01C06"/>
    <w:rsid w:val="00D05818"/>
    <w:rsid w:val="00D05B3B"/>
    <w:rsid w:val="00D06919"/>
    <w:rsid w:val="00D0740E"/>
    <w:rsid w:val="00D12A36"/>
    <w:rsid w:val="00D12E5D"/>
    <w:rsid w:val="00D136E3"/>
    <w:rsid w:val="00D14179"/>
    <w:rsid w:val="00D15A52"/>
    <w:rsid w:val="00D205F0"/>
    <w:rsid w:val="00D260CD"/>
    <w:rsid w:val="00D272CF"/>
    <w:rsid w:val="00D31672"/>
    <w:rsid w:val="00D31E35"/>
    <w:rsid w:val="00D34268"/>
    <w:rsid w:val="00D35696"/>
    <w:rsid w:val="00D42A89"/>
    <w:rsid w:val="00D439B9"/>
    <w:rsid w:val="00D43BCA"/>
    <w:rsid w:val="00D43DD2"/>
    <w:rsid w:val="00D45091"/>
    <w:rsid w:val="00D46DB3"/>
    <w:rsid w:val="00D507E2"/>
    <w:rsid w:val="00D534B3"/>
    <w:rsid w:val="00D5439A"/>
    <w:rsid w:val="00D55CD4"/>
    <w:rsid w:val="00D56C14"/>
    <w:rsid w:val="00D61CE0"/>
    <w:rsid w:val="00D61F0E"/>
    <w:rsid w:val="00D62EE2"/>
    <w:rsid w:val="00D63210"/>
    <w:rsid w:val="00D63BA6"/>
    <w:rsid w:val="00D678DB"/>
    <w:rsid w:val="00D67D1E"/>
    <w:rsid w:val="00D71BF5"/>
    <w:rsid w:val="00D73EB8"/>
    <w:rsid w:val="00D76A85"/>
    <w:rsid w:val="00D76E18"/>
    <w:rsid w:val="00D7715F"/>
    <w:rsid w:val="00D775F8"/>
    <w:rsid w:val="00D8022F"/>
    <w:rsid w:val="00D86E74"/>
    <w:rsid w:val="00D8739E"/>
    <w:rsid w:val="00D950C3"/>
    <w:rsid w:val="00D95CBC"/>
    <w:rsid w:val="00D9630D"/>
    <w:rsid w:val="00DA0BBC"/>
    <w:rsid w:val="00DA1C44"/>
    <w:rsid w:val="00DA6D36"/>
    <w:rsid w:val="00DB0B4E"/>
    <w:rsid w:val="00DB6D07"/>
    <w:rsid w:val="00DB738C"/>
    <w:rsid w:val="00DB76EB"/>
    <w:rsid w:val="00DC0220"/>
    <w:rsid w:val="00DC1F42"/>
    <w:rsid w:val="00DC74E1"/>
    <w:rsid w:val="00DC7D90"/>
    <w:rsid w:val="00DD2F4E"/>
    <w:rsid w:val="00DD5D93"/>
    <w:rsid w:val="00DE07A5"/>
    <w:rsid w:val="00DE1ABD"/>
    <w:rsid w:val="00DE2CE3"/>
    <w:rsid w:val="00DE72F7"/>
    <w:rsid w:val="00DF2087"/>
    <w:rsid w:val="00DF577F"/>
    <w:rsid w:val="00E004EE"/>
    <w:rsid w:val="00E026C9"/>
    <w:rsid w:val="00E04DAF"/>
    <w:rsid w:val="00E0580C"/>
    <w:rsid w:val="00E07398"/>
    <w:rsid w:val="00E112C7"/>
    <w:rsid w:val="00E11560"/>
    <w:rsid w:val="00E1463A"/>
    <w:rsid w:val="00E22792"/>
    <w:rsid w:val="00E23155"/>
    <w:rsid w:val="00E242B0"/>
    <w:rsid w:val="00E260E5"/>
    <w:rsid w:val="00E316AC"/>
    <w:rsid w:val="00E337CB"/>
    <w:rsid w:val="00E33C2A"/>
    <w:rsid w:val="00E34ACB"/>
    <w:rsid w:val="00E36805"/>
    <w:rsid w:val="00E4272D"/>
    <w:rsid w:val="00E43677"/>
    <w:rsid w:val="00E46DAC"/>
    <w:rsid w:val="00E46FDB"/>
    <w:rsid w:val="00E47DFF"/>
    <w:rsid w:val="00E5058E"/>
    <w:rsid w:val="00E51733"/>
    <w:rsid w:val="00E53154"/>
    <w:rsid w:val="00E546B0"/>
    <w:rsid w:val="00E54D81"/>
    <w:rsid w:val="00E55944"/>
    <w:rsid w:val="00E56264"/>
    <w:rsid w:val="00E57DA7"/>
    <w:rsid w:val="00E604B6"/>
    <w:rsid w:val="00E66CA0"/>
    <w:rsid w:val="00E7142B"/>
    <w:rsid w:val="00E71E25"/>
    <w:rsid w:val="00E732C1"/>
    <w:rsid w:val="00E73F2F"/>
    <w:rsid w:val="00E821D6"/>
    <w:rsid w:val="00E8323A"/>
    <w:rsid w:val="00E836F5"/>
    <w:rsid w:val="00E86FBF"/>
    <w:rsid w:val="00E87429"/>
    <w:rsid w:val="00E87FB5"/>
    <w:rsid w:val="00E9775A"/>
    <w:rsid w:val="00EA28BB"/>
    <w:rsid w:val="00EA3CD8"/>
    <w:rsid w:val="00EA41A1"/>
    <w:rsid w:val="00EB2E06"/>
    <w:rsid w:val="00EB6405"/>
    <w:rsid w:val="00EB67BE"/>
    <w:rsid w:val="00EC033E"/>
    <w:rsid w:val="00EC0FB1"/>
    <w:rsid w:val="00EC188A"/>
    <w:rsid w:val="00ED1048"/>
    <w:rsid w:val="00ED5A6D"/>
    <w:rsid w:val="00ED6C09"/>
    <w:rsid w:val="00EE03B5"/>
    <w:rsid w:val="00EE270D"/>
    <w:rsid w:val="00EE2DE4"/>
    <w:rsid w:val="00EE6576"/>
    <w:rsid w:val="00EE7B0C"/>
    <w:rsid w:val="00EF4756"/>
    <w:rsid w:val="00EF70C6"/>
    <w:rsid w:val="00EF780D"/>
    <w:rsid w:val="00F02437"/>
    <w:rsid w:val="00F03EFA"/>
    <w:rsid w:val="00F03F6C"/>
    <w:rsid w:val="00F04674"/>
    <w:rsid w:val="00F1353F"/>
    <w:rsid w:val="00F1436E"/>
    <w:rsid w:val="00F14D7F"/>
    <w:rsid w:val="00F16006"/>
    <w:rsid w:val="00F20AC8"/>
    <w:rsid w:val="00F20FA8"/>
    <w:rsid w:val="00F2282D"/>
    <w:rsid w:val="00F237D8"/>
    <w:rsid w:val="00F24F4F"/>
    <w:rsid w:val="00F2698A"/>
    <w:rsid w:val="00F26DFB"/>
    <w:rsid w:val="00F277F2"/>
    <w:rsid w:val="00F30B41"/>
    <w:rsid w:val="00F31DC2"/>
    <w:rsid w:val="00F32355"/>
    <w:rsid w:val="00F32E32"/>
    <w:rsid w:val="00F3454B"/>
    <w:rsid w:val="00F35F50"/>
    <w:rsid w:val="00F3645A"/>
    <w:rsid w:val="00F36FF8"/>
    <w:rsid w:val="00F37B9C"/>
    <w:rsid w:val="00F4552D"/>
    <w:rsid w:val="00F4671B"/>
    <w:rsid w:val="00F474EE"/>
    <w:rsid w:val="00F522E3"/>
    <w:rsid w:val="00F54A0B"/>
    <w:rsid w:val="00F55B6E"/>
    <w:rsid w:val="00F56128"/>
    <w:rsid w:val="00F629DB"/>
    <w:rsid w:val="00F63834"/>
    <w:rsid w:val="00F64774"/>
    <w:rsid w:val="00F65A2F"/>
    <w:rsid w:val="00F66145"/>
    <w:rsid w:val="00F665D7"/>
    <w:rsid w:val="00F67719"/>
    <w:rsid w:val="00F67B77"/>
    <w:rsid w:val="00F7014C"/>
    <w:rsid w:val="00F70FF2"/>
    <w:rsid w:val="00F7194C"/>
    <w:rsid w:val="00F720F2"/>
    <w:rsid w:val="00F7296C"/>
    <w:rsid w:val="00F75CC0"/>
    <w:rsid w:val="00F75FB4"/>
    <w:rsid w:val="00F77050"/>
    <w:rsid w:val="00F81980"/>
    <w:rsid w:val="00F83B43"/>
    <w:rsid w:val="00F87145"/>
    <w:rsid w:val="00F93B47"/>
    <w:rsid w:val="00F9486B"/>
    <w:rsid w:val="00F96B7A"/>
    <w:rsid w:val="00FA22BE"/>
    <w:rsid w:val="00FA299B"/>
    <w:rsid w:val="00FA3555"/>
    <w:rsid w:val="00FB3AEF"/>
    <w:rsid w:val="00FB4D46"/>
    <w:rsid w:val="00FB59D8"/>
    <w:rsid w:val="00FB7F9C"/>
    <w:rsid w:val="00FC16A4"/>
    <w:rsid w:val="00FC280F"/>
    <w:rsid w:val="00FC644E"/>
    <w:rsid w:val="00FD0A93"/>
    <w:rsid w:val="00FD1E51"/>
    <w:rsid w:val="00FD6A48"/>
    <w:rsid w:val="00FE2179"/>
    <w:rsid w:val="00FE5E0D"/>
    <w:rsid w:val="00FE5F87"/>
    <w:rsid w:val="00FE728A"/>
    <w:rsid w:val="00FE77DD"/>
    <w:rsid w:val="00FF33F3"/>
    <w:rsid w:val="00FF4735"/>
    <w:rsid w:val="00FF7C92"/>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D13199EC-DAA5-4536-B366-BC9D4951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2F0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22F0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2F0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2F0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2F0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2F01"/>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2F01"/>
    <w:pPr>
      <w:keepNext/>
      <w:spacing w:after="200" w:line="240" w:lineRule="auto"/>
    </w:pPr>
    <w:rPr>
      <w:iCs/>
      <w:color w:val="002664"/>
      <w:sz w:val="18"/>
      <w:szCs w:val="18"/>
    </w:rPr>
  </w:style>
  <w:style w:type="table" w:customStyle="1" w:styleId="Tableheader">
    <w:name w:val="ŠTable header"/>
    <w:basedOn w:val="TableNormal"/>
    <w:uiPriority w:val="99"/>
    <w:rsid w:val="00722F0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22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2F01"/>
    <w:pPr>
      <w:numPr>
        <w:numId w:val="24"/>
      </w:numPr>
    </w:pPr>
  </w:style>
  <w:style w:type="paragraph" w:styleId="ListNumber2">
    <w:name w:val="List Number 2"/>
    <w:aliases w:val="ŠList Number 2"/>
    <w:basedOn w:val="Normal"/>
    <w:uiPriority w:val="8"/>
    <w:qFormat/>
    <w:rsid w:val="00722F01"/>
    <w:pPr>
      <w:numPr>
        <w:numId w:val="23"/>
      </w:numPr>
    </w:pPr>
  </w:style>
  <w:style w:type="paragraph" w:styleId="ListBullet">
    <w:name w:val="List Bullet"/>
    <w:aliases w:val="ŠList Bullet"/>
    <w:basedOn w:val="Normal"/>
    <w:uiPriority w:val="9"/>
    <w:qFormat/>
    <w:rsid w:val="00722F01"/>
    <w:pPr>
      <w:numPr>
        <w:numId w:val="21"/>
      </w:numPr>
    </w:pPr>
  </w:style>
  <w:style w:type="paragraph" w:styleId="ListBullet2">
    <w:name w:val="List Bullet 2"/>
    <w:aliases w:val="ŠList Bullet 2"/>
    <w:basedOn w:val="Normal"/>
    <w:uiPriority w:val="10"/>
    <w:qFormat/>
    <w:rsid w:val="00722F01"/>
    <w:pPr>
      <w:numPr>
        <w:numId w:val="19"/>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722F01"/>
    <w:rPr>
      <w:b/>
      <w:bCs/>
    </w:rPr>
  </w:style>
  <w:style w:type="paragraph" w:customStyle="1" w:styleId="FeatureBox2">
    <w:name w:val="ŠFeature Box 2"/>
    <w:basedOn w:val="Normal"/>
    <w:next w:val="Normal"/>
    <w:link w:val="FeatureBox2Char"/>
    <w:uiPriority w:val="12"/>
    <w:qFormat/>
    <w:rsid w:val="00722F0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22F0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22F0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2F0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22F01"/>
    <w:rPr>
      <w:color w:val="2F5496" w:themeColor="accent1" w:themeShade="BF"/>
      <w:u w:val="single"/>
    </w:rPr>
  </w:style>
  <w:style w:type="paragraph" w:customStyle="1" w:styleId="Logo">
    <w:name w:val="ŠLogo"/>
    <w:basedOn w:val="Normal"/>
    <w:uiPriority w:val="18"/>
    <w:qFormat/>
    <w:rsid w:val="00722F0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22F01"/>
    <w:pPr>
      <w:tabs>
        <w:tab w:val="right" w:leader="dot" w:pos="14570"/>
      </w:tabs>
      <w:spacing w:before="0"/>
    </w:pPr>
    <w:rPr>
      <w:b/>
      <w:noProof/>
    </w:rPr>
  </w:style>
  <w:style w:type="paragraph" w:styleId="TOC2">
    <w:name w:val="toc 2"/>
    <w:aliases w:val="ŠTOC 2"/>
    <w:basedOn w:val="Normal"/>
    <w:next w:val="Normal"/>
    <w:uiPriority w:val="39"/>
    <w:unhideWhenUsed/>
    <w:rsid w:val="00722F01"/>
    <w:pPr>
      <w:tabs>
        <w:tab w:val="right" w:leader="dot" w:pos="14570"/>
      </w:tabs>
      <w:spacing w:before="0"/>
    </w:pPr>
    <w:rPr>
      <w:noProof/>
    </w:rPr>
  </w:style>
  <w:style w:type="paragraph" w:styleId="TOC3">
    <w:name w:val="toc 3"/>
    <w:aliases w:val="ŠTOC 3"/>
    <w:basedOn w:val="Normal"/>
    <w:next w:val="Normal"/>
    <w:uiPriority w:val="39"/>
    <w:unhideWhenUsed/>
    <w:rsid w:val="00722F01"/>
    <w:pPr>
      <w:spacing w:before="0"/>
      <w:ind w:left="244"/>
    </w:pPr>
  </w:style>
  <w:style w:type="paragraph" w:styleId="Title">
    <w:name w:val="Title"/>
    <w:aliases w:val="ŠTitle"/>
    <w:basedOn w:val="Normal"/>
    <w:next w:val="Normal"/>
    <w:link w:val="TitleChar"/>
    <w:uiPriority w:val="1"/>
    <w:rsid w:val="00722F0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2F0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22F0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22F0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2F01"/>
    <w:pPr>
      <w:spacing w:after="240"/>
      <w:outlineLvl w:val="9"/>
    </w:pPr>
    <w:rPr>
      <w:szCs w:val="40"/>
    </w:rPr>
  </w:style>
  <w:style w:type="paragraph" w:styleId="Footer">
    <w:name w:val="footer"/>
    <w:aliases w:val="ŠFooter"/>
    <w:basedOn w:val="Normal"/>
    <w:link w:val="FooterChar"/>
    <w:uiPriority w:val="19"/>
    <w:rsid w:val="00722F0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2F01"/>
    <w:rPr>
      <w:rFonts w:ascii="Arial" w:hAnsi="Arial" w:cs="Arial"/>
      <w:sz w:val="18"/>
      <w:szCs w:val="18"/>
    </w:rPr>
  </w:style>
  <w:style w:type="paragraph" w:styleId="Header">
    <w:name w:val="header"/>
    <w:aliases w:val="ŠHeader"/>
    <w:basedOn w:val="Normal"/>
    <w:link w:val="HeaderChar"/>
    <w:uiPriority w:val="16"/>
    <w:rsid w:val="00722F01"/>
    <w:rPr>
      <w:noProof/>
      <w:color w:val="002664"/>
      <w:sz w:val="28"/>
      <w:szCs w:val="28"/>
    </w:rPr>
  </w:style>
  <w:style w:type="character" w:customStyle="1" w:styleId="HeaderChar">
    <w:name w:val="Header Char"/>
    <w:aliases w:val="ŠHeader Char"/>
    <w:basedOn w:val="DefaultParagraphFont"/>
    <w:link w:val="Header"/>
    <w:uiPriority w:val="16"/>
    <w:rsid w:val="00722F0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22F0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22F0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22F01"/>
    <w:rPr>
      <w:rFonts w:ascii="Arial" w:hAnsi="Arial" w:cs="Arial"/>
      <w:b/>
      <w:szCs w:val="32"/>
    </w:rPr>
  </w:style>
  <w:style w:type="character" w:styleId="UnresolvedMention">
    <w:name w:val="Unresolved Mention"/>
    <w:basedOn w:val="DefaultParagraphFont"/>
    <w:uiPriority w:val="99"/>
    <w:unhideWhenUsed/>
    <w:rsid w:val="00722F01"/>
    <w:rPr>
      <w:color w:val="605E5C"/>
      <w:shd w:val="clear" w:color="auto" w:fill="E1DFDD"/>
    </w:rPr>
  </w:style>
  <w:style w:type="character" w:styleId="Emphasis">
    <w:name w:val="Emphasis"/>
    <w:aliases w:val="ŠEmphasis,Italic"/>
    <w:qFormat/>
    <w:rsid w:val="00722F01"/>
    <w:rPr>
      <w:i/>
      <w:iCs/>
    </w:rPr>
  </w:style>
  <w:style w:type="character" w:styleId="SubtleEmphasis">
    <w:name w:val="Subtle Emphasis"/>
    <w:basedOn w:val="DefaultParagraphFont"/>
    <w:uiPriority w:val="19"/>
    <w:semiHidden/>
    <w:qFormat/>
    <w:rsid w:val="00722F01"/>
    <w:rPr>
      <w:i/>
      <w:iCs/>
      <w:color w:val="404040" w:themeColor="text1" w:themeTint="BF"/>
    </w:rPr>
  </w:style>
  <w:style w:type="paragraph" w:styleId="TOC4">
    <w:name w:val="toc 4"/>
    <w:aliases w:val="ŠTOC 4"/>
    <w:basedOn w:val="Normal"/>
    <w:next w:val="Normal"/>
    <w:autoRedefine/>
    <w:uiPriority w:val="39"/>
    <w:unhideWhenUsed/>
    <w:rsid w:val="00722F01"/>
    <w:pPr>
      <w:spacing w:before="0"/>
      <w:ind w:left="488"/>
    </w:pPr>
  </w:style>
  <w:style w:type="character" w:styleId="CommentReference">
    <w:name w:val="annotation reference"/>
    <w:basedOn w:val="DefaultParagraphFont"/>
    <w:uiPriority w:val="99"/>
    <w:semiHidden/>
    <w:unhideWhenUsed/>
    <w:rsid w:val="00722F01"/>
    <w:rPr>
      <w:sz w:val="16"/>
      <w:szCs w:val="16"/>
    </w:rPr>
  </w:style>
  <w:style w:type="paragraph" w:styleId="CommentText">
    <w:name w:val="annotation text"/>
    <w:basedOn w:val="Normal"/>
    <w:link w:val="CommentTextChar"/>
    <w:uiPriority w:val="99"/>
    <w:unhideWhenUsed/>
    <w:rsid w:val="00722F01"/>
    <w:pPr>
      <w:spacing w:line="240" w:lineRule="auto"/>
    </w:pPr>
    <w:rPr>
      <w:sz w:val="20"/>
      <w:szCs w:val="20"/>
    </w:rPr>
  </w:style>
  <w:style w:type="character" w:customStyle="1" w:styleId="CommentTextChar">
    <w:name w:val="Comment Text Char"/>
    <w:basedOn w:val="DefaultParagraphFont"/>
    <w:link w:val="CommentText"/>
    <w:uiPriority w:val="99"/>
    <w:rsid w:val="00722F0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22F01"/>
    <w:rPr>
      <w:b/>
      <w:bCs/>
    </w:rPr>
  </w:style>
  <w:style w:type="character" w:customStyle="1" w:styleId="CommentSubjectChar">
    <w:name w:val="Comment Subject Char"/>
    <w:basedOn w:val="CommentTextChar"/>
    <w:link w:val="CommentSubject"/>
    <w:uiPriority w:val="99"/>
    <w:semiHidden/>
    <w:rsid w:val="00722F01"/>
    <w:rPr>
      <w:rFonts w:ascii="Arial" w:hAnsi="Arial" w:cs="Arial"/>
      <w:b/>
      <w:bCs/>
      <w:sz w:val="20"/>
      <w:szCs w:val="20"/>
    </w:rPr>
  </w:style>
  <w:style w:type="paragraph" w:styleId="ListParagraph">
    <w:name w:val="List Paragraph"/>
    <w:aliases w:val="ŠList Paragraph"/>
    <w:basedOn w:val="Normal"/>
    <w:uiPriority w:val="34"/>
    <w:unhideWhenUsed/>
    <w:qFormat/>
    <w:rsid w:val="00722F01"/>
    <w:pPr>
      <w:ind w:left="567"/>
    </w:pPr>
  </w:style>
  <w:style w:type="character" w:styleId="FollowedHyperlink">
    <w:name w:val="FollowedHyperlink"/>
    <w:basedOn w:val="DefaultParagraphFont"/>
    <w:uiPriority w:val="99"/>
    <w:semiHidden/>
    <w:unhideWhenUsed/>
    <w:rsid w:val="00722F0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722F01"/>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722F01"/>
    <w:pPr>
      <w:numPr>
        <w:numId w:val="20"/>
      </w:numPr>
    </w:pPr>
  </w:style>
  <w:style w:type="paragraph" w:styleId="ListNumber3">
    <w:name w:val="List Number 3"/>
    <w:aliases w:val="ŠList Number 3"/>
    <w:basedOn w:val="ListBullet3"/>
    <w:uiPriority w:val="8"/>
    <w:rsid w:val="00722F01"/>
    <w:pPr>
      <w:numPr>
        <w:ilvl w:val="2"/>
        <w:numId w:val="23"/>
      </w:numPr>
    </w:pPr>
  </w:style>
  <w:style w:type="character" w:customStyle="1" w:styleId="BoldItalic">
    <w:name w:val="ŠBold Italic"/>
    <w:basedOn w:val="DefaultParagraphFont"/>
    <w:uiPriority w:val="1"/>
    <w:qFormat/>
    <w:rsid w:val="00722F01"/>
    <w:rPr>
      <w:b/>
      <w:i/>
      <w:iCs/>
    </w:rPr>
  </w:style>
  <w:style w:type="paragraph" w:customStyle="1" w:styleId="Documentname">
    <w:name w:val="ŠDocument name"/>
    <w:basedOn w:val="Normal"/>
    <w:next w:val="Normal"/>
    <w:uiPriority w:val="17"/>
    <w:qFormat/>
    <w:rsid w:val="00722F0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22F0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22F0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22F01"/>
    <w:pPr>
      <w:spacing w:after="0"/>
    </w:pPr>
    <w:rPr>
      <w:sz w:val="18"/>
      <w:szCs w:val="18"/>
    </w:rPr>
  </w:style>
  <w:style w:type="paragraph" w:customStyle="1" w:styleId="Pulloutquote">
    <w:name w:val="ŠPull out quote"/>
    <w:basedOn w:val="Normal"/>
    <w:next w:val="Normal"/>
    <w:uiPriority w:val="20"/>
    <w:qFormat/>
    <w:rsid w:val="00722F01"/>
    <w:pPr>
      <w:keepNext/>
      <w:ind w:left="567" w:right="57"/>
    </w:pPr>
    <w:rPr>
      <w:szCs w:val="22"/>
    </w:rPr>
  </w:style>
  <w:style w:type="paragraph" w:customStyle="1" w:styleId="Subtitle0">
    <w:name w:val="ŠSubtitle"/>
    <w:basedOn w:val="Normal"/>
    <w:link w:val="SubtitleChar0"/>
    <w:uiPriority w:val="2"/>
    <w:qFormat/>
    <w:rsid w:val="00722F01"/>
    <w:pPr>
      <w:spacing w:before="360"/>
    </w:pPr>
    <w:rPr>
      <w:color w:val="002664"/>
      <w:sz w:val="44"/>
      <w:szCs w:val="48"/>
    </w:rPr>
  </w:style>
  <w:style w:type="character" w:customStyle="1" w:styleId="SubtitleChar0">
    <w:name w:val="ŠSubtitle Char"/>
    <w:basedOn w:val="DefaultParagraphFont"/>
    <w:link w:val="Subtitle0"/>
    <w:uiPriority w:val="2"/>
    <w:rsid w:val="00722F01"/>
    <w:rPr>
      <w:rFonts w:ascii="Arial" w:hAnsi="Arial" w:cs="Arial"/>
      <w:color w:val="002664"/>
      <w:sz w:val="44"/>
      <w:szCs w:val="48"/>
    </w:rPr>
  </w:style>
  <w:style w:type="character" w:customStyle="1" w:styleId="FeatureBox2Char">
    <w:name w:val="ŠFeature Box 2 Char"/>
    <w:basedOn w:val="DefaultParagraphFont"/>
    <w:link w:val="FeatureBox2"/>
    <w:uiPriority w:val="12"/>
    <w:rsid w:val="00722F0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sw.gov.au/education-and-training/nesa" TargetMode="External"/><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nsw.gov.au/education-and-training/nesa/copyright"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curriculum.nsw.edu.au/learning-areas/mathematics/mathematics-advanced-11-12-2024/overview"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yperlink" Target="https://creativecommons.org/licenses/by/4.0/" TargetMode="Externa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2.xml><?xml version="1.0" encoding="utf-8"?>
<ds:datastoreItem xmlns:ds="http://schemas.openxmlformats.org/officeDocument/2006/customXml" ds:itemID="{216C0881-1635-42A2-9880-2417F837CA80}">
  <ds:schemaRefs>
    <ds:schemaRef ds:uri="http://www.w3.org/XML/1998/namespace"/>
    <ds:schemaRef ds:uri="http://schemas.microsoft.com/office/infopath/2007/PartnerControls"/>
    <ds:schemaRef ds:uri="http://schemas.microsoft.com/office/2006/metadata/properties"/>
    <ds:schemaRef ds:uri="0d94be99-a0f6-44e7-93d1-7f56be2e14d5"/>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8c6f0761-0ef4-4d3b-8fe8-3b60dff82ea3"/>
  </ds:schemaRefs>
</ds:datastoreItem>
</file>

<file path=customXml/itemProps3.xml><?xml version="1.0" encoding="utf-8"?>
<ds:datastoreItem xmlns:ds="http://schemas.openxmlformats.org/officeDocument/2006/customXml" ds:itemID="{0CB12C94-D047-4CC5-8BEA-B0AE93212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63</TotalTime>
  <Pages>25</Pages>
  <Words>2657</Words>
  <Characters>17738</Characters>
  <Application>Microsoft Office Word</Application>
  <DocSecurity>0</DocSecurity>
  <Lines>492</Lines>
  <Paragraphs>334</Paragraphs>
  <ScaleCrop>false</ScaleCrop>
  <HeadingPairs>
    <vt:vector size="2" baseType="variant">
      <vt:variant>
        <vt:lpstr>Title</vt:lpstr>
      </vt:variant>
      <vt:variant>
        <vt:i4>1</vt:i4>
      </vt:variant>
    </vt:vector>
  </HeadingPairs>
  <TitlesOfParts>
    <vt:vector size="1" baseType="lpstr">
      <vt:lpstr>Mathematics Stage X (Year X)</vt:lpstr>
    </vt:vector>
  </TitlesOfParts>
  <Company/>
  <LinksUpToDate>false</LinksUpToDate>
  <CharactersWithSpaces>20061</CharactersWithSpaces>
  <SharedDoc>false</SharedDoc>
  <HLinks>
    <vt:vector size="210" baseType="variant">
      <vt:variant>
        <vt:i4>5308424</vt:i4>
      </vt:variant>
      <vt:variant>
        <vt:i4>189</vt:i4>
      </vt:variant>
      <vt:variant>
        <vt:i4>0</vt:i4>
      </vt:variant>
      <vt:variant>
        <vt:i4>5</vt:i4>
      </vt:variant>
      <vt:variant>
        <vt:lpwstr>https://creativecommons.org/licenses/by/4.0/</vt:lpwstr>
      </vt:variant>
      <vt:variant>
        <vt:lpwstr/>
      </vt:variant>
      <vt:variant>
        <vt:i4>6029316</vt:i4>
      </vt:variant>
      <vt:variant>
        <vt:i4>186</vt:i4>
      </vt:variant>
      <vt:variant>
        <vt:i4>0</vt:i4>
      </vt:variant>
      <vt:variant>
        <vt:i4>5</vt:i4>
      </vt:variant>
      <vt:variant>
        <vt:lpwstr>https://curriculum.nsw.edu.au/learning-areas/mathematics/mathematics-advanced-11-12-2024/overview</vt:lpwstr>
      </vt:variant>
      <vt:variant>
        <vt:lpwstr/>
      </vt:variant>
      <vt:variant>
        <vt:i4>3342452</vt:i4>
      </vt:variant>
      <vt:variant>
        <vt:i4>183</vt:i4>
      </vt:variant>
      <vt:variant>
        <vt:i4>0</vt:i4>
      </vt:variant>
      <vt:variant>
        <vt:i4>5</vt:i4>
      </vt:variant>
      <vt:variant>
        <vt:lpwstr>https://curriculum.nsw.edu.au/</vt:lpwstr>
      </vt:variant>
      <vt:variant>
        <vt:lpwstr/>
      </vt:variant>
      <vt:variant>
        <vt:i4>3997797</vt:i4>
      </vt:variant>
      <vt:variant>
        <vt:i4>180</vt:i4>
      </vt:variant>
      <vt:variant>
        <vt:i4>0</vt:i4>
      </vt:variant>
      <vt:variant>
        <vt:i4>5</vt:i4>
      </vt:variant>
      <vt:variant>
        <vt:lpwstr>https://educationstandards.nsw.edu.au/</vt:lpwstr>
      </vt:variant>
      <vt:variant>
        <vt:lpwstr/>
      </vt:variant>
      <vt:variant>
        <vt:i4>2162720</vt:i4>
      </vt:variant>
      <vt:variant>
        <vt:i4>177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6029316</vt:i4>
      </vt:variant>
      <vt:variant>
        <vt:i4>171</vt:i4>
      </vt:variant>
      <vt:variant>
        <vt:i4>0</vt:i4>
      </vt:variant>
      <vt:variant>
        <vt:i4>5</vt:i4>
      </vt:variant>
      <vt:variant>
        <vt:lpwstr>https://curriculum.nsw.edu.au/learning-areas/mathematics/mathematics-advanced-11-12-2024/overview</vt:lpwstr>
      </vt:variant>
      <vt:variant>
        <vt:lpwstr/>
      </vt:variant>
      <vt:variant>
        <vt:i4>6488167</vt:i4>
      </vt:variant>
      <vt:variant>
        <vt:i4>168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165</vt:i4>
      </vt:variant>
      <vt:variant>
        <vt:i4>0</vt:i4>
      </vt:variant>
      <vt:variant>
        <vt:i4>5</vt:i4>
      </vt:variant>
      <vt:variant>
        <vt:lpwstr>https://educationstandards.nsw.edu.au/wps/portal/nesa/k-10/understanding-the-curriculum/programming</vt:lpwstr>
      </vt:variant>
      <vt:variant>
        <vt:lpwstr/>
      </vt:variant>
      <vt:variant>
        <vt:i4>1376305</vt:i4>
      </vt:variant>
      <vt:variant>
        <vt:i4>158</vt:i4>
      </vt:variant>
      <vt:variant>
        <vt:i4>0</vt:i4>
      </vt:variant>
      <vt:variant>
        <vt:i4>5</vt:i4>
      </vt:variant>
      <vt:variant>
        <vt:lpwstr/>
      </vt:variant>
      <vt:variant>
        <vt:lpwstr>_Toc227152134</vt:lpwstr>
      </vt:variant>
      <vt:variant>
        <vt:i4>1376305</vt:i4>
      </vt:variant>
      <vt:variant>
        <vt:i4>152</vt:i4>
      </vt:variant>
      <vt:variant>
        <vt:i4>0</vt:i4>
      </vt:variant>
      <vt:variant>
        <vt:i4>5</vt:i4>
      </vt:variant>
      <vt:variant>
        <vt:lpwstr/>
      </vt:variant>
      <vt:variant>
        <vt:lpwstr>_Toc227152133</vt:lpwstr>
      </vt:variant>
      <vt:variant>
        <vt:i4>1376305</vt:i4>
      </vt:variant>
      <vt:variant>
        <vt:i4>146</vt:i4>
      </vt:variant>
      <vt:variant>
        <vt:i4>0</vt:i4>
      </vt:variant>
      <vt:variant>
        <vt:i4>5</vt:i4>
      </vt:variant>
      <vt:variant>
        <vt:lpwstr/>
      </vt:variant>
      <vt:variant>
        <vt:lpwstr>_Toc227152132</vt:lpwstr>
      </vt:variant>
      <vt:variant>
        <vt:i4>1376305</vt:i4>
      </vt:variant>
      <vt:variant>
        <vt:i4>140</vt:i4>
      </vt:variant>
      <vt:variant>
        <vt:i4>0</vt:i4>
      </vt:variant>
      <vt:variant>
        <vt:i4>5</vt:i4>
      </vt:variant>
      <vt:variant>
        <vt:lpwstr/>
      </vt:variant>
      <vt:variant>
        <vt:lpwstr>_Toc227152131</vt:lpwstr>
      </vt:variant>
      <vt:variant>
        <vt:i4>1376305</vt:i4>
      </vt:variant>
      <vt:variant>
        <vt:i4>134</vt:i4>
      </vt:variant>
      <vt:variant>
        <vt:i4>0</vt:i4>
      </vt:variant>
      <vt:variant>
        <vt:i4>5</vt:i4>
      </vt:variant>
      <vt:variant>
        <vt:lpwstr/>
      </vt:variant>
      <vt:variant>
        <vt:lpwstr>_Toc227152130</vt:lpwstr>
      </vt:variant>
      <vt:variant>
        <vt:i4>1310769</vt:i4>
      </vt:variant>
      <vt:variant>
        <vt:i4>128</vt:i4>
      </vt:variant>
      <vt:variant>
        <vt:i4>0</vt:i4>
      </vt:variant>
      <vt:variant>
        <vt:i4>5</vt:i4>
      </vt:variant>
      <vt:variant>
        <vt:lpwstr/>
      </vt:variant>
      <vt:variant>
        <vt:lpwstr>_Toc227152129</vt:lpwstr>
      </vt:variant>
      <vt:variant>
        <vt:i4>1310769</vt:i4>
      </vt:variant>
      <vt:variant>
        <vt:i4>122</vt:i4>
      </vt:variant>
      <vt:variant>
        <vt:i4>0</vt:i4>
      </vt:variant>
      <vt:variant>
        <vt:i4>5</vt:i4>
      </vt:variant>
      <vt:variant>
        <vt:lpwstr/>
      </vt:variant>
      <vt:variant>
        <vt:lpwstr>_Toc227152128</vt:lpwstr>
      </vt:variant>
      <vt:variant>
        <vt:i4>1310769</vt:i4>
      </vt:variant>
      <vt:variant>
        <vt:i4>116</vt:i4>
      </vt:variant>
      <vt:variant>
        <vt:i4>0</vt:i4>
      </vt:variant>
      <vt:variant>
        <vt:i4>5</vt:i4>
      </vt:variant>
      <vt:variant>
        <vt:lpwstr/>
      </vt:variant>
      <vt:variant>
        <vt:lpwstr>_Toc227152127</vt:lpwstr>
      </vt:variant>
      <vt:variant>
        <vt:i4>1310769</vt:i4>
      </vt:variant>
      <vt:variant>
        <vt:i4>110</vt:i4>
      </vt:variant>
      <vt:variant>
        <vt:i4>0</vt:i4>
      </vt:variant>
      <vt:variant>
        <vt:i4>5</vt:i4>
      </vt:variant>
      <vt:variant>
        <vt:lpwstr/>
      </vt:variant>
      <vt:variant>
        <vt:lpwstr>_Toc227152126</vt:lpwstr>
      </vt:variant>
      <vt:variant>
        <vt:i4>1310769</vt:i4>
      </vt:variant>
      <vt:variant>
        <vt:i4>104</vt:i4>
      </vt:variant>
      <vt:variant>
        <vt:i4>0</vt:i4>
      </vt:variant>
      <vt:variant>
        <vt:i4>5</vt:i4>
      </vt:variant>
      <vt:variant>
        <vt:lpwstr/>
      </vt:variant>
      <vt:variant>
        <vt:lpwstr>_Toc227152125</vt:lpwstr>
      </vt:variant>
      <vt:variant>
        <vt:i4>1310769</vt:i4>
      </vt:variant>
      <vt:variant>
        <vt:i4>98</vt:i4>
      </vt:variant>
      <vt:variant>
        <vt:i4>0</vt:i4>
      </vt:variant>
      <vt:variant>
        <vt:i4>5</vt:i4>
      </vt:variant>
      <vt:variant>
        <vt:lpwstr/>
      </vt:variant>
      <vt:variant>
        <vt:lpwstr>_Toc227152124</vt:lpwstr>
      </vt:variant>
      <vt:variant>
        <vt:i4>1310769</vt:i4>
      </vt:variant>
      <vt:variant>
        <vt:i4>92</vt:i4>
      </vt:variant>
      <vt:variant>
        <vt:i4>0</vt:i4>
      </vt:variant>
      <vt:variant>
        <vt:i4>5</vt:i4>
      </vt:variant>
      <vt:variant>
        <vt:lpwstr/>
      </vt:variant>
      <vt:variant>
        <vt:lpwstr>_Toc227152123</vt:lpwstr>
      </vt:variant>
      <vt:variant>
        <vt:i4>1310769</vt:i4>
      </vt:variant>
      <vt:variant>
        <vt:i4>86</vt:i4>
      </vt:variant>
      <vt:variant>
        <vt:i4>0</vt:i4>
      </vt:variant>
      <vt:variant>
        <vt:i4>5</vt:i4>
      </vt:variant>
      <vt:variant>
        <vt:lpwstr/>
      </vt:variant>
      <vt:variant>
        <vt:lpwstr>_Toc227152122</vt:lpwstr>
      </vt:variant>
      <vt:variant>
        <vt:i4>1310769</vt:i4>
      </vt:variant>
      <vt:variant>
        <vt:i4>80</vt:i4>
      </vt:variant>
      <vt:variant>
        <vt:i4>0</vt:i4>
      </vt:variant>
      <vt:variant>
        <vt:i4>5</vt:i4>
      </vt:variant>
      <vt:variant>
        <vt:lpwstr/>
      </vt:variant>
      <vt:variant>
        <vt:lpwstr>_Toc227152121</vt:lpwstr>
      </vt:variant>
      <vt:variant>
        <vt:i4>1310769</vt:i4>
      </vt:variant>
      <vt:variant>
        <vt:i4>74</vt:i4>
      </vt:variant>
      <vt:variant>
        <vt:i4>0</vt:i4>
      </vt:variant>
      <vt:variant>
        <vt:i4>5</vt:i4>
      </vt:variant>
      <vt:variant>
        <vt:lpwstr/>
      </vt:variant>
      <vt:variant>
        <vt:lpwstr>_Toc227152120</vt:lpwstr>
      </vt:variant>
      <vt:variant>
        <vt:i4>1507377</vt:i4>
      </vt:variant>
      <vt:variant>
        <vt:i4>68</vt:i4>
      </vt:variant>
      <vt:variant>
        <vt:i4>0</vt:i4>
      </vt:variant>
      <vt:variant>
        <vt:i4>5</vt:i4>
      </vt:variant>
      <vt:variant>
        <vt:lpwstr/>
      </vt:variant>
      <vt:variant>
        <vt:lpwstr>_Toc227152119</vt:lpwstr>
      </vt:variant>
      <vt:variant>
        <vt:i4>1507377</vt:i4>
      </vt:variant>
      <vt:variant>
        <vt:i4>62</vt:i4>
      </vt:variant>
      <vt:variant>
        <vt:i4>0</vt:i4>
      </vt:variant>
      <vt:variant>
        <vt:i4>5</vt:i4>
      </vt:variant>
      <vt:variant>
        <vt:lpwstr/>
      </vt:variant>
      <vt:variant>
        <vt:lpwstr>_Toc227152118</vt:lpwstr>
      </vt:variant>
      <vt:variant>
        <vt:i4>1507377</vt:i4>
      </vt:variant>
      <vt:variant>
        <vt:i4>56</vt:i4>
      </vt:variant>
      <vt:variant>
        <vt:i4>0</vt:i4>
      </vt:variant>
      <vt:variant>
        <vt:i4>5</vt:i4>
      </vt:variant>
      <vt:variant>
        <vt:lpwstr/>
      </vt:variant>
      <vt:variant>
        <vt:lpwstr>_Toc227152117</vt:lpwstr>
      </vt:variant>
      <vt:variant>
        <vt:i4>1507377</vt:i4>
      </vt:variant>
      <vt:variant>
        <vt:i4>50</vt:i4>
      </vt:variant>
      <vt:variant>
        <vt:i4>0</vt:i4>
      </vt:variant>
      <vt:variant>
        <vt:i4>5</vt:i4>
      </vt:variant>
      <vt:variant>
        <vt:lpwstr/>
      </vt:variant>
      <vt:variant>
        <vt:lpwstr>_Toc227152116</vt:lpwstr>
      </vt:variant>
      <vt:variant>
        <vt:i4>1507377</vt:i4>
      </vt:variant>
      <vt:variant>
        <vt:i4>44</vt:i4>
      </vt:variant>
      <vt:variant>
        <vt:i4>0</vt:i4>
      </vt:variant>
      <vt:variant>
        <vt:i4>5</vt:i4>
      </vt:variant>
      <vt:variant>
        <vt:lpwstr/>
      </vt:variant>
      <vt:variant>
        <vt:lpwstr>_Toc227152115</vt:lpwstr>
      </vt:variant>
      <vt:variant>
        <vt:i4>1507377</vt:i4>
      </vt:variant>
      <vt:variant>
        <vt:i4>38</vt:i4>
      </vt:variant>
      <vt:variant>
        <vt:i4>0</vt:i4>
      </vt:variant>
      <vt:variant>
        <vt:i4>5</vt:i4>
      </vt:variant>
      <vt:variant>
        <vt:lpwstr/>
      </vt:variant>
      <vt:variant>
        <vt:lpwstr>_Toc227152114</vt:lpwstr>
      </vt:variant>
      <vt:variant>
        <vt:i4>1507377</vt:i4>
      </vt:variant>
      <vt:variant>
        <vt:i4>32</vt:i4>
      </vt:variant>
      <vt:variant>
        <vt:i4>0</vt:i4>
      </vt:variant>
      <vt:variant>
        <vt:i4>5</vt:i4>
      </vt:variant>
      <vt:variant>
        <vt:lpwstr/>
      </vt:variant>
      <vt:variant>
        <vt:lpwstr>_Toc227152113</vt:lpwstr>
      </vt:variant>
      <vt:variant>
        <vt:i4>1507377</vt:i4>
      </vt:variant>
      <vt:variant>
        <vt:i4>26</vt:i4>
      </vt:variant>
      <vt:variant>
        <vt:i4>0</vt:i4>
      </vt:variant>
      <vt:variant>
        <vt:i4>5</vt:i4>
      </vt:variant>
      <vt:variant>
        <vt:lpwstr/>
      </vt:variant>
      <vt:variant>
        <vt:lpwstr>_Toc227152112</vt:lpwstr>
      </vt:variant>
      <vt:variant>
        <vt:i4>1507377</vt:i4>
      </vt:variant>
      <vt:variant>
        <vt:i4>20</vt:i4>
      </vt:variant>
      <vt:variant>
        <vt:i4>0</vt:i4>
      </vt:variant>
      <vt:variant>
        <vt:i4>5</vt:i4>
      </vt:variant>
      <vt:variant>
        <vt:lpwstr/>
      </vt:variant>
      <vt:variant>
        <vt:lpwstr>_Toc227152111</vt:lpwstr>
      </vt:variant>
      <vt:variant>
        <vt:i4>1507377</vt:i4>
      </vt:variant>
      <vt:variant>
        <vt:i4>14</vt:i4>
      </vt:variant>
      <vt:variant>
        <vt:i4>0</vt:i4>
      </vt:variant>
      <vt:variant>
        <vt:i4>5</vt:i4>
      </vt:variant>
      <vt:variant>
        <vt:lpwstr/>
      </vt:variant>
      <vt:variant>
        <vt:lpwstr>_Toc227152110</vt:lpwstr>
      </vt:variant>
      <vt:variant>
        <vt:i4>1441841</vt:i4>
      </vt:variant>
      <vt:variant>
        <vt:i4>8</vt:i4>
      </vt:variant>
      <vt:variant>
        <vt:i4>0</vt:i4>
      </vt:variant>
      <vt:variant>
        <vt:i4>5</vt:i4>
      </vt:variant>
      <vt:variant>
        <vt:lpwstr/>
      </vt:variant>
      <vt:variant>
        <vt:lpwstr>_Toc227152109</vt:lpwstr>
      </vt:variant>
      <vt:variant>
        <vt:i4>1441841</vt:i4>
      </vt:variant>
      <vt:variant>
        <vt:i4>2</vt:i4>
      </vt:variant>
      <vt:variant>
        <vt:i4>0</vt:i4>
      </vt:variant>
      <vt:variant>
        <vt:i4>5</vt:i4>
      </vt:variant>
      <vt:variant>
        <vt:lpwstr/>
      </vt:variant>
      <vt:variant>
        <vt:lpwstr>_Toc227152108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 unit of learning – Exponential logarithmic functions – Mathematics Advanced</dc:title>
  <dc:subject/>
  <dc:creator>NSW Department of Education</dc:creator>
  <cp:keywords/>
  <dc:description/>
  <dcterms:created xsi:type="dcterms:W3CDTF">2026-05-15T02:28:00Z</dcterms:created>
  <dcterms:modified xsi:type="dcterms:W3CDTF">2026-05-19T05:14:00Z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5053bb2042abfa52517a78a23f5d76f0c453f87519316daa2b1870b9f4181d4a</vt:lpwstr>
  </property>
</Properties>
</file>