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9F51550" w:rsidR="053C4FF3" w:rsidRPr="00F63959" w:rsidRDefault="006C0AB0" w:rsidP="00F63959">
      <w:pPr>
        <w:pStyle w:val="Heading1"/>
      </w:pPr>
      <w:r>
        <w:t>Direct variation</w:t>
      </w:r>
    </w:p>
    <w:p w14:paraId="470008B8" w14:textId="19B4D76B" w:rsidR="00F33FDE" w:rsidRDefault="00047BC6" w:rsidP="00F33FDE">
      <w:r w:rsidRPr="00047BC6">
        <w:t xml:space="preserve">Students learn to recognise, model and analyse direct variation relationships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Pr="00047BC6">
        <w:t xml:space="preserve">. They </w:t>
      </w:r>
      <w:r>
        <w:t>analyse</w:t>
      </w:r>
      <w:r w:rsidRPr="00047BC6">
        <w:t xml:space="preserve"> how the constant </w:t>
      </w:r>
      <m:oMath>
        <m:r>
          <w:rPr>
            <w:rFonts w:ascii="Cambria Math" w:hAnsi="Cambria Math"/>
          </w:rPr>
          <m:t>k</m:t>
        </m:r>
      </m:oMath>
      <w:r w:rsidRPr="00047BC6">
        <w:t xml:space="preserve"> and the exponent </w:t>
      </w:r>
      <m:oMath>
        <m:r>
          <w:rPr>
            <w:rFonts w:ascii="Cambria Math" w:hAnsi="Cambria Math"/>
          </w:rPr>
          <m:t>n</m:t>
        </m:r>
      </m:oMath>
      <w:r w:rsidRPr="00047BC6">
        <w:t xml:space="preserve"> affect the relationship between </w:t>
      </w:r>
      <w:r w:rsidR="004A576F">
        <w:t>2</w:t>
      </w:r>
      <w:r w:rsidRPr="00047BC6">
        <w:t xml:space="preserve"> variables</w:t>
      </w:r>
      <w:r w:rsidR="004F4DF3">
        <w:t>.</w:t>
      </w:r>
    </w:p>
    <w:p w14:paraId="531BF1E6" w14:textId="462C5EC3" w:rsidR="00A51D10" w:rsidRPr="00CE6CDC" w:rsidRDefault="00A51D10" w:rsidP="004E4F32">
      <w:pPr>
        <w:pStyle w:val="Heading2"/>
      </w:pPr>
      <w:r>
        <w:t>Learning intention</w:t>
      </w:r>
    </w:p>
    <w:p w14:paraId="7921FBAC" w14:textId="6B2B7DE7" w:rsidR="00D01CAE" w:rsidRDefault="007468A3" w:rsidP="003102C3">
      <w:pPr>
        <w:pStyle w:val="ListBullet"/>
        <w:rPr>
          <w:lang w:eastAsia="zh-CN"/>
        </w:rPr>
      </w:pPr>
      <w:r w:rsidRPr="007468A3">
        <w:rPr>
          <w:lang w:eastAsia="zh-CN"/>
        </w:rPr>
        <w:t xml:space="preserve">To understand how direct variation models of the form </w:t>
      </w:r>
      <m:oMath>
        <m:r>
          <w:rPr>
            <w:rFonts w:ascii="Cambria Math" w:hAnsi="Cambria Math"/>
            <w:lang w:eastAsia="zh-CN"/>
          </w:rPr>
          <m:t>y=k</m:t>
        </m:r>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n</m:t>
            </m:r>
          </m:sup>
        </m:sSup>
      </m:oMath>
      <w:r w:rsidRPr="007468A3">
        <w:rPr>
          <w:lang w:eastAsia="zh-CN"/>
        </w:rPr>
        <w:t xml:space="preserve"> represent proportional relationships</w:t>
      </w:r>
      <w:r w:rsidR="00F8419A">
        <w:rPr>
          <w:lang w:eastAsia="zh-CN"/>
        </w:rPr>
        <w:t>.</w:t>
      </w:r>
    </w:p>
    <w:p w14:paraId="31580410" w14:textId="77777777" w:rsidR="00A51D10" w:rsidRDefault="00A51D10" w:rsidP="004E4F32">
      <w:pPr>
        <w:pStyle w:val="Heading2"/>
      </w:pPr>
      <w:r>
        <w:t>Success criteria</w:t>
      </w:r>
    </w:p>
    <w:p w14:paraId="56EC1D0C" w14:textId="71ACC8CB" w:rsidR="003B262C" w:rsidRPr="004E4F32" w:rsidRDefault="003B262C" w:rsidP="004E4F32">
      <w:pPr>
        <w:pStyle w:val="ListBullet"/>
      </w:pPr>
      <w:r w:rsidRPr="004E4F32">
        <w:t>I can identify direct variation models.</w:t>
      </w:r>
    </w:p>
    <w:p w14:paraId="3B2336FE" w14:textId="2910F644" w:rsidR="003B262C" w:rsidRDefault="003B262C" w:rsidP="004E4F32">
      <w:pPr>
        <w:pStyle w:val="ListBullet"/>
      </w:pPr>
      <w:r w:rsidRPr="004E4F32">
        <w:t>I can calculate the constant of</w:t>
      </w:r>
      <w:r>
        <w:t xml:space="preserve"> variation </w:t>
      </w:r>
      <m:oMath>
        <m:r>
          <w:rPr>
            <w:rFonts w:ascii="Cambria Math" w:hAnsi="Cambria Math"/>
          </w:rPr>
          <m:t>k</m:t>
        </m:r>
      </m:oMath>
      <w:r>
        <w:t xml:space="preserve"> from given values of </w:t>
      </w:r>
      <m:oMath>
        <m:r>
          <w:rPr>
            <w:rFonts w:ascii="Cambria Math" w:hAnsi="Cambria Math"/>
          </w:rPr>
          <m:t>x</m:t>
        </m:r>
      </m:oMath>
      <w:r>
        <w:t xml:space="preserve"> and </w:t>
      </w:r>
      <m:oMath>
        <m:r>
          <w:rPr>
            <w:rFonts w:ascii="Cambria Math" w:hAnsi="Cambria Math"/>
          </w:rPr>
          <m:t>y</m:t>
        </m:r>
      </m:oMath>
      <w:r>
        <w:t>.</w:t>
      </w:r>
    </w:p>
    <w:p w14:paraId="0301DF94" w14:textId="62D1324C" w:rsidR="00E24EBB" w:rsidRDefault="003B262C" w:rsidP="003B262C">
      <w:pPr>
        <w:pStyle w:val="ListBullet"/>
      </w:pPr>
      <w:r>
        <w:t>I can interpret and analyse graphs of direct variation to make connections between algebraic and graphical representations.</w:t>
      </w:r>
    </w:p>
    <w:p w14:paraId="1D866AF8" w14:textId="5166BC4B" w:rsidR="00AD7F8B" w:rsidRDefault="00AD7F8B" w:rsidP="003B262C">
      <w:pPr>
        <w:pStyle w:val="ListBullet"/>
      </w:pPr>
      <w:r>
        <w:t xml:space="preserve">I can explain how </w:t>
      </w:r>
      <m:oMath>
        <m:r>
          <w:rPr>
            <w:rFonts w:ascii="Cambria Math" w:hAnsi="Cambria Math"/>
          </w:rPr>
          <m:t>y</m:t>
        </m:r>
      </m:oMath>
      <w:r>
        <w:t xml:space="preserve"> changes for different powers </w:t>
      </w:r>
      <m:oMath>
        <m:r>
          <w:rPr>
            <w:rFonts w:ascii="Cambria Math" w:hAnsi="Cambria Math"/>
          </w:rPr>
          <m:t>n</m:t>
        </m:r>
      </m:oMath>
      <w:r>
        <w:t>.</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4E4F32">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7695FF13"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1B9D87FA" w14:textId="2E41118E" w:rsidR="00D01CAE" w:rsidRPr="001F7372" w:rsidRDefault="001F7372" w:rsidP="00D01CAE">
      <w:pPr>
        <w:pStyle w:val="ListBullet"/>
        <w:rPr>
          <w:color w:val="000000" w:themeColor="text1"/>
        </w:rPr>
      </w:pPr>
      <w:r w:rsidRPr="001F7372">
        <w:t>uses functions and relations to model, analyse and solve problems</w:t>
      </w:r>
      <w:r w:rsidRPr="004E4F32">
        <w:t xml:space="preserve"> </w:t>
      </w:r>
      <w:r w:rsidRPr="001F7372">
        <w:rPr>
          <w:b/>
          <w:bCs/>
        </w:rPr>
        <w:t>MAV-11-02</w:t>
      </w:r>
    </w:p>
    <w:p w14:paraId="57E4CA50" w14:textId="1053133B" w:rsidR="00530BD7" w:rsidRPr="00530BD7" w:rsidRDefault="00BD56BE" w:rsidP="004E4F32">
      <w:pPr>
        <w:pStyle w:val="Heading2"/>
        <w:rPr>
          <w:szCs w:val="36"/>
        </w:rPr>
      </w:pPr>
      <w:r>
        <w:t>Content</w:t>
      </w:r>
    </w:p>
    <w:p w14:paraId="22FC0748" w14:textId="3E08C61B" w:rsidR="00530BD7" w:rsidRPr="00BF0C29" w:rsidRDefault="000666FD" w:rsidP="004E4F32">
      <w:pPr>
        <w:pStyle w:val="Heading3"/>
      </w:pPr>
      <w:r>
        <w:t>Direct and inverse variation</w:t>
      </w:r>
    </w:p>
    <w:p w14:paraId="038DCD84" w14:textId="335A2E2F" w:rsidR="004E5F45" w:rsidRPr="004E1385" w:rsidRDefault="002E5595" w:rsidP="004E5F45">
      <w:pPr>
        <w:pStyle w:val="ListBullet"/>
      </w:pPr>
      <w:r>
        <w:t xml:space="preserve">Develop models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Pr>
          <w:rFonts w:eastAsiaTheme="minorEastAsia"/>
        </w:rPr>
        <w:t xml:space="preserve">, where </w:t>
      </w:r>
      <m:oMath>
        <m:r>
          <w:rPr>
            <w:rFonts w:ascii="Cambria Math" w:eastAsiaTheme="minorEastAsia" w:hAnsi="Cambria Math"/>
          </w:rPr>
          <m:t>k</m:t>
        </m:r>
      </m:oMath>
      <w:r>
        <w:rPr>
          <w:rFonts w:eastAsiaTheme="minorEastAsia"/>
        </w:rPr>
        <w:t xml:space="preserve"> is a non-zero constant, from descriptions of situations in which one quantity varies directly with another</w:t>
      </w:r>
    </w:p>
    <w:p w14:paraId="130D346B" w14:textId="07F5AF94" w:rsidR="004E1385" w:rsidRPr="004E1385" w:rsidRDefault="004E1385" w:rsidP="004E5F45">
      <w:pPr>
        <w:pStyle w:val="ListBullet"/>
      </w:pPr>
      <w:r>
        <w:t xml:space="preserve">Evaluate </w:t>
      </w:r>
      <m:oMath>
        <m:r>
          <w:rPr>
            <w:rFonts w:ascii="Cambria Math" w:hAnsi="Cambria Math"/>
          </w:rPr>
          <m:t>k</m:t>
        </m:r>
      </m:oMath>
      <w:r>
        <w:rPr>
          <w:rFonts w:eastAsiaTheme="minorEastAsia"/>
        </w:rPr>
        <w:t xml:space="preserve"> in the equations </w:t>
      </w: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Pr>
          <w:rFonts w:eastAsiaTheme="minorEastAsia"/>
        </w:rPr>
        <w:t xml:space="preserve"> and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den>
        </m:f>
      </m:oMath>
      <w:r>
        <w:rPr>
          <w:rFonts w:eastAsiaTheme="minorEastAsia"/>
        </w:rPr>
        <w:t>, given one pair of values for the variables, and use the resulting formula to find other values of the variables</w:t>
      </w:r>
    </w:p>
    <w:p w14:paraId="582735D9" w14:textId="1438490B" w:rsidR="004E1385" w:rsidRPr="00711E7C" w:rsidRDefault="004E1385" w:rsidP="004E5F45">
      <w:pPr>
        <w:pStyle w:val="ListBullet"/>
      </w:pPr>
      <w:r>
        <w:rPr>
          <w:rFonts w:eastAsiaTheme="minorEastAsia"/>
        </w:rPr>
        <w:t>Analyse and solve problems involving direct and inverse variation</w:t>
      </w:r>
    </w:p>
    <w:p w14:paraId="31848AFA" w14:textId="4735A197" w:rsidR="00C12AC4" w:rsidRPr="00C12AC4" w:rsidRDefault="00C12AC4" w:rsidP="006C67CA">
      <w:pPr>
        <w:pStyle w:val="Imageattributioncaption"/>
        <w:rPr>
          <w:szCs w:val="22"/>
        </w:rPr>
      </w:pPr>
      <w:hyperlink r:id="rId8" w:history="1">
        <w:r w:rsidRPr="00C12AC4">
          <w:rPr>
            <w:rStyle w:val="Hyperlink"/>
            <w:szCs w:val="22"/>
          </w:rPr>
          <w:t>Mathematics Advanced 11</w:t>
        </w:r>
        <w:r w:rsidR="004E4F32">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2DD7A4B8"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823DB">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442"/>
        <w:gridCol w:w="2638"/>
        <w:gridCol w:w="4644"/>
      </w:tblGrid>
      <w:tr w:rsidR="009B4D45" w14:paraId="7609617C" w14:textId="77777777" w:rsidTr="00BE6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9371CC">
            <w:pPr>
              <w:spacing w:line="240" w:lineRule="auto"/>
            </w:pPr>
            <w:r>
              <w:t>Section</w:t>
            </w:r>
          </w:p>
        </w:tc>
        <w:tc>
          <w:tcPr>
            <w:tcW w:w="5442" w:type="dxa"/>
          </w:tcPr>
          <w:p w14:paraId="3AA7A651" w14:textId="77777777" w:rsidR="009B4D45" w:rsidRDefault="009B4D45" w:rsidP="009371CC">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638" w:type="dxa"/>
          </w:tcPr>
          <w:p w14:paraId="4CA433D0" w14:textId="38AEE87B" w:rsidR="009B4D45" w:rsidRDefault="009B4D45" w:rsidP="009371CC">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0823DB">
              <w:t>ies</w:t>
            </w:r>
          </w:p>
        </w:tc>
        <w:tc>
          <w:tcPr>
            <w:tcW w:w="4644" w:type="dxa"/>
          </w:tcPr>
          <w:p w14:paraId="526489DA" w14:textId="77777777" w:rsidR="009B4D45" w:rsidRDefault="009B4D45" w:rsidP="009371CC">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BE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3961E0" w:rsidRDefault="009B4D45" w:rsidP="009371CC">
            <w:pPr>
              <w:spacing w:line="240" w:lineRule="auto"/>
              <w:rPr>
                <w:b w:val="0"/>
                <w:bCs/>
              </w:rPr>
            </w:pPr>
            <w:r w:rsidRPr="003961E0">
              <w:rPr>
                <w:bCs/>
              </w:rPr>
              <w:t>Activating prior knowledge</w:t>
            </w:r>
          </w:p>
        </w:tc>
        <w:tc>
          <w:tcPr>
            <w:tcW w:w="5442" w:type="dxa"/>
          </w:tcPr>
          <w:p w14:paraId="6A9CB6FB" w14:textId="3FB6C6CD" w:rsidR="009B4D45" w:rsidRDefault="0027732B" w:rsidP="009371CC">
            <w:pPr>
              <w:spacing w:line="240" w:lineRule="auto"/>
              <w:cnfStyle w:val="000000100000" w:firstRow="0" w:lastRow="0" w:firstColumn="0" w:lastColumn="0" w:oddVBand="0" w:evenVBand="0" w:oddHBand="1" w:evenHBand="0" w:firstRowFirstColumn="0" w:firstRowLastColumn="0" w:lastRowFirstColumn="0" w:lastRowLastColumn="0"/>
            </w:pPr>
            <w:r>
              <w:t>Use slide 4</w:t>
            </w:r>
            <w:r w:rsidR="006C5D6D">
              <w:t xml:space="preserve"> of the PowerPoint </w:t>
            </w:r>
            <w:r w:rsidR="006C5D6D" w:rsidRPr="003713BD">
              <w:rPr>
                <w:i/>
                <w:iCs/>
              </w:rPr>
              <w:t>Direct variation</w:t>
            </w:r>
            <w:r>
              <w:t xml:space="preserve">, for students to sketch linear, quadratic and cubic functions, discussing how </w:t>
            </w:r>
            <w:r w:rsidR="008C4E50">
              <w:t xml:space="preserve">different values of </w:t>
            </w:r>
            <m:oMath>
              <m:r>
                <w:rPr>
                  <w:rFonts w:ascii="Cambria Math" w:hAnsi="Cambria Math"/>
                </w:rPr>
                <m:t>k</m:t>
              </m:r>
            </m:oMath>
            <w:r w:rsidR="008C4E50">
              <w:rPr>
                <w:rFonts w:eastAsiaTheme="minorEastAsia"/>
              </w:rPr>
              <w:t xml:space="preserve"> affect the vertical dilation.</w:t>
            </w:r>
          </w:p>
        </w:tc>
        <w:tc>
          <w:tcPr>
            <w:tcW w:w="2638" w:type="dxa"/>
          </w:tcPr>
          <w:p w14:paraId="5C3530DE" w14:textId="77777777" w:rsidR="009B4D45" w:rsidRDefault="006D52C0" w:rsidP="009371CC">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1924A2F6" w14:textId="512F447E" w:rsidR="006D52C0" w:rsidRDefault="006D52C0" w:rsidP="009371CC">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4644" w:type="dxa"/>
          </w:tcPr>
          <w:p w14:paraId="2D8C80CC" w14:textId="2161C1A7" w:rsidR="009B4D45" w:rsidRPr="000823DB" w:rsidRDefault="008C4E50" w:rsidP="009371CC">
            <w:pPr>
              <w:spacing w:line="240" w:lineRule="auto"/>
              <w:cnfStyle w:val="000000100000" w:firstRow="0" w:lastRow="0" w:firstColumn="0" w:lastColumn="0" w:oddVBand="0" w:evenVBand="0" w:oddHBand="1" w:evenHBand="0" w:firstRowFirstColumn="0" w:firstRowLastColumn="0" w:lastRowFirstColumn="0" w:lastRowLastColumn="0"/>
              <w:rPr>
                <w:rFonts w:ascii="Cambria Math" w:hAnsi="Cambria Math"/>
              </w:rPr>
            </w:pPr>
            <w:r>
              <w:t>The aim of this activity is to recall prior knowledge of vertical dilation</w:t>
            </w:r>
            <w:r w:rsidR="004F5B15">
              <w:t>s</w:t>
            </w:r>
            <w:r>
              <w:t xml:space="preserve">, replacing </w:t>
            </w:r>
            <m:oMath>
              <m:r>
                <w:rPr>
                  <w:rFonts w:ascii="Cambria Math" w:hAnsi="Cambria Math"/>
                </w:rPr>
                <m:t>y</m:t>
              </m:r>
            </m:oMath>
            <w:r>
              <w:rPr>
                <w:rFonts w:eastAsiaTheme="minorEastAsia"/>
              </w:rPr>
              <w:t xml:space="preserve"> with </w:t>
            </w: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k</m:t>
                  </m:r>
                </m:den>
              </m:f>
            </m:oMath>
            <w:r w:rsidR="00727AD4">
              <w:rPr>
                <w:rFonts w:eastAsiaTheme="minorEastAsia"/>
              </w:rPr>
              <w:t xml:space="preserve">, reinforcing how the value of </w:t>
            </w:r>
            <m:oMath>
              <m:r>
                <w:rPr>
                  <w:rFonts w:ascii="Cambria Math" w:eastAsiaTheme="minorEastAsia" w:hAnsi="Cambria Math"/>
                </w:rPr>
                <m:t>k</m:t>
              </m:r>
            </m:oMath>
            <w:r w:rsidR="00727AD4">
              <w:rPr>
                <w:rFonts w:eastAsiaTheme="minorEastAsia"/>
              </w:rPr>
              <w:t xml:space="preserve"> affects the rate of change of functions. This activity prepares students to connect the role of </w:t>
            </w:r>
            <m:oMath>
              <m:r>
                <w:rPr>
                  <w:rFonts w:ascii="Cambria Math" w:eastAsiaTheme="minorEastAsia" w:hAnsi="Cambria Math"/>
                </w:rPr>
                <m:t>k</m:t>
              </m:r>
            </m:oMath>
            <w:r w:rsidR="00727AD4">
              <w:rPr>
                <w:rFonts w:eastAsiaTheme="minorEastAsia"/>
              </w:rPr>
              <w:t xml:space="preserve"> in direct variation.</w:t>
            </w:r>
          </w:p>
        </w:tc>
      </w:tr>
      <w:tr w:rsidR="009B4D45" w14:paraId="74C1E12D" w14:textId="77777777" w:rsidTr="00BE6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3961E0" w:rsidRDefault="009B4D45" w:rsidP="009371CC">
            <w:pPr>
              <w:spacing w:before="100" w:line="240" w:lineRule="auto"/>
              <w:rPr>
                <w:b w:val="0"/>
                <w:bCs/>
              </w:rPr>
            </w:pPr>
            <w:r w:rsidRPr="003961E0">
              <w:rPr>
                <w:bCs/>
              </w:rPr>
              <w:t>Connecting learning</w:t>
            </w:r>
          </w:p>
        </w:tc>
        <w:tc>
          <w:tcPr>
            <w:tcW w:w="5442" w:type="dxa"/>
          </w:tcPr>
          <w:p w14:paraId="463F7AB2" w14:textId="27AC21C1" w:rsidR="007610A7" w:rsidRDefault="0076048A" w:rsidP="009371CC">
            <w:pPr>
              <w:spacing w:line="240" w:lineRule="auto"/>
              <w:cnfStyle w:val="000000010000" w:firstRow="0" w:lastRow="0" w:firstColumn="0" w:lastColumn="0" w:oddVBand="0" w:evenVBand="0" w:oddHBand="0" w:evenHBand="1" w:firstRowFirstColumn="0" w:firstRowLastColumn="0" w:lastRowFirstColumn="0" w:lastRowLastColumn="0"/>
            </w:pPr>
            <w:r>
              <w:t>Students perform a basketball experiment to compare the bounce heights of a basketball that is cold, compared to one at room temperature.</w:t>
            </w:r>
          </w:p>
          <w:p w14:paraId="63C3DD3B" w14:textId="1197A881" w:rsidR="007610A7" w:rsidRDefault="0076048A" w:rsidP="009371CC">
            <w:pPr>
              <w:spacing w:line="240" w:lineRule="auto"/>
              <w:cnfStyle w:val="000000010000" w:firstRow="0" w:lastRow="0" w:firstColumn="0" w:lastColumn="0" w:oddVBand="0" w:evenVBand="0" w:oddHBand="0" w:evenHBand="1" w:firstRowFirstColumn="0" w:firstRowLastColumn="0" w:lastRowFirstColumn="0" w:lastRowLastColumn="0"/>
            </w:pPr>
            <w:r>
              <w:t>Use slide 6 to display the related model</w:t>
            </w:r>
            <w:r w:rsidR="00B60688">
              <w:t>, discussing observations of the model</w:t>
            </w:r>
            <w:r w:rsidR="007610A7">
              <w:t xml:space="preserve"> and identifying the dependent and independent variables. </w:t>
            </w:r>
            <w:r w:rsidR="00B60688">
              <w:t>Slide 7 shows a new model to compare to the previous</w:t>
            </w:r>
            <w:r w:rsidR="007610A7">
              <w:t xml:space="preserve">. </w:t>
            </w:r>
            <w:r w:rsidR="00D95E09">
              <w:t xml:space="preserve">Use slide 8 to define direct variation and </w:t>
            </w:r>
            <w:r w:rsidR="009371CC">
              <w:t xml:space="preserve">have </w:t>
            </w:r>
            <w:r w:rsidR="00D95E09">
              <w:t>s</w:t>
            </w:r>
            <w:r w:rsidR="007610A7">
              <w:t xml:space="preserve">tudents complete </w:t>
            </w:r>
            <w:hyperlink w:anchor="_Appendix_A" w:history="1">
              <w:r w:rsidR="007610A7" w:rsidRPr="00006B74">
                <w:rPr>
                  <w:rStyle w:val="Hyperlink"/>
                </w:rPr>
                <w:t>Appendix A</w:t>
              </w:r>
            </w:hyperlink>
            <w:r w:rsidR="007610A7">
              <w:t>.</w:t>
            </w:r>
          </w:p>
        </w:tc>
        <w:tc>
          <w:tcPr>
            <w:tcW w:w="2638" w:type="dxa"/>
          </w:tcPr>
          <w:p w14:paraId="05CA54CE" w14:textId="77777777" w:rsidR="009B4D45" w:rsidRDefault="006D52C0" w:rsidP="009371CC">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6C0B0728" w14:textId="64FA6D79" w:rsidR="006D52C0" w:rsidRDefault="006D52C0" w:rsidP="009371CC">
            <w:pPr>
              <w:spacing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4644" w:type="dxa"/>
          </w:tcPr>
          <w:p w14:paraId="7E1E8ADB" w14:textId="3E4ED738" w:rsidR="009B4D45" w:rsidRDefault="00886CA8" w:rsidP="009371CC">
            <w:pPr>
              <w:spacing w:line="240" w:lineRule="auto"/>
              <w:cnfStyle w:val="000000010000" w:firstRow="0" w:lastRow="0" w:firstColumn="0" w:lastColumn="0" w:oddVBand="0" w:evenVBand="0" w:oddHBand="0" w:evenHBand="1" w:firstRowFirstColumn="0" w:firstRowLastColumn="0" w:lastRowFirstColumn="0" w:lastRowLastColumn="0"/>
            </w:pPr>
            <w:r>
              <w:t xml:space="preserve">The purpose of this activity is to demonstrate real-world examples of </w:t>
            </w:r>
            <w:r w:rsidR="001F5F5F">
              <w:t>proportional</w:t>
            </w:r>
            <w:r>
              <w:t xml:space="preserve"> relationships. Emphasis should be given to the fact that direct variation models pass through the origin. </w:t>
            </w:r>
            <w:r w:rsidR="009E1FB9">
              <w:t>Connections should be made between the algebraic models and their graphical representation.</w:t>
            </w:r>
          </w:p>
        </w:tc>
      </w:tr>
      <w:tr w:rsidR="009B4D45" w14:paraId="7C542B61" w14:textId="77777777" w:rsidTr="00BE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3961E0" w:rsidRDefault="009B4D45" w:rsidP="009371CC">
            <w:pPr>
              <w:spacing w:before="100" w:line="240" w:lineRule="auto"/>
              <w:rPr>
                <w:b w:val="0"/>
                <w:bCs/>
              </w:rPr>
            </w:pPr>
            <w:r w:rsidRPr="003961E0">
              <w:rPr>
                <w:bCs/>
              </w:rPr>
              <w:t>Releasing responsibility</w:t>
            </w:r>
          </w:p>
        </w:tc>
        <w:tc>
          <w:tcPr>
            <w:tcW w:w="5442" w:type="dxa"/>
          </w:tcPr>
          <w:p w14:paraId="252ECD16" w14:textId="0723D0B9" w:rsidR="009B4D45" w:rsidRDefault="002B1EF2" w:rsidP="009371CC">
            <w:p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t>Use slide 10 to extend on the definition of direct variation to include the equation</w:t>
            </w:r>
            <w:r w:rsidR="00387D38">
              <w:t xml:space="preserve">, using the Desmos graph </w:t>
            </w:r>
            <w:r w:rsidR="00D67042">
              <w:t>(</w:t>
            </w:r>
            <w:hyperlink r:id="rId14" w:history="1">
              <w:r w:rsidR="00D67042" w:rsidRPr="000F284F">
                <w:rPr>
                  <w:rStyle w:val="Hyperlink"/>
                </w:rPr>
                <w:t>bit.ly/DesmosDirectVariation</w:t>
              </w:r>
            </w:hyperlink>
            <w:r w:rsidR="00387D38">
              <w:t xml:space="preserve">) to demonstrate how the graph changes as the value of </w:t>
            </w:r>
            <m:oMath>
              <m:r>
                <w:rPr>
                  <w:rFonts w:ascii="Cambria Math" w:hAnsi="Cambria Math"/>
                </w:rPr>
                <m:t>k</m:t>
              </m:r>
            </m:oMath>
            <w:r w:rsidR="00387D38">
              <w:rPr>
                <w:rFonts w:eastAsiaTheme="minorEastAsia"/>
              </w:rPr>
              <w:t xml:space="preserve"> chagnes</w:t>
            </w:r>
            <w:r w:rsidR="00387D38">
              <w:t xml:space="preserve">. Use slides 11–14 to model </w:t>
            </w:r>
            <w:r w:rsidR="00B27F9C">
              <w:t xml:space="preserve">how to calculate the value of </w:t>
            </w:r>
            <m:oMath>
              <m:r>
                <w:rPr>
                  <w:rFonts w:ascii="Cambria Math" w:hAnsi="Cambria Math"/>
                </w:rPr>
                <m:t>k</m:t>
              </m:r>
            </m:oMath>
            <w:r w:rsidR="00B27F9C">
              <w:rPr>
                <w:rFonts w:eastAsiaTheme="minorEastAsia"/>
              </w:rPr>
              <w:t xml:space="preserve"> and solve direct variation problems.</w:t>
            </w:r>
          </w:p>
          <w:p w14:paraId="0C5D330B" w14:textId="59DEBF0C" w:rsidR="00B27F9C" w:rsidRDefault="00B27F9C" w:rsidP="009371CC">
            <w:pPr>
              <w:spacing w:line="240"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B" w:history="1">
              <w:r w:rsidRPr="00006B74">
                <w:rPr>
                  <w:rStyle w:val="Hyperlink"/>
                </w:rPr>
                <w:t>Appendix B</w:t>
              </w:r>
            </w:hyperlink>
            <w:r>
              <w:t>.</w:t>
            </w:r>
          </w:p>
        </w:tc>
        <w:tc>
          <w:tcPr>
            <w:tcW w:w="2638" w:type="dxa"/>
          </w:tcPr>
          <w:p w14:paraId="2D5D4096" w14:textId="08D46F47" w:rsidR="0004514D" w:rsidRDefault="0004514D" w:rsidP="009371CC">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3C0F58C3" w14:textId="1FAC87CE" w:rsidR="009B4D45" w:rsidRDefault="006D52C0" w:rsidP="009371CC">
            <w:pPr>
              <w:spacing w:line="240" w:lineRule="auto"/>
              <w:cnfStyle w:val="000000100000" w:firstRow="0" w:lastRow="0" w:firstColumn="0" w:lastColumn="0" w:oddVBand="0" w:evenVBand="0" w:oddHBand="1" w:evenHBand="0" w:firstRowFirstColumn="0" w:firstRowLastColumn="0" w:lastRowFirstColumn="0" w:lastRowLastColumn="0"/>
            </w:pPr>
            <w:r>
              <w:t>Worked examples (</w:t>
            </w:r>
            <w:r w:rsidR="006C5D6D">
              <w:t>Y</w:t>
            </w:r>
            <w:r>
              <w:t>our turn)</w:t>
            </w:r>
          </w:p>
          <w:p w14:paraId="1B6E487C" w14:textId="117E648E" w:rsidR="0004514D" w:rsidRDefault="0004514D" w:rsidP="009371CC">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6E7BEDE2" w14:textId="75A9D59C" w:rsidR="006D52C0" w:rsidRDefault="006D52C0" w:rsidP="009371CC">
            <w:pPr>
              <w:spacing w:line="240" w:lineRule="auto"/>
              <w:cnfStyle w:val="000000100000" w:firstRow="0" w:lastRow="0" w:firstColumn="0" w:lastColumn="0" w:oddVBand="0" w:evenVBand="0" w:oddHBand="1" w:evenHBand="0" w:firstRowFirstColumn="0" w:firstRowLastColumn="0" w:lastRowFirstColumn="0" w:lastRowLastColumn="0"/>
            </w:pPr>
            <w:r>
              <w:t>Faded examples</w:t>
            </w:r>
          </w:p>
        </w:tc>
        <w:tc>
          <w:tcPr>
            <w:tcW w:w="4644" w:type="dxa"/>
          </w:tcPr>
          <w:p w14:paraId="2361DC7B" w14:textId="0FD4FF3D" w:rsidR="009B4D45" w:rsidRDefault="00B95A6E" w:rsidP="009371CC">
            <w:pPr>
              <w:spacing w:line="240" w:lineRule="auto"/>
              <w:cnfStyle w:val="000000100000" w:firstRow="0" w:lastRow="0" w:firstColumn="0" w:lastColumn="0" w:oddVBand="0" w:evenVBand="0" w:oddHBand="1" w:evenHBand="0" w:firstRowFirstColumn="0" w:firstRowLastColumn="0" w:lastRowFirstColumn="0" w:lastRowLastColumn="0"/>
            </w:pPr>
            <w:r>
              <w:t xml:space="preserve">This section </w:t>
            </w:r>
            <w:r w:rsidR="00A7521E">
              <w:t>reinforces</w:t>
            </w:r>
            <w:r>
              <w:t xml:space="preserve"> the connection between </w:t>
            </w:r>
            <m:oMath>
              <m:r>
                <w:rPr>
                  <w:rFonts w:ascii="Cambria Math" w:hAnsi="Cambria Math"/>
                </w:rPr>
                <m:t>k</m:t>
              </m:r>
            </m:oMath>
            <w:r>
              <w:rPr>
                <w:rFonts w:eastAsiaTheme="minorEastAsia"/>
              </w:rPr>
              <w:t xml:space="preserve">, the graph and what differing values of </w:t>
            </w:r>
            <m:oMath>
              <m:r>
                <w:rPr>
                  <w:rFonts w:ascii="Cambria Math" w:eastAsiaTheme="minorEastAsia" w:hAnsi="Cambria Math"/>
                </w:rPr>
                <m:t>k</m:t>
              </m:r>
            </m:oMath>
            <w:r>
              <w:rPr>
                <w:rFonts w:eastAsiaTheme="minorEastAsia"/>
              </w:rPr>
              <w:t xml:space="preserve"> </w:t>
            </w:r>
            <w:r w:rsidR="003356D1">
              <w:rPr>
                <w:rFonts w:eastAsiaTheme="minorEastAsia"/>
              </w:rPr>
              <w:t xml:space="preserve">have </w:t>
            </w:r>
            <w:r>
              <w:rPr>
                <w:rFonts w:eastAsiaTheme="minorEastAsia"/>
              </w:rPr>
              <w:t xml:space="preserve">been in the context of the direction variation problem. </w:t>
            </w:r>
            <w:r w:rsidR="0072337B">
              <w:rPr>
                <w:rFonts w:eastAsiaTheme="minorEastAsia"/>
              </w:rPr>
              <w:t xml:space="preserve">A connection should be made between the equation of the model and </w:t>
            </w:r>
            <w:r w:rsidR="00C171E5">
              <w:rPr>
                <w:rFonts w:eastAsiaTheme="minorEastAsia"/>
              </w:rPr>
              <w:t>its</w:t>
            </w:r>
            <w:r w:rsidR="0072337B">
              <w:rPr>
                <w:rFonts w:eastAsiaTheme="minorEastAsia"/>
              </w:rPr>
              <w:t xml:space="preserve"> graph.</w:t>
            </w:r>
          </w:p>
        </w:tc>
      </w:tr>
      <w:tr w:rsidR="009B4D45" w14:paraId="063B1A7A" w14:textId="77777777" w:rsidTr="00BE6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3961E0" w:rsidRDefault="009B4D45" w:rsidP="009371CC">
            <w:pPr>
              <w:spacing w:before="100" w:line="240" w:lineRule="auto"/>
              <w:rPr>
                <w:b w:val="0"/>
                <w:bCs/>
              </w:rPr>
            </w:pPr>
            <w:r w:rsidRPr="003961E0">
              <w:rPr>
                <w:bCs/>
              </w:rPr>
              <w:t>Independent practice</w:t>
            </w:r>
          </w:p>
        </w:tc>
        <w:tc>
          <w:tcPr>
            <w:tcW w:w="5442" w:type="dxa"/>
          </w:tcPr>
          <w:p w14:paraId="5F24416C" w14:textId="799E0ACA" w:rsidR="00471BD9" w:rsidRDefault="00A26D20" w:rsidP="009371CC">
            <w:pPr>
              <w:spacing w:line="240" w:lineRule="auto"/>
              <w:cnfStyle w:val="000000010000" w:firstRow="0" w:lastRow="0" w:firstColumn="0" w:lastColumn="0" w:oddVBand="0" w:evenVBand="0" w:oddHBand="0" w:evenHBand="1" w:firstRowFirstColumn="0" w:firstRowLastColumn="0" w:lastRowFirstColumn="0" w:lastRowLastColumn="0"/>
            </w:pPr>
            <w:r>
              <w:t xml:space="preserve">Use slides 16–18 for students to work through direct variation problems that involve comparing </w:t>
            </w:r>
            <w:r w:rsidR="004A576F">
              <w:t>2</w:t>
            </w:r>
            <w:r>
              <w:t xml:space="preserve"> or more models.</w:t>
            </w:r>
          </w:p>
        </w:tc>
        <w:tc>
          <w:tcPr>
            <w:tcW w:w="2638" w:type="dxa"/>
          </w:tcPr>
          <w:p w14:paraId="0CEEB97C" w14:textId="48CBFA9C" w:rsidR="009B4D45" w:rsidRDefault="0004514D" w:rsidP="009371CC">
            <w:pPr>
              <w:spacing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4644" w:type="dxa"/>
          </w:tcPr>
          <w:p w14:paraId="3D4E7714" w14:textId="227333D1" w:rsidR="009B4D45" w:rsidRDefault="00471BD9" w:rsidP="009371CC">
            <w:pPr>
              <w:spacing w:line="240" w:lineRule="auto"/>
              <w:cnfStyle w:val="000000010000" w:firstRow="0" w:lastRow="0" w:firstColumn="0" w:lastColumn="0" w:oddVBand="0" w:evenVBand="0" w:oddHBand="0" w:evenHBand="1" w:firstRowFirstColumn="0" w:firstRowLastColumn="0" w:lastRowFirstColumn="0" w:lastRowLastColumn="0"/>
            </w:pPr>
            <w:r>
              <w:t>The aim of this section is to compare differing models and strengthen their understanding of how each</w:t>
            </w:r>
            <w:r w:rsidR="00BE68F7">
              <w:t xml:space="preserve"> of</w:t>
            </w:r>
            <w:r>
              <w:t xml:space="preserve"> the dependent and independent variables relate to one another for the differing models.</w:t>
            </w:r>
          </w:p>
        </w:tc>
      </w:tr>
    </w:tbl>
    <w:p w14:paraId="2473767D" w14:textId="77777777" w:rsidR="009B4D45" w:rsidRPr="00D56D4A" w:rsidRDefault="009B4D45" w:rsidP="009B4D45">
      <w:pPr>
        <w:pStyle w:val="ListBullet"/>
        <w:numPr>
          <w:ilvl w:val="0"/>
          <w:numId w:val="0"/>
        </w:numPr>
        <w:sectPr w:rsidR="009B4D45" w:rsidRPr="00D56D4A" w:rsidSect="004E4F3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D086E04" w:rsidR="00F40DC4" w:rsidRPr="003C2AC4" w:rsidRDefault="00F40DC4" w:rsidP="00F40DC4">
      <w:pPr>
        <w:pStyle w:val="FeatureBox2"/>
      </w:pPr>
      <w:r>
        <w:t xml:space="preserve">Please use the associated PowerPoint </w:t>
      </w:r>
      <w:r w:rsidR="00375142">
        <w:rPr>
          <w:i/>
          <w:iCs/>
        </w:rPr>
        <w:t>Direct variation</w:t>
      </w:r>
      <w:r>
        <w:t xml:space="preserve"> to display images in this lesson.</w:t>
      </w:r>
    </w:p>
    <w:p w14:paraId="453957C7" w14:textId="2CD31240" w:rsidR="00D01CAE" w:rsidRDefault="00FD5257" w:rsidP="005046EE">
      <w:pPr>
        <w:pStyle w:val="Heading3"/>
        <w:numPr>
          <w:ilvl w:val="2"/>
          <w:numId w:val="1"/>
        </w:numPr>
        <w:ind w:left="0"/>
      </w:pPr>
      <w:r>
        <w:t>Activat</w:t>
      </w:r>
      <w:r w:rsidR="0065706C">
        <w:t>ing</w:t>
      </w:r>
      <w:r>
        <w:t xml:space="preserve"> prior knowledge</w:t>
      </w:r>
    </w:p>
    <w:p w14:paraId="35A2200D" w14:textId="377164F2" w:rsidR="00F80CF6" w:rsidRPr="00267E3A" w:rsidRDefault="008550EF" w:rsidP="005046EE">
      <w:pPr>
        <w:pStyle w:val="ListNumber"/>
        <w:numPr>
          <w:ilvl w:val="0"/>
          <w:numId w:val="12"/>
        </w:numPr>
      </w:pPr>
      <w:r>
        <w:t xml:space="preserve">Assign students to </w:t>
      </w:r>
      <w:r w:rsidRPr="00B30CA4">
        <w:rPr>
          <w:color w:val="000000"/>
          <w:shd w:val="clear" w:color="auto" w:fill="FFFFFF"/>
        </w:rPr>
        <w:t>visibly random groups of 3 (</w:t>
      </w:r>
      <w:hyperlink r:id="rId15" w:tgtFrame="_blank" w:history="1">
        <w:r w:rsidRPr="00B30CA4">
          <w:rPr>
            <w:color w:val="2F5496"/>
            <w:u w:val="single"/>
            <w:shd w:val="clear" w:color="auto" w:fill="FFFFFF"/>
          </w:rPr>
          <w:t>bit.ly/visiblegroups</w:t>
        </w:r>
      </w:hyperlink>
      <w:r w:rsidRPr="00B30CA4">
        <w:rPr>
          <w:color w:val="000000"/>
          <w:shd w:val="clear" w:color="auto" w:fill="FFFFFF"/>
        </w:rPr>
        <w:t xml:space="preserve">) </w:t>
      </w:r>
      <w:r>
        <w:rPr>
          <w:color w:val="000000"/>
          <w:shd w:val="clear" w:color="auto" w:fill="FFFFFF"/>
        </w:rPr>
        <w:t>at</w:t>
      </w:r>
      <w:r w:rsidRPr="00B30CA4">
        <w:rPr>
          <w:color w:val="000000"/>
          <w:shd w:val="clear" w:color="auto" w:fill="FFFFFF"/>
        </w:rPr>
        <w:t xml:space="preserve"> vertical non-permanent surfaces (</w:t>
      </w:r>
      <w:hyperlink r:id="rId16" w:tgtFrame="_blank" w:history="1">
        <w:r w:rsidRPr="00B30CA4">
          <w:rPr>
            <w:color w:val="2F5496"/>
            <w:u w:val="single"/>
            <w:shd w:val="clear" w:color="auto" w:fill="FFFFFF"/>
          </w:rPr>
          <w:t>bit.ly/VNPSstrategy</w:t>
        </w:r>
      </w:hyperlink>
      <w:r w:rsidRPr="00B30CA4">
        <w:rPr>
          <w:color w:val="000000"/>
          <w:shd w:val="clear" w:color="auto" w:fill="FFFFFF"/>
        </w:rPr>
        <w:t>)</w:t>
      </w:r>
      <w:r w:rsidR="00267E3A">
        <w:rPr>
          <w:color w:val="000000"/>
          <w:shd w:val="clear" w:color="auto" w:fill="FFFFFF"/>
        </w:rPr>
        <w:t>.</w:t>
      </w:r>
    </w:p>
    <w:p w14:paraId="26C0FA8B" w14:textId="143A7B6C" w:rsidR="002957B8" w:rsidRDefault="00267E3A" w:rsidP="005046EE">
      <w:pPr>
        <w:pStyle w:val="ListNumber"/>
        <w:numPr>
          <w:ilvl w:val="0"/>
          <w:numId w:val="12"/>
        </w:numPr>
      </w:pPr>
      <w:r>
        <w:t>Use slide 4 to display a set of linear, quadratic and cubic functions for students to sketch</w:t>
      </w:r>
      <w:r w:rsidR="002957B8">
        <w:t xml:space="preserve"> in their groups.</w:t>
      </w:r>
    </w:p>
    <w:p w14:paraId="5C62C715" w14:textId="229D9A1B" w:rsidR="00267E3A" w:rsidRDefault="00D4169F" w:rsidP="002957B8">
      <w:pPr>
        <w:pStyle w:val="FeatureBox"/>
      </w:pPr>
      <w:r w:rsidRPr="00D4169F">
        <w:t>Encourage students to use their understanding of graph transformations</w:t>
      </w:r>
      <w:r w:rsidR="002957B8">
        <w:t xml:space="preserve">. </w:t>
      </w:r>
      <w:r w:rsidR="00CE3713" w:rsidRPr="00CE3713">
        <w:t>Remind them that they are producing a sketch</w:t>
      </w:r>
      <w:r w:rsidR="00CE3713">
        <w:t xml:space="preserve">, </w:t>
      </w:r>
      <w:r w:rsidR="00CE3713" w:rsidRPr="00CE3713">
        <w:t>so the sketch does not need to be precisely to scale</w:t>
      </w:r>
      <w:r w:rsidR="002957B8">
        <w:t>.</w:t>
      </w:r>
    </w:p>
    <w:p w14:paraId="31841A70" w14:textId="132DB64F" w:rsidR="00CE3713" w:rsidRDefault="00C65E84" w:rsidP="005046EE">
      <w:pPr>
        <w:pStyle w:val="ListNumber"/>
        <w:numPr>
          <w:ilvl w:val="0"/>
          <w:numId w:val="12"/>
        </w:numPr>
      </w:pPr>
      <w:r w:rsidRPr="00C65E84">
        <w:t xml:space="preserve">Click to animate </w:t>
      </w:r>
      <w:r>
        <w:t>the self-explanation prompts on slide 4, for students to discuss in their groups.</w:t>
      </w:r>
    </w:p>
    <w:p w14:paraId="0FA07785" w14:textId="5BB7A686" w:rsidR="0093191F" w:rsidRDefault="003569CC" w:rsidP="005046EE">
      <w:pPr>
        <w:pStyle w:val="ListNumber"/>
        <w:numPr>
          <w:ilvl w:val="0"/>
          <w:numId w:val="12"/>
        </w:numPr>
      </w:pPr>
      <w:r>
        <w:t>Facilitate a class discussion for students to share their answers to the prompts on the slide.</w:t>
      </w:r>
    </w:p>
    <w:p w14:paraId="02045070" w14:textId="792F3B30" w:rsidR="00426444" w:rsidRDefault="00426444" w:rsidP="00426444">
      <w:pPr>
        <w:pStyle w:val="FeatureBox"/>
        <w:rPr>
          <w:rFonts w:eastAsiaTheme="minorEastAsia"/>
        </w:rPr>
      </w:pPr>
      <w:r>
        <w:t xml:space="preserve">Students should connect their prior learning of vertical dilation, where </w:t>
      </w:r>
      <m:oMath>
        <m:r>
          <w:rPr>
            <w:rFonts w:ascii="Cambria Math" w:hAnsi="Cambria Math"/>
          </w:rPr>
          <m:t>y</m:t>
        </m:r>
      </m:oMath>
      <w:r>
        <w:rPr>
          <w:rFonts w:eastAsiaTheme="minorEastAsia"/>
        </w:rPr>
        <w:t xml:space="preserve"> has been replaced with </w:t>
      </w: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k</m:t>
            </m:r>
          </m:den>
        </m:f>
      </m:oMath>
      <w:r w:rsidR="00C40AFE">
        <w:rPr>
          <w:rFonts w:eastAsiaTheme="minorEastAsia"/>
        </w:rPr>
        <w:t xml:space="preserve"> and</w:t>
      </w:r>
      <w:r>
        <w:rPr>
          <w:rFonts w:eastAsiaTheme="minorEastAsia"/>
        </w:rPr>
        <w:t xml:space="preserve"> may explain that each function </w:t>
      </w:r>
      <w:r w:rsidR="004F4C0F">
        <w:rPr>
          <w:rFonts w:eastAsiaTheme="minorEastAsia"/>
        </w:rPr>
        <w:t xml:space="preserve">was </w:t>
      </w:r>
      <w:r w:rsidR="005520A5">
        <w:rPr>
          <w:rFonts w:eastAsiaTheme="minorEastAsia"/>
        </w:rPr>
        <w:t>a</w:t>
      </w:r>
      <w:r w:rsidR="004F4C0F">
        <w:rPr>
          <w:rFonts w:eastAsiaTheme="minorEastAsia"/>
        </w:rPr>
        <w:t>ffected in a similar way, which is what they have previously learn</w:t>
      </w:r>
      <w:r w:rsidR="003356D1">
        <w:rPr>
          <w:rFonts w:eastAsiaTheme="minorEastAsia"/>
        </w:rPr>
        <w:t>ed</w:t>
      </w:r>
      <w:r w:rsidR="004F4C0F">
        <w:rPr>
          <w:rFonts w:eastAsiaTheme="minorEastAsia"/>
        </w:rPr>
        <w:t xml:space="preserve"> in Lesson 9 – </w:t>
      </w:r>
      <w:r w:rsidR="003356D1">
        <w:rPr>
          <w:rFonts w:eastAsiaTheme="minorEastAsia"/>
        </w:rPr>
        <w:t>d</w:t>
      </w:r>
      <w:r w:rsidR="004F4C0F">
        <w:rPr>
          <w:rFonts w:eastAsiaTheme="minorEastAsia"/>
        </w:rPr>
        <w:t xml:space="preserve">ilations </w:t>
      </w:r>
      <w:r w:rsidR="003713BD">
        <w:rPr>
          <w:rFonts w:eastAsiaTheme="minorEastAsia"/>
        </w:rPr>
        <w:t>(</w:t>
      </w:r>
      <w:r w:rsidR="003356D1">
        <w:rPr>
          <w:rFonts w:eastAsiaTheme="minorEastAsia"/>
        </w:rPr>
        <w:t>h</w:t>
      </w:r>
      <w:r w:rsidR="004F4C0F">
        <w:rPr>
          <w:rFonts w:eastAsiaTheme="minorEastAsia"/>
        </w:rPr>
        <w:t>orizontal or vertical</w:t>
      </w:r>
      <w:r w:rsidR="003713BD">
        <w:rPr>
          <w:rFonts w:eastAsiaTheme="minorEastAsia"/>
        </w:rPr>
        <w:t>)</w:t>
      </w:r>
      <w:r w:rsidR="004F4C0F">
        <w:rPr>
          <w:rFonts w:eastAsiaTheme="minorEastAsia"/>
        </w:rPr>
        <w:t>.</w:t>
      </w:r>
    </w:p>
    <w:p w14:paraId="398C3B96" w14:textId="4CE3B8D7" w:rsidR="0043590A" w:rsidRPr="000823DB" w:rsidRDefault="0043590A" w:rsidP="000823DB">
      <w:pPr>
        <w:pStyle w:val="ListNumber"/>
      </w:pPr>
      <w:r w:rsidRPr="0043590A">
        <w:t xml:space="preserve">Continue the class discussion to draw attention to how graphs change when </w:t>
      </w:r>
      <m:oMath>
        <m:r>
          <w:rPr>
            <w:rFonts w:ascii="Cambria Math" w:hAnsi="Cambria Math"/>
          </w:rPr>
          <m:t>0&lt;k&lt;1</m:t>
        </m:r>
      </m:oMath>
      <w:r w:rsidRPr="0043590A">
        <w:t xml:space="preserve"> compared with when </w:t>
      </w:r>
      <m:oMath>
        <m:r>
          <w:rPr>
            <w:rFonts w:ascii="Cambria Math" w:hAnsi="Cambria Math"/>
          </w:rPr>
          <m:t>k&gt;1</m:t>
        </m:r>
      </m:oMath>
      <w:r w:rsidRPr="0043590A">
        <w:t xml:space="preserve">. Emphasise that different values of </w:t>
      </w:r>
      <m:oMath>
        <m:r>
          <w:rPr>
            <w:rFonts w:ascii="Cambria Math" w:hAnsi="Cambria Math"/>
          </w:rPr>
          <m:t>k</m:t>
        </m:r>
      </m:oMath>
      <w:r w:rsidRPr="0043590A">
        <w:t xml:space="preserve"> affect the rate at which the graph increases or decreases, setting up the idea of how </w:t>
      </w:r>
      <m:oMath>
        <m:r>
          <w:rPr>
            <w:rFonts w:ascii="Cambria Math" w:hAnsi="Cambria Math"/>
          </w:rPr>
          <m:t>k</m:t>
        </m:r>
      </m:oMath>
      <w:r w:rsidRPr="0043590A">
        <w:t xml:space="preserve"> plays a </w:t>
      </w:r>
      <w:r w:rsidRPr="000823DB">
        <w:t>role in direct variation.</w:t>
      </w:r>
    </w:p>
    <w:p w14:paraId="26E02802" w14:textId="77777777" w:rsidR="0043590A" w:rsidRDefault="0043590A">
      <w:pPr>
        <w:suppressAutoHyphens w:val="0"/>
        <w:spacing w:after="0" w:line="276" w:lineRule="auto"/>
        <w:rPr>
          <w:color w:val="002664"/>
          <w:sz w:val="32"/>
          <w:szCs w:val="40"/>
        </w:rPr>
      </w:pPr>
      <w:r>
        <w:br w:type="page"/>
      </w:r>
    </w:p>
    <w:p w14:paraId="05537C0B" w14:textId="00C529C5" w:rsidR="003024CB" w:rsidRDefault="00097721" w:rsidP="005046EE">
      <w:pPr>
        <w:pStyle w:val="Heading3"/>
        <w:numPr>
          <w:ilvl w:val="2"/>
          <w:numId w:val="1"/>
        </w:numPr>
        <w:ind w:left="0"/>
      </w:pPr>
      <w:r>
        <w:lastRenderedPageBreak/>
        <w:t>Connecting learning</w:t>
      </w:r>
    </w:p>
    <w:p w14:paraId="13F25F1B" w14:textId="4D1AAE0E" w:rsidR="00AD259E" w:rsidRPr="003713BD" w:rsidRDefault="000F7B0C" w:rsidP="0065548E">
      <w:pPr>
        <w:pStyle w:val="FeatureBox"/>
        <w:rPr>
          <w:b/>
          <w:bCs/>
        </w:rPr>
      </w:pPr>
      <w:r w:rsidRPr="003713BD">
        <w:rPr>
          <w:b/>
          <w:bCs/>
        </w:rPr>
        <w:t>Equipment needed</w:t>
      </w:r>
    </w:p>
    <w:p w14:paraId="12413031" w14:textId="0E117D15" w:rsidR="00677D50" w:rsidRDefault="0077507D" w:rsidP="005046EE">
      <w:pPr>
        <w:pStyle w:val="FeatureBox"/>
        <w:numPr>
          <w:ilvl w:val="0"/>
          <w:numId w:val="11"/>
        </w:numPr>
        <w:ind w:left="567" w:hanging="567"/>
      </w:pPr>
      <w:r>
        <w:t>Two</w:t>
      </w:r>
      <w:r w:rsidR="00677D50">
        <w:t xml:space="preserve"> basketballs</w:t>
      </w:r>
      <w:r w:rsidR="0015141B">
        <w:t>, or an equivalent smaller sized ball</w:t>
      </w:r>
      <w:r w:rsidR="00EC407A">
        <w:t xml:space="preserve">: </w:t>
      </w:r>
      <w:r w:rsidR="00677D50">
        <w:t xml:space="preserve">one </w:t>
      </w:r>
      <w:r w:rsidR="00EC407A">
        <w:t xml:space="preserve">at room temperature, one that has been kept in the </w:t>
      </w:r>
      <w:r w:rsidR="00875777">
        <w:t>refrigerator</w:t>
      </w:r>
    </w:p>
    <w:p w14:paraId="20F6D43E" w14:textId="4FF84673" w:rsidR="00875777" w:rsidRDefault="00875777" w:rsidP="00875777">
      <w:pPr>
        <w:pStyle w:val="FeatureBox"/>
        <w:numPr>
          <w:ilvl w:val="0"/>
          <w:numId w:val="11"/>
        </w:numPr>
        <w:ind w:left="567" w:hanging="567"/>
      </w:pPr>
      <w:r>
        <w:t>A space where basketballs can be bounced safely</w:t>
      </w:r>
    </w:p>
    <w:p w14:paraId="475FD587" w14:textId="1175B633" w:rsidR="0065548E" w:rsidRDefault="00E94CB1" w:rsidP="005046EE">
      <w:pPr>
        <w:pStyle w:val="ListNumber"/>
        <w:numPr>
          <w:ilvl w:val="0"/>
          <w:numId w:val="14"/>
        </w:numPr>
      </w:pPr>
      <w:r>
        <w:t xml:space="preserve">Show students the </w:t>
      </w:r>
      <w:r w:rsidR="004A576F">
        <w:t>2</w:t>
      </w:r>
      <w:r>
        <w:t xml:space="preserve"> basketballs </w:t>
      </w:r>
      <w:r w:rsidR="00AD5472">
        <w:t xml:space="preserve">and </w:t>
      </w:r>
      <w:r w:rsidR="00875777">
        <w:t>explain which one has been kept cold</w:t>
      </w:r>
      <w:r w:rsidR="001171FB">
        <w:t>.</w:t>
      </w:r>
    </w:p>
    <w:p w14:paraId="4E633DA4" w14:textId="622FF71E" w:rsidR="001171FB" w:rsidRDefault="001171FB" w:rsidP="005046EE">
      <w:pPr>
        <w:pStyle w:val="ListNumber"/>
        <w:numPr>
          <w:ilvl w:val="0"/>
          <w:numId w:val="14"/>
        </w:numPr>
      </w:pPr>
      <w:r>
        <w:t>Pose the following problem to the class</w:t>
      </w:r>
      <w:r w:rsidR="00513291">
        <w:t>:</w:t>
      </w:r>
    </w:p>
    <w:p w14:paraId="25F5512F" w14:textId="6BDB7999" w:rsidR="001171FB" w:rsidRDefault="001171FB" w:rsidP="001171FB">
      <w:pPr>
        <w:pStyle w:val="FeatureBox3"/>
      </w:pPr>
      <w:r>
        <w:t>Will both basketballs</w:t>
      </w:r>
      <w:r w:rsidR="006C5410">
        <w:t xml:space="preserve"> bounce </w:t>
      </w:r>
      <w:r w:rsidR="008E211E">
        <w:t>to the same height</w:t>
      </w:r>
      <w:r w:rsidR="006C5410">
        <w:t>? How do you know?</w:t>
      </w:r>
    </w:p>
    <w:p w14:paraId="38516ACC" w14:textId="3F38124F" w:rsidR="00004DE6" w:rsidRDefault="00004DE6" w:rsidP="00004DE6">
      <w:pPr>
        <w:pStyle w:val="ListNumber"/>
      </w:pPr>
      <w:r>
        <w:t>Select a volunteer student to</w:t>
      </w:r>
      <w:r w:rsidR="00DE45D6">
        <w:t xml:space="preserve"> hold</w:t>
      </w:r>
      <w:r>
        <w:t xml:space="preserve"> </w:t>
      </w:r>
      <w:r w:rsidR="00C319ED" w:rsidRPr="00C319ED">
        <w:t>one basketball in each hand</w:t>
      </w:r>
      <w:r w:rsidR="00C319ED">
        <w:t xml:space="preserve"> at the same height</w:t>
      </w:r>
      <w:r w:rsidR="00C319ED" w:rsidRPr="00C319ED">
        <w:t xml:space="preserve"> and drop them at the same time</w:t>
      </w:r>
      <w:r w:rsidR="008E211E" w:rsidRPr="00C319ED">
        <w:t xml:space="preserve">. </w:t>
      </w:r>
      <w:r w:rsidR="00BE42DE">
        <w:t>The class should observe the differences.</w:t>
      </w:r>
    </w:p>
    <w:p w14:paraId="2528C0DF" w14:textId="5DD4CFD3" w:rsidR="003A301A" w:rsidRDefault="007A5BA0" w:rsidP="0024447F">
      <w:r>
        <w:rPr>
          <w:noProof/>
        </w:rPr>
        <w:drawing>
          <wp:inline distT="0" distB="0" distL="0" distR="0" wp14:anchorId="51A67897" wp14:editId="03BE6E24">
            <wp:extent cx="1430499" cy="2033517"/>
            <wp:effectExtent l="0" t="0" r="0" b="5080"/>
            <wp:docPr id="11067085" name="Picture 3" descr="Cartoon image of a person holding 2 basketballs at the sam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085" name="Picture 3" descr="Cartoon image of a person holding 2 basketballs at the same height."/>
                    <pic:cNvPicPr>
                      <a:picLocks noChangeAspect="1" noChangeArrowheads="1"/>
                    </pic:cNvPicPr>
                  </pic:nvPicPr>
                  <pic:blipFill rotWithShape="1">
                    <a:blip r:embed="rId17">
                      <a:extLst>
                        <a:ext uri="{28A0092B-C50C-407E-A947-70E740481C1C}">
                          <a14:useLocalDpi xmlns:a14="http://schemas.microsoft.com/office/drawing/2010/main" val="0"/>
                        </a:ext>
                      </a:extLst>
                    </a:blip>
                    <a:srcRect b="5231"/>
                    <a:stretch>
                      <a:fillRect/>
                    </a:stretch>
                  </pic:blipFill>
                  <pic:spPr bwMode="auto">
                    <a:xfrm>
                      <a:off x="0" y="0"/>
                      <a:ext cx="1433212" cy="2037374"/>
                    </a:xfrm>
                    <a:prstGeom prst="rect">
                      <a:avLst/>
                    </a:prstGeom>
                    <a:noFill/>
                    <a:ln>
                      <a:noFill/>
                    </a:ln>
                    <a:extLst>
                      <a:ext uri="{53640926-AAD7-44D8-BBD7-CCE9431645EC}">
                        <a14:shadowObscured xmlns:a14="http://schemas.microsoft.com/office/drawing/2010/main"/>
                      </a:ext>
                    </a:extLst>
                  </pic:spPr>
                </pic:pic>
              </a:graphicData>
            </a:graphic>
          </wp:inline>
        </w:drawing>
      </w:r>
    </w:p>
    <w:p w14:paraId="7EA9B00A" w14:textId="3B46FFE3" w:rsidR="003D24DB" w:rsidRDefault="003D24DB" w:rsidP="003D24DB">
      <w:pPr>
        <w:pStyle w:val="Imageattributioncaption"/>
      </w:pPr>
      <w:r w:rsidRPr="003D24DB">
        <w:t xml:space="preserve">This work was generated using </w:t>
      </w:r>
      <w:r>
        <w:t>ChatGPT</w:t>
      </w:r>
      <w:r w:rsidRPr="003D24DB">
        <w:t>. Any copyright subsisting in this work is owned by © State of New South Wales (Department of Education), 2025.</w:t>
      </w:r>
    </w:p>
    <w:p w14:paraId="01B15B8E" w14:textId="4835CB8F" w:rsidR="00F75191" w:rsidRDefault="002C5046" w:rsidP="00B3230E">
      <w:pPr>
        <w:pStyle w:val="FeatureBox"/>
      </w:pPr>
      <w:r>
        <w:t>T</w:t>
      </w:r>
      <w:r w:rsidR="00B3230E">
        <w:t xml:space="preserve">he basketball that had been kept in the </w:t>
      </w:r>
      <w:r w:rsidR="00BE42DE">
        <w:t>refrigerator</w:t>
      </w:r>
      <w:r w:rsidR="00B3230E">
        <w:t xml:space="preserve"> </w:t>
      </w:r>
      <w:r w:rsidR="00BE42DE">
        <w:t>should bounce lower</w:t>
      </w:r>
      <w:r w:rsidR="00B3230E">
        <w:t>.</w:t>
      </w:r>
    </w:p>
    <w:p w14:paraId="37C48CDF" w14:textId="52CF1B18" w:rsidR="0025609B" w:rsidRDefault="005D4F7B" w:rsidP="005D4F7B">
      <w:pPr>
        <w:pStyle w:val="ListNumber"/>
      </w:pPr>
      <w:r>
        <w:t xml:space="preserve">Initiate a class discussion as to why this may have occurred. </w:t>
      </w:r>
      <w:r w:rsidR="00327ECC">
        <w:t>Some suggested prompts may include:</w:t>
      </w:r>
    </w:p>
    <w:p w14:paraId="76D5D9C1" w14:textId="090B7D8F" w:rsidR="00032A2A" w:rsidRPr="000823DB" w:rsidRDefault="00032A2A" w:rsidP="000823DB">
      <w:pPr>
        <w:pStyle w:val="ListBullet2"/>
      </w:pPr>
      <w:r w:rsidRPr="00032A2A">
        <w:t xml:space="preserve">Why do you </w:t>
      </w:r>
      <w:r w:rsidRPr="000823DB">
        <w:t>think the cold basketball didn’t bounce as high?</w:t>
      </w:r>
    </w:p>
    <w:p w14:paraId="51D0EF89" w14:textId="77777777" w:rsidR="005F1265" w:rsidRDefault="005F1265" w:rsidP="000823DB">
      <w:pPr>
        <w:pStyle w:val="ListBullet2"/>
      </w:pPr>
      <w:r w:rsidRPr="000823DB">
        <w:lastRenderedPageBreak/>
        <w:t>What might happ</w:t>
      </w:r>
      <w:r w:rsidRPr="005F1265">
        <w:t>en if we left a basketball outside on a hot day and then bounced it?</w:t>
      </w:r>
    </w:p>
    <w:p w14:paraId="00E93DBE" w14:textId="49B8D1A7" w:rsidR="00B52839" w:rsidRDefault="00B31FE9" w:rsidP="00B52839">
      <w:pPr>
        <w:pStyle w:val="ListNumber"/>
      </w:pPr>
      <w:r>
        <w:t xml:space="preserve">Explain to students that this is an example of </w:t>
      </w:r>
      <w:r w:rsidR="002C5046">
        <w:t>Gay-Lussac’s</w:t>
      </w:r>
      <w:r>
        <w:t xml:space="preserve"> </w:t>
      </w:r>
      <w:r w:rsidR="00C70085">
        <w:t>law</w:t>
      </w:r>
      <w:r w:rsidR="00CF678E">
        <w:t>,</w:t>
      </w:r>
      <w:r w:rsidR="007E6A98">
        <w:t xml:space="preserve"> which says</w:t>
      </w:r>
      <w:r w:rsidR="00CF678E">
        <w:t xml:space="preserve"> </w:t>
      </w:r>
      <w:r w:rsidR="00B2095D" w:rsidRPr="00B2095D">
        <w:t xml:space="preserve">that for a fixed amount of gas at constant volume, pressure </w:t>
      </w:r>
      <w:r w:rsidR="00221573" w:rsidRPr="00221573">
        <w:t xml:space="preserve">increases as temperature </w:t>
      </w:r>
      <w:r w:rsidR="000D376F" w:rsidRPr="00221573">
        <w:t>increases</w:t>
      </w:r>
      <w:r w:rsidR="00C171E5" w:rsidRPr="00221573">
        <w:t>,</w:t>
      </w:r>
      <w:r w:rsidR="000D376F" w:rsidRPr="00221573">
        <w:t xml:space="preserve"> and</w:t>
      </w:r>
      <w:r w:rsidR="00850637">
        <w:t xml:space="preserve"> pressure </w:t>
      </w:r>
      <w:r w:rsidR="00221573" w:rsidRPr="00221573">
        <w:t>decreases as temperature decreases</w:t>
      </w:r>
      <w:r w:rsidR="00251698">
        <w:t xml:space="preserve">. That is, </w:t>
      </w:r>
      <w:r w:rsidR="0076679C" w:rsidRPr="0076679C">
        <w:t>that pressure inside the basketball changes with temperature</w:t>
      </w:r>
      <w:r w:rsidR="0076679C" w:rsidRPr="00C169CE">
        <w:t xml:space="preserve">, </w:t>
      </w:r>
      <w:r w:rsidR="0046776F">
        <w:t xml:space="preserve">as the </w:t>
      </w:r>
      <w:r w:rsidR="0046776F" w:rsidRPr="0024447F">
        <w:t>temperature decreases</w:t>
      </w:r>
      <w:r w:rsidR="00221573">
        <w:t xml:space="preserve"> the pressure inside the basketball also decreases.</w:t>
      </w:r>
    </w:p>
    <w:p w14:paraId="0C70F690" w14:textId="524FCCD5" w:rsidR="00CC6940" w:rsidRDefault="002E75FE" w:rsidP="002E75FE">
      <w:pPr>
        <w:pStyle w:val="FeatureBox"/>
      </w:pPr>
      <w:r>
        <w:t xml:space="preserve">Students may be familiar with how the ideal gas law relates to other gas laws if they study </w:t>
      </w:r>
      <w:r w:rsidR="00A81CFD">
        <w:t xml:space="preserve">Year 11 </w:t>
      </w:r>
      <w:r w:rsidR="00C169CE">
        <w:t>c</w:t>
      </w:r>
      <w:r w:rsidR="00A81CFD">
        <w:t>hemistry.</w:t>
      </w:r>
    </w:p>
    <w:p w14:paraId="1B6830EC" w14:textId="7DD56065" w:rsidR="008840C2" w:rsidRDefault="008840C2" w:rsidP="008840C2">
      <w:pPr>
        <w:pStyle w:val="ListNumber"/>
      </w:pPr>
      <w:r>
        <w:t xml:space="preserve">Explain to students that scientists measure temperature using Kelvin (K). Kelvin starts at absolute zero, so there are no negative temperatures. </w:t>
      </w:r>
      <w:r w:rsidR="00D960FC">
        <w:t xml:space="preserve">Tell students that this is how temperature will be measured for this scenario. </w:t>
      </w:r>
      <w:r>
        <w:t xml:space="preserve">The conversion should be shared </w:t>
      </w:r>
      <w:r w:rsidR="00487F14">
        <w:t>with</w:t>
      </w:r>
      <w:r>
        <w:t xml:space="preserve"> the class:</w:t>
      </w:r>
    </w:p>
    <w:p w14:paraId="07298CC1" w14:textId="2FF05917" w:rsidR="008840C2" w:rsidRDefault="00590E3D" w:rsidP="008840C2">
      <w:pPr>
        <w:jc w:val="center"/>
      </w:pPr>
      <m:oMath>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m:t>
            </m:r>
          </m:sub>
        </m:sSub>
        <m:r>
          <m:rPr>
            <m:sty m:val="p"/>
          </m:rPr>
          <w:rPr>
            <w:rFonts w:ascii="Cambria Math" w:hAnsi="Cambria Math"/>
          </w:rPr>
          <m:t>+273.15</m:t>
        </m:r>
      </m:oMath>
      <w:r w:rsidR="008840C2">
        <w:t xml:space="preserve">, for example, </w:t>
      </w:r>
      <m:oMath>
        <m:r>
          <m:rPr>
            <m:sty m:val="p"/>
          </m:rPr>
          <w:rPr>
            <w:rFonts w:ascii="Cambria Math" w:hAnsi="Cambria Math"/>
          </w:rPr>
          <m:t>293.15K = 20℃</m:t>
        </m:r>
      </m:oMath>
    </w:p>
    <w:p w14:paraId="74992703" w14:textId="4833DB24" w:rsidR="00B324BC" w:rsidRDefault="00B324BC" w:rsidP="00A81CFD">
      <w:pPr>
        <w:pStyle w:val="ListNumber"/>
      </w:pPr>
      <w:r>
        <w:t xml:space="preserve">Use the Pose-Pause-Pounce-Bounce questioning strategy </w:t>
      </w:r>
      <w:r w:rsidR="00C169CE">
        <w:t>(</w:t>
      </w:r>
      <w:r w:rsidR="00FA2443" w:rsidRPr="5A662C82">
        <w:rPr>
          <w:rFonts w:eastAsia="Arial"/>
        </w:rPr>
        <w:t>PDF 557</w:t>
      </w:r>
      <w:r w:rsidR="00C169CE">
        <w:rPr>
          <w:rFonts w:eastAsia="Arial"/>
        </w:rPr>
        <w:t> </w:t>
      </w:r>
      <w:r w:rsidR="00FA2443" w:rsidRPr="5A662C82">
        <w:rPr>
          <w:rFonts w:eastAsia="Arial"/>
        </w:rPr>
        <w:t>KB</w:t>
      </w:r>
      <w:r w:rsidR="00C169CE">
        <w:rPr>
          <w:rFonts w:eastAsia="Arial"/>
        </w:rPr>
        <w:t>)</w:t>
      </w:r>
      <w:r w:rsidR="00FA2443" w:rsidRPr="5A662C82">
        <w:rPr>
          <w:rFonts w:eastAsia="Arial"/>
        </w:rPr>
        <w:t xml:space="preserve"> </w:t>
      </w:r>
      <w:r w:rsidR="00FA2443">
        <w:rPr>
          <w:rFonts w:eastAsia="Arial"/>
        </w:rPr>
        <w:t>(</w:t>
      </w:r>
      <w:hyperlink r:id="rId18" w:history="1">
        <w:r w:rsidR="00FA2443" w:rsidRPr="00762378">
          <w:rPr>
            <w:rStyle w:val="Hyperlink"/>
          </w:rPr>
          <w:t>bit.ly/posepausepouncebounce</w:t>
        </w:r>
      </w:hyperlink>
      <w:r w:rsidR="00FA2443">
        <w:rPr>
          <w:rFonts w:eastAsia="Arial"/>
        </w:rPr>
        <w:t xml:space="preserve">) </w:t>
      </w:r>
      <w:r w:rsidR="00685745" w:rsidRPr="00685745">
        <w:t>to explore the variables in this scenario</w:t>
      </w:r>
      <w:r w:rsidR="00476BAF" w:rsidRPr="00476BAF">
        <w:t>. Suggested prompts include</w:t>
      </w:r>
      <w:r>
        <w:t>:</w:t>
      </w:r>
    </w:p>
    <w:p w14:paraId="029EC14A" w14:textId="216234C2" w:rsidR="00C160EA" w:rsidRPr="00C169CE" w:rsidRDefault="00C160EA" w:rsidP="00C169CE">
      <w:pPr>
        <w:pStyle w:val="ListBullet2"/>
      </w:pPr>
      <w:r w:rsidRPr="00C169CE">
        <w:t>Which variable are we changing</w:t>
      </w:r>
      <w:r w:rsidR="0076679C" w:rsidRPr="00C169CE">
        <w:t xml:space="preserve"> (independent)</w:t>
      </w:r>
      <w:r w:rsidRPr="00C169CE">
        <w:t>, and which one is responding</w:t>
      </w:r>
      <w:r w:rsidR="0076679C" w:rsidRPr="00C169CE">
        <w:t xml:space="preserve"> (dependent)</w:t>
      </w:r>
      <w:r w:rsidRPr="00C169CE">
        <w:t>?</w:t>
      </w:r>
    </w:p>
    <w:p w14:paraId="1F69E0C4" w14:textId="43820380" w:rsidR="00C160EA" w:rsidRDefault="00C160EA" w:rsidP="00C169CE">
      <w:pPr>
        <w:pStyle w:val="ListBullet2"/>
      </w:pPr>
      <w:r w:rsidRPr="00C169CE">
        <w:t>If we graphed this</w:t>
      </w:r>
      <w:r>
        <w:t>, which axis would each variable go on?</w:t>
      </w:r>
    </w:p>
    <w:p w14:paraId="34A205DC" w14:textId="7DE0079C" w:rsidR="00D807DA" w:rsidRDefault="00C160EA" w:rsidP="000823DB">
      <w:pPr>
        <w:pStyle w:val="ListBullet2"/>
      </w:pPr>
      <w:r>
        <w:t>Are there any limits on what values these variables can take?</w:t>
      </w:r>
    </w:p>
    <w:p w14:paraId="3E22A6F5" w14:textId="58E1A722" w:rsidR="00584D65" w:rsidRDefault="00584D65" w:rsidP="00584D65">
      <w:pPr>
        <w:pStyle w:val="FeatureBox"/>
      </w:pPr>
      <w:r w:rsidRPr="00584D65">
        <w:t>Encourage students to explicitly use the language of independent and dependent variables. Guide the discussion toward</w:t>
      </w:r>
      <w:r w:rsidR="00F870EE">
        <w:t>s</w:t>
      </w:r>
      <w:r w:rsidRPr="00584D65">
        <w:t xml:space="preserve"> recognising that only positive values of temperature and pressure make sense, so the graph exists only in the first quadrant.</w:t>
      </w:r>
    </w:p>
    <w:p w14:paraId="0C997172" w14:textId="081E9790" w:rsidR="00584D65" w:rsidRPr="00584D65" w:rsidRDefault="00584D65" w:rsidP="00584D65">
      <w:pPr>
        <w:pStyle w:val="FeatureBox"/>
      </w:pPr>
      <w:r>
        <w:t>Students have previously learn</w:t>
      </w:r>
      <w:r w:rsidR="00F870EE">
        <w:t>ed</w:t>
      </w:r>
      <w:r>
        <w:t xml:space="preserve"> </w:t>
      </w:r>
      <w:r w:rsidR="005046EE">
        <w:t xml:space="preserve">to refer to </w:t>
      </w:r>
      <m:oMath>
        <m:r>
          <w:rPr>
            <w:rFonts w:ascii="Cambria Math" w:hAnsi="Cambria Math"/>
          </w:rPr>
          <m:t>x</m:t>
        </m:r>
      </m:oMath>
      <w:r w:rsidR="005046EE">
        <w:rPr>
          <w:rFonts w:eastAsiaTheme="minorEastAsia"/>
        </w:rPr>
        <w:t xml:space="preserve"> as the independent variable and </w:t>
      </w:r>
      <m:oMath>
        <m:r>
          <w:rPr>
            <w:rFonts w:ascii="Cambria Math" w:eastAsiaTheme="minorEastAsia" w:hAnsi="Cambria Math"/>
          </w:rPr>
          <m:t>y</m:t>
        </m:r>
      </m:oMath>
      <w:r w:rsidR="005046EE">
        <w:rPr>
          <w:rFonts w:eastAsiaTheme="minorEastAsia"/>
        </w:rPr>
        <w:t xml:space="preserve"> as the dependent variable in </w:t>
      </w:r>
      <w:r w:rsidR="00F870EE">
        <w:rPr>
          <w:rFonts w:eastAsiaTheme="minorEastAsia"/>
        </w:rPr>
        <w:t xml:space="preserve">Lesson 1 – functions of </w:t>
      </w:r>
      <w:r w:rsidR="005046EE">
        <w:rPr>
          <w:rFonts w:eastAsiaTheme="minorEastAsia"/>
        </w:rPr>
        <w:t xml:space="preserve">Unit 2 – </w:t>
      </w:r>
      <w:r w:rsidR="00F870EE">
        <w:rPr>
          <w:rFonts w:eastAsiaTheme="minorEastAsia"/>
        </w:rPr>
        <w:t>i</w:t>
      </w:r>
      <w:r w:rsidR="005046EE">
        <w:rPr>
          <w:rFonts w:eastAsiaTheme="minorEastAsia"/>
        </w:rPr>
        <w:t>ntroduction to functions.</w:t>
      </w:r>
    </w:p>
    <w:p w14:paraId="29919EDB" w14:textId="520EB29A" w:rsidR="00A11D36" w:rsidRPr="00E67C62" w:rsidRDefault="00A11D36" w:rsidP="00A11D36">
      <w:pPr>
        <w:pStyle w:val="ListNumber"/>
      </w:pPr>
      <w:r>
        <w:lastRenderedPageBreak/>
        <w:t xml:space="preserve">Use slide 6 to display the model of this relationship, </w:t>
      </w:r>
      <m:oMath>
        <m:r>
          <w:rPr>
            <w:rFonts w:ascii="Cambria Math" w:hAnsi="Cambria Math"/>
          </w:rPr>
          <m:t>P=0.0273T</m:t>
        </m:r>
      </m:oMath>
      <w:r>
        <w:rPr>
          <w:rFonts w:eastAsiaTheme="minorEastAsia"/>
        </w:rPr>
        <w:t xml:space="preserve">, where </w:t>
      </w:r>
      <m:oMath>
        <m:r>
          <w:rPr>
            <w:rFonts w:ascii="Cambria Math" w:eastAsiaTheme="minorEastAsia" w:hAnsi="Cambria Math"/>
          </w:rPr>
          <m:t>T</m:t>
        </m:r>
      </m:oMath>
      <w:r>
        <w:rPr>
          <w:rFonts w:eastAsiaTheme="minorEastAsia"/>
        </w:rPr>
        <w:t xml:space="preserve"> is the temperature of the ball in Kelvin (</w:t>
      </w:r>
      <m:oMath>
        <m:r>
          <w:rPr>
            <w:rFonts w:ascii="Cambria Math" w:eastAsiaTheme="minorEastAsia" w:hAnsi="Cambria Math"/>
          </w:rPr>
          <m:t>K</m:t>
        </m:r>
      </m:oMath>
      <w:r>
        <w:rPr>
          <w:rFonts w:eastAsiaTheme="minorEastAsia"/>
        </w:rPr>
        <w:t xml:space="preserve">) and </w:t>
      </w:r>
      <m:oMath>
        <m:r>
          <w:rPr>
            <w:rFonts w:ascii="Cambria Math" w:eastAsiaTheme="minorEastAsia" w:hAnsi="Cambria Math"/>
          </w:rPr>
          <m:t>P</m:t>
        </m:r>
      </m:oMath>
      <w:r>
        <w:rPr>
          <w:rFonts w:eastAsiaTheme="minorEastAsia"/>
        </w:rPr>
        <w:t xml:space="preserve"> represents the gauge pressure of the ball measured in </w:t>
      </w:r>
      <w:r w:rsidRPr="0044664D">
        <w:rPr>
          <w:rFonts w:eastAsiaTheme="minorEastAsia"/>
        </w:rPr>
        <w:t>pounds per square inch (psi)</w:t>
      </w:r>
      <w:r>
        <w:rPr>
          <w:rFonts w:eastAsiaTheme="minorEastAsia"/>
        </w:rPr>
        <w:t>, including its graph.</w:t>
      </w:r>
    </w:p>
    <w:p w14:paraId="1C19FB78" w14:textId="24405847" w:rsidR="00E67C62" w:rsidRPr="00406900" w:rsidRDefault="00FF53FF" w:rsidP="00E67C62">
      <w:pPr>
        <w:pStyle w:val="FeatureBox"/>
      </w:pPr>
      <w:r w:rsidRPr="00FF53FF">
        <w:t>Students may need the language explained</w:t>
      </w:r>
      <w:r w:rsidR="00630CB2">
        <w:t>. Such as,</w:t>
      </w:r>
      <w:r w:rsidRPr="00FF53FF">
        <w:t xml:space="preserve"> </w:t>
      </w:r>
      <w:r>
        <w:t>g</w:t>
      </w:r>
      <w:r w:rsidRPr="00FF53FF">
        <w:t>auge pressure means the air pressure inside the ball, and psi (pounds per square inch) measures how much force the air pushes on each square inch of the ball’s surface</w:t>
      </w:r>
      <w:r w:rsidR="00E67C62" w:rsidRPr="00E67C62">
        <w:t>.</w:t>
      </w:r>
    </w:p>
    <w:p w14:paraId="02CC6A18" w14:textId="00248CA2" w:rsidR="00406900" w:rsidRDefault="00EB1713" w:rsidP="00A81CFD">
      <w:pPr>
        <w:pStyle w:val="ListNumber"/>
      </w:pPr>
      <w:r>
        <w:t>Click to animate slide 6 and in a Think-Pair-Share</w:t>
      </w:r>
      <w:r w:rsidR="00733090">
        <w:t xml:space="preserve"> </w:t>
      </w:r>
      <w:r w:rsidR="000D224F">
        <w:t>(</w:t>
      </w:r>
      <w:hyperlink r:id="rId19">
        <w:r w:rsidR="000D224F" w:rsidRPr="69AA0A1C">
          <w:rPr>
            <w:rStyle w:val="Hyperlink"/>
          </w:rPr>
          <w:t>bit.ly/thinkpairsharestrategy</w:t>
        </w:r>
      </w:hyperlink>
      <w:r w:rsidR="00733090">
        <w:t>)</w:t>
      </w:r>
      <w:r>
        <w:t xml:space="preserve"> have students discuss and complete the question.</w:t>
      </w:r>
    </w:p>
    <w:p w14:paraId="67B3C14A" w14:textId="66FECAA7" w:rsidR="00733090" w:rsidRDefault="00733090" w:rsidP="00733090">
      <w:pPr>
        <w:pStyle w:val="FeatureBox"/>
        <w:rPr>
          <w:rFonts w:eastAsiaTheme="minorEastAsia"/>
        </w:rPr>
      </w:pPr>
      <w:r>
        <w:t>Students should share that the</w:t>
      </w:r>
      <w:r w:rsidR="00910C44">
        <w:t xml:space="preserve"> NBA basketballs should be stored in a room with a t</w:t>
      </w:r>
      <w:r w:rsidRPr="00733090">
        <w:t>emperature range</w:t>
      </w:r>
      <w:r w:rsidR="00910C44">
        <w:t xml:space="preserve"> of</w:t>
      </w:r>
      <w:r w:rsidR="005A4F9F">
        <w:t xml:space="preserve"> </w:t>
      </w:r>
      <w:r w:rsidR="00D20115">
        <w:t>274.7</w:t>
      </w:r>
      <w:r w:rsidR="00F870EE">
        <w:t> </w:t>
      </w:r>
      <w:r w:rsidR="001A04FA">
        <w:t xml:space="preserve">K and </w:t>
      </w:r>
      <w:r w:rsidR="00D20115">
        <w:t>311</w:t>
      </w:r>
      <w:r w:rsidR="00DB0D01">
        <w:t>.0</w:t>
      </w:r>
      <w:r w:rsidR="00F870EE">
        <w:t> </w:t>
      </w:r>
      <w:r w:rsidR="001A04FA">
        <w:t>K</w:t>
      </w:r>
      <w:r w:rsidR="00910C44">
        <w:rPr>
          <w:rFonts w:eastAsiaTheme="minorEastAsia"/>
        </w:rPr>
        <w:t>.</w:t>
      </w:r>
      <w:r w:rsidR="000E58CA">
        <w:rPr>
          <w:rFonts w:eastAsiaTheme="minorEastAsia"/>
        </w:rPr>
        <w:t xml:space="preserve"> Meaning that the NBA basketballs should be stored in </w:t>
      </w:r>
      <w:r w:rsidR="000C2BE5">
        <w:rPr>
          <w:rFonts w:eastAsiaTheme="minorEastAsia"/>
        </w:rPr>
        <w:t xml:space="preserve">a room with a temperature that ranges between </w:t>
      </w:r>
      <m:oMath>
        <m:r>
          <w:rPr>
            <w:rFonts w:ascii="Cambria Math" w:eastAsiaTheme="minorEastAsia" w:hAnsi="Cambria Math"/>
          </w:rPr>
          <m:t>1.55℃</m:t>
        </m:r>
      </m:oMath>
      <w:r w:rsidR="000C2BE5">
        <w:rPr>
          <w:rFonts w:eastAsiaTheme="minorEastAsia"/>
        </w:rPr>
        <w:t xml:space="preserve"> and </w:t>
      </w:r>
      <m:oMath>
        <m:r>
          <w:rPr>
            <w:rFonts w:ascii="Cambria Math" w:eastAsiaTheme="minorEastAsia" w:hAnsi="Cambria Math"/>
          </w:rPr>
          <m:t>37.85℃</m:t>
        </m:r>
      </m:oMath>
      <w:r w:rsidR="000C2BE5">
        <w:rPr>
          <w:rFonts w:eastAsiaTheme="minorEastAsia"/>
        </w:rPr>
        <w:t>.</w:t>
      </w:r>
    </w:p>
    <w:p w14:paraId="0E4E0ACB" w14:textId="62F4D932" w:rsidR="006315B4" w:rsidRDefault="00F40081" w:rsidP="00A81CFD">
      <w:pPr>
        <w:pStyle w:val="ListNumber"/>
      </w:pPr>
      <w:r>
        <w:t>Use slide 7 to explain</w:t>
      </w:r>
      <w:r w:rsidR="00DA216F" w:rsidRPr="00DA216F">
        <w:t xml:space="preserve"> to students that the NBA is trialling a new gas for inflating basketballs, which </w:t>
      </w:r>
      <w:r w:rsidR="00013AC8">
        <w:t>keeps the pressure more stable under varying temperatures</w:t>
      </w:r>
      <w:r w:rsidR="00DA216F" w:rsidRPr="00DA216F">
        <w:t>.</w:t>
      </w:r>
      <w:r w:rsidR="0085243F">
        <w:t xml:space="preserve"> This gas follows a new model, </w:t>
      </w:r>
      <m:oMath>
        <m:r>
          <w:rPr>
            <w:rFonts w:ascii="Cambria Math" w:hAnsi="Cambria Math"/>
          </w:rPr>
          <m:t>P=0.0265T</m:t>
        </m:r>
      </m:oMath>
      <w:r w:rsidR="00936424">
        <w:rPr>
          <w:rFonts w:eastAsiaTheme="minorEastAsia"/>
        </w:rPr>
        <w:t xml:space="preserve"> which can be seen graphed next to the previous model.</w:t>
      </w:r>
    </w:p>
    <w:p w14:paraId="1E22468E" w14:textId="5AE3CC02" w:rsidR="004E24A5" w:rsidRDefault="00E64AE7" w:rsidP="002618E2">
      <w:pPr>
        <w:pStyle w:val="ListNumber"/>
        <w:rPr>
          <w:noProof/>
        </w:rPr>
      </w:pPr>
      <w:r>
        <w:rPr>
          <w:noProof/>
        </w:rPr>
        <w:t xml:space="preserve">Initiate a class discussion </w:t>
      </w:r>
      <w:r w:rsidR="00905F36">
        <w:rPr>
          <w:noProof/>
        </w:rPr>
        <w:t xml:space="preserve">to compare the </w:t>
      </w:r>
      <w:r w:rsidR="004A576F">
        <w:rPr>
          <w:noProof/>
        </w:rPr>
        <w:t>2</w:t>
      </w:r>
      <w:r w:rsidR="00905F36">
        <w:rPr>
          <w:noProof/>
        </w:rPr>
        <w:t xml:space="preserve"> models</w:t>
      </w:r>
      <w:r>
        <w:rPr>
          <w:noProof/>
        </w:rPr>
        <w:t xml:space="preserve">. </w:t>
      </w:r>
      <w:r w:rsidR="00DA4172">
        <w:rPr>
          <w:noProof/>
        </w:rPr>
        <w:t>Some suggested prompts include:</w:t>
      </w:r>
    </w:p>
    <w:p w14:paraId="6BDF38C8" w14:textId="21A57F1C" w:rsidR="00DA4172" w:rsidRDefault="00905F36" w:rsidP="000823DB">
      <w:pPr>
        <w:pStyle w:val="ListBullet2"/>
        <w:rPr>
          <w:noProof/>
        </w:rPr>
      </w:pPr>
      <w:r>
        <w:rPr>
          <w:noProof/>
        </w:rPr>
        <w:t xml:space="preserve">What is the same and what is different </w:t>
      </w:r>
      <w:r w:rsidR="0031098F">
        <w:rPr>
          <w:noProof/>
        </w:rPr>
        <w:t>about</w:t>
      </w:r>
      <w:r>
        <w:rPr>
          <w:noProof/>
        </w:rPr>
        <w:t xml:space="preserve"> the </w:t>
      </w:r>
      <w:r w:rsidR="004A576F">
        <w:rPr>
          <w:noProof/>
        </w:rPr>
        <w:t>2</w:t>
      </w:r>
      <w:r>
        <w:rPr>
          <w:noProof/>
        </w:rPr>
        <w:t xml:space="preserve"> models?</w:t>
      </w:r>
    </w:p>
    <w:p w14:paraId="72D31FAD" w14:textId="1FE18B9E" w:rsidR="0031098F" w:rsidRDefault="0031098F" w:rsidP="000823DB">
      <w:pPr>
        <w:pStyle w:val="ListBullet2"/>
        <w:rPr>
          <w:noProof/>
        </w:rPr>
      </w:pPr>
      <w:r>
        <w:rPr>
          <w:noProof/>
        </w:rPr>
        <w:t>How do these similarities and differences affect how pressure changes with temperature in each model?</w:t>
      </w:r>
    </w:p>
    <w:p w14:paraId="73DB0431" w14:textId="20D4D73E" w:rsidR="00772961" w:rsidRDefault="00772961" w:rsidP="00772961">
      <w:pPr>
        <w:pStyle w:val="FeatureBox"/>
        <w:rPr>
          <w:noProof/>
        </w:rPr>
      </w:pPr>
      <w:r>
        <w:rPr>
          <w:noProof/>
        </w:rPr>
        <w:t>The following points should be drawn out in the discussion:</w:t>
      </w:r>
    </w:p>
    <w:p w14:paraId="11F88313" w14:textId="7DE49FD4" w:rsidR="00772961" w:rsidRDefault="00453085" w:rsidP="00772961">
      <w:pPr>
        <w:pStyle w:val="FeatureBox"/>
        <w:numPr>
          <w:ilvl w:val="0"/>
          <w:numId w:val="11"/>
        </w:numPr>
        <w:ind w:left="567" w:hanging="567"/>
      </w:pPr>
      <w:r>
        <w:t>Both models show that pressure increases as temperature increases</w:t>
      </w:r>
      <w:r w:rsidR="00772961">
        <w:t>.</w:t>
      </w:r>
    </w:p>
    <w:p w14:paraId="23E2F0D6" w14:textId="2283E9E4" w:rsidR="00453085" w:rsidRDefault="001913A8" w:rsidP="00453085">
      <w:pPr>
        <w:pStyle w:val="FeatureBox"/>
        <w:numPr>
          <w:ilvl w:val="0"/>
          <w:numId w:val="11"/>
        </w:numPr>
        <w:ind w:left="567" w:hanging="567"/>
      </w:pPr>
      <w:r>
        <w:t xml:space="preserve">The </w:t>
      </w:r>
      <w:r w:rsidR="00BC4392">
        <w:t>gradient of each line</w:t>
      </w:r>
      <w:r>
        <w:t xml:space="preserve"> is slightly different, meaning one pressure changes faster with temperature compared to the other</w:t>
      </w:r>
      <w:r w:rsidR="00453085">
        <w:t>.</w:t>
      </w:r>
    </w:p>
    <w:p w14:paraId="3434BEA3" w14:textId="663D450E" w:rsidR="001913A8" w:rsidRDefault="001913A8" w:rsidP="001913A8">
      <w:pPr>
        <w:pStyle w:val="FeatureBox"/>
        <w:numPr>
          <w:ilvl w:val="0"/>
          <w:numId w:val="11"/>
        </w:numPr>
        <w:ind w:left="567" w:hanging="567"/>
      </w:pPr>
      <w:r>
        <w:t>Both lines pass through the origin, meaning that zero temperature gives zero pressure.</w:t>
      </w:r>
    </w:p>
    <w:p w14:paraId="3F1F1757" w14:textId="1E0C73C4" w:rsidR="00252598" w:rsidRDefault="00A51278" w:rsidP="00885E52">
      <w:pPr>
        <w:pStyle w:val="ListNumber"/>
      </w:pPr>
      <w:r>
        <w:t xml:space="preserve">Use slide 8 to introduce and define direct variation. </w:t>
      </w:r>
      <w:r w:rsidR="00431270">
        <w:t xml:space="preserve">Explain the importance of this model is that it passes through the origin. </w:t>
      </w:r>
      <w:r w:rsidR="002E4D5A">
        <w:t>Students may need to also define the term ‘proportional’.</w:t>
      </w:r>
      <w:r w:rsidR="00252598">
        <w:br w:type="page"/>
      </w:r>
    </w:p>
    <w:p w14:paraId="639F402B" w14:textId="77777777" w:rsidR="00431270" w:rsidRDefault="00431270" w:rsidP="0074052B">
      <w:pPr>
        <w:pStyle w:val="FeatureBox"/>
      </w:pPr>
      <w:r>
        <w:lastRenderedPageBreak/>
        <w:t>Direct variation is ‘a proportional relationship where one quantity directly varies with respect to a change in another quantity. This implies that if there is an increase (or decrease) in one quantity then the other quantity will experience a proportionate increase (or decrease)’ (NESA 2024).</w:t>
      </w:r>
    </w:p>
    <w:p w14:paraId="2CA55400" w14:textId="25206690" w:rsidR="0074052B" w:rsidRDefault="0074052B" w:rsidP="0074052B">
      <w:pPr>
        <w:pStyle w:val="FeatureBox"/>
      </w:pPr>
      <w:r>
        <w:t>Relate this definition back to the basketball example where the pressure changes directly in proportion to the temperature</w:t>
      </w:r>
      <w:r w:rsidR="00F41DA1">
        <w:t>.</w:t>
      </w:r>
    </w:p>
    <w:p w14:paraId="27FD6BA6" w14:textId="6BBD341D" w:rsidR="00301C3C" w:rsidRPr="00301C3C" w:rsidRDefault="00301C3C" w:rsidP="00301C3C">
      <w:pPr>
        <w:pStyle w:val="FeatureBox"/>
      </w:pPr>
      <w:r>
        <w:t>Proportional is ‘a constant ratio between corresponding elements of 2 sets</w:t>
      </w:r>
      <w:r w:rsidR="0041321A">
        <w:t>’</w:t>
      </w:r>
      <w:r>
        <w:t xml:space="preserve">. For example, </w:t>
      </w:r>
      <w:r w:rsidR="00FD0683">
        <w:t>t</w:t>
      </w:r>
      <w:r>
        <w:t xml:space="preserve">he circumference and diameter of a circle are in proportion as their ratio is constant, </w:t>
      </w:r>
      <m:oMath>
        <m:r>
          <w:rPr>
            <w:rFonts w:ascii="Cambria Math" w:hAnsi="Cambria Math"/>
          </w:rPr>
          <m:t>π</m:t>
        </m:r>
      </m:oMath>
      <w:r w:rsidR="00925A39">
        <w:rPr>
          <w:rFonts w:eastAsiaTheme="minorEastAsia"/>
        </w:rPr>
        <w:t xml:space="preserve"> </w:t>
      </w:r>
      <w:r>
        <w:rPr>
          <w:rFonts w:eastAsiaTheme="minorEastAsia"/>
        </w:rPr>
        <w:t>(NESA 2024)</w:t>
      </w:r>
      <w:r w:rsidR="00925A39">
        <w:rPr>
          <w:rFonts w:eastAsiaTheme="minorEastAsia"/>
        </w:rPr>
        <w:t>.</w:t>
      </w:r>
    </w:p>
    <w:p w14:paraId="7BDE4DAF" w14:textId="3C587B61" w:rsidR="0022022A" w:rsidRPr="0022022A" w:rsidRDefault="0022022A" w:rsidP="000209CA">
      <w:pPr>
        <w:pStyle w:val="FeatureBox"/>
      </w:pPr>
      <w:r>
        <w:t>Students may have previously learn</w:t>
      </w:r>
      <w:r w:rsidR="003D3FE0">
        <w:t>ed</w:t>
      </w:r>
      <w:r>
        <w:t xml:space="preserve"> about direct </w:t>
      </w:r>
      <w:r w:rsidR="00235F2A">
        <w:t>variation</w:t>
      </w:r>
      <w:r>
        <w:t xml:space="preserve"> if they </w:t>
      </w:r>
      <w:r w:rsidR="00235F2A">
        <w:t>completed</w:t>
      </w:r>
      <w:r>
        <w:t xml:space="preserve"> </w:t>
      </w:r>
      <w:r w:rsidR="00235F2A">
        <w:t>the Stage 5</w:t>
      </w:r>
      <w:r w:rsidRPr="001E004D">
        <w:t xml:space="preserve"> </w:t>
      </w:r>
      <w:hyperlink r:id="rId20" w:history="1">
        <w:r w:rsidRPr="00006A29">
          <w:rPr>
            <w:rStyle w:val="Hyperlink"/>
          </w:rPr>
          <w:t>Variation and rates of change A</w:t>
        </w:r>
      </w:hyperlink>
      <w:r>
        <w:t xml:space="preserve"> </w:t>
      </w:r>
      <w:r w:rsidR="00252598" w:rsidRPr="00252598">
        <w:t>(Path)</w:t>
      </w:r>
      <w:r w:rsidR="00252598">
        <w:t xml:space="preserve"> </w:t>
      </w:r>
      <w:r>
        <w:t xml:space="preserve">outcome </w:t>
      </w:r>
      <w:r w:rsidRPr="0022022A">
        <w:rPr>
          <w:b/>
          <w:bCs/>
        </w:rPr>
        <w:t>MA5-RAT-P-01</w:t>
      </w:r>
      <w:r w:rsidR="00235F2A" w:rsidRPr="00235F2A">
        <w:t>.</w:t>
      </w:r>
    </w:p>
    <w:p w14:paraId="0FB0756D" w14:textId="007D701E" w:rsidR="000D2C59" w:rsidRDefault="000D2C59" w:rsidP="009D6CAB">
      <w:pPr>
        <w:pStyle w:val="ListNumber"/>
      </w:pPr>
      <w:r>
        <w:t xml:space="preserve">Distribute Appendix A ‘Direct variation’ </w:t>
      </w:r>
      <w:r w:rsidR="00531A39">
        <w:t>for students to complete in pairs</w:t>
      </w:r>
      <w:r>
        <w:t>.</w:t>
      </w:r>
      <w:r w:rsidR="00531A39">
        <w:t xml:space="preserve"> </w:t>
      </w:r>
      <w:r w:rsidR="002174F0" w:rsidRPr="002174F0">
        <w:t xml:space="preserve">They should </w:t>
      </w:r>
      <w:r w:rsidR="002174F0">
        <w:t>discuss</w:t>
      </w:r>
      <w:r w:rsidR="002174F0" w:rsidRPr="002174F0">
        <w:t xml:space="preserve"> each scenario and decide whether it represents a model of direct variation, providing reasoning for their answers.</w:t>
      </w:r>
    </w:p>
    <w:p w14:paraId="503B59FB" w14:textId="7A8C4BA6" w:rsidR="001F035A" w:rsidRDefault="001F035A" w:rsidP="001F035A">
      <w:pPr>
        <w:pStyle w:val="FeatureBox"/>
      </w:pPr>
      <w:r w:rsidRPr="001F035A">
        <w:t>This activity gives students the opportunity to apply the concept of direct variation to a variety of contexts, reinforcing their understanding of proportional relationships and the importance of the relationship passing through the origin.</w:t>
      </w:r>
    </w:p>
    <w:p w14:paraId="0526AF80" w14:textId="74ADF275" w:rsidR="0016173F" w:rsidRDefault="001F035A" w:rsidP="0016173F">
      <w:pPr>
        <w:pStyle w:val="Heading3"/>
        <w:tabs>
          <w:tab w:val="left" w:pos="5828"/>
        </w:tabs>
      </w:pPr>
      <w:r>
        <w:t>R</w:t>
      </w:r>
      <w:r w:rsidR="0016173F">
        <w:t>eleasing responsibility</w:t>
      </w:r>
    </w:p>
    <w:p w14:paraId="62ED98EA" w14:textId="670B75B5" w:rsidR="00453085" w:rsidRDefault="0016173F" w:rsidP="0016173F">
      <w:pPr>
        <w:pStyle w:val="ListNumber"/>
        <w:numPr>
          <w:ilvl w:val="0"/>
          <w:numId w:val="4"/>
        </w:numPr>
      </w:pPr>
      <w:r>
        <w:t xml:space="preserve">Use slide 10 to </w:t>
      </w:r>
      <w:r w:rsidR="00634AF9">
        <w:t xml:space="preserve">define the </w:t>
      </w:r>
      <w:r w:rsidR="000D2C59">
        <w:t xml:space="preserve">equation for direct variation models. </w:t>
      </w:r>
      <w:r w:rsidR="009D6CAB">
        <w:t xml:space="preserve">Click to animate </w:t>
      </w:r>
      <w:r w:rsidR="000D2C59">
        <w:t xml:space="preserve">the </w:t>
      </w:r>
      <w:r w:rsidR="009D6CAB">
        <w:t xml:space="preserve">slide and in a Think-Pair-Share have students </w:t>
      </w:r>
      <w:r w:rsidR="0022022A">
        <w:t>discuss the self-explanation questions.</w:t>
      </w:r>
    </w:p>
    <w:p w14:paraId="5B2204CE" w14:textId="3DAF80F6" w:rsidR="00AB5049" w:rsidRDefault="00BC4392" w:rsidP="005046EE">
      <w:pPr>
        <w:pStyle w:val="ListNumber"/>
        <w:numPr>
          <w:ilvl w:val="0"/>
          <w:numId w:val="12"/>
        </w:numPr>
      </w:pPr>
      <w:r>
        <w:t xml:space="preserve">Display the Desmos </w:t>
      </w:r>
      <w:r w:rsidR="00186F5B">
        <w:t>graph ‘Direct variation’ (</w:t>
      </w:r>
      <w:hyperlink r:id="rId21" w:history="1">
        <w:r w:rsidR="00C16E3D" w:rsidRPr="000F284F">
          <w:rPr>
            <w:rStyle w:val="Hyperlink"/>
          </w:rPr>
          <w:t>bit.ly/DesmosDirectVariation</w:t>
        </w:r>
      </w:hyperlink>
      <w:r w:rsidR="00186F5B">
        <w:t xml:space="preserve">) for the class, confirming their understanding of the definition of a direct variation model and </w:t>
      </w:r>
      <w:r w:rsidR="00E4239A">
        <w:t>its</w:t>
      </w:r>
      <w:r w:rsidR="00186F5B">
        <w:t xml:space="preserve"> graph.</w:t>
      </w:r>
    </w:p>
    <w:p w14:paraId="3102F956" w14:textId="10F33FE7" w:rsidR="00BC4392" w:rsidRDefault="00186F5B" w:rsidP="000823DB">
      <w:pPr>
        <w:pStyle w:val="ListBullet2"/>
      </w:pPr>
      <w:r>
        <w:t>Use the slider for ‘</w:t>
      </w:r>
      <m:oMath>
        <m:r>
          <w:rPr>
            <w:rFonts w:ascii="Cambria Math" w:hAnsi="Cambria Math"/>
          </w:rPr>
          <m:t>k</m:t>
        </m:r>
      </m:oMath>
      <w:r>
        <w:t>’ to demonstrate how each of the graphs change in a similar way.</w:t>
      </w:r>
    </w:p>
    <w:p w14:paraId="39B2A75B" w14:textId="798B1511" w:rsidR="00AB5049" w:rsidRDefault="00AB5049" w:rsidP="000823DB">
      <w:pPr>
        <w:pStyle w:val="ListBullet2"/>
      </w:pPr>
      <w:r>
        <w:t xml:space="preserve">Draw attention to the fact that each graphical model passes through the origin </w:t>
      </w:r>
      <m:oMath>
        <m:r>
          <w:rPr>
            <w:rFonts w:ascii="Cambria Math" w:hAnsi="Cambria Math"/>
          </w:rPr>
          <m:t>(0, 0)</m:t>
        </m:r>
      </m:oMath>
      <w:r>
        <w:rPr>
          <w:rFonts w:eastAsiaTheme="minorEastAsia"/>
        </w:rPr>
        <w:t>.</w:t>
      </w:r>
    </w:p>
    <w:p w14:paraId="7400B409" w14:textId="204C34DB" w:rsidR="00B562EC" w:rsidRDefault="00B562EC" w:rsidP="00B562EC">
      <w:pPr>
        <w:pStyle w:val="FeatureBox"/>
      </w:pPr>
      <w:r w:rsidRPr="00B562EC">
        <w:t xml:space="preserve">Connect this to the graphs students explored in the ‘Activating </w:t>
      </w:r>
      <w:r w:rsidR="00894AEA">
        <w:t>p</w:t>
      </w:r>
      <w:r w:rsidRPr="00B562EC">
        <w:t xml:space="preserve">rior </w:t>
      </w:r>
      <w:r w:rsidR="00894AEA">
        <w:t>k</w:t>
      </w:r>
      <w:r w:rsidRPr="00B562EC">
        <w:t xml:space="preserve">nowledge’ section. Note that while they haven’t encountered equations like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eastAsiaTheme="minorEastAsia"/>
        </w:rPr>
        <w:t xml:space="preserve"> and </w:t>
      </w: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oMath>
      <w:r>
        <w:rPr>
          <w:rFonts w:eastAsiaTheme="minorEastAsia"/>
        </w:rPr>
        <w:t xml:space="preserve"> </w:t>
      </w:r>
      <w:r w:rsidRPr="00B562EC">
        <w:t>before, these functions behave in the same way as the linear, quadratic and cubic functions they already know.</w:t>
      </w:r>
    </w:p>
    <w:p w14:paraId="446E4381" w14:textId="13C62ED1" w:rsidR="0072389F" w:rsidRDefault="00A7601D" w:rsidP="00203F28">
      <w:pPr>
        <w:pStyle w:val="ListNumber"/>
        <w:numPr>
          <w:ilvl w:val="0"/>
          <w:numId w:val="12"/>
        </w:numPr>
      </w:pPr>
      <w:r w:rsidRPr="00A7601D">
        <w:lastRenderedPageBreak/>
        <w:t xml:space="preserve">Explain to students that </w:t>
      </w:r>
      <m:oMath>
        <m:r>
          <w:rPr>
            <w:rFonts w:ascii="Cambria Math" w:hAnsi="Cambria Math"/>
          </w:rPr>
          <m:t>k</m:t>
        </m:r>
      </m:oMath>
      <w:r w:rsidRPr="00A7601D">
        <w:t xml:space="preserve">, the constant of variation, influences the graph in the same way as the vertical dilations they explored earlier, where different values of </w:t>
      </w:r>
      <m:oMath>
        <m:r>
          <w:rPr>
            <w:rFonts w:ascii="Cambria Math" w:hAnsi="Cambria Math"/>
          </w:rPr>
          <m:t>k</m:t>
        </m:r>
      </m:oMath>
      <w:r w:rsidRPr="00A7601D">
        <w:t xml:space="preserve"> (</w:t>
      </w:r>
      <m:oMath>
        <m:r>
          <w:rPr>
            <w:rFonts w:ascii="Cambria Math" w:hAnsi="Cambria Math"/>
          </w:rPr>
          <m:t>0&lt;k&lt;1</m:t>
        </m:r>
      </m:oMath>
      <w:r w:rsidRPr="00A7601D">
        <w:t xml:space="preserve"> or </w:t>
      </w:r>
      <m:oMath>
        <m:r>
          <w:rPr>
            <w:rFonts w:ascii="Cambria Math" w:hAnsi="Cambria Math"/>
          </w:rPr>
          <m:t>k&gt;1</m:t>
        </m:r>
      </m:oMath>
      <w:r w:rsidRPr="00A7601D">
        <w:t xml:space="preserve">) produced different graphs. In direct variation models, however, </w:t>
      </w:r>
      <m:oMath>
        <m:r>
          <w:rPr>
            <w:rFonts w:ascii="Cambria Math" w:hAnsi="Cambria Math"/>
          </w:rPr>
          <m:t>k</m:t>
        </m:r>
      </m:oMath>
      <w:r w:rsidRPr="00A7601D">
        <w:t xml:space="preserve"> is a fixed constant that determines the relationship between the </w:t>
      </w:r>
      <w:r w:rsidR="007634D7">
        <w:t>2</w:t>
      </w:r>
      <w:r w:rsidRPr="00A7601D">
        <w:t xml:space="preserve"> variables. A larger value of </w:t>
      </w:r>
      <m:oMath>
        <m:r>
          <w:rPr>
            <w:rFonts w:ascii="Cambria Math" w:hAnsi="Cambria Math"/>
          </w:rPr>
          <m:t>k</m:t>
        </m:r>
      </m:oMath>
      <w:r w:rsidRPr="00A7601D">
        <w:t xml:space="preserve"> means the </w:t>
      </w:r>
      <w:r w:rsidR="002919BA">
        <w:t xml:space="preserve">independent </w:t>
      </w:r>
      <w:r w:rsidRPr="00A7601D">
        <w:t xml:space="preserve">variable changes more rapidly, while a smaller value of </w:t>
      </w:r>
      <m:oMath>
        <m:r>
          <w:rPr>
            <w:rFonts w:ascii="Cambria Math" w:hAnsi="Cambria Math"/>
          </w:rPr>
          <m:t>k</m:t>
        </m:r>
      </m:oMath>
      <w:r w:rsidRPr="00A7601D">
        <w:t xml:space="preserve"> means it changes more gradually.</w:t>
      </w:r>
    </w:p>
    <w:p w14:paraId="69EE0E01" w14:textId="5BCF714E" w:rsidR="00511732" w:rsidRPr="005028C7" w:rsidRDefault="005A6419" w:rsidP="00511732">
      <w:pPr>
        <w:pStyle w:val="ListNumber"/>
        <w:numPr>
          <w:ilvl w:val="0"/>
          <w:numId w:val="12"/>
        </w:numPr>
      </w:pPr>
      <w:r>
        <w:t xml:space="preserve">Use slides </w:t>
      </w:r>
      <w:r w:rsidR="00081EB8">
        <w:t xml:space="preserve">11–14 to model </w:t>
      </w:r>
      <w:r w:rsidR="00511732">
        <w:t xml:space="preserve">evaluating </w:t>
      </w:r>
      <m:oMath>
        <m:r>
          <w:rPr>
            <w:rFonts w:ascii="Cambria Math" w:hAnsi="Cambria Math"/>
          </w:rPr>
          <m:t>k</m:t>
        </m:r>
      </m:oMath>
      <w:r w:rsidR="00511732">
        <w:rPr>
          <w:rFonts w:eastAsiaTheme="minorEastAsia"/>
        </w:rPr>
        <w:t xml:space="preserve"> in the </w:t>
      </w:r>
      <w:r w:rsidR="00F17EF3">
        <w:rPr>
          <w:rFonts w:eastAsiaTheme="minorEastAsia"/>
        </w:rPr>
        <w:t>e</w:t>
      </w:r>
      <w:r w:rsidR="00511732">
        <w:rPr>
          <w:rFonts w:eastAsiaTheme="minorEastAsia"/>
        </w:rPr>
        <w:t xml:space="preserve">quation </w:t>
      </w: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sidR="00511732">
        <w:rPr>
          <w:rFonts w:eastAsiaTheme="minorEastAsia"/>
        </w:rPr>
        <w:t xml:space="preserve">, given one pair of </w:t>
      </w:r>
      <w:r w:rsidR="00511732" w:rsidRPr="00511732">
        <w:rPr>
          <w:rFonts w:eastAsiaTheme="minorEastAsia"/>
        </w:rPr>
        <w:t>values for the variables</w:t>
      </w:r>
      <w:r w:rsidR="004C3975">
        <w:rPr>
          <w:rFonts w:eastAsiaTheme="minorEastAsia"/>
        </w:rPr>
        <w:t xml:space="preserve"> using the Worked examples (</w:t>
      </w:r>
      <w:r w:rsidR="00894AEA">
        <w:rPr>
          <w:rFonts w:eastAsiaTheme="minorEastAsia"/>
        </w:rPr>
        <w:t>Y</w:t>
      </w:r>
      <w:r w:rsidR="004C3975">
        <w:rPr>
          <w:rFonts w:eastAsiaTheme="minorEastAsia"/>
        </w:rPr>
        <w:t xml:space="preserve">our turn) strategy </w:t>
      </w:r>
      <w:r w:rsidR="00DE5D2E">
        <w:t>(</w:t>
      </w:r>
      <w:hyperlink r:id="rId22" w:history="1">
        <w:r w:rsidR="00DE5D2E">
          <w:rPr>
            <w:rStyle w:val="Hyperlink"/>
          </w:rPr>
          <w:t>bit.ly/supportingstrategies</w:t>
        </w:r>
      </w:hyperlink>
      <w:r w:rsidR="00DE5D2E">
        <w:t>)</w:t>
      </w:r>
      <w:r w:rsidR="004C3975">
        <w:rPr>
          <w:rFonts w:eastAsiaTheme="minorEastAsia"/>
        </w:rPr>
        <w:t>.</w:t>
      </w:r>
    </w:p>
    <w:p w14:paraId="4A3538EE" w14:textId="5A71E710" w:rsidR="00565BFB" w:rsidRDefault="00565BFB" w:rsidP="00565BFB">
      <w:pPr>
        <w:pStyle w:val="FeatureBox"/>
      </w:pPr>
      <w:r w:rsidRPr="00565BFB">
        <w:t>Use a graphing app</w:t>
      </w:r>
      <w:r w:rsidR="00F22E4C">
        <w:t>lication</w:t>
      </w:r>
      <w:r w:rsidRPr="00565BFB">
        <w:t xml:space="preserve"> to show each model, </w:t>
      </w:r>
      <w:r w:rsidR="00A92563">
        <w:t xml:space="preserve">to </w:t>
      </w:r>
      <w:r w:rsidRPr="00565BFB">
        <w:t>help students link it to the graphs explored earlier in the ‘Activating prior knowledge’ section.</w:t>
      </w:r>
    </w:p>
    <w:p w14:paraId="34B3A1D1" w14:textId="54368265" w:rsidR="00ED22C6" w:rsidRPr="004E1385" w:rsidRDefault="00ED22C6" w:rsidP="00511732">
      <w:pPr>
        <w:pStyle w:val="ListNumber"/>
        <w:numPr>
          <w:ilvl w:val="0"/>
          <w:numId w:val="12"/>
        </w:numPr>
      </w:pPr>
      <w:r>
        <w:rPr>
          <w:rFonts w:eastAsiaTheme="minorEastAsia"/>
        </w:rPr>
        <w:t xml:space="preserve">Use the Pose-Pause-Pounce-Bounce questioning strategy </w:t>
      </w:r>
      <w:r w:rsidR="0038112C" w:rsidRPr="0038112C">
        <w:rPr>
          <w:rFonts w:eastAsiaTheme="minorEastAsia"/>
        </w:rPr>
        <w:t>to guide students in identifying and discussing the key concepts demonstrated in the worked examples</w:t>
      </w:r>
      <w:r w:rsidR="001B55DD">
        <w:rPr>
          <w:rFonts w:eastAsiaTheme="minorEastAsia"/>
        </w:rPr>
        <w:t>. Some</w:t>
      </w:r>
      <w:r>
        <w:rPr>
          <w:rFonts w:eastAsiaTheme="minorEastAsia"/>
        </w:rPr>
        <w:t xml:space="preserve"> suggested prompts include:</w:t>
      </w:r>
    </w:p>
    <w:p w14:paraId="1EDACA3B" w14:textId="2967854D" w:rsidR="003D1EDA" w:rsidRDefault="00644DAF" w:rsidP="000823DB">
      <w:pPr>
        <w:pStyle w:val="ListBullet2"/>
      </w:pPr>
      <w:r w:rsidRPr="00644DAF">
        <w:t>Why is it important to decide which variable is independent and which is dependent before writing your equation?</w:t>
      </w:r>
    </w:p>
    <w:p w14:paraId="74853CAC" w14:textId="18F2D60D" w:rsidR="00070611" w:rsidRDefault="00070611" w:rsidP="000823DB">
      <w:pPr>
        <w:pStyle w:val="ListBullet2"/>
      </w:pPr>
      <w:r w:rsidRPr="00070611">
        <w:t>How do the values you have for the variables help you determine the</w:t>
      </w:r>
      <w:r w:rsidR="008E7C44">
        <w:t xml:space="preserve"> constant of variation, </w:t>
      </w:r>
      <m:oMath>
        <m:r>
          <w:rPr>
            <w:rFonts w:ascii="Cambria Math" w:hAnsi="Cambria Math"/>
          </w:rPr>
          <m:t>k</m:t>
        </m:r>
      </m:oMath>
      <w:r w:rsidR="008E7C44">
        <w:rPr>
          <w:rFonts w:eastAsiaTheme="minorEastAsia"/>
        </w:rPr>
        <w:t>?</w:t>
      </w:r>
    </w:p>
    <w:p w14:paraId="1C2CEF86" w14:textId="660001CD" w:rsidR="003D1EDA" w:rsidRDefault="008E7C44" w:rsidP="008E7C44">
      <w:pPr>
        <w:pStyle w:val="ListNumber"/>
        <w:numPr>
          <w:ilvl w:val="0"/>
          <w:numId w:val="12"/>
        </w:numPr>
      </w:pPr>
      <w:r>
        <w:t xml:space="preserve">Distribute Appendix B ‘Faded examples’ </w:t>
      </w:r>
      <w:r w:rsidR="00F760D2">
        <w:t>(</w:t>
      </w:r>
      <w:hyperlink r:id="rId23">
        <w:r w:rsidR="00F760D2" w:rsidRPr="69AA0A1C">
          <w:rPr>
            <w:rStyle w:val="Hyperlink"/>
          </w:rPr>
          <w:t>bit.ly/fadedexamplesstrategy</w:t>
        </w:r>
      </w:hyperlink>
      <w:r w:rsidR="00F760D2">
        <w:t>)</w:t>
      </w:r>
      <w:r>
        <w:t xml:space="preserve"> for students to complete</w:t>
      </w:r>
      <w:r w:rsidR="004310B6">
        <w:t>.</w:t>
      </w:r>
    </w:p>
    <w:p w14:paraId="4383C78B" w14:textId="7E03571A" w:rsidR="00FF5477" w:rsidRDefault="00FF5477" w:rsidP="008E7C44">
      <w:pPr>
        <w:pStyle w:val="ListNumber"/>
        <w:numPr>
          <w:ilvl w:val="0"/>
          <w:numId w:val="12"/>
        </w:numPr>
      </w:pPr>
      <w:r w:rsidRPr="00FF5477">
        <w:t xml:space="preserve">Encourage students to annotate their faded examples, identifying key steps and decisions in the process of finding </w:t>
      </w:r>
      <m:oMath>
        <m:r>
          <w:rPr>
            <w:rFonts w:ascii="Cambria Math" w:hAnsi="Cambria Math"/>
          </w:rPr>
          <m:t>k</m:t>
        </m:r>
      </m:oMath>
      <w:r>
        <w:t xml:space="preserve"> and solving direct variation problems</w:t>
      </w:r>
      <w:r w:rsidRPr="00FF5477">
        <w:t>.</w:t>
      </w:r>
    </w:p>
    <w:p w14:paraId="28714218" w14:textId="11B12036" w:rsidR="008E7C44" w:rsidRDefault="008E7C44" w:rsidP="008E7C44">
      <w:pPr>
        <w:pStyle w:val="ListNumber"/>
        <w:numPr>
          <w:ilvl w:val="0"/>
          <w:numId w:val="12"/>
        </w:numPr>
      </w:pPr>
      <w:r>
        <w:t>Students may benefit from complet</w:t>
      </w:r>
      <w:r w:rsidR="007E19B9">
        <w:t>ing</w:t>
      </w:r>
      <w:r>
        <w:t xml:space="preserve"> further practice questions </w:t>
      </w:r>
      <w:r w:rsidR="0098512B">
        <w:t xml:space="preserve">involving direct variation problems </w:t>
      </w:r>
      <w:r>
        <w:t>from an existing resource</w:t>
      </w:r>
      <w:r w:rsidR="0098512B">
        <w:t>.</w:t>
      </w:r>
    </w:p>
    <w:p w14:paraId="2F468947" w14:textId="2357AD2A" w:rsidR="00A51D10" w:rsidRDefault="00035A50" w:rsidP="00AF4817">
      <w:pPr>
        <w:pStyle w:val="Heading3"/>
        <w:tabs>
          <w:tab w:val="left" w:pos="5828"/>
        </w:tabs>
      </w:pPr>
      <w:r>
        <w:t xml:space="preserve">Independent </w:t>
      </w:r>
      <w:r w:rsidR="0074782C">
        <w:t>practice</w:t>
      </w:r>
    </w:p>
    <w:p w14:paraId="60EFD4B1" w14:textId="4C1C4AC5" w:rsidR="001F2AE2" w:rsidRDefault="001F2AE2" w:rsidP="001F2AE2">
      <w:pPr>
        <w:pStyle w:val="ListNumber"/>
        <w:numPr>
          <w:ilvl w:val="0"/>
          <w:numId w:val="30"/>
        </w:numPr>
      </w:pPr>
      <w:r>
        <w:t xml:space="preserve">Use slide </w:t>
      </w:r>
      <w:r w:rsidR="00B26338">
        <w:t xml:space="preserve">16 to display a </w:t>
      </w:r>
      <w:r w:rsidR="00EB658B">
        <w:t xml:space="preserve">direct variation problem that compares </w:t>
      </w:r>
      <w:r w:rsidR="007634D7">
        <w:t>2</w:t>
      </w:r>
      <w:r w:rsidR="00EB658B">
        <w:t xml:space="preserve"> models. In a Think-Pair-Share have students complete the question. </w:t>
      </w:r>
      <w:r w:rsidR="004B2C70" w:rsidRPr="004B2C70">
        <w:t>Encourage them to recall the graphs they sketched earlier on slide 4 to assist in their reasoning</w:t>
      </w:r>
      <w:r w:rsidR="003A48BA">
        <w:t>.</w:t>
      </w:r>
    </w:p>
    <w:p w14:paraId="0C0CFEE6" w14:textId="746D4E37" w:rsidR="006C725A" w:rsidRDefault="006C725A" w:rsidP="001F2AE2">
      <w:pPr>
        <w:pStyle w:val="ListNumber"/>
        <w:numPr>
          <w:ilvl w:val="0"/>
          <w:numId w:val="30"/>
        </w:numPr>
      </w:pPr>
      <w:r>
        <w:t xml:space="preserve">Click to animate </w:t>
      </w:r>
      <w:r w:rsidR="00EC673B">
        <w:t>an additional model</w:t>
      </w:r>
      <w:r>
        <w:t xml:space="preserve"> for students to attempt in their pairs.</w:t>
      </w:r>
    </w:p>
    <w:p w14:paraId="2AB533D9" w14:textId="205E8E57" w:rsidR="006C725A" w:rsidRDefault="00EC673B" w:rsidP="001F2AE2">
      <w:pPr>
        <w:pStyle w:val="ListNumber"/>
        <w:numPr>
          <w:ilvl w:val="0"/>
          <w:numId w:val="30"/>
        </w:numPr>
      </w:pPr>
      <w:r w:rsidRPr="00EC673B">
        <w:lastRenderedPageBreak/>
        <w:t>During sharing, prompt students to explain their reasoning</w:t>
      </w:r>
      <w:r w:rsidR="003670B8">
        <w:t>.</w:t>
      </w:r>
    </w:p>
    <w:p w14:paraId="305B8169" w14:textId="77777777" w:rsidR="00560C0F" w:rsidRDefault="00DB421E" w:rsidP="00DB421E">
      <w:pPr>
        <w:pStyle w:val="FeatureBox"/>
      </w:pPr>
      <w:r w:rsidRPr="00DB421E">
        <w:t xml:space="preserve">Students may discuss how </w:t>
      </w:r>
      <m:oMath>
        <m:r>
          <w:rPr>
            <w:rFonts w:ascii="Cambria Math" w:hAnsi="Cambria Math"/>
          </w:rPr>
          <m:t>y</m:t>
        </m:r>
      </m:oMath>
      <w:r w:rsidRPr="00DB421E">
        <w:t xml:space="preserve"> changes when </w:t>
      </w:r>
      <m:oMath>
        <m:r>
          <w:rPr>
            <w:rFonts w:ascii="Cambria Math" w:hAnsi="Cambria Math"/>
          </w:rPr>
          <m:t>x</m:t>
        </m:r>
      </m:oMath>
      <w:r w:rsidRPr="00DB421E">
        <w:t xml:space="preserve"> doubles for each model. They might notice that for</w:t>
      </w:r>
      <w:r w:rsidR="00560C0F">
        <w:t>:</w:t>
      </w:r>
    </w:p>
    <w:p w14:paraId="4516DB80" w14:textId="5777975F" w:rsidR="00560C0F" w:rsidRPr="00907038" w:rsidRDefault="00560C0F" w:rsidP="00560C0F">
      <w:pPr>
        <w:pStyle w:val="FeatureBox"/>
        <w:numPr>
          <w:ilvl w:val="0"/>
          <w:numId w:val="11"/>
        </w:numPr>
        <w:ind w:left="567" w:hanging="567"/>
      </w:pPr>
      <m:oMath>
        <m:r>
          <w:rPr>
            <w:rFonts w:ascii="Cambria Math" w:hAnsi="Cambria Math"/>
          </w:rPr>
          <m:t>y=3x</m:t>
        </m:r>
      </m:oMath>
      <w:r w:rsidRPr="00DB421E">
        <w:t xml:space="preserve">, </w:t>
      </w:r>
      <m:oMath>
        <m:r>
          <w:rPr>
            <w:rFonts w:ascii="Cambria Math" w:hAnsi="Cambria Math"/>
          </w:rPr>
          <m:t>y</m:t>
        </m:r>
      </m:oMath>
      <w:r w:rsidRPr="00DB421E">
        <w:t xml:space="preserve"> also doubles</w:t>
      </w:r>
    </w:p>
    <w:p w14:paraId="399C4124" w14:textId="21F706EF" w:rsidR="00560C0F" w:rsidRPr="00907038" w:rsidRDefault="00F33C13" w:rsidP="00560C0F">
      <w:pPr>
        <w:pStyle w:val="FeatureBox"/>
        <w:numPr>
          <w:ilvl w:val="0"/>
          <w:numId w:val="11"/>
        </w:numPr>
        <w:ind w:left="567" w:hanging="567"/>
      </w:pP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2</m:t>
            </m:r>
          </m:sup>
        </m:sSup>
      </m:oMath>
      <w:r w:rsidR="00560C0F" w:rsidRPr="00DB421E">
        <w:t xml:space="preserve">, </w:t>
      </w:r>
      <m:oMath>
        <m:r>
          <w:rPr>
            <w:rFonts w:ascii="Cambria Math" w:hAnsi="Cambria Math"/>
          </w:rPr>
          <m:t>y</m:t>
        </m:r>
      </m:oMath>
      <w:r w:rsidR="00560C0F" w:rsidRPr="00DB421E">
        <w:t xml:space="preserve"> more than doubles</w:t>
      </w:r>
    </w:p>
    <w:p w14:paraId="3CC1D744" w14:textId="217AF135" w:rsidR="00560C0F" w:rsidRPr="00907038" w:rsidRDefault="00560C0F" w:rsidP="00560C0F">
      <w:pPr>
        <w:pStyle w:val="FeatureBox"/>
        <w:numPr>
          <w:ilvl w:val="0"/>
          <w:numId w:val="11"/>
        </w:numPr>
        <w:ind w:left="567" w:hanging="567"/>
      </w:pP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DB421E">
        <w:t xml:space="preserve">, </w:t>
      </w:r>
      <m:oMath>
        <m:r>
          <w:rPr>
            <w:rFonts w:ascii="Cambria Math" w:hAnsi="Cambria Math"/>
          </w:rPr>
          <m:t>y</m:t>
        </m:r>
      </m:oMath>
      <w:r w:rsidRPr="00DB421E">
        <w:t xml:space="preserve"> increases even more dramatically</w:t>
      </w:r>
      <w:r>
        <w:t>.</w:t>
      </w:r>
    </w:p>
    <w:p w14:paraId="7D4276D0" w14:textId="684FFAD3" w:rsidR="00B02C26" w:rsidRDefault="007D2D6D" w:rsidP="001F2AE2">
      <w:pPr>
        <w:pStyle w:val="ListNumber"/>
        <w:numPr>
          <w:ilvl w:val="0"/>
          <w:numId w:val="30"/>
        </w:numPr>
      </w:pPr>
      <w:r>
        <w:t>Click to animate the self-explanation prompt</w:t>
      </w:r>
      <w:r w:rsidR="00B02C26">
        <w:t>, allowing students time to process and discuss in their pairs.</w:t>
      </w:r>
    </w:p>
    <w:p w14:paraId="1344A268" w14:textId="604D36AB" w:rsidR="00983922" w:rsidRDefault="00E84E24" w:rsidP="001F2AE2">
      <w:pPr>
        <w:pStyle w:val="ListNumber"/>
        <w:numPr>
          <w:ilvl w:val="0"/>
          <w:numId w:val="30"/>
        </w:numPr>
      </w:pPr>
      <w:r w:rsidRPr="00E84E24">
        <w:t xml:space="preserve">Initiate a class discussion to explore how </w:t>
      </w:r>
      <m:oMath>
        <m:r>
          <w:rPr>
            <w:rFonts w:ascii="Cambria Math" w:hAnsi="Cambria Math"/>
          </w:rPr>
          <m:t>y</m:t>
        </m:r>
      </m:oMath>
      <w:r w:rsidRPr="00E84E24">
        <w:t xml:space="preserve"> changes when </w:t>
      </w:r>
      <m:oMath>
        <m:r>
          <w:rPr>
            <w:rFonts w:ascii="Cambria Math" w:hAnsi="Cambria Math"/>
          </w:rPr>
          <m:t>x</m:t>
        </m:r>
      </m:oMath>
      <w:r w:rsidRPr="00E84E24">
        <w:t xml:space="preserve"> doubles or takes </w:t>
      </w:r>
      <w:r w:rsidR="00754951">
        <w:t xml:space="preserve">on </w:t>
      </w:r>
      <w:r w:rsidRPr="00E84E24">
        <w:t>other values, and to identify the factor by which each model increases. Some suggested prompts include</w:t>
      </w:r>
      <w:r w:rsidR="0022501B">
        <w:t>:</w:t>
      </w:r>
    </w:p>
    <w:p w14:paraId="070E5AED" w14:textId="51F3FB94" w:rsidR="0022501B" w:rsidRDefault="007E586B" w:rsidP="000823DB">
      <w:pPr>
        <w:pStyle w:val="ListBullet2"/>
      </w:pPr>
      <w:r w:rsidRPr="007E586B">
        <w:t>Can you calculate the factor of change?</w:t>
      </w:r>
    </w:p>
    <w:p w14:paraId="3DBE0966" w14:textId="5EBA28ED" w:rsidR="007E586B" w:rsidRDefault="007E586B" w:rsidP="000823DB">
      <w:pPr>
        <w:pStyle w:val="ListBullet2"/>
      </w:pPr>
      <w:r w:rsidRPr="007E586B">
        <w:t>How do the factors of increase compare between the linear, quadratic and cubic models?</w:t>
      </w:r>
    </w:p>
    <w:p w14:paraId="3A2A4FF0" w14:textId="64439AF5" w:rsidR="007E586B" w:rsidRDefault="0046686F" w:rsidP="000823DB">
      <w:pPr>
        <w:pStyle w:val="ListBullet2"/>
      </w:pPr>
      <w:r w:rsidRPr="0046686F">
        <w:t xml:space="preserve">Can you predict the factor of change for any </w:t>
      </w:r>
      <m:oMath>
        <m:r>
          <w:rPr>
            <w:rFonts w:ascii="Cambria Math" w:hAnsi="Cambria Math"/>
          </w:rPr>
          <m:t>x</m:t>
        </m:r>
      </m:oMath>
      <w:r w:rsidRPr="0046686F">
        <w:t xml:space="preserve"> if you know the power</w:t>
      </w:r>
      <w:r w:rsidR="007C686A">
        <w:t xml:space="preserve"> of</w:t>
      </w:r>
      <w:r w:rsidRPr="0046686F">
        <w:t xml:space="preserve"> </w:t>
      </w:r>
      <m:oMath>
        <m:r>
          <w:rPr>
            <w:rFonts w:ascii="Cambria Math" w:hAnsi="Cambria Math"/>
          </w:rPr>
          <m:t>n</m:t>
        </m:r>
      </m:oMath>
      <w:r w:rsidRPr="0046686F">
        <w:t xml:space="preserve"> in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t>?</w:t>
      </w:r>
    </w:p>
    <w:p w14:paraId="7161FF2F" w14:textId="13894FB7" w:rsidR="004E40A5" w:rsidRDefault="004E40A5" w:rsidP="004E40A5">
      <w:pPr>
        <w:pStyle w:val="FeatureBox"/>
      </w:pPr>
      <w:r w:rsidRPr="004E40A5">
        <w:t xml:space="preserve">Students should recognise that in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Pr="004E40A5">
        <w:t xml:space="preserve">, the factor by which </w:t>
      </w:r>
      <m:oMath>
        <m:r>
          <w:rPr>
            <w:rFonts w:ascii="Cambria Math" w:hAnsi="Cambria Math"/>
          </w:rPr>
          <m:t>y</m:t>
        </m:r>
      </m:oMath>
      <w:r w:rsidRPr="004E40A5">
        <w:t xml:space="preserve"> changes </w:t>
      </w:r>
      <w:r w:rsidR="00A1455C" w:rsidRPr="004E40A5">
        <w:t>depend</w:t>
      </w:r>
      <w:r w:rsidR="00754951">
        <w:t>s</w:t>
      </w:r>
      <w:r w:rsidRPr="004E40A5">
        <w:t xml:space="preserve"> on both </w:t>
      </w:r>
      <m:oMath>
        <m:r>
          <w:rPr>
            <w:rFonts w:ascii="Cambria Math" w:hAnsi="Cambria Math"/>
          </w:rPr>
          <m:t>n</m:t>
        </m:r>
      </m:oMath>
      <w:r w:rsidRPr="004E40A5">
        <w:t xml:space="preserve"> and the change in </w:t>
      </w:r>
      <m:oMath>
        <m:r>
          <w:rPr>
            <w:rFonts w:ascii="Cambria Math" w:hAnsi="Cambria Math"/>
          </w:rPr>
          <m:t>x</m:t>
        </m:r>
      </m:oMath>
      <w:r w:rsidRPr="004E40A5">
        <w:t>. For example</w:t>
      </w:r>
      <w:r w:rsidR="000823DB">
        <w:t>:</w:t>
      </w:r>
    </w:p>
    <w:p w14:paraId="7ACB6F53" w14:textId="0319ED6A" w:rsidR="004E40A5" w:rsidRPr="00251A4E" w:rsidRDefault="007C686A" w:rsidP="004E40A5">
      <w:pPr>
        <w:pStyle w:val="FeatureBox"/>
        <w:numPr>
          <w:ilvl w:val="0"/>
          <w:numId w:val="11"/>
        </w:numPr>
        <w:ind w:left="567" w:hanging="567"/>
        <w:rPr>
          <w:iCs/>
        </w:rPr>
      </w:pPr>
      <w:r>
        <w:rPr>
          <w:iCs/>
        </w:rPr>
        <w:t>f</w:t>
      </w:r>
      <w:r w:rsidR="00251A4E" w:rsidRPr="00251A4E">
        <w:rPr>
          <w:iCs/>
        </w:rPr>
        <w:t xml:space="preserve">or </w:t>
      </w:r>
      <m:oMath>
        <m:r>
          <w:rPr>
            <w:rFonts w:ascii="Cambria Math" w:hAnsi="Cambria Math"/>
          </w:rPr>
          <m:t>y=3x</m:t>
        </m:r>
      </m:oMath>
      <w:r w:rsidR="00251A4E" w:rsidRPr="00251A4E">
        <w:rPr>
          <w:iCs/>
        </w:rPr>
        <w:t xml:space="preserve">: if </w:t>
      </w:r>
      <m:oMath>
        <m:r>
          <w:rPr>
            <w:rFonts w:ascii="Cambria Math" w:hAnsi="Cambria Math"/>
          </w:rPr>
          <m:t>x</m:t>
        </m:r>
      </m:oMath>
      <w:r w:rsidR="00251A4E" w:rsidRPr="00251A4E">
        <w:rPr>
          <w:iCs/>
        </w:rPr>
        <w:t xml:space="preserve"> doubles, </w:t>
      </w:r>
      <m:oMath>
        <m:r>
          <w:rPr>
            <w:rFonts w:ascii="Cambria Math" w:hAnsi="Cambria Math"/>
          </w:rPr>
          <m:t>y</m:t>
        </m:r>
      </m:oMath>
      <w:r w:rsidR="00251A4E" w:rsidRPr="00251A4E">
        <w:rPr>
          <w:iCs/>
        </w:rPr>
        <w:t xml:space="preserve"> doubles (factor of 2)</w:t>
      </w:r>
    </w:p>
    <w:p w14:paraId="697AAD8C" w14:textId="1885710B" w:rsidR="004E40A5" w:rsidRPr="00907038" w:rsidRDefault="007C686A" w:rsidP="004E40A5">
      <w:pPr>
        <w:pStyle w:val="FeatureBox"/>
        <w:numPr>
          <w:ilvl w:val="0"/>
          <w:numId w:val="11"/>
        </w:numPr>
        <w:ind w:left="567" w:hanging="567"/>
      </w:pPr>
      <w:r>
        <w:rPr>
          <w:iCs/>
        </w:rPr>
        <w:t>f</w:t>
      </w:r>
      <w:r w:rsidR="00CA393B" w:rsidRPr="00CA393B">
        <w:rPr>
          <w:iCs/>
        </w:rPr>
        <w:t xml:space="preserve">or </w:t>
      </w:r>
      <m:oMath>
        <m:r>
          <w:rPr>
            <w:rFonts w:ascii="Cambria Math" w:hAnsi="Cambria Math"/>
          </w:rPr>
          <m:t>y=3</m:t>
        </m:r>
        <m:sSup>
          <m:sSupPr>
            <m:ctrlPr>
              <w:rPr>
                <w:rFonts w:ascii="Cambria Math" w:hAnsi="Cambria Math"/>
                <w:i/>
                <w:iCs/>
              </w:rPr>
            </m:ctrlPr>
          </m:sSupPr>
          <m:e>
            <m:r>
              <w:rPr>
                <w:rFonts w:ascii="Cambria Math" w:hAnsi="Cambria Math"/>
              </w:rPr>
              <m:t>x</m:t>
            </m:r>
          </m:e>
          <m:sup>
            <m:r>
              <w:rPr>
                <w:rFonts w:ascii="Cambria Math" w:hAnsi="Cambria Math"/>
              </w:rPr>
              <m:t>2</m:t>
            </m:r>
          </m:sup>
        </m:sSup>
      </m:oMath>
      <w:r w:rsidR="00CA393B" w:rsidRPr="00CA393B">
        <w:rPr>
          <w:iCs/>
        </w:rPr>
        <w:t xml:space="preserve">: if </w:t>
      </w:r>
      <m:oMath>
        <m:r>
          <w:rPr>
            <w:rFonts w:ascii="Cambria Math" w:hAnsi="Cambria Math"/>
          </w:rPr>
          <m:t>x</m:t>
        </m:r>
      </m:oMath>
      <w:r w:rsidR="00CA393B" w:rsidRPr="00CA393B">
        <w:rPr>
          <w:iCs/>
        </w:rPr>
        <w:t xml:space="preserve"> doubles, </w:t>
      </w:r>
      <m:oMath>
        <m:r>
          <w:rPr>
            <w:rFonts w:ascii="Cambria Math" w:hAnsi="Cambria Math"/>
          </w:rPr>
          <m:t>y</m:t>
        </m:r>
      </m:oMath>
      <w:r w:rsidR="00CA393B" w:rsidRPr="00CA393B">
        <w:rPr>
          <w:iCs/>
        </w:rPr>
        <w:t xml:space="preserve"> increases by a factor of </w:t>
      </w:r>
      <m:oMath>
        <m:sSup>
          <m:sSupPr>
            <m:ctrlPr>
              <w:rPr>
                <w:rFonts w:ascii="Cambria Math" w:hAnsi="Cambria Math"/>
                <w:i/>
                <w:iCs/>
              </w:rPr>
            </m:ctrlPr>
          </m:sSupPr>
          <m:e>
            <m:r>
              <w:rPr>
                <w:rFonts w:ascii="Cambria Math" w:hAnsi="Cambria Math"/>
              </w:rPr>
              <m:t>2</m:t>
            </m:r>
          </m:e>
          <m:sup>
            <m:r>
              <w:rPr>
                <w:rFonts w:ascii="Cambria Math" w:hAnsi="Cambria Math"/>
              </w:rPr>
              <m:t>2</m:t>
            </m:r>
          </m:sup>
        </m:sSup>
        <m:r>
          <w:rPr>
            <w:rFonts w:ascii="Cambria Math" w:hAnsi="Cambria Math"/>
          </w:rPr>
          <m:t>=4</m:t>
        </m:r>
      </m:oMath>
      <w:r w:rsidR="00CA393B" w:rsidRPr="00CA393B">
        <w:rPr>
          <w:iCs/>
        </w:rPr>
        <w:t xml:space="preserve"> (</w:t>
      </w:r>
      <w:r w:rsidR="00CA393B">
        <w:rPr>
          <w:iCs/>
        </w:rPr>
        <w:t xml:space="preserve">factor is </w:t>
      </w:r>
      <m:oMath>
        <m:sSup>
          <m:sSupPr>
            <m:ctrlPr>
              <w:rPr>
                <w:rFonts w:ascii="Cambria Math" w:hAnsi="Cambria Math"/>
                <w:i/>
                <w:iCs/>
              </w:rPr>
            </m:ctrlPr>
          </m:sSupPr>
          <m:e>
            <m:r>
              <w:rPr>
                <w:rFonts w:ascii="Cambria Math" w:hAnsi="Cambria Math"/>
              </w:rPr>
              <m:t>2</m:t>
            </m:r>
          </m:e>
          <m:sup>
            <m:r>
              <w:rPr>
                <w:rFonts w:ascii="Cambria Math" w:hAnsi="Cambria Math"/>
              </w:rPr>
              <m:t>2</m:t>
            </m:r>
          </m:sup>
        </m:sSup>
      </m:oMath>
      <w:r w:rsidR="00CA393B" w:rsidRPr="00CA393B">
        <w:rPr>
          <w:iCs/>
        </w:rPr>
        <w:t>)</w:t>
      </w:r>
    </w:p>
    <w:p w14:paraId="2260D15E" w14:textId="524E76A8" w:rsidR="004E40A5" w:rsidRPr="00907038" w:rsidRDefault="007C686A" w:rsidP="004E40A5">
      <w:pPr>
        <w:pStyle w:val="FeatureBox"/>
        <w:numPr>
          <w:ilvl w:val="0"/>
          <w:numId w:val="11"/>
        </w:numPr>
        <w:ind w:left="567" w:hanging="567"/>
      </w:pPr>
      <w:r>
        <w:rPr>
          <w:rFonts w:eastAsiaTheme="minorEastAsia"/>
        </w:rPr>
        <w:t>f</w:t>
      </w:r>
      <w:r w:rsidR="00CA393B">
        <w:rPr>
          <w:rFonts w:eastAsiaTheme="minorEastAsia"/>
        </w:rPr>
        <w:t xml:space="preserve">or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3</m:t>
            </m:r>
          </m:sup>
        </m:sSup>
      </m:oMath>
      <w:r w:rsidR="00CA393B" w:rsidRPr="00CA393B">
        <w:rPr>
          <w:iCs/>
        </w:rPr>
        <w:t xml:space="preserve">: if </w:t>
      </w:r>
      <m:oMath>
        <m:r>
          <w:rPr>
            <w:rFonts w:ascii="Cambria Math" w:hAnsi="Cambria Math"/>
          </w:rPr>
          <m:t>x</m:t>
        </m:r>
      </m:oMath>
      <w:r w:rsidR="00CA393B" w:rsidRPr="00CA393B">
        <w:rPr>
          <w:iCs/>
        </w:rPr>
        <w:t xml:space="preserve"> doubles, </w:t>
      </w:r>
      <m:oMath>
        <m:r>
          <w:rPr>
            <w:rFonts w:ascii="Cambria Math" w:hAnsi="Cambria Math"/>
          </w:rPr>
          <m:t>y</m:t>
        </m:r>
      </m:oMath>
      <w:r w:rsidR="00CA393B" w:rsidRPr="00CA393B">
        <w:rPr>
          <w:iCs/>
        </w:rPr>
        <w:t xml:space="preserve"> increases by a factor of </w:t>
      </w:r>
      <m:oMath>
        <m:sSup>
          <m:sSupPr>
            <m:ctrlPr>
              <w:rPr>
                <w:rFonts w:ascii="Cambria Math" w:hAnsi="Cambria Math"/>
                <w:i/>
                <w:iCs/>
              </w:rPr>
            </m:ctrlPr>
          </m:sSupPr>
          <m:e>
            <m:r>
              <w:rPr>
                <w:rFonts w:ascii="Cambria Math" w:hAnsi="Cambria Math"/>
              </w:rPr>
              <m:t>2</m:t>
            </m:r>
          </m:e>
          <m:sup>
            <m:r>
              <w:rPr>
                <w:rFonts w:ascii="Cambria Math" w:hAnsi="Cambria Math"/>
              </w:rPr>
              <m:t>3</m:t>
            </m:r>
          </m:sup>
        </m:sSup>
        <m:r>
          <w:rPr>
            <w:rFonts w:ascii="Cambria Math" w:hAnsi="Cambria Math"/>
          </w:rPr>
          <m:t>=8</m:t>
        </m:r>
      </m:oMath>
      <w:r w:rsidR="00CA393B" w:rsidRPr="00CA393B">
        <w:rPr>
          <w:iCs/>
        </w:rPr>
        <w:t xml:space="preserve"> (</w:t>
      </w:r>
      <w:r w:rsidR="00CA393B">
        <w:rPr>
          <w:iCs/>
        </w:rPr>
        <w:t xml:space="preserve">factor is </w:t>
      </w:r>
      <m:oMath>
        <m:sSup>
          <m:sSupPr>
            <m:ctrlPr>
              <w:rPr>
                <w:rFonts w:ascii="Cambria Math" w:hAnsi="Cambria Math"/>
                <w:i/>
                <w:iCs/>
              </w:rPr>
            </m:ctrlPr>
          </m:sSupPr>
          <m:e>
            <m:r>
              <w:rPr>
                <w:rFonts w:ascii="Cambria Math" w:hAnsi="Cambria Math"/>
              </w:rPr>
              <m:t>2</m:t>
            </m:r>
          </m:e>
          <m:sup>
            <m:r>
              <w:rPr>
                <w:rFonts w:ascii="Cambria Math" w:hAnsi="Cambria Math"/>
              </w:rPr>
              <m:t>3</m:t>
            </m:r>
          </m:sup>
        </m:sSup>
      </m:oMath>
      <w:r w:rsidR="00CA393B" w:rsidRPr="00CA393B">
        <w:rPr>
          <w:iCs/>
        </w:rPr>
        <w:t>)</w:t>
      </w:r>
      <w:r w:rsidR="00CA393B">
        <w:t>.</w:t>
      </w:r>
    </w:p>
    <w:p w14:paraId="37EA324F" w14:textId="1EC91E7C" w:rsidR="0046686F" w:rsidRDefault="004E40A5" w:rsidP="004E40A5">
      <w:pPr>
        <w:pStyle w:val="FeatureBox"/>
      </w:pPr>
      <w:r w:rsidRPr="004E40A5">
        <w:t xml:space="preserve">They should see the general pattern that multiplying </w:t>
      </w:r>
      <m:oMath>
        <m:r>
          <w:rPr>
            <w:rFonts w:ascii="Cambria Math" w:hAnsi="Cambria Math"/>
          </w:rPr>
          <m:t>x</m:t>
        </m:r>
      </m:oMath>
      <w:r w:rsidRPr="004E40A5">
        <w:t xml:space="preserve"> by a factor </w:t>
      </w:r>
      <m:oMath>
        <m:r>
          <w:rPr>
            <w:rFonts w:ascii="Cambria Math" w:hAnsi="Cambria Math"/>
          </w:rPr>
          <m:t>m</m:t>
        </m:r>
      </m:oMath>
      <w:r w:rsidRPr="004E40A5">
        <w:t xml:space="preserve"> multiplies </w:t>
      </w:r>
      <m:oMath>
        <m:r>
          <w:rPr>
            <w:rFonts w:ascii="Cambria Math" w:hAnsi="Cambria Math"/>
          </w:rPr>
          <m:t>y</m:t>
        </m:r>
      </m:oMath>
      <w:r w:rsidRPr="004E40A5">
        <w:t xml:space="preserve"> by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rsidRPr="004E40A5">
        <w:t xml:space="preserve">, and be able to compare how higher powers make </w:t>
      </w:r>
      <m:oMath>
        <m:r>
          <w:rPr>
            <w:rFonts w:ascii="Cambria Math" w:hAnsi="Cambria Math"/>
          </w:rPr>
          <m:t>y</m:t>
        </m:r>
      </m:oMath>
      <w:r w:rsidRPr="004E40A5">
        <w:t xml:space="preserve"> increase faster.</w:t>
      </w:r>
    </w:p>
    <w:p w14:paraId="41CB0159" w14:textId="29DEA754" w:rsidR="003670B8" w:rsidRDefault="00AD65EC" w:rsidP="001F2AE2">
      <w:pPr>
        <w:pStyle w:val="ListNumber"/>
        <w:numPr>
          <w:ilvl w:val="0"/>
          <w:numId w:val="30"/>
        </w:numPr>
      </w:pPr>
      <w:r>
        <w:t>Display slide 17 and have students</w:t>
      </w:r>
      <w:r w:rsidR="00E55AE6">
        <w:t>,</w:t>
      </w:r>
      <w:r>
        <w:t xml:space="preserve"> complete the question in their pairs</w:t>
      </w:r>
      <w:r w:rsidR="000823DB">
        <w:t>.</w:t>
      </w:r>
      <w:r w:rsidR="00594E1E" w:rsidRPr="00594E1E">
        <w:t xml:space="preserve"> </w:t>
      </w:r>
      <w:r w:rsidR="00594E1E" w:rsidRPr="004B2C70">
        <w:t>Encourage them to recall the graphs they sketched earlier on slide 4 to assist in their reasoning</w:t>
      </w:r>
      <w:r w:rsidR="00594E1E">
        <w:t>.</w:t>
      </w:r>
    </w:p>
    <w:p w14:paraId="050575B1" w14:textId="0F2F15C5" w:rsidR="00797C15" w:rsidRDefault="00797C15" w:rsidP="001F2AE2">
      <w:pPr>
        <w:pStyle w:val="ListNumber"/>
        <w:numPr>
          <w:ilvl w:val="0"/>
          <w:numId w:val="30"/>
        </w:numPr>
      </w:pPr>
      <w:r>
        <w:lastRenderedPageBreak/>
        <w:t>Initiate a class discussion for students to share their answers, comparing this set of direct variation models with the previous set on slide 16. Some suggested prompts include:</w:t>
      </w:r>
    </w:p>
    <w:p w14:paraId="2AF3FE6C" w14:textId="7DE0D379" w:rsidR="00797C15" w:rsidRPr="00797C15" w:rsidRDefault="00797C15" w:rsidP="000823DB">
      <w:pPr>
        <w:pStyle w:val="ListBullet2"/>
      </w:pPr>
      <w:r w:rsidRPr="00797C15">
        <w:t xml:space="preserve">By what factor does </w:t>
      </w:r>
      <m:oMath>
        <m:r>
          <w:rPr>
            <w:rFonts w:ascii="Cambria Math" w:hAnsi="Cambria Math"/>
          </w:rPr>
          <m:t>y</m:t>
        </m:r>
      </m:oMath>
      <w:r w:rsidRPr="00797C15">
        <w:t xml:space="preserve"> change for each model?</w:t>
      </w:r>
    </w:p>
    <w:p w14:paraId="6D7445A1" w14:textId="77777777" w:rsidR="00797C15" w:rsidRPr="00797C15" w:rsidRDefault="00797C15" w:rsidP="000823DB">
      <w:pPr>
        <w:pStyle w:val="ListBullet2"/>
      </w:pPr>
      <w:r w:rsidRPr="00797C15">
        <w:t>How do the factors compare across the different powers?</w:t>
      </w:r>
    </w:p>
    <w:p w14:paraId="3C0C8B92" w14:textId="5FADB2FD" w:rsidR="00797C15" w:rsidRDefault="00797C15" w:rsidP="00797C15">
      <w:pPr>
        <w:pStyle w:val="FeatureBox"/>
      </w:pPr>
      <w:r w:rsidRPr="00797C15">
        <w:t xml:space="preserve">As with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n</m:t>
            </m:r>
          </m:sup>
        </m:sSup>
      </m:oMath>
      <w:r w:rsidRPr="00797C15">
        <w:t xml:space="preserve">, students should notice that doubling </w:t>
      </w:r>
      <m:oMath>
        <m:r>
          <w:rPr>
            <w:rFonts w:ascii="Cambria Math" w:hAnsi="Cambria Math"/>
          </w:rPr>
          <m:t>x</m:t>
        </m:r>
      </m:oMath>
      <w:r w:rsidRPr="00797C15">
        <w:t xml:space="preserve"> multiplies </w:t>
      </w:r>
      <m:oMath>
        <m:r>
          <w:rPr>
            <w:rFonts w:ascii="Cambria Math" w:hAnsi="Cambria Math"/>
          </w:rPr>
          <m:t>y</m:t>
        </m:r>
      </m:oMath>
      <w:r w:rsidRPr="00797C15">
        <w:t xml:space="preserve"> by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Pr="00797C15">
        <w:t xml:space="preserve">. Higher powers produce faster growth, and the pattern generalises: multiplying </w:t>
      </w:r>
      <m:oMath>
        <m:r>
          <w:rPr>
            <w:rFonts w:ascii="Cambria Math" w:hAnsi="Cambria Math"/>
          </w:rPr>
          <m:t>x</m:t>
        </m:r>
      </m:oMath>
      <w:r w:rsidRPr="00797C15">
        <w:t xml:space="preserve"> by a factor </w:t>
      </w:r>
      <m:oMath>
        <m:r>
          <w:rPr>
            <w:rFonts w:ascii="Cambria Math" w:hAnsi="Cambria Math"/>
          </w:rPr>
          <m:t>m</m:t>
        </m:r>
      </m:oMath>
      <w:r w:rsidRPr="00797C15">
        <w:t xml:space="preserve"> multiplies </w:t>
      </w:r>
      <m:oMath>
        <m:r>
          <w:rPr>
            <w:rFonts w:ascii="Cambria Math" w:hAnsi="Cambria Math"/>
          </w:rPr>
          <m:t>y</m:t>
        </m:r>
      </m:oMath>
      <w:r w:rsidRPr="00797C15">
        <w:t xml:space="preserve"> by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rsidRPr="00797C15">
        <w:t>.</w:t>
      </w:r>
    </w:p>
    <w:p w14:paraId="08C46B85" w14:textId="57D4F499" w:rsidR="00FE66A9" w:rsidRDefault="00823097" w:rsidP="00FE66A9">
      <w:pPr>
        <w:pStyle w:val="ListNumber"/>
      </w:pPr>
      <w:r>
        <w:t>Slide</w:t>
      </w:r>
      <w:r w:rsidR="00D964F2">
        <w:t xml:space="preserve"> 18 </w:t>
      </w:r>
      <w:r>
        <w:t>can be used as</w:t>
      </w:r>
      <w:r w:rsidR="00D964F2">
        <w:t xml:space="preserve"> </w:t>
      </w:r>
      <w:r>
        <w:t>an extension problem for students</w:t>
      </w:r>
      <w:r w:rsidR="00D964F2">
        <w:t xml:space="preserve">. </w:t>
      </w:r>
      <w:r w:rsidR="00CD490B">
        <w:t>Slide 19 contains the</w:t>
      </w:r>
      <w:r w:rsidR="00D964F2">
        <w:t xml:space="preserve"> solution.</w:t>
      </w:r>
    </w:p>
    <w:p w14:paraId="55A0AAAF" w14:textId="77777777" w:rsidR="005B6136" w:rsidRDefault="005B6136">
      <w:pPr>
        <w:suppressAutoHyphens w:val="0"/>
        <w:spacing w:after="0" w:line="276" w:lineRule="auto"/>
        <w:rPr>
          <w:rFonts w:eastAsiaTheme="majorEastAsia"/>
          <w:bCs/>
          <w:color w:val="002664"/>
          <w:sz w:val="36"/>
          <w:szCs w:val="48"/>
        </w:rPr>
      </w:pPr>
      <w:r>
        <w:br w:type="page"/>
      </w:r>
    </w:p>
    <w:p w14:paraId="140858F5" w14:textId="598B71FC"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1FB874DD"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02680F9E" w:rsidR="0074782C" w:rsidRPr="00FA4284" w:rsidRDefault="00C42FB3" w:rsidP="0074782C">
      <w:pPr>
        <w:pStyle w:val="ListBullet"/>
        <w:rPr>
          <w:b/>
        </w:rPr>
      </w:pPr>
      <w:r>
        <w:t>Students</w:t>
      </w:r>
      <w:r w:rsidR="00AB25CB">
        <w:t xml:space="preserve"> may </w:t>
      </w:r>
      <w:r>
        <w:t xml:space="preserve">benefit from </w:t>
      </w:r>
      <w:r w:rsidR="00AB25CB">
        <w:t>creat</w:t>
      </w:r>
      <w:r>
        <w:t>ing</w:t>
      </w:r>
      <w:r w:rsidR="00AB25CB">
        <w:t xml:space="preserve"> a table of values or us</w:t>
      </w:r>
      <w:r>
        <w:t>ing</w:t>
      </w:r>
      <w:r w:rsidR="00AB25CB">
        <w:t xml:space="preserve"> graphing applications.</w:t>
      </w:r>
    </w:p>
    <w:p w14:paraId="7A5B77D1" w14:textId="1802805D" w:rsidR="0074782C" w:rsidRPr="009A7D6E" w:rsidRDefault="0015093E" w:rsidP="00E364AA">
      <w:pPr>
        <w:pStyle w:val="ListBullet"/>
        <w:rPr>
          <w:rStyle w:val="Strong"/>
          <w:bCs w:val="0"/>
        </w:rPr>
      </w:pPr>
      <w:r>
        <w:t xml:space="preserve">Challenge students to consider what the graph of higher-degree functions would look like, such as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4</m:t>
            </m:r>
          </m:sup>
        </m:sSup>
      </m:oMath>
      <w:r w:rsidR="0074782C">
        <w:t>.</w:t>
      </w:r>
    </w:p>
    <w:p w14:paraId="7DEF913B" w14:textId="6D2BBEE4" w:rsidR="009A7D6E" w:rsidRDefault="009A7D6E" w:rsidP="009A7D6E">
      <w:pPr>
        <w:rPr>
          <w:rStyle w:val="Strong"/>
        </w:rPr>
      </w:pPr>
      <w:r>
        <w:rPr>
          <w:rStyle w:val="Strong"/>
        </w:rPr>
        <w:t>Connecting learning</w:t>
      </w:r>
    </w:p>
    <w:p w14:paraId="4DA2E5E6" w14:textId="1147F966" w:rsidR="009A7D6E" w:rsidRPr="005B5011" w:rsidRDefault="005B5011" w:rsidP="009A7D6E">
      <w:pPr>
        <w:pStyle w:val="ListBullet"/>
        <w:rPr>
          <w:b/>
        </w:rPr>
      </w:pPr>
      <w:r>
        <w:t>To support students, additional examples can be given, such as compar</w:t>
      </w:r>
      <w:r w:rsidR="00C42FB3">
        <w:t>ing</w:t>
      </w:r>
      <w:r w:rsidR="00146ABE">
        <w:t xml:space="preserve"> the</w:t>
      </w:r>
      <w:r>
        <w:t xml:space="preserve"> hourly rate to the number of hours worked, linking this to an equation and </w:t>
      </w:r>
      <w:r w:rsidR="00D608A8">
        <w:t>its</w:t>
      </w:r>
      <w:r>
        <w:t xml:space="preserve"> graph</w:t>
      </w:r>
      <w:r w:rsidR="009A7D6E">
        <w:t>.</w:t>
      </w:r>
    </w:p>
    <w:p w14:paraId="0926B54E" w14:textId="6B991EC2" w:rsidR="005B5011" w:rsidRPr="00A81B75" w:rsidRDefault="005B5011" w:rsidP="009A7D6E">
      <w:pPr>
        <w:pStyle w:val="ListBullet"/>
        <w:rPr>
          <w:b/>
        </w:rPr>
      </w:pPr>
      <w:r>
        <w:t xml:space="preserve">Challenge students </w:t>
      </w:r>
      <w:r w:rsidR="00146ABE">
        <w:t>by</w:t>
      </w:r>
      <w:r>
        <w:t xml:space="preserve"> compari</w:t>
      </w:r>
      <w:r w:rsidR="00146ABE">
        <w:t>ng</w:t>
      </w:r>
      <w:r>
        <w:t xml:space="preserve"> multiple models and small variations in </w:t>
      </w:r>
      <m:oMath>
        <m:r>
          <w:rPr>
            <w:rFonts w:ascii="Cambria Math" w:hAnsi="Cambria Math"/>
          </w:rPr>
          <m:t>k</m:t>
        </m:r>
      </m:oMath>
      <w:r>
        <w:rPr>
          <w:rFonts w:eastAsiaTheme="minorEastAsia"/>
        </w:rPr>
        <w:t>.</w:t>
      </w:r>
    </w:p>
    <w:p w14:paraId="1CFC2036" w14:textId="6C2B59E7" w:rsidR="009A7D6E" w:rsidRDefault="00757FA9" w:rsidP="009A7D6E">
      <w:pPr>
        <w:rPr>
          <w:rStyle w:val="Strong"/>
        </w:rPr>
      </w:pPr>
      <w:r>
        <w:rPr>
          <w:rStyle w:val="Strong"/>
        </w:rPr>
        <w:t>Releasing responsibility</w:t>
      </w:r>
    </w:p>
    <w:p w14:paraId="071A3A2B" w14:textId="42472E43" w:rsidR="00757FA9" w:rsidRPr="00B11905" w:rsidRDefault="00A7521E" w:rsidP="00757FA9">
      <w:pPr>
        <w:pStyle w:val="ListBullet"/>
        <w:rPr>
          <w:b/>
        </w:rPr>
      </w:pPr>
      <w:r>
        <w:t xml:space="preserve">Students can be provided with further scaffolding on the faded examples, such as the </w:t>
      </w:r>
      <w:r w:rsidR="00B11905">
        <w:t>subheadings</w:t>
      </w:r>
      <w:r>
        <w:t xml:space="preserve"> used in the worked examples to support them.</w:t>
      </w:r>
    </w:p>
    <w:p w14:paraId="52FE35E3" w14:textId="3FC68D71" w:rsidR="00B11905" w:rsidRPr="0007520F" w:rsidRDefault="00B11905" w:rsidP="00757FA9">
      <w:pPr>
        <w:pStyle w:val="ListBullet"/>
        <w:rPr>
          <w:b/>
        </w:rPr>
      </w:pPr>
      <w:r>
        <w:t xml:space="preserve">Students can explore problems with values of </w:t>
      </w:r>
      <m:oMath>
        <m:r>
          <w:rPr>
            <w:rFonts w:ascii="Cambria Math" w:hAnsi="Cambria Math"/>
          </w:rPr>
          <m:t>n&gt;3</m:t>
        </m:r>
      </m:oMath>
      <w:r>
        <w:rPr>
          <w:rFonts w:eastAsiaTheme="minorEastAsia"/>
        </w:rPr>
        <w:t xml:space="preserve"> to challenge them.</w:t>
      </w:r>
    </w:p>
    <w:p w14:paraId="2772F0E8" w14:textId="45C0A714" w:rsidR="0007520F" w:rsidRPr="00FA4284" w:rsidRDefault="0007520F" w:rsidP="00757FA9">
      <w:pPr>
        <w:pStyle w:val="ListBullet"/>
        <w:rPr>
          <w:b/>
        </w:rPr>
      </w:pPr>
      <w:r>
        <w:rPr>
          <w:rFonts w:eastAsiaTheme="minorEastAsia"/>
        </w:rPr>
        <w:t>Encourage students to identify the key features of each graph for the 3 models explored in Appendix B.</w:t>
      </w:r>
    </w:p>
    <w:p w14:paraId="5E2330F6" w14:textId="604F6BF8" w:rsidR="00757FA9" w:rsidRDefault="00757FA9" w:rsidP="009A7D6E">
      <w:pPr>
        <w:rPr>
          <w:rStyle w:val="Strong"/>
        </w:rPr>
      </w:pPr>
      <w:r>
        <w:rPr>
          <w:rStyle w:val="Strong"/>
        </w:rPr>
        <w:t>Independent practice</w:t>
      </w:r>
    </w:p>
    <w:p w14:paraId="7DE2BF99" w14:textId="472867AB" w:rsidR="00757FA9" w:rsidRPr="000823DB" w:rsidRDefault="001F7447" w:rsidP="009A7D6E">
      <w:pPr>
        <w:pStyle w:val="ListBullet"/>
        <w:rPr>
          <w:rStyle w:val="Strong"/>
          <w:bCs w:val="0"/>
        </w:rPr>
      </w:pPr>
      <w:r>
        <w:t xml:space="preserve">To support students, provide simpler examples that include scaffolding for them to consider specified values of </w:t>
      </w:r>
      <m:oMath>
        <m:r>
          <w:rPr>
            <w:rFonts w:ascii="Cambria Math" w:hAnsi="Cambria Math"/>
          </w:rPr>
          <m:t>x</m:t>
        </m:r>
      </m:oMath>
      <w:r>
        <w:rPr>
          <w:rFonts w:eastAsiaTheme="minorEastAsia"/>
        </w:rPr>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41DF7C4" w:rsidR="00757FA9" w:rsidRDefault="00757FA9" w:rsidP="00757FA9">
      <w:pPr>
        <w:rPr>
          <w:rStyle w:val="Strong"/>
        </w:rPr>
      </w:pPr>
      <w:r>
        <w:rPr>
          <w:rStyle w:val="Strong"/>
        </w:rPr>
        <w:t>Activating prior knowledge</w:t>
      </w:r>
    </w:p>
    <w:p w14:paraId="00DF28B9" w14:textId="5BFE04F3" w:rsidR="00757FA9" w:rsidRPr="001F77EF" w:rsidRDefault="001F77EF" w:rsidP="00757FA9">
      <w:pPr>
        <w:pStyle w:val="ListBullet"/>
        <w:rPr>
          <w:b/>
        </w:rPr>
      </w:pPr>
      <w:r>
        <w:t>Observe student discussion for correct identification of graph transformations</w:t>
      </w:r>
      <w:r w:rsidR="00757FA9">
        <w:t>.</w:t>
      </w:r>
    </w:p>
    <w:p w14:paraId="0D629254" w14:textId="3CB70294" w:rsidR="001F77EF" w:rsidRPr="00FA4284" w:rsidRDefault="001F77EF" w:rsidP="00757FA9">
      <w:pPr>
        <w:pStyle w:val="ListBullet"/>
        <w:rPr>
          <w:b/>
        </w:rPr>
      </w:pPr>
      <w:r>
        <w:t>Check sketches at vertical non-permanent surfaces</w:t>
      </w:r>
      <w:r w:rsidR="00BE607F">
        <w:t xml:space="preserve"> for correct understanding of how the value of </w:t>
      </w:r>
      <m:oMath>
        <m:r>
          <w:rPr>
            <w:rFonts w:ascii="Cambria Math" w:hAnsi="Cambria Math"/>
          </w:rPr>
          <m:t>k</m:t>
        </m:r>
      </m:oMath>
      <w:r w:rsidR="00BE607F">
        <w:rPr>
          <w:rFonts w:eastAsiaTheme="minorEastAsia"/>
        </w:rPr>
        <w:t xml:space="preserve"> impacts the graphs.</w:t>
      </w:r>
    </w:p>
    <w:p w14:paraId="3DD6AF31" w14:textId="53EAC2A7" w:rsidR="00757FA9" w:rsidRDefault="00757FA9" w:rsidP="00757FA9">
      <w:pPr>
        <w:rPr>
          <w:rStyle w:val="Strong"/>
        </w:rPr>
      </w:pPr>
      <w:r>
        <w:rPr>
          <w:rStyle w:val="Strong"/>
        </w:rPr>
        <w:t>Connecting learning</w:t>
      </w:r>
    </w:p>
    <w:p w14:paraId="0D7C950D" w14:textId="17971511" w:rsidR="00757FA9" w:rsidRPr="00A20D28" w:rsidRDefault="00A20D28" w:rsidP="00757FA9">
      <w:pPr>
        <w:pStyle w:val="ListBullet"/>
        <w:rPr>
          <w:b/>
        </w:rPr>
      </w:pPr>
      <w:r>
        <w:t>Observe discussions and reasoning to check students</w:t>
      </w:r>
      <w:r w:rsidR="009043DB">
        <w:t>’</w:t>
      </w:r>
      <w:r>
        <w:t xml:space="preserve"> prior understanding of independent and dependent variables</w:t>
      </w:r>
      <w:r w:rsidR="00757FA9">
        <w:t>.</w:t>
      </w:r>
    </w:p>
    <w:p w14:paraId="62C902A9" w14:textId="31730A84" w:rsidR="00A20D28" w:rsidRPr="00A81B75" w:rsidRDefault="00A20D28" w:rsidP="00757FA9">
      <w:pPr>
        <w:pStyle w:val="ListBullet"/>
        <w:rPr>
          <w:b/>
        </w:rPr>
      </w:pPr>
      <w:r>
        <w:t xml:space="preserve">Review students completed Appendix A responses for correct identification and </w:t>
      </w:r>
      <w:r w:rsidR="002B1EF2">
        <w:t>justification</w:t>
      </w:r>
      <w:r>
        <w:t xml:space="preserve"> of direct variation.</w:t>
      </w:r>
    </w:p>
    <w:p w14:paraId="7F6EBCB4" w14:textId="77777777" w:rsidR="00757FA9" w:rsidRDefault="00757FA9" w:rsidP="00757FA9">
      <w:pPr>
        <w:rPr>
          <w:rStyle w:val="Strong"/>
        </w:rPr>
      </w:pPr>
      <w:r>
        <w:rPr>
          <w:rStyle w:val="Strong"/>
        </w:rPr>
        <w:t>Releasing responsibility</w:t>
      </w:r>
    </w:p>
    <w:p w14:paraId="564A534E" w14:textId="5EA5F1E3" w:rsidR="00757FA9" w:rsidRPr="00FA4284" w:rsidRDefault="0000247B" w:rsidP="00757FA9">
      <w:pPr>
        <w:pStyle w:val="ListBullet"/>
        <w:rPr>
          <w:b/>
        </w:rPr>
      </w:pPr>
      <w:r>
        <w:t xml:space="preserve">Use the responses to the self-explanation prompts to </w:t>
      </w:r>
      <w:r w:rsidR="009043DB">
        <w:t xml:space="preserve">check </w:t>
      </w:r>
      <w:r>
        <w:t>students</w:t>
      </w:r>
      <w:r w:rsidR="009043DB">
        <w:t>’</w:t>
      </w:r>
      <w:r>
        <w:t xml:space="preserve"> understanding of the steps involved in calculating </w:t>
      </w:r>
      <m:oMath>
        <m:r>
          <w:rPr>
            <w:rFonts w:ascii="Cambria Math" w:hAnsi="Cambria Math"/>
          </w:rPr>
          <m:t>k</m:t>
        </m:r>
      </m:oMath>
      <w:r w:rsidR="00757FA9">
        <w:t>.</w:t>
      </w:r>
    </w:p>
    <w:p w14:paraId="7C6AB25F" w14:textId="6F211366" w:rsidR="00757FA9" w:rsidRPr="00A81B75" w:rsidRDefault="00142B69" w:rsidP="00757FA9">
      <w:pPr>
        <w:pStyle w:val="ListBullet"/>
        <w:rPr>
          <w:b/>
        </w:rPr>
      </w:pPr>
      <w:r>
        <w:t>Collect Appendix B and check the annotations students made, to check students</w:t>
      </w:r>
      <w:r w:rsidR="00D029B0">
        <w:t>’</w:t>
      </w:r>
      <w:r>
        <w:t xml:space="preserve"> understanding of solving direct variation problems.</w:t>
      </w:r>
    </w:p>
    <w:p w14:paraId="2449DAF4" w14:textId="77777777" w:rsidR="00757FA9" w:rsidRDefault="00757FA9" w:rsidP="00757FA9">
      <w:pPr>
        <w:rPr>
          <w:rStyle w:val="Strong"/>
        </w:rPr>
      </w:pPr>
      <w:r>
        <w:rPr>
          <w:rStyle w:val="Strong"/>
        </w:rPr>
        <w:t>Independent practice</w:t>
      </w:r>
    </w:p>
    <w:p w14:paraId="778F9C76" w14:textId="74C70707" w:rsidR="00757FA9" w:rsidRPr="00A81B75" w:rsidRDefault="00FD6ED9" w:rsidP="00757FA9">
      <w:pPr>
        <w:pStyle w:val="ListBullet"/>
        <w:rPr>
          <w:b/>
        </w:rPr>
      </w:pPr>
      <w:r>
        <w:t>Observe student reasoning in class discussion about factors of change</w:t>
      </w:r>
      <w:r w:rsidR="00757FA9">
        <w:t>.</w:t>
      </w:r>
    </w:p>
    <w:p w14:paraId="2C86FF6B" w14:textId="65F17E8A" w:rsidR="0084631E" w:rsidRDefault="0084631E" w:rsidP="0084631E"/>
    <w:p w14:paraId="241A3779" w14:textId="77777777" w:rsidR="00DE2C5D" w:rsidRDefault="00DE2C5D" w:rsidP="095C3ACB">
      <w:pPr>
        <w:pStyle w:val="Heading2"/>
        <w:sectPr w:rsidR="00DE2C5D" w:rsidSect="008771BA">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cols w:space="708"/>
          <w:docGrid w:linePitch="360"/>
        </w:sectPr>
      </w:pPr>
    </w:p>
    <w:p w14:paraId="3AA64228" w14:textId="7C906246" w:rsidR="00D974BF" w:rsidRDefault="0070190E" w:rsidP="095C3ACB">
      <w:pPr>
        <w:pStyle w:val="Heading2"/>
        <w:rPr>
          <w:rStyle w:val="Heading2Char"/>
        </w:rPr>
      </w:pPr>
      <w:bookmarkStart w:id="0" w:name="_Appendix_A"/>
      <w:bookmarkEnd w:id="0"/>
      <w:r>
        <w:lastRenderedPageBreak/>
        <w:t>Appendix</w:t>
      </w:r>
      <w:r w:rsidR="00783D18">
        <w:t xml:space="preserve"> </w:t>
      </w:r>
      <w:r w:rsidR="00DE2C5D">
        <w:t>A</w:t>
      </w:r>
    </w:p>
    <w:p w14:paraId="0077DE9F" w14:textId="7A6778EA" w:rsidR="00CA450C" w:rsidRPr="00B27C56" w:rsidRDefault="00DE2C5D" w:rsidP="095C3ACB">
      <w:pPr>
        <w:pStyle w:val="Heading3"/>
      </w:pPr>
      <w:r>
        <w:t>Direct variation</w:t>
      </w:r>
    </w:p>
    <w:p w14:paraId="47AFE0AE" w14:textId="25B213EB" w:rsidR="00407329" w:rsidRDefault="00DE2C5D" w:rsidP="00DA237B">
      <w:r>
        <w:t xml:space="preserve">Read each scenario carefully. Identify the </w:t>
      </w:r>
      <w:r w:rsidR="007634D7">
        <w:t>2</w:t>
      </w:r>
      <w:r>
        <w:t xml:space="preserve"> variables</w:t>
      </w:r>
      <w:r w:rsidR="001D3E3E">
        <w:t xml:space="preserve">, </w:t>
      </w:r>
      <w:r w:rsidR="005E373C">
        <w:t>determine whether the situation shows a model of direct variation</w:t>
      </w:r>
      <w:r w:rsidR="001D3E3E">
        <w:t>, explaining</w:t>
      </w:r>
      <w:r w:rsidR="00AA0B2A">
        <w:t xml:space="preserve"> your reasoning.</w:t>
      </w:r>
    </w:p>
    <w:tbl>
      <w:tblPr>
        <w:tblStyle w:val="Tableheader"/>
        <w:tblW w:w="0" w:type="auto"/>
        <w:tblLook w:val="04A0" w:firstRow="1" w:lastRow="0" w:firstColumn="1" w:lastColumn="0" w:noHBand="0" w:noVBand="1"/>
        <w:tblDescription w:val="Table with 5 scenarios. In each scenario, students need to determine the variables, complete the table value and then state if the scenario models direct variation, giving reasons."/>
      </w:tblPr>
      <w:tblGrid>
        <w:gridCol w:w="453"/>
        <w:gridCol w:w="3368"/>
        <w:gridCol w:w="2268"/>
        <w:gridCol w:w="3120"/>
        <w:gridCol w:w="1674"/>
        <w:gridCol w:w="3681"/>
      </w:tblGrid>
      <w:tr w:rsidR="00EC52D1" w:rsidRPr="000A6B21" w14:paraId="6B5D9803" w14:textId="0E74C0F9" w:rsidTr="00B0218B">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453" w:type="dxa"/>
          </w:tcPr>
          <w:p w14:paraId="0537F38C" w14:textId="77777777" w:rsidR="001D3E3E" w:rsidRPr="000A6B21" w:rsidRDefault="001D3E3E" w:rsidP="001D3E3E">
            <w:pPr>
              <w:suppressAutoHyphens w:val="0"/>
              <w:spacing w:after="0" w:line="276" w:lineRule="auto"/>
              <w:rPr>
                <w:sz w:val="20"/>
                <w:szCs w:val="20"/>
              </w:rPr>
            </w:pPr>
          </w:p>
        </w:tc>
        <w:tc>
          <w:tcPr>
            <w:tcW w:w="3368" w:type="dxa"/>
          </w:tcPr>
          <w:p w14:paraId="4E86EF6A" w14:textId="0BF99776" w:rsidR="001D3E3E" w:rsidRPr="000A6B21" w:rsidRDefault="001D3E3E" w:rsidP="001D3E3E">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Scenario</w:t>
            </w:r>
          </w:p>
        </w:tc>
        <w:tc>
          <w:tcPr>
            <w:tcW w:w="2268" w:type="dxa"/>
          </w:tcPr>
          <w:p w14:paraId="299BA022" w14:textId="661BEECF" w:rsidR="001D3E3E" w:rsidRPr="000A6B21" w:rsidRDefault="001D3E3E" w:rsidP="001D3E3E">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Variables</w:t>
            </w:r>
          </w:p>
        </w:tc>
        <w:tc>
          <w:tcPr>
            <w:tcW w:w="3120" w:type="dxa"/>
          </w:tcPr>
          <w:p w14:paraId="525AFE09" w14:textId="378A49EA" w:rsidR="001D3E3E" w:rsidRPr="000A6B21" w:rsidRDefault="001D3E3E" w:rsidP="001D3E3E">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Table of values</w:t>
            </w:r>
          </w:p>
        </w:tc>
        <w:tc>
          <w:tcPr>
            <w:tcW w:w="1674" w:type="dxa"/>
          </w:tcPr>
          <w:p w14:paraId="07D07644" w14:textId="3A2AB215" w:rsidR="001D3E3E" w:rsidRPr="000A6B21" w:rsidRDefault="001D3E3E" w:rsidP="001D3E3E">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Model of direct variation?</w:t>
            </w:r>
          </w:p>
        </w:tc>
        <w:tc>
          <w:tcPr>
            <w:tcW w:w="3681" w:type="dxa"/>
          </w:tcPr>
          <w:p w14:paraId="301BD877" w14:textId="4EE07074" w:rsidR="001D3E3E" w:rsidRPr="000A6B21" w:rsidRDefault="001D3E3E" w:rsidP="001D3E3E">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Reasoning</w:t>
            </w:r>
          </w:p>
        </w:tc>
      </w:tr>
      <w:tr w:rsidR="00EC52D1" w:rsidRPr="000A6B21" w14:paraId="42CE321E" w14:textId="31759ED4" w:rsidTr="00B0218B">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453" w:type="dxa"/>
          </w:tcPr>
          <w:p w14:paraId="009D9172" w14:textId="489CF8A7" w:rsidR="001D3E3E" w:rsidRPr="000A6B21" w:rsidRDefault="001D3E3E" w:rsidP="001D3E3E">
            <w:pPr>
              <w:suppressAutoHyphens w:val="0"/>
              <w:spacing w:after="0" w:line="276" w:lineRule="auto"/>
              <w:rPr>
                <w:sz w:val="20"/>
                <w:szCs w:val="20"/>
              </w:rPr>
            </w:pPr>
            <w:r w:rsidRPr="000A6B21">
              <w:rPr>
                <w:sz w:val="20"/>
                <w:szCs w:val="20"/>
              </w:rPr>
              <w:t>1</w:t>
            </w:r>
          </w:p>
        </w:tc>
        <w:tc>
          <w:tcPr>
            <w:tcW w:w="3368" w:type="dxa"/>
          </w:tcPr>
          <w:p w14:paraId="37E17AB0" w14:textId="26C0FD51" w:rsidR="001D3E3E" w:rsidRPr="000A6B21" w:rsidRDefault="001D3E3E" w:rsidP="001D3E3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 xml:space="preserve">A basketball kept at room temperature has a pressure that increases by 0.4 psi for every </w:t>
            </w:r>
            <w:r w:rsidR="00B61DD6">
              <w:rPr>
                <w:sz w:val="20"/>
                <w:szCs w:val="20"/>
              </w:rPr>
              <w:t>one</w:t>
            </w:r>
            <w:r w:rsidRPr="000A6B21">
              <w:rPr>
                <w:sz w:val="20"/>
                <w:szCs w:val="20"/>
              </w:rPr>
              <w:t xml:space="preserve"> Kelvin increase in temperature.</w:t>
            </w:r>
          </w:p>
        </w:tc>
        <w:tc>
          <w:tcPr>
            <w:tcW w:w="2268" w:type="dxa"/>
          </w:tcPr>
          <w:p w14:paraId="1697FE37" w14:textId="2F150E95" w:rsidR="001D3E3E" w:rsidRPr="000A6B21" w:rsidRDefault="001D3E3E" w:rsidP="001D3E3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Temperature (K)</w:t>
            </w:r>
          </w:p>
          <w:p w14:paraId="602C7539" w14:textId="727CC3C9" w:rsidR="001D3E3E" w:rsidRPr="000A6B21" w:rsidRDefault="001D3E3E" w:rsidP="001D3E3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Pressure (psi)</w:t>
            </w:r>
          </w:p>
        </w:tc>
        <w:tc>
          <w:tcPr>
            <w:tcW w:w="3120" w:type="dxa"/>
            <w:vAlign w:val="center"/>
          </w:tcPr>
          <w:p w14:paraId="2499F55C" w14:textId="340B55A5" w:rsidR="001D3E3E" w:rsidRPr="000A6B21" w:rsidRDefault="00BA3A2B" w:rsidP="000A6B21">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A3A2B">
              <w:rPr>
                <w:noProof/>
                <w:sz w:val="20"/>
                <w:szCs w:val="20"/>
              </w:rPr>
              <w:drawing>
                <wp:inline distT="0" distB="0" distL="0" distR="0" wp14:anchorId="31E17AA0" wp14:editId="5587E1D7">
                  <wp:extent cx="1828894" cy="533427"/>
                  <wp:effectExtent l="0" t="0" r="0" b="0"/>
                  <wp:docPr id="1856541511" name="Picture 1" descr="A table of values, x and y. showing (0,0), (1,0.4), (2,0.8) and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41511" name="Picture 1" descr="A table of values, x and y. showing (0,0), (1,0.4), (2,0.8) and (3,1.2)."/>
                          <pic:cNvPicPr/>
                        </pic:nvPicPr>
                        <pic:blipFill>
                          <a:blip r:embed="rId29"/>
                          <a:stretch>
                            <a:fillRect/>
                          </a:stretch>
                        </pic:blipFill>
                        <pic:spPr>
                          <a:xfrm>
                            <a:off x="0" y="0"/>
                            <a:ext cx="1828894" cy="533427"/>
                          </a:xfrm>
                          <a:prstGeom prst="rect">
                            <a:avLst/>
                          </a:prstGeom>
                        </pic:spPr>
                      </pic:pic>
                    </a:graphicData>
                  </a:graphic>
                </wp:inline>
              </w:drawing>
            </w:r>
          </w:p>
        </w:tc>
        <w:tc>
          <w:tcPr>
            <w:tcW w:w="1674" w:type="dxa"/>
          </w:tcPr>
          <w:p w14:paraId="4166823E" w14:textId="25A0ADC9" w:rsidR="001D3E3E" w:rsidRPr="000A6B21" w:rsidRDefault="001D3E3E" w:rsidP="001D3E3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Yes</w:t>
            </w:r>
          </w:p>
        </w:tc>
        <w:tc>
          <w:tcPr>
            <w:tcW w:w="3681" w:type="dxa"/>
          </w:tcPr>
          <w:p w14:paraId="085AF114" w14:textId="3BB2F5BD" w:rsidR="001D3E3E" w:rsidRPr="000A6B21" w:rsidRDefault="001D3E3E" w:rsidP="001D3E3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The pressure increases as the temperature increases</w:t>
            </w:r>
            <w:r w:rsidR="00A1455C" w:rsidRPr="000A6B21">
              <w:rPr>
                <w:sz w:val="20"/>
                <w:szCs w:val="20"/>
              </w:rPr>
              <w:t>,</w:t>
            </w:r>
            <w:r w:rsidRPr="000A6B21">
              <w:rPr>
                <w:sz w:val="20"/>
                <w:szCs w:val="20"/>
              </w:rPr>
              <w:t xml:space="preserve"> and the model passes through the origin.</w:t>
            </w:r>
          </w:p>
        </w:tc>
      </w:tr>
      <w:tr w:rsidR="00B0218B" w:rsidRPr="000A6B21" w14:paraId="409BF528" w14:textId="798DB658" w:rsidTr="00604DA9">
        <w:trPr>
          <w:cnfStyle w:val="000000010000" w:firstRow="0" w:lastRow="0" w:firstColumn="0" w:lastColumn="0" w:oddVBand="0" w:evenVBand="0" w:oddHBand="0" w:evenHBand="1"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453" w:type="dxa"/>
            <w:shd w:val="clear" w:color="auto" w:fill="auto"/>
          </w:tcPr>
          <w:p w14:paraId="346CE937" w14:textId="3A18D506" w:rsidR="005C1C1F" w:rsidRPr="000A6B21" w:rsidRDefault="005C1C1F" w:rsidP="005C1C1F">
            <w:pPr>
              <w:suppressAutoHyphens w:val="0"/>
              <w:spacing w:after="0" w:line="276" w:lineRule="auto"/>
              <w:rPr>
                <w:sz w:val="20"/>
                <w:szCs w:val="20"/>
              </w:rPr>
            </w:pPr>
            <w:r w:rsidRPr="000A6B21">
              <w:rPr>
                <w:sz w:val="20"/>
                <w:szCs w:val="20"/>
              </w:rPr>
              <w:t>2</w:t>
            </w:r>
          </w:p>
        </w:tc>
        <w:tc>
          <w:tcPr>
            <w:tcW w:w="3368" w:type="dxa"/>
            <w:shd w:val="clear" w:color="auto" w:fill="auto"/>
          </w:tcPr>
          <w:p w14:paraId="513BC5BC" w14:textId="5B8A258E" w:rsidR="005C1C1F" w:rsidRPr="000A6B21" w:rsidRDefault="005C1C1F" w:rsidP="005C1C1F">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A student earns $21 for every hour they work at their part-time job.</w:t>
            </w:r>
          </w:p>
        </w:tc>
        <w:tc>
          <w:tcPr>
            <w:tcW w:w="2268" w:type="dxa"/>
            <w:shd w:val="clear" w:color="auto" w:fill="auto"/>
          </w:tcPr>
          <w:p w14:paraId="7D1DA691" w14:textId="00485AC3" w:rsidR="005C1C1F" w:rsidRPr="000A6B21" w:rsidRDefault="005C1C1F" w:rsidP="005C1C1F">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3120" w:type="dxa"/>
            <w:shd w:val="clear" w:color="auto" w:fill="auto"/>
            <w:vAlign w:val="center"/>
          </w:tcPr>
          <w:p w14:paraId="758C10BE" w14:textId="1D88C4CA" w:rsidR="005C1C1F" w:rsidRPr="000A6B21" w:rsidRDefault="00165FC3" w:rsidP="000A6B21">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165FC3">
              <w:rPr>
                <w:noProof/>
                <w:sz w:val="20"/>
                <w:szCs w:val="20"/>
              </w:rPr>
              <w:drawing>
                <wp:inline distT="0" distB="0" distL="0" distR="0" wp14:anchorId="22F2430A" wp14:editId="416AA092">
                  <wp:extent cx="1835244" cy="495325"/>
                  <wp:effectExtent l="0" t="0" r="0" b="0"/>
                  <wp:docPr id="1282210585" name="Picture 1" descr="A blank table of values for x and y, showing x=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10585" name="Picture 1" descr="A blank table of values for x and y, showing x=0,1,2,3."/>
                          <pic:cNvPicPr/>
                        </pic:nvPicPr>
                        <pic:blipFill>
                          <a:blip r:embed="rId30"/>
                          <a:stretch>
                            <a:fillRect/>
                          </a:stretch>
                        </pic:blipFill>
                        <pic:spPr>
                          <a:xfrm>
                            <a:off x="0" y="0"/>
                            <a:ext cx="1835244" cy="495325"/>
                          </a:xfrm>
                          <a:prstGeom prst="rect">
                            <a:avLst/>
                          </a:prstGeom>
                        </pic:spPr>
                      </pic:pic>
                    </a:graphicData>
                  </a:graphic>
                </wp:inline>
              </w:drawing>
            </w:r>
          </w:p>
        </w:tc>
        <w:tc>
          <w:tcPr>
            <w:tcW w:w="1674" w:type="dxa"/>
            <w:shd w:val="clear" w:color="auto" w:fill="auto"/>
          </w:tcPr>
          <w:p w14:paraId="196B43D5" w14:textId="03B553A1" w:rsidR="005C1C1F" w:rsidRPr="000A6B21" w:rsidRDefault="005C1C1F" w:rsidP="005C1C1F">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3681" w:type="dxa"/>
            <w:shd w:val="clear" w:color="auto" w:fill="auto"/>
          </w:tcPr>
          <w:p w14:paraId="4C994913" w14:textId="3A24A0F3" w:rsidR="005C1C1F" w:rsidRPr="000A6B21" w:rsidRDefault="005C1C1F" w:rsidP="005C1C1F">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p>
        </w:tc>
      </w:tr>
      <w:tr w:rsidR="00B0218B" w:rsidRPr="000A6B21" w14:paraId="5A60A42B" w14:textId="26833E90" w:rsidTr="00604DA9">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453" w:type="dxa"/>
            <w:shd w:val="clear" w:color="auto" w:fill="auto"/>
          </w:tcPr>
          <w:p w14:paraId="7B658CD9" w14:textId="58BF5DCE" w:rsidR="005C1C1F" w:rsidRPr="000A6B21" w:rsidRDefault="005C1C1F" w:rsidP="005C1C1F">
            <w:pPr>
              <w:suppressAutoHyphens w:val="0"/>
              <w:spacing w:after="0" w:line="276" w:lineRule="auto"/>
              <w:rPr>
                <w:sz w:val="20"/>
                <w:szCs w:val="20"/>
              </w:rPr>
            </w:pPr>
            <w:r w:rsidRPr="000A6B21">
              <w:rPr>
                <w:sz w:val="20"/>
                <w:szCs w:val="20"/>
              </w:rPr>
              <w:t>3</w:t>
            </w:r>
          </w:p>
        </w:tc>
        <w:tc>
          <w:tcPr>
            <w:tcW w:w="3368" w:type="dxa"/>
            <w:shd w:val="clear" w:color="auto" w:fill="auto"/>
          </w:tcPr>
          <w:p w14:paraId="01D96CE1" w14:textId="5DCFA6E1" w:rsidR="005C1C1F" w:rsidRPr="000A6B21" w:rsidRDefault="005C1C1F" w:rsidP="005C1C1F">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 xml:space="preserve">A </w:t>
            </w:r>
            <w:r w:rsidR="00A1455C" w:rsidRPr="000A6B21">
              <w:rPr>
                <w:sz w:val="20"/>
                <w:szCs w:val="20"/>
              </w:rPr>
              <w:t>runner’s</w:t>
            </w:r>
            <w:r w:rsidR="00313046" w:rsidRPr="000A6B21">
              <w:rPr>
                <w:sz w:val="20"/>
                <w:szCs w:val="20"/>
              </w:rPr>
              <w:t xml:space="preserve"> lap time var</w:t>
            </w:r>
            <w:r w:rsidR="00D029B0">
              <w:rPr>
                <w:sz w:val="20"/>
                <w:szCs w:val="20"/>
              </w:rPr>
              <w:t>ies</w:t>
            </w:r>
            <w:r w:rsidR="00313046" w:rsidRPr="000A6B21">
              <w:rPr>
                <w:sz w:val="20"/>
                <w:szCs w:val="20"/>
              </w:rPr>
              <w:t xml:space="preserve"> unpredictabl</w:t>
            </w:r>
            <w:r w:rsidR="00F13C21">
              <w:rPr>
                <w:sz w:val="20"/>
                <w:szCs w:val="20"/>
              </w:rPr>
              <w:t>y</w:t>
            </w:r>
            <w:r w:rsidR="00313046" w:rsidRPr="000A6B21">
              <w:rPr>
                <w:sz w:val="20"/>
                <w:szCs w:val="20"/>
              </w:rPr>
              <w:t>: 82 seconds, 95 seconds, 84 seconds.</w:t>
            </w:r>
          </w:p>
        </w:tc>
        <w:tc>
          <w:tcPr>
            <w:tcW w:w="2268" w:type="dxa"/>
            <w:shd w:val="clear" w:color="auto" w:fill="auto"/>
          </w:tcPr>
          <w:p w14:paraId="0D329396" w14:textId="75855FC2" w:rsidR="00D509E4" w:rsidRPr="000A6B21" w:rsidRDefault="00D509E4" w:rsidP="005C1C1F">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120" w:type="dxa"/>
            <w:shd w:val="clear" w:color="auto" w:fill="auto"/>
            <w:vAlign w:val="center"/>
          </w:tcPr>
          <w:p w14:paraId="68549C89" w14:textId="3A7D80B5" w:rsidR="005C1C1F" w:rsidRPr="000A6B21" w:rsidRDefault="00165FC3" w:rsidP="000A6B21">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65FC3">
              <w:rPr>
                <w:noProof/>
                <w:sz w:val="20"/>
                <w:szCs w:val="20"/>
              </w:rPr>
              <w:drawing>
                <wp:inline distT="0" distB="0" distL="0" distR="0" wp14:anchorId="7BBF73AC" wp14:editId="3750C48C">
                  <wp:extent cx="1835244" cy="495325"/>
                  <wp:effectExtent l="0" t="0" r="0" b="0"/>
                  <wp:docPr id="1961556416" name="Picture 1" descr="A blank table of values for x and y, showing x=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56416" name="Picture 1" descr="A blank table of values for x and y, showing x=0,1,2,3."/>
                          <pic:cNvPicPr/>
                        </pic:nvPicPr>
                        <pic:blipFill>
                          <a:blip r:embed="rId30"/>
                          <a:stretch>
                            <a:fillRect/>
                          </a:stretch>
                        </pic:blipFill>
                        <pic:spPr>
                          <a:xfrm>
                            <a:off x="0" y="0"/>
                            <a:ext cx="1835244" cy="495325"/>
                          </a:xfrm>
                          <a:prstGeom prst="rect">
                            <a:avLst/>
                          </a:prstGeom>
                        </pic:spPr>
                      </pic:pic>
                    </a:graphicData>
                  </a:graphic>
                </wp:inline>
              </w:drawing>
            </w:r>
          </w:p>
        </w:tc>
        <w:tc>
          <w:tcPr>
            <w:tcW w:w="1674" w:type="dxa"/>
            <w:shd w:val="clear" w:color="auto" w:fill="auto"/>
          </w:tcPr>
          <w:p w14:paraId="110629B3" w14:textId="5E560933" w:rsidR="005C1C1F" w:rsidRPr="000A6B21" w:rsidRDefault="005C1C1F" w:rsidP="005C1C1F">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681" w:type="dxa"/>
            <w:shd w:val="clear" w:color="auto" w:fill="auto"/>
          </w:tcPr>
          <w:p w14:paraId="1403EFBC" w14:textId="2A3F6B76" w:rsidR="005C1C1F" w:rsidRPr="000A6B21" w:rsidRDefault="005C1C1F" w:rsidP="005C1C1F">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B0218B" w:rsidRPr="000A6B21" w14:paraId="498220AC" w14:textId="1E8DFC8D" w:rsidTr="00604DA9">
        <w:trPr>
          <w:cnfStyle w:val="000000010000" w:firstRow="0" w:lastRow="0" w:firstColumn="0" w:lastColumn="0" w:oddVBand="0" w:evenVBand="0" w:oddHBand="0" w:evenHBand="1"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453" w:type="dxa"/>
            <w:shd w:val="clear" w:color="auto" w:fill="auto"/>
          </w:tcPr>
          <w:p w14:paraId="4886E9F3" w14:textId="0BAF8F5B" w:rsidR="00B0218B" w:rsidRPr="000A6B21" w:rsidRDefault="00B0218B" w:rsidP="00B0218B">
            <w:pPr>
              <w:suppressAutoHyphens w:val="0"/>
              <w:spacing w:after="0" w:line="276" w:lineRule="auto"/>
              <w:rPr>
                <w:sz w:val="20"/>
                <w:szCs w:val="20"/>
              </w:rPr>
            </w:pPr>
            <w:r>
              <w:rPr>
                <w:sz w:val="20"/>
                <w:szCs w:val="20"/>
              </w:rPr>
              <w:t>4</w:t>
            </w:r>
          </w:p>
        </w:tc>
        <w:tc>
          <w:tcPr>
            <w:tcW w:w="3368" w:type="dxa"/>
            <w:shd w:val="clear" w:color="auto" w:fill="auto"/>
          </w:tcPr>
          <w:p w14:paraId="7AC9F16E" w14:textId="54C2D182" w:rsidR="00B0218B" w:rsidRPr="000A6B21" w:rsidRDefault="00B0218B" w:rsidP="00B0218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15483">
              <w:rPr>
                <w:sz w:val="20"/>
                <w:szCs w:val="20"/>
              </w:rPr>
              <w:t xml:space="preserve">The voltage across a fixed resistor decreases by 3 volts for every </w:t>
            </w:r>
            <w:r w:rsidR="00B61DD6">
              <w:rPr>
                <w:sz w:val="20"/>
                <w:szCs w:val="20"/>
              </w:rPr>
              <w:t>one</w:t>
            </w:r>
            <w:r w:rsidRPr="00615483">
              <w:rPr>
                <w:sz w:val="20"/>
                <w:szCs w:val="20"/>
              </w:rPr>
              <w:t> ampere decrease in current.</w:t>
            </w:r>
          </w:p>
        </w:tc>
        <w:tc>
          <w:tcPr>
            <w:tcW w:w="2268" w:type="dxa"/>
            <w:shd w:val="clear" w:color="auto" w:fill="auto"/>
          </w:tcPr>
          <w:p w14:paraId="30400737" w14:textId="3B6F19AE" w:rsidR="00B0218B" w:rsidRPr="000A6B21" w:rsidRDefault="00B0218B" w:rsidP="00B0218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3120" w:type="dxa"/>
            <w:shd w:val="clear" w:color="auto" w:fill="auto"/>
            <w:vAlign w:val="center"/>
          </w:tcPr>
          <w:p w14:paraId="2361A55E" w14:textId="36E26A02" w:rsidR="00B0218B" w:rsidRPr="000A6B21" w:rsidRDefault="00165FC3" w:rsidP="00B0218B">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165FC3">
              <w:rPr>
                <w:noProof/>
                <w:sz w:val="20"/>
                <w:szCs w:val="20"/>
              </w:rPr>
              <w:drawing>
                <wp:inline distT="0" distB="0" distL="0" distR="0" wp14:anchorId="2709A99E" wp14:editId="2DC24758">
                  <wp:extent cx="1835244" cy="495325"/>
                  <wp:effectExtent l="0" t="0" r="0" b="0"/>
                  <wp:docPr id="985699840" name="Picture 1" descr="A blank table of values for x and y, showing x=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99840" name="Picture 1" descr="A blank table of values for x and y, showing x=0,1,2,3."/>
                          <pic:cNvPicPr/>
                        </pic:nvPicPr>
                        <pic:blipFill>
                          <a:blip r:embed="rId30"/>
                          <a:stretch>
                            <a:fillRect/>
                          </a:stretch>
                        </pic:blipFill>
                        <pic:spPr>
                          <a:xfrm>
                            <a:off x="0" y="0"/>
                            <a:ext cx="1835244" cy="495325"/>
                          </a:xfrm>
                          <a:prstGeom prst="rect">
                            <a:avLst/>
                          </a:prstGeom>
                        </pic:spPr>
                      </pic:pic>
                    </a:graphicData>
                  </a:graphic>
                </wp:inline>
              </w:drawing>
            </w:r>
          </w:p>
        </w:tc>
        <w:tc>
          <w:tcPr>
            <w:tcW w:w="1674" w:type="dxa"/>
            <w:shd w:val="clear" w:color="auto" w:fill="auto"/>
          </w:tcPr>
          <w:p w14:paraId="7411DF90" w14:textId="25ABCED5" w:rsidR="00B0218B" w:rsidRPr="000A6B21" w:rsidRDefault="00B0218B" w:rsidP="00B0218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3681" w:type="dxa"/>
            <w:shd w:val="clear" w:color="auto" w:fill="auto"/>
          </w:tcPr>
          <w:p w14:paraId="481E7095" w14:textId="5E0A57E5" w:rsidR="00B0218B" w:rsidRPr="000A6B21" w:rsidRDefault="00B0218B" w:rsidP="00B0218B">
            <w:pPr>
              <w:suppressAutoHyphens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EC52D1" w:rsidRPr="000A6B21" w14:paraId="52E58820" w14:textId="4D0C6215" w:rsidTr="00B0218B">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453" w:type="dxa"/>
          </w:tcPr>
          <w:p w14:paraId="202C34A3" w14:textId="56E3BE50" w:rsidR="000A6B21" w:rsidRPr="000A6B21" w:rsidRDefault="00B0218B" w:rsidP="000A6B21">
            <w:pPr>
              <w:suppressAutoHyphens w:val="0"/>
              <w:spacing w:after="0" w:line="276" w:lineRule="auto"/>
              <w:rPr>
                <w:sz w:val="20"/>
                <w:szCs w:val="20"/>
              </w:rPr>
            </w:pPr>
            <w:r>
              <w:rPr>
                <w:sz w:val="20"/>
                <w:szCs w:val="20"/>
              </w:rPr>
              <w:t>5</w:t>
            </w:r>
          </w:p>
        </w:tc>
        <w:tc>
          <w:tcPr>
            <w:tcW w:w="3368" w:type="dxa"/>
          </w:tcPr>
          <w:p w14:paraId="5AEC15FF" w14:textId="0241EDF8" w:rsidR="000A6B21" w:rsidRPr="000A6B21" w:rsidRDefault="000A6B21" w:rsidP="000A6B2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A theme park charges $50 entry plus $5 per ride.</w:t>
            </w:r>
          </w:p>
        </w:tc>
        <w:tc>
          <w:tcPr>
            <w:tcW w:w="2268" w:type="dxa"/>
          </w:tcPr>
          <w:p w14:paraId="2E14CE1A" w14:textId="6104797B" w:rsidR="000A6B21" w:rsidRPr="000A6B21" w:rsidRDefault="000A6B21" w:rsidP="000A6B2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120" w:type="dxa"/>
            <w:vAlign w:val="center"/>
          </w:tcPr>
          <w:p w14:paraId="6F337596" w14:textId="39E2BEB8" w:rsidR="000A6B21" w:rsidRPr="000A6B21" w:rsidRDefault="00165FC3" w:rsidP="000A6B21">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65FC3">
              <w:rPr>
                <w:noProof/>
                <w:sz w:val="20"/>
                <w:szCs w:val="20"/>
              </w:rPr>
              <w:drawing>
                <wp:inline distT="0" distB="0" distL="0" distR="0" wp14:anchorId="4ABB6B0A" wp14:editId="04796C08">
                  <wp:extent cx="1835244" cy="495325"/>
                  <wp:effectExtent l="0" t="0" r="0" b="0"/>
                  <wp:docPr id="1507076113" name="Picture 1" descr="A blank table of values for x and y, showing x=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76113" name="Picture 1" descr="A blank table of values for x and y, showing x=0,1,2,3."/>
                          <pic:cNvPicPr/>
                        </pic:nvPicPr>
                        <pic:blipFill>
                          <a:blip r:embed="rId30"/>
                          <a:stretch>
                            <a:fillRect/>
                          </a:stretch>
                        </pic:blipFill>
                        <pic:spPr>
                          <a:xfrm>
                            <a:off x="0" y="0"/>
                            <a:ext cx="1835244" cy="495325"/>
                          </a:xfrm>
                          <a:prstGeom prst="rect">
                            <a:avLst/>
                          </a:prstGeom>
                        </pic:spPr>
                      </pic:pic>
                    </a:graphicData>
                  </a:graphic>
                </wp:inline>
              </w:drawing>
            </w:r>
          </w:p>
        </w:tc>
        <w:tc>
          <w:tcPr>
            <w:tcW w:w="1674" w:type="dxa"/>
          </w:tcPr>
          <w:p w14:paraId="2432F9E6" w14:textId="4B2A8B08" w:rsidR="000A6B21" w:rsidRPr="000A6B21" w:rsidRDefault="000A6B21" w:rsidP="000A6B2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681" w:type="dxa"/>
          </w:tcPr>
          <w:p w14:paraId="6F1BA00F" w14:textId="4DDAD7B7" w:rsidR="000A6B21" w:rsidRPr="000A6B21" w:rsidRDefault="000A6B21" w:rsidP="000A6B2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03C82497" w14:textId="77777777" w:rsidR="007A3974" w:rsidRDefault="007A3974">
      <w:pPr>
        <w:suppressAutoHyphens w:val="0"/>
        <w:spacing w:after="0" w:line="276" w:lineRule="auto"/>
        <w:sectPr w:rsidR="007A3974" w:rsidSect="007A3974">
          <w:pgSz w:w="16840" w:h="11900" w:orient="landscape"/>
          <w:pgMar w:top="1134" w:right="1134" w:bottom="1134" w:left="1134" w:header="709" w:footer="709" w:gutter="0"/>
          <w:cols w:space="708"/>
          <w:docGrid w:linePitch="360"/>
        </w:sectPr>
      </w:pPr>
    </w:p>
    <w:p w14:paraId="083FA78D" w14:textId="77777777" w:rsidR="007A3974" w:rsidRDefault="007A3974" w:rsidP="007A3974">
      <w:pPr>
        <w:pStyle w:val="Heading2"/>
      </w:pPr>
      <w:bookmarkStart w:id="1" w:name="_Appendix_B"/>
      <w:bookmarkEnd w:id="1"/>
      <w:r>
        <w:lastRenderedPageBreak/>
        <w:t>Appendix B</w:t>
      </w:r>
    </w:p>
    <w:p w14:paraId="05B040C8" w14:textId="3652E99C" w:rsidR="007A3974" w:rsidRDefault="007A3974" w:rsidP="007A3974">
      <w:pPr>
        <w:pStyle w:val="Heading3"/>
      </w:pPr>
      <w:r>
        <w:t>Faded examples</w:t>
      </w:r>
    </w:p>
    <w:tbl>
      <w:tblPr>
        <w:tblStyle w:val="Tableheader"/>
        <w:tblW w:w="0" w:type="auto"/>
        <w:tblLayout w:type="fixed"/>
        <w:tblLook w:val="0420" w:firstRow="1" w:lastRow="0" w:firstColumn="0" w:lastColumn="0" w:noHBand="0" w:noVBand="1"/>
        <w:tblDescription w:val="Faded examples for students to complete scaffolding of how to complete direct variation questions."/>
      </w:tblPr>
      <w:tblGrid>
        <w:gridCol w:w="3208"/>
        <w:gridCol w:w="2883"/>
        <w:gridCol w:w="3533"/>
      </w:tblGrid>
      <w:tr w:rsidR="007A3974" w14:paraId="33C3574A" w14:textId="77777777" w:rsidTr="00885E52">
        <w:trPr>
          <w:cnfStyle w:val="100000000000" w:firstRow="1" w:lastRow="0" w:firstColumn="0" w:lastColumn="0" w:oddVBand="0" w:evenVBand="0" w:oddHBand="0" w:evenHBand="0" w:firstRowFirstColumn="0" w:firstRowLastColumn="0" w:lastRowFirstColumn="0" w:lastRowLastColumn="0"/>
        </w:trPr>
        <w:tc>
          <w:tcPr>
            <w:tcW w:w="3208" w:type="dxa"/>
          </w:tcPr>
          <w:p w14:paraId="55B1F798" w14:textId="77777777" w:rsidR="007A3974" w:rsidRDefault="007A3974" w:rsidP="003600A1">
            <w:r>
              <w:t>Question 1</w:t>
            </w:r>
          </w:p>
        </w:tc>
        <w:tc>
          <w:tcPr>
            <w:tcW w:w="2883" w:type="dxa"/>
          </w:tcPr>
          <w:p w14:paraId="2774723D" w14:textId="77777777" w:rsidR="007A3974" w:rsidRDefault="007A3974" w:rsidP="003600A1">
            <w:r>
              <w:t>Question 2</w:t>
            </w:r>
          </w:p>
        </w:tc>
        <w:tc>
          <w:tcPr>
            <w:tcW w:w="3533" w:type="dxa"/>
          </w:tcPr>
          <w:p w14:paraId="394F56D7" w14:textId="77777777" w:rsidR="007A3974" w:rsidRDefault="007A3974" w:rsidP="003600A1">
            <w:r>
              <w:t>Question 3</w:t>
            </w:r>
          </w:p>
        </w:tc>
      </w:tr>
      <w:tr w:rsidR="007A3974" w14:paraId="43E8069D" w14:textId="77777777" w:rsidTr="00885E52">
        <w:trPr>
          <w:cnfStyle w:val="000000100000" w:firstRow="0" w:lastRow="0" w:firstColumn="0" w:lastColumn="0" w:oddVBand="0" w:evenVBand="0" w:oddHBand="1" w:evenHBand="0" w:firstRowFirstColumn="0" w:firstRowLastColumn="0" w:lastRowFirstColumn="0" w:lastRowLastColumn="0"/>
        </w:trPr>
        <w:tc>
          <w:tcPr>
            <w:tcW w:w="3208" w:type="dxa"/>
          </w:tcPr>
          <w:p w14:paraId="67F87BE9" w14:textId="50B812CA" w:rsidR="007A3974" w:rsidRPr="00885E52" w:rsidRDefault="007A3974" w:rsidP="003600A1">
            <w:pPr>
              <w:rPr>
                <w:bCs/>
              </w:rPr>
            </w:pPr>
            <w:r w:rsidRPr="00885E52">
              <w:rPr>
                <w:bCs/>
              </w:rPr>
              <w:t xml:space="preserve">The cost of fencing, </w:t>
            </w:r>
            <m:oMath>
              <m:r>
                <w:rPr>
                  <w:rFonts w:ascii="Cambria Math" w:hAnsi="Cambria Math"/>
                </w:rPr>
                <m:t>C</m:t>
              </m:r>
            </m:oMath>
            <w:r w:rsidRPr="00885E52">
              <w:rPr>
                <w:bCs/>
              </w:rPr>
              <w:t xml:space="preserve">, varies directly with the length of the fence, </w:t>
            </w:r>
            <m:oMath>
              <m:r>
                <w:rPr>
                  <w:rFonts w:ascii="Cambria Math" w:hAnsi="Cambria Math"/>
                </w:rPr>
                <m:t>L</m:t>
              </m:r>
            </m:oMath>
            <w:r w:rsidRPr="00885E52">
              <w:rPr>
                <w:bCs/>
              </w:rPr>
              <w:t>.</w:t>
            </w:r>
          </w:p>
          <w:p w14:paraId="42B6852B" w14:textId="1B7A29C7" w:rsidR="007A3974" w:rsidRPr="00885E52" w:rsidRDefault="007A3974" w:rsidP="003600A1">
            <w:pPr>
              <w:rPr>
                <w:bCs/>
              </w:rPr>
            </w:pPr>
            <w:r w:rsidRPr="00885E52">
              <w:rPr>
                <w:bCs/>
              </w:rPr>
              <w:t>A 23</w:t>
            </w:r>
            <w:r w:rsidR="00B61DD6" w:rsidRPr="00885E52">
              <w:rPr>
                <w:bCs/>
              </w:rPr>
              <w:t> </w:t>
            </w:r>
            <w:r w:rsidRPr="00885E52">
              <w:rPr>
                <w:bCs/>
              </w:rPr>
              <w:t>m fence costs $195. Calculate the length of fence received if the cost was $135.65.</w:t>
            </w:r>
          </w:p>
        </w:tc>
        <w:tc>
          <w:tcPr>
            <w:tcW w:w="2883" w:type="dxa"/>
          </w:tcPr>
          <w:p w14:paraId="6F1F8F32" w14:textId="77627308" w:rsidR="007A3974" w:rsidRDefault="007A3974" w:rsidP="003600A1">
            <w:r w:rsidRPr="009E12A5">
              <w:t xml:space="preserve">The volume of water in a tank, </w:t>
            </w:r>
            <m:oMath>
              <m:r>
                <w:rPr>
                  <w:rFonts w:ascii="Cambria Math" w:hAnsi="Cambria Math"/>
                </w:rPr>
                <m:t>V</m:t>
              </m:r>
            </m:oMath>
            <w:r w:rsidRPr="009E12A5">
              <w:t xml:space="preserve">, varies directly with the cube of the water’s height, </w:t>
            </w:r>
            <m:oMath>
              <m:r>
                <w:rPr>
                  <w:rFonts w:ascii="Cambria Math" w:hAnsi="Cambria Math"/>
                </w:rPr>
                <m:t>h</m:t>
              </m:r>
            </m:oMath>
            <w:r w:rsidRPr="009E12A5">
              <w:t>.</w:t>
            </w:r>
            <w:r w:rsidRPr="009E12A5">
              <w:br/>
              <w:t>A tank with water 2</w:t>
            </w:r>
            <w:r w:rsidR="003F5920">
              <w:t> </w:t>
            </w:r>
            <w:r w:rsidRPr="009E12A5">
              <w:t>m high contains 16</w:t>
            </w:r>
            <m:oMath>
              <m:r>
                <w:rPr>
                  <w:rFonts w:ascii="Cambria Math" w:eastAsiaTheme="minorEastAsia" w:hAnsi="Cambria Math"/>
                </w:rPr>
                <m:t> </m:t>
              </m:r>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sidRPr="009E12A5">
              <w:t xml:space="preserve"> of water.</w:t>
            </w:r>
            <w:r w:rsidRPr="009E12A5">
              <w:br/>
              <w:t>Calculate the volume when the water height is 3.5</w:t>
            </w:r>
            <w:r w:rsidR="003F5920">
              <w:t> </w:t>
            </w:r>
            <w:r w:rsidRPr="009E12A5">
              <w:t>m.</w:t>
            </w:r>
          </w:p>
        </w:tc>
        <w:tc>
          <w:tcPr>
            <w:tcW w:w="3533" w:type="dxa"/>
          </w:tcPr>
          <w:p w14:paraId="28C5636E" w14:textId="6EFA692F" w:rsidR="007A3974" w:rsidRDefault="007A3974" w:rsidP="003600A1">
            <w:pPr>
              <w:rPr>
                <w:rFonts w:eastAsiaTheme="minorEastAsia"/>
              </w:rPr>
            </w:pPr>
            <w:r w:rsidRPr="00F41C2E">
              <w:t>The stopping distance</w:t>
            </w:r>
            <w:r>
              <w:t>,</w:t>
            </w:r>
            <w:r w:rsidRPr="00F41C2E">
              <w:t xml:space="preserve"> </w:t>
            </w:r>
            <m:oMath>
              <m:r>
                <w:rPr>
                  <w:rFonts w:ascii="Cambria Math" w:hAnsi="Cambria Math"/>
                </w:rPr>
                <m:t>d</m:t>
              </m:r>
            </m:oMath>
            <w:r>
              <w:rPr>
                <w:rFonts w:eastAsiaTheme="minorEastAsia"/>
              </w:rPr>
              <w:t>,</w:t>
            </w:r>
            <w:r w:rsidRPr="00F41C2E">
              <w:t xml:space="preserve"> </w:t>
            </w:r>
            <w:r w:rsidRPr="009F1394">
              <w:t>is directly proportional to the</w:t>
            </w:r>
            <w:r>
              <w:t xml:space="preserve"> </w:t>
            </w:r>
            <w:r w:rsidRPr="00F41C2E">
              <w:t>square of the car’s speed</w:t>
            </w:r>
            <w:r>
              <w:t>,</w:t>
            </w:r>
            <w:r w:rsidRPr="00F41C2E">
              <w:t xml:space="preserve"> </w:t>
            </w:r>
            <m:oMath>
              <m:r>
                <w:rPr>
                  <w:rFonts w:ascii="Cambria Math" w:hAnsi="Cambria Math"/>
                </w:rPr>
                <m:t xml:space="preserve">v. </m:t>
              </m:r>
            </m:oMath>
          </w:p>
          <w:p w14:paraId="37844CF3" w14:textId="5010DE5A" w:rsidR="007A3974" w:rsidRDefault="007A3974" w:rsidP="003600A1">
            <w:r w:rsidRPr="00F41C2E">
              <w:t>A car travelling at 60</w:t>
            </w:r>
            <w:r w:rsidR="003F5920">
              <w:t> </w:t>
            </w:r>
            <w:r w:rsidRPr="00F41C2E">
              <w:t>km/h needs 28</w:t>
            </w:r>
            <w:r w:rsidR="003F5920">
              <w:t> </w:t>
            </w:r>
            <w:r w:rsidRPr="00F41C2E">
              <w:t>m to stop.</w:t>
            </w:r>
          </w:p>
          <w:p w14:paraId="6988E5E2" w14:textId="322F0022" w:rsidR="007A3974" w:rsidRDefault="00286F43" w:rsidP="003600A1">
            <w:r w:rsidRPr="00520CA7">
              <w:t xml:space="preserve">Calculate </w:t>
            </w:r>
            <w:r>
              <w:t xml:space="preserve">the speed of the car if </w:t>
            </w:r>
            <w:r w:rsidRPr="00520CA7">
              <w:t xml:space="preserve">the stopping distance </w:t>
            </w:r>
            <w:r>
              <w:t>is</w:t>
            </w:r>
            <w:r w:rsidRPr="00520CA7">
              <w:t xml:space="preserve"> </w:t>
            </w:r>
            <w:r>
              <w:t>70</w:t>
            </w:r>
            <w:r w:rsidR="003F5920">
              <w:t> </w:t>
            </w:r>
            <w:r w:rsidRPr="00520CA7">
              <w:t>m.</w:t>
            </w:r>
          </w:p>
        </w:tc>
      </w:tr>
      <w:tr w:rsidR="007A3974" w14:paraId="2A9825BA" w14:textId="77777777" w:rsidTr="00885E52">
        <w:trPr>
          <w:cnfStyle w:val="000000010000" w:firstRow="0" w:lastRow="0" w:firstColumn="0" w:lastColumn="0" w:oddVBand="0" w:evenVBand="0" w:oddHBand="0" w:evenHBand="1" w:firstRowFirstColumn="0" w:firstRowLastColumn="0" w:lastRowFirstColumn="0" w:lastRowLastColumn="0"/>
        </w:trPr>
        <w:tc>
          <w:tcPr>
            <w:tcW w:w="3208" w:type="dxa"/>
            <w:shd w:val="clear" w:color="auto" w:fill="auto"/>
          </w:tcPr>
          <w:p w14:paraId="37528403" w14:textId="491C0F2B" w:rsidR="007A3974" w:rsidRPr="00885E52" w:rsidRDefault="007A3974" w:rsidP="003600A1">
            <w:pPr>
              <w:rPr>
                <w:rFonts w:eastAsiaTheme="minorEastAsia"/>
                <w:bCs/>
              </w:rPr>
            </w:pPr>
            <w:r w:rsidRPr="00885E52">
              <w:rPr>
                <w:bCs/>
              </w:rPr>
              <w:t xml:space="preserve">Direct variation, </w:t>
            </w:r>
            <m:oMath>
              <m:r>
                <w:rPr>
                  <w:rFonts w:ascii="Cambria Math" w:hAnsi="Cambria Math"/>
                </w:rPr>
                <m:t>y=k</m:t>
              </m:r>
              <m:sSup>
                <m:sSupPr>
                  <m:ctrlPr>
                    <w:rPr>
                      <w:rFonts w:ascii="Cambria Math" w:hAnsi="Cambria Math"/>
                      <w:bCs/>
                      <w:i/>
                    </w:rPr>
                  </m:ctrlPr>
                </m:sSupPr>
                <m:e>
                  <m:r>
                    <w:rPr>
                      <w:rFonts w:ascii="Cambria Math" w:hAnsi="Cambria Math"/>
                    </w:rPr>
                    <m:t>x</m:t>
                  </m:r>
                </m:e>
                <m:sup>
                  <m:r>
                    <w:rPr>
                      <w:rFonts w:ascii="Cambria Math" w:hAnsi="Cambria Math"/>
                    </w:rPr>
                    <m:t>n</m:t>
                  </m:r>
                </m:sup>
              </m:sSup>
            </m:oMath>
          </w:p>
          <w:p w14:paraId="739F2BCC" w14:textId="5E5B3600" w:rsidR="007A3974" w:rsidRPr="00885E52" w:rsidRDefault="00885E52" w:rsidP="003600A1">
            <w:pPr>
              <w:rPr>
                <w:bCs/>
              </w:rPr>
            </w:pPr>
            <m:oMathPara>
              <m:oMathParaPr>
                <m:jc m:val="left"/>
              </m:oMathParaPr>
              <m:oMath>
                <m:r>
                  <w:rPr>
                    <w:rFonts w:ascii="Cambria Math" w:hAnsi="Cambria Math"/>
                  </w:rPr>
                  <m:t>C=kL</m:t>
                </m:r>
              </m:oMath>
            </m:oMathPara>
          </w:p>
        </w:tc>
        <w:tc>
          <w:tcPr>
            <w:tcW w:w="2883" w:type="dxa"/>
            <w:shd w:val="clear" w:color="auto" w:fill="auto"/>
          </w:tcPr>
          <w:p w14:paraId="4ECF9893" w14:textId="2AAE8430" w:rsidR="007A3974" w:rsidRPr="009F1394" w:rsidRDefault="007A3974" w:rsidP="003600A1"/>
        </w:tc>
        <w:tc>
          <w:tcPr>
            <w:tcW w:w="3533" w:type="dxa"/>
            <w:shd w:val="clear" w:color="auto" w:fill="auto"/>
          </w:tcPr>
          <w:p w14:paraId="300AD4F2" w14:textId="7F90B874" w:rsidR="007A3974" w:rsidRPr="00E61B76" w:rsidRDefault="007A3974" w:rsidP="003600A1"/>
        </w:tc>
      </w:tr>
      <w:tr w:rsidR="007A3974" w14:paraId="548A90E4" w14:textId="77777777" w:rsidTr="00885E52">
        <w:trPr>
          <w:cnfStyle w:val="000000100000" w:firstRow="0" w:lastRow="0" w:firstColumn="0" w:lastColumn="0" w:oddVBand="0" w:evenVBand="0" w:oddHBand="1" w:evenHBand="0" w:firstRowFirstColumn="0" w:firstRowLastColumn="0" w:lastRowFirstColumn="0" w:lastRowLastColumn="0"/>
        </w:trPr>
        <w:tc>
          <w:tcPr>
            <w:tcW w:w="3208" w:type="dxa"/>
            <w:shd w:val="clear" w:color="auto" w:fill="auto"/>
          </w:tcPr>
          <w:p w14:paraId="29EC13EF" w14:textId="4055FA3E" w:rsidR="007A3974" w:rsidRPr="00885E52" w:rsidRDefault="007A3974" w:rsidP="003600A1">
            <w:pPr>
              <w:rPr>
                <w:rFonts w:eastAsiaTheme="minorEastAsia"/>
                <w:bCs/>
              </w:rPr>
            </w:pPr>
            <w:r w:rsidRPr="00885E52">
              <w:rPr>
                <w:bCs/>
              </w:rPr>
              <w:t xml:space="preserve">When </w:t>
            </w:r>
            <m:oMath>
              <m:r>
                <w:rPr>
                  <w:rFonts w:ascii="Cambria Math" w:hAnsi="Cambria Math"/>
                </w:rPr>
                <m:t>C=195</m:t>
              </m:r>
            </m:oMath>
            <w:r w:rsidRPr="00885E52">
              <w:rPr>
                <w:rFonts w:eastAsiaTheme="minorEastAsia"/>
                <w:bCs/>
              </w:rPr>
              <w:t xml:space="preserve">, </w:t>
            </w:r>
            <m:oMath>
              <m:r>
                <w:rPr>
                  <w:rFonts w:ascii="Cambria Math" w:eastAsiaTheme="minorEastAsia" w:hAnsi="Cambria Math"/>
                </w:rPr>
                <m:t>L=23</m:t>
              </m:r>
            </m:oMath>
          </w:p>
          <w:p w14:paraId="60C5769D" w14:textId="01C5DCD8" w:rsidR="007A3974" w:rsidRPr="00885E52" w:rsidRDefault="00885E52" w:rsidP="003600A1">
            <w:pPr>
              <w:rPr>
                <w:rFonts w:eastAsiaTheme="minorEastAsia"/>
                <w:bCs/>
              </w:rPr>
            </w:pPr>
            <m:oMathPara>
              <m:oMathParaPr>
                <m:jc m:val="left"/>
              </m:oMathParaPr>
              <m:oMath>
                <m:r>
                  <w:rPr>
                    <w:rFonts w:ascii="Cambria Math" w:hAnsi="Cambria Math"/>
                  </w:rPr>
                  <m:t>195=k×23</m:t>
                </m:r>
                <m:r>
                  <m:rPr>
                    <m:sty m:val="p"/>
                  </m:rPr>
                  <w:rPr>
                    <w:rFonts w:ascii="Cambria Math" w:eastAsiaTheme="minorEastAsia" w:hAnsi="Cambria Math"/>
                  </w:rPr>
                  <w:br/>
                </m:r>
              </m:oMath>
              <m:oMath>
                <m:r>
                  <w:rPr>
                    <w:rFonts w:ascii="Cambria Math" w:hAnsi="Cambria Math"/>
                  </w:rPr>
                  <m:t>∴k=</m:t>
                </m:r>
                <m:f>
                  <m:fPr>
                    <m:ctrlPr>
                      <w:rPr>
                        <w:rFonts w:ascii="Cambria Math" w:hAnsi="Cambria Math"/>
                        <w:bCs/>
                        <w:i/>
                      </w:rPr>
                    </m:ctrlPr>
                  </m:fPr>
                  <m:num>
                    <m:r>
                      <w:rPr>
                        <w:rFonts w:ascii="Cambria Math" w:hAnsi="Cambria Math"/>
                      </w:rPr>
                      <m:t>195</m:t>
                    </m:r>
                  </m:num>
                  <m:den>
                    <m:r>
                      <w:rPr>
                        <w:rFonts w:ascii="Cambria Math" w:hAnsi="Cambria Math"/>
                      </w:rPr>
                      <m:t>23</m:t>
                    </m:r>
                  </m:den>
                </m:f>
              </m:oMath>
            </m:oMathPara>
          </w:p>
        </w:tc>
        <w:tc>
          <w:tcPr>
            <w:tcW w:w="2883" w:type="dxa"/>
            <w:shd w:val="clear" w:color="auto" w:fill="auto"/>
          </w:tcPr>
          <w:p w14:paraId="40ABEC48" w14:textId="37F74F7A" w:rsidR="007A3974" w:rsidRPr="002E06F1" w:rsidRDefault="007A3974" w:rsidP="003600A1"/>
        </w:tc>
        <w:tc>
          <w:tcPr>
            <w:tcW w:w="3533" w:type="dxa"/>
            <w:shd w:val="clear" w:color="auto" w:fill="auto"/>
          </w:tcPr>
          <w:p w14:paraId="3A8D29D5" w14:textId="30E1C5C7" w:rsidR="007A3974" w:rsidRDefault="007A3974" w:rsidP="003600A1"/>
        </w:tc>
      </w:tr>
      <w:tr w:rsidR="007A3974" w14:paraId="52A973B2" w14:textId="77777777" w:rsidTr="00885E52">
        <w:trPr>
          <w:cnfStyle w:val="000000010000" w:firstRow="0" w:lastRow="0" w:firstColumn="0" w:lastColumn="0" w:oddVBand="0" w:evenVBand="0" w:oddHBand="0" w:evenHBand="1" w:firstRowFirstColumn="0" w:firstRowLastColumn="0" w:lastRowFirstColumn="0" w:lastRowLastColumn="0"/>
        </w:trPr>
        <w:tc>
          <w:tcPr>
            <w:tcW w:w="3208" w:type="dxa"/>
            <w:shd w:val="clear" w:color="auto" w:fill="auto"/>
            <w:vAlign w:val="center"/>
          </w:tcPr>
          <w:p w14:paraId="62E563BA" w14:textId="0C4548BD" w:rsidR="007A3974" w:rsidRPr="00885E52" w:rsidRDefault="00885E52" w:rsidP="003600A1">
            <w:pPr>
              <w:rPr>
                <w:bCs/>
              </w:rPr>
            </w:pPr>
            <m:oMathPara>
              <m:oMathParaPr>
                <m:jc m:val="left"/>
              </m:oMathParaPr>
              <m:oMath>
                <m:r>
                  <w:rPr>
                    <w:rFonts w:ascii="Cambria Math" w:hAnsi="Cambria Math"/>
                  </w:rPr>
                  <m:t>∴C=</m:t>
                </m:r>
                <m:f>
                  <m:fPr>
                    <m:ctrlPr>
                      <w:rPr>
                        <w:rFonts w:ascii="Cambria Math" w:hAnsi="Cambria Math"/>
                        <w:bCs/>
                        <w:i/>
                      </w:rPr>
                    </m:ctrlPr>
                  </m:fPr>
                  <m:num>
                    <m:r>
                      <w:rPr>
                        <w:rFonts w:ascii="Cambria Math" w:hAnsi="Cambria Math"/>
                      </w:rPr>
                      <m:t>195</m:t>
                    </m:r>
                  </m:num>
                  <m:den>
                    <m:r>
                      <w:rPr>
                        <w:rFonts w:ascii="Cambria Math" w:hAnsi="Cambria Math"/>
                      </w:rPr>
                      <m:t>23</m:t>
                    </m:r>
                  </m:den>
                </m:f>
                <m:r>
                  <w:rPr>
                    <w:rFonts w:ascii="Cambria Math" w:hAnsi="Cambria Math"/>
                  </w:rPr>
                  <m:t>L</m:t>
                </m:r>
              </m:oMath>
            </m:oMathPara>
          </w:p>
        </w:tc>
        <w:tc>
          <w:tcPr>
            <w:tcW w:w="2883" w:type="dxa"/>
            <w:shd w:val="clear" w:color="auto" w:fill="auto"/>
            <w:vAlign w:val="center"/>
          </w:tcPr>
          <w:p w14:paraId="152FBBCD" w14:textId="3A0E02B3" w:rsidR="007A3974" w:rsidRPr="00B26F1D" w:rsidRDefault="00885E52" w:rsidP="003600A1">
            <w:pPr>
              <w:rPr>
                <w:rFonts w:eastAsiaTheme="minorEastAsia"/>
              </w:rPr>
            </w:pPr>
            <m:oMathPara>
              <m:oMathParaPr>
                <m:jc m:val="left"/>
              </m:oMathParaPr>
              <m:oMath>
                <m:r>
                  <w:rPr>
                    <w:rFonts w:ascii="Cambria Math" w:hAnsi="Cambria Math"/>
                  </w:rPr>
                  <m:t>∴V=2</m:t>
                </m:r>
                <m:sSup>
                  <m:sSupPr>
                    <m:ctrlPr>
                      <w:rPr>
                        <w:rFonts w:ascii="Cambria Math" w:hAnsi="Cambria Math"/>
                        <w:i/>
                      </w:rPr>
                    </m:ctrlPr>
                  </m:sSupPr>
                  <m:e>
                    <m:r>
                      <w:rPr>
                        <w:rFonts w:ascii="Cambria Math" w:hAnsi="Cambria Math"/>
                      </w:rPr>
                      <m:t>h</m:t>
                    </m:r>
                  </m:e>
                  <m:sup>
                    <m:r>
                      <w:rPr>
                        <w:rFonts w:ascii="Cambria Math" w:hAnsi="Cambria Math"/>
                      </w:rPr>
                      <m:t>3</m:t>
                    </m:r>
                  </m:sup>
                </m:sSup>
              </m:oMath>
            </m:oMathPara>
          </w:p>
        </w:tc>
        <w:tc>
          <w:tcPr>
            <w:tcW w:w="3533" w:type="dxa"/>
            <w:shd w:val="clear" w:color="auto" w:fill="auto"/>
            <w:vAlign w:val="center"/>
          </w:tcPr>
          <w:p w14:paraId="63446A28" w14:textId="606D2813" w:rsidR="007A3974" w:rsidRPr="00B26F1D" w:rsidRDefault="007A3974" w:rsidP="003600A1"/>
        </w:tc>
      </w:tr>
      <w:tr w:rsidR="007A3974" w14:paraId="1A854F43" w14:textId="77777777" w:rsidTr="00885E52">
        <w:trPr>
          <w:cnfStyle w:val="000000100000" w:firstRow="0" w:lastRow="0" w:firstColumn="0" w:lastColumn="0" w:oddVBand="0" w:evenVBand="0" w:oddHBand="1" w:evenHBand="0" w:firstRowFirstColumn="0" w:firstRowLastColumn="0" w:lastRowFirstColumn="0" w:lastRowLastColumn="0"/>
        </w:trPr>
        <w:tc>
          <w:tcPr>
            <w:tcW w:w="3208" w:type="dxa"/>
          </w:tcPr>
          <w:p w14:paraId="49C85479" w14:textId="2421F113" w:rsidR="007A3974" w:rsidRPr="00885E52" w:rsidRDefault="007A3974" w:rsidP="003600A1">
            <w:pPr>
              <w:rPr>
                <w:rFonts w:eastAsiaTheme="minorEastAsia"/>
                <w:bCs/>
              </w:rPr>
            </w:pPr>
            <w:r w:rsidRPr="00885E52">
              <w:rPr>
                <w:bCs/>
              </w:rPr>
              <w:t xml:space="preserve">Substitute in </w:t>
            </w:r>
            <m:oMath>
              <m:r>
                <w:rPr>
                  <w:rFonts w:ascii="Cambria Math" w:hAnsi="Cambria Math"/>
                </w:rPr>
                <m:t>C=135.65</m:t>
              </m:r>
            </m:oMath>
          </w:p>
          <w:p w14:paraId="255D7383" w14:textId="033A0297" w:rsidR="007A3974" w:rsidRPr="00885E52" w:rsidRDefault="00885E52" w:rsidP="003600A1">
            <w:pPr>
              <w:rPr>
                <w:rFonts w:eastAsiaTheme="minorEastAsia"/>
                <w:bCs/>
              </w:rPr>
            </w:pPr>
            <m:oMathPara>
              <m:oMathParaPr>
                <m:jc m:val="left"/>
              </m:oMathParaPr>
              <m:oMath>
                <m:r>
                  <w:rPr>
                    <w:rFonts w:ascii="Cambria Math" w:hAnsi="Cambria Math"/>
                  </w:rPr>
                  <m:t>135.65=</m:t>
                </m:r>
                <m:f>
                  <m:fPr>
                    <m:ctrlPr>
                      <w:rPr>
                        <w:rFonts w:ascii="Cambria Math" w:hAnsi="Cambria Math"/>
                        <w:bCs/>
                        <w:i/>
                      </w:rPr>
                    </m:ctrlPr>
                  </m:fPr>
                  <m:num>
                    <m:r>
                      <w:rPr>
                        <w:rFonts w:ascii="Cambria Math" w:hAnsi="Cambria Math"/>
                      </w:rPr>
                      <m:t>195</m:t>
                    </m:r>
                  </m:num>
                  <m:den>
                    <m:r>
                      <w:rPr>
                        <w:rFonts w:ascii="Cambria Math" w:hAnsi="Cambria Math"/>
                      </w:rPr>
                      <m:t>23</m:t>
                    </m:r>
                  </m:den>
                </m:f>
                <m:r>
                  <w:rPr>
                    <w:rFonts w:ascii="Cambria Math" w:hAnsi="Cambria Math"/>
                  </w:rPr>
                  <m:t>×L</m:t>
                </m:r>
              </m:oMath>
            </m:oMathPara>
          </w:p>
          <w:p w14:paraId="0D251BFE" w14:textId="75EA061D" w:rsidR="007A3974" w:rsidRPr="00885E52" w:rsidRDefault="00885E52" w:rsidP="003600A1">
            <w:pPr>
              <w:rPr>
                <w:rFonts w:eastAsiaTheme="minorEastAsia"/>
                <w:bCs/>
              </w:rPr>
            </w:pPr>
            <m:oMathPara>
              <m:oMathParaPr>
                <m:jc m:val="left"/>
              </m:oMathParaPr>
              <m:oMath>
                <m:r>
                  <w:rPr>
                    <w:rFonts w:ascii="Cambria Math" w:eastAsiaTheme="minorEastAsia" w:hAnsi="Cambria Math"/>
                  </w:rPr>
                  <m:t>L=135.65÷</m:t>
                </m:r>
                <m:f>
                  <m:fPr>
                    <m:ctrlPr>
                      <w:rPr>
                        <w:rFonts w:ascii="Cambria Math" w:eastAsiaTheme="minorEastAsia" w:hAnsi="Cambria Math"/>
                        <w:bCs/>
                        <w:i/>
                      </w:rPr>
                    </m:ctrlPr>
                  </m:fPr>
                  <m:num>
                    <m:r>
                      <w:rPr>
                        <w:rFonts w:ascii="Cambria Math" w:eastAsiaTheme="minorEastAsia" w:hAnsi="Cambria Math"/>
                      </w:rPr>
                      <m:t>195</m:t>
                    </m:r>
                  </m:num>
                  <m:den>
                    <m:r>
                      <w:rPr>
                        <w:rFonts w:ascii="Cambria Math" w:eastAsiaTheme="minorEastAsia" w:hAnsi="Cambria Math"/>
                      </w:rPr>
                      <m:t>23</m:t>
                    </m:r>
                  </m:den>
                </m:f>
              </m:oMath>
            </m:oMathPara>
          </w:p>
          <w:p w14:paraId="63AFA9FA" w14:textId="03EDDBFD" w:rsidR="007A3974" w:rsidRPr="00885E52" w:rsidRDefault="00885E52" w:rsidP="003600A1">
            <w:pPr>
              <w:ind w:left="166"/>
              <w:rPr>
                <w:rFonts w:eastAsiaTheme="minorEastAsia"/>
                <w:bCs/>
              </w:rPr>
            </w:pPr>
            <m:oMath>
              <m:r>
                <w:rPr>
                  <w:rFonts w:ascii="Cambria Math" w:eastAsiaTheme="minorEastAsia" w:hAnsi="Cambria Math"/>
                </w:rPr>
                <m:t>=16</m:t>
              </m:r>
            </m:oMath>
            <w:r w:rsidR="007A3974" w:rsidRPr="00885E52">
              <w:rPr>
                <w:rFonts w:eastAsiaTheme="minorEastAsia"/>
                <w:bCs/>
              </w:rPr>
              <w:t>, correct to nearest whole number.</w:t>
            </w:r>
          </w:p>
          <w:p w14:paraId="6518B954" w14:textId="12F51DE5" w:rsidR="007A3974" w:rsidRPr="00885E52" w:rsidRDefault="00885E52" w:rsidP="003600A1">
            <w:pPr>
              <w:rPr>
                <w:rFonts w:eastAsiaTheme="minorEastAsia"/>
                <w:bCs/>
              </w:rPr>
            </w:pPr>
            <m:oMath>
              <m:r>
                <w:rPr>
                  <w:rFonts w:ascii="Cambria Math" w:eastAsiaTheme="minorEastAsia" w:hAnsi="Cambria Math"/>
                </w:rPr>
                <m:t>∴</m:t>
              </m:r>
            </m:oMath>
            <w:r w:rsidR="007A3974" w:rsidRPr="00885E52">
              <w:rPr>
                <w:rFonts w:eastAsiaTheme="minorEastAsia"/>
                <w:bCs/>
              </w:rPr>
              <w:t xml:space="preserve"> For the cost of $135.65, the fence length will be 16</w:t>
            </w:r>
            <w:r w:rsidR="003F5920" w:rsidRPr="00885E52">
              <w:rPr>
                <w:rFonts w:eastAsiaTheme="minorEastAsia"/>
                <w:bCs/>
              </w:rPr>
              <w:t> </w:t>
            </w:r>
            <w:r w:rsidR="007A3974" w:rsidRPr="00885E52">
              <w:rPr>
                <w:rFonts w:eastAsiaTheme="minorEastAsia"/>
                <w:bCs/>
              </w:rPr>
              <w:t>m.</w:t>
            </w:r>
          </w:p>
        </w:tc>
        <w:tc>
          <w:tcPr>
            <w:tcW w:w="2883" w:type="dxa"/>
          </w:tcPr>
          <w:p w14:paraId="008ABFBC" w14:textId="5529B2A6" w:rsidR="007A3974" w:rsidRDefault="007A3974" w:rsidP="003600A1">
            <w:pPr>
              <w:rPr>
                <w:rFonts w:eastAsiaTheme="minorEastAsia"/>
              </w:rPr>
            </w:pPr>
            <w:r>
              <w:t xml:space="preserve">Substitute in </w:t>
            </w:r>
            <m:oMath>
              <m:r>
                <w:rPr>
                  <w:rFonts w:ascii="Cambria Math" w:hAnsi="Cambria Math"/>
                </w:rPr>
                <m:t>h=3.5</m:t>
              </m:r>
            </m:oMath>
          </w:p>
          <w:p w14:paraId="65EA3835" w14:textId="21357BBC" w:rsidR="007A3974" w:rsidRPr="00F07F6D" w:rsidRDefault="00885E52" w:rsidP="003600A1">
            <w:pPr>
              <w:rPr>
                <w:rFonts w:eastAsiaTheme="minorEastAsia"/>
              </w:rPr>
            </w:pPr>
            <m:oMathPara>
              <m:oMathParaPr>
                <m:jc m:val="left"/>
              </m:oMathParaPr>
              <m:oMath>
                <m:r>
                  <w:rPr>
                    <w:rFonts w:ascii="Cambria Math" w:hAnsi="Cambria Math"/>
                  </w:rPr>
                  <m:t>V=2×</m:t>
                </m:r>
                <m:sSup>
                  <m:sSupPr>
                    <m:ctrlPr>
                      <w:rPr>
                        <w:rFonts w:ascii="Cambria Math" w:hAnsi="Cambria Math"/>
                        <w:i/>
                      </w:rPr>
                    </m:ctrlPr>
                  </m:sSupPr>
                  <m:e>
                    <m:r>
                      <w:rPr>
                        <w:rFonts w:ascii="Cambria Math" w:hAnsi="Cambria Math"/>
                      </w:rPr>
                      <m:t>3.5</m:t>
                    </m:r>
                  </m:e>
                  <m:sup>
                    <m:r>
                      <w:rPr>
                        <w:rFonts w:ascii="Cambria Math" w:hAnsi="Cambria Math"/>
                      </w:rPr>
                      <m:t>3</m:t>
                    </m:r>
                  </m:sup>
                </m:sSup>
                <m:r>
                  <m:rPr>
                    <m:sty m:val="p"/>
                  </m:rPr>
                  <w:rPr>
                    <w:rFonts w:ascii="Cambria Math" w:eastAsiaTheme="minorEastAsia" w:hAnsi="Cambria Math"/>
                  </w:rPr>
                  <w:br/>
                </m:r>
              </m:oMath>
              <m:oMath>
                <m:r>
                  <w:rPr>
                    <w:rFonts w:ascii="Cambria Math" w:hAnsi="Cambria Math"/>
                  </w:rPr>
                  <m:t>=85.75</m:t>
                </m:r>
              </m:oMath>
            </m:oMathPara>
          </w:p>
          <w:p w14:paraId="657B29D6" w14:textId="5B99416A" w:rsidR="007A3974" w:rsidRDefault="00885E52" w:rsidP="003600A1">
            <m:oMath>
              <m:r>
                <w:rPr>
                  <w:rFonts w:ascii="Cambria Math" w:hAnsi="Cambria Math"/>
                </w:rPr>
                <m:t>∴</m:t>
              </m:r>
            </m:oMath>
            <w:r w:rsidR="007A3974">
              <w:rPr>
                <w:rFonts w:eastAsiaTheme="minorEastAsia"/>
              </w:rPr>
              <w:t xml:space="preserve"> When the water height is 3.5</w:t>
            </w:r>
            <w:r w:rsidR="003F5920">
              <w:rPr>
                <w:rFonts w:eastAsiaTheme="minorEastAsia"/>
              </w:rPr>
              <w:t> </w:t>
            </w:r>
            <w:r w:rsidR="007A3974">
              <w:rPr>
                <w:rFonts w:eastAsiaTheme="minorEastAsia"/>
              </w:rPr>
              <w:t>m, the volume of water is 85.75</w:t>
            </w:r>
            <m:oMath>
              <m:r>
                <w:rPr>
                  <w:rFonts w:ascii="Cambria Math" w:eastAsiaTheme="minorEastAsia" w:hAnsi="Cambria Math"/>
                </w:rPr>
                <m:t> </m:t>
              </m:r>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sidR="007A3974">
              <w:rPr>
                <w:rFonts w:eastAsiaTheme="minorEastAsia"/>
              </w:rPr>
              <w:t>.</w:t>
            </w:r>
          </w:p>
        </w:tc>
        <w:tc>
          <w:tcPr>
            <w:tcW w:w="3533" w:type="dxa"/>
          </w:tcPr>
          <w:p w14:paraId="01224387" w14:textId="092479C5" w:rsidR="007A3974" w:rsidRDefault="007A3974" w:rsidP="003600A1"/>
        </w:tc>
      </w:tr>
    </w:tbl>
    <w:p w14:paraId="073E802E" w14:textId="77777777" w:rsidR="007A3974" w:rsidRPr="008A290F" w:rsidRDefault="007A3974" w:rsidP="007A3974">
      <w:pPr>
        <w:sectPr w:rsidR="007A3974" w:rsidRPr="008A290F" w:rsidSect="007A3974">
          <w:pgSz w:w="11900" w:h="16840"/>
          <w:pgMar w:top="1134" w:right="1134" w:bottom="1134" w:left="1134" w:header="709" w:footer="709" w:gutter="0"/>
          <w:cols w:space="708"/>
          <w:docGrid w:linePitch="360"/>
        </w:sectPr>
      </w:pPr>
    </w:p>
    <w:p w14:paraId="6C004BB5" w14:textId="70F78453" w:rsidR="00B0218B" w:rsidRDefault="00B0218B" w:rsidP="008A290F">
      <w:pPr>
        <w:pStyle w:val="Heading2"/>
      </w:pPr>
      <w:r>
        <w:lastRenderedPageBreak/>
        <w:t>Sample solutions</w:t>
      </w:r>
    </w:p>
    <w:p w14:paraId="58A039DB" w14:textId="20F5726A" w:rsidR="00B0218B" w:rsidRPr="00B27C56" w:rsidRDefault="00B0218B" w:rsidP="00B0218B">
      <w:pPr>
        <w:pStyle w:val="Heading3"/>
      </w:pPr>
      <w:r>
        <w:t xml:space="preserve">Appendix A – </w:t>
      </w:r>
      <w:r w:rsidR="00C14B4A">
        <w:t>d</w:t>
      </w:r>
      <w:r>
        <w:t>irect variation</w:t>
      </w:r>
    </w:p>
    <w:tbl>
      <w:tblPr>
        <w:tblStyle w:val="Tableheader"/>
        <w:tblW w:w="0" w:type="auto"/>
        <w:tblLook w:val="04A0" w:firstRow="1" w:lastRow="0" w:firstColumn="1" w:lastColumn="0" w:noHBand="0" w:noVBand="1"/>
        <w:tblDescription w:val="Solutions to Appendix A."/>
      </w:tblPr>
      <w:tblGrid>
        <w:gridCol w:w="452"/>
        <w:gridCol w:w="3358"/>
        <w:gridCol w:w="2261"/>
        <w:gridCol w:w="3155"/>
        <w:gridCol w:w="1669"/>
        <w:gridCol w:w="3669"/>
      </w:tblGrid>
      <w:tr w:rsidR="00B0218B" w:rsidRPr="000A6B21" w14:paraId="1BB8BF29" w14:textId="77777777" w:rsidTr="00783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Pr>
          <w:p w14:paraId="29335803" w14:textId="77777777" w:rsidR="00B0218B" w:rsidRPr="000A6B21" w:rsidRDefault="00B0218B" w:rsidP="0079471B">
            <w:pPr>
              <w:suppressAutoHyphens w:val="0"/>
              <w:spacing w:after="0" w:line="276" w:lineRule="auto"/>
              <w:rPr>
                <w:sz w:val="20"/>
                <w:szCs w:val="20"/>
              </w:rPr>
            </w:pPr>
          </w:p>
        </w:tc>
        <w:tc>
          <w:tcPr>
            <w:tcW w:w="3369" w:type="dxa"/>
          </w:tcPr>
          <w:p w14:paraId="31C43AAA" w14:textId="77777777" w:rsidR="00B0218B" w:rsidRPr="000A6B21" w:rsidRDefault="00B0218B" w:rsidP="0079471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Scenario</w:t>
            </w:r>
          </w:p>
        </w:tc>
        <w:tc>
          <w:tcPr>
            <w:tcW w:w="2268" w:type="dxa"/>
          </w:tcPr>
          <w:p w14:paraId="500B61DA" w14:textId="77777777" w:rsidR="00B0218B" w:rsidRPr="000A6B21" w:rsidRDefault="00B0218B" w:rsidP="0079471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Variables</w:t>
            </w:r>
          </w:p>
        </w:tc>
        <w:tc>
          <w:tcPr>
            <w:tcW w:w="3118" w:type="dxa"/>
          </w:tcPr>
          <w:p w14:paraId="5FB5B6B8" w14:textId="77777777" w:rsidR="00B0218B" w:rsidRPr="000A6B21" w:rsidRDefault="00B0218B" w:rsidP="0079471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Table of values</w:t>
            </w:r>
          </w:p>
        </w:tc>
        <w:tc>
          <w:tcPr>
            <w:tcW w:w="1674" w:type="dxa"/>
          </w:tcPr>
          <w:p w14:paraId="592F9878" w14:textId="77777777" w:rsidR="00B0218B" w:rsidRPr="000A6B21" w:rsidRDefault="00B0218B" w:rsidP="0079471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Model of direct variation?</w:t>
            </w:r>
          </w:p>
        </w:tc>
        <w:tc>
          <w:tcPr>
            <w:tcW w:w="3681" w:type="dxa"/>
          </w:tcPr>
          <w:p w14:paraId="11F91574" w14:textId="77777777" w:rsidR="00B0218B" w:rsidRPr="000A6B21" w:rsidRDefault="00B0218B" w:rsidP="0079471B">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A6B21">
              <w:rPr>
                <w:sz w:val="20"/>
                <w:szCs w:val="20"/>
              </w:rPr>
              <w:t>Reasoning</w:t>
            </w:r>
          </w:p>
        </w:tc>
      </w:tr>
      <w:tr w:rsidR="00B0218B" w:rsidRPr="000A6B21" w14:paraId="6EE130DE" w14:textId="77777777" w:rsidTr="00783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Pr>
          <w:p w14:paraId="198A4E54" w14:textId="77777777" w:rsidR="00B0218B" w:rsidRPr="000A6B21" w:rsidRDefault="00B0218B" w:rsidP="0079471B">
            <w:pPr>
              <w:suppressAutoHyphens w:val="0"/>
              <w:spacing w:after="0" w:line="276" w:lineRule="auto"/>
              <w:rPr>
                <w:sz w:val="20"/>
                <w:szCs w:val="20"/>
              </w:rPr>
            </w:pPr>
            <w:r w:rsidRPr="000A6B21">
              <w:rPr>
                <w:sz w:val="20"/>
                <w:szCs w:val="20"/>
              </w:rPr>
              <w:t>1</w:t>
            </w:r>
          </w:p>
        </w:tc>
        <w:tc>
          <w:tcPr>
            <w:tcW w:w="3369" w:type="dxa"/>
          </w:tcPr>
          <w:p w14:paraId="69EBBC76" w14:textId="41118025"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 xml:space="preserve">A basketball kept at room temperature has a pressure that increases by 0.4 psi for every </w:t>
            </w:r>
            <w:r w:rsidR="003F5920">
              <w:rPr>
                <w:sz w:val="20"/>
                <w:szCs w:val="20"/>
              </w:rPr>
              <w:t>one</w:t>
            </w:r>
            <w:r w:rsidRPr="000A6B21">
              <w:rPr>
                <w:sz w:val="20"/>
                <w:szCs w:val="20"/>
              </w:rPr>
              <w:t xml:space="preserve"> Kelvin increase in temperature.</w:t>
            </w:r>
          </w:p>
        </w:tc>
        <w:tc>
          <w:tcPr>
            <w:tcW w:w="2268" w:type="dxa"/>
          </w:tcPr>
          <w:p w14:paraId="13A9F3CE"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Temperature (K)</w:t>
            </w:r>
          </w:p>
          <w:p w14:paraId="79FADFC1"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Pressure (psi)</w:t>
            </w:r>
          </w:p>
        </w:tc>
        <w:tc>
          <w:tcPr>
            <w:tcW w:w="3118" w:type="dxa"/>
            <w:vAlign w:val="center"/>
          </w:tcPr>
          <w:p w14:paraId="268CFA7C" w14:textId="60BDBCCC" w:rsidR="00B0218B" w:rsidRPr="000A6B21" w:rsidRDefault="00B653B8" w:rsidP="0079471B">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653B8">
              <w:rPr>
                <w:noProof/>
                <w:sz w:val="20"/>
                <w:szCs w:val="20"/>
              </w:rPr>
              <w:drawing>
                <wp:inline distT="0" distB="0" distL="0" distR="0" wp14:anchorId="6A00C788" wp14:editId="177C3DD7">
                  <wp:extent cx="1809843" cy="463574"/>
                  <wp:effectExtent l="0" t="0" r="0" b="0"/>
                  <wp:docPr id="450958047" name="Picture 1" descr="A table of values, x and y. showing (0,0), (1,0.4), (2,0.8) and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58047" name="Picture 1" descr="A table of values, x and y. showing (0,0), (1,0.4), (2,0.8) and (3,1.2)."/>
                          <pic:cNvPicPr/>
                        </pic:nvPicPr>
                        <pic:blipFill>
                          <a:blip r:embed="rId31"/>
                          <a:stretch>
                            <a:fillRect/>
                          </a:stretch>
                        </pic:blipFill>
                        <pic:spPr>
                          <a:xfrm>
                            <a:off x="0" y="0"/>
                            <a:ext cx="1809843" cy="463574"/>
                          </a:xfrm>
                          <a:prstGeom prst="rect">
                            <a:avLst/>
                          </a:prstGeom>
                        </pic:spPr>
                      </pic:pic>
                    </a:graphicData>
                  </a:graphic>
                </wp:inline>
              </w:drawing>
            </w:r>
          </w:p>
        </w:tc>
        <w:tc>
          <w:tcPr>
            <w:tcW w:w="1674" w:type="dxa"/>
          </w:tcPr>
          <w:p w14:paraId="0972405D"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Yes</w:t>
            </w:r>
          </w:p>
        </w:tc>
        <w:tc>
          <w:tcPr>
            <w:tcW w:w="3681" w:type="dxa"/>
          </w:tcPr>
          <w:p w14:paraId="7F1BF70A" w14:textId="335AEE2A"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The pressure increases as the temperature increases</w:t>
            </w:r>
            <w:r w:rsidR="00A1455C" w:rsidRPr="000A6B21">
              <w:rPr>
                <w:sz w:val="20"/>
                <w:szCs w:val="20"/>
              </w:rPr>
              <w:t>,</w:t>
            </w:r>
            <w:r w:rsidRPr="000A6B21">
              <w:rPr>
                <w:sz w:val="20"/>
                <w:szCs w:val="20"/>
              </w:rPr>
              <w:t xml:space="preserve"> and the model passes through the origin.</w:t>
            </w:r>
          </w:p>
        </w:tc>
      </w:tr>
      <w:tr w:rsidR="00B0218B" w:rsidRPr="000A6B21" w14:paraId="19872E67" w14:textId="77777777" w:rsidTr="00C17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shd w:val="clear" w:color="auto" w:fill="auto"/>
          </w:tcPr>
          <w:p w14:paraId="501CA6C3" w14:textId="77777777" w:rsidR="00B0218B" w:rsidRPr="000A6B21" w:rsidRDefault="00B0218B" w:rsidP="0079471B">
            <w:pPr>
              <w:suppressAutoHyphens w:val="0"/>
              <w:spacing w:after="0" w:line="276" w:lineRule="auto"/>
              <w:rPr>
                <w:sz w:val="20"/>
                <w:szCs w:val="20"/>
              </w:rPr>
            </w:pPr>
            <w:r w:rsidRPr="000A6B21">
              <w:rPr>
                <w:sz w:val="20"/>
                <w:szCs w:val="20"/>
              </w:rPr>
              <w:t>2</w:t>
            </w:r>
          </w:p>
        </w:tc>
        <w:tc>
          <w:tcPr>
            <w:tcW w:w="3369" w:type="dxa"/>
            <w:shd w:val="clear" w:color="auto" w:fill="auto"/>
          </w:tcPr>
          <w:p w14:paraId="76367941" w14:textId="43421557"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A student earns $21 for every hour they work at their part-time job.</w:t>
            </w:r>
          </w:p>
        </w:tc>
        <w:tc>
          <w:tcPr>
            <w:tcW w:w="2268" w:type="dxa"/>
            <w:shd w:val="clear" w:color="auto" w:fill="auto"/>
          </w:tcPr>
          <w:p w14:paraId="22D69A77" w14:textId="77777777"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Hours worked</w:t>
            </w:r>
          </w:p>
          <w:p w14:paraId="1DF097C8" w14:textId="77777777"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Money earned ($)</w:t>
            </w:r>
          </w:p>
        </w:tc>
        <w:tc>
          <w:tcPr>
            <w:tcW w:w="3118" w:type="dxa"/>
            <w:shd w:val="clear" w:color="auto" w:fill="auto"/>
            <w:vAlign w:val="center"/>
          </w:tcPr>
          <w:p w14:paraId="12747F5D" w14:textId="772368D5" w:rsidR="00B0218B" w:rsidRPr="000A6B21" w:rsidRDefault="002216EC" w:rsidP="0079471B">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2216EC">
              <w:rPr>
                <w:noProof/>
                <w:sz w:val="20"/>
                <w:szCs w:val="20"/>
              </w:rPr>
              <w:drawing>
                <wp:inline distT="0" distB="0" distL="0" distR="0" wp14:anchorId="247998AF" wp14:editId="34C19131">
                  <wp:extent cx="1797142" cy="419122"/>
                  <wp:effectExtent l="0" t="0" r="0" b="0"/>
                  <wp:docPr id="1549643706" name="Picture 1" descr="A table of values, x and y. showing (0,0), (1,021), (2,42) and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3706" name="Picture 1" descr="A table of values, x and y. showing (0,0), (1,021), (2,42) and (3,63)."/>
                          <pic:cNvPicPr/>
                        </pic:nvPicPr>
                        <pic:blipFill>
                          <a:blip r:embed="rId32"/>
                          <a:stretch>
                            <a:fillRect/>
                          </a:stretch>
                        </pic:blipFill>
                        <pic:spPr>
                          <a:xfrm>
                            <a:off x="0" y="0"/>
                            <a:ext cx="1797142" cy="419122"/>
                          </a:xfrm>
                          <a:prstGeom prst="rect">
                            <a:avLst/>
                          </a:prstGeom>
                        </pic:spPr>
                      </pic:pic>
                    </a:graphicData>
                  </a:graphic>
                </wp:inline>
              </w:drawing>
            </w:r>
          </w:p>
        </w:tc>
        <w:tc>
          <w:tcPr>
            <w:tcW w:w="1674" w:type="dxa"/>
            <w:shd w:val="clear" w:color="auto" w:fill="auto"/>
          </w:tcPr>
          <w:p w14:paraId="1A46DEFD" w14:textId="77777777"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Yes</w:t>
            </w:r>
          </w:p>
        </w:tc>
        <w:tc>
          <w:tcPr>
            <w:tcW w:w="3681" w:type="dxa"/>
            <w:shd w:val="clear" w:color="auto" w:fill="auto"/>
          </w:tcPr>
          <w:p w14:paraId="2BE55F56" w14:textId="426F8F8F"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The money earned increases as the number of hours worked increases and the model passes through the origin.</w:t>
            </w:r>
          </w:p>
        </w:tc>
      </w:tr>
      <w:tr w:rsidR="00B0218B" w:rsidRPr="000A6B21" w14:paraId="0E36EA17" w14:textId="77777777" w:rsidTr="00C17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shd w:val="clear" w:color="auto" w:fill="auto"/>
          </w:tcPr>
          <w:p w14:paraId="720BD5D2" w14:textId="77777777" w:rsidR="00B0218B" w:rsidRPr="000A6B21" w:rsidRDefault="00B0218B" w:rsidP="0079471B">
            <w:pPr>
              <w:suppressAutoHyphens w:val="0"/>
              <w:spacing w:after="0" w:line="276" w:lineRule="auto"/>
              <w:rPr>
                <w:sz w:val="20"/>
                <w:szCs w:val="20"/>
              </w:rPr>
            </w:pPr>
            <w:r w:rsidRPr="000A6B21">
              <w:rPr>
                <w:sz w:val="20"/>
                <w:szCs w:val="20"/>
              </w:rPr>
              <w:t>3</w:t>
            </w:r>
          </w:p>
        </w:tc>
        <w:tc>
          <w:tcPr>
            <w:tcW w:w="3369" w:type="dxa"/>
            <w:shd w:val="clear" w:color="auto" w:fill="auto"/>
          </w:tcPr>
          <w:p w14:paraId="4B16C02A" w14:textId="2AC8D1F2"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 xml:space="preserve">A </w:t>
            </w:r>
            <w:r w:rsidR="00A1455C" w:rsidRPr="000A6B21">
              <w:rPr>
                <w:sz w:val="20"/>
                <w:szCs w:val="20"/>
              </w:rPr>
              <w:t>runner’s</w:t>
            </w:r>
            <w:r w:rsidRPr="000A6B21">
              <w:rPr>
                <w:sz w:val="20"/>
                <w:szCs w:val="20"/>
              </w:rPr>
              <w:t xml:space="preserve"> lap time var</w:t>
            </w:r>
            <w:r w:rsidR="008D7161">
              <w:rPr>
                <w:sz w:val="20"/>
                <w:szCs w:val="20"/>
              </w:rPr>
              <w:t>ies</w:t>
            </w:r>
            <w:r w:rsidRPr="000A6B21">
              <w:rPr>
                <w:sz w:val="20"/>
                <w:szCs w:val="20"/>
              </w:rPr>
              <w:t xml:space="preserve"> unpredictabl</w:t>
            </w:r>
            <w:r w:rsidR="008D7161">
              <w:rPr>
                <w:sz w:val="20"/>
                <w:szCs w:val="20"/>
              </w:rPr>
              <w:t>y</w:t>
            </w:r>
            <w:r w:rsidRPr="000A6B21">
              <w:rPr>
                <w:sz w:val="20"/>
                <w:szCs w:val="20"/>
              </w:rPr>
              <w:t>: 82 seconds, 95 seconds, 84 seconds.</w:t>
            </w:r>
          </w:p>
        </w:tc>
        <w:tc>
          <w:tcPr>
            <w:tcW w:w="2268" w:type="dxa"/>
            <w:shd w:val="clear" w:color="auto" w:fill="auto"/>
          </w:tcPr>
          <w:p w14:paraId="42D6F43C"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Lap number</w:t>
            </w:r>
          </w:p>
          <w:p w14:paraId="4B6467A1"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Time (seconds)</w:t>
            </w:r>
          </w:p>
        </w:tc>
        <w:tc>
          <w:tcPr>
            <w:tcW w:w="3118" w:type="dxa"/>
            <w:shd w:val="clear" w:color="auto" w:fill="auto"/>
            <w:vAlign w:val="center"/>
          </w:tcPr>
          <w:p w14:paraId="54767DF1" w14:textId="7FE39EA1" w:rsidR="00B0218B" w:rsidRPr="000A6B21" w:rsidRDefault="00675FB2" w:rsidP="0079471B">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75FB2">
              <w:rPr>
                <w:noProof/>
                <w:sz w:val="20"/>
                <w:szCs w:val="20"/>
              </w:rPr>
              <w:drawing>
                <wp:inline distT="0" distB="0" distL="0" distR="0" wp14:anchorId="5A497814" wp14:editId="14453B3B">
                  <wp:extent cx="1809843" cy="425472"/>
                  <wp:effectExtent l="0" t="0" r="0" b="0"/>
                  <wp:docPr id="1379320679" name="Picture 1" descr="A table of values, x and y. showing (0,0), (1,82), (2,95) and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20679" name="Picture 1" descr="A table of values, x and y. showing (0,0), (1,82), (2,95) and (3,84)."/>
                          <pic:cNvPicPr/>
                        </pic:nvPicPr>
                        <pic:blipFill>
                          <a:blip r:embed="rId33"/>
                          <a:stretch>
                            <a:fillRect/>
                          </a:stretch>
                        </pic:blipFill>
                        <pic:spPr>
                          <a:xfrm>
                            <a:off x="0" y="0"/>
                            <a:ext cx="1809843" cy="425472"/>
                          </a:xfrm>
                          <a:prstGeom prst="rect">
                            <a:avLst/>
                          </a:prstGeom>
                        </pic:spPr>
                      </pic:pic>
                    </a:graphicData>
                  </a:graphic>
                </wp:inline>
              </w:drawing>
            </w:r>
          </w:p>
        </w:tc>
        <w:tc>
          <w:tcPr>
            <w:tcW w:w="1674" w:type="dxa"/>
            <w:shd w:val="clear" w:color="auto" w:fill="auto"/>
          </w:tcPr>
          <w:p w14:paraId="60CA7478"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No</w:t>
            </w:r>
          </w:p>
        </w:tc>
        <w:tc>
          <w:tcPr>
            <w:tcW w:w="3681" w:type="dxa"/>
            <w:shd w:val="clear" w:color="auto" w:fill="auto"/>
          </w:tcPr>
          <w:p w14:paraId="51E30B57" w14:textId="4CE333AB"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Times do not change proportionally.</w:t>
            </w:r>
          </w:p>
        </w:tc>
      </w:tr>
      <w:tr w:rsidR="00B0218B" w:rsidRPr="000A6B21" w14:paraId="17E191FC" w14:textId="77777777" w:rsidTr="00C17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shd w:val="clear" w:color="auto" w:fill="auto"/>
          </w:tcPr>
          <w:p w14:paraId="6BBF33E4" w14:textId="7DD4550B" w:rsidR="00B0218B" w:rsidRPr="000A6B21" w:rsidRDefault="003F5920" w:rsidP="0079471B">
            <w:pPr>
              <w:suppressAutoHyphens w:val="0"/>
              <w:spacing w:after="0" w:line="276" w:lineRule="auto"/>
              <w:rPr>
                <w:sz w:val="20"/>
                <w:szCs w:val="20"/>
              </w:rPr>
            </w:pPr>
            <w:r>
              <w:rPr>
                <w:sz w:val="20"/>
                <w:szCs w:val="20"/>
              </w:rPr>
              <w:t>4</w:t>
            </w:r>
          </w:p>
        </w:tc>
        <w:tc>
          <w:tcPr>
            <w:tcW w:w="3369" w:type="dxa"/>
            <w:shd w:val="clear" w:color="auto" w:fill="auto"/>
          </w:tcPr>
          <w:p w14:paraId="2136B33B" w14:textId="752B03C8"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15483">
              <w:rPr>
                <w:sz w:val="20"/>
                <w:szCs w:val="20"/>
              </w:rPr>
              <w:t xml:space="preserve">The voltage across a fixed resistor decreases by 3 volts for every </w:t>
            </w:r>
            <w:r w:rsidR="008D7161">
              <w:rPr>
                <w:sz w:val="20"/>
                <w:szCs w:val="20"/>
              </w:rPr>
              <w:t>one</w:t>
            </w:r>
            <w:r w:rsidRPr="00615483">
              <w:rPr>
                <w:sz w:val="20"/>
                <w:szCs w:val="20"/>
              </w:rPr>
              <w:t> ampere decrease in current.</w:t>
            </w:r>
          </w:p>
        </w:tc>
        <w:tc>
          <w:tcPr>
            <w:tcW w:w="2268" w:type="dxa"/>
            <w:shd w:val="clear" w:color="auto" w:fill="auto"/>
          </w:tcPr>
          <w:p w14:paraId="4A86AC95" w14:textId="77777777" w:rsidR="00B0218B"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Current (ampere)</w:t>
            </w:r>
          </w:p>
          <w:p w14:paraId="2B97BB47" w14:textId="77777777"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Voltage (volts)</w:t>
            </w:r>
          </w:p>
        </w:tc>
        <w:tc>
          <w:tcPr>
            <w:tcW w:w="3118" w:type="dxa"/>
            <w:shd w:val="clear" w:color="auto" w:fill="auto"/>
            <w:vAlign w:val="center"/>
          </w:tcPr>
          <w:p w14:paraId="5D359881" w14:textId="5342164A" w:rsidR="00B0218B" w:rsidRPr="000A6B21" w:rsidRDefault="00675FB2" w:rsidP="0079471B">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675FB2">
              <w:rPr>
                <w:noProof/>
                <w:sz w:val="20"/>
                <w:szCs w:val="20"/>
              </w:rPr>
              <w:drawing>
                <wp:inline distT="0" distB="0" distL="0" distR="0" wp14:anchorId="295DEEF3" wp14:editId="00BA6657">
                  <wp:extent cx="1873346" cy="425472"/>
                  <wp:effectExtent l="0" t="0" r="0" b="0"/>
                  <wp:docPr id="621998809" name="Picture 1" descr="A table of values, x and y. showing (0,0), (1,3), (2,6)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8809" name="Picture 1" descr="A table of values, x and y. showing (0,0), (1,3), (2,6) and (3,9)."/>
                          <pic:cNvPicPr/>
                        </pic:nvPicPr>
                        <pic:blipFill>
                          <a:blip r:embed="rId34"/>
                          <a:stretch>
                            <a:fillRect/>
                          </a:stretch>
                        </pic:blipFill>
                        <pic:spPr>
                          <a:xfrm>
                            <a:off x="0" y="0"/>
                            <a:ext cx="1873346" cy="425472"/>
                          </a:xfrm>
                          <a:prstGeom prst="rect">
                            <a:avLst/>
                          </a:prstGeom>
                        </pic:spPr>
                      </pic:pic>
                    </a:graphicData>
                  </a:graphic>
                </wp:inline>
              </w:drawing>
            </w:r>
          </w:p>
        </w:tc>
        <w:tc>
          <w:tcPr>
            <w:tcW w:w="1674" w:type="dxa"/>
            <w:shd w:val="clear" w:color="auto" w:fill="auto"/>
          </w:tcPr>
          <w:p w14:paraId="6C28734A" w14:textId="77777777" w:rsidR="00B0218B" w:rsidRPr="000A6B21" w:rsidRDefault="00B0218B" w:rsidP="0079471B">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A6B21">
              <w:rPr>
                <w:sz w:val="20"/>
                <w:szCs w:val="20"/>
              </w:rPr>
              <w:t>Yes</w:t>
            </w:r>
          </w:p>
        </w:tc>
        <w:tc>
          <w:tcPr>
            <w:tcW w:w="3681" w:type="dxa"/>
            <w:shd w:val="clear" w:color="auto" w:fill="auto"/>
          </w:tcPr>
          <w:p w14:paraId="66DBC355" w14:textId="77777777" w:rsidR="00B0218B" w:rsidRPr="000A6B21" w:rsidRDefault="00B0218B" w:rsidP="0079471B">
            <w:pPr>
              <w:suppressAutoHyphens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125E8">
              <w:rPr>
                <w:sz w:val="20"/>
                <w:szCs w:val="20"/>
              </w:rPr>
              <w:t>As current decreases, voltage decreases at a constant rate because the resistor is fixed.</w:t>
            </w:r>
          </w:p>
        </w:tc>
      </w:tr>
      <w:tr w:rsidR="00B0218B" w:rsidRPr="000A6B21" w14:paraId="051D43F5" w14:textId="77777777" w:rsidTr="00783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Pr>
          <w:p w14:paraId="43AA3EEC" w14:textId="2C5B592D" w:rsidR="00B0218B" w:rsidRPr="000A6B21" w:rsidRDefault="003F5920" w:rsidP="0079471B">
            <w:pPr>
              <w:suppressAutoHyphens w:val="0"/>
              <w:spacing w:after="0" w:line="276" w:lineRule="auto"/>
              <w:rPr>
                <w:sz w:val="20"/>
                <w:szCs w:val="20"/>
              </w:rPr>
            </w:pPr>
            <w:r>
              <w:rPr>
                <w:sz w:val="20"/>
                <w:szCs w:val="20"/>
              </w:rPr>
              <w:t>5</w:t>
            </w:r>
          </w:p>
        </w:tc>
        <w:tc>
          <w:tcPr>
            <w:tcW w:w="3369" w:type="dxa"/>
          </w:tcPr>
          <w:p w14:paraId="753CBD6C" w14:textId="0FB76E49"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A theme park charges $50 entry plus $5 per ride.</w:t>
            </w:r>
          </w:p>
        </w:tc>
        <w:tc>
          <w:tcPr>
            <w:tcW w:w="2268" w:type="dxa"/>
          </w:tcPr>
          <w:p w14:paraId="363BC255"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Number of rides</w:t>
            </w:r>
          </w:p>
          <w:p w14:paraId="2D9B1883"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A6B21">
              <w:rPr>
                <w:sz w:val="20"/>
                <w:szCs w:val="20"/>
              </w:rPr>
              <w:t>Total cost ($)</w:t>
            </w:r>
          </w:p>
        </w:tc>
        <w:tc>
          <w:tcPr>
            <w:tcW w:w="3118" w:type="dxa"/>
            <w:vAlign w:val="center"/>
          </w:tcPr>
          <w:p w14:paraId="34157C2B" w14:textId="3770D9B3" w:rsidR="00B0218B" w:rsidRPr="000A6B21" w:rsidRDefault="00F4315F" w:rsidP="0079471B">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315F">
              <w:rPr>
                <w:noProof/>
                <w:sz w:val="20"/>
                <w:szCs w:val="20"/>
              </w:rPr>
              <w:drawing>
                <wp:inline distT="0" distB="0" distL="0" distR="0" wp14:anchorId="7F5C7666" wp14:editId="7A690313">
                  <wp:extent cx="1797142" cy="438173"/>
                  <wp:effectExtent l="0" t="0" r="0" b="0"/>
                  <wp:docPr id="791923597" name="Picture 1" descr="A table of values, x and y. showing (0,50), (1,55), (2,60) an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23597" name="Picture 1" descr="A table of values, x and y. showing (0,50), (1,55), (2,60) and (3,65)."/>
                          <pic:cNvPicPr/>
                        </pic:nvPicPr>
                        <pic:blipFill>
                          <a:blip r:embed="rId35"/>
                          <a:stretch>
                            <a:fillRect/>
                          </a:stretch>
                        </pic:blipFill>
                        <pic:spPr>
                          <a:xfrm>
                            <a:off x="0" y="0"/>
                            <a:ext cx="1797142" cy="438173"/>
                          </a:xfrm>
                          <a:prstGeom prst="rect">
                            <a:avLst/>
                          </a:prstGeom>
                        </pic:spPr>
                      </pic:pic>
                    </a:graphicData>
                  </a:graphic>
                </wp:inline>
              </w:drawing>
            </w:r>
          </w:p>
        </w:tc>
        <w:tc>
          <w:tcPr>
            <w:tcW w:w="1674" w:type="dxa"/>
          </w:tcPr>
          <w:p w14:paraId="374948C6" w14:textId="77777777"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c>
          <w:tcPr>
            <w:tcW w:w="3681" w:type="dxa"/>
          </w:tcPr>
          <w:p w14:paraId="1179B4E4" w14:textId="0E3D0BD1" w:rsidR="00B0218B" w:rsidRPr="000A6B21" w:rsidRDefault="00B0218B" w:rsidP="0079471B">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32AC8">
              <w:rPr>
                <w:sz w:val="20"/>
                <w:szCs w:val="20"/>
              </w:rPr>
              <w:t xml:space="preserve">The total cost does not start at </w:t>
            </w:r>
            <w:r w:rsidR="008D7161">
              <w:rPr>
                <w:sz w:val="20"/>
                <w:szCs w:val="20"/>
              </w:rPr>
              <w:t>zero</w:t>
            </w:r>
            <w:r w:rsidRPr="00232AC8">
              <w:rPr>
                <w:sz w:val="20"/>
                <w:szCs w:val="20"/>
              </w:rPr>
              <w:t>; there’s a fixed fee, so it’s not proportional.</w:t>
            </w:r>
          </w:p>
        </w:tc>
      </w:tr>
    </w:tbl>
    <w:p w14:paraId="6EDCACAA" w14:textId="77777777" w:rsidR="006D190A" w:rsidRDefault="006D190A" w:rsidP="001E265E">
      <w:pPr>
        <w:sectPr w:rsidR="006D190A" w:rsidSect="006D190A">
          <w:pgSz w:w="16840" w:h="11900" w:orient="landscape"/>
          <w:pgMar w:top="1134" w:right="1134" w:bottom="1134" w:left="1134" w:header="709" w:footer="709" w:gutter="0"/>
          <w:cols w:space="708"/>
          <w:docGrid w:linePitch="360"/>
        </w:sectPr>
      </w:pPr>
    </w:p>
    <w:p w14:paraId="3263198B" w14:textId="01862ADF" w:rsidR="008A290F" w:rsidRDefault="008A290F" w:rsidP="008A290F">
      <w:pPr>
        <w:pStyle w:val="Heading3"/>
      </w:pPr>
      <w:r>
        <w:lastRenderedPageBreak/>
        <w:t xml:space="preserve">Appendix B – </w:t>
      </w:r>
      <w:r w:rsidR="00C14B4A">
        <w:t>f</w:t>
      </w:r>
      <w:r>
        <w:t>aded examples</w:t>
      </w:r>
    </w:p>
    <w:tbl>
      <w:tblPr>
        <w:tblStyle w:val="Tableheader"/>
        <w:tblW w:w="0" w:type="auto"/>
        <w:tblLayout w:type="fixed"/>
        <w:tblLook w:val="0420" w:firstRow="1" w:lastRow="0" w:firstColumn="0" w:lastColumn="0" w:noHBand="0" w:noVBand="1"/>
        <w:tblDescription w:val="Solutions to Appendix B."/>
      </w:tblPr>
      <w:tblGrid>
        <w:gridCol w:w="3208"/>
        <w:gridCol w:w="3024"/>
        <w:gridCol w:w="3392"/>
      </w:tblGrid>
      <w:tr w:rsidR="006D190A" w14:paraId="7D52D386" w14:textId="77777777" w:rsidTr="00885E52">
        <w:trPr>
          <w:cnfStyle w:val="100000000000" w:firstRow="1" w:lastRow="0" w:firstColumn="0" w:lastColumn="0" w:oddVBand="0" w:evenVBand="0" w:oddHBand="0" w:evenHBand="0" w:firstRowFirstColumn="0" w:firstRowLastColumn="0" w:lastRowFirstColumn="0" w:lastRowLastColumn="0"/>
        </w:trPr>
        <w:tc>
          <w:tcPr>
            <w:tcW w:w="3208" w:type="dxa"/>
          </w:tcPr>
          <w:p w14:paraId="749AEA17" w14:textId="40DD049A" w:rsidR="006D190A" w:rsidRDefault="006D190A" w:rsidP="008A290F">
            <w:r>
              <w:t>Question 1</w:t>
            </w:r>
          </w:p>
        </w:tc>
        <w:tc>
          <w:tcPr>
            <w:tcW w:w="3024" w:type="dxa"/>
          </w:tcPr>
          <w:p w14:paraId="76136E69" w14:textId="4EEA2551" w:rsidR="006D190A" w:rsidRDefault="006D190A" w:rsidP="008A290F">
            <w:r>
              <w:t>Question 2</w:t>
            </w:r>
          </w:p>
        </w:tc>
        <w:tc>
          <w:tcPr>
            <w:tcW w:w="3392" w:type="dxa"/>
          </w:tcPr>
          <w:p w14:paraId="627FAE4D" w14:textId="58741FE3" w:rsidR="006D190A" w:rsidRDefault="006D190A" w:rsidP="008A290F">
            <w:r>
              <w:t>Question 3</w:t>
            </w:r>
          </w:p>
        </w:tc>
      </w:tr>
      <w:tr w:rsidR="00CF467D" w14:paraId="5B4C461B" w14:textId="77777777" w:rsidTr="00885E52">
        <w:trPr>
          <w:cnfStyle w:val="000000100000" w:firstRow="0" w:lastRow="0" w:firstColumn="0" w:lastColumn="0" w:oddVBand="0" w:evenVBand="0" w:oddHBand="1" w:evenHBand="0" w:firstRowFirstColumn="0" w:firstRowLastColumn="0" w:lastRowFirstColumn="0" w:lastRowLastColumn="0"/>
        </w:trPr>
        <w:tc>
          <w:tcPr>
            <w:tcW w:w="3208" w:type="dxa"/>
          </w:tcPr>
          <w:p w14:paraId="4E20727E" w14:textId="230EADB2" w:rsidR="00CF467D" w:rsidRPr="00885E52" w:rsidRDefault="00CF467D" w:rsidP="00CF467D">
            <w:pPr>
              <w:rPr>
                <w:bCs/>
              </w:rPr>
            </w:pPr>
            <w:r w:rsidRPr="00885E52">
              <w:rPr>
                <w:bCs/>
              </w:rPr>
              <w:t xml:space="preserve">The cost of fencing, </w:t>
            </w:r>
            <m:oMath>
              <m:r>
                <w:rPr>
                  <w:rFonts w:ascii="Cambria Math" w:hAnsi="Cambria Math"/>
                </w:rPr>
                <m:t>C</m:t>
              </m:r>
            </m:oMath>
            <w:r w:rsidRPr="00885E52">
              <w:rPr>
                <w:bCs/>
              </w:rPr>
              <w:t xml:space="preserve">, varies directly with the length of the fence, </w:t>
            </w:r>
            <m:oMath>
              <m:r>
                <w:rPr>
                  <w:rFonts w:ascii="Cambria Math" w:hAnsi="Cambria Math"/>
                </w:rPr>
                <m:t>L</m:t>
              </m:r>
            </m:oMath>
            <w:r w:rsidRPr="00885E52">
              <w:rPr>
                <w:bCs/>
              </w:rPr>
              <w:t>.</w:t>
            </w:r>
          </w:p>
          <w:p w14:paraId="6D89BE47" w14:textId="6A3ECABB" w:rsidR="00CF467D" w:rsidRPr="00885E52" w:rsidRDefault="00CF467D" w:rsidP="00CF467D">
            <w:pPr>
              <w:rPr>
                <w:bCs/>
              </w:rPr>
            </w:pPr>
            <w:r w:rsidRPr="00885E52">
              <w:rPr>
                <w:bCs/>
              </w:rPr>
              <w:t>A 23</w:t>
            </w:r>
            <w:r w:rsidR="008D7161" w:rsidRPr="00885E52">
              <w:rPr>
                <w:bCs/>
              </w:rPr>
              <w:t> </w:t>
            </w:r>
            <w:r w:rsidRPr="00885E52">
              <w:rPr>
                <w:bCs/>
              </w:rPr>
              <w:t>m fence costs $195. Calculate the length of fence received if the cost was $135.65.</w:t>
            </w:r>
          </w:p>
        </w:tc>
        <w:tc>
          <w:tcPr>
            <w:tcW w:w="3024" w:type="dxa"/>
          </w:tcPr>
          <w:p w14:paraId="58559AB5" w14:textId="59BFE334" w:rsidR="00CF467D" w:rsidRDefault="009E12A5" w:rsidP="00CF467D">
            <w:r w:rsidRPr="009E12A5">
              <w:t xml:space="preserve">The volume of water in a tank, </w:t>
            </w:r>
            <m:oMath>
              <m:r>
                <w:rPr>
                  <w:rFonts w:ascii="Cambria Math" w:hAnsi="Cambria Math"/>
                </w:rPr>
                <m:t>V</m:t>
              </m:r>
            </m:oMath>
            <w:r w:rsidRPr="009E12A5">
              <w:t xml:space="preserve">, varies directly with the cube of the water’s height, </w:t>
            </w:r>
            <m:oMath>
              <m:r>
                <w:rPr>
                  <w:rFonts w:ascii="Cambria Math" w:hAnsi="Cambria Math"/>
                </w:rPr>
                <m:t>h</m:t>
              </m:r>
            </m:oMath>
            <w:r w:rsidRPr="009E12A5">
              <w:t>.</w:t>
            </w:r>
            <w:r w:rsidRPr="009E12A5">
              <w:br/>
              <w:t>A tank with water 2</w:t>
            </w:r>
            <w:r w:rsidR="0006119E">
              <w:t> </w:t>
            </w:r>
            <w:r w:rsidRPr="009E12A5">
              <w:t>m high contains 16</w:t>
            </w:r>
            <w:r w:rsidR="0006119E">
              <w:t> </w:t>
            </w:r>
            <m:oMath>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sidRPr="009E12A5">
              <w:t xml:space="preserve"> of water.</w:t>
            </w:r>
            <w:r w:rsidRPr="009E12A5">
              <w:br/>
              <w:t>Calculate the volume when the water height is 3.5</w:t>
            </w:r>
            <w:r w:rsidR="0006119E">
              <w:t> </w:t>
            </w:r>
            <w:r w:rsidRPr="009E12A5">
              <w:t>m.</w:t>
            </w:r>
          </w:p>
        </w:tc>
        <w:tc>
          <w:tcPr>
            <w:tcW w:w="3392" w:type="dxa"/>
          </w:tcPr>
          <w:p w14:paraId="498019D9" w14:textId="53EE16D2" w:rsidR="00CF467D" w:rsidRDefault="00CF467D" w:rsidP="00CF467D">
            <w:pPr>
              <w:rPr>
                <w:rFonts w:eastAsiaTheme="minorEastAsia"/>
              </w:rPr>
            </w:pPr>
            <w:r w:rsidRPr="00F41C2E">
              <w:t>The stopping distance</w:t>
            </w:r>
            <w:r>
              <w:t>,</w:t>
            </w:r>
            <w:r w:rsidRPr="00F41C2E">
              <w:t xml:space="preserve"> </w:t>
            </w:r>
            <m:oMath>
              <m:r>
                <w:rPr>
                  <w:rFonts w:ascii="Cambria Math" w:hAnsi="Cambria Math"/>
                </w:rPr>
                <m:t>d</m:t>
              </m:r>
            </m:oMath>
            <w:r>
              <w:rPr>
                <w:rFonts w:eastAsiaTheme="minorEastAsia"/>
              </w:rPr>
              <w:t>,</w:t>
            </w:r>
            <w:r w:rsidRPr="00F41C2E">
              <w:t xml:space="preserve"> </w:t>
            </w:r>
            <w:r w:rsidRPr="009F1394">
              <w:t>is directly proportional to the</w:t>
            </w:r>
            <w:r>
              <w:t xml:space="preserve"> </w:t>
            </w:r>
            <w:r w:rsidRPr="00F41C2E">
              <w:t>square of the car’s speed</w:t>
            </w:r>
            <w:r>
              <w:t>,</w:t>
            </w:r>
            <w:r w:rsidRPr="00F41C2E">
              <w:t xml:space="preserve"> </w:t>
            </w:r>
            <m:oMath>
              <m:r>
                <w:rPr>
                  <w:rFonts w:ascii="Cambria Math" w:hAnsi="Cambria Math"/>
                </w:rPr>
                <m:t xml:space="preserve">v. </m:t>
              </m:r>
            </m:oMath>
          </w:p>
          <w:p w14:paraId="526C7E76" w14:textId="574AE449" w:rsidR="00CF467D" w:rsidRDefault="00CF467D" w:rsidP="00CF467D">
            <w:r w:rsidRPr="00F41C2E">
              <w:t>A car travelling at 60</w:t>
            </w:r>
            <w:r w:rsidR="0006119E">
              <w:t> </w:t>
            </w:r>
            <w:r w:rsidRPr="00F41C2E">
              <w:t>km/h needs 28</w:t>
            </w:r>
            <w:r w:rsidR="0006119E">
              <w:t> </w:t>
            </w:r>
            <w:r w:rsidRPr="00F41C2E">
              <w:t>m to stop.</w:t>
            </w:r>
          </w:p>
          <w:p w14:paraId="671D07C4" w14:textId="6F24B955" w:rsidR="00CF467D" w:rsidRDefault="00CF467D" w:rsidP="00CF467D">
            <w:r w:rsidRPr="00520CA7">
              <w:t xml:space="preserve">Calculate </w:t>
            </w:r>
            <w:r w:rsidR="007D3129">
              <w:t xml:space="preserve">the speed of the car if </w:t>
            </w:r>
            <w:r w:rsidRPr="00520CA7">
              <w:t xml:space="preserve">the stopping distance </w:t>
            </w:r>
            <w:r w:rsidR="007D3129">
              <w:t>is</w:t>
            </w:r>
            <w:r w:rsidRPr="00520CA7">
              <w:t xml:space="preserve"> </w:t>
            </w:r>
            <w:r w:rsidR="007D3129">
              <w:t>70</w:t>
            </w:r>
            <w:r w:rsidR="0006119E">
              <w:t> </w:t>
            </w:r>
            <w:r w:rsidRPr="00520CA7">
              <w:t>m.</w:t>
            </w:r>
          </w:p>
        </w:tc>
      </w:tr>
      <w:tr w:rsidR="00CF467D" w14:paraId="1F0963F7" w14:textId="77777777" w:rsidTr="00885E52">
        <w:trPr>
          <w:cnfStyle w:val="000000010000" w:firstRow="0" w:lastRow="0" w:firstColumn="0" w:lastColumn="0" w:oddVBand="0" w:evenVBand="0" w:oddHBand="0" w:evenHBand="1" w:firstRowFirstColumn="0" w:firstRowLastColumn="0" w:lastRowFirstColumn="0" w:lastRowLastColumn="0"/>
        </w:trPr>
        <w:tc>
          <w:tcPr>
            <w:tcW w:w="3208" w:type="dxa"/>
          </w:tcPr>
          <w:p w14:paraId="74AD5257" w14:textId="36076D4C" w:rsidR="00CF467D" w:rsidRPr="00885E52" w:rsidRDefault="00CF467D" w:rsidP="00CF467D">
            <w:pPr>
              <w:rPr>
                <w:rFonts w:eastAsiaTheme="minorEastAsia"/>
                <w:bCs/>
              </w:rPr>
            </w:pPr>
            <w:r w:rsidRPr="00885E52">
              <w:rPr>
                <w:bCs/>
              </w:rPr>
              <w:t xml:space="preserve">Direct variation, </w:t>
            </w:r>
            <m:oMath>
              <m:r>
                <w:rPr>
                  <w:rFonts w:ascii="Cambria Math" w:hAnsi="Cambria Math"/>
                </w:rPr>
                <m:t>y=k</m:t>
              </m:r>
              <m:sSup>
                <m:sSupPr>
                  <m:ctrlPr>
                    <w:rPr>
                      <w:rFonts w:ascii="Cambria Math" w:hAnsi="Cambria Math"/>
                      <w:bCs/>
                      <w:i/>
                    </w:rPr>
                  </m:ctrlPr>
                </m:sSupPr>
                <m:e>
                  <m:r>
                    <w:rPr>
                      <w:rFonts w:ascii="Cambria Math" w:hAnsi="Cambria Math"/>
                    </w:rPr>
                    <m:t>x</m:t>
                  </m:r>
                </m:e>
                <m:sup>
                  <m:r>
                    <w:rPr>
                      <w:rFonts w:ascii="Cambria Math" w:hAnsi="Cambria Math"/>
                    </w:rPr>
                    <m:t>n</m:t>
                  </m:r>
                </m:sup>
              </m:sSup>
            </m:oMath>
          </w:p>
          <w:p w14:paraId="182A61D0" w14:textId="55067797" w:rsidR="00CF467D" w:rsidRPr="00885E52" w:rsidRDefault="00885E52" w:rsidP="00CF467D">
            <w:pPr>
              <w:rPr>
                <w:bCs/>
              </w:rPr>
            </w:pPr>
            <m:oMathPara>
              <m:oMathParaPr>
                <m:jc m:val="left"/>
              </m:oMathParaPr>
              <m:oMath>
                <m:r>
                  <w:rPr>
                    <w:rFonts w:ascii="Cambria Math" w:hAnsi="Cambria Math"/>
                  </w:rPr>
                  <m:t>C=kL</m:t>
                </m:r>
              </m:oMath>
            </m:oMathPara>
          </w:p>
        </w:tc>
        <w:tc>
          <w:tcPr>
            <w:tcW w:w="3024" w:type="dxa"/>
          </w:tcPr>
          <w:p w14:paraId="77065C05" w14:textId="4A174DEC" w:rsidR="00E61B76" w:rsidRPr="00C95952" w:rsidRDefault="00E61B76" w:rsidP="00E61B76">
            <w:pPr>
              <w:rPr>
                <w:rFonts w:eastAsiaTheme="minorEastAsia"/>
              </w:rPr>
            </w:pPr>
            <w:r>
              <w:t xml:space="preserve">Direct variation,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p>
          <w:p w14:paraId="2CF72089" w14:textId="1E45FB96" w:rsidR="00CF467D" w:rsidRPr="009F1394" w:rsidRDefault="00885E52" w:rsidP="00CF467D">
            <m:oMathPara>
              <m:oMathParaPr>
                <m:jc m:val="left"/>
              </m:oMathParaPr>
              <m:oMath>
                <m:r>
                  <w:rPr>
                    <w:rFonts w:ascii="Cambria Math" w:hAnsi="Cambria Math"/>
                  </w:rPr>
                  <m:t>V=k</m:t>
                </m:r>
                <m:sSup>
                  <m:sSupPr>
                    <m:ctrlPr>
                      <w:rPr>
                        <w:rFonts w:ascii="Cambria Math" w:hAnsi="Cambria Math"/>
                        <w:i/>
                      </w:rPr>
                    </m:ctrlPr>
                  </m:sSupPr>
                  <m:e>
                    <m:r>
                      <w:rPr>
                        <w:rFonts w:ascii="Cambria Math" w:hAnsi="Cambria Math"/>
                      </w:rPr>
                      <m:t>h</m:t>
                    </m:r>
                  </m:e>
                  <m:sup>
                    <m:r>
                      <w:rPr>
                        <w:rFonts w:ascii="Cambria Math" w:hAnsi="Cambria Math"/>
                      </w:rPr>
                      <m:t>3</m:t>
                    </m:r>
                  </m:sup>
                </m:sSup>
              </m:oMath>
            </m:oMathPara>
          </w:p>
        </w:tc>
        <w:tc>
          <w:tcPr>
            <w:tcW w:w="3392" w:type="dxa"/>
          </w:tcPr>
          <w:p w14:paraId="4F50EB2D" w14:textId="05B66EF8" w:rsidR="00CF467D" w:rsidRDefault="00CF467D" w:rsidP="00CF467D">
            <w:pPr>
              <w:rPr>
                <w:rFonts w:eastAsiaTheme="minorEastAsia"/>
              </w:rPr>
            </w:pPr>
            <w:r>
              <w:t xml:space="preserve">Direct variation,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p>
          <w:p w14:paraId="1FA7F58C" w14:textId="701E0D96" w:rsidR="00CF467D" w:rsidRPr="00E61B76" w:rsidRDefault="00885E52" w:rsidP="00CF467D">
            <m:oMathPara>
              <m:oMathParaPr>
                <m:jc m:val="left"/>
              </m:oMathParaPr>
              <m:oMath>
                <m:r>
                  <w:rPr>
                    <w:rFonts w:ascii="Cambria Math" w:hAnsi="Cambria Math"/>
                  </w:rPr>
                  <m:t>d=k</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tc>
      </w:tr>
      <w:tr w:rsidR="00CF467D" w14:paraId="54862030" w14:textId="77777777" w:rsidTr="00885E52">
        <w:trPr>
          <w:cnfStyle w:val="000000100000" w:firstRow="0" w:lastRow="0" w:firstColumn="0" w:lastColumn="0" w:oddVBand="0" w:evenVBand="0" w:oddHBand="1" w:evenHBand="0" w:firstRowFirstColumn="0" w:firstRowLastColumn="0" w:lastRowFirstColumn="0" w:lastRowLastColumn="0"/>
        </w:trPr>
        <w:tc>
          <w:tcPr>
            <w:tcW w:w="3208" w:type="dxa"/>
          </w:tcPr>
          <w:p w14:paraId="571F2E30" w14:textId="26C574CC" w:rsidR="00CF467D" w:rsidRPr="00885E52" w:rsidRDefault="00CF467D" w:rsidP="00CF467D">
            <w:pPr>
              <w:rPr>
                <w:rFonts w:eastAsiaTheme="minorEastAsia"/>
                <w:bCs/>
              </w:rPr>
            </w:pPr>
            <w:r w:rsidRPr="00885E52">
              <w:rPr>
                <w:bCs/>
              </w:rPr>
              <w:t xml:space="preserve">When </w:t>
            </w:r>
            <m:oMath>
              <m:r>
                <w:rPr>
                  <w:rFonts w:ascii="Cambria Math" w:hAnsi="Cambria Math"/>
                </w:rPr>
                <m:t>C=195</m:t>
              </m:r>
            </m:oMath>
            <w:r w:rsidRPr="00885E52">
              <w:rPr>
                <w:rFonts w:eastAsiaTheme="minorEastAsia"/>
                <w:bCs/>
              </w:rPr>
              <w:t xml:space="preserve">, </w:t>
            </w:r>
            <m:oMath>
              <m:r>
                <w:rPr>
                  <w:rFonts w:ascii="Cambria Math" w:eastAsiaTheme="minorEastAsia" w:hAnsi="Cambria Math"/>
                </w:rPr>
                <m:t>L=23</m:t>
              </m:r>
            </m:oMath>
          </w:p>
          <w:p w14:paraId="46223DFF" w14:textId="138553CC" w:rsidR="00CF467D" w:rsidRPr="00885E52" w:rsidRDefault="00885E52" w:rsidP="00CF467D">
            <w:pPr>
              <w:rPr>
                <w:rFonts w:eastAsiaTheme="minorEastAsia"/>
                <w:bCs/>
              </w:rPr>
            </w:pPr>
            <m:oMathPara>
              <m:oMathParaPr>
                <m:jc m:val="left"/>
              </m:oMathParaPr>
              <m:oMath>
                <m:r>
                  <w:rPr>
                    <w:rFonts w:ascii="Cambria Math" w:hAnsi="Cambria Math"/>
                  </w:rPr>
                  <m:t>195=k×23</m:t>
                </m:r>
                <m:r>
                  <m:rPr>
                    <m:sty m:val="p"/>
                  </m:rPr>
                  <w:rPr>
                    <w:rFonts w:ascii="Cambria Math" w:eastAsiaTheme="minorEastAsia" w:hAnsi="Cambria Math"/>
                  </w:rPr>
                  <w:br/>
                </m:r>
              </m:oMath>
              <m:oMath>
                <m:r>
                  <w:rPr>
                    <w:rFonts w:ascii="Cambria Math" w:hAnsi="Cambria Math"/>
                  </w:rPr>
                  <m:t>∴k=</m:t>
                </m:r>
                <m:f>
                  <m:fPr>
                    <m:ctrlPr>
                      <w:rPr>
                        <w:rFonts w:ascii="Cambria Math" w:hAnsi="Cambria Math"/>
                        <w:bCs/>
                        <w:i/>
                      </w:rPr>
                    </m:ctrlPr>
                  </m:fPr>
                  <m:num>
                    <m:r>
                      <w:rPr>
                        <w:rFonts w:ascii="Cambria Math" w:hAnsi="Cambria Math"/>
                      </w:rPr>
                      <m:t>195</m:t>
                    </m:r>
                  </m:num>
                  <m:den>
                    <m:r>
                      <w:rPr>
                        <w:rFonts w:ascii="Cambria Math" w:hAnsi="Cambria Math"/>
                      </w:rPr>
                      <m:t>23</m:t>
                    </m:r>
                  </m:den>
                </m:f>
              </m:oMath>
            </m:oMathPara>
          </w:p>
        </w:tc>
        <w:tc>
          <w:tcPr>
            <w:tcW w:w="3024" w:type="dxa"/>
          </w:tcPr>
          <w:p w14:paraId="4090CC89" w14:textId="42A8533B" w:rsidR="00CF467D" w:rsidRDefault="00E61B76" w:rsidP="00CF467D">
            <w:pPr>
              <w:rPr>
                <w:rFonts w:eastAsiaTheme="minorEastAsia"/>
              </w:rPr>
            </w:pPr>
            <w:r>
              <w:t xml:space="preserve">When </w:t>
            </w:r>
            <m:oMath>
              <m:r>
                <w:rPr>
                  <w:rFonts w:ascii="Cambria Math" w:hAnsi="Cambria Math"/>
                </w:rPr>
                <m:t>V=16</m:t>
              </m:r>
              <m:r>
                <w:rPr>
                  <w:rFonts w:ascii="Cambria Math" w:eastAsiaTheme="minorEastAsia" w:hAnsi="Cambria Math"/>
                </w:rPr>
                <m:t>, h=</m:t>
              </m:r>
              <m:r>
                <w:rPr>
                  <w:rFonts w:ascii="Cambria Math" w:eastAsiaTheme="minorEastAsia" w:hAnsi="Cambria Math"/>
                </w:rPr>
                <m:t>2</m:t>
              </m:r>
            </m:oMath>
          </w:p>
          <w:p w14:paraId="08916DB9" w14:textId="759FFFCB" w:rsidR="00E61B76" w:rsidRPr="008F18BD" w:rsidRDefault="00885E52" w:rsidP="00CF467D">
            <w:pPr>
              <w:rPr>
                <w:rFonts w:eastAsiaTheme="minorEastAsia"/>
              </w:rPr>
            </w:pPr>
            <m:oMathPara>
              <m:oMathParaPr>
                <m:jc m:val="left"/>
              </m:oMathParaPr>
              <m:oMath>
                <m:r>
                  <w:rPr>
                    <w:rFonts w:ascii="Cambria Math" w:hAnsi="Cambria Math"/>
                  </w:rPr>
                  <m:t>16=k×</m:t>
                </m:r>
                <m:sSup>
                  <m:sSupPr>
                    <m:ctrlPr>
                      <w:rPr>
                        <w:rFonts w:ascii="Cambria Math" w:hAnsi="Cambria Math"/>
                        <w:i/>
                      </w:rPr>
                    </m:ctrlPr>
                  </m:sSupPr>
                  <m:e>
                    <m:r>
                      <w:rPr>
                        <w:rFonts w:ascii="Cambria Math" w:hAnsi="Cambria Math"/>
                      </w:rPr>
                      <m:t>2</m:t>
                    </m:r>
                  </m:e>
                  <m:sup>
                    <m:r>
                      <w:rPr>
                        <w:rFonts w:ascii="Cambria Math" w:hAnsi="Cambria Math"/>
                      </w:rPr>
                      <m:t>3</m:t>
                    </m:r>
                  </m:sup>
                </m:sSup>
              </m:oMath>
            </m:oMathPara>
          </w:p>
          <w:p w14:paraId="3BE12C25" w14:textId="301AFDAD" w:rsidR="008F18BD" w:rsidRPr="008F18BD" w:rsidRDefault="00885E52" w:rsidP="00CF467D">
            <w:pPr>
              <w:rPr>
                <w:rFonts w:eastAsiaTheme="minorEastAsia"/>
              </w:rPr>
            </w:pPr>
            <m:oMathPara>
              <m:oMathParaPr>
                <m:jc m:val="left"/>
              </m:oMathParaPr>
              <m:oMath>
                <m:r>
                  <w:rPr>
                    <w:rFonts w:ascii="Cambria Math" w:hAnsi="Cambria Math"/>
                  </w:rPr>
                  <m:t>k=</m:t>
                </m:r>
                <m:f>
                  <m:fPr>
                    <m:ctrlPr>
                      <w:rPr>
                        <w:rFonts w:ascii="Cambria Math" w:hAnsi="Cambria Math"/>
                        <w:i/>
                      </w:rPr>
                    </m:ctrlPr>
                  </m:fPr>
                  <m:num>
                    <m:r>
                      <w:rPr>
                        <w:rFonts w:ascii="Cambria Math" w:hAnsi="Cambria Math"/>
                      </w:rPr>
                      <m:t>16</m:t>
                    </m:r>
                  </m:num>
                  <m:den>
                    <m:sSup>
                      <m:sSupPr>
                        <m:ctrlPr>
                          <w:rPr>
                            <w:rFonts w:ascii="Cambria Math" w:hAnsi="Cambria Math"/>
                            <w:i/>
                          </w:rPr>
                        </m:ctrlPr>
                      </m:sSupPr>
                      <m:e>
                        <m:r>
                          <w:rPr>
                            <w:rFonts w:ascii="Cambria Math" w:hAnsi="Cambria Math"/>
                          </w:rPr>
                          <m:t>2</m:t>
                        </m:r>
                      </m:e>
                      <m:sup>
                        <m:r>
                          <w:rPr>
                            <w:rFonts w:ascii="Cambria Math" w:hAnsi="Cambria Math"/>
                          </w:rPr>
                          <m:t>3</m:t>
                        </m:r>
                      </m:sup>
                    </m:sSup>
                  </m:den>
                </m:f>
              </m:oMath>
            </m:oMathPara>
          </w:p>
          <w:p w14:paraId="2AB14AF0" w14:textId="071409EA" w:rsidR="008F18BD" w:rsidRPr="002E06F1" w:rsidRDefault="00885E52" w:rsidP="00CF467D">
            <m:oMathPara>
              <m:oMathParaPr>
                <m:jc m:val="left"/>
              </m:oMathParaPr>
              <m:oMath>
                <m:r>
                  <w:rPr>
                    <w:rFonts w:ascii="Cambria Math" w:hAnsi="Cambria Math"/>
                  </w:rPr>
                  <m:t>∴k=2</m:t>
                </m:r>
              </m:oMath>
            </m:oMathPara>
          </w:p>
        </w:tc>
        <w:tc>
          <w:tcPr>
            <w:tcW w:w="3392" w:type="dxa"/>
          </w:tcPr>
          <w:p w14:paraId="33621742" w14:textId="1E518FF8" w:rsidR="00CF467D" w:rsidRDefault="00CF467D" w:rsidP="00CF467D">
            <w:pPr>
              <w:rPr>
                <w:rFonts w:eastAsiaTheme="minorEastAsia"/>
              </w:rPr>
            </w:pPr>
            <w:r>
              <w:t xml:space="preserve">When </w:t>
            </w:r>
            <m:oMath>
              <m:r>
                <w:rPr>
                  <w:rFonts w:ascii="Cambria Math" w:hAnsi="Cambria Math"/>
                </w:rPr>
                <m:t>d=28</m:t>
              </m:r>
            </m:oMath>
            <w:r>
              <w:rPr>
                <w:rFonts w:eastAsiaTheme="minorEastAsia"/>
              </w:rPr>
              <w:t xml:space="preserve">, </w:t>
            </w:r>
            <m:oMath>
              <m:r>
                <w:rPr>
                  <w:rFonts w:ascii="Cambria Math" w:eastAsiaTheme="minorEastAsia" w:hAnsi="Cambria Math"/>
                </w:rPr>
                <m:t>v=60</m:t>
              </m:r>
            </m:oMath>
          </w:p>
          <w:p w14:paraId="6E9490DB" w14:textId="5D2973D4" w:rsidR="00CF467D" w:rsidRDefault="00885E52" w:rsidP="00CF467D">
            <m:oMathPara>
              <m:oMathParaPr>
                <m:jc m:val="left"/>
              </m:oMathParaPr>
              <m:oMath>
                <m:r>
                  <w:rPr>
                    <w:rFonts w:ascii="Cambria Math" w:hAnsi="Cambria Math"/>
                  </w:rPr>
                  <m:t>28=k×</m:t>
                </m:r>
                <m:sSup>
                  <m:sSupPr>
                    <m:ctrlPr>
                      <w:rPr>
                        <w:rFonts w:ascii="Cambria Math" w:hAnsi="Cambria Math"/>
                        <w:i/>
                      </w:rPr>
                    </m:ctrlPr>
                  </m:sSupPr>
                  <m:e>
                    <m:r>
                      <w:rPr>
                        <w:rFonts w:ascii="Cambria Math" w:hAnsi="Cambria Math"/>
                      </w:rPr>
                      <m:t>60</m:t>
                    </m:r>
                  </m:e>
                  <m:sup>
                    <m:r>
                      <w:rPr>
                        <w:rFonts w:ascii="Cambria Math" w:hAnsi="Cambria Math"/>
                      </w:rPr>
                      <m:t>2</m:t>
                    </m:r>
                  </m:sup>
                </m:sSup>
                <m:r>
                  <m:rPr>
                    <m:sty m:val="p"/>
                  </m:rPr>
                  <w:rPr>
                    <w:rFonts w:ascii="Cambria Math" w:eastAsiaTheme="minorEastAsia" w:hAnsi="Cambria Math"/>
                  </w:rPr>
                  <w:br/>
                </m:r>
              </m:oMath>
              <m:oMath>
                <m:r>
                  <w:rPr>
                    <w:rFonts w:ascii="Cambria Math" w:hAnsi="Cambria Math"/>
                  </w:rPr>
                  <m:t>k=</m:t>
                </m:r>
                <m:f>
                  <m:fPr>
                    <m:ctrlPr>
                      <w:rPr>
                        <w:rFonts w:ascii="Cambria Math" w:hAnsi="Cambria Math"/>
                        <w:i/>
                      </w:rPr>
                    </m:ctrlPr>
                  </m:fPr>
                  <m:num>
                    <m:r>
                      <w:rPr>
                        <w:rFonts w:ascii="Cambria Math" w:hAnsi="Cambria Math"/>
                      </w:rPr>
                      <m:t>28</m:t>
                    </m:r>
                  </m:num>
                  <m:den>
                    <m:sSup>
                      <m:sSupPr>
                        <m:ctrlPr>
                          <w:rPr>
                            <w:rFonts w:ascii="Cambria Math" w:hAnsi="Cambria Math"/>
                            <w:i/>
                          </w:rPr>
                        </m:ctrlPr>
                      </m:sSupPr>
                      <m:e>
                        <m:r>
                          <w:rPr>
                            <w:rFonts w:ascii="Cambria Math" w:hAnsi="Cambria Math"/>
                          </w:rPr>
                          <m:t>60</m:t>
                        </m:r>
                      </m:e>
                      <m:sup>
                        <m:r>
                          <w:rPr>
                            <w:rFonts w:ascii="Cambria Math" w:hAnsi="Cambria Math"/>
                          </w:rPr>
                          <m:t>2</m:t>
                        </m:r>
                      </m:sup>
                    </m:sSup>
                  </m:den>
                </m:f>
                <m:r>
                  <m:rPr>
                    <m:sty m:val="p"/>
                  </m:rPr>
                  <w:rPr>
                    <w:rFonts w:ascii="Cambria Math" w:eastAsiaTheme="minorEastAsia" w:hAnsi="Cambria Math"/>
                  </w:rPr>
                  <w:br/>
                </m:r>
              </m:oMath>
              <m:oMath>
                <m:r>
                  <w:rPr>
                    <w:rFonts w:ascii="Cambria Math" w:hAnsi="Cambria Math"/>
                  </w:rPr>
                  <m:t>∴k=</m:t>
                </m:r>
                <m:f>
                  <m:fPr>
                    <m:ctrlPr>
                      <w:rPr>
                        <w:rFonts w:ascii="Cambria Math" w:hAnsi="Cambria Math"/>
                        <w:i/>
                      </w:rPr>
                    </m:ctrlPr>
                  </m:fPr>
                  <m:num>
                    <m:r>
                      <w:rPr>
                        <w:rFonts w:ascii="Cambria Math" w:hAnsi="Cambria Math"/>
                      </w:rPr>
                      <m:t>7</m:t>
                    </m:r>
                  </m:num>
                  <m:den>
                    <m:r>
                      <w:rPr>
                        <w:rFonts w:ascii="Cambria Math" w:hAnsi="Cambria Math"/>
                      </w:rPr>
                      <m:t>900</m:t>
                    </m:r>
                  </m:den>
                </m:f>
              </m:oMath>
            </m:oMathPara>
          </w:p>
        </w:tc>
      </w:tr>
      <w:tr w:rsidR="00CF467D" w14:paraId="605BB295" w14:textId="77777777" w:rsidTr="00885E52">
        <w:trPr>
          <w:cnfStyle w:val="000000010000" w:firstRow="0" w:lastRow="0" w:firstColumn="0" w:lastColumn="0" w:oddVBand="0" w:evenVBand="0" w:oddHBand="0" w:evenHBand="1" w:firstRowFirstColumn="0" w:firstRowLastColumn="0" w:lastRowFirstColumn="0" w:lastRowLastColumn="0"/>
        </w:trPr>
        <w:tc>
          <w:tcPr>
            <w:tcW w:w="3208" w:type="dxa"/>
            <w:vAlign w:val="center"/>
          </w:tcPr>
          <w:p w14:paraId="464CB300" w14:textId="6C209881" w:rsidR="00CF467D" w:rsidRPr="00885E52" w:rsidRDefault="00885E52" w:rsidP="00B26F1D">
            <w:pPr>
              <w:rPr>
                <w:bCs/>
              </w:rPr>
            </w:pPr>
            <m:oMathPara>
              <m:oMathParaPr>
                <m:jc m:val="left"/>
              </m:oMathParaPr>
              <m:oMath>
                <m:r>
                  <w:rPr>
                    <w:rFonts w:ascii="Cambria Math" w:hAnsi="Cambria Math"/>
                  </w:rPr>
                  <m:t>∴C=</m:t>
                </m:r>
                <m:f>
                  <m:fPr>
                    <m:ctrlPr>
                      <w:rPr>
                        <w:rFonts w:ascii="Cambria Math" w:hAnsi="Cambria Math"/>
                        <w:bCs/>
                        <w:i/>
                      </w:rPr>
                    </m:ctrlPr>
                  </m:fPr>
                  <m:num>
                    <m:r>
                      <w:rPr>
                        <w:rFonts w:ascii="Cambria Math" w:hAnsi="Cambria Math"/>
                      </w:rPr>
                      <m:t>195</m:t>
                    </m:r>
                  </m:num>
                  <m:den>
                    <m:r>
                      <w:rPr>
                        <w:rFonts w:ascii="Cambria Math" w:hAnsi="Cambria Math"/>
                      </w:rPr>
                      <m:t>23</m:t>
                    </m:r>
                  </m:den>
                </m:f>
                <m:r>
                  <w:rPr>
                    <w:rFonts w:ascii="Cambria Math" w:hAnsi="Cambria Math"/>
                  </w:rPr>
                  <m:t>L</m:t>
                </m:r>
              </m:oMath>
            </m:oMathPara>
          </w:p>
        </w:tc>
        <w:tc>
          <w:tcPr>
            <w:tcW w:w="3024" w:type="dxa"/>
            <w:vAlign w:val="center"/>
          </w:tcPr>
          <w:p w14:paraId="077BF0A7" w14:textId="11D38880" w:rsidR="00B26F1D" w:rsidRPr="00B26F1D" w:rsidRDefault="00885E52" w:rsidP="00B26F1D">
            <w:pPr>
              <w:rPr>
                <w:rFonts w:eastAsiaTheme="minorEastAsia"/>
              </w:rPr>
            </w:pPr>
            <m:oMathPara>
              <m:oMathParaPr>
                <m:jc m:val="left"/>
              </m:oMathParaPr>
              <m:oMath>
                <m:r>
                  <w:rPr>
                    <w:rFonts w:ascii="Cambria Math" w:hAnsi="Cambria Math"/>
                  </w:rPr>
                  <m:t>∴V=2</m:t>
                </m:r>
                <m:sSup>
                  <m:sSupPr>
                    <m:ctrlPr>
                      <w:rPr>
                        <w:rFonts w:ascii="Cambria Math" w:hAnsi="Cambria Math"/>
                        <w:i/>
                      </w:rPr>
                    </m:ctrlPr>
                  </m:sSupPr>
                  <m:e>
                    <m:r>
                      <w:rPr>
                        <w:rFonts w:ascii="Cambria Math" w:hAnsi="Cambria Math"/>
                      </w:rPr>
                      <m:t>h</m:t>
                    </m:r>
                  </m:e>
                  <m:sup>
                    <m:r>
                      <w:rPr>
                        <w:rFonts w:ascii="Cambria Math" w:hAnsi="Cambria Math"/>
                      </w:rPr>
                      <m:t>3</m:t>
                    </m:r>
                  </m:sup>
                </m:sSup>
              </m:oMath>
            </m:oMathPara>
          </w:p>
        </w:tc>
        <w:tc>
          <w:tcPr>
            <w:tcW w:w="3392" w:type="dxa"/>
            <w:vAlign w:val="center"/>
          </w:tcPr>
          <w:p w14:paraId="38CBEE7E" w14:textId="0CC5F571" w:rsidR="00CF467D" w:rsidRPr="00B26F1D" w:rsidRDefault="00885E52" w:rsidP="00B26F1D">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7</m:t>
                    </m:r>
                  </m:num>
                  <m:den>
                    <m:r>
                      <w:rPr>
                        <w:rFonts w:ascii="Cambria Math" w:hAnsi="Cambria Math"/>
                      </w:rPr>
                      <m:t>900</m:t>
                    </m:r>
                  </m:den>
                </m:f>
                <m:sSup>
                  <m:sSupPr>
                    <m:ctrlPr>
                      <w:rPr>
                        <w:rFonts w:ascii="Cambria Math" w:hAnsi="Cambria Math"/>
                        <w:i/>
                      </w:rPr>
                    </m:ctrlPr>
                  </m:sSupPr>
                  <m:e>
                    <m:r>
                      <w:rPr>
                        <w:rFonts w:ascii="Cambria Math" w:hAnsi="Cambria Math"/>
                      </w:rPr>
                      <m:t>v</m:t>
                    </m:r>
                  </m:e>
                  <m:sup>
                    <m:r>
                      <w:rPr>
                        <w:rFonts w:ascii="Cambria Math" w:hAnsi="Cambria Math"/>
                      </w:rPr>
                      <m:t>2</m:t>
                    </m:r>
                  </m:sup>
                </m:sSup>
              </m:oMath>
            </m:oMathPara>
          </w:p>
        </w:tc>
      </w:tr>
      <w:tr w:rsidR="00CF467D" w14:paraId="657D293A" w14:textId="77777777" w:rsidTr="00885E52">
        <w:trPr>
          <w:cnfStyle w:val="000000100000" w:firstRow="0" w:lastRow="0" w:firstColumn="0" w:lastColumn="0" w:oddVBand="0" w:evenVBand="0" w:oddHBand="1" w:evenHBand="0" w:firstRowFirstColumn="0" w:firstRowLastColumn="0" w:lastRowFirstColumn="0" w:lastRowLastColumn="0"/>
        </w:trPr>
        <w:tc>
          <w:tcPr>
            <w:tcW w:w="3208" w:type="dxa"/>
          </w:tcPr>
          <w:p w14:paraId="26E024FD" w14:textId="383CF917" w:rsidR="00CF467D" w:rsidRPr="00885E52" w:rsidRDefault="00CF467D" w:rsidP="00CF467D">
            <w:pPr>
              <w:rPr>
                <w:rFonts w:eastAsiaTheme="minorEastAsia"/>
                <w:bCs/>
              </w:rPr>
            </w:pPr>
            <w:r w:rsidRPr="00885E52">
              <w:rPr>
                <w:bCs/>
              </w:rPr>
              <w:t xml:space="preserve">Substitute in </w:t>
            </w:r>
            <m:oMath>
              <m:r>
                <w:rPr>
                  <w:rFonts w:ascii="Cambria Math" w:hAnsi="Cambria Math"/>
                </w:rPr>
                <m:t>C=135.65</m:t>
              </m:r>
            </m:oMath>
          </w:p>
          <w:p w14:paraId="22D89DC5" w14:textId="520594A6" w:rsidR="00CF467D" w:rsidRPr="00885E52" w:rsidRDefault="00885E52" w:rsidP="00CF467D">
            <w:pPr>
              <w:rPr>
                <w:rFonts w:eastAsiaTheme="minorEastAsia"/>
                <w:bCs/>
              </w:rPr>
            </w:pPr>
            <m:oMathPara>
              <m:oMathParaPr>
                <m:jc m:val="left"/>
              </m:oMathParaPr>
              <m:oMath>
                <m:r>
                  <w:rPr>
                    <w:rFonts w:ascii="Cambria Math" w:hAnsi="Cambria Math"/>
                  </w:rPr>
                  <m:t>135.65=</m:t>
                </m:r>
                <m:f>
                  <m:fPr>
                    <m:ctrlPr>
                      <w:rPr>
                        <w:rFonts w:ascii="Cambria Math" w:hAnsi="Cambria Math"/>
                        <w:bCs/>
                        <w:i/>
                      </w:rPr>
                    </m:ctrlPr>
                  </m:fPr>
                  <m:num>
                    <m:r>
                      <w:rPr>
                        <w:rFonts w:ascii="Cambria Math" w:hAnsi="Cambria Math"/>
                      </w:rPr>
                      <m:t>195</m:t>
                    </m:r>
                  </m:num>
                  <m:den>
                    <m:r>
                      <w:rPr>
                        <w:rFonts w:ascii="Cambria Math" w:hAnsi="Cambria Math"/>
                      </w:rPr>
                      <m:t>23</m:t>
                    </m:r>
                  </m:den>
                </m:f>
                <m:r>
                  <w:rPr>
                    <w:rFonts w:ascii="Cambria Math" w:hAnsi="Cambria Math"/>
                  </w:rPr>
                  <m:t>×L</m:t>
                </m:r>
              </m:oMath>
            </m:oMathPara>
          </w:p>
          <w:p w14:paraId="60D89C8A" w14:textId="68A92FE7" w:rsidR="00CF467D" w:rsidRPr="00885E52" w:rsidRDefault="00885E52" w:rsidP="00CF467D">
            <w:pPr>
              <w:rPr>
                <w:rFonts w:eastAsiaTheme="minorEastAsia"/>
                <w:bCs/>
              </w:rPr>
            </w:pPr>
            <m:oMathPara>
              <m:oMathParaPr>
                <m:jc m:val="left"/>
              </m:oMathParaPr>
              <m:oMath>
                <m:r>
                  <w:rPr>
                    <w:rFonts w:ascii="Cambria Math" w:eastAsiaTheme="minorEastAsia" w:hAnsi="Cambria Math"/>
                  </w:rPr>
                  <m:t>L=135.65÷</m:t>
                </m:r>
                <m:f>
                  <m:fPr>
                    <m:ctrlPr>
                      <w:rPr>
                        <w:rFonts w:ascii="Cambria Math" w:eastAsiaTheme="minorEastAsia" w:hAnsi="Cambria Math"/>
                        <w:bCs/>
                        <w:i/>
                      </w:rPr>
                    </m:ctrlPr>
                  </m:fPr>
                  <m:num>
                    <m:r>
                      <w:rPr>
                        <w:rFonts w:ascii="Cambria Math" w:eastAsiaTheme="minorEastAsia" w:hAnsi="Cambria Math"/>
                      </w:rPr>
                      <m:t>195</m:t>
                    </m:r>
                  </m:num>
                  <m:den>
                    <m:r>
                      <w:rPr>
                        <w:rFonts w:ascii="Cambria Math" w:eastAsiaTheme="minorEastAsia" w:hAnsi="Cambria Math"/>
                      </w:rPr>
                      <m:t>23</m:t>
                    </m:r>
                  </m:den>
                </m:f>
              </m:oMath>
            </m:oMathPara>
          </w:p>
          <w:p w14:paraId="2240F8F8" w14:textId="75A0ADFA" w:rsidR="00CF467D" w:rsidRPr="00885E52" w:rsidRDefault="00885E52" w:rsidP="00CF467D">
            <w:pPr>
              <w:ind w:left="166"/>
              <w:rPr>
                <w:rFonts w:eastAsiaTheme="minorEastAsia"/>
                <w:bCs/>
              </w:rPr>
            </w:pPr>
            <m:oMath>
              <m:r>
                <w:rPr>
                  <w:rFonts w:ascii="Cambria Math" w:eastAsiaTheme="minorEastAsia" w:hAnsi="Cambria Math"/>
                </w:rPr>
                <m:t>=16</m:t>
              </m:r>
            </m:oMath>
            <w:r w:rsidR="00CF467D" w:rsidRPr="00885E52">
              <w:rPr>
                <w:rFonts w:eastAsiaTheme="minorEastAsia"/>
                <w:bCs/>
              </w:rPr>
              <w:t>, correct to nearest whole number.</w:t>
            </w:r>
          </w:p>
          <w:p w14:paraId="38DEE216" w14:textId="0624BC6B" w:rsidR="00CF467D" w:rsidRPr="00885E52" w:rsidRDefault="00885E52" w:rsidP="00CF467D">
            <w:pPr>
              <w:rPr>
                <w:rFonts w:eastAsiaTheme="minorEastAsia"/>
                <w:bCs/>
              </w:rPr>
            </w:pPr>
            <m:oMath>
              <m:r>
                <w:rPr>
                  <w:rFonts w:ascii="Cambria Math" w:eastAsiaTheme="minorEastAsia" w:hAnsi="Cambria Math"/>
                </w:rPr>
                <m:t>∴</m:t>
              </m:r>
            </m:oMath>
            <w:r w:rsidR="00CF467D" w:rsidRPr="00885E52">
              <w:rPr>
                <w:rFonts w:eastAsiaTheme="minorEastAsia"/>
                <w:bCs/>
              </w:rPr>
              <w:t xml:space="preserve"> For the cost of $135.65, the fence length will be 16</w:t>
            </w:r>
            <w:r w:rsidR="008D7161" w:rsidRPr="00885E52">
              <w:rPr>
                <w:rFonts w:eastAsiaTheme="minorEastAsia"/>
                <w:bCs/>
              </w:rPr>
              <w:t> </w:t>
            </w:r>
            <w:r w:rsidR="00CF467D" w:rsidRPr="00885E52">
              <w:rPr>
                <w:rFonts w:eastAsiaTheme="minorEastAsia"/>
                <w:bCs/>
              </w:rPr>
              <w:t>m.</w:t>
            </w:r>
          </w:p>
        </w:tc>
        <w:tc>
          <w:tcPr>
            <w:tcW w:w="3024" w:type="dxa"/>
          </w:tcPr>
          <w:p w14:paraId="2E621E1E" w14:textId="794DE46F" w:rsidR="00CF467D" w:rsidRDefault="00B26F1D" w:rsidP="00CF467D">
            <w:pPr>
              <w:rPr>
                <w:rFonts w:eastAsiaTheme="minorEastAsia"/>
              </w:rPr>
            </w:pPr>
            <w:r>
              <w:t xml:space="preserve">Substitute in </w:t>
            </w:r>
            <m:oMath>
              <m:r>
                <w:rPr>
                  <w:rFonts w:ascii="Cambria Math" w:hAnsi="Cambria Math"/>
                </w:rPr>
                <m:t>h=3.5</m:t>
              </m:r>
            </m:oMath>
          </w:p>
          <w:p w14:paraId="3A272531" w14:textId="26BAD5AC" w:rsidR="005A7244" w:rsidRPr="00F07F6D" w:rsidRDefault="00885E52" w:rsidP="00CF467D">
            <w:pPr>
              <w:rPr>
                <w:rFonts w:eastAsiaTheme="minorEastAsia"/>
              </w:rPr>
            </w:pPr>
            <m:oMathPara>
              <m:oMathParaPr>
                <m:jc m:val="left"/>
              </m:oMathParaPr>
              <m:oMath>
                <m:r>
                  <w:rPr>
                    <w:rFonts w:ascii="Cambria Math" w:hAnsi="Cambria Math"/>
                  </w:rPr>
                  <m:t>V=2×</m:t>
                </m:r>
                <m:sSup>
                  <m:sSupPr>
                    <m:ctrlPr>
                      <w:rPr>
                        <w:rFonts w:ascii="Cambria Math" w:hAnsi="Cambria Math"/>
                        <w:i/>
                      </w:rPr>
                    </m:ctrlPr>
                  </m:sSupPr>
                  <m:e>
                    <m:r>
                      <w:rPr>
                        <w:rFonts w:ascii="Cambria Math" w:hAnsi="Cambria Math"/>
                      </w:rPr>
                      <m:t>3.5</m:t>
                    </m:r>
                  </m:e>
                  <m:sup>
                    <m:r>
                      <w:rPr>
                        <w:rFonts w:ascii="Cambria Math" w:hAnsi="Cambria Math"/>
                      </w:rPr>
                      <m:t>3</m:t>
                    </m:r>
                  </m:sup>
                </m:sSup>
                <m:r>
                  <m:rPr>
                    <m:sty m:val="p"/>
                  </m:rPr>
                  <w:rPr>
                    <w:rFonts w:ascii="Cambria Math" w:eastAsiaTheme="minorEastAsia" w:hAnsi="Cambria Math"/>
                  </w:rPr>
                  <w:br/>
                </m:r>
              </m:oMath>
              <m:oMath>
                <m:r>
                  <w:rPr>
                    <w:rFonts w:ascii="Cambria Math" w:hAnsi="Cambria Math"/>
                  </w:rPr>
                  <m:t>=85.75</m:t>
                </m:r>
              </m:oMath>
            </m:oMathPara>
          </w:p>
          <w:p w14:paraId="59943C4F" w14:textId="42813DCB" w:rsidR="00825BC1" w:rsidRDefault="00885E52" w:rsidP="00CF467D">
            <m:oMath>
              <m:r>
                <w:rPr>
                  <w:rFonts w:ascii="Cambria Math" w:hAnsi="Cambria Math"/>
                </w:rPr>
                <m:t>∴</m:t>
              </m:r>
            </m:oMath>
            <w:r w:rsidR="00825BC1">
              <w:rPr>
                <w:rFonts w:eastAsiaTheme="minorEastAsia"/>
              </w:rPr>
              <w:t xml:space="preserve"> When the water height is 3.5</w:t>
            </w:r>
            <w:r w:rsidR="0006119E">
              <w:rPr>
                <w:rFonts w:eastAsiaTheme="minorEastAsia"/>
              </w:rPr>
              <w:t> </w:t>
            </w:r>
            <w:r w:rsidR="00825BC1">
              <w:rPr>
                <w:rFonts w:eastAsiaTheme="minorEastAsia"/>
              </w:rPr>
              <w:t>m, the volume of water is 85</w:t>
            </w:r>
            <w:r w:rsidR="00F07F6D">
              <w:rPr>
                <w:rFonts w:eastAsiaTheme="minorEastAsia"/>
              </w:rPr>
              <w:t>.75</w:t>
            </w:r>
            <w:r w:rsidR="0006119E">
              <w:rPr>
                <w:rFonts w:eastAsiaTheme="minorEastAsia"/>
              </w:rPr>
              <w:t> </w:t>
            </w:r>
            <m:oMath>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sidR="00F07F6D">
              <w:rPr>
                <w:rFonts w:eastAsiaTheme="minorEastAsia"/>
              </w:rPr>
              <w:t>.</w:t>
            </w:r>
          </w:p>
        </w:tc>
        <w:tc>
          <w:tcPr>
            <w:tcW w:w="3392" w:type="dxa"/>
          </w:tcPr>
          <w:p w14:paraId="1D9F6D56" w14:textId="1904B60B" w:rsidR="00CF467D" w:rsidRDefault="00CF467D" w:rsidP="00CF467D">
            <w:pPr>
              <w:rPr>
                <w:rFonts w:eastAsiaTheme="minorEastAsia"/>
              </w:rPr>
            </w:pPr>
            <w:r>
              <w:t xml:space="preserve">Substitute in </w:t>
            </w:r>
            <m:oMath>
              <m:r>
                <w:rPr>
                  <w:rFonts w:ascii="Cambria Math" w:hAnsi="Cambria Math"/>
                </w:rPr>
                <m:t>d=70</m:t>
              </m:r>
            </m:oMath>
          </w:p>
          <w:p w14:paraId="083236B1" w14:textId="693A1433" w:rsidR="00CF467D" w:rsidRPr="002E06F1" w:rsidRDefault="00885E52" w:rsidP="00CF467D">
            <w:pPr>
              <w:rPr>
                <w:rFonts w:eastAsiaTheme="minorEastAsia"/>
              </w:rPr>
            </w:pPr>
            <m:oMathPara>
              <m:oMathParaPr>
                <m:jc m:val="left"/>
              </m:oMathParaPr>
              <m:oMath>
                <m:r>
                  <w:rPr>
                    <w:rFonts w:ascii="Cambria Math" w:hAnsi="Cambria Math"/>
                  </w:rPr>
                  <m:t>70=</m:t>
                </m:r>
                <m:f>
                  <m:fPr>
                    <m:ctrlPr>
                      <w:rPr>
                        <w:rFonts w:ascii="Cambria Math" w:hAnsi="Cambria Math"/>
                        <w:i/>
                      </w:rPr>
                    </m:ctrlPr>
                  </m:fPr>
                  <m:num>
                    <m:r>
                      <w:rPr>
                        <w:rFonts w:ascii="Cambria Math" w:hAnsi="Cambria Math"/>
                      </w:rPr>
                      <m:t>7</m:t>
                    </m:r>
                  </m:num>
                  <m:den>
                    <m:r>
                      <w:rPr>
                        <w:rFonts w:ascii="Cambria Math" w:hAnsi="Cambria Math"/>
                      </w:rPr>
                      <m:t>900</m:t>
                    </m:r>
                  </m:den>
                </m:f>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0968CB7E" w14:textId="36294533" w:rsidR="00CF467D" w:rsidRDefault="00590E3D" w:rsidP="00286F43">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hAnsi="Cambria Math"/>
                  </w:rPr>
                  <m:t>=9000</m:t>
                </m:r>
              </m:oMath>
            </m:oMathPara>
          </w:p>
          <w:p w14:paraId="6612FE13" w14:textId="2E32142C" w:rsidR="008215C1" w:rsidRPr="001D5F15" w:rsidRDefault="00885E52" w:rsidP="00CF467D">
            <w:pPr>
              <w:rPr>
                <w:rFonts w:eastAsiaTheme="minorEastAsia"/>
              </w:rPr>
            </w:pPr>
            <m:oMathPara>
              <m:oMathParaPr>
                <m:jc m:val="left"/>
              </m:oMathParaPr>
              <m:oMath>
                <m:r>
                  <w:rPr>
                    <w:rFonts w:ascii="Cambria Math" w:eastAsiaTheme="minorEastAsia" w:hAnsi="Cambria Math"/>
                  </w:rPr>
                  <m:t>v=</m:t>
                </m:r>
                <m:rad>
                  <m:radPr>
                    <m:degHide m:val="1"/>
                    <m:ctrlPr>
                      <w:rPr>
                        <w:rFonts w:ascii="Cambria Math" w:eastAsiaTheme="minorEastAsia" w:hAnsi="Cambria Math"/>
                        <w:i/>
                      </w:rPr>
                    </m:ctrlPr>
                  </m:radPr>
                  <m:deg/>
                  <m:e>
                    <m:r>
                      <w:rPr>
                        <w:rFonts w:ascii="Cambria Math" w:eastAsiaTheme="minorEastAsia" w:hAnsi="Cambria Math"/>
                      </w:rPr>
                      <m:t>9000</m:t>
                    </m:r>
                  </m:e>
                </m:rad>
              </m:oMath>
            </m:oMathPara>
          </w:p>
          <w:p w14:paraId="59947FAE" w14:textId="7B6C101A" w:rsidR="001D5F15" w:rsidRPr="001D5F15" w:rsidRDefault="00885E52" w:rsidP="00CF467D">
            <w:pPr>
              <w:rPr>
                <w:rFonts w:eastAsiaTheme="minorEastAsia"/>
              </w:rPr>
            </w:pPr>
            <m:oMath>
              <m:r>
                <w:rPr>
                  <w:rFonts w:ascii="Cambria Math" w:eastAsiaTheme="minorEastAsia" w:hAnsi="Cambria Math"/>
                </w:rPr>
                <m:t>=94.9</m:t>
              </m:r>
            </m:oMath>
            <w:r w:rsidR="001D5F15">
              <w:rPr>
                <w:rFonts w:eastAsiaTheme="minorEastAsia"/>
              </w:rPr>
              <w:t xml:space="preserve">, correct to </w:t>
            </w:r>
            <w:r w:rsidR="0006119E">
              <w:rPr>
                <w:rFonts w:eastAsiaTheme="minorEastAsia"/>
              </w:rPr>
              <w:t>one</w:t>
            </w:r>
            <w:r w:rsidR="001D5F15">
              <w:rPr>
                <w:rFonts w:eastAsiaTheme="minorEastAsia"/>
              </w:rPr>
              <w:t xml:space="preserve"> decimal place.</w:t>
            </w:r>
          </w:p>
          <w:p w14:paraId="26DA8622" w14:textId="7EC4EF05" w:rsidR="00CF467D" w:rsidRDefault="00885E52" w:rsidP="00CF467D">
            <m:oMath>
              <m:r>
                <w:rPr>
                  <w:rFonts w:ascii="Cambria Math" w:eastAsiaTheme="minorEastAsia" w:hAnsi="Cambria Math"/>
                </w:rPr>
                <m:t>∴</m:t>
              </m:r>
            </m:oMath>
            <w:r w:rsidR="00CF467D">
              <w:rPr>
                <w:rFonts w:eastAsiaTheme="minorEastAsia"/>
              </w:rPr>
              <w:t xml:space="preserve"> The </w:t>
            </w:r>
            <w:r w:rsidR="001D5F15">
              <w:rPr>
                <w:rFonts w:eastAsiaTheme="minorEastAsia"/>
              </w:rPr>
              <w:t xml:space="preserve">speed of the car is </w:t>
            </w:r>
            <m:oMath>
              <m:r>
                <w:rPr>
                  <w:rFonts w:ascii="Cambria Math" w:eastAsiaTheme="minorEastAsia" w:hAnsi="Cambria Math"/>
                </w:rPr>
                <m:t>94.9 km/h</m:t>
              </m:r>
            </m:oMath>
            <w:r w:rsidR="00AC36C8">
              <w:rPr>
                <w:rFonts w:eastAsiaTheme="minorEastAsia"/>
              </w:rPr>
              <w:t xml:space="preserve"> when the </w:t>
            </w:r>
            <w:r w:rsidR="00CF467D">
              <w:rPr>
                <w:rFonts w:eastAsiaTheme="minorEastAsia"/>
              </w:rPr>
              <w:t xml:space="preserve">stopping distance </w:t>
            </w:r>
            <w:r w:rsidR="00AC36C8">
              <w:rPr>
                <w:rFonts w:eastAsiaTheme="minorEastAsia"/>
              </w:rPr>
              <w:t xml:space="preserve">is </w:t>
            </w:r>
            <w:r w:rsidR="00CF467D">
              <w:rPr>
                <w:rFonts w:eastAsiaTheme="minorEastAsia"/>
              </w:rPr>
              <w:t>70</w:t>
            </w:r>
            <w:r w:rsidR="0006119E">
              <w:rPr>
                <w:rFonts w:eastAsiaTheme="minorEastAsia"/>
              </w:rPr>
              <w:t> </w:t>
            </w:r>
            <w:r w:rsidR="00CF467D">
              <w:rPr>
                <w:rFonts w:eastAsiaTheme="minorEastAsia"/>
              </w:rPr>
              <w:t>m</w:t>
            </w:r>
            <w:r w:rsidR="00AC36C8">
              <w:rPr>
                <w:rFonts w:eastAsiaTheme="minorEastAsia"/>
              </w:rPr>
              <w:t>.</w:t>
            </w:r>
          </w:p>
        </w:tc>
      </w:tr>
    </w:tbl>
    <w:p w14:paraId="189AF13C" w14:textId="01427C7C" w:rsidR="008A290F" w:rsidRPr="008A290F" w:rsidRDefault="008A290F" w:rsidP="008A290F">
      <w:pPr>
        <w:sectPr w:rsidR="008A290F" w:rsidRPr="008A290F" w:rsidSect="006D190A">
          <w:pgSz w:w="11900" w:h="16840"/>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4C5E8AB5" w:rsidR="00407329" w:rsidRPr="00AE7FE3" w:rsidRDefault="00407329" w:rsidP="00407329">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w:t>
        </w:r>
      </w:hyperlink>
      <w:r w:rsidRPr="00AE7FE3">
        <w:t>.</w:t>
      </w:r>
    </w:p>
    <w:p w14:paraId="59C6807B" w14:textId="6AA3823C" w:rsidR="00757FA9" w:rsidRPr="00C12AC4" w:rsidRDefault="00757FA9" w:rsidP="00757FA9">
      <w:pPr>
        <w:rPr>
          <w:szCs w:val="22"/>
        </w:rPr>
      </w:pPr>
      <w:hyperlink r:id="rId39" w:history="1">
        <w:r w:rsidRPr="00C12AC4">
          <w:rPr>
            <w:rStyle w:val="Hyperlink"/>
            <w:szCs w:val="22"/>
          </w:rPr>
          <w:t>Mathematics Advanced 11</w:t>
        </w:r>
        <w:r w:rsidR="004E4F32">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046EE">
      <w:pPr>
        <w:pStyle w:val="ListBullet"/>
        <w:numPr>
          <w:ilvl w:val="0"/>
          <w:numId w:val="3"/>
        </w:numPr>
      </w:pPr>
      <w:r>
        <w:t>the NSW Department of Education logo, other logos and trademark-protected material</w:t>
      </w:r>
    </w:p>
    <w:p w14:paraId="2405BAF5" w14:textId="77777777" w:rsidR="00F63959" w:rsidRDefault="00F63959" w:rsidP="005046E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9B3CA" w14:textId="77777777" w:rsidR="008D1D3B" w:rsidRDefault="008D1D3B">
      <w:r>
        <w:separator/>
      </w:r>
    </w:p>
    <w:p w14:paraId="238314D7" w14:textId="77777777" w:rsidR="008D1D3B" w:rsidRDefault="008D1D3B"/>
    <w:p w14:paraId="76C34861" w14:textId="77777777" w:rsidR="008D1D3B" w:rsidRDefault="008D1D3B"/>
  </w:endnote>
  <w:endnote w:type="continuationSeparator" w:id="0">
    <w:p w14:paraId="2D6BD3BF" w14:textId="77777777" w:rsidR="008D1D3B" w:rsidRDefault="008D1D3B">
      <w:r>
        <w:continuationSeparator/>
      </w:r>
    </w:p>
    <w:p w14:paraId="1CA72480" w14:textId="77777777" w:rsidR="008D1D3B" w:rsidRDefault="008D1D3B"/>
    <w:p w14:paraId="532FFB5F" w14:textId="77777777" w:rsidR="008D1D3B" w:rsidRDefault="008D1D3B"/>
  </w:endnote>
  <w:endnote w:type="continuationNotice" w:id="1">
    <w:p w14:paraId="7A6A084A" w14:textId="77777777" w:rsidR="008D1D3B" w:rsidRDefault="008D1D3B">
      <w:pPr>
        <w:spacing w:before="0" w:line="240" w:lineRule="auto"/>
      </w:pPr>
    </w:p>
    <w:p w14:paraId="50CCE828" w14:textId="77777777" w:rsidR="008D1D3B" w:rsidRDefault="008D1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E1EEAF7-C4B7-47BC-BA24-8DABFB69773E}"/>
  </w:font>
  <w:font w:name="Calibri">
    <w:panose1 w:val="020F0502020204030204"/>
    <w:charset w:val="00"/>
    <w:family w:val="swiss"/>
    <w:pitch w:val="variable"/>
    <w:sig w:usb0="E4002EFF" w:usb1="C200247B" w:usb2="00000009" w:usb3="00000000" w:csb0="000001FF" w:csb1="00000000"/>
    <w:embedRegular r:id="rId2" w:fontKey="{2E44964D-CE1B-4931-A3F9-2EC764CE6255}"/>
    <w:embedBold r:id="rId3" w:fontKey="{8C8246A8-FC2B-45B7-BA96-07BAFB219E55}"/>
    <w:embedItalic r:id="rId4" w:fontKey="{653ECA0D-7FDE-4173-B12B-7C05F412F15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B1CA2E7-2451-4A7D-9268-830ADF979396}"/>
    <w:embedItalic r:id="rId6" w:fontKey="{D969FABB-7340-43A4-8C25-01C33D8BC67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0D23571-651A-439B-BBCF-C907626EDCC7}"/>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D0132113-AC56-4A13-A3CE-42E7A0D0B95D}"/>
    <w:embedItalic r:id="rId9" w:fontKey="{F04ADE92-7A8F-4E30-B42E-01A26491F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6CC4F52" w:rsidR="009B4D45" w:rsidRPr="00F63959" w:rsidRDefault="009B4D45" w:rsidP="00F63959">
    <w:pPr>
      <w:pStyle w:val="Footer"/>
    </w:pPr>
    <w:r>
      <w:t xml:space="preserve">© NSW Department of Education, </w:t>
    </w:r>
    <w:r w:rsidR="004E4F32">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C1051D7" w:rsidR="007A3356" w:rsidRPr="00F63959" w:rsidRDefault="00F63959" w:rsidP="00F63959">
    <w:pPr>
      <w:pStyle w:val="Footer"/>
    </w:pPr>
    <w:r>
      <w:t xml:space="preserve">© NSW Department of Education, </w:t>
    </w:r>
    <w:r w:rsidR="004E4F32">
      <w:t>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ACB79" w14:textId="77777777" w:rsidR="008D1D3B" w:rsidRDefault="008D1D3B">
      <w:r>
        <w:separator/>
      </w:r>
    </w:p>
    <w:p w14:paraId="5AAC9B2D" w14:textId="77777777" w:rsidR="008D1D3B" w:rsidRDefault="008D1D3B"/>
    <w:p w14:paraId="2AC9EC5C" w14:textId="77777777" w:rsidR="008D1D3B" w:rsidRDefault="008D1D3B"/>
  </w:footnote>
  <w:footnote w:type="continuationSeparator" w:id="0">
    <w:p w14:paraId="23D40C05" w14:textId="77777777" w:rsidR="008D1D3B" w:rsidRDefault="008D1D3B">
      <w:r>
        <w:continuationSeparator/>
      </w:r>
    </w:p>
    <w:p w14:paraId="18DDDD88" w14:textId="77777777" w:rsidR="008D1D3B" w:rsidRDefault="008D1D3B"/>
    <w:p w14:paraId="12886959" w14:textId="77777777" w:rsidR="008D1D3B" w:rsidRDefault="008D1D3B"/>
  </w:footnote>
  <w:footnote w:type="continuationNotice" w:id="1">
    <w:p w14:paraId="6DE96697" w14:textId="77777777" w:rsidR="008D1D3B" w:rsidRDefault="008D1D3B">
      <w:pPr>
        <w:spacing w:before="0" w:line="240" w:lineRule="auto"/>
      </w:pPr>
    </w:p>
    <w:p w14:paraId="2E11900A" w14:textId="77777777" w:rsidR="008D1D3B" w:rsidRDefault="008D1D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0AC33286" w:rsidR="009B4D45" w:rsidRDefault="005A70EE" w:rsidP="0084631E">
    <w:pPr>
      <w:pStyle w:val="Documentname"/>
    </w:pPr>
    <w:r>
      <w:t>Direct variation</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0"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4652359" w:rsidR="0084631E" w:rsidRDefault="00556159" w:rsidP="0084631E">
    <w:pPr>
      <w:pStyle w:val="Documentname"/>
    </w:pPr>
    <w:r>
      <w:t>Direct variation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1"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956F08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38274D6"/>
    <w:lvl w:ilvl="0">
      <w:start w:val="1"/>
      <w:numFmt w:val="decimal"/>
      <w:lvlText w:val="%1."/>
      <w:lvlJc w:val="left"/>
      <w:pPr>
        <w:tabs>
          <w:tab w:val="num" w:pos="360"/>
        </w:tabs>
        <w:ind w:left="360" w:hanging="360"/>
      </w:p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7FA4491A"/>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3004D1"/>
    <w:multiLevelType w:val="multilevel"/>
    <w:tmpl w:val="CB6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6A0E26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5C6711"/>
    <w:multiLevelType w:val="hybridMultilevel"/>
    <w:tmpl w:val="63FC3BBC"/>
    <w:lvl w:ilvl="0" w:tplc="E4F091AE">
      <w:start w:val="1"/>
      <w:numFmt w:val="decimal"/>
      <w:lvlText w:val="%1."/>
      <w:lvlJc w:val="left"/>
      <w:pPr>
        <w:ind w:left="1020" w:hanging="360"/>
      </w:pPr>
    </w:lvl>
    <w:lvl w:ilvl="1" w:tplc="6B5402B8">
      <w:start w:val="1"/>
      <w:numFmt w:val="decimal"/>
      <w:lvlText w:val="%2."/>
      <w:lvlJc w:val="left"/>
      <w:pPr>
        <w:ind w:left="1020" w:hanging="360"/>
      </w:pPr>
    </w:lvl>
    <w:lvl w:ilvl="2" w:tplc="91F2891A">
      <w:start w:val="1"/>
      <w:numFmt w:val="decimal"/>
      <w:lvlText w:val="%3."/>
      <w:lvlJc w:val="left"/>
      <w:pPr>
        <w:ind w:left="1020" w:hanging="360"/>
      </w:pPr>
    </w:lvl>
    <w:lvl w:ilvl="3" w:tplc="19BA4774">
      <w:start w:val="1"/>
      <w:numFmt w:val="decimal"/>
      <w:lvlText w:val="%4."/>
      <w:lvlJc w:val="left"/>
      <w:pPr>
        <w:ind w:left="1020" w:hanging="360"/>
      </w:pPr>
    </w:lvl>
    <w:lvl w:ilvl="4" w:tplc="78C6A51E">
      <w:start w:val="1"/>
      <w:numFmt w:val="decimal"/>
      <w:lvlText w:val="%5."/>
      <w:lvlJc w:val="left"/>
      <w:pPr>
        <w:ind w:left="1020" w:hanging="360"/>
      </w:pPr>
    </w:lvl>
    <w:lvl w:ilvl="5" w:tplc="135AE97A">
      <w:start w:val="1"/>
      <w:numFmt w:val="decimal"/>
      <w:lvlText w:val="%6."/>
      <w:lvlJc w:val="left"/>
      <w:pPr>
        <w:ind w:left="1020" w:hanging="360"/>
      </w:pPr>
    </w:lvl>
    <w:lvl w:ilvl="6" w:tplc="91CE1E42">
      <w:start w:val="1"/>
      <w:numFmt w:val="decimal"/>
      <w:lvlText w:val="%7."/>
      <w:lvlJc w:val="left"/>
      <w:pPr>
        <w:ind w:left="1020" w:hanging="360"/>
      </w:pPr>
    </w:lvl>
    <w:lvl w:ilvl="7" w:tplc="527495E0">
      <w:start w:val="1"/>
      <w:numFmt w:val="decimal"/>
      <w:lvlText w:val="%8."/>
      <w:lvlJc w:val="left"/>
      <w:pPr>
        <w:ind w:left="1020" w:hanging="360"/>
      </w:pPr>
    </w:lvl>
    <w:lvl w:ilvl="8" w:tplc="4320B65C">
      <w:start w:val="1"/>
      <w:numFmt w:val="decimal"/>
      <w:lvlText w:val="%9."/>
      <w:lvlJc w:val="left"/>
      <w:pPr>
        <w:ind w:left="1020" w:hanging="360"/>
      </w:p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C0C5D1A"/>
    <w:multiLevelType w:val="hybridMultilevel"/>
    <w:tmpl w:val="CCC4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848040">
    <w:abstractNumId w:val="7"/>
  </w:num>
  <w:num w:numId="2" w16cid:durableId="175270668">
    <w:abstractNumId w:val="7"/>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10"/>
  </w:num>
  <w:num w:numId="9" w16cid:durableId="147866089">
    <w:abstractNumId w:val="5"/>
  </w:num>
  <w:num w:numId="10"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3"/>
  </w:num>
  <w:num w:numId="12" w16cid:durableId="956183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251031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2758458">
    <w:abstractNumId w:val="9"/>
  </w:num>
  <w:num w:numId="16" w16cid:durableId="859004415">
    <w:abstractNumId w:val="2"/>
  </w:num>
  <w:num w:numId="17" w16cid:durableId="1899777576">
    <w:abstractNumId w:val="1"/>
  </w:num>
  <w:num w:numId="18" w16cid:durableId="1106000782">
    <w:abstractNumId w:val="2"/>
  </w:num>
  <w:num w:numId="19" w16cid:durableId="951008802">
    <w:abstractNumId w:val="2"/>
  </w:num>
  <w:num w:numId="20" w16cid:durableId="155808250">
    <w:abstractNumId w:val="2"/>
  </w:num>
  <w:num w:numId="21" w16cid:durableId="1485928635">
    <w:abstractNumId w:val="2"/>
  </w:num>
  <w:num w:numId="22" w16cid:durableId="1155491361">
    <w:abstractNumId w:val="2"/>
  </w:num>
  <w:num w:numId="23" w16cid:durableId="490146205">
    <w:abstractNumId w:val="11"/>
  </w:num>
  <w:num w:numId="24" w16cid:durableId="282079020">
    <w:abstractNumId w:val="2"/>
  </w:num>
  <w:num w:numId="25" w16cid:durableId="778335644">
    <w:abstractNumId w:val="2"/>
  </w:num>
  <w:num w:numId="26" w16cid:durableId="862982979">
    <w:abstractNumId w:val="5"/>
  </w:num>
  <w:num w:numId="27" w16cid:durableId="831674881">
    <w:abstractNumId w:val="2"/>
  </w:num>
  <w:num w:numId="28" w16cid:durableId="1729920030">
    <w:abstractNumId w:val="2"/>
  </w:num>
  <w:num w:numId="29" w16cid:durableId="2086955245">
    <w:abstractNumId w:val="2"/>
  </w:num>
  <w:num w:numId="30" w16cid:durableId="20046217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4957876">
    <w:abstractNumId w:val="2"/>
  </w:num>
  <w:num w:numId="32" w16cid:durableId="869882248">
    <w:abstractNumId w:val="2"/>
  </w:num>
  <w:num w:numId="33" w16cid:durableId="506024103">
    <w:abstractNumId w:val="2"/>
  </w:num>
  <w:num w:numId="34" w16cid:durableId="1243223482">
    <w:abstractNumId w:val="2"/>
  </w:num>
  <w:num w:numId="35" w16cid:durableId="1213494064">
    <w:abstractNumId w:val="2"/>
  </w:num>
  <w:num w:numId="36" w16cid:durableId="1777555569">
    <w:abstractNumId w:val="6"/>
  </w:num>
  <w:num w:numId="37" w16cid:durableId="496650224">
    <w:abstractNumId w:val="2"/>
  </w:num>
  <w:num w:numId="38" w16cid:durableId="335501445">
    <w:abstractNumId w:val="2"/>
  </w:num>
  <w:num w:numId="39" w16cid:durableId="5478873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611789162">
    <w:abstractNumId w:val="0"/>
  </w:num>
  <w:num w:numId="41" w16cid:durableId="1924072079">
    <w:abstractNumId w:val="4"/>
  </w:num>
  <w:num w:numId="42" w16cid:durableId="1701780132">
    <w:abstractNumId w:val="10"/>
  </w:num>
  <w:num w:numId="43" w16cid:durableId="1173296791">
    <w:abstractNumId w:val="10"/>
  </w:num>
  <w:num w:numId="44" w16cid:durableId="134192840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F3E"/>
    <w:rsid w:val="0000247B"/>
    <w:rsid w:val="00002BF1"/>
    <w:rsid w:val="00004DE6"/>
    <w:rsid w:val="00006220"/>
    <w:rsid w:val="000068C1"/>
    <w:rsid w:val="00006A29"/>
    <w:rsid w:val="00006B74"/>
    <w:rsid w:val="00006CD7"/>
    <w:rsid w:val="000103FC"/>
    <w:rsid w:val="00010746"/>
    <w:rsid w:val="0001198F"/>
    <w:rsid w:val="00012683"/>
    <w:rsid w:val="00013AC8"/>
    <w:rsid w:val="000143DF"/>
    <w:rsid w:val="000151F8"/>
    <w:rsid w:val="00015D43"/>
    <w:rsid w:val="000166EF"/>
    <w:rsid w:val="00016801"/>
    <w:rsid w:val="00016CA5"/>
    <w:rsid w:val="000209CA"/>
    <w:rsid w:val="00020B50"/>
    <w:rsid w:val="00021171"/>
    <w:rsid w:val="00023790"/>
    <w:rsid w:val="00024602"/>
    <w:rsid w:val="000252FF"/>
    <w:rsid w:val="000253AE"/>
    <w:rsid w:val="00027181"/>
    <w:rsid w:val="00030C4B"/>
    <w:rsid w:val="00030EBC"/>
    <w:rsid w:val="00032A2A"/>
    <w:rsid w:val="000331B6"/>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514D"/>
    <w:rsid w:val="00046473"/>
    <w:rsid w:val="00046503"/>
    <w:rsid w:val="000470B7"/>
    <w:rsid w:val="00047BC6"/>
    <w:rsid w:val="000501A5"/>
    <w:rsid w:val="000507E6"/>
    <w:rsid w:val="0005163D"/>
    <w:rsid w:val="00051BC4"/>
    <w:rsid w:val="00051BF0"/>
    <w:rsid w:val="000520A3"/>
    <w:rsid w:val="000534F4"/>
    <w:rsid w:val="000535B7"/>
    <w:rsid w:val="00053726"/>
    <w:rsid w:val="000562A7"/>
    <w:rsid w:val="000564F8"/>
    <w:rsid w:val="00057BC8"/>
    <w:rsid w:val="00057F94"/>
    <w:rsid w:val="000604B9"/>
    <w:rsid w:val="0006119E"/>
    <w:rsid w:val="00061232"/>
    <w:rsid w:val="000613C4"/>
    <w:rsid w:val="000620E8"/>
    <w:rsid w:val="00062708"/>
    <w:rsid w:val="00064795"/>
    <w:rsid w:val="00064E34"/>
    <w:rsid w:val="00065A16"/>
    <w:rsid w:val="000666FD"/>
    <w:rsid w:val="000674AF"/>
    <w:rsid w:val="00070416"/>
    <w:rsid w:val="00070611"/>
    <w:rsid w:val="000708F0"/>
    <w:rsid w:val="00071D06"/>
    <w:rsid w:val="0007214A"/>
    <w:rsid w:val="00072B6E"/>
    <w:rsid w:val="00072DFB"/>
    <w:rsid w:val="0007520F"/>
    <w:rsid w:val="00075B4E"/>
    <w:rsid w:val="0007708D"/>
    <w:rsid w:val="00077A7C"/>
    <w:rsid w:val="00077AED"/>
    <w:rsid w:val="00080F7C"/>
    <w:rsid w:val="00081EB8"/>
    <w:rsid w:val="000823DB"/>
    <w:rsid w:val="00082E53"/>
    <w:rsid w:val="000844F9"/>
    <w:rsid w:val="00084628"/>
    <w:rsid w:val="00084830"/>
    <w:rsid w:val="0008606A"/>
    <w:rsid w:val="00086656"/>
    <w:rsid w:val="00086D87"/>
    <w:rsid w:val="000872D6"/>
    <w:rsid w:val="00090628"/>
    <w:rsid w:val="000919BC"/>
    <w:rsid w:val="00091B2A"/>
    <w:rsid w:val="000922D6"/>
    <w:rsid w:val="00092F78"/>
    <w:rsid w:val="00093EC6"/>
    <w:rsid w:val="0009452F"/>
    <w:rsid w:val="00094EE6"/>
    <w:rsid w:val="00096701"/>
    <w:rsid w:val="00097488"/>
    <w:rsid w:val="00097721"/>
    <w:rsid w:val="000A0C05"/>
    <w:rsid w:val="000A10DD"/>
    <w:rsid w:val="000A33D4"/>
    <w:rsid w:val="000A41E7"/>
    <w:rsid w:val="000A451E"/>
    <w:rsid w:val="000A6957"/>
    <w:rsid w:val="000A6B21"/>
    <w:rsid w:val="000A6D4F"/>
    <w:rsid w:val="000A796C"/>
    <w:rsid w:val="000A7A61"/>
    <w:rsid w:val="000B09C8"/>
    <w:rsid w:val="000B10BC"/>
    <w:rsid w:val="000B1FC2"/>
    <w:rsid w:val="000B2886"/>
    <w:rsid w:val="000B30E1"/>
    <w:rsid w:val="000B4F65"/>
    <w:rsid w:val="000B75CB"/>
    <w:rsid w:val="000B7D49"/>
    <w:rsid w:val="000C07B7"/>
    <w:rsid w:val="000C0D3E"/>
    <w:rsid w:val="000C0FB5"/>
    <w:rsid w:val="000C1078"/>
    <w:rsid w:val="000C16A7"/>
    <w:rsid w:val="000C1BCD"/>
    <w:rsid w:val="000C250C"/>
    <w:rsid w:val="000C2BE5"/>
    <w:rsid w:val="000C3704"/>
    <w:rsid w:val="000C42E7"/>
    <w:rsid w:val="000C43DF"/>
    <w:rsid w:val="000C45AA"/>
    <w:rsid w:val="000C575E"/>
    <w:rsid w:val="000C61FB"/>
    <w:rsid w:val="000C6F89"/>
    <w:rsid w:val="000C720D"/>
    <w:rsid w:val="000C7627"/>
    <w:rsid w:val="000C7D4F"/>
    <w:rsid w:val="000D2063"/>
    <w:rsid w:val="000D224F"/>
    <w:rsid w:val="000D24EC"/>
    <w:rsid w:val="000D2C3A"/>
    <w:rsid w:val="000D2C59"/>
    <w:rsid w:val="000D376F"/>
    <w:rsid w:val="000D48A8"/>
    <w:rsid w:val="000D4B5A"/>
    <w:rsid w:val="000D55B1"/>
    <w:rsid w:val="000D64D8"/>
    <w:rsid w:val="000D7308"/>
    <w:rsid w:val="000D787B"/>
    <w:rsid w:val="000E07F5"/>
    <w:rsid w:val="000E20B4"/>
    <w:rsid w:val="000E3550"/>
    <w:rsid w:val="000E3800"/>
    <w:rsid w:val="000E3C1C"/>
    <w:rsid w:val="000E41B7"/>
    <w:rsid w:val="000E517D"/>
    <w:rsid w:val="000E58CA"/>
    <w:rsid w:val="000E6BA0"/>
    <w:rsid w:val="000E6E3F"/>
    <w:rsid w:val="000F1511"/>
    <w:rsid w:val="000F174A"/>
    <w:rsid w:val="000F1ACB"/>
    <w:rsid w:val="000F2824"/>
    <w:rsid w:val="000F377D"/>
    <w:rsid w:val="000F488A"/>
    <w:rsid w:val="000F5A38"/>
    <w:rsid w:val="000F5EE6"/>
    <w:rsid w:val="000F65D5"/>
    <w:rsid w:val="000F6A9C"/>
    <w:rsid w:val="000F7960"/>
    <w:rsid w:val="000F7B0C"/>
    <w:rsid w:val="000F7B59"/>
    <w:rsid w:val="00100B59"/>
    <w:rsid w:val="00100DC5"/>
    <w:rsid w:val="00100E27"/>
    <w:rsid w:val="00100E5A"/>
    <w:rsid w:val="00101135"/>
    <w:rsid w:val="0010259B"/>
    <w:rsid w:val="00102641"/>
    <w:rsid w:val="00102D25"/>
    <w:rsid w:val="00103D80"/>
    <w:rsid w:val="00104A05"/>
    <w:rsid w:val="00106009"/>
    <w:rsid w:val="001061F9"/>
    <w:rsid w:val="0010663E"/>
    <w:rsid w:val="001068B3"/>
    <w:rsid w:val="00106A3B"/>
    <w:rsid w:val="0011011D"/>
    <w:rsid w:val="001113CC"/>
    <w:rsid w:val="00113727"/>
    <w:rsid w:val="00113763"/>
    <w:rsid w:val="0011437C"/>
    <w:rsid w:val="00114B7D"/>
    <w:rsid w:val="001171FB"/>
    <w:rsid w:val="001177C4"/>
    <w:rsid w:val="00117B7D"/>
    <w:rsid w:val="00117FF3"/>
    <w:rsid w:val="001208EA"/>
    <w:rsid w:val="0012093E"/>
    <w:rsid w:val="00121B59"/>
    <w:rsid w:val="001231F0"/>
    <w:rsid w:val="00124EF2"/>
    <w:rsid w:val="00125C6C"/>
    <w:rsid w:val="00127648"/>
    <w:rsid w:val="0013032B"/>
    <w:rsid w:val="001305EA"/>
    <w:rsid w:val="00130630"/>
    <w:rsid w:val="001324C3"/>
    <w:rsid w:val="001328FA"/>
    <w:rsid w:val="001335CB"/>
    <w:rsid w:val="0013419A"/>
    <w:rsid w:val="00134700"/>
    <w:rsid w:val="00134E23"/>
    <w:rsid w:val="00135E80"/>
    <w:rsid w:val="00137D09"/>
    <w:rsid w:val="00140753"/>
    <w:rsid w:val="0014239C"/>
    <w:rsid w:val="00142B69"/>
    <w:rsid w:val="00143921"/>
    <w:rsid w:val="00144D4B"/>
    <w:rsid w:val="001459F5"/>
    <w:rsid w:val="00146ABE"/>
    <w:rsid w:val="00146F04"/>
    <w:rsid w:val="00147341"/>
    <w:rsid w:val="00147E93"/>
    <w:rsid w:val="00150508"/>
    <w:rsid w:val="0015093E"/>
    <w:rsid w:val="00150EBC"/>
    <w:rsid w:val="0015141B"/>
    <w:rsid w:val="001520B0"/>
    <w:rsid w:val="0015446A"/>
    <w:rsid w:val="0015487C"/>
    <w:rsid w:val="00154894"/>
    <w:rsid w:val="00155144"/>
    <w:rsid w:val="001564ED"/>
    <w:rsid w:val="00156956"/>
    <w:rsid w:val="0015712E"/>
    <w:rsid w:val="00157322"/>
    <w:rsid w:val="001613F7"/>
    <w:rsid w:val="0016173F"/>
    <w:rsid w:val="00161A3D"/>
    <w:rsid w:val="00162C3A"/>
    <w:rsid w:val="00165B83"/>
    <w:rsid w:val="00165FC3"/>
    <w:rsid w:val="00165FF0"/>
    <w:rsid w:val="0017075C"/>
    <w:rsid w:val="00170904"/>
    <w:rsid w:val="00170CB5"/>
    <w:rsid w:val="00171601"/>
    <w:rsid w:val="00172EC4"/>
    <w:rsid w:val="001734EF"/>
    <w:rsid w:val="00174183"/>
    <w:rsid w:val="00174DFA"/>
    <w:rsid w:val="0017678C"/>
    <w:rsid w:val="00176C65"/>
    <w:rsid w:val="0018036C"/>
    <w:rsid w:val="00180A15"/>
    <w:rsid w:val="001810F4"/>
    <w:rsid w:val="00181128"/>
    <w:rsid w:val="0018179E"/>
    <w:rsid w:val="00182B46"/>
    <w:rsid w:val="001839C3"/>
    <w:rsid w:val="00183AB0"/>
    <w:rsid w:val="00183B80"/>
    <w:rsid w:val="00183DB2"/>
    <w:rsid w:val="00183E9C"/>
    <w:rsid w:val="001841F1"/>
    <w:rsid w:val="00184891"/>
    <w:rsid w:val="0018571A"/>
    <w:rsid w:val="001857E7"/>
    <w:rsid w:val="00185801"/>
    <w:rsid w:val="001859B6"/>
    <w:rsid w:val="001866DB"/>
    <w:rsid w:val="00186F5B"/>
    <w:rsid w:val="001870CE"/>
    <w:rsid w:val="00187FFC"/>
    <w:rsid w:val="00191205"/>
    <w:rsid w:val="001913A8"/>
    <w:rsid w:val="00191656"/>
    <w:rsid w:val="00191D2F"/>
    <w:rsid w:val="00191F45"/>
    <w:rsid w:val="00193503"/>
    <w:rsid w:val="00193602"/>
    <w:rsid w:val="00193634"/>
    <w:rsid w:val="001939CA"/>
    <w:rsid w:val="00193B82"/>
    <w:rsid w:val="0019600C"/>
    <w:rsid w:val="00196592"/>
    <w:rsid w:val="00196CF1"/>
    <w:rsid w:val="00197ADC"/>
    <w:rsid w:val="00197B41"/>
    <w:rsid w:val="001A03EA"/>
    <w:rsid w:val="001A04FA"/>
    <w:rsid w:val="001A0AF7"/>
    <w:rsid w:val="001A25AF"/>
    <w:rsid w:val="001A3627"/>
    <w:rsid w:val="001A6EF1"/>
    <w:rsid w:val="001B18FF"/>
    <w:rsid w:val="001B3065"/>
    <w:rsid w:val="001B33C0"/>
    <w:rsid w:val="001B4A46"/>
    <w:rsid w:val="001B55DD"/>
    <w:rsid w:val="001B5E34"/>
    <w:rsid w:val="001B68DA"/>
    <w:rsid w:val="001B7558"/>
    <w:rsid w:val="001C21BC"/>
    <w:rsid w:val="001C2997"/>
    <w:rsid w:val="001C4DA6"/>
    <w:rsid w:val="001C4DB7"/>
    <w:rsid w:val="001C6C9B"/>
    <w:rsid w:val="001D10B2"/>
    <w:rsid w:val="001D3092"/>
    <w:rsid w:val="001D3E3E"/>
    <w:rsid w:val="001D4CD1"/>
    <w:rsid w:val="001D5BA2"/>
    <w:rsid w:val="001D5F15"/>
    <w:rsid w:val="001D66C2"/>
    <w:rsid w:val="001D6877"/>
    <w:rsid w:val="001D78CF"/>
    <w:rsid w:val="001E004D"/>
    <w:rsid w:val="001E0FFC"/>
    <w:rsid w:val="001E10D1"/>
    <w:rsid w:val="001E1F93"/>
    <w:rsid w:val="001E24CF"/>
    <w:rsid w:val="001E265E"/>
    <w:rsid w:val="001E2DD4"/>
    <w:rsid w:val="001E3097"/>
    <w:rsid w:val="001E4B06"/>
    <w:rsid w:val="001E5F98"/>
    <w:rsid w:val="001E6185"/>
    <w:rsid w:val="001E7875"/>
    <w:rsid w:val="001F01F4"/>
    <w:rsid w:val="001F035A"/>
    <w:rsid w:val="001F0F26"/>
    <w:rsid w:val="001F2232"/>
    <w:rsid w:val="001F2AE2"/>
    <w:rsid w:val="001F3AF7"/>
    <w:rsid w:val="001F5F5F"/>
    <w:rsid w:val="001F64BE"/>
    <w:rsid w:val="001F6D7B"/>
    <w:rsid w:val="001F7070"/>
    <w:rsid w:val="001F7372"/>
    <w:rsid w:val="001F7447"/>
    <w:rsid w:val="001F77EF"/>
    <w:rsid w:val="001F7807"/>
    <w:rsid w:val="002007C8"/>
    <w:rsid w:val="00200AD3"/>
    <w:rsid w:val="00200EF2"/>
    <w:rsid w:val="002016B9"/>
    <w:rsid w:val="00201825"/>
    <w:rsid w:val="00201CB2"/>
    <w:rsid w:val="00201F7D"/>
    <w:rsid w:val="00202266"/>
    <w:rsid w:val="002046F7"/>
    <w:rsid w:val="0020478D"/>
    <w:rsid w:val="002054D0"/>
    <w:rsid w:val="00206362"/>
    <w:rsid w:val="00206EFD"/>
    <w:rsid w:val="0020756A"/>
    <w:rsid w:val="00207A10"/>
    <w:rsid w:val="00210D95"/>
    <w:rsid w:val="002136B3"/>
    <w:rsid w:val="0021660A"/>
    <w:rsid w:val="00216957"/>
    <w:rsid w:val="002174F0"/>
    <w:rsid w:val="00217731"/>
    <w:rsid w:val="00217AE6"/>
    <w:rsid w:val="0022022A"/>
    <w:rsid w:val="00220B90"/>
    <w:rsid w:val="00221573"/>
    <w:rsid w:val="002216EC"/>
    <w:rsid w:val="00221777"/>
    <w:rsid w:val="00221998"/>
    <w:rsid w:val="00221E1A"/>
    <w:rsid w:val="00221F4B"/>
    <w:rsid w:val="002228E3"/>
    <w:rsid w:val="00222D73"/>
    <w:rsid w:val="0022320E"/>
    <w:rsid w:val="00224261"/>
    <w:rsid w:val="00224B16"/>
    <w:rsid w:val="00224D61"/>
    <w:rsid w:val="0022501B"/>
    <w:rsid w:val="002265BD"/>
    <w:rsid w:val="002270CC"/>
    <w:rsid w:val="00227421"/>
    <w:rsid w:val="00227894"/>
    <w:rsid w:val="0022791F"/>
    <w:rsid w:val="00231AC9"/>
    <w:rsid w:val="00231E53"/>
    <w:rsid w:val="00232AC8"/>
    <w:rsid w:val="00234830"/>
    <w:rsid w:val="00235F2A"/>
    <w:rsid w:val="002368C7"/>
    <w:rsid w:val="0023726F"/>
    <w:rsid w:val="00237BDF"/>
    <w:rsid w:val="0024041A"/>
    <w:rsid w:val="002410C8"/>
    <w:rsid w:val="00241173"/>
    <w:rsid w:val="002411FE"/>
    <w:rsid w:val="00241393"/>
    <w:rsid w:val="00241C93"/>
    <w:rsid w:val="0024214A"/>
    <w:rsid w:val="002429F3"/>
    <w:rsid w:val="002441F2"/>
    <w:rsid w:val="0024438F"/>
    <w:rsid w:val="0024447F"/>
    <w:rsid w:val="002447C2"/>
    <w:rsid w:val="0024588A"/>
    <w:rsid w:val="002458D0"/>
    <w:rsid w:val="00245EC0"/>
    <w:rsid w:val="002462B7"/>
    <w:rsid w:val="00247FF0"/>
    <w:rsid w:val="00250C2E"/>
    <w:rsid w:val="00250F4A"/>
    <w:rsid w:val="00251349"/>
    <w:rsid w:val="00251452"/>
    <w:rsid w:val="00251698"/>
    <w:rsid w:val="00251A4E"/>
    <w:rsid w:val="00252598"/>
    <w:rsid w:val="00253532"/>
    <w:rsid w:val="002540D3"/>
    <w:rsid w:val="00254B2A"/>
    <w:rsid w:val="002556DB"/>
    <w:rsid w:val="0025609B"/>
    <w:rsid w:val="00256D4F"/>
    <w:rsid w:val="00260EE8"/>
    <w:rsid w:val="00260F28"/>
    <w:rsid w:val="0026131D"/>
    <w:rsid w:val="002618E2"/>
    <w:rsid w:val="00263542"/>
    <w:rsid w:val="00264DCF"/>
    <w:rsid w:val="0026670B"/>
    <w:rsid w:val="00266738"/>
    <w:rsid w:val="0026691A"/>
    <w:rsid w:val="00266D0C"/>
    <w:rsid w:val="00267E3A"/>
    <w:rsid w:val="00270CEE"/>
    <w:rsid w:val="002717AE"/>
    <w:rsid w:val="00271C97"/>
    <w:rsid w:val="00273F94"/>
    <w:rsid w:val="0027402A"/>
    <w:rsid w:val="00275008"/>
    <w:rsid w:val="002760B7"/>
    <w:rsid w:val="0027707D"/>
    <w:rsid w:val="0027732B"/>
    <w:rsid w:val="002810D3"/>
    <w:rsid w:val="002827A5"/>
    <w:rsid w:val="002847AE"/>
    <w:rsid w:val="00286F43"/>
    <w:rsid w:val="002870F2"/>
    <w:rsid w:val="00287650"/>
    <w:rsid w:val="00287796"/>
    <w:rsid w:val="0029008E"/>
    <w:rsid w:val="00290154"/>
    <w:rsid w:val="00290693"/>
    <w:rsid w:val="002919BA"/>
    <w:rsid w:val="00291AE0"/>
    <w:rsid w:val="00292AB4"/>
    <w:rsid w:val="00294F88"/>
    <w:rsid w:val="00294FCC"/>
    <w:rsid w:val="00295516"/>
    <w:rsid w:val="002957B8"/>
    <w:rsid w:val="00295906"/>
    <w:rsid w:val="0029733C"/>
    <w:rsid w:val="002A10A1"/>
    <w:rsid w:val="002A12C5"/>
    <w:rsid w:val="002A3161"/>
    <w:rsid w:val="002A3410"/>
    <w:rsid w:val="002A44D1"/>
    <w:rsid w:val="002A4631"/>
    <w:rsid w:val="002A5625"/>
    <w:rsid w:val="002A5BA6"/>
    <w:rsid w:val="002A5E9A"/>
    <w:rsid w:val="002A6EA6"/>
    <w:rsid w:val="002B108B"/>
    <w:rsid w:val="002B10D0"/>
    <w:rsid w:val="002B12DE"/>
    <w:rsid w:val="002B1EF2"/>
    <w:rsid w:val="002B270D"/>
    <w:rsid w:val="002B2ADE"/>
    <w:rsid w:val="002B3375"/>
    <w:rsid w:val="002B42E8"/>
    <w:rsid w:val="002B4745"/>
    <w:rsid w:val="002B480D"/>
    <w:rsid w:val="002B4845"/>
    <w:rsid w:val="002B4AC3"/>
    <w:rsid w:val="002B7744"/>
    <w:rsid w:val="002C05AC"/>
    <w:rsid w:val="002C2DA8"/>
    <w:rsid w:val="002C3953"/>
    <w:rsid w:val="002C5046"/>
    <w:rsid w:val="002C56A0"/>
    <w:rsid w:val="002C7496"/>
    <w:rsid w:val="002C7E54"/>
    <w:rsid w:val="002D12FF"/>
    <w:rsid w:val="002D21A5"/>
    <w:rsid w:val="002D4413"/>
    <w:rsid w:val="002D7247"/>
    <w:rsid w:val="002E06F1"/>
    <w:rsid w:val="002E23E3"/>
    <w:rsid w:val="002E247B"/>
    <w:rsid w:val="002E26F3"/>
    <w:rsid w:val="002E30BA"/>
    <w:rsid w:val="002E34CB"/>
    <w:rsid w:val="002E4059"/>
    <w:rsid w:val="002E4382"/>
    <w:rsid w:val="002E4D5A"/>
    <w:rsid w:val="002E4D5B"/>
    <w:rsid w:val="002E5474"/>
    <w:rsid w:val="002E5595"/>
    <w:rsid w:val="002E5699"/>
    <w:rsid w:val="002E5832"/>
    <w:rsid w:val="002E633F"/>
    <w:rsid w:val="002E65E2"/>
    <w:rsid w:val="002E75FE"/>
    <w:rsid w:val="002F0BF7"/>
    <w:rsid w:val="002F0D60"/>
    <w:rsid w:val="002F104E"/>
    <w:rsid w:val="002F155D"/>
    <w:rsid w:val="002F1BD9"/>
    <w:rsid w:val="002F3A6D"/>
    <w:rsid w:val="002F44F1"/>
    <w:rsid w:val="002F4A92"/>
    <w:rsid w:val="002F4EBA"/>
    <w:rsid w:val="002F749C"/>
    <w:rsid w:val="00301C3C"/>
    <w:rsid w:val="003024CB"/>
    <w:rsid w:val="00303813"/>
    <w:rsid w:val="00306F73"/>
    <w:rsid w:val="0030716E"/>
    <w:rsid w:val="003102C3"/>
    <w:rsid w:val="00310348"/>
    <w:rsid w:val="0031098F"/>
    <w:rsid w:val="00310EE6"/>
    <w:rsid w:val="00311628"/>
    <w:rsid w:val="00311860"/>
    <w:rsid w:val="00311E73"/>
    <w:rsid w:val="0031221D"/>
    <w:rsid w:val="003123F7"/>
    <w:rsid w:val="00313046"/>
    <w:rsid w:val="00314A01"/>
    <w:rsid w:val="00314B9D"/>
    <w:rsid w:val="00314DD8"/>
    <w:rsid w:val="003155A3"/>
    <w:rsid w:val="00315B35"/>
    <w:rsid w:val="003165E2"/>
    <w:rsid w:val="00316A7F"/>
    <w:rsid w:val="00317875"/>
    <w:rsid w:val="00317B24"/>
    <w:rsid w:val="00317D8E"/>
    <w:rsid w:val="00317E8F"/>
    <w:rsid w:val="00320752"/>
    <w:rsid w:val="003209E8"/>
    <w:rsid w:val="003211F4"/>
    <w:rsid w:val="0032193F"/>
    <w:rsid w:val="00322186"/>
    <w:rsid w:val="00322962"/>
    <w:rsid w:val="00322BA6"/>
    <w:rsid w:val="0032369C"/>
    <w:rsid w:val="0032403E"/>
    <w:rsid w:val="003244D8"/>
    <w:rsid w:val="00324AB0"/>
    <w:rsid w:val="00324D73"/>
    <w:rsid w:val="003257F8"/>
    <w:rsid w:val="00325B7B"/>
    <w:rsid w:val="0032784B"/>
    <w:rsid w:val="00327ECC"/>
    <w:rsid w:val="003311A6"/>
    <w:rsid w:val="0033193C"/>
    <w:rsid w:val="00331EF7"/>
    <w:rsid w:val="00332B30"/>
    <w:rsid w:val="00333BA4"/>
    <w:rsid w:val="00334EE8"/>
    <w:rsid w:val="0033532B"/>
    <w:rsid w:val="003356D1"/>
    <w:rsid w:val="00336799"/>
    <w:rsid w:val="0033685E"/>
    <w:rsid w:val="00337929"/>
    <w:rsid w:val="00337AD4"/>
    <w:rsid w:val="00340003"/>
    <w:rsid w:val="00341CD3"/>
    <w:rsid w:val="003429B7"/>
    <w:rsid w:val="00342B92"/>
    <w:rsid w:val="00343B23"/>
    <w:rsid w:val="00343B25"/>
    <w:rsid w:val="003444A9"/>
    <w:rsid w:val="003445F2"/>
    <w:rsid w:val="0034565B"/>
    <w:rsid w:val="00345EB0"/>
    <w:rsid w:val="0034683D"/>
    <w:rsid w:val="0034728C"/>
    <w:rsid w:val="0034764B"/>
    <w:rsid w:val="003476CF"/>
    <w:rsid w:val="0034780A"/>
    <w:rsid w:val="00347CBE"/>
    <w:rsid w:val="003503AC"/>
    <w:rsid w:val="00352686"/>
    <w:rsid w:val="003528EC"/>
    <w:rsid w:val="003534AD"/>
    <w:rsid w:val="00355EE4"/>
    <w:rsid w:val="003569CC"/>
    <w:rsid w:val="00357136"/>
    <w:rsid w:val="003576EB"/>
    <w:rsid w:val="00360431"/>
    <w:rsid w:val="00360C67"/>
    <w:rsid w:val="00360E65"/>
    <w:rsid w:val="00362DCB"/>
    <w:rsid w:val="0036308C"/>
    <w:rsid w:val="00363A25"/>
    <w:rsid w:val="00363E8F"/>
    <w:rsid w:val="00365118"/>
    <w:rsid w:val="00365968"/>
    <w:rsid w:val="00366467"/>
    <w:rsid w:val="003670B8"/>
    <w:rsid w:val="00367331"/>
    <w:rsid w:val="00367D61"/>
    <w:rsid w:val="00370563"/>
    <w:rsid w:val="003713BD"/>
    <w:rsid w:val="003713D2"/>
    <w:rsid w:val="00371AF4"/>
    <w:rsid w:val="00372A4F"/>
    <w:rsid w:val="00372B9F"/>
    <w:rsid w:val="00373265"/>
    <w:rsid w:val="0037384B"/>
    <w:rsid w:val="00373892"/>
    <w:rsid w:val="003743CE"/>
    <w:rsid w:val="00375142"/>
    <w:rsid w:val="00375DEB"/>
    <w:rsid w:val="00377F74"/>
    <w:rsid w:val="003807AF"/>
    <w:rsid w:val="00380856"/>
    <w:rsid w:val="00380E60"/>
    <w:rsid w:val="00380EAE"/>
    <w:rsid w:val="0038112C"/>
    <w:rsid w:val="00381189"/>
    <w:rsid w:val="0038198C"/>
    <w:rsid w:val="00382A6F"/>
    <w:rsid w:val="00382C57"/>
    <w:rsid w:val="0038316E"/>
    <w:rsid w:val="00383B5F"/>
    <w:rsid w:val="00384483"/>
    <w:rsid w:val="0038499A"/>
    <w:rsid w:val="00384F53"/>
    <w:rsid w:val="00385AE8"/>
    <w:rsid w:val="00386D58"/>
    <w:rsid w:val="00387053"/>
    <w:rsid w:val="00387D38"/>
    <w:rsid w:val="00393040"/>
    <w:rsid w:val="00395451"/>
    <w:rsid w:val="003954C9"/>
    <w:rsid w:val="00395633"/>
    <w:rsid w:val="00395716"/>
    <w:rsid w:val="003961E0"/>
    <w:rsid w:val="00396B0E"/>
    <w:rsid w:val="0039766F"/>
    <w:rsid w:val="003976DE"/>
    <w:rsid w:val="003A01C8"/>
    <w:rsid w:val="003A06C2"/>
    <w:rsid w:val="003A1238"/>
    <w:rsid w:val="003A1937"/>
    <w:rsid w:val="003A301A"/>
    <w:rsid w:val="003A43B0"/>
    <w:rsid w:val="003A48BA"/>
    <w:rsid w:val="003A4F65"/>
    <w:rsid w:val="003A5964"/>
    <w:rsid w:val="003A5E30"/>
    <w:rsid w:val="003A6344"/>
    <w:rsid w:val="003A6624"/>
    <w:rsid w:val="003A695D"/>
    <w:rsid w:val="003A6A25"/>
    <w:rsid w:val="003A6F6B"/>
    <w:rsid w:val="003B225F"/>
    <w:rsid w:val="003B262C"/>
    <w:rsid w:val="003B3CB0"/>
    <w:rsid w:val="003B6551"/>
    <w:rsid w:val="003B7BBB"/>
    <w:rsid w:val="003C0977"/>
    <w:rsid w:val="003C0FB3"/>
    <w:rsid w:val="003C3990"/>
    <w:rsid w:val="003C434B"/>
    <w:rsid w:val="003C489D"/>
    <w:rsid w:val="003C54B8"/>
    <w:rsid w:val="003C687F"/>
    <w:rsid w:val="003C723C"/>
    <w:rsid w:val="003D0F7F"/>
    <w:rsid w:val="003D1503"/>
    <w:rsid w:val="003D1EDA"/>
    <w:rsid w:val="003D24DB"/>
    <w:rsid w:val="003D2E02"/>
    <w:rsid w:val="003D33D6"/>
    <w:rsid w:val="003D349F"/>
    <w:rsid w:val="003D3CF0"/>
    <w:rsid w:val="003D3FE0"/>
    <w:rsid w:val="003D53BF"/>
    <w:rsid w:val="003D5665"/>
    <w:rsid w:val="003D6797"/>
    <w:rsid w:val="003D779D"/>
    <w:rsid w:val="003D7846"/>
    <w:rsid w:val="003D78A2"/>
    <w:rsid w:val="003E03FD"/>
    <w:rsid w:val="003E15EE"/>
    <w:rsid w:val="003E41BE"/>
    <w:rsid w:val="003E6AE0"/>
    <w:rsid w:val="003F0971"/>
    <w:rsid w:val="003F0D57"/>
    <w:rsid w:val="003F22F3"/>
    <w:rsid w:val="003F28DA"/>
    <w:rsid w:val="003F2B6E"/>
    <w:rsid w:val="003F2C2F"/>
    <w:rsid w:val="003F35B8"/>
    <w:rsid w:val="003F3F97"/>
    <w:rsid w:val="003F42CF"/>
    <w:rsid w:val="003F4D55"/>
    <w:rsid w:val="003F4EA0"/>
    <w:rsid w:val="003F5920"/>
    <w:rsid w:val="003F5FF5"/>
    <w:rsid w:val="003F66AD"/>
    <w:rsid w:val="003F6991"/>
    <w:rsid w:val="003F69BE"/>
    <w:rsid w:val="003F7606"/>
    <w:rsid w:val="003F7D20"/>
    <w:rsid w:val="00400E40"/>
    <w:rsid w:val="00400EB0"/>
    <w:rsid w:val="004013F6"/>
    <w:rsid w:val="00402FCF"/>
    <w:rsid w:val="004042F8"/>
    <w:rsid w:val="004048C9"/>
    <w:rsid w:val="00405801"/>
    <w:rsid w:val="004062AA"/>
    <w:rsid w:val="00406900"/>
    <w:rsid w:val="00407329"/>
    <w:rsid w:val="00407474"/>
    <w:rsid w:val="00407ED4"/>
    <w:rsid w:val="00407F31"/>
    <w:rsid w:val="004125FD"/>
    <w:rsid w:val="004128F0"/>
    <w:rsid w:val="0041321A"/>
    <w:rsid w:val="00414D5B"/>
    <w:rsid w:val="004155E9"/>
    <w:rsid w:val="00415EE3"/>
    <w:rsid w:val="004163AD"/>
    <w:rsid w:val="0041645A"/>
    <w:rsid w:val="00416CAF"/>
    <w:rsid w:val="00417BB8"/>
    <w:rsid w:val="00420300"/>
    <w:rsid w:val="00421CC4"/>
    <w:rsid w:val="0042354D"/>
    <w:rsid w:val="004259A6"/>
    <w:rsid w:val="00425CCF"/>
    <w:rsid w:val="00426444"/>
    <w:rsid w:val="00430D80"/>
    <w:rsid w:val="004310B6"/>
    <w:rsid w:val="00431270"/>
    <w:rsid w:val="004317B5"/>
    <w:rsid w:val="00431E3D"/>
    <w:rsid w:val="00431F7A"/>
    <w:rsid w:val="00435259"/>
    <w:rsid w:val="0043590A"/>
    <w:rsid w:val="004361FB"/>
    <w:rsid w:val="00436B23"/>
    <w:rsid w:val="00436E88"/>
    <w:rsid w:val="00440977"/>
    <w:rsid w:val="0044175B"/>
    <w:rsid w:val="00441C77"/>
    <w:rsid w:val="00441C88"/>
    <w:rsid w:val="00442026"/>
    <w:rsid w:val="00442448"/>
    <w:rsid w:val="00443CD4"/>
    <w:rsid w:val="004440BB"/>
    <w:rsid w:val="004450B6"/>
    <w:rsid w:val="00445612"/>
    <w:rsid w:val="0044664D"/>
    <w:rsid w:val="00446AA3"/>
    <w:rsid w:val="004479D8"/>
    <w:rsid w:val="00447C97"/>
    <w:rsid w:val="00451168"/>
    <w:rsid w:val="00451506"/>
    <w:rsid w:val="00452D84"/>
    <w:rsid w:val="00453085"/>
    <w:rsid w:val="00453739"/>
    <w:rsid w:val="0045627B"/>
    <w:rsid w:val="00456C90"/>
    <w:rsid w:val="00457160"/>
    <w:rsid w:val="004578CC"/>
    <w:rsid w:val="00463BFC"/>
    <w:rsid w:val="004653B8"/>
    <w:rsid w:val="004657D6"/>
    <w:rsid w:val="00465CB3"/>
    <w:rsid w:val="00465E5F"/>
    <w:rsid w:val="0046686F"/>
    <w:rsid w:val="0046776F"/>
    <w:rsid w:val="00471BD9"/>
    <w:rsid w:val="004728AA"/>
    <w:rsid w:val="00472DF9"/>
    <w:rsid w:val="00473346"/>
    <w:rsid w:val="00476168"/>
    <w:rsid w:val="00476284"/>
    <w:rsid w:val="00476BAF"/>
    <w:rsid w:val="0047758F"/>
    <w:rsid w:val="0048084F"/>
    <w:rsid w:val="004810BD"/>
    <w:rsid w:val="0048175E"/>
    <w:rsid w:val="00482868"/>
    <w:rsid w:val="00483B44"/>
    <w:rsid w:val="00483CA9"/>
    <w:rsid w:val="00484655"/>
    <w:rsid w:val="004850B9"/>
    <w:rsid w:val="0048525B"/>
    <w:rsid w:val="00485A51"/>
    <w:rsid w:val="00485CCD"/>
    <w:rsid w:val="00485DB5"/>
    <w:rsid w:val="004860C5"/>
    <w:rsid w:val="00486D2B"/>
    <w:rsid w:val="00487F14"/>
    <w:rsid w:val="00490D60"/>
    <w:rsid w:val="0049144C"/>
    <w:rsid w:val="00493120"/>
    <w:rsid w:val="004949C7"/>
    <w:rsid w:val="00494FDC"/>
    <w:rsid w:val="004A0489"/>
    <w:rsid w:val="004A161B"/>
    <w:rsid w:val="004A4106"/>
    <w:rsid w:val="004A4146"/>
    <w:rsid w:val="004A47DB"/>
    <w:rsid w:val="004A4F6C"/>
    <w:rsid w:val="004A576F"/>
    <w:rsid w:val="004A5AAE"/>
    <w:rsid w:val="004A6AB7"/>
    <w:rsid w:val="004A7284"/>
    <w:rsid w:val="004A7E1A"/>
    <w:rsid w:val="004B005E"/>
    <w:rsid w:val="004B0073"/>
    <w:rsid w:val="004B1541"/>
    <w:rsid w:val="004B1773"/>
    <w:rsid w:val="004B240E"/>
    <w:rsid w:val="004B29F4"/>
    <w:rsid w:val="004B2C70"/>
    <w:rsid w:val="004B4C27"/>
    <w:rsid w:val="004B4E08"/>
    <w:rsid w:val="004B6407"/>
    <w:rsid w:val="004B6923"/>
    <w:rsid w:val="004B7240"/>
    <w:rsid w:val="004B72CF"/>
    <w:rsid w:val="004B7495"/>
    <w:rsid w:val="004B780F"/>
    <w:rsid w:val="004B7B56"/>
    <w:rsid w:val="004B7EE9"/>
    <w:rsid w:val="004C098E"/>
    <w:rsid w:val="004C20CF"/>
    <w:rsid w:val="004C299C"/>
    <w:rsid w:val="004C2E2E"/>
    <w:rsid w:val="004C3080"/>
    <w:rsid w:val="004C36F6"/>
    <w:rsid w:val="004C38A9"/>
    <w:rsid w:val="004C3975"/>
    <w:rsid w:val="004C4D54"/>
    <w:rsid w:val="004C7023"/>
    <w:rsid w:val="004C7513"/>
    <w:rsid w:val="004C7CA3"/>
    <w:rsid w:val="004D02AC"/>
    <w:rsid w:val="004D0383"/>
    <w:rsid w:val="004D1F3F"/>
    <w:rsid w:val="004D333E"/>
    <w:rsid w:val="004D3A72"/>
    <w:rsid w:val="004D3EE2"/>
    <w:rsid w:val="004D5BBA"/>
    <w:rsid w:val="004D6540"/>
    <w:rsid w:val="004D66E9"/>
    <w:rsid w:val="004D6F26"/>
    <w:rsid w:val="004E0E64"/>
    <w:rsid w:val="004E1385"/>
    <w:rsid w:val="004E14EB"/>
    <w:rsid w:val="004E1C2A"/>
    <w:rsid w:val="004E24A5"/>
    <w:rsid w:val="004E265D"/>
    <w:rsid w:val="004E2ACB"/>
    <w:rsid w:val="004E38B0"/>
    <w:rsid w:val="004E3C28"/>
    <w:rsid w:val="004E40A5"/>
    <w:rsid w:val="004E4332"/>
    <w:rsid w:val="004E4D9B"/>
    <w:rsid w:val="004E4E0B"/>
    <w:rsid w:val="004E4F32"/>
    <w:rsid w:val="004E5594"/>
    <w:rsid w:val="004E5F45"/>
    <w:rsid w:val="004E6856"/>
    <w:rsid w:val="004E6FB4"/>
    <w:rsid w:val="004F0977"/>
    <w:rsid w:val="004F1408"/>
    <w:rsid w:val="004F4A05"/>
    <w:rsid w:val="004F4C0F"/>
    <w:rsid w:val="004F4DF3"/>
    <w:rsid w:val="004F4E1D"/>
    <w:rsid w:val="004F5B15"/>
    <w:rsid w:val="004F616E"/>
    <w:rsid w:val="004F6257"/>
    <w:rsid w:val="004F6A25"/>
    <w:rsid w:val="004F6AB0"/>
    <w:rsid w:val="004F6B4D"/>
    <w:rsid w:val="004F6F40"/>
    <w:rsid w:val="005000BD"/>
    <w:rsid w:val="005000DD"/>
    <w:rsid w:val="005028C7"/>
    <w:rsid w:val="00503948"/>
    <w:rsid w:val="00503B09"/>
    <w:rsid w:val="005046EE"/>
    <w:rsid w:val="00504F5C"/>
    <w:rsid w:val="00505262"/>
    <w:rsid w:val="0050597B"/>
    <w:rsid w:val="00506DF8"/>
    <w:rsid w:val="00506EE7"/>
    <w:rsid w:val="00507451"/>
    <w:rsid w:val="00511732"/>
    <w:rsid w:val="00511E12"/>
    <w:rsid w:val="00511F4D"/>
    <w:rsid w:val="00513291"/>
    <w:rsid w:val="00514D6B"/>
    <w:rsid w:val="0051574E"/>
    <w:rsid w:val="0051725F"/>
    <w:rsid w:val="00520095"/>
    <w:rsid w:val="00520645"/>
    <w:rsid w:val="00520CA7"/>
    <w:rsid w:val="0052168D"/>
    <w:rsid w:val="00522526"/>
    <w:rsid w:val="0052396A"/>
    <w:rsid w:val="005246F1"/>
    <w:rsid w:val="00526989"/>
    <w:rsid w:val="0052734E"/>
    <w:rsid w:val="0052782C"/>
    <w:rsid w:val="00527A41"/>
    <w:rsid w:val="00530BD7"/>
    <w:rsid w:val="00530E46"/>
    <w:rsid w:val="00531A39"/>
    <w:rsid w:val="005324EF"/>
    <w:rsid w:val="0053286B"/>
    <w:rsid w:val="00536369"/>
    <w:rsid w:val="005363A7"/>
    <w:rsid w:val="005400FF"/>
    <w:rsid w:val="00540E99"/>
    <w:rsid w:val="00541130"/>
    <w:rsid w:val="00543CDB"/>
    <w:rsid w:val="005447BE"/>
    <w:rsid w:val="00546A8B"/>
    <w:rsid w:val="00546D5E"/>
    <w:rsid w:val="00546F02"/>
    <w:rsid w:val="00547051"/>
    <w:rsid w:val="005473F9"/>
    <w:rsid w:val="0054770B"/>
    <w:rsid w:val="00551073"/>
    <w:rsid w:val="00551DA4"/>
    <w:rsid w:val="005520A5"/>
    <w:rsid w:val="0055213A"/>
    <w:rsid w:val="00554956"/>
    <w:rsid w:val="00556159"/>
    <w:rsid w:val="00557BE6"/>
    <w:rsid w:val="005600BC"/>
    <w:rsid w:val="00560C0F"/>
    <w:rsid w:val="00563104"/>
    <w:rsid w:val="005646C1"/>
    <w:rsid w:val="005646CC"/>
    <w:rsid w:val="005650E9"/>
    <w:rsid w:val="005652E4"/>
    <w:rsid w:val="00565730"/>
    <w:rsid w:val="005658CE"/>
    <w:rsid w:val="00565BFB"/>
    <w:rsid w:val="00565EBD"/>
    <w:rsid w:val="00566671"/>
    <w:rsid w:val="00567B22"/>
    <w:rsid w:val="00570F3E"/>
    <w:rsid w:val="00570FBB"/>
    <w:rsid w:val="0057134C"/>
    <w:rsid w:val="0057331C"/>
    <w:rsid w:val="00573328"/>
    <w:rsid w:val="0057335F"/>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4D65"/>
    <w:rsid w:val="005850BB"/>
    <w:rsid w:val="005857A8"/>
    <w:rsid w:val="00585E26"/>
    <w:rsid w:val="00587128"/>
    <w:rsid w:val="0058713B"/>
    <w:rsid w:val="005875D7"/>
    <w:rsid w:val="005876D2"/>
    <w:rsid w:val="0059056C"/>
    <w:rsid w:val="00590E3D"/>
    <w:rsid w:val="0059130B"/>
    <w:rsid w:val="00591E19"/>
    <w:rsid w:val="00593F04"/>
    <w:rsid w:val="00594705"/>
    <w:rsid w:val="00594E1E"/>
    <w:rsid w:val="005960AD"/>
    <w:rsid w:val="00596689"/>
    <w:rsid w:val="00597233"/>
    <w:rsid w:val="005A0B4E"/>
    <w:rsid w:val="005A16FB"/>
    <w:rsid w:val="005A1A68"/>
    <w:rsid w:val="005A1D50"/>
    <w:rsid w:val="005A2784"/>
    <w:rsid w:val="005A2985"/>
    <w:rsid w:val="005A2A5A"/>
    <w:rsid w:val="005A3076"/>
    <w:rsid w:val="005A39FC"/>
    <w:rsid w:val="005A3B66"/>
    <w:rsid w:val="005A409D"/>
    <w:rsid w:val="005A42E3"/>
    <w:rsid w:val="005A4F9F"/>
    <w:rsid w:val="005A51C6"/>
    <w:rsid w:val="005A5F04"/>
    <w:rsid w:val="005A6419"/>
    <w:rsid w:val="005A6DC2"/>
    <w:rsid w:val="005A6EDF"/>
    <w:rsid w:val="005A70EE"/>
    <w:rsid w:val="005A7244"/>
    <w:rsid w:val="005B0870"/>
    <w:rsid w:val="005B1762"/>
    <w:rsid w:val="005B4B88"/>
    <w:rsid w:val="005B5011"/>
    <w:rsid w:val="005B5605"/>
    <w:rsid w:val="005B5D60"/>
    <w:rsid w:val="005B5E31"/>
    <w:rsid w:val="005B6136"/>
    <w:rsid w:val="005B64AE"/>
    <w:rsid w:val="005B6E3D"/>
    <w:rsid w:val="005B7298"/>
    <w:rsid w:val="005C015E"/>
    <w:rsid w:val="005C1BFC"/>
    <w:rsid w:val="005C1C1F"/>
    <w:rsid w:val="005C3FF1"/>
    <w:rsid w:val="005C50B1"/>
    <w:rsid w:val="005C6E52"/>
    <w:rsid w:val="005C7B55"/>
    <w:rsid w:val="005D0175"/>
    <w:rsid w:val="005D1CC4"/>
    <w:rsid w:val="005D2D62"/>
    <w:rsid w:val="005D4941"/>
    <w:rsid w:val="005D4BEC"/>
    <w:rsid w:val="005D4F7B"/>
    <w:rsid w:val="005D584C"/>
    <w:rsid w:val="005D5A78"/>
    <w:rsid w:val="005D5DB0"/>
    <w:rsid w:val="005D7A00"/>
    <w:rsid w:val="005E0B43"/>
    <w:rsid w:val="005E1533"/>
    <w:rsid w:val="005E373C"/>
    <w:rsid w:val="005E4742"/>
    <w:rsid w:val="005E5E9B"/>
    <w:rsid w:val="005E6829"/>
    <w:rsid w:val="005E7932"/>
    <w:rsid w:val="005F10D4"/>
    <w:rsid w:val="005F1265"/>
    <w:rsid w:val="005F26E8"/>
    <w:rsid w:val="005F275A"/>
    <w:rsid w:val="005F2E08"/>
    <w:rsid w:val="005F7834"/>
    <w:rsid w:val="005F78DD"/>
    <w:rsid w:val="005F7A4D"/>
    <w:rsid w:val="006019F0"/>
    <w:rsid w:val="00601B68"/>
    <w:rsid w:val="006026BA"/>
    <w:rsid w:val="00602FE2"/>
    <w:rsid w:val="0060359B"/>
    <w:rsid w:val="00603F69"/>
    <w:rsid w:val="006040DA"/>
    <w:rsid w:val="006047BD"/>
    <w:rsid w:val="00604DA9"/>
    <w:rsid w:val="00606327"/>
    <w:rsid w:val="00607675"/>
    <w:rsid w:val="00610F53"/>
    <w:rsid w:val="006125E8"/>
    <w:rsid w:val="00612E3F"/>
    <w:rsid w:val="00613208"/>
    <w:rsid w:val="0061341B"/>
    <w:rsid w:val="00615483"/>
    <w:rsid w:val="00616767"/>
    <w:rsid w:val="0061698B"/>
    <w:rsid w:val="00616B15"/>
    <w:rsid w:val="00616F61"/>
    <w:rsid w:val="00620917"/>
    <w:rsid w:val="00620A12"/>
    <w:rsid w:val="0062163D"/>
    <w:rsid w:val="00621BCB"/>
    <w:rsid w:val="00623A9E"/>
    <w:rsid w:val="00624A20"/>
    <w:rsid w:val="00624C9B"/>
    <w:rsid w:val="006251EB"/>
    <w:rsid w:val="0062541D"/>
    <w:rsid w:val="0062760C"/>
    <w:rsid w:val="00630BB3"/>
    <w:rsid w:val="00630CB2"/>
    <w:rsid w:val="006315B4"/>
    <w:rsid w:val="00632182"/>
    <w:rsid w:val="006335DF"/>
    <w:rsid w:val="00633A4A"/>
    <w:rsid w:val="00634717"/>
    <w:rsid w:val="00634AF9"/>
    <w:rsid w:val="00635459"/>
    <w:rsid w:val="00636180"/>
    <w:rsid w:val="0063670E"/>
    <w:rsid w:val="00637181"/>
    <w:rsid w:val="00637AF8"/>
    <w:rsid w:val="006412BE"/>
    <w:rsid w:val="0064144D"/>
    <w:rsid w:val="00641609"/>
    <w:rsid w:val="0064160E"/>
    <w:rsid w:val="00642389"/>
    <w:rsid w:val="006439ED"/>
    <w:rsid w:val="0064405D"/>
    <w:rsid w:val="00644306"/>
    <w:rsid w:val="00644DAF"/>
    <w:rsid w:val="00644EAB"/>
    <w:rsid w:val="006450E2"/>
    <w:rsid w:val="006453D8"/>
    <w:rsid w:val="006457A5"/>
    <w:rsid w:val="00646330"/>
    <w:rsid w:val="00650503"/>
    <w:rsid w:val="00651A1C"/>
    <w:rsid w:val="00651E73"/>
    <w:rsid w:val="006522EF"/>
    <w:rsid w:val="006522FD"/>
    <w:rsid w:val="00652800"/>
    <w:rsid w:val="00653AB0"/>
    <w:rsid w:val="00653C5D"/>
    <w:rsid w:val="006544A7"/>
    <w:rsid w:val="006552BE"/>
    <w:rsid w:val="0065548E"/>
    <w:rsid w:val="0065706C"/>
    <w:rsid w:val="00661413"/>
    <w:rsid w:val="006618E3"/>
    <w:rsid w:val="00661D06"/>
    <w:rsid w:val="00661EB6"/>
    <w:rsid w:val="00662D45"/>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5FB2"/>
    <w:rsid w:val="006761F3"/>
    <w:rsid w:val="00677D50"/>
    <w:rsid w:val="00677DDB"/>
    <w:rsid w:val="00677EF0"/>
    <w:rsid w:val="006814BF"/>
    <w:rsid w:val="00681726"/>
    <w:rsid w:val="00681DCF"/>
    <w:rsid w:val="00681F32"/>
    <w:rsid w:val="00682383"/>
    <w:rsid w:val="006826B1"/>
    <w:rsid w:val="00683AEC"/>
    <w:rsid w:val="00684672"/>
    <w:rsid w:val="0068481E"/>
    <w:rsid w:val="006856F4"/>
    <w:rsid w:val="00685745"/>
    <w:rsid w:val="0068666F"/>
    <w:rsid w:val="0068780A"/>
    <w:rsid w:val="00690267"/>
    <w:rsid w:val="006906E7"/>
    <w:rsid w:val="006931D4"/>
    <w:rsid w:val="00694485"/>
    <w:rsid w:val="00694E70"/>
    <w:rsid w:val="006954D4"/>
    <w:rsid w:val="0069598B"/>
    <w:rsid w:val="00695AF0"/>
    <w:rsid w:val="00695E10"/>
    <w:rsid w:val="00695F50"/>
    <w:rsid w:val="0069757D"/>
    <w:rsid w:val="006A1A8E"/>
    <w:rsid w:val="006A1CF6"/>
    <w:rsid w:val="006A2D9E"/>
    <w:rsid w:val="006A36DB"/>
    <w:rsid w:val="006A3AC2"/>
    <w:rsid w:val="006A3EF2"/>
    <w:rsid w:val="006A44D0"/>
    <w:rsid w:val="006A48C1"/>
    <w:rsid w:val="006A510D"/>
    <w:rsid w:val="006A51A4"/>
    <w:rsid w:val="006A57F3"/>
    <w:rsid w:val="006A7279"/>
    <w:rsid w:val="006B0291"/>
    <w:rsid w:val="006B06B2"/>
    <w:rsid w:val="006B1FE6"/>
    <w:rsid w:val="006B1FFA"/>
    <w:rsid w:val="006B20FA"/>
    <w:rsid w:val="006B3564"/>
    <w:rsid w:val="006B3565"/>
    <w:rsid w:val="006B37E6"/>
    <w:rsid w:val="006B3D8F"/>
    <w:rsid w:val="006B42E3"/>
    <w:rsid w:val="006B44E9"/>
    <w:rsid w:val="006B6F26"/>
    <w:rsid w:val="006B712D"/>
    <w:rsid w:val="006B73E5"/>
    <w:rsid w:val="006C00A3"/>
    <w:rsid w:val="006C0AB0"/>
    <w:rsid w:val="006C10FC"/>
    <w:rsid w:val="006C240F"/>
    <w:rsid w:val="006C4B47"/>
    <w:rsid w:val="006C4FEE"/>
    <w:rsid w:val="006C5410"/>
    <w:rsid w:val="006C5D6D"/>
    <w:rsid w:val="006C615D"/>
    <w:rsid w:val="006C67CA"/>
    <w:rsid w:val="006C725A"/>
    <w:rsid w:val="006C7AB5"/>
    <w:rsid w:val="006D062E"/>
    <w:rsid w:val="006D0817"/>
    <w:rsid w:val="006D0996"/>
    <w:rsid w:val="006D190A"/>
    <w:rsid w:val="006D2405"/>
    <w:rsid w:val="006D3A0E"/>
    <w:rsid w:val="006D4A39"/>
    <w:rsid w:val="006D52C0"/>
    <w:rsid w:val="006D53A4"/>
    <w:rsid w:val="006D6748"/>
    <w:rsid w:val="006D74EC"/>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6F6E88"/>
    <w:rsid w:val="00700048"/>
    <w:rsid w:val="00700346"/>
    <w:rsid w:val="0070190E"/>
    <w:rsid w:val="00701DAC"/>
    <w:rsid w:val="00703206"/>
    <w:rsid w:val="00704694"/>
    <w:rsid w:val="007058CD"/>
    <w:rsid w:val="00705D75"/>
    <w:rsid w:val="00706293"/>
    <w:rsid w:val="0070723B"/>
    <w:rsid w:val="00710308"/>
    <w:rsid w:val="007124A7"/>
    <w:rsid w:val="00712DA7"/>
    <w:rsid w:val="00714956"/>
    <w:rsid w:val="007151B2"/>
    <w:rsid w:val="00715F46"/>
    <w:rsid w:val="00715F89"/>
    <w:rsid w:val="00716FB7"/>
    <w:rsid w:val="00717C66"/>
    <w:rsid w:val="0072144B"/>
    <w:rsid w:val="00722D6B"/>
    <w:rsid w:val="0072337B"/>
    <w:rsid w:val="0072360C"/>
    <w:rsid w:val="0072389F"/>
    <w:rsid w:val="00723956"/>
    <w:rsid w:val="00724203"/>
    <w:rsid w:val="00725C3B"/>
    <w:rsid w:val="00725D14"/>
    <w:rsid w:val="007266FB"/>
    <w:rsid w:val="00727AD4"/>
    <w:rsid w:val="0073212B"/>
    <w:rsid w:val="00733090"/>
    <w:rsid w:val="0073364D"/>
    <w:rsid w:val="00733D6A"/>
    <w:rsid w:val="00734065"/>
    <w:rsid w:val="00734894"/>
    <w:rsid w:val="00735327"/>
    <w:rsid w:val="00735451"/>
    <w:rsid w:val="0073637A"/>
    <w:rsid w:val="00736F68"/>
    <w:rsid w:val="0074052B"/>
    <w:rsid w:val="00740573"/>
    <w:rsid w:val="00741479"/>
    <w:rsid w:val="007414DA"/>
    <w:rsid w:val="00741ACA"/>
    <w:rsid w:val="007448D2"/>
    <w:rsid w:val="00744A73"/>
    <w:rsid w:val="00744DB8"/>
    <w:rsid w:val="00745C28"/>
    <w:rsid w:val="007460FF"/>
    <w:rsid w:val="007468A3"/>
    <w:rsid w:val="007474D4"/>
    <w:rsid w:val="0074782C"/>
    <w:rsid w:val="007508D7"/>
    <w:rsid w:val="0075322D"/>
    <w:rsid w:val="00753D56"/>
    <w:rsid w:val="00754951"/>
    <w:rsid w:val="007553D0"/>
    <w:rsid w:val="007564AE"/>
    <w:rsid w:val="00757591"/>
    <w:rsid w:val="00757633"/>
    <w:rsid w:val="00757A59"/>
    <w:rsid w:val="00757DD5"/>
    <w:rsid w:val="00757FA9"/>
    <w:rsid w:val="0076048A"/>
    <w:rsid w:val="007610A7"/>
    <w:rsid w:val="007617A7"/>
    <w:rsid w:val="00761C8A"/>
    <w:rsid w:val="00762125"/>
    <w:rsid w:val="007634D7"/>
    <w:rsid w:val="007635C3"/>
    <w:rsid w:val="00765E06"/>
    <w:rsid w:val="00765F79"/>
    <w:rsid w:val="0076679C"/>
    <w:rsid w:val="00766A1D"/>
    <w:rsid w:val="00766B96"/>
    <w:rsid w:val="00766BC2"/>
    <w:rsid w:val="00766C76"/>
    <w:rsid w:val="00770223"/>
    <w:rsid w:val="007706FF"/>
    <w:rsid w:val="00770891"/>
    <w:rsid w:val="00770C61"/>
    <w:rsid w:val="007710D7"/>
    <w:rsid w:val="007713B7"/>
    <w:rsid w:val="00772961"/>
    <w:rsid w:val="00772BA3"/>
    <w:rsid w:val="0077507D"/>
    <w:rsid w:val="007763FE"/>
    <w:rsid w:val="00776998"/>
    <w:rsid w:val="007769A7"/>
    <w:rsid w:val="00776AC3"/>
    <w:rsid w:val="00777558"/>
    <w:rsid w:val="007776A2"/>
    <w:rsid w:val="00777849"/>
    <w:rsid w:val="00780A99"/>
    <w:rsid w:val="00781500"/>
    <w:rsid w:val="00781C4F"/>
    <w:rsid w:val="00782487"/>
    <w:rsid w:val="00782A2E"/>
    <w:rsid w:val="00782B11"/>
    <w:rsid w:val="00783631"/>
    <w:rsid w:val="007836C0"/>
    <w:rsid w:val="00783D18"/>
    <w:rsid w:val="00783F8F"/>
    <w:rsid w:val="00785BE0"/>
    <w:rsid w:val="0078667E"/>
    <w:rsid w:val="007919C8"/>
    <w:rsid w:val="007919DC"/>
    <w:rsid w:val="00791B72"/>
    <w:rsid w:val="00791C7F"/>
    <w:rsid w:val="00792C76"/>
    <w:rsid w:val="00796256"/>
    <w:rsid w:val="00796888"/>
    <w:rsid w:val="00797C15"/>
    <w:rsid w:val="007A1326"/>
    <w:rsid w:val="007A1AA1"/>
    <w:rsid w:val="007A2B7B"/>
    <w:rsid w:val="007A3356"/>
    <w:rsid w:val="007A36F3"/>
    <w:rsid w:val="007A3974"/>
    <w:rsid w:val="007A4CEF"/>
    <w:rsid w:val="007A55A8"/>
    <w:rsid w:val="007A5BA0"/>
    <w:rsid w:val="007B1232"/>
    <w:rsid w:val="007B24C4"/>
    <w:rsid w:val="007B4F40"/>
    <w:rsid w:val="007B50E4"/>
    <w:rsid w:val="007B5236"/>
    <w:rsid w:val="007B6B2F"/>
    <w:rsid w:val="007B774B"/>
    <w:rsid w:val="007C057B"/>
    <w:rsid w:val="007C1661"/>
    <w:rsid w:val="007C1A9E"/>
    <w:rsid w:val="007C286F"/>
    <w:rsid w:val="007C6498"/>
    <w:rsid w:val="007C686A"/>
    <w:rsid w:val="007C6E38"/>
    <w:rsid w:val="007C7D04"/>
    <w:rsid w:val="007D212E"/>
    <w:rsid w:val="007D2D6D"/>
    <w:rsid w:val="007D3129"/>
    <w:rsid w:val="007D458F"/>
    <w:rsid w:val="007D5655"/>
    <w:rsid w:val="007D581D"/>
    <w:rsid w:val="007D5A21"/>
    <w:rsid w:val="007D5A52"/>
    <w:rsid w:val="007D73C0"/>
    <w:rsid w:val="007D7CF5"/>
    <w:rsid w:val="007D7E58"/>
    <w:rsid w:val="007E19B9"/>
    <w:rsid w:val="007E3F08"/>
    <w:rsid w:val="007E41AD"/>
    <w:rsid w:val="007E497E"/>
    <w:rsid w:val="007E51F4"/>
    <w:rsid w:val="007E586B"/>
    <w:rsid w:val="007E5E9E"/>
    <w:rsid w:val="007E6A98"/>
    <w:rsid w:val="007E7477"/>
    <w:rsid w:val="007E7486"/>
    <w:rsid w:val="007E7851"/>
    <w:rsid w:val="007F1493"/>
    <w:rsid w:val="007F15BC"/>
    <w:rsid w:val="007F200E"/>
    <w:rsid w:val="007F2EDE"/>
    <w:rsid w:val="007F3524"/>
    <w:rsid w:val="007F576D"/>
    <w:rsid w:val="007F60DB"/>
    <w:rsid w:val="007F637A"/>
    <w:rsid w:val="007F66A6"/>
    <w:rsid w:val="007F68BA"/>
    <w:rsid w:val="007F76BF"/>
    <w:rsid w:val="008003CD"/>
    <w:rsid w:val="00800512"/>
    <w:rsid w:val="00800ADF"/>
    <w:rsid w:val="00801331"/>
    <w:rsid w:val="00801687"/>
    <w:rsid w:val="008019EE"/>
    <w:rsid w:val="00802022"/>
    <w:rsid w:val="0080207C"/>
    <w:rsid w:val="008028A3"/>
    <w:rsid w:val="00802A41"/>
    <w:rsid w:val="008059C1"/>
    <w:rsid w:val="0080662F"/>
    <w:rsid w:val="00806BC2"/>
    <w:rsid w:val="00806C91"/>
    <w:rsid w:val="0081065F"/>
    <w:rsid w:val="0081071A"/>
    <w:rsid w:val="00810E72"/>
    <w:rsid w:val="0081179B"/>
    <w:rsid w:val="00812D5B"/>
    <w:rsid w:val="00812DCB"/>
    <w:rsid w:val="00813FA5"/>
    <w:rsid w:val="0081523F"/>
    <w:rsid w:val="0081594D"/>
    <w:rsid w:val="00815D4B"/>
    <w:rsid w:val="00816151"/>
    <w:rsid w:val="00817268"/>
    <w:rsid w:val="008203B7"/>
    <w:rsid w:val="00820BB7"/>
    <w:rsid w:val="008212BE"/>
    <w:rsid w:val="008215C1"/>
    <w:rsid w:val="008218CF"/>
    <w:rsid w:val="00823097"/>
    <w:rsid w:val="008248E7"/>
    <w:rsid w:val="00824F02"/>
    <w:rsid w:val="00825595"/>
    <w:rsid w:val="00825BC1"/>
    <w:rsid w:val="00826BD1"/>
    <w:rsid w:val="00826C4F"/>
    <w:rsid w:val="00830659"/>
    <w:rsid w:val="00830A48"/>
    <w:rsid w:val="00831C89"/>
    <w:rsid w:val="00832DA5"/>
    <w:rsid w:val="00832F4B"/>
    <w:rsid w:val="00833A2E"/>
    <w:rsid w:val="00833EDF"/>
    <w:rsid w:val="00833FF3"/>
    <w:rsid w:val="00834038"/>
    <w:rsid w:val="008377AF"/>
    <w:rsid w:val="008404C4"/>
    <w:rsid w:val="0084056D"/>
    <w:rsid w:val="00841080"/>
    <w:rsid w:val="008412F7"/>
    <w:rsid w:val="008414BB"/>
    <w:rsid w:val="00841B54"/>
    <w:rsid w:val="00841FB8"/>
    <w:rsid w:val="008434A7"/>
    <w:rsid w:val="00843ED1"/>
    <w:rsid w:val="008440A2"/>
    <w:rsid w:val="008455DA"/>
    <w:rsid w:val="0084631E"/>
    <w:rsid w:val="008467D0"/>
    <w:rsid w:val="008470D0"/>
    <w:rsid w:val="008505DC"/>
    <w:rsid w:val="00850637"/>
    <w:rsid w:val="008509F0"/>
    <w:rsid w:val="00851875"/>
    <w:rsid w:val="00852357"/>
    <w:rsid w:val="0085243F"/>
    <w:rsid w:val="00852B7B"/>
    <w:rsid w:val="0085448C"/>
    <w:rsid w:val="00855048"/>
    <w:rsid w:val="008550EF"/>
    <w:rsid w:val="008563D3"/>
    <w:rsid w:val="00856E64"/>
    <w:rsid w:val="00860A52"/>
    <w:rsid w:val="00862960"/>
    <w:rsid w:val="00862A95"/>
    <w:rsid w:val="00863532"/>
    <w:rsid w:val="008641E8"/>
    <w:rsid w:val="00864336"/>
    <w:rsid w:val="00865EC3"/>
    <w:rsid w:val="0086629C"/>
    <w:rsid w:val="00866415"/>
    <w:rsid w:val="0086672A"/>
    <w:rsid w:val="00867469"/>
    <w:rsid w:val="008701B6"/>
    <w:rsid w:val="00870838"/>
    <w:rsid w:val="00870A3D"/>
    <w:rsid w:val="00871066"/>
    <w:rsid w:val="00872FC0"/>
    <w:rsid w:val="008736AC"/>
    <w:rsid w:val="00873771"/>
    <w:rsid w:val="00873870"/>
    <w:rsid w:val="00874C1F"/>
    <w:rsid w:val="00875777"/>
    <w:rsid w:val="0087690D"/>
    <w:rsid w:val="008771BA"/>
    <w:rsid w:val="008773F6"/>
    <w:rsid w:val="00880A08"/>
    <w:rsid w:val="008813A0"/>
    <w:rsid w:val="00881B53"/>
    <w:rsid w:val="00882E98"/>
    <w:rsid w:val="00883242"/>
    <w:rsid w:val="00883363"/>
    <w:rsid w:val="00883A53"/>
    <w:rsid w:val="008840AB"/>
    <w:rsid w:val="008840C2"/>
    <w:rsid w:val="0088526C"/>
    <w:rsid w:val="00885C59"/>
    <w:rsid w:val="00885E52"/>
    <w:rsid w:val="00885F34"/>
    <w:rsid w:val="00886625"/>
    <w:rsid w:val="00886CA8"/>
    <w:rsid w:val="00890C47"/>
    <w:rsid w:val="008911CF"/>
    <w:rsid w:val="0089256F"/>
    <w:rsid w:val="00893CDB"/>
    <w:rsid w:val="00893D12"/>
    <w:rsid w:val="008944AA"/>
    <w:rsid w:val="0089468F"/>
    <w:rsid w:val="00894AEA"/>
    <w:rsid w:val="00895105"/>
    <w:rsid w:val="00895316"/>
    <w:rsid w:val="00895861"/>
    <w:rsid w:val="00897B91"/>
    <w:rsid w:val="008A00A0"/>
    <w:rsid w:val="008A0836"/>
    <w:rsid w:val="008A08A9"/>
    <w:rsid w:val="008A1693"/>
    <w:rsid w:val="008A2162"/>
    <w:rsid w:val="008A21F0"/>
    <w:rsid w:val="008A290F"/>
    <w:rsid w:val="008A298A"/>
    <w:rsid w:val="008A5DE5"/>
    <w:rsid w:val="008B17E8"/>
    <w:rsid w:val="008B1FDB"/>
    <w:rsid w:val="008B2A5B"/>
    <w:rsid w:val="008B35C9"/>
    <w:rsid w:val="008B367A"/>
    <w:rsid w:val="008B430F"/>
    <w:rsid w:val="008B44C9"/>
    <w:rsid w:val="008B4D84"/>
    <w:rsid w:val="008B4DA3"/>
    <w:rsid w:val="008B4FF4"/>
    <w:rsid w:val="008B5690"/>
    <w:rsid w:val="008B593D"/>
    <w:rsid w:val="008B5E9F"/>
    <w:rsid w:val="008B62A0"/>
    <w:rsid w:val="008B6729"/>
    <w:rsid w:val="008B71D5"/>
    <w:rsid w:val="008B7615"/>
    <w:rsid w:val="008B7F83"/>
    <w:rsid w:val="008C0757"/>
    <w:rsid w:val="008C085A"/>
    <w:rsid w:val="008C1A20"/>
    <w:rsid w:val="008C2FB5"/>
    <w:rsid w:val="008C302C"/>
    <w:rsid w:val="008C4CAB"/>
    <w:rsid w:val="008C4E50"/>
    <w:rsid w:val="008C4FCA"/>
    <w:rsid w:val="008C6461"/>
    <w:rsid w:val="008C6A74"/>
    <w:rsid w:val="008C6BA4"/>
    <w:rsid w:val="008C6F82"/>
    <w:rsid w:val="008C7CBC"/>
    <w:rsid w:val="008D0067"/>
    <w:rsid w:val="008D125E"/>
    <w:rsid w:val="008D1D3B"/>
    <w:rsid w:val="008D5308"/>
    <w:rsid w:val="008D55BF"/>
    <w:rsid w:val="008D61E0"/>
    <w:rsid w:val="008D6722"/>
    <w:rsid w:val="008D6E1D"/>
    <w:rsid w:val="008D7161"/>
    <w:rsid w:val="008D7AB2"/>
    <w:rsid w:val="008E0259"/>
    <w:rsid w:val="008E0662"/>
    <w:rsid w:val="008E07F3"/>
    <w:rsid w:val="008E131D"/>
    <w:rsid w:val="008E20FC"/>
    <w:rsid w:val="008E211E"/>
    <w:rsid w:val="008E43E0"/>
    <w:rsid w:val="008E43E8"/>
    <w:rsid w:val="008E4A0E"/>
    <w:rsid w:val="008E4E59"/>
    <w:rsid w:val="008E55E9"/>
    <w:rsid w:val="008E609D"/>
    <w:rsid w:val="008E7470"/>
    <w:rsid w:val="008E7C44"/>
    <w:rsid w:val="008F0115"/>
    <w:rsid w:val="008F0383"/>
    <w:rsid w:val="008F0AA4"/>
    <w:rsid w:val="008F18BD"/>
    <w:rsid w:val="008F1F6A"/>
    <w:rsid w:val="008F28E7"/>
    <w:rsid w:val="008F3EDF"/>
    <w:rsid w:val="008F5252"/>
    <w:rsid w:val="008F56DB"/>
    <w:rsid w:val="008F6C04"/>
    <w:rsid w:val="008F7048"/>
    <w:rsid w:val="0090053B"/>
    <w:rsid w:val="00900E59"/>
    <w:rsid w:val="00900FCF"/>
    <w:rsid w:val="00901298"/>
    <w:rsid w:val="009019BB"/>
    <w:rsid w:val="00901BC8"/>
    <w:rsid w:val="00902919"/>
    <w:rsid w:val="00902EC2"/>
    <w:rsid w:val="0090315B"/>
    <w:rsid w:val="009033B0"/>
    <w:rsid w:val="00904350"/>
    <w:rsid w:val="009043DB"/>
    <w:rsid w:val="00904D31"/>
    <w:rsid w:val="00905926"/>
    <w:rsid w:val="00905E6C"/>
    <w:rsid w:val="00905F36"/>
    <w:rsid w:val="0090604A"/>
    <w:rsid w:val="00907038"/>
    <w:rsid w:val="009078AB"/>
    <w:rsid w:val="00907EDF"/>
    <w:rsid w:val="0091055E"/>
    <w:rsid w:val="00910C44"/>
    <w:rsid w:val="00912C5D"/>
    <w:rsid w:val="00912EC7"/>
    <w:rsid w:val="009137E9"/>
    <w:rsid w:val="00913D40"/>
    <w:rsid w:val="00913F89"/>
    <w:rsid w:val="00915222"/>
    <w:rsid w:val="009153A2"/>
    <w:rsid w:val="0091571A"/>
    <w:rsid w:val="00915AC4"/>
    <w:rsid w:val="00916C00"/>
    <w:rsid w:val="009175DB"/>
    <w:rsid w:val="00920404"/>
    <w:rsid w:val="00920A1E"/>
    <w:rsid w:val="00920C71"/>
    <w:rsid w:val="009221AD"/>
    <w:rsid w:val="009227DD"/>
    <w:rsid w:val="00923015"/>
    <w:rsid w:val="009234D0"/>
    <w:rsid w:val="00925013"/>
    <w:rsid w:val="00925024"/>
    <w:rsid w:val="00925655"/>
    <w:rsid w:val="00925733"/>
    <w:rsid w:val="009257A8"/>
    <w:rsid w:val="00925A39"/>
    <w:rsid w:val="009261C8"/>
    <w:rsid w:val="00926D03"/>
    <w:rsid w:val="00926F76"/>
    <w:rsid w:val="0092703B"/>
    <w:rsid w:val="00927DB3"/>
    <w:rsid w:val="00927E08"/>
    <w:rsid w:val="00930D17"/>
    <w:rsid w:val="00930ED6"/>
    <w:rsid w:val="009310DD"/>
    <w:rsid w:val="00931206"/>
    <w:rsid w:val="0093191F"/>
    <w:rsid w:val="00932077"/>
    <w:rsid w:val="00932A03"/>
    <w:rsid w:val="00932F33"/>
    <w:rsid w:val="0093313E"/>
    <w:rsid w:val="009331E6"/>
    <w:rsid w:val="009331F9"/>
    <w:rsid w:val="00934012"/>
    <w:rsid w:val="00934B12"/>
    <w:rsid w:val="0093530F"/>
    <w:rsid w:val="0093592F"/>
    <w:rsid w:val="00935E65"/>
    <w:rsid w:val="009363F0"/>
    <w:rsid w:val="00936424"/>
    <w:rsid w:val="00936657"/>
    <w:rsid w:val="0093688D"/>
    <w:rsid w:val="009371CC"/>
    <w:rsid w:val="00937ADF"/>
    <w:rsid w:val="0094165A"/>
    <w:rsid w:val="00942056"/>
    <w:rsid w:val="009429D1"/>
    <w:rsid w:val="00942E67"/>
    <w:rsid w:val="00943299"/>
    <w:rsid w:val="009438A7"/>
    <w:rsid w:val="009446FC"/>
    <w:rsid w:val="00944BCF"/>
    <w:rsid w:val="009458AF"/>
    <w:rsid w:val="00946555"/>
    <w:rsid w:val="009520A1"/>
    <w:rsid w:val="009522E2"/>
    <w:rsid w:val="0095259D"/>
    <w:rsid w:val="009528C1"/>
    <w:rsid w:val="009532C7"/>
    <w:rsid w:val="00953891"/>
    <w:rsid w:val="00953E82"/>
    <w:rsid w:val="00955D6C"/>
    <w:rsid w:val="00957107"/>
    <w:rsid w:val="0095773E"/>
    <w:rsid w:val="00960547"/>
    <w:rsid w:val="00960CCA"/>
    <w:rsid w:val="00960E03"/>
    <w:rsid w:val="009624AB"/>
    <w:rsid w:val="009634F6"/>
    <w:rsid w:val="00963579"/>
    <w:rsid w:val="00963FEC"/>
    <w:rsid w:val="0096422F"/>
    <w:rsid w:val="00964AE3"/>
    <w:rsid w:val="009650A8"/>
    <w:rsid w:val="00965F05"/>
    <w:rsid w:val="0096720F"/>
    <w:rsid w:val="00967303"/>
    <w:rsid w:val="0096762D"/>
    <w:rsid w:val="0097036E"/>
    <w:rsid w:val="00970968"/>
    <w:rsid w:val="00970BC3"/>
    <w:rsid w:val="009718BF"/>
    <w:rsid w:val="00973DB2"/>
    <w:rsid w:val="00973EF2"/>
    <w:rsid w:val="00974D2D"/>
    <w:rsid w:val="009771A9"/>
    <w:rsid w:val="00981475"/>
    <w:rsid w:val="00981668"/>
    <w:rsid w:val="0098267D"/>
    <w:rsid w:val="0098270E"/>
    <w:rsid w:val="00983922"/>
    <w:rsid w:val="00984331"/>
    <w:rsid w:val="00984C07"/>
    <w:rsid w:val="0098512B"/>
    <w:rsid w:val="00985F69"/>
    <w:rsid w:val="00986E99"/>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B7E"/>
    <w:rsid w:val="009974B3"/>
    <w:rsid w:val="00997F5D"/>
    <w:rsid w:val="009A0220"/>
    <w:rsid w:val="009A09AC"/>
    <w:rsid w:val="009A0B4F"/>
    <w:rsid w:val="009A1946"/>
    <w:rsid w:val="009A1BBC"/>
    <w:rsid w:val="009A2864"/>
    <w:rsid w:val="009A313E"/>
    <w:rsid w:val="009A3EAC"/>
    <w:rsid w:val="009A40D9"/>
    <w:rsid w:val="009A5970"/>
    <w:rsid w:val="009A73B8"/>
    <w:rsid w:val="009A7D6E"/>
    <w:rsid w:val="009B08F7"/>
    <w:rsid w:val="009B165F"/>
    <w:rsid w:val="009B2E67"/>
    <w:rsid w:val="009B417F"/>
    <w:rsid w:val="009B4483"/>
    <w:rsid w:val="009B4A6F"/>
    <w:rsid w:val="009B4D45"/>
    <w:rsid w:val="009B5879"/>
    <w:rsid w:val="009B5A96"/>
    <w:rsid w:val="009B6030"/>
    <w:rsid w:val="009B7611"/>
    <w:rsid w:val="009C0698"/>
    <w:rsid w:val="009C098A"/>
    <w:rsid w:val="009C0DA0"/>
    <w:rsid w:val="009C1693"/>
    <w:rsid w:val="009C1AD9"/>
    <w:rsid w:val="009C1FCA"/>
    <w:rsid w:val="009C3001"/>
    <w:rsid w:val="009C3F1C"/>
    <w:rsid w:val="009C44C9"/>
    <w:rsid w:val="009C575A"/>
    <w:rsid w:val="009C65D7"/>
    <w:rsid w:val="009C672C"/>
    <w:rsid w:val="009C6822"/>
    <w:rsid w:val="009C69B7"/>
    <w:rsid w:val="009C72FE"/>
    <w:rsid w:val="009C7379"/>
    <w:rsid w:val="009D081A"/>
    <w:rsid w:val="009D0C17"/>
    <w:rsid w:val="009D1EBE"/>
    <w:rsid w:val="009D2409"/>
    <w:rsid w:val="009D2907"/>
    <w:rsid w:val="009D2983"/>
    <w:rsid w:val="009D2C2D"/>
    <w:rsid w:val="009D36ED"/>
    <w:rsid w:val="009D4F4A"/>
    <w:rsid w:val="009D572A"/>
    <w:rsid w:val="009D6050"/>
    <w:rsid w:val="009D67D9"/>
    <w:rsid w:val="009D6CAB"/>
    <w:rsid w:val="009D7742"/>
    <w:rsid w:val="009D7D50"/>
    <w:rsid w:val="009E037B"/>
    <w:rsid w:val="009E05EC"/>
    <w:rsid w:val="009E0CF8"/>
    <w:rsid w:val="009E12A5"/>
    <w:rsid w:val="009E16BB"/>
    <w:rsid w:val="009E1FB9"/>
    <w:rsid w:val="009E3679"/>
    <w:rsid w:val="009E4D22"/>
    <w:rsid w:val="009E56EB"/>
    <w:rsid w:val="009E6AB6"/>
    <w:rsid w:val="009E6B21"/>
    <w:rsid w:val="009E7F27"/>
    <w:rsid w:val="009F1394"/>
    <w:rsid w:val="009F1A7D"/>
    <w:rsid w:val="009F25A7"/>
    <w:rsid w:val="009F266C"/>
    <w:rsid w:val="009F2F7D"/>
    <w:rsid w:val="009F3431"/>
    <w:rsid w:val="009F3838"/>
    <w:rsid w:val="009F3ECD"/>
    <w:rsid w:val="009F4B19"/>
    <w:rsid w:val="009F5218"/>
    <w:rsid w:val="009F5C40"/>
    <w:rsid w:val="009F5F05"/>
    <w:rsid w:val="009F7315"/>
    <w:rsid w:val="009F73D1"/>
    <w:rsid w:val="00A00D40"/>
    <w:rsid w:val="00A01215"/>
    <w:rsid w:val="00A014C0"/>
    <w:rsid w:val="00A01FE7"/>
    <w:rsid w:val="00A04A93"/>
    <w:rsid w:val="00A070D4"/>
    <w:rsid w:val="00A07569"/>
    <w:rsid w:val="00A07749"/>
    <w:rsid w:val="00A078FB"/>
    <w:rsid w:val="00A10CE1"/>
    <w:rsid w:val="00A10CED"/>
    <w:rsid w:val="00A11A30"/>
    <w:rsid w:val="00A11D36"/>
    <w:rsid w:val="00A128C6"/>
    <w:rsid w:val="00A143CE"/>
    <w:rsid w:val="00A1455C"/>
    <w:rsid w:val="00A153E8"/>
    <w:rsid w:val="00A16D9B"/>
    <w:rsid w:val="00A20472"/>
    <w:rsid w:val="00A20D28"/>
    <w:rsid w:val="00A21A49"/>
    <w:rsid w:val="00A231E9"/>
    <w:rsid w:val="00A23647"/>
    <w:rsid w:val="00A245FE"/>
    <w:rsid w:val="00A26D20"/>
    <w:rsid w:val="00A27E8C"/>
    <w:rsid w:val="00A30056"/>
    <w:rsid w:val="00A307AE"/>
    <w:rsid w:val="00A31018"/>
    <w:rsid w:val="00A31B7E"/>
    <w:rsid w:val="00A350CB"/>
    <w:rsid w:val="00A3511D"/>
    <w:rsid w:val="00A35938"/>
    <w:rsid w:val="00A35E8B"/>
    <w:rsid w:val="00A36070"/>
    <w:rsid w:val="00A361C6"/>
    <w:rsid w:val="00A3669F"/>
    <w:rsid w:val="00A37D04"/>
    <w:rsid w:val="00A411F1"/>
    <w:rsid w:val="00A41920"/>
    <w:rsid w:val="00A41A01"/>
    <w:rsid w:val="00A429A9"/>
    <w:rsid w:val="00A43CFF"/>
    <w:rsid w:val="00A44A20"/>
    <w:rsid w:val="00A47719"/>
    <w:rsid w:val="00A47D98"/>
    <w:rsid w:val="00A47EAB"/>
    <w:rsid w:val="00A50510"/>
    <w:rsid w:val="00A5068D"/>
    <w:rsid w:val="00A509B4"/>
    <w:rsid w:val="00A51278"/>
    <w:rsid w:val="00A51D10"/>
    <w:rsid w:val="00A5427A"/>
    <w:rsid w:val="00A54C7B"/>
    <w:rsid w:val="00A54CFD"/>
    <w:rsid w:val="00A5639F"/>
    <w:rsid w:val="00A5675E"/>
    <w:rsid w:val="00A57040"/>
    <w:rsid w:val="00A5718A"/>
    <w:rsid w:val="00A60064"/>
    <w:rsid w:val="00A6044F"/>
    <w:rsid w:val="00A607DC"/>
    <w:rsid w:val="00A60D26"/>
    <w:rsid w:val="00A624A6"/>
    <w:rsid w:val="00A63D85"/>
    <w:rsid w:val="00A64F90"/>
    <w:rsid w:val="00A65A2B"/>
    <w:rsid w:val="00A70170"/>
    <w:rsid w:val="00A72659"/>
    <w:rsid w:val="00A726C7"/>
    <w:rsid w:val="00A72F13"/>
    <w:rsid w:val="00A73987"/>
    <w:rsid w:val="00A7409C"/>
    <w:rsid w:val="00A7521E"/>
    <w:rsid w:val="00A752B5"/>
    <w:rsid w:val="00A75321"/>
    <w:rsid w:val="00A75B88"/>
    <w:rsid w:val="00A7601D"/>
    <w:rsid w:val="00A774B4"/>
    <w:rsid w:val="00A77927"/>
    <w:rsid w:val="00A80C94"/>
    <w:rsid w:val="00A81493"/>
    <w:rsid w:val="00A81734"/>
    <w:rsid w:val="00A81791"/>
    <w:rsid w:val="00A8195D"/>
    <w:rsid w:val="00A81B75"/>
    <w:rsid w:val="00A81CFD"/>
    <w:rsid w:val="00A81DC9"/>
    <w:rsid w:val="00A82923"/>
    <w:rsid w:val="00A82F62"/>
    <w:rsid w:val="00A83203"/>
    <w:rsid w:val="00A8356E"/>
    <w:rsid w:val="00A83653"/>
    <w:rsid w:val="00A8372C"/>
    <w:rsid w:val="00A83837"/>
    <w:rsid w:val="00A855FA"/>
    <w:rsid w:val="00A905C6"/>
    <w:rsid w:val="00A90A0B"/>
    <w:rsid w:val="00A912FE"/>
    <w:rsid w:val="00A91418"/>
    <w:rsid w:val="00A91A18"/>
    <w:rsid w:val="00A91B40"/>
    <w:rsid w:val="00A9244B"/>
    <w:rsid w:val="00A92563"/>
    <w:rsid w:val="00A932DF"/>
    <w:rsid w:val="00A93AC1"/>
    <w:rsid w:val="00A947CF"/>
    <w:rsid w:val="00A952AB"/>
    <w:rsid w:val="00A95F5B"/>
    <w:rsid w:val="00A96D9C"/>
    <w:rsid w:val="00A97222"/>
    <w:rsid w:val="00A9772A"/>
    <w:rsid w:val="00AA0B2A"/>
    <w:rsid w:val="00AA18E2"/>
    <w:rsid w:val="00AA22B0"/>
    <w:rsid w:val="00AA24E3"/>
    <w:rsid w:val="00AA2B19"/>
    <w:rsid w:val="00AA3B89"/>
    <w:rsid w:val="00AA4CA6"/>
    <w:rsid w:val="00AA5AE4"/>
    <w:rsid w:val="00AA5E50"/>
    <w:rsid w:val="00AA642B"/>
    <w:rsid w:val="00AA7349"/>
    <w:rsid w:val="00AB0677"/>
    <w:rsid w:val="00AB0A9E"/>
    <w:rsid w:val="00AB0B02"/>
    <w:rsid w:val="00AB1841"/>
    <w:rsid w:val="00AB1983"/>
    <w:rsid w:val="00AB1B33"/>
    <w:rsid w:val="00AB23C3"/>
    <w:rsid w:val="00AB24DB"/>
    <w:rsid w:val="00AB25CB"/>
    <w:rsid w:val="00AB27AB"/>
    <w:rsid w:val="00AB35D0"/>
    <w:rsid w:val="00AB5049"/>
    <w:rsid w:val="00AB6B59"/>
    <w:rsid w:val="00AB6E43"/>
    <w:rsid w:val="00AB77E7"/>
    <w:rsid w:val="00AC1DCF"/>
    <w:rsid w:val="00AC23B1"/>
    <w:rsid w:val="00AC260E"/>
    <w:rsid w:val="00AC2AF9"/>
    <w:rsid w:val="00AC2F71"/>
    <w:rsid w:val="00AC36C8"/>
    <w:rsid w:val="00AC47A6"/>
    <w:rsid w:val="00AC60C5"/>
    <w:rsid w:val="00AC64E6"/>
    <w:rsid w:val="00AC67E9"/>
    <w:rsid w:val="00AC78ED"/>
    <w:rsid w:val="00AD02D3"/>
    <w:rsid w:val="00AD259E"/>
    <w:rsid w:val="00AD3675"/>
    <w:rsid w:val="00AD47D9"/>
    <w:rsid w:val="00AD5472"/>
    <w:rsid w:val="00AD56A9"/>
    <w:rsid w:val="00AD65EC"/>
    <w:rsid w:val="00AD69C4"/>
    <w:rsid w:val="00AD6F0C"/>
    <w:rsid w:val="00AD7F8B"/>
    <w:rsid w:val="00AE1C5F"/>
    <w:rsid w:val="00AE23DD"/>
    <w:rsid w:val="00AE3899"/>
    <w:rsid w:val="00AE423C"/>
    <w:rsid w:val="00AE561A"/>
    <w:rsid w:val="00AE59FA"/>
    <w:rsid w:val="00AE6CD2"/>
    <w:rsid w:val="00AE776A"/>
    <w:rsid w:val="00AE7C1A"/>
    <w:rsid w:val="00AF0875"/>
    <w:rsid w:val="00AF1F68"/>
    <w:rsid w:val="00AF2546"/>
    <w:rsid w:val="00AF27B7"/>
    <w:rsid w:val="00AF2BB2"/>
    <w:rsid w:val="00AF2E43"/>
    <w:rsid w:val="00AF3C5D"/>
    <w:rsid w:val="00AF4817"/>
    <w:rsid w:val="00AF5223"/>
    <w:rsid w:val="00AF726A"/>
    <w:rsid w:val="00AF7AB4"/>
    <w:rsid w:val="00AF7B91"/>
    <w:rsid w:val="00B00015"/>
    <w:rsid w:val="00B0033A"/>
    <w:rsid w:val="00B01B47"/>
    <w:rsid w:val="00B0218B"/>
    <w:rsid w:val="00B02C26"/>
    <w:rsid w:val="00B02F87"/>
    <w:rsid w:val="00B031F6"/>
    <w:rsid w:val="00B03A17"/>
    <w:rsid w:val="00B043A6"/>
    <w:rsid w:val="00B06DE8"/>
    <w:rsid w:val="00B077AD"/>
    <w:rsid w:val="00B07AE1"/>
    <w:rsid w:val="00B07D23"/>
    <w:rsid w:val="00B11905"/>
    <w:rsid w:val="00B12968"/>
    <w:rsid w:val="00B131FF"/>
    <w:rsid w:val="00B13498"/>
    <w:rsid w:val="00B13DA2"/>
    <w:rsid w:val="00B14BD8"/>
    <w:rsid w:val="00B1672A"/>
    <w:rsid w:val="00B16A5B"/>
    <w:rsid w:val="00B16E71"/>
    <w:rsid w:val="00B174BD"/>
    <w:rsid w:val="00B201C7"/>
    <w:rsid w:val="00B20690"/>
    <w:rsid w:val="00B2095D"/>
    <w:rsid w:val="00B20B2A"/>
    <w:rsid w:val="00B21179"/>
    <w:rsid w:val="00B2129B"/>
    <w:rsid w:val="00B215A8"/>
    <w:rsid w:val="00B22FA7"/>
    <w:rsid w:val="00B239C4"/>
    <w:rsid w:val="00B23D86"/>
    <w:rsid w:val="00B24845"/>
    <w:rsid w:val="00B25242"/>
    <w:rsid w:val="00B26338"/>
    <w:rsid w:val="00B26370"/>
    <w:rsid w:val="00B26F1D"/>
    <w:rsid w:val="00B27039"/>
    <w:rsid w:val="00B27C56"/>
    <w:rsid w:val="00B27D18"/>
    <w:rsid w:val="00B27F9C"/>
    <w:rsid w:val="00B300DB"/>
    <w:rsid w:val="00B31FE9"/>
    <w:rsid w:val="00B3230E"/>
    <w:rsid w:val="00B324BC"/>
    <w:rsid w:val="00B32BEC"/>
    <w:rsid w:val="00B33DCA"/>
    <w:rsid w:val="00B34857"/>
    <w:rsid w:val="00B35B87"/>
    <w:rsid w:val="00B40556"/>
    <w:rsid w:val="00B41D0C"/>
    <w:rsid w:val="00B43107"/>
    <w:rsid w:val="00B459CF"/>
    <w:rsid w:val="00B45AC4"/>
    <w:rsid w:val="00B45E0A"/>
    <w:rsid w:val="00B47A18"/>
    <w:rsid w:val="00B47CE1"/>
    <w:rsid w:val="00B51CD5"/>
    <w:rsid w:val="00B51D84"/>
    <w:rsid w:val="00B52839"/>
    <w:rsid w:val="00B53824"/>
    <w:rsid w:val="00B53857"/>
    <w:rsid w:val="00B54009"/>
    <w:rsid w:val="00B54B6C"/>
    <w:rsid w:val="00B55353"/>
    <w:rsid w:val="00B55A04"/>
    <w:rsid w:val="00B55CEE"/>
    <w:rsid w:val="00B562EC"/>
    <w:rsid w:val="00B56FB1"/>
    <w:rsid w:val="00B60688"/>
    <w:rsid w:val="00B6083F"/>
    <w:rsid w:val="00B612E5"/>
    <w:rsid w:val="00B61504"/>
    <w:rsid w:val="00B61DD6"/>
    <w:rsid w:val="00B620AE"/>
    <w:rsid w:val="00B62E95"/>
    <w:rsid w:val="00B6308C"/>
    <w:rsid w:val="00B63ABC"/>
    <w:rsid w:val="00B63E05"/>
    <w:rsid w:val="00B64D3D"/>
    <w:rsid w:val="00B64F0A"/>
    <w:rsid w:val="00B653B8"/>
    <w:rsid w:val="00B6562C"/>
    <w:rsid w:val="00B66169"/>
    <w:rsid w:val="00B6729E"/>
    <w:rsid w:val="00B70D73"/>
    <w:rsid w:val="00B71664"/>
    <w:rsid w:val="00B720C9"/>
    <w:rsid w:val="00B73017"/>
    <w:rsid w:val="00B7391B"/>
    <w:rsid w:val="00B73ACC"/>
    <w:rsid w:val="00B743E7"/>
    <w:rsid w:val="00B748EB"/>
    <w:rsid w:val="00B74B80"/>
    <w:rsid w:val="00B7528A"/>
    <w:rsid w:val="00B7567D"/>
    <w:rsid w:val="00B768A9"/>
    <w:rsid w:val="00B76DF9"/>
    <w:rsid w:val="00B76E90"/>
    <w:rsid w:val="00B77335"/>
    <w:rsid w:val="00B8005C"/>
    <w:rsid w:val="00B82E5F"/>
    <w:rsid w:val="00B84CBC"/>
    <w:rsid w:val="00B8666B"/>
    <w:rsid w:val="00B86C64"/>
    <w:rsid w:val="00B904F4"/>
    <w:rsid w:val="00B90BD1"/>
    <w:rsid w:val="00B92536"/>
    <w:rsid w:val="00B9274D"/>
    <w:rsid w:val="00B937D7"/>
    <w:rsid w:val="00B94207"/>
    <w:rsid w:val="00B945D4"/>
    <w:rsid w:val="00B947AE"/>
    <w:rsid w:val="00B9506C"/>
    <w:rsid w:val="00B95A6E"/>
    <w:rsid w:val="00B96F2C"/>
    <w:rsid w:val="00B97B50"/>
    <w:rsid w:val="00BA2852"/>
    <w:rsid w:val="00BA3608"/>
    <w:rsid w:val="00BA3959"/>
    <w:rsid w:val="00BA3A2B"/>
    <w:rsid w:val="00BA5106"/>
    <w:rsid w:val="00BA563D"/>
    <w:rsid w:val="00BA5BCC"/>
    <w:rsid w:val="00BB1855"/>
    <w:rsid w:val="00BB22A7"/>
    <w:rsid w:val="00BB2332"/>
    <w:rsid w:val="00BB239F"/>
    <w:rsid w:val="00BB2494"/>
    <w:rsid w:val="00BB2522"/>
    <w:rsid w:val="00BB28A3"/>
    <w:rsid w:val="00BB3498"/>
    <w:rsid w:val="00BB5218"/>
    <w:rsid w:val="00BB524E"/>
    <w:rsid w:val="00BB72C0"/>
    <w:rsid w:val="00BB7FF3"/>
    <w:rsid w:val="00BC0AF1"/>
    <w:rsid w:val="00BC27BE"/>
    <w:rsid w:val="00BC3779"/>
    <w:rsid w:val="00BC41A0"/>
    <w:rsid w:val="00BC4392"/>
    <w:rsid w:val="00BC43D8"/>
    <w:rsid w:val="00BC5A86"/>
    <w:rsid w:val="00BC7AB9"/>
    <w:rsid w:val="00BD0012"/>
    <w:rsid w:val="00BD0186"/>
    <w:rsid w:val="00BD059C"/>
    <w:rsid w:val="00BD06A1"/>
    <w:rsid w:val="00BD0D32"/>
    <w:rsid w:val="00BD1661"/>
    <w:rsid w:val="00BD56BE"/>
    <w:rsid w:val="00BD6178"/>
    <w:rsid w:val="00BD6348"/>
    <w:rsid w:val="00BD7990"/>
    <w:rsid w:val="00BE147F"/>
    <w:rsid w:val="00BE1655"/>
    <w:rsid w:val="00BE1BBC"/>
    <w:rsid w:val="00BE32BA"/>
    <w:rsid w:val="00BE42DE"/>
    <w:rsid w:val="00BE46B5"/>
    <w:rsid w:val="00BE607F"/>
    <w:rsid w:val="00BE6663"/>
    <w:rsid w:val="00BE68F7"/>
    <w:rsid w:val="00BE69B7"/>
    <w:rsid w:val="00BE6E4A"/>
    <w:rsid w:val="00BE7713"/>
    <w:rsid w:val="00BF0917"/>
    <w:rsid w:val="00BF0C29"/>
    <w:rsid w:val="00BF0CD7"/>
    <w:rsid w:val="00BF0F60"/>
    <w:rsid w:val="00BF143E"/>
    <w:rsid w:val="00BF15CE"/>
    <w:rsid w:val="00BF196D"/>
    <w:rsid w:val="00BF2157"/>
    <w:rsid w:val="00BF2BEE"/>
    <w:rsid w:val="00BF2FC3"/>
    <w:rsid w:val="00BF3551"/>
    <w:rsid w:val="00BF37C3"/>
    <w:rsid w:val="00BF4F07"/>
    <w:rsid w:val="00BF695B"/>
    <w:rsid w:val="00BF6A14"/>
    <w:rsid w:val="00BF71B0"/>
    <w:rsid w:val="00C000FE"/>
    <w:rsid w:val="00C00181"/>
    <w:rsid w:val="00C0161F"/>
    <w:rsid w:val="00C030BD"/>
    <w:rsid w:val="00C036C3"/>
    <w:rsid w:val="00C03CCA"/>
    <w:rsid w:val="00C040E8"/>
    <w:rsid w:val="00C041FE"/>
    <w:rsid w:val="00C0499E"/>
    <w:rsid w:val="00C04BB2"/>
    <w:rsid w:val="00C04F4A"/>
    <w:rsid w:val="00C058AF"/>
    <w:rsid w:val="00C05FDC"/>
    <w:rsid w:val="00C06094"/>
    <w:rsid w:val="00C06484"/>
    <w:rsid w:val="00C06F9E"/>
    <w:rsid w:val="00C07776"/>
    <w:rsid w:val="00C07C0D"/>
    <w:rsid w:val="00C10210"/>
    <w:rsid w:val="00C1035C"/>
    <w:rsid w:val="00C1140E"/>
    <w:rsid w:val="00C11464"/>
    <w:rsid w:val="00C12AC4"/>
    <w:rsid w:val="00C1358F"/>
    <w:rsid w:val="00C13C2A"/>
    <w:rsid w:val="00C13CE8"/>
    <w:rsid w:val="00C13D43"/>
    <w:rsid w:val="00C14031"/>
    <w:rsid w:val="00C14187"/>
    <w:rsid w:val="00C14B4A"/>
    <w:rsid w:val="00C15151"/>
    <w:rsid w:val="00C160EA"/>
    <w:rsid w:val="00C1663D"/>
    <w:rsid w:val="00C16959"/>
    <w:rsid w:val="00C169CE"/>
    <w:rsid w:val="00C16B6B"/>
    <w:rsid w:val="00C16E3D"/>
    <w:rsid w:val="00C171E5"/>
    <w:rsid w:val="00C17873"/>
    <w:rsid w:val="00C179BC"/>
    <w:rsid w:val="00C17F8C"/>
    <w:rsid w:val="00C20166"/>
    <w:rsid w:val="00C211E6"/>
    <w:rsid w:val="00C22446"/>
    <w:rsid w:val="00C22681"/>
    <w:rsid w:val="00C22FB5"/>
    <w:rsid w:val="00C24236"/>
    <w:rsid w:val="00C24CBF"/>
    <w:rsid w:val="00C25533"/>
    <w:rsid w:val="00C255D0"/>
    <w:rsid w:val="00C25809"/>
    <w:rsid w:val="00C25C66"/>
    <w:rsid w:val="00C2603C"/>
    <w:rsid w:val="00C2710B"/>
    <w:rsid w:val="00C279C2"/>
    <w:rsid w:val="00C308D8"/>
    <w:rsid w:val="00C30FAF"/>
    <w:rsid w:val="00C3183E"/>
    <w:rsid w:val="00C319ED"/>
    <w:rsid w:val="00C33531"/>
    <w:rsid w:val="00C33B9E"/>
    <w:rsid w:val="00C34194"/>
    <w:rsid w:val="00C35BA4"/>
    <w:rsid w:val="00C35EF7"/>
    <w:rsid w:val="00C37BAE"/>
    <w:rsid w:val="00C4043D"/>
    <w:rsid w:val="00C40AFE"/>
    <w:rsid w:val="00C40DAA"/>
    <w:rsid w:val="00C40E12"/>
    <w:rsid w:val="00C40F4C"/>
    <w:rsid w:val="00C41110"/>
    <w:rsid w:val="00C41F7E"/>
    <w:rsid w:val="00C42A1B"/>
    <w:rsid w:val="00C42B41"/>
    <w:rsid w:val="00C42C1F"/>
    <w:rsid w:val="00C42FB3"/>
    <w:rsid w:val="00C44A8D"/>
    <w:rsid w:val="00C44CF8"/>
    <w:rsid w:val="00C45B91"/>
    <w:rsid w:val="00C45FBE"/>
    <w:rsid w:val="00C460A1"/>
    <w:rsid w:val="00C46736"/>
    <w:rsid w:val="00C467BC"/>
    <w:rsid w:val="00C4789C"/>
    <w:rsid w:val="00C5022B"/>
    <w:rsid w:val="00C5109A"/>
    <w:rsid w:val="00C51DC5"/>
    <w:rsid w:val="00C523C4"/>
    <w:rsid w:val="00C52C02"/>
    <w:rsid w:val="00C52DCB"/>
    <w:rsid w:val="00C537DE"/>
    <w:rsid w:val="00C53ABE"/>
    <w:rsid w:val="00C53CF7"/>
    <w:rsid w:val="00C57EE8"/>
    <w:rsid w:val="00C61072"/>
    <w:rsid w:val="00C61552"/>
    <w:rsid w:val="00C61CFF"/>
    <w:rsid w:val="00C6243C"/>
    <w:rsid w:val="00C62F54"/>
    <w:rsid w:val="00C63AEA"/>
    <w:rsid w:val="00C65E84"/>
    <w:rsid w:val="00C664B9"/>
    <w:rsid w:val="00C67BBF"/>
    <w:rsid w:val="00C70085"/>
    <w:rsid w:val="00C70168"/>
    <w:rsid w:val="00C70B0E"/>
    <w:rsid w:val="00C71155"/>
    <w:rsid w:val="00C718DD"/>
    <w:rsid w:val="00C71AFB"/>
    <w:rsid w:val="00C74707"/>
    <w:rsid w:val="00C75930"/>
    <w:rsid w:val="00C767C7"/>
    <w:rsid w:val="00C767CC"/>
    <w:rsid w:val="00C779FD"/>
    <w:rsid w:val="00C77D84"/>
    <w:rsid w:val="00C77ED5"/>
    <w:rsid w:val="00C80B9E"/>
    <w:rsid w:val="00C8168E"/>
    <w:rsid w:val="00C841B7"/>
    <w:rsid w:val="00C84A6C"/>
    <w:rsid w:val="00C8667D"/>
    <w:rsid w:val="00C86967"/>
    <w:rsid w:val="00C91281"/>
    <w:rsid w:val="00C928A8"/>
    <w:rsid w:val="00C93044"/>
    <w:rsid w:val="00C95246"/>
    <w:rsid w:val="00C95952"/>
    <w:rsid w:val="00CA103E"/>
    <w:rsid w:val="00CA393B"/>
    <w:rsid w:val="00CA450C"/>
    <w:rsid w:val="00CA4A12"/>
    <w:rsid w:val="00CA6A58"/>
    <w:rsid w:val="00CA6C45"/>
    <w:rsid w:val="00CA74F6"/>
    <w:rsid w:val="00CA7603"/>
    <w:rsid w:val="00CB04F1"/>
    <w:rsid w:val="00CB364E"/>
    <w:rsid w:val="00CB37B8"/>
    <w:rsid w:val="00CB4F1A"/>
    <w:rsid w:val="00CB58B4"/>
    <w:rsid w:val="00CB6577"/>
    <w:rsid w:val="00CB6768"/>
    <w:rsid w:val="00CB74C7"/>
    <w:rsid w:val="00CB7558"/>
    <w:rsid w:val="00CC0AE7"/>
    <w:rsid w:val="00CC1FE9"/>
    <w:rsid w:val="00CC3B49"/>
    <w:rsid w:val="00CC3D04"/>
    <w:rsid w:val="00CC4AF7"/>
    <w:rsid w:val="00CC54E5"/>
    <w:rsid w:val="00CC6940"/>
    <w:rsid w:val="00CC6B96"/>
    <w:rsid w:val="00CC6F04"/>
    <w:rsid w:val="00CC6FB7"/>
    <w:rsid w:val="00CC7B94"/>
    <w:rsid w:val="00CD39BC"/>
    <w:rsid w:val="00CD490B"/>
    <w:rsid w:val="00CD5A94"/>
    <w:rsid w:val="00CD63B8"/>
    <w:rsid w:val="00CD6E8E"/>
    <w:rsid w:val="00CE00E5"/>
    <w:rsid w:val="00CE161F"/>
    <w:rsid w:val="00CE1B9F"/>
    <w:rsid w:val="00CE2A1B"/>
    <w:rsid w:val="00CE2CC6"/>
    <w:rsid w:val="00CE3529"/>
    <w:rsid w:val="00CE3713"/>
    <w:rsid w:val="00CE4320"/>
    <w:rsid w:val="00CE5D9A"/>
    <w:rsid w:val="00CE76CD"/>
    <w:rsid w:val="00CF0607"/>
    <w:rsid w:val="00CF06C7"/>
    <w:rsid w:val="00CF0B65"/>
    <w:rsid w:val="00CF1C1F"/>
    <w:rsid w:val="00CF3B5E"/>
    <w:rsid w:val="00CF3BA6"/>
    <w:rsid w:val="00CF4598"/>
    <w:rsid w:val="00CF467D"/>
    <w:rsid w:val="00CF4E8C"/>
    <w:rsid w:val="00CF5BA0"/>
    <w:rsid w:val="00CF678E"/>
    <w:rsid w:val="00CF6913"/>
    <w:rsid w:val="00CF7A9F"/>
    <w:rsid w:val="00CF7AA7"/>
    <w:rsid w:val="00D006CF"/>
    <w:rsid w:val="00D007DF"/>
    <w:rsid w:val="00D008A6"/>
    <w:rsid w:val="00D00960"/>
    <w:rsid w:val="00D00B74"/>
    <w:rsid w:val="00D015F0"/>
    <w:rsid w:val="00D01CAE"/>
    <w:rsid w:val="00D029B0"/>
    <w:rsid w:val="00D039C4"/>
    <w:rsid w:val="00D042D0"/>
    <w:rsid w:val="00D0447B"/>
    <w:rsid w:val="00D04894"/>
    <w:rsid w:val="00D048A2"/>
    <w:rsid w:val="00D053CE"/>
    <w:rsid w:val="00D055EB"/>
    <w:rsid w:val="00D056FE"/>
    <w:rsid w:val="00D05B56"/>
    <w:rsid w:val="00D05D60"/>
    <w:rsid w:val="00D114B2"/>
    <w:rsid w:val="00D121C4"/>
    <w:rsid w:val="00D14274"/>
    <w:rsid w:val="00D1567E"/>
    <w:rsid w:val="00D15E5B"/>
    <w:rsid w:val="00D16570"/>
    <w:rsid w:val="00D17C62"/>
    <w:rsid w:val="00D20115"/>
    <w:rsid w:val="00D21586"/>
    <w:rsid w:val="00D21EA5"/>
    <w:rsid w:val="00D23A38"/>
    <w:rsid w:val="00D2574C"/>
    <w:rsid w:val="00D26D79"/>
    <w:rsid w:val="00D27C2B"/>
    <w:rsid w:val="00D33363"/>
    <w:rsid w:val="00D33C4F"/>
    <w:rsid w:val="00D3410C"/>
    <w:rsid w:val="00D34529"/>
    <w:rsid w:val="00D34943"/>
    <w:rsid w:val="00D34A2B"/>
    <w:rsid w:val="00D35409"/>
    <w:rsid w:val="00D359D4"/>
    <w:rsid w:val="00D378CD"/>
    <w:rsid w:val="00D41039"/>
    <w:rsid w:val="00D4169F"/>
    <w:rsid w:val="00D41B88"/>
    <w:rsid w:val="00D41E23"/>
    <w:rsid w:val="00D429EC"/>
    <w:rsid w:val="00D43D44"/>
    <w:rsid w:val="00D43EBB"/>
    <w:rsid w:val="00D44E4E"/>
    <w:rsid w:val="00D46D26"/>
    <w:rsid w:val="00D509E4"/>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5713B"/>
    <w:rsid w:val="00D57E26"/>
    <w:rsid w:val="00D6022B"/>
    <w:rsid w:val="00D608A8"/>
    <w:rsid w:val="00D60C40"/>
    <w:rsid w:val="00D60E8D"/>
    <w:rsid w:val="00D6138D"/>
    <w:rsid w:val="00D6166E"/>
    <w:rsid w:val="00D61F1D"/>
    <w:rsid w:val="00D63126"/>
    <w:rsid w:val="00D635AF"/>
    <w:rsid w:val="00D63A67"/>
    <w:rsid w:val="00D646C9"/>
    <w:rsid w:val="00D6492E"/>
    <w:rsid w:val="00D65845"/>
    <w:rsid w:val="00D67042"/>
    <w:rsid w:val="00D70087"/>
    <w:rsid w:val="00D7079E"/>
    <w:rsid w:val="00D70823"/>
    <w:rsid w:val="00D70AB1"/>
    <w:rsid w:val="00D70F23"/>
    <w:rsid w:val="00D720BA"/>
    <w:rsid w:val="00D73DD6"/>
    <w:rsid w:val="00D745F5"/>
    <w:rsid w:val="00D75392"/>
    <w:rsid w:val="00D7585E"/>
    <w:rsid w:val="00D759A3"/>
    <w:rsid w:val="00D76B0E"/>
    <w:rsid w:val="00D807DA"/>
    <w:rsid w:val="00D82E32"/>
    <w:rsid w:val="00D83974"/>
    <w:rsid w:val="00D84133"/>
    <w:rsid w:val="00D8431C"/>
    <w:rsid w:val="00D85133"/>
    <w:rsid w:val="00D8574F"/>
    <w:rsid w:val="00D8790C"/>
    <w:rsid w:val="00D91607"/>
    <w:rsid w:val="00D92C82"/>
    <w:rsid w:val="00D93336"/>
    <w:rsid w:val="00D94314"/>
    <w:rsid w:val="00D94D41"/>
    <w:rsid w:val="00D95032"/>
    <w:rsid w:val="00D95BC7"/>
    <w:rsid w:val="00D95C17"/>
    <w:rsid w:val="00D95DEC"/>
    <w:rsid w:val="00D95E09"/>
    <w:rsid w:val="00D96043"/>
    <w:rsid w:val="00D960FC"/>
    <w:rsid w:val="00D964F2"/>
    <w:rsid w:val="00D974BF"/>
    <w:rsid w:val="00D97779"/>
    <w:rsid w:val="00DA14AB"/>
    <w:rsid w:val="00DA216F"/>
    <w:rsid w:val="00DA237B"/>
    <w:rsid w:val="00DA3980"/>
    <w:rsid w:val="00DA3AB0"/>
    <w:rsid w:val="00DA4172"/>
    <w:rsid w:val="00DA52F5"/>
    <w:rsid w:val="00DA68D4"/>
    <w:rsid w:val="00DA729F"/>
    <w:rsid w:val="00DA73A3"/>
    <w:rsid w:val="00DA76DD"/>
    <w:rsid w:val="00DB0D01"/>
    <w:rsid w:val="00DB1424"/>
    <w:rsid w:val="00DB3080"/>
    <w:rsid w:val="00DB3C8E"/>
    <w:rsid w:val="00DB421E"/>
    <w:rsid w:val="00DB4E12"/>
    <w:rsid w:val="00DB5771"/>
    <w:rsid w:val="00DB586E"/>
    <w:rsid w:val="00DC0AB6"/>
    <w:rsid w:val="00DC21CF"/>
    <w:rsid w:val="00DC3395"/>
    <w:rsid w:val="00DC3664"/>
    <w:rsid w:val="00DC3E16"/>
    <w:rsid w:val="00DC4B9B"/>
    <w:rsid w:val="00DC4F84"/>
    <w:rsid w:val="00DC6162"/>
    <w:rsid w:val="00DC6EFC"/>
    <w:rsid w:val="00DC7CDE"/>
    <w:rsid w:val="00DD0E44"/>
    <w:rsid w:val="00DD195B"/>
    <w:rsid w:val="00DD243F"/>
    <w:rsid w:val="00DD2C10"/>
    <w:rsid w:val="00DD46E9"/>
    <w:rsid w:val="00DD4711"/>
    <w:rsid w:val="00DD4812"/>
    <w:rsid w:val="00DD4CA7"/>
    <w:rsid w:val="00DD65BD"/>
    <w:rsid w:val="00DE0097"/>
    <w:rsid w:val="00DE05AE"/>
    <w:rsid w:val="00DE0979"/>
    <w:rsid w:val="00DE12E9"/>
    <w:rsid w:val="00DE2B00"/>
    <w:rsid w:val="00DE2C5D"/>
    <w:rsid w:val="00DE301D"/>
    <w:rsid w:val="00DE33EC"/>
    <w:rsid w:val="00DE43F4"/>
    <w:rsid w:val="00DE45D6"/>
    <w:rsid w:val="00DE5391"/>
    <w:rsid w:val="00DE53F8"/>
    <w:rsid w:val="00DE5A51"/>
    <w:rsid w:val="00DE5D2E"/>
    <w:rsid w:val="00DE60E6"/>
    <w:rsid w:val="00DE6C9B"/>
    <w:rsid w:val="00DE74DC"/>
    <w:rsid w:val="00DE7D5A"/>
    <w:rsid w:val="00DF0A62"/>
    <w:rsid w:val="00DF1EC4"/>
    <w:rsid w:val="00DF247C"/>
    <w:rsid w:val="00DF3AA4"/>
    <w:rsid w:val="00DF3F4F"/>
    <w:rsid w:val="00DF5ED1"/>
    <w:rsid w:val="00DF707E"/>
    <w:rsid w:val="00DF70A1"/>
    <w:rsid w:val="00DF759D"/>
    <w:rsid w:val="00DF7A94"/>
    <w:rsid w:val="00E003AF"/>
    <w:rsid w:val="00E00482"/>
    <w:rsid w:val="00E018C3"/>
    <w:rsid w:val="00E01C15"/>
    <w:rsid w:val="00E040AD"/>
    <w:rsid w:val="00E04DEA"/>
    <w:rsid w:val="00E052B1"/>
    <w:rsid w:val="00E05886"/>
    <w:rsid w:val="00E104C6"/>
    <w:rsid w:val="00E10C02"/>
    <w:rsid w:val="00E134D8"/>
    <w:rsid w:val="00E137F4"/>
    <w:rsid w:val="00E164F2"/>
    <w:rsid w:val="00E16F61"/>
    <w:rsid w:val="00E178A7"/>
    <w:rsid w:val="00E20CDC"/>
    <w:rsid w:val="00E20F6A"/>
    <w:rsid w:val="00E21A25"/>
    <w:rsid w:val="00E23303"/>
    <w:rsid w:val="00E239E0"/>
    <w:rsid w:val="00E24071"/>
    <w:rsid w:val="00E24363"/>
    <w:rsid w:val="00E24EBB"/>
    <w:rsid w:val="00E253CA"/>
    <w:rsid w:val="00E2771C"/>
    <w:rsid w:val="00E31D50"/>
    <w:rsid w:val="00E324D9"/>
    <w:rsid w:val="00E331FB"/>
    <w:rsid w:val="00E33DF4"/>
    <w:rsid w:val="00E34460"/>
    <w:rsid w:val="00E35EDE"/>
    <w:rsid w:val="00E364AA"/>
    <w:rsid w:val="00E36528"/>
    <w:rsid w:val="00E409B4"/>
    <w:rsid w:val="00E40CF7"/>
    <w:rsid w:val="00E4134F"/>
    <w:rsid w:val="00E413B8"/>
    <w:rsid w:val="00E4239A"/>
    <w:rsid w:val="00E434EB"/>
    <w:rsid w:val="00E440C0"/>
    <w:rsid w:val="00E44750"/>
    <w:rsid w:val="00E4683D"/>
    <w:rsid w:val="00E46CA0"/>
    <w:rsid w:val="00E4765C"/>
    <w:rsid w:val="00E476EC"/>
    <w:rsid w:val="00E504A1"/>
    <w:rsid w:val="00E51231"/>
    <w:rsid w:val="00E5126A"/>
    <w:rsid w:val="00E52A67"/>
    <w:rsid w:val="00E55AE6"/>
    <w:rsid w:val="00E602A7"/>
    <w:rsid w:val="00E619E1"/>
    <w:rsid w:val="00E61B76"/>
    <w:rsid w:val="00E621F2"/>
    <w:rsid w:val="00E62FBE"/>
    <w:rsid w:val="00E63389"/>
    <w:rsid w:val="00E64597"/>
    <w:rsid w:val="00E64AE7"/>
    <w:rsid w:val="00E65780"/>
    <w:rsid w:val="00E66AA1"/>
    <w:rsid w:val="00E66B6A"/>
    <w:rsid w:val="00E67C62"/>
    <w:rsid w:val="00E71243"/>
    <w:rsid w:val="00E71362"/>
    <w:rsid w:val="00E714D8"/>
    <w:rsid w:val="00E7168A"/>
    <w:rsid w:val="00E71D25"/>
    <w:rsid w:val="00E7295C"/>
    <w:rsid w:val="00E73306"/>
    <w:rsid w:val="00E73590"/>
    <w:rsid w:val="00E74817"/>
    <w:rsid w:val="00E74FE4"/>
    <w:rsid w:val="00E7553D"/>
    <w:rsid w:val="00E76B6C"/>
    <w:rsid w:val="00E76CD3"/>
    <w:rsid w:val="00E7738D"/>
    <w:rsid w:val="00E7751C"/>
    <w:rsid w:val="00E80EF3"/>
    <w:rsid w:val="00E81633"/>
    <w:rsid w:val="00E82503"/>
    <w:rsid w:val="00E82AED"/>
    <w:rsid w:val="00E82FCC"/>
    <w:rsid w:val="00E831A3"/>
    <w:rsid w:val="00E833A3"/>
    <w:rsid w:val="00E84E24"/>
    <w:rsid w:val="00E85AAA"/>
    <w:rsid w:val="00E862B5"/>
    <w:rsid w:val="00E863D8"/>
    <w:rsid w:val="00E86733"/>
    <w:rsid w:val="00E86927"/>
    <w:rsid w:val="00E8700D"/>
    <w:rsid w:val="00E87094"/>
    <w:rsid w:val="00E9108A"/>
    <w:rsid w:val="00E94803"/>
    <w:rsid w:val="00E94B69"/>
    <w:rsid w:val="00E94CB1"/>
    <w:rsid w:val="00E954DD"/>
    <w:rsid w:val="00E9584B"/>
    <w:rsid w:val="00E9588E"/>
    <w:rsid w:val="00E96813"/>
    <w:rsid w:val="00EA0561"/>
    <w:rsid w:val="00EA17B9"/>
    <w:rsid w:val="00EA279E"/>
    <w:rsid w:val="00EA2BA6"/>
    <w:rsid w:val="00EA2FD7"/>
    <w:rsid w:val="00EA33B1"/>
    <w:rsid w:val="00EA3819"/>
    <w:rsid w:val="00EA70DA"/>
    <w:rsid w:val="00EA74F2"/>
    <w:rsid w:val="00EA7552"/>
    <w:rsid w:val="00EA7F5C"/>
    <w:rsid w:val="00EB0989"/>
    <w:rsid w:val="00EB1713"/>
    <w:rsid w:val="00EB193D"/>
    <w:rsid w:val="00EB1B1B"/>
    <w:rsid w:val="00EB2A71"/>
    <w:rsid w:val="00EB2C57"/>
    <w:rsid w:val="00EB32CF"/>
    <w:rsid w:val="00EB37D1"/>
    <w:rsid w:val="00EB4A2F"/>
    <w:rsid w:val="00EB4DDA"/>
    <w:rsid w:val="00EB658B"/>
    <w:rsid w:val="00EB7598"/>
    <w:rsid w:val="00EB7885"/>
    <w:rsid w:val="00EC0998"/>
    <w:rsid w:val="00EC2805"/>
    <w:rsid w:val="00EC2BFA"/>
    <w:rsid w:val="00EC3100"/>
    <w:rsid w:val="00EC3700"/>
    <w:rsid w:val="00EC3D02"/>
    <w:rsid w:val="00EC407A"/>
    <w:rsid w:val="00EC437B"/>
    <w:rsid w:val="00EC4CBD"/>
    <w:rsid w:val="00EC52D1"/>
    <w:rsid w:val="00EC673B"/>
    <w:rsid w:val="00EC699F"/>
    <w:rsid w:val="00EC703B"/>
    <w:rsid w:val="00EC70D8"/>
    <w:rsid w:val="00EC78F8"/>
    <w:rsid w:val="00ED0F55"/>
    <w:rsid w:val="00ED1008"/>
    <w:rsid w:val="00ED1338"/>
    <w:rsid w:val="00ED1475"/>
    <w:rsid w:val="00ED1AB4"/>
    <w:rsid w:val="00ED22C6"/>
    <w:rsid w:val="00ED288C"/>
    <w:rsid w:val="00ED2C23"/>
    <w:rsid w:val="00ED2CF0"/>
    <w:rsid w:val="00ED6D87"/>
    <w:rsid w:val="00ED7163"/>
    <w:rsid w:val="00EE1058"/>
    <w:rsid w:val="00EE1089"/>
    <w:rsid w:val="00EE1614"/>
    <w:rsid w:val="00EE2CB7"/>
    <w:rsid w:val="00EE3260"/>
    <w:rsid w:val="00EE3475"/>
    <w:rsid w:val="00EE3CF3"/>
    <w:rsid w:val="00EE50F0"/>
    <w:rsid w:val="00EE586E"/>
    <w:rsid w:val="00EE5BEB"/>
    <w:rsid w:val="00EE635C"/>
    <w:rsid w:val="00EE6524"/>
    <w:rsid w:val="00EE788B"/>
    <w:rsid w:val="00EF00ED"/>
    <w:rsid w:val="00EF0192"/>
    <w:rsid w:val="00EF0196"/>
    <w:rsid w:val="00EF06A8"/>
    <w:rsid w:val="00EF0943"/>
    <w:rsid w:val="00EF0EAD"/>
    <w:rsid w:val="00EF1084"/>
    <w:rsid w:val="00EF430A"/>
    <w:rsid w:val="00EF4CB1"/>
    <w:rsid w:val="00EF5798"/>
    <w:rsid w:val="00EF60A5"/>
    <w:rsid w:val="00EF60E5"/>
    <w:rsid w:val="00EF6A0C"/>
    <w:rsid w:val="00EF6E7F"/>
    <w:rsid w:val="00EF6F99"/>
    <w:rsid w:val="00EF7ADB"/>
    <w:rsid w:val="00F01D8F"/>
    <w:rsid w:val="00F01D93"/>
    <w:rsid w:val="00F0316E"/>
    <w:rsid w:val="00F04E2B"/>
    <w:rsid w:val="00F05A4D"/>
    <w:rsid w:val="00F06BB9"/>
    <w:rsid w:val="00F07F6D"/>
    <w:rsid w:val="00F10BCF"/>
    <w:rsid w:val="00F121C4"/>
    <w:rsid w:val="00F123C7"/>
    <w:rsid w:val="00F12A7F"/>
    <w:rsid w:val="00F13C21"/>
    <w:rsid w:val="00F16658"/>
    <w:rsid w:val="00F17235"/>
    <w:rsid w:val="00F17EF3"/>
    <w:rsid w:val="00F20B40"/>
    <w:rsid w:val="00F211C4"/>
    <w:rsid w:val="00F2269A"/>
    <w:rsid w:val="00F22775"/>
    <w:rsid w:val="00F228A5"/>
    <w:rsid w:val="00F22E4C"/>
    <w:rsid w:val="00F246D4"/>
    <w:rsid w:val="00F2549E"/>
    <w:rsid w:val="00F269DC"/>
    <w:rsid w:val="00F309E2"/>
    <w:rsid w:val="00F30C2D"/>
    <w:rsid w:val="00F318BD"/>
    <w:rsid w:val="00F32557"/>
    <w:rsid w:val="00F32CE9"/>
    <w:rsid w:val="00F3300A"/>
    <w:rsid w:val="00F332EF"/>
    <w:rsid w:val="00F33A6A"/>
    <w:rsid w:val="00F33C13"/>
    <w:rsid w:val="00F33D23"/>
    <w:rsid w:val="00F33FDE"/>
    <w:rsid w:val="00F3411F"/>
    <w:rsid w:val="00F34336"/>
    <w:rsid w:val="00F34D8E"/>
    <w:rsid w:val="00F3515A"/>
    <w:rsid w:val="00F35383"/>
    <w:rsid w:val="00F3674D"/>
    <w:rsid w:val="00F37587"/>
    <w:rsid w:val="00F40081"/>
    <w:rsid w:val="00F4079E"/>
    <w:rsid w:val="00F40B14"/>
    <w:rsid w:val="00F40DC4"/>
    <w:rsid w:val="00F4114B"/>
    <w:rsid w:val="00F41BEC"/>
    <w:rsid w:val="00F41C2E"/>
    <w:rsid w:val="00F41DA1"/>
    <w:rsid w:val="00F42101"/>
    <w:rsid w:val="00F4236F"/>
    <w:rsid w:val="00F42EAA"/>
    <w:rsid w:val="00F42EE0"/>
    <w:rsid w:val="00F4315F"/>
    <w:rsid w:val="00F434A9"/>
    <w:rsid w:val="00F437C4"/>
    <w:rsid w:val="00F43B96"/>
    <w:rsid w:val="00F446A0"/>
    <w:rsid w:val="00F45014"/>
    <w:rsid w:val="00F4739C"/>
    <w:rsid w:val="00F47A0A"/>
    <w:rsid w:val="00F47A79"/>
    <w:rsid w:val="00F47F5C"/>
    <w:rsid w:val="00F50CF7"/>
    <w:rsid w:val="00F51220"/>
    <w:rsid w:val="00F51928"/>
    <w:rsid w:val="00F543B3"/>
    <w:rsid w:val="00F5467A"/>
    <w:rsid w:val="00F5643A"/>
    <w:rsid w:val="00F56596"/>
    <w:rsid w:val="00F57085"/>
    <w:rsid w:val="00F62236"/>
    <w:rsid w:val="00F63959"/>
    <w:rsid w:val="00F63CDF"/>
    <w:rsid w:val="00F642AF"/>
    <w:rsid w:val="00F650B4"/>
    <w:rsid w:val="00F65192"/>
    <w:rsid w:val="00F65901"/>
    <w:rsid w:val="00F65D50"/>
    <w:rsid w:val="00F66116"/>
    <w:rsid w:val="00F66B95"/>
    <w:rsid w:val="00F706AA"/>
    <w:rsid w:val="00F715D0"/>
    <w:rsid w:val="00F717E7"/>
    <w:rsid w:val="00F71A55"/>
    <w:rsid w:val="00F724A1"/>
    <w:rsid w:val="00F7288E"/>
    <w:rsid w:val="00F740FA"/>
    <w:rsid w:val="00F74A7A"/>
    <w:rsid w:val="00F75191"/>
    <w:rsid w:val="00F75D5E"/>
    <w:rsid w:val="00F760D2"/>
    <w:rsid w:val="00F7632C"/>
    <w:rsid w:val="00F76FDC"/>
    <w:rsid w:val="00F771C6"/>
    <w:rsid w:val="00F77E4A"/>
    <w:rsid w:val="00F77ED7"/>
    <w:rsid w:val="00F8037F"/>
    <w:rsid w:val="00F80CF6"/>
    <w:rsid w:val="00F80F5D"/>
    <w:rsid w:val="00F818CF"/>
    <w:rsid w:val="00F82E89"/>
    <w:rsid w:val="00F83143"/>
    <w:rsid w:val="00F8419A"/>
    <w:rsid w:val="00F84564"/>
    <w:rsid w:val="00F853F3"/>
    <w:rsid w:val="00F85853"/>
    <w:rsid w:val="00F8591B"/>
    <w:rsid w:val="00F8655C"/>
    <w:rsid w:val="00F870EE"/>
    <w:rsid w:val="00F87CA8"/>
    <w:rsid w:val="00F90BCA"/>
    <w:rsid w:val="00F90CD4"/>
    <w:rsid w:val="00F90E1A"/>
    <w:rsid w:val="00F91508"/>
    <w:rsid w:val="00F91B79"/>
    <w:rsid w:val="00F94B27"/>
    <w:rsid w:val="00F95682"/>
    <w:rsid w:val="00F96626"/>
    <w:rsid w:val="00F96946"/>
    <w:rsid w:val="00F97131"/>
    <w:rsid w:val="00F9720F"/>
    <w:rsid w:val="00F97B4B"/>
    <w:rsid w:val="00F97C84"/>
    <w:rsid w:val="00FA0156"/>
    <w:rsid w:val="00FA08DB"/>
    <w:rsid w:val="00FA0D81"/>
    <w:rsid w:val="00FA166A"/>
    <w:rsid w:val="00FA1A2D"/>
    <w:rsid w:val="00FA2443"/>
    <w:rsid w:val="00FA2CF6"/>
    <w:rsid w:val="00FA2D55"/>
    <w:rsid w:val="00FA3065"/>
    <w:rsid w:val="00FA3DF8"/>
    <w:rsid w:val="00FA3EBB"/>
    <w:rsid w:val="00FA4284"/>
    <w:rsid w:val="00FA52F9"/>
    <w:rsid w:val="00FA54D8"/>
    <w:rsid w:val="00FB0346"/>
    <w:rsid w:val="00FB0C06"/>
    <w:rsid w:val="00FB0E61"/>
    <w:rsid w:val="00FB10FF"/>
    <w:rsid w:val="00FB1AF9"/>
    <w:rsid w:val="00FB1D69"/>
    <w:rsid w:val="00FB2812"/>
    <w:rsid w:val="00FB2EBE"/>
    <w:rsid w:val="00FB332B"/>
    <w:rsid w:val="00FB3570"/>
    <w:rsid w:val="00FB369C"/>
    <w:rsid w:val="00FB4D46"/>
    <w:rsid w:val="00FB6104"/>
    <w:rsid w:val="00FB67AC"/>
    <w:rsid w:val="00FB7100"/>
    <w:rsid w:val="00FC0636"/>
    <w:rsid w:val="00FC0C6F"/>
    <w:rsid w:val="00FC14C7"/>
    <w:rsid w:val="00FC2758"/>
    <w:rsid w:val="00FC3523"/>
    <w:rsid w:val="00FC3B56"/>
    <w:rsid w:val="00FC3C3B"/>
    <w:rsid w:val="00FC44C4"/>
    <w:rsid w:val="00FC4F7B"/>
    <w:rsid w:val="00FC6ECC"/>
    <w:rsid w:val="00FC755A"/>
    <w:rsid w:val="00FD05FD"/>
    <w:rsid w:val="00FD0683"/>
    <w:rsid w:val="00FD1F94"/>
    <w:rsid w:val="00FD21A7"/>
    <w:rsid w:val="00FD3347"/>
    <w:rsid w:val="00FD394C"/>
    <w:rsid w:val="00FD40E9"/>
    <w:rsid w:val="00FD495B"/>
    <w:rsid w:val="00FD5257"/>
    <w:rsid w:val="00FD6ED9"/>
    <w:rsid w:val="00FD726C"/>
    <w:rsid w:val="00FD7B28"/>
    <w:rsid w:val="00FD7EC3"/>
    <w:rsid w:val="00FE0C73"/>
    <w:rsid w:val="00FE0F38"/>
    <w:rsid w:val="00FE108E"/>
    <w:rsid w:val="00FE10F9"/>
    <w:rsid w:val="00FE126B"/>
    <w:rsid w:val="00FE1913"/>
    <w:rsid w:val="00FE2356"/>
    <w:rsid w:val="00FE2629"/>
    <w:rsid w:val="00FE36BF"/>
    <w:rsid w:val="00FE40B5"/>
    <w:rsid w:val="00FE56AB"/>
    <w:rsid w:val="00FE632A"/>
    <w:rsid w:val="00FE6491"/>
    <w:rsid w:val="00FE660C"/>
    <w:rsid w:val="00FE66A9"/>
    <w:rsid w:val="00FE71F1"/>
    <w:rsid w:val="00FE7774"/>
    <w:rsid w:val="00FF0F2A"/>
    <w:rsid w:val="00FF1491"/>
    <w:rsid w:val="00FF2683"/>
    <w:rsid w:val="00FF492B"/>
    <w:rsid w:val="00FF53FF"/>
    <w:rsid w:val="00FF5477"/>
    <w:rsid w:val="00FF5EC7"/>
    <w:rsid w:val="00FF6302"/>
    <w:rsid w:val="00FF6411"/>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4F3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E4F3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4F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4F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4F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4F3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E4F32"/>
    <w:pPr>
      <w:tabs>
        <w:tab w:val="right" w:leader="dot" w:pos="14570"/>
      </w:tabs>
      <w:spacing w:before="0"/>
    </w:pPr>
    <w:rPr>
      <w:b/>
      <w:noProof/>
    </w:rPr>
  </w:style>
  <w:style w:type="paragraph" w:styleId="TOC2">
    <w:name w:val="toc 2"/>
    <w:aliases w:val="ŠTOC 2"/>
    <w:basedOn w:val="Normal"/>
    <w:next w:val="Normal"/>
    <w:uiPriority w:val="39"/>
    <w:unhideWhenUsed/>
    <w:rsid w:val="004E4F32"/>
    <w:pPr>
      <w:tabs>
        <w:tab w:val="right" w:leader="dot" w:pos="14570"/>
      </w:tabs>
      <w:spacing w:before="0"/>
    </w:pPr>
    <w:rPr>
      <w:noProof/>
    </w:rPr>
  </w:style>
  <w:style w:type="paragraph" w:styleId="Header">
    <w:name w:val="header"/>
    <w:aliases w:val="ŠHeader"/>
    <w:basedOn w:val="Normal"/>
    <w:link w:val="HeaderChar"/>
    <w:uiPriority w:val="16"/>
    <w:rsid w:val="004E4F32"/>
    <w:rPr>
      <w:noProof/>
      <w:color w:val="002664"/>
      <w:sz w:val="28"/>
      <w:szCs w:val="28"/>
    </w:rPr>
  </w:style>
  <w:style w:type="character" w:customStyle="1" w:styleId="Heading5Char">
    <w:name w:val="Heading 5 Char"/>
    <w:aliases w:val="ŠHeading 5 Char"/>
    <w:basedOn w:val="DefaultParagraphFont"/>
    <w:link w:val="Heading5"/>
    <w:uiPriority w:val="6"/>
    <w:rsid w:val="004E4F3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E4F32"/>
    <w:rPr>
      <w:rFonts w:ascii="Arial" w:hAnsi="Arial" w:cs="Arial"/>
      <w:noProof/>
      <w:color w:val="002664"/>
      <w:sz w:val="28"/>
      <w:szCs w:val="28"/>
      <w:lang w:val="en-AU"/>
    </w:rPr>
  </w:style>
  <w:style w:type="paragraph" w:styleId="Footer">
    <w:name w:val="footer"/>
    <w:aliases w:val="ŠFooter"/>
    <w:basedOn w:val="Normal"/>
    <w:link w:val="FooterChar"/>
    <w:uiPriority w:val="19"/>
    <w:rsid w:val="004E4F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4F32"/>
    <w:rPr>
      <w:rFonts w:ascii="Arial" w:hAnsi="Arial" w:cs="Arial"/>
      <w:sz w:val="18"/>
      <w:szCs w:val="18"/>
      <w:lang w:val="en-AU"/>
    </w:rPr>
  </w:style>
  <w:style w:type="paragraph" w:styleId="Caption">
    <w:name w:val="caption"/>
    <w:aliases w:val="ŠCaption"/>
    <w:basedOn w:val="Normal"/>
    <w:next w:val="Normal"/>
    <w:uiPriority w:val="20"/>
    <w:qFormat/>
    <w:rsid w:val="004E4F32"/>
    <w:pPr>
      <w:keepNext/>
      <w:spacing w:after="200" w:line="240" w:lineRule="auto"/>
    </w:pPr>
    <w:rPr>
      <w:iCs/>
      <w:color w:val="002664"/>
      <w:sz w:val="18"/>
      <w:szCs w:val="18"/>
    </w:rPr>
  </w:style>
  <w:style w:type="paragraph" w:customStyle="1" w:styleId="Logo">
    <w:name w:val="ŠLogo"/>
    <w:basedOn w:val="Normal"/>
    <w:uiPriority w:val="18"/>
    <w:qFormat/>
    <w:rsid w:val="004E4F3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E4F32"/>
    <w:pPr>
      <w:spacing w:before="0"/>
      <w:ind w:left="244"/>
    </w:pPr>
  </w:style>
  <w:style w:type="character" w:styleId="Hyperlink">
    <w:name w:val="Hyperlink"/>
    <w:aliases w:val="ŠHyperlink"/>
    <w:basedOn w:val="DefaultParagraphFont"/>
    <w:uiPriority w:val="99"/>
    <w:unhideWhenUsed/>
    <w:rsid w:val="004E4F3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E4F3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E4F3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E4F3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E4F32"/>
    <w:rPr>
      <w:rFonts w:ascii="Arial" w:hAnsi="Arial" w:cs="Arial"/>
      <w:color w:val="002664"/>
      <w:sz w:val="28"/>
      <w:szCs w:val="36"/>
      <w:lang w:val="en-AU"/>
    </w:rPr>
  </w:style>
  <w:style w:type="table" w:customStyle="1" w:styleId="Tableheader">
    <w:name w:val="ŠTable header"/>
    <w:basedOn w:val="TableNormal"/>
    <w:uiPriority w:val="99"/>
    <w:rsid w:val="004E4F3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E4F32"/>
    <w:pPr>
      <w:numPr>
        <w:numId w:val="4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823DB"/>
    <w:pPr>
      <w:numPr>
        <w:numId w:val="3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E4F32"/>
    <w:pPr>
      <w:numPr>
        <w:numId w:val="44"/>
      </w:numPr>
    </w:pPr>
  </w:style>
  <w:style w:type="character" w:styleId="Strong">
    <w:name w:val="Strong"/>
    <w:aliases w:val="ŠStrong,Bold"/>
    <w:qFormat/>
    <w:rsid w:val="004E4F32"/>
    <w:rPr>
      <w:b/>
      <w:bCs/>
    </w:rPr>
  </w:style>
  <w:style w:type="paragraph" w:styleId="ListBullet">
    <w:name w:val="List Bullet"/>
    <w:aliases w:val="ŠList Bullet"/>
    <w:basedOn w:val="Normal"/>
    <w:uiPriority w:val="9"/>
    <w:qFormat/>
    <w:rsid w:val="004E4F32"/>
    <w:pPr>
      <w:numPr>
        <w:numId w:val="41"/>
      </w:numPr>
    </w:pPr>
  </w:style>
  <w:style w:type="character" w:styleId="Emphasis">
    <w:name w:val="Emphasis"/>
    <w:aliases w:val="ŠEmphasis,Italic"/>
    <w:qFormat/>
    <w:rsid w:val="004E4F32"/>
    <w:rPr>
      <w:i/>
      <w:iCs/>
    </w:rPr>
  </w:style>
  <w:style w:type="paragraph" w:styleId="Title">
    <w:name w:val="Title"/>
    <w:aliases w:val="ŠTitle"/>
    <w:basedOn w:val="Normal"/>
    <w:next w:val="Normal"/>
    <w:link w:val="TitleChar"/>
    <w:uiPriority w:val="1"/>
    <w:rsid w:val="004E4F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4F3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3356D1"/>
    <w:pPr>
      <w:spacing w:line="240" w:lineRule="auto"/>
    </w:pPr>
    <w:rPr>
      <w:sz w:val="20"/>
      <w:szCs w:val="20"/>
    </w:rPr>
  </w:style>
  <w:style w:type="table" w:styleId="TableGrid">
    <w:name w:val="Table Grid"/>
    <w:basedOn w:val="TableNormal"/>
    <w:uiPriority w:val="39"/>
    <w:rsid w:val="004E4F3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E4F3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E4F3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3356D1"/>
    <w:rPr>
      <w:rFonts w:ascii="Arial" w:hAnsi="Arial" w:cs="Arial"/>
      <w:sz w:val="20"/>
      <w:szCs w:val="20"/>
      <w:lang w:val="en-AU"/>
    </w:rPr>
  </w:style>
  <w:style w:type="character" w:styleId="CommentReference">
    <w:name w:val="annotation reference"/>
    <w:basedOn w:val="DefaultParagraphFont"/>
    <w:uiPriority w:val="99"/>
    <w:semiHidden/>
    <w:unhideWhenUsed/>
    <w:rsid w:val="004E4F32"/>
    <w:rPr>
      <w:sz w:val="16"/>
      <w:szCs w:val="16"/>
    </w:rPr>
  </w:style>
  <w:style w:type="paragraph" w:styleId="CommentSubject">
    <w:name w:val="annotation subject"/>
    <w:basedOn w:val="Normal"/>
    <w:next w:val="Normal"/>
    <w:link w:val="CommentSubjectChar"/>
    <w:uiPriority w:val="99"/>
    <w:semiHidden/>
    <w:unhideWhenUsed/>
    <w:rsid w:val="004E4F3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E4F3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E4F32"/>
    <w:rPr>
      <w:color w:val="605E5C"/>
      <w:shd w:val="clear" w:color="auto" w:fill="E1DFDD"/>
    </w:rPr>
  </w:style>
  <w:style w:type="paragraph" w:styleId="ListParagraph">
    <w:name w:val="List Paragraph"/>
    <w:aliases w:val="ŠList Paragraph"/>
    <w:basedOn w:val="Normal"/>
    <w:uiPriority w:val="34"/>
    <w:unhideWhenUsed/>
    <w:qFormat/>
    <w:rsid w:val="004E4F32"/>
    <w:pPr>
      <w:ind w:left="567"/>
    </w:pPr>
  </w:style>
  <w:style w:type="character" w:styleId="PlaceholderText">
    <w:name w:val="Placeholder Text"/>
    <w:basedOn w:val="DefaultParagraphFont"/>
    <w:uiPriority w:val="99"/>
    <w:semiHidden/>
    <w:rsid w:val="004E4F32"/>
    <w:rPr>
      <w:color w:val="808080"/>
    </w:rPr>
  </w:style>
  <w:style w:type="character" w:styleId="FollowedHyperlink">
    <w:name w:val="FollowedHyperlink"/>
    <w:basedOn w:val="DefaultParagraphFont"/>
    <w:uiPriority w:val="99"/>
    <w:semiHidden/>
    <w:unhideWhenUsed/>
    <w:rsid w:val="004E4F32"/>
    <w:rPr>
      <w:color w:val="954F72" w:themeColor="followedHyperlink"/>
      <w:u w:val="single"/>
    </w:rPr>
  </w:style>
  <w:style w:type="paragraph" w:styleId="Subtitle">
    <w:name w:val="Subtitle"/>
    <w:basedOn w:val="Normal"/>
    <w:next w:val="Normal"/>
    <w:link w:val="SubtitleChar"/>
    <w:uiPriority w:val="11"/>
    <w:semiHidden/>
    <w:qFormat/>
    <w:rsid w:val="004E4F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E4F3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E4F32"/>
    <w:rPr>
      <w:i/>
      <w:iCs/>
      <w:color w:val="404040" w:themeColor="text1" w:themeTint="BF"/>
    </w:rPr>
  </w:style>
  <w:style w:type="paragraph" w:styleId="TOC4">
    <w:name w:val="toc 4"/>
    <w:aliases w:val="ŠTOC 4"/>
    <w:basedOn w:val="Normal"/>
    <w:next w:val="Normal"/>
    <w:autoRedefine/>
    <w:uiPriority w:val="39"/>
    <w:unhideWhenUsed/>
    <w:rsid w:val="004E4F32"/>
    <w:pPr>
      <w:spacing w:before="0"/>
      <w:ind w:left="488"/>
    </w:pPr>
  </w:style>
  <w:style w:type="paragraph" w:styleId="TOCHeading">
    <w:name w:val="TOC Heading"/>
    <w:aliases w:val="ŠTOC Heading"/>
    <w:basedOn w:val="Heading1"/>
    <w:next w:val="Normal"/>
    <w:uiPriority w:val="38"/>
    <w:qFormat/>
    <w:rsid w:val="004E4F3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E4F3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E4F3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E4F32"/>
    <w:pPr>
      <w:numPr>
        <w:numId w:val="40"/>
      </w:numPr>
    </w:pPr>
  </w:style>
  <w:style w:type="paragraph" w:styleId="ListNumber3">
    <w:name w:val="List Number 3"/>
    <w:aliases w:val="ŠList Number 3"/>
    <w:basedOn w:val="ListBullet3"/>
    <w:uiPriority w:val="8"/>
    <w:rsid w:val="004E4F32"/>
    <w:pPr>
      <w:numPr>
        <w:ilvl w:val="2"/>
        <w:numId w:val="43"/>
      </w:numPr>
    </w:pPr>
  </w:style>
  <w:style w:type="character" w:customStyle="1" w:styleId="BoldItalic">
    <w:name w:val="ŠBold Italic"/>
    <w:basedOn w:val="DefaultParagraphFont"/>
    <w:uiPriority w:val="1"/>
    <w:qFormat/>
    <w:rsid w:val="004E4F32"/>
    <w:rPr>
      <w:b/>
      <w:i/>
      <w:iCs/>
    </w:rPr>
  </w:style>
  <w:style w:type="paragraph" w:customStyle="1" w:styleId="FeatureBox3">
    <w:name w:val="ŠFeature Box 3"/>
    <w:basedOn w:val="Normal"/>
    <w:next w:val="Normal"/>
    <w:uiPriority w:val="13"/>
    <w:qFormat/>
    <w:rsid w:val="004E4F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E4F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E4F32"/>
    <w:pPr>
      <w:keepNext/>
      <w:ind w:left="567" w:right="57"/>
    </w:pPr>
    <w:rPr>
      <w:szCs w:val="22"/>
    </w:rPr>
  </w:style>
  <w:style w:type="paragraph" w:customStyle="1" w:styleId="Subtitle0">
    <w:name w:val="ŠSubtitle"/>
    <w:basedOn w:val="Normal"/>
    <w:link w:val="SubtitleChar0"/>
    <w:uiPriority w:val="2"/>
    <w:qFormat/>
    <w:rsid w:val="004E4F32"/>
    <w:pPr>
      <w:spacing w:before="360"/>
    </w:pPr>
    <w:rPr>
      <w:color w:val="002664"/>
      <w:sz w:val="44"/>
      <w:szCs w:val="48"/>
    </w:rPr>
  </w:style>
  <w:style w:type="character" w:customStyle="1" w:styleId="SubtitleChar0">
    <w:name w:val="ŠSubtitle Char"/>
    <w:basedOn w:val="DefaultParagraphFont"/>
    <w:link w:val="Subtitle0"/>
    <w:uiPriority w:val="2"/>
    <w:rsid w:val="004E4F32"/>
    <w:rPr>
      <w:rFonts w:ascii="Arial" w:hAnsi="Arial" w:cs="Arial"/>
      <w:color w:val="002664"/>
      <w:sz w:val="44"/>
      <w:szCs w:val="48"/>
      <w:lang w:val="en-AU"/>
    </w:rPr>
  </w:style>
  <w:style w:type="paragraph" w:styleId="NormalWeb">
    <w:name w:val="Normal (Web)"/>
    <w:basedOn w:val="Normal"/>
    <w:uiPriority w:val="99"/>
    <w:semiHidden/>
    <w:unhideWhenUsed/>
    <w:rsid w:val="00C160E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97808">
      <w:bodyDiv w:val="1"/>
      <w:marLeft w:val="0"/>
      <w:marRight w:val="0"/>
      <w:marTop w:val="0"/>
      <w:marBottom w:val="0"/>
      <w:divBdr>
        <w:top w:val="none" w:sz="0" w:space="0" w:color="auto"/>
        <w:left w:val="none" w:sz="0" w:space="0" w:color="auto"/>
        <w:bottom w:val="none" w:sz="0" w:space="0" w:color="auto"/>
        <w:right w:val="none" w:sz="0" w:space="0" w:color="auto"/>
      </w:divBdr>
    </w:div>
    <w:div w:id="386300780">
      <w:bodyDiv w:val="1"/>
      <w:marLeft w:val="0"/>
      <w:marRight w:val="0"/>
      <w:marTop w:val="0"/>
      <w:marBottom w:val="0"/>
      <w:divBdr>
        <w:top w:val="none" w:sz="0" w:space="0" w:color="auto"/>
        <w:left w:val="none" w:sz="0" w:space="0" w:color="auto"/>
        <w:bottom w:val="none" w:sz="0" w:space="0" w:color="auto"/>
        <w:right w:val="none" w:sz="0" w:space="0" w:color="auto"/>
      </w:divBdr>
      <w:divsChild>
        <w:div w:id="471943799">
          <w:marLeft w:val="0"/>
          <w:marRight w:val="0"/>
          <w:marTop w:val="0"/>
          <w:marBottom w:val="0"/>
          <w:divBdr>
            <w:top w:val="none" w:sz="0" w:space="0" w:color="auto"/>
            <w:left w:val="none" w:sz="0" w:space="0" w:color="auto"/>
            <w:bottom w:val="none" w:sz="0" w:space="0" w:color="auto"/>
            <w:right w:val="none" w:sz="0" w:space="0" w:color="auto"/>
          </w:divBdr>
        </w:div>
        <w:div w:id="1169519278">
          <w:marLeft w:val="0"/>
          <w:marRight w:val="0"/>
          <w:marTop w:val="0"/>
          <w:marBottom w:val="0"/>
          <w:divBdr>
            <w:top w:val="none" w:sz="0" w:space="0" w:color="auto"/>
            <w:left w:val="none" w:sz="0" w:space="0" w:color="auto"/>
            <w:bottom w:val="none" w:sz="0" w:space="0" w:color="auto"/>
            <w:right w:val="none" w:sz="0" w:space="0" w:color="auto"/>
          </w:divBdr>
        </w:div>
      </w:divsChild>
    </w:div>
    <w:div w:id="421947795">
      <w:bodyDiv w:val="1"/>
      <w:marLeft w:val="0"/>
      <w:marRight w:val="0"/>
      <w:marTop w:val="0"/>
      <w:marBottom w:val="0"/>
      <w:divBdr>
        <w:top w:val="none" w:sz="0" w:space="0" w:color="auto"/>
        <w:left w:val="none" w:sz="0" w:space="0" w:color="auto"/>
        <w:bottom w:val="none" w:sz="0" w:space="0" w:color="auto"/>
        <w:right w:val="none" w:sz="0" w:space="0" w:color="auto"/>
      </w:divBdr>
    </w:div>
    <w:div w:id="689570210">
      <w:bodyDiv w:val="1"/>
      <w:marLeft w:val="0"/>
      <w:marRight w:val="0"/>
      <w:marTop w:val="0"/>
      <w:marBottom w:val="0"/>
      <w:divBdr>
        <w:top w:val="none" w:sz="0" w:space="0" w:color="auto"/>
        <w:left w:val="none" w:sz="0" w:space="0" w:color="auto"/>
        <w:bottom w:val="none" w:sz="0" w:space="0" w:color="auto"/>
        <w:right w:val="none" w:sz="0" w:space="0" w:color="auto"/>
      </w:divBdr>
    </w:div>
    <w:div w:id="1014573209">
      <w:bodyDiv w:val="1"/>
      <w:marLeft w:val="0"/>
      <w:marRight w:val="0"/>
      <w:marTop w:val="0"/>
      <w:marBottom w:val="0"/>
      <w:divBdr>
        <w:top w:val="none" w:sz="0" w:space="0" w:color="auto"/>
        <w:left w:val="none" w:sz="0" w:space="0" w:color="auto"/>
        <w:bottom w:val="none" w:sz="0" w:space="0" w:color="auto"/>
        <w:right w:val="none" w:sz="0" w:space="0" w:color="auto"/>
      </w:divBdr>
    </w:div>
    <w:div w:id="1073816896">
      <w:bodyDiv w:val="1"/>
      <w:marLeft w:val="0"/>
      <w:marRight w:val="0"/>
      <w:marTop w:val="0"/>
      <w:marBottom w:val="0"/>
      <w:divBdr>
        <w:top w:val="none" w:sz="0" w:space="0" w:color="auto"/>
        <w:left w:val="none" w:sz="0" w:space="0" w:color="auto"/>
        <w:bottom w:val="none" w:sz="0" w:space="0" w:color="auto"/>
        <w:right w:val="none" w:sz="0" w:space="0" w:color="auto"/>
      </w:divBdr>
      <w:divsChild>
        <w:div w:id="1156846837">
          <w:marLeft w:val="0"/>
          <w:marRight w:val="0"/>
          <w:marTop w:val="0"/>
          <w:marBottom w:val="0"/>
          <w:divBdr>
            <w:top w:val="none" w:sz="0" w:space="0" w:color="auto"/>
            <w:left w:val="none" w:sz="0" w:space="0" w:color="auto"/>
            <w:bottom w:val="none" w:sz="0" w:space="0" w:color="auto"/>
            <w:right w:val="none" w:sz="0" w:space="0" w:color="auto"/>
          </w:divBdr>
        </w:div>
      </w:divsChild>
    </w:div>
    <w:div w:id="1480924984">
      <w:bodyDiv w:val="1"/>
      <w:marLeft w:val="0"/>
      <w:marRight w:val="0"/>
      <w:marTop w:val="0"/>
      <w:marBottom w:val="0"/>
      <w:divBdr>
        <w:top w:val="none" w:sz="0" w:space="0" w:color="auto"/>
        <w:left w:val="none" w:sz="0" w:space="0" w:color="auto"/>
        <w:bottom w:val="none" w:sz="0" w:space="0" w:color="auto"/>
        <w:right w:val="none" w:sz="0" w:space="0" w:color="auto"/>
      </w:divBdr>
      <w:divsChild>
        <w:div w:id="2094162246">
          <w:marLeft w:val="0"/>
          <w:marRight w:val="0"/>
          <w:marTop w:val="0"/>
          <w:marBottom w:val="0"/>
          <w:divBdr>
            <w:top w:val="none" w:sz="0" w:space="0" w:color="auto"/>
            <w:left w:val="none" w:sz="0" w:space="0" w:color="auto"/>
            <w:bottom w:val="none" w:sz="0" w:space="0" w:color="auto"/>
            <w:right w:val="none" w:sz="0" w:space="0" w:color="auto"/>
          </w:divBdr>
        </w:div>
        <w:div w:id="1506476284">
          <w:marLeft w:val="0"/>
          <w:marRight w:val="0"/>
          <w:marTop w:val="0"/>
          <w:marBottom w:val="0"/>
          <w:divBdr>
            <w:top w:val="none" w:sz="0" w:space="0" w:color="auto"/>
            <w:left w:val="none" w:sz="0" w:space="0" w:color="auto"/>
            <w:bottom w:val="none" w:sz="0" w:space="0" w:color="auto"/>
            <w:right w:val="none" w:sz="0" w:space="0" w:color="auto"/>
          </w:divBdr>
        </w:div>
        <w:div w:id="1549029864">
          <w:marLeft w:val="0"/>
          <w:marRight w:val="0"/>
          <w:marTop w:val="0"/>
          <w:marBottom w:val="0"/>
          <w:divBdr>
            <w:top w:val="none" w:sz="0" w:space="0" w:color="auto"/>
            <w:left w:val="none" w:sz="0" w:space="0" w:color="auto"/>
            <w:bottom w:val="none" w:sz="0" w:space="0" w:color="auto"/>
            <w:right w:val="none" w:sz="0" w:space="0" w:color="auto"/>
          </w:divBdr>
        </w:div>
      </w:divsChild>
    </w:div>
    <w:div w:id="1717194696">
      <w:bodyDiv w:val="1"/>
      <w:marLeft w:val="0"/>
      <w:marRight w:val="0"/>
      <w:marTop w:val="0"/>
      <w:marBottom w:val="0"/>
      <w:divBdr>
        <w:top w:val="none" w:sz="0" w:space="0" w:color="auto"/>
        <w:left w:val="none" w:sz="0" w:space="0" w:color="auto"/>
        <w:bottom w:val="none" w:sz="0" w:space="0" w:color="auto"/>
        <w:right w:val="none" w:sz="0" w:space="0" w:color="auto"/>
      </w:divBdr>
      <w:divsChild>
        <w:div w:id="828642885">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4342256">
      <w:bodyDiv w:val="1"/>
      <w:marLeft w:val="0"/>
      <w:marRight w:val="0"/>
      <w:marTop w:val="0"/>
      <w:marBottom w:val="0"/>
      <w:divBdr>
        <w:top w:val="none" w:sz="0" w:space="0" w:color="auto"/>
        <w:left w:val="none" w:sz="0" w:space="0" w:color="auto"/>
        <w:bottom w:val="none" w:sz="0" w:space="0" w:color="auto"/>
        <w:right w:val="none" w:sz="0" w:space="0" w:color="auto"/>
      </w:divBdr>
    </w:div>
    <w:div w:id="1997803756">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4259527">
      <w:bodyDiv w:val="1"/>
      <w:marLeft w:val="0"/>
      <w:marRight w:val="0"/>
      <w:marTop w:val="0"/>
      <w:marBottom w:val="0"/>
      <w:divBdr>
        <w:top w:val="none" w:sz="0" w:space="0" w:color="auto"/>
        <w:left w:val="none" w:sz="0" w:space="0" w:color="auto"/>
        <w:bottom w:val="none" w:sz="0" w:space="0" w:color="auto"/>
        <w:right w:val="none" w:sz="0" w:space="0" w:color="auto"/>
      </w:divBdr>
      <w:divsChild>
        <w:div w:id="375006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footer" Target="footer5.xml"/><Relationship Id="rId39" Type="http://schemas.openxmlformats.org/officeDocument/2006/relationships/hyperlink" Target="https://curriculum.nsw.edu.au/learning-areas/mathematics/mathematics-advanced-11-12-2024/overview" TargetMode="External"/><Relationship Id="rId21" Type="http://schemas.openxmlformats.org/officeDocument/2006/relationships/hyperlink" Target="https://bit.ly/DesmosDirectVariation" TargetMode="External"/><Relationship Id="rId34" Type="http://schemas.openxmlformats.org/officeDocument/2006/relationships/image" Target="media/image10.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NPSstrategy"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hyperlink" Target="https://educationstandards.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visiblegroups" TargetMode="External"/><Relationship Id="rId23" Type="http://schemas.openxmlformats.org/officeDocument/2006/relationships/hyperlink" Target="https://bit.ly/fadedexamplesstrategy" TargetMode="External"/><Relationship Id="rId28" Type="http://schemas.openxmlformats.org/officeDocument/2006/relationships/footer" Target="footer6.xml"/><Relationship Id="rId36" Type="http://schemas.openxmlformats.org/officeDocument/2006/relationships/hyperlink" Target="https://educationstandards.nsw.edu.au/wps/portal/nesa/mini-footer/copyright" TargetMode="External"/><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DesmosDirectVariation" TargetMode="External"/><Relationship Id="rId22" Type="http://schemas.openxmlformats.org/officeDocument/2006/relationships/hyperlink" Target="https://bit.ly/supportingstrategies" TargetMode="External"/><Relationship Id="rId27"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7.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yperlink" Target="https://curriculum.nsw.edu.au/" TargetMode="External"/><Relationship Id="rId20" Type="http://schemas.openxmlformats.org/officeDocument/2006/relationships/hyperlink" Target="https://curriculum.nsw.edu.au/learning-areas/mathematics/mathematics-k-10-2022/content/stage-5/fa9b67bc3e"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5BAF9-589A-42A9-9020-EF153B88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3866</Words>
  <Characters>20506</Characters>
  <Application>Microsoft Office Word</Application>
  <DocSecurity>0</DocSecurity>
  <Lines>590</Lines>
  <Paragraphs>305</Paragraphs>
  <ScaleCrop>false</ScaleCrop>
  <HeadingPairs>
    <vt:vector size="2" baseType="variant">
      <vt:variant>
        <vt:lpstr>Title</vt:lpstr>
      </vt:variant>
      <vt:variant>
        <vt:i4>1</vt:i4>
      </vt:variant>
    </vt:vector>
  </HeadingPairs>
  <TitlesOfParts>
    <vt:vector size="1" baseType="lpstr">
      <vt:lpstr>Direct variation</vt:lpstr>
    </vt:vector>
  </TitlesOfParts>
  <Manager/>
  <Company/>
  <LinksUpToDate>false</LinksUpToDate>
  <CharactersWithSpaces>24115</CharactersWithSpaces>
  <SharedDoc>false</SharedDoc>
  <HyperlinkBase/>
  <HLinks>
    <vt:vector size="60" baseType="variant">
      <vt:variant>
        <vt:i4>5308424</vt:i4>
      </vt:variant>
      <vt:variant>
        <vt:i4>30</vt:i4>
      </vt:variant>
      <vt:variant>
        <vt:i4>0</vt:i4>
      </vt:variant>
      <vt:variant>
        <vt:i4>5</vt:i4>
      </vt:variant>
      <vt:variant>
        <vt:lpwstr>https://creativecommons.org/licenses/by/4.0/</vt:lpwstr>
      </vt:variant>
      <vt:variant>
        <vt:lpwstr/>
      </vt:variant>
      <vt:variant>
        <vt:i4>6029316</vt:i4>
      </vt:variant>
      <vt:variant>
        <vt:i4>27</vt:i4>
      </vt:variant>
      <vt:variant>
        <vt:i4>0</vt:i4>
      </vt:variant>
      <vt:variant>
        <vt:i4>5</vt:i4>
      </vt:variant>
      <vt:variant>
        <vt:lpwstr>https://curriculum.nsw.edu.au/learning-areas/mathematics/mathematics-advanced-11-12-2024/overview</vt:lpwstr>
      </vt:variant>
      <vt:variant>
        <vt:lpwstr/>
      </vt:variant>
      <vt:variant>
        <vt:i4>3342452</vt:i4>
      </vt:variant>
      <vt:variant>
        <vt:i4>24</vt:i4>
      </vt:variant>
      <vt:variant>
        <vt:i4>0</vt:i4>
      </vt:variant>
      <vt:variant>
        <vt:i4>5</vt:i4>
      </vt:variant>
      <vt:variant>
        <vt:lpwstr>https://curriculum.nsw.edu.au/</vt:lpwstr>
      </vt:variant>
      <vt:variant>
        <vt:lpwstr/>
      </vt:variant>
      <vt:variant>
        <vt:i4>3997797</vt:i4>
      </vt:variant>
      <vt:variant>
        <vt:i4>21</vt:i4>
      </vt:variant>
      <vt:variant>
        <vt:i4>0</vt:i4>
      </vt:variant>
      <vt:variant>
        <vt:i4>5</vt:i4>
      </vt:variant>
      <vt:variant>
        <vt:lpwstr>https://educationstandards.nsw.edu.au/</vt:lpwstr>
      </vt:variant>
      <vt:variant>
        <vt:lpwstr/>
      </vt:variant>
      <vt:variant>
        <vt:i4>2162720</vt:i4>
      </vt:variant>
      <vt:variant>
        <vt:i4>18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5505034</vt:i4>
      </vt:variant>
      <vt:variant>
        <vt:i4>15</vt:i4>
      </vt:variant>
      <vt:variant>
        <vt:i4>0</vt:i4>
      </vt:variant>
      <vt:variant>
        <vt:i4>5</vt:i4>
      </vt:variant>
      <vt:variant>
        <vt:lpwstr>https://www.desmos.com/calculator/6bslgxxqn5</vt:lpwstr>
      </vt:variant>
      <vt:variant>
        <vt:lpwstr/>
      </vt:variant>
      <vt:variant>
        <vt:i4>5111876</vt:i4>
      </vt:variant>
      <vt:variant>
        <vt:i4>12</vt:i4>
      </vt:variant>
      <vt:variant>
        <vt:i4>0</vt:i4>
      </vt:variant>
      <vt:variant>
        <vt:i4>5</vt:i4>
      </vt:variant>
      <vt:variant>
        <vt:lpwstr>https://curriculum.nsw.edu.au/learning-areas/mathematics/mathematics-k-10-2022/content/stage-5/fa9b67bc3e</vt:lpwstr>
      </vt:variant>
      <vt:variant>
        <vt:lpwstr/>
      </vt:variant>
      <vt:variant>
        <vt:i4>3866744</vt:i4>
      </vt:variant>
      <vt:variant>
        <vt:i4>9</vt:i4>
      </vt:variant>
      <vt:variant>
        <vt:i4>0</vt:i4>
      </vt:variant>
      <vt:variant>
        <vt:i4>5</vt:i4>
      </vt:variant>
      <vt:variant>
        <vt:lpwstr>https://bit.ly/VNPSstrategy</vt:lpwstr>
      </vt:variant>
      <vt:variant>
        <vt:lpwstr/>
      </vt:variant>
      <vt:variant>
        <vt:i4>5832705</vt:i4>
      </vt:variant>
      <vt:variant>
        <vt:i4>6</vt:i4>
      </vt:variant>
      <vt:variant>
        <vt:i4>0</vt:i4>
      </vt:variant>
      <vt:variant>
        <vt:i4>5</vt:i4>
      </vt:variant>
      <vt:variant>
        <vt:lpwstr>https://bit.ly/visiblegroups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11 – Direct variation – Mathematics Advanced</dc:title>
  <dc:subject/>
  <dc:creator>NSW Department of Education</dc:creator>
  <cp:keywords/>
  <dc:description/>
  <dcterms:created xsi:type="dcterms:W3CDTF">2025-10-15T22:30:00Z</dcterms:created>
  <dcterms:modified xsi:type="dcterms:W3CDTF">2025-10-20T04:23:00Z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2025-10-15T22:31:11Z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9970b990-103e-4400-ba48-07d37a6cf2b1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78dbbb4e-9238-4352-95d1-eefb9fa0d8f3</vt:lpwstr>
  </property>
</Properties>
</file>