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D8B74" w14:textId="4CF286D1" w:rsidR="15FA6275" w:rsidRDefault="15FA6275" w:rsidP="07DD46B4">
      <w:pPr>
        <w:pStyle w:val="Heading1"/>
      </w:pPr>
      <w:r>
        <w:t xml:space="preserve">Dilations </w:t>
      </w:r>
      <w:r w:rsidR="00C654F5">
        <w:t>(</w:t>
      </w:r>
      <w:r>
        <w:t xml:space="preserve">horizontal </w:t>
      </w:r>
      <w:r w:rsidR="00546E75">
        <w:t xml:space="preserve">and </w:t>
      </w:r>
      <w:r>
        <w:t>vertical</w:t>
      </w:r>
      <w:r w:rsidR="00C654F5">
        <w:t>)</w:t>
      </w:r>
    </w:p>
    <w:p w14:paraId="470008B8" w14:textId="0A75B68A" w:rsidR="00F33FDE" w:rsidRDefault="00840499" w:rsidP="00F33FDE">
      <w:r>
        <w:t xml:space="preserve">Students will </w:t>
      </w:r>
      <w:r w:rsidR="00FC611C">
        <w:t xml:space="preserve">use graphing applications to </w:t>
      </w:r>
      <w:r>
        <w:t>investigat</w:t>
      </w:r>
      <w:r w:rsidR="00FA3233">
        <w:t xml:space="preserve">e how applying dilations </w:t>
      </w:r>
      <w:r w:rsidR="00C24F96">
        <w:t xml:space="preserve">in either the </w:t>
      </w:r>
      <w:r w:rsidR="00BE63CD">
        <w:t>horizontal</w:t>
      </w:r>
      <w:r w:rsidR="00C24F96">
        <w:t xml:space="preserve"> or </w:t>
      </w:r>
      <w:r w:rsidR="00BE63CD">
        <w:t>vertical</w:t>
      </w:r>
      <w:r w:rsidR="00C24F96">
        <w:t xml:space="preserve"> direction modifies the </w:t>
      </w:r>
      <w:r w:rsidR="009E4717">
        <w:t xml:space="preserve">curve before applying different dilation factors to </w:t>
      </w:r>
      <w:r w:rsidR="00FC611C">
        <w:t>equations.</w:t>
      </w:r>
    </w:p>
    <w:p w14:paraId="1E893D06" w14:textId="6A98DB05" w:rsidR="006F4BFA" w:rsidRPr="003257F8" w:rsidRDefault="00A070D4" w:rsidP="00D76B0E">
      <w:pPr>
        <w:pStyle w:val="FeatureBox2"/>
      </w:pPr>
      <w:r>
        <w:t xml:space="preserve">Students will need at least one digital device per pair to interact with </w:t>
      </w:r>
      <w:r w:rsidR="00E113CB">
        <w:t xml:space="preserve">Amplify </w:t>
      </w:r>
      <w:r w:rsidR="00AD3C24">
        <w:t>C</w:t>
      </w:r>
      <w:r w:rsidR="00E113CB">
        <w:t>lassroom</w:t>
      </w:r>
      <w:r w:rsidR="00EA70DA">
        <w:t xml:space="preserve"> </w:t>
      </w:r>
      <w:r>
        <w:t>during this lesson.</w:t>
      </w:r>
    </w:p>
    <w:p w14:paraId="531BF1E6" w14:textId="77777777" w:rsidR="00A51D10" w:rsidRPr="00CE6CDC" w:rsidRDefault="00A51D10" w:rsidP="00800CCF">
      <w:pPr>
        <w:pStyle w:val="Heading2"/>
      </w:pPr>
      <w:r>
        <w:t>Learning intentions</w:t>
      </w:r>
    </w:p>
    <w:p w14:paraId="7921FBAC" w14:textId="6AD0E88C" w:rsidR="00D01CAE" w:rsidRDefault="00833836" w:rsidP="003102C3">
      <w:pPr>
        <w:pStyle w:val="ListBullet"/>
        <w:rPr>
          <w:lang w:eastAsia="zh-CN"/>
        </w:rPr>
      </w:pPr>
      <w:r>
        <w:rPr>
          <w:lang w:eastAsia="zh-CN"/>
        </w:rPr>
        <w:t>To</w:t>
      </w:r>
      <w:r w:rsidR="00FC611C">
        <w:rPr>
          <w:lang w:eastAsia="zh-CN"/>
        </w:rPr>
        <w:t xml:space="preserve"> understand the notation of dilations</w:t>
      </w:r>
      <w:r w:rsidR="002C5791">
        <w:rPr>
          <w:lang w:eastAsia="zh-CN"/>
        </w:rPr>
        <w:t>.</w:t>
      </w:r>
    </w:p>
    <w:p w14:paraId="7BDE6979" w14:textId="2AF7CE4E" w:rsidR="00FC611C" w:rsidRDefault="00833836" w:rsidP="003102C3">
      <w:pPr>
        <w:pStyle w:val="ListBullet"/>
        <w:rPr>
          <w:lang w:eastAsia="zh-CN"/>
        </w:rPr>
      </w:pPr>
      <w:r>
        <w:rPr>
          <w:lang w:eastAsia="zh-CN"/>
        </w:rPr>
        <w:t xml:space="preserve">To be </w:t>
      </w:r>
      <w:r w:rsidR="00914274">
        <w:rPr>
          <w:lang w:eastAsia="zh-CN"/>
        </w:rPr>
        <w:t>able to sketch dilated curves.</w:t>
      </w:r>
    </w:p>
    <w:p w14:paraId="31580410" w14:textId="77777777" w:rsidR="00A51D10" w:rsidRDefault="00A51D10" w:rsidP="00800CCF">
      <w:pPr>
        <w:pStyle w:val="Heading2"/>
      </w:pPr>
      <w:r>
        <w:t>Success criteria</w:t>
      </w:r>
    </w:p>
    <w:p w14:paraId="631F2571" w14:textId="30B907D5" w:rsidR="00E113CB" w:rsidRPr="00E113CB" w:rsidRDefault="00E113CB" w:rsidP="00E113CB">
      <w:pPr>
        <w:pStyle w:val="ListBullet"/>
      </w:pPr>
      <w:r w:rsidRPr="00E113CB">
        <w:t>I can use function notation to describe vertical and horizontal dilations of a graph.</w:t>
      </w:r>
    </w:p>
    <w:p w14:paraId="3CEC39F7" w14:textId="43F8BCD8" w:rsidR="00E113CB" w:rsidRPr="00E113CB" w:rsidRDefault="00E113CB" w:rsidP="00E113CB">
      <w:pPr>
        <w:pStyle w:val="ListBullet"/>
      </w:pPr>
      <w:r w:rsidRPr="00E113CB">
        <w:t xml:space="preserve">I can explain and identify whether a dilation factor causes a stretch or a compression, depending on whether it's greater or less than </w:t>
      </w:r>
      <w:r w:rsidR="003C0FAD">
        <w:t>1</w:t>
      </w:r>
      <w:r w:rsidRPr="00E113CB">
        <w:t>.</w:t>
      </w:r>
    </w:p>
    <w:p w14:paraId="4D78915F" w14:textId="1AB7285F" w:rsidR="00E113CB" w:rsidRPr="00E113CB" w:rsidRDefault="007C5F89" w:rsidP="00E113CB">
      <w:pPr>
        <w:pStyle w:val="ListBullet"/>
      </w:pPr>
      <w:r w:rsidRPr="007C5F89">
        <w:t>I can sketch the key features of a function that has been horizontally dilated by a factor of</w:t>
      </w:r>
      <w:r w:rsidR="00E113CB" w:rsidRPr="00E113CB">
        <w:t xml:space="preserve"> </w:t>
      </w:r>
      <m:oMath>
        <m:r>
          <w:rPr>
            <w:rFonts w:ascii="Cambria Math" w:hAnsi="Cambria Math"/>
          </w:rPr>
          <m:t>k</m:t>
        </m:r>
      </m:oMath>
      <w:r w:rsidR="000813E0">
        <w:rPr>
          <w:rFonts w:eastAsiaTheme="minorEastAsia"/>
        </w:rPr>
        <w:t>.</w:t>
      </w:r>
    </w:p>
    <w:p w14:paraId="256DBEC8" w14:textId="11408725" w:rsidR="00E113CB" w:rsidRPr="00E113CB" w:rsidRDefault="00E113CB" w:rsidP="00E113CB">
      <w:pPr>
        <w:pStyle w:val="ListBullet"/>
      </w:pPr>
      <w:r w:rsidRPr="00E113CB">
        <w:t xml:space="preserve">I can sketch </w:t>
      </w:r>
      <w:r w:rsidR="000813E0">
        <w:t>the</w:t>
      </w:r>
      <w:r w:rsidRPr="00E113CB">
        <w:t xml:space="preserve"> </w:t>
      </w:r>
      <w:r w:rsidR="000813E0">
        <w:t xml:space="preserve">key features of the </w:t>
      </w:r>
      <w:r w:rsidRPr="00E113CB">
        <w:t>graph</w:t>
      </w:r>
      <w:r w:rsidR="000813E0">
        <w:t xml:space="preserve"> </w:t>
      </w:r>
      <m:oMath>
        <m:r>
          <w:rPr>
            <w:rFonts w:ascii="Cambria Math" w:hAnsi="Cambria Math"/>
          </w:rPr>
          <m:t>y=f(x)</m:t>
        </m:r>
      </m:oMath>
      <w:r w:rsidRPr="00E113CB">
        <w:t xml:space="preserve"> that has been vertically dilated by a factor of </w:t>
      </w:r>
      <m:oMath>
        <m:r>
          <w:rPr>
            <w:rFonts w:ascii="Cambria Math" w:hAnsi="Cambria Math"/>
          </w:rPr>
          <m:t>l</m:t>
        </m:r>
      </m:oMath>
      <w:r w:rsidRPr="00E113CB">
        <w:t>.</w:t>
      </w:r>
    </w:p>
    <w:p w14:paraId="1E53596C" w14:textId="14E664C2" w:rsidR="005A6EDF" w:rsidRPr="00E113CB" w:rsidRDefault="00E113CB" w:rsidP="00E113CB">
      <w:pPr>
        <w:pStyle w:val="ListBullet"/>
      </w:pPr>
      <w:r w:rsidRPr="00E113CB">
        <w:t xml:space="preserve">I can apply and sketch </w:t>
      </w:r>
      <w:r w:rsidR="00934F17">
        <w:t>different</w:t>
      </w:r>
      <w:r w:rsidRPr="00E113CB">
        <w:t xml:space="preserve"> vertical and horizontal dilations to the same function.</w:t>
      </w:r>
      <w:r w:rsidR="005A6EDF">
        <w:br w:type="page"/>
      </w:r>
    </w:p>
    <w:p w14:paraId="73D6D35E" w14:textId="41316097" w:rsidR="00A51D10" w:rsidRPr="00E24EBB" w:rsidRDefault="00B77335" w:rsidP="00800CCF">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60A062F2" w:rsidR="00C06094" w:rsidRPr="00C06094" w:rsidRDefault="00C06094" w:rsidP="00C06094">
      <w:pPr>
        <w:pStyle w:val="ListBullet"/>
        <w:rPr>
          <w:b/>
          <w:bCs/>
        </w:rPr>
      </w:pPr>
      <w:r w:rsidRPr="07DD46B4">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7DD46B4">
        <w:rPr>
          <w:b/>
          <w:bCs/>
          <w:lang w:val="en-GB"/>
        </w:rPr>
        <w:t>MAO-WM-01</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800CCF">
      <w:pPr>
        <w:pStyle w:val="Heading2"/>
        <w:rPr>
          <w:szCs w:val="36"/>
        </w:rPr>
      </w:pPr>
      <w:r>
        <w:t>Content</w:t>
      </w:r>
    </w:p>
    <w:p w14:paraId="01E0BEEB" w14:textId="72AE029B" w:rsidR="000520A3" w:rsidRDefault="00193602" w:rsidP="00800CCF">
      <w:pPr>
        <w:pStyle w:val="Heading3"/>
      </w:pPr>
      <w:r>
        <w:t>Graph transformations</w:t>
      </w:r>
    </w:p>
    <w:p w14:paraId="14F26AA8" w14:textId="0F21C6A9" w:rsidR="00761770" w:rsidRDefault="00763105" w:rsidP="00763105">
      <w:pPr>
        <w:pStyle w:val="ListBullet"/>
      </w:pPr>
      <w:r w:rsidRPr="00763105">
        <w:t xml:space="preserve">Describe a horizontal dilation as a stretch from the </w:t>
      </w:r>
      <m:oMath>
        <m:r>
          <w:rPr>
            <w:rFonts w:ascii="Cambria Math" w:hAnsi="Cambria Math"/>
          </w:rPr>
          <m:t>y</m:t>
        </m:r>
      </m:oMath>
      <w:r w:rsidRPr="00763105">
        <w:t xml:space="preserve">-axis and a vertical dilation as a stretch from the </w:t>
      </w:r>
      <m:oMath>
        <m:r>
          <w:rPr>
            <w:rFonts w:ascii="Cambria Math" w:hAnsi="Cambria Math"/>
          </w:rPr>
          <m:t>x</m:t>
        </m:r>
      </m:oMath>
      <w:r w:rsidRPr="00763105">
        <w:t>-axis</w:t>
      </w:r>
    </w:p>
    <w:p w14:paraId="11872DA3" w14:textId="630A15C7" w:rsidR="008B5690" w:rsidRPr="008B5690" w:rsidRDefault="008B5690" w:rsidP="008B5690">
      <w:pPr>
        <w:pStyle w:val="ListBullet"/>
      </w:pPr>
      <w:r w:rsidRPr="008B5690">
        <w:t xml:space="preserve">Establish using graphing applications that replacing </w:t>
      </w:r>
      <m:oMath>
        <m:r>
          <w:rPr>
            <w:rFonts w:ascii="Cambria Math" w:hAnsi="Cambria Math"/>
          </w:rPr>
          <m:t>x</m:t>
        </m:r>
      </m:oMath>
      <w:r w:rsidRPr="008B5690">
        <w:t xml:space="preserve"> by </w:t>
      </w:r>
      <m:oMath>
        <m:f>
          <m:fPr>
            <m:ctrlPr>
              <w:rPr>
                <w:rFonts w:ascii="Cambria Math" w:hAnsi="Cambria Math"/>
              </w:rPr>
            </m:ctrlPr>
          </m:fPr>
          <m:num>
            <m:r>
              <w:rPr>
                <w:rFonts w:ascii="Cambria Math" w:hAnsi="Cambria Math"/>
              </w:rPr>
              <m:t>x</m:t>
            </m:r>
          </m:num>
          <m:den>
            <m:r>
              <w:rPr>
                <w:rFonts w:ascii="Cambria Math" w:hAnsi="Cambria Math"/>
              </w:rPr>
              <m:t>k</m:t>
            </m:r>
          </m:den>
        </m:f>
      </m:oMath>
      <w:r w:rsidRPr="008B5690">
        <w:t xml:space="preserve"> in the equation of a graph corresponds to a horizontal dilation of a graph by a factor of </w:t>
      </w:r>
      <m:oMath>
        <m:r>
          <w:rPr>
            <w:rFonts w:ascii="Cambria Math" w:hAnsi="Cambria Math"/>
          </w:rPr>
          <m:t>k</m:t>
        </m:r>
      </m:oMath>
      <w:r w:rsidRPr="008B5690">
        <w:t xml:space="preserve">, that replacing </w:t>
      </w:r>
      <m:oMath>
        <m:r>
          <w:rPr>
            <w:rFonts w:ascii="Cambria Math" w:hAnsi="Cambria Math"/>
          </w:rPr>
          <m:t>y</m:t>
        </m:r>
      </m:oMath>
      <w:r w:rsidRPr="008B5690">
        <w:t xml:space="preserve"> by </w:t>
      </w:r>
      <m:oMath>
        <m:f>
          <m:fPr>
            <m:ctrlPr>
              <w:rPr>
                <w:rFonts w:ascii="Cambria Math" w:hAnsi="Cambria Math"/>
              </w:rPr>
            </m:ctrlPr>
          </m:fPr>
          <m:num>
            <m:r>
              <w:rPr>
                <w:rFonts w:ascii="Cambria Math" w:hAnsi="Cambria Math"/>
              </w:rPr>
              <m:t>y</m:t>
            </m:r>
          </m:num>
          <m:den>
            <m:r>
              <w:rPr>
                <w:rFonts w:ascii="Cambria Math" w:hAnsi="Cambria Math"/>
              </w:rPr>
              <m:t>l</m:t>
            </m:r>
          </m:den>
        </m:f>
      </m:oMath>
      <w:r w:rsidRPr="008B5690">
        <w:t xml:space="preserve"> corresponds to a vertical dilation by a factor of </w:t>
      </w:r>
      <m:oMath>
        <m:r>
          <w:rPr>
            <w:rFonts w:ascii="Cambria Math" w:hAnsi="Cambria Math"/>
          </w:rPr>
          <m:t>l</m:t>
        </m:r>
      </m:oMath>
      <w:r w:rsidRPr="008B5690">
        <w:t>, and determine the effects on the graph when the magnitude of the dilation factor lies between 0 and 1</w:t>
      </w:r>
    </w:p>
    <w:p w14:paraId="0EEC8200" w14:textId="2A21616B" w:rsidR="009B4D45" w:rsidRDefault="00C12AC4" w:rsidP="07DD46B4">
      <w:pPr>
        <w:pStyle w:val="Imageattributioncaption"/>
        <w:sectPr w:rsidR="009B4D45" w:rsidSect="009B4D45">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r w:rsidRPr="07DD46B4">
          <w:rPr>
            <w:rStyle w:val="Hyperlink"/>
          </w:rPr>
          <w:t>Mathematics Advanced 11</w:t>
        </w:r>
        <w:r w:rsidR="00DF6EDD">
          <w:rPr>
            <w:rStyle w:val="Hyperlink"/>
          </w:rPr>
          <w:t>–</w:t>
        </w:r>
        <w:r w:rsidRPr="07DD46B4">
          <w:rPr>
            <w:rStyle w:val="Hyperlink"/>
          </w:rPr>
          <w:t>12 Syllabus</w:t>
        </w:r>
      </w:hyperlink>
      <w:r>
        <w:t xml:space="preserve"> © NSW Education Standards Authority (NESA) for and on behalf of the Crown in right of the State of New South Wales, 202</w:t>
      </w:r>
      <w:r w:rsidR="00FE7774">
        <w:t>4</w:t>
      </w:r>
      <w:r>
        <w:t>.</w:t>
      </w:r>
    </w:p>
    <w:p w14:paraId="2243E370" w14:textId="4E7FE617"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F6EDD">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245"/>
        <w:gridCol w:w="3544"/>
        <w:gridCol w:w="3935"/>
      </w:tblGrid>
      <w:tr w:rsidR="009B4D45" w14:paraId="7609617C" w14:textId="77777777" w:rsidTr="00D17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72011E">
            <w:r>
              <w:t>Section</w:t>
            </w:r>
          </w:p>
        </w:tc>
        <w:tc>
          <w:tcPr>
            <w:tcW w:w="5245"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3544" w:type="dxa"/>
          </w:tcPr>
          <w:p w14:paraId="4CA433D0" w14:textId="1BAAED01"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DF6EDD">
              <w:t>ies</w:t>
            </w:r>
          </w:p>
        </w:tc>
        <w:tc>
          <w:tcPr>
            <w:tcW w:w="3935"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D17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FF6B8E" w:rsidRDefault="009B4D45" w:rsidP="00D17DB3">
            <w:pPr>
              <w:spacing w:line="240" w:lineRule="auto"/>
              <w:rPr>
                <w:b w:val="0"/>
                <w:bCs/>
              </w:rPr>
            </w:pPr>
            <w:r w:rsidRPr="00FF6B8E">
              <w:rPr>
                <w:bCs/>
              </w:rPr>
              <w:t>Activating prior knowledge</w:t>
            </w:r>
          </w:p>
        </w:tc>
        <w:tc>
          <w:tcPr>
            <w:tcW w:w="5245" w:type="dxa"/>
          </w:tcPr>
          <w:p w14:paraId="6A9CB6FB" w14:textId="2B4AE2F2" w:rsidR="009B4D45" w:rsidRDefault="00A53FE3" w:rsidP="00D17DB3">
            <w:pPr>
              <w:spacing w:line="240" w:lineRule="auto"/>
              <w:cnfStyle w:val="000000100000" w:firstRow="0" w:lastRow="0" w:firstColumn="0" w:lastColumn="0" w:oddVBand="0" w:evenVBand="0" w:oddHBand="1" w:evenHBand="0" w:firstRowFirstColumn="0" w:firstRowLastColumn="0" w:lastRowFirstColumn="0" w:lastRowLastColumn="0"/>
            </w:pPr>
            <w:r>
              <w:t>Play the video ‘</w:t>
            </w:r>
            <w:r w:rsidR="00A417C6">
              <w:t xml:space="preserve">The </w:t>
            </w:r>
            <w:r>
              <w:t>Beau</w:t>
            </w:r>
            <w:r w:rsidR="008809EE">
              <w:t>ty of Slow Motion – Tennis Ball Bounce</w:t>
            </w:r>
            <w:r w:rsidR="00A417C6">
              <w:t>’ (0:20)</w:t>
            </w:r>
            <w:r w:rsidR="008809EE">
              <w:t xml:space="preserve"> (</w:t>
            </w:r>
            <w:hyperlink r:id="rId14">
              <w:r w:rsidR="3AAD803E" w:rsidRPr="4E2B1872">
                <w:rPr>
                  <w:rStyle w:val="Hyperlink"/>
                </w:rPr>
                <w:t>bit.ly/DilationTennis</w:t>
              </w:r>
            </w:hyperlink>
            <w:r w:rsidR="008809EE">
              <w:t>) and show slide 4</w:t>
            </w:r>
            <w:r w:rsidR="00A417C6">
              <w:t xml:space="preserve"> of the PowerPoint </w:t>
            </w:r>
            <w:r w:rsidR="00A417C6" w:rsidRPr="00D17DB3">
              <w:rPr>
                <w:i/>
                <w:iCs/>
              </w:rPr>
              <w:t>Dilations</w:t>
            </w:r>
            <w:r w:rsidR="008809EE">
              <w:t>. Students should be guided to observe the vertical and horizontal stretching of the ball’s shape.</w:t>
            </w:r>
          </w:p>
        </w:tc>
        <w:tc>
          <w:tcPr>
            <w:tcW w:w="3544" w:type="dxa"/>
          </w:tcPr>
          <w:p w14:paraId="6E98BF83" w14:textId="6E0A5A41" w:rsidR="009B4D45" w:rsidRDefault="3692E606" w:rsidP="00D17DB3">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1924A2F6" w14:textId="6329F03F" w:rsidR="009B4D45" w:rsidRDefault="3692E606" w:rsidP="00D17DB3">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tc>
        <w:tc>
          <w:tcPr>
            <w:tcW w:w="3935" w:type="dxa"/>
          </w:tcPr>
          <w:p w14:paraId="2D8C80CC" w14:textId="3D50A708" w:rsidR="009B4D45" w:rsidRDefault="00365A48" w:rsidP="00D17DB3">
            <w:pPr>
              <w:spacing w:line="240" w:lineRule="auto"/>
              <w:cnfStyle w:val="000000100000" w:firstRow="0" w:lastRow="0" w:firstColumn="0" w:lastColumn="0" w:oddVBand="0" w:evenVBand="0" w:oddHBand="1" w:evenHBand="0" w:firstRowFirstColumn="0" w:firstRowLastColumn="0" w:lastRowFirstColumn="0" w:lastRowLastColumn="0"/>
            </w:pPr>
            <w:r>
              <w:t>The aim of this section is to connect a real-world context to the concept of dilation using visuals to</w:t>
            </w:r>
            <w:r w:rsidR="004B4783">
              <w:t xml:space="preserve"> </w:t>
            </w:r>
            <w:r>
              <w:t xml:space="preserve">distinguish between vertical and </w:t>
            </w:r>
            <w:r w:rsidR="004B4783">
              <w:t>horizontal</w:t>
            </w:r>
            <w:r>
              <w:t xml:space="preserve"> dilations.</w:t>
            </w:r>
          </w:p>
        </w:tc>
      </w:tr>
      <w:tr w:rsidR="009B4D45" w14:paraId="74C1E12D" w14:textId="77777777" w:rsidTr="00D17DB3">
        <w:trPr>
          <w:cnfStyle w:val="000000010000" w:firstRow="0" w:lastRow="0" w:firstColumn="0" w:lastColumn="0" w:oddVBand="0" w:evenVBand="0" w:oddHBand="0" w:evenHBand="1"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FF6B8E" w:rsidRDefault="009B4D45" w:rsidP="00D17DB3">
            <w:pPr>
              <w:spacing w:line="240" w:lineRule="auto"/>
              <w:rPr>
                <w:b w:val="0"/>
                <w:bCs/>
              </w:rPr>
            </w:pPr>
            <w:r w:rsidRPr="00FF6B8E">
              <w:rPr>
                <w:bCs/>
              </w:rPr>
              <w:t>Connecting learning</w:t>
            </w:r>
          </w:p>
        </w:tc>
        <w:tc>
          <w:tcPr>
            <w:tcW w:w="5245" w:type="dxa"/>
          </w:tcPr>
          <w:p w14:paraId="63C3DD3B" w14:textId="1770B276" w:rsidR="009B4D45" w:rsidRDefault="00EA2AE5" w:rsidP="00D17DB3">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the Amplify </w:t>
            </w:r>
            <w:r w:rsidR="007E1920">
              <w:t>Classroom</w:t>
            </w:r>
            <w:r>
              <w:t xml:space="preserve"> activity ‘Dilations – horizontal and vertical’</w:t>
            </w:r>
            <w:r w:rsidR="10CF4704">
              <w:t xml:space="preserve"> (</w:t>
            </w:r>
            <w:hyperlink r:id="rId15">
              <w:r w:rsidR="10CF4704" w:rsidRPr="4E2B1872">
                <w:rPr>
                  <w:rStyle w:val="Hyperlink"/>
                </w:rPr>
                <w:t>bit.ly/AmplifyDilationsVertHorz)</w:t>
              </w:r>
            </w:hyperlink>
            <w:r w:rsidR="005D0CBD">
              <w:t>, analysing the order in which they can be applied.</w:t>
            </w:r>
          </w:p>
        </w:tc>
        <w:tc>
          <w:tcPr>
            <w:tcW w:w="3544" w:type="dxa"/>
          </w:tcPr>
          <w:p w14:paraId="1A82BF27" w14:textId="77777777" w:rsidR="009B4D45" w:rsidRDefault="1E306A92" w:rsidP="00D17DB3">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6C0B0728" w14:textId="24EBF4CA" w:rsidR="009B4D45" w:rsidRDefault="00E77E31" w:rsidP="00D17DB3">
            <w:pPr>
              <w:spacing w:line="240" w:lineRule="auto"/>
              <w:cnfStyle w:val="000000010000" w:firstRow="0" w:lastRow="0" w:firstColumn="0" w:lastColumn="0" w:oddVBand="0" w:evenVBand="0" w:oddHBand="0" w:evenHBand="1" w:firstRowFirstColumn="0" w:firstRowLastColumn="0" w:lastRowFirstColumn="0" w:lastRowLastColumn="0"/>
            </w:pPr>
            <w:r>
              <w:t>Assessing and advancing questions</w:t>
            </w:r>
          </w:p>
        </w:tc>
        <w:tc>
          <w:tcPr>
            <w:tcW w:w="3935" w:type="dxa"/>
          </w:tcPr>
          <w:p w14:paraId="7E1E8ADB" w14:textId="5A24A0E4" w:rsidR="009B4D45" w:rsidRDefault="005D0CBD" w:rsidP="00D17DB3">
            <w:pPr>
              <w:spacing w:line="240" w:lineRule="auto"/>
              <w:cnfStyle w:val="000000010000" w:firstRow="0" w:lastRow="0" w:firstColumn="0" w:lastColumn="0" w:oddVBand="0" w:evenVBand="0" w:oddHBand="0" w:evenHBand="1" w:firstRowFirstColumn="0" w:firstRowLastColumn="0" w:lastRowFirstColumn="0" w:lastRowLastColumn="0"/>
            </w:pPr>
            <w:r>
              <w:t>The purpose of this section is to deepen students</w:t>
            </w:r>
            <w:r w:rsidR="00642BBC">
              <w:t>’</w:t>
            </w:r>
            <w:r>
              <w:t xml:space="preserve"> understanding </w:t>
            </w:r>
            <w:r w:rsidR="00707C45">
              <w:t xml:space="preserve">that a horizontal dilation affects the </w:t>
            </w:r>
            <m:oMath>
              <m:r>
                <w:rPr>
                  <w:rFonts w:ascii="Cambria Math" w:hAnsi="Cambria Math"/>
                </w:rPr>
                <m:t>x</m:t>
              </m:r>
            </m:oMath>
            <w:r w:rsidR="00707C45" w:rsidRPr="4E2B1872">
              <w:rPr>
                <w:rFonts w:eastAsiaTheme="minorEastAsia"/>
              </w:rPr>
              <w:t xml:space="preserve"> in the equation, while ve</w:t>
            </w:r>
            <w:r w:rsidR="008C51E0" w:rsidRPr="4E2B1872">
              <w:rPr>
                <w:rFonts w:eastAsiaTheme="minorEastAsia"/>
              </w:rPr>
              <w:t xml:space="preserve">rtical dilations affect the </w:t>
            </w:r>
            <m:oMath>
              <m:r>
                <w:rPr>
                  <w:rFonts w:ascii="Cambria Math" w:eastAsiaTheme="minorEastAsia" w:hAnsi="Cambria Math"/>
                </w:rPr>
                <m:t>y</m:t>
              </m:r>
            </m:oMath>
            <w:r w:rsidR="008C51E0" w:rsidRPr="4E2B1872">
              <w:rPr>
                <w:rFonts w:eastAsiaTheme="minorEastAsia"/>
              </w:rPr>
              <w:t xml:space="preserve">. </w:t>
            </w:r>
            <w:r w:rsidR="0919931C" w:rsidRPr="4E2B1872">
              <w:rPr>
                <w:rFonts w:eastAsiaTheme="minorEastAsia"/>
              </w:rPr>
              <w:t>Students</w:t>
            </w:r>
            <w:r w:rsidR="008C51E0" w:rsidRPr="4E2B1872">
              <w:rPr>
                <w:rFonts w:eastAsiaTheme="minorEastAsia"/>
              </w:rPr>
              <w:t xml:space="preserve"> should understand that the order does not matter when applying dilations only.</w:t>
            </w:r>
          </w:p>
        </w:tc>
      </w:tr>
      <w:tr w:rsidR="009B4D45" w14:paraId="7C542B61" w14:textId="77777777" w:rsidTr="00D17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FF6B8E" w:rsidRDefault="009B4D45" w:rsidP="00D17DB3">
            <w:pPr>
              <w:spacing w:line="240" w:lineRule="auto"/>
              <w:rPr>
                <w:b w:val="0"/>
                <w:bCs/>
              </w:rPr>
            </w:pPr>
            <w:r w:rsidRPr="00FF6B8E">
              <w:rPr>
                <w:bCs/>
              </w:rPr>
              <w:t>Releasing responsibility</w:t>
            </w:r>
          </w:p>
        </w:tc>
        <w:tc>
          <w:tcPr>
            <w:tcW w:w="5245" w:type="dxa"/>
          </w:tcPr>
          <w:p w14:paraId="0C5D330B" w14:textId="478059A0" w:rsidR="009B4D45" w:rsidRDefault="008C51E0" w:rsidP="00D17DB3">
            <w:pPr>
              <w:spacing w:line="240" w:lineRule="auto"/>
              <w:cnfStyle w:val="000000100000" w:firstRow="0" w:lastRow="0" w:firstColumn="0" w:lastColumn="0" w:oddVBand="0" w:evenVBand="0" w:oddHBand="1" w:evenHBand="0" w:firstRowFirstColumn="0" w:firstRowLastColumn="0" w:lastRowFirstColumn="0" w:lastRowLastColumn="0"/>
            </w:pPr>
            <w:r>
              <w:t xml:space="preserve">Use slides 6–7 to model </w:t>
            </w:r>
            <w:r w:rsidR="006B7D52">
              <w:t xml:space="preserve">how to apply multiple dilations. Students then complete </w:t>
            </w:r>
            <w:hyperlink w:anchor="_Appendix_A" w:history="1">
              <w:r w:rsidR="006B7D52" w:rsidRPr="00614971">
                <w:rPr>
                  <w:rStyle w:val="Hyperlink"/>
                  <w:szCs w:val="24"/>
                </w:rPr>
                <w:t>Appendix A</w:t>
              </w:r>
            </w:hyperlink>
            <w:r w:rsidR="006B7D52">
              <w:t>.</w:t>
            </w:r>
          </w:p>
        </w:tc>
        <w:tc>
          <w:tcPr>
            <w:tcW w:w="3544" w:type="dxa"/>
          </w:tcPr>
          <w:p w14:paraId="7314B2B4" w14:textId="07530161" w:rsidR="009B4D45" w:rsidRDefault="783FD1C6" w:rsidP="00D17DB3">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A417C6">
              <w:t>Y</w:t>
            </w:r>
            <w:r>
              <w:t>our turn)</w:t>
            </w:r>
          </w:p>
          <w:p w14:paraId="22839AEF" w14:textId="16689AB1" w:rsidR="009B4D45" w:rsidRDefault="783FD1C6" w:rsidP="00D17DB3">
            <w:pPr>
              <w:pStyle w:val="ListNumber"/>
              <w:numPr>
                <w:ilvl w:val="0"/>
                <w:numId w:val="0"/>
              </w:numPr>
              <w:spacing w:line="240" w:lineRule="auto"/>
              <w:cnfStyle w:val="000000100000" w:firstRow="0" w:lastRow="0" w:firstColumn="0" w:lastColumn="0" w:oddVBand="0" w:evenVBand="0" w:oddHBand="1" w:evenHBand="0" w:firstRowFirstColumn="0" w:firstRowLastColumn="0" w:lastRowFirstColumn="0" w:lastRowLastColumn="0"/>
            </w:pPr>
            <w:r>
              <w:t>Four quadrant notes to their future forgetful sel</w:t>
            </w:r>
            <w:r w:rsidR="00A417C6">
              <w:t>ves</w:t>
            </w:r>
          </w:p>
          <w:p w14:paraId="1C4ACFFD" w14:textId="77777777" w:rsidR="009B4D45" w:rsidRDefault="783FD1C6" w:rsidP="00D17DB3">
            <w:pPr>
              <w:pStyle w:val="ListNumber"/>
              <w:numPr>
                <w:ilvl w:val="0"/>
                <w:numId w:val="0"/>
              </w:num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E7BEDE2" w14:textId="631DDB52" w:rsidR="009B4D45" w:rsidRDefault="00054C8E" w:rsidP="00D17DB3">
            <w:pPr>
              <w:pStyle w:val="ListNumber"/>
              <w:numPr>
                <w:ilvl w:val="0"/>
                <w:numId w:val="0"/>
              </w:numPr>
              <w:spacing w:line="240" w:lineRule="auto"/>
              <w:cnfStyle w:val="000000100000" w:firstRow="0" w:lastRow="0" w:firstColumn="0" w:lastColumn="0" w:oddVBand="0" w:evenVBand="0" w:oddHBand="1" w:evenHBand="0" w:firstRowFirstColumn="0" w:firstRowLastColumn="0" w:lastRowFirstColumn="0" w:lastRowLastColumn="0"/>
            </w:pPr>
            <w:r>
              <w:t>V</w:t>
            </w:r>
            <w:r w:rsidRPr="009821E2">
              <w:t>isibly random groups of 3</w:t>
            </w:r>
          </w:p>
        </w:tc>
        <w:tc>
          <w:tcPr>
            <w:tcW w:w="3935" w:type="dxa"/>
          </w:tcPr>
          <w:p w14:paraId="2361DC7B" w14:textId="4A3D3381" w:rsidR="009B4D45" w:rsidRDefault="006B7D52" w:rsidP="00D17DB3">
            <w:pPr>
              <w:spacing w:line="240" w:lineRule="auto"/>
              <w:cnfStyle w:val="000000100000" w:firstRow="0" w:lastRow="0" w:firstColumn="0" w:lastColumn="0" w:oddVBand="0" w:evenVBand="0" w:oddHBand="1" w:evenHBand="0" w:firstRowFirstColumn="0" w:firstRowLastColumn="0" w:lastRowFirstColumn="0" w:lastRowLastColumn="0"/>
            </w:pPr>
            <w:r>
              <w:t>Students start to combine dilations</w:t>
            </w:r>
            <w:r w:rsidR="008619B2">
              <w:t xml:space="preserve">, connecting the algebraic representations of the dilation with </w:t>
            </w:r>
            <w:r w:rsidR="006144DA">
              <w:t>its</w:t>
            </w:r>
            <w:r w:rsidR="008619B2">
              <w:t xml:space="preserve"> graph.</w:t>
            </w:r>
          </w:p>
        </w:tc>
      </w:tr>
      <w:tr w:rsidR="009B4D45" w14:paraId="063B1A7A" w14:textId="77777777" w:rsidTr="00D17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FF6B8E" w:rsidRDefault="009B4D45" w:rsidP="00D17DB3">
            <w:pPr>
              <w:spacing w:line="240" w:lineRule="auto"/>
              <w:rPr>
                <w:b w:val="0"/>
                <w:bCs/>
              </w:rPr>
            </w:pPr>
            <w:r w:rsidRPr="00FF6B8E">
              <w:rPr>
                <w:bCs/>
              </w:rPr>
              <w:t>Independent practice</w:t>
            </w:r>
          </w:p>
        </w:tc>
        <w:tc>
          <w:tcPr>
            <w:tcW w:w="5245" w:type="dxa"/>
          </w:tcPr>
          <w:p w14:paraId="5F24416C" w14:textId="21FB35EE" w:rsidR="009B4D45" w:rsidRDefault="008619B2" w:rsidP="00D17DB3">
            <w:pPr>
              <w:spacing w:line="240" w:lineRule="auto"/>
              <w:cnfStyle w:val="000000010000" w:firstRow="0" w:lastRow="0" w:firstColumn="0" w:lastColumn="0" w:oddVBand="0" w:evenVBand="0" w:oddHBand="0" w:evenHBand="1" w:firstRowFirstColumn="0" w:firstRowLastColumn="0" w:lastRowFirstColumn="0" w:lastRowLastColumn="0"/>
            </w:pPr>
            <w:r>
              <w:t xml:space="preserve">Use slides 9–12 </w:t>
            </w:r>
            <w:r w:rsidR="00CC0960">
              <w:t>to work through HSC-style problems</w:t>
            </w:r>
            <w:r w:rsidR="00B01EAB">
              <w:t>.</w:t>
            </w:r>
          </w:p>
        </w:tc>
        <w:tc>
          <w:tcPr>
            <w:tcW w:w="3544" w:type="dxa"/>
          </w:tcPr>
          <w:p w14:paraId="3A76F31C" w14:textId="6F4879B6" w:rsidR="009B4D45" w:rsidRDefault="4D2C1F16" w:rsidP="00D17DB3">
            <w:pPr>
              <w:spacing w:line="240" w:lineRule="auto"/>
              <w:cnfStyle w:val="000000010000" w:firstRow="0" w:lastRow="0" w:firstColumn="0" w:lastColumn="0" w:oddVBand="0" w:evenVBand="0" w:oddHBand="0" w:evenHBand="1" w:firstRowFirstColumn="0" w:firstRowLastColumn="0" w:lastRowFirstColumn="0" w:lastRowLastColumn="0"/>
            </w:pPr>
            <w:r>
              <w:t>Approaching questions scaffold</w:t>
            </w:r>
          </w:p>
          <w:p w14:paraId="3F05CE0D" w14:textId="5D896A32" w:rsidR="009B4D45" w:rsidRDefault="4D2C1F16" w:rsidP="00D17DB3">
            <w:pPr>
              <w:pStyle w:val="ListNumber"/>
              <w:numPr>
                <w:ilvl w:val="0"/>
                <w:numId w:val="0"/>
              </w:numPr>
              <w:spacing w:line="240" w:lineRule="auto"/>
              <w:cnfStyle w:val="000000010000" w:firstRow="0" w:lastRow="0" w:firstColumn="0" w:lastColumn="0" w:oddVBand="0" w:evenVBand="0" w:oddHBand="0" w:evenHBand="1" w:firstRowFirstColumn="0" w:firstRowLastColumn="0" w:lastRowFirstColumn="0" w:lastRowLastColumn="0"/>
            </w:pPr>
            <w:r w:rsidRPr="4E2B1872">
              <w:t>Visibly random groups of 3</w:t>
            </w:r>
          </w:p>
          <w:p w14:paraId="0CEEB97C" w14:textId="02F5FDC9" w:rsidR="009B4D45" w:rsidRDefault="4D2C1F16" w:rsidP="00D17DB3">
            <w:pPr>
              <w:pStyle w:val="ListNumber"/>
              <w:numPr>
                <w:ilvl w:val="0"/>
                <w:numId w:val="0"/>
              </w:numPr>
              <w:spacing w:line="240" w:lineRule="auto"/>
              <w:cnfStyle w:val="000000010000" w:firstRow="0" w:lastRow="0" w:firstColumn="0" w:lastColumn="0" w:oddVBand="0" w:evenVBand="0" w:oddHBand="0" w:evenHBand="1" w:firstRowFirstColumn="0" w:firstRowLastColumn="0" w:lastRowFirstColumn="0" w:lastRowLastColumn="0"/>
            </w:pPr>
            <w:r w:rsidRPr="4E2B1872">
              <w:t>Vertical non-permanent surfaces</w:t>
            </w:r>
          </w:p>
        </w:tc>
        <w:tc>
          <w:tcPr>
            <w:tcW w:w="3935" w:type="dxa"/>
          </w:tcPr>
          <w:p w14:paraId="3D4E7714" w14:textId="28EDAC30" w:rsidR="009B4D45" w:rsidRDefault="00B01EAB" w:rsidP="00D17DB3">
            <w:pPr>
              <w:spacing w:line="240" w:lineRule="auto"/>
              <w:cnfStyle w:val="000000010000" w:firstRow="0" w:lastRow="0" w:firstColumn="0" w:lastColumn="0" w:oddVBand="0" w:evenVBand="0" w:oddHBand="0" w:evenHBand="1" w:firstRowFirstColumn="0" w:firstRowLastColumn="0" w:lastRowFirstColumn="0" w:lastRowLastColumn="0"/>
            </w:pPr>
            <w:r>
              <w:t>Students focus on planning, predicting and reflecting on their solutions, applying their knowledge from this and previous lessons.</w:t>
            </w:r>
          </w:p>
        </w:tc>
      </w:tr>
    </w:tbl>
    <w:p w14:paraId="2473767D" w14:textId="77777777" w:rsidR="009B4D45" w:rsidRPr="00D56D4A" w:rsidRDefault="009B4D45" w:rsidP="009B4D45">
      <w:pPr>
        <w:pStyle w:val="ListBullet"/>
        <w:numPr>
          <w:ilvl w:val="0"/>
          <w:numId w:val="0"/>
        </w:numPr>
        <w:sectPr w:rsidR="009B4D45" w:rsidRPr="00D56D4A" w:rsidSect="0015144A">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7FB9316" w:rsidR="00F40DC4" w:rsidRPr="003C2AC4" w:rsidRDefault="00F40DC4" w:rsidP="00F40DC4">
      <w:pPr>
        <w:pStyle w:val="FeatureBox2"/>
      </w:pPr>
      <w:r>
        <w:t xml:space="preserve">Please use the associated PowerPoint </w:t>
      </w:r>
      <w:r w:rsidR="00D00152">
        <w:rPr>
          <w:i/>
          <w:iCs/>
        </w:rPr>
        <w:t xml:space="preserve">Dilations </w:t>
      </w:r>
      <w:r w:rsidR="000813E0">
        <w:rPr>
          <w:i/>
          <w:iCs/>
        </w:rPr>
        <w:t>(h</w:t>
      </w:r>
      <w:r w:rsidR="00D00152">
        <w:rPr>
          <w:i/>
          <w:iCs/>
        </w:rPr>
        <w:t xml:space="preserve">orizontal </w:t>
      </w:r>
      <w:r w:rsidR="000813E0">
        <w:rPr>
          <w:i/>
          <w:iCs/>
        </w:rPr>
        <w:t>and</w:t>
      </w:r>
      <w:r w:rsidR="00D00152">
        <w:rPr>
          <w:i/>
          <w:iCs/>
        </w:rPr>
        <w:t xml:space="preserve"> vertical</w:t>
      </w:r>
      <w:r w:rsidR="000813E0">
        <w:rPr>
          <w:i/>
          <w:iCs/>
        </w:rPr>
        <w:t>)</w:t>
      </w:r>
      <w:r>
        <w:t xml:space="preserve"> to display images in this lesson.</w:t>
      </w:r>
    </w:p>
    <w:p w14:paraId="453957C7" w14:textId="2CD31240" w:rsidR="00D01CAE" w:rsidRDefault="00FD5257" w:rsidP="005103BB">
      <w:pPr>
        <w:pStyle w:val="Heading3"/>
        <w:numPr>
          <w:ilvl w:val="2"/>
          <w:numId w:val="1"/>
        </w:numPr>
        <w:ind w:left="0"/>
      </w:pPr>
      <w:r>
        <w:t>Activat</w:t>
      </w:r>
      <w:r w:rsidR="0065706C">
        <w:t>ing</w:t>
      </w:r>
      <w:r>
        <w:t xml:space="preserve"> prior knowledge</w:t>
      </w:r>
    </w:p>
    <w:p w14:paraId="5C6D92FD" w14:textId="5FEA53EB" w:rsidR="00123841" w:rsidRPr="00123841" w:rsidRDefault="00EF5EBF" w:rsidP="00EF5EBF">
      <w:pPr>
        <w:pStyle w:val="FeatureBox"/>
      </w:pPr>
      <w:r>
        <w:t xml:space="preserve">This lesson is </w:t>
      </w:r>
      <w:r w:rsidR="005D0F16">
        <w:t xml:space="preserve">the </w:t>
      </w:r>
      <w:r>
        <w:t xml:space="preserve">second lesson </w:t>
      </w:r>
      <w:r w:rsidR="004C51DF">
        <w:t>i</w:t>
      </w:r>
      <w:r>
        <w:t xml:space="preserve">n this unit on dilations and </w:t>
      </w:r>
      <w:r w:rsidR="002D24F9">
        <w:t xml:space="preserve">builds on ideas covered in Lesson 8 </w:t>
      </w:r>
      <w:r w:rsidR="00ED598F">
        <w:t>–</w:t>
      </w:r>
      <w:r w:rsidR="002D24F9">
        <w:t xml:space="preserve"> </w:t>
      </w:r>
      <w:r w:rsidR="00C63310">
        <w:t>d</w:t>
      </w:r>
      <w:r w:rsidR="00ED598F">
        <w:t xml:space="preserve">ilations </w:t>
      </w:r>
      <w:r w:rsidR="00924A9A">
        <w:t>(</w:t>
      </w:r>
      <w:r w:rsidR="00817ECD">
        <w:t>e</w:t>
      </w:r>
      <w:r w:rsidR="00924A9A">
        <w:t>nlargements and reductions).</w:t>
      </w:r>
    </w:p>
    <w:p w14:paraId="1B7B2A62" w14:textId="69469E5D" w:rsidR="00091C47" w:rsidRDefault="00546C17" w:rsidP="000D7C0B">
      <w:pPr>
        <w:pStyle w:val="ListNumber"/>
      </w:pPr>
      <w:r w:rsidRPr="00334208">
        <w:t>Show students the video ‘</w:t>
      </w:r>
      <w:r w:rsidR="00334208" w:rsidRPr="00334208">
        <w:t>The Beauty of Slow Motion - Tennis Ball Bounce</w:t>
      </w:r>
      <w:r w:rsidRPr="00CB1D39">
        <w:t xml:space="preserve"> (</w:t>
      </w:r>
      <w:r w:rsidR="002C52F8">
        <w:t>0</w:t>
      </w:r>
      <w:r w:rsidRPr="00CB1D39">
        <w:t>:</w:t>
      </w:r>
      <w:r w:rsidR="002C52F8">
        <w:t>20</w:t>
      </w:r>
      <w:r w:rsidRPr="00CB1D39">
        <w:t>)’ (</w:t>
      </w:r>
      <w:hyperlink r:id="rId16">
        <w:r w:rsidR="00116808" w:rsidRPr="4E2B1872">
          <w:rPr>
            <w:rStyle w:val="Hyperlink"/>
          </w:rPr>
          <w:t>bit.ly/DilationTennis</w:t>
        </w:r>
      </w:hyperlink>
      <w:r>
        <w:t>).</w:t>
      </w:r>
      <w:r w:rsidR="000D7C0B">
        <w:t xml:space="preserve"> This can be supported by</w:t>
      </w:r>
      <w:r w:rsidR="007131FA">
        <w:t xml:space="preserve"> slide 4 of the PowerPoint</w:t>
      </w:r>
      <w:r w:rsidR="002015C4">
        <w:t xml:space="preserve">, which displays </w:t>
      </w:r>
      <w:r w:rsidR="00B928D4">
        <w:t>2</w:t>
      </w:r>
      <w:r w:rsidR="002015C4">
        <w:t xml:space="preserve"> cartoon picture</w:t>
      </w:r>
      <w:r w:rsidR="00AF50E2">
        <w:t>s</w:t>
      </w:r>
      <w:r w:rsidR="002015C4">
        <w:t xml:space="preserve"> of </w:t>
      </w:r>
      <w:r w:rsidR="00AF50E2">
        <w:t>the tennis ball from the video.</w:t>
      </w:r>
    </w:p>
    <w:p w14:paraId="17BE88FC" w14:textId="3BD59A0D" w:rsidR="002015C4" w:rsidRDefault="00AF50E2" w:rsidP="000D7C0B">
      <w:pPr>
        <w:pStyle w:val="ListNumber"/>
      </w:pPr>
      <w:r>
        <w:t>I</w:t>
      </w:r>
      <w:r w:rsidR="002015C4">
        <w:t xml:space="preserve">n a Think-Pair-Share </w:t>
      </w:r>
      <w:r w:rsidR="002015C4" w:rsidRPr="00066B7B">
        <w:t>(</w:t>
      </w:r>
      <w:hyperlink r:id="rId17" w:tgtFrame="_blank" w:history="1">
        <w:r w:rsidR="002015C4" w:rsidRPr="00066B7B">
          <w:rPr>
            <w:rStyle w:val="Hyperlink"/>
          </w:rPr>
          <w:t>bit.ly/thinkpairsharestrategy</w:t>
        </w:r>
      </w:hyperlink>
      <w:r w:rsidR="002015C4" w:rsidRPr="00066B7B">
        <w:t>)</w:t>
      </w:r>
      <w:r w:rsidR="002015C4">
        <w:t xml:space="preserve"> ask students to discuss what they notice and wonder </w:t>
      </w:r>
      <w:r w:rsidR="00125949">
        <w:t>(</w:t>
      </w:r>
      <w:hyperlink r:id="rId18">
        <w:r w:rsidR="00125949" w:rsidRPr="69AA0A1C">
          <w:rPr>
            <w:rStyle w:val="Hyperlink"/>
          </w:rPr>
          <w:t>bit.ly/noticewonderstrategy</w:t>
        </w:r>
      </w:hyperlink>
      <w:r w:rsidR="00125949">
        <w:t xml:space="preserve">) </w:t>
      </w:r>
      <w:r w:rsidR="002015C4">
        <w:t xml:space="preserve">about the </w:t>
      </w:r>
      <w:r w:rsidR="00884719">
        <w:t>shape of the</w:t>
      </w:r>
      <w:r w:rsidR="002015C4">
        <w:t xml:space="preserve"> tennis ball</w:t>
      </w:r>
      <w:r w:rsidR="00884719">
        <w:t xml:space="preserve"> as it moves in slow motion</w:t>
      </w:r>
      <w:r w:rsidR="002015C4">
        <w:t>.</w:t>
      </w:r>
    </w:p>
    <w:p w14:paraId="395635AE" w14:textId="55363ACA" w:rsidR="00425509" w:rsidRDefault="00425509" w:rsidP="00425509">
      <w:pPr>
        <w:pStyle w:val="FeatureBox"/>
      </w:pPr>
      <w:r>
        <w:t xml:space="preserve">Students should notice that the </w:t>
      </w:r>
      <w:r w:rsidR="00084ABB">
        <w:t>shape</w:t>
      </w:r>
      <w:r>
        <w:t xml:space="preserve"> has reduced</w:t>
      </w:r>
      <w:r w:rsidR="00084ABB">
        <w:t xml:space="preserve"> in size</w:t>
      </w:r>
      <w:r>
        <w:t xml:space="preserve"> in the vertical direction</w:t>
      </w:r>
      <w:r w:rsidR="00084ABB">
        <w:t xml:space="preserve"> and slightly increased in size in the horizontal direction. Students may wonder how this is demonstrated mathematically.</w:t>
      </w:r>
    </w:p>
    <w:p w14:paraId="05537C0B" w14:textId="45D9CD3B" w:rsidR="003024CB" w:rsidRDefault="00097721" w:rsidP="005103BB">
      <w:pPr>
        <w:pStyle w:val="Heading3"/>
        <w:numPr>
          <w:ilvl w:val="2"/>
          <w:numId w:val="1"/>
        </w:numPr>
        <w:ind w:left="0"/>
      </w:pPr>
      <w:r>
        <w:t>Connecting learning</w:t>
      </w:r>
    </w:p>
    <w:p w14:paraId="309DD65F" w14:textId="0E46DB0E" w:rsidR="00C84093" w:rsidRDefault="00C101B5" w:rsidP="005103BB">
      <w:pPr>
        <w:pStyle w:val="ListNumber"/>
        <w:numPr>
          <w:ilvl w:val="0"/>
          <w:numId w:val="10"/>
        </w:numPr>
      </w:pPr>
      <w:r>
        <w:t xml:space="preserve">Assign the </w:t>
      </w:r>
      <w:r w:rsidR="007E1920">
        <w:t xml:space="preserve">Amplify Classroom </w:t>
      </w:r>
      <w:r>
        <w:t xml:space="preserve">activity ‘Dilations </w:t>
      </w:r>
      <w:r w:rsidR="006B0A81">
        <w:t>(h</w:t>
      </w:r>
      <w:r>
        <w:t>orizontal or vertical</w:t>
      </w:r>
      <w:r w:rsidR="006B0A81">
        <w:t>)</w:t>
      </w:r>
      <w:r>
        <w:t>’ (</w:t>
      </w:r>
      <w:hyperlink r:id="rId19">
        <w:r w:rsidR="602F73A9" w:rsidRPr="4E2B1872">
          <w:rPr>
            <w:rStyle w:val="Hyperlink"/>
          </w:rPr>
          <w:t>bit.ly/AmplifyDilationsVertHorz</w:t>
        </w:r>
      </w:hyperlink>
      <w:r>
        <w:t>) for students to complete.</w:t>
      </w:r>
    </w:p>
    <w:p w14:paraId="40821780" w14:textId="77777777" w:rsidR="00C84093" w:rsidRDefault="00C84093">
      <w:pPr>
        <w:suppressAutoHyphens w:val="0"/>
        <w:spacing w:after="0" w:line="276" w:lineRule="auto"/>
      </w:pPr>
      <w:r>
        <w:br w:type="page"/>
      </w:r>
    </w:p>
    <w:p w14:paraId="1E57EA4E" w14:textId="69C70EDD" w:rsidR="00DF6EDD" w:rsidRDefault="00C101B5" w:rsidP="005F15C6">
      <w:pPr>
        <w:pStyle w:val="FeatureBox"/>
      </w:pPr>
      <w:r>
        <w:lastRenderedPageBreak/>
        <w:t>Before</w:t>
      </w:r>
      <w:r w:rsidR="0008692F">
        <w:t xml:space="preserve"> using</w:t>
      </w:r>
      <w:r>
        <w:t xml:space="preserve"> this activity, you will need to set up a</w:t>
      </w:r>
      <w:r w:rsidR="002156E1">
        <w:t>n</w:t>
      </w:r>
      <w:r>
        <w:t xml:space="preserve"> </w:t>
      </w:r>
      <w:r w:rsidR="005F15C6" w:rsidRPr="005F15C6">
        <w:t>Amplify</w:t>
      </w:r>
      <w:r>
        <w:t xml:space="preserve"> </w:t>
      </w:r>
      <w:r w:rsidR="001519F3">
        <w:t>C</w:t>
      </w:r>
      <w:r>
        <w:t xml:space="preserve">lassroom </w:t>
      </w:r>
      <w:r w:rsidRPr="00E14669">
        <w:rPr>
          <w:szCs w:val="22"/>
        </w:rPr>
        <w:t>(</w:t>
      </w:r>
      <w:hyperlink r:id="rId20" w:history="1">
        <w:r w:rsidR="005F15C6" w:rsidRPr="00546E75">
          <w:rPr>
            <w:rFonts w:ascii="Helvetica" w:hAnsi="Helvetica" w:cs="Helvetica"/>
            <w:color w:val="2F5496" w:themeColor="accent1" w:themeShade="BF"/>
            <w:szCs w:val="22"/>
            <w:u w:val="single" w:color="094FD1"/>
            <w:lang w:val="en-GB"/>
          </w:rPr>
          <w:t>bit.ly/createamplifyclassroom</w:t>
        </w:r>
      </w:hyperlink>
      <w:r>
        <w:t xml:space="preserve">) and use the pacing feature to restrict the students to </w:t>
      </w:r>
      <w:r w:rsidR="0091120D">
        <w:t>screens</w:t>
      </w:r>
      <w:r>
        <w:t xml:space="preserve"> 1</w:t>
      </w:r>
      <w:r w:rsidR="009D231B">
        <w:t>–</w:t>
      </w:r>
      <w:r>
        <w:t>1</w:t>
      </w:r>
      <w:r w:rsidR="00F363AF">
        <w:t>4</w:t>
      </w:r>
      <w:r>
        <w:t>.</w:t>
      </w:r>
      <w:r w:rsidR="00423C59">
        <w:t xml:space="preserve"> Refer to differentiation strategies to explore further ways to </w:t>
      </w:r>
      <w:r w:rsidR="007B2FE1">
        <w:t>pace this resource.</w:t>
      </w:r>
    </w:p>
    <w:p w14:paraId="3235D57A" w14:textId="01BBD7F1" w:rsidR="00C101B5" w:rsidRDefault="00111054" w:rsidP="005F15C6">
      <w:pPr>
        <w:pStyle w:val="FeatureBox"/>
      </w:pPr>
      <w:r>
        <w:t>As students attempt the remaining activities in the Amplify Classroom activity, move around the classroom and encourage students to exhibit deeper reasoning through the use of assessing and advancing questions (</w:t>
      </w:r>
      <w:hyperlink r:id="rId21" w:history="1">
        <w:r>
          <w:rPr>
            <w:rStyle w:val="Hyperlink"/>
          </w:rPr>
          <w:t>bit.ly/supportingstrategies</w:t>
        </w:r>
      </w:hyperlink>
      <w:r>
        <w:t>). Some examples are included in Table 2 below.</w:t>
      </w:r>
    </w:p>
    <w:p w14:paraId="53C74C74" w14:textId="2E20F237" w:rsidR="00C02C26" w:rsidRPr="00C02C26" w:rsidRDefault="00C02C26" w:rsidP="00C02C26">
      <w:pPr>
        <w:pStyle w:val="Caption"/>
      </w:pPr>
      <w:r>
        <w:t>Table 2</w:t>
      </w:r>
      <w:r w:rsidR="00F42DAC">
        <w:t>:</w:t>
      </w:r>
      <w:r>
        <w:t xml:space="preserve"> </w:t>
      </w:r>
      <w:r w:rsidR="00DF6EDD">
        <w:t>a</w:t>
      </w:r>
      <w:r>
        <w:t>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1"/>
        <w:gridCol w:w="4811"/>
      </w:tblGrid>
      <w:tr w:rsidR="00B04080" w14:paraId="1F2CC82A" w14:textId="77777777" w:rsidTr="00575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4D2C0E6" w14:textId="77777777" w:rsidR="00B04080" w:rsidRDefault="00B04080" w:rsidP="00575F22">
            <w:r>
              <w:t>Assessing questions</w:t>
            </w:r>
          </w:p>
        </w:tc>
        <w:tc>
          <w:tcPr>
            <w:tcW w:w="4811" w:type="dxa"/>
          </w:tcPr>
          <w:p w14:paraId="243EFAEB" w14:textId="77777777" w:rsidR="00B04080" w:rsidRDefault="00B04080" w:rsidP="00575F22">
            <w:pPr>
              <w:cnfStyle w:val="100000000000" w:firstRow="1" w:lastRow="0" w:firstColumn="0" w:lastColumn="0" w:oddVBand="0" w:evenVBand="0" w:oddHBand="0" w:evenHBand="0" w:firstRowFirstColumn="0" w:firstRowLastColumn="0" w:lastRowFirstColumn="0" w:lastRowLastColumn="0"/>
            </w:pPr>
            <w:r>
              <w:t>Advancing questions</w:t>
            </w:r>
          </w:p>
        </w:tc>
      </w:tr>
      <w:tr w:rsidR="00B04080" w14:paraId="2A74C275" w14:textId="77777777" w:rsidTr="00575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407AEFB" w14:textId="095A7DC3" w:rsidR="00B04080" w:rsidRPr="00DF6EDD" w:rsidRDefault="00B04080" w:rsidP="00575F22">
            <w:pPr>
              <w:rPr>
                <w:b w:val="0"/>
                <w:bCs/>
              </w:rPr>
            </w:pPr>
            <w:r w:rsidRPr="00DF6EDD">
              <w:rPr>
                <w:b w:val="0"/>
                <w:bCs/>
              </w:rPr>
              <w:t xml:space="preserve">What do you notice when </w:t>
            </w:r>
            <m:oMath>
              <m:r>
                <m:rPr>
                  <m:sty m:val="bi"/>
                </m:rPr>
                <w:rPr>
                  <w:rFonts w:ascii="Cambria Math" w:hAnsi="Cambria Math"/>
                </w:rPr>
                <m:t>k</m:t>
              </m:r>
            </m:oMath>
            <w:r w:rsidRPr="00DF6EDD">
              <w:rPr>
                <w:b w:val="0"/>
                <w:bCs/>
              </w:rPr>
              <w:t xml:space="preserve"> changes?</w:t>
            </w:r>
          </w:p>
        </w:tc>
        <w:tc>
          <w:tcPr>
            <w:tcW w:w="4811" w:type="dxa"/>
          </w:tcPr>
          <w:p w14:paraId="05D07DBF" w14:textId="21455D52" w:rsidR="00B04080" w:rsidRDefault="00B04080" w:rsidP="00575F22">
            <w:pPr>
              <w:cnfStyle w:val="000000100000" w:firstRow="0" w:lastRow="0" w:firstColumn="0" w:lastColumn="0" w:oddVBand="0" w:evenVBand="0" w:oddHBand="1" w:evenHBand="0" w:firstRowFirstColumn="0" w:firstRowLastColumn="0" w:lastRowFirstColumn="0" w:lastRowLastColumn="0"/>
            </w:pPr>
            <w:r>
              <w:t>How c</w:t>
            </w:r>
            <w:r w:rsidRPr="00D049B7">
              <w:t xml:space="preserve">an you predict the effect of any value of </w:t>
            </w:r>
            <m:oMath>
              <m:r>
                <w:rPr>
                  <w:rFonts w:ascii="Cambria Math" w:hAnsi="Cambria Math"/>
                </w:rPr>
                <m:t>k</m:t>
              </m:r>
            </m:oMath>
            <w:r w:rsidRPr="00D049B7">
              <w:t xml:space="preserve"> before graphing?</w:t>
            </w:r>
          </w:p>
        </w:tc>
      </w:tr>
      <w:tr w:rsidR="00B04080" w14:paraId="329C20C3" w14:textId="77777777" w:rsidTr="00575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C54D393" w14:textId="77777777" w:rsidR="00B04080" w:rsidRPr="00DF6EDD" w:rsidRDefault="00B04080" w:rsidP="00575F22">
            <w:pPr>
              <w:rPr>
                <w:b w:val="0"/>
                <w:bCs/>
              </w:rPr>
            </w:pPr>
            <w:r w:rsidRPr="00DF6EDD">
              <w:rPr>
                <w:b w:val="0"/>
                <w:bCs/>
              </w:rPr>
              <w:t>Which points on the graph help you see the difference most clearly?</w:t>
            </w:r>
          </w:p>
        </w:tc>
        <w:tc>
          <w:tcPr>
            <w:tcW w:w="4811" w:type="dxa"/>
          </w:tcPr>
          <w:p w14:paraId="3D459CC6" w14:textId="2F39CC1A" w:rsidR="00B04080" w:rsidRDefault="00B04080" w:rsidP="00575F22">
            <w:pPr>
              <w:cnfStyle w:val="000000010000" w:firstRow="0" w:lastRow="0" w:firstColumn="0" w:lastColumn="0" w:oddVBand="0" w:evenVBand="0" w:oddHBand="0" w:evenHBand="1" w:firstRowFirstColumn="0" w:firstRowLastColumn="0" w:lastRowFirstColumn="0" w:lastRowLastColumn="0"/>
            </w:pPr>
            <w:r>
              <w:t xml:space="preserve">How could you </w:t>
            </w:r>
            <w:r w:rsidRPr="006E18BE">
              <w:t xml:space="preserve">connect what you see with </w:t>
            </w:r>
            <w:r>
              <w:t>an</w:t>
            </w:r>
            <w:r w:rsidRPr="006E18BE">
              <w:t xml:space="preserve"> algebraic rule for </w:t>
            </w:r>
            <w:r w:rsidR="003829C3">
              <w:t xml:space="preserve">each type of </w:t>
            </w:r>
            <w:r w:rsidRPr="006E18BE">
              <w:t>dilation?</w:t>
            </w:r>
          </w:p>
        </w:tc>
      </w:tr>
      <w:tr w:rsidR="00B04080" w14:paraId="2ECFFE6C" w14:textId="77777777" w:rsidTr="00575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AA1A199" w14:textId="07FB150B" w:rsidR="00B04080" w:rsidRPr="00DF6EDD" w:rsidRDefault="00B04080" w:rsidP="00575F22">
            <w:pPr>
              <w:rPr>
                <w:b w:val="0"/>
                <w:bCs/>
              </w:rPr>
            </w:pPr>
            <w:r w:rsidRPr="00DF6EDD">
              <w:rPr>
                <w:b w:val="0"/>
                <w:bCs/>
              </w:rPr>
              <w:t>What stays the same about the graph when we dilate it</w:t>
            </w:r>
            <w:r w:rsidR="00AD6ECB" w:rsidRPr="00DF6EDD">
              <w:rPr>
                <w:b w:val="0"/>
                <w:bCs/>
              </w:rPr>
              <w:t xml:space="preserve"> in different directions</w:t>
            </w:r>
            <w:r w:rsidRPr="00DF6EDD">
              <w:rPr>
                <w:b w:val="0"/>
                <w:bCs/>
              </w:rPr>
              <w:t>?</w:t>
            </w:r>
          </w:p>
        </w:tc>
        <w:tc>
          <w:tcPr>
            <w:tcW w:w="4811" w:type="dxa"/>
          </w:tcPr>
          <w:p w14:paraId="15C12C5F" w14:textId="1E7F4526" w:rsidR="00B04080" w:rsidRDefault="00B04080" w:rsidP="00575F22">
            <w:pPr>
              <w:cnfStyle w:val="000000100000" w:firstRow="0" w:lastRow="0" w:firstColumn="0" w:lastColumn="0" w:oddVBand="0" w:evenVBand="0" w:oddHBand="1" w:evenHBand="0" w:firstRowFirstColumn="0" w:firstRowLastColumn="0" w:lastRowFirstColumn="0" w:lastRowLastColumn="0"/>
            </w:pPr>
            <w:r w:rsidRPr="00FF6210">
              <w:t xml:space="preserve">What happens if you apply </w:t>
            </w:r>
            <w:r w:rsidR="00E8204F">
              <w:t>2</w:t>
            </w:r>
            <w:r w:rsidRPr="00FF6210">
              <w:t xml:space="preserve"> dilations</w:t>
            </w:r>
            <w:r w:rsidR="003829C3">
              <w:t xml:space="preserve"> in the same direction</w:t>
            </w:r>
            <w:r w:rsidRPr="00FF6210">
              <w:t xml:space="preserve"> in a row</w:t>
            </w:r>
            <w:r>
              <w:t>?</w:t>
            </w:r>
          </w:p>
        </w:tc>
      </w:tr>
      <w:tr w:rsidR="00B04080" w14:paraId="3976917F" w14:textId="77777777" w:rsidTr="00575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C603AC4" w14:textId="77777777" w:rsidR="00B04080" w:rsidRPr="00DF6EDD" w:rsidRDefault="00B04080" w:rsidP="00575F22">
            <w:pPr>
              <w:rPr>
                <w:b w:val="0"/>
                <w:bCs/>
              </w:rPr>
            </w:pPr>
            <w:r w:rsidRPr="00DF6EDD">
              <w:rPr>
                <w:b w:val="0"/>
                <w:bCs/>
              </w:rPr>
              <w:t>Does the same effect happen on different graphs?</w:t>
            </w:r>
          </w:p>
        </w:tc>
        <w:tc>
          <w:tcPr>
            <w:tcW w:w="4811" w:type="dxa"/>
          </w:tcPr>
          <w:p w14:paraId="12BB60A0" w14:textId="1DFFE884" w:rsidR="00B04080" w:rsidRDefault="00B04080" w:rsidP="00575F22">
            <w:pPr>
              <w:cnfStyle w:val="000000010000" w:firstRow="0" w:lastRow="0" w:firstColumn="0" w:lastColumn="0" w:oddVBand="0" w:evenVBand="0" w:oddHBand="0" w:evenHBand="1" w:firstRowFirstColumn="0" w:firstRowLastColumn="0" w:lastRowFirstColumn="0" w:lastRowLastColumn="0"/>
            </w:pPr>
            <w:r w:rsidRPr="00F27E9A">
              <w:t xml:space="preserve">How </w:t>
            </w:r>
            <w:r>
              <w:t>would</w:t>
            </w:r>
            <w:r w:rsidRPr="00F27E9A">
              <w:t xml:space="preserve"> dilations</w:t>
            </w:r>
            <w:r w:rsidR="00E257D8">
              <w:t xml:space="preserve"> in each direction</w:t>
            </w:r>
            <w:r w:rsidRPr="00F27E9A">
              <w:t xml:space="preserve"> affect the asymptotes of reciprocal or exponential graphs?</w:t>
            </w:r>
          </w:p>
        </w:tc>
      </w:tr>
    </w:tbl>
    <w:p w14:paraId="614D7D44" w14:textId="7AE60966" w:rsidR="007B2FE1" w:rsidRDefault="00CA63A2" w:rsidP="007B2FE1">
      <w:pPr>
        <w:pStyle w:val="ListNumber"/>
      </w:pPr>
      <w:r>
        <w:t>Pause the activity and u</w:t>
      </w:r>
      <w:r w:rsidR="007B2FE1">
        <w:t xml:space="preserve">se a Pose-Pause-Pounce-Bounce questioning strategy </w:t>
      </w:r>
      <w:r w:rsidR="00E8204F">
        <w:rPr>
          <w:rFonts w:eastAsia="Arial"/>
          <w:color w:val="000000" w:themeColor="text1"/>
          <w:szCs w:val="22"/>
        </w:rPr>
        <w:t>(</w:t>
      </w:r>
      <w:r w:rsidR="366EC917" w:rsidRPr="4E2B1872">
        <w:rPr>
          <w:rFonts w:eastAsia="Arial"/>
          <w:color w:val="000000" w:themeColor="text1"/>
          <w:szCs w:val="22"/>
        </w:rPr>
        <w:t>PDF 557</w:t>
      </w:r>
      <w:r w:rsidR="00E8204F">
        <w:rPr>
          <w:rFonts w:eastAsia="Arial"/>
          <w:color w:val="000000" w:themeColor="text1"/>
          <w:szCs w:val="22"/>
        </w:rPr>
        <w:t> </w:t>
      </w:r>
      <w:r w:rsidR="366EC917" w:rsidRPr="4E2B1872">
        <w:rPr>
          <w:rFonts w:eastAsia="Arial"/>
          <w:color w:val="000000" w:themeColor="text1"/>
          <w:szCs w:val="22"/>
        </w:rPr>
        <w:t>KB</w:t>
      </w:r>
      <w:r w:rsidR="00E8204F">
        <w:rPr>
          <w:rFonts w:eastAsia="Arial"/>
          <w:color w:val="000000" w:themeColor="text1"/>
          <w:szCs w:val="22"/>
        </w:rPr>
        <w:t>)</w:t>
      </w:r>
      <w:r w:rsidR="366EC917" w:rsidRPr="4E2B1872">
        <w:rPr>
          <w:rFonts w:eastAsia="Arial"/>
          <w:color w:val="000000" w:themeColor="text1"/>
          <w:szCs w:val="22"/>
        </w:rPr>
        <w:t xml:space="preserve"> (</w:t>
      </w:r>
      <w:hyperlink r:id="rId22">
        <w:r w:rsidR="366EC917" w:rsidRPr="4E2B1872">
          <w:rPr>
            <w:rStyle w:val="Hyperlink"/>
            <w:rFonts w:eastAsia="Arial"/>
            <w:szCs w:val="22"/>
          </w:rPr>
          <w:t>bit.ly/posepausepouncebounce</w:t>
        </w:r>
      </w:hyperlink>
      <w:r w:rsidR="366EC917" w:rsidRPr="4E2B1872">
        <w:rPr>
          <w:rFonts w:eastAsia="Arial"/>
          <w:color w:val="000000" w:themeColor="text1"/>
          <w:szCs w:val="22"/>
        </w:rPr>
        <w:t>)</w:t>
      </w:r>
      <w:r w:rsidR="007B2FE1">
        <w:t xml:space="preserve"> for students to share their thoughts on horizontal dilations. Sample questions include:</w:t>
      </w:r>
    </w:p>
    <w:p w14:paraId="39F20944" w14:textId="0121E360" w:rsidR="00F42D84" w:rsidRDefault="00153054" w:rsidP="00DF6EDD">
      <w:pPr>
        <w:pStyle w:val="ListBullet2"/>
      </w:pPr>
      <w:r w:rsidRPr="00153054">
        <w:t xml:space="preserve">Why is the effect of a horizontal </w:t>
      </w:r>
      <w:r w:rsidRPr="00DF6EDD">
        <w:t>dilation</w:t>
      </w:r>
      <w:r w:rsidRPr="00153054">
        <w:t xml:space="preserve"> opposite to what we might expect?</w:t>
      </w:r>
    </w:p>
    <w:p w14:paraId="20E17E72" w14:textId="30DA42A7" w:rsidR="00D14CCD" w:rsidRDefault="00330C6D" w:rsidP="00DF6EDD">
      <w:pPr>
        <w:pStyle w:val="ListBullet2"/>
      </w:pPr>
      <w:r>
        <w:t xml:space="preserve">How would the transformation differ if </w:t>
      </w:r>
      <m:oMath>
        <m:r>
          <w:rPr>
            <w:rFonts w:ascii="Cambria Math" w:hAnsi="Cambria Math"/>
          </w:rPr>
          <m:t>k</m:t>
        </m:r>
      </m:oMath>
      <w:r>
        <w:t xml:space="preserve"> were negative?</w:t>
      </w:r>
    </w:p>
    <w:p w14:paraId="3D613867" w14:textId="430B190E" w:rsidR="00153054" w:rsidRDefault="00D14CCD" w:rsidP="00DF6EDD">
      <w:pPr>
        <w:pStyle w:val="ListBullet2"/>
      </w:pPr>
      <w:r>
        <w:t xml:space="preserve">How </w:t>
      </w:r>
      <w:r w:rsidR="006C3C01">
        <w:t>would</w:t>
      </w:r>
      <w:r>
        <w:t xml:space="preserve"> the transformation look different if it </w:t>
      </w:r>
      <w:r w:rsidR="003D2CA8">
        <w:t>were</w:t>
      </w:r>
      <w:r>
        <w:t xml:space="preserve"> a vertical dilation instead?</w:t>
      </w:r>
    </w:p>
    <w:p w14:paraId="4E6305DA" w14:textId="36C4ABDE" w:rsidR="00F42D84" w:rsidRDefault="00F42D84" w:rsidP="00F42D84">
      <w:pPr>
        <w:pStyle w:val="FeatureBox"/>
      </w:pPr>
      <w:r>
        <w:t xml:space="preserve">The suggested question prompts are a guide for extending </w:t>
      </w:r>
      <w:r w:rsidR="00CA63A2">
        <w:t>student understanding about horizontal dilations</w:t>
      </w:r>
      <w:r w:rsidR="004072C1">
        <w:t>.</w:t>
      </w:r>
    </w:p>
    <w:p w14:paraId="256D1B96" w14:textId="04A73856" w:rsidR="004072C1" w:rsidRDefault="004072C1" w:rsidP="004072C1">
      <w:pPr>
        <w:pStyle w:val="ListNumber"/>
      </w:pPr>
      <w:r>
        <w:lastRenderedPageBreak/>
        <w:t xml:space="preserve">Modify the pacing to </w:t>
      </w:r>
      <w:r w:rsidR="0091120D">
        <w:t>have students access screens 1</w:t>
      </w:r>
      <w:r w:rsidR="006F0FBD">
        <w:t>5</w:t>
      </w:r>
      <w:r w:rsidR="00C84093">
        <w:t>–</w:t>
      </w:r>
      <w:r w:rsidR="00F363AF">
        <w:t>20</w:t>
      </w:r>
      <w:r w:rsidR="00B41E04">
        <w:t xml:space="preserve"> of the Amplify </w:t>
      </w:r>
      <w:r w:rsidR="00C84093">
        <w:t xml:space="preserve">Classroom </w:t>
      </w:r>
      <w:r w:rsidR="00B41E04">
        <w:t>activity which concentrates on vertical dilations.</w:t>
      </w:r>
    </w:p>
    <w:p w14:paraId="0CED7369" w14:textId="5DBCC389" w:rsidR="00B41E04" w:rsidRDefault="00B41E04" w:rsidP="004072C1">
      <w:pPr>
        <w:pStyle w:val="ListNumber"/>
      </w:pPr>
      <w:r>
        <w:t>Pause the activity and use a Pose-Pause-Pounce-Bounce questioning strategy for</w:t>
      </w:r>
      <w:r w:rsidR="007A68FA">
        <w:t xml:space="preserve"> students to share their understanding of vertical dilations. Sample questions include:</w:t>
      </w:r>
    </w:p>
    <w:p w14:paraId="19DC4CC6" w14:textId="45E9F324" w:rsidR="007A68FA" w:rsidRDefault="00A902A1" w:rsidP="00DF6EDD">
      <w:pPr>
        <w:pStyle w:val="ListBullet2"/>
      </w:pPr>
      <w:r>
        <w:t>How</w:t>
      </w:r>
      <w:r w:rsidR="00736A16">
        <w:t xml:space="preserve"> does </w:t>
      </w:r>
      <m:oMath>
        <m:f>
          <m:fPr>
            <m:ctrlPr>
              <w:rPr>
                <w:rFonts w:ascii="Cambria Math" w:hAnsi="Cambria Math"/>
                <w:i/>
              </w:rPr>
            </m:ctrlPr>
          </m:fPr>
          <m:num>
            <m:r>
              <w:rPr>
                <w:rFonts w:ascii="Cambria Math" w:hAnsi="Cambria Math"/>
              </w:rPr>
              <m:t>y</m:t>
            </m:r>
          </m:num>
          <m:den>
            <m:r>
              <w:rPr>
                <w:rFonts w:ascii="Cambria Math" w:hAnsi="Cambria Math"/>
              </w:rPr>
              <m:t>l</m:t>
            </m:r>
          </m:den>
        </m:f>
      </m:oMath>
      <w:r w:rsidR="00934F17">
        <w:rPr>
          <w:rFonts w:eastAsiaTheme="minorEastAsia"/>
        </w:rPr>
        <w:t xml:space="preserve"> </w:t>
      </w:r>
      <w:r w:rsidR="00934F17">
        <w:t>connect</w:t>
      </w:r>
      <w:r w:rsidR="00736A16">
        <w:t xml:space="preserve"> </w:t>
      </w:r>
      <w:r w:rsidR="00934F17">
        <w:t>to the graph of the function</w:t>
      </w:r>
      <w:r w:rsidR="00736A16">
        <w:t xml:space="preserve"> </w:t>
      </w:r>
      <m:oMath>
        <m:r>
          <w:rPr>
            <w:rFonts w:ascii="Cambria Math" w:hAnsi="Cambria Math"/>
          </w:rPr>
          <m:t>y=lf(x)</m:t>
        </m:r>
      </m:oMath>
      <w:r w:rsidR="00736A16">
        <w:t>?</w:t>
      </w:r>
    </w:p>
    <w:p w14:paraId="2B371D09" w14:textId="0D21ED4C" w:rsidR="00736A16" w:rsidRDefault="00C0630D" w:rsidP="00DF6EDD">
      <w:pPr>
        <w:pStyle w:val="ListBullet2"/>
      </w:pPr>
      <w:r>
        <w:t>How does a vertical dilation affect the peaks of the graph?</w:t>
      </w:r>
    </w:p>
    <w:p w14:paraId="34C26E92" w14:textId="6283A527" w:rsidR="00C0630D" w:rsidRDefault="002B2217" w:rsidP="00DF6EDD">
      <w:pPr>
        <w:pStyle w:val="ListBullet2"/>
      </w:pPr>
      <w:r>
        <w:t xml:space="preserve">If we graph </w:t>
      </w:r>
      <m:oMath>
        <m:r>
          <w:rPr>
            <w:rFonts w:ascii="Cambria Math" w:hAnsi="Cambria Math"/>
          </w:rPr>
          <m:t>y=3f(x)</m:t>
        </m:r>
      </m:oMath>
      <w:r>
        <w:t xml:space="preserve"> and </w:t>
      </w:r>
      <m:oMath>
        <m:r>
          <w:rPr>
            <w:rFonts w:ascii="Cambria Math" w:hAnsi="Cambria Math"/>
          </w:rPr>
          <m:t>y=f(3x)</m:t>
        </m:r>
      </m:oMath>
      <w:r>
        <w:t>, how are their shapes and spreads different?</w:t>
      </w:r>
    </w:p>
    <w:p w14:paraId="67732BA6" w14:textId="76E41C33" w:rsidR="0065077D" w:rsidRDefault="00B114A4" w:rsidP="0065077D">
      <w:pPr>
        <w:pStyle w:val="ListNumber"/>
      </w:pPr>
      <w:r>
        <w:t xml:space="preserve">Conduct a Think-Pair-Share where students consider how to identify and interpret vertical and horizontal dilations when </w:t>
      </w:r>
      <w:r w:rsidR="00934F17">
        <w:t>different dilations</w:t>
      </w:r>
      <w:r>
        <w:t xml:space="preserve"> are applied to the same function.</w:t>
      </w:r>
    </w:p>
    <w:p w14:paraId="68752BE5" w14:textId="6B81E72A" w:rsidR="00435376" w:rsidRDefault="00435376" w:rsidP="00435376">
      <w:pPr>
        <w:pStyle w:val="FeatureBox"/>
      </w:pPr>
      <w:r>
        <w:t xml:space="preserve">Students may suggest that horizontal dilation can be seen inside the function and the vertical dilation factor is outside the function. </w:t>
      </w:r>
      <w:r w:rsidR="00317D5A">
        <w:t>Students may share opinions on which dilation they would apply first, however it does not matter when it is just dilations</w:t>
      </w:r>
      <w:r w:rsidR="00826B8E">
        <w:t>.</w:t>
      </w:r>
    </w:p>
    <w:p w14:paraId="0245B37B" w14:textId="7DDDA35D" w:rsidR="00035A50" w:rsidRDefault="00035A50" w:rsidP="00AF4817">
      <w:pPr>
        <w:pStyle w:val="Heading3"/>
        <w:tabs>
          <w:tab w:val="left" w:pos="5828"/>
        </w:tabs>
      </w:pPr>
      <w:r>
        <w:t>Releasing responsibility</w:t>
      </w:r>
    </w:p>
    <w:p w14:paraId="25BE8399" w14:textId="421C38BA" w:rsidR="0083447C" w:rsidRDefault="0083447C" w:rsidP="005103BB">
      <w:pPr>
        <w:pStyle w:val="ListNumber"/>
        <w:numPr>
          <w:ilvl w:val="0"/>
          <w:numId w:val="11"/>
        </w:numPr>
      </w:pPr>
      <w:r>
        <w:t xml:space="preserve">Use slides </w:t>
      </w:r>
      <w:r w:rsidR="005F3F79">
        <w:t>6</w:t>
      </w:r>
      <w:r w:rsidRPr="0083447C">
        <w:rPr>
          <w:rFonts w:eastAsia="Arial"/>
          <w:szCs w:val="22"/>
        </w:rPr>
        <w:t>–</w:t>
      </w:r>
      <w:r w:rsidR="005F3F79">
        <w:t>7</w:t>
      </w:r>
      <w:r w:rsidR="009703AE">
        <w:t xml:space="preserve"> of the PowerPoint</w:t>
      </w:r>
      <w:r>
        <w:t xml:space="preserve"> to model worked examples of </w:t>
      </w:r>
      <w:r w:rsidR="005F3F79">
        <w:t>multiple dilations</w:t>
      </w:r>
      <w:r>
        <w:t xml:space="preserve"> using the Worked examples (</w:t>
      </w:r>
      <w:r w:rsidR="003B10EA">
        <w:t>Y</w:t>
      </w:r>
      <w:r>
        <w:t>our turn) method (</w:t>
      </w:r>
      <w:hyperlink r:id="rId23">
        <w:r w:rsidRPr="40BD2BEE">
          <w:rPr>
            <w:rStyle w:val="Hyperlink"/>
          </w:rPr>
          <w:t>bit.ly/supportingstrategies</w:t>
        </w:r>
      </w:hyperlink>
      <w:r>
        <w:t>).</w:t>
      </w:r>
    </w:p>
    <w:p w14:paraId="0ECA070D" w14:textId="65ECB284" w:rsidR="005F3F79" w:rsidRDefault="008005CD" w:rsidP="00BD530D">
      <w:pPr>
        <w:pStyle w:val="ListNumber"/>
      </w:pPr>
      <w:r>
        <w:t xml:space="preserve">Use an existing resource </w:t>
      </w:r>
      <w:r w:rsidR="000C5012">
        <w:t>for students to have further practice sketching dilations, including multiple dilations.</w:t>
      </w:r>
    </w:p>
    <w:p w14:paraId="40185E04" w14:textId="3BF5CEE1" w:rsidR="000C5012" w:rsidRDefault="007C2C3F" w:rsidP="4E2B1872">
      <w:pPr>
        <w:pStyle w:val="ListNumber"/>
      </w:pPr>
      <w:r w:rsidRPr="009821E2">
        <w:t>Assign students to visibly random groups of 3</w:t>
      </w:r>
      <w:r w:rsidR="00054C8E">
        <w:t xml:space="preserve"> </w:t>
      </w:r>
      <w:r w:rsidR="00054C8E" w:rsidRPr="00B30CA4">
        <w:rPr>
          <w:color w:val="000000"/>
          <w:shd w:val="clear" w:color="auto" w:fill="FFFFFF"/>
        </w:rPr>
        <w:t>(</w:t>
      </w:r>
      <w:hyperlink r:id="rId24" w:tgtFrame="_blank" w:history="1">
        <w:r w:rsidR="00054C8E" w:rsidRPr="00B30CA4">
          <w:rPr>
            <w:color w:val="2F5496"/>
            <w:u w:val="single"/>
            <w:shd w:val="clear" w:color="auto" w:fill="FFFFFF"/>
          </w:rPr>
          <w:t>bit.ly/visiblegroups</w:t>
        </w:r>
      </w:hyperlink>
      <w:r w:rsidR="00054C8E" w:rsidRPr="00B30CA4">
        <w:rPr>
          <w:color w:val="000000"/>
          <w:shd w:val="clear" w:color="auto" w:fill="FFFFFF"/>
        </w:rPr>
        <w:t>)</w:t>
      </w:r>
      <w:r w:rsidRPr="009821E2">
        <w:t xml:space="preserve">, </w:t>
      </w:r>
      <w:r>
        <w:t xml:space="preserve">and ask them to complete </w:t>
      </w:r>
      <w:r w:rsidR="00300F52">
        <w:t>F</w:t>
      </w:r>
      <w:r w:rsidR="00300F52" w:rsidRPr="00F27055">
        <w:t xml:space="preserve">our </w:t>
      </w:r>
      <w:r w:rsidRPr="00F27055">
        <w:t>quadrant notes to</w:t>
      </w:r>
      <w:r>
        <w:t xml:space="preserve"> their</w:t>
      </w:r>
      <w:r w:rsidRPr="00F27055">
        <w:t xml:space="preserve"> </w:t>
      </w:r>
      <w:r w:rsidRPr="007C2C3F">
        <w:t>future</w:t>
      </w:r>
      <w:r>
        <w:t xml:space="preserve"> forgetful</w:t>
      </w:r>
      <w:r w:rsidRPr="00F27055">
        <w:t xml:space="preserve"> sel</w:t>
      </w:r>
      <w:r w:rsidR="003B10EA">
        <w:t>ves</w:t>
      </w:r>
      <w:r>
        <w:t xml:space="preserve"> (</w:t>
      </w:r>
      <w:hyperlink r:id="rId25">
        <w:r w:rsidRPr="4E2B1872">
          <w:rPr>
            <w:rStyle w:val="Hyperlink"/>
          </w:rPr>
          <w:t>bit.ly/supportingstrategies</w:t>
        </w:r>
      </w:hyperlink>
      <w:r>
        <w:t xml:space="preserve">) from Appendix A ‘Four quadrant notes’ on a vertical non-permanent surface </w:t>
      </w:r>
      <w:r w:rsidRPr="009821E2">
        <w:t>(</w:t>
      </w:r>
      <w:hyperlink r:id="rId26">
        <w:r w:rsidRPr="4E2B1872">
          <w:rPr>
            <w:rStyle w:val="Hyperlink"/>
          </w:rPr>
          <w:t>bit.ly/VNPSstrategy</w:t>
        </w:r>
      </w:hyperlink>
      <w:r w:rsidRPr="009821E2">
        <w:t>).</w:t>
      </w:r>
    </w:p>
    <w:p w14:paraId="2F468947" w14:textId="68B74264" w:rsidR="00A51D10" w:rsidRDefault="00035A50" w:rsidP="00AF4817">
      <w:pPr>
        <w:pStyle w:val="Heading3"/>
        <w:tabs>
          <w:tab w:val="left" w:pos="5828"/>
        </w:tabs>
      </w:pPr>
      <w:r>
        <w:t xml:space="preserve">Independent </w:t>
      </w:r>
      <w:r w:rsidR="0074782C">
        <w:t>practice</w:t>
      </w:r>
    </w:p>
    <w:p w14:paraId="1D19FC2A" w14:textId="3D11749C" w:rsidR="002B292D" w:rsidRDefault="002B292D" w:rsidP="005103BB">
      <w:pPr>
        <w:pStyle w:val="ListNumber"/>
        <w:numPr>
          <w:ilvl w:val="0"/>
          <w:numId w:val="4"/>
        </w:numPr>
      </w:pPr>
      <w:r>
        <w:t xml:space="preserve">Use slide </w:t>
      </w:r>
      <w:r w:rsidR="00C23288">
        <w:t>9</w:t>
      </w:r>
      <w:r>
        <w:t xml:space="preserve"> to unpack the ‘Approaching questions scaffold’ for students.</w:t>
      </w:r>
    </w:p>
    <w:p w14:paraId="08EB9CA5" w14:textId="77777777" w:rsidR="002B292D" w:rsidRDefault="002B292D" w:rsidP="002B292D">
      <w:pPr>
        <w:pStyle w:val="FeatureBox"/>
      </w:pPr>
      <w:r>
        <w:lastRenderedPageBreak/>
        <w:t>The ‘Approaching questions scaffold’</w:t>
      </w:r>
      <w:r w:rsidRPr="0070654B">
        <w:t xml:space="preserve"> offer</w:t>
      </w:r>
      <w:r>
        <w:t>s</w:t>
      </w:r>
      <w:r w:rsidRPr="0070654B">
        <w:t xml:space="preserve"> students a </w:t>
      </w:r>
      <w:r>
        <w:t>4-step</w:t>
      </w:r>
      <w:r w:rsidRPr="0070654B">
        <w:t xml:space="preserve"> framework to </w:t>
      </w:r>
      <w:r>
        <w:t xml:space="preserve">work through </w:t>
      </w:r>
      <w:r w:rsidRPr="0070654B">
        <w:t>questions. Each st</w:t>
      </w:r>
      <w:r>
        <w:t>ep</w:t>
      </w:r>
      <w:r w:rsidRPr="0070654B">
        <w:t xml:space="preserve"> is accompanied by an icon </w:t>
      </w:r>
      <w:r>
        <w:t>which</w:t>
      </w:r>
      <w:r w:rsidRPr="0070654B">
        <w:t xml:space="preserve"> corresponds to different aspects of the solution process.</w:t>
      </w:r>
    </w:p>
    <w:p w14:paraId="51E5210F" w14:textId="6FACF76E" w:rsidR="002B292D" w:rsidRDefault="00EB5F3A" w:rsidP="00BD530D">
      <w:pPr>
        <w:pStyle w:val="ListNumber"/>
      </w:pPr>
      <w:r>
        <w:rPr>
          <w:rFonts w:eastAsia="Arial"/>
        </w:rPr>
        <w:t>Students will c</w:t>
      </w:r>
      <w:r w:rsidR="00C23288">
        <w:rPr>
          <w:rFonts w:eastAsia="Arial"/>
        </w:rPr>
        <w:t>ontinu</w:t>
      </w:r>
      <w:r>
        <w:rPr>
          <w:rFonts w:eastAsia="Arial"/>
        </w:rPr>
        <w:t>e working</w:t>
      </w:r>
      <w:r w:rsidR="00C23288">
        <w:rPr>
          <w:rFonts w:eastAsia="Arial"/>
        </w:rPr>
        <w:t xml:space="preserve"> in </w:t>
      </w:r>
      <w:r w:rsidR="001D0D81">
        <w:rPr>
          <w:rFonts w:eastAsia="Arial"/>
        </w:rPr>
        <w:t xml:space="preserve">their </w:t>
      </w:r>
      <w:r w:rsidR="00C23288">
        <w:rPr>
          <w:rFonts w:eastAsia="Arial"/>
        </w:rPr>
        <w:t>existing</w:t>
      </w:r>
      <w:r w:rsidR="002B292D" w:rsidRPr="002B292D">
        <w:rPr>
          <w:rFonts w:eastAsia="Arial"/>
        </w:rPr>
        <w:t xml:space="preserve"> visibly random groups of 3 </w:t>
      </w:r>
      <w:r w:rsidR="001D0D81">
        <w:rPr>
          <w:rFonts w:eastAsia="Arial"/>
        </w:rPr>
        <w:t>at</w:t>
      </w:r>
      <w:r w:rsidR="002B292D" w:rsidRPr="002B292D">
        <w:rPr>
          <w:rFonts w:eastAsia="Arial"/>
        </w:rPr>
        <w:t xml:space="preserve"> vertical non-permanent surfaces</w:t>
      </w:r>
      <w:r>
        <w:rPr>
          <w:rFonts w:eastAsia="Arial"/>
        </w:rPr>
        <w:t>.</w:t>
      </w:r>
      <w:r w:rsidR="002B292D">
        <w:t xml:space="preserve"> </w:t>
      </w:r>
      <w:r>
        <w:t>D</w:t>
      </w:r>
      <w:r w:rsidR="002B292D">
        <w:t>isplay the problem from slide 1</w:t>
      </w:r>
      <w:r w:rsidR="00C23288">
        <w:t>0</w:t>
      </w:r>
      <w:r w:rsidR="009703AE">
        <w:t xml:space="preserve"> of the PowerPoint</w:t>
      </w:r>
      <w:r w:rsidR="002B292D">
        <w:t xml:space="preserve"> for each group to solve. </w:t>
      </w:r>
      <w:r w:rsidR="00682D6D">
        <w:t xml:space="preserve">Prompt students to </w:t>
      </w:r>
      <w:r w:rsidR="00051351">
        <w:t>plan their answer within their groups by predicting what the dilated graph will look like.</w:t>
      </w:r>
    </w:p>
    <w:p w14:paraId="277A60A9" w14:textId="12A1B9BE" w:rsidR="00B6594F" w:rsidRDefault="00B6594F" w:rsidP="00B6594F">
      <w:pPr>
        <w:pStyle w:val="FeatureBox"/>
      </w:pPr>
      <w:r>
        <w:t>Students should be provided with an A3 copy of a Cartesian plane inside a</w:t>
      </w:r>
      <w:r w:rsidR="003B10EA">
        <w:t>n</w:t>
      </w:r>
      <w:r>
        <w:t xml:space="preserve"> A3 plastic sleeve with adhesive putty. Copies of the </w:t>
      </w:r>
      <w:r w:rsidR="00822C12">
        <w:t>C</w:t>
      </w:r>
      <w:r>
        <w:t xml:space="preserve">artesian plane can be printed from resources such as </w:t>
      </w:r>
      <w:hyperlink r:id="rId27" w:history="1">
        <w:r w:rsidR="00893543">
          <w:rPr>
            <w:rStyle w:val="Hyperlink"/>
          </w:rPr>
          <w:t>print-graph-paper.com/</w:t>
        </w:r>
      </w:hyperlink>
      <w:r w:rsidR="0046783B">
        <w:t>.</w:t>
      </w:r>
    </w:p>
    <w:p w14:paraId="5E32225A" w14:textId="03DE4546" w:rsidR="002B292D" w:rsidRDefault="002B292D" w:rsidP="00330719">
      <w:pPr>
        <w:pStyle w:val="ListNumber"/>
      </w:pPr>
      <w:r w:rsidRPr="00EC055D">
        <w:t>Circulate the room to monitor students</w:t>
      </w:r>
      <w:r w:rsidR="00822C12">
        <w:t>’</w:t>
      </w:r>
      <w:r w:rsidRPr="00EC055D">
        <w:t xml:space="preserve"> understanding of solving </w:t>
      </w:r>
      <w:r w:rsidR="002472B5">
        <w:t>dilation problems</w:t>
      </w:r>
      <w:r w:rsidR="007F6159">
        <w:t>.</w:t>
      </w:r>
      <w:r>
        <w:t xml:space="preserve"> </w:t>
      </w:r>
      <w:r w:rsidR="007F6159">
        <w:t>Prior to</w:t>
      </w:r>
      <w:r>
        <w:t xml:space="preserve"> providing the solution</w:t>
      </w:r>
      <w:r w:rsidR="009A19A7">
        <w:t xml:space="preserve">, ask students to </w:t>
      </w:r>
      <w:r w:rsidR="00682D6D">
        <w:t>reflect on their initial prediction as a check for reasonableness. Once students have reflected on their solution, reveal the correct solution</w:t>
      </w:r>
      <w:r>
        <w:t xml:space="preserve"> </w:t>
      </w:r>
      <w:r w:rsidR="00682D6D">
        <w:t>using</w:t>
      </w:r>
      <w:r w:rsidRPr="00750057">
        <w:t xml:space="preserve"> slide </w:t>
      </w:r>
      <w:r w:rsidR="00B53ECA">
        <w:t>11</w:t>
      </w:r>
      <w:r w:rsidR="00682D6D">
        <w:t>,</w:t>
      </w:r>
      <w:r>
        <w:t xml:space="preserve"> which </w:t>
      </w:r>
      <w:r w:rsidR="00682D6D">
        <w:t xml:space="preserve">also </w:t>
      </w:r>
      <w:r>
        <w:t>contains self-explanation prompts</w:t>
      </w:r>
      <w:r w:rsidR="00682D6D">
        <w:t xml:space="preserve"> for groups to discuss</w:t>
      </w:r>
      <w:r>
        <w:t>.</w:t>
      </w:r>
    </w:p>
    <w:p w14:paraId="445CB1BC" w14:textId="4079582A" w:rsidR="002B292D" w:rsidRDefault="002B292D" w:rsidP="00330719">
      <w:pPr>
        <w:pStyle w:val="ListNumber"/>
      </w:pPr>
      <w:r>
        <w:t>Conduct a class discussion, where students share their answers to the self-explanation prompts and discuss the strategies used for each step of the approaching questions scaffold.</w:t>
      </w:r>
    </w:p>
    <w:p w14:paraId="331B4760" w14:textId="0A381E60" w:rsidR="002B292D" w:rsidRDefault="002B292D" w:rsidP="00330719">
      <w:pPr>
        <w:pStyle w:val="ListNumber"/>
      </w:pPr>
      <w:r>
        <w:t xml:space="preserve">In their groups, have students work through </w:t>
      </w:r>
      <w:r w:rsidR="007A2057">
        <w:t>the second HSC-style question</w:t>
      </w:r>
      <w:r>
        <w:t xml:space="preserve">, </w:t>
      </w:r>
      <w:r w:rsidRPr="00AE5CB0">
        <w:t>from slide 1</w:t>
      </w:r>
      <w:r w:rsidR="00B53ECA">
        <w:t>2</w:t>
      </w:r>
      <w:r>
        <w:t xml:space="preserve">. The solution is provided on </w:t>
      </w:r>
      <w:r w:rsidR="00E46DDF">
        <w:t>slide 13</w:t>
      </w:r>
      <w:r>
        <w:t>.</w:t>
      </w:r>
    </w:p>
    <w:p w14:paraId="2FF35A19" w14:textId="4EB2E2A5" w:rsidR="00F818CF" w:rsidRPr="00907038" w:rsidRDefault="002B292D" w:rsidP="00330719">
      <w:pPr>
        <w:pStyle w:val="ListNumber"/>
      </w:pPr>
      <w:r>
        <w:t xml:space="preserve">Have students complete a gallery walk to observe the use of the </w:t>
      </w:r>
      <w:r w:rsidR="0015144A">
        <w:t>‘</w:t>
      </w:r>
      <w:r>
        <w:t>Approaching questions scaffold’ in other groups’ solutions.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3FADA889"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6B179D54" w14:textId="0CE62C91" w:rsidR="00B2574B" w:rsidRDefault="00B2574B" w:rsidP="00B2574B">
      <w:pPr>
        <w:pStyle w:val="ListBullet"/>
      </w:pPr>
      <w:r w:rsidRPr="00B2574B">
        <w:t>A notice and wonder strategy is used where there is no correct answer, so that all students can participate in the discussion</w:t>
      </w:r>
      <w:r>
        <w:t>.</w:t>
      </w:r>
    </w:p>
    <w:p w14:paraId="3F2EAC6E" w14:textId="77777777" w:rsidR="0054142F" w:rsidRDefault="006E1DBF" w:rsidP="00B2574B">
      <w:pPr>
        <w:pStyle w:val="ListBullet"/>
      </w:pPr>
      <w:r>
        <w:t>The video can be paused and replayed to give students</w:t>
      </w:r>
      <w:r w:rsidR="009E447B">
        <w:t xml:space="preserve"> </w:t>
      </w:r>
      <w:r w:rsidR="00113F6D">
        <w:t>more of an oppo</w:t>
      </w:r>
      <w:r w:rsidR="0054142F">
        <w:t>rtunity to process the footage.</w:t>
      </w:r>
    </w:p>
    <w:p w14:paraId="2F5F9AF4" w14:textId="04276C63" w:rsidR="006E1DBF" w:rsidRPr="00B2574B" w:rsidRDefault="0054142F" w:rsidP="00B2574B">
      <w:pPr>
        <w:pStyle w:val="ListBullet"/>
      </w:pPr>
      <w:r>
        <w:t>The playback speed can be modified using the video’s settings.</w:t>
      </w:r>
    </w:p>
    <w:p w14:paraId="7DEF913B" w14:textId="7775B28E" w:rsidR="009A7D6E" w:rsidRDefault="009A7D6E" w:rsidP="009A7D6E">
      <w:pPr>
        <w:rPr>
          <w:rStyle w:val="Strong"/>
        </w:rPr>
      </w:pPr>
      <w:r>
        <w:rPr>
          <w:rStyle w:val="Strong"/>
        </w:rPr>
        <w:t>Connecting learning</w:t>
      </w:r>
    </w:p>
    <w:p w14:paraId="0F6C6D1F" w14:textId="308F622E" w:rsidR="009A7D6E" w:rsidRPr="007515C9" w:rsidRDefault="007515C9" w:rsidP="009A7D6E">
      <w:pPr>
        <w:pStyle w:val="ListBullet"/>
        <w:rPr>
          <w:b/>
        </w:rPr>
      </w:pPr>
      <w:r>
        <w:t>Adjust the pacing of the Amplify Classroom activity to chunk the activity appropriately</w:t>
      </w:r>
      <w:r w:rsidR="00822C12">
        <w:t>,</w:t>
      </w:r>
      <w:r>
        <w:t xml:space="preserve"> based on the needs of your students.</w:t>
      </w:r>
    </w:p>
    <w:p w14:paraId="44266DA8" w14:textId="4FC1D611" w:rsidR="003B56CF" w:rsidRPr="003B56CF" w:rsidRDefault="00004751" w:rsidP="009A7D6E">
      <w:pPr>
        <w:pStyle w:val="ListBullet"/>
        <w:rPr>
          <w:b/>
        </w:rPr>
      </w:pPr>
      <w:r>
        <w:t xml:space="preserve">Students can work collaboratively on the Amplify </w:t>
      </w:r>
      <w:r w:rsidR="00300F52">
        <w:t xml:space="preserve">Classroom </w:t>
      </w:r>
      <w:r>
        <w:t>task</w:t>
      </w:r>
      <w:r w:rsidR="00FD6A48">
        <w:t>.</w:t>
      </w:r>
    </w:p>
    <w:p w14:paraId="178E1F6B" w14:textId="0B0FC34E" w:rsidR="003B56CF" w:rsidRPr="003B56CF" w:rsidRDefault="003B56CF" w:rsidP="009A7D6E">
      <w:pPr>
        <w:pStyle w:val="ListBullet"/>
        <w:rPr>
          <w:rStyle w:val="Strong"/>
          <w:bCs w:val="0"/>
        </w:rPr>
      </w:pPr>
      <w:r w:rsidRPr="003B56CF">
        <w:rPr>
          <w:color w:val="000000"/>
          <w:shd w:val="clear" w:color="auto" w:fill="FFFFFF"/>
        </w:rPr>
        <w:t xml:space="preserve">The </w:t>
      </w:r>
      <w:r>
        <w:rPr>
          <w:color w:val="000000"/>
          <w:shd w:val="clear" w:color="auto" w:fill="FFFFFF"/>
        </w:rPr>
        <w:t>Amplify Classroom</w:t>
      </w:r>
      <w:r w:rsidRPr="003B56CF">
        <w:rPr>
          <w:color w:val="000000"/>
          <w:shd w:val="clear" w:color="auto" w:fill="FFFFFF"/>
        </w:rPr>
        <w:t xml:space="preserve"> activity allows an exploration for students that does not depend on their skills with constructing graphs</w:t>
      </w:r>
      <w:r>
        <w:rPr>
          <w:color w:val="000000"/>
          <w:shd w:val="clear" w:color="auto" w:fill="FFFFFF"/>
        </w:rPr>
        <w:t>.</w:t>
      </w:r>
    </w:p>
    <w:p w14:paraId="1CFC2036" w14:textId="77912D92" w:rsidR="009A7D6E" w:rsidRDefault="00757FA9" w:rsidP="009A7D6E">
      <w:pPr>
        <w:rPr>
          <w:rStyle w:val="Strong"/>
        </w:rPr>
      </w:pPr>
      <w:r>
        <w:rPr>
          <w:rStyle w:val="Strong"/>
        </w:rPr>
        <w:t>Releasing responsibility</w:t>
      </w:r>
    </w:p>
    <w:p w14:paraId="071A3A2B" w14:textId="43143945" w:rsidR="00757FA9" w:rsidRPr="003B56CF" w:rsidRDefault="003B56CF" w:rsidP="00757FA9">
      <w:pPr>
        <w:pStyle w:val="ListBullet"/>
        <w:rPr>
          <w:b/>
        </w:rPr>
      </w:pPr>
      <w:r>
        <w:t xml:space="preserve">The examples can be modified in either difficulty or quantity to meet student </w:t>
      </w:r>
      <w:r w:rsidR="00FF2BAD">
        <w:t>needs</w:t>
      </w:r>
      <w:r>
        <w:t>.</w:t>
      </w:r>
    </w:p>
    <w:p w14:paraId="5E17197E" w14:textId="2743F12A" w:rsidR="003B56CF" w:rsidRPr="00A039DF" w:rsidRDefault="00A039DF" w:rsidP="00757FA9">
      <w:pPr>
        <w:pStyle w:val="ListBullet"/>
        <w:rPr>
          <w:b/>
        </w:rPr>
      </w:pPr>
      <w:r>
        <w:t>The existing resource should be selected at a level appropriate for student understanding.</w:t>
      </w:r>
    </w:p>
    <w:p w14:paraId="1010F113" w14:textId="00720962" w:rsidR="00A039DF" w:rsidRPr="00FA6BF0" w:rsidRDefault="00A039DF" w:rsidP="00757FA9">
      <w:pPr>
        <w:pStyle w:val="ListBullet"/>
        <w:rPr>
          <w:b/>
        </w:rPr>
      </w:pPr>
      <w:r>
        <w:t xml:space="preserve">Sentence starters </w:t>
      </w:r>
      <w:r w:rsidR="00FA6BF0">
        <w:t xml:space="preserve">could be </w:t>
      </w:r>
      <w:r w:rsidR="00C654F5">
        <w:t>supplied</w:t>
      </w:r>
      <w:r w:rsidR="00FA6BF0">
        <w:t xml:space="preserve"> </w:t>
      </w:r>
      <w:r w:rsidR="002907FF">
        <w:t>f</w:t>
      </w:r>
      <w:r w:rsidR="00FA6BF0">
        <w:t>or the four quadrant notes passage for selected students.</w:t>
      </w:r>
    </w:p>
    <w:p w14:paraId="53AC3FCD" w14:textId="12849DD1" w:rsidR="00FA6BF0" w:rsidRPr="00FA4284" w:rsidRDefault="00FA6BF0" w:rsidP="00757FA9">
      <w:pPr>
        <w:pStyle w:val="ListBullet"/>
        <w:rPr>
          <w:b/>
        </w:rPr>
      </w:pPr>
      <w:r>
        <w:t xml:space="preserve">The examples given as part of the </w:t>
      </w:r>
      <w:r w:rsidR="00300F52">
        <w:t xml:space="preserve">Four </w:t>
      </w:r>
      <w:r>
        <w:t xml:space="preserve">quadrant notes could </w:t>
      </w:r>
      <w:r w:rsidR="002F074A">
        <w:t>be adjusted to meet the cognitive demands of students.</w:t>
      </w:r>
    </w:p>
    <w:p w14:paraId="09799F43" w14:textId="77777777" w:rsidR="00433DA3" w:rsidRDefault="00433DA3">
      <w:pPr>
        <w:suppressAutoHyphens w:val="0"/>
        <w:spacing w:after="0" w:line="276" w:lineRule="auto"/>
        <w:rPr>
          <w:rStyle w:val="Strong"/>
        </w:rPr>
      </w:pPr>
      <w:r>
        <w:rPr>
          <w:rStyle w:val="Strong"/>
        </w:rPr>
        <w:br w:type="page"/>
      </w:r>
    </w:p>
    <w:p w14:paraId="5E2330F6" w14:textId="4B013C78" w:rsidR="00757FA9" w:rsidRDefault="00757FA9" w:rsidP="009A7D6E">
      <w:pPr>
        <w:rPr>
          <w:rStyle w:val="Strong"/>
        </w:rPr>
      </w:pPr>
      <w:r>
        <w:rPr>
          <w:rStyle w:val="Strong"/>
        </w:rPr>
        <w:lastRenderedPageBreak/>
        <w:t>Independent practice</w:t>
      </w:r>
    </w:p>
    <w:p w14:paraId="08F2DD7B" w14:textId="7C9AA5CA" w:rsidR="00757FA9" w:rsidRPr="002F074A" w:rsidRDefault="002F074A" w:rsidP="00757FA9">
      <w:pPr>
        <w:pStyle w:val="ListBullet"/>
        <w:rPr>
          <w:b/>
        </w:rPr>
      </w:pPr>
      <w:r>
        <w:t>The questions can be modified to suit the needs of the students.</w:t>
      </w:r>
    </w:p>
    <w:p w14:paraId="7ED7685D" w14:textId="22AB7DA1" w:rsidR="002F074A" w:rsidRPr="002F074A" w:rsidRDefault="002F074A" w:rsidP="00757FA9">
      <w:pPr>
        <w:pStyle w:val="ListBullet"/>
        <w:rPr>
          <w:b/>
        </w:rPr>
      </w:pPr>
      <w:r>
        <w:t>The individual parts of the question could be chunked to support student understanding.</w:t>
      </w:r>
    </w:p>
    <w:p w14:paraId="0913B20B" w14:textId="7EC980C5" w:rsidR="00757FA9" w:rsidRPr="002F074A" w:rsidRDefault="002F074A" w:rsidP="002F074A">
      <w:pPr>
        <w:pStyle w:val="ListBullet"/>
        <w:rPr>
          <w:b/>
        </w:rPr>
      </w:pPr>
      <w:r>
        <w:t>The translation of a circle could be revised through a check for understanding of the circle equation.</w:t>
      </w:r>
    </w:p>
    <w:p w14:paraId="7EF5CAC5" w14:textId="26CFB306" w:rsidR="00633A4A" w:rsidRDefault="00633A4A" w:rsidP="00E44750">
      <w:pPr>
        <w:pStyle w:val="Heading3"/>
      </w:pPr>
      <w:r w:rsidRPr="00633A4A">
        <w:t>Suggested opportunities for assessment</w:t>
      </w:r>
    </w:p>
    <w:p w14:paraId="5282D982" w14:textId="76C42B86" w:rsidR="00757FA9" w:rsidRDefault="00757FA9" w:rsidP="00757FA9">
      <w:pPr>
        <w:rPr>
          <w:rStyle w:val="Strong"/>
        </w:rPr>
      </w:pPr>
      <w:r>
        <w:rPr>
          <w:rStyle w:val="Strong"/>
        </w:rPr>
        <w:t>Activating prior knowledge</w:t>
      </w:r>
    </w:p>
    <w:p w14:paraId="0C29E22E" w14:textId="1F671D41" w:rsidR="00757FA9" w:rsidRPr="00A712B0" w:rsidRDefault="00A712B0" w:rsidP="00A712B0">
      <w:pPr>
        <w:pStyle w:val="ListBullet"/>
        <w:rPr>
          <w:rStyle w:val="Strong"/>
          <w:bCs w:val="0"/>
          <w:color w:val="000000"/>
          <w:shd w:val="clear" w:color="auto" w:fill="FFFFFF"/>
        </w:rPr>
      </w:pPr>
      <w:r w:rsidRPr="0046421F">
        <w:rPr>
          <w:color w:val="000000"/>
          <w:bdr w:val="none" w:sz="0" w:space="0" w:color="auto" w:frame="1"/>
        </w:rPr>
        <w:t>Monitor responses in class discussions to check for student understanding of</w:t>
      </w:r>
      <w:r w:rsidRPr="00C90F10">
        <w:rPr>
          <w:bCs/>
          <w:color w:val="000000"/>
          <w:shd w:val="clear" w:color="auto" w:fill="FFFFFF"/>
        </w:rPr>
        <w:t xml:space="preserve"> </w:t>
      </w:r>
      <w:r w:rsidRPr="00A712B0">
        <w:rPr>
          <w:bCs/>
          <w:color w:val="000000"/>
          <w:shd w:val="clear" w:color="auto" w:fill="FFFFFF"/>
        </w:rPr>
        <w:t>dilation</w:t>
      </w:r>
      <w:r w:rsidR="00757FA9">
        <w:t>.</w:t>
      </w:r>
    </w:p>
    <w:p w14:paraId="3DD6AF31" w14:textId="5EC6A99E" w:rsidR="00757FA9" w:rsidRDefault="00757FA9" w:rsidP="00757FA9">
      <w:pPr>
        <w:rPr>
          <w:rStyle w:val="Strong"/>
        </w:rPr>
      </w:pPr>
      <w:r>
        <w:rPr>
          <w:rStyle w:val="Strong"/>
        </w:rPr>
        <w:t>Connecting learning</w:t>
      </w:r>
    </w:p>
    <w:p w14:paraId="0D7C950D" w14:textId="58A2A871" w:rsidR="00757FA9" w:rsidRPr="002F074A" w:rsidRDefault="002F074A" w:rsidP="00757FA9">
      <w:pPr>
        <w:pStyle w:val="ListBullet"/>
        <w:rPr>
          <w:b/>
        </w:rPr>
      </w:pPr>
      <w:r>
        <w:t xml:space="preserve">Amplify </w:t>
      </w:r>
      <w:r w:rsidR="00570F59">
        <w:t>C</w:t>
      </w:r>
      <w:r>
        <w:t xml:space="preserve">lassroom keeps a record of </w:t>
      </w:r>
      <w:r w:rsidR="003D2CA8">
        <w:t>student-submitted</w:t>
      </w:r>
      <w:r>
        <w:t xml:space="preserve"> responses</w:t>
      </w:r>
      <w:r w:rsidR="003D2CA8">
        <w:t>,</w:t>
      </w:r>
      <w:r>
        <w:t xml:space="preserve"> which can be used as part of </w:t>
      </w:r>
      <w:r w:rsidR="003D2CA8">
        <w:t xml:space="preserve">an </w:t>
      </w:r>
      <w:r>
        <w:t>assessment.</w:t>
      </w:r>
    </w:p>
    <w:p w14:paraId="4494DCF6" w14:textId="5542A83F" w:rsidR="002F074A" w:rsidRPr="0091756B" w:rsidRDefault="0091756B" w:rsidP="00757FA9">
      <w:pPr>
        <w:pStyle w:val="ListBullet"/>
        <w:rPr>
          <w:b/>
        </w:rPr>
      </w:pPr>
      <w:r>
        <w:t xml:space="preserve">Amplify </w:t>
      </w:r>
      <w:r w:rsidR="00570F59">
        <w:t>C</w:t>
      </w:r>
      <w:r>
        <w:t xml:space="preserve">lassroom activities can be </w:t>
      </w:r>
      <w:r w:rsidR="003D2CA8">
        <w:t>paused</w:t>
      </w:r>
      <w:r>
        <w:t xml:space="preserve"> and checks for understanding can be conducted based on student need.</w:t>
      </w:r>
    </w:p>
    <w:p w14:paraId="184E46B2" w14:textId="595AE6B1" w:rsidR="0091756B" w:rsidRPr="00A81B75" w:rsidRDefault="00231F6C" w:rsidP="00757FA9">
      <w:pPr>
        <w:pStyle w:val="ListBullet"/>
        <w:rPr>
          <w:b/>
        </w:rPr>
      </w:pPr>
      <w:r>
        <w:t>A</w:t>
      </w:r>
      <w:r w:rsidRPr="0046421F">
        <w:t xml:space="preserve"> class discussion</w:t>
      </w:r>
      <w:r>
        <w:t xml:space="preserve"> could be </w:t>
      </w:r>
      <w:r w:rsidR="00570F59">
        <w:t>facilitated</w:t>
      </w:r>
      <w:r w:rsidR="00FF2BAD">
        <w:t xml:space="preserve"> at the point of need</w:t>
      </w:r>
      <w:r>
        <w:t xml:space="preserve"> where</w:t>
      </w:r>
      <w:r w:rsidRPr="0046421F">
        <w:t xml:space="preserve"> students’ reasoning and justification</w:t>
      </w:r>
      <w:r>
        <w:t xml:space="preserve"> is observed</w:t>
      </w:r>
      <w:r w:rsidRPr="0046421F">
        <w:t xml:space="preserve"> in response to the provided prompts</w:t>
      </w:r>
      <w:r>
        <w:t xml:space="preserve"> around dilation</w:t>
      </w:r>
      <w:r w:rsidRPr="0046421F">
        <w:t>.</w:t>
      </w:r>
    </w:p>
    <w:p w14:paraId="7F6EBCB4" w14:textId="77777777" w:rsidR="00757FA9" w:rsidRDefault="00757FA9" w:rsidP="00757FA9">
      <w:pPr>
        <w:rPr>
          <w:rStyle w:val="Strong"/>
        </w:rPr>
      </w:pPr>
      <w:r>
        <w:rPr>
          <w:rStyle w:val="Strong"/>
        </w:rPr>
        <w:t>Releasing responsibility</w:t>
      </w:r>
    </w:p>
    <w:p w14:paraId="564A534E" w14:textId="2AA6A9CD" w:rsidR="00757FA9" w:rsidRPr="00FA4284" w:rsidRDefault="00462A40" w:rsidP="00757FA9">
      <w:pPr>
        <w:pStyle w:val="ListBullet"/>
        <w:rPr>
          <w:b/>
        </w:rPr>
      </w:pPr>
      <w:r>
        <w:t>The existing resource could be collected for assessment</w:t>
      </w:r>
      <w:r w:rsidR="00757FA9">
        <w:t>.</w:t>
      </w:r>
    </w:p>
    <w:p w14:paraId="7C6AB25F" w14:textId="5A2A0F5E" w:rsidR="00757FA9" w:rsidRPr="00B1017D" w:rsidRDefault="00B1017D" w:rsidP="00757FA9">
      <w:pPr>
        <w:pStyle w:val="ListBullet"/>
        <w:rPr>
          <w:b/>
        </w:rPr>
      </w:pPr>
      <w:r w:rsidRPr="0046421F">
        <w:rPr>
          <w:color w:val="000000"/>
          <w:shd w:val="clear" w:color="auto" w:fill="FFFFFF"/>
        </w:rPr>
        <w:t>When placed in groups of 3, students provide and receive peer feedback on their understanding</w:t>
      </w:r>
      <w:r>
        <w:rPr>
          <w:color w:val="000000"/>
          <w:shd w:val="clear" w:color="auto" w:fill="FFFFFF"/>
        </w:rPr>
        <w:t xml:space="preserve"> of dilations</w:t>
      </w:r>
      <w:r w:rsidR="00757FA9">
        <w:t>.</w:t>
      </w:r>
    </w:p>
    <w:p w14:paraId="7C6057A6" w14:textId="1695C5F7" w:rsidR="00B1017D" w:rsidRPr="00A81B75" w:rsidRDefault="00C654F5" w:rsidP="00757FA9">
      <w:pPr>
        <w:pStyle w:val="ListBullet"/>
        <w:rPr>
          <w:b/>
        </w:rPr>
      </w:pPr>
      <w:r w:rsidRPr="00F6503F">
        <w:rPr>
          <w:rStyle w:val="Strong"/>
          <w:b w:val="0"/>
          <w:bCs w:val="0"/>
        </w:rPr>
        <w:t xml:space="preserve">Students working at vertical non-permanent surfaces means student progress </w:t>
      </w:r>
      <w:r>
        <w:rPr>
          <w:rStyle w:val="Strong"/>
          <w:b w:val="0"/>
          <w:bCs w:val="0"/>
        </w:rPr>
        <w:t xml:space="preserve">on the </w:t>
      </w:r>
      <w:r w:rsidR="00300F52">
        <w:rPr>
          <w:rStyle w:val="Strong"/>
          <w:b w:val="0"/>
          <w:bCs w:val="0"/>
        </w:rPr>
        <w:t xml:space="preserve">Four </w:t>
      </w:r>
      <w:r>
        <w:rPr>
          <w:rStyle w:val="Strong"/>
          <w:b w:val="0"/>
          <w:bCs w:val="0"/>
        </w:rPr>
        <w:t>quadrant notes</w:t>
      </w:r>
      <w:r w:rsidR="005C0A27">
        <w:rPr>
          <w:rStyle w:val="Strong"/>
          <w:b w:val="0"/>
          <w:bCs w:val="0"/>
        </w:rPr>
        <w:t xml:space="preserve"> can be assessed</w:t>
      </w:r>
      <w:r>
        <w:rPr>
          <w:rStyle w:val="Strong"/>
          <w:b w:val="0"/>
          <w:bCs w:val="0"/>
        </w:rPr>
        <w:t xml:space="preserve"> </w:t>
      </w:r>
      <w:r w:rsidRPr="00F6503F">
        <w:rPr>
          <w:rStyle w:val="Strong"/>
          <w:b w:val="0"/>
          <w:bCs w:val="0"/>
        </w:rPr>
        <w:t xml:space="preserve">and </w:t>
      </w:r>
      <w:r w:rsidR="00F555F9">
        <w:rPr>
          <w:rStyle w:val="Strong"/>
          <w:b w:val="0"/>
          <w:bCs w:val="0"/>
        </w:rPr>
        <w:t>s</w:t>
      </w:r>
      <w:r w:rsidRPr="00F6503F">
        <w:rPr>
          <w:rStyle w:val="Strong"/>
          <w:b w:val="0"/>
          <w:bCs w:val="0"/>
        </w:rPr>
        <w:t>upport</w:t>
      </w:r>
      <w:r w:rsidR="00F555F9">
        <w:rPr>
          <w:rStyle w:val="Strong"/>
          <w:b w:val="0"/>
          <w:bCs w:val="0"/>
        </w:rPr>
        <w:t xml:space="preserve"> provided</w:t>
      </w:r>
      <w:r w:rsidRPr="00F6503F">
        <w:rPr>
          <w:rStyle w:val="Strong"/>
          <w:b w:val="0"/>
          <w:bCs w:val="0"/>
        </w:rPr>
        <w:t xml:space="preserve"> where appropriate.</w:t>
      </w:r>
    </w:p>
    <w:p w14:paraId="2449DAF4" w14:textId="77777777" w:rsidR="00757FA9" w:rsidRDefault="00757FA9" w:rsidP="00757FA9">
      <w:pPr>
        <w:rPr>
          <w:rStyle w:val="Strong"/>
        </w:rPr>
      </w:pPr>
      <w:r>
        <w:rPr>
          <w:rStyle w:val="Strong"/>
        </w:rPr>
        <w:t>Independent practice</w:t>
      </w:r>
    </w:p>
    <w:p w14:paraId="2C86FF6B" w14:textId="5CC6A5C0" w:rsidR="0084631E" w:rsidRDefault="00F555F9" w:rsidP="00F555F9">
      <w:pPr>
        <w:pStyle w:val="ListBullet"/>
      </w:pPr>
      <w:r w:rsidRPr="00F555F9">
        <w:t>Observe students during the discussion on problem solving and completion of HSC style questions.</w:t>
      </w:r>
      <w:r w:rsidR="0084631E">
        <w:br w:type="page"/>
      </w:r>
    </w:p>
    <w:p w14:paraId="3AA64228" w14:textId="0665E8A5" w:rsidR="00D974BF" w:rsidRDefault="0070190E" w:rsidP="095C3ACB">
      <w:pPr>
        <w:pStyle w:val="Heading2"/>
        <w:rPr>
          <w:rStyle w:val="Heading2Char"/>
        </w:rPr>
      </w:pPr>
      <w:bookmarkStart w:id="0" w:name="_Appendix_A"/>
      <w:bookmarkEnd w:id="0"/>
      <w:r>
        <w:lastRenderedPageBreak/>
        <w:t>Appendix</w:t>
      </w:r>
      <w:r w:rsidR="00783D18">
        <w:t xml:space="preserve"> </w:t>
      </w:r>
      <w:r w:rsidR="00C3488E">
        <w:t>A</w:t>
      </w:r>
    </w:p>
    <w:p w14:paraId="0077DE9F" w14:textId="0677FAF9" w:rsidR="00CA450C" w:rsidRPr="00B27C56" w:rsidRDefault="00C3488E" w:rsidP="095C3ACB">
      <w:pPr>
        <w:pStyle w:val="Heading3"/>
      </w:pPr>
      <w:r>
        <w:t>Four quadrant notes</w:t>
      </w:r>
    </w:p>
    <w:tbl>
      <w:tblPr>
        <w:tblStyle w:val="TableGrid"/>
        <w:tblW w:w="0" w:type="auto"/>
        <w:tblLook w:val="04A0" w:firstRow="1" w:lastRow="0" w:firstColumn="1" w:lastColumn="0" w:noHBand="0" w:noVBand="1"/>
        <w:tblDescription w:val="The student facing copy of the four quadrant notes. The top left quadrant features a parabola with some points drawn for the student to draw the dilated curve intersecting. The top right quadrant contains a cubic. The bottom 2 quadrants have space for students to complete."/>
      </w:tblPr>
      <w:tblGrid>
        <w:gridCol w:w="4811"/>
        <w:gridCol w:w="4811"/>
      </w:tblGrid>
      <w:tr w:rsidR="00855DD1" w14:paraId="61F3E9B6" w14:textId="77777777" w:rsidTr="000701FB">
        <w:trPr>
          <w:trHeight w:val="6180"/>
        </w:trPr>
        <w:tc>
          <w:tcPr>
            <w:tcW w:w="4811" w:type="dxa"/>
          </w:tcPr>
          <w:p w14:paraId="6A371CAB" w14:textId="77777777" w:rsidR="00C3488E" w:rsidRPr="00C00591" w:rsidRDefault="00C00591" w:rsidP="00C00591">
            <w:pPr>
              <w:rPr>
                <w:rStyle w:val="Strong"/>
              </w:rPr>
            </w:pPr>
            <w:r w:rsidRPr="00C00591">
              <w:rPr>
                <w:rStyle w:val="Strong"/>
              </w:rPr>
              <w:t>Example 1</w:t>
            </w:r>
          </w:p>
          <w:p w14:paraId="3C06A365" w14:textId="49B117D5" w:rsidR="00705778" w:rsidRPr="00C90F10" w:rsidRDefault="00705778" w:rsidP="00C00591">
            <w:pPr>
              <w:rPr>
                <w:shd w:val="clear" w:color="auto" w:fill="FFFFFF"/>
              </w:rPr>
            </w:pPr>
            <w:r w:rsidRPr="00C90F10">
              <w:rPr>
                <w:shd w:val="clear" w:color="auto" w:fill="FFFFFF"/>
              </w:rPr>
              <w:t xml:space="preserve">Sketch the </w:t>
            </w:r>
            <w:r w:rsidR="00367E4D" w:rsidRPr="00C90F10">
              <w:rPr>
                <w:shd w:val="clear" w:color="auto" w:fill="FFFFFF"/>
              </w:rPr>
              <w:t>graph</w:t>
            </w:r>
            <w:r w:rsidRPr="00C90F10">
              <w:rPr>
                <w:shd w:val="clear" w:color="auto" w:fill="FFFFFF"/>
              </w:rPr>
              <w:t xml:space="preserve"> of </w:t>
            </w:r>
            <m:oMath>
              <m:r>
                <w:rPr>
                  <w:rFonts w:ascii="Cambria Math" w:hAnsi="Cambria Math"/>
                  <w:shd w:val="clear" w:color="auto" w:fill="FFFFFF"/>
                </w:rPr>
                <m:t>y=f</m:t>
              </m:r>
              <m:d>
                <m:dPr>
                  <m:ctrlPr>
                    <w:rPr>
                      <w:rFonts w:ascii="Cambria Math" w:hAnsi="Cambria Math"/>
                      <w:i/>
                      <w:shd w:val="clear" w:color="auto" w:fill="FFFFFF"/>
                    </w:rPr>
                  </m:ctrlPr>
                </m:dPr>
                <m:e>
                  <m:f>
                    <m:fPr>
                      <m:ctrlPr>
                        <w:rPr>
                          <w:rFonts w:ascii="Cambria Math" w:hAnsi="Cambria Math"/>
                          <w:i/>
                          <w:shd w:val="clear" w:color="auto" w:fill="FFFFFF"/>
                        </w:rPr>
                      </m:ctrlPr>
                    </m:fPr>
                    <m:num>
                      <m:r>
                        <w:rPr>
                          <w:rFonts w:ascii="Cambria Math" w:hAnsi="Cambria Math"/>
                          <w:shd w:val="clear" w:color="auto" w:fill="FFFFFF"/>
                        </w:rPr>
                        <m:t>x</m:t>
                      </m:r>
                    </m:num>
                    <m:den>
                      <m:r>
                        <w:rPr>
                          <w:rFonts w:ascii="Cambria Math" w:hAnsi="Cambria Math"/>
                          <w:shd w:val="clear" w:color="auto" w:fill="FFFFFF"/>
                        </w:rPr>
                        <m:t>3</m:t>
                      </m:r>
                    </m:den>
                  </m:f>
                </m:e>
              </m:d>
            </m:oMath>
            <w:r w:rsidRPr="00C90F10">
              <w:rPr>
                <w:shd w:val="clear" w:color="auto" w:fill="FFFFFF"/>
              </w:rPr>
              <w:t xml:space="preserve"> showing the intercepts and the coordinates of the vertex.</w:t>
            </w:r>
          </w:p>
          <w:p w14:paraId="0930A230" w14:textId="6653A8BC" w:rsidR="004A1A72" w:rsidRPr="00C90F10" w:rsidRDefault="1C07B98C" w:rsidP="00C00591">
            <w:pPr>
              <w:rPr>
                <w:rFonts w:ascii="Lato" w:hAnsi="Lato"/>
                <w:sz w:val="21"/>
                <w:szCs w:val="21"/>
                <w:shd w:val="clear" w:color="auto" w:fill="FFFFFF"/>
              </w:rPr>
            </w:pPr>
            <w:r>
              <w:rPr>
                <w:noProof/>
              </w:rPr>
              <w:drawing>
                <wp:inline distT="0" distB="0" distL="0" distR="0" wp14:anchorId="44E9475B" wp14:editId="67FE17F1">
                  <wp:extent cx="2803666" cy="1892300"/>
                  <wp:effectExtent l="0" t="0" r="0" b="0"/>
                  <wp:docPr id="809826785" name="Picture 1" descr="A parabola passing through (-1,0), (0,-4) and (4,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26785" name=""/>
                          <pic:cNvPicPr/>
                        </pic:nvPicPr>
                        <pic:blipFill>
                          <a:blip r:embed="rId28"/>
                          <a:stretch>
                            <a:fillRect/>
                          </a:stretch>
                        </pic:blipFill>
                        <pic:spPr>
                          <a:xfrm>
                            <a:off x="0" y="0"/>
                            <a:ext cx="2810000" cy="1896575"/>
                          </a:xfrm>
                          <a:prstGeom prst="rect">
                            <a:avLst/>
                          </a:prstGeom>
                        </pic:spPr>
                      </pic:pic>
                    </a:graphicData>
                  </a:graphic>
                </wp:inline>
              </w:drawing>
            </w:r>
          </w:p>
        </w:tc>
        <w:tc>
          <w:tcPr>
            <w:tcW w:w="4811" w:type="dxa"/>
          </w:tcPr>
          <w:p w14:paraId="2A121D83" w14:textId="77777777" w:rsidR="00C3488E" w:rsidRPr="00C00591" w:rsidRDefault="00C00591" w:rsidP="00C00591">
            <w:pPr>
              <w:rPr>
                <w:rStyle w:val="Strong"/>
              </w:rPr>
            </w:pPr>
            <w:r w:rsidRPr="00C00591">
              <w:rPr>
                <w:rStyle w:val="Strong"/>
              </w:rPr>
              <w:t>Example 2</w:t>
            </w:r>
          </w:p>
          <w:p w14:paraId="60DEAB42" w14:textId="7A69F178" w:rsidR="00705778" w:rsidRPr="00C90F10" w:rsidRDefault="00705778" w:rsidP="00DB32EA">
            <w:pPr>
              <w:rPr>
                <w:shd w:val="clear" w:color="auto" w:fill="FFFFFF"/>
              </w:rPr>
            </w:pPr>
            <w:r w:rsidRPr="00C90F10">
              <w:rPr>
                <w:shd w:val="clear" w:color="auto" w:fill="FFFFFF"/>
              </w:rPr>
              <w:t xml:space="preserve">Sketch the </w:t>
            </w:r>
            <w:r w:rsidR="00367E4D" w:rsidRPr="00C90F10">
              <w:rPr>
                <w:shd w:val="clear" w:color="auto" w:fill="FFFFFF"/>
              </w:rPr>
              <w:t>graph</w:t>
            </w:r>
            <w:r w:rsidRPr="00C90F10">
              <w:rPr>
                <w:shd w:val="clear" w:color="auto" w:fill="FFFFFF"/>
              </w:rPr>
              <w:t xml:space="preserve"> of </w:t>
            </w:r>
            <m:oMath>
              <m:r>
                <w:rPr>
                  <w:rFonts w:ascii="Cambria Math" w:hAnsi="Cambria Math"/>
                  <w:shd w:val="clear" w:color="auto" w:fill="FFFFFF"/>
                </w:rPr>
                <m:t>y=2f(x)</m:t>
              </m:r>
            </m:oMath>
            <w:r w:rsidRPr="00C90F10">
              <w:rPr>
                <w:shd w:val="clear" w:color="auto" w:fill="FFFFFF"/>
              </w:rPr>
              <w:t xml:space="preserve"> showing the intercepts and the coordinates of the labelled points.</w:t>
            </w:r>
          </w:p>
          <w:p w14:paraId="29CABE51" w14:textId="4984EF63" w:rsidR="00C00591" w:rsidRPr="00C90F10" w:rsidRDefault="4768B20B" w:rsidP="00DB32EA">
            <w:pPr>
              <w:rPr>
                <w:rFonts w:ascii="Lato" w:hAnsi="Lato"/>
                <w:b/>
                <w:bCs/>
                <w:i/>
                <w:iCs/>
                <w:sz w:val="21"/>
                <w:szCs w:val="21"/>
                <w:shd w:val="clear" w:color="auto" w:fill="FFFFFF"/>
              </w:rPr>
            </w:pPr>
            <w:r>
              <w:rPr>
                <w:noProof/>
              </w:rPr>
              <w:drawing>
                <wp:inline distT="0" distB="0" distL="0" distR="0" wp14:anchorId="3AD426D7" wp14:editId="1B87C851">
                  <wp:extent cx="1716066" cy="1791449"/>
                  <wp:effectExtent l="0" t="0" r="0" b="0"/>
                  <wp:docPr id="2102046012" name="Picture 5" descr="A cubic graph, passing through the origin, (1,4) and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46012" name="Picture 5" descr="A graph of a functio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767614" cy="1845261"/>
                          </a:xfrm>
                          <a:prstGeom prst="rect">
                            <a:avLst/>
                          </a:prstGeom>
                        </pic:spPr>
                      </pic:pic>
                    </a:graphicData>
                  </a:graphic>
                </wp:inline>
              </w:drawing>
            </w:r>
          </w:p>
        </w:tc>
      </w:tr>
      <w:tr w:rsidR="00855DD1" w14:paraId="5EE396C9" w14:textId="77777777" w:rsidTr="000701FB">
        <w:trPr>
          <w:trHeight w:val="6180"/>
        </w:trPr>
        <w:tc>
          <w:tcPr>
            <w:tcW w:w="4811" w:type="dxa"/>
          </w:tcPr>
          <w:p w14:paraId="6559E579" w14:textId="0AF0EC06" w:rsidR="00C00591" w:rsidRPr="00C90F10" w:rsidRDefault="00C00591" w:rsidP="00C00591">
            <w:pPr>
              <w:rPr>
                <w:b/>
                <w:bCs/>
              </w:rPr>
            </w:pPr>
            <w:r w:rsidRPr="00C00591">
              <w:rPr>
                <w:rStyle w:val="Strong"/>
              </w:rPr>
              <w:t>Things to remember</w:t>
            </w:r>
          </w:p>
        </w:tc>
        <w:tc>
          <w:tcPr>
            <w:tcW w:w="4811" w:type="dxa"/>
          </w:tcPr>
          <w:p w14:paraId="44C5448C" w14:textId="03339F15" w:rsidR="00C00591" w:rsidRPr="00C90F10" w:rsidRDefault="00C00591" w:rsidP="00C00591">
            <w:pPr>
              <w:rPr>
                <w:b/>
                <w:bCs/>
              </w:rPr>
            </w:pPr>
            <w:r w:rsidRPr="00C00591">
              <w:rPr>
                <w:rStyle w:val="Strong"/>
              </w:rPr>
              <w:t>Example 3</w:t>
            </w:r>
          </w:p>
        </w:tc>
      </w:tr>
    </w:tbl>
    <w:p w14:paraId="1216C7C8" w14:textId="77777777" w:rsidR="008B71D5" w:rsidRDefault="008B71D5" w:rsidP="008B71D5">
      <w:pPr>
        <w:pStyle w:val="Heading2"/>
      </w:pPr>
      <w:r>
        <w:lastRenderedPageBreak/>
        <w:t>Sample solutions</w:t>
      </w:r>
    </w:p>
    <w:p w14:paraId="1D7F4C1A" w14:textId="0CF8643C" w:rsidR="001E265E" w:rsidRDefault="008B71D5" w:rsidP="006856F4">
      <w:pPr>
        <w:pStyle w:val="Heading3"/>
      </w:pPr>
      <w:r>
        <w:t xml:space="preserve">Appendix </w:t>
      </w:r>
      <w:r w:rsidR="00276C30">
        <w:t>A</w:t>
      </w:r>
      <w:r>
        <w:t xml:space="preserve"> – </w:t>
      </w:r>
      <w:r w:rsidR="00051351">
        <w:t>Four quadrant notes</w:t>
      </w:r>
    </w:p>
    <w:tbl>
      <w:tblPr>
        <w:tblStyle w:val="TableGrid"/>
        <w:tblW w:w="0" w:type="auto"/>
        <w:tblLook w:val="04A0" w:firstRow="1" w:lastRow="0" w:firstColumn="1" w:lastColumn="0" w:noHBand="0" w:noVBand="1"/>
        <w:tblDescription w:val="The completed solution for the Four quadrant notes, where examples are completed and things to remember has been completed in the bottom left hand corner."/>
      </w:tblPr>
      <w:tblGrid>
        <w:gridCol w:w="4811"/>
        <w:gridCol w:w="4811"/>
      </w:tblGrid>
      <w:tr w:rsidR="00051351" w14:paraId="07D076F4" w14:textId="77777777" w:rsidTr="00794EDA">
        <w:trPr>
          <w:trHeight w:val="6180"/>
        </w:trPr>
        <w:tc>
          <w:tcPr>
            <w:tcW w:w="4811" w:type="dxa"/>
          </w:tcPr>
          <w:p w14:paraId="5FCBFCF9" w14:textId="77777777" w:rsidR="00051351" w:rsidRPr="00C00591" w:rsidRDefault="00051351" w:rsidP="00794EDA">
            <w:pPr>
              <w:rPr>
                <w:rStyle w:val="Strong"/>
              </w:rPr>
            </w:pPr>
            <w:r w:rsidRPr="00C00591">
              <w:rPr>
                <w:rStyle w:val="Strong"/>
              </w:rPr>
              <w:t>Example 1</w:t>
            </w:r>
          </w:p>
          <w:p w14:paraId="0AE51AA9" w14:textId="077C0D4B" w:rsidR="00367E4D" w:rsidRPr="00C90F10" w:rsidRDefault="00367E4D" w:rsidP="00367E4D">
            <w:pPr>
              <w:rPr>
                <w:shd w:val="clear" w:color="auto" w:fill="FFFFFF"/>
              </w:rPr>
            </w:pPr>
            <w:r w:rsidRPr="00C90F10">
              <w:rPr>
                <w:shd w:val="clear" w:color="auto" w:fill="FFFFFF"/>
              </w:rPr>
              <w:t>Sketch the graph of </w:t>
            </w:r>
            <m:oMath>
              <m:r>
                <w:rPr>
                  <w:rFonts w:ascii="Cambria Math" w:hAnsi="Cambria Math"/>
                  <w:shd w:val="clear" w:color="auto" w:fill="FFFFFF"/>
                </w:rPr>
                <m:t>y=f</m:t>
              </m:r>
              <m:d>
                <m:dPr>
                  <m:ctrlPr>
                    <w:rPr>
                      <w:rFonts w:ascii="Cambria Math" w:hAnsi="Cambria Math"/>
                      <w:i/>
                      <w:shd w:val="clear" w:color="auto" w:fill="FFFFFF"/>
                    </w:rPr>
                  </m:ctrlPr>
                </m:dPr>
                <m:e>
                  <m:f>
                    <m:fPr>
                      <m:ctrlPr>
                        <w:rPr>
                          <w:rFonts w:ascii="Cambria Math" w:hAnsi="Cambria Math"/>
                          <w:i/>
                          <w:shd w:val="clear" w:color="auto" w:fill="FFFFFF"/>
                        </w:rPr>
                      </m:ctrlPr>
                    </m:fPr>
                    <m:num>
                      <m:r>
                        <w:rPr>
                          <w:rFonts w:ascii="Cambria Math" w:hAnsi="Cambria Math"/>
                          <w:shd w:val="clear" w:color="auto" w:fill="FFFFFF"/>
                        </w:rPr>
                        <m:t>x</m:t>
                      </m:r>
                    </m:num>
                    <m:den>
                      <m:r>
                        <w:rPr>
                          <w:rFonts w:ascii="Cambria Math" w:hAnsi="Cambria Math"/>
                          <w:shd w:val="clear" w:color="auto" w:fill="FFFFFF"/>
                        </w:rPr>
                        <m:t>3</m:t>
                      </m:r>
                    </m:den>
                  </m:f>
                </m:e>
              </m:d>
            </m:oMath>
            <w:r w:rsidRPr="00C90F10">
              <w:rPr>
                <w:shd w:val="clear" w:color="auto" w:fill="FFFFFF"/>
              </w:rPr>
              <w:t xml:space="preserve"> showing the intercepts and the coordinates of the vertex.</w:t>
            </w:r>
          </w:p>
          <w:p w14:paraId="690F6FC4" w14:textId="6CF71E42" w:rsidR="00051351" w:rsidRPr="00C90F10" w:rsidRDefault="00051351" w:rsidP="00794EDA">
            <w:pPr>
              <w:rPr>
                <w:rFonts w:ascii="Lato" w:hAnsi="Lato"/>
                <w:sz w:val="21"/>
                <w:szCs w:val="21"/>
                <w:shd w:val="clear" w:color="auto" w:fill="FFFFFF"/>
              </w:rPr>
            </w:pPr>
            <w:r>
              <w:rPr>
                <w:noProof/>
              </w:rPr>
              <w:drawing>
                <wp:inline distT="0" distB="0" distL="0" distR="0" wp14:anchorId="6DCFEFF2" wp14:editId="35183628">
                  <wp:extent cx="2864386" cy="1918413"/>
                  <wp:effectExtent l="0" t="0" r="6350" b="0"/>
                  <wp:docPr id="873298697" name="Picture 4" descr="Two parabolas on the same set of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98697" name="Picture 4" descr="A graph of a functio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942762" cy="1970905"/>
                          </a:xfrm>
                          <a:prstGeom prst="rect">
                            <a:avLst/>
                          </a:prstGeom>
                        </pic:spPr>
                      </pic:pic>
                    </a:graphicData>
                  </a:graphic>
                </wp:inline>
              </w:drawing>
            </w:r>
          </w:p>
        </w:tc>
        <w:tc>
          <w:tcPr>
            <w:tcW w:w="4811" w:type="dxa"/>
          </w:tcPr>
          <w:p w14:paraId="103F97A9" w14:textId="77777777" w:rsidR="00051351" w:rsidRPr="00C00591" w:rsidRDefault="00051351" w:rsidP="00794EDA">
            <w:pPr>
              <w:rPr>
                <w:rStyle w:val="Strong"/>
              </w:rPr>
            </w:pPr>
            <w:r w:rsidRPr="00C00591">
              <w:rPr>
                <w:rStyle w:val="Strong"/>
              </w:rPr>
              <w:t>Example 2</w:t>
            </w:r>
          </w:p>
          <w:p w14:paraId="0DC6A8B8" w14:textId="2F428113" w:rsidR="00367E4D" w:rsidRPr="00C90F10" w:rsidRDefault="00367E4D" w:rsidP="00367E4D">
            <w:pPr>
              <w:rPr>
                <w:shd w:val="clear" w:color="auto" w:fill="FFFFFF"/>
              </w:rPr>
            </w:pPr>
            <w:r w:rsidRPr="00C90F10">
              <w:rPr>
                <w:shd w:val="clear" w:color="auto" w:fill="FFFFFF"/>
              </w:rPr>
              <w:t>Sketch the graph of </w:t>
            </w:r>
            <m:oMath>
              <m:r>
                <w:rPr>
                  <w:rFonts w:ascii="Cambria Math" w:hAnsi="Cambria Math"/>
                  <w:shd w:val="clear" w:color="auto" w:fill="FFFFFF"/>
                </w:rPr>
                <m:t>y=2f(x)</m:t>
              </m:r>
            </m:oMath>
            <w:r w:rsidRPr="00C90F10">
              <w:rPr>
                <w:shd w:val="clear" w:color="auto" w:fill="FFFFFF"/>
              </w:rPr>
              <w:t xml:space="preserve"> showing the intercepts and the coordinates of the labelled points.</w:t>
            </w:r>
          </w:p>
          <w:p w14:paraId="3D191F3F" w14:textId="19B35F64" w:rsidR="00051351" w:rsidRPr="00367E4D" w:rsidRDefault="00051351" w:rsidP="00794EDA">
            <w:pPr>
              <w:rPr>
                <w:rFonts w:ascii="Lato" w:hAnsi="Lato"/>
                <w:b/>
                <w:bCs/>
                <w:i/>
                <w:iCs/>
                <w:sz w:val="21"/>
                <w:szCs w:val="21"/>
                <w:shd w:val="clear" w:color="auto" w:fill="FFFFFF"/>
              </w:rPr>
            </w:pPr>
            <w:r>
              <w:rPr>
                <w:noProof/>
              </w:rPr>
              <w:drawing>
                <wp:inline distT="0" distB="0" distL="0" distR="0" wp14:anchorId="0E200985" wp14:editId="54446640">
                  <wp:extent cx="1772579" cy="1918335"/>
                  <wp:effectExtent l="0" t="0" r="5715" b="0"/>
                  <wp:docPr id="1996991951" name="Picture 6" descr="Two cubic graphs on the same set of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91951" name="Picture 6" descr="Two cubic graphs on the same set of axes. "/>
                          <pic:cNvPicPr/>
                        </pic:nvPicPr>
                        <pic:blipFill>
                          <a:blip r:embed="rId31">
                            <a:extLst>
                              <a:ext uri="{28A0092B-C50C-407E-A947-70E740481C1C}">
                                <a14:useLocalDpi xmlns:a14="http://schemas.microsoft.com/office/drawing/2010/main" val="0"/>
                              </a:ext>
                            </a:extLst>
                          </a:blip>
                          <a:stretch>
                            <a:fillRect/>
                          </a:stretch>
                        </pic:blipFill>
                        <pic:spPr>
                          <a:xfrm>
                            <a:off x="0" y="0"/>
                            <a:ext cx="1864970" cy="2018323"/>
                          </a:xfrm>
                          <a:prstGeom prst="rect">
                            <a:avLst/>
                          </a:prstGeom>
                        </pic:spPr>
                      </pic:pic>
                    </a:graphicData>
                  </a:graphic>
                </wp:inline>
              </w:drawing>
            </w:r>
          </w:p>
        </w:tc>
      </w:tr>
      <w:tr w:rsidR="00051351" w14:paraId="56804EA4" w14:textId="77777777" w:rsidTr="00794EDA">
        <w:trPr>
          <w:trHeight w:val="6180"/>
        </w:trPr>
        <w:tc>
          <w:tcPr>
            <w:tcW w:w="4811" w:type="dxa"/>
          </w:tcPr>
          <w:p w14:paraId="6370118E" w14:textId="77777777" w:rsidR="00051351" w:rsidRPr="00C00591" w:rsidRDefault="00051351" w:rsidP="00794EDA">
            <w:pPr>
              <w:rPr>
                <w:rStyle w:val="Strong"/>
              </w:rPr>
            </w:pPr>
            <w:r w:rsidRPr="00C00591">
              <w:rPr>
                <w:rStyle w:val="Strong"/>
              </w:rPr>
              <w:t>Things to remember</w:t>
            </w:r>
          </w:p>
          <w:p w14:paraId="50FAD917" w14:textId="64C8BC9F" w:rsidR="00051351" w:rsidRDefault="00CB1878" w:rsidP="00CB1878">
            <w:pPr>
              <w:pStyle w:val="ListBullet"/>
            </w:pPr>
            <w:r>
              <w:t xml:space="preserve">Replace </w:t>
            </w:r>
            <m:oMath>
              <m:r>
                <w:rPr>
                  <w:rFonts w:ascii="Cambria Math" w:hAnsi="Cambria Math"/>
                </w:rPr>
                <m:t>x</m:t>
              </m:r>
            </m:oMath>
            <w:r>
              <w:t xml:space="preserve"> by </w:t>
            </w:r>
            <m:oMath>
              <m:f>
                <m:fPr>
                  <m:ctrlPr>
                    <w:rPr>
                      <w:rFonts w:ascii="Cambria Math" w:hAnsi="Cambria Math"/>
                      <w:i/>
                    </w:rPr>
                  </m:ctrlPr>
                </m:fPr>
                <m:num>
                  <m:r>
                    <w:rPr>
                      <w:rFonts w:ascii="Cambria Math" w:hAnsi="Cambria Math"/>
                    </w:rPr>
                    <m:t>x</m:t>
                  </m:r>
                </m:num>
                <m:den>
                  <m:r>
                    <w:rPr>
                      <w:rFonts w:ascii="Cambria Math" w:hAnsi="Cambria Math"/>
                    </w:rPr>
                    <m:t>k</m:t>
                  </m:r>
                </m:den>
              </m:f>
            </m:oMath>
            <w:r>
              <w:t xml:space="preserve"> to horizontal</w:t>
            </w:r>
            <w:r w:rsidR="00673CFD">
              <w:t>ly</w:t>
            </w:r>
            <w:r>
              <w:t xml:space="preserve"> dilate a function in the direction of </w:t>
            </w:r>
            <m:oMath>
              <m:r>
                <w:rPr>
                  <w:rFonts w:ascii="Cambria Math" w:hAnsi="Cambria Math"/>
                </w:rPr>
                <m:t>x</m:t>
              </m:r>
            </m:oMath>
            <w:r>
              <w:t xml:space="preserve"> by a factor of</w:t>
            </w:r>
            <w:r w:rsidR="00C90F10">
              <w:t> </w:t>
            </w:r>
            <m:oMath>
              <m:r>
                <w:rPr>
                  <w:rFonts w:ascii="Cambria Math" w:hAnsi="Cambria Math"/>
                </w:rPr>
                <m:t>k</m:t>
              </m:r>
            </m:oMath>
            <w:r>
              <w:t>.</w:t>
            </w:r>
          </w:p>
          <w:p w14:paraId="6F426F6C" w14:textId="6A345C18" w:rsidR="00CB1878" w:rsidRDefault="00CB1878" w:rsidP="00CB1878">
            <w:pPr>
              <w:pStyle w:val="ListBullet"/>
            </w:pPr>
            <w:r>
              <w:t xml:space="preserve">Replace </w:t>
            </w:r>
            <m:oMath>
              <m:r>
                <w:rPr>
                  <w:rFonts w:ascii="Cambria Math" w:hAnsi="Cambria Math"/>
                </w:rPr>
                <m:t>y</m:t>
              </m:r>
            </m:oMath>
            <w:r>
              <w:t xml:space="preserve"> by </w:t>
            </w:r>
            <m:oMath>
              <m:f>
                <m:fPr>
                  <m:ctrlPr>
                    <w:rPr>
                      <w:rFonts w:ascii="Cambria Math" w:hAnsi="Cambria Math"/>
                      <w:i/>
                    </w:rPr>
                  </m:ctrlPr>
                </m:fPr>
                <m:num>
                  <m:r>
                    <w:rPr>
                      <w:rFonts w:ascii="Cambria Math" w:hAnsi="Cambria Math"/>
                    </w:rPr>
                    <m:t>y</m:t>
                  </m:r>
                </m:num>
                <m:den>
                  <m:r>
                    <w:rPr>
                      <w:rFonts w:ascii="Cambria Math" w:hAnsi="Cambria Math"/>
                    </w:rPr>
                    <m:t>l</m:t>
                  </m:r>
                </m:den>
              </m:f>
            </m:oMath>
            <w:r>
              <w:t xml:space="preserve"> to horizontal</w:t>
            </w:r>
            <w:r w:rsidR="00B1111F">
              <w:t>ly</w:t>
            </w:r>
            <w:r>
              <w:t xml:space="preserve"> dilate a function in the direction of </w:t>
            </w:r>
            <m:oMath>
              <m:r>
                <w:rPr>
                  <w:rFonts w:ascii="Cambria Math" w:hAnsi="Cambria Math"/>
                </w:rPr>
                <m:t>y</m:t>
              </m:r>
            </m:oMath>
            <w:r>
              <w:t xml:space="preserve"> by a factor of</w:t>
            </w:r>
            <w:r w:rsidR="00C90F10">
              <w:t> </w:t>
            </w:r>
            <m:oMath>
              <m:r>
                <w:rPr>
                  <w:rFonts w:ascii="Cambria Math" w:hAnsi="Cambria Math"/>
                </w:rPr>
                <m:t>l</m:t>
              </m:r>
            </m:oMath>
            <w:r>
              <w:t>.</w:t>
            </w:r>
          </w:p>
          <w:p w14:paraId="5D5E6726" w14:textId="3E690D8D" w:rsidR="00CB1878" w:rsidRPr="00CB1878" w:rsidRDefault="00C76587" w:rsidP="00CB1878">
            <w:pPr>
              <w:pStyle w:val="ListBullet"/>
            </w:pPr>
            <w:r>
              <w:t>Use points on the graph and apply the dilation factor to each coordinate to sketch the graph</w:t>
            </w:r>
            <w:r w:rsidR="00C90F10">
              <w:t>.</w:t>
            </w:r>
          </w:p>
        </w:tc>
        <w:tc>
          <w:tcPr>
            <w:tcW w:w="4811" w:type="dxa"/>
          </w:tcPr>
          <w:p w14:paraId="09A81298" w14:textId="77777777" w:rsidR="00051351" w:rsidRPr="00C00591" w:rsidRDefault="00051351" w:rsidP="00794EDA">
            <w:pPr>
              <w:rPr>
                <w:rStyle w:val="Strong"/>
              </w:rPr>
            </w:pPr>
            <w:r w:rsidRPr="00C00591">
              <w:rPr>
                <w:rStyle w:val="Strong"/>
              </w:rPr>
              <w:t>Example 3</w:t>
            </w:r>
          </w:p>
          <w:p w14:paraId="0FDE1961" w14:textId="407B3F47" w:rsidR="00051351" w:rsidRPr="00C90F10" w:rsidRDefault="00367E4D" w:rsidP="00C76587">
            <w:pPr>
              <w:rPr>
                <w:b/>
                <w:bCs/>
                <w:i/>
                <w:iCs/>
                <w:shd w:val="clear" w:color="auto" w:fill="FFFFFF"/>
              </w:rPr>
            </w:pPr>
            <w:r w:rsidRPr="00C90F10">
              <w:rPr>
                <w:shd w:val="clear" w:color="auto" w:fill="FFFFFF"/>
              </w:rPr>
              <w:t>Sketch the graph of </w:t>
            </w:r>
            <m:oMath>
              <m:r>
                <w:rPr>
                  <w:rFonts w:ascii="Cambria Math" w:hAnsi="Cambria Math"/>
                  <w:shd w:val="clear" w:color="auto" w:fill="FFFFFF"/>
                </w:rPr>
                <m:t>3y =f</m:t>
              </m:r>
              <m:d>
                <m:dPr>
                  <m:ctrlPr>
                    <w:rPr>
                      <w:rFonts w:ascii="Cambria Math" w:hAnsi="Cambria Math"/>
                      <w:i/>
                      <w:shd w:val="clear" w:color="auto" w:fill="FFFFFF"/>
                    </w:rPr>
                  </m:ctrlPr>
                </m:dPr>
                <m:e>
                  <m:f>
                    <m:fPr>
                      <m:ctrlPr>
                        <w:rPr>
                          <w:rFonts w:ascii="Cambria Math" w:hAnsi="Cambria Math"/>
                          <w:i/>
                          <w:shd w:val="clear" w:color="auto" w:fill="FFFFFF"/>
                        </w:rPr>
                      </m:ctrlPr>
                    </m:fPr>
                    <m:num>
                      <m:r>
                        <w:rPr>
                          <w:rFonts w:ascii="Cambria Math" w:hAnsi="Cambria Math"/>
                          <w:shd w:val="clear" w:color="auto" w:fill="FFFFFF"/>
                        </w:rPr>
                        <m:t>x</m:t>
                      </m:r>
                    </m:num>
                    <m:den>
                      <m:r>
                        <w:rPr>
                          <w:rFonts w:ascii="Cambria Math" w:hAnsi="Cambria Math"/>
                          <w:shd w:val="clear" w:color="auto" w:fill="FFFFFF"/>
                        </w:rPr>
                        <m:t>2</m:t>
                      </m:r>
                    </m:den>
                  </m:f>
                </m:e>
              </m:d>
              <m:r>
                <w:rPr>
                  <w:rFonts w:ascii="Cambria Math" w:hAnsi="Cambria Math"/>
                  <w:shd w:val="clear" w:color="auto" w:fill="FFFFFF"/>
                </w:rPr>
                <m:t>.</m:t>
              </m:r>
            </m:oMath>
            <w:r w:rsidR="00927F13" w:rsidRPr="00C90F10">
              <w:rPr>
                <w:b/>
                <w:bCs/>
                <w:i/>
                <w:iCs/>
                <w:noProof/>
                <w:shd w:val="clear" w:color="auto" w:fill="FFFFFF"/>
              </w:rPr>
              <w:drawing>
                <wp:inline distT="0" distB="0" distL="0" distR="0" wp14:anchorId="77A2B352" wp14:editId="18ABE614">
                  <wp:extent cx="2798284" cy="1447949"/>
                  <wp:effectExtent l="0" t="0" r="0" b="0"/>
                  <wp:docPr id="1111539985" name="Picture 3" descr="The graph of 3y=f(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39985" name="Picture 1111539985"/>
                          <pic:cNvPicPr/>
                        </pic:nvPicPr>
                        <pic:blipFill>
                          <a:blip r:embed="rId32">
                            <a:extLst>
                              <a:ext uri="{28A0092B-C50C-407E-A947-70E740481C1C}">
                                <a14:useLocalDpi xmlns:a14="http://schemas.microsoft.com/office/drawing/2010/main" val="0"/>
                              </a:ext>
                            </a:extLst>
                          </a:blip>
                          <a:stretch>
                            <a:fillRect/>
                          </a:stretch>
                        </pic:blipFill>
                        <pic:spPr>
                          <a:xfrm>
                            <a:off x="0" y="0"/>
                            <a:ext cx="2838812" cy="1468920"/>
                          </a:xfrm>
                          <a:prstGeom prst="rect">
                            <a:avLst/>
                          </a:prstGeom>
                        </pic:spPr>
                      </pic:pic>
                    </a:graphicData>
                  </a:graphic>
                </wp:inline>
              </w:drawing>
            </w:r>
          </w:p>
        </w:tc>
      </w:tr>
    </w:tbl>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BB17B33"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59C6807B" w14:textId="2130DCA5" w:rsidR="00757FA9" w:rsidRPr="00C12AC4" w:rsidRDefault="00757FA9" w:rsidP="00757FA9">
      <w:pPr>
        <w:rPr>
          <w:szCs w:val="22"/>
        </w:rPr>
      </w:pPr>
      <w:hyperlink r:id="rId36" w:history="1">
        <w:r w:rsidRPr="00C12AC4">
          <w:rPr>
            <w:rStyle w:val="Hyperlink"/>
            <w:szCs w:val="22"/>
          </w:rPr>
          <w:t>Mathematics Advanced 11</w:t>
        </w:r>
        <w:r w:rsidR="00876857">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103BB">
      <w:pPr>
        <w:pStyle w:val="ListBullet"/>
        <w:numPr>
          <w:ilvl w:val="0"/>
          <w:numId w:val="3"/>
        </w:numPr>
      </w:pPr>
      <w:r>
        <w:t>the NSW Department of Education logo, other logos and trademark-protected material</w:t>
      </w:r>
    </w:p>
    <w:p w14:paraId="2405BAF5" w14:textId="77777777" w:rsidR="00F63959" w:rsidRDefault="00F63959" w:rsidP="005103BB">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4CF68" w14:textId="77777777" w:rsidR="00A313FE" w:rsidRDefault="00A313FE">
      <w:r>
        <w:separator/>
      </w:r>
    </w:p>
    <w:p w14:paraId="05057EF5" w14:textId="77777777" w:rsidR="00A313FE" w:rsidRDefault="00A313FE"/>
    <w:p w14:paraId="3EE43CFF" w14:textId="77777777" w:rsidR="00A313FE" w:rsidRDefault="00A313FE"/>
  </w:endnote>
  <w:endnote w:type="continuationSeparator" w:id="0">
    <w:p w14:paraId="33A4DD6B" w14:textId="77777777" w:rsidR="00A313FE" w:rsidRDefault="00A313FE">
      <w:r>
        <w:continuationSeparator/>
      </w:r>
    </w:p>
    <w:p w14:paraId="56CF10F6" w14:textId="77777777" w:rsidR="00A313FE" w:rsidRDefault="00A313FE"/>
    <w:p w14:paraId="60CA84F5" w14:textId="77777777" w:rsidR="00A313FE" w:rsidRDefault="00A313FE"/>
  </w:endnote>
  <w:endnote w:type="continuationNotice" w:id="1">
    <w:p w14:paraId="57F56DC4" w14:textId="77777777" w:rsidR="00A313FE" w:rsidRDefault="00A313FE">
      <w:pPr>
        <w:spacing w:before="0" w:line="240" w:lineRule="auto"/>
      </w:pPr>
    </w:p>
    <w:p w14:paraId="7D80E18D" w14:textId="77777777" w:rsidR="00A313FE" w:rsidRDefault="00A31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2AC233CF-C085-4556-A40B-A2606C44A797}"/>
  </w:font>
  <w:font w:name="Calibri">
    <w:panose1 w:val="020F0502020204030204"/>
    <w:charset w:val="00"/>
    <w:family w:val="swiss"/>
    <w:pitch w:val="variable"/>
    <w:sig w:usb0="E4002EFF" w:usb1="C200247B" w:usb2="00000009" w:usb3="00000000" w:csb0="000001FF" w:csb1="00000000"/>
    <w:embedRegular r:id="rId2" w:fontKey="{3515E329-02FE-42B1-8018-8905617B5314}"/>
    <w:embedBold r:id="rId3" w:fontKey="{4F050A10-92A9-43D6-9E13-8DE51A8ADE47}"/>
    <w:embedItalic r:id="rId4" w:fontKey="{660B8D1B-EA5D-4A51-9435-E6C271989577}"/>
    <w:embedBoldItalic r:id="rId5" w:fontKey="{A3ABE4C8-2856-4A61-89F5-92ABD01F233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25919639-C580-40EF-B349-2892DCF1D5C1}"/>
    <w:embedItalic r:id="rId7" w:fontKey="{89322EA4-5296-4723-8F19-3BE62C673F7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8DBD7CB0-6A06-4006-8A91-ABE146836602}"/>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05D58AAB-B21C-4314-ABE2-CCD15FB7F6D5}"/>
    <w:embedItalic r:id="rId10" w:fontKey="{79F3C19A-B94E-4881-A645-88A44033A549}"/>
    <w:embedBoldItalic r:id="rId11" w:fontKey="{4CD86545-21D8-4757-94F5-ACB30C6A9A6F}"/>
  </w:font>
  <w:font w:name="Helvetica">
    <w:panose1 w:val="020B0604020202020204"/>
    <w:charset w:val="00"/>
    <w:family w:val="swiss"/>
    <w:pitch w:val="variable"/>
    <w:sig w:usb0="E0002EFF" w:usb1="C000785B" w:usb2="00000009" w:usb3="00000000" w:csb0="000001FF" w:csb1="00000000"/>
    <w:embedRegular r:id="rId12" w:fontKey="{5FD30F85-7994-44E4-B795-1650D0FCCC6F}"/>
  </w:font>
  <w:font w:name="Lato">
    <w:charset w:val="00"/>
    <w:family w:val="swiss"/>
    <w:pitch w:val="variable"/>
    <w:sig w:usb0="E10002FF" w:usb1="5000ECFF" w:usb2="00000021" w:usb3="00000000" w:csb0="0000019F" w:csb1="00000000"/>
    <w:embedRegular r:id="rId13" w:fontKey="{067A592A-CE3C-49BB-9453-0B4D9760E3B0}"/>
    <w:embedBoldItalic r:id="rId14" w:fontKey="{21CD5BB2-8C59-4ED0-BD3C-7919E12BD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01493749" w:rsidR="009B4D45" w:rsidRPr="00F63959" w:rsidRDefault="009B4D45" w:rsidP="00F63959">
    <w:pPr>
      <w:pStyle w:val="Footer"/>
    </w:pPr>
    <w:r>
      <w:t xml:space="preserve">© NSW Department of Education, </w:t>
    </w:r>
    <w:r w:rsidR="00AD3C24">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FAA9BF3" w:rsidR="007A3356" w:rsidRPr="00F63959" w:rsidRDefault="00F63959" w:rsidP="00F63959">
    <w:pPr>
      <w:pStyle w:val="Footer"/>
    </w:pPr>
    <w:r>
      <w:t xml:space="preserve">© NSW Department of Education, </w:t>
    </w:r>
    <w:r w:rsidR="00AD3C24">
      <w:t>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037B8" w14:textId="77777777" w:rsidR="00A313FE" w:rsidRDefault="00A313FE">
      <w:r>
        <w:separator/>
      </w:r>
    </w:p>
    <w:p w14:paraId="06364E96" w14:textId="77777777" w:rsidR="00A313FE" w:rsidRDefault="00A313FE"/>
    <w:p w14:paraId="6C718191" w14:textId="77777777" w:rsidR="00A313FE" w:rsidRDefault="00A313FE"/>
  </w:footnote>
  <w:footnote w:type="continuationSeparator" w:id="0">
    <w:p w14:paraId="4E9E063E" w14:textId="77777777" w:rsidR="00A313FE" w:rsidRDefault="00A313FE">
      <w:r>
        <w:continuationSeparator/>
      </w:r>
    </w:p>
    <w:p w14:paraId="1F6248B3" w14:textId="77777777" w:rsidR="00A313FE" w:rsidRDefault="00A313FE"/>
    <w:p w14:paraId="188BBC25" w14:textId="77777777" w:rsidR="00A313FE" w:rsidRDefault="00A313FE"/>
  </w:footnote>
  <w:footnote w:type="continuationNotice" w:id="1">
    <w:p w14:paraId="58A41542" w14:textId="77777777" w:rsidR="00A313FE" w:rsidRDefault="00A313FE">
      <w:pPr>
        <w:spacing w:before="0" w:line="240" w:lineRule="auto"/>
      </w:pPr>
    </w:p>
    <w:p w14:paraId="29D07106" w14:textId="77777777" w:rsidR="00A313FE" w:rsidRDefault="00A313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2E354910" w:rsidR="009B4D45" w:rsidRDefault="00123841" w:rsidP="00123841">
    <w:pPr>
      <w:pStyle w:val="Documentname"/>
    </w:pPr>
    <w:r>
      <w:t xml:space="preserve">Dilations </w:t>
    </w:r>
    <w:r w:rsidR="00C654F5">
      <w:t>(h</w:t>
    </w:r>
    <w:r>
      <w:t xml:space="preserve">orizontal </w:t>
    </w:r>
    <w:r w:rsidR="000813E0">
      <w:t>and</w:t>
    </w:r>
    <w:r>
      <w:t xml:space="preserve"> vertical</w:t>
    </w:r>
    <w:r w:rsidR="00C654F5">
      <w:t>)</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A908FA6" w:rsidR="0084631E" w:rsidRDefault="00C00591" w:rsidP="0084631E">
    <w:pPr>
      <w:pStyle w:val="Documentname"/>
    </w:pPr>
    <w:r>
      <w:t xml:space="preserve">Dilations </w:t>
    </w:r>
    <w:r w:rsidR="006B0A81">
      <w:t>(h</w:t>
    </w:r>
    <w:r>
      <w:t xml:space="preserve">orizontal </w:t>
    </w:r>
    <w:r w:rsidR="000813E0">
      <w:t>and</w:t>
    </w:r>
    <w:r>
      <w:t xml:space="preserve"> vertical</w:t>
    </w:r>
    <w:r w:rsidR="006B0A81">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CAE89CD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FD84D8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21CD34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C"/>
    <w:multiLevelType w:val="hybridMultilevel"/>
    <w:tmpl w:val="0000000C"/>
    <w:lvl w:ilvl="0" w:tplc="6180097C">
      <w:start w:val="1"/>
      <w:numFmt w:val="bullet"/>
      <w:lvlText w:val="§"/>
      <w:lvlJc w:val="left"/>
      <w:pPr>
        <w:ind w:left="720" w:hanging="360"/>
      </w:pPr>
      <w:rPr>
        <w:rFonts w:ascii="Wingdings" w:eastAsia="Wingdings" w:hAnsi="Wingdings" w:cs="Wingdings"/>
      </w:rPr>
    </w:lvl>
    <w:lvl w:ilvl="1" w:tplc="5764331C">
      <w:start w:val="1"/>
      <w:numFmt w:val="bullet"/>
      <w:lvlText w:val="o"/>
      <w:lvlJc w:val="left"/>
      <w:pPr>
        <w:tabs>
          <w:tab w:val="num" w:pos="1440"/>
        </w:tabs>
        <w:ind w:left="1440" w:hanging="360"/>
      </w:pPr>
      <w:rPr>
        <w:rFonts w:ascii="Courier New" w:hAnsi="Courier New"/>
      </w:rPr>
    </w:lvl>
    <w:lvl w:ilvl="2" w:tplc="3A02CCA4">
      <w:start w:val="1"/>
      <w:numFmt w:val="bullet"/>
      <w:lvlText w:val=""/>
      <w:lvlJc w:val="left"/>
      <w:pPr>
        <w:tabs>
          <w:tab w:val="num" w:pos="2160"/>
        </w:tabs>
        <w:ind w:left="2160" w:hanging="360"/>
      </w:pPr>
      <w:rPr>
        <w:rFonts w:ascii="Wingdings" w:hAnsi="Wingdings"/>
      </w:rPr>
    </w:lvl>
    <w:lvl w:ilvl="3" w:tplc="44827FB8">
      <w:start w:val="1"/>
      <w:numFmt w:val="bullet"/>
      <w:lvlText w:val=""/>
      <w:lvlJc w:val="left"/>
      <w:pPr>
        <w:tabs>
          <w:tab w:val="num" w:pos="2880"/>
        </w:tabs>
        <w:ind w:left="2880" w:hanging="360"/>
      </w:pPr>
      <w:rPr>
        <w:rFonts w:ascii="Symbol" w:hAnsi="Symbol"/>
      </w:rPr>
    </w:lvl>
    <w:lvl w:ilvl="4" w:tplc="566CEAB4">
      <w:start w:val="1"/>
      <w:numFmt w:val="bullet"/>
      <w:lvlText w:val="o"/>
      <w:lvlJc w:val="left"/>
      <w:pPr>
        <w:tabs>
          <w:tab w:val="num" w:pos="3600"/>
        </w:tabs>
        <w:ind w:left="3600" w:hanging="360"/>
      </w:pPr>
      <w:rPr>
        <w:rFonts w:ascii="Courier New" w:hAnsi="Courier New"/>
      </w:rPr>
    </w:lvl>
    <w:lvl w:ilvl="5" w:tplc="B162B0CA">
      <w:start w:val="1"/>
      <w:numFmt w:val="bullet"/>
      <w:lvlText w:val=""/>
      <w:lvlJc w:val="left"/>
      <w:pPr>
        <w:tabs>
          <w:tab w:val="num" w:pos="4320"/>
        </w:tabs>
        <w:ind w:left="4320" w:hanging="360"/>
      </w:pPr>
      <w:rPr>
        <w:rFonts w:ascii="Wingdings" w:hAnsi="Wingdings"/>
      </w:rPr>
    </w:lvl>
    <w:lvl w:ilvl="6" w:tplc="CA1AD574">
      <w:start w:val="1"/>
      <w:numFmt w:val="bullet"/>
      <w:lvlText w:val=""/>
      <w:lvlJc w:val="left"/>
      <w:pPr>
        <w:tabs>
          <w:tab w:val="num" w:pos="5040"/>
        </w:tabs>
        <w:ind w:left="5040" w:hanging="360"/>
      </w:pPr>
      <w:rPr>
        <w:rFonts w:ascii="Symbol" w:hAnsi="Symbol"/>
      </w:rPr>
    </w:lvl>
    <w:lvl w:ilvl="7" w:tplc="57AE24B0">
      <w:start w:val="1"/>
      <w:numFmt w:val="bullet"/>
      <w:lvlText w:val="o"/>
      <w:lvlJc w:val="left"/>
      <w:pPr>
        <w:tabs>
          <w:tab w:val="num" w:pos="5760"/>
        </w:tabs>
        <w:ind w:left="5760" w:hanging="360"/>
      </w:pPr>
      <w:rPr>
        <w:rFonts w:ascii="Courier New" w:hAnsi="Courier New"/>
      </w:rPr>
    </w:lvl>
    <w:lvl w:ilvl="8" w:tplc="BA04B242">
      <w:start w:val="1"/>
      <w:numFmt w:val="bullet"/>
      <w:lvlText w:val=""/>
      <w:lvlJc w:val="left"/>
      <w:pPr>
        <w:tabs>
          <w:tab w:val="num" w:pos="6480"/>
        </w:tabs>
        <w:ind w:left="6480" w:hanging="360"/>
      </w:pPr>
      <w:rPr>
        <w:rFonts w:ascii="Wingdings" w:hAnsi="Wingdings"/>
      </w:rPr>
    </w:lvl>
  </w:abstractNum>
  <w:abstractNum w:abstractNumId="7" w15:restartNumberingAfterBreak="0">
    <w:nsid w:val="00000012"/>
    <w:multiLevelType w:val="hybridMultilevel"/>
    <w:tmpl w:val="00000012"/>
    <w:lvl w:ilvl="0" w:tplc="C7EE8026">
      <w:start w:val="1"/>
      <w:numFmt w:val="bullet"/>
      <w:lvlText w:val="§"/>
      <w:lvlJc w:val="left"/>
      <w:pPr>
        <w:ind w:left="720" w:hanging="360"/>
      </w:pPr>
      <w:rPr>
        <w:rFonts w:ascii="Wingdings" w:eastAsia="Wingdings" w:hAnsi="Wingdings" w:cs="Wingdings"/>
      </w:rPr>
    </w:lvl>
    <w:lvl w:ilvl="1" w:tplc="B672BF6A">
      <w:start w:val="1"/>
      <w:numFmt w:val="bullet"/>
      <w:lvlText w:val="o"/>
      <w:lvlJc w:val="left"/>
      <w:pPr>
        <w:tabs>
          <w:tab w:val="num" w:pos="1440"/>
        </w:tabs>
        <w:ind w:left="1440" w:hanging="360"/>
      </w:pPr>
      <w:rPr>
        <w:rFonts w:ascii="Courier New" w:hAnsi="Courier New"/>
      </w:rPr>
    </w:lvl>
    <w:lvl w:ilvl="2" w:tplc="C84A3D6E">
      <w:start w:val="1"/>
      <w:numFmt w:val="bullet"/>
      <w:lvlText w:val=""/>
      <w:lvlJc w:val="left"/>
      <w:pPr>
        <w:tabs>
          <w:tab w:val="num" w:pos="2160"/>
        </w:tabs>
        <w:ind w:left="2160" w:hanging="360"/>
      </w:pPr>
      <w:rPr>
        <w:rFonts w:ascii="Wingdings" w:hAnsi="Wingdings"/>
      </w:rPr>
    </w:lvl>
    <w:lvl w:ilvl="3" w:tplc="1B70D826">
      <w:start w:val="1"/>
      <w:numFmt w:val="bullet"/>
      <w:lvlText w:val=""/>
      <w:lvlJc w:val="left"/>
      <w:pPr>
        <w:tabs>
          <w:tab w:val="num" w:pos="2880"/>
        </w:tabs>
        <w:ind w:left="2880" w:hanging="360"/>
      </w:pPr>
      <w:rPr>
        <w:rFonts w:ascii="Symbol" w:hAnsi="Symbol"/>
      </w:rPr>
    </w:lvl>
    <w:lvl w:ilvl="4" w:tplc="CD7A5F3A">
      <w:start w:val="1"/>
      <w:numFmt w:val="bullet"/>
      <w:lvlText w:val="o"/>
      <w:lvlJc w:val="left"/>
      <w:pPr>
        <w:tabs>
          <w:tab w:val="num" w:pos="3600"/>
        </w:tabs>
        <w:ind w:left="3600" w:hanging="360"/>
      </w:pPr>
      <w:rPr>
        <w:rFonts w:ascii="Courier New" w:hAnsi="Courier New"/>
      </w:rPr>
    </w:lvl>
    <w:lvl w:ilvl="5" w:tplc="C5BC79E6">
      <w:start w:val="1"/>
      <w:numFmt w:val="bullet"/>
      <w:lvlText w:val=""/>
      <w:lvlJc w:val="left"/>
      <w:pPr>
        <w:tabs>
          <w:tab w:val="num" w:pos="4320"/>
        </w:tabs>
        <w:ind w:left="4320" w:hanging="360"/>
      </w:pPr>
      <w:rPr>
        <w:rFonts w:ascii="Wingdings" w:hAnsi="Wingdings"/>
      </w:rPr>
    </w:lvl>
    <w:lvl w:ilvl="6" w:tplc="F2FAFC3A">
      <w:start w:val="1"/>
      <w:numFmt w:val="bullet"/>
      <w:lvlText w:val=""/>
      <w:lvlJc w:val="left"/>
      <w:pPr>
        <w:tabs>
          <w:tab w:val="num" w:pos="5040"/>
        </w:tabs>
        <w:ind w:left="5040" w:hanging="360"/>
      </w:pPr>
      <w:rPr>
        <w:rFonts w:ascii="Symbol" w:hAnsi="Symbol"/>
      </w:rPr>
    </w:lvl>
    <w:lvl w:ilvl="7" w:tplc="D324B32C">
      <w:start w:val="1"/>
      <w:numFmt w:val="bullet"/>
      <w:lvlText w:val="o"/>
      <w:lvlJc w:val="left"/>
      <w:pPr>
        <w:tabs>
          <w:tab w:val="num" w:pos="5760"/>
        </w:tabs>
        <w:ind w:left="5760" w:hanging="360"/>
      </w:pPr>
      <w:rPr>
        <w:rFonts w:ascii="Courier New" w:hAnsi="Courier New"/>
      </w:rPr>
    </w:lvl>
    <w:lvl w:ilvl="8" w:tplc="43EC3B54">
      <w:start w:val="1"/>
      <w:numFmt w:val="bullet"/>
      <w:lvlText w:val=""/>
      <w:lvlJc w:val="left"/>
      <w:pPr>
        <w:tabs>
          <w:tab w:val="num" w:pos="6480"/>
        </w:tabs>
        <w:ind w:left="6480" w:hanging="360"/>
      </w:pPr>
      <w:rPr>
        <w:rFonts w:ascii="Wingdings" w:hAnsi="Wingdings"/>
      </w:rPr>
    </w:lvl>
  </w:abstractNum>
  <w:abstractNum w:abstractNumId="8" w15:restartNumberingAfterBreak="0">
    <w:nsid w:val="00000013"/>
    <w:multiLevelType w:val="hybridMultilevel"/>
    <w:tmpl w:val="00000013"/>
    <w:lvl w:ilvl="0" w:tplc="CDEC9588">
      <w:start w:val="1"/>
      <w:numFmt w:val="bullet"/>
      <w:lvlText w:val="§"/>
      <w:lvlJc w:val="left"/>
      <w:pPr>
        <w:ind w:left="720" w:hanging="360"/>
      </w:pPr>
      <w:rPr>
        <w:rFonts w:ascii="Wingdings" w:eastAsia="Wingdings" w:hAnsi="Wingdings" w:cs="Wingdings"/>
      </w:rPr>
    </w:lvl>
    <w:lvl w:ilvl="1" w:tplc="F426148C">
      <w:start w:val="1"/>
      <w:numFmt w:val="bullet"/>
      <w:lvlText w:val="o"/>
      <w:lvlJc w:val="left"/>
      <w:pPr>
        <w:tabs>
          <w:tab w:val="num" w:pos="1440"/>
        </w:tabs>
        <w:ind w:left="1440" w:hanging="360"/>
      </w:pPr>
      <w:rPr>
        <w:rFonts w:ascii="Courier New" w:hAnsi="Courier New"/>
      </w:rPr>
    </w:lvl>
    <w:lvl w:ilvl="2" w:tplc="81AE59A0">
      <w:start w:val="1"/>
      <w:numFmt w:val="bullet"/>
      <w:lvlText w:val=""/>
      <w:lvlJc w:val="left"/>
      <w:pPr>
        <w:tabs>
          <w:tab w:val="num" w:pos="2160"/>
        </w:tabs>
        <w:ind w:left="2160" w:hanging="360"/>
      </w:pPr>
      <w:rPr>
        <w:rFonts w:ascii="Wingdings" w:hAnsi="Wingdings"/>
      </w:rPr>
    </w:lvl>
    <w:lvl w:ilvl="3" w:tplc="D4DCAD78">
      <w:start w:val="1"/>
      <w:numFmt w:val="bullet"/>
      <w:lvlText w:val=""/>
      <w:lvlJc w:val="left"/>
      <w:pPr>
        <w:tabs>
          <w:tab w:val="num" w:pos="2880"/>
        </w:tabs>
        <w:ind w:left="2880" w:hanging="360"/>
      </w:pPr>
      <w:rPr>
        <w:rFonts w:ascii="Symbol" w:hAnsi="Symbol"/>
      </w:rPr>
    </w:lvl>
    <w:lvl w:ilvl="4" w:tplc="589AA47E">
      <w:start w:val="1"/>
      <w:numFmt w:val="bullet"/>
      <w:lvlText w:val="o"/>
      <w:lvlJc w:val="left"/>
      <w:pPr>
        <w:tabs>
          <w:tab w:val="num" w:pos="3600"/>
        </w:tabs>
        <w:ind w:left="3600" w:hanging="360"/>
      </w:pPr>
      <w:rPr>
        <w:rFonts w:ascii="Courier New" w:hAnsi="Courier New"/>
      </w:rPr>
    </w:lvl>
    <w:lvl w:ilvl="5" w:tplc="E72AE9F2">
      <w:start w:val="1"/>
      <w:numFmt w:val="bullet"/>
      <w:lvlText w:val=""/>
      <w:lvlJc w:val="left"/>
      <w:pPr>
        <w:tabs>
          <w:tab w:val="num" w:pos="4320"/>
        </w:tabs>
        <w:ind w:left="4320" w:hanging="360"/>
      </w:pPr>
      <w:rPr>
        <w:rFonts w:ascii="Wingdings" w:hAnsi="Wingdings"/>
      </w:rPr>
    </w:lvl>
    <w:lvl w:ilvl="6" w:tplc="689A5B84">
      <w:start w:val="1"/>
      <w:numFmt w:val="bullet"/>
      <w:lvlText w:val=""/>
      <w:lvlJc w:val="left"/>
      <w:pPr>
        <w:tabs>
          <w:tab w:val="num" w:pos="5040"/>
        </w:tabs>
        <w:ind w:left="5040" w:hanging="360"/>
      </w:pPr>
      <w:rPr>
        <w:rFonts w:ascii="Symbol" w:hAnsi="Symbol"/>
      </w:rPr>
    </w:lvl>
    <w:lvl w:ilvl="7" w:tplc="71961152">
      <w:start w:val="1"/>
      <w:numFmt w:val="bullet"/>
      <w:lvlText w:val="o"/>
      <w:lvlJc w:val="left"/>
      <w:pPr>
        <w:tabs>
          <w:tab w:val="num" w:pos="5760"/>
        </w:tabs>
        <w:ind w:left="5760" w:hanging="360"/>
      </w:pPr>
      <w:rPr>
        <w:rFonts w:ascii="Courier New" w:hAnsi="Courier New"/>
      </w:rPr>
    </w:lvl>
    <w:lvl w:ilvl="8" w:tplc="BFCEE6D2">
      <w:start w:val="1"/>
      <w:numFmt w:val="bullet"/>
      <w:lvlText w:val=""/>
      <w:lvlJc w:val="left"/>
      <w:pPr>
        <w:tabs>
          <w:tab w:val="num" w:pos="6480"/>
        </w:tabs>
        <w:ind w:left="6480" w:hanging="360"/>
      </w:pPr>
      <w:rPr>
        <w:rFonts w:ascii="Wingdings" w:hAnsi="Wingdings"/>
      </w:rPr>
    </w:lvl>
  </w:abstractNum>
  <w:abstractNum w:abstractNumId="9" w15:restartNumberingAfterBreak="0">
    <w:nsid w:val="00000024"/>
    <w:multiLevelType w:val="hybridMultilevel"/>
    <w:tmpl w:val="00000024"/>
    <w:lvl w:ilvl="0" w:tplc="F2A093CA">
      <w:start w:val="1"/>
      <w:numFmt w:val="bullet"/>
      <w:lvlText w:val="§"/>
      <w:lvlJc w:val="left"/>
      <w:pPr>
        <w:ind w:left="720" w:hanging="360"/>
      </w:pPr>
      <w:rPr>
        <w:rFonts w:ascii="Wingdings" w:eastAsia="Wingdings" w:hAnsi="Wingdings" w:cs="Wingdings"/>
      </w:rPr>
    </w:lvl>
    <w:lvl w:ilvl="1" w:tplc="1C44D22E">
      <w:start w:val="1"/>
      <w:numFmt w:val="bullet"/>
      <w:lvlText w:val="o"/>
      <w:lvlJc w:val="left"/>
      <w:pPr>
        <w:tabs>
          <w:tab w:val="num" w:pos="1440"/>
        </w:tabs>
        <w:ind w:left="1440" w:hanging="360"/>
      </w:pPr>
      <w:rPr>
        <w:rFonts w:ascii="Courier New" w:hAnsi="Courier New"/>
      </w:rPr>
    </w:lvl>
    <w:lvl w:ilvl="2" w:tplc="C2D87604">
      <w:start w:val="1"/>
      <w:numFmt w:val="bullet"/>
      <w:lvlText w:val=""/>
      <w:lvlJc w:val="left"/>
      <w:pPr>
        <w:tabs>
          <w:tab w:val="num" w:pos="2160"/>
        </w:tabs>
        <w:ind w:left="2160" w:hanging="360"/>
      </w:pPr>
      <w:rPr>
        <w:rFonts w:ascii="Wingdings" w:hAnsi="Wingdings"/>
      </w:rPr>
    </w:lvl>
    <w:lvl w:ilvl="3" w:tplc="1D42F53C">
      <w:start w:val="1"/>
      <w:numFmt w:val="bullet"/>
      <w:lvlText w:val=""/>
      <w:lvlJc w:val="left"/>
      <w:pPr>
        <w:tabs>
          <w:tab w:val="num" w:pos="2880"/>
        </w:tabs>
        <w:ind w:left="2880" w:hanging="360"/>
      </w:pPr>
      <w:rPr>
        <w:rFonts w:ascii="Symbol" w:hAnsi="Symbol"/>
      </w:rPr>
    </w:lvl>
    <w:lvl w:ilvl="4" w:tplc="A6B61F70">
      <w:start w:val="1"/>
      <w:numFmt w:val="bullet"/>
      <w:lvlText w:val="o"/>
      <w:lvlJc w:val="left"/>
      <w:pPr>
        <w:tabs>
          <w:tab w:val="num" w:pos="3600"/>
        </w:tabs>
        <w:ind w:left="3600" w:hanging="360"/>
      </w:pPr>
      <w:rPr>
        <w:rFonts w:ascii="Courier New" w:hAnsi="Courier New"/>
      </w:rPr>
    </w:lvl>
    <w:lvl w:ilvl="5" w:tplc="4D04EB54">
      <w:start w:val="1"/>
      <w:numFmt w:val="bullet"/>
      <w:lvlText w:val=""/>
      <w:lvlJc w:val="left"/>
      <w:pPr>
        <w:tabs>
          <w:tab w:val="num" w:pos="4320"/>
        </w:tabs>
        <w:ind w:left="4320" w:hanging="360"/>
      </w:pPr>
      <w:rPr>
        <w:rFonts w:ascii="Wingdings" w:hAnsi="Wingdings"/>
      </w:rPr>
    </w:lvl>
    <w:lvl w:ilvl="6" w:tplc="9AE0EF8C">
      <w:start w:val="1"/>
      <w:numFmt w:val="bullet"/>
      <w:lvlText w:val=""/>
      <w:lvlJc w:val="left"/>
      <w:pPr>
        <w:tabs>
          <w:tab w:val="num" w:pos="5040"/>
        </w:tabs>
        <w:ind w:left="5040" w:hanging="360"/>
      </w:pPr>
      <w:rPr>
        <w:rFonts w:ascii="Symbol" w:hAnsi="Symbol"/>
      </w:rPr>
    </w:lvl>
    <w:lvl w:ilvl="7" w:tplc="5A18ABE6">
      <w:start w:val="1"/>
      <w:numFmt w:val="bullet"/>
      <w:lvlText w:val="o"/>
      <w:lvlJc w:val="left"/>
      <w:pPr>
        <w:tabs>
          <w:tab w:val="num" w:pos="5760"/>
        </w:tabs>
        <w:ind w:left="5760" w:hanging="360"/>
      </w:pPr>
      <w:rPr>
        <w:rFonts w:ascii="Courier New" w:hAnsi="Courier New"/>
      </w:rPr>
    </w:lvl>
    <w:lvl w:ilvl="8" w:tplc="4CD85DE8">
      <w:start w:val="1"/>
      <w:numFmt w:val="bullet"/>
      <w:lvlText w:val=""/>
      <w:lvlJc w:val="left"/>
      <w:pPr>
        <w:tabs>
          <w:tab w:val="num" w:pos="6480"/>
        </w:tabs>
        <w:ind w:left="6480" w:hanging="360"/>
      </w:pPr>
      <w:rPr>
        <w:rFonts w:ascii="Wingdings" w:hAnsi="Wingdings"/>
      </w:rPr>
    </w:lvl>
  </w:abstractNum>
  <w:abstractNum w:abstractNumId="10"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E82600"/>
    <w:multiLevelType w:val="multilevel"/>
    <w:tmpl w:val="81FC1F34"/>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9D78F4"/>
    <w:multiLevelType w:val="multilevel"/>
    <w:tmpl w:val="C678602E"/>
    <w:lvl w:ilvl="0">
      <w:start w:val="1"/>
      <w:numFmt w:val="decimal"/>
      <w:lvlText w:val="%1."/>
      <w:lvlJc w:val="left"/>
      <w:pPr>
        <w:ind w:left="567" w:hanging="567"/>
      </w:pPr>
      <w:rPr>
        <w:rFonts w:ascii="Arial" w:hAnsi="Arial" w:cs="Arial" w:hint="default"/>
        <w:color w:val="auto"/>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99B8A9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121793"/>
    <w:multiLevelType w:val="hybridMultilevel"/>
    <w:tmpl w:val="9AA63B2A"/>
    <w:lvl w:ilvl="0" w:tplc="025CC376">
      <w:start w:val="1"/>
      <w:numFmt w:val="bullet"/>
      <w:lvlText w:val=""/>
      <w:lvlJc w:val="left"/>
      <w:pPr>
        <w:ind w:left="567" w:hanging="567"/>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45C445B1"/>
    <w:multiLevelType w:val="hybridMultilevel"/>
    <w:tmpl w:val="A7282AA8"/>
    <w:lvl w:ilvl="0" w:tplc="F09C47CC">
      <w:start w:val="1"/>
      <w:numFmt w:val="bullet"/>
      <w:lvlText w:val=""/>
      <w:lvlJc w:val="left"/>
      <w:pPr>
        <w:ind w:left="1080" w:hanging="360"/>
      </w:pPr>
      <w:rPr>
        <w:rFonts w:ascii="Symbol" w:hAnsi="Symbol"/>
      </w:rPr>
    </w:lvl>
    <w:lvl w:ilvl="1" w:tplc="DF821AAC">
      <w:start w:val="1"/>
      <w:numFmt w:val="bullet"/>
      <w:lvlText w:val=""/>
      <w:lvlJc w:val="left"/>
      <w:pPr>
        <w:ind w:left="1080" w:hanging="360"/>
      </w:pPr>
      <w:rPr>
        <w:rFonts w:ascii="Symbol" w:hAnsi="Symbol"/>
      </w:rPr>
    </w:lvl>
    <w:lvl w:ilvl="2" w:tplc="BA8E4878">
      <w:start w:val="1"/>
      <w:numFmt w:val="bullet"/>
      <w:lvlText w:val=""/>
      <w:lvlJc w:val="left"/>
      <w:pPr>
        <w:ind w:left="1080" w:hanging="360"/>
      </w:pPr>
      <w:rPr>
        <w:rFonts w:ascii="Symbol" w:hAnsi="Symbol"/>
      </w:rPr>
    </w:lvl>
    <w:lvl w:ilvl="3" w:tplc="BA20E318">
      <w:start w:val="1"/>
      <w:numFmt w:val="bullet"/>
      <w:lvlText w:val=""/>
      <w:lvlJc w:val="left"/>
      <w:pPr>
        <w:ind w:left="1080" w:hanging="360"/>
      </w:pPr>
      <w:rPr>
        <w:rFonts w:ascii="Symbol" w:hAnsi="Symbol"/>
      </w:rPr>
    </w:lvl>
    <w:lvl w:ilvl="4" w:tplc="9B86F3CC">
      <w:start w:val="1"/>
      <w:numFmt w:val="bullet"/>
      <w:lvlText w:val=""/>
      <w:lvlJc w:val="left"/>
      <w:pPr>
        <w:ind w:left="1080" w:hanging="360"/>
      </w:pPr>
      <w:rPr>
        <w:rFonts w:ascii="Symbol" w:hAnsi="Symbol"/>
      </w:rPr>
    </w:lvl>
    <w:lvl w:ilvl="5" w:tplc="7C1CAD6E">
      <w:start w:val="1"/>
      <w:numFmt w:val="bullet"/>
      <w:lvlText w:val=""/>
      <w:lvlJc w:val="left"/>
      <w:pPr>
        <w:ind w:left="1080" w:hanging="360"/>
      </w:pPr>
      <w:rPr>
        <w:rFonts w:ascii="Symbol" w:hAnsi="Symbol"/>
      </w:rPr>
    </w:lvl>
    <w:lvl w:ilvl="6" w:tplc="C8BC4B20">
      <w:start w:val="1"/>
      <w:numFmt w:val="bullet"/>
      <w:lvlText w:val=""/>
      <w:lvlJc w:val="left"/>
      <w:pPr>
        <w:ind w:left="1080" w:hanging="360"/>
      </w:pPr>
      <w:rPr>
        <w:rFonts w:ascii="Symbol" w:hAnsi="Symbol"/>
      </w:rPr>
    </w:lvl>
    <w:lvl w:ilvl="7" w:tplc="7C289936">
      <w:start w:val="1"/>
      <w:numFmt w:val="bullet"/>
      <w:lvlText w:val=""/>
      <w:lvlJc w:val="left"/>
      <w:pPr>
        <w:ind w:left="1080" w:hanging="360"/>
      </w:pPr>
      <w:rPr>
        <w:rFonts w:ascii="Symbol" w:hAnsi="Symbol"/>
      </w:rPr>
    </w:lvl>
    <w:lvl w:ilvl="8" w:tplc="4A32B8CC">
      <w:start w:val="1"/>
      <w:numFmt w:val="bullet"/>
      <w:lvlText w:val=""/>
      <w:lvlJc w:val="left"/>
      <w:pPr>
        <w:ind w:left="1080" w:hanging="360"/>
      </w:pPr>
      <w:rPr>
        <w:rFonts w:ascii="Symbol" w:hAnsi="Symbol"/>
      </w:rPr>
    </w:lvl>
  </w:abstractNum>
  <w:abstractNum w:abstractNumId="20"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304B49"/>
    <w:multiLevelType w:val="hybridMultilevel"/>
    <w:tmpl w:val="CFE8B71E"/>
    <w:lvl w:ilvl="0" w:tplc="B29CBD9A">
      <w:start w:val="1"/>
      <w:numFmt w:val="bullet"/>
      <w:lvlText w:val=""/>
      <w:lvlJc w:val="left"/>
      <w:pPr>
        <w:ind w:left="1080" w:hanging="360"/>
      </w:pPr>
      <w:rPr>
        <w:rFonts w:ascii="Symbol" w:hAnsi="Symbol"/>
      </w:rPr>
    </w:lvl>
    <w:lvl w:ilvl="1" w:tplc="655AB748">
      <w:start w:val="1"/>
      <w:numFmt w:val="bullet"/>
      <w:lvlText w:val=""/>
      <w:lvlJc w:val="left"/>
      <w:pPr>
        <w:ind w:left="1080" w:hanging="360"/>
      </w:pPr>
      <w:rPr>
        <w:rFonts w:ascii="Symbol" w:hAnsi="Symbol"/>
      </w:rPr>
    </w:lvl>
    <w:lvl w:ilvl="2" w:tplc="E0B296C4">
      <w:start w:val="1"/>
      <w:numFmt w:val="bullet"/>
      <w:lvlText w:val=""/>
      <w:lvlJc w:val="left"/>
      <w:pPr>
        <w:ind w:left="1080" w:hanging="360"/>
      </w:pPr>
      <w:rPr>
        <w:rFonts w:ascii="Symbol" w:hAnsi="Symbol"/>
      </w:rPr>
    </w:lvl>
    <w:lvl w:ilvl="3" w:tplc="4EC2E1A0">
      <w:start w:val="1"/>
      <w:numFmt w:val="bullet"/>
      <w:lvlText w:val=""/>
      <w:lvlJc w:val="left"/>
      <w:pPr>
        <w:ind w:left="1080" w:hanging="360"/>
      </w:pPr>
      <w:rPr>
        <w:rFonts w:ascii="Symbol" w:hAnsi="Symbol"/>
      </w:rPr>
    </w:lvl>
    <w:lvl w:ilvl="4" w:tplc="4F70DAF6">
      <w:start w:val="1"/>
      <w:numFmt w:val="bullet"/>
      <w:lvlText w:val=""/>
      <w:lvlJc w:val="left"/>
      <w:pPr>
        <w:ind w:left="1080" w:hanging="360"/>
      </w:pPr>
      <w:rPr>
        <w:rFonts w:ascii="Symbol" w:hAnsi="Symbol"/>
      </w:rPr>
    </w:lvl>
    <w:lvl w:ilvl="5" w:tplc="8E54C0DA">
      <w:start w:val="1"/>
      <w:numFmt w:val="bullet"/>
      <w:lvlText w:val=""/>
      <w:lvlJc w:val="left"/>
      <w:pPr>
        <w:ind w:left="1080" w:hanging="360"/>
      </w:pPr>
      <w:rPr>
        <w:rFonts w:ascii="Symbol" w:hAnsi="Symbol"/>
      </w:rPr>
    </w:lvl>
    <w:lvl w:ilvl="6" w:tplc="26724C4E">
      <w:start w:val="1"/>
      <w:numFmt w:val="bullet"/>
      <w:lvlText w:val=""/>
      <w:lvlJc w:val="left"/>
      <w:pPr>
        <w:ind w:left="1080" w:hanging="360"/>
      </w:pPr>
      <w:rPr>
        <w:rFonts w:ascii="Symbol" w:hAnsi="Symbol"/>
      </w:rPr>
    </w:lvl>
    <w:lvl w:ilvl="7" w:tplc="CBDC3AF0">
      <w:start w:val="1"/>
      <w:numFmt w:val="bullet"/>
      <w:lvlText w:val=""/>
      <w:lvlJc w:val="left"/>
      <w:pPr>
        <w:ind w:left="1080" w:hanging="360"/>
      </w:pPr>
      <w:rPr>
        <w:rFonts w:ascii="Symbol" w:hAnsi="Symbol"/>
      </w:rPr>
    </w:lvl>
    <w:lvl w:ilvl="8" w:tplc="58B0E956">
      <w:start w:val="1"/>
      <w:numFmt w:val="bullet"/>
      <w:lvlText w:val=""/>
      <w:lvlJc w:val="left"/>
      <w:pPr>
        <w:ind w:left="1080" w:hanging="360"/>
      </w:pPr>
      <w:rPr>
        <w:rFonts w:ascii="Symbol" w:hAnsi="Symbol"/>
      </w:rPr>
    </w:lvl>
  </w:abstractNum>
  <w:abstractNum w:abstractNumId="22" w15:restartNumberingAfterBreak="0">
    <w:nsid w:val="647ABB09"/>
    <w:multiLevelType w:val="multilevel"/>
    <w:tmpl w:val="0F98875C"/>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6"/>
  </w:num>
  <w:num w:numId="2" w16cid:durableId="175270668">
    <w:abstractNumId w:val="16"/>
  </w:num>
  <w:num w:numId="3" w16cid:durableId="730810984">
    <w:abstractNumId w:val="11"/>
  </w:num>
  <w:num w:numId="4" w16cid:durableId="8588540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7"/>
    <w:lvlOverride w:ilvl="0">
      <w:lvl w:ilvl="0">
        <w:start w:val="1"/>
        <w:numFmt w:val="bullet"/>
        <w:pStyle w:val="ListBullet2"/>
        <w:lvlText w:val="—"/>
        <w:lvlJc w:val="left"/>
        <w:pPr>
          <w:ind w:left="1495"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1"/>
  </w:num>
  <w:num w:numId="8" w16cid:durableId="822308067">
    <w:abstractNumId w:val="23"/>
  </w:num>
  <w:num w:numId="9" w16cid:durableId="147866089">
    <w:abstractNumId w:val="15"/>
  </w:num>
  <w:num w:numId="10" w16cid:durableId="20731920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83997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7360289">
    <w:abstractNumId w:val="21"/>
  </w:num>
  <w:num w:numId="13" w16cid:durableId="2085947720">
    <w:abstractNumId w:val="19"/>
  </w:num>
  <w:num w:numId="14" w16cid:durableId="894776390">
    <w:abstractNumId w:val="20"/>
  </w:num>
  <w:num w:numId="15" w16cid:durableId="1758286826">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328552825">
    <w:abstractNumId w:val="5"/>
  </w:num>
  <w:num w:numId="17" w16cid:durableId="34768123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84575566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003777866">
    <w:abstractNumId w:val="4"/>
  </w:num>
  <w:num w:numId="20" w16cid:durableId="1986665717">
    <w:abstractNumId w:val="1"/>
  </w:num>
  <w:num w:numId="21" w16cid:durableId="2067604771">
    <w:abstractNumId w:val="0"/>
  </w:num>
  <w:num w:numId="22" w16cid:durableId="10868515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52449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147362">
    <w:abstractNumId w:val="10"/>
  </w:num>
  <w:num w:numId="25" w16cid:durableId="9561834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52312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48936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7795179">
    <w:abstractNumId w:val="6"/>
  </w:num>
  <w:num w:numId="29" w16cid:durableId="1900551370">
    <w:abstractNumId w:val="7"/>
  </w:num>
  <w:num w:numId="30" w16cid:durableId="145511764">
    <w:abstractNumId w:val="8"/>
  </w:num>
  <w:num w:numId="31" w16cid:durableId="1494297653">
    <w:abstractNumId w:val="9"/>
  </w:num>
  <w:num w:numId="32" w16cid:durableId="535460206">
    <w:abstractNumId w:val="18"/>
  </w:num>
  <w:num w:numId="33" w16cid:durableId="1822195320">
    <w:abstractNumId w:val="13"/>
  </w:num>
  <w:num w:numId="34" w16cid:durableId="1902980549">
    <w:abstractNumId w:val="14"/>
  </w:num>
  <w:num w:numId="35" w16cid:durableId="15693523">
    <w:abstractNumId w:val="22"/>
  </w:num>
  <w:num w:numId="36" w16cid:durableId="1416781176">
    <w:abstractNumId w:val="12"/>
  </w:num>
  <w:num w:numId="37" w16cid:durableId="214199298">
    <w:abstractNumId w:val="3"/>
  </w:num>
  <w:num w:numId="38" w16cid:durableId="60885620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37832150">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406566369">
    <w:abstractNumId w:val="2"/>
  </w:num>
  <w:num w:numId="41" w16cid:durableId="767581138">
    <w:abstractNumId w:val="11"/>
  </w:num>
  <w:num w:numId="42" w16cid:durableId="1202671402">
    <w:abstractNumId w:val="23"/>
  </w:num>
  <w:num w:numId="43" w16cid:durableId="1443766970">
    <w:abstractNumId w:val="23"/>
  </w:num>
  <w:num w:numId="44" w16cid:durableId="196576556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GB"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751"/>
    <w:rsid w:val="00006220"/>
    <w:rsid w:val="00006CD7"/>
    <w:rsid w:val="000103FC"/>
    <w:rsid w:val="00010746"/>
    <w:rsid w:val="0001198F"/>
    <w:rsid w:val="00012683"/>
    <w:rsid w:val="000143DF"/>
    <w:rsid w:val="000151F8"/>
    <w:rsid w:val="00015D43"/>
    <w:rsid w:val="000166EF"/>
    <w:rsid w:val="00016801"/>
    <w:rsid w:val="00016CA5"/>
    <w:rsid w:val="00021052"/>
    <w:rsid w:val="00021171"/>
    <w:rsid w:val="00023790"/>
    <w:rsid w:val="00024602"/>
    <w:rsid w:val="000252FF"/>
    <w:rsid w:val="000253AE"/>
    <w:rsid w:val="00027181"/>
    <w:rsid w:val="00030505"/>
    <w:rsid w:val="00030C4B"/>
    <w:rsid w:val="00030EBC"/>
    <w:rsid w:val="00032815"/>
    <w:rsid w:val="000331B6"/>
    <w:rsid w:val="00034F5E"/>
    <w:rsid w:val="0003541F"/>
    <w:rsid w:val="00035A50"/>
    <w:rsid w:val="00036F1B"/>
    <w:rsid w:val="00036F71"/>
    <w:rsid w:val="00037C5C"/>
    <w:rsid w:val="00040BF3"/>
    <w:rsid w:val="00041EB6"/>
    <w:rsid w:val="00042114"/>
    <w:rsid w:val="000423E3"/>
    <w:rsid w:val="0004292D"/>
    <w:rsid w:val="00042D30"/>
    <w:rsid w:val="00043F14"/>
    <w:rsid w:val="00043FA0"/>
    <w:rsid w:val="00044C5D"/>
    <w:rsid w:val="00044D23"/>
    <w:rsid w:val="000452CA"/>
    <w:rsid w:val="00046473"/>
    <w:rsid w:val="000470B7"/>
    <w:rsid w:val="000501A5"/>
    <w:rsid w:val="000507E6"/>
    <w:rsid w:val="00051215"/>
    <w:rsid w:val="00051351"/>
    <w:rsid w:val="0005163D"/>
    <w:rsid w:val="00051BC4"/>
    <w:rsid w:val="00051BF0"/>
    <w:rsid w:val="000520A3"/>
    <w:rsid w:val="000534F4"/>
    <w:rsid w:val="000535B7"/>
    <w:rsid w:val="00053726"/>
    <w:rsid w:val="00054C8E"/>
    <w:rsid w:val="000562A7"/>
    <w:rsid w:val="000564F8"/>
    <w:rsid w:val="00057BC8"/>
    <w:rsid w:val="0006009F"/>
    <w:rsid w:val="000604B9"/>
    <w:rsid w:val="00061232"/>
    <w:rsid w:val="000613C4"/>
    <w:rsid w:val="000620E8"/>
    <w:rsid w:val="00062708"/>
    <w:rsid w:val="00065A16"/>
    <w:rsid w:val="000674AF"/>
    <w:rsid w:val="000701FB"/>
    <w:rsid w:val="00070416"/>
    <w:rsid w:val="00071CF1"/>
    <w:rsid w:val="00071D06"/>
    <w:rsid w:val="0007214A"/>
    <w:rsid w:val="00072B6E"/>
    <w:rsid w:val="00072DFB"/>
    <w:rsid w:val="00075A2D"/>
    <w:rsid w:val="00075B4E"/>
    <w:rsid w:val="0007708D"/>
    <w:rsid w:val="00077A7C"/>
    <w:rsid w:val="000813E0"/>
    <w:rsid w:val="00082E53"/>
    <w:rsid w:val="000844F9"/>
    <w:rsid w:val="00084628"/>
    <w:rsid w:val="00084830"/>
    <w:rsid w:val="00084ABB"/>
    <w:rsid w:val="0008606A"/>
    <w:rsid w:val="00086656"/>
    <w:rsid w:val="0008692F"/>
    <w:rsid w:val="00086D87"/>
    <w:rsid w:val="000872D6"/>
    <w:rsid w:val="00090628"/>
    <w:rsid w:val="000919BC"/>
    <w:rsid w:val="00091B2A"/>
    <w:rsid w:val="00091C47"/>
    <w:rsid w:val="000922D6"/>
    <w:rsid w:val="00092F78"/>
    <w:rsid w:val="0009452F"/>
    <w:rsid w:val="00094EE6"/>
    <w:rsid w:val="00096701"/>
    <w:rsid w:val="00097721"/>
    <w:rsid w:val="000A0C05"/>
    <w:rsid w:val="000A10DD"/>
    <w:rsid w:val="000A33D4"/>
    <w:rsid w:val="000A41E7"/>
    <w:rsid w:val="000A451E"/>
    <w:rsid w:val="000A5E92"/>
    <w:rsid w:val="000A6D4F"/>
    <w:rsid w:val="000A796C"/>
    <w:rsid w:val="000A7A61"/>
    <w:rsid w:val="000B09C8"/>
    <w:rsid w:val="000B1FC2"/>
    <w:rsid w:val="000B24FF"/>
    <w:rsid w:val="000B2886"/>
    <w:rsid w:val="000B30E1"/>
    <w:rsid w:val="000B4F65"/>
    <w:rsid w:val="000B75CB"/>
    <w:rsid w:val="000B7D49"/>
    <w:rsid w:val="000C07B7"/>
    <w:rsid w:val="000C0D3E"/>
    <w:rsid w:val="000C0FB5"/>
    <w:rsid w:val="000C1078"/>
    <w:rsid w:val="000C16A7"/>
    <w:rsid w:val="000C1BCD"/>
    <w:rsid w:val="000C250C"/>
    <w:rsid w:val="000C3704"/>
    <w:rsid w:val="000C43DF"/>
    <w:rsid w:val="000C448C"/>
    <w:rsid w:val="000C45AA"/>
    <w:rsid w:val="000C5012"/>
    <w:rsid w:val="000C575E"/>
    <w:rsid w:val="000C61FB"/>
    <w:rsid w:val="000C6F89"/>
    <w:rsid w:val="000C7627"/>
    <w:rsid w:val="000C7D4F"/>
    <w:rsid w:val="000D2063"/>
    <w:rsid w:val="000D24EC"/>
    <w:rsid w:val="000D2C3A"/>
    <w:rsid w:val="000D4328"/>
    <w:rsid w:val="000D48A8"/>
    <w:rsid w:val="000D4B5A"/>
    <w:rsid w:val="000D55B1"/>
    <w:rsid w:val="000D64D8"/>
    <w:rsid w:val="000D7C0B"/>
    <w:rsid w:val="000E07F5"/>
    <w:rsid w:val="000E20B4"/>
    <w:rsid w:val="000E3800"/>
    <w:rsid w:val="000E3C1C"/>
    <w:rsid w:val="000E41B7"/>
    <w:rsid w:val="000E451C"/>
    <w:rsid w:val="000E5243"/>
    <w:rsid w:val="000E67C3"/>
    <w:rsid w:val="000E6BA0"/>
    <w:rsid w:val="000F174A"/>
    <w:rsid w:val="000F2824"/>
    <w:rsid w:val="000F377D"/>
    <w:rsid w:val="000F488A"/>
    <w:rsid w:val="000F6A9C"/>
    <w:rsid w:val="000F7960"/>
    <w:rsid w:val="00100B59"/>
    <w:rsid w:val="00100DC5"/>
    <w:rsid w:val="00100E27"/>
    <w:rsid w:val="00100E5A"/>
    <w:rsid w:val="00101026"/>
    <w:rsid w:val="00101135"/>
    <w:rsid w:val="0010259B"/>
    <w:rsid w:val="00102D25"/>
    <w:rsid w:val="00103D80"/>
    <w:rsid w:val="001048BA"/>
    <w:rsid w:val="00104A05"/>
    <w:rsid w:val="00106009"/>
    <w:rsid w:val="001061F9"/>
    <w:rsid w:val="0010663E"/>
    <w:rsid w:val="001068B3"/>
    <w:rsid w:val="00106A3B"/>
    <w:rsid w:val="0011011D"/>
    <w:rsid w:val="00111054"/>
    <w:rsid w:val="001113CC"/>
    <w:rsid w:val="00113727"/>
    <w:rsid w:val="00113763"/>
    <w:rsid w:val="00113F6D"/>
    <w:rsid w:val="0011437C"/>
    <w:rsid w:val="00114B7D"/>
    <w:rsid w:val="00116808"/>
    <w:rsid w:val="001177C4"/>
    <w:rsid w:val="00117B7D"/>
    <w:rsid w:val="00117FF3"/>
    <w:rsid w:val="001208EA"/>
    <w:rsid w:val="0012093E"/>
    <w:rsid w:val="001231F0"/>
    <w:rsid w:val="00123480"/>
    <w:rsid w:val="00123841"/>
    <w:rsid w:val="00125949"/>
    <w:rsid w:val="00125C6C"/>
    <w:rsid w:val="00127648"/>
    <w:rsid w:val="0013032B"/>
    <w:rsid w:val="001305EA"/>
    <w:rsid w:val="00130630"/>
    <w:rsid w:val="001324C3"/>
    <w:rsid w:val="001328FA"/>
    <w:rsid w:val="0013419A"/>
    <w:rsid w:val="00134700"/>
    <w:rsid w:val="00134E23"/>
    <w:rsid w:val="00135E80"/>
    <w:rsid w:val="00140753"/>
    <w:rsid w:val="0014239C"/>
    <w:rsid w:val="00143921"/>
    <w:rsid w:val="00143B98"/>
    <w:rsid w:val="00146F04"/>
    <w:rsid w:val="00147E93"/>
    <w:rsid w:val="00150EBC"/>
    <w:rsid w:val="00150F07"/>
    <w:rsid w:val="00150FEA"/>
    <w:rsid w:val="0015144A"/>
    <w:rsid w:val="001519F3"/>
    <w:rsid w:val="001520B0"/>
    <w:rsid w:val="00153054"/>
    <w:rsid w:val="0015446A"/>
    <w:rsid w:val="0015487C"/>
    <w:rsid w:val="00154894"/>
    <w:rsid w:val="00155144"/>
    <w:rsid w:val="001559D0"/>
    <w:rsid w:val="001564ED"/>
    <w:rsid w:val="00156956"/>
    <w:rsid w:val="0015712E"/>
    <w:rsid w:val="00157322"/>
    <w:rsid w:val="001613F7"/>
    <w:rsid w:val="00161A3D"/>
    <w:rsid w:val="00162C3A"/>
    <w:rsid w:val="00165B83"/>
    <w:rsid w:val="00165FF0"/>
    <w:rsid w:val="0017075C"/>
    <w:rsid w:val="00170CB5"/>
    <w:rsid w:val="00171601"/>
    <w:rsid w:val="00171F29"/>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6AFF"/>
    <w:rsid w:val="001870CE"/>
    <w:rsid w:val="00187FFC"/>
    <w:rsid w:val="00191D2F"/>
    <w:rsid w:val="00191F45"/>
    <w:rsid w:val="00193503"/>
    <w:rsid w:val="00193602"/>
    <w:rsid w:val="001939CA"/>
    <w:rsid w:val="00193B82"/>
    <w:rsid w:val="0019600C"/>
    <w:rsid w:val="00196592"/>
    <w:rsid w:val="00196CF1"/>
    <w:rsid w:val="00197ADC"/>
    <w:rsid w:val="00197B41"/>
    <w:rsid w:val="00197F88"/>
    <w:rsid w:val="001A03EA"/>
    <w:rsid w:val="001A0AF7"/>
    <w:rsid w:val="001A25AF"/>
    <w:rsid w:val="001A3627"/>
    <w:rsid w:val="001A52EB"/>
    <w:rsid w:val="001A6EF1"/>
    <w:rsid w:val="001B18FF"/>
    <w:rsid w:val="001B3065"/>
    <w:rsid w:val="001B33C0"/>
    <w:rsid w:val="001B4A46"/>
    <w:rsid w:val="001B5E34"/>
    <w:rsid w:val="001B68DA"/>
    <w:rsid w:val="001B6DE5"/>
    <w:rsid w:val="001C2997"/>
    <w:rsid w:val="001C4DA6"/>
    <w:rsid w:val="001C4DB7"/>
    <w:rsid w:val="001C6C9B"/>
    <w:rsid w:val="001D0D81"/>
    <w:rsid w:val="001D10B2"/>
    <w:rsid w:val="001D3092"/>
    <w:rsid w:val="001D4374"/>
    <w:rsid w:val="001D4CD1"/>
    <w:rsid w:val="001D5BA2"/>
    <w:rsid w:val="001D63B2"/>
    <w:rsid w:val="001D66C2"/>
    <w:rsid w:val="001D6877"/>
    <w:rsid w:val="001D7957"/>
    <w:rsid w:val="001E0FFC"/>
    <w:rsid w:val="001E1F93"/>
    <w:rsid w:val="001E24CF"/>
    <w:rsid w:val="001E265E"/>
    <w:rsid w:val="001E3097"/>
    <w:rsid w:val="001E4B06"/>
    <w:rsid w:val="001E5F98"/>
    <w:rsid w:val="001E6185"/>
    <w:rsid w:val="001E63C2"/>
    <w:rsid w:val="001F01F4"/>
    <w:rsid w:val="001F0F26"/>
    <w:rsid w:val="001F10F1"/>
    <w:rsid w:val="001F2232"/>
    <w:rsid w:val="001F64BE"/>
    <w:rsid w:val="001F6D7B"/>
    <w:rsid w:val="001F706C"/>
    <w:rsid w:val="001F7070"/>
    <w:rsid w:val="001F7372"/>
    <w:rsid w:val="001F7807"/>
    <w:rsid w:val="002007C8"/>
    <w:rsid w:val="00200AD3"/>
    <w:rsid w:val="00200EF2"/>
    <w:rsid w:val="002015C4"/>
    <w:rsid w:val="002016B9"/>
    <w:rsid w:val="00201825"/>
    <w:rsid w:val="00201CB2"/>
    <w:rsid w:val="00202266"/>
    <w:rsid w:val="002046F7"/>
    <w:rsid w:val="0020478D"/>
    <w:rsid w:val="002054D0"/>
    <w:rsid w:val="00206EFD"/>
    <w:rsid w:val="0020756A"/>
    <w:rsid w:val="00210D95"/>
    <w:rsid w:val="002136B3"/>
    <w:rsid w:val="002156E1"/>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1E53"/>
    <w:rsid w:val="00231F6C"/>
    <w:rsid w:val="00234830"/>
    <w:rsid w:val="00235BBE"/>
    <w:rsid w:val="002368C7"/>
    <w:rsid w:val="0023726F"/>
    <w:rsid w:val="00237538"/>
    <w:rsid w:val="0024041A"/>
    <w:rsid w:val="002410C8"/>
    <w:rsid w:val="00241C93"/>
    <w:rsid w:val="0024214A"/>
    <w:rsid w:val="002429F3"/>
    <w:rsid w:val="0024333E"/>
    <w:rsid w:val="002441F2"/>
    <w:rsid w:val="0024438F"/>
    <w:rsid w:val="002447C2"/>
    <w:rsid w:val="002458D0"/>
    <w:rsid w:val="00245EC0"/>
    <w:rsid w:val="002462B7"/>
    <w:rsid w:val="002472B5"/>
    <w:rsid w:val="00247FF0"/>
    <w:rsid w:val="00250C2E"/>
    <w:rsid w:val="00250F4A"/>
    <w:rsid w:val="00251349"/>
    <w:rsid w:val="00251452"/>
    <w:rsid w:val="00251F3B"/>
    <w:rsid w:val="00253532"/>
    <w:rsid w:val="002540D3"/>
    <w:rsid w:val="002545ED"/>
    <w:rsid w:val="00254B2A"/>
    <w:rsid w:val="002556DB"/>
    <w:rsid w:val="00256D4F"/>
    <w:rsid w:val="00260EE8"/>
    <w:rsid w:val="00260F28"/>
    <w:rsid w:val="0026131D"/>
    <w:rsid w:val="002619BC"/>
    <w:rsid w:val="00263542"/>
    <w:rsid w:val="00264DCF"/>
    <w:rsid w:val="00266738"/>
    <w:rsid w:val="0026691A"/>
    <w:rsid w:val="00266D0C"/>
    <w:rsid w:val="002717AE"/>
    <w:rsid w:val="00273F94"/>
    <w:rsid w:val="002760B7"/>
    <w:rsid w:val="00276C30"/>
    <w:rsid w:val="0027706C"/>
    <w:rsid w:val="0027707D"/>
    <w:rsid w:val="002810D3"/>
    <w:rsid w:val="002827A5"/>
    <w:rsid w:val="002847AE"/>
    <w:rsid w:val="002870F2"/>
    <w:rsid w:val="00287650"/>
    <w:rsid w:val="00287796"/>
    <w:rsid w:val="0029008E"/>
    <w:rsid w:val="00290154"/>
    <w:rsid w:val="002907FF"/>
    <w:rsid w:val="00292AB4"/>
    <w:rsid w:val="00294F88"/>
    <w:rsid w:val="00294FCC"/>
    <w:rsid w:val="00295516"/>
    <w:rsid w:val="00295906"/>
    <w:rsid w:val="0029687D"/>
    <w:rsid w:val="0029733C"/>
    <w:rsid w:val="00297FC4"/>
    <w:rsid w:val="002A05BA"/>
    <w:rsid w:val="002A10A1"/>
    <w:rsid w:val="002A12C5"/>
    <w:rsid w:val="002A3161"/>
    <w:rsid w:val="002A3410"/>
    <w:rsid w:val="002A44D1"/>
    <w:rsid w:val="002A4631"/>
    <w:rsid w:val="002A5BA6"/>
    <w:rsid w:val="002A6EA6"/>
    <w:rsid w:val="002B0E1D"/>
    <w:rsid w:val="002B108B"/>
    <w:rsid w:val="002B12DE"/>
    <w:rsid w:val="002B2217"/>
    <w:rsid w:val="002B270D"/>
    <w:rsid w:val="002B292D"/>
    <w:rsid w:val="002B2ADE"/>
    <w:rsid w:val="002B3375"/>
    <w:rsid w:val="002B4745"/>
    <w:rsid w:val="002B480D"/>
    <w:rsid w:val="002B4845"/>
    <w:rsid w:val="002B4AC3"/>
    <w:rsid w:val="002B7744"/>
    <w:rsid w:val="002C05AC"/>
    <w:rsid w:val="002C268F"/>
    <w:rsid w:val="002C3953"/>
    <w:rsid w:val="002C52F8"/>
    <w:rsid w:val="002C56A0"/>
    <w:rsid w:val="002C5791"/>
    <w:rsid w:val="002C7496"/>
    <w:rsid w:val="002C7E54"/>
    <w:rsid w:val="002D12FF"/>
    <w:rsid w:val="002D21A5"/>
    <w:rsid w:val="002D24F9"/>
    <w:rsid w:val="002D4413"/>
    <w:rsid w:val="002D522F"/>
    <w:rsid w:val="002D7247"/>
    <w:rsid w:val="002E23E3"/>
    <w:rsid w:val="002E247B"/>
    <w:rsid w:val="002E26F3"/>
    <w:rsid w:val="002E30BA"/>
    <w:rsid w:val="002E34CB"/>
    <w:rsid w:val="002E4059"/>
    <w:rsid w:val="002E4D5B"/>
    <w:rsid w:val="002E5474"/>
    <w:rsid w:val="002E5699"/>
    <w:rsid w:val="002E5832"/>
    <w:rsid w:val="002E633F"/>
    <w:rsid w:val="002E65E2"/>
    <w:rsid w:val="002F074A"/>
    <w:rsid w:val="002F0BF7"/>
    <w:rsid w:val="002F0D60"/>
    <w:rsid w:val="002F104E"/>
    <w:rsid w:val="002F1BD9"/>
    <w:rsid w:val="002F2765"/>
    <w:rsid w:val="002F3A6D"/>
    <w:rsid w:val="002F4791"/>
    <w:rsid w:val="002F4A92"/>
    <w:rsid w:val="002F4EBA"/>
    <w:rsid w:val="002F6738"/>
    <w:rsid w:val="002F749C"/>
    <w:rsid w:val="00300F52"/>
    <w:rsid w:val="00301CE1"/>
    <w:rsid w:val="003024CB"/>
    <w:rsid w:val="00303813"/>
    <w:rsid w:val="00306F73"/>
    <w:rsid w:val="0030716E"/>
    <w:rsid w:val="003102C3"/>
    <w:rsid w:val="00310348"/>
    <w:rsid w:val="00310EE6"/>
    <w:rsid w:val="00311628"/>
    <w:rsid w:val="00311860"/>
    <w:rsid w:val="00311E73"/>
    <w:rsid w:val="0031221D"/>
    <w:rsid w:val="003123F7"/>
    <w:rsid w:val="00312F34"/>
    <w:rsid w:val="00314A01"/>
    <w:rsid w:val="00314B9D"/>
    <w:rsid w:val="00314DD8"/>
    <w:rsid w:val="003155A3"/>
    <w:rsid w:val="00315B35"/>
    <w:rsid w:val="00316A7F"/>
    <w:rsid w:val="00317B24"/>
    <w:rsid w:val="00317D5A"/>
    <w:rsid w:val="00317D8E"/>
    <w:rsid w:val="00317E8F"/>
    <w:rsid w:val="00320752"/>
    <w:rsid w:val="003209E8"/>
    <w:rsid w:val="003211F4"/>
    <w:rsid w:val="0032193F"/>
    <w:rsid w:val="00322186"/>
    <w:rsid w:val="00322962"/>
    <w:rsid w:val="0032403E"/>
    <w:rsid w:val="003244D8"/>
    <w:rsid w:val="00324D73"/>
    <w:rsid w:val="003257F8"/>
    <w:rsid w:val="00325B7B"/>
    <w:rsid w:val="003271AF"/>
    <w:rsid w:val="00330049"/>
    <w:rsid w:val="00330719"/>
    <w:rsid w:val="00330C6D"/>
    <w:rsid w:val="003311A6"/>
    <w:rsid w:val="0033193C"/>
    <w:rsid w:val="00331EF7"/>
    <w:rsid w:val="00332B30"/>
    <w:rsid w:val="00333789"/>
    <w:rsid w:val="00333BA4"/>
    <w:rsid w:val="00334208"/>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04E"/>
    <w:rsid w:val="0034565B"/>
    <w:rsid w:val="00345EB0"/>
    <w:rsid w:val="00346F8B"/>
    <w:rsid w:val="0034764B"/>
    <w:rsid w:val="0034780A"/>
    <w:rsid w:val="00347CBE"/>
    <w:rsid w:val="003503AC"/>
    <w:rsid w:val="00352686"/>
    <w:rsid w:val="003534AD"/>
    <w:rsid w:val="00355756"/>
    <w:rsid w:val="00355EE4"/>
    <w:rsid w:val="00357136"/>
    <w:rsid w:val="003576EB"/>
    <w:rsid w:val="00360431"/>
    <w:rsid w:val="00360C67"/>
    <w:rsid w:val="00360E65"/>
    <w:rsid w:val="00362DCB"/>
    <w:rsid w:val="0036308C"/>
    <w:rsid w:val="00363A25"/>
    <w:rsid w:val="00363E8F"/>
    <w:rsid w:val="00365118"/>
    <w:rsid w:val="00365968"/>
    <w:rsid w:val="00365A48"/>
    <w:rsid w:val="00366467"/>
    <w:rsid w:val="00367331"/>
    <w:rsid w:val="00367E4D"/>
    <w:rsid w:val="00370563"/>
    <w:rsid w:val="003713D2"/>
    <w:rsid w:val="00371AF4"/>
    <w:rsid w:val="00372A4F"/>
    <w:rsid w:val="00372B9F"/>
    <w:rsid w:val="00372C33"/>
    <w:rsid w:val="00373265"/>
    <w:rsid w:val="0037384B"/>
    <w:rsid w:val="00373892"/>
    <w:rsid w:val="003743CE"/>
    <w:rsid w:val="00375F2F"/>
    <w:rsid w:val="003807AF"/>
    <w:rsid w:val="00380856"/>
    <w:rsid w:val="00380E60"/>
    <w:rsid w:val="00380EAE"/>
    <w:rsid w:val="0038198C"/>
    <w:rsid w:val="003829C3"/>
    <w:rsid w:val="00382A6F"/>
    <w:rsid w:val="00382ACB"/>
    <w:rsid w:val="00382C57"/>
    <w:rsid w:val="0038316E"/>
    <w:rsid w:val="0038389D"/>
    <w:rsid w:val="00383B5F"/>
    <w:rsid w:val="00384483"/>
    <w:rsid w:val="0038499A"/>
    <w:rsid w:val="00384F53"/>
    <w:rsid w:val="00386D58"/>
    <w:rsid w:val="00387053"/>
    <w:rsid w:val="00392D35"/>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10EA"/>
    <w:rsid w:val="003B225F"/>
    <w:rsid w:val="003B3CB0"/>
    <w:rsid w:val="003B56CF"/>
    <w:rsid w:val="003B7BBB"/>
    <w:rsid w:val="003C0FAD"/>
    <w:rsid w:val="003C0FB3"/>
    <w:rsid w:val="003C3990"/>
    <w:rsid w:val="003C434B"/>
    <w:rsid w:val="003C489D"/>
    <w:rsid w:val="003C54B8"/>
    <w:rsid w:val="003C687F"/>
    <w:rsid w:val="003C723C"/>
    <w:rsid w:val="003D0F7F"/>
    <w:rsid w:val="003D2CA8"/>
    <w:rsid w:val="003D349F"/>
    <w:rsid w:val="003D3CF0"/>
    <w:rsid w:val="003D53BF"/>
    <w:rsid w:val="003D5665"/>
    <w:rsid w:val="003D6797"/>
    <w:rsid w:val="003D779D"/>
    <w:rsid w:val="003D7846"/>
    <w:rsid w:val="003D78A2"/>
    <w:rsid w:val="003E03FD"/>
    <w:rsid w:val="003E15EE"/>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40"/>
    <w:rsid w:val="00400EB0"/>
    <w:rsid w:val="004013F6"/>
    <w:rsid w:val="00402FCF"/>
    <w:rsid w:val="004042F8"/>
    <w:rsid w:val="004048C9"/>
    <w:rsid w:val="00405801"/>
    <w:rsid w:val="004062AA"/>
    <w:rsid w:val="004072C1"/>
    <w:rsid w:val="00407329"/>
    <w:rsid w:val="00407474"/>
    <w:rsid w:val="00407ED4"/>
    <w:rsid w:val="00407F31"/>
    <w:rsid w:val="004120C4"/>
    <w:rsid w:val="004125FD"/>
    <w:rsid w:val="004128F0"/>
    <w:rsid w:val="00413F39"/>
    <w:rsid w:val="00414D5B"/>
    <w:rsid w:val="004155E9"/>
    <w:rsid w:val="00415EE3"/>
    <w:rsid w:val="004163AD"/>
    <w:rsid w:val="0041645A"/>
    <w:rsid w:val="0041762F"/>
    <w:rsid w:val="00417BB8"/>
    <w:rsid w:val="00420300"/>
    <w:rsid w:val="00421CC4"/>
    <w:rsid w:val="0042354D"/>
    <w:rsid w:val="00423C59"/>
    <w:rsid w:val="00425509"/>
    <w:rsid w:val="004259A6"/>
    <w:rsid w:val="00425CCF"/>
    <w:rsid w:val="00430D80"/>
    <w:rsid w:val="004317B5"/>
    <w:rsid w:val="00431E3D"/>
    <w:rsid w:val="00431F7A"/>
    <w:rsid w:val="00433DA3"/>
    <w:rsid w:val="00435259"/>
    <w:rsid w:val="00435376"/>
    <w:rsid w:val="004361FB"/>
    <w:rsid w:val="00436B23"/>
    <w:rsid w:val="00436E88"/>
    <w:rsid w:val="00440977"/>
    <w:rsid w:val="0044175B"/>
    <w:rsid w:val="00441C88"/>
    <w:rsid w:val="00442026"/>
    <w:rsid w:val="00442448"/>
    <w:rsid w:val="00443CD4"/>
    <w:rsid w:val="004440BB"/>
    <w:rsid w:val="004443F0"/>
    <w:rsid w:val="004450B6"/>
    <w:rsid w:val="00445612"/>
    <w:rsid w:val="004469B6"/>
    <w:rsid w:val="00446AA3"/>
    <w:rsid w:val="0044712B"/>
    <w:rsid w:val="004479D8"/>
    <w:rsid w:val="00447C97"/>
    <w:rsid w:val="00451168"/>
    <w:rsid w:val="00451506"/>
    <w:rsid w:val="00452735"/>
    <w:rsid w:val="00452D84"/>
    <w:rsid w:val="00453739"/>
    <w:rsid w:val="0045627B"/>
    <w:rsid w:val="00456C90"/>
    <w:rsid w:val="00457160"/>
    <w:rsid w:val="004578CC"/>
    <w:rsid w:val="00461968"/>
    <w:rsid w:val="00462A40"/>
    <w:rsid w:val="00463BFC"/>
    <w:rsid w:val="004640BE"/>
    <w:rsid w:val="004657D6"/>
    <w:rsid w:val="00465CB3"/>
    <w:rsid w:val="00465E5F"/>
    <w:rsid w:val="0046783B"/>
    <w:rsid w:val="00467C9D"/>
    <w:rsid w:val="004728AA"/>
    <w:rsid w:val="00473346"/>
    <w:rsid w:val="00476168"/>
    <w:rsid w:val="00476284"/>
    <w:rsid w:val="0047758F"/>
    <w:rsid w:val="0048084F"/>
    <w:rsid w:val="004810BD"/>
    <w:rsid w:val="0048175E"/>
    <w:rsid w:val="00482868"/>
    <w:rsid w:val="0048341B"/>
    <w:rsid w:val="00483B44"/>
    <w:rsid w:val="00483CA9"/>
    <w:rsid w:val="00484655"/>
    <w:rsid w:val="004850B9"/>
    <w:rsid w:val="0048525B"/>
    <w:rsid w:val="00485A51"/>
    <w:rsid w:val="00485CCD"/>
    <w:rsid w:val="00485DB5"/>
    <w:rsid w:val="004860C5"/>
    <w:rsid w:val="00486D2B"/>
    <w:rsid w:val="0048769F"/>
    <w:rsid w:val="00490D60"/>
    <w:rsid w:val="00493120"/>
    <w:rsid w:val="004949C7"/>
    <w:rsid w:val="00494FDC"/>
    <w:rsid w:val="004A0489"/>
    <w:rsid w:val="004A161B"/>
    <w:rsid w:val="004A1A72"/>
    <w:rsid w:val="004A4106"/>
    <w:rsid w:val="004A4146"/>
    <w:rsid w:val="004A47DB"/>
    <w:rsid w:val="004A4F6C"/>
    <w:rsid w:val="004A5AAE"/>
    <w:rsid w:val="004A6AB7"/>
    <w:rsid w:val="004A7284"/>
    <w:rsid w:val="004A7B97"/>
    <w:rsid w:val="004A7E1A"/>
    <w:rsid w:val="004B005E"/>
    <w:rsid w:val="004B0073"/>
    <w:rsid w:val="004B1541"/>
    <w:rsid w:val="004B240E"/>
    <w:rsid w:val="004B29F4"/>
    <w:rsid w:val="004B4783"/>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021"/>
    <w:rsid w:val="004C51DF"/>
    <w:rsid w:val="004C5239"/>
    <w:rsid w:val="004C5588"/>
    <w:rsid w:val="004C7023"/>
    <w:rsid w:val="004C7513"/>
    <w:rsid w:val="004D02AC"/>
    <w:rsid w:val="004D0383"/>
    <w:rsid w:val="004D1F3F"/>
    <w:rsid w:val="004D333E"/>
    <w:rsid w:val="004D3A72"/>
    <w:rsid w:val="004D3EE2"/>
    <w:rsid w:val="004D5BBA"/>
    <w:rsid w:val="004D6540"/>
    <w:rsid w:val="004D65D1"/>
    <w:rsid w:val="004D66E9"/>
    <w:rsid w:val="004E0E64"/>
    <w:rsid w:val="004E14EB"/>
    <w:rsid w:val="004E1C2A"/>
    <w:rsid w:val="004E265D"/>
    <w:rsid w:val="004E2ACB"/>
    <w:rsid w:val="004E38B0"/>
    <w:rsid w:val="004E3C28"/>
    <w:rsid w:val="004E4332"/>
    <w:rsid w:val="004E4D9B"/>
    <w:rsid w:val="004E4E0B"/>
    <w:rsid w:val="004E5594"/>
    <w:rsid w:val="004E5F45"/>
    <w:rsid w:val="004E6856"/>
    <w:rsid w:val="004E6FB4"/>
    <w:rsid w:val="004F0977"/>
    <w:rsid w:val="004F1408"/>
    <w:rsid w:val="004F4A05"/>
    <w:rsid w:val="004F4DF3"/>
    <w:rsid w:val="004F4E1D"/>
    <w:rsid w:val="004F616E"/>
    <w:rsid w:val="004F6257"/>
    <w:rsid w:val="004F64F7"/>
    <w:rsid w:val="004F6A25"/>
    <w:rsid w:val="004F6AB0"/>
    <w:rsid w:val="004F6B4D"/>
    <w:rsid w:val="004F6F40"/>
    <w:rsid w:val="005000BD"/>
    <w:rsid w:val="005000DD"/>
    <w:rsid w:val="00503948"/>
    <w:rsid w:val="00503B09"/>
    <w:rsid w:val="00504F5C"/>
    <w:rsid w:val="00505262"/>
    <w:rsid w:val="0050597B"/>
    <w:rsid w:val="00506DF8"/>
    <w:rsid w:val="00507451"/>
    <w:rsid w:val="005103BB"/>
    <w:rsid w:val="00511F4D"/>
    <w:rsid w:val="00514D6B"/>
    <w:rsid w:val="0051574E"/>
    <w:rsid w:val="0051725F"/>
    <w:rsid w:val="00520095"/>
    <w:rsid w:val="00520645"/>
    <w:rsid w:val="0052168D"/>
    <w:rsid w:val="0052396A"/>
    <w:rsid w:val="005246F1"/>
    <w:rsid w:val="0052734E"/>
    <w:rsid w:val="0052782C"/>
    <w:rsid w:val="00527A41"/>
    <w:rsid w:val="00530BD7"/>
    <w:rsid w:val="00530E46"/>
    <w:rsid w:val="005324EF"/>
    <w:rsid w:val="0053286B"/>
    <w:rsid w:val="00536369"/>
    <w:rsid w:val="005363A7"/>
    <w:rsid w:val="005400FF"/>
    <w:rsid w:val="00540E99"/>
    <w:rsid w:val="00541130"/>
    <w:rsid w:val="0054142F"/>
    <w:rsid w:val="00543CDB"/>
    <w:rsid w:val="005447BE"/>
    <w:rsid w:val="00546A8B"/>
    <w:rsid w:val="00546C17"/>
    <w:rsid w:val="00546D5E"/>
    <w:rsid w:val="00546E75"/>
    <w:rsid w:val="00546F02"/>
    <w:rsid w:val="00547051"/>
    <w:rsid w:val="0054770B"/>
    <w:rsid w:val="00551073"/>
    <w:rsid w:val="00551DA4"/>
    <w:rsid w:val="0055213A"/>
    <w:rsid w:val="00554956"/>
    <w:rsid w:val="00557B6D"/>
    <w:rsid w:val="00557BE6"/>
    <w:rsid w:val="005600BC"/>
    <w:rsid w:val="005603BA"/>
    <w:rsid w:val="0056290E"/>
    <w:rsid w:val="00563104"/>
    <w:rsid w:val="005646C1"/>
    <w:rsid w:val="005646CC"/>
    <w:rsid w:val="005652E4"/>
    <w:rsid w:val="00565730"/>
    <w:rsid w:val="00565EBD"/>
    <w:rsid w:val="00566671"/>
    <w:rsid w:val="00567B22"/>
    <w:rsid w:val="00570F59"/>
    <w:rsid w:val="0057134C"/>
    <w:rsid w:val="0057331C"/>
    <w:rsid w:val="00573328"/>
    <w:rsid w:val="0057335F"/>
    <w:rsid w:val="00573F07"/>
    <w:rsid w:val="0057478F"/>
    <w:rsid w:val="005747FF"/>
    <w:rsid w:val="005759BC"/>
    <w:rsid w:val="00575F22"/>
    <w:rsid w:val="00576415"/>
    <w:rsid w:val="005808F5"/>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5672"/>
    <w:rsid w:val="005960AD"/>
    <w:rsid w:val="00596689"/>
    <w:rsid w:val="005A16FB"/>
    <w:rsid w:val="005A1A68"/>
    <w:rsid w:val="005A1D50"/>
    <w:rsid w:val="005A2985"/>
    <w:rsid w:val="005A2A5A"/>
    <w:rsid w:val="005A3076"/>
    <w:rsid w:val="005A39FC"/>
    <w:rsid w:val="005A3B66"/>
    <w:rsid w:val="005A409D"/>
    <w:rsid w:val="005A42E3"/>
    <w:rsid w:val="005A5F04"/>
    <w:rsid w:val="005A6DC2"/>
    <w:rsid w:val="005A6EDF"/>
    <w:rsid w:val="005B0870"/>
    <w:rsid w:val="005B1762"/>
    <w:rsid w:val="005B4B88"/>
    <w:rsid w:val="005B5605"/>
    <w:rsid w:val="005B5D60"/>
    <w:rsid w:val="005B5E31"/>
    <w:rsid w:val="005B64AE"/>
    <w:rsid w:val="005B6DBD"/>
    <w:rsid w:val="005B6E3D"/>
    <w:rsid w:val="005B7298"/>
    <w:rsid w:val="005C0A27"/>
    <w:rsid w:val="005C1BFC"/>
    <w:rsid w:val="005C4C80"/>
    <w:rsid w:val="005C6E52"/>
    <w:rsid w:val="005C7B55"/>
    <w:rsid w:val="005D0175"/>
    <w:rsid w:val="005D0CBD"/>
    <w:rsid w:val="005D0F16"/>
    <w:rsid w:val="005D1CC4"/>
    <w:rsid w:val="005D2D62"/>
    <w:rsid w:val="005D307A"/>
    <w:rsid w:val="005D5A78"/>
    <w:rsid w:val="005D5DB0"/>
    <w:rsid w:val="005D7A00"/>
    <w:rsid w:val="005E0848"/>
    <w:rsid w:val="005E0B43"/>
    <w:rsid w:val="005E1533"/>
    <w:rsid w:val="005E4742"/>
    <w:rsid w:val="005E6829"/>
    <w:rsid w:val="005F10D4"/>
    <w:rsid w:val="005F15C6"/>
    <w:rsid w:val="005F26E8"/>
    <w:rsid w:val="005F275A"/>
    <w:rsid w:val="005F2E08"/>
    <w:rsid w:val="005F3F79"/>
    <w:rsid w:val="005F7834"/>
    <w:rsid w:val="005F78DD"/>
    <w:rsid w:val="005F7A4D"/>
    <w:rsid w:val="00600E83"/>
    <w:rsid w:val="006019F0"/>
    <w:rsid w:val="00601B68"/>
    <w:rsid w:val="006026BA"/>
    <w:rsid w:val="0060359B"/>
    <w:rsid w:val="00603F69"/>
    <w:rsid w:val="006040DA"/>
    <w:rsid w:val="006047BD"/>
    <w:rsid w:val="00604E9C"/>
    <w:rsid w:val="00605085"/>
    <w:rsid w:val="00607675"/>
    <w:rsid w:val="006109F2"/>
    <w:rsid w:val="00610F53"/>
    <w:rsid w:val="00612E3F"/>
    <w:rsid w:val="00613208"/>
    <w:rsid w:val="006144DA"/>
    <w:rsid w:val="00614971"/>
    <w:rsid w:val="00615240"/>
    <w:rsid w:val="00616767"/>
    <w:rsid w:val="0061698B"/>
    <w:rsid w:val="00616B15"/>
    <w:rsid w:val="00616F61"/>
    <w:rsid w:val="00617656"/>
    <w:rsid w:val="00620917"/>
    <w:rsid w:val="0062163D"/>
    <w:rsid w:val="00621BCB"/>
    <w:rsid w:val="00623A9E"/>
    <w:rsid w:val="00624A20"/>
    <w:rsid w:val="00624C9B"/>
    <w:rsid w:val="006251EB"/>
    <w:rsid w:val="0062541D"/>
    <w:rsid w:val="00630BB3"/>
    <w:rsid w:val="00631E42"/>
    <w:rsid w:val="00632182"/>
    <w:rsid w:val="006335DF"/>
    <w:rsid w:val="00633A4A"/>
    <w:rsid w:val="00634717"/>
    <w:rsid w:val="00635459"/>
    <w:rsid w:val="0063670E"/>
    <w:rsid w:val="00637181"/>
    <w:rsid w:val="00637AF8"/>
    <w:rsid w:val="00640C6E"/>
    <w:rsid w:val="006412BE"/>
    <w:rsid w:val="0064144D"/>
    <w:rsid w:val="00641609"/>
    <w:rsid w:val="0064160E"/>
    <w:rsid w:val="00642389"/>
    <w:rsid w:val="00642BBC"/>
    <w:rsid w:val="006439ED"/>
    <w:rsid w:val="0064405D"/>
    <w:rsid w:val="00644306"/>
    <w:rsid w:val="00644EAB"/>
    <w:rsid w:val="006450E2"/>
    <w:rsid w:val="006453D8"/>
    <w:rsid w:val="006457A5"/>
    <w:rsid w:val="00650503"/>
    <w:rsid w:val="0065077D"/>
    <w:rsid w:val="00651A1C"/>
    <w:rsid w:val="00651E73"/>
    <w:rsid w:val="006522EF"/>
    <w:rsid w:val="006522FD"/>
    <w:rsid w:val="00652800"/>
    <w:rsid w:val="00653AB0"/>
    <w:rsid w:val="00653C5D"/>
    <w:rsid w:val="006544A7"/>
    <w:rsid w:val="006552BE"/>
    <w:rsid w:val="0065706C"/>
    <w:rsid w:val="00661413"/>
    <w:rsid w:val="006618E3"/>
    <w:rsid w:val="00661D06"/>
    <w:rsid w:val="00661EB6"/>
    <w:rsid w:val="006638B4"/>
    <w:rsid w:val="0066400D"/>
    <w:rsid w:val="006641B3"/>
    <w:rsid w:val="006644C4"/>
    <w:rsid w:val="00665F1A"/>
    <w:rsid w:val="0066665B"/>
    <w:rsid w:val="00666F24"/>
    <w:rsid w:val="00670EE3"/>
    <w:rsid w:val="00671735"/>
    <w:rsid w:val="00672902"/>
    <w:rsid w:val="00672D0C"/>
    <w:rsid w:val="00673149"/>
    <w:rsid w:val="0067331F"/>
    <w:rsid w:val="00673CFD"/>
    <w:rsid w:val="006742E8"/>
    <w:rsid w:val="0067482E"/>
    <w:rsid w:val="00675260"/>
    <w:rsid w:val="006761F3"/>
    <w:rsid w:val="00677838"/>
    <w:rsid w:val="00677DDB"/>
    <w:rsid w:val="00677EF0"/>
    <w:rsid w:val="006814BF"/>
    <w:rsid w:val="00681DCF"/>
    <w:rsid w:val="00681F32"/>
    <w:rsid w:val="006826B1"/>
    <w:rsid w:val="00682D6D"/>
    <w:rsid w:val="00683AEC"/>
    <w:rsid w:val="00684672"/>
    <w:rsid w:val="0068481E"/>
    <w:rsid w:val="006856F4"/>
    <w:rsid w:val="0068666F"/>
    <w:rsid w:val="0068780A"/>
    <w:rsid w:val="00690267"/>
    <w:rsid w:val="006906E7"/>
    <w:rsid w:val="006931D4"/>
    <w:rsid w:val="00694485"/>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B0291"/>
    <w:rsid w:val="006B0647"/>
    <w:rsid w:val="006B06B2"/>
    <w:rsid w:val="006B0A81"/>
    <w:rsid w:val="006B1FE6"/>
    <w:rsid w:val="006B1FFA"/>
    <w:rsid w:val="006B20FA"/>
    <w:rsid w:val="006B3564"/>
    <w:rsid w:val="006B37E6"/>
    <w:rsid w:val="006B3889"/>
    <w:rsid w:val="006B3D8F"/>
    <w:rsid w:val="006B42E3"/>
    <w:rsid w:val="006B44E9"/>
    <w:rsid w:val="006B509C"/>
    <w:rsid w:val="006B73E5"/>
    <w:rsid w:val="006B7D52"/>
    <w:rsid w:val="006C00A3"/>
    <w:rsid w:val="006C10FC"/>
    <w:rsid w:val="006C3C01"/>
    <w:rsid w:val="006C3F28"/>
    <w:rsid w:val="006C4B47"/>
    <w:rsid w:val="006C4FEE"/>
    <w:rsid w:val="006C615D"/>
    <w:rsid w:val="006C67CA"/>
    <w:rsid w:val="006C7AB5"/>
    <w:rsid w:val="006D062E"/>
    <w:rsid w:val="006D0817"/>
    <w:rsid w:val="006D0996"/>
    <w:rsid w:val="006D2405"/>
    <w:rsid w:val="006D3A0E"/>
    <w:rsid w:val="006D4A39"/>
    <w:rsid w:val="006D53A4"/>
    <w:rsid w:val="006D582A"/>
    <w:rsid w:val="006D6748"/>
    <w:rsid w:val="006E08A7"/>
    <w:rsid w:val="006E08C4"/>
    <w:rsid w:val="006E091B"/>
    <w:rsid w:val="006E1DBF"/>
    <w:rsid w:val="006E2058"/>
    <w:rsid w:val="006E2552"/>
    <w:rsid w:val="006E42C8"/>
    <w:rsid w:val="006E4800"/>
    <w:rsid w:val="006E560F"/>
    <w:rsid w:val="006E5B90"/>
    <w:rsid w:val="006E60D3"/>
    <w:rsid w:val="006E79B6"/>
    <w:rsid w:val="006E7DE3"/>
    <w:rsid w:val="006F054E"/>
    <w:rsid w:val="006F0FBD"/>
    <w:rsid w:val="006F15D8"/>
    <w:rsid w:val="006F1B19"/>
    <w:rsid w:val="006F3613"/>
    <w:rsid w:val="006F3839"/>
    <w:rsid w:val="006F4503"/>
    <w:rsid w:val="006F4BFA"/>
    <w:rsid w:val="00700048"/>
    <w:rsid w:val="00700346"/>
    <w:rsid w:val="0070190E"/>
    <w:rsid w:val="00701DAC"/>
    <w:rsid w:val="00703206"/>
    <w:rsid w:val="00704694"/>
    <w:rsid w:val="00705778"/>
    <w:rsid w:val="007058CD"/>
    <w:rsid w:val="00705D75"/>
    <w:rsid w:val="00706293"/>
    <w:rsid w:val="0070723B"/>
    <w:rsid w:val="00707C45"/>
    <w:rsid w:val="007124A7"/>
    <w:rsid w:val="00712DA7"/>
    <w:rsid w:val="0071311B"/>
    <w:rsid w:val="007131FA"/>
    <w:rsid w:val="00714956"/>
    <w:rsid w:val="00715F89"/>
    <w:rsid w:val="00716FB7"/>
    <w:rsid w:val="00717C66"/>
    <w:rsid w:val="0072144B"/>
    <w:rsid w:val="00722D6B"/>
    <w:rsid w:val="0072360C"/>
    <w:rsid w:val="00723956"/>
    <w:rsid w:val="00724203"/>
    <w:rsid w:val="00725C3B"/>
    <w:rsid w:val="00725D14"/>
    <w:rsid w:val="007266FB"/>
    <w:rsid w:val="0073212B"/>
    <w:rsid w:val="00732A94"/>
    <w:rsid w:val="0073364D"/>
    <w:rsid w:val="00733D6A"/>
    <w:rsid w:val="00734065"/>
    <w:rsid w:val="00734894"/>
    <w:rsid w:val="00735327"/>
    <w:rsid w:val="00735451"/>
    <w:rsid w:val="0073637A"/>
    <w:rsid w:val="00736A16"/>
    <w:rsid w:val="00736F68"/>
    <w:rsid w:val="00740573"/>
    <w:rsid w:val="00741479"/>
    <w:rsid w:val="007414DA"/>
    <w:rsid w:val="00741ACA"/>
    <w:rsid w:val="007448D2"/>
    <w:rsid w:val="00744A73"/>
    <w:rsid w:val="00744DB8"/>
    <w:rsid w:val="00745C28"/>
    <w:rsid w:val="007460FF"/>
    <w:rsid w:val="007474D4"/>
    <w:rsid w:val="0074782C"/>
    <w:rsid w:val="007508D7"/>
    <w:rsid w:val="00750C39"/>
    <w:rsid w:val="007515C9"/>
    <w:rsid w:val="00752410"/>
    <w:rsid w:val="0075322D"/>
    <w:rsid w:val="00753D56"/>
    <w:rsid w:val="007564AE"/>
    <w:rsid w:val="00757591"/>
    <w:rsid w:val="00757633"/>
    <w:rsid w:val="00757A59"/>
    <w:rsid w:val="00757DD5"/>
    <w:rsid w:val="00757FA9"/>
    <w:rsid w:val="00761770"/>
    <w:rsid w:val="007617A7"/>
    <w:rsid w:val="00761C8A"/>
    <w:rsid w:val="00762125"/>
    <w:rsid w:val="00763105"/>
    <w:rsid w:val="007635C3"/>
    <w:rsid w:val="0076368A"/>
    <w:rsid w:val="00765E06"/>
    <w:rsid w:val="00765F79"/>
    <w:rsid w:val="00766A1D"/>
    <w:rsid w:val="00766BC2"/>
    <w:rsid w:val="00766C76"/>
    <w:rsid w:val="00770223"/>
    <w:rsid w:val="007706FF"/>
    <w:rsid w:val="00770891"/>
    <w:rsid w:val="00770C61"/>
    <w:rsid w:val="00771017"/>
    <w:rsid w:val="00772BA3"/>
    <w:rsid w:val="00772F68"/>
    <w:rsid w:val="007763FE"/>
    <w:rsid w:val="00776998"/>
    <w:rsid w:val="007769A7"/>
    <w:rsid w:val="00776AC3"/>
    <w:rsid w:val="00777558"/>
    <w:rsid w:val="007776A2"/>
    <w:rsid w:val="00777849"/>
    <w:rsid w:val="00780A99"/>
    <w:rsid w:val="00781C4F"/>
    <w:rsid w:val="00782487"/>
    <w:rsid w:val="00782A2E"/>
    <w:rsid w:val="00782B11"/>
    <w:rsid w:val="007836C0"/>
    <w:rsid w:val="007838BD"/>
    <w:rsid w:val="00783D18"/>
    <w:rsid w:val="00783DC9"/>
    <w:rsid w:val="00783F8F"/>
    <w:rsid w:val="00785BE0"/>
    <w:rsid w:val="0078667E"/>
    <w:rsid w:val="007919C8"/>
    <w:rsid w:val="007919DC"/>
    <w:rsid w:val="00791B72"/>
    <w:rsid w:val="00791C7F"/>
    <w:rsid w:val="00792C76"/>
    <w:rsid w:val="00796256"/>
    <w:rsid w:val="00796888"/>
    <w:rsid w:val="007A1326"/>
    <w:rsid w:val="007A1AA1"/>
    <w:rsid w:val="007A1C59"/>
    <w:rsid w:val="007A2057"/>
    <w:rsid w:val="007A2B7B"/>
    <w:rsid w:val="007A3356"/>
    <w:rsid w:val="007A36F3"/>
    <w:rsid w:val="007A4CEF"/>
    <w:rsid w:val="007A55A8"/>
    <w:rsid w:val="007A68FA"/>
    <w:rsid w:val="007B049E"/>
    <w:rsid w:val="007B24C4"/>
    <w:rsid w:val="007B2FE1"/>
    <w:rsid w:val="007B50E4"/>
    <w:rsid w:val="007B5236"/>
    <w:rsid w:val="007B6B2F"/>
    <w:rsid w:val="007C057B"/>
    <w:rsid w:val="007C1661"/>
    <w:rsid w:val="007C1A9E"/>
    <w:rsid w:val="007C2C3F"/>
    <w:rsid w:val="007C5F89"/>
    <w:rsid w:val="007C6E38"/>
    <w:rsid w:val="007D212E"/>
    <w:rsid w:val="007D458F"/>
    <w:rsid w:val="007D5655"/>
    <w:rsid w:val="007D581D"/>
    <w:rsid w:val="007D5A52"/>
    <w:rsid w:val="007D73C0"/>
    <w:rsid w:val="007D7CF5"/>
    <w:rsid w:val="007D7E58"/>
    <w:rsid w:val="007E1920"/>
    <w:rsid w:val="007E20A2"/>
    <w:rsid w:val="007E3F08"/>
    <w:rsid w:val="007E41AD"/>
    <w:rsid w:val="007E497E"/>
    <w:rsid w:val="007E51F4"/>
    <w:rsid w:val="007E5E9E"/>
    <w:rsid w:val="007E7486"/>
    <w:rsid w:val="007E7851"/>
    <w:rsid w:val="007F1493"/>
    <w:rsid w:val="007F15BC"/>
    <w:rsid w:val="007F3524"/>
    <w:rsid w:val="007F576D"/>
    <w:rsid w:val="007F60DB"/>
    <w:rsid w:val="007F6159"/>
    <w:rsid w:val="007F637A"/>
    <w:rsid w:val="007F66A6"/>
    <w:rsid w:val="007F68BA"/>
    <w:rsid w:val="007F76BF"/>
    <w:rsid w:val="008003CD"/>
    <w:rsid w:val="00800512"/>
    <w:rsid w:val="008005CD"/>
    <w:rsid w:val="00800CCF"/>
    <w:rsid w:val="00801331"/>
    <w:rsid w:val="00801687"/>
    <w:rsid w:val="008019EE"/>
    <w:rsid w:val="00802022"/>
    <w:rsid w:val="0080207C"/>
    <w:rsid w:val="008028A3"/>
    <w:rsid w:val="00802A41"/>
    <w:rsid w:val="008059C1"/>
    <w:rsid w:val="0080662F"/>
    <w:rsid w:val="00806C91"/>
    <w:rsid w:val="0081065F"/>
    <w:rsid w:val="0081071A"/>
    <w:rsid w:val="00810E72"/>
    <w:rsid w:val="0081179B"/>
    <w:rsid w:val="00812D5B"/>
    <w:rsid w:val="00812DCB"/>
    <w:rsid w:val="00813FA5"/>
    <w:rsid w:val="0081523F"/>
    <w:rsid w:val="00816151"/>
    <w:rsid w:val="00817268"/>
    <w:rsid w:val="00817ECD"/>
    <w:rsid w:val="008203B7"/>
    <w:rsid w:val="00820BB7"/>
    <w:rsid w:val="008212BE"/>
    <w:rsid w:val="008218CF"/>
    <w:rsid w:val="00822C12"/>
    <w:rsid w:val="008248E7"/>
    <w:rsid w:val="00824F02"/>
    <w:rsid w:val="00825595"/>
    <w:rsid w:val="0082665F"/>
    <w:rsid w:val="00826B39"/>
    <w:rsid w:val="00826B8E"/>
    <w:rsid w:val="00826BD1"/>
    <w:rsid w:val="00826C4F"/>
    <w:rsid w:val="00830A48"/>
    <w:rsid w:val="00831C89"/>
    <w:rsid w:val="00832390"/>
    <w:rsid w:val="00832DA5"/>
    <w:rsid w:val="00832F4B"/>
    <w:rsid w:val="00833836"/>
    <w:rsid w:val="00833A2E"/>
    <w:rsid w:val="00833EDF"/>
    <w:rsid w:val="00834038"/>
    <w:rsid w:val="0083447C"/>
    <w:rsid w:val="008344DA"/>
    <w:rsid w:val="008377AF"/>
    <w:rsid w:val="00840499"/>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4C18"/>
    <w:rsid w:val="00855048"/>
    <w:rsid w:val="00855DD1"/>
    <w:rsid w:val="008563D3"/>
    <w:rsid w:val="00856E64"/>
    <w:rsid w:val="00860A52"/>
    <w:rsid w:val="008619B2"/>
    <w:rsid w:val="00862960"/>
    <w:rsid w:val="00863532"/>
    <w:rsid w:val="008641E8"/>
    <w:rsid w:val="00864336"/>
    <w:rsid w:val="008646F6"/>
    <w:rsid w:val="00865EC3"/>
    <w:rsid w:val="0086629C"/>
    <w:rsid w:val="00866415"/>
    <w:rsid w:val="0086672A"/>
    <w:rsid w:val="00867469"/>
    <w:rsid w:val="00870838"/>
    <w:rsid w:val="00870A3D"/>
    <w:rsid w:val="008736AC"/>
    <w:rsid w:val="00873771"/>
    <w:rsid w:val="00874C1F"/>
    <w:rsid w:val="00876857"/>
    <w:rsid w:val="008771BA"/>
    <w:rsid w:val="008773F6"/>
    <w:rsid w:val="008809EE"/>
    <w:rsid w:val="00880A08"/>
    <w:rsid w:val="008813A0"/>
    <w:rsid w:val="00881B53"/>
    <w:rsid w:val="00882E98"/>
    <w:rsid w:val="00883242"/>
    <w:rsid w:val="00883A53"/>
    <w:rsid w:val="00884719"/>
    <w:rsid w:val="00884CF3"/>
    <w:rsid w:val="0088526C"/>
    <w:rsid w:val="00885C59"/>
    <w:rsid w:val="00885F34"/>
    <w:rsid w:val="00890C47"/>
    <w:rsid w:val="0089256F"/>
    <w:rsid w:val="00893543"/>
    <w:rsid w:val="00893CDB"/>
    <w:rsid w:val="00893D12"/>
    <w:rsid w:val="0089468F"/>
    <w:rsid w:val="00895105"/>
    <w:rsid w:val="00895316"/>
    <w:rsid w:val="00895861"/>
    <w:rsid w:val="00897B91"/>
    <w:rsid w:val="008A00A0"/>
    <w:rsid w:val="008A0836"/>
    <w:rsid w:val="008A08A9"/>
    <w:rsid w:val="008A1693"/>
    <w:rsid w:val="008A21F0"/>
    <w:rsid w:val="008A4CCD"/>
    <w:rsid w:val="008A5DE5"/>
    <w:rsid w:val="008B17E8"/>
    <w:rsid w:val="008B1FDB"/>
    <w:rsid w:val="008B20F3"/>
    <w:rsid w:val="008B2A5B"/>
    <w:rsid w:val="008B367A"/>
    <w:rsid w:val="008B430F"/>
    <w:rsid w:val="008B44C9"/>
    <w:rsid w:val="008B4DA3"/>
    <w:rsid w:val="008B4FF4"/>
    <w:rsid w:val="008B5690"/>
    <w:rsid w:val="008B5E9F"/>
    <w:rsid w:val="008B62A0"/>
    <w:rsid w:val="008B6729"/>
    <w:rsid w:val="008B71D5"/>
    <w:rsid w:val="008B7F83"/>
    <w:rsid w:val="008C085A"/>
    <w:rsid w:val="008C1A20"/>
    <w:rsid w:val="008C2FB5"/>
    <w:rsid w:val="008C302C"/>
    <w:rsid w:val="008C4CAB"/>
    <w:rsid w:val="008C51E0"/>
    <w:rsid w:val="008C6461"/>
    <w:rsid w:val="008C6A74"/>
    <w:rsid w:val="008C6BA4"/>
    <w:rsid w:val="008C6F82"/>
    <w:rsid w:val="008C7CBC"/>
    <w:rsid w:val="008D0067"/>
    <w:rsid w:val="008D0290"/>
    <w:rsid w:val="008D125E"/>
    <w:rsid w:val="008D5308"/>
    <w:rsid w:val="008D55BF"/>
    <w:rsid w:val="008D61E0"/>
    <w:rsid w:val="008D6722"/>
    <w:rsid w:val="008D6E1D"/>
    <w:rsid w:val="008D7AB2"/>
    <w:rsid w:val="008E0259"/>
    <w:rsid w:val="008E131D"/>
    <w:rsid w:val="008E43E0"/>
    <w:rsid w:val="008E4A0E"/>
    <w:rsid w:val="008E4E59"/>
    <w:rsid w:val="008E55E9"/>
    <w:rsid w:val="008E7AF0"/>
    <w:rsid w:val="008F0115"/>
    <w:rsid w:val="008F0383"/>
    <w:rsid w:val="008F0D91"/>
    <w:rsid w:val="008F1F6A"/>
    <w:rsid w:val="008F28E7"/>
    <w:rsid w:val="008F2CE8"/>
    <w:rsid w:val="008F3EDF"/>
    <w:rsid w:val="008F56DB"/>
    <w:rsid w:val="008F6C04"/>
    <w:rsid w:val="0090053B"/>
    <w:rsid w:val="00900E59"/>
    <w:rsid w:val="00900FCF"/>
    <w:rsid w:val="00901298"/>
    <w:rsid w:val="009019BB"/>
    <w:rsid w:val="00902919"/>
    <w:rsid w:val="0090315B"/>
    <w:rsid w:val="009033B0"/>
    <w:rsid w:val="00904350"/>
    <w:rsid w:val="00904D31"/>
    <w:rsid w:val="00905926"/>
    <w:rsid w:val="00905E6C"/>
    <w:rsid w:val="0090604A"/>
    <w:rsid w:val="00906EA7"/>
    <w:rsid w:val="00907038"/>
    <w:rsid w:val="009078AB"/>
    <w:rsid w:val="00907C14"/>
    <w:rsid w:val="0091055E"/>
    <w:rsid w:val="0091120D"/>
    <w:rsid w:val="009115F7"/>
    <w:rsid w:val="00912379"/>
    <w:rsid w:val="009124E9"/>
    <w:rsid w:val="00912C5D"/>
    <w:rsid w:val="00912EC7"/>
    <w:rsid w:val="00913D40"/>
    <w:rsid w:val="00913F89"/>
    <w:rsid w:val="00914274"/>
    <w:rsid w:val="00915222"/>
    <w:rsid w:val="009153A2"/>
    <w:rsid w:val="0091571A"/>
    <w:rsid w:val="00915AC4"/>
    <w:rsid w:val="0091756B"/>
    <w:rsid w:val="00920404"/>
    <w:rsid w:val="00920A1E"/>
    <w:rsid w:val="00920C71"/>
    <w:rsid w:val="009221AD"/>
    <w:rsid w:val="009227DD"/>
    <w:rsid w:val="00923015"/>
    <w:rsid w:val="009234D0"/>
    <w:rsid w:val="00924A9A"/>
    <w:rsid w:val="00925013"/>
    <w:rsid w:val="00925024"/>
    <w:rsid w:val="00925655"/>
    <w:rsid w:val="00925733"/>
    <w:rsid w:val="009257A8"/>
    <w:rsid w:val="009261C8"/>
    <w:rsid w:val="00926D03"/>
    <w:rsid w:val="00926F76"/>
    <w:rsid w:val="0092703B"/>
    <w:rsid w:val="00927DB3"/>
    <w:rsid w:val="00927E08"/>
    <w:rsid w:val="00927F13"/>
    <w:rsid w:val="00930D17"/>
    <w:rsid w:val="00930ED6"/>
    <w:rsid w:val="009310DD"/>
    <w:rsid w:val="00931206"/>
    <w:rsid w:val="00932077"/>
    <w:rsid w:val="009325F7"/>
    <w:rsid w:val="00932A03"/>
    <w:rsid w:val="00932F33"/>
    <w:rsid w:val="0093313E"/>
    <w:rsid w:val="009331F9"/>
    <w:rsid w:val="00934012"/>
    <w:rsid w:val="00934B12"/>
    <w:rsid w:val="00934F17"/>
    <w:rsid w:val="0093530F"/>
    <w:rsid w:val="0093592F"/>
    <w:rsid w:val="00935E65"/>
    <w:rsid w:val="009363F0"/>
    <w:rsid w:val="00936657"/>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7036E"/>
    <w:rsid w:val="009703AE"/>
    <w:rsid w:val="00970968"/>
    <w:rsid w:val="009718BF"/>
    <w:rsid w:val="00973DB2"/>
    <w:rsid w:val="00973EF2"/>
    <w:rsid w:val="009771A9"/>
    <w:rsid w:val="00981475"/>
    <w:rsid w:val="00981668"/>
    <w:rsid w:val="00981E75"/>
    <w:rsid w:val="00982430"/>
    <w:rsid w:val="0098267D"/>
    <w:rsid w:val="00983FDC"/>
    <w:rsid w:val="00984331"/>
    <w:rsid w:val="00984C07"/>
    <w:rsid w:val="00985F69"/>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9A7"/>
    <w:rsid w:val="009A1BBC"/>
    <w:rsid w:val="009A2864"/>
    <w:rsid w:val="009A313E"/>
    <w:rsid w:val="009A3EAC"/>
    <w:rsid w:val="009A40D9"/>
    <w:rsid w:val="009A73B8"/>
    <w:rsid w:val="009A7D6E"/>
    <w:rsid w:val="009B08F7"/>
    <w:rsid w:val="009B165F"/>
    <w:rsid w:val="009B2E67"/>
    <w:rsid w:val="009B417F"/>
    <w:rsid w:val="009B4483"/>
    <w:rsid w:val="009B4D45"/>
    <w:rsid w:val="009B5879"/>
    <w:rsid w:val="009B5A96"/>
    <w:rsid w:val="009B6030"/>
    <w:rsid w:val="009C0698"/>
    <w:rsid w:val="009C098A"/>
    <w:rsid w:val="009C0DA0"/>
    <w:rsid w:val="009C1693"/>
    <w:rsid w:val="009C1AD9"/>
    <w:rsid w:val="009C1FCA"/>
    <w:rsid w:val="009C2C29"/>
    <w:rsid w:val="009C3001"/>
    <w:rsid w:val="009C44C9"/>
    <w:rsid w:val="009C575A"/>
    <w:rsid w:val="009C65D7"/>
    <w:rsid w:val="009C6822"/>
    <w:rsid w:val="009C69B7"/>
    <w:rsid w:val="009C6E3E"/>
    <w:rsid w:val="009C72FE"/>
    <w:rsid w:val="009C7379"/>
    <w:rsid w:val="009D081A"/>
    <w:rsid w:val="009D0C17"/>
    <w:rsid w:val="009D1EBE"/>
    <w:rsid w:val="009D231B"/>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47B"/>
    <w:rsid w:val="009E4717"/>
    <w:rsid w:val="009E4D22"/>
    <w:rsid w:val="009E56EB"/>
    <w:rsid w:val="009E6AB6"/>
    <w:rsid w:val="009E6B21"/>
    <w:rsid w:val="009E7F27"/>
    <w:rsid w:val="009F0F83"/>
    <w:rsid w:val="009F1A7D"/>
    <w:rsid w:val="009F25A7"/>
    <w:rsid w:val="009F3431"/>
    <w:rsid w:val="009F35CE"/>
    <w:rsid w:val="009F3838"/>
    <w:rsid w:val="009F3ECD"/>
    <w:rsid w:val="009F436A"/>
    <w:rsid w:val="009F4B19"/>
    <w:rsid w:val="009F5F05"/>
    <w:rsid w:val="009F7315"/>
    <w:rsid w:val="009F73D1"/>
    <w:rsid w:val="00A00D40"/>
    <w:rsid w:val="00A01215"/>
    <w:rsid w:val="00A01FE7"/>
    <w:rsid w:val="00A039DF"/>
    <w:rsid w:val="00A04A93"/>
    <w:rsid w:val="00A055EC"/>
    <w:rsid w:val="00A05C10"/>
    <w:rsid w:val="00A070D4"/>
    <w:rsid w:val="00A07569"/>
    <w:rsid w:val="00A07749"/>
    <w:rsid w:val="00A078FB"/>
    <w:rsid w:val="00A10CE1"/>
    <w:rsid w:val="00A10CED"/>
    <w:rsid w:val="00A11228"/>
    <w:rsid w:val="00A11A30"/>
    <w:rsid w:val="00A128C6"/>
    <w:rsid w:val="00A143CE"/>
    <w:rsid w:val="00A16D9B"/>
    <w:rsid w:val="00A177C5"/>
    <w:rsid w:val="00A21A49"/>
    <w:rsid w:val="00A231E9"/>
    <w:rsid w:val="00A23647"/>
    <w:rsid w:val="00A245FE"/>
    <w:rsid w:val="00A2551B"/>
    <w:rsid w:val="00A27E8C"/>
    <w:rsid w:val="00A30056"/>
    <w:rsid w:val="00A307AE"/>
    <w:rsid w:val="00A31018"/>
    <w:rsid w:val="00A313FE"/>
    <w:rsid w:val="00A350CB"/>
    <w:rsid w:val="00A3511D"/>
    <w:rsid w:val="00A35E8B"/>
    <w:rsid w:val="00A36070"/>
    <w:rsid w:val="00A361C6"/>
    <w:rsid w:val="00A3669F"/>
    <w:rsid w:val="00A37D04"/>
    <w:rsid w:val="00A417C6"/>
    <w:rsid w:val="00A41A01"/>
    <w:rsid w:val="00A429A9"/>
    <w:rsid w:val="00A43CFF"/>
    <w:rsid w:val="00A47719"/>
    <w:rsid w:val="00A47D98"/>
    <w:rsid w:val="00A47EAB"/>
    <w:rsid w:val="00A50510"/>
    <w:rsid w:val="00A5068D"/>
    <w:rsid w:val="00A509B4"/>
    <w:rsid w:val="00A51D10"/>
    <w:rsid w:val="00A53FE3"/>
    <w:rsid w:val="00A5427A"/>
    <w:rsid w:val="00A54C7B"/>
    <w:rsid w:val="00A54CFD"/>
    <w:rsid w:val="00A5639F"/>
    <w:rsid w:val="00A5675E"/>
    <w:rsid w:val="00A57040"/>
    <w:rsid w:val="00A5789F"/>
    <w:rsid w:val="00A60064"/>
    <w:rsid w:val="00A6044F"/>
    <w:rsid w:val="00A60D26"/>
    <w:rsid w:val="00A61FAC"/>
    <w:rsid w:val="00A624A6"/>
    <w:rsid w:val="00A64F90"/>
    <w:rsid w:val="00A65A2B"/>
    <w:rsid w:val="00A679DB"/>
    <w:rsid w:val="00A70170"/>
    <w:rsid w:val="00A712B0"/>
    <w:rsid w:val="00A72659"/>
    <w:rsid w:val="00A726C7"/>
    <w:rsid w:val="00A7409C"/>
    <w:rsid w:val="00A752B5"/>
    <w:rsid w:val="00A75321"/>
    <w:rsid w:val="00A774B4"/>
    <w:rsid w:val="00A77927"/>
    <w:rsid w:val="00A80CDA"/>
    <w:rsid w:val="00A81734"/>
    <w:rsid w:val="00A81791"/>
    <w:rsid w:val="00A8195D"/>
    <w:rsid w:val="00A81B75"/>
    <w:rsid w:val="00A81DC9"/>
    <w:rsid w:val="00A82923"/>
    <w:rsid w:val="00A83203"/>
    <w:rsid w:val="00A8356E"/>
    <w:rsid w:val="00A83653"/>
    <w:rsid w:val="00A8372C"/>
    <w:rsid w:val="00A855FA"/>
    <w:rsid w:val="00A902A1"/>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5AE4"/>
    <w:rsid w:val="00AA5E50"/>
    <w:rsid w:val="00AA642B"/>
    <w:rsid w:val="00AA7349"/>
    <w:rsid w:val="00AB0677"/>
    <w:rsid w:val="00AB0B02"/>
    <w:rsid w:val="00AB1983"/>
    <w:rsid w:val="00AB1B33"/>
    <w:rsid w:val="00AB23C3"/>
    <w:rsid w:val="00AB24DB"/>
    <w:rsid w:val="00AB27AB"/>
    <w:rsid w:val="00AB313D"/>
    <w:rsid w:val="00AB35D0"/>
    <w:rsid w:val="00AB6B59"/>
    <w:rsid w:val="00AB77E7"/>
    <w:rsid w:val="00AC1DCF"/>
    <w:rsid w:val="00AC23B1"/>
    <w:rsid w:val="00AC260E"/>
    <w:rsid w:val="00AC2AF9"/>
    <w:rsid w:val="00AC2F71"/>
    <w:rsid w:val="00AC47A6"/>
    <w:rsid w:val="00AC576B"/>
    <w:rsid w:val="00AC60C5"/>
    <w:rsid w:val="00AC64E6"/>
    <w:rsid w:val="00AC67E9"/>
    <w:rsid w:val="00AC78ED"/>
    <w:rsid w:val="00AD02D3"/>
    <w:rsid w:val="00AD3675"/>
    <w:rsid w:val="00AD3C24"/>
    <w:rsid w:val="00AD56A9"/>
    <w:rsid w:val="00AD69C4"/>
    <w:rsid w:val="00AD6ECB"/>
    <w:rsid w:val="00AD6F0C"/>
    <w:rsid w:val="00AD7652"/>
    <w:rsid w:val="00AD7C52"/>
    <w:rsid w:val="00AE1C5F"/>
    <w:rsid w:val="00AE23DD"/>
    <w:rsid w:val="00AE3899"/>
    <w:rsid w:val="00AE561A"/>
    <w:rsid w:val="00AE59FA"/>
    <w:rsid w:val="00AE6CD2"/>
    <w:rsid w:val="00AE6E6A"/>
    <w:rsid w:val="00AE776A"/>
    <w:rsid w:val="00AF1F68"/>
    <w:rsid w:val="00AF2546"/>
    <w:rsid w:val="00AF27B7"/>
    <w:rsid w:val="00AF2BB2"/>
    <w:rsid w:val="00AF2E43"/>
    <w:rsid w:val="00AF3C5D"/>
    <w:rsid w:val="00AF4817"/>
    <w:rsid w:val="00AF50E2"/>
    <w:rsid w:val="00AF726A"/>
    <w:rsid w:val="00AF7AB4"/>
    <w:rsid w:val="00AF7B91"/>
    <w:rsid w:val="00B00015"/>
    <w:rsid w:val="00B0033A"/>
    <w:rsid w:val="00B01B47"/>
    <w:rsid w:val="00B01EAB"/>
    <w:rsid w:val="00B031F6"/>
    <w:rsid w:val="00B04080"/>
    <w:rsid w:val="00B043A6"/>
    <w:rsid w:val="00B043AA"/>
    <w:rsid w:val="00B06DE8"/>
    <w:rsid w:val="00B077AD"/>
    <w:rsid w:val="00B07AE1"/>
    <w:rsid w:val="00B07D23"/>
    <w:rsid w:val="00B1017D"/>
    <w:rsid w:val="00B1111F"/>
    <w:rsid w:val="00B114A4"/>
    <w:rsid w:val="00B12968"/>
    <w:rsid w:val="00B131FF"/>
    <w:rsid w:val="00B13498"/>
    <w:rsid w:val="00B13DA2"/>
    <w:rsid w:val="00B14BD8"/>
    <w:rsid w:val="00B1672A"/>
    <w:rsid w:val="00B16E71"/>
    <w:rsid w:val="00B174BD"/>
    <w:rsid w:val="00B201C7"/>
    <w:rsid w:val="00B20690"/>
    <w:rsid w:val="00B20B2A"/>
    <w:rsid w:val="00B21179"/>
    <w:rsid w:val="00B2129B"/>
    <w:rsid w:val="00B215A8"/>
    <w:rsid w:val="00B22FA7"/>
    <w:rsid w:val="00B239C4"/>
    <w:rsid w:val="00B23D86"/>
    <w:rsid w:val="00B24845"/>
    <w:rsid w:val="00B2574B"/>
    <w:rsid w:val="00B26370"/>
    <w:rsid w:val="00B27039"/>
    <w:rsid w:val="00B27C56"/>
    <w:rsid w:val="00B27D18"/>
    <w:rsid w:val="00B300DB"/>
    <w:rsid w:val="00B32BEC"/>
    <w:rsid w:val="00B3391C"/>
    <w:rsid w:val="00B34181"/>
    <w:rsid w:val="00B34857"/>
    <w:rsid w:val="00B35AEC"/>
    <w:rsid w:val="00B35B87"/>
    <w:rsid w:val="00B40556"/>
    <w:rsid w:val="00B41D0C"/>
    <w:rsid w:val="00B41E04"/>
    <w:rsid w:val="00B42FDF"/>
    <w:rsid w:val="00B43107"/>
    <w:rsid w:val="00B459CF"/>
    <w:rsid w:val="00B45AC4"/>
    <w:rsid w:val="00B45E0A"/>
    <w:rsid w:val="00B474C6"/>
    <w:rsid w:val="00B47A18"/>
    <w:rsid w:val="00B51CD5"/>
    <w:rsid w:val="00B53824"/>
    <w:rsid w:val="00B53857"/>
    <w:rsid w:val="00B53ECA"/>
    <w:rsid w:val="00B54009"/>
    <w:rsid w:val="00B54B6C"/>
    <w:rsid w:val="00B55A04"/>
    <w:rsid w:val="00B55CEE"/>
    <w:rsid w:val="00B56FB1"/>
    <w:rsid w:val="00B6083F"/>
    <w:rsid w:val="00B61504"/>
    <w:rsid w:val="00B620AE"/>
    <w:rsid w:val="00B62E95"/>
    <w:rsid w:val="00B63ABC"/>
    <w:rsid w:val="00B63E05"/>
    <w:rsid w:val="00B64D3D"/>
    <w:rsid w:val="00B64F0A"/>
    <w:rsid w:val="00B6562C"/>
    <w:rsid w:val="00B6594F"/>
    <w:rsid w:val="00B6729E"/>
    <w:rsid w:val="00B71664"/>
    <w:rsid w:val="00B720C9"/>
    <w:rsid w:val="00B7391B"/>
    <w:rsid w:val="00B73ACC"/>
    <w:rsid w:val="00B743E7"/>
    <w:rsid w:val="00B748EB"/>
    <w:rsid w:val="00B74B80"/>
    <w:rsid w:val="00B7567D"/>
    <w:rsid w:val="00B768A9"/>
    <w:rsid w:val="00B76E90"/>
    <w:rsid w:val="00B77335"/>
    <w:rsid w:val="00B8005C"/>
    <w:rsid w:val="00B82E5F"/>
    <w:rsid w:val="00B8666B"/>
    <w:rsid w:val="00B86C64"/>
    <w:rsid w:val="00B904F4"/>
    <w:rsid w:val="00B9051F"/>
    <w:rsid w:val="00B90BD1"/>
    <w:rsid w:val="00B92536"/>
    <w:rsid w:val="00B9274D"/>
    <w:rsid w:val="00B928D4"/>
    <w:rsid w:val="00B94207"/>
    <w:rsid w:val="00B945D4"/>
    <w:rsid w:val="00B9506C"/>
    <w:rsid w:val="00B96F2C"/>
    <w:rsid w:val="00B97B50"/>
    <w:rsid w:val="00BA3608"/>
    <w:rsid w:val="00BA3959"/>
    <w:rsid w:val="00BA563D"/>
    <w:rsid w:val="00BA5BCC"/>
    <w:rsid w:val="00BB1855"/>
    <w:rsid w:val="00BB2332"/>
    <w:rsid w:val="00BB239F"/>
    <w:rsid w:val="00BB2494"/>
    <w:rsid w:val="00BB2522"/>
    <w:rsid w:val="00BB28A3"/>
    <w:rsid w:val="00BB3498"/>
    <w:rsid w:val="00BB5218"/>
    <w:rsid w:val="00BB65A3"/>
    <w:rsid w:val="00BB72C0"/>
    <w:rsid w:val="00BB7FF3"/>
    <w:rsid w:val="00BC0AF1"/>
    <w:rsid w:val="00BC27BE"/>
    <w:rsid w:val="00BC3779"/>
    <w:rsid w:val="00BC41A0"/>
    <w:rsid w:val="00BC43D8"/>
    <w:rsid w:val="00BC5A86"/>
    <w:rsid w:val="00BC7AB9"/>
    <w:rsid w:val="00BD0186"/>
    <w:rsid w:val="00BD059C"/>
    <w:rsid w:val="00BD06A1"/>
    <w:rsid w:val="00BD0D32"/>
    <w:rsid w:val="00BD1661"/>
    <w:rsid w:val="00BD530D"/>
    <w:rsid w:val="00BD56BE"/>
    <w:rsid w:val="00BD6178"/>
    <w:rsid w:val="00BD6348"/>
    <w:rsid w:val="00BD7990"/>
    <w:rsid w:val="00BE147F"/>
    <w:rsid w:val="00BE1655"/>
    <w:rsid w:val="00BE1BBC"/>
    <w:rsid w:val="00BE46B5"/>
    <w:rsid w:val="00BE63CD"/>
    <w:rsid w:val="00BE6663"/>
    <w:rsid w:val="00BE69B7"/>
    <w:rsid w:val="00BE6E4A"/>
    <w:rsid w:val="00BF0917"/>
    <w:rsid w:val="00BF0C29"/>
    <w:rsid w:val="00BF0CD7"/>
    <w:rsid w:val="00BF0F60"/>
    <w:rsid w:val="00BF143E"/>
    <w:rsid w:val="00BF15CE"/>
    <w:rsid w:val="00BF2157"/>
    <w:rsid w:val="00BF2BEE"/>
    <w:rsid w:val="00BF2FC3"/>
    <w:rsid w:val="00BF3551"/>
    <w:rsid w:val="00BF37C3"/>
    <w:rsid w:val="00BF4F07"/>
    <w:rsid w:val="00BF6590"/>
    <w:rsid w:val="00BF695B"/>
    <w:rsid w:val="00BF6A14"/>
    <w:rsid w:val="00BF71B0"/>
    <w:rsid w:val="00C00591"/>
    <w:rsid w:val="00C0161F"/>
    <w:rsid w:val="00C02C26"/>
    <w:rsid w:val="00C030BD"/>
    <w:rsid w:val="00C036C3"/>
    <w:rsid w:val="00C03CCA"/>
    <w:rsid w:val="00C040E8"/>
    <w:rsid w:val="00C0499E"/>
    <w:rsid w:val="00C04BB2"/>
    <w:rsid w:val="00C04F4A"/>
    <w:rsid w:val="00C058AF"/>
    <w:rsid w:val="00C06094"/>
    <w:rsid w:val="00C0630D"/>
    <w:rsid w:val="00C06484"/>
    <w:rsid w:val="00C06F9E"/>
    <w:rsid w:val="00C07776"/>
    <w:rsid w:val="00C07C0D"/>
    <w:rsid w:val="00C101B5"/>
    <w:rsid w:val="00C10210"/>
    <w:rsid w:val="00C1035C"/>
    <w:rsid w:val="00C1140E"/>
    <w:rsid w:val="00C12AC4"/>
    <w:rsid w:val="00C1358F"/>
    <w:rsid w:val="00C13C2A"/>
    <w:rsid w:val="00C13CE8"/>
    <w:rsid w:val="00C14187"/>
    <w:rsid w:val="00C15151"/>
    <w:rsid w:val="00C1663D"/>
    <w:rsid w:val="00C16959"/>
    <w:rsid w:val="00C16B6B"/>
    <w:rsid w:val="00C1744B"/>
    <w:rsid w:val="00C179BC"/>
    <w:rsid w:val="00C17F8C"/>
    <w:rsid w:val="00C211E6"/>
    <w:rsid w:val="00C22446"/>
    <w:rsid w:val="00C22681"/>
    <w:rsid w:val="00C22FB5"/>
    <w:rsid w:val="00C23288"/>
    <w:rsid w:val="00C24236"/>
    <w:rsid w:val="00C24CBF"/>
    <w:rsid w:val="00C24F96"/>
    <w:rsid w:val="00C25533"/>
    <w:rsid w:val="00C25C66"/>
    <w:rsid w:val="00C2710B"/>
    <w:rsid w:val="00C279C2"/>
    <w:rsid w:val="00C308D8"/>
    <w:rsid w:val="00C3183E"/>
    <w:rsid w:val="00C33531"/>
    <w:rsid w:val="00C33B9E"/>
    <w:rsid w:val="00C34194"/>
    <w:rsid w:val="00C3488E"/>
    <w:rsid w:val="00C354D9"/>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310"/>
    <w:rsid w:val="00C63AEA"/>
    <w:rsid w:val="00C654F5"/>
    <w:rsid w:val="00C664B9"/>
    <w:rsid w:val="00C67BBF"/>
    <w:rsid w:val="00C70168"/>
    <w:rsid w:val="00C71155"/>
    <w:rsid w:val="00C71852"/>
    <w:rsid w:val="00C718DD"/>
    <w:rsid w:val="00C71AFB"/>
    <w:rsid w:val="00C74707"/>
    <w:rsid w:val="00C75930"/>
    <w:rsid w:val="00C76587"/>
    <w:rsid w:val="00C767C7"/>
    <w:rsid w:val="00C779FD"/>
    <w:rsid w:val="00C77D84"/>
    <w:rsid w:val="00C80B9E"/>
    <w:rsid w:val="00C8168E"/>
    <w:rsid w:val="00C83B86"/>
    <w:rsid w:val="00C84093"/>
    <w:rsid w:val="00C841B7"/>
    <w:rsid w:val="00C84A6C"/>
    <w:rsid w:val="00C8584C"/>
    <w:rsid w:val="00C8667D"/>
    <w:rsid w:val="00C86967"/>
    <w:rsid w:val="00C90F10"/>
    <w:rsid w:val="00C91281"/>
    <w:rsid w:val="00C928A8"/>
    <w:rsid w:val="00C93044"/>
    <w:rsid w:val="00C95246"/>
    <w:rsid w:val="00CA103E"/>
    <w:rsid w:val="00CA450C"/>
    <w:rsid w:val="00CA4A12"/>
    <w:rsid w:val="00CA63A2"/>
    <w:rsid w:val="00CA6C45"/>
    <w:rsid w:val="00CA74F6"/>
    <w:rsid w:val="00CA7603"/>
    <w:rsid w:val="00CB04F1"/>
    <w:rsid w:val="00CB1878"/>
    <w:rsid w:val="00CB364E"/>
    <w:rsid w:val="00CB37B8"/>
    <w:rsid w:val="00CB4F1A"/>
    <w:rsid w:val="00CB58B4"/>
    <w:rsid w:val="00CB5FAE"/>
    <w:rsid w:val="00CB6577"/>
    <w:rsid w:val="00CB6768"/>
    <w:rsid w:val="00CB74C7"/>
    <w:rsid w:val="00CB7558"/>
    <w:rsid w:val="00CC0960"/>
    <w:rsid w:val="00CC1FE9"/>
    <w:rsid w:val="00CC3B49"/>
    <w:rsid w:val="00CC3D04"/>
    <w:rsid w:val="00CC4AF7"/>
    <w:rsid w:val="00CC54E5"/>
    <w:rsid w:val="00CC6918"/>
    <w:rsid w:val="00CC6B96"/>
    <w:rsid w:val="00CC6F04"/>
    <w:rsid w:val="00CC6FB7"/>
    <w:rsid w:val="00CC7B94"/>
    <w:rsid w:val="00CD388A"/>
    <w:rsid w:val="00CD39BC"/>
    <w:rsid w:val="00CD5A94"/>
    <w:rsid w:val="00CD6E8E"/>
    <w:rsid w:val="00CD74DF"/>
    <w:rsid w:val="00CE00E5"/>
    <w:rsid w:val="00CE02E7"/>
    <w:rsid w:val="00CE161F"/>
    <w:rsid w:val="00CE2A1B"/>
    <w:rsid w:val="00CE2CC6"/>
    <w:rsid w:val="00CE3529"/>
    <w:rsid w:val="00CE4320"/>
    <w:rsid w:val="00CE5D9A"/>
    <w:rsid w:val="00CE6E2B"/>
    <w:rsid w:val="00CE76CD"/>
    <w:rsid w:val="00CF0B65"/>
    <w:rsid w:val="00CF1C1F"/>
    <w:rsid w:val="00CF3B5E"/>
    <w:rsid w:val="00CF3BA6"/>
    <w:rsid w:val="00CF4598"/>
    <w:rsid w:val="00CF48BB"/>
    <w:rsid w:val="00CF4E8C"/>
    <w:rsid w:val="00CF5BA0"/>
    <w:rsid w:val="00CF6913"/>
    <w:rsid w:val="00CF7A9F"/>
    <w:rsid w:val="00CF7AA7"/>
    <w:rsid w:val="00D00152"/>
    <w:rsid w:val="00D00489"/>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CCD"/>
    <w:rsid w:val="00D15E5B"/>
    <w:rsid w:val="00D15E91"/>
    <w:rsid w:val="00D17C62"/>
    <w:rsid w:val="00D17DB3"/>
    <w:rsid w:val="00D21586"/>
    <w:rsid w:val="00D21EA5"/>
    <w:rsid w:val="00D23A38"/>
    <w:rsid w:val="00D2574C"/>
    <w:rsid w:val="00D26D79"/>
    <w:rsid w:val="00D27C2B"/>
    <w:rsid w:val="00D30C11"/>
    <w:rsid w:val="00D33363"/>
    <w:rsid w:val="00D34529"/>
    <w:rsid w:val="00D34943"/>
    <w:rsid w:val="00D34A2B"/>
    <w:rsid w:val="00D35409"/>
    <w:rsid w:val="00D359D4"/>
    <w:rsid w:val="00D378CD"/>
    <w:rsid w:val="00D40DA0"/>
    <w:rsid w:val="00D41B88"/>
    <w:rsid w:val="00D41E23"/>
    <w:rsid w:val="00D429EC"/>
    <w:rsid w:val="00D42D65"/>
    <w:rsid w:val="00D43D44"/>
    <w:rsid w:val="00D43EBB"/>
    <w:rsid w:val="00D44E4E"/>
    <w:rsid w:val="00D45A3E"/>
    <w:rsid w:val="00D46D26"/>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4496"/>
    <w:rsid w:val="00D646C9"/>
    <w:rsid w:val="00D6492E"/>
    <w:rsid w:val="00D65845"/>
    <w:rsid w:val="00D70087"/>
    <w:rsid w:val="00D7079E"/>
    <w:rsid w:val="00D70823"/>
    <w:rsid w:val="00D70AB1"/>
    <w:rsid w:val="00D70F23"/>
    <w:rsid w:val="00D720BA"/>
    <w:rsid w:val="00D73DD6"/>
    <w:rsid w:val="00D745F5"/>
    <w:rsid w:val="00D75392"/>
    <w:rsid w:val="00D7585E"/>
    <w:rsid w:val="00D759A3"/>
    <w:rsid w:val="00D76B0E"/>
    <w:rsid w:val="00D82E32"/>
    <w:rsid w:val="00D83974"/>
    <w:rsid w:val="00D84133"/>
    <w:rsid w:val="00D8431C"/>
    <w:rsid w:val="00D85133"/>
    <w:rsid w:val="00D8790C"/>
    <w:rsid w:val="00D91607"/>
    <w:rsid w:val="00D92C82"/>
    <w:rsid w:val="00D93336"/>
    <w:rsid w:val="00D94314"/>
    <w:rsid w:val="00D95BC7"/>
    <w:rsid w:val="00D95C17"/>
    <w:rsid w:val="00D96043"/>
    <w:rsid w:val="00D974BF"/>
    <w:rsid w:val="00D97779"/>
    <w:rsid w:val="00DA14AB"/>
    <w:rsid w:val="00DA237B"/>
    <w:rsid w:val="00DA52F5"/>
    <w:rsid w:val="00DA68D4"/>
    <w:rsid w:val="00DA6B53"/>
    <w:rsid w:val="00DA73A3"/>
    <w:rsid w:val="00DA76DD"/>
    <w:rsid w:val="00DB1424"/>
    <w:rsid w:val="00DB3080"/>
    <w:rsid w:val="00DB32EA"/>
    <w:rsid w:val="00DB4E12"/>
    <w:rsid w:val="00DB5771"/>
    <w:rsid w:val="00DB586E"/>
    <w:rsid w:val="00DC0AB6"/>
    <w:rsid w:val="00DC21CF"/>
    <w:rsid w:val="00DC3395"/>
    <w:rsid w:val="00DC3664"/>
    <w:rsid w:val="00DC4B9B"/>
    <w:rsid w:val="00DC4F84"/>
    <w:rsid w:val="00DC6162"/>
    <w:rsid w:val="00DC6EFC"/>
    <w:rsid w:val="00DC7CDE"/>
    <w:rsid w:val="00DD0E44"/>
    <w:rsid w:val="00DD195B"/>
    <w:rsid w:val="00DD243F"/>
    <w:rsid w:val="00DD2C10"/>
    <w:rsid w:val="00DD46E9"/>
    <w:rsid w:val="00DD4711"/>
    <w:rsid w:val="00DD4812"/>
    <w:rsid w:val="00DD4CA7"/>
    <w:rsid w:val="00DD5BF4"/>
    <w:rsid w:val="00DD65BD"/>
    <w:rsid w:val="00DE0097"/>
    <w:rsid w:val="00DE05AE"/>
    <w:rsid w:val="00DE0979"/>
    <w:rsid w:val="00DE12E9"/>
    <w:rsid w:val="00DE2B00"/>
    <w:rsid w:val="00DE301D"/>
    <w:rsid w:val="00DE33EC"/>
    <w:rsid w:val="00DE43F4"/>
    <w:rsid w:val="00DE5391"/>
    <w:rsid w:val="00DE53F8"/>
    <w:rsid w:val="00DE59DE"/>
    <w:rsid w:val="00DE5A51"/>
    <w:rsid w:val="00DE60E6"/>
    <w:rsid w:val="00DE6C9B"/>
    <w:rsid w:val="00DE74DC"/>
    <w:rsid w:val="00DE7D5A"/>
    <w:rsid w:val="00DF0A62"/>
    <w:rsid w:val="00DF1EC4"/>
    <w:rsid w:val="00DF247C"/>
    <w:rsid w:val="00DF3F4F"/>
    <w:rsid w:val="00DF48E7"/>
    <w:rsid w:val="00DF6EDD"/>
    <w:rsid w:val="00DF707E"/>
    <w:rsid w:val="00DF70A1"/>
    <w:rsid w:val="00DF759D"/>
    <w:rsid w:val="00E003AF"/>
    <w:rsid w:val="00E00482"/>
    <w:rsid w:val="00E018C3"/>
    <w:rsid w:val="00E01C15"/>
    <w:rsid w:val="00E04DEA"/>
    <w:rsid w:val="00E052B1"/>
    <w:rsid w:val="00E05886"/>
    <w:rsid w:val="00E104C6"/>
    <w:rsid w:val="00E10C02"/>
    <w:rsid w:val="00E113CB"/>
    <w:rsid w:val="00E134D8"/>
    <w:rsid w:val="00E137F4"/>
    <w:rsid w:val="00E14669"/>
    <w:rsid w:val="00E164F2"/>
    <w:rsid w:val="00E16F61"/>
    <w:rsid w:val="00E178A7"/>
    <w:rsid w:val="00E20F6A"/>
    <w:rsid w:val="00E21A25"/>
    <w:rsid w:val="00E23303"/>
    <w:rsid w:val="00E239E0"/>
    <w:rsid w:val="00E24071"/>
    <w:rsid w:val="00E24EBB"/>
    <w:rsid w:val="00E253CA"/>
    <w:rsid w:val="00E257D8"/>
    <w:rsid w:val="00E2771C"/>
    <w:rsid w:val="00E31D50"/>
    <w:rsid w:val="00E324D9"/>
    <w:rsid w:val="00E331FB"/>
    <w:rsid w:val="00E33DF4"/>
    <w:rsid w:val="00E34460"/>
    <w:rsid w:val="00E35EDE"/>
    <w:rsid w:val="00E364AA"/>
    <w:rsid w:val="00E36528"/>
    <w:rsid w:val="00E408E2"/>
    <w:rsid w:val="00E409B4"/>
    <w:rsid w:val="00E40CF7"/>
    <w:rsid w:val="00E413B8"/>
    <w:rsid w:val="00E434EB"/>
    <w:rsid w:val="00E440C0"/>
    <w:rsid w:val="00E44750"/>
    <w:rsid w:val="00E4683D"/>
    <w:rsid w:val="00E46CA0"/>
    <w:rsid w:val="00E46DDF"/>
    <w:rsid w:val="00E4765C"/>
    <w:rsid w:val="00E476EC"/>
    <w:rsid w:val="00E504A1"/>
    <w:rsid w:val="00E51231"/>
    <w:rsid w:val="00E52A67"/>
    <w:rsid w:val="00E53D50"/>
    <w:rsid w:val="00E602A7"/>
    <w:rsid w:val="00E619E1"/>
    <w:rsid w:val="00E62FBE"/>
    <w:rsid w:val="00E63389"/>
    <w:rsid w:val="00E64597"/>
    <w:rsid w:val="00E65780"/>
    <w:rsid w:val="00E663E6"/>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77E31"/>
    <w:rsid w:val="00E80EF3"/>
    <w:rsid w:val="00E81633"/>
    <w:rsid w:val="00E8204F"/>
    <w:rsid w:val="00E8250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9E"/>
    <w:rsid w:val="00EA2AE5"/>
    <w:rsid w:val="00EA2BA6"/>
    <w:rsid w:val="00EA2FD7"/>
    <w:rsid w:val="00EA33B1"/>
    <w:rsid w:val="00EA45C1"/>
    <w:rsid w:val="00EA70DA"/>
    <w:rsid w:val="00EA74F2"/>
    <w:rsid w:val="00EA7552"/>
    <w:rsid w:val="00EA7CD5"/>
    <w:rsid w:val="00EA7F5C"/>
    <w:rsid w:val="00EB0002"/>
    <w:rsid w:val="00EB0989"/>
    <w:rsid w:val="00EB193D"/>
    <w:rsid w:val="00EB23C0"/>
    <w:rsid w:val="00EB2A71"/>
    <w:rsid w:val="00EB2C57"/>
    <w:rsid w:val="00EB32CF"/>
    <w:rsid w:val="00EB37D1"/>
    <w:rsid w:val="00EB4DDA"/>
    <w:rsid w:val="00EB5F3A"/>
    <w:rsid w:val="00EB7598"/>
    <w:rsid w:val="00EB7885"/>
    <w:rsid w:val="00EC0998"/>
    <w:rsid w:val="00EC2805"/>
    <w:rsid w:val="00EC3100"/>
    <w:rsid w:val="00EC3D02"/>
    <w:rsid w:val="00EC437B"/>
    <w:rsid w:val="00EC4CBD"/>
    <w:rsid w:val="00EC6CB2"/>
    <w:rsid w:val="00EC703B"/>
    <w:rsid w:val="00EC70D8"/>
    <w:rsid w:val="00EC78F8"/>
    <w:rsid w:val="00ED1008"/>
    <w:rsid w:val="00ED1338"/>
    <w:rsid w:val="00ED1475"/>
    <w:rsid w:val="00ED1AB4"/>
    <w:rsid w:val="00ED288C"/>
    <w:rsid w:val="00ED2C23"/>
    <w:rsid w:val="00ED2CF0"/>
    <w:rsid w:val="00ED365C"/>
    <w:rsid w:val="00ED598F"/>
    <w:rsid w:val="00ED6D87"/>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2C9"/>
    <w:rsid w:val="00EF430A"/>
    <w:rsid w:val="00EF4CB1"/>
    <w:rsid w:val="00EF5798"/>
    <w:rsid w:val="00EF5EBF"/>
    <w:rsid w:val="00EF60A5"/>
    <w:rsid w:val="00EF60E5"/>
    <w:rsid w:val="00EF6A0C"/>
    <w:rsid w:val="00EF6E7F"/>
    <w:rsid w:val="00EF6F99"/>
    <w:rsid w:val="00EF7ADB"/>
    <w:rsid w:val="00F01D8F"/>
    <w:rsid w:val="00F01D93"/>
    <w:rsid w:val="00F024B4"/>
    <w:rsid w:val="00F026D5"/>
    <w:rsid w:val="00F0316E"/>
    <w:rsid w:val="00F04E2B"/>
    <w:rsid w:val="00F05A4D"/>
    <w:rsid w:val="00F06BB9"/>
    <w:rsid w:val="00F10BCF"/>
    <w:rsid w:val="00F121C4"/>
    <w:rsid w:val="00F16658"/>
    <w:rsid w:val="00F17235"/>
    <w:rsid w:val="00F20B40"/>
    <w:rsid w:val="00F211C4"/>
    <w:rsid w:val="00F2269A"/>
    <w:rsid w:val="00F22775"/>
    <w:rsid w:val="00F228A5"/>
    <w:rsid w:val="00F246D4"/>
    <w:rsid w:val="00F2685A"/>
    <w:rsid w:val="00F269DC"/>
    <w:rsid w:val="00F27055"/>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3AF"/>
    <w:rsid w:val="00F3674D"/>
    <w:rsid w:val="00F37587"/>
    <w:rsid w:val="00F4079E"/>
    <w:rsid w:val="00F40B14"/>
    <w:rsid w:val="00F40DC4"/>
    <w:rsid w:val="00F412D0"/>
    <w:rsid w:val="00F42101"/>
    <w:rsid w:val="00F42D84"/>
    <w:rsid w:val="00F42DAC"/>
    <w:rsid w:val="00F42EAA"/>
    <w:rsid w:val="00F42EE0"/>
    <w:rsid w:val="00F42F97"/>
    <w:rsid w:val="00F434A9"/>
    <w:rsid w:val="00F437C4"/>
    <w:rsid w:val="00F44581"/>
    <w:rsid w:val="00F446A0"/>
    <w:rsid w:val="00F45014"/>
    <w:rsid w:val="00F4739C"/>
    <w:rsid w:val="00F47A0A"/>
    <w:rsid w:val="00F47A79"/>
    <w:rsid w:val="00F47F5C"/>
    <w:rsid w:val="00F50CF7"/>
    <w:rsid w:val="00F51220"/>
    <w:rsid w:val="00F51928"/>
    <w:rsid w:val="00F51A2C"/>
    <w:rsid w:val="00F543B3"/>
    <w:rsid w:val="00F5467A"/>
    <w:rsid w:val="00F555F9"/>
    <w:rsid w:val="00F5643A"/>
    <w:rsid w:val="00F56596"/>
    <w:rsid w:val="00F567EC"/>
    <w:rsid w:val="00F57085"/>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9D1"/>
    <w:rsid w:val="00F80F5D"/>
    <w:rsid w:val="00F818CF"/>
    <w:rsid w:val="00F83143"/>
    <w:rsid w:val="00F837A5"/>
    <w:rsid w:val="00F8419A"/>
    <w:rsid w:val="00F84564"/>
    <w:rsid w:val="00F853F3"/>
    <w:rsid w:val="00F85853"/>
    <w:rsid w:val="00F8591B"/>
    <w:rsid w:val="00F8655C"/>
    <w:rsid w:val="00F90987"/>
    <w:rsid w:val="00F90BCA"/>
    <w:rsid w:val="00F90E1A"/>
    <w:rsid w:val="00F91B79"/>
    <w:rsid w:val="00F9319B"/>
    <w:rsid w:val="00F94B27"/>
    <w:rsid w:val="00F96626"/>
    <w:rsid w:val="00F96946"/>
    <w:rsid w:val="00F97131"/>
    <w:rsid w:val="00F9720F"/>
    <w:rsid w:val="00F97B4B"/>
    <w:rsid w:val="00F97C84"/>
    <w:rsid w:val="00FA0156"/>
    <w:rsid w:val="00FA0D81"/>
    <w:rsid w:val="00FA166A"/>
    <w:rsid w:val="00FA1A2D"/>
    <w:rsid w:val="00FA2CF6"/>
    <w:rsid w:val="00FA2D55"/>
    <w:rsid w:val="00FA3065"/>
    <w:rsid w:val="00FA3233"/>
    <w:rsid w:val="00FA3EBB"/>
    <w:rsid w:val="00FA4284"/>
    <w:rsid w:val="00FA52F9"/>
    <w:rsid w:val="00FA54D8"/>
    <w:rsid w:val="00FA6BF0"/>
    <w:rsid w:val="00FA74C2"/>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14C7"/>
    <w:rsid w:val="00FC1759"/>
    <w:rsid w:val="00FC2758"/>
    <w:rsid w:val="00FC3523"/>
    <w:rsid w:val="00FC3C3B"/>
    <w:rsid w:val="00FC44C4"/>
    <w:rsid w:val="00FC4F7B"/>
    <w:rsid w:val="00FC611C"/>
    <w:rsid w:val="00FC755A"/>
    <w:rsid w:val="00FD05FD"/>
    <w:rsid w:val="00FD1F94"/>
    <w:rsid w:val="00FD21A7"/>
    <w:rsid w:val="00FD3347"/>
    <w:rsid w:val="00FD40E9"/>
    <w:rsid w:val="00FD495B"/>
    <w:rsid w:val="00FD5257"/>
    <w:rsid w:val="00FD6A48"/>
    <w:rsid w:val="00FD7EC3"/>
    <w:rsid w:val="00FE0C73"/>
    <w:rsid w:val="00FE0F38"/>
    <w:rsid w:val="00FE108E"/>
    <w:rsid w:val="00FE10F9"/>
    <w:rsid w:val="00FE126B"/>
    <w:rsid w:val="00FE1913"/>
    <w:rsid w:val="00FE2356"/>
    <w:rsid w:val="00FE2629"/>
    <w:rsid w:val="00FE36BF"/>
    <w:rsid w:val="00FE40B5"/>
    <w:rsid w:val="00FE6491"/>
    <w:rsid w:val="00FE660C"/>
    <w:rsid w:val="00FE7774"/>
    <w:rsid w:val="00FF0F2A"/>
    <w:rsid w:val="00FF1D3E"/>
    <w:rsid w:val="00FF1ECF"/>
    <w:rsid w:val="00FF2BAD"/>
    <w:rsid w:val="00FF492B"/>
    <w:rsid w:val="00FF5EC7"/>
    <w:rsid w:val="00FF6302"/>
    <w:rsid w:val="00FF6B8E"/>
    <w:rsid w:val="00FF7815"/>
    <w:rsid w:val="00FF7892"/>
    <w:rsid w:val="0321F1EE"/>
    <w:rsid w:val="036FF37E"/>
    <w:rsid w:val="03FA513C"/>
    <w:rsid w:val="041E654E"/>
    <w:rsid w:val="041EDD50"/>
    <w:rsid w:val="053C4FF3"/>
    <w:rsid w:val="0687349E"/>
    <w:rsid w:val="06E264F1"/>
    <w:rsid w:val="07DD46B4"/>
    <w:rsid w:val="08641677"/>
    <w:rsid w:val="0919931C"/>
    <w:rsid w:val="095C3ACB"/>
    <w:rsid w:val="09AC1D10"/>
    <w:rsid w:val="0B34A13F"/>
    <w:rsid w:val="0BE13443"/>
    <w:rsid w:val="10CF4704"/>
    <w:rsid w:val="110BFEED"/>
    <w:rsid w:val="15FA6275"/>
    <w:rsid w:val="168370E5"/>
    <w:rsid w:val="17E1AEF1"/>
    <w:rsid w:val="1BB52D62"/>
    <w:rsid w:val="1C07B98C"/>
    <w:rsid w:val="1E306A92"/>
    <w:rsid w:val="1EB8983E"/>
    <w:rsid w:val="1EE4C10D"/>
    <w:rsid w:val="246DD882"/>
    <w:rsid w:val="263255FE"/>
    <w:rsid w:val="26391AB5"/>
    <w:rsid w:val="2695C9F7"/>
    <w:rsid w:val="291A30F4"/>
    <w:rsid w:val="2A6F9667"/>
    <w:rsid w:val="2C7E2F77"/>
    <w:rsid w:val="2FE76235"/>
    <w:rsid w:val="31B3AC62"/>
    <w:rsid w:val="332DBC99"/>
    <w:rsid w:val="366EC917"/>
    <w:rsid w:val="3692E606"/>
    <w:rsid w:val="390178AE"/>
    <w:rsid w:val="396E18D2"/>
    <w:rsid w:val="3AAD803E"/>
    <w:rsid w:val="3B3C0066"/>
    <w:rsid w:val="408893A5"/>
    <w:rsid w:val="4354D6A4"/>
    <w:rsid w:val="445C0AC7"/>
    <w:rsid w:val="4768B20B"/>
    <w:rsid w:val="4D2C1F16"/>
    <w:rsid w:val="4E2B1872"/>
    <w:rsid w:val="4F1C8A69"/>
    <w:rsid w:val="551F682C"/>
    <w:rsid w:val="568B859B"/>
    <w:rsid w:val="5B62FD38"/>
    <w:rsid w:val="5E41E4A6"/>
    <w:rsid w:val="5F917CF6"/>
    <w:rsid w:val="602F73A9"/>
    <w:rsid w:val="6078F535"/>
    <w:rsid w:val="60867538"/>
    <w:rsid w:val="685CFDE5"/>
    <w:rsid w:val="6887CD8A"/>
    <w:rsid w:val="6BF186B5"/>
    <w:rsid w:val="6DD48D4A"/>
    <w:rsid w:val="71DF9B45"/>
    <w:rsid w:val="756BB8CD"/>
    <w:rsid w:val="7726EA39"/>
    <w:rsid w:val="783FD1C6"/>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35C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F35C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F35C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F35C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F35C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F35C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F35CE"/>
    <w:pPr>
      <w:tabs>
        <w:tab w:val="right" w:leader="dot" w:pos="14570"/>
      </w:tabs>
      <w:spacing w:before="0"/>
    </w:pPr>
    <w:rPr>
      <w:b/>
      <w:noProof/>
    </w:rPr>
  </w:style>
  <w:style w:type="paragraph" w:styleId="TOC2">
    <w:name w:val="toc 2"/>
    <w:aliases w:val="ŠTOC 2"/>
    <w:basedOn w:val="Normal"/>
    <w:next w:val="Normal"/>
    <w:uiPriority w:val="39"/>
    <w:unhideWhenUsed/>
    <w:rsid w:val="009F35CE"/>
    <w:pPr>
      <w:tabs>
        <w:tab w:val="right" w:leader="dot" w:pos="14570"/>
      </w:tabs>
      <w:spacing w:before="0"/>
    </w:pPr>
    <w:rPr>
      <w:noProof/>
    </w:rPr>
  </w:style>
  <w:style w:type="paragraph" w:styleId="Header">
    <w:name w:val="header"/>
    <w:aliases w:val="ŠHeader"/>
    <w:basedOn w:val="Normal"/>
    <w:link w:val="HeaderChar"/>
    <w:uiPriority w:val="16"/>
    <w:rsid w:val="009F35CE"/>
    <w:rPr>
      <w:noProof/>
      <w:color w:val="002664"/>
      <w:sz w:val="28"/>
      <w:szCs w:val="28"/>
    </w:rPr>
  </w:style>
  <w:style w:type="character" w:customStyle="1" w:styleId="Heading5Char">
    <w:name w:val="Heading 5 Char"/>
    <w:aliases w:val="ŠHeading 5 Char"/>
    <w:basedOn w:val="DefaultParagraphFont"/>
    <w:link w:val="Heading5"/>
    <w:uiPriority w:val="6"/>
    <w:rsid w:val="009F35C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F35CE"/>
    <w:rPr>
      <w:rFonts w:ascii="Arial" w:hAnsi="Arial" w:cs="Arial"/>
      <w:noProof/>
      <w:color w:val="002664"/>
      <w:sz w:val="28"/>
      <w:szCs w:val="28"/>
      <w:lang w:val="en-AU"/>
    </w:rPr>
  </w:style>
  <w:style w:type="paragraph" w:styleId="Footer">
    <w:name w:val="footer"/>
    <w:aliases w:val="ŠFooter"/>
    <w:basedOn w:val="Normal"/>
    <w:link w:val="FooterChar"/>
    <w:uiPriority w:val="19"/>
    <w:rsid w:val="009F35C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F35CE"/>
    <w:rPr>
      <w:rFonts w:ascii="Arial" w:hAnsi="Arial" w:cs="Arial"/>
      <w:sz w:val="18"/>
      <w:szCs w:val="18"/>
      <w:lang w:val="en-AU"/>
    </w:rPr>
  </w:style>
  <w:style w:type="paragraph" w:styleId="Caption">
    <w:name w:val="caption"/>
    <w:aliases w:val="ŠCaption"/>
    <w:basedOn w:val="Normal"/>
    <w:next w:val="Normal"/>
    <w:uiPriority w:val="20"/>
    <w:qFormat/>
    <w:rsid w:val="009F35CE"/>
    <w:pPr>
      <w:keepNext/>
      <w:spacing w:after="200" w:line="240" w:lineRule="auto"/>
    </w:pPr>
    <w:rPr>
      <w:iCs/>
      <w:color w:val="002664"/>
      <w:sz w:val="18"/>
      <w:szCs w:val="18"/>
    </w:rPr>
  </w:style>
  <w:style w:type="paragraph" w:customStyle="1" w:styleId="Logo">
    <w:name w:val="ŠLogo"/>
    <w:basedOn w:val="Normal"/>
    <w:uiPriority w:val="18"/>
    <w:qFormat/>
    <w:rsid w:val="009F35C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F35CE"/>
    <w:pPr>
      <w:spacing w:before="0"/>
      <w:ind w:left="244"/>
    </w:pPr>
  </w:style>
  <w:style w:type="character" w:styleId="Hyperlink">
    <w:name w:val="Hyperlink"/>
    <w:aliases w:val="ŠHyperlink"/>
    <w:basedOn w:val="DefaultParagraphFont"/>
    <w:uiPriority w:val="99"/>
    <w:unhideWhenUsed/>
    <w:rsid w:val="009F35C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F35C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F35C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F35C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F35CE"/>
    <w:rPr>
      <w:rFonts w:ascii="Arial" w:hAnsi="Arial" w:cs="Arial"/>
      <w:color w:val="002664"/>
      <w:sz w:val="28"/>
      <w:szCs w:val="36"/>
      <w:lang w:val="en-AU"/>
    </w:rPr>
  </w:style>
  <w:style w:type="table" w:customStyle="1" w:styleId="Tableheader">
    <w:name w:val="ŠTable header"/>
    <w:basedOn w:val="TableNormal"/>
    <w:uiPriority w:val="99"/>
    <w:rsid w:val="009F35C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F35CE"/>
    <w:pPr>
      <w:numPr>
        <w:numId w:val="4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F6EDD"/>
    <w:pPr>
      <w:numPr>
        <w:numId w:val="3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F35CE"/>
    <w:pPr>
      <w:numPr>
        <w:numId w:val="44"/>
      </w:numPr>
    </w:pPr>
  </w:style>
  <w:style w:type="character" w:styleId="Strong">
    <w:name w:val="Strong"/>
    <w:aliases w:val="ŠStrong,Bold"/>
    <w:qFormat/>
    <w:rsid w:val="009F35CE"/>
    <w:rPr>
      <w:b/>
      <w:bCs/>
    </w:rPr>
  </w:style>
  <w:style w:type="paragraph" w:styleId="ListBullet">
    <w:name w:val="List Bullet"/>
    <w:aliases w:val="ŠList Bullet"/>
    <w:basedOn w:val="Normal"/>
    <w:uiPriority w:val="9"/>
    <w:qFormat/>
    <w:rsid w:val="009F35CE"/>
    <w:pPr>
      <w:numPr>
        <w:numId w:val="41"/>
      </w:numPr>
    </w:pPr>
  </w:style>
  <w:style w:type="character" w:styleId="Emphasis">
    <w:name w:val="Emphasis"/>
    <w:aliases w:val="ŠEmphasis,Italic"/>
    <w:qFormat/>
    <w:rsid w:val="009F35CE"/>
    <w:rPr>
      <w:i/>
      <w:iCs/>
    </w:rPr>
  </w:style>
  <w:style w:type="paragraph" w:styleId="Title">
    <w:name w:val="Title"/>
    <w:aliases w:val="ŠTitle"/>
    <w:basedOn w:val="Normal"/>
    <w:next w:val="Normal"/>
    <w:link w:val="TitleChar"/>
    <w:uiPriority w:val="1"/>
    <w:rsid w:val="009F35C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F35CE"/>
    <w:rPr>
      <w:rFonts w:ascii="Arial" w:eastAsiaTheme="majorEastAsia" w:hAnsi="Arial" w:cstheme="majorBidi"/>
      <w:color w:val="002664"/>
      <w:spacing w:val="-10"/>
      <w:kern w:val="28"/>
      <w:sz w:val="80"/>
      <w:szCs w:val="80"/>
      <w:lang w:val="en-AU"/>
    </w:rPr>
  </w:style>
  <w:style w:type="table" w:styleId="TableGrid">
    <w:name w:val="Table Grid"/>
    <w:basedOn w:val="TableNormal"/>
    <w:uiPriority w:val="39"/>
    <w:rsid w:val="009F35C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F35C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F35C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9F35CE"/>
    <w:rPr>
      <w:sz w:val="16"/>
      <w:szCs w:val="16"/>
    </w:rPr>
  </w:style>
  <w:style w:type="paragraph" w:styleId="CommentSubject">
    <w:name w:val="annotation subject"/>
    <w:basedOn w:val="Normal"/>
    <w:next w:val="Normal"/>
    <w:link w:val="CommentSubjectChar"/>
    <w:uiPriority w:val="99"/>
    <w:semiHidden/>
    <w:unhideWhenUsed/>
    <w:rsid w:val="009F35C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F35C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F35CE"/>
    <w:rPr>
      <w:color w:val="605E5C"/>
      <w:shd w:val="clear" w:color="auto" w:fill="E1DFDD"/>
    </w:rPr>
  </w:style>
  <w:style w:type="paragraph" w:styleId="ListParagraph">
    <w:name w:val="List Paragraph"/>
    <w:aliases w:val="ŠList Paragraph"/>
    <w:basedOn w:val="Normal"/>
    <w:uiPriority w:val="34"/>
    <w:unhideWhenUsed/>
    <w:qFormat/>
    <w:rsid w:val="009F35CE"/>
    <w:pPr>
      <w:ind w:left="567"/>
    </w:pPr>
  </w:style>
  <w:style w:type="character" w:styleId="PlaceholderText">
    <w:name w:val="Placeholder Text"/>
    <w:basedOn w:val="DefaultParagraphFont"/>
    <w:uiPriority w:val="99"/>
    <w:semiHidden/>
    <w:rsid w:val="009F35CE"/>
    <w:rPr>
      <w:color w:val="808080"/>
    </w:rPr>
  </w:style>
  <w:style w:type="character" w:styleId="FollowedHyperlink">
    <w:name w:val="FollowedHyperlink"/>
    <w:basedOn w:val="DefaultParagraphFont"/>
    <w:uiPriority w:val="99"/>
    <w:semiHidden/>
    <w:unhideWhenUsed/>
    <w:rsid w:val="009F35CE"/>
    <w:rPr>
      <w:color w:val="954F72" w:themeColor="followedHyperlink"/>
      <w:u w:val="single"/>
    </w:rPr>
  </w:style>
  <w:style w:type="paragraph" w:styleId="Subtitle">
    <w:name w:val="Subtitle"/>
    <w:basedOn w:val="Normal"/>
    <w:next w:val="Normal"/>
    <w:link w:val="SubtitleChar"/>
    <w:uiPriority w:val="11"/>
    <w:semiHidden/>
    <w:qFormat/>
    <w:rsid w:val="009F35C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35C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F35CE"/>
    <w:rPr>
      <w:i/>
      <w:iCs/>
      <w:color w:val="404040" w:themeColor="text1" w:themeTint="BF"/>
    </w:rPr>
  </w:style>
  <w:style w:type="paragraph" w:styleId="TOC4">
    <w:name w:val="toc 4"/>
    <w:aliases w:val="ŠTOC 4"/>
    <w:basedOn w:val="Normal"/>
    <w:next w:val="Normal"/>
    <w:autoRedefine/>
    <w:uiPriority w:val="39"/>
    <w:unhideWhenUsed/>
    <w:rsid w:val="009F35CE"/>
    <w:pPr>
      <w:spacing w:before="0"/>
      <w:ind w:left="488"/>
    </w:pPr>
  </w:style>
  <w:style w:type="paragraph" w:styleId="TOCHeading">
    <w:name w:val="TOC Heading"/>
    <w:aliases w:val="ŠTOC Heading"/>
    <w:basedOn w:val="Heading1"/>
    <w:next w:val="Normal"/>
    <w:uiPriority w:val="38"/>
    <w:qFormat/>
    <w:rsid w:val="009F35C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F35C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F35C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F35CE"/>
    <w:pPr>
      <w:numPr>
        <w:numId w:val="40"/>
      </w:numPr>
    </w:pPr>
  </w:style>
  <w:style w:type="paragraph" w:styleId="ListNumber3">
    <w:name w:val="List Number 3"/>
    <w:aliases w:val="ŠList Number 3"/>
    <w:basedOn w:val="ListBullet3"/>
    <w:uiPriority w:val="8"/>
    <w:rsid w:val="009F35CE"/>
    <w:pPr>
      <w:numPr>
        <w:ilvl w:val="2"/>
        <w:numId w:val="43"/>
      </w:numPr>
    </w:pPr>
  </w:style>
  <w:style w:type="character" w:customStyle="1" w:styleId="BoldItalic">
    <w:name w:val="ŠBold Italic"/>
    <w:basedOn w:val="DefaultParagraphFont"/>
    <w:uiPriority w:val="1"/>
    <w:qFormat/>
    <w:rsid w:val="009F35CE"/>
    <w:rPr>
      <w:b/>
      <w:i/>
      <w:iCs/>
    </w:rPr>
  </w:style>
  <w:style w:type="paragraph" w:customStyle="1" w:styleId="FeatureBox3">
    <w:name w:val="ŠFeature Box 3"/>
    <w:basedOn w:val="Normal"/>
    <w:next w:val="Normal"/>
    <w:uiPriority w:val="13"/>
    <w:qFormat/>
    <w:rsid w:val="009F35C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F35C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F35CE"/>
    <w:pPr>
      <w:keepNext/>
      <w:ind w:left="567" w:right="57"/>
    </w:pPr>
    <w:rPr>
      <w:szCs w:val="22"/>
    </w:rPr>
  </w:style>
  <w:style w:type="paragraph" w:customStyle="1" w:styleId="Subtitle0">
    <w:name w:val="ŠSubtitle"/>
    <w:basedOn w:val="Normal"/>
    <w:link w:val="SubtitleChar0"/>
    <w:uiPriority w:val="2"/>
    <w:qFormat/>
    <w:rsid w:val="009F35CE"/>
    <w:pPr>
      <w:spacing w:before="360"/>
    </w:pPr>
    <w:rPr>
      <w:color w:val="002664"/>
      <w:sz w:val="44"/>
      <w:szCs w:val="48"/>
    </w:rPr>
  </w:style>
  <w:style w:type="character" w:customStyle="1" w:styleId="SubtitleChar0">
    <w:name w:val="ŠSubtitle Char"/>
    <w:basedOn w:val="DefaultParagraphFont"/>
    <w:link w:val="Subtitle0"/>
    <w:uiPriority w:val="2"/>
    <w:rsid w:val="009F35CE"/>
    <w:rPr>
      <w:rFonts w:ascii="Arial" w:hAnsi="Arial" w:cs="Arial"/>
      <w:color w:val="002664"/>
      <w:sz w:val="44"/>
      <w:szCs w:val="48"/>
      <w:lang w:val="en-AU"/>
    </w:rPr>
  </w:style>
  <w:style w:type="paragraph" w:styleId="CommentText">
    <w:name w:val="annotation text"/>
    <w:basedOn w:val="Normal"/>
    <w:link w:val="CommentTextChar"/>
    <w:uiPriority w:val="99"/>
    <w:semiHidden/>
    <w:rsid w:val="00E8204F"/>
    <w:pPr>
      <w:spacing w:line="240" w:lineRule="auto"/>
    </w:pPr>
    <w:rPr>
      <w:sz w:val="20"/>
      <w:szCs w:val="20"/>
    </w:rPr>
  </w:style>
  <w:style w:type="character" w:customStyle="1" w:styleId="CommentTextChar">
    <w:name w:val="Comment Text Char"/>
    <w:basedOn w:val="DefaultParagraphFont"/>
    <w:link w:val="CommentText"/>
    <w:uiPriority w:val="99"/>
    <w:semiHidden/>
    <w:rsid w:val="00E8204F"/>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238750">
      <w:bodyDiv w:val="1"/>
      <w:marLeft w:val="0"/>
      <w:marRight w:val="0"/>
      <w:marTop w:val="0"/>
      <w:marBottom w:val="0"/>
      <w:divBdr>
        <w:top w:val="none" w:sz="0" w:space="0" w:color="auto"/>
        <w:left w:val="none" w:sz="0" w:space="0" w:color="auto"/>
        <w:bottom w:val="none" w:sz="0" w:space="0" w:color="auto"/>
        <w:right w:val="none" w:sz="0" w:space="0" w:color="auto"/>
      </w:divBdr>
      <w:divsChild>
        <w:div w:id="948852757">
          <w:marLeft w:val="0"/>
          <w:marRight w:val="0"/>
          <w:marTop w:val="0"/>
          <w:marBottom w:val="0"/>
          <w:divBdr>
            <w:top w:val="single" w:sz="2" w:space="0" w:color="CDD3D6"/>
            <w:left w:val="single" w:sz="2" w:space="0" w:color="CDD3D6"/>
            <w:bottom w:val="single" w:sz="2" w:space="0" w:color="CDD3D6"/>
            <w:right w:val="single" w:sz="2" w:space="0" w:color="CDD3D6"/>
          </w:divBdr>
          <w:divsChild>
            <w:div w:id="194930607">
              <w:marLeft w:val="0"/>
              <w:marRight w:val="0"/>
              <w:marTop w:val="0"/>
              <w:marBottom w:val="0"/>
              <w:divBdr>
                <w:top w:val="single" w:sz="2" w:space="0" w:color="CDD3D6"/>
                <w:left w:val="single" w:sz="2" w:space="0" w:color="CDD3D6"/>
                <w:bottom w:val="single" w:sz="2" w:space="0" w:color="CDD3D6"/>
                <w:right w:val="single" w:sz="2" w:space="0" w:color="CDD3D6"/>
              </w:divBdr>
              <w:divsChild>
                <w:div w:id="12784922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1046757087">
      <w:bodyDiv w:val="1"/>
      <w:marLeft w:val="0"/>
      <w:marRight w:val="0"/>
      <w:marTop w:val="0"/>
      <w:marBottom w:val="0"/>
      <w:divBdr>
        <w:top w:val="none" w:sz="0" w:space="0" w:color="auto"/>
        <w:left w:val="none" w:sz="0" w:space="0" w:color="auto"/>
        <w:bottom w:val="none" w:sz="0" w:space="0" w:color="auto"/>
        <w:right w:val="none" w:sz="0" w:space="0" w:color="auto"/>
      </w:divBdr>
    </w:div>
    <w:div w:id="124001983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7766098">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noticewonderstrategy" TargetMode="External"/><Relationship Id="rId26" Type="http://schemas.openxmlformats.org/officeDocument/2006/relationships/hyperlink" Target="https://bit.ly/VNPSstrategy" TargetMode="External"/><Relationship Id="rId39" Type="http://schemas.openxmlformats.org/officeDocument/2006/relationships/footer" Target="footer5.xml"/><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 TargetMode="External"/><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ilationTenni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visiblegroups" TargetMode="External"/><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it.ly/AmplifyDilationsVertHorz" TargetMode="External"/><Relationship Id="rId23" Type="http://schemas.openxmlformats.org/officeDocument/2006/relationships/hyperlink" Target="https://bit.ly/supportingstrategies" TargetMode="External"/><Relationship Id="rId28" Type="http://schemas.openxmlformats.org/officeDocument/2006/relationships/image" Target="media/image4.png"/><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footer" Target="footer2.xml"/><Relationship Id="rId19" Type="http://schemas.openxmlformats.org/officeDocument/2006/relationships/hyperlink" Target="https://bit.ly/AmplifyDilationsVertHorz" TargetMode="External"/><Relationship Id="rId31" Type="http://schemas.openxmlformats.org/officeDocument/2006/relationships/image" Target="media/image7.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DilationTennis" TargetMode="External"/><Relationship Id="rId22" Type="http://schemas.openxmlformats.org/officeDocument/2006/relationships/hyperlink" Target="https://bit.ly/posepausepouncebounce" TargetMode="External"/><Relationship Id="rId27" Type="http://schemas.openxmlformats.org/officeDocument/2006/relationships/hyperlink" Target="https://print-graph-paper.com/" TargetMode="External"/><Relationship Id="rId30" Type="http://schemas.openxmlformats.org/officeDocument/2006/relationships/image" Target="media/image6.png"/><Relationship Id="rId35" Type="http://schemas.openxmlformats.org/officeDocument/2006/relationships/hyperlink" Target="https://curriculum.nsw.edu.au/" TargetMode="External"/><Relationship Id="rId43"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hyperlink" Target="https://bit.ly/supportingstrategies"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footer" Target="footer4.xml"/><Relationship Id="rId46" Type="http://schemas.openxmlformats.org/officeDocument/2006/relationships/fontTable" Target="fontTable.xml"/><Relationship Id="rId20" Type="http://schemas.openxmlformats.org/officeDocument/2006/relationships/hyperlink" Target="https://bit.ly/createamplifyclassroom" TargetMode="External"/><Relationship Id="rId41"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ED595-8EF7-4692-944C-A67B80C2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2356</Words>
  <Characters>13268</Characters>
  <Application>Microsoft Office Word</Application>
  <DocSecurity>0</DocSecurity>
  <Lines>311</Lines>
  <Paragraphs>164</Paragraphs>
  <ScaleCrop>false</ScaleCrop>
  <HeadingPairs>
    <vt:vector size="2" baseType="variant">
      <vt:variant>
        <vt:lpstr>Title</vt:lpstr>
      </vt:variant>
      <vt:variant>
        <vt:i4>1</vt:i4>
      </vt:variant>
    </vt:vector>
  </HeadingPairs>
  <TitlesOfParts>
    <vt:vector size="1" baseType="lpstr">
      <vt:lpstr>Dilations (horizontal and vertical)</vt:lpstr>
    </vt:vector>
  </TitlesOfParts>
  <Manager/>
  <Company/>
  <LinksUpToDate>false</LinksUpToDate>
  <CharactersWithSpaces>15497</CharactersWithSpaces>
  <SharedDoc>false</SharedDoc>
  <HyperlinkBase/>
  <HLinks>
    <vt:vector size="144"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6619199</vt:i4>
      </vt:variant>
      <vt:variant>
        <vt:i4>48</vt:i4>
      </vt:variant>
      <vt:variant>
        <vt:i4>0</vt:i4>
      </vt:variant>
      <vt:variant>
        <vt:i4>5</vt:i4>
      </vt:variant>
      <vt:variant>
        <vt:lpwstr>https://print-graph-paper.com/</vt:lpwstr>
      </vt:variant>
      <vt:variant>
        <vt:lpwstr/>
      </vt:variant>
      <vt:variant>
        <vt:i4>3866744</vt:i4>
      </vt:variant>
      <vt:variant>
        <vt:i4>45</vt:i4>
      </vt:variant>
      <vt:variant>
        <vt:i4>0</vt:i4>
      </vt:variant>
      <vt:variant>
        <vt:i4>5</vt:i4>
      </vt:variant>
      <vt:variant>
        <vt:lpwstr>https://bit.ly/VNPSstrategy</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5832705</vt:i4>
      </vt:variant>
      <vt:variant>
        <vt:i4>39</vt:i4>
      </vt:variant>
      <vt:variant>
        <vt:i4>0</vt:i4>
      </vt:variant>
      <vt:variant>
        <vt:i4>5</vt:i4>
      </vt:variant>
      <vt:variant>
        <vt:lpwstr>https://bit.ly/visiblegroups</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4980767</vt:i4>
      </vt:variant>
      <vt:variant>
        <vt:i4>33</vt:i4>
      </vt:variant>
      <vt:variant>
        <vt:i4>0</vt:i4>
      </vt:variant>
      <vt:variant>
        <vt:i4>5</vt:i4>
      </vt:variant>
      <vt:variant>
        <vt:lpwstr>https://bit.ly/posepausepouncebounce</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6160410</vt:i4>
      </vt:variant>
      <vt:variant>
        <vt:i4>27</vt:i4>
      </vt:variant>
      <vt:variant>
        <vt:i4>0</vt:i4>
      </vt:variant>
      <vt:variant>
        <vt:i4>5</vt:i4>
      </vt:variant>
      <vt:variant>
        <vt:lpwstr>https://bit.ly/createamplifyclassroom</vt:lpwstr>
      </vt:variant>
      <vt:variant>
        <vt:lpwstr/>
      </vt:variant>
      <vt:variant>
        <vt:i4>4128876</vt:i4>
      </vt:variant>
      <vt:variant>
        <vt:i4>24</vt:i4>
      </vt:variant>
      <vt:variant>
        <vt:i4>0</vt:i4>
      </vt:variant>
      <vt:variant>
        <vt:i4>5</vt:i4>
      </vt:variant>
      <vt:variant>
        <vt:lpwstr>https://bit.ly/AmplifyDilationsVertHorz</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5177361</vt:i4>
      </vt:variant>
      <vt:variant>
        <vt:i4>15</vt:i4>
      </vt:variant>
      <vt:variant>
        <vt:i4>0</vt:i4>
      </vt:variant>
      <vt:variant>
        <vt:i4>5</vt:i4>
      </vt:variant>
      <vt:variant>
        <vt:lpwstr>https://bit.ly/DilationTennis</vt:lpwstr>
      </vt:variant>
      <vt:variant>
        <vt:lpwstr/>
      </vt:variant>
      <vt:variant>
        <vt:i4>4784214</vt:i4>
      </vt:variant>
      <vt:variant>
        <vt:i4>12</vt:i4>
      </vt:variant>
      <vt:variant>
        <vt:i4>0</vt:i4>
      </vt:variant>
      <vt:variant>
        <vt:i4>5</vt:i4>
      </vt:variant>
      <vt:variant>
        <vt:lpwstr/>
      </vt:variant>
      <vt:variant>
        <vt:lpwstr>_Appendix_A</vt:lpwstr>
      </vt:variant>
      <vt:variant>
        <vt:i4>4128876</vt:i4>
      </vt:variant>
      <vt:variant>
        <vt:i4>9</vt:i4>
      </vt:variant>
      <vt:variant>
        <vt:i4>0</vt:i4>
      </vt:variant>
      <vt:variant>
        <vt:i4>5</vt:i4>
      </vt:variant>
      <vt:variant>
        <vt:lpwstr>https://bit.ly/AmplifyDilationsVertHorz</vt:lpwstr>
      </vt:variant>
      <vt:variant>
        <vt:lpwstr/>
      </vt:variant>
      <vt:variant>
        <vt:i4>5177361</vt:i4>
      </vt:variant>
      <vt:variant>
        <vt:i4>6</vt:i4>
      </vt:variant>
      <vt:variant>
        <vt:i4>0</vt:i4>
      </vt:variant>
      <vt:variant>
        <vt:i4>5</vt:i4>
      </vt:variant>
      <vt:variant>
        <vt:lpwstr>https://bit.ly/DilationTennis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5767276</vt:i4>
      </vt:variant>
      <vt:variant>
        <vt:i4>6</vt:i4>
      </vt:variant>
      <vt:variant>
        <vt:i4>0</vt:i4>
      </vt:variant>
      <vt:variant>
        <vt:i4>5</vt:i4>
      </vt:variant>
      <vt:variant>
        <vt:lpwstr>mailto:mao.qu1@det.nsw.edu.au</vt:lpwstr>
      </vt:variant>
      <vt:variant>
        <vt:lpwstr/>
      </vt:variant>
      <vt:variant>
        <vt:i4>5767276</vt:i4>
      </vt:variant>
      <vt:variant>
        <vt:i4>3</vt:i4>
      </vt:variant>
      <vt:variant>
        <vt:i4>0</vt:i4>
      </vt:variant>
      <vt:variant>
        <vt:i4>5</vt:i4>
      </vt:variant>
      <vt:variant>
        <vt:lpwstr>mailto:mao.qu1@det.nsw.edu.au</vt:lpwstr>
      </vt:variant>
      <vt:variant>
        <vt:lpwstr/>
      </vt:variant>
      <vt:variant>
        <vt:i4>5505044</vt:i4>
      </vt:variant>
      <vt:variant>
        <vt:i4>0</vt:i4>
      </vt:variant>
      <vt:variant>
        <vt:i4>0</vt:i4>
      </vt:variant>
      <vt:variant>
        <vt:i4>5</vt:i4>
      </vt:variant>
      <vt:variant>
        <vt:lpwstr>https://wwos.nine.com.au/videos/tennis/french-open-2025-novak-djokovic-fumes-over-line-call/cmblfkxzx00060hqcjawicqdx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9 – Dilations (horizontal and vertical) – Mathematics Advanced</dc:title>
  <dc:subject/>
  <dc:creator>NSW Department of Education</dc:creator>
  <cp:keywords/>
  <dc:description/>
  <dcterms:created xsi:type="dcterms:W3CDTF">2025-10-15T22:52:00Z</dcterms:created>
  <dcterms:modified xsi:type="dcterms:W3CDTF">2025-10-20T04:13:00Z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2025-10-15T22:52:21Z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475002d5-9f27-4a90-aa43-680d849cc077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ea47e4a8-49d8-40fc-89d1-264d05a06117</vt:lpwstr>
  </property>
</Properties>
</file>