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1D90E2B" w:rsidR="053C4FF3" w:rsidRPr="00F63959" w:rsidRDefault="00232F46" w:rsidP="00F63959">
      <w:pPr>
        <w:pStyle w:val="Heading1"/>
      </w:pPr>
      <w:r>
        <w:t>Dilations</w:t>
      </w:r>
      <w:r w:rsidR="7AF932F6">
        <w:t xml:space="preserve"> </w:t>
      </w:r>
      <w:r w:rsidR="00265438">
        <w:t>(</w:t>
      </w:r>
      <w:r>
        <w:t>e</w:t>
      </w:r>
      <w:r w:rsidR="00793E67">
        <w:t>nlargements and reductions</w:t>
      </w:r>
      <w:r w:rsidR="00265438">
        <w:t>)</w:t>
      </w:r>
    </w:p>
    <w:p w14:paraId="1E9DACE6" w14:textId="193CE69E" w:rsidR="00794A12" w:rsidRDefault="00794A12" w:rsidP="00794A12">
      <w:r w:rsidRPr="00794A12">
        <w:t>Students use graphing applications to explore function dilations through enlargements and reductions, before consolidating their understanding</w:t>
      </w:r>
      <w:r w:rsidR="00F6102F">
        <w:t>.</w:t>
      </w:r>
    </w:p>
    <w:p w14:paraId="1E893D06" w14:textId="0CB96147" w:rsidR="006F4BFA" w:rsidRPr="003257F8" w:rsidRDefault="00A070D4" w:rsidP="00D76B0E">
      <w:pPr>
        <w:pStyle w:val="FeatureBox2"/>
      </w:pPr>
      <w:r>
        <w:t xml:space="preserve">Students will need at least one digital device per pair to interact with </w:t>
      </w:r>
      <w:r w:rsidR="00A25EB6">
        <w:t xml:space="preserve">Amplify Classroom </w:t>
      </w:r>
      <w:r>
        <w:t>during this lesson</w:t>
      </w:r>
      <w:r w:rsidR="000156D2">
        <w:t>.</w:t>
      </w:r>
    </w:p>
    <w:p w14:paraId="531BF1E6" w14:textId="4F12365A" w:rsidR="00A51D10" w:rsidRPr="00CE6CDC" w:rsidRDefault="00A51D10" w:rsidP="00703CB5">
      <w:pPr>
        <w:pStyle w:val="Heading2"/>
      </w:pPr>
      <w:r>
        <w:t>Learning intention</w:t>
      </w:r>
    </w:p>
    <w:p w14:paraId="7921FBAC" w14:textId="3B0D8831" w:rsidR="00D01CAE" w:rsidRDefault="00F6102F" w:rsidP="003102C3">
      <w:pPr>
        <w:pStyle w:val="ListBullet"/>
        <w:rPr>
          <w:lang w:eastAsia="zh-CN"/>
        </w:rPr>
      </w:pPr>
      <w:r>
        <w:rPr>
          <w:lang w:eastAsia="zh-CN"/>
        </w:rPr>
        <w:t>To b</w:t>
      </w:r>
      <w:r w:rsidR="000156D2">
        <w:rPr>
          <w:lang w:eastAsia="zh-CN"/>
        </w:rPr>
        <w:t>e able to apply</w:t>
      </w:r>
      <w:r w:rsidR="00E93DD9">
        <w:rPr>
          <w:lang w:eastAsia="zh-CN"/>
        </w:rPr>
        <w:t xml:space="preserve"> </w:t>
      </w:r>
      <w:r w:rsidR="00CA6BAE">
        <w:rPr>
          <w:lang w:eastAsia="zh-CN"/>
        </w:rPr>
        <w:t>enlargements and reductions</w:t>
      </w:r>
      <w:r w:rsidR="00E93DD9">
        <w:rPr>
          <w:lang w:eastAsia="zh-CN"/>
        </w:rPr>
        <w:t xml:space="preserve"> </w:t>
      </w:r>
      <w:r w:rsidR="00406AE6">
        <w:rPr>
          <w:lang w:eastAsia="zh-CN"/>
        </w:rPr>
        <w:t>to</w:t>
      </w:r>
      <w:r w:rsidR="00E93DD9">
        <w:rPr>
          <w:lang w:eastAsia="zh-CN"/>
        </w:rPr>
        <w:t xml:space="preserve"> f</w:t>
      </w:r>
      <w:r w:rsidR="00406AE6">
        <w:rPr>
          <w:lang w:eastAsia="zh-CN"/>
        </w:rPr>
        <w:t>un</w:t>
      </w:r>
      <w:r w:rsidR="00E93DD9">
        <w:rPr>
          <w:lang w:eastAsia="zh-CN"/>
        </w:rPr>
        <w:t>ct</w:t>
      </w:r>
      <w:r w:rsidR="00406AE6">
        <w:rPr>
          <w:lang w:eastAsia="zh-CN"/>
        </w:rPr>
        <w:t>ion</w:t>
      </w:r>
      <w:r w:rsidR="00E93DD9">
        <w:rPr>
          <w:lang w:eastAsia="zh-CN"/>
        </w:rPr>
        <w:t>s</w:t>
      </w:r>
      <w:r w:rsidR="00C73C79">
        <w:rPr>
          <w:lang w:eastAsia="zh-CN"/>
        </w:rPr>
        <w:t xml:space="preserve"> by replacing </w:t>
      </w:r>
      <w:r w:rsidR="00406AE6">
        <w:rPr>
          <w:rFonts w:eastAsiaTheme="minorEastAsia"/>
          <w:lang w:eastAsia="zh-CN"/>
        </w:rPr>
        <w:t xml:space="preserve">both </w:t>
      </w:r>
      <m:oMath>
        <m:r>
          <w:rPr>
            <w:rFonts w:ascii="Cambria Math" w:hAnsi="Cambria Math"/>
            <w:lang w:eastAsia="zh-CN"/>
          </w:rPr>
          <m:t>x</m:t>
        </m:r>
      </m:oMath>
      <w:r w:rsidR="00C73C79">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k</m:t>
            </m:r>
          </m:den>
        </m:f>
      </m:oMath>
      <w:r w:rsidR="00C73C79">
        <w:rPr>
          <w:rFonts w:eastAsiaTheme="minorEastAsia"/>
          <w:lang w:eastAsia="zh-CN"/>
        </w:rPr>
        <w:t xml:space="preserve"> and </w:t>
      </w:r>
      <m:oMath>
        <m:r>
          <w:rPr>
            <w:rFonts w:ascii="Cambria Math" w:eastAsiaTheme="minorEastAsia" w:hAnsi="Cambria Math"/>
            <w:lang w:eastAsia="zh-CN"/>
          </w:rPr>
          <m:t>y</m:t>
        </m:r>
      </m:oMath>
      <w:r w:rsidR="00C73C79">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y</m:t>
            </m:r>
          </m:num>
          <m:den>
            <m:r>
              <w:rPr>
                <w:rFonts w:ascii="Cambria Math" w:eastAsiaTheme="minorEastAsia" w:hAnsi="Cambria Math"/>
                <w:lang w:eastAsia="zh-CN"/>
              </w:rPr>
              <m:t>k</m:t>
            </m:r>
          </m:den>
        </m:f>
      </m:oMath>
      <w:r w:rsidR="00C73C79">
        <w:rPr>
          <w:rFonts w:eastAsiaTheme="minorEastAsia"/>
          <w:lang w:eastAsia="zh-CN"/>
        </w:rPr>
        <w:t>.</w:t>
      </w:r>
    </w:p>
    <w:p w14:paraId="31580410" w14:textId="77777777" w:rsidR="00A51D10" w:rsidRDefault="00A51D10" w:rsidP="00703CB5">
      <w:pPr>
        <w:pStyle w:val="Heading2"/>
      </w:pPr>
      <w:r>
        <w:t>Success criteria</w:t>
      </w:r>
    </w:p>
    <w:p w14:paraId="685DDC3C" w14:textId="7BFF0979" w:rsidR="00A51D10" w:rsidRDefault="00D01CAE" w:rsidP="00165B83">
      <w:pPr>
        <w:pStyle w:val="ListBullet"/>
      </w:pPr>
      <w:r>
        <w:t xml:space="preserve">I can </w:t>
      </w:r>
      <w:r w:rsidR="006016BE">
        <w:t>define</w:t>
      </w:r>
      <w:r w:rsidR="00C73C79">
        <w:t xml:space="preserve"> the term </w:t>
      </w:r>
      <w:r w:rsidR="006B7A9D">
        <w:t>‘</w:t>
      </w:r>
      <w:r w:rsidR="00C73C79">
        <w:t>dilation</w:t>
      </w:r>
      <w:r w:rsidR="006B7A9D">
        <w:t>’</w:t>
      </w:r>
      <w:r w:rsidR="00F8419A">
        <w:t>.</w:t>
      </w:r>
    </w:p>
    <w:p w14:paraId="228EA04C" w14:textId="2518FFE5" w:rsidR="00D01CAE" w:rsidRDefault="00D01CAE" w:rsidP="00D01CAE">
      <w:pPr>
        <w:pStyle w:val="ListBullet"/>
      </w:pPr>
      <w:r>
        <w:t>I can</w:t>
      </w:r>
      <w:r w:rsidR="0044524E">
        <w:t xml:space="preserve"> explain </w:t>
      </w:r>
      <w:r w:rsidR="006016BE">
        <w:t>the effect on the graph when</w:t>
      </w:r>
      <w:r w:rsidR="0044524E">
        <w:t xml:space="preserve"> </w:t>
      </w:r>
      <w:r w:rsidR="0044524E">
        <w:rPr>
          <w:lang w:eastAsia="zh-CN"/>
        </w:rPr>
        <w:t xml:space="preserve">replacing </w:t>
      </w:r>
      <m:oMath>
        <m:r>
          <w:rPr>
            <w:rFonts w:ascii="Cambria Math" w:hAnsi="Cambria Math"/>
            <w:lang w:eastAsia="zh-CN"/>
          </w:rPr>
          <m:t>x</m:t>
        </m:r>
      </m:oMath>
      <w:r w:rsidR="0044524E">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k</m:t>
            </m:r>
          </m:den>
        </m:f>
      </m:oMath>
      <w:r w:rsidR="0044524E">
        <w:rPr>
          <w:rFonts w:eastAsiaTheme="minorEastAsia"/>
          <w:lang w:eastAsia="zh-CN"/>
        </w:rPr>
        <w:t xml:space="preserve"> and </w:t>
      </w:r>
      <m:oMath>
        <m:r>
          <w:rPr>
            <w:rFonts w:ascii="Cambria Math" w:eastAsiaTheme="minorEastAsia" w:hAnsi="Cambria Math"/>
            <w:lang w:eastAsia="zh-CN"/>
          </w:rPr>
          <m:t>y</m:t>
        </m:r>
      </m:oMath>
      <w:r w:rsidR="0044524E">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y</m:t>
            </m:r>
          </m:num>
          <m:den>
            <m:r>
              <w:rPr>
                <w:rFonts w:ascii="Cambria Math" w:eastAsiaTheme="minorEastAsia" w:hAnsi="Cambria Math"/>
                <w:lang w:eastAsia="zh-CN"/>
              </w:rPr>
              <m:t>k</m:t>
            </m:r>
          </m:den>
        </m:f>
      </m:oMath>
      <w:r w:rsidR="00F22BE6">
        <w:rPr>
          <w:rFonts w:eastAsiaTheme="minorEastAsia"/>
          <w:lang w:eastAsia="zh-CN"/>
        </w:rPr>
        <w:t xml:space="preserve"> </w:t>
      </w:r>
      <w:r w:rsidR="00F22BE6">
        <w:t xml:space="preserve">when </w:t>
      </w:r>
      <m:oMath>
        <m:r>
          <w:rPr>
            <w:rFonts w:ascii="Cambria Math" w:hAnsi="Cambria Math"/>
          </w:rPr>
          <m:t>k &gt; 1</m:t>
        </m:r>
      </m:oMath>
      <w:r w:rsidR="0044524E">
        <w:rPr>
          <w:rFonts w:eastAsiaTheme="minorEastAsia"/>
          <w:lang w:eastAsia="zh-CN"/>
        </w:rPr>
        <w:t>.</w:t>
      </w:r>
    </w:p>
    <w:p w14:paraId="0301DF94" w14:textId="4893F9DC" w:rsidR="00E24EBB" w:rsidRDefault="0044524E" w:rsidP="00965855">
      <w:pPr>
        <w:pStyle w:val="ListBullet"/>
      </w:pPr>
      <w:r>
        <w:t xml:space="preserve">I can explain </w:t>
      </w:r>
      <w:r w:rsidR="00787F13">
        <w:t>the effect on the graph when replacing</w:t>
      </w:r>
      <w:r>
        <w:rPr>
          <w:lang w:eastAsia="zh-CN"/>
        </w:rPr>
        <w:t xml:space="preserve"> </w:t>
      </w:r>
      <m:oMath>
        <m:r>
          <w:rPr>
            <w:rFonts w:ascii="Cambria Math" w:hAnsi="Cambria Math"/>
            <w:lang w:eastAsia="zh-CN"/>
          </w:rPr>
          <m:t>x</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x</m:t>
            </m:r>
          </m:num>
          <m:den>
            <m:r>
              <w:rPr>
                <w:rFonts w:ascii="Cambria Math" w:eastAsiaTheme="minorEastAsia" w:hAnsi="Cambria Math"/>
                <w:lang w:eastAsia="zh-CN"/>
              </w:rPr>
              <m:t>k</m:t>
            </m:r>
          </m:den>
        </m:f>
      </m:oMath>
      <w:r>
        <w:rPr>
          <w:rFonts w:eastAsiaTheme="minorEastAsia"/>
          <w:lang w:eastAsia="zh-CN"/>
        </w:rPr>
        <w:t xml:space="preserve"> and </w:t>
      </w:r>
      <m:oMath>
        <m:r>
          <w:rPr>
            <w:rFonts w:ascii="Cambria Math" w:eastAsiaTheme="minorEastAsia" w:hAnsi="Cambria Math"/>
            <w:lang w:eastAsia="zh-CN"/>
          </w:rPr>
          <m:t>y</m:t>
        </m:r>
      </m:oMath>
      <w:r>
        <w:rPr>
          <w:rFonts w:eastAsiaTheme="minorEastAsia"/>
          <w:lang w:eastAsia="zh-CN"/>
        </w:rPr>
        <w:t xml:space="preserve"> by </w:t>
      </w:r>
      <m:oMath>
        <m:f>
          <m:fPr>
            <m:ctrlPr>
              <w:rPr>
                <w:rFonts w:ascii="Cambria Math" w:eastAsiaTheme="minorEastAsia" w:hAnsi="Cambria Math"/>
                <w:i/>
                <w:lang w:eastAsia="zh-CN"/>
              </w:rPr>
            </m:ctrlPr>
          </m:fPr>
          <m:num>
            <m:r>
              <w:rPr>
                <w:rFonts w:ascii="Cambria Math" w:eastAsiaTheme="minorEastAsia" w:hAnsi="Cambria Math"/>
                <w:lang w:eastAsia="zh-CN"/>
              </w:rPr>
              <m:t>y</m:t>
            </m:r>
          </m:num>
          <m:den>
            <m:r>
              <w:rPr>
                <w:rFonts w:ascii="Cambria Math" w:eastAsiaTheme="minorEastAsia" w:hAnsi="Cambria Math"/>
                <w:lang w:eastAsia="zh-CN"/>
              </w:rPr>
              <m:t>k</m:t>
            </m:r>
          </m:den>
        </m:f>
      </m:oMath>
      <w:r w:rsidR="00F22BE6">
        <w:rPr>
          <w:rFonts w:eastAsiaTheme="minorEastAsia"/>
          <w:lang w:eastAsia="zh-CN"/>
        </w:rPr>
        <w:t xml:space="preserve"> </w:t>
      </w:r>
      <w:r w:rsidR="00F22BE6">
        <w:t xml:space="preserve">when </w:t>
      </w:r>
      <m:oMath>
        <m:r>
          <w:rPr>
            <w:rFonts w:ascii="Cambria Math" w:hAnsi="Cambria Math"/>
          </w:rPr>
          <m:t>0&lt;k&lt; 1</m:t>
        </m:r>
      </m:oMath>
      <w:r w:rsidR="00F8419A">
        <w:t>.</w:t>
      </w:r>
    </w:p>
    <w:p w14:paraId="1E53596C" w14:textId="77777777" w:rsidR="005A6EDF" w:rsidRDefault="005A6EDF">
      <w:pPr>
        <w:suppressAutoHyphens w:val="0"/>
        <w:spacing w:after="0" w:line="276" w:lineRule="auto"/>
        <w:rPr>
          <w:color w:val="002664"/>
          <w:sz w:val="32"/>
          <w:szCs w:val="40"/>
        </w:rPr>
      </w:pPr>
      <w:r>
        <w:br w:type="page"/>
      </w:r>
    </w:p>
    <w:p w14:paraId="73D6D35E" w14:textId="41316097" w:rsidR="00A51D10" w:rsidRPr="00E24EBB" w:rsidRDefault="00B77335" w:rsidP="00703CB5">
      <w:pPr>
        <w:pStyle w:val="Heading2"/>
      </w:pPr>
      <w:r w:rsidRPr="00E24EBB">
        <w:lastRenderedPageBreak/>
        <w:t>O</w:t>
      </w:r>
      <w:r w:rsidR="00A51D10" w:rsidRPr="00E24EBB">
        <w:t>utcomes</w:t>
      </w:r>
    </w:p>
    <w:p w14:paraId="75EDE8C2" w14:textId="5DD7599F" w:rsidR="00E863D8" w:rsidRPr="00E863D8" w:rsidRDefault="00E863D8" w:rsidP="00E863D8">
      <w:r>
        <w:t>A student:</w:t>
      </w:r>
    </w:p>
    <w:p w14:paraId="19EAC0CD" w14:textId="6FE53A05" w:rsidR="00965855" w:rsidRPr="00965855" w:rsidRDefault="00C06094" w:rsidP="00965855">
      <w:pPr>
        <w:pStyle w:val="ListBullet"/>
        <w:rPr>
          <w:color w:val="000000" w:themeColor="text1"/>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21389CB0" w14:textId="24743A3B" w:rsidR="001F7372" w:rsidRPr="00DE5391" w:rsidRDefault="005A6EDF" w:rsidP="00965855">
      <w:pPr>
        <w:pStyle w:val="ListBullet"/>
        <w:rPr>
          <w:color w:val="000000" w:themeColor="text1"/>
        </w:rPr>
      </w:pPr>
      <w:r w:rsidRPr="005A6EDF">
        <w:rPr>
          <w:color w:val="000000" w:themeColor="text1"/>
        </w:rPr>
        <w:t>analyses and solves algebraic and graphical problems involving transformations of functions and relations</w:t>
      </w:r>
      <w:r>
        <w:rPr>
          <w:color w:val="000000" w:themeColor="text1"/>
        </w:rPr>
        <w:t xml:space="preserve"> </w:t>
      </w:r>
      <w:r w:rsidRPr="005A6EDF">
        <w:rPr>
          <w:b/>
          <w:bCs/>
          <w:color w:val="000000" w:themeColor="text1"/>
        </w:rPr>
        <w:t>MAV-11-03</w:t>
      </w:r>
    </w:p>
    <w:p w14:paraId="57E4CA50" w14:textId="1053133B" w:rsidR="00530BD7" w:rsidRDefault="00BD56BE" w:rsidP="00703CB5">
      <w:pPr>
        <w:pStyle w:val="Heading2"/>
      </w:pPr>
      <w:r>
        <w:t>Content</w:t>
      </w:r>
    </w:p>
    <w:p w14:paraId="452175A4" w14:textId="6DCCB470" w:rsidR="00FF415A" w:rsidRDefault="00FF415A" w:rsidP="00703CB5">
      <w:pPr>
        <w:pStyle w:val="Heading3"/>
      </w:pPr>
      <w:r>
        <w:t>Graph transformations</w:t>
      </w:r>
    </w:p>
    <w:p w14:paraId="7F002400" w14:textId="165304D4" w:rsidR="008B5690" w:rsidRPr="008B5690" w:rsidRDefault="008B5690" w:rsidP="008B5690">
      <w:pPr>
        <w:pStyle w:val="ListBullet"/>
      </w:pPr>
      <w:r w:rsidRPr="008B5690">
        <w:t xml:space="preserve">Establish, using graphing applications, replacing </w:t>
      </w:r>
      <m:oMath>
        <m:r>
          <w:rPr>
            <w:rFonts w:ascii="Cambria Math" w:hAnsi="Cambria Math"/>
          </w:rPr>
          <m:t>x</m:t>
        </m:r>
      </m:oMath>
      <w:r w:rsidRPr="008B5690">
        <w:t xml:space="preserve"> by </w:t>
      </w:r>
      <m:oMath>
        <m:f>
          <m:fPr>
            <m:ctrlPr>
              <w:rPr>
                <w:rFonts w:ascii="Cambria Math" w:hAnsi="Cambria Math"/>
              </w:rPr>
            </m:ctrlPr>
          </m:fPr>
          <m:num>
            <m:r>
              <w:rPr>
                <w:rFonts w:ascii="Cambria Math" w:hAnsi="Cambria Math"/>
              </w:rPr>
              <m:t>x</m:t>
            </m:r>
          </m:num>
          <m:den>
            <m:r>
              <w:rPr>
                <w:rFonts w:ascii="Cambria Math" w:hAnsi="Cambria Math"/>
              </w:rPr>
              <m:t>k</m:t>
            </m:r>
          </m:den>
        </m:f>
      </m:oMath>
      <w:r w:rsidRPr="008B5690">
        <w:t xml:space="preserve"> and replacing </w:t>
      </w:r>
      <m:oMath>
        <m:r>
          <w:rPr>
            <w:rFonts w:ascii="Cambria Math" w:hAnsi="Cambria Math"/>
          </w:rPr>
          <m:t>y</m:t>
        </m:r>
      </m:oMath>
      <w:r w:rsidRPr="008B5690">
        <w:t xml:space="preserve"> by </w:t>
      </w:r>
      <m:oMath>
        <m:f>
          <m:fPr>
            <m:ctrlPr>
              <w:rPr>
                <w:rFonts w:ascii="Cambria Math" w:hAnsi="Cambria Math"/>
              </w:rPr>
            </m:ctrlPr>
          </m:fPr>
          <m:num>
            <m:r>
              <w:rPr>
                <w:rFonts w:ascii="Cambria Math" w:hAnsi="Cambria Math"/>
              </w:rPr>
              <m:t>y</m:t>
            </m:r>
          </m:num>
          <m:den>
            <m:r>
              <w:rPr>
                <w:rFonts w:ascii="Cambria Math" w:hAnsi="Cambria Math"/>
              </w:rPr>
              <m:t>k</m:t>
            </m:r>
          </m:den>
        </m:f>
      </m:oMath>
      <w:r w:rsidRPr="008B5690">
        <w:t xml:space="preserve"> in the equation of a graph corresponds to a dilation by a factor of </w:t>
      </w:r>
      <m:oMath>
        <m:r>
          <w:rPr>
            <w:rFonts w:ascii="Cambria Math" w:hAnsi="Cambria Math"/>
          </w:rPr>
          <m:t>k</m:t>
        </m:r>
      </m:oMath>
      <w:r w:rsidRPr="008B5690">
        <w:t xml:space="preserve">, that is, an enlargement of the graph when </w:t>
      </w:r>
      <m:oMath>
        <m:r>
          <w:rPr>
            <w:rFonts w:ascii="Cambria Math" w:hAnsi="Cambria Math"/>
          </w:rPr>
          <m:t>k&gt;1</m:t>
        </m:r>
      </m:oMath>
      <w:r w:rsidRPr="008B5690">
        <w:t xml:space="preserve"> and a reduction of the graph when </w:t>
      </w:r>
      <m:oMath>
        <m:r>
          <w:rPr>
            <w:rFonts w:ascii="Cambria Math" w:hAnsi="Cambria Math"/>
          </w:rPr>
          <m:t>0&lt;k&lt;1</m:t>
        </m:r>
      </m:oMath>
    </w:p>
    <w:p w14:paraId="31848AFA" w14:textId="1C761D5C" w:rsidR="00C12AC4" w:rsidRPr="00C12AC4" w:rsidRDefault="00C12AC4" w:rsidP="006C67CA">
      <w:pPr>
        <w:pStyle w:val="Imageattributioncaption"/>
        <w:rPr>
          <w:szCs w:val="22"/>
        </w:rPr>
      </w:pPr>
      <w:hyperlink r:id="rId8" w:history="1">
        <w:r w:rsidRPr="00C12AC4">
          <w:rPr>
            <w:rStyle w:val="Hyperlink"/>
            <w:szCs w:val="22"/>
          </w:rPr>
          <w:t>Mathematics Advanced 11</w:t>
        </w:r>
        <w:r w:rsidR="00703CB5">
          <w:rPr>
            <w:rStyle w:val="Hyperlink"/>
            <w:szCs w:val="22"/>
          </w:rPr>
          <w:t>–</w:t>
        </w:r>
        <w:r w:rsidRPr="00C12AC4">
          <w:rPr>
            <w:rStyle w:val="Hyperlink"/>
            <w:szCs w:val="22"/>
          </w:rPr>
          <w:t>12 Syllabus</w:t>
        </w:r>
      </w:hyperlink>
      <w:r w:rsidR="00DA21B5">
        <w:rPr>
          <w:szCs w:val="22"/>
        </w:rPr>
        <w:t xml:space="preserve"> </w:t>
      </w:r>
      <w:r w:rsidRPr="00C12AC4">
        <w:rPr>
          <w:szCs w:val="22"/>
        </w:rPr>
        <w:t>©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640238DA"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E509D8">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3969"/>
        <w:gridCol w:w="2977"/>
        <w:gridCol w:w="5920"/>
      </w:tblGrid>
      <w:tr w:rsidR="009B4D45" w14:paraId="7609617C" w14:textId="77777777" w:rsidTr="00A25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1790453" w14:textId="77777777" w:rsidR="009B4D45" w:rsidRDefault="009B4D45" w:rsidP="002D7C44">
            <w:r>
              <w:t>Section</w:t>
            </w:r>
          </w:p>
        </w:tc>
        <w:tc>
          <w:tcPr>
            <w:tcW w:w="3969" w:type="dxa"/>
          </w:tcPr>
          <w:p w14:paraId="3AA7A651" w14:textId="77777777" w:rsidR="009B4D45" w:rsidRDefault="009B4D45" w:rsidP="002D7C44">
            <w:pPr>
              <w:cnfStyle w:val="100000000000" w:firstRow="1" w:lastRow="0" w:firstColumn="0" w:lastColumn="0" w:oddVBand="0" w:evenVBand="0" w:oddHBand="0" w:evenHBand="0" w:firstRowFirstColumn="0" w:firstRowLastColumn="0" w:lastRowFirstColumn="0" w:lastRowLastColumn="0"/>
            </w:pPr>
            <w:r>
              <w:t>Summary of activity</w:t>
            </w:r>
          </w:p>
        </w:tc>
        <w:tc>
          <w:tcPr>
            <w:tcW w:w="2977" w:type="dxa"/>
          </w:tcPr>
          <w:p w14:paraId="4CA433D0" w14:textId="5BE75247" w:rsidR="009B4D45" w:rsidRDefault="009B4D45" w:rsidP="002D7C44">
            <w:pPr>
              <w:cnfStyle w:val="100000000000" w:firstRow="1" w:lastRow="0" w:firstColumn="0" w:lastColumn="0" w:oddVBand="0" w:evenVBand="0" w:oddHBand="0" w:evenHBand="0" w:firstRowFirstColumn="0" w:firstRowLastColumn="0" w:lastRowFirstColumn="0" w:lastRowLastColumn="0"/>
            </w:pPr>
            <w:r>
              <w:t>Teaching strateg</w:t>
            </w:r>
            <w:r w:rsidR="00E509D8">
              <w:t>ies</w:t>
            </w:r>
          </w:p>
        </w:tc>
        <w:tc>
          <w:tcPr>
            <w:tcW w:w="5920" w:type="dxa"/>
          </w:tcPr>
          <w:p w14:paraId="526489DA" w14:textId="77777777" w:rsidR="009B4D45" w:rsidRDefault="009B4D45" w:rsidP="002D7C44">
            <w:pPr>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A25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8F5AD6" w14:textId="77777777" w:rsidR="009B4D45" w:rsidRPr="001E04F4" w:rsidRDefault="009B4D45" w:rsidP="002D7C44">
            <w:pPr>
              <w:rPr>
                <w:b w:val="0"/>
                <w:bCs/>
              </w:rPr>
            </w:pPr>
            <w:r w:rsidRPr="001E04F4">
              <w:rPr>
                <w:bCs/>
              </w:rPr>
              <w:t>Activating prior knowledge</w:t>
            </w:r>
          </w:p>
        </w:tc>
        <w:tc>
          <w:tcPr>
            <w:tcW w:w="3969" w:type="dxa"/>
          </w:tcPr>
          <w:p w14:paraId="6A9CB6FB" w14:textId="407D2C4E" w:rsidR="009B4D45" w:rsidRDefault="00D43CE7" w:rsidP="002D7C44">
            <w:pPr>
              <w:cnfStyle w:val="000000100000" w:firstRow="0" w:lastRow="0" w:firstColumn="0" w:lastColumn="0" w:oddVBand="0" w:evenVBand="0" w:oddHBand="1" w:evenHBand="0" w:firstRowFirstColumn="0" w:firstRowLastColumn="0" w:lastRowFirstColumn="0" w:lastRowLastColumn="0"/>
            </w:pPr>
            <w:r>
              <w:t xml:space="preserve">Students complete screens 1–4 of the Amplify </w:t>
            </w:r>
            <w:r w:rsidR="00A25EB6">
              <w:t>Classroom</w:t>
            </w:r>
            <w:r w:rsidR="001C77E7">
              <w:t xml:space="preserve"> </w:t>
            </w:r>
            <w:r>
              <w:t>activity ‘</w:t>
            </w:r>
            <w:hyperlink r:id="rId14" w:history="1">
              <w:r w:rsidRPr="00413929">
                <w:rPr>
                  <w:rStyle w:val="Hyperlink"/>
                  <w:szCs w:val="24"/>
                </w:rPr>
                <w:t xml:space="preserve">Dilations </w:t>
              </w:r>
              <w:r w:rsidR="00BA1045" w:rsidRPr="00413929">
                <w:rPr>
                  <w:rStyle w:val="Hyperlink"/>
                </w:rPr>
                <w:t>(</w:t>
              </w:r>
              <w:r w:rsidRPr="00413929">
                <w:rPr>
                  <w:rStyle w:val="Hyperlink"/>
                </w:rPr>
                <w:t>enlargements and reductions</w:t>
              </w:r>
              <w:r w:rsidR="00BA1045" w:rsidRPr="00413929">
                <w:rPr>
                  <w:rStyle w:val="Hyperlink"/>
                </w:rPr>
                <w:t>)</w:t>
              </w:r>
              <w:r w:rsidRPr="00413929">
                <w:rPr>
                  <w:rStyle w:val="Hyperlink"/>
                </w:rPr>
                <w:t>’</w:t>
              </w:r>
            </w:hyperlink>
            <w:r>
              <w:t>.</w:t>
            </w:r>
          </w:p>
        </w:tc>
        <w:tc>
          <w:tcPr>
            <w:tcW w:w="2977" w:type="dxa"/>
          </w:tcPr>
          <w:p w14:paraId="1924A2F6" w14:textId="69D106F9" w:rsidR="009B4D45" w:rsidRDefault="00E96DDE" w:rsidP="002D7C44">
            <w:pPr>
              <w:cnfStyle w:val="000000100000" w:firstRow="0" w:lastRow="0" w:firstColumn="0" w:lastColumn="0" w:oddVBand="0" w:evenVBand="0" w:oddHBand="1" w:evenHBand="0" w:firstRowFirstColumn="0" w:firstRowLastColumn="0" w:lastRowFirstColumn="0" w:lastRowLastColumn="0"/>
            </w:pPr>
            <w:r>
              <w:t>Pose-Pause-Pounce-Bounce</w:t>
            </w:r>
          </w:p>
        </w:tc>
        <w:tc>
          <w:tcPr>
            <w:tcW w:w="5920" w:type="dxa"/>
          </w:tcPr>
          <w:p w14:paraId="2D8C80CC" w14:textId="3F81F723" w:rsidR="009B4D45" w:rsidRDefault="00BC721D" w:rsidP="002D7C44">
            <w:pPr>
              <w:cnfStyle w:val="000000100000" w:firstRow="0" w:lastRow="0" w:firstColumn="0" w:lastColumn="0" w:oddVBand="0" w:evenVBand="0" w:oddHBand="1" w:evenHBand="0" w:firstRowFirstColumn="0" w:firstRowLastColumn="0" w:lastRowFirstColumn="0" w:lastRowLastColumn="0"/>
            </w:pPr>
            <w:r>
              <w:t xml:space="preserve">This section activates students’ familiarity with the word dilation </w:t>
            </w:r>
            <w:r w:rsidR="00723C0D">
              <w:t xml:space="preserve">using a </w:t>
            </w:r>
            <w:r w:rsidR="000548CB">
              <w:t>real-world</w:t>
            </w:r>
            <w:r w:rsidR="00723C0D">
              <w:t xml:space="preserve"> context. </w:t>
            </w:r>
            <w:r w:rsidR="005C68D3">
              <w:t xml:space="preserve">Students should also look at how the scale factor </w:t>
            </w:r>
            <m:oMath>
              <m:r>
                <w:rPr>
                  <w:rFonts w:ascii="Cambria Math" w:hAnsi="Cambria Math"/>
                </w:rPr>
                <m:t>k</m:t>
              </m:r>
            </m:oMath>
            <w:r w:rsidR="000548CB">
              <w:rPr>
                <w:rFonts w:eastAsiaTheme="minorEastAsia"/>
              </w:rPr>
              <w:t xml:space="preserve"> determines whether a dilation represents an enlargement or reduction.</w:t>
            </w:r>
          </w:p>
        </w:tc>
      </w:tr>
      <w:tr w:rsidR="009B4D45" w14:paraId="74C1E12D" w14:textId="77777777" w:rsidTr="00A25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9B51A6E" w14:textId="77777777" w:rsidR="009B4D45" w:rsidRPr="001E04F4" w:rsidRDefault="009B4D45" w:rsidP="002D7C44">
            <w:pPr>
              <w:spacing w:before="100"/>
              <w:rPr>
                <w:b w:val="0"/>
                <w:bCs/>
              </w:rPr>
            </w:pPr>
            <w:r w:rsidRPr="001E04F4">
              <w:rPr>
                <w:bCs/>
              </w:rPr>
              <w:t>Connecting learning</w:t>
            </w:r>
          </w:p>
        </w:tc>
        <w:tc>
          <w:tcPr>
            <w:tcW w:w="3969" w:type="dxa"/>
          </w:tcPr>
          <w:p w14:paraId="63C3DD3B" w14:textId="02B274CC" w:rsidR="009B4D45" w:rsidRDefault="000548CB" w:rsidP="002D7C44">
            <w:pPr>
              <w:cnfStyle w:val="000000010000" w:firstRow="0" w:lastRow="0" w:firstColumn="0" w:lastColumn="0" w:oddVBand="0" w:evenVBand="0" w:oddHBand="0" w:evenHBand="1" w:firstRowFirstColumn="0" w:firstRowLastColumn="0" w:lastRowFirstColumn="0" w:lastRowLastColumn="0"/>
            </w:pPr>
            <w:r>
              <w:t xml:space="preserve">Students continue to </w:t>
            </w:r>
            <w:r w:rsidR="00583A8A">
              <w:t>work</w:t>
            </w:r>
            <w:r w:rsidR="00CE5C48">
              <w:t xml:space="preserve"> through the </w:t>
            </w:r>
            <w:r>
              <w:t xml:space="preserve">Amplify </w:t>
            </w:r>
            <w:r w:rsidR="00A25EB6">
              <w:t xml:space="preserve">Classroom </w:t>
            </w:r>
            <w:r>
              <w:t xml:space="preserve">activity, </w:t>
            </w:r>
            <w:r w:rsidR="00CE5C48">
              <w:t>completing screens 5–22. Students investigate dilations of a range of equations</w:t>
            </w:r>
            <w:r w:rsidR="007D75FA">
              <w:t>.</w:t>
            </w:r>
          </w:p>
        </w:tc>
        <w:tc>
          <w:tcPr>
            <w:tcW w:w="2977" w:type="dxa"/>
          </w:tcPr>
          <w:p w14:paraId="695E135D" w14:textId="77777777" w:rsidR="009B4D45" w:rsidRDefault="00D40B70" w:rsidP="002D7C44">
            <w:pPr>
              <w:cnfStyle w:val="000000010000" w:firstRow="0" w:lastRow="0" w:firstColumn="0" w:lastColumn="0" w:oddVBand="0" w:evenVBand="0" w:oddHBand="0" w:evenHBand="1" w:firstRowFirstColumn="0" w:firstRowLastColumn="0" w:lastRowFirstColumn="0" w:lastRowLastColumn="0"/>
            </w:pPr>
            <w:r>
              <w:t>Pose-Pause-Pounce-Bounce</w:t>
            </w:r>
          </w:p>
          <w:p w14:paraId="6C0B0728" w14:textId="2C55AAD0" w:rsidR="009B4D45" w:rsidRDefault="00B90A52" w:rsidP="002D7C44">
            <w:pPr>
              <w:cnfStyle w:val="000000010000" w:firstRow="0" w:lastRow="0" w:firstColumn="0" w:lastColumn="0" w:oddVBand="0" w:evenVBand="0" w:oddHBand="0" w:evenHBand="1" w:firstRowFirstColumn="0" w:firstRowLastColumn="0" w:lastRowFirstColumn="0" w:lastRowLastColumn="0"/>
            </w:pPr>
            <w:r>
              <w:t>Assessing and advancing questions</w:t>
            </w:r>
          </w:p>
        </w:tc>
        <w:tc>
          <w:tcPr>
            <w:tcW w:w="5920" w:type="dxa"/>
          </w:tcPr>
          <w:p w14:paraId="7E1E8ADB" w14:textId="012D3CCB" w:rsidR="009B4D45" w:rsidRDefault="00A456AC" w:rsidP="002D7C44">
            <w:pPr>
              <w:cnfStyle w:val="000000010000" w:firstRow="0" w:lastRow="0" w:firstColumn="0" w:lastColumn="0" w:oddVBand="0" w:evenVBand="0" w:oddHBand="0" w:evenHBand="1" w:firstRowFirstColumn="0" w:firstRowLastColumn="0" w:lastRowFirstColumn="0" w:lastRowLastColumn="0"/>
            </w:pPr>
            <w:r>
              <w:t>The aim of this section is to connect enlargements and reductions with the algebraic structure of functions.</w:t>
            </w:r>
          </w:p>
        </w:tc>
      </w:tr>
      <w:tr w:rsidR="009B4D45" w14:paraId="7C542B61" w14:textId="77777777" w:rsidTr="00A25E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CE871A9" w14:textId="77777777" w:rsidR="009B4D45" w:rsidRPr="001E04F4" w:rsidRDefault="009B4D45" w:rsidP="002D7C44">
            <w:pPr>
              <w:spacing w:before="100"/>
              <w:rPr>
                <w:b w:val="0"/>
                <w:bCs/>
              </w:rPr>
            </w:pPr>
            <w:r w:rsidRPr="001E04F4">
              <w:rPr>
                <w:bCs/>
              </w:rPr>
              <w:t>Releasing responsibility</w:t>
            </w:r>
          </w:p>
        </w:tc>
        <w:tc>
          <w:tcPr>
            <w:tcW w:w="3969" w:type="dxa"/>
          </w:tcPr>
          <w:p w14:paraId="0C5D330B" w14:textId="1E18CF16" w:rsidR="009B4D45" w:rsidRDefault="00D86B55" w:rsidP="002D7C44">
            <w:pPr>
              <w:cnfStyle w:val="000000100000" w:firstRow="0" w:lastRow="0" w:firstColumn="0" w:lastColumn="0" w:oddVBand="0" w:evenVBand="0" w:oddHBand="1" w:evenHBand="0" w:firstRowFirstColumn="0" w:firstRowLastColumn="0" w:lastRowFirstColumn="0" w:lastRowLastColumn="0"/>
            </w:pPr>
            <w:r>
              <w:t xml:space="preserve">Students complete </w:t>
            </w:r>
            <w:hyperlink w:anchor="_Appendix_A" w:history="1">
              <w:r w:rsidRPr="00AB6875">
                <w:rPr>
                  <w:rStyle w:val="Hyperlink"/>
                  <w:szCs w:val="24"/>
                </w:rPr>
                <w:t>Appendix A</w:t>
              </w:r>
            </w:hyperlink>
            <w:r w:rsidR="003F5357">
              <w:t>, which can be shown using slide 4</w:t>
            </w:r>
            <w:r w:rsidR="00583632">
              <w:t xml:space="preserve"> of the PowerPoint </w:t>
            </w:r>
            <w:r w:rsidR="00583632" w:rsidRPr="00DA21B5">
              <w:rPr>
                <w:i/>
                <w:iCs/>
              </w:rPr>
              <w:t>Dilations</w:t>
            </w:r>
            <w:r w:rsidR="003F5357">
              <w:t>. Use slides 5–6 to model enlargement</w:t>
            </w:r>
            <w:r w:rsidR="008E031B">
              <w:t>s</w:t>
            </w:r>
            <w:r w:rsidR="003F5357">
              <w:t xml:space="preserve"> and reduction</w:t>
            </w:r>
            <w:r w:rsidR="008E031B">
              <w:t>s</w:t>
            </w:r>
            <w:r w:rsidR="003F5357">
              <w:t xml:space="preserve"> and </w:t>
            </w:r>
            <w:r w:rsidR="00A25EB6">
              <w:t xml:space="preserve">have </w:t>
            </w:r>
            <w:r w:rsidR="003F5357">
              <w:t xml:space="preserve">students complete </w:t>
            </w:r>
            <w:hyperlink w:anchor="_Appendix_B_1" w:history="1">
              <w:r w:rsidR="003F5357" w:rsidRPr="00AB6875">
                <w:rPr>
                  <w:rStyle w:val="Hyperlink"/>
                  <w:szCs w:val="24"/>
                </w:rPr>
                <w:t xml:space="preserve">Appendix </w:t>
              </w:r>
              <w:r w:rsidR="003F5357" w:rsidRPr="00AB6875">
                <w:rPr>
                  <w:rStyle w:val="Hyperlink"/>
                </w:rPr>
                <w:t>B</w:t>
              </w:r>
            </w:hyperlink>
            <w:r w:rsidR="003F5357">
              <w:t>.</w:t>
            </w:r>
          </w:p>
        </w:tc>
        <w:tc>
          <w:tcPr>
            <w:tcW w:w="2977" w:type="dxa"/>
          </w:tcPr>
          <w:p w14:paraId="35A620D3" w14:textId="6040F43E" w:rsidR="009B4D45" w:rsidRDefault="00D40B70" w:rsidP="002D7C44">
            <w:pPr>
              <w:cnfStyle w:val="000000100000" w:firstRow="0" w:lastRow="0" w:firstColumn="0" w:lastColumn="0" w:oddVBand="0" w:evenVBand="0" w:oddHBand="1" w:evenHBand="0" w:firstRowFirstColumn="0" w:firstRowLastColumn="0" w:lastRowFirstColumn="0" w:lastRowLastColumn="0"/>
            </w:pPr>
            <w:r>
              <w:t xml:space="preserve">Frayer </w:t>
            </w:r>
            <w:r w:rsidR="007D75FA">
              <w:t>diagram</w:t>
            </w:r>
          </w:p>
          <w:p w14:paraId="4E53CCF3" w14:textId="08825E63" w:rsidR="00D40B70" w:rsidRDefault="00D40B70" w:rsidP="002D7C44">
            <w:pPr>
              <w:cnfStyle w:val="000000100000" w:firstRow="0" w:lastRow="0" w:firstColumn="0" w:lastColumn="0" w:oddVBand="0" w:evenVBand="0" w:oddHBand="1" w:evenHBand="0" w:firstRowFirstColumn="0" w:firstRowLastColumn="0" w:lastRowFirstColumn="0" w:lastRowLastColumn="0"/>
            </w:pPr>
            <w:r>
              <w:t>Worked examples (</w:t>
            </w:r>
            <w:r w:rsidR="00583632">
              <w:t>Y</w:t>
            </w:r>
            <w:r>
              <w:t>our turn)</w:t>
            </w:r>
          </w:p>
          <w:p w14:paraId="3C885B69" w14:textId="0C6BBCDB" w:rsidR="007D75FA" w:rsidRDefault="007D75FA" w:rsidP="002D7C44">
            <w:pPr>
              <w:cnfStyle w:val="000000100000" w:firstRow="0" w:lastRow="0" w:firstColumn="0" w:lastColumn="0" w:oddVBand="0" w:evenVBand="0" w:oddHBand="1" w:evenHBand="0" w:firstRowFirstColumn="0" w:firstRowLastColumn="0" w:lastRowFirstColumn="0" w:lastRowLastColumn="0"/>
            </w:pPr>
            <w:r>
              <w:t xml:space="preserve">Variation </w:t>
            </w:r>
            <w:r w:rsidR="00583632">
              <w:t>T</w:t>
            </w:r>
            <w:r>
              <w:t>heory</w:t>
            </w:r>
          </w:p>
          <w:p w14:paraId="6E7BEDE2" w14:textId="518E9A6B" w:rsidR="007D75FA" w:rsidRDefault="007B1A59" w:rsidP="002D7C44">
            <w:pPr>
              <w:cnfStyle w:val="000000100000" w:firstRow="0" w:lastRow="0" w:firstColumn="0" w:lastColumn="0" w:oddVBand="0" w:evenVBand="0" w:oddHBand="1" w:evenHBand="0" w:firstRowFirstColumn="0" w:firstRowLastColumn="0" w:lastRowFirstColumn="0" w:lastRowLastColumn="0"/>
            </w:pPr>
            <w:r>
              <w:t>Turn and talk</w:t>
            </w:r>
          </w:p>
        </w:tc>
        <w:tc>
          <w:tcPr>
            <w:tcW w:w="5920" w:type="dxa"/>
          </w:tcPr>
          <w:p w14:paraId="2361DC7B" w14:textId="42E5B3BD" w:rsidR="009B4D45" w:rsidRDefault="003F5357" w:rsidP="002D7C44">
            <w:pPr>
              <w:cnfStyle w:val="000000100000" w:firstRow="0" w:lastRow="0" w:firstColumn="0" w:lastColumn="0" w:oddVBand="0" w:evenVBand="0" w:oddHBand="1" w:evenHBand="0" w:firstRowFirstColumn="0" w:firstRowLastColumn="0" w:lastRowFirstColumn="0" w:lastRowLastColumn="0"/>
            </w:pPr>
            <w:r>
              <w:t xml:space="preserve">The purpose of this section is </w:t>
            </w:r>
            <w:r w:rsidR="005670C3">
              <w:t xml:space="preserve">to formalise the definition of dilation using examples and </w:t>
            </w:r>
            <w:r w:rsidR="00456264">
              <w:t>non-examples</w:t>
            </w:r>
            <w:r w:rsidR="005670C3">
              <w:t xml:space="preserve"> and apply the factor of </w:t>
            </w:r>
            <m:oMath>
              <m:r>
                <w:rPr>
                  <w:rFonts w:ascii="Cambria Math" w:hAnsi="Cambria Math"/>
                </w:rPr>
                <m:t>k</m:t>
              </m:r>
            </m:oMath>
            <w:r w:rsidR="005670C3">
              <w:rPr>
                <w:rFonts w:eastAsiaTheme="minorEastAsia"/>
              </w:rPr>
              <w:t xml:space="preserve"> in modelled worked examples.</w:t>
            </w:r>
          </w:p>
        </w:tc>
      </w:tr>
      <w:tr w:rsidR="009B4D45" w14:paraId="063B1A7A" w14:textId="77777777" w:rsidTr="00A25E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4111A21" w14:textId="77777777" w:rsidR="009B4D45" w:rsidRPr="001E04F4" w:rsidRDefault="009B4D45" w:rsidP="002D7C44">
            <w:pPr>
              <w:spacing w:before="100"/>
              <w:rPr>
                <w:b w:val="0"/>
                <w:bCs/>
              </w:rPr>
            </w:pPr>
            <w:r w:rsidRPr="001E04F4">
              <w:rPr>
                <w:bCs/>
              </w:rPr>
              <w:t>Independent practice</w:t>
            </w:r>
          </w:p>
        </w:tc>
        <w:tc>
          <w:tcPr>
            <w:tcW w:w="3969" w:type="dxa"/>
          </w:tcPr>
          <w:p w14:paraId="5F24416C" w14:textId="25887DD9" w:rsidR="009B4D45" w:rsidRDefault="00456264" w:rsidP="002D7C44">
            <w:pPr>
              <w:cnfStyle w:val="000000010000" w:firstRow="0" w:lastRow="0" w:firstColumn="0" w:lastColumn="0" w:oddVBand="0" w:evenVBand="0" w:oddHBand="0" w:evenHBand="1" w:firstRowFirstColumn="0" w:firstRowLastColumn="0" w:lastRowFirstColumn="0" w:lastRowLastColumn="0"/>
            </w:pPr>
            <w:r>
              <w:t xml:space="preserve">Students complete </w:t>
            </w:r>
            <w:hyperlink w:anchor="_Appendix_C" w:history="1">
              <w:r w:rsidRPr="0045527D">
                <w:rPr>
                  <w:rStyle w:val="Hyperlink"/>
                  <w:szCs w:val="24"/>
                </w:rPr>
                <w:t>Appendix C</w:t>
              </w:r>
            </w:hyperlink>
            <w:r w:rsidR="00B11669">
              <w:t xml:space="preserve"> which contains HSC style questions.</w:t>
            </w:r>
          </w:p>
        </w:tc>
        <w:tc>
          <w:tcPr>
            <w:tcW w:w="2977" w:type="dxa"/>
          </w:tcPr>
          <w:p w14:paraId="0CEEB97C" w14:textId="7B114478" w:rsidR="009B4D45" w:rsidRDefault="007D75FA" w:rsidP="002D7C44">
            <w:pPr>
              <w:cnfStyle w:val="000000010000" w:firstRow="0" w:lastRow="0" w:firstColumn="0" w:lastColumn="0" w:oddVBand="0" w:evenVBand="0" w:oddHBand="0" w:evenHBand="1" w:firstRowFirstColumn="0" w:firstRowLastColumn="0" w:lastRowFirstColumn="0" w:lastRowLastColumn="0"/>
            </w:pPr>
            <w:r>
              <w:t>Turn and talk</w:t>
            </w:r>
          </w:p>
        </w:tc>
        <w:tc>
          <w:tcPr>
            <w:tcW w:w="5920" w:type="dxa"/>
          </w:tcPr>
          <w:p w14:paraId="3D4E7714" w14:textId="6CF6609F" w:rsidR="009B4D45" w:rsidRDefault="00456264" w:rsidP="002D7C44">
            <w:pPr>
              <w:cnfStyle w:val="000000010000" w:firstRow="0" w:lastRow="0" w:firstColumn="0" w:lastColumn="0" w:oddVBand="0" w:evenVBand="0" w:oddHBand="0" w:evenHBand="1" w:firstRowFirstColumn="0" w:firstRowLastColumn="0" w:lastRowFirstColumn="0" w:lastRowLastColumn="0"/>
            </w:pPr>
            <w:r>
              <w:t>This section allows students to apply their knowledge to HSC-style questions, by justifying the effect of dilations on different functions and accurately describing the changes.</w:t>
            </w:r>
          </w:p>
        </w:tc>
      </w:tr>
    </w:tbl>
    <w:p w14:paraId="2473767D" w14:textId="77777777" w:rsidR="009B4D45" w:rsidRPr="00D56D4A" w:rsidRDefault="009B4D45" w:rsidP="009B4D45">
      <w:pPr>
        <w:pStyle w:val="ListBullet"/>
        <w:numPr>
          <w:ilvl w:val="0"/>
          <w:numId w:val="0"/>
        </w:numPr>
        <w:sectPr w:rsidR="009B4D45" w:rsidRPr="00D56D4A" w:rsidSect="00B11669">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B1A54DF" w:rsidR="00F40DC4" w:rsidRPr="003C2AC4" w:rsidRDefault="00F40DC4" w:rsidP="00F40DC4">
      <w:pPr>
        <w:pStyle w:val="FeatureBox2"/>
      </w:pPr>
      <w:r>
        <w:t xml:space="preserve">Please use the associated PowerPoint </w:t>
      </w:r>
      <w:r w:rsidR="00E4716F">
        <w:rPr>
          <w:i/>
          <w:iCs/>
        </w:rPr>
        <w:t xml:space="preserve">Dilations </w:t>
      </w:r>
      <w:r w:rsidR="00232F46">
        <w:rPr>
          <w:i/>
          <w:iCs/>
        </w:rPr>
        <w:t>(</w:t>
      </w:r>
      <w:r w:rsidR="00E4716F">
        <w:rPr>
          <w:i/>
          <w:iCs/>
        </w:rPr>
        <w:t>enlargements and reductions</w:t>
      </w:r>
      <w:r w:rsidR="00232F46">
        <w:rPr>
          <w:i/>
          <w:iCs/>
        </w:rPr>
        <w:t>)</w:t>
      </w:r>
      <w:r>
        <w:t xml:space="preserve"> to display images in this lesson.</w:t>
      </w:r>
    </w:p>
    <w:p w14:paraId="453957C7" w14:textId="2CD31240" w:rsidR="00D01CAE" w:rsidRDefault="00FD5257" w:rsidP="001112C8">
      <w:pPr>
        <w:pStyle w:val="Heading3"/>
        <w:numPr>
          <w:ilvl w:val="2"/>
          <w:numId w:val="1"/>
        </w:numPr>
        <w:ind w:left="0"/>
      </w:pPr>
      <w:r>
        <w:t>Activat</w:t>
      </w:r>
      <w:r w:rsidR="0065706C">
        <w:t>ing</w:t>
      </w:r>
      <w:r>
        <w:t xml:space="preserve"> prior knowledge</w:t>
      </w:r>
    </w:p>
    <w:p w14:paraId="3589391B" w14:textId="7A554AC7" w:rsidR="00586C7F" w:rsidRDefault="00586C7F" w:rsidP="00213535">
      <w:pPr>
        <w:pStyle w:val="ListNumber"/>
      </w:pPr>
      <w:r>
        <w:t xml:space="preserve">Assign the </w:t>
      </w:r>
      <w:r w:rsidR="00A25EB6">
        <w:t xml:space="preserve">Amplify Classroom </w:t>
      </w:r>
      <w:r>
        <w:t>activity ‘</w:t>
      </w:r>
      <w:r w:rsidR="00E4716F">
        <w:t xml:space="preserve">Dilations </w:t>
      </w:r>
      <w:r w:rsidR="00CB328B">
        <w:t>(</w:t>
      </w:r>
      <w:r w:rsidR="00E4716F">
        <w:t>enlargements and reductions</w:t>
      </w:r>
      <w:r w:rsidR="00CB328B">
        <w:t>)</w:t>
      </w:r>
      <w:r>
        <w:t>’ (</w:t>
      </w:r>
      <w:hyperlink r:id="rId15" w:history="1">
        <w:r w:rsidR="00173E8F">
          <w:rPr>
            <w:rStyle w:val="Hyperlink"/>
          </w:rPr>
          <w:t>bit.ly/AmplifyDilationsBothxy</w:t>
        </w:r>
      </w:hyperlink>
      <w:r>
        <w:t xml:space="preserve">) </w:t>
      </w:r>
      <w:r w:rsidDel="00AD55CC">
        <w:t>for students to complete</w:t>
      </w:r>
      <w:r>
        <w:t>.</w:t>
      </w:r>
    </w:p>
    <w:p w14:paraId="441BC5F1" w14:textId="0856AF0E" w:rsidR="00586C7F" w:rsidRDefault="00586C7F" w:rsidP="00213535">
      <w:pPr>
        <w:pStyle w:val="FeatureBox"/>
      </w:pPr>
      <w:r>
        <w:t xml:space="preserve">Before </w:t>
      </w:r>
      <w:r w:rsidR="00827025">
        <w:t>using</w:t>
      </w:r>
      <w:r>
        <w:t xml:space="preserve"> this activity, you will need to set up </w:t>
      </w:r>
      <w:r w:rsidR="00D46B21">
        <w:t>an</w:t>
      </w:r>
      <w:r>
        <w:t xml:space="preserve"> </w:t>
      </w:r>
      <w:r w:rsidR="00E66545">
        <w:t>Amplify</w:t>
      </w:r>
      <w:r>
        <w:t xml:space="preserve"> </w:t>
      </w:r>
      <w:r w:rsidR="006368C7">
        <w:t>C</w:t>
      </w:r>
      <w:r>
        <w:t xml:space="preserve">lassroom </w:t>
      </w:r>
      <w:r w:rsidRPr="000E20EA">
        <w:rPr>
          <w:szCs w:val="22"/>
        </w:rPr>
        <w:t>(</w:t>
      </w:r>
      <w:hyperlink r:id="rId16" w:history="1">
        <w:r w:rsidR="004C43FE" w:rsidRPr="00717C6A">
          <w:rPr>
            <w:color w:val="2F5496" w:themeColor="accent1" w:themeShade="BF"/>
            <w:szCs w:val="22"/>
            <w:u w:val="single" w:color="094FD1"/>
            <w:lang w:val="en-GB"/>
          </w:rPr>
          <w:t>bit.ly/createamplifyclassroom</w:t>
        </w:r>
      </w:hyperlink>
      <w:r w:rsidRPr="000E20EA">
        <w:rPr>
          <w:szCs w:val="22"/>
        </w:rPr>
        <w:t>)</w:t>
      </w:r>
      <w:r>
        <w:t xml:space="preserve"> and use the pacing feature to restrict the students to </w:t>
      </w:r>
      <w:r w:rsidR="001F70DC">
        <w:t>screens</w:t>
      </w:r>
      <w:r>
        <w:t xml:space="preserve"> 1</w:t>
      </w:r>
      <w:r w:rsidR="00A25EB6">
        <w:t>–</w:t>
      </w:r>
      <w:r w:rsidR="00E04B3E">
        <w:t>2</w:t>
      </w:r>
      <w:r>
        <w:t>.</w:t>
      </w:r>
    </w:p>
    <w:p w14:paraId="30F9CDF6" w14:textId="02EF0D61" w:rsidR="001C03DB" w:rsidRDefault="007C50A9" w:rsidP="007C50A9">
      <w:pPr>
        <w:pStyle w:val="ListNumber"/>
      </w:pPr>
      <w:r>
        <w:t>Pause the activity to discuss student responses to the prompt</w:t>
      </w:r>
      <w:r w:rsidR="00CC0604">
        <w:t xml:space="preserve"> on screen 2</w:t>
      </w:r>
      <w:r w:rsidR="00C325A8">
        <w:t>,</w:t>
      </w:r>
      <w:r w:rsidR="00AF7F19">
        <w:t xml:space="preserve"> activating prior knowledge of the word </w:t>
      </w:r>
      <w:r w:rsidR="00B23AA0">
        <w:t>‘</w:t>
      </w:r>
      <w:r w:rsidR="00AF7F19">
        <w:t>dilation</w:t>
      </w:r>
      <w:r w:rsidR="00B23AA0">
        <w:t>’</w:t>
      </w:r>
      <w:r w:rsidR="00AF7F19">
        <w:t xml:space="preserve">. </w:t>
      </w:r>
      <w:r w:rsidR="00D514A0">
        <w:t>S</w:t>
      </w:r>
      <w:r w:rsidR="001C03DB">
        <w:t xml:space="preserve">elect students to elaborate </w:t>
      </w:r>
      <w:r w:rsidR="00D514A0">
        <w:t>on their thinking where appropriate to support deeper understanding</w:t>
      </w:r>
      <w:r>
        <w:t>.</w:t>
      </w:r>
    </w:p>
    <w:p w14:paraId="4D03FF1D" w14:textId="63F2110E" w:rsidR="00D44CE4" w:rsidRDefault="001C03DB" w:rsidP="001C03DB">
      <w:pPr>
        <w:pStyle w:val="FeatureBox"/>
      </w:pPr>
      <w:r>
        <w:t xml:space="preserve">The term dilation </w:t>
      </w:r>
      <w:r w:rsidR="000E6BC6">
        <w:t>also appears in</w:t>
      </w:r>
      <w:r>
        <w:t xml:space="preserve"> </w:t>
      </w:r>
      <w:r w:rsidR="00B23AA0">
        <w:t xml:space="preserve">the </w:t>
      </w:r>
      <w:r>
        <w:t xml:space="preserve">Science </w:t>
      </w:r>
      <w:r w:rsidR="00B23AA0">
        <w:t>7–10 S</w:t>
      </w:r>
      <w:r w:rsidR="005154C9">
        <w:t xml:space="preserve">yllabus </w:t>
      </w:r>
      <w:r w:rsidR="000E6BC6">
        <w:t>under</w:t>
      </w:r>
      <w:r w:rsidR="00BB46BB">
        <w:t xml:space="preserve"> the Stage 5 </w:t>
      </w:r>
      <w:hyperlink r:id="rId17" w:history="1">
        <w:r w:rsidR="001869E0" w:rsidRPr="001869E0">
          <w:rPr>
            <w:rStyle w:val="Hyperlink"/>
          </w:rPr>
          <w:t>Disease</w:t>
        </w:r>
      </w:hyperlink>
      <w:r w:rsidR="001869E0">
        <w:t xml:space="preserve"> </w:t>
      </w:r>
      <w:r w:rsidR="00BB46BB">
        <w:t>outcome</w:t>
      </w:r>
      <w:r w:rsidR="004B279D">
        <w:t xml:space="preserve"> </w:t>
      </w:r>
      <w:r w:rsidR="006A743B" w:rsidRPr="001869E0">
        <w:rPr>
          <w:b/>
          <w:bCs/>
        </w:rPr>
        <w:t>SC5-DIS-01</w:t>
      </w:r>
      <w:r>
        <w:t xml:space="preserve">. </w:t>
      </w:r>
      <w:r w:rsidR="008E6A0F">
        <w:t>Students</w:t>
      </w:r>
      <w:r w:rsidR="00C86439">
        <w:t xml:space="preserve"> </w:t>
      </w:r>
      <w:r w:rsidR="000E6BC6">
        <w:t xml:space="preserve">are </w:t>
      </w:r>
      <w:r w:rsidR="00C86439">
        <w:t>also</w:t>
      </w:r>
      <w:r w:rsidR="008E6A0F">
        <w:t xml:space="preserve"> </w:t>
      </w:r>
      <w:r w:rsidR="000E6BC6">
        <w:t>expected</w:t>
      </w:r>
      <w:r w:rsidR="008E6A0F">
        <w:t xml:space="preserve"> to apply </w:t>
      </w:r>
      <w:r w:rsidR="00B07F93">
        <w:t xml:space="preserve">an </w:t>
      </w:r>
      <w:r w:rsidR="007C3BE2" w:rsidRPr="007C3BE2">
        <w:t>appropriate scale to enlarge or reduce a diagram</w:t>
      </w:r>
      <w:r w:rsidR="007C3BE2">
        <w:t xml:space="preserve"> in</w:t>
      </w:r>
      <w:r w:rsidR="00BB46BB">
        <w:t xml:space="preserve"> the Stage 5</w:t>
      </w:r>
      <w:r w:rsidR="001869E0">
        <w:t xml:space="preserve"> </w:t>
      </w:r>
      <w:hyperlink r:id="rId18" w:history="1">
        <w:r w:rsidR="001869E0" w:rsidRPr="001869E0">
          <w:rPr>
            <w:rStyle w:val="Hyperlink"/>
          </w:rPr>
          <w:t>Properties of geometrical figures A</w:t>
        </w:r>
      </w:hyperlink>
      <w:r w:rsidR="00BB46BB">
        <w:t xml:space="preserve"> Core outcome</w:t>
      </w:r>
      <w:r w:rsidR="007C3BE2">
        <w:t xml:space="preserve"> </w:t>
      </w:r>
      <w:r w:rsidR="001869E0" w:rsidRPr="001869E0">
        <w:rPr>
          <w:b/>
          <w:bCs/>
        </w:rPr>
        <w:t>MA5-GEO-C-01</w:t>
      </w:r>
      <w:r w:rsidR="007C3BE2">
        <w:t>.</w:t>
      </w:r>
      <w:r w:rsidR="00D96CC9">
        <w:t xml:space="preserve"> </w:t>
      </w:r>
      <w:r w:rsidR="00656AB5">
        <w:t>According to the syllabus glossary,</w:t>
      </w:r>
      <w:r w:rsidR="00D96CC9">
        <w:t xml:space="preserve"> </w:t>
      </w:r>
      <w:r w:rsidR="00E66545">
        <w:t>‘</w:t>
      </w:r>
      <w:r w:rsidR="00D96CC9">
        <w:t xml:space="preserve">a dilation </w:t>
      </w:r>
      <w:r w:rsidR="007F1D7A">
        <w:t>i</w:t>
      </w:r>
      <w:r w:rsidR="00D96CC9">
        <w:t>s a</w:t>
      </w:r>
      <w:r w:rsidR="00D96CC9" w:rsidRPr="00D96CC9">
        <w:t xml:space="preserve"> process of stretching or compressing the graph of a function. This could happen either in the </w:t>
      </w:r>
      <m:oMath>
        <m:r>
          <w:rPr>
            <w:rFonts w:ascii="Cambria Math" w:hAnsi="Cambria Math"/>
          </w:rPr>
          <m:t>x</m:t>
        </m:r>
      </m:oMath>
      <w:r w:rsidR="00D96CC9" w:rsidRPr="00D96CC9">
        <w:t> or </w:t>
      </w:r>
      <m:oMath>
        <m:r>
          <w:rPr>
            <w:rFonts w:ascii="Cambria Math" w:hAnsi="Cambria Math"/>
          </w:rPr>
          <m:t>y</m:t>
        </m:r>
      </m:oMath>
      <w:r w:rsidR="005246BD">
        <w:t xml:space="preserve"> </w:t>
      </w:r>
      <w:r w:rsidR="00D96CC9" w:rsidRPr="00D96CC9">
        <w:t>direction or both</w:t>
      </w:r>
      <w:r w:rsidR="00E66545">
        <w:t>’ (NESA 2004)</w:t>
      </w:r>
      <w:r w:rsidR="00E23E0A">
        <w:t>.</w:t>
      </w:r>
      <w:r w:rsidR="005246BD">
        <w:t xml:space="preserve"> This lesson </w:t>
      </w:r>
      <w:r w:rsidR="00155A87">
        <w:t>addresses dilations</w:t>
      </w:r>
      <w:r w:rsidR="005246BD">
        <w:t xml:space="preserve"> </w:t>
      </w:r>
      <w:r w:rsidR="00747E0F">
        <w:t>in</w:t>
      </w:r>
      <w:r w:rsidR="005246BD">
        <w:t xml:space="preserve"> both directions</w:t>
      </w:r>
      <w:r w:rsidR="00747E0F">
        <w:t>,</w:t>
      </w:r>
      <w:r w:rsidR="00155A87">
        <w:t xml:space="preserve"> while</w:t>
      </w:r>
      <w:r w:rsidR="005246BD">
        <w:t xml:space="preserve"> Lesson 9 focuses on </w:t>
      </w:r>
      <w:r w:rsidR="00C33EFD">
        <w:t>direction-specific</w:t>
      </w:r>
      <w:r w:rsidR="00155A87">
        <w:t xml:space="preserve"> dilations</w:t>
      </w:r>
      <w:r w:rsidR="005246BD">
        <w:t>.</w:t>
      </w:r>
    </w:p>
    <w:p w14:paraId="69FCE8EA" w14:textId="4E40CD18" w:rsidR="00AF7F19" w:rsidRDefault="00AF7F19" w:rsidP="00AF7F19">
      <w:pPr>
        <w:pStyle w:val="ListNumber"/>
      </w:pPr>
      <w:r>
        <w:t>Extend the pacing to include screens 3</w:t>
      </w:r>
      <w:r w:rsidR="001869E0">
        <w:t>–</w:t>
      </w:r>
      <w:r>
        <w:t xml:space="preserve">4 </w:t>
      </w:r>
      <w:r w:rsidR="00B81AFF">
        <w:t xml:space="preserve">for students to </w:t>
      </w:r>
      <w:r w:rsidR="007A0D87">
        <w:t>complete.</w:t>
      </w:r>
    </w:p>
    <w:p w14:paraId="00CEEE37" w14:textId="44E33F57" w:rsidR="007A0D87" w:rsidRPr="00AF7F19" w:rsidRDefault="007A0D87" w:rsidP="00C325A8">
      <w:pPr>
        <w:pStyle w:val="ListNumber"/>
      </w:pPr>
      <w:r>
        <w:t xml:space="preserve">Pause the activity </w:t>
      </w:r>
      <w:r w:rsidR="00C325A8">
        <w:t xml:space="preserve">and use a Pose-Pause-Pounce-Bounce </w:t>
      </w:r>
      <w:r w:rsidR="00E23E0A">
        <w:t>question</w:t>
      </w:r>
      <w:r w:rsidR="005B6A4E">
        <w:t>ing</w:t>
      </w:r>
      <w:r w:rsidR="00E23E0A">
        <w:t xml:space="preserve"> strategy</w:t>
      </w:r>
      <w:r w:rsidR="005B6A4E">
        <w:t xml:space="preserve"> </w:t>
      </w:r>
      <w:r w:rsidR="005B6A4E" w:rsidRPr="009F575A">
        <w:rPr>
          <w:rFonts w:eastAsia="Arial"/>
        </w:rPr>
        <w:t>(PDF 557</w:t>
      </w:r>
      <w:r w:rsidR="005B6A4E">
        <w:rPr>
          <w:rStyle w:val="CommentReference"/>
        </w:rPr>
        <w:t> </w:t>
      </w:r>
      <w:r w:rsidR="005B6A4E" w:rsidRPr="009F575A">
        <w:rPr>
          <w:rFonts w:eastAsia="Arial"/>
        </w:rPr>
        <w:t xml:space="preserve">KB) </w:t>
      </w:r>
      <w:r w:rsidR="00C325A8" w:rsidRPr="0040773A">
        <w:rPr>
          <w:rFonts w:eastAsia="Arial"/>
        </w:rPr>
        <w:t>(</w:t>
      </w:r>
      <w:hyperlink r:id="rId19" w:tgtFrame="_blank" w:history="1">
        <w:r w:rsidR="00C325A8" w:rsidRPr="0040773A">
          <w:rPr>
            <w:rStyle w:val="Hyperlink"/>
            <w:rFonts w:eastAsia="Arial"/>
          </w:rPr>
          <w:t>bit.ly/posepausepouncebounce</w:t>
        </w:r>
      </w:hyperlink>
      <w:r w:rsidR="00C325A8" w:rsidRPr="0040773A">
        <w:rPr>
          <w:rFonts w:eastAsia="Arial"/>
        </w:rPr>
        <w:t>)</w:t>
      </w:r>
      <w:r w:rsidR="00C325A8">
        <w:t xml:space="preserve"> for students to share their thoughts about the value of </w:t>
      </w:r>
      <m:oMath>
        <m:r>
          <w:rPr>
            <w:rFonts w:ascii="Cambria Math" w:hAnsi="Cambria Math"/>
          </w:rPr>
          <m:t>k</m:t>
        </m:r>
      </m:oMath>
      <w:r w:rsidR="00C325A8">
        <w:t xml:space="preserve"> and its connection to enlargement and reduction.</w:t>
      </w:r>
    </w:p>
    <w:p w14:paraId="115204EF" w14:textId="5C2330E1" w:rsidR="00A70D37" w:rsidRPr="00AF7F19" w:rsidRDefault="00A70D37" w:rsidP="00A70D37">
      <w:pPr>
        <w:pStyle w:val="FeatureBox"/>
      </w:pPr>
      <w:r>
        <w:t xml:space="preserve">Students should identify </w:t>
      </w:r>
      <w:r w:rsidR="007F1D7A">
        <w:t xml:space="preserve">that </w:t>
      </w:r>
      <w:r>
        <w:t xml:space="preserve">when the value of </w:t>
      </w:r>
      <m:oMath>
        <m:r>
          <w:rPr>
            <w:rFonts w:ascii="Cambria Math" w:hAnsi="Cambria Math"/>
          </w:rPr>
          <m:t>k</m:t>
        </m:r>
      </m:oMath>
      <w:r>
        <w:t xml:space="preserve"> increases beyond </w:t>
      </w:r>
      <w:r w:rsidR="005B6A4E">
        <w:t>one</w:t>
      </w:r>
      <w:r>
        <w:t xml:space="preserve">, the triangle becomes larger, and between the values of </w:t>
      </w:r>
      <w:r w:rsidR="005B6A4E">
        <w:t>zero</w:t>
      </w:r>
      <w:r>
        <w:t xml:space="preserve"> and </w:t>
      </w:r>
      <w:r w:rsidR="005B6A4E">
        <w:t>one</w:t>
      </w:r>
      <w:r>
        <w:t>, the triangle reduces in size.</w:t>
      </w:r>
    </w:p>
    <w:p w14:paraId="05537C0B" w14:textId="4AE1663B" w:rsidR="003024CB" w:rsidRDefault="00097721" w:rsidP="00213535">
      <w:pPr>
        <w:pStyle w:val="Heading3"/>
      </w:pPr>
      <w:r>
        <w:lastRenderedPageBreak/>
        <w:t>Connecting learning</w:t>
      </w:r>
    </w:p>
    <w:p w14:paraId="79868313" w14:textId="0289D47A" w:rsidR="00D01CAE" w:rsidRDefault="00A640B8" w:rsidP="001112C8">
      <w:pPr>
        <w:pStyle w:val="ListNumber"/>
        <w:numPr>
          <w:ilvl w:val="0"/>
          <w:numId w:val="10"/>
        </w:numPr>
      </w:pPr>
      <w:r>
        <w:t>Extend the pacing to include screens 5</w:t>
      </w:r>
      <w:r w:rsidR="001869E0">
        <w:t>–</w:t>
      </w:r>
      <w:r w:rsidR="00937D0B">
        <w:t>12</w:t>
      </w:r>
      <w:r w:rsidR="00742750">
        <w:t>.</w:t>
      </w:r>
      <w:r>
        <w:t xml:space="preserve"> </w:t>
      </w:r>
      <w:r w:rsidR="004C32CD">
        <w:t xml:space="preserve">Instruct students to continue working through these screens to investigate the effect of </w:t>
      </w:r>
      <m:oMath>
        <m:r>
          <w:rPr>
            <w:rFonts w:ascii="Cambria Math" w:hAnsi="Cambria Math"/>
          </w:rPr>
          <m:t>k</m:t>
        </m:r>
      </m:oMath>
      <w:r w:rsidR="004C32CD">
        <w:t xml:space="preserve"> on the equation of a circle.</w:t>
      </w:r>
    </w:p>
    <w:p w14:paraId="78B8DA77" w14:textId="6F546ACA" w:rsidR="00583632" w:rsidRDefault="00AF69C8" w:rsidP="00AF69C8">
      <w:pPr>
        <w:pStyle w:val="FeatureBox"/>
      </w:pPr>
      <w:r w:rsidRPr="00AF69C8">
        <w:t xml:space="preserve">The purpose of these screens is to help students connect their understanding of enlargements and reductions to the standard equation of a circle, and to manipulate this equation algebraically to link the </w:t>
      </w:r>
      <w:r w:rsidRPr="000C09F6">
        <w:t>scale factor to the dilation substitutions</w:t>
      </w:r>
      <w:r w:rsidR="00583632">
        <w:t>.</w:t>
      </w:r>
    </w:p>
    <w:p w14:paraId="4DFE1566" w14:textId="5CC1A990" w:rsidR="00AF69C8" w:rsidRDefault="004F2424" w:rsidP="00AF69C8">
      <w:pPr>
        <w:pStyle w:val="FeatureBox"/>
      </w:pPr>
      <w:r>
        <w:t>As students attempt the</w:t>
      </w:r>
      <w:r w:rsidR="002274FA">
        <w:t xml:space="preserve"> remaining</w:t>
      </w:r>
      <w:r>
        <w:t xml:space="preserve"> activities in the Amplify Classroom</w:t>
      </w:r>
      <w:r w:rsidR="00556F5A">
        <w:t xml:space="preserve"> activity</w:t>
      </w:r>
      <w:r w:rsidR="002274FA">
        <w:t xml:space="preserve">, </w:t>
      </w:r>
      <w:r w:rsidR="003A5C75">
        <w:t xml:space="preserve">move around the classroom and </w:t>
      </w:r>
      <w:r w:rsidR="00C953BE">
        <w:t>encourage</w:t>
      </w:r>
      <w:r w:rsidR="003A5C75">
        <w:t xml:space="preserve"> students</w:t>
      </w:r>
      <w:r w:rsidR="00C953BE">
        <w:t xml:space="preserve"> to exhibit deeper reasoning through the use</w:t>
      </w:r>
      <w:r w:rsidR="003A5C75">
        <w:t xml:space="preserve"> </w:t>
      </w:r>
      <w:r w:rsidR="00C953BE">
        <w:t>of</w:t>
      </w:r>
      <w:r w:rsidR="003A5C75">
        <w:t xml:space="preserve"> assessing and advancing questions </w:t>
      </w:r>
      <w:r w:rsidR="001E533B">
        <w:t>(</w:t>
      </w:r>
      <w:hyperlink r:id="rId20" w:history="1">
        <w:r w:rsidR="001E533B">
          <w:rPr>
            <w:rStyle w:val="Hyperlink"/>
          </w:rPr>
          <w:t>bit.ly/supportingstrategies</w:t>
        </w:r>
      </w:hyperlink>
      <w:r w:rsidR="001E533B">
        <w:t>)</w:t>
      </w:r>
      <w:r w:rsidR="00C953BE">
        <w:t>. Some examples are included in Table 2 below.</w:t>
      </w:r>
    </w:p>
    <w:p w14:paraId="2FA3C663" w14:textId="21232787" w:rsidR="00C953BE" w:rsidRDefault="00C953BE" w:rsidP="00C953BE">
      <w:pPr>
        <w:pStyle w:val="Caption"/>
      </w:pPr>
      <w:r>
        <w:t xml:space="preserve">Table </w:t>
      </w:r>
      <w:r w:rsidR="00FC4518">
        <w:t>2</w:t>
      </w:r>
      <w:r w:rsidR="00894667">
        <w:t>:</w:t>
      </w:r>
      <w:r w:rsidR="00F3226F">
        <w:t xml:space="preserve"> </w:t>
      </w:r>
      <w:r w:rsidR="00583632">
        <w:t>a</w:t>
      </w:r>
      <w:r w:rsidR="00F3226F">
        <w:t>ssessing and advancing questions</w:t>
      </w:r>
    </w:p>
    <w:tbl>
      <w:tblPr>
        <w:tblStyle w:val="Tableheader"/>
        <w:tblW w:w="0" w:type="auto"/>
        <w:tblLook w:val="04A0" w:firstRow="1" w:lastRow="0" w:firstColumn="1" w:lastColumn="0" w:noHBand="0" w:noVBand="1"/>
        <w:tblDescription w:val="Table listing assessing and advancing questions."/>
      </w:tblPr>
      <w:tblGrid>
        <w:gridCol w:w="4811"/>
        <w:gridCol w:w="4811"/>
      </w:tblGrid>
      <w:tr w:rsidR="000A4175" w14:paraId="3C5A4FF4" w14:textId="77777777" w:rsidTr="00CF15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6CFD0C3" w14:textId="6173249F" w:rsidR="000A4175" w:rsidRDefault="002A19D4" w:rsidP="003A4911">
            <w:bookmarkStart w:id="0" w:name="_Hlk208571541"/>
            <w:r>
              <w:t>Assessing questions</w:t>
            </w:r>
          </w:p>
        </w:tc>
        <w:tc>
          <w:tcPr>
            <w:tcW w:w="4811" w:type="dxa"/>
          </w:tcPr>
          <w:p w14:paraId="3D8898CA" w14:textId="1A2D3282" w:rsidR="000A4175" w:rsidRDefault="002A19D4" w:rsidP="003A4911">
            <w:pPr>
              <w:cnfStyle w:val="100000000000" w:firstRow="1" w:lastRow="0" w:firstColumn="0" w:lastColumn="0" w:oddVBand="0" w:evenVBand="0" w:oddHBand="0" w:evenHBand="0" w:firstRowFirstColumn="0" w:firstRowLastColumn="0" w:lastRowFirstColumn="0" w:lastRowLastColumn="0"/>
            </w:pPr>
            <w:r>
              <w:t>Advancing questions</w:t>
            </w:r>
          </w:p>
        </w:tc>
      </w:tr>
      <w:tr w:rsidR="000A4175" w14:paraId="6826140B" w14:textId="77777777" w:rsidTr="00CF1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FBA23EC" w14:textId="7B113B75" w:rsidR="000A4175" w:rsidRPr="00583632" w:rsidRDefault="003A2AF0" w:rsidP="003A4911">
            <w:pPr>
              <w:rPr>
                <w:b w:val="0"/>
                <w:bCs/>
              </w:rPr>
            </w:pPr>
            <w:r w:rsidRPr="00583632">
              <w:rPr>
                <w:b w:val="0"/>
                <w:bCs/>
              </w:rPr>
              <w:t xml:space="preserve">What do you notice when </w:t>
            </w:r>
            <m:oMath>
              <m:r>
                <m:rPr>
                  <m:sty m:val="bi"/>
                </m:rPr>
                <w:rPr>
                  <w:rFonts w:ascii="Cambria Math" w:hAnsi="Cambria Math"/>
                </w:rPr>
                <m:t>k</m:t>
              </m:r>
            </m:oMath>
            <w:r w:rsidRPr="00583632">
              <w:rPr>
                <w:b w:val="0"/>
                <w:bCs/>
              </w:rPr>
              <w:t xml:space="preserve"> change</w:t>
            </w:r>
            <w:r w:rsidR="00D049B7" w:rsidRPr="00583632">
              <w:rPr>
                <w:b w:val="0"/>
                <w:bCs/>
              </w:rPr>
              <w:t>s?</w:t>
            </w:r>
          </w:p>
        </w:tc>
        <w:tc>
          <w:tcPr>
            <w:tcW w:w="4811" w:type="dxa"/>
          </w:tcPr>
          <w:p w14:paraId="5300FE3C" w14:textId="180C5F4F" w:rsidR="000A4175" w:rsidRDefault="00D049B7" w:rsidP="003A4911">
            <w:pPr>
              <w:cnfStyle w:val="000000100000" w:firstRow="0" w:lastRow="0" w:firstColumn="0" w:lastColumn="0" w:oddVBand="0" w:evenVBand="0" w:oddHBand="1" w:evenHBand="0" w:firstRowFirstColumn="0" w:firstRowLastColumn="0" w:lastRowFirstColumn="0" w:lastRowLastColumn="0"/>
            </w:pPr>
            <w:r>
              <w:t>How c</w:t>
            </w:r>
            <w:r w:rsidRPr="00D049B7">
              <w:t xml:space="preserve">an you predict the effect of any value of </w:t>
            </w:r>
            <m:oMath>
              <m:r>
                <w:rPr>
                  <w:rFonts w:ascii="Cambria Math" w:hAnsi="Cambria Math"/>
                </w:rPr>
                <m:t>k</m:t>
              </m:r>
            </m:oMath>
            <w:r w:rsidRPr="00D049B7">
              <w:t xml:space="preserve"> before graphing?</w:t>
            </w:r>
          </w:p>
        </w:tc>
      </w:tr>
      <w:tr w:rsidR="000A4175" w14:paraId="11440DD5" w14:textId="77777777" w:rsidTr="00CF1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7DBD871" w14:textId="464692D2" w:rsidR="000A4175" w:rsidRPr="00583632" w:rsidRDefault="00335042" w:rsidP="003A4911">
            <w:pPr>
              <w:rPr>
                <w:b w:val="0"/>
                <w:bCs/>
              </w:rPr>
            </w:pPr>
            <w:r w:rsidRPr="00583632">
              <w:rPr>
                <w:b w:val="0"/>
                <w:bCs/>
              </w:rPr>
              <w:t>Which points on the graph help you see the difference most clearly?</w:t>
            </w:r>
          </w:p>
        </w:tc>
        <w:tc>
          <w:tcPr>
            <w:tcW w:w="4811" w:type="dxa"/>
          </w:tcPr>
          <w:p w14:paraId="680B36D9" w14:textId="0223DC27" w:rsidR="000A4175" w:rsidRDefault="006E18BE" w:rsidP="003A4911">
            <w:pPr>
              <w:cnfStyle w:val="000000010000" w:firstRow="0" w:lastRow="0" w:firstColumn="0" w:lastColumn="0" w:oddVBand="0" w:evenVBand="0" w:oddHBand="0" w:evenHBand="1" w:firstRowFirstColumn="0" w:firstRowLastColumn="0" w:lastRowFirstColumn="0" w:lastRowLastColumn="0"/>
            </w:pPr>
            <w:r>
              <w:t xml:space="preserve">How could you </w:t>
            </w:r>
            <w:r w:rsidRPr="006E18BE">
              <w:t xml:space="preserve">connect what you see with </w:t>
            </w:r>
            <w:r>
              <w:t>an</w:t>
            </w:r>
            <w:r w:rsidRPr="006E18BE">
              <w:t xml:space="preserve"> algebraic rule for dilations?</w:t>
            </w:r>
          </w:p>
        </w:tc>
      </w:tr>
      <w:tr w:rsidR="000A4175" w14:paraId="0EEF498C" w14:textId="77777777" w:rsidTr="00CF15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AD3668A" w14:textId="76129313" w:rsidR="000A4175" w:rsidRPr="00583632" w:rsidRDefault="0094704F" w:rsidP="003A4911">
            <w:pPr>
              <w:rPr>
                <w:b w:val="0"/>
                <w:bCs/>
              </w:rPr>
            </w:pPr>
            <w:r w:rsidRPr="00583632">
              <w:rPr>
                <w:b w:val="0"/>
                <w:bCs/>
              </w:rPr>
              <w:t>What stays the same about the graph when we dilate it?</w:t>
            </w:r>
          </w:p>
        </w:tc>
        <w:tc>
          <w:tcPr>
            <w:tcW w:w="4811" w:type="dxa"/>
          </w:tcPr>
          <w:p w14:paraId="1B11A4E3" w14:textId="6270F296" w:rsidR="000A4175" w:rsidRDefault="00FF6210" w:rsidP="003A4911">
            <w:pPr>
              <w:cnfStyle w:val="000000100000" w:firstRow="0" w:lastRow="0" w:firstColumn="0" w:lastColumn="0" w:oddVBand="0" w:evenVBand="0" w:oddHBand="1" w:evenHBand="0" w:firstRowFirstColumn="0" w:firstRowLastColumn="0" w:lastRowFirstColumn="0" w:lastRowLastColumn="0"/>
            </w:pPr>
            <w:r w:rsidRPr="00FF6210">
              <w:t xml:space="preserve">What happens if you apply </w:t>
            </w:r>
            <w:r w:rsidR="000E51CF">
              <w:t>2</w:t>
            </w:r>
            <w:r w:rsidRPr="00FF6210">
              <w:t xml:space="preserve"> dilations in a row</w:t>
            </w:r>
            <w:r>
              <w:t>?</w:t>
            </w:r>
          </w:p>
        </w:tc>
      </w:tr>
      <w:tr w:rsidR="000A4175" w14:paraId="0E46F8D2" w14:textId="77777777" w:rsidTr="00CF15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CE5325D" w14:textId="7403B614" w:rsidR="000A4175" w:rsidRPr="00583632" w:rsidRDefault="00AE47C0" w:rsidP="003A4911">
            <w:pPr>
              <w:rPr>
                <w:b w:val="0"/>
                <w:bCs/>
              </w:rPr>
            </w:pPr>
            <w:r w:rsidRPr="00583632">
              <w:rPr>
                <w:b w:val="0"/>
                <w:bCs/>
              </w:rPr>
              <w:t>Does the same effect happen on different graphs?</w:t>
            </w:r>
          </w:p>
        </w:tc>
        <w:tc>
          <w:tcPr>
            <w:tcW w:w="4811" w:type="dxa"/>
          </w:tcPr>
          <w:p w14:paraId="4FC9DD98" w14:textId="168D237A" w:rsidR="000A4175" w:rsidRDefault="00F27E9A" w:rsidP="003A4911">
            <w:pPr>
              <w:cnfStyle w:val="000000010000" w:firstRow="0" w:lastRow="0" w:firstColumn="0" w:lastColumn="0" w:oddVBand="0" w:evenVBand="0" w:oddHBand="0" w:evenHBand="1" w:firstRowFirstColumn="0" w:firstRowLastColumn="0" w:lastRowFirstColumn="0" w:lastRowLastColumn="0"/>
            </w:pPr>
            <w:r w:rsidRPr="00F27E9A">
              <w:t xml:space="preserve">How </w:t>
            </w:r>
            <w:r>
              <w:t>would</w:t>
            </w:r>
            <w:r w:rsidRPr="00F27E9A">
              <w:t xml:space="preserve"> dilations affect the asymptotes of reciprocal or exponential graphs?</w:t>
            </w:r>
          </w:p>
        </w:tc>
      </w:tr>
    </w:tbl>
    <w:bookmarkEnd w:id="0"/>
    <w:p w14:paraId="416BDE44" w14:textId="40FBE133" w:rsidR="00FA43F6" w:rsidRDefault="00FA43F6" w:rsidP="00FA43F6">
      <w:pPr>
        <w:pStyle w:val="ListNumber"/>
      </w:pPr>
      <w:r>
        <w:t xml:space="preserve">Pause the activity and use a Pose-Pause-Pounce-Bounce questioning strategy for students to share their thoughts about the value of </w:t>
      </w:r>
      <m:oMath>
        <m:r>
          <w:rPr>
            <w:rFonts w:ascii="Cambria Math" w:hAnsi="Cambria Math"/>
          </w:rPr>
          <m:t>k</m:t>
        </m:r>
      </m:oMath>
      <w:r>
        <w:t xml:space="preserve"> and its </w:t>
      </w:r>
      <w:r w:rsidR="00332A2B">
        <w:t>relationship with the equation of the circle</w:t>
      </w:r>
      <w:r>
        <w:t>.</w:t>
      </w:r>
    </w:p>
    <w:p w14:paraId="736D3586" w14:textId="783004EE" w:rsidR="000C09F6" w:rsidRDefault="000C09F6" w:rsidP="00C72307">
      <w:pPr>
        <w:pStyle w:val="ListNumber"/>
      </w:pPr>
      <w:r>
        <w:t>Extend the pacing to include screens 1</w:t>
      </w:r>
      <w:r w:rsidR="008322EE">
        <w:t>3</w:t>
      </w:r>
      <w:r>
        <w:t>–1</w:t>
      </w:r>
      <w:r w:rsidR="007D4DAA">
        <w:t>7</w:t>
      </w:r>
      <w:r>
        <w:t>.</w:t>
      </w:r>
      <w:r w:rsidR="00C72307">
        <w:t xml:space="preserve"> </w:t>
      </w:r>
      <w:r>
        <w:t>Students explore enlargements and reductions of linear functions.</w:t>
      </w:r>
    </w:p>
    <w:p w14:paraId="69A64FC0" w14:textId="1A9FD050" w:rsidR="0004413D" w:rsidRDefault="0004413D" w:rsidP="00DD76CC">
      <w:pPr>
        <w:pStyle w:val="FeatureBox"/>
      </w:pPr>
      <w:r w:rsidRPr="0004413D">
        <w:t xml:space="preserve">These </w:t>
      </w:r>
      <w:r w:rsidR="00582D79">
        <w:t>s</w:t>
      </w:r>
      <w:r w:rsidR="00DB0998">
        <w:t>creens</w:t>
      </w:r>
      <w:r w:rsidR="00582D79">
        <w:t xml:space="preserve"> aim </w:t>
      </w:r>
      <w:r w:rsidR="006932B1">
        <w:t xml:space="preserve">to establish </w:t>
      </w:r>
      <w:r w:rsidR="00CE6727">
        <w:t xml:space="preserve">that </w:t>
      </w:r>
      <w:r w:rsidR="006932B1">
        <w:t xml:space="preserve">the dilation factor can be applied to functions and </w:t>
      </w:r>
      <w:r w:rsidR="00F27B00">
        <w:t>begin</w:t>
      </w:r>
      <w:r w:rsidR="006932B1">
        <w:t xml:space="preserve"> developing the idea of using coordinates to map points</w:t>
      </w:r>
      <w:r w:rsidRPr="0004413D">
        <w:t>.</w:t>
      </w:r>
      <w:r w:rsidR="00C26709">
        <w:t xml:space="preserve"> Students may observe that the dilation </w:t>
      </w:r>
      <w:r w:rsidR="005F7CCB">
        <w:t>resembles a translation, which can be explained by the fact that all the coordinates are scaled.</w:t>
      </w:r>
    </w:p>
    <w:p w14:paraId="05C0142B" w14:textId="06FDB800" w:rsidR="00884B41" w:rsidRDefault="00EA154A" w:rsidP="00EA154A">
      <w:pPr>
        <w:pStyle w:val="ListNumber"/>
      </w:pPr>
      <w:r>
        <w:lastRenderedPageBreak/>
        <w:t>Extend the pacing to include screens 1</w:t>
      </w:r>
      <w:r w:rsidR="0062785E">
        <w:t>8</w:t>
      </w:r>
      <w:r>
        <w:t>–</w:t>
      </w:r>
      <w:r w:rsidR="007B135B">
        <w:t>20</w:t>
      </w:r>
      <w:r>
        <w:t>. Students investigate dilations of quadratic functions, applying their prior understanding from earlier screens.</w:t>
      </w:r>
    </w:p>
    <w:p w14:paraId="60DAF6B2" w14:textId="22E0DEB0" w:rsidR="00884B41" w:rsidRDefault="00124F98" w:rsidP="00AA295A">
      <w:pPr>
        <w:pStyle w:val="FeatureBox"/>
      </w:pPr>
      <w:r w:rsidRPr="00124F98">
        <w:t>The purpose of this section is to consolidate learning by applying dilation principles to a new type of function and observing consistent patterns</w:t>
      </w:r>
      <w:r w:rsidR="00AA295A">
        <w:t>.</w:t>
      </w:r>
    </w:p>
    <w:p w14:paraId="4B2D92B4" w14:textId="6CFEC233" w:rsidR="00D87FF3" w:rsidRDefault="0041241D" w:rsidP="0041241D">
      <w:pPr>
        <w:pStyle w:val="ListNumber"/>
      </w:pPr>
      <w:r>
        <w:t xml:space="preserve">Extend the pacing to include </w:t>
      </w:r>
      <w:r w:rsidR="00CE6727">
        <w:t>screens</w:t>
      </w:r>
      <w:r>
        <w:t xml:space="preserve"> </w:t>
      </w:r>
      <w:r w:rsidR="0062785E">
        <w:t>2</w:t>
      </w:r>
      <w:r w:rsidR="007B135B">
        <w:t>1</w:t>
      </w:r>
      <w:r w:rsidR="001869E0">
        <w:t>–</w:t>
      </w:r>
      <w:r w:rsidR="0062785E">
        <w:t>2</w:t>
      </w:r>
      <w:r w:rsidR="00117D60">
        <w:t>3</w:t>
      </w:r>
      <w:r>
        <w:t>. Students examine a reciprocal function to determine whether any point can be used to map enlargements and reductions</w:t>
      </w:r>
      <w:r w:rsidR="00117D60">
        <w:t xml:space="preserve"> before completing a final reflection</w:t>
      </w:r>
      <w:r>
        <w:t>.</w:t>
      </w:r>
    </w:p>
    <w:p w14:paraId="7BF93C0F" w14:textId="1053E600" w:rsidR="009F5D73" w:rsidRDefault="009F5D73" w:rsidP="009F5D73">
      <w:pPr>
        <w:pStyle w:val="FeatureBox"/>
      </w:pPr>
      <w:r w:rsidRPr="009F5D73">
        <w:t xml:space="preserve">The key insight is that all points </w:t>
      </w:r>
      <w:r w:rsidR="00F85542">
        <w:t>transform</w:t>
      </w:r>
      <w:r w:rsidRPr="009F5D73">
        <w:t xml:space="preserve"> by the scale factor </w:t>
      </w:r>
      <m:oMath>
        <m:r>
          <w:rPr>
            <w:rFonts w:ascii="Cambria Math" w:hAnsi="Cambria Math"/>
          </w:rPr>
          <m:t>k</m:t>
        </m:r>
      </m:oMath>
      <w:r w:rsidRPr="009F5D73">
        <w:t xml:space="preserve">, reinforcing the generality of the dilation </w:t>
      </w:r>
      <w:r>
        <w:t>concept when applied to both variables.</w:t>
      </w:r>
    </w:p>
    <w:p w14:paraId="0245B37B" w14:textId="20ABDAE5" w:rsidR="00035A50" w:rsidRDefault="00035A50" w:rsidP="00AF4817">
      <w:pPr>
        <w:pStyle w:val="Heading3"/>
        <w:tabs>
          <w:tab w:val="left" w:pos="5828"/>
        </w:tabs>
      </w:pPr>
      <w:r>
        <w:t>Releasing responsibility</w:t>
      </w:r>
    </w:p>
    <w:p w14:paraId="4F956342" w14:textId="01740E8E" w:rsidR="00073E42" w:rsidRPr="005246BD" w:rsidRDefault="00073E42" w:rsidP="001112C8">
      <w:pPr>
        <w:pStyle w:val="ListNumber"/>
        <w:numPr>
          <w:ilvl w:val="0"/>
          <w:numId w:val="11"/>
        </w:numPr>
        <w:rPr>
          <w:color w:val="000000"/>
          <w:shd w:val="clear" w:color="auto" w:fill="FFFFFF"/>
        </w:rPr>
      </w:pPr>
      <w:r>
        <w:t xml:space="preserve">To check for understanding, have students </w:t>
      </w:r>
      <w:r w:rsidDel="00C44643">
        <w:t>complete</w:t>
      </w:r>
      <w:r>
        <w:t xml:space="preserve"> Appendix A ‘Frayer diagram’ (</w:t>
      </w:r>
      <w:hyperlink r:id="rId21" w:tgtFrame="_blank" w:history="1">
        <w:r w:rsidRPr="00073E42">
          <w:rPr>
            <w:color w:val="2F5496"/>
            <w:u w:val="single"/>
            <w:shd w:val="clear" w:color="auto" w:fill="FFFFFF"/>
          </w:rPr>
          <w:t>bit.ly/frayerdiagram</w:t>
        </w:r>
      </w:hyperlink>
      <w:r w:rsidRPr="003D71D7">
        <w:t>)</w:t>
      </w:r>
      <w:r>
        <w:t xml:space="preserve"> on the term </w:t>
      </w:r>
      <w:r w:rsidR="00697E4E">
        <w:t>‘</w:t>
      </w:r>
      <w:r>
        <w:t>dilation</w:t>
      </w:r>
      <w:r w:rsidR="00697E4E">
        <w:t>’</w:t>
      </w:r>
      <w:r>
        <w:t>.</w:t>
      </w:r>
      <w:r w:rsidR="00C843D0">
        <w:t xml:space="preserve"> A copy of the diagram </w:t>
      </w:r>
      <w:r w:rsidR="00C67F12">
        <w:t>is</w:t>
      </w:r>
      <w:r w:rsidR="00C843D0">
        <w:t xml:space="preserve"> also</w:t>
      </w:r>
      <w:r w:rsidR="00C67F12">
        <w:t xml:space="preserve"> </w:t>
      </w:r>
      <w:r w:rsidR="00C843D0">
        <w:t xml:space="preserve">displayed </w:t>
      </w:r>
      <w:r w:rsidR="00C67F12">
        <w:t>on</w:t>
      </w:r>
      <w:r w:rsidR="00C843D0">
        <w:t xml:space="preserve"> slide 4 of the PowerPoint.</w:t>
      </w:r>
    </w:p>
    <w:p w14:paraId="5F22FCD3" w14:textId="4C49E63F" w:rsidR="00F24673" w:rsidRDefault="00F24673" w:rsidP="001112C8">
      <w:pPr>
        <w:pStyle w:val="ListNumber"/>
        <w:numPr>
          <w:ilvl w:val="0"/>
          <w:numId w:val="11"/>
        </w:numPr>
      </w:pPr>
      <w:r>
        <w:t xml:space="preserve">Use slides </w:t>
      </w:r>
      <w:r w:rsidR="00C843D0">
        <w:t>5</w:t>
      </w:r>
      <w:r w:rsidRPr="00F24673">
        <w:rPr>
          <w:rFonts w:eastAsia="Arial"/>
          <w:szCs w:val="22"/>
        </w:rPr>
        <w:t>–</w:t>
      </w:r>
      <w:r w:rsidR="00C843D0">
        <w:t>6</w:t>
      </w:r>
      <w:r>
        <w:t xml:space="preserve"> to model worked examples of </w:t>
      </w:r>
      <w:r w:rsidR="00DF7CBA">
        <w:t>enlargements</w:t>
      </w:r>
      <w:r>
        <w:t xml:space="preserve"> and reductions using the Worked examples (</w:t>
      </w:r>
      <w:r w:rsidR="00697E4E">
        <w:t>Y</w:t>
      </w:r>
      <w:r>
        <w:t xml:space="preserve">our </w:t>
      </w:r>
      <w:r w:rsidRPr="00F24673">
        <w:t>turn</w:t>
      </w:r>
      <w:r>
        <w:t>) method (</w:t>
      </w:r>
      <w:hyperlink r:id="rId22">
        <w:r w:rsidRPr="40BD2BEE">
          <w:rPr>
            <w:rStyle w:val="Hyperlink"/>
          </w:rPr>
          <w:t>bit.ly/supportingstrategies</w:t>
        </w:r>
      </w:hyperlink>
      <w:r>
        <w:t>).</w:t>
      </w:r>
    </w:p>
    <w:p w14:paraId="781D09B0" w14:textId="073A954A" w:rsidR="005246BD" w:rsidRPr="007B1A59" w:rsidRDefault="0014621B" w:rsidP="001112C8">
      <w:pPr>
        <w:pStyle w:val="ListNumber"/>
        <w:numPr>
          <w:ilvl w:val="0"/>
          <w:numId w:val="11"/>
        </w:numPr>
        <w:rPr>
          <w:color w:val="000000"/>
          <w:shd w:val="clear" w:color="auto" w:fill="FFFFFF"/>
        </w:rPr>
      </w:pPr>
      <w:r>
        <w:rPr>
          <w:color w:val="000000"/>
          <w:shd w:val="clear" w:color="auto" w:fill="FFFFFF"/>
        </w:rPr>
        <w:t>Distribute</w:t>
      </w:r>
      <w:r w:rsidR="007B73D5">
        <w:rPr>
          <w:color w:val="000000"/>
          <w:shd w:val="clear" w:color="auto" w:fill="FFFFFF"/>
        </w:rPr>
        <w:t xml:space="preserve"> Appendix B</w:t>
      </w:r>
      <w:r w:rsidR="00C843D0">
        <w:rPr>
          <w:color w:val="000000"/>
          <w:shd w:val="clear" w:color="auto" w:fill="FFFFFF"/>
        </w:rPr>
        <w:t xml:space="preserve"> ‘Applying dilations</w:t>
      </w:r>
      <w:r w:rsidR="00DF575E">
        <w:rPr>
          <w:color w:val="000000"/>
          <w:shd w:val="clear" w:color="auto" w:fill="FFFFFF"/>
        </w:rPr>
        <w:t>’</w:t>
      </w:r>
      <w:r w:rsidR="006D4C40">
        <w:rPr>
          <w:color w:val="000000"/>
          <w:shd w:val="clear" w:color="auto" w:fill="FFFFFF"/>
        </w:rPr>
        <w:t>,</w:t>
      </w:r>
      <w:r w:rsidR="00DF575E">
        <w:rPr>
          <w:color w:val="000000"/>
          <w:shd w:val="clear" w:color="auto" w:fill="FFFFFF"/>
        </w:rPr>
        <w:t xml:space="preserve"> </w:t>
      </w:r>
      <w:r w:rsidR="001A45AC">
        <w:t xml:space="preserve">which uses </w:t>
      </w:r>
      <w:r w:rsidR="008D265D">
        <w:t>V</w:t>
      </w:r>
      <w:r w:rsidR="001A45AC">
        <w:t xml:space="preserve">ariation </w:t>
      </w:r>
      <w:r w:rsidR="008D265D">
        <w:t>T</w:t>
      </w:r>
      <w:r w:rsidR="001A45AC">
        <w:t>heory (</w:t>
      </w:r>
      <w:hyperlink r:id="rId23">
        <w:r w:rsidR="001A45AC" w:rsidRPr="68B2C57C">
          <w:rPr>
            <w:rStyle w:val="Hyperlink"/>
          </w:rPr>
          <w:t>variationtheory.com/introduction/</w:t>
        </w:r>
      </w:hyperlink>
      <w:r w:rsidR="001A45AC">
        <w:t>) to</w:t>
      </w:r>
      <w:r w:rsidR="006D4C40">
        <w:t xml:space="preserve"> </w:t>
      </w:r>
      <w:r w:rsidR="00C67F12">
        <w:t>support</w:t>
      </w:r>
      <w:r w:rsidR="006D4C40">
        <w:t xml:space="preserve"> fluency</w:t>
      </w:r>
      <w:r w:rsidR="00C67F12">
        <w:t xml:space="preserve"> and conceptual understand</w:t>
      </w:r>
      <w:r w:rsidR="00FD54E4">
        <w:t>ing</w:t>
      </w:r>
      <w:r w:rsidR="006D4C40">
        <w:t>.</w:t>
      </w:r>
    </w:p>
    <w:p w14:paraId="127D1A55" w14:textId="08806AF2" w:rsidR="007B1A59" w:rsidRPr="007B1A59" w:rsidRDefault="007B1A59" w:rsidP="007B1A59">
      <w:pPr>
        <w:pStyle w:val="ListNumber"/>
        <w:numPr>
          <w:ilvl w:val="0"/>
          <w:numId w:val="11"/>
        </w:numPr>
      </w:pPr>
      <w:r>
        <w:t>Instruct students to compare solutions using a turn and talk strategy (</w:t>
      </w:r>
      <w:hyperlink r:id="rId24">
        <w:r>
          <w:rPr>
            <w:rStyle w:val="Hyperlink"/>
          </w:rPr>
          <w:t>bit.ly/classroomtalkmoves</w:t>
        </w:r>
      </w:hyperlink>
      <w:r w:rsidRPr="007B1A59">
        <w:rPr>
          <w:rStyle w:val="Hyperlink"/>
          <w:color w:val="auto"/>
          <w:u w:val="none"/>
        </w:rPr>
        <w:t>), discussing intercepts and steepness of each graph.</w:t>
      </w:r>
    </w:p>
    <w:p w14:paraId="2F468947" w14:textId="2357AD2A" w:rsidR="00A51D10" w:rsidRDefault="00035A50" w:rsidP="00AF4817">
      <w:pPr>
        <w:pStyle w:val="Heading3"/>
        <w:tabs>
          <w:tab w:val="left" w:pos="5828"/>
        </w:tabs>
      </w:pPr>
      <w:r>
        <w:t xml:space="preserve">Independent </w:t>
      </w:r>
      <w:r w:rsidR="0074782C">
        <w:t>practice</w:t>
      </w:r>
    </w:p>
    <w:p w14:paraId="25183798" w14:textId="78F812B3" w:rsidR="00255AA5" w:rsidRDefault="00474203" w:rsidP="001112C8">
      <w:pPr>
        <w:pStyle w:val="ListNumber"/>
        <w:numPr>
          <w:ilvl w:val="0"/>
          <w:numId w:val="4"/>
        </w:numPr>
      </w:pPr>
      <w:r>
        <w:t>Dis</w:t>
      </w:r>
      <w:r w:rsidR="00D035FE">
        <w:t xml:space="preserve">tribute Appendix C ‘HSC style questions’ </w:t>
      </w:r>
      <w:r w:rsidR="00380367">
        <w:t>for students to complete independently</w:t>
      </w:r>
      <w:r w:rsidR="00D035FE">
        <w:t>.</w:t>
      </w:r>
    </w:p>
    <w:p w14:paraId="2FF35A19" w14:textId="605BC4BD" w:rsidR="00F818CF" w:rsidRPr="00907038" w:rsidRDefault="00D94C01" w:rsidP="001112C8">
      <w:pPr>
        <w:pStyle w:val="ListNumber"/>
        <w:numPr>
          <w:ilvl w:val="0"/>
          <w:numId w:val="4"/>
        </w:numPr>
      </w:pPr>
      <w:r>
        <w:t>I</w:t>
      </w:r>
      <w:r w:rsidR="00617F87">
        <w:t>nstruct students to compare solutions using a turn and talk strategy</w:t>
      </w:r>
      <w:r w:rsidR="00617F87">
        <w:rPr>
          <w:rStyle w:val="Hyperlink"/>
          <w:color w:val="auto"/>
          <w:u w:val="none"/>
        </w:rPr>
        <w:t xml:space="preserve">, discussing intercepts and </w:t>
      </w:r>
      <w:r w:rsidR="00355D3D">
        <w:rPr>
          <w:rStyle w:val="Hyperlink"/>
          <w:color w:val="auto"/>
          <w:u w:val="none"/>
        </w:rPr>
        <w:t xml:space="preserve">the </w:t>
      </w:r>
      <w:r w:rsidR="006A4960">
        <w:rPr>
          <w:rStyle w:val="Hyperlink"/>
          <w:color w:val="auto"/>
          <w:u w:val="none"/>
        </w:rPr>
        <w:t>steepness of each graph.</w:t>
      </w:r>
    </w:p>
    <w:p w14:paraId="416ED9AA" w14:textId="77777777" w:rsidR="00E67F90" w:rsidRDefault="00E67F90">
      <w:pPr>
        <w:suppressAutoHyphens w:val="0"/>
        <w:spacing w:after="0" w:line="276" w:lineRule="auto"/>
        <w:rPr>
          <w:rFonts w:eastAsiaTheme="majorEastAsia"/>
          <w:bCs/>
          <w:color w:val="002664"/>
          <w:sz w:val="38"/>
          <w:szCs w:val="50"/>
        </w:rPr>
      </w:pPr>
      <w:r>
        <w:rPr>
          <w:sz w:val="38"/>
          <w:szCs w:val="50"/>
        </w:rPr>
        <w:br w:type="page"/>
      </w:r>
    </w:p>
    <w:p w14:paraId="140858F5" w14:textId="18885699"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5D54354F"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617DA017" w:rsidR="0074782C" w:rsidRPr="00BE2719" w:rsidRDefault="00BE2719" w:rsidP="0074782C">
      <w:pPr>
        <w:pStyle w:val="ListBullet"/>
        <w:rPr>
          <w:b/>
        </w:rPr>
      </w:pPr>
      <w:r>
        <w:t>The pacing of screens 1</w:t>
      </w:r>
      <w:r w:rsidR="001869E0">
        <w:t>–</w:t>
      </w:r>
      <w:r>
        <w:t xml:space="preserve">4 of the Amplify </w:t>
      </w:r>
      <w:r w:rsidR="001869E0">
        <w:t xml:space="preserve">Classroom </w:t>
      </w:r>
      <w:r>
        <w:t>activity could be adjusted to suit the needs of your students</w:t>
      </w:r>
      <w:r w:rsidR="0074782C">
        <w:t>.</w:t>
      </w:r>
    </w:p>
    <w:p w14:paraId="2EB68BA5" w14:textId="3993638F" w:rsidR="00BE2719" w:rsidRPr="00FA4284" w:rsidRDefault="00B3581C" w:rsidP="0074782C">
      <w:pPr>
        <w:pStyle w:val="ListBullet"/>
        <w:rPr>
          <w:b/>
        </w:rPr>
      </w:pPr>
      <w:r>
        <w:t>Some s</w:t>
      </w:r>
      <w:r w:rsidR="00BE2719">
        <w:t xml:space="preserve">tudents may benefit from first reviewing </w:t>
      </w:r>
      <w:r>
        <w:t>scale factor.</w:t>
      </w:r>
    </w:p>
    <w:p w14:paraId="7A5B77D1" w14:textId="5DA0ACE8" w:rsidR="0074782C" w:rsidRPr="00B3581C" w:rsidRDefault="00B3581C" w:rsidP="00E364AA">
      <w:pPr>
        <w:pStyle w:val="ListBullet"/>
        <w:rPr>
          <w:b/>
        </w:rPr>
      </w:pPr>
      <w:r>
        <w:t xml:space="preserve">A </w:t>
      </w:r>
      <w:r w:rsidR="00BF7092">
        <w:t>word</w:t>
      </w:r>
      <w:r>
        <w:t xml:space="preserve"> </w:t>
      </w:r>
      <w:r w:rsidR="00D218FD">
        <w:t>bank</w:t>
      </w:r>
      <w:r w:rsidR="00BF7092">
        <w:t xml:space="preserve"> with terms such as </w:t>
      </w:r>
      <w:r w:rsidR="008B0A57">
        <w:t>‘</w:t>
      </w:r>
      <w:r w:rsidR="00BF7092">
        <w:t>enlargement</w:t>
      </w:r>
      <w:r w:rsidR="008B0A57">
        <w:t>’</w:t>
      </w:r>
      <w:r w:rsidR="00BF7092">
        <w:t xml:space="preserve">, </w:t>
      </w:r>
      <w:r w:rsidR="008B0A57">
        <w:t>‘</w:t>
      </w:r>
      <w:r w:rsidR="00BF7092">
        <w:t>reduction</w:t>
      </w:r>
      <w:r w:rsidR="008B0A57">
        <w:t>’</w:t>
      </w:r>
      <w:r w:rsidR="00BF7092">
        <w:t xml:space="preserve">, </w:t>
      </w:r>
      <w:r w:rsidR="008B0A57">
        <w:t>‘</w:t>
      </w:r>
      <w:r w:rsidR="00BF7092">
        <w:t>multiplier</w:t>
      </w:r>
      <w:r w:rsidR="008B0A57">
        <w:t>’</w:t>
      </w:r>
      <w:r w:rsidR="00370C7A">
        <w:t xml:space="preserve"> and</w:t>
      </w:r>
      <w:r w:rsidR="00BF7092">
        <w:t xml:space="preserve"> </w:t>
      </w:r>
      <w:r w:rsidR="008B0A57">
        <w:t>‘</w:t>
      </w:r>
      <w:r w:rsidR="00BF7092">
        <w:t>scale factor</w:t>
      </w:r>
      <w:r w:rsidR="008B0A57">
        <w:t>’</w:t>
      </w:r>
      <w:r>
        <w:t xml:space="preserve"> could be given to prompt students to respond to the questions.</w:t>
      </w:r>
    </w:p>
    <w:p w14:paraId="2F525719" w14:textId="14C002AE" w:rsidR="00B3581C" w:rsidRPr="00414651" w:rsidRDefault="00414651" w:rsidP="00E364AA">
      <w:pPr>
        <w:pStyle w:val="ListBullet"/>
        <w:rPr>
          <w:b/>
        </w:rPr>
      </w:pPr>
      <w:r w:rsidRPr="00414651">
        <w:rPr>
          <w:bCs/>
        </w:rPr>
        <w:t>Noticing and wondering is used throughout the discussions in this lesson to allow all students to participate in a risk-free environment.</w:t>
      </w:r>
    </w:p>
    <w:p w14:paraId="60C1046B" w14:textId="254A4FD2" w:rsidR="00414651" w:rsidRPr="00414651" w:rsidRDefault="00D3694D" w:rsidP="00E364AA">
      <w:pPr>
        <w:pStyle w:val="ListBullet"/>
        <w:rPr>
          <w:rStyle w:val="Strong"/>
          <w:bCs w:val="0"/>
        </w:rPr>
      </w:pPr>
      <w:r>
        <w:rPr>
          <w:bCs/>
        </w:rPr>
        <w:t xml:space="preserve">Amplify </w:t>
      </w:r>
      <w:r w:rsidR="00D218FD">
        <w:rPr>
          <w:bCs/>
        </w:rPr>
        <w:t>Classroom</w:t>
      </w:r>
      <w:r>
        <w:rPr>
          <w:bCs/>
        </w:rPr>
        <w:t xml:space="preserve"> offers the ability to make students anonymous, providing a risk-free environment to encourage student participation</w:t>
      </w:r>
      <w:r w:rsidR="00FC547D">
        <w:rPr>
          <w:bCs/>
        </w:rPr>
        <w:t xml:space="preserve"> if student progress or </w:t>
      </w:r>
      <w:r w:rsidR="000B72F5">
        <w:rPr>
          <w:bCs/>
        </w:rPr>
        <w:t>students’</w:t>
      </w:r>
      <w:r w:rsidR="00FC547D">
        <w:rPr>
          <w:bCs/>
        </w:rPr>
        <w:t xml:space="preserve"> responses are</w:t>
      </w:r>
      <w:r w:rsidR="00BF7092">
        <w:rPr>
          <w:bCs/>
        </w:rPr>
        <w:t xml:space="preserve"> projected to the class</w:t>
      </w:r>
      <w:r>
        <w:rPr>
          <w:bCs/>
        </w:rPr>
        <w:t>.</w:t>
      </w:r>
    </w:p>
    <w:p w14:paraId="7DEF913B" w14:textId="428980DF" w:rsidR="009A7D6E" w:rsidRDefault="009A7D6E" w:rsidP="009A7D6E">
      <w:pPr>
        <w:rPr>
          <w:rStyle w:val="Strong"/>
        </w:rPr>
      </w:pPr>
      <w:r>
        <w:rPr>
          <w:rStyle w:val="Strong"/>
        </w:rPr>
        <w:t>Connecting learning</w:t>
      </w:r>
    </w:p>
    <w:p w14:paraId="4DA2E5E6" w14:textId="1803E8D9" w:rsidR="009A7D6E" w:rsidRPr="006E1D31" w:rsidRDefault="00D3694D" w:rsidP="009A7D6E">
      <w:pPr>
        <w:pStyle w:val="ListBullet"/>
        <w:rPr>
          <w:b/>
        </w:rPr>
      </w:pPr>
      <w:r>
        <w:t xml:space="preserve">The pacing feature could be used to </w:t>
      </w:r>
      <w:r w:rsidR="006E1D31">
        <w:t>adjust the chunking of the content to meet the needs of students.</w:t>
      </w:r>
    </w:p>
    <w:p w14:paraId="4211FB4F" w14:textId="7BCA6EBA" w:rsidR="006E1D31" w:rsidRPr="00A249B9" w:rsidRDefault="006E1D31" w:rsidP="00A249B9">
      <w:pPr>
        <w:pStyle w:val="ListBullet"/>
        <w:rPr>
          <w:b/>
        </w:rPr>
      </w:pPr>
      <w:r>
        <w:t xml:space="preserve">The </w:t>
      </w:r>
      <w:r w:rsidR="00D218FD">
        <w:t>student's</w:t>
      </w:r>
      <w:r>
        <w:t xml:space="preserve"> view of Amplify </w:t>
      </w:r>
      <w:r w:rsidR="00D218FD">
        <w:t>C</w:t>
      </w:r>
      <w:r>
        <w:t>lassroom could be used to demonstrate screens to the whole class.</w:t>
      </w:r>
    </w:p>
    <w:p w14:paraId="1CFC2036" w14:textId="6C2B59E7" w:rsidR="009A7D6E" w:rsidRDefault="00757FA9" w:rsidP="009A7D6E">
      <w:pPr>
        <w:rPr>
          <w:rStyle w:val="Strong"/>
        </w:rPr>
      </w:pPr>
      <w:r>
        <w:rPr>
          <w:rStyle w:val="Strong"/>
        </w:rPr>
        <w:t>Releasing responsibility</w:t>
      </w:r>
    </w:p>
    <w:p w14:paraId="14362D36" w14:textId="2E204AF6" w:rsidR="00757FA9" w:rsidRPr="00CC48C2" w:rsidRDefault="00CC48C2" w:rsidP="00757FA9">
      <w:pPr>
        <w:pStyle w:val="ListBullet"/>
        <w:rPr>
          <w:b/>
        </w:rPr>
      </w:pPr>
      <w:r>
        <w:t xml:space="preserve">Appendix B could be adapted to include </w:t>
      </w:r>
      <w:r w:rsidR="00787A00">
        <w:t>different</w:t>
      </w:r>
      <w:r>
        <w:t xml:space="preserve"> variation</w:t>
      </w:r>
      <w:r w:rsidR="00787A00">
        <w:t>s</w:t>
      </w:r>
      <w:r w:rsidR="00B715F6">
        <w:t>.</w:t>
      </w:r>
    </w:p>
    <w:p w14:paraId="33375AC0" w14:textId="255B1FB8" w:rsidR="00CC48C2" w:rsidRPr="00A81B75" w:rsidRDefault="00CC48C2" w:rsidP="00757FA9">
      <w:pPr>
        <w:pStyle w:val="ListBullet"/>
        <w:rPr>
          <w:b/>
        </w:rPr>
      </w:pPr>
      <w:r>
        <w:t xml:space="preserve">Existing resources could be used to </w:t>
      </w:r>
      <w:r w:rsidR="00D96A96">
        <w:t>further support student progress.</w:t>
      </w:r>
    </w:p>
    <w:p w14:paraId="5E2330F6" w14:textId="604F6BF8" w:rsidR="00757FA9" w:rsidRDefault="00757FA9" w:rsidP="009A7D6E">
      <w:pPr>
        <w:rPr>
          <w:rStyle w:val="Strong"/>
        </w:rPr>
      </w:pPr>
      <w:r>
        <w:rPr>
          <w:rStyle w:val="Strong"/>
        </w:rPr>
        <w:t>Independent practice</w:t>
      </w:r>
    </w:p>
    <w:p w14:paraId="64796F93" w14:textId="77777777" w:rsidR="00974267" w:rsidRPr="00974267" w:rsidRDefault="00974267" w:rsidP="00757FA9">
      <w:pPr>
        <w:pStyle w:val="ListBullet"/>
        <w:rPr>
          <w:b/>
        </w:rPr>
      </w:pPr>
      <w:r w:rsidRPr="00974267">
        <w:t>Questions could be adapted to include more challenging or more accessible functions to better meet students’ needs.</w:t>
      </w:r>
    </w:p>
    <w:p w14:paraId="0913B20B" w14:textId="440A35BF" w:rsidR="00757FA9" w:rsidRPr="00182C53" w:rsidRDefault="00D96A96" w:rsidP="00182C53">
      <w:pPr>
        <w:pStyle w:val="ListBullet"/>
        <w:rPr>
          <w:b/>
        </w:rPr>
      </w:pPr>
      <w:r>
        <w:t>Students could complete the activity in pairs</w:t>
      </w:r>
      <w:r w:rsidR="00DB4DE7">
        <w:t>.</w:t>
      </w:r>
    </w:p>
    <w:p w14:paraId="7EF5CAC5" w14:textId="26CFB306" w:rsidR="00633A4A" w:rsidRDefault="00633A4A" w:rsidP="00E44750">
      <w:pPr>
        <w:pStyle w:val="Heading3"/>
      </w:pPr>
      <w:r w:rsidRPr="00633A4A">
        <w:lastRenderedPageBreak/>
        <w:t>Suggested opportunities for assessment</w:t>
      </w:r>
    </w:p>
    <w:p w14:paraId="5282D982" w14:textId="1F1F9CF7" w:rsidR="00757FA9" w:rsidRDefault="00757FA9" w:rsidP="00757FA9">
      <w:pPr>
        <w:rPr>
          <w:rStyle w:val="Strong"/>
        </w:rPr>
      </w:pPr>
      <w:r>
        <w:rPr>
          <w:rStyle w:val="Strong"/>
        </w:rPr>
        <w:t>Activating prior knowledge</w:t>
      </w:r>
    </w:p>
    <w:p w14:paraId="2A88CCDF" w14:textId="2FA40978" w:rsidR="00EF4210" w:rsidRPr="0046421F" w:rsidRDefault="00EF4210" w:rsidP="00EF4210">
      <w:pPr>
        <w:pStyle w:val="ListBullet"/>
        <w:rPr>
          <w:b/>
          <w:color w:val="000000"/>
          <w:shd w:val="clear" w:color="auto" w:fill="FFFFFF"/>
        </w:rPr>
      </w:pPr>
      <w:r w:rsidRPr="0046421F">
        <w:rPr>
          <w:color w:val="000000"/>
          <w:bdr w:val="none" w:sz="0" w:space="0" w:color="auto" w:frame="1"/>
        </w:rPr>
        <w:t>Monitor responses in class discussions to check for student understanding of</w:t>
      </w:r>
      <w:r>
        <w:rPr>
          <w:color w:val="000000"/>
          <w:bdr w:val="none" w:sz="0" w:space="0" w:color="auto" w:frame="1"/>
        </w:rPr>
        <w:t xml:space="preserve"> the term</w:t>
      </w:r>
      <w:r w:rsidR="00C26E8C">
        <w:rPr>
          <w:color w:val="000000"/>
          <w:bdr w:val="none" w:sz="0" w:space="0" w:color="auto" w:frame="1"/>
        </w:rPr>
        <w:t>s</w:t>
      </w:r>
      <w:r>
        <w:rPr>
          <w:color w:val="000000"/>
          <w:bdr w:val="none" w:sz="0" w:space="0" w:color="auto" w:frame="1"/>
        </w:rPr>
        <w:t xml:space="preserve"> dilation and scale factor.</w:t>
      </w:r>
    </w:p>
    <w:p w14:paraId="3DD6AF31" w14:textId="122D7B21" w:rsidR="00757FA9" w:rsidRDefault="00757FA9" w:rsidP="00757FA9">
      <w:pPr>
        <w:rPr>
          <w:rStyle w:val="Strong"/>
        </w:rPr>
      </w:pPr>
      <w:r>
        <w:rPr>
          <w:rStyle w:val="Strong"/>
        </w:rPr>
        <w:t>Connecting learning</w:t>
      </w:r>
    </w:p>
    <w:p w14:paraId="700BBDC8" w14:textId="0AE3E236" w:rsidR="00757FA9" w:rsidRPr="00EF4210" w:rsidRDefault="00EF4210" w:rsidP="00757FA9">
      <w:pPr>
        <w:pStyle w:val="ListBullet"/>
        <w:rPr>
          <w:b/>
        </w:rPr>
      </w:pPr>
      <w:r>
        <w:t xml:space="preserve">Amplify </w:t>
      </w:r>
      <w:r w:rsidR="00D218FD">
        <w:t>Classroom</w:t>
      </w:r>
      <w:r>
        <w:t xml:space="preserve"> can be used to observe and check </w:t>
      </w:r>
      <w:r w:rsidR="00566EFC">
        <w:t>student</w:t>
      </w:r>
      <w:r>
        <w:t xml:space="preserve"> understanding</w:t>
      </w:r>
      <w:r w:rsidR="00566EFC">
        <w:t xml:space="preserve"> of enlargements and reductions</w:t>
      </w:r>
      <w:r>
        <w:t xml:space="preserve"> throughout the lesson.</w:t>
      </w:r>
    </w:p>
    <w:p w14:paraId="1C23E6D5" w14:textId="792A31BA" w:rsidR="00EF4210" w:rsidRPr="00FA4284" w:rsidRDefault="00D218FD" w:rsidP="00757FA9">
      <w:pPr>
        <w:pStyle w:val="ListBullet"/>
        <w:rPr>
          <w:b/>
        </w:rPr>
      </w:pPr>
      <w:r>
        <w:t>Amplify Classroom collects student</w:t>
      </w:r>
      <w:r w:rsidR="00EF4210">
        <w:t xml:space="preserve"> responses and can be used as work samples for assessment.</w:t>
      </w:r>
    </w:p>
    <w:p w14:paraId="0D7C950D" w14:textId="55701C8C" w:rsidR="00757FA9" w:rsidRPr="00A81B75" w:rsidRDefault="005C434F" w:rsidP="00757FA9">
      <w:pPr>
        <w:pStyle w:val="ListBullet"/>
        <w:rPr>
          <w:b/>
        </w:rPr>
      </w:pPr>
      <w:r>
        <w:t>Students could</w:t>
      </w:r>
      <w:r w:rsidR="00735487">
        <w:t xml:space="preserve"> </w:t>
      </w:r>
      <w:r>
        <w:t xml:space="preserve">be prompted to explain </w:t>
      </w:r>
      <w:r w:rsidR="00566EFC">
        <w:t>their</w:t>
      </w:r>
      <w:r w:rsidR="00735487">
        <w:t xml:space="preserve"> reasoning</w:t>
      </w:r>
      <w:r w:rsidR="00566EFC">
        <w:t xml:space="preserve"> in the Amplify </w:t>
      </w:r>
      <w:r w:rsidR="00201487">
        <w:t>C</w:t>
      </w:r>
      <w:r w:rsidR="00566EFC">
        <w:t>lassroom activity</w:t>
      </w:r>
      <w:r w:rsidR="00735487">
        <w:t>.</w:t>
      </w:r>
    </w:p>
    <w:p w14:paraId="7F6EBCB4" w14:textId="77777777" w:rsidR="00757FA9" w:rsidRDefault="00757FA9" w:rsidP="00757FA9">
      <w:pPr>
        <w:rPr>
          <w:rStyle w:val="Strong"/>
        </w:rPr>
      </w:pPr>
      <w:r>
        <w:rPr>
          <w:rStyle w:val="Strong"/>
        </w:rPr>
        <w:t>Releasing responsibility</w:t>
      </w:r>
    </w:p>
    <w:p w14:paraId="564A534E" w14:textId="75C962B1" w:rsidR="00757FA9" w:rsidRPr="00FA4284" w:rsidRDefault="003E7B51" w:rsidP="00757FA9">
      <w:pPr>
        <w:pStyle w:val="ListBullet"/>
        <w:rPr>
          <w:b/>
        </w:rPr>
      </w:pPr>
      <w:r>
        <w:t xml:space="preserve">Appendix A </w:t>
      </w:r>
      <w:r w:rsidR="00EE0F27">
        <w:t xml:space="preserve">and/or </w:t>
      </w:r>
      <w:r w:rsidR="00201487">
        <w:t xml:space="preserve">Appendix </w:t>
      </w:r>
      <w:r w:rsidR="00EE0F27">
        <w:t xml:space="preserve">B </w:t>
      </w:r>
      <w:r>
        <w:t>could be used to check student progress</w:t>
      </w:r>
      <w:r w:rsidR="00E1674B">
        <w:t xml:space="preserve"> in </w:t>
      </w:r>
      <w:r w:rsidR="007004DE">
        <w:t xml:space="preserve">their fluency with </w:t>
      </w:r>
      <w:r w:rsidR="004B0445">
        <w:t>enlargements</w:t>
      </w:r>
      <w:r w:rsidR="007004DE">
        <w:t xml:space="preserve"> and reductions</w:t>
      </w:r>
      <w:r>
        <w:t>.</w:t>
      </w:r>
    </w:p>
    <w:p w14:paraId="57497EF7" w14:textId="77777777" w:rsidR="00EE0F27" w:rsidRDefault="00EE0F27" w:rsidP="00EE0F27">
      <w:pPr>
        <w:pStyle w:val="ListBullet"/>
      </w:pPr>
      <w:r w:rsidRPr="216D80AD">
        <w:t>Student responses to the self-explanation prompts during worked examples provide an opportunity to assess student reasoning.</w:t>
      </w:r>
    </w:p>
    <w:p w14:paraId="2449DAF4" w14:textId="570AE03E" w:rsidR="00757FA9" w:rsidRDefault="00757FA9" w:rsidP="00757FA9">
      <w:pPr>
        <w:rPr>
          <w:rStyle w:val="Strong"/>
        </w:rPr>
      </w:pPr>
      <w:r>
        <w:rPr>
          <w:rStyle w:val="Strong"/>
        </w:rPr>
        <w:t>Independent practice</w:t>
      </w:r>
    </w:p>
    <w:p w14:paraId="778F9C76" w14:textId="49DC0FB8" w:rsidR="00757FA9" w:rsidRPr="00A81B75" w:rsidRDefault="005A7386" w:rsidP="00757FA9">
      <w:pPr>
        <w:pStyle w:val="ListBullet"/>
        <w:rPr>
          <w:b/>
        </w:rPr>
      </w:pPr>
      <w:r>
        <w:t xml:space="preserve">Appendix C could be </w:t>
      </w:r>
      <w:r w:rsidR="001F5FD4">
        <w:t>collected</w:t>
      </w:r>
      <w:r>
        <w:t xml:space="preserve"> to check </w:t>
      </w:r>
      <w:r w:rsidR="001F5FD4">
        <w:t>student understanding of dilations</w:t>
      </w:r>
      <w:r>
        <w:t>.</w:t>
      </w:r>
      <w:r w:rsidR="00E1674B">
        <w:t xml:space="preserve"> Alternatively, student work could be observed while they complete it.</w:t>
      </w:r>
    </w:p>
    <w:p w14:paraId="2C86FF6B" w14:textId="5F508FBE" w:rsidR="0084631E" w:rsidRDefault="0084631E" w:rsidP="0084631E">
      <w:r>
        <w:br w:type="page"/>
      </w:r>
    </w:p>
    <w:p w14:paraId="3AA64228" w14:textId="7AE041F5" w:rsidR="00D974BF" w:rsidRDefault="0070190E" w:rsidP="095C3ACB">
      <w:pPr>
        <w:pStyle w:val="Heading2"/>
        <w:rPr>
          <w:rStyle w:val="Heading2Char"/>
        </w:rPr>
      </w:pPr>
      <w:bookmarkStart w:id="1" w:name="_Appendix_A"/>
      <w:bookmarkEnd w:id="1"/>
      <w:r>
        <w:lastRenderedPageBreak/>
        <w:t>Appendix</w:t>
      </w:r>
      <w:r w:rsidR="00783D18">
        <w:t xml:space="preserve"> </w:t>
      </w:r>
      <w:r w:rsidR="00073E42">
        <w:t>A</w:t>
      </w:r>
    </w:p>
    <w:p w14:paraId="0077DE9F" w14:textId="5AD4D2E3" w:rsidR="00CA450C" w:rsidRPr="00B27C56" w:rsidRDefault="00073E42" w:rsidP="095C3ACB">
      <w:pPr>
        <w:pStyle w:val="Heading3"/>
      </w:pPr>
      <w:r>
        <w:t>Frayer diagram</w:t>
      </w:r>
    </w:p>
    <w:p w14:paraId="593394AE" w14:textId="77777777" w:rsidR="00CC3C79" w:rsidRDefault="008917A7" w:rsidP="008917A7">
      <w:pPr>
        <w:suppressAutoHyphens w:val="0"/>
        <w:spacing w:after="0" w:line="276" w:lineRule="auto"/>
        <w:jc w:val="center"/>
      </w:pPr>
      <w:r>
        <w:rPr>
          <w:noProof/>
        </w:rPr>
        <w:drawing>
          <wp:inline distT="0" distB="0" distL="0" distR="0" wp14:anchorId="5C51F6F2" wp14:editId="6C3DB64C">
            <wp:extent cx="7824271" cy="4583112"/>
            <wp:effectExtent l="1270" t="0" r="6985" b="6985"/>
            <wp:docPr id="1538694418" name="Picture 1" descr="A blank Frayer diagram for 'D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694418" name="Picture 1" descr="A blank Frayer diagram for 'Dilation'."/>
                    <pic:cNvPicPr/>
                  </pic:nvPicPr>
                  <pic:blipFill>
                    <a:blip r:embed="rId25"/>
                    <a:stretch>
                      <a:fillRect/>
                    </a:stretch>
                  </pic:blipFill>
                  <pic:spPr>
                    <a:xfrm rot="16200000">
                      <a:off x="0" y="0"/>
                      <a:ext cx="7827368" cy="4584926"/>
                    </a:xfrm>
                    <a:prstGeom prst="rect">
                      <a:avLst/>
                    </a:prstGeom>
                  </pic:spPr>
                </pic:pic>
              </a:graphicData>
            </a:graphic>
          </wp:inline>
        </w:drawing>
      </w:r>
    </w:p>
    <w:p w14:paraId="1D3D4CEF" w14:textId="77777777" w:rsidR="006F7F95" w:rsidRDefault="006F7F95" w:rsidP="00CC3C79">
      <w:pPr>
        <w:pStyle w:val="Heading2"/>
        <w:sectPr w:rsidR="006F7F95" w:rsidSect="008771BA">
          <w:headerReference w:type="default" r:id="rId26"/>
          <w:footerReference w:type="even" r:id="rId27"/>
          <w:footerReference w:type="default" r:id="rId28"/>
          <w:headerReference w:type="first" r:id="rId29"/>
          <w:footerReference w:type="first" r:id="rId30"/>
          <w:pgSz w:w="11900" w:h="16840"/>
          <w:pgMar w:top="1134" w:right="1134" w:bottom="1134" w:left="1134" w:header="709" w:footer="709" w:gutter="0"/>
          <w:cols w:space="708"/>
          <w:docGrid w:linePitch="360"/>
        </w:sectPr>
      </w:pPr>
      <w:bookmarkStart w:id="2" w:name="_Appendix_B"/>
      <w:bookmarkEnd w:id="2"/>
    </w:p>
    <w:p w14:paraId="2ADBCC7A" w14:textId="70725132" w:rsidR="00CC3C79" w:rsidRDefault="00CC3C79" w:rsidP="00CC3C79">
      <w:pPr>
        <w:pStyle w:val="Heading2"/>
        <w:rPr>
          <w:rStyle w:val="Heading2Char"/>
        </w:rPr>
      </w:pPr>
      <w:bookmarkStart w:id="3" w:name="_Appendix_B_1"/>
      <w:bookmarkEnd w:id="3"/>
      <w:r>
        <w:lastRenderedPageBreak/>
        <w:t>Appendix B</w:t>
      </w:r>
    </w:p>
    <w:p w14:paraId="012DA0F0" w14:textId="4BE3D5C6" w:rsidR="00CC3C79" w:rsidRDefault="00CC3C79" w:rsidP="00717C6A">
      <w:pPr>
        <w:pStyle w:val="Heading3"/>
      </w:pPr>
      <w:r w:rsidRPr="00CC3C79">
        <w:t>Applying dilations</w:t>
      </w:r>
    </w:p>
    <w:p w14:paraId="26FBD7A2" w14:textId="6B67F7A7" w:rsidR="00DA0AEC" w:rsidRDefault="00DA0AEC" w:rsidP="00DA0AEC">
      <w:r w:rsidRPr="00DA0AEC">
        <w:t>For each function below, sketch the transformed graph after applying the specified dilation to each axis.</w:t>
      </w:r>
    </w:p>
    <w:tbl>
      <w:tblPr>
        <w:tblStyle w:val="TableGrid"/>
        <w:tblW w:w="0" w:type="auto"/>
        <w:tblLook w:val="04A0" w:firstRow="1" w:lastRow="0" w:firstColumn="1" w:lastColumn="0" w:noHBand="0" w:noVBand="1"/>
        <w:tblDescription w:val="Graphs and functions that need to have a dilation factor applied."/>
      </w:tblPr>
      <w:tblGrid>
        <w:gridCol w:w="7281"/>
        <w:gridCol w:w="7281"/>
      </w:tblGrid>
      <w:tr w:rsidR="006F7F95" w14:paraId="57336651" w14:textId="77777777" w:rsidTr="003B296D">
        <w:trPr>
          <w:trHeight w:val="3402"/>
        </w:trPr>
        <w:tc>
          <w:tcPr>
            <w:tcW w:w="7281" w:type="dxa"/>
          </w:tcPr>
          <w:p w14:paraId="574DA592" w14:textId="4304C7BD" w:rsidR="006F7F95" w:rsidRPr="00AB78D0" w:rsidRDefault="006F7F95" w:rsidP="00AB78D0">
            <w:pPr>
              <w:pStyle w:val="ListNumber"/>
              <w:numPr>
                <w:ilvl w:val="0"/>
                <w:numId w:val="18"/>
              </w:numPr>
            </w:pPr>
            <w:r w:rsidRPr="00AB78D0">
              <w:t xml:space="preserve">Function: </w:t>
            </w:r>
            <m:oMath>
              <m:r>
                <w:rPr>
                  <w:rFonts w:ascii="Cambria Math" w:hAnsi="Cambria Math"/>
                </w:rPr>
                <m:t>y=2x-3</m:t>
              </m:r>
            </m:oMath>
            <w:r w:rsidRPr="00AB78D0">
              <w:rPr>
                <w:rFonts w:eastAsiaTheme="minorEastAsia"/>
              </w:rPr>
              <w:t xml:space="preserve"> </w:t>
            </w:r>
            <w:r w:rsidRPr="00AB78D0">
              <w:rPr>
                <w:rFonts w:eastAsiaTheme="minorEastAsia"/>
              </w:rPr>
              <w:tab/>
            </w:r>
            <w:r w:rsidRPr="00AB78D0">
              <w:t xml:space="preserve">Dilation: </w:t>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w:p>
          <w:p w14:paraId="4FEC1B92" w14:textId="55674722" w:rsidR="009307F4" w:rsidRPr="006F7F95" w:rsidRDefault="009307F4" w:rsidP="009307F4">
            <w:pPr>
              <w:pStyle w:val="ListNumber"/>
              <w:numPr>
                <w:ilvl w:val="0"/>
                <w:numId w:val="0"/>
              </w:numPr>
              <w:ind w:left="567" w:hanging="567"/>
              <w:jc w:val="center"/>
            </w:pPr>
            <w:r>
              <w:rPr>
                <w:noProof/>
              </w:rPr>
              <w:drawing>
                <wp:inline distT="0" distB="0" distL="0" distR="0" wp14:anchorId="7620D889" wp14:editId="71C85B2D">
                  <wp:extent cx="3311435" cy="3598751"/>
                  <wp:effectExtent l="0" t="0" r="3810" b="1905"/>
                  <wp:docPr id="956956451" name="Picture 5" descr="The graph of y = 2x - 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956451" name="Picture 5" descr="The graph of y = 2x - 3 on a Cartesian plane."/>
                          <pic:cNvPicPr/>
                        </pic:nvPicPr>
                        <pic:blipFill>
                          <a:blip r:embed="rId31">
                            <a:extLst>
                              <a:ext uri="{28A0092B-C50C-407E-A947-70E740481C1C}">
                                <a14:useLocalDpi xmlns:a14="http://schemas.microsoft.com/office/drawing/2010/main" val="0"/>
                              </a:ext>
                            </a:extLst>
                          </a:blip>
                          <a:stretch>
                            <a:fillRect/>
                          </a:stretch>
                        </pic:blipFill>
                        <pic:spPr>
                          <a:xfrm>
                            <a:off x="0" y="0"/>
                            <a:ext cx="3462954" cy="3763416"/>
                          </a:xfrm>
                          <a:prstGeom prst="rect">
                            <a:avLst/>
                          </a:prstGeom>
                        </pic:spPr>
                      </pic:pic>
                    </a:graphicData>
                  </a:graphic>
                </wp:inline>
              </w:drawing>
            </w:r>
          </w:p>
        </w:tc>
        <w:tc>
          <w:tcPr>
            <w:tcW w:w="7281" w:type="dxa"/>
          </w:tcPr>
          <w:p w14:paraId="29922F1E" w14:textId="111D8884" w:rsidR="005766E9" w:rsidRPr="005766E9" w:rsidRDefault="006F7F95" w:rsidP="005766E9">
            <w:pPr>
              <w:pStyle w:val="ListNumber"/>
              <w:rPr>
                <w:rFonts w:eastAsiaTheme="minorEastAsia"/>
              </w:rPr>
            </w:pPr>
            <w:r>
              <w:t xml:space="preserve">Function: </w:t>
            </w:r>
            <m:oMath>
              <m:r>
                <w:rPr>
                  <w:rFonts w:ascii="Cambria Math" w:hAnsi="Cambria Math"/>
                </w:rPr>
                <m:t>y=2x-3</m:t>
              </m:r>
            </m:oMath>
            <w:r w:rsidRPr="4A4BFB01">
              <w:rPr>
                <w:rFonts w:eastAsiaTheme="minorEastAsia"/>
              </w:rPr>
              <w:t xml:space="preserve"> </w:t>
            </w:r>
            <w:r w:rsidR="007071A3">
              <w:rPr>
                <w:rFonts w:eastAsiaTheme="minorEastAsia"/>
              </w:rPr>
              <w:tab/>
            </w:r>
            <w:r>
              <w:t xml:space="preserve">Dilation: </w:t>
            </w:r>
            <m:oMath>
              <m:r>
                <w:rPr>
                  <w:rFonts w:ascii="Cambria Math" w:hAnsi="Cambria Math"/>
                </w:rPr>
                <m:t>k=2</m:t>
              </m:r>
            </m:oMath>
          </w:p>
          <w:p w14:paraId="2FEAA11B" w14:textId="7F959C18" w:rsidR="005766E9" w:rsidRPr="005766E9" w:rsidRDefault="005766E9" w:rsidP="001B6242">
            <w:pPr>
              <w:pStyle w:val="ListNumber"/>
              <w:numPr>
                <w:ilvl w:val="0"/>
                <w:numId w:val="0"/>
              </w:numPr>
              <w:spacing w:before="240"/>
              <w:jc w:val="center"/>
              <w:rPr>
                <w:rFonts w:eastAsiaTheme="minorEastAsia"/>
              </w:rPr>
            </w:pPr>
            <w:r>
              <w:rPr>
                <w:noProof/>
              </w:rPr>
              <w:drawing>
                <wp:inline distT="0" distB="0" distL="0" distR="0" wp14:anchorId="2026E6E7" wp14:editId="53035E51">
                  <wp:extent cx="3365582" cy="3657600"/>
                  <wp:effectExtent l="0" t="0" r="6350" b="0"/>
                  <wp:docPr id="146316349" name="Picture 5" descr="The graph of y = 2x - 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16349" name="Picture 5" descr="The graph of y = 2x - 3 on a Cartesian plane."/>
                          <pic:cNvPicPr/>
                        </pic:nvPicPr>
                        <pic:blipFill>
                          <a:blip r:embed="rId31">
                            <a:extLst>
                              <a:ext uri="{28A0092B-C50C-407E-A947-70E740481C1C}">
                                <a14:useLocalDpi xmlns:a14="http://schemas.microsoft.com/office/drawing/2010/main" val="0"/>
                              </a:ext>
                            </a:extLst>
                          </a:blip>
                          <a:stretch>
                            <a:fillRect/>
                          </a:stretch>
                        </pic:blipFill>
                        <pic:spPr>
                          <a:xfrm>
                            <a:off x="0" y="0"/>
                            <a:ext cx="3534918" cy="3841629"/>
                          </a:xfrm>
                          <a:prstGeom prst="rect">
                            <a:avLst/>
                          </a:prstGeom>
                        </pic:spPr>
                      </pic:pic>
                    </a:graphicData>
                  </a:graphic>
                </wp:inline>
              </w:drawing>
            </w:r>
          </w:p>
        </w:tc>
      </w:tr>
      <w:tr w:rsidR="006F7F95" w14:paraId="67AD32C7" w14:textId="77777777" w:rsidTr="003B296D">
        <w:trPr>
          <w:trHeight w:val="3402"/>
        </w:trPr>
        <w:tc>
          <w:tcPr>
            <w:tcW w:w="7281" w:type="dxa"/>
          </w:tcPr>
          <w:p w14:paraId="52A7CC3C" w14:textId="7EA3FA8B" w:rsidR="006F7F95" w:rsidRPr="001B6242" w:rsidRDefault="006F7F95" w:rsidP="006F7F95">
            <w:pPr>
              <w:pStyle w:val="ListNumber"/>
            </w:pPr>
            <w:r>
              <w:lastRenderedPageBreak/>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r w:rsidRPr="4A4BFB01">
              <w:rPr>
                <w:rFonts w:eastAsiaTheme="minorEastAsia"/>
              </w:rPr>
              <w:t xml:space="preserve"> </w:t>
            </w:r>
            <w:r>
              <w:rPr>
                <w:rFonts w:eastAsiaTheme="minorEastAsia"/>
              </w:rPr>
              <w:tab/>
            </w:r>
            <w:r>
              <w:t xml:space="preserve">Dilation: </w:t>
            </w:r>
            <m:oMath>
              <m:r>
                <w:rPr>
                  <w:rFonts w:ascii="Cambria Math" w:hAnsi="Cambria Math"/>
                </w:rPr>
                <m:t>k=2</m:t>
              </m:r>
            </m:oMath>
          </w:p>
          <w:p w14:paraId="69E925A3" w14:textId="7A6940EA" w:rsidR="001B6242" w:rsidRDefault="001B6242" w:rsidP="001B6242">
            <w:pPr>
              <w:pStyle w:val="ListNumber"/>
              <w:numPr>
                <w:ilvl w:val="0"/>
                <w:numId w:val="0"/>
              </w:numPr>
              <w:jc w:val="center"/>
            </w:pPr>
            <w:r>
              <w:rPr>
                <w:noProof/>
              </w:rPr>
              <w:drawing>
                <wp:inline distT="0" distB="0" distL="0" distR="0" wp14:anchorId="32EC3CFB" wp14:editId="5E96B0D3">
                  <wp:extent cx="3677479" cy="4019230"/>
                  <wp:effectExtent l="0" t="0" r="5715" b="0"/>
                  <wp:docPr id="1712878914" name="Picture 1" descr="The graph of y = x^2 - 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8914" name="Picture 1" descr="The graph of y = x^2 - 3 on a Cartesian plane."/>
                          <pic:cNvPicPr/>
                        </pic:nvPicPr>
                        <pic:blipFill>
                          <a:blip r:embed="rId32"/>
                          <a:stretch>
                            <a:fillRect/>
                          </a:stretch>
                        </pic:blipFill>
                        <pic:spPr>
                          <a:xfrm>
                            <a:off x="0" y="0"/>
                            <a:ext cx="3728007" cy="4074453"/>
                          </a:xfrm>
                          <a:prstGeom prst="rect">
                            <a:avLst/>
                          </a:prstGeom>
                        </pic:spPr>
                      </pic:pic>
                    </a:graphicData>
                  </a:graphic>
                </wp:inline>
              </w:drawing>
            </w:r>
          </w:p>
        </w:tc>
        <w:tc>
          <w:tcPr>
            <w:tcW w:w="7281" w:type="dxa"/>
          </w:tcPr>
          <w:p w14:paraId="4B1537B2" w14:textId="7DFC0CA3" w:rsidR="006F7F95" w:rsidRPr="001B6242" w:rsidRDefault="00606C8F" w:rsidP="006F7F95">
            <w:pPr>
              <w:pStyle w:val="ListNumber"/>
            </w:pPr>
            <w:r>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oMath>
            <w:r w:rsidRPr="4A4BFB01">
              <w:rPr>
                <w:rFonts w:eastAsiaTheme="minorEastAsia"/>
              </w:rPr>
              <w:t xml:space="preserve"> </w:t>
            </w:r>
            <w:r>
              <w:rPr>
                <w:rFonts w:eastAsiaTheme="minorEastAsia"/>
              </w:rPr>
              <w:tab/>
            </w:r>
            <w:r>
              <w:t xml:space="preserve">Dilation: </w:t>
            </w:r>
            <m:oMath>
              <m:r>
                <w:rPr>
                  <w:rFonts w:ascii="Cambria Math" w:hAnsi="Cambria Math"/>
                </w:rPr>
                <m:t>k=3</m:t>
              </m:r>
            </m:oMath>
          </w:p>
          <w:p w14:paraId="3055D3DB" w14:textId="08067FDC" w:rsidR="001B6242" w:rsidRDefault="001B6242" w:rsidP="001B6242">
            <w:pPr>
              <w:pStyle w:val="ListNumber"/>
              <w:numPr>
                <w:ilvl w:val="0"/>
                <w:numId w:val="0"/>
              </w:numPr>
              <w:ind w:left="567" w:hanging="567"/>
              <w:jc w:val="center"/>
            </w:pPr>
            <w:r>
              <w:rPr>
                <w:noProof/>
              </w:rPr>
              <w:drawing>
                <wp:inline distT="0" distB="0" distL="0" distR="0" wp14:anchorId="7C63C660" wp14:editId="095AD880">
                  <wp:extent cx="3677479" cy="4019230"/>
                  <wp:effectExtent l="0" t="0" r="5715" b="0"/>
                  <wp:docPr id="1479524817" name="Picture 1" descr="The graph of y = x^2 - 3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24817" name="Picture 1" descr="The graph of y = x^2 - 3 on a Cartesian plane."/>
                          <pic:cNvPicPr/>
                        </pic:nvPicPr>
                        <pic:blipFill>
                          <a:blip r:embed="rId32"/>
                          <a:stretch>
                            <a:fillRect/>
                          </a:stretch>
                        </pic:blipFill>
                        <pic:spPr>
                          <a:xfrm>
                            <a:off x="0" y="0"/>
                            <a:ext cx="3728007" cy="4074453"/>
                          </a:xfrm>
                          <a:prstGeom prst="rect">
                            <a:avLst/>
                          </a:prstGeom>
                        </pic:spPr>
                      </pic:pic>
                    </a:graphicData>
                  </a:graphic>
                </wp:inline>
              </w:drawing>
            </w:r>
          </w:p>
        </w:tc>
      </w:tr>
      <w:tr w:rsidR="006F7F95" w14:paraId="5EF4FA7E" w14:textId="77777777" w:rsidTr="003B296D">
        <w:trPr>
          <w:trHeight w:val="3402"/>
        </w:trPr>
        <w:tc>
          <w:tcPr>
            <w:tcW w:w="7281" w:type="dxa"/>
          </w:tcPr>
          <w:p w14:paraId="1779E3DE" w14:textId="3BFE090B" w:rsidR="006F7F95" w:rsidRPr="008108DD" w:rsidRDefault="005364B8" w:rsidP="006F7F95">
            <w:pPr>
              <w:pStyle w:val="ListNumber"/>
            </w:pPr>
            <w:r>
              <w:lastRenderedPageBreak/>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oMath>
            <w:r w:rsidRPr="4A4BFB01">
              <w:rPr>
                <w:rFonts w:eastAsiaTheme="minorEastAsia"/>
              </w:rPr>
              <w:t xml:space="preserve"> </w:t>
            </w:r>
            <w:r>
              <w:rPr>
                <w:rFonts w:eastAsiaTheme="minorEastAsia"/>
              </w:rPr>
              <w:tab/>
            </w:r>
            <w:r>
              <w:t xml:space="preserve">Dilation: </w:t>
            </w:r>
            <m:oMath>
              <m:r>
                <w:rPr>
                  <w:rFonts w:ascii="Cambria Math" w:hAnsi="Cambria Math"/>
                </w:rPr>
                <m:t>k=3</m:t>
              </m:r>
            </m:oMath>
          </w:p>
          <w:p w14:paraId="69CFBCAA" w14:textId="67405124" w:rsidR="008108DD" w:rsidRDefault="00D77680" w:rsidP="00D77680">
            <w:pPr>
              <w:pStyle w:val="ListNumber"/>
              <w:numPr>
                <w:ilvl w:val="0"/>
                <w:numId w:val="0"/>
              </w:numPr>
              <w:ind w:left="567" w:hanging="567"/>
              <w:jc w:val="center"/>
            </w:pPr>
            <w:r>
              <w:rPr>
                <w:noProof/>
              </w:rPr>
              <w:drawing>
                <wp:inline distT="0" distB="0" distL="0" distR="0" wp14:anchorId="2975D2A8" wp14:editId="21DE9D01">
                  <wp:extent cx="3776869" cy="4125985"/>
                  <wp:effectExtent l="0" t="0" r="0" b="1905"/>
                  <wp:docPr id="188698316" name="Picture 10" descr="The graph of y = x^2 - 3x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8316" name="Picture 10" descr="The graph of y = x^2 - 3x on a Cartesian plane."/>
                          <pic:cNvPicPr/>
                        </pic:nvPicPr>
                        <pic:blipFill>
                          <a:blip r:embed="rId33">
                            <a:extLst>
                              <a:ext uri="{28A0092B-C50C-407E-A947-70E740481C1C}">
                                <a14:useLocalDpi xmlns:a14="http://schemas.microsoft.com/office/drawing/2010/main" val="0"/>
                              </a:ext>
                            </a:extLst>
                          </a:blip>
                          <a:stretch>
                            <a:fillRect/>
                          </a:stretch>
                        </pic:blipFill>
                        <pic:spPr>
                          <a:xfrm>
                            <a:off x="0" y="0"/>
                            <a:ext cx="3832895" cy="4187190"/>
                          </a:xfrm>
                          <a:prstGeom prst="rect">
                            <a:avLst/>
                          </a:prstGeom>
                        </pic:spPr>
                      </pic:pic>
                    </a:graphicData>
                  </a:graphic>
                </wp:inline>
              </w:drawing>
            </w:r>
          </w:p>
        </w:tc>
        <w:tc>
          <w:tcPr>
            <w:tcW w:w="7281" w:type="dxa"/>
          </w:tcPr>
          <w:p w14:paraId="17BC1AD5" w14:textId="77AAF660" w:rsidR="006F7F95" w:rsidRPr="008108DD" w:rsidRDefault="005364B8" w:rsidP="006F7F95">
            <w:pPr>
              <w:pStyle w:val="ListNumber"/>
            </w:pPr>
            <w:r>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oMath>
            <w:r w:rsidRPr="4A4BFB01">
              <w:rPr>
                <w:rFonts w:eastAsiaTheme="minorEastAsia"/>
              </w:rPr>
              <w:t xml:space="preserve"> </w:t>
            </w:r>
            <w:r>
              <w:rPr>
                <w:rFonts w:eastAsiaTheme="minorEastAsia"/>
              </w:rPr>
              <w:tab/>
            </w:r>
            <w:r>
              <w:t xml:space="preserve">Dilation: </w:t>
            </w:r>
            <m:oMath>
              <m:r>
                <w:rPr>
                  <w:rFonts w:ascii="Cambria Math" w:hAnsi="Cambria Math"/>
                </w:rPr>
                <m:t>k=</m:t>
              </m:r>
              <m:f>
                <m:fPr>
                  <m:ctrlPr>
                    <w:rPr>
                      <w:rFonts w:ascii="Cambria Math" w:hAnsi="Cambria Math"/>
                      <w:i/>
                    </w:rPr>
                  </m:ctrlPr>
                </m:fPr>
                <m:num>
                  <m:r>
                    <w:rPr>
                      <w:rFonts w:ascii="Cambria Math" w:hAnsi="Cambria Math"/>
                    </w:rPr>
                    <m:t>3</m:t>
                  </m:r>
                </m:num>
                <m:den>
                  <m:r>
                    <w:rPr>
                      <w:rFonts w:ascii="Cambria Math" w:hAnsi="Cambria Math"/>
                    </w:rPr>
                    <m:t>2</m:t>
                  </m:r>
                </m:den>
              </m:f>
            </m:oMath>
          </w:p>
          <w:p w14:paraId="6185A417" w14:textId="727F0CAB" w:rsidR="008108DD" w:rsidRDefault="00D77680" w:rsidP="00D77680">
            <w:pPr>
              <w:pStyle w:val="ListNumber"/>
              <w:numPr>
                <w:ilvl w:val="0"/>
                <w:numId w:val="0"/>
              </w:numPr>
              <w:ind w:left="567" w:hanging="567"/>
              <w:jc w:val="center"/>
            </w:pPr>
            <w:r>
              <w:rPr>
                <w:noProof/>
              </w:rPr>
              <w:drawing>
                <wp:inline distT="0" distB="0" distL="0" distR="0" wp14:anchorId="0F15DEA8" wp14:editId="695684A3">
                  <wp:extent cx="3776869" cy="4125985"/>
                  <wp:effectExtent l="0" t="0" r="0" b="1905"/>
                  <wp:docPr id="1745639416" name="Picture 10" descr="The graph of y = x^2 - 3x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39416" name="Picture 10" descr="The graph of y = x^2 - 3x on a Cartesian plane."/>
                          <pic:cNvPicPr/>
                        </pic:nvPicPr>
                        <pic:blipFill>
                          <a:blip r:embed="rId33">
                            <a:extLst>
                              <a:ext uri="{28A0092B-C50C-407E-A947-70E740481C1C}">
                                <a14:useLocalDpi xmlns:a14="http://schemas.microsoft.com/office/drawing/2010/main" val="0"/>
                              </a:ext>
                            </a:extLst>
                          </a:blip>
                          <a:stretch>
                            <a:fillRect/>
                          </a:stretch>
                        </pic:blipFill>
                        <pic:spPr>
                          <a:xfrm>
                            <a:off x="0" y="0"/>
                            <a:ext cx="3832895" cy="4187190"/>
                          </a:xfrm>
                          <a:prstGeom prst="rect">
                            <a:avLst/>
                          </a:prstGeom>
                        </pic:spPr>
                      </pic:pic>
                    </a:graphicData>
                  </a:graphic>
                </wp:inline>
              </w:drawing>
            </w:r>
          </w:p>
        </w:tc>
      </w:tr>
      <w:tr w:rsidR="006F7F95" w14:paraId="72E5F774" w14:textId="77777777" w:rsidTr="003B296D">
        <w:trPr>
          <w:trHeight w:val="3402"/>
        </w:trPr>
        <w:tc>
          <w:tcPr>
            <w:tcW w:w="7281" w:type="dxa"/>
          </w:tcPr>
          <w:p w14:paraId="029F68E3" w14:textId="75568C8C" w:rsidR="006F7F95" w:rsidRPr="008108DD" w:rsidRDefault="00450BCC" w:rsidP="006F7F95">
            <w:pPr>
              <w:pStyle w:val="ListNumber"/>
            </w:pPr>
            <w:r>
              <w:lastRenderedPageBreak/>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-3x</m:t>
              </m:r>
            </m:oMath>
            <w:r w:rsidRPr="4A4BFB01">
              <w:rPr>
                <w:rFonts w:eastAsiaTheme="minorEastAsia"/>
              </w:rPr>
              <w:t xml:space="preserve"> </w:t>
            </w:r>
            <w:r>
              <w:rPr>
                <w:rFonts w:eastAsiaTheme="minorEastAsia"/>
              </w:rPr>
              <w:tab/>
            </w:r>
            <w:r>
              <w:t xml:space="preserve">Dilation: </w:t>
            </w:r>
            <m:oMath>
              <m:r>
                <w:rPr>
                  <w:rFonts w:ascii="Cambria Math" w:hAnsi="Cambria Math"/>
                </w:rPr>
                <m:t>k=</m:t>
              </m:r>
              <m:f>
                <m:fPr>
                  <m:ctrlPr>
                    <w:rPr>
                      <w:rFonts w:ascii="Cambria Math" w:hAnsi="Cambria Math"/>
                      <w:i/>
                    </w:rPr>
                  </m:ctrlPr>
                </m:fPr>
                <m:num>
                  <m:r>
                    <w:rPr>
                      <w:rFonts w:ascii="Cambria Math" w:hAnsi="Cambria Math"/>
                    </w:rPr>
                    <m:t>3</m:t>
                  </m:r>
                </m:num>
                <m:den>
                  <m:r>
                    <w:rPr>
                      <w:rFonts w:ascii="Cambria Math" w:hAnsi="Cambria Math"/>
                    </w:rPr>
                    <m:t>2</m:t>
                  </m:r>
                </m:den>
              </m:f>
            </m:oMath>
          </w:p>
          <w:p w14:paraId="26F4A3C0" w14:textId="4A0CA215" w:rsidR="008108DD" w:rsidRDefault="000B72F5" w:rsidP="000B72F5">
            <w:pPr>
              <w:pStyle w:val="ListNumber"/>
              <w:numPr>
                <w:ilvl w:val="0"/>
                <w:numId w:val="0"/>
              </w:numPr>
              <w:ind w:left="567" w:hanging="567"/>
              <w:jc w:val="center"/>
            </w:pPr>
            <w:r>
              <w:rPr>
                <w:noProof/>
              </w:rPr>
              <w:drawing>
                <wp:inline distT="0" distB="0" distL="0" distR="0" wp14:anchorId="61B2DAF7" wp14:editId="3C3E0CDC">
                  <wp:extent cx="3756992" cy="4138534"/>
                  <wp:effectExtent l="0" t="0" r="2540" b="1905"/>
                  <wp:docPr id="346641141" name="Picture 13" descr="The graph of y = x^3 - 3x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41141" name="Picture 13" descr="The graph of y = x^3 - 3x on a Cartesian plane."/>
                          <pic:cNvPicPr/>
                        </pic:nvPicPr>
                        <pic:blipFill>
                          <a:blip r:embed="rId34">
                            <a:extLst>
                              <a:ext uri="{28A0092B-C50C-407E-A947-70E740481C1C}">
                                <a14:useLocalDpi xmlns:a14="http://schemas.microsoft.com/office/drawing/2010/main" val="0"/>
                              </a:ext>
                            </a:extLst>
                          </a:blip>
                          <a:stretch>
                            <a:fillRect/>
                          </a:stretch>
                        </pic:blipFill>
                        <pic:spPr>
                          <a:xfrm>
                            <a:off x="0" y="0"/>
                            <a:ext cx="3777022" cy="4160598"/>
                          </a:xfrm>
                          <a:prstGeom prst="rect">
                            <a:avLst/>
                          </a:prstGeom>
                        </pic:spPr>
                      </pic:pic>
                    </a:graphicData>
                  </a:graphic>
                </wp:inline>
              </w:drawing>
            </w:r>
          </w:p>
        </w:tc>
        <w:tc>
          <w:tcPr>
            <w:tcW w:w="7281" w:type="dxa"/>
          </w:tcPr>
          <w:p w14:paraId="4388B81A" w14:textId="7BC594E2" w:rsidR="006F7F95" w:rsidRPr="008108DD" w:rsidRDefault="00450BCC" w:rsidP="006F7F95">
            <w:pPr>
              <w:pStyle w:val="ListNumber"/>
            </w:pPr>
            <w:r>
              <w:t xml:space="preserve">Function: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-3x</m:t>
              </m:r>
            </m:oMath>
            <w:r w:rsidRPr="4A4BFB01">
              <w:rPr>
                <w:rFonts w:eastAsiaTheme="minorEastAsia"/>
              </w:rPr>
              <w:t xml:space="preserve"> </w:t>
            </w:r>
            <w:r>
              <w:rPr>
                <w:rFonts w:eastAsiaTheme="minorEastAsia"/>
              </w:rPr>
              <w:tab/>
            </w:r>
            <w:r>
              <w:t xml:space="preserve">Dilation: </w:t>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3</m:t>
                  </m:r>
                </m:den>
              </m:f>
            </m:oMath>
          </w:p>
          <w:p w14:paraId="123AC00A" w14:textId="39FE2191" w:rsidR="008108DD" w:rsidRDefault="000B72F5" w:rsidP="000B72F5">
            <w:pPr>
              <w:pStyle w:val="ListNumber"/>
              <w:numPr>
                <w:ilvl w:val="0"/>
                <w:numId w:val="0"/>
              </w:numPr>
              <w:ind w:left="567" w:hanging="567"/>
              <w:jc w:val="center"/>
            </w:pPr>
            <w:r>
              <w:rPr>
                <w:noProof/>
              </w:rPr>
              <w:drawing>
                <wp:inline distT="0" distB="0" distL="0" distR="0" wp14:anchorId="655A964F" wp14:editId="042C1935">
                  <wp:extent cx="3756992" cy="4138534"/>
                  <wp:effectExtent l="0" t="0" r="2540" b="1905"/>
                  <wp:docPr id="305457634" name="Picture 13" descr="The graph of y = x^3 - 3x on a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57634" name="Picture 13" descr="The graph of y = x^3 - 3x on a Cartesian plane."/>
                          <pic:cNvPicPr/>
                        </pic:nvPicPr>
                        <pic:blipFill>
                          <a:blip r:embed="rId34">
                            <a:extLst>
                              <a:ext uri="{28A0092B-C50C-407E-A947-70E740481C1C}">
                                <a14:useLocalDpi xmlns:a14="http://schemas.microsoft.com/office/drawing/2010/main" val="0"/>
                              </a:ext>
                            </a:extLst>
                          </a:blip>
                          <a:stretch>
                            <a:fillRect/>
                          </a:stretch>
                        </pic:blipFill>
                        <pic:spPr>
                          <a:xfrm>
                            <a:off x="0" y="0"/>
                            <a:ext cx="3777022" cy="4160598"/>
                          </a:xfrm>
                          <a:prstGeom prst="rect">
                            <a:avLst/>
                          </a:prstGeom>
                        </pic:spPr>
                      </pic:pic>
                    </a:graphicData>
                  </a:graphic>
                </wp:inline>
              </w:drawing>
            </w:r>
          </w:p>
        </w:tc>
      </w:tr>
    </w:tbl>
    <w:p w14:paraId="2FFBA307" w14:textId="09B83D87" w:rsidR="00E12AE8" w:rsidRDefault="00E12AE8" w:rsidP="003B296D">
      <w:pPr>
        <w:pStyle w:val="ListNumber"/>
        <w:numPr>
          <w:ilvl w:val="0"/>
          <w:numId w:val="0"/>
        </w:numPr>
        <w:rPr>
          <w:rFonts w:eastAsiaTheme="majorEastAsia"/>
          <w:bCs/>
          <w:color w:val="002664"/>
          <w:sz w:val="36"/>
          <w:szCs w:val="48"/>
        </w:rPr>
      </w:pPr>
      <w:r>
        <w:br w:type="page"/>
      </w:r>
    </w:p>
    <w:p w14:paraId="53BD3B33" w14:textId="77777777" w:rsidR="006F7F95" w:rsidRDefault="006F7F95" w:rsidP="006A4960">
      <w:pPr>
        <w:pStyle w:val="Heading2"/>
        <w:sectPr w:rsidR="006F7F95" w:rsidSect="006F7F95">
          <w:pgSz w:w="16840" w:h="11900" w:orient="landscape"/>
          <w:pgMar w:top="1134" w:right="1134" w:bottom="1134" w:left="1134" w:header="709" w:footer="709" w:gutter="0"/>
          <w:cols w:space="708"/>
          <w:docGrid w:linePitch="360"/>
        </w:sectPr>
      </w:pPr>
    </w:p>
    <w:p w14:paraId="1FB3FA5C" w14:textId="4E94728E" w:rsidR="006A4960" w:rsidRDefault="006A4960" w:rsidP="006A4960">
      <w:pPr>
        <w:pStyle w:val="Heading2"/>
        <w:rPr>
          <w:rStyle w:val="Heading2Char"/>
        </w:rPr>
      </w:pPr>
      <w:bookmarkStart w:id="4" w:name="_Appendix_C"/>
      <w:bookmarkEnd w:id="4"/>
      <w:r>
        <w:lastRenderedPageBreak/>
        <w:t>Appendix C</w:t>
      </w:r>
    </w:p>
    <w:p w14:paraId="56986380" w14:textId="3200A754" w:rsidR="006A4960" w:rsidRDefault="00672F6C" w:rsidP="00717C6A">
      <w:pPr>
        <w:pStyle w:val="Heading3"/>
      </w:pPr>
      <w:r>
        <w:t>HSC style questions</w:t>
      </w:r>
    </w:p>
    <w:p w14:paraId="0FB80FE4" w14:textId="755D4067" w:rsidR="00672F6C" w:rsidRPr="00A274CC" w:rsidRDefault="00672F6C" w:rsidP="00C45F8F">
      <w:pPr>
        <w:pStyle w:val="ListNumber"/>
        <w:numPr>
          <w:ilvl w:val="0"/>
          <w:numId w:val="17"/>
        </w:numPr>
      </w:pPr>
      <w:r>
        <w:t xml:space="preserve">Consider the graph of </w:t>
      </w:r>
      <m:oMath>
        <m:r>
          <w:rPr>
            <w:rFonts w:ascii="Cambria Math" w:hAnsi="Cambria Math"/>
          </w:rPr>
          <m:t>y=f(x)</m:t>
        </m:r>
      </m:oMath>
      <w:r w:rsidRPr="00C45F8F">
        <w:rPr>
          <w:rFonts w:eastAsiaTheme="minorEastAsia"/>
        </w:rPr>
        <w:t xml:space="preserve"> as shown</w:t>
      </w:r>
      <w:r w:rsidR="00A274CC" w:rsidRPr="00C45F8F">
        <w:rPr>
          <w:rFonts w:eastAsiaTheme="minorEastAsia"/>
        </w:rPr>
        <w:t>.</w:t>
      </w:r>
      <w:r w:rsidR="00A274CC" w:rsidRPr="00C45F8F">
        <w:rPr>
          <w:rFonts w:eastAsiaTheme="minorEastAsia"/>
        </w:rPr>
        <w:br/>
      </w:r>
      <w:r w:rsidR="00185E72" w:rsidRPr="00185E72">
        <w:rPr>
          <w:noProof/>
        </w:rPr>
        <w:drawing>
          <wp:inline distT="0" distB="0" distL="0" distR="0" wp14:anchorId="12833D21" wp14:editId="3F7B4F6B">
            <wp:extent cx="3600000" cy="2806893"/>
            <wp:effectExtent l="0" t="0" r="635" b="0"/>
            <wp:docPr id="1611235868" name="Picture 1" descr="A cubic graph showing an x intercept of -6 and the point (-4,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35868" name="Picture 1" descr="A cubic graph showing an x intercept of -6 and the point (-4, 8). "/>
                    <pic:cNvPicPr/>
                  </pic:nvPicPr>
                  <pic:blipFill>
                    <a:blip r:embed="rId35"/>
                    <a:stretch>
                      <a:fillRect/>
                    </a:stretch>
                  </pic:blipFill>
                  <pic:spPr>
                    <a:xfrm>
                      <a:off x="0" y="0"/>
                      <a:ext cx="3600000" cy="2806893"/>
                    </a:xfrm>
                    <a:prstGeom prst="rect">
                      <a:avLst/>
                    </a:prstGeom>
                  </pic:spPr>
                </pic:pic>
              </a:graphicData>
            </a:graphic>
          </wp:inline>
        </w:drawing>
      </w:r>
      <w:r w:rsidR="006758AD" w:rsidRPr="00C45F8F">
        <w:rPr>
          <w:rFonts w:eastAsiaTheme="minorEastAsia"/>
        </w:rPr>
        <w:br/>
      </w:r>
      <w:r w:rsidR="005955DC">
        <w:t xml:space="preserve">Apply a </w:t>
      </w:r>
      <w:r w:rsidR="008C1AF0">
        <w:t xml:space="preserve">reduction to </w:t>
      </w:r>
      <m:oMath>
        <m:r>
          <w:rPr>
            <w:rFonts w:ascii="Cambria Math" w:hAnsi="Cambria Math"/>
          </w:rPr>
          <m:t>f(x)</m:t>
        </m:r>
      </m:oMath>
      <w:r w:rsidR="008C1AF0">
        <w:t xml:space="preserve"> of </w:t>
      </w:r>
      <m:oMath>
        <m:r>
          <w:rPr>
            <w:rFonts w:ascii="Cambria Math" w:hAnsi="Cambria Math"/>
          </w:rPr>
          <m:t>k=</m:t>
        </m:r>
        <m:f>
          <m:fPr>
            <m:ctrlPr>
              <w:rPr>
                <w:rFonts w:ascii="Cambria Math" w:hAnsi="Cambria Math"/>
                <w:i/>
              </w:rPr>
            </m:ctrlPr>
          </m:fPr>
          <m:num>
            <m:r>
              <w:rPr>
                <w:rFonts w:ascii="Cambria Math" w:hAnsi="Cambria Math"/>
              </w:rPr>
              <m:t>1</m:t>
            </m:r>
          </m:num>
          <m:den>
            <m:r>
              <w:rPr>
                <w:rFonts w:ascii="Cambria Math" w:hAnsi="Cambria Math"/>
              </w:rPr>
              <m:t>2</m:t>
            </m:r>
          </m:den>
        </m:f>
      </m:oMath>
      <w:r w:rsidR="008C1AF0" w:rsidRPr="00C45F8F">
        <w:rPr>
          <w:rFonts w:eastAsiaTheme="minorEastAsia"/>
        </w:rPr>
        <w:t xml:space="preserve"> and </w:t>
      </w:r>
      <w:r w:rsidR="008C1AF0">
        <w:t>s</w:t>
      </w:r>
      <w:r w:rsidR="006758AD">
        <w:t xml:space="preserve">ketch the graph </w:t>
      </w:r>
      <w:r w:rsidR="00CF1EF8" w:rsidRPr="00C45F8F">
        <w:rPr>
          <w:rFonts w:eastAsiaTheme="minorEastAsia"/>
        </w:rPr>
        <w:t xml:space="preserve">showing the </w:t>
      </w:r>
      <m:oMath>
        <m:r>
          <w:rPr>
            <w:rFonts w:ascii="Cambria Math" w:eastAsiaTheme="minorEastAsia" w:hAnsi="Cambria Math"/>
          </w:rPr>
          <m:t>x</m:t>
        </m:r>
      </m:oMath>
      <w:r w:rsidR="00CF1EF8" w:rsidRPr="00C45F8F">
        <w:rPr>
          <w:rFonts w:eastAsiaTheme="minorEastAsia"/>
        </w:rPr>
        <w:t>-intercepts and the coordinates of th</w:t>
      </w:r>
      <w:r w:rsidR="009A5F3C" w:rsidRPr="00C45F8F">
        <w:rPr>
          <w:rFonts w:eastAsiaTheme="minorEastAsia"/>
        </w:rPr>
        <w:t>e turning points.</w:t>
      </w:r>
    </w:p>
    <w:p w14:paraId="3428F80C" w14:textId="72952A3E" w:rsidR="008B71D5" w:rsidRPr="009A5F3C" w:rsidRDefault="009A5F3C" w:rsidP="4A4BFB01">
      <w:pPr>
        <w:pStyle w:val="ListNumber"/>
      </w:pPr>
      <w:r>
        <w:t xml:space="preserve">Consider the graph of </w:t>
      </w:r>
      <m:oMath>
        <m:r>
          <w:rPr>
            <w:rFonts w:ascii="Cambria Math" w:hAnsi="Cambria Math"/>
          </w:rPr>
          <m:t>y=f(x)</m:t>
        </m:r>
      </m:oMath>
      <w:r w:rsidRPr="4A4BFB01">
        <w:rPr>
          <w:rFonts w:eastAsiaTheme="minorEastAsia"/>
        </w:rPr>
        <w:t xml:space="preserve"> as shown.</w:t>
      </w:r>
      <w:r>
        <w:rPr>
          <w:rFonts w:eastAsiaTheme="minorEastAsia"/>
        </w:rPr>
        <w:br/>
      </w:r>
      <w:r w:rsidR="00B02B13" w:rsidRPr="00B02B13">
        <w:rPr>
          <w:rFonts w:eastAsiaTheme="minorEastAsia"/>
          <w:noProof/>
        </w:rPr>
        <w:drawing>
          <wp:inline distT="0" distB="0" distL="0" distR="0" wp14:anchorId="6E432A59" wp14:editId="650510BC">
            <wp:extent cx="3600000" cy="2912666"/>
            <wp:effectExtent l="0" t="0" r="635" b="2540"/>
            <wp:docPr id="845387502" name="Picture 1" descr="A cubic graph showing a point (1,4) and an x intercept of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387502" name=""/>
                    <pic:cNvPicPr/>
                  </pic:nvPicPr>
                  <pic:blipFill>
                    <a:blip r:embed="rId36"/>
                    <a:stretch>
                      <a:fillRect/>
                    </a:stretch>
                  </pic:blipFill>
                  <pic:spPr>
                    <a:xfrm>
                      <a:off x="0" y="0"/>
                      <a:ext cx="3600000" cy="2912666"/>
                    </a:xfrm>
                    <a:prstGeom prst="rect">
                      <a:avLst/>
                    </a:prstGeom>
                  </pic:spPr>
                </pic:pic>
              </a:graphicData>
            </a:graphic>
          </wp:inline>
        </w:drawing>
      </w:r>
      <w:r>
        <w:rPr>
          <w:rFonts w:eastAsiaTheme="minorEastAsia"/>
        </w:rPr>
        <w:br/>
      </w:r>
      <w:r w:rsidR="008C1AF0">
        <w:t>Apply a</w:t>
      </w:r>
      <w:r w:rsidR="007B135B">
        <w:t>n</w:t>
      </w:r>
      <w:r w:rsidR="008C1AF0">
        <w:t xml:space="preserve"> </w:t>
      </w:r>
      <w:r w:rsidR="007B135B">
        <w:t>enlargement</w:t>
      </w:r>
      <w:r w:rsidR="008C1AF0">
        <w:t xml:space="preserve"> to </w:t>
      </w:r>
      <m:oMath>
        <m:r>
          <w:rPr>
            <w:rFonts w:ascii="Cambria Math" w:hAnsi="Cambria Math"/>
          </w:rPr>
          <m:t>f(x)</m:t>
        </m:r>
      </m:oMath>
      <w:r w:rsidR="008C1AF0">
        <w:t xml:space="preserve"> of </w:t>
      </w:r>
      <m:oMath>
        <m:r>
          <w:rPr>
            <w:rFonts w:ascii="Cambria Math" w:hAnsi="Cambria Math"/>
          </w:rPr>
          <m:t>k=3</m:t>
        </m:r>
      </m:oMath>
      <w:r w:rsidR="008C1AF0" w:rsidRPr="4A4BFB01">
        <w:rPr>
          <w:rFonts w:eastAsiaTheme="minorEastAsia"/>
        </w:rPr>
        <w:t xml:space="preserve"> and </w:t>
      </w:r>
      <w:r w:rsidR="008C1AF0">
        <w:t>sketch the graph</w:t>
      </w:r>
      <w:r w:rsidR="007B135B">
        <w:rPr>
          <w:rStyle w:val="CommentReference"/>
        </w:rPr>
        <w:t xml:space="preserve"> </w:t>
      </w:r>
      <w:r w:rsidRPr="4A4BFB01">
        <w:rPr>
          <w:rFonts w:eastAsiaTheme="minorEastAsia"/>
        </w:rPr>
        <w:t xml:space="preserve">showing the </w:t>
      </w:r>
      <m:oMath>
        <m:r>
          <w:rPr>
            <w:rFonts w:ascii="Cambria Math" w:eastAsiaTheme="minorEastAsia" w:hAnsi="Cambria Math"/>
          </w:rPr>
          <m:t>x</m:t>
        </m:r>
      </m:oMath>
      <w:r w:rsidRPr="4A4BFB01">
        <w:rPr>
          <w:rFonts w:eastAsiaTheme="minorEastAsia"/>
        </w:rPr>
        <w:t>-intercepts and the coordinates of the turning points.</w:t>
      </w:r>
      <w:r w:rsidR="008B71D5">
        <w:br w:type="page"/>
      </w:r>
    </w:p>
    <w:p w14:paraId="1216C7C8" w14:textId="19CFA718" w:rsidR="008B71D5" w:rsidRDefault="008B71D5" w:rsidP="008B71D5">
      <w:pPr>
        <w:pStyle w:val="Heading2"/>
      </w:pPr>
      <w:r>
        <w:lastRenderedPageBreak/>
        <w:t>Sample solutions</w:t>
      </w:r>
    </w:p>
    <w:p w14:paraId="1D7F4C1A" w14:textId="3921512A" w:rsidR="001E265E" w:rsidRDefault="008B71D5" w:rsidP="006856F4">
      <w:pPr>
        <w:pStyle w:val="Heading3"/>
      </w:pPr>
      <w:r>
        <w:t xml:space="preserve">Appendix </w:t>
      </w:r>
      <w:r w:rsidR="002252DF">
        <w:t>A</w:t>
      </w:r>
      <w:r>
        <w:t xml:space="preserve"> – </w:t>
      </w:r>
      <w:r w:rsidR="002252DF">
        <w:t>Frayer diagram</w:t>
      </w:r>
    </w:p>
    <w:p w14:paraId="71623AA6" w14:textId="77777777" w:rsidR="009C7971" w:rsidRDefault="002F0BFC" w:rsidP="001E265E">
      <w:r>
        <w:rPr>
          <w:noProof/>
        </w:rPr>
        <w:drawing>
          <wp:inline distT="0" distB="0" distL="0" distR="0" wp14:anchorId="6BE1A481" wp14:editId="7233C756">
            <wp:extent cx="6116320" cy="3468370"/>
            <wp:effectExtent l="0" t="0" r="5080" b="0"/>
            <wp:docPr id="685649426" name="Picture 3" descr="A completed Frayer diagram for the term 'Dilation'. The definition is ‘A process of stretching or compressing the graph of a function. The characteristics details how values of k greater than 1 stretch the original function, whereas values of k between 0 and 1 compress the graph. The examples show the function notation of y = f(x) being enlarged by 3 and reduced by 2. The non-examples show the function notation of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49426" name="Picture 3" descr="A completed Frayer diagram for the term 'Dilation'. The definition is ‘A process of stretching or compressing the graph of a function. The characteristics details how values of k greater than 1 stretch the original function, whereas values of k between 0 and 1 compress the graph. The examples show the function notation of y = f(x) being enlarged by 3 and reduced by 2. The non-examples show the function notation of translations."/>
                    <pic:cNvPicPr/>
                  </pic:nvPicPr>
                  <pic:blipFill>
                    <a:blip r:embed="rId37">
                      <a:extLst>
                        <a:ext uri="{28A0092B-C50C-407E-A947-70E740481C1C}">
                          <a14:useLocalDpi xmlns:a14="http://schemas.microsoft.com/office/drawing/2010/main" val="0"/>
                        </a:ext>
                      </a:extLst>
                    </a:blip>
                    <a:stretch>
                      <a:fillRect/>
                    </a:stretch>
                  </pic:blipFill>
                  <pic:spPr>
                    <a:xfrm>
                      <a:off x="0" y="0"/>
                      <a:ext cx="6116320" cy="3468370"/>
                    </a:xfrm>
                    <a:prstGeom prst="rect">
                      <a:avLst/>
                    </a:prstGeom>
                  </pic:spPr>
                </pic:pic>
              </a:graphicData>
            </a:graphic>
          </wp:inline>
        </w:drawing>
      </w:r>
    </w:p>
    <w:p w14:paraId="17C07E9E" w14:textId="77777777" w:rsidR="009C7971" w:rsidRDefault="009C7971">
      <w:pPr>
        <w:suppressAutoHyphens w:val="0"/>
        <w:spacing w:after="0" w:line="276" w:lineRule="auto"/>
      </w:pPr>
      <w:r>
        <w:br w:type="page"/>
      </w:r>
    </w:p>
    <w:p w14:paraId="766F9681" w14:textId="08EDAA73" w:rsidR="009C7971" w:rsidRDefault="009C7971" w:rsidP="009C7971">
      <w:pPr>
        <w:pStyle w:val="Heading3"/>
      </w:pPr>
      <w:r>
        <w:lastRenderedPageBreak/>
        <w:t xml:space="preserve">Appendix B – </w:t>
      </w:r>
      <w:r w:rsidR="00611FFC">
        <w:t>a</w:t>
      </w:r>
      <w:r>
        <w:t>pplying dilations</w:t>
      </w:r>
    </w:p>
    <w:tbl>
      <w:tblPr>
        <w:tblStyle w:val="TableGrid"/>
        <w:tblW w:w="0" w:type="auto"/>
        <w:tblLook w:val="04A0" w:firstRow="1" w:lastRow="0" w:firstColumn="1" w:lastColumn="0" w:noHBand="0" w:noVBand="1"/>
        <w:tblDescription w:val="Solutions to Appendix B questions displayed on 4 Cartesian planes."/>
      </w:tblPr>
      <w:tblGrid>
        <w:gridCol w:w="4811"/>
        <w:gridCol w:w="4811"/>
      </w:tblGrid>
      <w:tr w:rsidR="00814A78" w14:paraId="7BF788BC" w14:textId="77777777" w:rsidTr="009C7971">
        <w:tc>
          <w:tcPr>
            <w:tcW w:w="4811" w:type="dxa"/>
          </w:tcPr>
          <w:p w14:paraId="627185BB" w14:textId="102375DC" w:rsidR="009C7971" w:rsidRDefault="009C7971" w:rsidP="009C7971">
            <w:r>
              <w:t>Question 1 and 2</w:t>
            </w:r>
          </w:p>
          <w:p w14:paraId="2EE2AF55" w14:textId="38244BAC" w:rsidR="009C7971" w:rsidRDefault="009C7971" w:rsidP="009C7971">
            <w:r>
              <w:rPr>
                <w:noProof/>
              </w:rPr>
              <w:drawing>
                <wp:inline distT="0" distB="0" distL="0" distR="0" wp14:anchorId="6377DF2C" wp14:editId="097391D1">
                  <wp:extent cx="2819316" cy="2961861"/>
                  <wp:effectExtent l="0" t="0" r="635" b="0"/>
                  <wp:docPr id="1335535672" name="Picture 6" descr="The solution to questions 1 and 2. The original function, y = 2x - 3, is shown in red. To the left of this is the function dilated by 1/2 in dark blue and to the right is the function dilated by 2 in a light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35672" name="Picture 6" descr="The solution to questions 1 and 2. The original function, y = 2x - 3, is shown in red. To the left of this is the function dilated by 1/2 in dark blue and to the right is the function dilated by 2 in a lighter blue."/>
                          <pic:cNvPicPr/>
                        </pic:nvPicPr>
                        <pic:blipFill>
                          <a:blip r:embed="rId38">
                            <a:extLst>
                              <a:ext uri="{28A0092B-C50C-407E-A947-70E740481C1C}">
                                <a14:useLocalDpi xmlns:a14="http://schemas.microsoft.com/office/drawing/2010/main" val="0"/>
                              </a:ext>
                            </a:extLst>
                          </a:blip>
                          <a:stretch>
                            <a:fillRect/>
                          </a:stretch>
                        </pic:blipFill>
                        <pic:spPr>
                          <a:xfrm>
                            <a:off x="0" y="0"/>
                            <a:ext cx="2837685" cy="2981158"/>
                          </a:xfrm>
                          <a:prstGeom prst="rect">
                            <a:avLst/>
                          </a:prstGeom>
                        </pic:spPr>
                      </pic:pic>
                    </a:graphicData>
                  </a:graphic>
                </wp:inline>
              </w:drawing>
            </w:r>
          </w:p>
        </w:tc>
        <w:tc>
          <w:tcPr>
            <w:tcW w:w="4811" w:type="dxa"/>
          </w:tcPr>
          <w:p w14:paraId="1C114132" w14:textId="77777777" w:rsidR="009C7971" w:rsidRDefault="00E54B73" w:rsidP="001E265E">
            <w:r>
              <w:t>Questions 3 and 4</w:t>
            </w:r>
          </w:p>
          <w:p w14:paraId="496D2A2B" w14:textId="416BA712" w:rsidR="00E54B73" w:rsidRDefault="00E54B73" w:rsidP="001E265E">
            <w:r>
              <w:rPr>
                <w:noProof/>
              </w:rPr>
              <w:drawing>
                <wp:inline distT="0" distB="0" distL="0" distR="0" wp14:anchorId="59F5308F" wp14:editId="17B997BE">
                  <wp:extent cx="2709585" cy="2961640"/>
                  <wp:effectExtent l="0" t="0" r="0" b="0"/>
                  <wp:docPr id="207319559" name="Picture 7" descr="The solution to questions 3 and 4. The original function, y = x^2-3, is shown in red. Below this is the function dilated by 2 in light blue and below this is the function dilated by 3 in a dark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9559" name="Picture 7" descr="The solution to questions 3 and 4. The original function, y = x^2-3, is shown in red. Below this is the function dilated by 2 in light blue and below this is the function dilated by 3 in a darker blue."/>
                          <pic:cNvPicPr/>
                        </pic:nvPicPr>
                        <pic:blipFill>
                          <a:blip r:embed="rId39">
                            <a:extLst>
                              <a:ext uri="{28A0092B-C50C-407E-A947-70E740481C1C}">
                                <a14:useLocalDpi xmlns:a14="http://schemas.microsoft.com/office/drawing/2010/main" val="0"/>
                              </a:ext>
                            </a:extLst>
                          </a:blip>
                          <a:stretch>
                            <a:fillRect/>
                          </a:stretch>
                        </pic:blipFill>
                        <pic:spPr>
                          <a:xfrm>
                            <a:off x="0" y="0"/>
                            <a:ext cx="2731270" cy="2985343"/>
                          </a:xfrm>
                          <a:prstGeom prst="rect">
                            <a:avLst/>
                          </a:prstGeom>
                        </pic:spPr>
                      </pic:pic>
                    </a:graphicData>
                  </a:graphic>
                </wp:inline>
              </w:drawing>
            </w:r>
          </w:p>
        </w:tc>
      </w:tr>
      <w:tr w:rsidR="00814A78" w14:paraId="79045200" w14:textId="77777777" w:rsidTr="009C7971">
        <w:tc>
          <w:tcPr>
            <w:tcW w:w="4811" w:type="dxa"/>
          </w:tcPr>
          <w:p w14:paraId="02841011" w14:textId="77777777" w:rsidR="009C7971" w:rsidRDefault="003A7C64" w:rsidP="001E265E">
            <w:r>
              <w:t xml:space="preserve">Questions </w:t>
            </w:r>
            <w:r w:rsidR="00337912">
              <w:t>5 and 6</w:t>
            </w:r>
          </w:p>
          <w:p w14:paraId="6245A1AF" w14:textId="1DD1FC9A" w:rsidR="00337912" w:rsidRDefault="00337912" w:rsidP="001E265E">
            <w:r>
              <w:rPr>
                <w:noProof/>
              </w:rPr>
              <w:drawing>
                <wp:inline distT="0" distB="0" distL="0" distR="0" wp14:anchorId="1BD46089" wp14:editId="273A386F">
                  <wp:extent cx="2638623" cy="2822713"/>
                  <wp:effectExtent l="0" t="0" r="3175" b="0"/>
                  <wp:docPr id="424017809" name="Picture 9" descr="The solution to questions 5 and 6. The original function, y = x^2-3x, is shown in red. Slightly larger than this is the function dilated by 3/2 in light blue and larger again is the function dilated by 3 in a dark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17809" name="Picture 9" descr="The solution to questions 5 and 6. The original function, y = x^2-3x, is shown in red. Slightly larger than this is the function dilated by 3/2 in light blue and larger again is the function dilated by 3 in a darker blue."/>
                          <pic:cNvPicPr/>
                        </pic:nvPicPr>
                        <pic:blipFill>
                          <a:blip r:embed="rId40">
                            <a:extLst>
                              <a:ext uri="{28A0092B-C50C-407E-A947-70E740481C1C}">
                                <a14:useLocalDpi xmlns:a14="http://schemas.microsoft.com/office/drawing/2010/main" val="0"/>
                              </a:ext>
                            </a:extLst>
                          </a:blip>
                          <a:stretch>
                            <a:fillRect/>
                          </a:stretch>
                        </pic:blipFill>
                        <pic:spPr>
                          <a:xfrm>
                            <a:off x="0" y="0"/>
                            <a:ext cx="2675352" cy="2862004"/>
                          </a:xfrm>
                          <a:prstGeom prst="rect">
                            <a:avLst/>
                          </a:prstGeom>
                        </pic:spPr>
                      </pic:pic>
                    </a:graphicData>
                  </a:graphic>
                </wp:inline>
              </w:drawing>
            </w:r>
          </w:p>
        </w:tc>
        <w:tc>
          <w:tcPr>
            <w:tcW w:w="4811" w:type="dxa"/>
          </w:tcPr>
          <w:p w14:paraId="627C604B" w14:textId="77777777" w:rsidR="009C7971" w:rsidRDefault="00550706" w:rsidP="001E265E">
            <w:r>
              <w:t>Questions 7 and 8</w:t>
            </w:r>
          </w:p>
          <w:p w14:paraId="2458AD7D" w14:textId="009C6821" w:rsidR="00550706" w:rsidRDefault="00814A78" w:rsidP="001E265E">
            <w:r>
              <w:rPr>
                <w:noProof/>
              </w:rPr>
              <w:drawing>
                <wp:inline distT="0" distB="0" distL="0" distR="0" wp14:anchorId="0B536347" wp14:editId="54A652A3">
                  <wp:extent cx="2564295" cy="2843141"/>
                  <wp:effectExtent l="0" t="0" r="1270" b="1905"/>
                  <wp:docPr id="1628575444" name="Picture 12" descr="The solution to questions 7 and 8. The original function, y = x^3-3x, is shown in red. Slightly larger than this is the function dilated by 3/2 in light blue and slightly smaller than this is the function dilated by 1/3 in a darker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75444" name="Picture 12" descr="The solution to questions 7 and 8. The original function, y = x^3-3x, is shown in red. Slightly larger than this is the function dilated by 3/2 in light blue and slightly smaller than this is the function dilated by 1/3 in a darker blue."/>
                          <pic:cNvPicPr/>
                        </pic:nvPicPr>
                        <pic:blipFill>
                          <a:blip r:embed="rId41">
                            <a:extLst>
                              <a:ext uri="{28A0092B-C50C-407E-A947-70E740481C1C}">
                                <a14:useLocalDpi xmlns:a14="http://schemas.microsoft.com/office/drawing/2010/main" val="0"/>
                              </a:ext>
                            </a:extLst>
                          </a:blip>
                          <a:stretch>
                            <a:fillRect/>
                          </a:stretch>
                        </pic:blipFill>
                        <pic:spPr>
                          <a:xfrm>
                            <a:off x="0" y="0"/>
                            <a:ext cx="2579767" cy="2860295"/>
                          </a:xfrm>
                          <a:prstGeom prst="rect">
                            <a:avLst/>
                          </a:prstGeom>
                        </pic:spPr>
                      </pic:pic>
                    </a:graphicData>
                  </a:graphic>
                </wp:inline>
              </w:drawing>
            </w:r>
          </w:p>
        </w:tc>
      </w:tr>
    </w:tbl>
    <w:p w14:paraId="4C7D040E" w14:textId="77777777" w:rsidR="005554E2" w:rsidRDefault="005554E2">
      <w:pPr>
        <w:suppressAutoHyphens w:val="0"/>
        <w:spacing w:after="0" w:line="276" w:lineRule="auto"/>
      </w:pPr>
      <w:r>
        <w:br w:type="page"/>
      </w:r>
    </w:p>
    <w:p w14:paraId="7887BA31" w14:textId="77777777" w:rsidR="005554E2" w:rsidRDefault="005554E2" w:rsidP="005554E2">
      <w:pPr>
        <w:pStyle w:val="Heading3"/>
      </w:pPr>
      <w:r>
        <w:lastRenderedPageBreak/>
        <w:t>Appendix C – HSC style questions</w:t>
      </w:r>
    </w:p>
    <w:p w14:paraId="0A1849FB" w14:textId="2E7E2C5A" w:rsidR="00202D7E" w:rsidRPr="00202D7E" w:rsidRDefault="00202D7E" w:rsidP="00202D7E">
      <w:r>
        <w:t>Question 1</w:t>
      </w:r>
    </w:p>
    <w:p w14:paraId="57B2A710" w14:textId="77777777" w:rsidR="00202D7E" w:rsidRDefault="009349AA" w:rsidP="001E265E">
      <w:r>
        <w:rPr>
          <w:noProof/>
        </w:rPr>
        <w:drawing>
          <wp:inline distT="0" distB="0" distL="0" distR="0" wp14:anchorId="0C036EB5" wp14:editId="60BA6129">
            <wp:extent cx="4151411" cy="3776870"/>
            <wp:effectExtent l="0" t="0" r="1905" b="0"/>
            <wp:docPr id="1071032782" name="Picture 14" descr="A cubic graph showing an x intercept of -6 and the point (-4, 8). &#10;&#10;There is also the dilation of this graph, showing an x-intercept at -3 and a point a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32782" name="Picture 14" descr="A cubic graph showing an x intercept of -6 and the point (-4, 8). &#10;&#10;There is also the dilation of this graph, showing an x-intercept at -3 and a point at (-2,4)."/>
                    <pic:cNvPicPr/>
                  </pic:nvPicPr>
                  <pic:blipFill>
                    <a:blip r:embed="rId42">
                      <a:extLst>
                        <a:ext uri="{28A0092B-C50C-407E-A947-70E740481C1C}">
                          <a14:useLocalDpi xmlns:a14="http://schemas.microsoft.com/office/drawing/2010/main" val="0"/>
                        </a:ext>
                      </a:extLst>
                    </a:blip>
                    <a:stretch>
                      <a:fillRect/>
                    </a:stretch>
                  </pic:blipFill>
                  <pic:spPr>
                    <a:xfrm>
                      <a:off x="0" y="0"/>
                      <a:ext cx="4176837" cy="3800002"/>
                    </a:xfrm>
                    <a:prstGeom prst="rect">
                      <a:avLst/>
                    </a:prstGeom>
                  </pic:spPr>
                </pic:pic>
              </a:graphicData>
            </a:graphic>
          </wp:inline>
        </w:drawing>
      </w:r>
    </w:p>
    <w:p w14:paraId="0C941A9A" w14:textId="1A5A8FDB" w:rsidR="00202D7E" w:rsidRDefault="00202D7E" w:rsidP="001E265E">
      <w:r>
        <w:t>Question 2</w:t>
      </w:r>
    </w:p>
    <w:p w14:paraId="61D37202" w14:textId="39785070" w:rsidR="00407329" w:rsidRPr="006856F4" w:rsidRDefault="00C64FCE" w:rsidP="001E265E">
      <w:r>
        <w:rPr>
          <w:noProof/>
        </w:rPr>
        <w:drawing>
          <wp:inline distT="0" distB="0" distL="0" distR="0" wp14:anchorId="125FBF66" wp14:editId="76986CE9">
            <wp:extent cx="4040837" cy="3061253"/>
            <wp:effectExtent l="0" t="0" r="0" b="0"/>
            <wp:docPr id="121399464" name="Picture 15" descr="A cubic graph showing a point (1,4) and an x intercept of 3.&#10;&#10;There is also a dilation graph showing a point (3,12) and an x intercept of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99464" name="Picture 15" descr="A cubic graph showing a point (1,4) and an x intercept of 3.&#10;&#10;There is also a dilation graph showing a point (3,12) and an x intercept of 9. "/>
                    <pic:cNvPicPr/>
                  </pic:nvPicPr>
                  <pic:blipFill>
                    <a:blip r:embed="rId43">
                      <a:extLst>
                        <a:ext uri="{28A0092B-C50C-407E-A947-70E740481C1C}">
                          <a14:useLocalDpi xmlns:a14="http://schemas.microsoft.com/office/drawing/2010/main" val="0"/>
                        </a:ext>
                      </a:extLst>
                    </a:blip>
                    <a:stretch>
                      <a:fillRect/>
                    </a:stretch>
                  </pic:blipFill>
                  <pic:spPr>
                    <a:xfrm>
                      <a:off x="0" y="0"/>
                      <a:ext cx="4069292" cy="3082810"/>
                    </a:xfrm>
                    <a:prstGeom prst="rect">
                      <a:avLst/>
                    </a:prstGeom>
                  </pic:spPr>
                </pic:pic>
              </a:graphicData>
            </a:graphic>
          </wp:inline>
        </w:drawing>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14B43BD5" w:rsidR="00407329" w:rsidRPr="00AE7FE3" w:rsidRDefault="00407329" w:rsidP="00407329">
      <w:pPr>
        <w:pStyle w:val="FeatureBox2"/>
      </w:pPr>
      <w:r w:rsidRPr="00AE7FE3">
        <w:t>Please refer to the NESA Copyright Disclaimer for more information</w:t>
      </w:r>
      <w:r>
        <w:t xml:space="preserve"> </w:t>
      </w:r>
      <w:hyperlink r:id="rId44"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45" w:history="1">
        <w:r w:rsidRPr="004C354B">
          <w:rPr>
            <w:rStyle w:val="Hyperlink"/>
          </w:rPr>
          <w:t>https://educationstandards.nsw.edu.au/</w:t>
        </w:r>
      </w:hyperlink>
      <w:r w:rsidRPr="00A1020E">
        <w:t xml:space="preserve"> </w:t>
      </w:r>
      <w:r w:rsidRPr="00AE7FE3">
        <w:t xml:space="preserve">and the NSW Curriculum website </w:t>
      </w:r>
      <w:hyperlink r:id="rId46" w:history="1">
        <w:r w:rsidRPr="00AE7FE3">
          <w:rPr>
            <w:rStyle w:val="Hyperlink"/>
          </w:rPr>
          <w:t>https://curriculum.nsw.edu.au/</w:t>
        </w:r>
      </w:hyperlink>
      <w:r w:rsidRPr="00AE7FE3">
        <w:t>.</w:t>
      </w:r>
    </w:p>
    <w:p w14:paraId="59C6807B" w14:textId="4CF22A45" w:rsidR="00757FA9" w:rsidRPr="00C12AC4" w:rsidRDefault="005C5738" w:rsidP="00757FA9">
      <w:pPr>
        <w:rPr>
          <w:szCs w:val="22"/>
        </w:rPr>
      </w:pPr>
      <w:hyperlink r:id="rId47" w:history="1">
        <w:r w:rsidRPr="00C12AC4">
          <w:rPr>
            <w:rStyle w:val="Hyperlink"/>
            <w:szCs w:val="22"/>
          </w:rPr>
          <w:t>Mathematics Advanced 11</w:t>
        </w:r>
        <w:r>
          <w:rPr>
            <w:rStyle w:val="Hyperlink"/>
            <w:szCs w:val="22"/>
          </w:rPr>
          <w:t>–</w:t>
        </w:r>
        <w:r w:rsidRPr="00C12AC4">
          <w:rPr>
            <w:rStyle w:val="Hyperlink"/>
            <w:szCs w:val="22"/>
          </w:rPr>
          <w:t>12 Syllabus</w:t>
        </w:r>
      </w:hyperlink>
      <w:r>
        <w:rPr>
          <w:szCs w:val="22"/>
        </w:rPr>
        <w:t xml:space="preserve"> </w:t>
      </w:r>
      <w:r w:rsidR="00757FA9" w:rsidRPr="00C12AC4">
        <w:rPr>
          <w:szCs w:val="22"/>
        </w:rPr>
        <w:t>© NSW Education Standards Authority (NESA) for and on behalf of the Crown in right of the State of New South Wales, 202</w:t>
      </w:r>
      <w:r w:rsidR="00802A41">
        <w:rPr>
          <w:szCs w:val="22"/>
        </w:rPr>
        <w:t>4</w:t>
      </w:r>
      <w:r w:rsidR="00757FA9" w:rsidRPr="00C12AC4">
        <w:rPr>
          <w:szCs w:val="22"/>
        </w:rPr>
        <w:t>.</w:t>
      </w:r>
    </w:p>
    <w:p w14:paraId="79778DB2" w14:textId="73B72B09"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8"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112C8">
      <w:pPr>
        <w:pStyle w:val="ListBullet"/>
        <w:numPr>
          <w:ilvl w:val="0"/>
          <w:numId w:val="3"/>
        </w:numPr>
      </w:pPr>
      <w:r>
        <w:t>the NSW Department of Education logo, other logos and trademark-protected material</w:t>
      </w:r>
    </w:p>
    <w:p w14:paraId="2405BAF5" w14:textId="77777777" w:rsidR="00F63959" w:rsidRDefault="00F63959" w:rsidP="001112C8">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50"/>
      <w:footerReference w:type="first" r:id="rId51"/>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8C4" w14:textId="77777777" w:rsidR="00163811" w:rsidRDefault="00163811">
      <w:r>
        <w:separator/>
      </w:r>
    </w:p>
    <w:p w14:paraId="622A0D83" w14:textId="77777777" w:rsidR="00163811" w:rsidRDefault="00163811"/>
    <w:p w14:paraId="0255539A" w14:textId="77777777" w:rsidR="00163811" w:rsidRDefault="00163811"/>
  </w:endnote>
  <w:endnote w:type="continuationSeparator" w:id="0">
    <w:p w14:paraId="08EDFFC3" w14:textId="77777777" w:rsidR="00163811" w:rsidRDefault="00163811">
      <w:r>
        <w:continuationSeparator/>
      </w:r>
    </w:p>
    <w:p w14:paraId="2D799D1B" w14:textId="77777777" w:rsidR="00163811" w:rsidRDefault="00163811"/>
    <w:p w14:paraId="2D8CD04E" w14:textId="77777777" w:rsidR="00163811" w:rsidRDefault="00163811"/>
  </w:endnote>
  <w:endnote w:type="continuationNotice" w:id="1">
    <w:p w14:paraId="7C20F57D" w14:textId="77777777" w:rsidR="00163811" w:rsidRDefault="00163811">
      <w:pPr>
        <w:spacing w:before="0" w:line="240" w:lineRule="auto"/>
      </w:pPr>
    </w:p>
    <w:p w14:paraId="1776B2BA" w14:textId="77777777" w:rsidR="00163811" w:rsidRDefault="001638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26FFA31-B355-445D-AF30-9E9DB349DC12}"/>
  </w:font>
  <w:font w:name="Calibri">
    <w:panose1 w:val="020F0502020204030204"/>
    <w:charset w:val="00"/>
    <w:family w:val="swiss"/>
    <w:pitch w:val="variable"/>
    <w:sig w:usb0="E4002EFF" w:usb1="C200247B" w:usb2="00000009" w:usb3="00000000" w:csb0="000001FF" w:csb1="00000000"/>
    <w:embedRegular r:id="rId2" w:fontKey="{376C04A3-ADAB-4550-965E-A56D7E002A4A}"/>
    <w:embedBold r:id="rId3" w:fontKey="{120AB8C1-D6B3-4361-8FA9-88D1BAE1AE7B}"/>
    <w:embedItalic r:id="rId4" w:fontKey="{39B54BA6-7573-48F7-AC33-99D30658C689}"/>
    <w:embedBoldItalic r:id="rId5" w:fontKey="{49E3FD51-7827-406F-A703-82C53748209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69D3F2F3-F2A0-441F-B419-4053B7356E94}"/>
    <w:embedItalic r:id="rId7" w:fontKey="{B031110A-F554-409B-A2EC-5C5F78C6F2A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445AE1E2-57A9-4902-B5DF-54E566B6FA87}"/>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9" w:fontKey="{C0D5565A-D194-4403-A8B4-D242B0BE036E}"/>
    <w:embedItalic r:id="rId10" w:fontKey="{5150E816-321B-45D5-BECE-3FD9FCAAD80D}"/>
    <w:embedBoldItalic r:id="rId11" w:fontKey="{643C3DA2-1D39-43C9-ADA6-27CA3971BF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06A8EEEC" w:rsidR="009B4D45" w:rsidRPr="00F63959" w:rsidRDefault="009B4D45" w:rsidP="00F63959">
    <w:pPr>
      <w:pStyle w:val="Footer"/>
    </w:pPr>
    <w:r>
      <w:t xml:space="preserve">© NSW Department of Education, </w:t>
    </w:r>
    <w:r w:rsidR="00E31380">
      <w:t>Oct-25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213B82C" w:rsidR="007A3356" w:rsidRPr="00F63959" w:rsidRDefault="00F63959" w:rsidP="00F63959">
    <w:pPr>
      <w:pStyle w:val="Footer"/>
    </w:pPr>
    <w:r>
      <w:t xml:space="preserve">© NSW Department of Education, </w:t>
    </w:r>
    <w:r w:rsidR="00E31380">
      <w:t>Oct-25</w:t>
    </w:r>
    <w:r>
      <w:ptab w:relativeTo="margin" w:alignment="right" w:leader="none"/>
    </w:r>
    <w:r>
      <w:rPr>
        <w:b/>
        <w:noProof/>
        <w:sz w:val="28"/>
        <w:szCs w:val="28"/>
      </w:rPr>
      <w:drawing>
        <wp:inline distT="0" distB="0" distL="0" distR="0" wp14:anchorId="42897EBD" wp14:editId="17DA7CA8">
          <wp:extent cx="571500" cy="190500"/>
          <wp:effectExtent l="0" t="0" r="0" b="0"/>
          <wp:docPr id="303172240" name="Picture 30317224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D850E" w14:textId="77777777" w:rsidR="00163811" w:rsidRDefault="00163811">
      <w:r>
        <w:separator/>
      </w:r>
    </w:p>
    <w:p w14:paraId="2AF617A5" w14:textId="77777777" w:rsidR="00163811" w:rsidRDefault="00163811"/>
    <w:p w14:paraId="3DF5D934" w14:textId="77777777" w:rsidR="00163811" w:rsidRDefault="00163811"/>
  </w:footnote>
  <w:footnote w:type="continuationSeparator" w:id="0">
    <w:p w14:paraId="0D378F66" w14:textId="77777777" w:rsidR="00163811" w:rsidRDefault="00163811">
      <w:r>
        <w:continuationSeparator/>
      </w:r>
    </w:p>
    <w:p w14:paraId="2784EB1D" w14:textId="77777777" w:rsidR="00163811" w:rsidRDefault="00163811"/>
    <w:p w14:paraId="313C6DB6" w14:textId="77777777" w:rsidR="00163811" w:rsidRDefault="00163811"/>
  </w:footnote>
  <w:footnote w:type="continuationNotice" w:id="1">
    <w:p w14:paraId="0169AD4C" w14:textId="77777777" w:rsidR="00163811" w:rsidRDefault="00163811">
      <w:pPr>
        <w:spacing w:before="0" w:line="240" w:lineRule="auto"/>
      </w:pPr>
    </w:p>
    <w:p w14:paraId="4E29F208" w14:textId="77777777" w:rsidR="00163811" w:rsidRDefault="0016381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756AEB22" w:rsidR="009B4D45" w:rsidRDefault="00540183" w:rsidP="0084631E">
    <w:pPr>
      <w:pStyle w:val="Documentname"/>
    </w:pPr>
    <w:r>
      <w:t xml:space="preserve">Dilations </w:t>
    </w:r>
    <w:r w:rsidR="00232F46">
      <w:t>(</w:t>
    </w:r>
    <w:r>
      <w:t>en</w:t>
    </w:r>
    <w:r w:rsidR="00846C21">
      <w:t>largements and reductions</w:t>
    </w:r>
    <w:r w:rsidR="00232F46">
      <w:t>)</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B14CBA5" w:rsidR="0084631E" w:rsidRDefault="00E4716F" w:rsidP="0084631E">
    <w:pPr>
      <w:pStyle w:val="Documentname"/>
    </w:pPr>
    <w:r>
      <w:t xml:space="preserve">Dilations </w:t>
    </w:r>
    <w:r w:rsidR="00232F46">
      <w:t>(</w:t>
    </w:r>
    <w:r>
      <w:t>enlargements and reductions</w:t>
    </w:r>
    <w:r w:rsidR="00232F46">
      <w: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997579323" name="Rectangle 9975793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997579323"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367213161" name="Graphic 3672131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BD68A9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9CC820E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3"/>
  </w:num>
  <w:num w:numId="4" w16cid:durableId="8588540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0"/>
  </w:num>
  <w:num w:numId="7" w16cid:durableId="147291356">
    <w:abstractNumId w:val="3"/>
  </w:num>
  <w:num w:numId="8" w16cid:durableId="822308067">
    <w:abstractNumId w:val="8"/>
  </w:num>
  <w:num w:numId="9" w16cid:durableId="147866089">
    <w:abstractNumId w:val="5"/>
  </w:num>
  <w:num w:numId="10" w16cid:durableId="4899109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891703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48729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30045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2980549">
    <w:abstractNumId w:val="4"/>
  </w:num>
  <w:num w:numId="15" w16cid:durableId="608658169">
    <w:abstractNumId w:val="1"/>
  </w:num>
  <w:num w:numId="16" w16cid:durableId="316961878">
    <w:abstractNumId w:val="2"/>
  </w:num>
  <w:num w:numId="17" w16cid:durableId="17279954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02246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3289051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016686882">
    <w:abstractNumId w:val="0"/>
  </w:num>
  <w:num w:numId="21" w16cid:durableId="2112434906">
    <w:abstractNumId w:val="3"/>
  </w:num>
  <w:num w:numId="22" w16cid:durableId="82840488">
    <w:abstractNumId w:val="8"/>
  </w:num>
  <w:num w:numId="23" w16cid:durableId="1367487910">
    <w:abstractNumId w:val="8"/>
  </w:num>
  <w:num w:numId="24" w16cid:durableId="1601449520">
    <w:abstractNumId w:val="5"/>
  </w:num>
  <w:num w:numId="25" w16cid:durableId="123076642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716010135">
    <w:abstractNumId w:val="0"/>
  </w:num>
  <w:num w:numId="27" w16cid:durableId="1508060694">
    <w:abstractNumId w:val="3"/>
  </w:num>
  <w:num w:numId="28" w16cid:durableId="819272940">
    <w:abstractNumId w:val="8"/>
  </w:num>
  <w:num w:numId="29" w16cid:durableId="1012075220">
    <w:abstractNumId w:val="8"/>
  </w:num>
  <w:num w:numId="30" w16cid:durableId="56067821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453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CD7"/>
    <w:rsid w:val="000103FC"/>
    <w:rsid w:val="00010746"/>
    <w:rsid w:val="0001198F"/>
    <w:rsid w:val="00012683"/>
    <w:rsid w:val="000143DF"/>
    <w:rsid w:val="000151F8"/>
    <w:rsid w:val="000156D2"/>
    <w:rsid w:val="00015D43"/>
    <w:rsid w:val="000166EF"/>
    <w:rsid w:val="00016801"/>
    <w:rsid w:val="00016CA5"/>
    <w:rsid w:val="00021171"/>
    <w:rsid w:val="00023790"/>
    <w:rsid w:val="00024602"/>
    <w:rsid w:val="000252FF"/>
    <w:rsid w:val="000253AE"/>
    <w:rsid w:val="000258FE"/>
    <w:rsid w:val="0002665D"/>
    <w:rsid w:val="00027181"/>
    <w:rsid w:val="00030C4B"/>
    <w:rsid w:val="00030EBC"/>
    <w:rsid w:val="00032129"/>
    <w:rsid w:val="000331B6"/>
    <w:rsid w:val="00034C6B"/>
    <w:rsid w:val="00034F5E"/>
    <w:rsid w:val="0003541F"/>
    <w:rsid w:val="00035A50"/>
    <w:rsid w:val="00037C5C"/>
    <w:rsid w:val="0004046D"/>
    <w:rsid w:val="00040BF3"/>
    <w:rsid w:val="00041EB6"/>
    <w:rsid w:val="00042114"/>
    <w:rsid w:val="000423E3"/>
    <w:rsid w:val="0004292D"/>
    <w:rsid w:val="00042D30"/>
    <w:rsid w:val="00043F14"/>
    <w:rsid w:val="00043FA0"/>
    <w:rsid w:val="0004413D"/>
    <w:rsid w:val="00044C5D"/>
    <w:rsid w:val="00044D23"/>
    <w:rsid w:val="000450AE"/>
    <w:rsid w:val="00046473"/>
    <w:rsid w:val="000470B7"/>
    <w:rsid w:val="000501A5"/>
    <w:rsid w:val="000507E6"/>
    <w:rsid w:val="0005163D"/>
    <w:rsid w:val="00051BC4"/>
    <w:rsid w:val="00051BF0"/>
    <w:rsid w:val="000520A3"/>
    <w:rsid w:val="000534F4"/>
    <w:rsid w:val="000535B7"/>
    <w:rsid w:val="00053726"/>
    <w:rsid w:val="000548CB"/>
    <w:rsid w:val="000562A7"/>
    <w:rsid w:val="000564F8"/>
    <w:rsid w:val="00057BC8"/>
    <w:rsid w:val="000604B9"/>
    <w:rsid w:val="00061232"/>
    <w:rsid w:val="000613C4"/>
    <w:rsid w:val="000620E8"/>
    <w:rsid w:val="00062708"/>
    <w:rsid w:val="000637D5"/>
    <w:rsid w:val="00065A16"/>
    <w:rsid w:val="000674AF"/>
    <w:rsid w:val="00070416"/>
    <w:rsid w:val="00071D06"/>
    <w:rsid w:val="0007214A"/>
    <w:rsid w:val="00072B6E"/>
    <w:rsid w:val="00072DFB"/>
    <w:rsid w:val="00073E42"/>
    <w:rsid w:val="000744D2"/>
    <w:rsid w:val="00075B4E"/>
    <w:rsid w:val="00077021"/>
    <w:rsid w:val="0007708D"/>
    <w:rsid w:val="00077A7C"/>
    <w:rsid w:val="000819FA"/>
    <w:rsid w:val="00082E53"/>
    <w:rsid w:val="000844F9"/>
    <w:rsid w:val="00084628"/>
    <w:rsid w:val="00084830"/>
    <w:rsid w:val="0008606A"/>
    <w:rsid w:val="00086656"/>
    <w:rsid w:val="00086D87"/>
    <w:rsid w:val="00087169"/>
    <w:rsid w:val="00087289"/>
    <w:rsid w:val="000872D6"/>
    <w:rsid w:val="00090628"/>
    <w:rsid w:val="000919BC"/>
    <w:rsid w:val="00091B2A"/>
    <w:rsid w:val="000922D6"/>
    <w:rsid w:val="00092F78"/>
    <w:rsid w:val="0009452F"/>
    <w:rsid w:val="00094EE6"/>
    <w:rsid w:val="00096701"/>
    <w:rsid w:val="00097721"/>
    <w:rsid w:val="000A0C05"/>
    <w:rsid w:val="000A10DD"/>
    <w:rsid w:val="000A33D4"/>
    <w:rsid w:val="000A3A76"/>
    <w:rsid w:val="000A4175"/>
    <w:rsid w:val="000A41E7"/>
    <w:rsid w:val="000A451E"/>
    <w:rsid w:val="000A6D4F"/>
    <w:rsid w:val="000A6EBE"/>
    <w:rsid w:val="000A796C"/>
    <w:rsid w:val="000A7A61"/>
    <w:rsid w:val="000B09C8"/>
    <w:rsid w:val="000B1FC2"/>
    <w:rsid w:val="000B2886"/>
    <w:rsid w:val="000B30E1"/>
    <w:rsid w:val="000B4F65"/>
    <w:rsid w:val="000B72F5"/>
    <w:rsid w:val="000B75CB"/>
    <w:rsid w:val="000B7D49"/>
    <w:rsid w:val="000C07B7"/>
    <w:rsid w:val="000C09F6"/>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2063"/>
    <w:rsid w:val="000D24EC"/>
    <w:rsid w:val="000D2C3A"/>
    <w:rsid w:val="000D48A8"/>
    <w:rsid w:val="000D4B5A"/>
    <w:rsid w:val="000D55B1"/>
    <w:rsid w:val="000D64D8"/>
    <w:rsid w:val="000D6976"/>
    <w:rsid w:val="000E07F5"/>
    <w:rsid w:val="000E20B4"/>
    <w:rsid w:val="000E20EA"/>
    <w:rsid w:val="000E3800"/>
    <w:rsid w:val="000E3C1C"/>
    <w:rsid w:val="000E41B7"/>
    <w:rsid w:val="000E51CF"/>
    <w:rsid w:val="000E6BA0"/>
    <w:rsid w:val="000E6BC6"/>
    <w:rsid w:val="000F174A"/>
    <w:rsid w:val="000F2824"/>
    <w:rsid w:val="000F377D"/>
    <w:rsid w:val="000F488A"/>
    <w:rsid w:val="000F6A9C"/>
    <w:rsid w:val="000F7960"/>
    <w:rsid w:val="00100B59"/>
    <w:rsid w:val="00100C77"/>
    <w:rsid w:val="00100DC5"/>
    <w:rsid w:val="00100E27"/>
    <w:rsid w:val="00100E5A"/>
    <w:rsid w:val="00101135"/>
    <w:rsid w:val="0010259B"/>
    <w:rsid w:val="00102D25"/>
    <w:rsid w:val="00103D80"/>
    <w:rsid w:val="00104299"/>
    <w:rsid w:val="00104A05"/>
    <w:rsid w:val="00106009"/>
    <w:rsid w:val="001061F9"/>
    <w:rsid w:val="0010663E"/>
    <w:rsid w:val="001068B3"/>
    <w:rsid w:val="00106A3B"/>
    <w:rsid w:val="001071A6"/>
    <w:rsid w:val="0011011D"/>
    <w:rsid w:val="001112C8"/>
    <w:rsid w:val="001113CC"/>
    <w:rsid w:val="00113078"/>
    <w:rsid w:val="00113727"/>
    <w:rsid w:val="00113763"/>
    <w:rsid w:val="0011437C"/>
    <w:rsid w:val="00114B7D"/>
    <w:rsid w:val="001177C4"/>
    <w:rsid w:val="00117B7D"/>
    <w:rsid w:val="00117D60"/>
    <w:rsid w:val="00117FF3"/>
    <w:rsid w:val="001207E9"/>
    <w:rsid w:val="001208EA"/>
    <w:rsid w:val="0012093E"/>
    <w:rsid w:val="00123189"/>
    <w:rsid w:val="001231F0"/>
    <w:rsid w:val="00124F98"/>
    <w:rsid w:val="00125C6C"/>
    <w:rsid w:val="00127648"/>
    <w:rsid w:val="0013032B"/>
    <w:rsid w:val="001305EA"/>
    <w:rsid w:val="00130630"/>
    <w:rsid w:val="001324C3"/>
    <w:rsid w:val="001328FA"/>
    <w:rsid w:val="0013419A"/>
    <w:rsid w:val="00134700"/>
    <w:rsid w:val="00134E23"/>
    <w:rsid w:val="00135E80"/>
    <w:rsid w:val="00140753"/>
    <w:rsid w:val="0014085E"/>
    <w:rsid w:val="0014239C"/>
    <w:rsid w:val="00143921"/>
    <w:rsid w:val="001452A6"/>
    <w:rsid w:val="0014621B"/>
    <w:rsid w:val="00146F04"/>
    <w:rsid w:val="00147E93"/>
    <w:rsid w:val="00150EBC"/>
    <w:rsid w:val="001520B0"/>
    <w:rsid w:val="0015446A"/>
    <w:rsid w:val="0015487C"/>
    <w:rsid w:val="00154894"/>
    <w:rsid w:val="00155144"/>
    <w:rsid w:val="00155A87"/>
    <w:rsid w:val="0015637D"/>
    <w:rsid w:val="001564ED"/>
    <w:rsid w:val="00156956"/>
    <w:rsid w:val="0015712E"/>
    <w:rsid w:val="00157322"/>
    <w:rsid w:val="001613F7"/>
    <w:rsid w:val="00161A3D"/>
    <w:rsid w:val="00162C3A"/>
    <w:rsid w:val="00163811"/>
    <w:rsid w:val="00165B83"/>
    <w:rsid w:val="00165FF0"/>
    <w:rsid w:val="0017075C"/>
    <w:rsid w:val="00170CB5"/>
    <w:rsid w:val="00171601"/>
    <w:rsid w:val="00172EC4"/>
    <w:rsid w:val="001734EF"/>
    <w:rsid w:val="00173E8F"/>
    <w:rsid w:val="00174183"/>
    <w:rsid w:val="00174DFA"/>
    <w:rsid w:val="00176C65"/>
    <w:rsid w:val="00176CD4"/>
    <w:rsid w:val="0018036C"/>
    <w:rsid w:val="00180A15"/>
    <w:rsid w:val="001810F4"/>
    <w:rsid w:val="00181128"/>
    <w:rsid w:val="0018179E"/>
    <w:rsid w:val="00182B46"/>
    <w:rsid w:val="00182C53"/>
    <w:rsid w:val="001839C3"/>
    <w:rsid w:val="00183B80"/>
    <w:rsid w:val="00183DB2"/>
    <w:rsid w:val="00183E9C"/>
    <w:rsid w:val="001841F1"/>
    <w:rsid w:val="0018571A"/>
    <w:rsid w:val="001857E7"/>
    <w:rsid w:val="00185801"/>
    <w:rsid w:val="001859B6"/>
    <w:rsid w:val="00185E72"/>
    <w:rsid w:val="001869E0"/>
    <w:rsid w:val="001870CE"/>
    <w:rsid w:val="00187FFC"/>
    <w:rsid w:val="001913B3"/>
    <w:rsid w:val="00191D2F"/>
    <w:rsid w:val="00191F45"/>
    <w:rsid w:val="00193503"/>
    <w:rsid w:val="00193602"/>
    <w:rsid w:val="001939CA"/>
    <w:rsid w:val="00193B82"/>
    <w:rsid w:val="0019600C"/>
    <w:rsid w:val="00196592"/>
    <w:rsid w:val="00196CF1"/>
    <w:rsid w:val="00197ADC"/>
    <w:rsid w:val="00197B41"/>
    <w:rsid w:val="001A03EA"/>
    <w:rsid w:val="001A0AF7"/>
    <w:rsid w:val="001A25AF"/>
    <w:rsid w:val="001A307B"/>
    <w:rsid w:val="001A3627"/>
    <w:rsid w:val="001A45AC"/>
    <w:rsid w:val="001A5DA1"/>
    <w:rsid w:val="001A6EF1"/>
    <w:rsid w:val="001A7D8C"/>
    <w:rsid w:val="001B18FF"/>
    <w:rsid w:val="001B3065"/>
    <w:rsid w:val="001B33C0"/>
    <w:rsid w:val="001B4A46"/>
    <w:rsid w:val="001B5E34"/>
    <w:rsid w:val="001B6242"/>
    <w:rsid w:val="001B68DA"/>
    <w:rsid w:val="001B6E8C"/>
    <w:rsid w:val="001C03DB"/>
    <w:rsid w:val="001C0821"/>
    <w:rsid w:val="001C2997"/>
    <w:rsid w:val="001C4CFB"/>
    <w:rsid w:val="001C4DA6"/>
    <w:rsid w:val="001C4DB7"/>
    <w:rsid w:val="001C6C9B"/>
    <w:rsid w:val="001C77E7"/>
    <w:rsid w:val="001D10B2"/>
    <w:rsid w:val="001D3092"/>
    <w:rsid w:val="001D4CD1"/>
    <w:rsid w:val="001D5BA2"/>
    <w:rsid w:val="001D66C2"/>
    <w:rsid w:val="001D6877"/>
    <w:rsid w:val="001E04F4"/>
    <w:rsid w:val="001E0FFC"/>
    <w:rsid w:val="001E1F93"/>
    <w:rsid w:val="001E24CF"/>
    <w:rsid w:val="001E265E"/>
    <w:rsid w:val="001E3097"/>
    <w:rsid w:val="001E4B06"/>
    <w:rsid w:val="001E5188"/>
    <w:rsid w:val="001E533B"/>
    <w:rsid w:val="001E5F98"/>
    <w:rsid w:val="001E6185"/>
    <w:rsid w:val="001F01F4"/>
    <w:rsid w:val="001F0F26"/>
    <w:rsid w:val="001F2232"/>
    <w:rsid w:val="001F2B20"/>
    <w:rsid w:val="001F5FD4"/>
    <w:rsid w:val="001F617D"/>
    <w:rsid w:val="001F64BE"/>
    <w:rsid w:val="001F6A0C"/>
    <w:rsid w:val="001F6D7B"/>
    <w:rsid w:val="001F7070"/>
    <w:rsid w:val="001F70DC"/>
    <w:rsid w:val="001F7372"/>
    <w:rsid w:val="001F74D5"/>
    <w:rsid w:val="001F7807"/>
    <w:rsid w:val="002007C8"/>
    <w:rsid w:val="00200AD3"/>
    <w:rsid w:val="00200EF2"/>
    <w:rsid w:val="00201487"/>
    <w:rsid w:val="002016B9"/>
    <w:rsid w:val="00201825"/>
    <w:rsid w:val="00201CB2"/>
    <w:rsid w:val="00202266"/>
    <w:rsid w:val="00202D7E"/>
    <w:rsid w:val="002046F7"/>
    <w:rsid w:val="0020478D"/>
    <w:rsid w:val="0020483E"/>
    <w:rsid w:val="00204937"/>
    <w:rsid w:val="002054D0"/>
    <w:rsid w:val="00206EFD"/>
    <w:rsid w:val="0020756A"/>
    <w:rsid w:val="00210D95"/>
    <w:rsid w:val="00211819"/>
    <w:rsid w:val="00213535"/>
    <w:rsid w:val="002136B3"/>
    <w:rsid w:val="0021660A"/>
    <w:rsid w:val="00216957"/>
    <w:rsid w:val="00217731"/>
    <w:rsid w:val="00217AE6"/>
    <w:rsid w:val="00220B90"/>
    <w:rsid w:val="00221777"/>
    <w:rsid w:val="00221998"/>
    <w:rsid w:val="00221E1A"/>
    <w:rsid w:val="00221F4B"/>
    <w:rsid w:val="002228E3"/>
    <w:rsid w:val="00222D73"/>
    <w:rsid w:val="0022320E"/>
    <w:rsid w:val="00223926"/>
    <w:rsid w:val="00224261"/>
    <w:rsid w:val="00224B16"/>
    <w:rsid w:val="00224D61"/>
    <w:rsid w:val="002252DF"/>
    <w:rsid w:val="002265BD"/>
    <w:rsid w:val="002270CC"/>
    <w:rsid w:val="00227421"/>
    <w:rsid w:val="002274FA"/>
    <w:rsid w:val="00227894"/>
    <w:rsid w:val="0022791F"/>
    <w:rsid w:val="00231E53"/>
    <w:rsid w:val="00232F46"/>
    <w:rsid w:val="002333A3"/>
    <w:rsid w:val="00234144"/>
    <w:rsid w:val="00234830"/>
    <w:rsid w:val="002368C7"/>
    <w:rsid w:val="0023726F"/>
    <w:rsid w:val="0024041A"/>
    <w:rsid w:val="00240A50"/>
    <w:rsid w:val="002410C8"/>
    <w:rsid w:val="002411A3"/>
    <w:rsid w:val="00241C93"/>
    <w:rsid w:val="0024214A"/>
    <w:rsid w:val="002429F3"/>
    <w:rsid w:val="00242B91"/>
    <w:rsid w:val="002441F2"/>
    <w:rsid w:val="0024438F"/>
    <w:rsid w:val="002447C2"/>
    <w:rsid w:val="002458D0"/>
    <w:rsid w:val="00245EC0"/>
    <w:rsid w:val="002462B7"/>
    <w:rsid w:val="00247FF0"/>
    <w:rsid w:val="00250C2E"/>
    <w:rsid w:val="00250F4A"/>
    <w:rsid w:val="002512CA"/>
    <w:rsid w:val="00251349"/>
    <w:rsid w:val="00251452"/>
    <w:rsid w:val="00253532"/>
    <w:rsid w:val="002540D3"/>
    <w:rsid w:val="00254B2A"/>
    <w:rsid w:val="002556DB"/>
    <w:rsid w:val="00255AA5"/>
    <w:rsid w:val="00256D4F"/>
    <w:rsid w:val="0026079E"/>
    <w:rsid w:val="00260B9E"/>
    <w:rsid w:val="00260EE8"/>
    <w:rsid w:val="00260F28"/>
    <w:rsid w:val="0026131D"/>
    <w:rsid w:val="00263542"/>
    <w:rsid w:val="00264DCF"/>
    <w:rsid w:val="00265438"/>
    <w:rsid w:val="00266738"/>
    <w:rsid w:val="0026691A"/>
    <w:rsid w:val="00266D0C"/>
    <w:rsid w:val="00270C38"/>
    <w:rsid w:val="002717AE"/>
    <w:rsid w:val="00273F94"/>
    <w:rsid w:val="002760B7"/>
    <w:rsid w:val="0027707D"/>
    <w:rsid w:val="002810D3"/>
    <w:rsid w:val="002827A5"/>
    <w:rsid w:val="00283904"/>
    <w:rsid w:val="002847AE"/>
    <w:rsid w:val="002870F2"/>
    <w:rsid w:val="00287650"/>
    <w:rsid w:val="00287796"/>
    <w:rsid w:val="0029008E"/>
    <w:rsid w:val="00290154"/>
    <w:rsid w:val="00291836"/>
    <w:rsid w:val="00292A82"/>
    <w:rsid w:val="00292AB4"/>
    <w:rsid w:val="00294F88"/>
    <w:rsid w:val="00294FCC"/>
    <w:rsid w:val="00295516"/>
    <w:rsid w:val="00295906"/>
    <w:rsid w:val="0029687D"/>
    <w:rsid w:val="0029733C"/>
    <w:rsid w:val="002A10A1"/>
    <w:rsid w:val="002A12C5"/>
    <w:rsid w:val="002A19D4"/>
    <w:rsid w:val="002A3161"/>
    <w:rsid w:val="002A3410"/>
    <w:rsid w:val="002A44D1"/>
    <w:rsid w:val="002A4631"/>
    <w:rsid w:val="002A4B1D"/>
    <w:rsid w:val="002A5BA6"/>
    <w:rsid w:val="002A6EA6"/>
    <w:rsid w:val="002B108B"/>
    <w:rsid w:val="002B12DE"/>
    <w:rsid w:val="002B270D"/>
    <w:rsid w:val="002B2ADE"/>
    <w:rsid w:val="002B3375"/>
    <w:rsid w:val="002B4745"/>
    <w:rsid w:val="002B480D"/>
    <w:rsid w:val="002B4845"/>
    <w:rsid w:val="002B4AC3"/>
    <w:rsid w:val="002B6DB9"/>
    <w:rsid w:val="002B7365"/>
    <w:rsid w:val="002B7744"/>
    <w:rsid w:val="002C05AC"/>
    <w:rsid w:val="002C3953"/>
    <w:rsid w:val="002C56A0"/>
    <w:rsid w:val="002C7496"/>
    <w:rsid w:val="002C7E54"/>
    <w:rsid w:val="002D12FF"/>
    <w:rsid w:val="002D21A5"/>
    <w:rsid w:val="002D4413"/>
    <w:rsid w:val="002D7247"/>
    <w:rsid w:val="002D7C44"/>
    <w:rsid w:val="002E23E3"/>
    <w:rsid w:val="002E247B"/>
    <w:rsid w:val="002E26F3"/>
    <w:rsid w:val="002E30BA"/>
    <w:rsid w:val="002E34CB"/>
    <w:rsid w:val="002E4059"/>
    <w:rsid w:val="002E4D5B"/>
    <w:rsid w:val="002E5474"/>
    <w:rsid w:val="002E5699"/>
    <w:rsid w:val="002E5832"/>
    <w:rsid w:val="002E633F"/>
    <w:rsid w:val="002E65E2"/>
    <w:rsid w:val="002F0BF7"/>
    <w:rsid w:val="002F0BFC"/>
    <w:rsid w:val="002F0D60"/>
    <w:rsid w:val="002F104E"/>
    <w:rsid w:val="002F142A"/>
    <w:rsid w:val="002F1BD9"/>
    <w:rsid w:val="002F3A6D"/>
    <w:rsid w:val="002F4A92"/>
    <w:rsid w:val="002F4EBA"/>
    <w:rsid w:val="002F6738"/>
    <w:rsid w:val="002F749C"/>
    <w:rsid w:val="003024CB"/>
    <w:rsid w:val="00303813"/>
    <w:rsid w:val="00306F73"/>
    <w:rsid w:val="0030716E"/>
    <w:rsid w:val="003102C3"/>
    <w:rsid w:val="00310348"/>
    <w:rsid w:val="00310EE6"/>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4D8"/>
    <w:rsid w:val="00324D73"/>
    <w:rsid w:val="003257F8"/>
    <w:rsid w:val="00325B7B"/>
    <w:rsid w:val="003311A6"/>
    <w:rsid w:val="0033193C"/>
    <w:rsid w:val="00331EF7"/>
    <w:rsid w:val="00332A2B"/>
    <w:rsid w:val="00332B30"/>
    <w:rsid w:val="00333BA4"/>
    <w:rsid w:val="00334EE8"/>
    <w:rsid w:val="00335042"/>
    <w:rsid w:val="0033532B"/>
    <w:rsid w:val="00336799"/>
    <w:rsid w:val="0033685E"/>
    <w:rsid w:val="00336C2B"/>
    <w:rsid w:val="00336F70"/>
    <w:rsid w:val="00337912"/>
    <w:rsid w:val="00337929"/>
    <w:rsid w:val="00337AD4"/>
    <w:rsid w:val="00340003"/>
    <w:rsid w:val="00341CD3"/>
    <w:rsid w:val="003429B7"/>
    <w:rsid w:val="00342B92"/>
    <w:rsid w:val="00343B23"/>
    <w:rsid w:val="00343B25"/>
    <w:rsid w:val="003444A9"/>
    <w:rsid w:val="003445F2"/>
    <w:rsid w:val="0034504E"/>
    <w:rsid w:val="0034565B"/>
    <w:rsid w:val="00345EB0"/>
    <w:rsid w:val="0034764B"/>
    <w:rsid w:val="0034780A"/>
    <w:rsid w:val="00347CBE"/>
    <w:rsid w:val="003503AC"/>
    <w:rsid w:val="00352686"/>
    <w:rsid w:val="003534AD"/>
    <w:rsid w:val="00355D3D"/>
    <w:rsid w:val="00355EE4"/>
    <w:rsid w:val="00357136"/>
    <w:rsid w:val="003576EB"/>
    <w:rsid w:val="00360431"/>
    <w:rsid w:val="00360C67"/>
    <w:rsid w:val="00360E65"/>
    <w:rsid w:val="00360F29"/>
    <w:rsid w:val="00362DCB"/>
    <w:rsid w:val="0036308C"/>
    <w:rsid w:val="00363A25"/>
    <w:rsid w:val="00363E8F"/>
    <w:rsid w:val="00365118"/>
    <w:rsid w:val="00365968"/>
    <w:rsid w:val="003659A9"/>
    <w:rsid w:val="00366467"/>
    <w:rsid w:val="00367331"/>
    <w:rsid w:val="00367922"/>
    <w:rsid w:val="00370563"/>
    <w:rsid w:val="00370C7A"/>
    <w:rsid w:val="003713D2"/>
    <w:rsid w:val="00371AF4"/>
    <w:rsid w:val="00372463"/>
    <w:rsid w:val="00372A4F"/>
    <w:rsid w:val="00372B9F"/>
    <w:rsid w:val="00373265"/>
    <w:rsid w:val="0037384B"/>
    <w:rsid w:val="00373892"/>
    <w:rsid w:val="00373F7D"/>
    <w:rsid w:val="003743CE"/>
    <w:rsid w:val="00375BC5"/>
    <w:rsid w:val="00380265"/>
    <w:rsid w:val="00380367"/>
    <w:rsid w:val="003807AF"/>
    <w:rsid w:val="00380856"/>
    <w:rsid w:val="00380E60"/>
    <w:rsid w:val="00380EAE"/>
    <w:rsid w:val="003812B0"/>
    <w:rsid w:val="0038198C"/>
    <w:rsid w:val="00382A6F"/>
    <w:rsid w:val="00382C57"/>
    <w:rsid w:val="00382CA4"/>
    <w:rsid w:val="0038316E"/>
    <w:rsid w:val="00383B5F"/>
    <w:rsid w:val="00384483"/>
    <w:rsid w:val="0038499A"/>
    <w:rsid w:val="00384F53"/>
    <w:rsid w:val="00386D58"/>
    <w:rsid w:val="00387053"/>
    <w:rsid w:val="00391490"/>
    <w:rsid w:val="003926B1"/>
    <w:rsid w:val="00395451"/>
    <w:rsid w:val="00395633"/>
    <w:rsid w:val="00395716"/>
    <w:rsid w:val="00396B0E"/>
    <w:rsid w:val="0039766F"/>
    <w:rsid w:val="003A01C8"/>
    <w:rsid w:val="003A06C2"/>
    <w:rsid w:val="003A1238"/>
    <w:rsid w:val="003A1937"/>
    <w:rsid w:val="003A2AF0"/>
    <w:rsid w:val="003A43B0"/>
    <w:rsid w:val="003A4911"/>
    <w:rsid w:val="003A4F65"/>
    <w:rsid w:val="003A5964"/>
    <w:rsid w:val="003A5C75"/>
    <w:rsid w:val="003A5E30"/>
    <w:rsid w:val="003A6344"/>
    <w:rsid w:val="003A6624"/>
    <w:rsid w:val="003A695D"/>
    <w:rsid w:val="003A6A25"/>
    <w:rsid w:val="003A6F6B"/>
    <w:rsid w:val="003A7C64"/>
    <w:rsid w:val="003B225F"/>
    <w:rsid w:val="003B296D"/>
    <w:rsid w:val="003B3CB0"/>
    <w:rsid w:val="003B6CF7"/>
    <w:rsid w:val="003B7BBB"/>
    <w:rsid w:val="003C0FB3"/>
    <w:rsid w:val="003C383A"/>
    <w:rsid w:val="003C3990"/>
    <w:rsid w:val="003C434B"/>
    <w:rsid w:val="003C489D"/>
    <w:rsid w:val="003C54B8"/>
    <w:rsid w:val="003C687F"/>
    <w:rsid w:val="003C723C"/>
    <w:rsid w:val="003D0F7F"/>
    <w:rsid w:val="003D349F"/>
    <w:rsid w:val="003D3CF0"/>
    <w:rsid w:val="003D53BF"/>
    <w:rsid w:val="003D5665"/>
    <w:rsid w:val="003D6797"/>
    <w:rsid w:val="003D779D"/>
    <w:rsid w:val="003D7846"/>
    <w:rsid w:val="003D78A2"/>
    <w:rsid w:val="003E03FD"/>
    <w:rsid w:val="003E15EE"/>
    <w:rsid w:val="003E37DA"/>
    <w:rsid w:val="003E57B2"/>
    <w:rsid w:val="003E6AE0"/>
    <w:rsid w:val="003E7B51"/>
    <w:rsid w:val="003F0971"/>
    <w:rsid w:val="003F0D57"/>
    <w:rsid w:val="003F22F3"/>
    <w:rsid w:val="003F28DA"/>
    <w:rsid w:val="003F2B6E"/>
    <w:rsid w:val="003F2C2F"/>
    <w:rsid w:val="003F35B8"/>
    <w:rsid w:val="003F3F97"/>
    <w:rsid w:val="003F42CF"/>
    <w:rsid w:val="003F4EA0"/>
    <w:rsid w:val="003F5357"/>
    <w:rsid w:val="003F66AD"/>
    <w:rsid w:val="003F6991"/>
    <w:rsid w:val="003F69BE"/>
    <w:rsid w:val="003F7D20"/>
    <w:rsid w:val="00400E40"/>
    <w:rsid w:val="00400EB0"/>
    <w:rsid w:val="00401244"/>
    <w:rsid w:val="004013F6"/>
    <w:rsid w:val="00402FCF"/>
    <w:rsid w:val="004042F8"/>
    <w:rsid w:val="004048C9"/>
    <w:rsid w:val="00405801"/>
    <w:rsid w:val="004062AA"/>
    <w:rsid w:val="00406AE6"/>
    <w:rsid w:val="00407329"/>
    <w:rsid w:val="00407474"/>
    <w:rsid w:val="00407ED4"/>
    <w:rsid w:val="00407F31"/>
    <w:rsid w:val="00410732"/>
    <w:rsid w:val="0041241D"/>
    <w:rsid w:val="004125FD"/>
    <w:rsid w:val="004128F0"/>
    <w:rsid w:val="00413929"/>
    <w:rsid w:val="00414651"/>
    <w:rsid w:val="00414D5B"/>
    <w:rsid w:val="004155E9"/>
    <w:rsid w:val="00415E0C"/>
    <w:rsid w:val="00415EE3"/>
    <w:rsid w:val="004163AD"/>
    <w:rsid w:val="0041645A"/>
    <w:rsid w:val="00417BB8"/>
    <w:rsid w:val="00420300"/>
    <w:rsid w:val="00421CC4"/>
    <w:rsid w:val="00421EB4"/>
    <w:rsid w:val="00422D67"/>
    <w:rsid w:val="0042354D"/>
    <w:rsid w:val="004259A6"/>
    <w:rsid w:val="00425CCF"/>
    <w:rsid w:val="00430D80"/>
    <w:rsid w:val="004317B5"/>
    <w:rsid w:val="00431E3D"/>
    <w:rsid w:val="00431F7A"/>
    <w:rsid w:val="00435259"/>
    <w:rsid w:val="00435EC9"/>
    <w:rsid w:val="004361FB"/>
    <w:rsid w:val="00436B23"/>
    <w:rsid w:val="00436E88"/>
    <w:rsid w:val="00440977"/>
    <w:rsid w:val="004413D5"/>
    <w:rsid w:val="0044175B"/>
    <w:rsid w:val="00441C88"/>
    <w:rsid w:val="00442026"/>
    <w:rsid w:val="00442448"/>
    <w:rsid w:val="00443CD4"/>
    <w:rsid w:val="004440BB"/>
    <w:rsid w:val="004450B6"/>
    <w:rsid w:val="0044524E"/>
    <w:rsid w:val="00445612"/>
    <w:rsid w:val="00446AA3"/>
    <w:rsid w:val="004479D8"/>
    <w:rsid w:val="00447C97"/>
    <w:rsid w:val="00450BCC"/>
    <w:rsid w:val="00451168"/>
    <w:rsid w:val="00451506"/>
    <w:rsid w:val="00452D84"/>
    <w:rsid w:val="00453739"/>
    <w:rsid w:val="0045527D"/>
    <w:rsid w:val="00456264"/>
    <w:rsid w:val="0045627B"/>
    <w:rsid w:val="00456367"/>
    <w:rsid w:val="00456C90"/>
    <w:rsid w:val="00457160"/>
    <w:rsid w:val="004578CC"/>
    <w:rsid w:val="00457A5C"/>
    <w:rsid w:val="00461D10"/>
    <w:rsid w:val="00461D54"/>
    <w:rsid w:val="00463BFC"/>
    <w:rsid w:val="004657D6"/>
    <w:rsid w:val="00465CB3"/>
    <w:rsid w:val="00465E5F"/>
    <w:rsid w:val="00467D71"/>
    <w:rsid w:val="004720C7"/>
    <w:rsid w:val="004728AA"/>
    <w:rsid w:val="00473346"/>
    <w:rsid w:val="0047372A"/>
    <w:rsid w:val="00474203"/>
    <w:rsid w:val="004742BF"/>
    <w:rsid w:val="00476168"/>
    <w:rsid w:val="00476284"/>
    <w:rsid w:val="004772E9"/>
    <w:rsid w:val="0047758F"/>
    <w:rsid w:val="0048084F"/>
    <w:rsid w:val="004810BD"/>
    <w:rsid w:val="0048175E"/>
    <w:rsid w:val="00482868"/>
    <w:rsid w:val="00483B44"/>
    <w:rsid w:val="00483CA9"/>
    <w:rsid w:val="00484655"/>
    <w:rsid w:val="004850B9"/>
    <w:rsid w:val="0048525B"/>
    <w:rsid w:val="00485A51"/>
    <w:rsid w:val="00485CCD"/>
    <w:rsid w:val="00485DB5"/>
    <w:rsid w:val="004860C5"/>
    <w:rsid w:val="00486D2B"/>
    <w:rsid w:val="00490D60"/>
    <w:rsid w:val="00493120"/>
    <w:rsid w:val="004949C7"/>
    <w:rsid w:val="00494FDC"/>
    <w:rsid w:val="004A0489"/>
    <w:rsid w:val="004A107E"/>
    <w:rsid w:val="004A161B"/>
    <w:rsid w:val="004A30A2"/>
    <w:rsid w:val="004A4106"/>
    <w:rsid w:val="004A4146"/>
    <w:rsid w:val="004A47DB"/>
    <w:rsid w:val="004A4F6C"/>
    <w:rsid w:val="004A5AAE"/>
    <w:rsid w:val="004A65A3"/>
    <w:rsid w:val="004A6AB7"/>
    <w:rsid w:val="004A7284"/>
    <w:rsid w:val="004A7E1A"/>
    <w:rsid w:val="004B005E"/>
    <w:rsid w:val="004B0073"/>
    <w:rsid w:val="004B0445"/>
    <w:rsid w:val="004B1541"/>
    <w:rsid w:val="004B1EBE"/>
    <w:rsid w:val="004B240E"/>
    <w:rsid w:val="004B279D"/>
    <w:rsid w:val="004B29F4"/>
    <w:rsid w:val="004B4C27"/>
    <w:rsid w:val="004B4E08"/>
    <w:rsid w:val="004B6407"/>
    <w:rsid w:val="004B6923"/>
    <w:rsid w:val="004B707D"/>
    <w:rsid w:val="004B7240"/>
    <w:rsid w:val="004B7495"/>
    <w:rsid w:val="004B780F"/>
    <w:rsid w:val="004B7B56"/>
    <w:rsid w:val="004B7EE9"/>
    <w:rsid w:val="004C098E"/>
    <w:rsid w:val="004C20CF"/>
    <w:rsid w:val="004C299C"/>
    <w:rsid w:val="004C2E2E"/>
    <w:rsid w:val="004C3080"/>
    <w:rsid w:val="004C32CD"/>
    <w:rsid w:val="004C38A9"/>
    <w:rsid w:val="004C43FE"/>
    <w:rsid w:val="004C4D54"/>
    <w:rsid w:val="004C7023"/>
    <w:rsid w:val="004C7513"/>
    <w:rsid w:val="004D02AC"/>
    <w:rsid w:val="004D0383"/>
    <w:rsid w:val="004D1F3F"/>
    <w:rsid w:val="004D333E"/>
    <w:rsid w:val="004D3A72"/>
    <w:rsid w:val="004D3EE2"/>
    <w:rsid w:val="004D5BBA"/>
    <w:rsid w:val="004D6540"/>
    <w:rsid w:val="004D66E9"/>
    <w:rsid w:val="004D7A65"/>
    <w:rsid w:val="004E0E64"/>
    <w:rsid w:val="004E14EB"/>
    <w:rsid w:val="004E1C2A"/>
    <w:rsid w:val="004E265D"/>
    <w:rsid w:val="004E2ACB"/>
    <w:rsid w:val="004E38B0"/>
    <w:rsid w:val="004E3C28"/>
    <w:rsid w:val="004E4332"/>
    <w:rsid w:val="004E4D9B"/>
    <w:rsid w:val="004E4E0B"/>
    <w:rsid w:val="004E5594"/>
    <w:rsid w:val="004E5F45"/>
    <w:rsid w:val="004E6701"/>
    <w:rsid w:val="004E6856"/>
    <w:rsid w:val="004E6FB4"/>
    <w:rsid w:val="004F0977"/>
    <w:rsid w:val="004F1408"/>
    <w:rsid w:val="004F2424"/>
    <w:rsid w:val="004F2C22"/>
    <w:rsid w:val="004F4A05"/>
    <w:rsid w:val="004F4DF3"/>
    <w:rsid w:val="004F4E1D"/>
    <w:rsid w:val="004F616E"/>
    <w:rsid w:val="004F6257"/>
    <w:rsid w:val="004F6A25"/>
    <w:rsid w:val="004F6AB0"/>
    <w:rsid w:val="004F6B4D"/>
    <w:rsid w:val="004F6F40"/>
    <w:rsid w:val="005000BD"/>
    <w:rsid w:val="005000DD"/>
    <w:rsid w:val="00503948"/>
    <w:rsid w:val="00503B09"/>
    <w:rsid w:val="00504F5C"/>
    <w:rsid w:val="00505262"/>
    <w:rsid w:val="0050597B"/>
    <w:rsid w:val="00506DF8"/>
    <w:rsid w:val="005070DB"/>
    <w:rsid w:val="00507451"/>
    <w:rsid w:val="00511F4D"/>
    <w:rsid w:val="005132F2"/>
    <w:rsid w:val="00514D6B"/>
    <w:rsid w:val="005154C9"/>
    <w:rsid w:val="0051574E"/>
    <w:rsid w:val="0051725F"/>
    <w:rsid w:val="00520095"/>
    <w:rsid w:val="00520645"/>
    <w:rsid w:val="0052168D"/>
    <w:rsid w:val="0052235B"/>
    <w:rsid w:val="0052396A"/>
    <w:rsid w:val="005246BD"/>
    <w:rsid w:val="005246F1"/>
    <w:rsid w:val="0052734E"/>
    <w:rsid w:val="0052782C"/>
    <w:rsid w:val="00527A41"/>
    <w:rsid w:val="00530BAB"/>
    <w:rsid w:val="00530BD7"/>
    <w:rsid w:val="00530E46"/>
    <w:rsid w:val="005324EF"/>
    <w:rsid w:val="0053286B"/>
    <w:rsid w:val="00536369"/>
    <w:rsid w:val="005363A7"/>
    <w:rsid w:val="005364B8"/>
    <w:rsid w:val="00536EC6"/>
    <w:rsid w:val="005400FF"/>
    <w:rsid w:val="00540183"/>
    <w:rsid w:val="00540E99"/>
    <w:rsid w:val="00541130"/>
    <w:rsid w:val="00543CDB"/>
    <w:rsid w:val="005447BE"/>
    <w:rsid w:val="00546A8B"/>
    <w:rsid w:val="00546D5E"/>
    <w:rsid w:val="00546F02"/>
    <w:rsid w:val="00547051"/>
    <w:rsid w:val="0054770B"/>
    <w:rsid w:val="00550706"/>
    <w:rsid w:val="00551073"/>
    <w:rsid w:val="00551DA4"/>
    <w:rsid w:val="0055213A"/>
    <w:rsid w:val="00554956"/>
    <w:rsid w:val="005554E2"/>
    <w:rsid w:val="00556F5A"/>
    <w:rsid w:val="00557BE6"/>
    <w:rsid w:val="005600BC"/>
    <w:rsid w:val="00563104"/>
    <w:rsid w:val="005646C1"/>
    <w:rsid w:val="005646CC"/>
    <w:rsid w:val="005647AD"/>
    <w:rsid w:val="005652E4"/>
    <w:rsid w:val="00565730"/>
    <w:rsid w:val="00566671"/>
    <w:rsid w:val="00566EFC"/>
    <w:rsid w:val="005670C3"/>
    <w:rsid w:val="00567B22"/>
    <w:rsid w:val="0057134C"/>
    <w:rsid w:val="005719C5"/>
    <w:rsid w:val="0057331C"/>
    <w:rsid w:val="00573328"/>
    <w:rsid w:val="0057335F"/>
    <w:rsid w:val="00573F07"/>
    <w:rsid w:val="0057478F"/>
    <w:rsid w:val="005747FF"/>
    <w:rsid w:val="00576415"/>
    <w:rsid w:val="005766E9"/>
    <w:rsid w:val="0057726A"/>
    <w:rsid w:val="00580D0F"/>
    <w:rsid w:val="00581521"/>
    <w:rsid w:val="00581F3D"/>
    <w:rsid w:val="005824C0"/>
    <w:rsid w:val="00582560"/>
    <w:rsid w:val="00582D79"/>
    <w:rsid w:val="00582FD7"/>
    <w:rsid w:val="005832ED"/>
    <w:rsid w:val="00583524"/>
    <w:rsid w:val="005835A2"/>
    <w:rsid w:val="00583632"/>
    <w:rsid w:val="00583853"/>
    <w:rsid w:val="00583A8A"/>
    <w:rsid w:val="005857A8"/>
    <w:rsid w:val="0058631D"/>
    <w:rsid w:val="00586C7F"/>
    <w:rsid w:val="0058713B"/>
    <w:rsid w:val="005876D2"/>
    <w:rsid w:val="0059056C"/>
    <w:rsid w:val="0059130B"/>
    <w:rsid w:val="00593F04"/>
    <w:rsid w:val="00594705"/>
    <w:rsid w:val="005955DC"/>
    <w:rsid w:val="005960AD"/>
    <w:rsid w:val="00596689"/>
    <w:rsid w:val="005A16FB"/>
    <w:rsid w:val="005A1A68"/>
    <w:rsid w:val="005A1D50"/>
    <w:rsid w:val="005A2985"/>
    <w:rsid w:val="005A2A5A"/>
    <w:rsid w:val="005A3076"/>
    <w:rsid w:val="005A39FC"/>
    <w:rsid w:val="005A3B66"/>
    <w:rsid w:val="005A409D"/>
    <w:rsid w:val="005A42E3"/>
    <w:rsid w:val="005A4BEB"/>
    <w:rsid w:val="005A5C6F"/>
    <w:rsid w:val="005A5F04"/>
    <w:rsid w:val="005A6898"/>
    <w:rsid w:val="005A6DC2"/>
    <w:rsid w:val="005A6EDF"/>
    <w:rsid w:val="005A7386"/>
    <w:rsid w:val="005B0870"/>
    <w:rsid w:val="005B1762"/>
    <w:rsid w:val="005B4B88"/>
    <w:rsid w:val="005B5605"/>
    <w:rsid w:val="005B5D60"/>
    <w:rsid w:val="005B5E31"/>
    <w:rsid w:val="005B64AE"/>
    <w:rsid w:val="005B6A4E"/>
    <w:rsid w:val="005B6E3D"/>
    <w:rsid w:val="005B7298"/>
    <w:rsid w:val="005C1BFC"/>
    <w:rsid w:val="005C434F"/>
    <w:rsid w:val="005C5738"/>
    <w:rsid w:val="005C68D3"/>
    <w:rsid w:val="005C6E52"/>
    <w:rsid w:val="005C7B55"/>
    <w:rsid w:val="005D0175"/>
    <w:rsid w:val="005D1CC4"/>
    <w:rsid w:val="005D2D62"/>
    <w:rsid w:val="005D56C9"/>
    <w:rsid w:val="005D5A78"/>
    <w:rsid w:val="005D5DB0"/>
    <w:rsid w:val="005D7A00"/>
    <w:rsid w:val="005E0B43"/>
    <w:rsid w:val="005E1533"/>
    <w:rsid w:val="005E4742"/>
    <w:rsid w:val="005E6829"/>
    <w:rsid w:val="005E6872"/>
    <w:rsid w:val="005F10D4"/>
    <w:rsid w:val="005F26E8"/>
    <w:rsid w:val="005F275A"/>
    <w:rsid w:val="005F2E08"/>
    <w:rsid w:val="005F6A9F"/>
    <w:rsid w:val="005F7834"/>
    <w:rsid w:val="005F78DD"/>
    <w:rsid w:val="005F7A4D"/>
    <w:rsid w:val="005F7CCB"/>
    <w:rsid w:val="006016BE"/>
    <w:rsid w:val="006019F0"/>
    <w:rsid w:val="00601B68"/>
    <w:rsid w:val="00601D38"/>
    <w:rsid w:val="006026BA"/>
    <w:rsid w:val="0060359B"/>
    <w:rsid w:val="00603F69"/>
    <w:rsid w:val="006040DA"/>
    <w:rsid w:val="006047BD"/>
    <w:rsid w:val="00606C8F"/>
    <w:rsid w:val="00607675"/>
    <w:rsid w:val="00610F53"/>
    <w:rsid w:val="00611FFC"/>
    <w:rsid w:val="00612E3F"/>
    <w:rsid w:val="00613208"/>
    <w:rsid w:val="00615004"/>
    <w:rsid w:val="00616767"/>
    <w:rsid w:val="0061698B"/>
    <w:rsid w:val="00616B15"/>
    <w:rsid w:val="00616F61"/>
    <w:rsid w:val="00617F87"/>
    <w:rsid w:val="00620917"/>
    <w:rsid w:val="0062163D"/>
    <w:rsid w:val="00621BCB"/>
    <w:rsid w:val="00623A9E"/>
    <w:rsid w:val="00624A20"/>
    <w:rsid w:val="00624C9B"/>
    <w:rsid w:val="006251EB"/>
    <w:rsid w:val="0062541D"/>
    <w:rsid w:val="0062785E"/>
    <w:rsid w:val="00630BB3"/>
    <w:rsid w:val="00631808"/>
    <w:rsid w:val="00632182"/>
    <w:rsid w:val="006335DF"/>
    <w:rsid w:val="00633A4A"/>
    <w:rsid w:val="00634717"/>
    <w:rsid w:val="00635459"/>
    <w:rsid w:val="0063670E"/>
    <w:rsid w:val="006368C7"/>
    <w:rsid w:val="00637181"/>
    <w:rsid w:val="00637645"/>
    <w:rsid w:val="00637866"/>
    <w:rsid w:val="00637AF8"/>
    <w:rsid w:val="006412BE"/>
    <w:rsid w:val="0064144D"/>
    <w:rsid w:val="00641609"/>
    <w:rsid w:val="0064160E"/>
    <w:rsid w:val="00642389"/>
    <w:rsid w:val="006439ED"/>
    <w:rsid w:val="0064405D"/>
    <w:rsid w:val="006440DB"/>
    <w:rsid w:val="00644306"/>
    <w:rsid w:val="00644EAB"/>
    <w:rsid w:val="006450E2"/>
    <w:rsid w:val="006453D8"/>
    <w:rsid w:val="00645630"/>
    <w:rsid w:val="006457A5"/>
    <w:rsid w:val="00650503"/>
    <w:rsid w:val="00651A1C"/>
    <w:rsid w:val="00651E73"/>
    <w:rsid w:val="006522EF"/>
    <w:rsid w:val="006522FD"/>
    <w:rsid w:val="00652800"/>
    <w:rsid w:val="00653AB0"/>
    <w:rsid w:val="00653C5D"/>
    <w:rsid w:val="006544A7"/>
    <w:rsid w:val="006552BE"/>
    <w:rsid w:val="00656AB5"/>
    <w:rsid w:val="0065706C"/>
    <w:rsid w:val="0066083D"/>
    <w:rsid w:val="006613FC"/>
    <w:rsid w:val="00661413"/>
    <w:rsid w:val="006618E3"/>
    <w:rsid w:val="00661D06"/>
    <w:rsid w:val="00661EB6"/>
    <w:rsid w:val="006638B4"/>
    <w:rsid w:val="0066400D"/>
    <w:rsid w:val="006641B3"/>
    <w:rsid w:val="006644C4"/>
    <w:rsid w:val="006657CE"/>
    <w:rsid w:val="00665F1A"/>
    <w:rsid w:val="0066665B"/>
    <w:rsid w:val="00666A26"/>
    <w:rsid w:val="00670EE3"/>
    <w:rsid w:val="00671707"/>
    <w:rsid w:val="00671735"/>
    <w:rsid w:val="00672902"/>
    <w:rsid w:val="00672F6C"/>
    <w:rsid w:val="00673149"/>
    <w:rsid w:val="0067331F"/>
    <w:rsid w:val="00673D6A"/>
    <w:rsid w:val="00674122"/>
    <w:rsid w:val="006742E8"/>
    <w:rsid w:val="0067482E"/>
    <w:rsid w:val="00675260"/>
    <w:rsid w:val="006758AD"/>
    <w:rsid w:val="00675DF7"/>
    <w:rsid w:val="006761F3"/>
    <w:rsid w:val="00677DDB"/>
    <w:rsid w:val="00677EF0"/>
    <w:rsid w:val="006814BF"/>
    <w:rsid w:val="00681DCF"/>
    <w:rsid w:val="00681F32"/>
    <w:rsid w:val="00682016"/>
    <w:rsid w:val="006826B1"/>
    <w:rsid w:val="00683660"/>
    <w:rsid w:val="00683AEC"/>
    <w:rsid w:val="00684252"/>
    <w:rsid w:val="00684672"/>
    <w:rsid w:val="0068481E"/>
    <w:rsid w:val="006856F4"/>
    <w:rsid w:val="0068666F"/>
    <w:rsid w:val="00686E95"/>
    <w:rsid w:val="0068780A"/>
    <w:rsid w:val="00690267"/>
    <w:rsid w:val="006906E7"/>
    <w:rsid w:val="00692A0B"/>
    <w:rsid w:val="006931D4"/>
    <w:rsid w:val="006932B1"/>
    <w:rsid w:val="00694485"/>
    <w:rsid w:val="00694E70"/>
    <w:rsid w:val="006954D4"/>
    <w:rsid w:val="0069598B"/>
    <w:rsid w:val="00695AF0"/>
    <w:rsid w:val="0069757D"/>
    <w:rsid w:val="00697E4E"/>
    <w:rsid w:val="006A1A8E"/>
    <w:rsid w:val="006A1CF6"/>
    <w:rsid w:val="006A2D9E"/>
    <w:rsid w:val="006A367B"/>
    <w:rsid w:val="006A36DB"/>
    <w:rsid w:val="006A3EF2"/>
    <w:rsid w:val="006A44D0"/>
    <w:rsid w:val="006A48C1"/>
    <w:rsid w:val="006A4960"/>
    <w:rsid w:val="006A510D"/>
    <w:rsid w:val="006A51A4"/>
    <w:rsid w:val="006A57F3"/>
    <w:rsid w:val="006A5C70"/>
    <w:rsid w:val="006A743B"/>
    <w:rsid w:val="006B0291"/>
    <w:rsid w:val="006B06B2"/>
    <w:rsid w:val="006B0CE0"/>
    <w:rsid w:val="006B1FE6"/>
    <w:rsid w:val="006B1FFA"/>
    <w:rsid w:val="006B20FA"/>
    <w:rsid w:val="006B3564"/>
    <w:rsid w:val="006B37E6"/>
    <w:rsid w:val="006B3B6C"/>
    <w:rsid w:val="006B3D8F"/>
    <w:rsid w:val="006B42E3"/>
    <w:rsid w:val="006B44E9"/>
    <w:rsid w:val="006B63BD"/>
    <w:rsid w:val="006B73E5"/>
    <w:rsid w:val="006B7A9D"/>
    <w:rsid w:val="006C00A3"/>
    <w:rsid w:val="006C10FC"/>
    <w:rsid w:val="006C4B47"/>
    <w:rsid w:val="006C4FEE"/>
    <w:rsid w:val="006C615D"/>
    <w:rsid w:val="006C67CA"/>
    <w:rsid w:val="006C7AB5"/>
    <w:rsid w:val="006D062E"/>
    <w:rsid w:val="006D0817"/>
    <w:rsid w:val="006D0996"/>
    <w:rsid w:val="006D2405"/>
    <w:rsid w:val="006D3A0E"/>
    <w:rsid w:val="006D4A39"/>
    <w:rsid w:val="006D4C40"/>
    <w:rsid w:val="006D53A4"/>
    <w:rsid w:val="006D6748"/>
    <w:rsid w:val="006E08A7"/>
    <w:rsid w:val="006E08C4"/>
    <w:rsid w:val="006E091B"/>
    <w:rsid w:val="006E18BE"/>
    <w:rsid w:val="006E1D31"/>
    <w:rsid w:val="006E2552"/>
    <w:rsid w:val="006E346D"/>
    <w:rsid w:val="006E42C8"/>
    <w:rsid w:val="006E4800"/>
    <w:rsid w:val="006E560F"/>
    <w:rsid w:val="006E5B90"/>
    <w:rsid w:val="006E60D3"/>
    <w:rsid w:val="006E79B6"/>
    <w:rsid w:val="006F054E"/>
    <w:rsid w:val="006F15D8"/>
    <w:rsid w:val="006F1B19"/>
    <w:rsid w:val="006F3613"/>
    <w:rsid w:val="006F3839"/>
    <w:rsid w:val="006F4503"/>
    <w:rsid w:val="006F4BFA"/>
    <w:rsid w:val="006F7F95"/>
    <w:rsid w:val="00700048"/>
    <w:rsid w:val="00700346"/>
    <w:rsid w:val="007004DE"/>
    <w:rsid w:val="0070190E"/>
    <w:rsid w:val="00701DAC"/>
    <w:rsid w:val="00703206"/>
    <w:rsid w:val="00703CB5"/>
    <w:rsid w:val="00704694"/>
    <w:rsid w:val="007046A7"/>
    <w:rsid w:val="007058CD"/>
    <w:rsid w:val="00705D75"/>
    <w:rsid w:val="00706293"/>
    <w:rsid w:val="007071A3"/>
    <w:rsid w:val="0070723B"/>
    <w:rsid w:val="0070788D"/>
    <w:rsid w:val="007124A7"/>
    <w:rsid w:val="00712DA7"/>
    <w:rsid w:val="00714956"/>
    <w:rsid w:val="00715F89"/>
    <w:rsid w:val="0071682E"/>
    <w:rsid w:val="00716FB7"/>
    <w:rsid w:val="00717C66"/>
    <w:rsid w:val="00717C6A"/>
    <w:rsid w:val="00721179"/>
    <w:rsid w:val="0072144B"/>
    <w:rsid w:val="00722D6B"/>
    <w:rsid w:val="0072360C"/>
    <w:rsid w:val="00723956"/>
    <w:rsid w:val="00723C0D"/>
    <w:rsid w:val="00723CF1"/>
    <w:rsid w:val="00724203"/>
    <w:rsid w:val="00725C3B"/>
    <w:rsid w:val="00725D14"/>
    <w:rsid w:val="0072633C"/>
    <w:rsid w:val="007266FB"/>
    <w:rsid w:val="007269D1"/>
    <w:rsid w:val="0073212B"/>
    <w:rsid w:val="0073364D"/>
    <w:rsid w:val="00733D6A"/>
    <w:rsid w:val="00734065"/>
    <w:rsid w:val="00734894"/>
    <w:rsid w:val="00735327"/>
    <w:rsid w:val="00735451"/>
    <w:rsid w:val="00735487"/>
    <w:rsid w:val="0073637A"/>
    <w:rsid w:val="00736F68"/>
    <w:rsid w:val="00740573"/>
    <w:rsid w:val="00740CC8"/>
    <w:rsid w:val="00741479"/>
    <w:rsid w:val="007414DA"/>
    <w:rsid w:val="00741ACA"/>
    <w:rsid w:val="0074234C"/>
    <w:rsid w:val="00742750"/>
    <w:rsid w:val="00743DFF"/>
    <w:rsid w:val="007448D2"/>
    <w:rsid w:val="00744A73"/>
    <w:rsid w:val="00744DB8"/>
    <w:rsid w:val="00745228"/>
    <w:rsid w:val="00745C28"/>
    <w:rsid w:val="007460FF"/>
    <w:rsid w:val="007462BA"/>
    <w:rsid w:val="007474D4"/>
    <w:rsid w:val="0074782C"/>
    <w:rsid w:val="00747E0F"/>
    <w:rsid w:val="007508D7"/>
    <w:rsid w:val="00750C39"/>
    <w:rsid w:val="0075322D"/>
    <w:rsid w:val="00753C51"/>
    <w:rsid w:val="00753D56"/>
    <w:rsid w:val="00755A67"/>
    <w:rsid w:val="007564AE"/>
    <w:rsid w:val="00757591"/>
    <w:rsid w:val="00757633"/>
    <w:rsid w:val="00757A59"/>
    <w:rsid w:val="00757DD5"/>
    <w:rsid w:val="00757FA9"/>
    <w:rsid w:val="007617A7"/>
    <w:rsid w:val="00761C8A"/>
    <w:rsid w:val="00762125"/>
    <w:rsid w:val="00762484"/>
    <w:rsid w:val="007635C3"/>
    <w:rsid w:val="00765E06"/>
    <w:rsid w:val="00765E37"/>
    <w:rsid w:val="00765F79"/>
    <w:rsid w:val="00766A1D"/>
    <w:rsid w:val="00766BC2"/>
    <w:rsid w:val="00766C76"/>
    <w:rsid w:val="00770223"/>
    <w:rsid w:val="007706FF"/>
    <w:rsid w:val="00770891"/>
    <w:rsid w:val="00770C61"/>
    <w:rsid w:val="00772BA3"/>
    <w:rsid w:val="0077481B"/>
    <w:rsid w:val="007763FE"/>
    <w:rsid w:val="00776998"/>
    <w:rsid w:val="007769A7"/>
    <w:rsid w:val="00776AC3"/>
    <w:rsid w:val="00777558"/>
    <w:rsid w:val="007776A2"/>
    <w:rsid w:val="00777849"/>
    <w:rsid w:val="00780A99"/>
    <w:rsid w:val="0078152D"/>
    <w:rsid w:val="00781C4F"/>
    <w:rsid w:val="00782487"/>
    <w:rsid w:val="00782A2E"/>
    <w:rsid w:val="00782B11"/>
    <w:rsid w:val="007836C0"/>
    <w:rsid w:val="00783D18"/>
    <w:rsid w:val="00783F8F"/>
    <w:rsid w:val="00785BE0"/>
    <w:rsid w:val="0078667E"/>
    <w:rsid w:val="00787A00"/>
    <w:rsid w:val="00787F13"/>
    <w:rsid w:val="007919C8"/>
    <w:rsid w:val="007919DC"/>
    <w:rsid w:val="00791B72"/>
    <w:rsid w:val="00791C7F"/>
    <w:rsid w:val="00792C76"/>
    <w:rsid w:val="00793E67"/>
    <w:rsid w:val="00794100"/>
    <w:rsid w:val="00794A12"/>
    <w:rsid w:val="00796256"/>
    <w:rsid w:val="00796888"/>
    <w:rsid w:val="007A0D87"/>
    <w:rsid w:val="007A1326"/>
    <w:rsid w:val="007A1AA1"/>
    <w:rsid w:val="007A2B7B"/>
    <w:rsid w:val="007A3084"/>
    <w:rsid w:val="007A3356"/>
    <w:rsid w:val="007A36F3"/>
    <w:rsid w:val="007A4937"/>
    <w:rsid w:val="007A4CEF"/>
    <w:rsid w:val="007A55A8"/>
    <w:rsid w:val="007B135B"/>
    <w:rsid w:val="007B1A59"/>
    <w:rsid w:val="007B24C4"/>
    <w:rsid w:val="007B2B82"/>
    <w:rsid w:val="007B50E4"/>
    <w:rsid w:val="007B5236"/>
    <w:rsid w:val="007B5434"/>
    <w:rsid w:val="007B6B2F"/>
    <w:rsid w:val="007B73D5"/>
    <w:rsid w:val="007B7540"/>
    <w:rsid w:val="007C057B"/>
    <w:rsid w:val="007C1661"/>
    <w:rsid w:val="007C1A9E"/>
    <w:rsid w:val="007C2143"/>
    <w:rsid w:val="007C3BE2"/>
    <w:rsid w:val="007C50A9"/>
    <w:rsid w:val="007C6E38"/>
    <w:rsid w:val="007D212E"/>
    <w:rsid w:val="007D458F"/>
    <w:rsid w:val="007D4DAA"/>
    <w:rsid w:val="007D517D"/>
    <w:rsid w:val="007D5655"/>
    <w:rsid w:val="007D581D"/>
    <w:rsid w:val="007D5A52"/>
    <w:rsid w:val="007D73C0"/>
    <w:rsid w:val="007D75FA"/>
    <w:rsid w:val="007D7623"/>
    <w:rsid w:val="007D7CF5"/>
    <w:rsid w:val="007D7E17"/>
    <w:rsid w:val="007D7E58"/>
    <w:rsid w:val="007E3F08"/>
    <w:rsid w:val="007E41AD"/>
    <w:rsid w:val="007E497E"/>
    <w:rsid w:val="007E51F4"/>
    <w:rsid w:val="007E5E9E"/>
    <w:rsid w:val="007E5F0D"/>
    <w:rsid w:val="007E7486"/>
    <w:rsid w:val="007E7851"/>
    <w:rsid w:val="007F0A64"/>
    <w:rsid w:val="007F1493"/>
    <w:rsid w:val="007F15BC"/>
    <w:rsid w:val="007F1D7A"/>
    <w:rsid w:val="007F3524"/>
    <w:rsid w:val="007F576D"/>
    <w:rsid w:val="007F60DB"/>
    <w:rsid w:val="007F637A"/>
    <w:rsid w:val="007F66A6"/>
    <w:rsid w:val="007F68BA"/>
    <w:rsid w:val="007F76BF"/>
    <w:rsid w:val="008003CD"/>
    <w:rsid w:val="00800512"/>
    <w:rsid w:val="008006AB"/>
    <w:rsid w:val="00801331"/>
    <w:rsid w:val="00801687"/>
    <w:rsid w:val="008019EE"/>
    <w:rsid w:val="00802022"/>
    <w:rsid w:val="0080207C"/>
    <w:rsid w:val="008028A3"/>
    <w:rsid w:val="00802A41"/>
    <w:rsid w:val="008059C1"/>
    <w:rsid w:val="0080662F"/>
    <w:rsid w:val="00806C91"/>
    <w:rsid w:val="0081065F"/>
    <w:rsid w:val="0081071A"/>
    <w:rsid w:val="008108DD"/>
    <w:rsid w:val="00810E72"/>
    <w:rsid w:val="00811478"/>
    <w:rsid w:val="0081179B"/>
    <w:rsid w:val="00812639"/>
    <w:rsid w:val="00812D5B"/>
    <w:rsid w:val="00812DCB"/>
    <w:rsid w:val="00813FA5"/>
    <w:rsid w:val="00814A78"/>
    <w:rsid w:val="0081523F"/>
    <w:rsid w:val="00816151"/>
    <w:rsid w:val="00817268"/>
    <w:rsid w:val="008203B7"/>
    <w:rsid w:val="00820BB7"/>
    <w:rsid w:val="008212BE"/>
    <w:rsid w:val="008218CF"/>
    <w:rsid w:val="008248E7"/>
    <w:rsid w:val="00824F02"/>
    <w:rsid w:val="00825595"/>
    <w:rsid w:val="0082590B"/>
    <w:rsid w:val="00826BD1"/>
    <w:rsid w:val="00826C4F"/>
    <w:rsid w:val="00827025"/>
    <w:rsid w:val="00830A48"/>
    <w:rsid w:val="00831C89"/>
    <w:rsid w:val="008322EE"/>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115"/>
    <w:rsid w:val="008455DA"/>
    <w:rsid w:val="0084631E"/>
    <w:rsid w:val="008467D0"/>
    <w:rsid w:val="00846C21"/>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336"/>
    <w:rsid w:val="00865EC3"/>
    <w:rsid w:val="0086629C"/>
    <w:rsid w:val="00866415"/>
    <w:rsid w:val="0086672A"/>
    <w:rsid w:val="00867469"/>
    <w:rsid w:val="00870017"/>
    <w:rsid w:val="00870838"/>
    <w:rsid w:val="00870A3D"/>
    <w:rsid w:val="008715EB"/>
    <w:rsid w:val="008736AC"/>
    <w:rsid w:val="00873771"/>
    <w:rsid w:val="00874633"/>
    <w:rsid w:val="00874C1F"/>
    <w:rsid w:val="008755D2"/>
    <w:rsid w:val="00877194"/>
    <w:rsid w:val="008771BA"/>
    <w:rsid w:val="008773F6"/>
    <w:rsid w:val="00880A08"/>
    <w:rsid w:val="008813A0"/>
    <w:rsid w:val="00881B53"/>
    <w:rsid w:val="00882E98"/>
    <w:rsid w:val="00883242"/>
    <w:rsid w:val="00883A53"/>
    <w:rsid w:val="00884B41"/>
    <w:rsid w:val="0088526C"/>
    <w:rsid w:val="00885C59"/>
    <w:rsid w:val="00885F34"/>
    <w:rsid w:val="00890C47"/>
    <w:rsid w:val="008917A7"/>
    <w:rsid w:val="0089256F"/>
    <w:rsid w:val="00893CDB"/>
    <w:rsid w:val="00893D12"/>
    <w:rsid w:val="008940E8"/>
    <w:rsid w:val="00894667"/>
    <w:rsid w:val="0089468F"/>
    <w:rsid w:val="00895105"/>
    <w:rsid w:val="00895316"/>
    <w:rsid w:val="00895861"/>
    <w:rsid w:val="00897B91"/>
    <w:rsid w:val="008A00A0"/>
    <w:rsid w:val="008A0836"/>
    <w:rsid w:val="008A08A9"/>
    <w:rsid w:val="008A1693"/>
    <w:rsid w:val="008A21F0"/>
    <w:rsid w:val="008A5DE5"/>
    <w:rsid w:val="008B0A57"/>
    <w:rsid w:val="008B0E57"/>
    <w:rsid w:val="008B17E8"/>
    <w:rsid w:val="008B1878"/>
    <w:rsid w:val="008B1FDB"/>
    <w:rsid w:val="008B2A5B"/>
    <w:rsid w:val="008B367A"/>
    <w:rsid w:val="008B430F"/>
    <w:rsid w:val="008B44C9"/>
    <w:rsid w:val="008B4DA3"/>
    <w:rsid w:val="008B4FF4"/>
    <w:rsid w:val="008B5690"/>
    <w:rsid w:val="008B5E9F"/>
    <w:rsid w:val="008B5F73"/>
    <w:rsid w:val="008B62A0"/>
    <w:rsid w:val="008B6729"/>
    <w:rsid w:val="008B71D5"/>
    <w:rsid w:val="008B7F3F"/>
    <w:rsid w:val="008B7F83"/>
    <w:rsid w:val="008C085A"/>
    <w:rsid w:val="008C1A20"/>
    <w:rsid w:val="008C1AF0"/>
    <w:rsid w:val="008C2FB5"/>
    <w:rsid w:val="008C302C"/>
    <w:rsid w:val="008C4CAB"/>
    <w:rsid w:val="008C6461"/>
    <w:rsid w:val="008C6A74"/>
    <w:rsid w:val="008C6BA4"/>
    <w:rsid w:val="008C6F82"/>
    <w:rsid w:val="008C7CBC"/>
    <w:rsid w:val="008D0067"/>
    <w:rsid w:val="008D125E"/>
    <w:rsid w:val="008D265D"/>
    <w:rsid w:val="008D5308"/>
    <w:rsid w:val="008D55BF"/>
    <w:rsid w:val="008D61E0"/>
    <w:rsid w:val="008D6722"/>
    <w:rsid w:val="008D6E1D"/>
    <w:rsid w:val="008D75AA"/>
    <w:rsid w:val="008D7AB2"/>
    <w:rsid w:val="008E0259"/>
    <w:rsid w:val="008E031B"/>
    <w:rsid w:val="008E131D"/>
    <w:rsid w:val="008E43E0"/>
    <w:rsid w:val="008E4A0E"/>
    <w:rsid w:val="008E4E59"/>
    <w:rsid w:val="008E55E9"/>
    <w:rsid w:val="008E6A0F"/>
    <w:rsid w:val="008F0115"/>
    <w:rsid w:val="008F0383"/>
    <w:rsid w:val="008F1F6A"/>
    <w:rsid w:val="008F28E7"/>
    <w:rsid w:val="008F3EDF"/>
    <w:rsid w:val="008F56DB"/>
    <w:rsid w:val="008F6C04"/>
    <w:rsid w:val="0090053B"/>
    <w:rsid w:val="00900E59"/>
    <w:rsid w:val="00900FCF"/>
    <w:rsid w:val="00901298"/>
    <w:rsid w:val="009019BB"/>
    <w:rsid w:val="00902919"/>
    <w:rsid w:val="0090315B"/>
    <w:rsid w:val="009033B0"/>
    <w:rsid w:val="00904350"/>
    <w:rsid w:val="00904D31"/>
    <w:rsid w:val="0090584D"/>
    <w:rsid w:val="00905926"/>
    <w:rsid w:val="00905E6C"/>
    <w:rsid w:val="0090604A"/>
    <w:rsid w:val="00907038"/>
    <w:rsid w:val="009078AB"/>
    <w:rsid w:val="00910201"/>
    <w:rsid w:val="0091055E"/>
    <w:rsid w:val="009128AB"/>
    <w:rsid w:val="00912C5D"/>
    <w:rsid w:val="00912EC7"/>
    <w:rsid w:val="00913D01"/>
    <w:rsid w:val="00913D40"/>
    <w:rsid w:val="00913F89"/>
    <w:rsid w:val="00915222"/>
    <w:rsid w:val="009153A2"/>
    <w:rsid w:val="0091571A"/>
    <w:rsid w:val="00915AC4"/>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7F4"/>
    <w:rsid w:val="00930D17"/>
    <w:rsid w:val="00930ED6"/>
    <w:rsid w:val="009310DD"/>
    <w:rsid w:val="00931206"/>
    <w:rsid w:val="00932077"/>
    <w:rsid w:val="00932A03"/>
    <w:rsid w:val="00932F33"/>
    <w:rsid w:val="0093313E"/>
    <w:rsid w:val="009331F9"/>
    <w:rsid w:val="00934012"/>
    <w:rsid w:val="009349AA"/>
    <w:rsid w:val="00934B12"/>
    <w:rsid w:val="0093530F"/>
    <w:rsid w:val="0093592F"/>
    <w:rsid w:val="00935E65"/>
    <w:rsid w:val="00935F22"/>
    <w:rsid w:val="009363F0"/>
    <w:rsid w:val="00936657"/>
    <w:rsid w:val="0093688D"/>
    <w:rsid w:val="009377BE"/>
    <w:rsid w:val="00937D0B"/>
    <w:rsid w:val="00941603"/>
    <w:rsid w:val="0094165A"/>
    <w:rsid w:val="00942056"/>
    <w:rsid w:val="009429D1"/>
    <w:rsid w:val="00942E67"/>
    <w:rsid w:val="00943299"/>
    <w:rsid w:val="0094374A"/>
    <w:rsid w:val="009438A7"/>
    <w:rsid w:val="009458AF"/>
    <w:rsid w:val="00946555"/>
    <w:rsid w:val="0094704F"/>
    <w:rsid w:val="00951824"/>
    <w:rsid w:val="00951E85"/>
    <w:rsid w:val="009520A1"/>
    <w:rsid w:val="009522E2"/>
    <w:rsid w:val="0095259D"/>
    <w:rsid w:val="009528C1"/>
    <w:rsid w:val="009532C7"/>
    <w:rsid w:val="00953891"/>
    <w:rsid w:val="00953E82"/>
    <w:rsid w:val="00955D6C"/>
    <w:rsid w:val="00957107"/>
    <w:rsid w:val="00960547"/>
    <w:rsid w:val="00960CCA"/>
    <w:rsid w:val="00960E03"/>
    <w:rsid w:val="009624AB"/>
    <w:rsid w:val="009634F6"/>
    <w:rsid w:val="00963579"/>
    <w:rsid w:val="009639EA"/>
    <w:rsid w:val="00963FEC"/>
    <w:rsid w:val="0096422F"/>
    <w:rsid w:val="00964AE3"/>
    <w:rsid w:val="00965855"/>
    <w:rsid w:val="00965F05"/>
    <w:rsid w:val="0096720F"/>
    <w:rsid w:val="0096762D"/>
    <w:rsid w:val="0097036E"/>
    <w:rsid w:val="00970968"/>
    <w:rsid w:val="009718BF"/>
    <w:rsid w:val="00973DB2"/>
    <w:rsid w:val="00973EF2"/>
    <w:rsid w:val="00974267"/>
    <w:rsid w:val="009771A9"/>
    <w:rsid w:val="00981475"/>
    <w:rsid w:val="00981668"/>
    <w:rsid w:val="0098267D"/>
    <w:rsid w:val="00984331"/>
    <w:rsid w:val="00984C07"/>
    <w:rsid w:val="00985F69"/>
    <w:rsid w:val="00986E99"/>
    <w:rsid w:val="00987813"/>
    <w:rsid w:val="009905DC"/>
    <w:rsid w:val="00990C18"/>
    <w:rsid w:val="00990C46"/>
    <w:rsid w:val="00991DEF"/>
    <w:rsid w:val="00992659"/>
    <w:rsid w:val="0099359F"/>
    <w:rsid w:val="00993B98"/>
    <w:rsid w:val="00993F37"/>
    <w:rsid w:val="00993F3E"/>
    <w:rsid w:val="009943CC"/>
    <w:rsid w:val="009944F9"/>
    <w:rsid w:val="00995954"/>
    <w:rsid w:val="00995E81"/>
    <w:rsid w:val="00996470"/>
    <w:rsid w:val="00996603"/>
    <w:rsid w:val="009974B3"/>
    <w:rsid w:val="00997881"/>
    <w:rsid w:val="00997F5D"/>
    <w:rsid w:val="009A0220"/>
    <w:rsid w:val="009A09AC"/>
    <w:rsid w:val="009A12DE"/>
    <w:rsid w:val="009A1946"/>
    <w:rsid w:val="009A1BBC"/>
    <w:rsid w:val="009A2864"/>
    <w:rsid w:val="009A313E"/>
    <w:rsid w:val="009A3EAC"/>
    <w:rsid w:val="009A40D9"/>
    <w:rsid w:val="009A5F3C"/>
    <w:rsid w:val="009A73B8"/>
    <w:rsid w:val="009A7D6E"/>
    <w:rsid w:val="009B0673"/>
    <w:rsid w:val="009B08F7"/>
    <w:rsid w:val="009B165F"/>
    <w:rsid w:val="009B17B2"/>
    <w:rsid w:val="009B2E67"/>
    <w:rsid w:val="009B3A65"/>
    <w:rsid w:val="009B417F"/>
    <w:rsid w:val="009B4483"/>
    <w:rsid w:val="009B4D45"/>
    <w:rsid w:val="009B5879"/>
    <w:rsid w:val="009B5A96"/>
    <w:rsid w:val="009B6030"/>
    <w:rsid w:val="009B7909"/>
    <w:rsid w:val="009C0698"/>
    <w:rsid w:val="009C098A"/>
    <w:rsid w:val="009C0DA0"/>
    <w:rsid w:val="009C1693"/>
    <w:rsid w:val="009C1AD9"/>
    <w:rsid w:val="009C1FCA"/>
    <w:rsid w:val="009C3001"/>
    <w:rsid w:val="009C44C9"/>
    <w:rsid w:val="009C575A"/>
    <w:rsid w:val="009C65D7"/>
    <w:rsid w:val="009C6769"/>
    <w:rsid w:val="009C6822"/>
    <w:rsid w:val="009C69B7"/>
    <w:rsid w:val="009C72FE"/>
    <w:rsid w:val="009C7379"/>
    <w:rsid w:val="009C7971"/>
    <w:rsid w:val="009D081A"/>
    <w:rsid w:val="009D0C17"/>
    <w:rsid w:val="009D1EBE"/>
    <w:rsid w:val="009D211B"/>
    <w:rsid w:val="009D2409"/>
    <w:rsid w:val="009D2983"/>
    <w:rsid w:val="009D2C2D"/>
    <w:rsid w:val="009D36ED"/>
    <w:rsid w:val="009D4F4A"/>
    <w:rsid w:val="009D500E"/>
    <w:rsid w:val="009D572A"/>
    <w:rsid w:val="009D59A2"/>
    <w:rsid w:val="009D6050"/>
    <w:rsid w:val="009D67D9"/>
    <w:rsid w:val="009D7742"/>
    <w:rsid w:val="009D7D50"/>
    <w:rsid w:val="009E037B"/>
    <w:rsid w:val="009E05EC"/>
    <w:rsid w:val="009E0CF8"/>
    <w:rsid w:val="009E16BB"/>
    <w:rsid w:val="009E363D"/>
    <w:rsid w:val="009E3679"/>
    <w:rsid w:val="009E4D22"/>
    <w:rsid w:val="009E56EB"/>
    <w:rsid w:val="009E6AB6"/>
    <w:rsid w:val="009E6B21"/>
    <w:rsid w:val="009E7F27"/>
    <w:rsid w:val="009F1A7D"/>
    <w:rsid w:val="009F25A7"/>
    <w:rsid w:val="009F3431"/>
    <w:rsid w:val="009F3838"/>
    <w:rsid w:val="009F3ECD"/>
    <w:rsid w:val="009F4B19"/>
    <w:rsid w:val="009F5D73"/>
    <w:rsid w:val="009F5F05"/>
    <w:rsid w:val="009F7315"/>
    <w:rsid w:val="009F73D1"/>
    <w:rsid w:val="009F7417"/>
    <w:rsid w:val="00A00D40"/>
    <w:rsid w:val="00A01215"/>
    <w:rsid w:val="00A01FE7"/>
    <w:rsid w:val="00A04A93"/>
    <w:rsid w:val="00A070D4"/>
    <w:rsid w:val="00A07569"/>
    <w:rsid w:val="00A07749"/>
    <w:rsid w:val="00A078FB"/>
    <w:rsid w:val="00A10CE1"/>
    <w:rsid w:val="00A10CED"/>
    <w:rsid w:val="00A11A30"/>
    <w:rsid w:val="00A128C6"/>
    <w:rsid w:val="00A143CE"/>
    <w:rsid w:val="00A16D9B"/>
    <w:rsid w:val="00A21A49"/>
    <w:rsid w:val="00A2246A"/>
    <w:rsid w:val="00A231E9"/>
    <w:rsid w:val="00A23647"/>
    <w:rsid w:val="00A245FE"/>
    <w:rsid w:val="00A249B9"/>
    <w:rsid w:val="00A25EB6"/>
    <w:rsid w:val="00A274CC"/>
    <w:rsid w:val="00A27510"/>
    <w:rsid w:val="00A27E8C"/>
    <w:rsid w:val="00A30056"/>
    <w:rsid w:val="00A307AE"/>
    <w:rsid w:val="00A31018"/>
    <w:rsid w:val="00A34AEB"/>
    <w:rsid w:val="00A350CB"/>
    <w:rsid w:val="00A3511D"/>
    <w:rsid w:val="00A35E8B"/>
    <w:rsid w:val="00A36070"/>
    <w:rsid w:val="00A361C6"/>
    <w:rsid w:val="00A3669F"/>
    <w:rsid w:val="00A376EA"/>
    <w:rsid w:val="00A37D04"/>
    <w:rsid w:val="00A41A01"/>
    <w:rsid w:val="00A429A9"/>
    <w:rsid w:val="00A43CFF"/>
    <w:rsid w:val="00A456AC"/>
    <w:rsid w:val="00A46BB7"/>
    <w:rsid w:val="00A47719"/>
    <w:rsid w:val="00A47D98"/>
    <w:rsid w:val="00A47EAB"/>
    <w:rsid w:val="00A50510"/>
    <w:rsid w:val="00A5068D"/>
    <w:rsid w:val="00A509B4"/>
    <w:rsid w:val="00A51D10"/>
    <w:rsid w:val="00A51D36"/>
    <w:rsid w:val="00A5427A"/>
    <w:rsid w:val="00A54C7B"/>
    <w:rsid w:val="00A54CFD"/>
    <w:rsid w:val="00A551D8"/>
    <w:rsid w:val="00A5639F"/>
    <w:rsid w:val="00A5675E"/>
    <w:rsid w:val="00A57040"/>
    <w:rsid w:val="00A60064"/>
    <w:rsid w:val="00A6044F"/>
    <w:rsid w:val="00A60D26"/>
    <w:rsid w:val="00A624A6"/>
    <w:rsid w:val="00A640B8"/>
    <w:rsid w:val="00A64F90"/>
    <w:rsid w:val="00A65A2B"/>
    <w:rsid w:val="00A679DB"/>
    <w:rsid w:val="00A70170"/>
    <w:rsid w:val="00A70D37"/>
    <w:rsid w:val="00A72659"/>
    <w:rsid w:val="00A726C7"/>
    <w:rsid w:val="00A7409C"/>
    <w:rsid w:val="00A752B5"/>
    <w:rsid w:val="00A75321"/>
    <w:rsid w:val="00A76044"/>
    <w:rsid w:val="00A76618"/>
    <w:rsid w:val="00A774B4"/>
    <w:rsid w:val="00A77927"/>
    <w:rsid w:val="00A80D88"/>
    <w:rsid w:val="00A81734"/>
    <w:rsid w:val="00A81791"/>
    <w:rsid w:val="00A8195D"/>
    <w:rsid w:val="00A81B75"/>
    <w:rsid w:val="00A81DC9"/>
    <w:rsid w:val="00A82923"/>
    <w:rsid w:val="00A83203"/>
    <w:rsid w:val="00A8356E"/>
    <w:rsid w:val="00A83653"/>
    <w:rsid w:val="00A8372C"/>
    <w:rsid w:val="00A855FA"/>
    <w:rsid w:val="00A905C6"/>
    <w:rsid w:val="00A90A0B"/>
    <w:rsid w:val="00A912FE"/>
    <w:rsid w:val="00A91418"/>
    <w:rsid w:val="00A91A18"/>
    <w:rsid w:val="00A91B40"/>
    <w:rsid w:val="00A9244B"/>
    <w:rsid w:val="00A932DF"/>
    <w:rsid w:val="00A93AC1"/>
    <w:rsid w:val="00A947CF"/>
    <w:rsid w:val="00A947FF"/>
    <w:rsid w:val="00A95F5B"/>
    <w:rsid w:val="00A96D9C"/>
    <w:rsid w:val="00A97222"/>
    <w:rsid w:val="00A9772A"/>
    <w:rsid w:val="00AA18E2"/>
    <w:rsid w:val="00AA22B0"/>
    <w:rsid w:val="00AA295A"/>
    <w:rsid w:val="00AA2B19"/>
    <w:rsid w:val="00AA38A6"/>
    <w:rsid w:val="00AA3B89"/>
    <w:rsid w:val="00AA5AE4"/>
    <w:rsid w:val="00AA5C89"/>
    <w:rsid w:val="00AA5E50"/>
    <w:rsid w:val="00AA642B"/>
    <w:rsid w:val="00AA74E6"/>
    <w:rsid w:val="00AB0677"/>
    <w:rsid w:val="00AB0B02"/>
    <w:rsid w:val="00AB1983"/>
    <w:rsid w:val="00AB1B33"/>
    <w:rsid w:val="00AB23C3"/>
    <w:rsid w:val="00AB24CF"/>
    <w:rsid w:val="00AB24DB"/>
    <w:rsid w:val="00AB27AB"/>
    <w:rsid w:val="00AB3532"/>
    <w:rsid w:val="00AB35D0"/>
    <w:rsid w:val="00AB6875"/>
    <w:rsid w:val="00AB6B59"/>
    <w:rsid w:val="00AB77E7"/>
    <w:rsid w:val="00AB78D0"/>
    <w:rsid w:val="00AC1066"/>
    <w:rsid w:val="00AC1DCF"/>
    <w:rsid w:val="00AC23B1"/>
    <w:rsid w:val="00AC260E"/>
    <w:rsid w:val="00AC2AF9"/>
    <w:rsid w:val="00AC2F71"/>
    <w:rsid w:val="00AC47A6"/>
    <w:rsid w:val="00AC60C5"/>
    <w:rsid w:val="00AC64E6"/>
    <w:rsid w:val="00AC67E9"/>
    <w:rsid w:val="00AC78ED"/>
    <w:rsid w:val="00AD02D3"/>
    <w:rsid w:val="00AD0BCA"/>
    <w:rsid w:val="00AD2724"/>
    <w:rsid w:val="00AD3675"/>
    <w:rsid w:val="00AD56A9"/>
    <w:rsid w:val="00AD69C4"/>
    <w:rsid w:val="00AD6F0C"/>
    <w:rsid w:val="00AE1C5F"/>
    <w:rsid w:val="00AE23DD"/>
    <w:rsid w:val="00AE2AFE"/>
    <w:rsid w:val="00AE3899"/>
    <w:rsid w:val="00AE47C0"/>
    <w:rsid w:val="00AE561A"/>
    <w:rsid w:val="00AE59FA"/>
    <w:rsid w:val="00AE5ECB"/>
    <w:rsid w:val="00AE6CD2"/>
    <w:rsid w:val="00AE776A"/>
    <w:rsid w:val="00AF1F68"/>
    <w:rsid w:val="00AF2546"/>
    <w:rsid w:val="00AF27B7"/>
    <w:rsid w:val="00AF2BB2"/>
    <w:rsid w:val="00AF2E43"/>
    <w:rsid w:val="00AF3C5D"/>
    <w:rsid w:val="00AF4817"/>
    <w:rsid w:val="00AF5236"/>
    <w:rsid w:val="00AF69C8"/>
    <w:rsid w:val="00AF726A"/>
    <w:rsid w:val="00AF759F"/>
    <w:rsid w:val="00AF7AB4"/>
    <w:rsid w:val="00AF7B91"/>
    <w:rsid w:val="00AF7F19"/>
    <w:rsid w:val="00B00015"/>
    <w:rsid w:val="00B0033A"/>
    <w:rsid w:val="00B01B47"/>
    <w:rsid w:val="00B02B13"/>
    <w:rsid w:val="00B02B1C"/>
    <w:rsid w:val="00B031F6"/>
    <w:rsid w:val="00B043A6"/>
    <w:rsid w:val="00B06DE8"/>
    <w:rsid w:val="00B077AD"/>
    <w:rsid w:val="00B07AE1"/>
    <w:rsid w:val="00B07D23"/>
    <w:rsid w:val="00B07F93"/>
    <w:rsid w:val="00B11669"/>
    <w:rsid w:val="00B11A24"/>
    <w:rsid w:val="00B12968"/>
    <w:rsid w:val="00B131FF"/>
    <w:rsid w:val="00B13498"/>
    <w:rsid w:val="00B13DA2"/>
    <w:rsid w:val="00B14BD8"/>
    <w:rsid w:val="00B1672A"/>
    <w:rsid w:val="00B16E71"/>
    <w:rsid w:val="00B1736B"/>
    <w:rsid w:val="00B174BD"/>
    <w:rsid w:val="00B20015"/>
    <w:rsid w:val="00B201C7"/>
    <w:rsid w:val="00B20690"/>
    <w:rsid w:val="00B20B2A"/>
    <w:rsid w:val="00B21179"/>
    <w:rsid w:val="00B2129B"/>
    <w:rsid w:val="00B215A8"/>
    <w:rsid w:val="00B22FA7"/>
    <w:rsid w:val="00B239C4"/>
    <w:rsid w:val="00B23AA0"/>
    <w:rsid w:val="00B23D86"/>
    <w:rsid w:val="00B24845"/>
    <w:rsid w:val="00B25654"/>
    <w:rsid w:val="00B26370"/>
    <w:rsid w:val="00B27039"/>
    <w:rsid w:val="00B27C56"/>
    <w:rsid w:val="00B27D18"/>
    <w:rsid w:val="00B300DB"/>
    <w:rsid w:val="00B32BEC"/>
    <w:rsid w:val="00B34857"/>
    <w:rsid w:val="00B3581C"/>
    <w:rsid w:val="00B35B87"/>
    <w:rsid w:val="00B40556"/>
    <w:rsid w:val="00B40C23"/>
    <w:rsid w:val="00B41D0C"/>
    <w:rsid w:val="00B43107"/>
    <w:rsid w:val="00B459CF"/>
    <w:rsid w:val="00B45AC4"/>
    <w:rsid w:val="00B45E0A"/>
    <w:rsid w:val="00B470F6"/>
    <w:rsid w:val="00B47A18"/>
    <w:rsid w:val="00B51CD5"/>
    <w:rsid w:val="00B5328C"/>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715F6"/>
    <w:rsid w:val="00B71664"/>
    <w:rsid w:val="00B720C9"/>
    <w:rsid w:val="00B7391B"/>
    <w:rsid w:val="00B73ACC"/>
    <w:rsid w:val="00B743E7"/>
    <w:rsid w:val="00B748EB"/>
    <w:rsid w:val="00B74B80"/>
    <w:rsid w:val="00B7567D"/>
    <w:rsid w:val="00B768A9"/>
    <w:rsid w:val="00B76E90"/>
    <w:rsid w:val="00B77335"/>
    <w:rsid w:val="00B8005C"/>
    <w:rsid w:val="00B81AFF"/>
    <w:rsid w:val="00B82E5F"/>
    <w:rsid w:val="00B8666B"/>
    <w:rsid w:val="00B86C64"/>
    <w:rsid w:val="00B90008"/>
    <w:rsid w:val="00B904F4"/>
    <w:rsid w:val="00B90A52"/>
    <w:rsid w:val="00B90BD1"/>
    <w:rsid w:val="00B92536"/>
    <w:rsid w:val="00B9274D"/>
    <w:rsid w:val="00B94207"/>
    <w:rsid w:val="00B945D4"/>
    <w:rsid w:val="00B9506C"/>
    <w:rsid w:val="00B96F2C"/>
    <w:rsid w:val="00B97B50"/>
    <w:rsid w:val="00BA1045"/>
    <w:rsid w:val="00BA320D"/>
    <w:rsid w:val="00BA3608"/>
    <w:rsid w:val="00BA3959"/>
    <w:rsid w:val="00BA563D"/>
    <w:rsid w:val="00BA5AF4"/>
    <w:rsid w:val="00BA5BCC"/>
    <w:rsid w:val="00BB1855"/>
    <w:rsid w:val="00BB2332"/>
    <w:rsid w:val="00BB239F"/>
    <w:rsid w:val="00BB2494"/>
    <w:rsid w:val="00BB2522"/>
    <w:rsid w:val="00BB28A3"/>
    <w:rsid w:val="00BB3498"/>
    <w:rsid w:val="00BB46BB"/>
    <w:rsid w:val="00BB5218"/>
    <w:rsid w:val="00BB72C0"/>
    <w:rsid w:val="00BB7FF3"/>
    <w:rsid w:val="00BC0AF1"/>
    <w:rsid w:val="00BC27BE"/>
    <w:rsid w:val="00BC3779"/>
    <w:rsid w:val="00BC41A0"/>
    <w:rsid w:val="00BC43D8"/>
    <w:rsid w:val="00BC5A86"/>
    <w:rsid w:val="00BC721D"/>
    <w:rsid w:val="00BC7AB9"/>
    <w:rsid w:val="00BD0186"/>
    <w:rsid w:val="00BD059C"/>
    <w:rsid w:val="00BD06A1"/>
    <w:rsid w:val="00BD0D32"/>
    <w:rsid w:val="00BD1661"/>
    <w:rsid w:val="00BD21B8"/>
    <w:rsid w:val="00BD4813"/>
    <w:rsid w:val="00BD56BE"/>
    <w:rsid w:val="00BD6178"/>
    <w:rsid w:val="00BD6348"/>
    <w:rsid w:val="00BD7990"/>
    <w:rsid w:val="00BE147F"/>
    <w:rsid w:val="00BE1655"/>
    <w:rsid w:val="00BE1BBC"/>
    <w:rsid w:val="00BE2719"/>
    <w:rsid w:val="00BE46B5"/>
    <w:rsid w:val="00BE6663"/>
    <w:rsid w:val="00BE69B7"/>
    <w:rsid w:val="00BE6E4A"/>
    <w:rsid w:val="00BF0917"/>
    <w:rsid w:val="00BF0C29"/>
    <w:rsid w:val="00BF0CD7"/>
    <w:rsid w:val="00BF0F60"/>
    <w:rsid w:val="00BF143E"/>
    <w:rsid w:val="00BF15CE"/>
    <w:rsid w:val="00BF2157"/>
    <w:rsid w:val="00BF2BEE"/>
    <w:rsid w:val="00BF2FC3"/>
    <w:rsid w:val="00BF3551"/>
    <w:rsid w:val="00BF37C3"/>
    <w:rsid w:val="00BF4F07"/>
    <w:rsid w:val="00BF695B"/>
    <w:rsid w:val="00BF6A14"/>
    <w:rsid w:val="00BF7092"/>
    <w:rsid w:val="00BF71B0"/>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35D"/>
    <w:rsid w:val="00C12AC4"/>
    <w:rsid w:val="00C1358F"/>
    <w:rsid w:val="00C13C2A"/>
    <w:rsid w:val="00C13CE8"/>
    <w:rsid w:val="00C14187"/>
    <w:rsid w:val="00C15151"/>
    <w:rsid w:val="00C1663D"/>
    <w:rsid w:val="00C16959"/>
    <w:rsid w:val="00C16B6B"/>
    <w:rsid w:val="00C16E7A"/>
    <w:rsid w:val="00C179BC"/>
    <w:rsid w:val="00C17F8C"/>
    <w:rsid w:val="00C211E6"/>
    <w:rsid w:val="00C22446"/>
    <w:rsid w:val="00C22681"/>
    <w:rsid w:val="00C22FB5"/>
    <w:rsid w:val="00C24236"/>
    <w:rsid w:val="00C24CBF"/>
    <w:rsid w:val="00C25533"/>
    <w:rsid w:val="00C25C66"/>
    <w:rsid w:val="00C26709"/>
    <w:rsid w:val="00C26E8C"/>
    <w:rsid w:val="00C2710B"/>
    <w:rsid w:val="00C279C2"/>
    <w:rsid w:val="00C308D8"/>
    <w:rsid w:val="00C3183E"/>
    <w:rsid w:val="00C325A8"/>
    <w:rsid w:val="00C33531"/>
    <w:rsid w:val="00C33B9E"/>
    <w:rsid w:val="00C33EFD"/>
    <w:rsid w:val="00C34194"/>
    <w:rsid w:val="00C35EF7"/>
    <w:rsid w:val="00C37BAE"/>
    <w:rsid w:val="00C37C8D"/>
    <w:rsid w:val="00C4043D"/>
    <w:rsid w:val="00C40DAA"/>
    <w:rsid w:val="00C41110"/>
    <w:rsid w:val="00C41F7E"/>
    <w:rsid w:val="00C42A1B"/>
    <w:rsid w:val="00C42B41"/>
    <w:rsid w:val="00C42C1F"/>
    <w:rsid w:val="00C44A8D"/>
    <w:rsid w:val="00C44CF8"/>
    <w:rsid w:val="00C45B91"/>
    <w:rsid w:val="00C45F8F"/>
    <w:rsid w:val="00C460A1"/>
    <w:rsid w:val="00C467BC"/>
    <w:rsid w:val="00C4789C"/>
    <w:rsid w:val="00C50054"/>
    <w:rsid w:val="00C523C4"/>
    <w:rsid w:val="00C52C02"/>
    <w:rsid w:val="00C52DCB"/>
    <w:rsid w:val="00C57EE8"/>
    <w:rsid w:val="00C61072"/>
    <w:rsid w:val="00C61475"/>
    <w:rsid w:val="00C61CFF"/>
    <w:rsid w:val="00C6243C"/>
    <w:rsid w:val="00C62F54"/>
    <w:rsid w:val="00C63AEA"/>
    <w:rsid w:val="00C64FCE"/>
    <w:rsid w:val="00C664B9"/>
    <w:rsid w:val="00C67BBF"/>
    <w:rsid w:val="00C67F12"/>
    <w:rsid w:val="00C70168"/>
    <w:rsid w:val="00C70C08"/>
    <w:rsid w:val="00C71155"/>
    <w:rsid w:val="00C718DD"/>
    <w:rsid w:val="00C71AFB"/>
    <w:rsid w:val="00C72307"/>
    <w:rsid w:val="00C73C79"/>
    <w:rsid w:val="00C74707"/>
    <w:rsid w:val="00C75930"/>
    <w:rsid w:val="00C767C7"/>
    <w:rsid w:val="00C779FD"/>
    <w:rsid w:val="00C77A6B"/>
    <w:rsid w:val="00C77D84"/>
    <w:rsid w:val="00C80B9E"/>
    <w:rsid w:val="00C8168E"/>
    <w:rsid w:val="00C83B51"/>
    <w:rsid w:val="00C841B7"/>
    <w:rsid w:val="00C843D0"/>
    <w:rsid w:val="00C84A6C"/>
    <w:rsid w:val="00C85E6B"/>
    <w:rsid w:val="00C86439"/>
    <w:rsid w:val="00C8667D"/>
    <w:rsid w:val="00C86967"/>
    <w:rsid w:val="00C91185"/>
    <w:rsid w:val="00C91281"/>
    <w:rsid w:val="00C928A8"/>
    <w:rsid w:val="00C93044"/>
    <w:rsid w:val="00C95246"/>
    <w:rsid w:val="00C953BE"/>
    <w:rsid w:val="00C95D1A"/>
    <w:rsid w:val="00CA103E"/>
    <w:rsid w:val="00CA450C"/>
    <w:rsid w:val="00CA4A12"/>
    <w:rsid w:val="00CA64E8"/>
    <w:rsid w:val="00CA6BAE"/>
    <w:rsid w:val="00CA6C45"/>
    <w:rsid w:val="00CA74F6"/>
    <w:rsid w:val="00CA7603"/>
    <w:rsid w:val="00CB04F1"/>
    <w:rsid w:val="00CB328B"/>
    <w:rsid w:val="00CB364E"/>
    <w:rsid w:val="00CB37B8"/>
    <w:rsid w:val="00CB4F1A"/>
    <w:rsid w:val="00CB5690"/>
    <w:rsid w:val="00CB58B4"/>
    <w:rsid w:val="00CB6577"/>
    <w:rsid w:val="00CB6768"/>
    <w:rsid w:val="00CB74C7"/>
    <w:rsid w:val="00CB7558"/>
    <w:rsid w:val="00CC02D3"/>
    <w:rsid w:val="00CC0604"/>
    <w:rsid w:val="00CC178D"/>
    <w:rsid w:val="00CC1FE9"/>
    <w:rsid w:val="00CC336C"/>
    <w:rsid w:val="00CC3B49"/>
    <w:rsid w:val="00CC3C79"/>
    <w:rsid w:val="00CC3D04"/>
    <w:rsid w:val="00CC48C2"/>
    <w:rsid w:val="00CC4AF7"/>
    <w:rsid w:val="00CC54E5"/>
    <w:rsid w:val="00CC6B96"/>
    <w:rsid w:val="00CC6F04"/>
    <w:rsid w:val="00CC6FB7"/>
    <w:rsid w:val="00CC7B94"/>
    <w:rsid w:val="00CD07A9"/>
    <w:rsid w:val="00CD39BC"/>
    <w:rsid w:val="00CD4CD8"/>
    <w:rsid w:val="00CD5A94"/>
    <w:rsid w:val="00CD6E8E"/>
    <w:rsid w:val="00CE00E5"/>
    <w:rsid w:val="00CE161F"/>
    <w:rsid w:val="00CE202C"/>
    <w:rsid w:val="00CE2A1B"/>
    <w:rsid w:val="00CE2CC6"/>
    <w:rsid w:val="00CE3529"/>
    <w:rsid w:val="00CE4040"/>
    <w:rsid w:val="00CE4320"/>
    <w:rsid w:val="00CE5C48"/>
    <w:rsid w:val="00CE5D9A"/>
    <w:rsid w:val="00CE6727"/>
    <w:rsid w:val="00CE76CD"/>
    <w:rsid w:val="00CF0B65"/>
    <w:rsid w:val="00CF15A0"/>
    <w:rsid w:val="00CF1C1F"/>
    <w:rsid w:val="00CF1EF8"/>
    <w:rsid w:val="00CF39A3"/>
    <w:rsid w:val="00CF3B5E"/>
    <w:rsid w:val="00CF3BA6"/>
    <w:rsid w:val="00CF4598"/>
    <w:rsid w:val="00CF4E8C"/>
    <w:rsid w:val="00CF5BA0"/>
    <w:rsid w:val="00CF6913"/>
    <w:rsid w:val="00CF7A9F"/>
    <w:rsid w:val="00CF7AA7"/>
    <w:rsid w:val="00D006CF"/>
    <w:rsid w:val="00D007DF"/>
    <w:rsid w:val="00D008A6"/>
    <w:rsid w:val="00D00960"/>
    <w:rsid w:val="00D00B74"/>
    <w:rsid w:val="00D015F0"/>
    <w:rsid w:val="00D01CAE"/>
    <w:rsid w:val="00D035FE"/>
    <w:rsid w:val="00D042D0"/>
    <w:rsid w:val="00D0447B"/>
    <w:rsid w:val="00D04894"/>
    <w:rsid w:val="00D048A2"/>
    <w:rsid w:val="00D049B7"/>
    <w:rsid w:val="00D053CE"/>
    <w:rsid w:val="00D055EB"/>
    <w:rsid w:val="00D056FE"/>
    <w:rsid w:val="00D05B56"/>
    <w:rsid w:val="00D05D60"/>
    <w:rsid w:val="00D114B2"/>
    <w:rsid w:val="00D121C4"/>
    <w:rsid w:val="00D14274"/>
    <w:rsid w:val="00D15E5B"/>
    <w:rsid w:val="00D17C62"/>
    <w:rsid w:val="00D21586"/>
    <w:rsid w:val="00D218FD"/>
    <w:rsid w:val="00D21EA5"/>
    <w:rsid w:val="00D23A38"/>
    <w:rsid w:val="00D2574C"/>
    <w:rsid w:val="00D26D79"/>
    <w:rsid w:val="00D27C2B"/>
    <w:rsid w:val="00D30863"/>
    <w:rsid w:val="00D33363"/>
    <w:rsid w:val="00D34529"/>
    <w:rsid w:val="00D34943"/>
    <w:rsid w:val="00D34A2B"/>
    <w:rsid w:val="00D35409"/>
    <w:rsid w:val="00D359D4"/>
    <w:rsid w:val="00D3694D"/>
    <w:rsid w:val="00D378CD"/>
    <w:rsid w:val="00D40B70"/>
    <w:rsid w:val="00D41B88"/>
    <w:rsid w:val="00D41E23"/>
    <w:rsid w:val="00D429EC"/>
    <w:rsid w:val="00D43136"/>
    <w:rsid w:val="00D43CE7"/>
    <w:rsid w:val="00D43D44"/>
    <w:rsid w:val="00D43EBB"/>
    <w:rsid w:val="00D44CE4"/>
    <w:rsid w:val="00D44E4E"/>
    <w:rsid w:val="00D46B21"/>
    <w:rsid w:val="00D46D26"/>
    <w:rsid w:val="00D50F11"/>
    <w:rsid w:val="00D51254"/>
    <w:rsid w:val="00D513A8"/>
    <w:rsid w:val="00D514A0"/>
    <w:rsid w:val="00D51627"/>
    <w:rsid w:val="00D51E1A"/>
    <w:rsid w:val="00D52344"/>
    <w:rsid w:val="00D5267F"/>
    <w:rsid w:val="00D532DA"/>
    <w:rsid w:val="00D54AAC"/>
    <w:rsid w:val="00D54B32"/>
    <w:rsid w:val="00D552E3"/>
    <w:rsid w:val="00D55423"/>
    <w:rsid w:val="00D55917"/>
    <w:rsid w:val="00D55DF0"/>
    <w:rsid w:val="00D563E1"/>
    <w:rsid w:val="00D56BB6"/>
    <w:rsid w:val="00D56D4A"/>
    <w:rsid w:val="00D6022B"/>
    <w:rsid w:val="00D60C40"/>
    <w:rsid w:val="00D6138D"/>
    <w:rsid w:val="00D6166E"/>
    <w:rsid w:val="00D61F1D"/>
    <w:rsid w:val="00D63126"/>
    <w:rsid w:val="00D635AF"/>
    <w:rsid w:val="00D63A67"/>
    <w:rsid w:val="00D646C9"/>
    <w:rsid w:val="00D6492E"/>
    <w:rsid w:val="00D65845"/>
    <w:rsid w:val="00D70087"/>
    <w:rsid w:val="00D7079E"/>
    <w:rsid w:val="00D70823"/>
    <w:rsid w:val="00D70AB1"/>
    <w:rsid w:val="00D70F23"/>
    <w:rsid w:val="00D715B7"/>
    <w:rsid w:val="00D720BA"/>
    <w:rsid w:val="00D73DD6"/>
    <w:rsid w:val="00D745F5"/>
    <w:rsid w:val="00D75392"/>
    <w:rsid w:val="00D7585E"/>
    <w:rsid w:val="00D759A3"/>
    <w:rsid w:val="00D76B0E"/>
    <w:rsid w:val="00D77680"/>
    <w:rsid w:val="00D82E32"/>
    <w:rsid w:val="00D83974"/>
    <w:rsid w:val="00D84133"/>
    <w:rsid w:val="00D8431C"/>
    <w:rsid w:val="00D85133"/>
    <w:rsid w:val="00D86B55"/>
    <w:rsid w:val="00D8790C"/>
    <w:rsid w:val="00D87FF3"/>
    <w:rsid w:val="00D90C61"/>
    <w:rsid w:val="00D91607"/>
    <w:rsid w:val="00D92C82"/>
    <w:rsid w:val="00D93336"/>
    <w:rsid w:val="00D94314"/>
    <w:rsid w:val="00D94C01"/>
    <w:rsid w:val="00D9525A"/>
    <w:rsid w:val="00D95BC7"/>
    <w:rsid w:val="00D95C17"/>
    <w:rsid w:val="00D96043"/>
    <w:rsid w:val="00D96A96"/>
    <w:rsid w:val="00D96CC9"/>
    <w:rsid w:val="00D974BF"/>
    <w:rsid w:val="00D975E2"/>
    <w:rsid w:val="00D97779"/>
    <w:rsid w:val="00DA0AEC"/>
    <w:rsid w:val="00DA14AB"/>
    <w:rsid w:val="00DA21B5"/>
    <w:rsid w:val="00DA237B"/>
    <w:rsid w:val="00DA36BA"/>
    <w:rsid w:val="00DA52F5"/>
    <w:rsid w:val="00DA68D4"/>
    <w:rsid w:val="00DA73A3"/>
    <w:rsid w:val="00DA76DD"/>
    <w:rsid w:val="00DB0998"/>
    <w:rsid w:val="00DB1424"/>
    <w:rsid w:val="00DB2096"/>
    <w:rsid w:val="00DB3080"/>
    <w:rsid w:val="00DB4DE7"/>
    <w:rsid w:val="00DB4E12"/>
    <w:rsid w:val="00DB5771"/>
    <w:rsid w:val="00DB586E"/>
    <w:rsid w:val="00DC0AB6"/>
    <w:rsid w:val="00DC21CF"/>
    <w:rsid w:val="00DC3395"/>
    <w:rsid w:val="00DC3664"/>
    <w:rsid w:val="00DC4B9B"/>
    <w:rsid w:val="00DC4F84"/>
    <w:rsid w:val="00DC6162"/>
    <w:rsid w:val="00DC6A45"/>
    <w:rsid w:val="00DC6EFC"/>
    <w:rsid w:val="00DC7CDE"/>
    <w:rsid w:val="00DD0E44"/>
    <w:rsid w:val="00DD15C2"/>
    <w:rsid w:val="00DD195B"/>
    <w:rsid w:val="00DD1AE2"/>
    <w:rsid w:val="00DD243F"/>
    <w:rsid w:val="00DD2C10"/>
    <w:rsid w:val="00DD45CB"/>
    <w:rsid w:val="00DD46E9"/>
    <w:rsid w:val="00DD4711"/>
    <w:rsid w:val="00DD4812"/>
    <w:rsid w:val="00DD4CA7"/>
    <w:rsid w:val="00DD65BD"/>
    <w:rsid w:val="00DD76CC"/>
    <w:rsid w:val="00DE0097"/>
    <w:rsid w:val="00DE05AE"/>
    <w:rsid w:val="00DE0979"/>
    <w:rsid w:val="00DE12E9"/>
    <w:rsid w:val="00DE2B00"/>
    <w:rsid w:val="00DE301D"/>
    <w:rsid w:val="00DE33EC"/>
    <w:rsid w:val="00DE43F4"/>
    <w:rsid w:val="00DE5391"/>
    <w:rsid w:val="00DE53F8"/>
    <w:rsid w:val="00DE5A51"/>
    <w:rsid w:val="00DE60E6"/>
    <w:rsid w:val="00DE6C9B"/>
    <w:rsid w:val="00DE74DC"/>
    <w:rsid w:val="00DE7D5A"/>
    <w:rsid w:val="00DF1EC4"/>
    <w:rsid w:val="00DF247C"/>
    <w:rsid w:val="00DF3F4F"/>
    <w:rsid w:val="00DF575E"/>
    <w:rsid w:val="00DF707E"/>
    <w:rsid w:val="00DF70A1"/>
    <w:rsid w:val="00DF759D"/>
    <w:rsid w:val="00DF7CBA"/>
    <w:rsid w:val="00E0011B"/>
    <w:rsid w:val="00E001C6"/>
    <w:rsid w:val="00E003AF"/>
    <w:rsid w:val="00E00482"/>
    <w:rsid w:val="00E018C3"/>
    <w:rsid w:val="00E01C15"/>
    <w:rsid w:val="00E03265"/>
    <w:rsid w:val="00E04ACD"/>
    <w:rsid w:val="00E04B3E"/>
    <w:rsid w:val="00E04DEA"/>
    <w:rsid w:val="00E052B1"/>
    <w:rsid w:val="00E05886"/>
    <w:rsid w:val="00E104C6"/>
    <w:rsid w:val="00E10C02"/>
    <w:rsid w:val="00E12AE8"/>
    <w:rsid w:val="00E134D8"/>
    <w:rsid w:val="00E137F4"/>
    <w:rsid w:val="00E13D6A"/>
    <w:rsid w:val="00E164F2"/>
    <w:rsid w:val="00E1674B"/>
    <w:rsid w:val="00E16F61"/>
    <w:rsid w:val="00E17129"/>
    <w:rsid w:val="00E178A7"/>
    <w:rsid w:val="00E20F6A"/>
    <w:rsid w:val="00E21A25"/>
    <w:rsid w:val="00E22458"/>
    <w:rsid w:val="00E23303"/>
    <w:rsid w:val="00E239E0"/>
    <w:rsid w:val="00E23E0A"/>
    <w:rsid w:val="00E24071"/>
    <w:rsid w:val="00E24EBB"/>
    <w:rsid w:val="00E253CA"/>
    <w:rsid w:val="00E2771C"/>
    <w:rsid w:val="00E31380"/>
    <w:rsid w:val="00E31D50"/>
    <w:rsid w:val="00E324D9"/>
    <w:rsid w:val="00E32AF6"/>
    <w:rsid w:val="00E331FB"/>
    <w:rsid w:val="00E33476"/>
    <w:rsid w:val="00E33DF4"/>
    <w:rsid w:val="00E34460"/>
    <w:rsid w:val="00E35EDE"/>
    <w:rsid w:val="00E364AA"/>
    <w:rsid w:val="00E36528"/>
    <w:rsid w:val="00E409B4"/>
    <w:rsid w:val="00E40CF7"/>
    <w:rsid w:val="00E412F3"/>
    <w:rsid w:val="00E413B8"/>
    <w:rsid w:val="00E434EB"/>
    <w:rsid w:val="00E440C0"/>
    <w:rsid w:val="00E44750"/>
    <w:rsid w:val="00E4683D"/>
    <w:rsid w:val="00E46CA0"/>
    <w:rsid w:val="00E4716F"/>
    <w:rsid w:val="00E4765C"/>
    <w:rsid w:val="00E476EC"/>
    <w:rsid w:val="00E504A1"/>
    <w:rsid w:val="00E509D8"/>
    <w:rsid w:val="00E51231"/>
    <w:rsid w:val="00E52A67"/>
    <w:rsid w:val="00E54B73"/>
    <w:rsid w:val="00E602A7"/>
    <w:rsid w:val="00E619E1"/>
    <w:rsid w:val="00E62FBE"/>
    <w:rsid w:val="00E63389"/>
    <w:rsid w:val="00E64597"/>
    <w:rsid w:val="00E65780"/>
    <w:rsid w:val="00E66545"/>
    <w:rsid w:val="00E66AA1"/>
    <w:rsid w:val="00E66B6A"/>
    <w:rsid w:val="00E67F90"/>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94"/>
    <w:rsid w:val="00E9108A"/>
    <w:rsid w:val="00E93DD9"/>
    <w:rsid w:val="00E94007"/>
    <w:rsid w:val="00E94803"/>
    <w:rsid w:val="00E94B69"/>
    <w:rsid w:val="00E9588E"/>
    <w:rsid w:val="00E96813"/>
    <w:rsid w:val="00E96DDE"/>
    <w:rsid w:val="00EA154A"/>
    <w:rsid w:val="00EA17B9"/>
    <w:rsid w:val="00EA279E"/>
    <w:rsid w:val="00EA2BA6"/>
    <w:rsid w:val="00EA2FD7"/>
    <w:rsid w:val="00EA3286"/>
    <w:rsid w:val="00EA33B1"/>
    <w:rsid w:val="00EA3BD2"/>
    <w:rsid w:val="00EA6BF9"/>
    <w:rsid w:val="00EA70DA"/>
    <w:rsid w:val="00EA74F2"/>
    <w:rsid w:val="00EA7552"/>
    <w:rsid w:val="00EA7F5C"/>
    <w:rsid w:val="00EB0989"/>
    <w:rsid w:val="00EB193D"/>
    <w:rsid w:val="00EB2A0B"/>
    <w:rsid w:val="00EB2A71"/>
    <w:rsid w:val="00EB2C57"/>
    <w:rsid w:val="00EB32CF"/>
    <w:rsid w:val="00EB37D1"/>
    <w:rsid w:val="00EB400E"/>
    <w:rsid w:val="00EB4DDA"/>
    <w:rsid w:val="00EB7598"/>
    <w:rsid w:val="00EB7885"/>
    <w:rsid w:val="00EC092E"/>
    <w:rsid w:val="00EC0998"/>
    <w:rsid w:val="00EC2805"/>
    <w:rsid w:val="00EC3100"/>
    <w:rsid w:val="00EC3783"/>
    <w:rsid w:val="00EC3D02"/>
    <w:rsid w:val="00EC437B"/>
    <w:rsid w:val="00EC4CBD"/>
    <w:rsid w:val="00EC703B"/>
    <w:rsid w:val="00EC70D8"/>
    <w:rsid w:val="00EC78F8"/>
    <w:rsid w:val="00ED0890"/>
    <w:rsid w:val="00ED1008"/>
    <w:rsid w:val="00ED1338"/>
    <w:rsid w:val="00ED1475"/>
    <w:rsid w:val="00ED1AB4"/>
    <w:rsid w:val="00ED288C"/>
    <w:rsid w:val="00ED2C23"/>
    <w:rsid w:val="00ED2CF0"/>
    <w:rsid w:val="00ED6D87"/>
    <w:rsid w:val="00EE0F27"/>
    <w:rsid w:val="00EE1058"/>
    <w:rsid w:val="00EE1089"/>
    <w:rsid w:val="00EE1614"/>
    <w:rsid w:val="00EE3260"/>
    <w:rsid w:val="00EE3475"/>
    <w:rsid w:val="00EE3CF3"/>
    <w:rsid w:val="00EE50F0"/>
    <w:rsid w:val="00EE5576"/>
    <w:rsid w:val="00EE586E"/>
    <w:rsid w:val="00EE5BEB"/>
    <w:rsid w:val="00EE6524"/>
    <w:rsid w:val="00EE788B"/>
    <w:rsid w:val="00EF00ED"/>
    <w:rsid w:val="00EF0192"/>
    <w:rsid w:val="00EF0196"/>
    <w:rsid w:val="00EF06A8"/>
    <w:rsid w:val="00EF0943"/>
    <w:rsid w:val="00EF0EAD"/>
    <w:rsid w:val="00EF4210"/>
    <w:rsid w:val="00EF430A"/>
    <w:rsid w:val="00EF4725"/>
    <w:rsid w:val="00EF4CB1"/>
    <w:rsid w:val="00EF5798"/>
    <w:rsid w:val="00EF60A5"/>
    <w:rsid w:val="00EF60E5"/>
    <w:rsid w:val="00EF6A0C"/>
    <w:rsid w:val="00EF6E7F"/>
    <w:rsid w:val="00EF6F99"/>
    <w:rsid w:val="00EF7ADB"/>
    <w:rsid w:val="00F01D8F"/>
    <w:rsid w:val="00F01D93"/>
    <w:rsid w:val="00F0316E"/>
    <w:rsid w:val="00F04E2B"/>
    <w:rsid w:val="00F05A4D"/>
    <w:rsid w:val="00F06BB9"/>
    <w:rsid w:val="00F10BCF"/>
    <w:rsid w:val="00F121C4"/>
    <w:rsid w:val="00F15363"/>
    <w:rsid w:val="00F16658"/>
    <w:rsid w:val="00F17235"/>
    <w:rsid w:val="00F20B40"/>
    <w:rsid w:val="00F211C4"/>
    <w:rsid w:val="00F2269A"/>
    <w:rsid w:val="00F22775"/>
    <w:rsid w:val="00F228A5"/>
    <w:rsid w:val="00F22BE6"/>
    <w:rsid w:val="00F24673"/>
    <w:rsid w:val="00F246D4"/>
    <w:rsid w:val="00F2680D"/>
    <w:rsid w:val="00F269DC"/>
    <w:rsid w:val="00F27188"/>
    <w:rsid w:val="00F27B00"/>
    <w:rsid w:val="00F27E9A"/>
    <w:rsid w:val="00F302BF"/>
    <w:rsid w:val="00F309E2"/>
    <w:rsid w:val="00F30C2D"/>
    <w:rsid w:val="00F318BD"/>
    <w:rsid w:val="00F3226F"/>
    <w:rsid w:val="00F32527"/>
    <w:rsid w:val="00F32557"/>
    <w:rsid w:val="00F32CE9"/>
    <w:rsid w:val="00F3300A"/>
    <w:rsid w:val="00F332EF"/>
    <w:rsid w:val="00F33A6A"/>
    <w:rsid w:val="00F33FDE"/>
    <w:rsid w:val="00F3411F"/>
    <w:rsid w:val="00F34336"/>
    <w:rsid w:val="00F34D8E"/>
    <w:rsid w:val="00F350D0"/>
    <w:rsid w:val="00F3515A"/>
    <w:rsid w:val="00F35383"/>
    <w:rsid w:val="00F3674D"/>
    <w:rsid w:val="00F37587"/>
    <w:rsid w:val="00F400FB"/>
    <w:rsid w:val="00F4079E"/>
    <w:rsid w:val="00F40B14"/>
    <w:rsid w:val="00F40DC4"/>
    <w:rsid w:val="00F42101"/>
    <w:rsid w:val="00F42EAA"/>
    <w:rsid w:val="00F42EE0"/>
    <w:rsid w:val="00F434A9"/>
    <w:rsid w:val="00F437C4"/>
    <w:rsid w:val="00F446A0"/>
    <w:rsid w:val="00F44753"/>
    <w:rsid w:val="00F45014"/>
    <w:rsid w:val="00F4739C"/>
    <w:rsid w:val="00F47A0A"/>
    <w:rsid w:val="00F47A79"/>
    <w:rsid w:val="00F47F5C"/>
    <w:rsid w:val="00F50CF7"/>
    <w:rsid w:val="00F51220"/>
    <w:rsid w:val="00F51928"/>
    <w:rsid w:val="00F543B3"/>
    <w:rsid w:val="00F5467A"/>
    <w:rsid w:val="00F5643A"/>
    <w:rsid w:val="00F56596"/>
    <w:rsid w:val="00F57085"/>
    <w:rsid w:val="00F6102F"/>
    <w:rsid w:val="00F62236"/>
    <w:rsid w:val="00F63959"/>
    <w:rsid w:val="00F63CDF"/>
    <w:rsid w:val="00F642AF"/>
    <w:rsid w:val="00F650B4"/>
    <w:rsid w:val="00F65192"/>
    <w:rsid w:val="00F65901"/>
    <w:rsid w:val="00F66B95"/>
    <w:rsid w:val="00F706AA"/>
    <w:rsid w:val="00F715D0"/>
    <w:rsid w:val="00F717E7"/>
    <w:rsid w:val="00F724A1"/>
    <w:rsid w:val="00F7288E"/>
    <w:rsid w:val="00F740FA"/>
    <w:rsid w:val="00F74A7A"/>
    <w:rsid w:val="00F7632C"/>
    <w:rsid w:val="00F76FDC"/>
    <w:rsid w:val="00F771C6"/>
    <w:rsid w:val="00F77E4A"/>
    <w:rsid w:val="00F77ED7"/>
    <w:rsid w:val="00F80F5D"/>
    <w:rsid w:val="00F818CF"/>
    <w:rsid w:val="00F83143"/>
    <w:rsid w:val="00F8419A"/>
    <w:rsid w:val="00F84564"/>
    <w:rsid w:val="00F853F3"/>
    <w:rsid w:val="00F85542"/>
    <w:rsid w:val="00F85853"/>
    <w:rsid w:val="00F8591B"/>
    <w:rsid w:val="00F8655C"/>
    <w:rsid w:val="00F90BCA"/>
    <w:rsid w:val="00F90E1A"/>
    <w:rsid w:val="00F91B79"/>
    <w:rsid w:val="00F929FD"/>
    <w:rsid w:val="00F94B27"/>
    <w:rsid w:val="00F96626"/>
    <w:rsid w:val="00F96946"/>
    <w:rsid w:val="00F97131"/>
    <w:rsid w:val="00F9720F"/>
    <w:rsid w:val="00F97B4B"/>
    <w:rsid w:val="00F97C84"/>
    <w:rsid w:val="00F97E6A"/>
    <w:rsid w:val="00FA0156"/>
    <w:rsid w:val="00FA0D81"/>
    <w:rsid w:val="00FA166A"/>
    <w:rsid w:val="00FA1A2D"/>
    <w:rsid w:val="00FA2CF6"/>
    <w:rsid w:val="00FA2D55"/>
    <w:rsid w:val="00FA3065"/>
    <w:rsid w:val="00FA3EBB"/>
    <w:rsid w:val="00FA4284"/>
    <w:rsid w:val="00FA43F6"/>
    <w:rsid w:val="00FA52F9"/>
    <w:rsid w:val="00FA54D8"/>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14C7"/>
    <w:rsid w:val="00FC2290"/>
    <w:rsid w:val="00FC2758"/>
    <w:rsid w:val="00FC3523"/>
    <w:rsid w:val="00FC3C3B"/>
    <w:rsid w:val="00FC44C4"/>
    <w:rsid w:val="00FC4518"/>
    <w:rsid w:val="00FC4F7B"/>
    <w:rsid w:val="00FC547D"/>
    <w:rsid w:val="00FC755A"/>
    <w:rsid w:val="00FC7685"/>
    <w:rsid w:val="00FC772C"/>
    <w:rsid w:val="00FC796C"/>
    <w:rsid w:val="00FD05FD"/>
    <w:rsid w:val="00FD1F94"/>
    <w:rsid w:val="00FD21A7"/>
    <w:rsid w:val="00FD3347"/>
    <w:rsid w:val="00FD40E9"/>
    <w:rsid w:val="00FD495B"/>
    <w:rsid w:val="00FD5257"/>
    <w:rsid w:val="00FD54E4"/>
    <w:rsid w:val="00FD7EC3"/>
    <w:rsid w:val="00FE0C73"/>
    <w:rsid w:val="00FE0F38"/>
    <w:rsid w:val="00FE108E"/>
    <w:rsid w:val="00FE10F9"/>
    <w:rsid w:val="00FE126B"/>
    <w:rsid w:val="00FE1913"/>
    <w:rsid w:val="00FE2356"/>
    <w:rsid w:val="00FE23AC"/>
    <w:rsid w:val="00FE2629"/>
    <w:rsid w:val="00FE36BF"/>
    <w:rsid w:val="00FE40B5"/>
    <w:rsid w:val="00FE6491"/>
    <w:rsid w:val="00FE660C"/>
    <w:rsid w:val="00FE7774"/>
    <w:rsid w:val="00FF007D"/>
    <w:rsid w:val="00FF0F2A"/>
    <w:rsid w:val="00FF415A"/>
    <w:rsid w:val="00FF492B"/>
    <w:rsid w:val="00FF4F38"/>
    <w:rsid w:val="00FF5EC7"/>
    <w:rsid w:val="00FF6210"/>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4A4BFB01"/>
    <w:rsid w:val="568B859B"/>
    <w:rsid w:val="5B62FD38"/>
    <w:rsid w:val="5E41E4A6"/>
    <w:rsid w:val="6078F535"/>
    <w:rsid w:val="60867538"/>
    <w:rsid w:val="685CFDE5"/>
    <w:rsid w:val="6887CD8A"/>
    <w:rsid w:val="6BF186B5"/>
    <w:rsid w:val="6DD48D4A"/>
    <w:rsid w:val="756BB8CD"/>
    <w:rsid w:val="7A3770FD"/>
    <w:rsid w:val="7AF932F6"/>
    <w:rsid w:val="7BB2AFF7"/>
    <w:rsid w:val="7D3347C2"/>
    <w:rsid w:val="7DDA9619"/>
    <w:rsid w:val="7E1D274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6961F31-F3E9-4AD6-811E-E398D42D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66A2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66A2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66A2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66A2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66A2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66A2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ind w:left="5040"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ind w:left="57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66A26"/>
    <w:pPr>
      <w:tabs>
        <w:tab w:val="right" w:leader="dot" w:pos="14570"/>
      </w:tabs>
      <w:spacing w:before="0"/>
    </w:pPr>
    <w:rPr>
      <w:b/>
      <w:noProof/>
    </w:rPr>
  </w:style>
  <w:style w:type="paragraph" w:styleId="TOC2">
    <w:name w:val="toc 2"/>
    <w:aliases w:val="ŠTOC 2"/>
    <w:basedOn w:val="Normal"/>
    <w:next w:val="Normal"/>
    <w:uiPriority w:val="39"/>
    <w:unhideWhenUsed/>
    <w:rsid w:val="00666A26"/>
    <w:pPr>
      <w:tabs>
        <w:tab w:val="right" w:leader="dot" w:pos="14570"/>
      </w:tabs>
      <w:spacing w:before="0"/>
    </w:pPr>
    <w:rPr>
      <w:noProof/>
    </w:rPr>
  </w:style>
  <w:style w:type="paragraph" w:styleId="Header">
    <w:name w:val="header"/>
    <w:aliases w:val="ŠHeader"/>
    <w:basedOn w:val="Normal"/>
    <w:link w:val="HeaderChar"/>
    <w:uiPriority w:val="16"/>
    <w:rsid w:val="00666A26"/>
    <w:rPr>
      <w:noProof/>
      <w:color w:val="002664"/>
      <w:sz w:val="28"/>
      <w:szCs w:val="28"/>
    </w:rPr>
  </w:style>
  <w:style w:type="character" w:customStyle="1" w:styleId="Heading5Char">
    <w:name w:val="Heading 5 Char"/>
    <w:aliases w:val="ŠHeading 5 Char"/>
    <w:basedOn w:val="DefaultParagraphFont"/>
    <w:link w:val="Heading5"/>
    <w:uiPriority w:val="6"/>
    <w:rsid w:val="00666A2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66A26"/>
    <w:rPr>
      <w:rFonts w:ascii="Arial" w:hAnsi="Arial" w:cs="Arial"/>
      <w:noProof/>
      <w:color w:val="002664"/>
      <w:sz w:val="28"/>
      <w:szCs w:val="28"/>
      <w:lang w:val="en-AU"/>
    </w:rPr>
  </w:style>
  <w:style w:type="paragraph" w:styleId="Footer">
    <w:name w:val="footer"/>
    <w:aliases w:val="ŠFooter"/>
    <w:basedOn w:val="Normal"/>
    <w:link w:val="FooterChar"/>
    <w:uiPriority w:val="19"/>
    <w:rsid w:val="00666A2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66A26"/>
    <w:rPr>
      <w:rFonts w:ascii="Arial" w:hAnsi="Arial" w:cs="Arial"/>
      <w:sz w:val="18"/>
      <w:szCs w:val="18"/>
      <w:lang w:val="en-AU"/>
    </w:rPr>
  </w:style>
  <w:style w:type="paragraph" w:styleId="Caption">
    <w:name w:val="caption"/>
    <w:aliases w:val="ŠCaption"/>
    <w:basedOn w:val="Normal"/>
    <w:next w:val="Normal"/>
    <w:uiPriority w:val="20"/>
    <w:qFormat/>
    <w:rsid w:val="00666A26"/>
    <w:pPr>
      <w:keepNext/>
      <w:spacing w:after="200" w:line="240" w:lineRule="auto"/>
    </w:pPr>
    <w:rPr>
      <w:iCs/>
      <w:color w:val="002664"/>
      <w:sz w:val="18"/>
      <w:szCs w:val="18"/>
    </w:rPr>
  </w:style>
  <w:style w:type="paragraph" w:customStyle="1" w:styleId="Logo">
    <w:name w:val="ŠLogo"/>
    <w:basedOn w:val="Normal"/>
    <w:uiPriority w:val="18"/>
    <w:qFormat/>
    <w:rsid w:val="00666A2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66A26"/>
    <w:pPr>
      <w:spacing w:before="0"/>
      <w:ind w:left="244"/>
    </w:pPr>
  </w:style>
  <w:style w:type="character" w:styleId="Hyperlink">
    <w:name w:val="Hyperlink"/>
    <w:aliases w:val="ŠHyperlink"/>
    <w:basedOn w:val="DefaultParagraphFont"/>
    <w:uiPriority w:val="99"/>
    <w:unhideWhenUsed/>
    <w:rsid w:val="00666A2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66A2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66A2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66A2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66A26"/>
    <w:rPr>
      <w:rFonts w:ascii="Arial" w:hAnsi="Arial" w:cs="Arial"/>
      <w:color w:val="002664"/>
      <w:sz w:val="28"/>
      <w:szCs w:val="36"/>
      <w:lang w:val="en-AU"/>
    </w:rPr>
  </w:style>
  <w:style w:type="table" w:customStyle="1" w:styleId="Tableheader">
    <w:name w:val="ŠTable header"/>
    <w:basedOn w:val="TableNormal"/>
    <w:uiPriority w:val="99"/>
    <w:rsid w:val="00666A2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66A26"/>
    <w:pPr>
      <w:numPr>
        <w:numId w:val="2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666A26"/>
    <w:pPr>
      <w:numPr>
        <w:numId w:val="2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66A26"/>
    <w:pPr>
      <w:numPr>
        <w:numId w:val="30"/>
      </w:numPr>
    </w:pPr>
  </w:style>
  <w:style w:type="character" w:styleId="Strong">
    <w:name w:val="Strong"/>
    <w:aliases w:val="ŠStrong,Bold"/>
    <w:qFormat/>
    <w:rsid w:val="00666A26"/>
    <w:rPr>
      <w:b/>
      <w:bCs/>
    </w:rPr>
  </w:style>
  <w:style w:type="paragraph" w:styleId="ListBullet">
    <w:name w:val="List Bullet"/>
    <w:aliases w:val="ŠList Bullet"/>
    <w:basedOn w:val="Normal"/>
    <w:uiPriority w:val="9"/>
    <w:qFormat/>
    <w:rsid w:val="00666A26"/>
    <w:pPr>
      <w:numPr>
        <w:numId w:val="27"/>
      </w:numPr>
    </w:pPr>
  </w:style>
  <w:style w:type="character" w:styleId="Emphasis">
    <w:name w:val="Emphasis"/>
    <w:aliases w:val="ŠEmphasis,Italic"/>
    <w:qFormat/>
    <w:rsid w:val="00666A26"/>
    <w:rPr>
      <w:i/>
      <w:iCs/>
    </w:rPr>
  </w:style>
  <w:style w:type="paragraph" w:styleId="Title">
    <w:name w:val="Title"/>
    <w:aliases w:val="ŠTitle"/>
    <w:basedOn w:val="Normal"/>
    <w:next w:val="Normal"/>
    <w:link w:val="TitleChar"/>
    <w:uiPriority w:val="1"/>
    <w:rsid w:val="00666A2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66A2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666A26"/>
    <w:pPr>
      <w:spacing w:line="240" w:lineRule="auto"/>
    </w:pPr>
    <w:rPr>
      <w:sz w:val="20"/>
      <w:szCs w:val="20"/>
    </w:rPr>
  </w:style>
  <w:style w:type="table" w:styleId="TableGrid">
    <w:name w:val="Table Grid"/>
    <w:basedOn w:val="TableNormal"/>
    <w:uiPriority w:val="39"/>
    <w:rsid w:val="00666A2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66A2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66A2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666A26"/>
    <w:rPr>
      <w:rFonts w:ascii="Arial" w:hAnsi="Arial" w:cs="Arial"/>
      <w:sz w:val="20"/>
      <w:szCs w:val="20"/>
      <w:lang w:val="en-AU"/>
    </w:rPr>
  </w:style>
  <w:style w:type="character" w:styleId="CommentReference">
    <w:name w:val="annotation reference"/>
    <w:basedOn w:val="DefaultParagraphFont"/>
    <w:uiPriority w:val="99"/>
    <w:semiHidden/>
    <w:unhideWhenUsed/>
    <w:rsid w:val="00666A26"/>
    <w:rPr>
      <w:sz w:val="16"/>
      <w:szCs w:val="16"/>
    </w:rPr>
  </w:style>
  <w:style w:type="paragraph" w:styleId="CommentSubject">
    <w:name w:val="annotation subject"/>
    <w:basedOn w:val="CommentText"/>
    <w:next w:val="CommentText"/>
    <w:link w:val="CommentSubjectChar"/>
    <w:uiPriority w:val="99"/>
    <w:semiHidden/>
    <w:unhideWhenUsed/>
    <w:rsid w:val="00666A26"/>
    <w:rPr>
      <w:b/>
      <w:bCs/>
    </w:rPr>
  </w:style>
  <w:style w:type="character" w:customStyle="1" w:styleId="CommentSubjectChar">
    <w:name w:val="Comment Subject Char"/>
    <w:basedOn w:val="CommentTextChar"/>
    <w:link w:val="CommentSubject"/>
    <w:uiPriority w:val="99"/>
    <w:semiHidden/>
    <w:rsid w:val="00666A2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666A26"/>
    <w:rPr>
      <w:color w:val="605E5C"/>
      <w:shd w:val="clear" w:color="auto" w:fill="E1DFDD"/>
    </w:rPr>
  </w:style>
  <w:style w:type="paragraph" w:styleId="ListParagraph">
    <w:name w:val="List Paragraph"/>
    <w:aliases w:val="ŠList Paragraph"/>
    <w:basedOn w:val="Normal"/>
    <w:uiPriority w:val="34"/>
    <w:unhideWhenUsed/>
    <w:qFormat/>
    <w:rsid w:val="00666A26"/>
    <w:pPr>
      <w:ind w:left="567"/>
    </w:pPr>
  </w:style>
  <w:style w:type="character" w:styleId="PlaceholderText">
    <w:name w:val="Placeholder Text"/>
    <w:basedOn w:val="DefaultParagraphFont"/>
    <w:uiPriority w:val="99"/>
    <w:semiHidden/>
    <w:rsid w:val="00666A26"/>
    <w:rPr>
      <w:color w:val="808080"/>
    </w:rPr>
  </w:style>
  <w:style w:type="character" w:styleId="FollowedHyperlink">
    <w:name w:val="FollowedHyperlink"/>
    <w:basedOn w:val="DefaultParagraphFont"/>
    <w:uiPriority w:val="99"/>
    <w:semiHidden/>
    <w:unhideWhenUsed/>
    <w:rsid w:val="00666A26"/>
    <w:rPr>
      <w:color w:val="954F72" w:themeColor="followedHyperlink"/>
      <w:u w:val="single"/>
    </w:rPr>
  </w:style>
  <w:style w:type="paragraph" w:styleId="Subtitle">
    <w:name w:val="Subtitle"/>
    <w:basedOn w:val="Normal"/>
    <w:next w:val="Normal"/>
    <w:link w:val="SubtitleChar"/>
    <w:uiPriority w:val="11"/>
    <w:semiHidden/>
    <w:qFormat/>
    <w:rsid w:val="00666A2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66A2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66A26"/>
    <w:rPr>
      <w:i/>
      <w:iCs/>
      <w:color w:val="404040" w:themeColor="text1" w:themeTint="BF"/>
    </w:rPr>
  </w:style>
  <w:style w:type="paragraph" w:styleId="TOC4">
    <w:name w:val="toc 4"/>
    <w:aliases w:val="ŠTOC 4"/>
    <w:basedOn w:val="Normal"/>
    <w:next w:val="Normal"/>
    <w:autoRedefine/>
    <w:uiPriority w:val="39"/>
    <w:unhideWhenUsed/>
    <w:rsid w:val="00666A26"/>
    <w:pPr>
      <w:spacing w:before="0"/>
      <w:ind w:left="488"/>
    </w:pPr>
  </w:style>
  <w:style w:type="paragraph" w:styleId="TOCHeading">
    <w:name w:val="TOC Heading"/>
    <w:aliases w:val="ŠTOC Heading"/>
    <w:basedOn w:val="Heading1"/>
    <w:next w:val="Normal"/>
    <w:uiPriority w:val="38"/>
    <w:qFormat/>
    <w:rsid w:val="00666A2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666A2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66A2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666A26"/>
    <w:pPr>
      <w:numPr>
        <w:numId w:val="26"/>
      </w:numPr>
    </w:pPr>
  </w:style>
  <w:style w:type="paragraph" w:styleId="ListNumber3">
    <w:name w:val="List Number 3"/>
    <w:aliases w:val="ŠList Number 3"/>
    <w:basedOn w:val="ListBullet3"/>
    <w:uiPriority w:val="8"/>
    <w:rsid w:val="00666A26"/>
    <w:pPr>
      <w:numPr>
        <w:ilvl w:val="2"/>
        <w:numId w:val="29"/>
      </w:numPr>
    </w:pPr>
  </w:style>
  <w:style w:type="character" w:customStyle="1" w:styleId="BoldItalic">
    <w:name w:val="ŠBold Italic"/>
    <w:basedOn w:val="DefaultParagraphFont"/>
    <w:uiPriority w:val="1"/>
    <w:qFormat/>
    <w:rsid w:val="00666A26"/>
    <w:rPr>
      <w:b/>
      <w:i/>
      <w:iCs/>
    </w:rPr>
  </w:style>
  <w:style w:type="paragraph" w:customStyle="1" w:styleId="FeatureBox3">
    <w:name w:val="ŠFeature Box 3"/>
    <w:basedOn w:val="Normal"/>
    <w:next w:val="Normal"/>
    <w:uiPriority w:val="13"/>
    <w:qFormat/>
    <w:rsid w:val="00666A2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66A2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66A26"/>
    <w:pPr>
      <w:keepNext/>
      <w:ind w:left="567" w:right="57"/>
    </w:pPr>
    <w:rPr>
      <w:szCs w:val="22"/>
    </w:rPr>
  </w:style>
  <w:style w:type="paragraph" w:customStyle="1" w:styleId="Subtitle0">
    <w:name w:val="ŠSubtitle"/>
    <w:basedOn w:val="Normal"/>
    <w:link w:val="SubtitleChar0"/>
    <w:uiPriority w:val="2"/>
    <w:qFormat/>
    <w:rsid w:val="00666A26"/>
    <w:pPr>
      <w:spacing w:before="360"/>
    </w:pPr>
    <w:rPr>
      <w:color w:val="002664"/>
      <w:sz w:val="44"/>
      <w:szCs w:val="48"/>
    </w:rPr>
  </w:style>
  <w:style w:type="character" w:customStyle="1" w:styleId="SubtitleChar0">
    <w:name w:val="ŠSubtitle Char"/>
    <w:basedOn w:val="DefaultParagraphFont"/>
    <w:link w:val="Subtitle0"/>
    <w:uiPriority w:val="2"/>
    <w:rsid w:val="00666A2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3701904">
      <w:bodyDiv w:val="1"/>
      <w:marLeft w:val="0"/>
      <w:marRight w:val="0"/>
      <w:marTop w:val="0"/>
      <w:marBottom w:val="0"/>
      <w:divBdr>
        <w:top w:val="none" w:sz="0" w:space="0" w:color="auto"/>
        <w:left w:val="none" w:sz="0" w:space="0" w:color="auto"/>
        <w:bottom w:val="none" w:sz="0" w:space="0" w:color="auto"/>
        <w:right w:val="none" w:sz="0" w:space="0" w:color="auto"/>
      </w:divBdr>
      <w:divsChild>
        <w:div w:id="1306931593">
          <w:marLeft w:val="0"/>
          <w:marRight w:val="0"/>
          <w:marTop w:val="0"/>
          <w:marBottom w:val="0"/>
          <w:divBdr>
            <w:top w:val="single" w:sz="2" w:space="0" w:color="CDD3D6"/>
            <w:left w:val="single" w:sz="2" w:space="0" w:color="CDD3D6"/>
            <w:bottom w:val="single" w:sz="2" w:space="0" w:color="CDD3D6"/>
            <w:right w:val="single" w:sz="2" w:space="0" w:color="CDD3D6"/>
          </w:divBdr>
          <w:divsChild>
            <w:div w:id="2051224638">
              <w:marLeft w:val="0"/>
              <w:marRight w:val="0"/>
              <w:marTop w:val="0"/>
              <w:marBottom w:val="0"/>
              <w:divBdr>
                <w:top w:val="single" w:sz="2" w:space="0" w:color="CDD3D6"/>
                <w:left w:val="single" w:sz="2" w:space="0" w:color="CDD3D6"/>
                <w:bottom w:val="single" w:sz="2" w:space="0" w:color="CDD3D6"/>
                <w:right w:val="single" w:sz="2" w:space="0" w:color="CDD3D6"/>
              </w:divBdr>
              <w:divsChild>
                <w:div w:id="45024589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curriculum.nsw.edu.au/learning-areas/mathematics/mathematics-k-10-2022/content/stage-5/fa6d9fa8bc" TargetMode="External"/><Relationship Id="rId26" Type="http://schemas.openxmlformats.org/officeDocument/2006/relationships/header" Target="header3.xml"/><Relationship Id="rId39" Type="http://schemas.openxmlformats.org/officeDocument/2006/relationships/image" Target="media/image13.png"/><Relationship Id="rId21" Type="http://schemas.openxmlformats.org/officeDocument/2006/relationships/hyperlink" Target="http://bit.ly/frayerdiagram"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curriculum.nsw.edu.au/learning-areas/mathematics/mathematics-advanced-11-12-2024/overview" TargetMode="External"/><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createamplifyclassroom" TargetMode="External"/><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hyperlink" Target="https://bit.ly/classroomtalkmove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educationstandards.nsw.edu.au/"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bit.ly/posepausepouncebounce" TargetMode="External"/><Relationship Id="rId31" Type="http://schemas.openxmlformats.org/officeDocument/2006/relationships/image" Target="media/image5.png"/><Relationship Id="rId44" Type="http://schemas.openxmlformats.org/officeDocument/2006/relationships/hyperlink" Target="https://educationstandards.nsw.edu.au/wps/portal/nesa/mini-footer/copyright"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lassroom.amplify.com/activity/685dea8a79d0b8ba7ff26423?utm_campaign=share&amp;utm_content=activity" TargetMode="External"/><Relationship Id="rId22" Type="http://schemas.openxmlformats.org/officeDocument/2006/relationships/hyperlink" Target="https://bit.ly/supportingstrategies" TargetMode="Externa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curriculum.nsw.edu.au/learning-areas/science/science-7-10-2023/content/stage-5/fa8c24a583?show=example" TargetMode="Externa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curriculum.nsw.edu.au/" TargetMode="External"/><Relationship Id="rId20" Type="http://schemas.openxmlformats.org/officeDocument/2006/relationships/hyperlink" Target="https://bit.ly/supportingstrategies"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AmplifyDilationsBothxy" TargetMode="External"/><Relationship Id="rId23" Type="http://schemas.openxmlformats.org/officeDocument/2006/relationships/hyperlink" Target="https://variationtheory.com/introduction/" TargetMode="External"/><Relationship Id="rId28" Type="http://schemas.openxmlformats.org/officeDocument/2006/relationships/footer" Target="footer5.xml"/><Relationship Id="rId36" Type="http://schemas.openxmlformats.org/officeDocument/2006/relationships/image" Target="media/image10.png"/><Relationship Id="rId4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A8D4E-D353-4AA1-BE13-ACC0C6E43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2123</Words>
  <Characters>12014</Characters>
  <Application>Microsoft Office Word</Application>
  <DocSecurity>0</DocSecurity>
  <Lines>299</Lines>
  <Paragraphs>154</Paragraphs>
  <ScaleCrop>false</ScaleCrop>
  <HeadingPairs>
    <vt:vector size="2" baseType="variant">
      <vt:variant>
        <vt:lpstr>Title</vt:lpstr>
      </vt:variant>
      <vt:variant>
        <vt:i4>1</vt:i4>
      </vt:variant>
    </vt:vector>
  </HeadingPairs>
  <TitlesOfParts>
    <vt:vector size="1" baseType="lpstr">
      <vt:lpstr>Dilations (enlargements and reductions)</vt:lpstr>
    </vt:vector>
  </TitlesOfParts>
  <Manager/>
  <Company/>
  <LinksUpToDate>false</LinksUpToDate>
  <CharactersWithSpaces>14004</CharactersWithSpaces>
  <SharedDoc>false</SharedDoc>
  <HyperlinkBase/>
  <HLinks>
    <vt:vector size="120" baseType="variant">
      <vt:variant>
        <vt:i4>5308424</vt:i4>
      </vt:variant>
      <vt:variant>
        <vt:i4>60</vt:i4>
      </vt:variant>
      <vt:variant>
        <vt:i4>0</vt:i4>
      </vt:variant>
      <vt:variant>
        <vt:i4>5</vt:i4>
      </vt:variant>
      <vt:variant>
        <vt:lpwstr>https://creativecommons.org/licenses/by/4.0/</vt:lpwstr>
      </vt:variant>
      <vt:variant>
        <vt:lpwstr/>
      </vt:variant>
      <vt:variant>
        <vt:i4>6029316</vt:i4>
      </vt:variant>
      <vt:variant>
        <vt:i4>57</vt:i4>
      </vt:variant>
      <vt:variant>
        <vt:i4>0</vt:i4>
      </vt:variant>
      <vt:variant>
        <vt:i4>5</vt:i4>
      </vt:variant>
      <vt:variant>
        <vt:lpwstr>https://curriculum.nsw.edu.au/learning-areas/mathematics/mathematics-advanced-11-12-2024/overview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6029332</vt:i4>
      </vt:variant>
      <vt:variant>
        <vt:i4>45</vt:i4>
      </vt:variant>
      <vt:variant>
        <vt:i4>0</vt:i4>
      </vt:variant>
      <vt:variant>
        <vt:i4>5</vt:i4>
      </vt:variant>
      <vt:variant>
        <vt:lpwstr>https://bit.ly/classroomtalkmoves</vt:lpwstr>
      </vt:variant>
      <vt:variant>
        <vt:lpwstr/>
      </vt:variant>
      <vt:variant>
        <vt:i4>1245262</vt:i4>
      </vt:variant>
      <vt:variant>
        <vt:i4>42</vt:i4>
      </vt:variant>
      <vt:variant>
        <vt:i4>0</vt:i4>
      </vt:variant>
      <vt:variant>
        <vt:i4>5</vt:i4>
      </vt:variant>
      <vt:variant>
        <vt:lpwstr>https://variationtheory.com/introduction/</vt:lpwstr>
      </vt:variant>
      <vt:variant>
        <vt:lpwstr/>
      </vt:variant>
      <vt:variant>
        <vt:i4>3014773</vt:i4>
      </vt:variant>
      <vt:variant>
        <vt:i4>39</vt:i4>
      </vt:variant>
      <vt:variant>
        <vt:i4>0</vt:i4>
      </vt:variant>
      <vt:variant>
        <vt:i4>5</vt:i4>
      </vt:variant>
      <vt:variant>
        <vt:lpwstr>https://bit.ly/supportingstrategies</vt:lpwstr>
      </vt:variant>
      <vt:variant>
        <vt:lpwstr/>
      </vt:variant>
      <vt:variant>
        <vt:i4>6815778</vt:i4>
      </vt:variant>
      <vt:variant>
        <vt:i4>36</vt:i4>
      </vt:variant>
      <vt:variant>
        <vt:i4>0</vt:i4>
      </vt:variant>
      <vt:variant>
        <vt:i4>5</vt:i4>
      </vt:variant>
      <vt:variant>
        <vt:lpwstr>http://bit.ly/frayerdiagram</vt:lpwstr>
      </vt:variant>
      <vt:variant>
        <vt:lpwstr/>
      </vt:variant>
      <vt:variant>
        <vt:i4>3014773</vt:i4>
      </vt:variant>
      <vt:variant>
        <vt:i4>33</vt:i4>
      </vt:variant>
      <vt:variant>
        <vt:i4>0</vt:i4>
      </vt:variant>
      <vt:variant>
        <vt:i4>5</vt:i4>
      </vt:variant>
      <vt:variant>
        <vt:lpwstr>https://bit.ly/supportingstrategies</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1835080</vt:i4>
      </vt:variant>
      <vt:variant>
        <vt:i4>27</vt:i4>
      </vt:variant>
      <vt:variant>
        <vt:i4>0</vt:i4>
      </vt:variant>
      <vt:variant>
        <vt:i4>5</vt:i4>
      </vt:variant>
      <vt:variant>
        <vt:lpwstr>https://curriculum.nsw.edu.au/learning-areas/mathematics/mathematics-k-10-2022/content/stage-5/fa6d9fa8bc</vt:lpwstr>
      </vt:variant>
      <vt:variant>
        <vt:lpwstr/>
      </vt:variant>
      <vt:variant>
        <vt:i4>3080315</vt:i4>
      </vt:variant>
      <vt:variant>
        <vt:i4>24</vt:i4>
      </vt:variant>
      <vt:variant>
        <vt:i4>0</vt:i4>
      </vt:variant>
      <vt:variant>
        <vt:i4>5</vt:i4>
      </vt:variant>
      <vt:variant>
        <vt:lpwstr>https://curriculum.nsw.edu.au/learning-areas/science/science-7-10-2023/content/stage-5/fa8c24a583?show=example</vt:lpwstr>
      </vt:variant>
      <vt:variant>
        <vt:lpwstr/>
      </vt:variant>
      <vt:variant>
        <vt:i4>6160410</vt:i4>
      </vt:variant>
      <vt:variant>
        <vt:i4>21</vt:i4>
      </vt:variant>
      <vt:variant>
        <vt:i4>0</vt:i4>
      </vt:variant>
      <vt:variant>
        <vt:i4>5</vt:i4>
      </vt:variant>
      <vt:variant>
        <vt:lpwstr>https://bit.ly/createamplifyclassroom</vt:lpwstr>
      </vt:variant>
      <vt:variant>
        <vt:lpwstr/>
      </vt:variant>
      <vt:variant>
        <vt:i4>5177365</vt:i4>
      </vt:variant>
      <vt:variant>
        <vt:i4>18</vt:i4>
      </vt:variant>
      <vt:variant>
        <vt:i4>0</vt:i4>
      </vt:variant>
      <vt:variant>
        <vt:i4>5</vt:i4>
      </vt:variant>
      <vt:variant>
        <vt:lpwstr>https://bit.ly/AmplifyDilationsBothxy</vt:lpwstr>
      </vt:variant>
      <vt:variant>
        <vt:lpwstr/>
      </vt:variant>
      <vt:variant>
        <vt:i4>4784214</vt:i4>
      </vt:variant>
      <vt:variant>
        <vt:i4>15</vt:i4>
      </vt:variant>
      <vt:variant>
        <vt:i4>0</vt:i4>
      </vt:variant>
      <vt:variant>
        <vt:i4>5</vt:i4>
      </vt:variant>
      <vt:variant>
        <vt:lpwstr/>
      </vt:variant>
      <vt:variant>
        <vt:lpwstr>_Appendix_C</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1048650</vt:i4>
      </vt:variant>
      <vt:variant>
        <vt:i4>6</vt:i4>
      </vt:variant>
      <vt:variant>
        <vt:i4>0</vt:i4>
      </vt:variant>
      <vt:variant>
        <vt:i4>5</vt:i4>
      </vt:variant>
      <vt:variant>
        <vt:lpwstr>https://classroom.amplify.com/activity/685dea8a79d0b8ba7ff26423?utm_campaign=share&amp;utm_content=activity</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8 – Dilations (enlargements and reductions) – Mathematics Advanced</dc:title>
  <dc:subject/>
  <dc:creator>NSW Department of Education</dc:creator>
  <cp:keywords/>
  <dc:description/>
  <dcterms:created xsi:type="dcterms:W3CDTF">2025-10-15T23:04:00Z</dcterms:created>
  <dcterms:modified xsi:type="dcterms:W3CDTF">2025-10-20T04:07:00Z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2025-10-15T23:04:53Z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86dcb85d-064c-4ace-8cc9-1b397f3c787c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38a144d1-9e00-4423-8aec-41e440630a41</vt:lpwstr>
  </property>
</Properties>
</file>