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AE31687" w:rsidR="053C4FF3" w:rsidRPr="00F63959" w:rsidRDefault="0031541C" w:rsidP="00F63959">
      <w:pPr>
        <w:pStyle w:val="Heading1"/>
      </w:pPr>
      <w:r>
        <w:t>Further circles</w:t>
      </w:r>
    </w:p>
    <w:p w14:paraId="470008B8" w14:textId="1F7C96ED" w:rsidR="00F33FDE" w:rsidRDefault="008320ED" w:rsidP="00F33FDE">
      <w:r>
        <w:t>In this lesson</w:t>
      </w:r>
      <w:r w:rsidR="00FC17FA">
        <w:t>,</w:t>
      </w:r>
      <w:r>
        <w:t xml:space="preserve"> students learn how translating a circle affects its equation, graph and key features such as centre, radius, domain and range. </w:t>
      </w:r>
      <w:r w:rsidR="002E44EF" w:rsidRPr="002E44EF">
        <w:t>They identify the relationship between completing the square, the equation of a circle and its graph</w:t>
      </w:r>
      <w:r w:rsidR="004F4DF3">
        <w:t>.</w:t>
      </w:r>
    </w:p>
    <w:p w14:paraId="531BF1E6" w14:textId="1EB3FDB5" w:rsidR="00A51D10" w:rsidRPr="00CE6CDC" w:rsidRDefault="00A51D10" w:rsidP="006A43EA">
      <w:pPr>
        <w:pStyle w:val="Heading2"/>
      </w:pPr>
      <w:r>
        <w:t>Learning intention</w:t>
      </w:r>
    </w:p>
    <w:p w14:paraId="721BD8C5" w14:textId="61E0DB46" w:rsidR="00A51D10" w:rsidRDefault="00B078D0" w:rsidP="00102D25">
      <w:pPr>
        <w:pStyle w:val="ListBullet"/>
        <w:rPr>
          <w:lang w:eastAsia="zh-CN"/>
        </w:rPr>
      </w:pPr>
      <w:r>
        <w:rPr>
          <w:lang w:eastAsia="zh-CN"/>
        </w:rPr>
        <w:t xml:space="preserve">To </w:t>
      </w:r>
      <w:r w:rsidR="00C92D92">
        <w:rPr>
          <w:lang w:eastAsia="zh-CN"/>
        </w:rPr>
        <w:t>understand</w:t>
      </w:r>
      <w:r>
        <w:rPr>
          <w:lang w:eastAsia="zh-CN"/>
        </w:rPr>
        <w:t xml:space="preserve"> how translating </w:t>
      </w:r>
      <w:r w:rsidR="00992715">
        <w:rPr>
          <w:lang w:eastAsia="zh-CN"/>
        </w:rPr>
        <w:t xml:space="preserve">a </w:t>
      </w:r>
      <w:r>
        <w:rPr>
          <w:lang w:eastAsia="zh-CN"/>
        </w:rPr>
        <w:t>circle changes its equation and graph.</w:t>
      </w:r>
    </w:p>
    <w:p w14:paraId="31580410" w14:textId="77777777" w:rsidR="00A51D10" w:rsidRDefault="00A51D10" w:rsidP="006A43EA">
      <w:pPr>
        <w:pStyle w:val="Heading2"/>
      </w:pPr>
      <w:r>
        <w:t>Success criteria</w:t>
      </w:r>
    </w:p>
    <w:p w14:paraId="685DDC3C" w14:textId="2EC9FC49" w:rsidR="00A51D10" w:rsidRDefault="00D01CAE" w:rsidP="00165B83">
      <w:pPr>
        <w:pStyle w:val="ListBullet"/>
      </w:pPr>
      <w:r>
        <w:t xml:space="preserve">I can </w:t>
      </w:r>
      <w:r w:rsidR="00E6418A">
        <w:t>explain how the values in the equation</w:t>
      </w:r>
      <w:r w:rsidR="003114F4">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sidR="00C92D92">
        <w:rPr>
          <w:rFonts w:eastAsiaTheme="minorEastAsia"/>
        </w:rPr>
        <w:t xml:space="preserve"> represent a translation from the origin</w:t>
      </w:r>
      <w:r w:rsidR="00E6418A">
        <w:t>.</w:t>
      </w:r>
    </w:p>
    <w:p w14:paraId="6A821797" w14:textId="0A490824" w:rsidR="009057F1" w:rsidRDefault="009057F1" w:rsidP="009057F1">
      <w:pPr>
        <w:pStyle w:val="ListBullet"/>
      </w:pPr>
      <w:r>
        <w:t xml:space="preserve">I can sketch a circle </w:t>
      </w:r>
      <w:r w:rsidR="00992715">
        <w:t xml:space="preserve">using the principles of translation </w:t>
      </w:r>
      <w:r>
        <w:t>and describe its domain and range.</w:t>
      </w:r>
    </w:p>
    <w:p w14:paraId="69922532" w14:textId="37427BD7" w:rsidR="009057F1" w:rsidRDefault="00D01CAE" w:rsidP="00D01CAE">
      <w:pPr>
        <w:pStyle w:val="ListBullet"/>
      </w:pPr>
      <w:r>
        <w:t xml:space="preserve">I can </w:t>
      </w:r>
      <w:r w:rsidR="00C92D92">
        <w:t>determine the centre and radius of a circle from its equation</w:t>
      </w:r>
      <w:r w:rsidR="00482F71">
        <w:t>,</w:t>
      </w:r>
      <w:r w:rsidR="009057F1">
        <w:t xml:space="preserve"> by completing the square.</w:t>
      </w:r>
    </w:p>
    <w:p w14:paraId="1E53596C" w14:textId="77777777" w:rsidR="005A6EDF" w:rsidRDefault="005A6EDF">
      <w:pPr>
        <w:suppressAutoHyphens w:val="0"/>
        <w:spacing w:after="0" w:line="276" w:lineRule="auto"/>
        <w:rPr>
          <w:color w:val="002664"/>
          <w:sz w:val="32"/>
          <w:szCs w:val="40"/>
        </w:rPr>
      </w:pPr>
      <w:r>
        <w:br w:type="page"/>
      </w:r>
    </w:p>
    <w:p w14:paraId="73D6D35E" w14:textId="41316097" w:rsidR="00A51D10" w:rsidRPr="00E24EBB" w:rsidRDefault="00B77335" w:rsidP="006A43EA">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5BF7E6AD" w14:textId="1FACDAC0"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1389CB0" w14:textId="13E77C21" w:rsidR="001F7372" w:rsidRPr="00DE5391" w:rsidRDefault="005A6EDF" w:rsidP="00D01CAE">
      <w:pPr>
        <w:pStyle w:val="ListBullet"/>
        <w:rPr>
          <w:color w:val="000000" w:themeColor="text1"/>
        </w:rPr>
      </w:pPr>
      <w:r w:rsidRPr="005A6EDF">
        <w:rPr>
          <w:color w:val="000000" w:themeColor="text1"/>
        </w:rPr>
        <w:t>analyses and solves algebraic and graphical problems involving transformations of functions and relations</w:t>
      </w:r>
      <w:r>
        <w:rPr>
          <w:color w:val="000000" w:themeColor="text1"/>
        </w:rPr>
        <w:t xml:space="preserve"> </w:t>
      </w:r>
      <w:r w:rsidRPr="005A6EDF">
        <w:rPr>
          <w:b/>
          <w:bCs/>
          <w:color w:val="000000" w:themeColor="text1"/>
        </w:rPr>
        <w:t>MAV-11-03</w:t>
      </w:r>
    </w:p>
    <w:p w14:paraId="57E4CA50" w14:textId="1053133B" w:rsidR="00530BD7" w:rsidRPr="00530BD7" w:rsidRDefault="00BD56BE" w:rsidP="006A43EA">
      <w:pPr>
        <w:pStyle w:val="Heading2"/>
        <w:rPr>
          <w:szCs w:val="36"/>
        </w:rPr>
      </w:pPr>
      <w:r>
        <w:t>Content</w:t>
      </w:r>
    </w:p>
    <w:p w14:paraId="01E0BEEB" w14:textId="09B6C191" w:rsidR="000520A3" w:rsidRDefault="00193602" w:rsidP="006A43EA">
      <w:pPr>
        <w:pStyle w:val="Heading3"/>
      </w:pPr>
      <w:r>
        <w:t>Graph transformations</w:t>
      </w:r>
    </w:p>
    <w:p w14:paraId="09306FA5" w14:textId="2621B02A" w:rsidR="008B5690" w:rsidRPr="008B5690" w:rsidRDefault="008B5690" w:rsidP="008B5690">
      <w:pPr>
        <w:pStyle w:val="ListBullet"/>
      </w:pPr>
      <w:r w:rsidRPr="008B5690">
        <w:t xml:space="preserve">Use the principles of translations to identify the centre, radius, domain and range of graphs of circles in the form </w:t>
      </w:r>
      <m:oMath>
        <m:sSup>
          <m:sSupPr>
            <m:ctrlPr>
              <w:rPr>
                <w:rFonts w:ascii="Cambria Math" w:hAnsi="Cambria Math"/>
              </w:rPr>
            </m:ctrlPr>
          </m:sSupPr>
          <m:e>
            <m:r>
              <w:rPr>
                <w:rFonts w:ascii="Cambria Math" w:hAnsi="Cambria Math"/>
              </w:rPr>
              <m:t>(x-a)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rsidRPr="008B5690">
        <w:t xml:space="preserve">, where </w:t>
      </w:r>
      <m:oMath>
        <m:r>
          <w:rPr>
            <w:rFonts w:ascii="Cambria Math" w:hAnsi="Cambria Math"/>
          </w:rPr>
          <m:t>a</m:t>
        </m:r>
      </m:oMath>
      <w:r w:rsidRPr="008B5690">
        <w:t xml:space="preserve">, </w:t>
      </w:r>
      <m:oMath>
        <m:r>
          <w:rPr>
            <w:rFonts w:ascii="Cambria Math" w:hAnsi="Cambria Math"/>
          </w:rPr>
          <m:t>b</m:t>
        </m:r>
      </m:oMath>
      <w:r w:rsidRPr="008B5690">
        <w:t xml:space="preserve"> and </w:t>
      </w:r>
      <m:oMath>
        <m:r>
          <w:rPr>
            <w:rFonts w:ascii="Cambria Math" w:hAnsi="Cambria Math"/>
          </w:rPr>
          <m:t>r</m:t>
        </m:r>
      </m:oMath>
      <w:r w:rsidRPr="008B5690">
        <w:t xml:space="preserve"> are constants</w:t>
      </w:r>
    </w:p>
    <w:p w14:paraId="2237B242" w14:textId="43CF8F1A" w:rsidR="008B5690" w:rsidRPr="008B5690" w:rsidRDefault="008B5690" w:rsidP="008B5690">
      <w:pPr>
        <w:pStyle w:val="ListBullet"/>
      </w:pPr>
      <w:r w:rsidRPr="008B5690">
        <w:t xml:space="preserve">Find the centre and radius of circles of the form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+ax+by+c=0</m:t>
        </m:r>
      </m:oMath>
      <w:r w:rsidRPr="008B5690">
        <w:t xml:space="preserve">, where </w:t>
      </w:r>
      <m:oMath>
        <m:r>
          <w:rPr>
            <w:rFonts w:ascii="Cambria Math" w:hAnsi="Cambria Math"/>
          </w:rPr>
          <m:t>a</m:t>
        </m:r>
      </m:oMath>
      <w:r w:rsidRPr="008B5690">
        <w:t xml:space="preserve">, </w:t>
      </w:r>
      <m:oMath>
        <m:r>
          <w:rPr>
            <w:rFonts w:ascii="Cambria Math" w:hAnsi="Cambria Math"/>
          </w:rPr>
          <m:t>b</m:t>
        </m:r>
      </m:oMath>
      <w:r w:rsidRPr="008B5690">
        <w:t xml:space="preserve"> and </w:t>
      </w:r>
      <m:oMath>
        <m:r>
          <w:rPr>
            <w:rFonts w:ascii="Cambria Math" w:hAnsi="Cambria Math"/>
          </w:rPr>
          <m:t>c</m:t>
        </m:r>
      </m:oMath>
      <w:r w:rsidRPr="008B5690">
        <w:t xml:space="preserve"> are constants, by completing the squares</w:t>
      </w:r>
    </w:p>
    <w:p w14:paraId="4DBE52FC" w14:textId="77777777" w:rsidR="008B5690" w:rsidRPr="008B5690" w:rsidRDefault="008B5690" w:rsidP="008B5690">
      <w:pPr>
        <w:pStyle w:val="ListBullet"/>
      </w:pPr>
      <w:r w:rsidRPr="008B5690">
        <w:t>Graph circles given their equations and find the equation of a circle from its graph</w:t>
      </w:r>
    </w:p>
    <w:p w14:paraId="31848AFA" w14:textId="31EE9AB9" w:rsidR="00C12AC4" w:rsidRPr="00C12AC4" w:rsidRDefault="00C12AC4" w:rsidP="006C67CA">
      <w:pPr>
        <w:pStyle w:val="Imageattributioncaption"/>
        <w:rPr>
          <w:szCs w:val="22"/>
        </w:rPr>
      </w:pPr>
      <w:hyperlink r:id="rId8" w:history="1">
        <w:r w:rsidRPr="00C12AC4">
          <w:rPr>
            <w:rStyle w:val="Hyperlink"/>
            <w:szCs w:val="22"/>
          </w:rPr>
          <w:t>Mathematics Advanced 11</w:t>
        </w:r>
        <w:r w:rsidR="006A43EA">
          <w:rPr>
            <w:rStyle w:val="Hyperlink"/>
            <w:szCs w:val="22"/>
          </w:rPr>
          <w:t>–</w:t>
        </w:r>
        <w:r w:rsidRPr="00C12AC4">
          <w:rPr>
            <w:rStyle w:val="Hyperlink"/>
            <w:szCs w:val="22"/>
          </w:rPr>
          <w:t>12 Syllabus</w:t>
        </w:r>
      </w:hyperlink>
      <w:r w:rsidR="001712B7">
        <w:rPr>
          <w:szCs w:val="22"/>
        </w:rPr>
        <w:t xml:space="preserve"> </w:t>
      </w:r>
      <w:r w:rsidRPr="00C12AC4">
        <w:rPr>
          <w:szCs w:val="22"/>
        </w:rPr>
        <w:t>©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6B7109F6" w:rsidR="009B4D45" w:rsidRDefault="009B4D45" w:rsidP="009B4D45">
      <w:pPr>
        <w:pStyle w:val="Caption"/>
      </w:pPr>
      <w:r>
        <w:lastRenderedPageBreak/>
        <w:t xml:space="preserve">Table </w:t>
      </w:r>
      <w:r>
        <w:fldChar w:fldCharType="begin"/>
      </w:r>
      <w:r>
        <w:instrText xml:space="preserve"> SEQ Table \* ARABIC </w:instrText>
      </w:r>
      <w:r>
        <w:fldChar w:fldCharType="separate"/>
      </w:r>
      <w:r w:rsidR="00ED5C71">
        <w:rPr>
          <w:noProof/>
        </w:rPr>
        <w:t>1</w:t>
      </w:r>
      <w:r>
        <w:fldChar w:fldCharType="end"/>
      </w:r>
      <w:r>
        <w:t xml:space="preserve">: </w:t>
      </w:r>
      <w:r w:rsidR="006A43EA">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103"/>
        <w:gridCol w:w="3119"/>
        <w:gridCol w:w="4502"/>
      </w:tblGrid>
      <w:tr w:rsidR="009B4D45" w14:paraId="7609617C" w14:textId="77777777" w:rsidTr="00FC5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
              <w:t>Section</w:t>
            </w:r>
          </w:p>
        </w:tc>
        <w:tc>
          <w:tcPr>
            <w:tcW w:w="5103" w:type="dxa"/>
          </w:tcPr>
          <w:p w14:paraId="3AA7A651" w14:textId="77777777" w:rsidR="009B4D45" w:rsidRDefault="009B4D45">
            <w:pPr>
              <w:cnfStyle w:val="100000000000" w:firstRow="1" w:lastRow="0" w:firstColumn="0" w:lastColumn="0" w:oddVBand="0" w:evenVBand="0" w:oddHBand="0" w:evenHBand="0" w:firstRowFirstColumn="0" w:firstRowLastColumn="0" w:lastRowFirstColumn="0" w:lastRowLastColumn="0"/>
            </w:pPr>
            <w:r>
              <w:t>Summary of activity</w:t>
            </w:r>
          </w:p>
        </w:tc>
        <w:tc>
          <w:tcPr>
            <w:tcW w:w="3119" w:type="dxa"/>
          </w:tcPr>
          <w:p w14:paraId="4CA433D0" w14:textId="14695647" w:rsidR="009B4D45" w:rsidRDefault="009B4D45">
            <w:pPr>
              <w:cnfStyle w:val="100000000000" w:firstRow="1" w:lastRow="0" w:firstColumn="0" w:lastColumn="0" w:oddVBand="0" w:evenVBand="0" w:oddHBand="0" w:evenHBand="0" w:firstRowFirstColumn="0" w:firstRowLastColumn="0" w:lastRowFirstColumn="0" w:lastRowLastColumn="0"/>
            </w:pPr>
            <w:r>
              <w:t>Teaching strateg</w:t>
            </w:r>
            <w:r w:rsidR="006A43EA">
              <w:t>ies</w:t>
            </w:r>
          </w:p>
        </w:tc>
        <w:tc>
          <w:tcPr>
            <w:tcW w:w="4502" w:type="dxa"/>
          </w:tcPr>
          <w:p w14:paraId="526489DA" w14:textId="77777777" w:rsidR="009B4D45" w:rsidRDefault="009B4D45">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FC5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8D4F0D" w:rsidRDefault="009B4D45" w:rsidP="00CC55CA">
            <w:pPr>
              <w:spacing w:before="40" w:after="40" w:line="276" w:lineRule="auto"/>
              <w:rPr>
                <w:b w:val="0"/>
                <w:bCs/>
              </w:rPr>
            </w:pPr>
            <w:r w:rsidRPr="008D4F0D">
              <w:rPr>
                <w:bCs/>
              </w:rPr>
              <w:t>Activating prior knowledge</w:t>
            </w:r>
          </w:p>
        </w:tc>
        <w:tc>
          <w:tcPr>
            <w:tcW w:w="5103" w:type="dxa"/>
          </w:tcPr>
          <w:p w14:paraId="3907BB15" w14:textId="2EC13ADB" w:rsidR="00FC5921" w:rsidRDefault="00FC5921" w:rsidP="00CC55CA">
            <w:pPr>
              <w:spacing w:before="40" w:after="40" w:line="276" w:lineRule="auto"/>
              <w:cnfStyle w:val="000000100000" w:firstRow="0" w:lastRow="0" w:firstColumn="0" w:lastColumn="0" w:oddVBand="0" w:evenVBand="0" w:oddHBand="1" w:evenHBand="0" w:firstRowFirstColumn="0" w:firstRowLastColumn="0" w:lastRowFirstColumn="0" w:lastRowLastColumn="0"/>
            </w:pPr>
            <w:r w:rsidRPr="00FC5921">
              <w:t>Using slides 4–5</w:t>
            </w:r>
            <w:r w:rsidR="00784462">
              <w:t xml:space="preserve"> of the PowerPoint </w:t>
            </w:r>
            <w:r w:rsidR="00784462" w:rsidRPr="006D4A0B">
              <w:rPr>
                <w:i/>
                <w:iCs/>
              </w:rPr>
              <w:t>Further circles</w:t>
            </w:r>
            <w:r w:rsidRPr="00FC5921">
              <w:t>, students sketch quadratic and reciprocal functions, noting domain and range changes from translations and comparing effects between functions.</w:t>
            </w:r>
          </w:p>
          <w:p w14:paraId="6A9CB6FB" w14:textId="2F54ACEA" w:rsidR="009B4D45" w:rsidRDefault="00FC5921" w:rsidP="00CC55CA">
            <w:pPr>
              <w:spacing w:before="40" w:after="40" w:line="276" w:lineRule="auto"/>
              <w:cnfStyle w:val="000000100000" w:firstRow="0" w:lastRow="0" w:firstColumn="0" w:lastColumn="0" w:oddVBand="0" w:evenVBand="0" w:oddHBand="1" w:evenHBand="0" w:firstRowFirstColumn="0" w:firstRowLastColumn="0" w:lastRowFirstColumn="0" w:lastRowLastColumn="0"/>
            </w:pPr>
            <w:r w:rsidRPr="00FC5921">
              <w:t xml:space="preserve">They then sketch a circle with centre </w:t>
            </w:r>
            <m:oMath>
              <m:r>
                <w:rPr>
                  <w:rFonts w:ascii="Cambria Math" w:hAnsi="Cambria Math"/>
                </w:rPr>
                <m:t>(0,0)</m:t>
              </m:r>
            </m:oMath>
            <w:r w:rsidRPr="00FC5921">
              <w:t xml:space="preserve"> and radius 4, using slide 6 </w:t>
            </w:r>
            <w:r w:rsidR="00C30E72">
              <w:t>and</w:t>
            </w:r>
            <w:r w:rsidRPr="00FC5921">
              <w:t xml:space="preserve"> predict domain and range changes from translations.</w:t>
            </w:r>
          </w:p>
        </w:tc>
        <w:tc>
          <w:tcPr>
            <w:tcW w:w="3119" w:type="dxa"/>
          </w:tcPr>
          <w:p w14:paraId="166A36A6" w14:textId="77777777" w:rsidR="009B4D45" w:rsidRDefault="007E28A9" w:rsidP="00CC55CA">
            <w:pPr>
              <w:spacing w:before="40" w:after="40"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1924A2F6" w14:textId="7D8D16A1" w:rsidR="007E28A9" w:rsidRDefault="007E28A9" w:rsidP="00CC55CA">
            <w:pPr>
              <w:spacing w:before="40" w:after="40" w:line="276" w:lineRule="auto"/>
              <w:cnfStyle w:val="000000100000" w:firstRow="0" w:lastRow="0" w:firstColumn="0" w:lastColumn="0" w:oddVBand="0" w:evenVBand="0" w:oddHBand="1" w:evenHBand="0" w:firstRowFirstColumn="0" w:firstRowLastColumn="0" w:lastRowFirstColumn="0" w:lastRowLastColumn="0"/>
            </w:pPr>
            <w:r>
              <w:t>Vertical non-permanent surfaces</w:t>
            </w:r>
          </w:p>
        </w:tc>
        <w:tc>
          <w:tcPr>
            <w:tcW w:w="4502" w:type="dxa"/>
          </w:tcPr>
          <w:p w14:paraId="2D8C80CC" w14:textId="758969F2" w:rsidR="009B4D45" w:rsidRDefault="00BB4A1C" w:rsidP="00CC55CA">
            <w:pPr>
              <w:spacing w:before="40" w:after="40" w:line="276" w:lineRule="auto"/>
              <w:cnfStyle w:val="000000100000" w:firstRow="0" w:lastRow="0" w:firstColumn="0" w:lastColumn="0" w:oddVBand="0" w:evenVBand="0" w:oddHBand="1" w:evenHBand="0" w:firstRowFirstColumn="0" w:firstRowLastColumn="0" w:lastRowFirstColumn="0" w:lastRowLastColumn="0"/>
            </w:pPr>
            <w:r w:rsidRPr="00BB4A1C">
              <w:t xml:space="preserve">The purpose of this activity is to review students’ prior knowledge of translations and connect the </w:t>
            </w:r>
            <w:r w:rsidR="00AB1EC4">
              <w:t>effect</w:t>
            </w:r>
            <w:r w:rsidRPr="00BB4A1C">
              <w:t xml:space="preserve"> that translation has on the domain and range. Students then transfer this understanding to predict what might happen to a circle if it were translated.</w:t>
            </w:r>
          </w:p>
        </w:tc>
      </w:tr>
      <w:tr w:rsidR="009B4D45" w14:paraId="74C1E12D" w14:textId="77777777" w:rsidTr="00FC5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8D4F0D" w:rsidRDefault="009B4D45" w:rsidP="00CC55CA">
            <w:pPr>
              <w:spacing w:before="40" w:after="40" w:line="276" w:lineRule="auto"/>
              <w:rPr>
                <w:b w:val="0"/>
                <w:bCs/>
              </w:rPr>
            </w:pPr>
            <w:r w:rsidRPr="008D4F0D">
              <w:rPr>
                <w:bCs/>
              </w:rPr>
              <w:t>Connecting learning</w:t>
            </w:r>
          </w:p>
        </w:tc>
        <w:tc>
          <w:tcPr>
            <w:tcW w:w="5103" w:type="dxa"/>
          </w:tcPr>
          <w:p w14:paraId="09B9024C" w14:textId="6DB27828" w:rsidR="00544A3F" w:rsidRDefault="00544A3F" w:rsidP="00CC55CA">
            <w:pPr>
              <w:spacing w:before="40" w:after="40" w:line="276" w:lineRule="auto"/>
              <w:cnfStyle w:val="000000010000" w:firstRow="0" w:lastRow="0" w:firstColumn="0" w:lastColumn="0" w:oddVBand="0" w:evenVBand="0" w:oddHBand="0" w:evenHBand="1" w:firstRowFirstColumn="0" w:firstRowLastColumn="0" w:lastRowFirstColumn="0" w:lastRowLastColumn="0"/>
            </w:pPr>
            <w:r>
              <w:t>Students apply their knowledge of how translations affect the equation</w:t>
            </w:r>
            <w:r w:rsidR="00810432">
              <w:t>, to find the equations of translated circles.</w:t>
            </w:r>
          </w:p>
          <w:p w14:paraId="63C3DD3B" w14:textId="72B88AE4" w:rsidR="009B4D45" w:rsidRDefault="00810432" w:rsidP="009F45CE">
            <w:pPr>
              <w:spacing w:before="40" w:after="40" w:line="276" w:lineRule="auto"/>
              <w:cnfStyle w:val="000000010000" w:firstRow="0" w:lastRow="0" w:firstColumn="0" w:lastColumn="0" w:oddVBand="0" w:evenVBand="0" w:oddHBand="0" w:evenHBand="1" w:firstRowFirstColumn="0" w:firstRowLastColumn="0" w:lastRowFirstColumn="0" w:lastRowLastColumn="0"/>
            </w:pPr>
            <w:r>
              <w:t>Use slides 8–10 to formal</w:t>
            </w:r>
            <w:r w:rsidR="00EE735F">
              <w:t>ise</w:t>
            </w:r>
            <w:r>
              <w:t xml:space="preserve"> the equation of a circle with centre </w:t>
            </w:r>
            <m:oMath>
              <m:r>
                <w:rPr>
                  <w:rFonts w:ascii="Cambria Math" w:hAnsi="Cambria Math"/>
                </w:rPr>
                <m:t>(a, b)</m:t>
              </m:r>
            </m:oMath>
            <w:r>
              <w:rPr>
                <w:rFonts w:eastAsiaTheme="minorEastAsia"/>
              </w:rPr>
              <w:t xml:space="preserve">. </w:t>
            </w:r>
            <w:r>
              <w:t xml:space="preserve">Students then complete </w:t>
            </w:r>
            <w:hyperlink w:anchor="_Appendix_A" w:history="1">
              <w:r w:rsidRPr="00184C15">
                <w:rPr>
                  <w:rStyle w:val="Hyperlink"/>
                  <w:szCs w:val="24"/>
                </w:rPr>
                <w:t>Appendix A</w:t>
              </w:r>
            </w:hyperlink>
            <w:r>
              <w:t>.</w:t>
            </w:r>
          </w:p>
        </w:tc>
        <w:tc>
          <w:tcPr>
            <w:tcW w:w="3119" w:type="dxa"/>
          </w:tcPr>
          <w:p w14:paraId="1CA7BAA0" w14:textId="77777777" w:rsidR="009B4D45" w:rsidRDefault="007E28A9" w:rsidP="00CC55CA">
            <w:pPr>
              <w:spacing w:before="40" w:after="40"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1EDF8E59" w14:textId="77777777" w:rsidR="007E28A9" w:rsidRDefault="007E28A9" w:rsidP="00CC55CA">
            <w:pPr>
              <w:spacing w:before="40" w:after="40" w:line="276" w:lineRule="auto"/>
              <w:cnfStyle w:val="000000010000" w:firstRow="0" w:lastRow="0" w:firstColumn="0" w:lastColumn="0" w:oddVBand="0" w:evenVBand="0" w:oddHBand="0" w:evenHBand="1" w:firstRowFirstColumn="0" w:firstRowLastColumn="0" w:lastRowFirstColumn="0" w:lastRowLastColumn="0"/>
            </w:pPr>
            <w:r>
              <w:t>Think-Pair-Share</w:t>
            </w:r>
          </w:p>
          <w:p w14:paraId="6C0B0728" w14:textId="060D242C" w:rsidR="00892DE7" w:rsidRDefault="00892DE7" w:rsidP="00CC55CA">
            <w:pPr>
              <w:spacing w:before="40" w:after="40" w:line="276" w:lineRule="auto"/>
              <w:cnfStyle w:val="000000010000" w:firstRow="0" w:lastRow="0" w:firstColumn="0" w:lastColumn="0" w:oddVBand="0" w:evenVBand="0" w:oddHBand="0" w:evenHBand="1" w:firstRowFirstColumn="0" w:firstRowLastColumn="0" w:lastRowFirstColumn="0" w:lastRowLastColumn="0"/>
            </w:pPr>
            <w:r>
              <w:t>Worked examples (</w:t>
            </w:r>
            <w:r w:rsidR="00886B4B">
              <w:t>Y</w:t>
            </w:r>
            <w:r>
              <w:t>our turn)</w:t>
            </w:r>
          </w:p>
        </w:tc>
        <w:tc>
          <w:tcPr>
            <w:tcW w:w="4502" w:type="dxa"/>
          </w:tcPr>
          <w:p w14:paraId="7E1E8ADB" w14:textId="79AFBF98" w:rsidR="009B4D45" w:rsidRDefault="008A5E30" w:rsidP="00CC55CA">
            <w:pPr>
              <w:spacing w:before="40" w:after="40" w:line="276" w:lineRule="auto"/>
              <w:cnfStyle w:val="000000010000" w:firstRow="0" w:lastRow="0" w:firstColumn="0" w:lastColumn="0" w:oddVBand="0" w:evenVBand="0" w:oddHBand="0" w:evenHBand="1" w:firstRowFirstColumn="0" w:firstRowLastColumn="0" w:lastRowFirstColumn="0" w:lastRowLastColumn="0"/>
            </w:pPr>
            <w:r w:rsidRPr="008A5E30">
              <w:t xml:space="preserve">The </w:t>
            </w:r>
            <w:r w:rsidR="00275930">
              <w:t>aim</w:t>
            </w:r>
            <w:r w:rsidRPr="008A5E30">
              <w:t xml:space="preserve"> of this activity is to make explicit links between the equation of a circle and its graphical representation. Students connect translations in the equation to changes in the centre and radius</w:t>
            </w:r>
            <w:r>
              <w:t>.</w:t>
            </w:r>
          </w:p>
        </w:tc>
      </w:tr>
      <w:tr w:rsidR="009B4D45" w14:paraId="7C542B61" w14:textId="77777777" w:rsidTr="00FC5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9B4D45" w:rsidRPr="008D4F0D" w:rsidRDefault="009B4D45" w:rsidP="00CC55CA">
            <w:pPr>
              <w:spacing w:before="40" w:after="40" w:line="276" w:lineRule="auto"/>
              <w:rPr>
                <w:b w:val="0"/>
                <w:bCs/>
              </w:rPr>
            </w:pPr>
            <w:r w:rsidRPr="008D4F0D">
              <w:rPr>
                <w:bCs/>
              </w:rPr>
              <w:t>Releasing responsibility</w:t>
            </w:r>
          </w:p>
        </w:tc>
        <w:tc>
          <w:tcPr>
            <w:tcW w:w="5103" w:type="dxa"/>
          </w:tcPr>
          <w:p w14:paraId="148A6664" w14:textId="2CB5507B" w:rsidR="00C734C0" w:rsidRDefault="00B15CC5" w:rsidP="00CC55CA">
            <w:pPr>
              <w:spacing w:before="40" w:after="40" w:line="276" w:lineRule="auto"/>
              <w:cnfStyle w:val="000000100000" w:firstRow="0" w:lastRow="0" w:firstColumn="0" w:lastColumn="0" w:oddVBand="0" w:evenVBand="0" w:oddHBand="1" w:evenHBand="0" w:firstRowFirstColumn="0" w:firstRowLastColumn="0" w:lastRowFirstColumn="0" w:lastRowLastColumn="0"/>
            </w:pPr>
            <w:r>
              <w:t>Use slides 12–15 to m</w:t>
            </w:r>
            <w:r w:rsidR="002E359A" w:rsidRPr="002E359A">
              <w:t xml:space="preserve">odel </w:t>
            </w:r>
            <w:r w:rsidR="00C734C0">
              <w:t>how to f</w:t>
            </w:r>
            <w:r w:rsidR="00C734C0" w:rsidRPr="008B5690">
              <w:t xml:space="preserve">ind the centre and radius of circles of the form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+ax+by+c=0</m:t>
              </m:r>
            </m:oMath>
            <w:r w:rsidR="00C734C0" w:rsidRPr="008B5690">
              <w:t>, by completing the square</w:t>
            </w:r>
            <w:r>
              <w:t>.</w:t>
            </w:r>
          </w:p>
          <w:p w14:paraId="0C5D330B" w14:textId="42DD37B4" w:rsidR="009B4D45" w:rsidRDefault="00B15CC5" w:rsidP="00CC55CA">
            <w:pPr>
              <w:spacing w:before="40" w:after="40" w:line="276" w:lineRule="auto"/>
              <w:cnfStyle w:val="000000100000" w:firstRow="0" w:lastRow="0" w:firstColumn="0" w:lastColumn="0" w:oddVBand="0" w:evenVBand="0" w:oddHBand="1" w:evenHBand="0" w:firstRowFirstColumn="0" w:firstRowLastColumn="0" w:lastRowFirstColumn="0" w:lastRowLastColumn="0"/>
            </w:pPr>
            <w:r>
              <w:t xml:space="preserve">Students then complete </w:t>
            </w:r>
            <w:hyperlink w:anchor="_Appendix_B" w:history="1">
              <w:r w:rsidRPr="00184C15">
                <w:rPr>
                  <w:rStyle w:val="Hyperlink"/>
                  <w:szCs w:val="24"/>
                </w:rPr>
                <w:t>Appendix B</w:t>
              </w:r>
            </w:hyperlink>
            <w:r>
              <w:t>.</w:t>
            </w:r>
          </w:p>
        </w:tc>
        <w:tc>
          <w:tcPr>
            <w:tcW w:w="3119" w:type="dxa"/>
          </w:tcPr>
          <w:p w14:paraId="1E4F0D31" w14:textId="57DA34B0" w:rsidR="009B4D45" w:rsidRDefault="00892DE7" w:rsidP="00CC55CA">
            <w:pPr>
              <w:spacing w:before="40" w:after="40" w:line="276" w:lineRule="auto"/>
              <w:cnfStyle w:val="000000100000" w:firstRow="0" w:lastRow="0" w:firstColumn="0" w:lastColumn="0" w:oddVBand="0" w:evenVBand="0" w:oddHBand="1" w:evenHBand="0" w:firstRowFirstColumn="0" w:firstRowLastColumn="0" w:lastRowFirstColumn="0" w:lastRowLastColumn="0"/>
            </w:pPr>
            <w:r>
              <w:t>Worked examples (</w:t>
            </w:r>
            <w:r w:rsidR="00886B4B">
              <w:t>Y</w:t>
            </w:r>
            <w:r>
              <w:t>our turn)</w:t>
            </w:r>
          </w:p>
          <w:p w14:paraId="5A844AF6" w14:textId="77777777" w:rsidR="00892DE7" w:rsidRDefault="00892DE7" w:rsidP="00CC55CA">
            <w:pPr>
              <w:spacing w:before="40" w:after="40" w:line="276" w:lineRule="auto"/>
              <w:cnfStyle w:val="000000100000" w:firstRow="0" w:lastRow="0" w:firstColumn="0" w:lastColumn="0" w:oddVBand="0" w:evenVBand="0" w:oddHBand="1" w:evenHBand="0" w:firstRowFirstColumn="0" w:firstRowLastColumn="0" w:lastRowFirstColumn="0" w:lastRowLastColumn="0"/>
            </w:pPr>
            <w:r>
              <w:t>Faded examples</w:t>
            </w:r>
          </w:p>
          <w:p w14:paraId="6E7BEDE2" w14:textId="20BD977D" w:rsidR="00892DE7" w:rsidRDefault="00892DE7" w:rsidP="00CC55CA">
            <w:pPr>
              <w:spacing w:before="40" w:after="40" w:line="276" w:lineRule="auto"/>
              <w:cnfStyle w:val="000000100000" w:firstRow="0" w:lastRow="0" w:firstColumn="0" w:lastColumn="0" w:oddVBand="0" w:evenVBand="0" w:oddHBand="1" w:evenHBand="0" w:firstRowFirstColumn="0" w:firstRowLastColumn="0" w:lastRowFirstColumn="0" w:lastRowLastColumn="0"/>
            </w:pPr>
            <w:r>
              <w:t>Notes to future forgetful sel</w:t>
            </w:r>
            <w:r w:rsidR="00886B4B">
              <w:t>ves</w:t>
            </w:r>
          </w:p>
        </w:tc>
        <w:tc>
          <w:tcPr>
            <w:tcW w:w="4502" w:type="dxa"/>
          </w:tcPr>
          <w:p w14:paraId="2361DC7B" w14:textId="56082AC7" w:rsidR="009B4D45" w:rsidRDefault="00AF2CF1" w:rsidP="00CC55CA">
            <w:pPr>
              <w:spacing w:before="40" w:after="40" w:line="276" w:lineRule="auto"/>
              <w:cnfStyle w:val="000000100000" w:firstRow="0" w:lastRow="0" w:firstColumn="0" w:lastColumn="0" w:oddVBand="0" w:evenVBand="0" w:oddHBand="1" w:evenHBand="0" w:firstRowFirstColumn="0" w:firstRowLastColumn="0" w:lastRowFirstColumn="0" w:lastRowLastColumn="0"/>
            </w:pPr>
            <w:r w:rsidRPr="00AF2CF1">
              <w:t>The purpose of this activity is to guide students through completing the square for circle equation</w:t>
            </w:r>
            <w:r w:rsidR="00FD0724">
              <w:t>s</w:t>
            </w:r>
            <w:r w:rsidRPr="00AF2CF1">
              <w:t xml:space="preserve">. </w:t>
            </w:r>
            <w:r w:rsidR="0007321B">
              <w:t>Watch for common errors such as</w:t>
            </w:r>
            <w:r w:rsidRPr="00AF2CF1">
              <w:t xml:space="preserve"> forgetting to balance the equation, misidentifying the radius, or misinterpreting the centre’s coordinates after translation.</w:t>
            </w:r>
          </w:p>
        </w:tc>
      </w:tr>
      <w:tr w:rsidR="009B4D45" w14:paraId="063B1A7A" w14:textId="77777777" w:rsidTr="00FC5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9B4D45" w:rsidRPr="008D4F0D" w:rsidRDefault="009B4D45" w:rsidP="00CC55CA">
            <w:pPr>
              <w:spacing w:before="40" w:after="40" w:line="276" w:lineRule="auto"/>
              <w:rPr>
                <w:b w:val="0"/>
                <w:bCs/>
              </w:rPr>
            </w:pPr>
            <w:r w:rsidRPr="008D4F0D">
              <w:rPr>
                <w:bCs/>
              </w:rPr>
              <w:t>Independent practice</w:t>
            </w:r>
          </w:p>
        </w:tc>
        <w:tc>
          <w:tcPr>
            <w:tcW w:w="5103" w:type="dxa"/>
          </w:tcPr>
          <w:p w14:paraId="5F24416C" w14:textId="20E6CB69" w:rsidR="009B4D45" w:rsidRDefault="00732136" w:rsidP="00CC55CA">
            <w:pPr>
              <w:spacing w:before="40" w:after="40" w:line="276" w:lineRule="auto"/>
              <w:cnfStyle w:val="000000010000" w:firstRow="0" w:lastRow="0" w:firstColumn="0" w:lastColumn="0" w:oddVBand="0" w:evenVBand="0" w:oddHBand="0" w:evenHBand="1" w:firstRowFirstColumn="0" w:firstRowLastColumn="0" w:lastRowFirstColumn="0" w:lastRowLastColumn="0"/>
            </w:pPr>
            <w:r w:rsidRPr="00732136">
              <w:t>Use slide 17 to present a translation and reflection problem for students to attempt. Students then analyse incorrect solutions on slides 18–20, before reflecting on correct solutions on slide 21 as well as a marking guideline.</w:t>
            </w:r>
          </w:p>
        </w:tc>
        <w:tc>
          <w:tcPr>
            <w:tcW w:w="3119" w:type="dxa"/>
          </w:tcPr>
          <w:p w14:paraId="0CEEB97C" w14:textId="0732B29A" w:rsidR="009B4D45" w:rsidRDefault="00A96C9B" w:rsidP="00CC55CA">
            <w:pPr>
              <w:spacing w:before="40" w:after="40" w:line="276" w:lineRule="auto"/>
              <w:cnfStyle w:val="000000010000" w:firstRow="0" w:lastRow="0" w:firstColumn="0" w:lastColumn="0" w:oddVBand="0" w:evenVBand="0" w:oddHBand="0" w:evenHBand="1" w:firstRowFirstColumn="0" w:firstRowLastColumn="0" w:lastRowFirstColumn="0" w:lastRowLastColumn="0"/>
            </w:pPr>
            <w:r>
              <w:t>Incorrect worked examples</w:t>
            </w:r>
          </w:p>
        </w:tc>
        <w:tc>
          <w:tcPr>
            <w:tcW w:w="4502" w:type="dxa"/>
          </w:tcPr>
          <w:p w14:paraId="3D4E7714" w14:textId="06509277" w:rsidR="009B4D45" w:rsidRDefault="00A1527B" w:rsidP="00CC55CA">
            <w:pPr>
              <w:spacing w:before="40" w:after="40" w:line="276" w:lineRule="auto"/>
              <w:cnfStyle w:val="000000010000" w:firstRow="0" w:lastRow="0" w:firstColumn="0" w:lastColumn="0" w:oddVBand="0" w:evenVBand="0" w:oddHBand="0" w:evenHBand="1" w:firstRowFirstColumn="0" w:firstRowLastColumn="0" w:lastRowFirstColumn="0" w:lastRowLastColumn="0"/>
            </w:pPr>
            <w:r w:rsidRPr="00A1527B">
              <w:t>This activity consolidates learning by applying both a reflection and a translation in the same problem. Analysing incorrect solutions helps students recognise and correct misunderstandings while reinforcing links between algebra and graphs.</w:t>
            </w:r>
          </w:p>
        </w:tc>
      </w:tr>
    </w:tbl>
    <w:p w14:paraId="2473767D" w14:textId="77777777" w:rsidR="009B4D45" w:rsidRPr="00D56D4A" w:rsidRDefault="009B4D45" w:rsidP="009B4D45">
      <w:pPr>
        <w:pStyle w:val="ListBullet"/>
        <w:numPr>
          <w:ilvl w:val="0"/>
          <w:numId w:val="0"/>
        </w:numPr>
        <w:sectPr w:rsidR="009B4D45" w:rsidRPr="00D56D4A" w:rsidSect="00FD0724">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EF445F3" w:rsidR="00F40DC4" w:rsidRPr="003C2AC4" w:rsidRDefault="00F40DC4" w:rsidP="00F40DC4">
      <w:pPr>
        <w:pStyle w:val="FeatureBox2"/>
      </w:pPr>
      <w:r>
        <w:t xml:space="preserve">Please use the associated PowerPoint </w:t>
      </w:r>
      <w:r w:rsidR="00005F52">
        <w:rPr>
          <w:i/>
          <w:iCs/>
        </w:rPr>
        <w:t>Further circles</w:t>
      </w:r>
      <w:r>
        <w:t xml:space="preserve"> to display images in this lesson.</w:t>
      </w:r>
    </w:p>
    <w:p w14:paraId="453957C7" w14:textId="2CD31240" w:rsidR="00D01CAE" w:rsidRDefault="00FD5257" w:rsidP="006C50DF">
      <w:pPr>
        <w:pStyle w:val="Heading3"/>
        <w:numPr>
          <w:ilvl w:val="2"/>
          <w:numId w:val="1"/>
        </w:numPr>
        <w:ind w:left="0"/>
      </w:pPr>
      <w:r>
        <w:t>Activat</w:t>
      </w:r>
      <w:r w:rsidR="0065706C">
        <w:t>ing</w:t>
      </w:r>
      <w:r>
        <w:t xml:space="preserve"> prior knowledge</w:t>
      </w:r>
    </w:p>
    <w:p w14:paraId="2927EAB8" w14:textId="5DFCC331" w:rsidR="000021E7" w:rsidRDefault="000021E7" w:rsidP="000021E7">
      <w:pPr>
        <w:pStyle w:val="ListNumber"/>
      </w:pPr>
      <w:r>
        <w:t>Assign students to visibly random groups of 3 (</w:t>
      </w:r>
      <w:hyperlink r:id="rId14">
        <w:r w:rsidRPr="00961CF5">
          <w:rPr>
            <w:rStyle w:val="Hyperlink"/>
          </w:rPr>
          <w:t>bit.ly/visiblegroups</w:t>
        </w:r>
      </w:hyperlink>
      <w:r>
        <w:t>) at</w:t>
      </w:r>
      <w:r w:rsidRPr="009821E2">
        <w:t xml:space="preserve"> vertical non-permanent surfaces (</w:t>
      </w:r>
      <w:hyperlink r:id="rId15" w:tgtFrame="_blank" w:history="1">
        <w:r w:rsidRPr="00961CF5">
          <w:rPr>
            <w:color w:val="2F5496" w:themeColor="accent1" w:themeShade="BF"/>
            <w:u w:val="single"/>
          </w:rPr>
          <w:t>bit.ly/VNPSstrategy</w:t>
        </w:r>
      </w:hyperlink>
      <w:r w:rsidRPr="009821E2">
        <w:t>).</w:t>
      </w:r>
    </w:p>
    <w:p w14:paraId="4ADF71EA" w14:textId="2C2C62FB" w:rsidR="00BD0E92" w:rsidRDefault="007D5EB2" w:rsidP="009408B0">
      <w:pPr>
        <w:pStyle w:val="ListNumber"/>
        <w:rPr>
          <w:lang w:eastAsia="en-AU"/>
        </w:rPr>
      </w:pPr>
      <w:r>
        <w:rPr>
          <w:lang w:eastAsia="en-AU"/>
        </w:rPr>
        <w:t>Display slide 4 of the PowerPoint and instruct groups to sketch each of the 4 quadratic functions. Click to animate the slide</w:t>
      </w:r>
      <w:r w:rsidR="005C5882">
        <w:rPr>
          <w:lang w:eastAsia="en-AU"/>
        </w:rPr>
        <w:t xml:space="preserve"> and have</w:t>
      </w:r>
      <w:r>
        <w:rPr>
          <w:lang w:eastAsia="en-AU"/>
        </w:rPr>
        <w:t xml:space="preserve"> students consider how the domain and range changes with each translation.</w:t>
      </w:r>
    </w:p>
    <w:p w14:paraId="0CF75860" w14:textId="3DDDF9A5" w:rsidR="007D5EB2" w:rsidRDefault="00270867" w:rsidP="009408B0">
      <w:pPr>
        <w:pStyle w:val="ListNumber"/>
        <w:rPr>
          <w:lang w:eastAsia="en-AU"/>
        </w:rPr>
      </w:pPr>
      <w:r>
        <w:rPr>
          <w:lang w:eastAsia="en-AU"/>
        </w:rPr>
        <w:t>Display slide 5 and instruct groups to sketch each of the 4 reciprocal functions. Click to animate the slide</w:t>
      </w:r>
      <w:r w:rsidR="00AA78A3">
        <w:rPr>
          <w:lang w:eastAsia="en-AU"/>
        </w:rPr>
        <w:t xml:space="preserve"> and</w:t>
      </w:r>
      <w:r w:rsidR="001168BE">
        <w:rPr>
          <w:lang w:eastAsia="en-AU"/>
        </w:rPr>
        <w:t xml:space="preserve"> have </w:t>
      </w:r>
      <w:r w:rsidR="0053798B">
        <w:rPr>
          <w:lang w:eastAsia="en-AU"/>
        </w:rPr>
        <w:t>group</w:t>
      </w:r>
      <w:r>
        <w:rPr>
          <w:lang w:eastAsia="en-AU"/>
        </w:rPr>
        <w:t>s consider how the domain and range changes with each translation</w:t>
      </w:r>
      <w:r w:rsidR="0053798B">
        <w:rPr>
          <w:lang w:eastAsia="en-AU"/>
        </w:rPr>
        <w:t xml:space="preserve"> using the self-explanation prompt that appears.</w:t>
      </w:r>
    </w:p>
    <w:p w14:paraId="01C84191" w14:textId="07BF0D34" w:rsidR="005B6381" w:rsidRDefault="005B6381" w:rsidP="005B6381">
      <w:pPr>
        <w:pStyle w:val="FeatureBox"/>
        <w:rPr>
          <w:lang w:eastAsia="en-AU"/>
        </w:rPr>
      </w:pPr>
      <w:r>
        <w:rPr>
          <w:lang w:eastAsia="en-AU"/>
        </w:rPr>
        <w:t>Solutions</w:t>
      </w:r>
      <w:r w:rsidR="006D2A8E">
        <w:rPr>
          <w:lang w:eastAsia="en-AU"/>
        </w:rPr>
        <w:t xml:space="preserve"> for slide</w:t>
      </w:r>
      <w:r w:rsidR="005D7D51">
        <w:rPr>
          <w:lang w:eastAsia="en-AU"/>
        </w:rPr>
        <w:t>s</w:t>
      </w:r>
      <w:r w:rsidR="006D2A8E">
        <w:rPr>
          <w:lang w:eastAsia="en-AU"/>
        </w:rPr>
        <w:t xml:space="preserve"> 4 and 5</w:t>
      </w:r>
      <w:r>
        <w:rPr>
          <w:lang w:eastAsia="en-AU"/>
        </w:rPr>
        <w:t>, includ</w:t>
      </w:r>
      <w:r w:rsidR="0053396F">
        <w:rPr>
          <w:lang w:eastAsia="en-AU"/>
        </w:rPr>
        <w:t>ing</w:t>
      </w:r>
      <w:r>
        <w:rPr>
          <w:lang w:eastAsia="en-AU"/>
        </w:rPr>
        <w:t xml:space="preserve"> each function</w:t>
      </w:r>
      <w:r w:rsidR="0053396F">
        <w:rPr>
          <w:lang w:eastAsia="en-AU"/>
        </w:rPr>
        <w:t>’</w:t>
      </w:r>
      <w:r>
        <w:rPr>
          <w:lang w:eastAsia="en-AU"/>
        </w:rPr>
        <w:t>s domain and range can be found in the sample solution</w:t>
      </w:r>
      <w:r w:rsidR="00F14D1E">
        <w:rPr>
          <w:lang w:eastAsia="en-AU"/>
        </w:rPr>
        <w:t>s section of this document.</w:t>
      </w:r>
    </w:p>
    <w:p w14:paraId="3F1C01AE" w14:textId="476A4AB3" w:rsidR="00270867" w:rsidRDefault="00AD4AE8" w:rsidP="009408B0">
      <w:pPr>
        <w:pStyle w:val="ListNumber"/>
        <w:rPr>
          <w:lang w:eastAsia="en-AU"/>
        </w:rPr>
      </w:pPr>
      <w:r>
        <w:rPr>
          <w:lang w:eastAsia="en-AU"/>
        </w:rPr>
        <w:t>Initiate</w:t>
      </w:r>
      <w:r w:rsidR="00270867">
        <w:rPr>
          <w:lang w:eastAsia="en-AU"/>
        </w:rPr>
        <w:t xml:space="preserve"> a class discussion </w:t>
      </w:r>
      <w:r w:rsidR="00EB0859" w:rsidRPr="00EB0859">
        <w:rPr>
          <w:lang w:eastAsia="en-AU"/>
        </w:rPr>
        <w:t>to consider whether translations affect the domain and range in the same way for the parabola and reciprocal function.</w:t>
      </w:r>
      <w:r w:rsidR="00270867">
        <w:rPr>
          <w:lang w:eastAsia="en-AU"/>
        </w:rPr>
        <w:t xml:space="preserve"> Some suggested </w:t>
      </w:r>
      <w:r w:rsidR="0026318C">
        <w:rPr>
          <w:lang w:eastAsia="en-AU"/>
        </w:rPr>
        <w:t>prompts include:</w:t>
      </w:r>
    </w:p>
    <w:p w14:paraId="07EBD6B9" w14:textId="46785F07" w:rsidR="00F14D3C" w:rsidRPr="006A43EA" w:rsidRDefault="00F14D3C" w:rsidP="006A43EA">
      <w:pPr>
        <w:pStyle w:val="ListBullet2"/>
      </w:pPr>
      <w:r w:rsidRPr="00F14D3C">
        <w:t xml:space="preserve">Is </w:t>
      </w:r>
      <w:r w:rsidRPr="006A43EA">
        <w:t>there a connection between the transformation and the domain or range? Why might that be the case?</w:t>
      </w:r>
    </w:p>
    <w:p w14:paraId="2D2BA349" w14:textId="2CC5C1C5" w:rsidR="00AD4AE8" w:rsidRPr="006A43EA" w:rsidRDefault="00AD4AE8" w:rsidP="006A43EA">
      <w:pPr>
        <w:pStyle w:val="ListBullet2"/>
      </w:pPr>
      <w:r w:rsidRPr="006A43EA">
        <w:t>Can the same transformation change the domain but not the range, or vice versa? Why might that happen?</w:t>
      </w:r>
    </w:p>
    <w:p w14:paraId="2D95A65A" w14:textId="32E2AAE1" w:rsidR="00CE23CA" w:rsidRDefault="00871A89" w:rsidP="00871A89">
      <w:pPr>
        <w:pStyle w:val="FeatureBox"/>
        <w:rPr>
          <w:rFonts w:eastAsiaTheme="minorEastAsia"/>
          <w:lang w:eastAsia="en-AU"/>
        </w:rPr>
      </w:pPr>
      <w:r w:rsidRPr="00871A89">
        <w:rPr>
          <w:lang w:eastAsia="en-AU"/>
        </w:rPr>
        <w:t xml:space="preserve">Students should have concluded that for parabolas, a vertical translation changes only the range. </w:t>
      </w:r>
      <w:r w:rsidR="00CE23CA">
        <w:rPr>
          <w:lang w:eastAsia="en-AU"/>
        </w:rPr>
        <w:t xml:space="preserve">This is because the parabola has no restrictions on the domain, so a horizontal translation would </w:t>
      </w:r>
      <w:r w:rsidR="003447B1">
        <w:rPr>
          <w:lang w:eastAsia="en-AU"/>
        </w:rPr>
        <w:t>keep</w:t>
      </w:r>
      <w:r w:rsidR="00CE23CA">
        <w:rPr>
          <w:lang w:eastAsia="en-AU"/>
        </w:rPr>
        <w:t xml:space="preserve"> the domain as all real </w:t>
      </w:r>
      <m:oMath>
        <m:r>
          <w:rPr>
            <w:rFonts w:ascii="Cambria Math" w:hAnsi="Cambria Math"/>
            <w:lang w:eastAsia="en-AU"/>
          </w:rPr>
          <m:t>x</m:t>
        </m:r>
      </m:oMath>
      <w:r w:rsidR="00CE23CA">
        <w:rPr>
          <w:rFonts w:eastAsiaTheme="minorEastAsia"/>
          <w:lang w:eastAsia="en-AU"/>
        </w:rPr>
        <w:t>.</w:t>
      </w:r>
    </w:p>
    <w:p w14:paraId="56836D06" w14:textId="44C0A563" w:rsidR="00871A89" w:rsidRDefault="00871A89" w:rsidP="00871A89">
      <w:pPr>
        <w:pStyle w:val="FeatureBox"/>
        <w:rPr>
          <w:lang w:eastAsia="en-AU"/>
        </w:rPr>
      </w:pPr>
      <w:r w:rsidRPr="00871A89">
        <w:rPr>
          <w:lang w:eastAsia="en-AU"/>
        </w:rPr>
        <w:t>For the reciprocal function, both the domain and range can change depending on the translation: a horizontal translation affects the domain, while a vertical translation affects the range.</w:t>
      </w:r>
    </w:p>
    <w:p w14:paraId="5A3A588F" w14:textId="3CC25A79" w:rsidR="00AB2E5F" w:rsidRDefault="00110402" w:rsidP="00110402">
      <w:pPr>
        <w:pStyle w:val="ListNumber"/>
        <w:rPr>
          <w:lang w:eastAsia="en-AU"/>
        </w:rPr>
      </w:pPr>
      <w:r>
        <w:rPr>
          <w:lang w:eastAsia="en-AU"/>
        </w:rPr>
        <w:lastRenderedPageBreak/>
        <w:t xml:space="preserve">In their groups at their vertical non-permanent surfaces, have students sketch </w:t>
      </w:r>
      <w:r w:rsidR="004A1E3C">
        <w:rPr>
          <w:lang w:eastAsia="en-AU"/>
        </w:rPr>
        <w:t xml:space="preserve">a </w:t>
      </w:r>
      <w:r>
        <w:rPr>
          <w:lang w:eastAsia="en-AU"/>
        </w:rPr>
        <w:t xml:space="preserve">circle centred at the origin with a radius of </w:t>
      </w:r>
      <w:r w:rsidR="00A3464C">
        <w:rPr>
          <w:lang w:eastAsia="en-AU"/>
        </w:rPr>
        <w:t xml:space="preserve">4. </w:t>
      </w:r>
      <w:r w:rsidR="000029AF">
        <w:rPr>
          <w:lang w:eastAsia="en-AU"/>
        </w:rPr>
        <w:t xml:space="preserve">Encourage students to </w:t>
      </w:r>
      <w:r w:rsidR="00C37BBC">
        <w:rPr>
          <w:lang w:eastAsia="en-AU"/>
        </w:rPr>
        <w:t>include</w:t>
      </w:r>
      <w:r w:rsidR="00DB38B4">
        <w:rPr>
          <w:lang w:eastAsia="en-AU"/>
        </w:rPr>
        <w:t xml:space="preserve"> the equation of the circle,</w:t>
      </w:r>
      <w:r w:rsidR="00C37BBC">
        <w:rPr>
          <w:lang w:eastAsia="en-AU"/>
        </w:rPr>
        <w:t xml:space="preserve"> </w:t>
      </w:r>
      <w:r w:rsidR="00C8295B">
        <w:rPr>
          <w:lang w:eastAsia="en-AU"/>
        </w:rPr>
        <w:t>all key features</w:t>
      </w:r>
      <w:r w:rsidR="009E3099">
        <w:rPr>
          <w:lang w:eastAsia="en-AU"/>
        </w:rPr>
        <w:t xml:space="preserve"> and the domain and range.</w:t>
      </w:r>
    </w:p>
    <w:p w14:paraId="40010B1B" w14:textId="38FBB5E1" w:rsidR="006A43EA" w:rsidRDefault="00DE64E7" w:rsidP="00DE64E7">
      <w:pPr>
        <w:pStyle w:val="FeatureBox"/>
        <w:rPr>
          <w:lang w:eastAsia="en-AU"/>
        </w:rPr>
      </w:pPr>
      <w:r>
        <w:rPr>
          <w:lang w:eastAsia="en-AU"/>
        </w:rPr>
        <w:t xml:space="preserve">Students have previously graphed circles and semi-circles with the centre at the origin in </w:t>
      </w:r>
      <w:r w:rsidR="003736AB">
        <w:rPr>
          <w:lang w:eastAsia="en-AU"/>
        </w:rPr>
        <w:t xml:space="preserve">Lesson 4 – circles and semi-circles of </w:t>
      </w:r>
      <w:r>
        <w:rPr>
          <w:lang w:eastAsia="en-AU"/>
        </w:rPr>
        <w:t xml:space="preserve">Unit 2 – </w:t>
      </w:r>
      <w:r w:rsidR="003736AB">
        <w:rPr>
          <w:lang w:eastAsia="en-AU"/>
        </w:rPr>
        <w:t>i</w:t>
      </w:r>
      <w:r>
        <w:rPr>
          <w:lang w:eastAsia="en-AU"/>
        </w:rPr>
        <w:t>ntroduction to functions.</w:t>
      </w:r>
    </w:p>
    <w:p w14:paraId="105A919D" w14:textId="3E244AC8" w:rsidR="00DE64E7" w:rsidRDefault="00985A93" w:rsidP="00DE64E7">
      <w:pPr>
        <w:pStyle w:val="FeatureBox"/>
        <w:rPr>
          <w:lang w:eastAsia="en-AU"/>
        </w:rPr>
      </w:pPr>
      <w:r>
        <w:rPr>
          <w:lang w:eastAsia="en-AU"/>
        </w:rPr>
        <w:t xml:space="preserve">Students should recall the formula for a circle centred at the origin as </w:t>
      </w:r>
      <m:oMath>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m:t>
        </m:r>
        <m:sSup>
          <m:sSupPr>
            <m:ctrlPr>
              <w:rPr>
                <w:rFonts w:ascii="Cambria Math" w:hAnsi="Cambria Math"/>
                <w:i/>
                <w:lang w:eastAsia="en-AU"/>
              </w:rPr>
            </m:ctrlPr>
          </m:sSupPr>
          <m:e>
            <m:r>
              <w:rPr>
                <w:rFonts w:ascii="Cambria Math" w:hAnsi="Cambria Math"/>
                <w:lang w:eastAsia="en-AU"/>
              </w:rPr>
              <m:t>y</m:t>
            </m:r>
          </m:e>
          <m:sup>
            <m:r>
              <w:rPr>
                <w:rFonts w:ascii="Cambria Math" w:hAnsi="Cambria Math"/>
                <w:lang w:eastAsia="en-AU"/>
              </w:rPr>
              <m:t>2</m:t>
            </m:r>
          </m:sup>
        </m:sSup>
        <m:r>
          <w:rPr>
            <w:rFonts w:ascii="Cambria Math" w:hAnsi="Cambria Math"/>
            <w:lang w:eastAsia="en-AU"/>
          </w:rPr>
          <m:t>=</m:t>
        </m:r>
        <m:sSup>
          <m:sSupPr>
            <m:ctrlPr>
              <w:rPr>
                <w:rFonts w:ascii="Cambria Math" w:hAnsi="Cambria Math"/>
                <w:i/>
                <w:lang w:eastAsia="en-AU"/>
              </w:rPr>
            </m:ctrlPr>
          </m:sSupPr>
          <m:e>
            <m:r>
              <w:rPr>
                <w:rFonts w:ascii="Cambria Math" w:hAnsi="Cambria Math"/>
                <w:lang w:eastAsia="en-AU"/>
              </w:rPr>
              <m:t>r</m:t>
            </m:r>
          </m:e>
          <m:sup>
            <m:r>
              <w:rPr>
                <w:rFonts w:ascii="Cambria Math" w:hAnsi="Cambria Math"/>
                <w:lang w:eastAsia="en-AU"/>
              </w:rPr>
              <m:t>2</m:t>
            </m:r>
          </m:sup>
        </m:sSup>
      </m:oMath>
      <w:r w:rsidR="006A43EA">
        <w:rPr>
          <w:rFonts w:eastAsiaTheme="minorEastAsia"/>
          <w:lang w:eastAsia="en-AU"/>
        </w:rPr>
        <w:t>.</w:t>
      </w:r>
    </w:p>
    <w:p w14:paraId="5C5A656B" w14:textId="6043F547" w:rsidR="00902D11" w:rsidRDefault="00A72BF7" w:rsidP="00110402">
      <w:pPr>
        <w:pStyle w:val="ListNumber"/>
        <w:rPr>
          <w:lang w:eastAsia="en-AU"/>
        </w:rPr>
      </w:pPr>
      <w:r>
        <w:rPr>
          <w:lang w:eastAsia="en-AU"/>
        </w:rPr>
        <w:t>Display</w:t>
      </w:r>
      <w:r w:rsidR="00136D9B">
        <w:rPr>
          <w:lang w:eastAsia="en-AU"/>
        </w:rPr>
        <w:t xml:space="preserve"> slide 6</w:t>
      </w:r>
      <w:r>
        <w:rPr>
          <w:lang w:eastAsia="en-AU"/>
        </w:rPr>
        <w:t xml:space="preserve"> </w:t>
      </w:r>
      <w:r w:rsidR="00095F94">
        <w:rPr>
          <w:lang w:eastAsia="en-AU"/>
        </w:rPr>
        <w:t xml:space="preserve">and </w:t>
      </w:r>
      <w:r w:rsidR="001747A6">
        <w:rPr>
          <w:lang w:eastAsia="en-AU"/>
        </w:rPr>
        <w:t xml:space="preserve">have students consider the question in their groups. Encourage students to draw </w:t>
      </w:r>
      <w:r w:rsidR="00902D11">
        <w:rPr>
          <w:lang w:eastAsia="en-AU"/>
        </w:rPr>
        <w:t>the new translated circle to consolidate their thinking.</w:t>
      </w:r>
    </w:p>
    <w:p w14:paraId="15A3623F" w14:textId="2A257D6F" w:rsidR="000D7D56" w:rsidRDefault="00902D11" w:rsidP="00110402">
      <w:pPr>
        <w:pStyle w:val="ListNumber"/>
        <w:rPr>
          <w:lang w:eastAsia="en-AU"/>
        </w:rPr>
      </w:pPr>
      <w:r>
        <w:rPr>
          <w:lang w:eastAsia="en-AU"/>
        </w:rPr>
        <w:t xml:space="preserve">Repeat this process for </w:t>
      </w:r>
      <w:r w:rsidR="000D7D56">
        <w:rPr>
          <w:lang w:eastAsia="en-AU"/>
        </w:rPr>
        <w:t>2</w:t>
      </w:r>
      <w:r>
        <w:rPr>
          <w:lang w:eastAsia="en-AU"/>
        </w:rPr>
        <w:t xml:space="preserve"> additional questions, by animating the s</w:t>
      </w:r>
      <w:r w:rsidR="00AE2870">
        <w:rPr>
          <w:lang w:eastAsia="en-AU"/>
        </w:rPr>
        <w:t>lide</w:t>
      </w:r>
      <w:r>
        <w:rPr>
          <w:lang w:eastAsia="en-AU"/>
        </w:rPr>
        <w:t>.</w:t>
      </w:r>
    </w:p>
    <w:p w14:paraId="1865D3D3" w14:textId="17D4A6E4" w:rsidR="00A3464C" w:rsidRDefault="000D7D56" w:rsidP="00110402">
      <w:pPr>
        <w:pStyle w:val="ListNumber"/>
        <w:rPr>
          <w:lang w:eastAsia="en-AU"/>
        </w:rPr>
      </w:pPr>
      <w:r>
        <w:rPr>
          <w:lang w:eastAsia="en-AU"/>
        </w:rPr>
        <w:t>Once students have completed the 3 questions,</w:t>
      </w:r>
      <w:r w:rsidR="00E75665">
        <w:rPr>
          <w:lang w:eastAsia="en-AU"/>
        </w:rPr>
        <w:t xml:space="preserve"> ask them to </w:t>
      </w:r>
      <w:r w:rsidR="00D55E32">
        <w:rPr>
          <w:lang w:eastAsia="en-AU"/>
        </w:rPr>
        <w:t xml:space="preserve">consider how the number </w:t>
      </w:r>
      <w:r w:rsidR="00105784" w:rsidRPr="00105784">
        <w:rPr>
          <w:lang w:eastAsia="en-AU"/>
        </w:rPr>
        <w:t xml:space="preserve">of </w:t>
      </w:r>
      <m:oMath>
        <m:r>
          <w:rPr>
            <w:rFonts w:ascii="Cambria Math" w:hAnsi="Cambria Math"/>
            <w:lang w:eastAsia="en-AU"/>
          </w:rPr>
          <m:t>x</m:t>
        </m:r>
      </m:oMath>
      <w:r w:rsidR="00105784">
        <w:rPr>
          <w:lang w:eastAsia="en-AU"/>
        </w:rPr>
        <w:t>-</w:t>
      </w:r>
      <w:r w:rsidR="00105784" w:rsidRPr="00105784">
        <w:rPr>
          <w:lang w:eastAsia="en-AU"/>
        </w:rPr>
        <w:t xml:space="preserve"> and </w:t>
      </w:r>
      <m:oMath>
        <m:r>
          <w:rPr>
            <w:rFonts w:ascii="Cambria Math" w:hAnsi="Cambria Math"/>
            <w:lang w:eastAsia="en-AU"/>
          </w:rPr>
          <m:t>y</m:t>
        </m:r>
      </m:oMath>
      <w:r w:rsidR="00105784" w:rsidRPr="00105784">
        <w:rPr>
          <w:lang w:eastAsia="en-AU"/>
        </w:rPr>
        <w:t>-intercepts change with each translation</w:t>
      </w:r>
      <w:r w:rsidR="00105784">
        <w:rPr>
          <w:lang w:eastAsia="en-AU"/>
        </w:rPr>
        <w:t>.</w:t>
      </w:r>
    </w:p>
    <w:p w14:paraId="2F5F5B64" w14:textId="783F1013" w:rsidR="008257D6" w:rsidRDefault="008643A9" w:rsidP="008257D6">
      <w:pPr>
        <w:pStyle w:val="ListNumber"/>
        <w:rPr>
          <w:lang w:eastAsia="en-AU"/>
        </w:rPr>
      </w:pPr>
      <w:r>
        <w:rPr>
          <w:lang w:eastAsia="en-AU"/>
        </w:rPr>
        <w:t>Have students return to their workspaces and i</w:t>
      </w:r>
      <w:r w:rsidR="007B65B2">
        <w:rPr>
          <w:lang w:eastAsia="en-AU"/>
        </w:rPr>
        <w:t xml:space="preserve">nitiate </w:t>
      </w:r>
      <w:r w:rsidR="007B65B2" w:rsidRPr="007B65B2">
        <w:rPr>
          <w:lang w:eastAsia="en-AU"/>
        </w:rPr>
        <w:t xml:space="preserve">a class discussion </w:t>
      </w:r>
      <w:r w:rsidR="00404B61" w:rsidRPr="00404B61">
        <w:rPr>
          <w:lang w:eastAsia="en-AU"/>
        </w:rPr>
        <w:t>to review answers</w:t>
      </w:r>
      <w:r w:rsidR="00FA16D5">
        <w:rPr>
          <w:lang w:eastAsia="en-AU"/>
        </w:rPr>
        <w:t xml:space="preserve">, </w:t>
      </w:r>
      <w:r w:rsidR="00404B61" w:rsidRPr="00404B61">
        <w:rPr>
          <w:lang w:eastAsia="en-AU"/>
        </w:rPr>
        <w:t>consider</w:t>
      </w:r>
      <w:r w:rsidR="00FA16D5">
        <w:rPr>
          <w:lang w:eastAsia="en-AU"/>
        </w:rPr>
        <w:t>ing</w:t>
      </w:r>
      <w:r w:rsidR="00404B61" w:rsidRPr="00404B61">
        <w:rPr>
          <w:lang w:eastAsia="en-AU"/>
        </w:rPr>
        <w:t xml:space="preserve"> if </w:t>
      </w:r>
      <w:r w:rsidR="0078452B">
        <w:rPr>
          <w:lang w:eastAsia="en-AU"/>
        </w:rPr>
        <w:t>translating circles</w:t>
      </w:r>
      <w:r w:rsidR="00404B61" w:rsidRPr="00404B61">
        <w:rPr>
          <w:lang w:eastAsia="en-AU"/>
        </w:rPr>
        <w:t xml:space="preserve"> affect</w:t>
      </w:r>
      <w:r w:rsidR="0078452B">
        <w:rPr>
          <w:lang w:eastAsia="en-AU"/>
        </w:rPr>
        <w:t>s the</w:t>
      </w:r>
      <w:r w:rsidR="00404B61" w:rsidRPr="00404B61">
        <w:rPr>
          <w:lang w:eastAsia="en-AU"/>
        </w:rPr>
        <w:t xml:space="preserve"> domain and range </w:t>
      </w:r>
      <w:r w:rsidR="0078452B">
        <w:rPr>
          <w:lang w:eastAsia="en-AU"/>
        </w:rPr>
        <w:t xml:space="preserve">in the same way as translations of quadratic </w:t>
      </w:r>
      <w:r w:rsidR="00404B61" w:rsidRPr="00404B61">
        <w:rPr>
          <w:lang w:eastAsia="en-AU"/>
        </w:rPr>
        <w:t>and reciprocal functions</w:t>
      </w:r>
      <w:r w:rsidR="007E243D">
        <w:rPr>
          <w:lang w:eastAsia="en-AU"/>
        </w:rPr>
        <w:t>.</w:t>
      </w:r>
    </w:p>
    <w:p w14:paraId="738F2D5B" w14:textId="36984199" w:rsidR="008257D6" w:rsidRDefault="008257D6" w:rsidP="008257D6">
      <w:pPr>
        <w:pStyle w:val="FeatureBox"/>
      </w:pPr>
      <w:r>
        <w:t>Students should share that</w:t>
      </w:r>
      <w:r w:rsidR="005A2BF0">
        <w:t xml:space="preserve"> the circle with centre </w:t>
      </w:r>
      <m:oMath>
        <m:r>
          <w:rPr>
            <w:rFonts w:ascii="Cambria Math" w:hAnsi="Cambria Math"/>
          </w:rPr>
          <m:t>(0, 0)</m:t>
        </m:r>
      </m:oMath>
      <w:r w:rsidR="005A2BF0">
        <w:rPr>
          <w:rFonts w:eastAsiaTheme="minorEastAsia"/>
        </w:rPr>
        <w:t xml:space="preserve"> and a radius of 4 has a domain </w:t>
      </w:r>
      <m:oMath>
        <m:r>
          <w:rPr>
            <w:rFonts w:ascii="Cambria Math" w:eastAsiaTheme="minorEastAsia" w:hAnsi="Cambria Math"/>
          </w:rPr>
          <m:t>-4≤x≤4</m:t>
        </m:r>
      </m:oMath>
      <w:r w:rsidR="001F5C3A">
        <w:rPr>
          <w:rFonts w:eastAsiaTheme="minorEastAsia"/>
        </w:rPr>
        <w:t xml:space="preserve">, and a range of </w:t>
      </w:r>
      <m:oMath>
        <m:r>
          <w:rPr>
            <w:rFonts w:ascii="Cambria Math" w:eastAsiaTheme="minorEastAsia" w:hAnsi="Cambria Math"/>
          </w:rPr>
          <m:t>-4≤y≤4</m:t>
        </m:r>
      </m:oMath>
      <w:r w:rsidR="001F5C3A">
        <w:t>.</w:t>
      </w:r>
    </w:p>
    <w:p w14:paraId="3CC09BD9" w14:textId="137F4FB2" w:rsidR="00E332C4" w:rsidRPr="00E332C4" w:rsidRDefault="008257D6" w:rsidP="00E332C4">
      <w:pPr>
        <w:pStyle w:val="FeatureBox"/>
        <w:numPr>
          <w:ilvl w:val="0"/>
          <w:numId w:val="11"/>
        </w:numPr>
        <w:ind w:left="567" w:hanging="567"/>
        <w:rPr>
          <w:rFonts w:eastAsiaTheme="minorEastAsia"/>
        </w:rPr>
      </w:pPr>
      <w:r>
        <w:t xml:space="preserve">When </w:t>
      </w:r>
      <w:r w:rsidR="00E332C4">
        <w:t>the</w:t>
      </w:r>
      <w:r>
        <w:t xml:space="preserve"> circle is translated </w:t>
      </w:r>
      <w:r w:rsidR="00CE23CA">
        <w:t>to the right</w:t>
      </w:r>
      <w:r w:rsidR="00DB1989">
        <w:t xml:space="preserve"> by 3 units</w:t>
      </w:r>
      <w:r w:rsidR="00CE23CA">
        <w:t>, a horizontal translation has occurred. In a similar way to the reciprocal function this would affect the domain</w:t>
      </w:r>
      <w:r w:rsidR="00DB1989">
        <w:t xml:space="preserve">, shifting the entire </w:t>
      </w:r>
      <w:r w:rsidR="005A5AB5">
        <w:t xml:space="preserve">domain </w:t>
      </w:r>
      <w:r w:rsidR="00DB1989">
        <w:t xml:space="preserve">3 units to the right. Students may share that the domain would be </w:t>
      </w:r>
      <m:oMath>
        <m:r>
          <w:rPr>
            <w:rFonts w:ascii="Cambria Math" w:hAnsi="Cambria Math"/>
          </w:rPr>
          <m:t>-1≤x≤7</m:t>
        </m:r>
      </m:oMath>
      <w:r w:rsidR="00882308">
        <w:rPr>
          <w:rFonts w:eastAsiaTheme="minorEastAsia"/>
        </w:rPr>
        <w:t>.</w:t>
      </w:r>
    </w:p>
    <w:p w14:paraId="65D8FD48" w14:textId="509CD298" w:rsidR="00E332C4" w:rsidRDefault="00E332C4" w:rsidP="00E332C4">
      <w:pPr>
        <w:pStyle w:val="FeatureBox"/>
        <w:numPr>
          <w:ilvl w:val="0"/>
          <w:numId w:val="11"/>
        </w:numPr>
        <w:ind w:left="567" w:hanging="567"/>
      </w:pPr>
      <w:r>
        <w:t xml:space="preserve">When the circle is translated </w:t>
      </w:r>
      <w:r w:rsidR="00654106">
        <w:t xml:space="preserve">up by 5 units, a vertical translation has occurred. In a similar way to the parabola and the reciprocal function this would affect the range, shifting the entire range 5 units up. Students may share that the range would be </w:t>
      </w:r>
      <m:oMath>
        <m:r>
          <w:rPr>
            <w:rFonts w:ascii="Cambria Math" w:hAnsi="Cambria Math"/>
          </w:rPr>
          <m:t>1≤y≤9</m:t>
        </m:r>
      </m:oMath>
      <w:r w:rsidR="009A4C1A">
        <w:rPr>
          <w:rFonts w:eastAsiaTheme="minorEastAsia"/>
        </w:rPr>
        <w:t>.</w:t>
      </w:r>
    </w:p>
    <w:p w14:paraId="5079AC8A" w14:textId="02EF889D" w:rsidR="00E332C4" w:rsidRPr="006E35BC" w:rsidRDefault="009A4C1A" w:rsidP="006E35BC">
      <w:pPr>
        <w:pStyle w:val="FeatureBox"/>
        <w:numPr>
          <w:ilvl w:val="0"/>
          <w:numId w:val="11"/>
        </w:numPr>
        <w:ind w:left="567" w:hanging="567"/>
        <w:rPr>
          <w:rFonts w:eastAsiaTheme="minorEastAsia"/>
        </w:rPr>
      </w:pPr>
      <w:r>
        <w:t>When both a horizontal and vertical translation occur, both the domain and range of a circle will change</w:t>
      </w:r>
      <w:r w:rsidR="00E332C4">
        <w:t>.</w:t>
      </w:r>
      <w:r w:rsidR="006E35BC">
        <w:t xml:space="preserve"> Students may share that the domain would be </w:t>
      </w:r>
      <m:oMath>
        <m:r>
          <w:rPr>
            <w:rFonts w:ascii="Cambria Math" w:hAnsi="Cambria Math"/>
          </w:rPr>
          <m:t>-1≤x≤7</m:t>
        </m:r>
      </m:oMath>
      <w:r w:rsidR="006E35BC">
        <w:rPr>
          <w:rFonts w:eastAsiaTheme="minorEastAsia"/>
        </w:rPr>
        <w:t xml:space="preserve"> and </w:t>
      </w:r>
      <w:r w:rsidR="006E35BC">
        <w:t xml:space="preserve">the range would be </w:t>
      </w:r>
      <m:oMath>
        <m:r>
          <w:rPr>
            <w:rFonts w:ascii="Cambria Math" w:hAnsi="Cambria Math"/>
          </w:rPr>
          <m:t>1≤y≤9</m:t>
        </m:r>
      </m:oMath>
      <w:r w:rsidR="006E35BC">
        <w:rPr>
          <w:rFonts w:eastAsiaTheme="minorEastAsia"/>
        </w:rPr>
        <w:t>.</w:t>
      </w:r>
    </w:p>
    <w:p w14:paraId="05537C0B" w14:textId="690D2079" w:rsidR="003024CB" w:rsidRDefault="00097721" w:rsidP="006C50DF">
      <w:pPr>
        <w:pStyle w:val="Heading3"/>
        <w:numPr>
          <w:ilvl w:val="2"/>
          <w:numId w:val="1"/>
        </w:numPr>
        <w:ind w:left="0"/>
      </w:pPr>
      <w:r>
        <w:lastRenderedPageBreak/>
        <w:t>Connecting learning</w:t>
      </w:r>
    </w:p>
    <w:p w14:paraId="1838D78B" w14:textId="40557D45" w:rsidR="007C0147" w:rsidRDefault="00591953" w:rsidP="006C50DF">
      <w:pPr>
        <w:pStyle w:val="ListNumber"/>
        <w:numPr>
          <w:ilvl w:val="0"/>
          <w:numId w:val="13"/>
        </w:numPr>
        <w:rPr>
          <w:lang w:eastAsia="en-AU"/>
        </w:rPr>
      </w:pPr>
      <w:r>
        <w:rPr>
          <w:lang w:eastAsia="en-AU"/>
        </w:rPr>
        <w:t>Use the Pose-</w:t>
      </w:r>
      <w:r w:rsidR="009A2C0B">
        <w:rPr>
          <w:lang w:eastAsia="en-AU"/>
        </w:rPr>
        <w:t xml:space="preserve">Pause-Pounce-Bounce questioning strategy </w:t>
      </w:r>
      <w:r w:rsidR="00784462">
        <w:rPr>
          <w:lang w:eastAsia="en-AU"/>
        </w:rPr>
        <w:t>(</w:t>
      </w:r>
      <w:r w:rsidR="00417EA8" w:rsidRPr="00417EA8">
        <w:rPr>
          <w:lang w:eastAsia="en-AU"/>
        </w:rPr>
        <w:t>PDF 557</w:t>
      </w:r>
      <w:r w:rsidR="00784462">
        <w:rPr>
          <w:lang w:eastAsia="en-AU"/>
        </w:rPr>
        <w:t> </w:t>
      </w:r>
      <w:r w:rsidR="00417EA8" w:rsidRPr="00417EA8">
        <w:rPr>
          <w:lang w:eastAsia="en-AU"/>
        </w:rPr>
        <w:t>KB</w:t>
      </w:r>
      <w:r w:rsidR="00784462">
        <w:rPr>
          <w:lang w:eastAsia="en-AU"/>
        </w:rPr>
        <w:t>)</w:t>
      </w:r>
      <w:r w:rsidR="00417EA8" w:rsidRPr="00417EA8">
        <w:rPr>
          <w:lang w:eastAsia="en-AU"/>
        </w:rPr>
        <w:t xml:space="preserve"> (</w:t>
      </w:r>
      <w:hyperlink r:id="rId16" w:tgtFrame="_blank" w:history="1">
        <w:r w:rsidR="00417EA8" w:rsidRPr="00417EA8">
          <w:rPr>
            <w:rStyle w:val="Hyperlink"/>
            <w:lang w:eastAsia="en-AU"/>
          </w:rPr>
          <w:t>bit.ly/posepausepouncebounce</w:t>
        </w:r>
      </w:hyperlink>
      <w:r w:rsidR="00417EA8" w:rsidRPr="00417EA8">
        <w:rPr>
          <w:lang w:eastAsia="en-AU"/>
        </w:rPr>
        <w:t>)</w:t>
      </w:r>
      <w:r w:rsidR="0035572C">
        <w:rPr>
          <w:lang w:eastAsia="en-AU"/>
        </w:rPr>
        <w:t xml:space="preserve"> </w:t>
      </w:r>
      <w:r w:rsidR="009A2C0B">
        <w:rPr>
          <w:lang w:eastAsia="en-AU"/>
        </w:rPr>
        <w:t xml:space="preserve">to </w:t>
      </w:r>
      <w:r w:rsidR="00236F89" w:rsidRPr="00236F89">
        <w:rPr>
          <w:lang w:eastAsia="en-AU"/>
        </w:rPr>
        <w:t>review how translations affect a graph’s equation</w:t>
      </w:r>
      <w:r w:rsidR="007C0147">
        <w:rPr>
          <w:lang w:eastAsia="en-AU"/>
        </w:rPr>
        <w:t>. Suggested prompts include:</w:t>
      </w:r>
    </w:p>
    <w:p w14:paraId="01E59352" w14:textId="02466B19" w:rsidR="007C0147" w:rsidRPr="00623873" w:rsidRDefault="007C0147" w:rsidP="006A43EA">
      <w:pPr>
        <w:pStyle w:val="ListBullet2"/>
      </w:pPr>
      <w:r>
        <w:t xml:space="preserve">If a graph is translated </w:t>
      </w:r>
      <m:oMath>
        <m:r>
          <w:rPr>
            <w:rFonts w:ascii="Cambria Math" w:hAnsi="Cambria Math"/>
          </w:rPr>
          <m:t>a</m:t>
        </m:r>
      </m:oMath>
      <w:r>
        <w:t xml:space="preserve"> units </w:t>
      </w:r>
      <w:r w:rsidR="00623873">
        <w:t xml:space="preserve">horizontally, how </w:t>
      </w:r>
      <w:r w:rsidR="001B4CDD">
        <w:t>does</w:t>
      </w:r>
      <w:r w:rsidR="00623873">
        <w:t xml:space="preserve"> the equation</w:t>
      </w:r>
      <w:r w:rsidR="00CC70E1">
        <w:t xml:space="preserve"> change</w:t>
      </w:r>
      <w:r w:rsidR="00623873">
        <w:t>?</w:t>
      </w:r>
    </w:p>
    <w:p w14:paraId="33F8A746" w14:textId="5B279F2E" w:rsidR="00623873" w:rsidRPr="00997060" w:rsidRDefault="00623873" w:rsidP="006A43EA">
      <w:pPr>
        <w:pStyle w:val="ListBullet2"/>
      </w:pPr>
      <w:r>
        <w:t xml:space="preserve">If a graph is translated </w:t>
      </w:r>
      <m:oMath>
        <m:r>
          <w:rPr>
            <w:rFonts w:ascii="Cambria Math" w:hAnsi="Cambria Math"/>
          </w:rPr>
          <m:t>b</m:t>
        </m:r>
      </m:oMath>
      <w:r>
        <w:t xml:space="preserve"> units vertically, how </w:t>
      </w:r>
      <w:r w:rsidR="001B4CDD">
        <w:t xml:space="preserve">does </w:t>
      </w:r>
      <w:r>
        <w:t>the equation</w:t>
      </w:r>
      <w:r w:rsidR="00CC70E1">
        <w:t xml:space="preserve"> change</w:t>
      </w:r>
      <w:r>
        <w:t>?</w:t>
      </w:r>
    </w:p>
    <w:p w14:paraId="2C63B764" w14:textId="13C05CCE" w:rsidR="00997060" w:rsidRPr="000E4964" w:rsidRDefault="008B706E" w:rsidP="006A43EA">
      <w:pPr>
        <w:pStyle w:val="ListBullet2"/>
      </w:pPr>
      <w:r>
        <w:t>What does</w:t>
      </w:r>
      <w:r w:rsidR="00997060">
        <w:t xml:space="preserve"> the sign of </w:t>
      </w:r>
      <m:oMath>
        <m:r>
          <w:rPr>
            <w:rFonts w:ascii="Cambria Math" w:hAnsi="Cambria Math"/>
          </w:rPr>
          <m:t>a</m:t>
        </m:r>
      </m:oMath>
      <w:r w:rsidR="00997060">
        <w:t xml:space="preserve"> and </w:t>
      </w:r>
      <m:oMath>
        <m:r>
          <w:rPr>
            <w:rFonts w:ascii="Cambria Math" w:hAnsi="Cambria Math"/>
          </w:rPr>
          <m:t>b</m:t>
        </m:r>
      </m:oMath>
      <w:r w:rsidR="00997060">
        <w:t xml:space="preserve"> </w:t>
      </w:r>
      <w:r w:rsidRPr="008B706E">
        <w:t>tell you about the direction of the translation</w:t>
      </w:r>
      <w:r w:rsidR="00997060">
        <w:t>?</w:t>
      </w:r>
    </w:p>
    <w:p w14:paraId="29406BD7" w14:textId="729DDCCD" w:rsidR="000E4964" w:rsidRDefault="000E4964" w:rsidP="000E4964">
      <w:pPr>
        <w:pStyle w:val="FeatureBox"/>
        <w:rPr>
          <w:lang w:eastAsia="en-AU"/>
        </w:rPr>
      </w:pPr>
      <w:r>
        <w:rPr>
          <w:lang w:eastAsia="en-AU"/>
        </w:rPr>
        <w:t>Students have previously learn</w:t>
      </w:r>
      <w:r w:rsidR="00013521">
        <w:rPr>
          <w:lang w:eastAsia="en-AU"/>
        </w:rPr>
        <w:t>ed</w:t>
      </w:r>
      <w:r>
        <w:rPr>
          <w:lang w:eastAsia="en-AU"/>
        </w:rPr>
        <w:t xml:space="preserve"> </w:t>
      </w:r>
      <w:r w:rsidR="00E01FF8">
        <w:rPr>
          <w:lang w:eastAsia="en-AU"/>
        </w:rPr>
        <w:t xml:space="preserve">how replacing </w:t>
      </w:r>
      <m:oMath>
        <m:r>
          <w:rPr>
            <w:rFonts w:ascii="Cambria Math" w:hAnsi="Cambria Math"/>
          </w:rPr>
          <m:t>x</m:t>
        </m:r>
      </m:oMath>
      <w:r w:rsidR="00E01FF8" w:rsidRPr="00F20EAB">
        <w:rPr>
          <w:rFonts w:eastAsiaTheme="minorEastAsia"/>
        </w:rPr>
        <w:t xml:space="preserve"> by </w:t>
      </w:r>
      <m:oMath>
        <m:r>
          <w:rPr>
            <w:rFonts w:ascii="Cambria Math" w:eastAsiaTheme="minorEastAsia" w:hAnsi="Cambria Math"/>
          </w:rPr>
          <m:t>x-a</m:t>
        </m:r>
      </m:oMath>
      <w:r w:rsidR="00E01FF8" w:rsidRPr="00F20EAB">
        <w:rPr>
          <w:rFonts w:eastAsiaTheme="minorEastAsia"/>
        </w:rPr>
        <w:t xml:space="preserve"> corresponds to a </w:t>
      </w:r>
      <w:r w:rsidR="00086C7F">
        <w:rPr>
          <w:rFonts w:eastAsiaTheme="minorEastAsia"/>
        </w:rPr>
        <w:t>horizontal</w:t>
      </w:r>
      <w:r w:rsidR="007E28A9">
        <w:rPr>
          <w:rFonts w:eastAsiaTheme="minorEastAsia"/>
        </w:rPr>
        <w:t xml:space="preserve"> </w:t>
      </w:r>
      <w:r w:rsidR="00E01FF8" w:rsidRPr="00F20EAB">
        <w:rPr>
          <w:rFonts w:eastAsiaTheme="minorEastAsia"/>
        </w:rPr>
        <w:t>translation by</w:t>
      </w:r>
      <w:r w:rsidR="00013521">
        <w:rPr>
          <w:rFonts w:eastAsiaTheme="minorEastAsia"/>
        </w:rPr>
        <w:t> </w:t>
      </w:r>
      <m:oMath>
        <m:r>
          <w:rPr>
            <w:rFonts w:ascii="Cambria Math" w:eastAsiaTheme="minorEastAsia" w:hAnsi="Cambria Math"/>
          </w:rPr>
          <m:t>a</m:t>
        </m:r>
      </m:oMath>
      <w:r w:rsidR="003235FF">
        <w:rPr>
          <w:rFonts w:eastAsiaTheme="minorEastAsia"/>
        </w:rPr>
        <w:t>.</w:t>
      </w:r>
      <w:r w:rsidR="00E01FF8">
        <w:rPr>
          <w:rFonts w:eastAsiaTheme="minorEastAsia"/>
        </w:rPr>
        <w:t xml:space="preserve"> </w:t>
      </w:r>
      <w:r w:rsidR="003235FF">
        <w:rPr>
          <w:rFonts w:eastAsiaTheme="minorEastAsia"/>
        </w:rPr>
        <w:t>R</w:t>
      </w:r>
      <w:r w:rsidR="00E01FF8">
        <w:rPr>
          <w:rFonts w:eastAsiaTheme="minorEastAsia"/>
        </w:rPr>
        <w:t xml:space="preserve">eplacing </w:t>
      </w:r>
      <m:oMath>
        <m:r>
          <w:rPr>
            <w:rFonts w:ascii="Cambria Math" w:hAnsi="Cambria Math"/>
          </w:rPr>
          <m:t>y</m:t>
        </m:r>
      </m:oMath>
      <w:r w:rsidR="00E01FF8" w:rsidRPr="00F20EAB">
        <w:rPr>
          <w:rFonts w:eastAsiaTheme="minorEastAsia"/>
        </w:rPr>
        <w:t xml:space="preserve"> by </w:t>
      </w:r>
      <m:oMath>
        <m:r>
          <w:rPr>
            <w:rFonts w:ascii="Cambria Math" w:eastAsiaTheme="minorEastAsia" w:hAnsi="Cambria Math"/>
          </w:rPr>
          <m:t>y-b</m:t>
        </m:r>
      </m:oMath>
      <w:r w:rsidR="00E01FF8" w:rsidRPr="00F20EAB">
        <w:rPr>
          <w:rFonts w:eastAsiaTheme="minorEastAsia"/>
        </w:rPr>
        <w:t xml:space="preserve"> corresponds to a vertical translation by </w:t>
      </w:r>
      <m:oMath>
        <m:r>
          <w:rPr>
            <w:rFonts w:ascii="Cambria Math" w:eastAsiaTheme="minorEastAsia" w:hAnsi="Cambria Math"/>
          </w:rPr>
          <m:t>b.</m:t>
        </m:r>
      </m:oMath>
      <w:r w:rsidR="00996FDF">
        <w:rPr>
          <w:rFonts w:eastAsiaTheme="minorEastAsia"/>
        </w:rPr>
        <w:t xml:space="preserve"> </w:t>
      </w:r>
      <w:r w:rsidR="003235FF">
        <w:rPr>
          <w:rFonts w:eastAsiaTheme="minorEastAsia"/>
        </w:rPr>
        <w:t>Students</w:t>
      </w:r>
      <w:r w:rsidR="00536D95">
        <w:rPr>
          <w:rFonts w:eastAsiaTheme="minorEastAsia"/>
        </w:rPr>
        <w:t xml:space="preserve"> have previously learn</w:t>
      </w:r>
      <w:r w:rsidR="00AB20BD">
        <w:rPr>
          <w:rFonts w:eastAsiaTheme="minorEastAsia"/>
        </w:rPr>
        <w:t>ed</w:t>
      </w:r>
      <w:r w:rsidR="00536D95">
        <w:rPr>
          <w:rFonts w:eastAsiaTheme="minorEastAsia"/>
        </w:rPr>
        <w:t xml:space="preserve"> </w:t>
      </w:r>
      <w:r w:rsidR="00996FDF" w:rsidRPr="00996FDF">
        <w:rPr>
          <w:rFonts w:eastAsiaTheme="minorEastAsia"/>
        </w:rPr>
        <w:t>that the sign of </w:t>
      </w:r>
      <m:oMath>
        <m:r>
          <w:rPr>
            <w:rFonts w:ascii="Cambria Math" w:eastAsiaTheme="minorEastAsia" w:hAnsi="Cambria Math"/>
          </w:rPr>
          <m:t>a</m:t>
        </m:r>
      </m:oMath>
      <w:r w:rsidR="00996FDF" w:rsidRPr="00996FDF">
        <w:rPr>
          <w:rFonts w:eastAsiaTheme="minorEastAsia"/>
        </w:rPr>
        <w:t> and </w:t>
      </w:r>
      <m:oMath>
        <m:r>
          <w:rPr>
            <w:rFonts w:ascii="Cambria Math" w:eastAsiaTheme="minorEastAsia" w:hAnsi="Cambria Math"/>
          </w:rPr>
          <m:t>b</m:t>
        </m:r>
      </m:oMath>
      <w:r w:rsidR="00996FDF" w:rsidRPr="00996FDF">
        <w:rPr>
          <w:rFonts w:eastAsiaTheme="minorEastAsia"/>
        </w:rPr>
        <w:t> determines the direction of the translation</w:t>
      </w:r>
      <w:r w:rsidR="00996FDF">
        <w:rPr>
          <w:rFonts w:eastAsiaTheme="minorEastAsia"/>
        </w:rPr>
        <w:t xml:space="preserve"> in Lesson </w:t>
      </w:r>
      <w:r w:rsidR="006C50DF">
        <w:rPr>
          <w:rFonts w:eastAsiaTheme="minorEastAsia"/>
        </w:rPr>
        <w:t xml:space="preserve">5 – </w:t>
      </w:r>
      <w:r w:rsidR="000568E3">
        <w:rPr>
          <w:rFonts w:eastAsiaTheme="minorEastAsia"/>
        </w:rPr>
        <w:t>t</w:t>
      </w:r>
      <w:r w:rsidR="006C50DF">
        <w:rPr>
          <w:rFonts w:eastAsiaTheme="minorEastAsia"/>
        </w:rPr>
        <w:t>ranslations.</w:t>
      </w:r>
    </w:p>
    <w:p w14:paraId="393A471A" w14:textId="689C847D" w:rsidR="00EC6D5F" w:rsidRDefault="00EC6D5F" w:rsidP="006C50DF">
      <w:pPr>
        <w:pStyle w:val="ListNumber"/>
        <w:numPr>
          <w:ilvl w:val="0"/>
          <w:numId w:val="13"/>
        </w:numPr>
        <w:rPr>
          <w:lang w:eastAsia="en-AU"/>
        </w:rPr>
      </w:pPr>
      <w:r>
        <w:rPr>
          <w:lang w:eastAsia="en-AU"/>
        </w:rPr>
        <w:t>In a Think-Pair-Share</w:t>
      </w:r>
      <w:r w:rsidR="007D5987">
        <w:rPr>
          <w:lang w:eastAsia="en-AU"/>
        </w:rPr>
        <w:t xml:space="preserve"> </w:t>
      </w:r>
      <w:r w:rsidR="00B34CA9">
        <w:t>(</w:t>
      </w:r>
      <w:hyperlink r:id="rId17">
        <w:r w:rsidR="00B34CA9" w:rsidRPr="69AA0A1C">
          <w:rPr>
            <w:rStyle w:val="Hyperlink"/>
          </w:rPr>
          <w:t>bit.ly/thinkpairsharestrategy</w:t>
        </w:r>
      </w:hyperlink>
      <w:r w:rsidR="00B34CA9">
        <w:t>)</w:t>
      </w:r>
      <w:r w:rsidR="00500B6B" w:rsidRPr="00500B6B">
        <w:t xml:space="preserve"> </w:t>
      </w:r>
      <w:r w:rsidR="00500B6B" w:rsidRPr="00500B6B">
        <w:rPr>
          <w:lang w:eastAsia="en-AU"/>
        </w:rPr>
        <w:t xml:space="preserve">ask students to consider what the equation of a circle would be after a horizontal translation of </w:t>
      </w:r>
      <m:oMath>
        <m:r>
          <w:rPr>
            <w:rFonts w:ascii="Cambria Math" w:hAnsi="Cambria Math"/>
            <w:lang w:eastAsia="en-AU"/>
          </w:rPr>
          <m:t>a</m:t>
        </m:r>
      </m:oMath>
      <w:r w:rsidR="00500B6B" w:rsidRPr="00500B6B">
        <w:rPr>
          <w:lang w:eastAsia="en-AU"/>
        </w:rPr>
        <w:t xml:space="preserve"> units and a vertical translation of </w:t>
      </w:r>
      <m:oMath>
        <m:r>
          <w:rPr>
            <w:rFonts w:ascii="Cambria Math" w:hAnsi="Cambria Math"/>
            <w:lang w:eastAsia="en-AU"/>
          </w:rPr>
          <m:t>b</m:t>
        </m:r>
      </m:oMath>
      <w:r w:rsidR="00500B6B" w:rsidRPr="00500B6B">
        <w:rPr>
          <w:lang w:eastAsia="en-AU"/>
        </w:rPr>
        <w:t xml:space="preserve"> units.</w:t>
      </w:r>
    </w:p>
    <w:p w14:paraId="61BB423F" w14:textId="5F381C7F" w:rsidR="00B34CA9" w:rsidRDefault="00B34CA9" w:rsidP="00B34CA9">
      <w:pPr>
        <w:pStyle w:val="FeatureBox"/>
        <w:rPr>
          <w:lang w:eastAsia="en-AU"/>
        </w:rPr>
      </w:pPr>
      <w:r>
        <w:rPr>
          <w:lang w:eastAsia="en-AU"/>
        </w:rPr>
        <w:t xml:space="preserve">Students </w:t>
      </w:r>
      <w:r w:rsidR="00E513B9">
        <w:t xml:space="preserve">should share that the equation would be </w:t>
      </w:r>
      <m:oMath>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sidR="00E513B9">
        <w:rPr>
          <w:rFonts w:eastAsiaTheme="minorEastAsia"/>
        </w:rPr>
        <w:t>.</w:t>
      </w:r>
    </w:p>
    <w:p w14:paraId="2C4A2A97" w14:textId="7961FE85" w:rsidR="007A4F74" w:rsidRDefault="007A4F74" w:rsidP="006C50DF">
      <w:pPr>
        <w:pStyle w:val="ListNumber"/>
        <w:numPr>
          <w:ilvl w:val="0"/>
          <w:numId w:val="13"/>
        </w:numPr>
        <w:rPr>
          <w:lang w:eastAsia="en-AU"/>
        </w:rPr>
      </w:pPr>
      <w:r>
        <w:rPr>
          <w:lang w:eastAsia="en-AU"/>
        </w:rPr>
        <w:t xml:space="preserve">Use slide 8, which shows the graph of </w:t>
      </w:r>
      <m:oMath>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m:t>
        </m:r>
        <m:sSup>
          <m:sSupPr>
            <m:ctrlPr>
              <w:rPr>
                <w:rFonts w:ascii="Cambria Math" w:hAnsi="Cambria Math"/>
                <w:i/>
                <w:lang w:eastAsia="en-AU"/>
              </w:rPr>
            </m:ctrlPr>
          </m:sSupPr>
          <m:e>
            <m:r>
              <w:rPr>
                <w:rFonts w:ascii="Cambria Math" w:hAnsi="Cambria Math"/>
                <w:lang w:eastAsia="en-AU"/>
              </w:rPr>
              <m:t>y</m:t>
            </m:r>
          </m:e>
          <m:sup>
            <m:r>
              <w:rPr>
                <w:rFonts w:ascii="Cambria Math" w:hAnsi="Cambria Math"/>
                <w:lang w:eastAsia="en-AU"/>
              </w:rPr>
              <m:t>2</m:t>
            </m:r>
          </m:sup>
        </m:sSup>
        <m:r>
          <w:rPr>
            <w:rFonts w:ascii="Cambria Math" w:hAnsi="Cambria Math"/>
            <w:lang w:eastAsia="en-AU"/>
          </w:rPr>
          <m:t>=9</m:t>
        </m:r>
      </m:oMath>
      <w:r>
        <w:rPr>
          <w:rFonts w:eastAsiaTheme="minorEastAsia"/>
          <w:lang w:eastAsia="en-AU"/>
        </w:rPr>
        <w:t xml:space="preserve">, </w:t>
      </w:r>
      <w:r w:rsidR="004011A6">
        <w:rPr>
          <w:rFonts w:eastAsiaTheme="minorEastAsia"/>
          <w:lang w:eastAsia="en-AU"/>
        </w:rPr>
        <w:t xml:space="preserve">surrounded by related equations of the form </w:t>
      </w:r>
      <m:oMath>
        <m:sSup>
          <m:sSupPr>
            <m:ctrlPr>
              <w:rPr>
                <w:rFonts w:ascii="Cambria Math" w:eastAsiaTheme="minorEastAsia" w:hAnsi="Cambria Math"/>
                <w:i/>
                <w:lang w:eastAsia="en-AU"/>
              </w:rPr>
            </m:ctrlPr>
          </m:sSupPr>
          <m:e>
            <m:d>
              <m:dPr>
                <m:ctrlPr>
                  <w:rPr>
                    <w:rFonts w:ascii="Cambria Math" w:eastAsiaTheme="minorEastAsia" w:hAnsi="Cambria Math"/>
                    <w:i/>
                    <w:lang w:eastAsia="en-AU"/>
                  </w:rPr>
                </m:ctrlPr>
              </m:dPr>
              <m:e>
                <m:r>
                  <w:rPr>
                    <w:rFonts w:ascii="Cambria Math" w:eastAsiaTheme="minorEastAsia" w:hAnsi="Cambria Math"/>
                    <w:lang w:eastAsia="en-AU"/>
                  </w:rPr>
                  <m:t>x-a</m:t>
                </m:r>
              </m:e>
            </m:d>
          </m:e>
          <m:sup>
            <m:r>
              <w:rPr>
                <w:rFonts w:ascii="Cambria Math" w:eastAsiaTheme="minorEastAsia" w:hAnsi="Cambria Math"/>
                <w:lang w:eastAsia="en-AU"/>
              </w:rPr>
              <m:t>2</m:t>
            </m:r>
          </m:sup>
        </m:sSup>
        <m:r>
          <w:rPr>
            <w:rFonts w:ascii="Cambria Math" w:eastAsiaTheme="minorEastAsia" w:hAnsi="Cambria Math"/>
            <w:lang w:eastAsia="en-AU"/>
          </w:rPr>
          <m:t>+</m:t>
        </m:r>
        <m:sSup>
          <m:sSupPr>
            <m:ctrlPr>
              <w:rPr>
                <w:rFonts w:ascii="Cambria Math" w:eastAsiaTheme="minorEastAsia" w:hAnsi="Cambria Math"/>
                <w:i/>
                <w:lang w:eastAsia="en-AU"/>
              </w:rPr>
            </m:ctrlPr>
          </m:sSupPr>
          <m:e>
            <m:d>
              <m:dPr>
                <m:ctrlPr>
                  <w:rPr>
                    <w:rFonts w:ascii="Cambria Math" w:eastAsiaTheme="minorEastAsia" w:hAnsi="Cambria Math"/>
                    <w:i/>
                    <w:lang w:eastAsia="en-AU"/>
                  </w:rPr>
                </m:ctrlPr>
              </m:dPr>
              <m:e>
                <m:r>
                  <w:rPr>
                    <w:rFonts w:ascii="Cambria Math" w:eastAsiaTheme="minorEastAsia" w:hAnsi="Cambria Math"/>
                    <w:lang w:eastAsia="en-AU"/>
                  </w:rPr>
                  <m:t>y-b</m:t>
                </m:r>
              </m:e>
            </m:d>
          </m:e>
          <m:sup>
            <m:r>
              <w:rPr>
                <w:rFonts w:ascii="Cambria Math" w:eastAsiaTheme="minorEastAsia" w:hAnsi="Cambria Math"/>
                <w:lang w:eastAsia="en-AU"/>
              </w:rPr>
              <m:t>2</m:t>
            </m:r>
          </m:sup>
        </m:sSup>
        <m:r>
          <w:rPr>
            <w:rFonts w:ascii="Cambria Math" w:eastAsiaTheme="minorEastAsia" w:hAnsi="Cambria Math"/>
            <w:lang w:eastAsia="en-AU"/>
          </w:rPr>
          <m:t>=9</m:t>
        </m:r>
      </m:oMath>
      <w:r w:rsidR="004011A6">
        <w:rPr>
          <w:rFonts w:eastAsiaTheme="minorEastAsia"/>
          <w:lang w:eastAsia="en-AU"/>
        </w:rPr>
        <w:t xml:space="preserve">. </w:t>
      </w:r>
      <w:r w:rsidR="004934CC">
        <w:rPr>
          <w:rFonts w:eastAsiaTheme="minorEastAsia"/>
          <w:lang w:eastAsia="en-AU"/>
        </w:rPr>
        <w:t>In a Think-Pair-Share as</w:t>
      </w:r>
      <w:r w:rsidR="00803D50">
        <w:rPr>
          <w:rFonts w:eastAsiaTheme="minorEastAsia"/>
          <w:lang w:eastAsia="en-AU"/>
        </w:rPr>
        <w:t xml:space="preserve">k students to explain and consider how the original graph will be translated, encourage them to describe the direction and how this relates to the values of </w:t>
      </w:r>
      <m:oMath>
        <m:r>
          <w:rPr>
            <w:rFonts w:ascii="Cambria Math" w:eastAsiaTheme="minorEastAsia" w:hAnsi="Cambria Math"/>
            <w:lang w:eastAsia="en-AU"/>
          </w:rPr>
          <m:t>a</m:t>
        </m:r>
      </m:oMath>
      <w:r w:rsidR="00803D50">
        <w:rPr>
          <w:rFonts w:eastAsiaTheme="minorEastAsia"/>
          <w:lang w:eastAsia="en-AU"/>
        </w:rPr>
        <w:t xml:space="preserve"> and </w:t>
      </w:r>
      <m:oMath>
        <m:r>
          <w:rPr>
            <w:rFonts w:ascii="Cambria Math" w:eastAsiaTheme="minorEastAsia" w:hAnsi="Cambria Math"/>
            <w:lang w:eastAsia="en-AU"/>
          </w:rPr>
          <m:t>b</m:t>
        </m:r>
      </m:oMath>
      <w:r w:rsidR="00803D50">
        <w:rPr>
          <w:rFonts w:eastAsiaTheme="minorEastAsia"/>
          <w:lang w:eastAsia="en-AU"/>
        </w:rPr>
        <w:t>.</w:t>
      </w:r>
    </w:p>
    <w:p w14:paraId="1A1D151A" w14:textId="01318E39" w:rsidR="00147C62" w:rsidRDefault="003A72D6" w:rsidP="006C50DF">
      <w:pPr>
        <w:pStyle w:val="ListNumber"/>
        <w:numPr>
          <w:ilvl w:val="0"/>
          <w:numId w:val="13"/>
        </w:numPr>
        <w:rPr>
          <w:lang w:eastAsia="en-AU"/>
        </w:rPr>
      </w:pPr>
      <w:r>
        <w:rPr>
          <w:lang w:eastAsia="en-AU"/>
        </w:rPr>
        <w:t>Facilitate</w:t>
      </w:r>
      <w:r w:rsidR="00147C62">
        <w:rPr>
          <w:lang w:eastAsia="en-AU"/>
        </w:rPr>
        <w:t xml:space="preserve"> a class discussion to unpack</w:t>
      </w:r>
      <w:r w:rsidR="00C16D32">
        <w:rPr>
          <w:lang w:eastAsia="en-AU"/>
        </w:rPr>
        <w:t xml:space="preserve"> the equation of a circle</w:t>
      </w:r>
      <w:r w:rsidR="00BA3865">
        <w:rPr>
          <w:lang w:eastAsia="en-AU"/>
        </w:rP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sidR="00147C62">
        <w:rPr>
          <w:lang w:eastAsia="en-AU"/>
        </w:rPr>
        <w:t>. Some suggested prompts include:</w:t>
      </w:r>
    </w:p>
    <w:p w14:paraId="4DD18FC7" w14:textId="3D99CEF0" w:rsidR="00E335C6" w:rsidRDefault="00843D6A" w:rsidP="006A43EA">
      <w:pPr>
        <w:pStyle w:val="ListBullet2"/>
      </w:pPr>
      <w:r>
        <w:t>Which features of the circle can be identified from th</w:t>
      </w:r>
      <w:r w:rsidR="006D3405">
        <w:t>e</w:t>
      </w:r>
      <w:r>
        <w:t xml:space="preserve"> equation</w:t>
      </w:r>
      <w:r w:rsidR="008864B8">
        <w:t>?</w:t>
      </w:r>
    </w:p>
    <w:p w14:paraId="16C6BC5D" w14:textId="3F6E3245" w:rsidR="00E335C6" w:rsidRPr="00E335C6" w:rsidRDefault="00E335C6" w:rsidP="006A43EA">
      <w:pPr>
        <w:pStyle w:val="ListBullet2"/>
      </w:pPr>
      <w:r>
        <w:t xml:space="preserve">How might the values of </w:t>
      </w:r>
      <m:oMath>
        <m:r>
          <w:rPr>
            <w:rFonts w:ascii="Cambria Math" w:hAnsi="Cambria Math"/>
          </w:rPr>
          <m:t>a</m:t>
        </m:r>
      </m:oMath>
      <w:r>
        <w:t xml:space="preserve"> and </w:t>
      </w:r>
      <m:oMath>
        <m:r>
          <w:rPr>
            <w:rFonts w:ascii="Cambria Math" w:hAnsi="Cambria Math"/>
          </w:rPr>
          <m:t>b</m:t>
        </m:r>
      </m:oMath>
      <w:r>
        <w:t xml:space="preserve"> help determine the centre of the circle?</w:t>
      </w:r>
    </w:p>
    <w:p w14:paraId="191A1885" w14:textId="3CF3F48B" w:rsidR="009800E8" w:rsidRDefault="00564222" w:rsidP="009800E8">
      <w:pPr>
        <w:pStyle w:val="FeatureBox"/>
        <w:rPr>
          <w:rFonts w:eastAsiaTheme="minorEastAsia"/>
          <w:lang w:eastAsia="en-AU"/>
        </w:rPr>
      </w:pPr>
      <w:r>
        <w:rPr>
          <w:lang w:eastAsia="en-AU"/>
        </w:rPr>
        <w:lastRenderedPageBreak/>
        <w:t>The Desmos</w:t>
      </w:r>
      <w:r w:rsidR="00BF1A34">
        <w:rPr>
          <w:lang w:eastAsia="en-AU"/>
        </w:rPr>
        <w:t xml:space="preserve"> Graphing</w:t>
      </w:r>
      <w:r>
        <w:rPr>
          <w:lang w:eastAsia="en-AU"/>
        </w:rPr>
        <w:t xml:space="preserve"> Calculator ‘</w:t>
      </w:r>
      <w:r w:rsidR="004C4AC5">
        <w:rPr>
          <w:lang w:eastAsia="en-AU"/>
        </w:rPr>
        <w:t>Circle</w:t>
      </w:r>
      <w:r w:rsidR="00AB20BD">
        <w:rPr>
          <w:lang w:eastAsia="en-AU"/>
        </w:rPr>
        <w:t>,</w:t>
      </w:r>
      <w:r w:rsidR="004C4AC5">
        <w:rPr>
          <w:lang w:eastAsia="en-AU"/>
        </w:rPr>
        <w:t xml:space="preserve"> centre </w:t>
      </w:r>
      <m:oMath>
        <m:r>
          <w:rPr>
            <w:rFonts w:ascii="Cambria Math" w:hAnsi="Cambria Math"/>
            <w:lang w:eastAsia="en-AU"/>
          </w:rPr>
          <m:t>(a,b)</m:t>
        </m:r>
      </m:oMath>
      <w:r w:rsidR="006C4522">
        <w:rPr>
          <w:lang w:eastAsia="en-AU"/>
        </w:rPr>
        <w:t>’ (</w:t>
      </w:r>
      <w:hyperlink r:id="rId18" w:history="1">
        <w:r w:rsidR="008864F2" w:rsidRPr="004605E0">
          <w:rPr>
            <w:rStyle w:val="Hyperlink"/>
          </w:rPr>
          <w:t>https://www.desmos.com/calculator/tkixmjqzyw</w:t>
        </w:r>
      </w:hyperlink>
      <w:r w:rsidR="006C4522">
        <w:rPr>
          <w:lang w:eastAsia="en-AU"/>
        </w:rPr>
        <w:t xml:space="preserve">) can be used to demonstrate how changes to </w:t>
      </w:r>
      <m:oMath>
        <m:r>
          <w:rPr>
            <w:rFonts w:ascii="Cambria Math" w:hAnsi="Cambria Math"/>
            <w:lang w:eastAsia="en-AU"/>
          </w:rPr>
          <m:t>a</m:t>
        </m:r>
      </m:oMath>
      <w:r w:rsidR="006C4522">
        <w:rPr>
          <w:rFonts w:eastAsiaTheme="minorEastAsia"/>
          <w:lang w:eastAsia="en-AU"/>
        </w:rPr>
        <w:t xml:space="preserve"> and </w:t>
      </w:r>
      <m:oMath>
        <m:r>
          <w:rPr>
            <w:rFonts w:ascii="Cambria Math" w:eastAsiaTheme="minorEastAsia" w:hAnsi="Cambria Math"/>
            <w:lang w:eastAsia="en-AU"/>
          </w:rPr>
          <m:t>b</m:t>
        </m:r>
      </m:oMath>
      <w:r w:rsidR="006C4522">
        <w:rPr>
          <w:rFonts w:eastAsiaTheme="minorEastAsia"/>
          <w:lang w:eastAsia="en-AU"/>
        </w:rPr>
        <w:t xml:space="preserve"> translate the circle</w:t>
      </w:r>
      <w:r w:rsidR="009800E8">
        <w:rPr>
          <w:rFonts w:eastAsiaTheme="minorEastAsia"/>
          <w:lang w:eastAsia="en-AU"/>
        </w:rPr>
        <w:t xml:space="preserve"> and change the centre.</w:t>
      </w:r>
    </w:p>
    <w:p w14:paraId="656AB91B" w14:textId="0D3583C6" w:rsidR="00E43A59" w:rsidRDefault="005B59CB" w:rsidP="005B59CB">
      <w:pPr>
        <w:pStyle w:val="ListNumber"/>
      </w:pPr>
      <w:r>
        <w:t xml:space="preserve">Use slides </w:t>
      </w:r>
      <w:r w:rsidR="00586C81">
        <w:t>9</w:t>
      </w:r>
      <w:r>
        <w:t>–</w:t>
      </w:r>
      <w:r w:rsidR="00586C81">
        <w:t>10</w:t>
      </w:r>
      <w:r>
        <w:t xml:space="preserve"> to model how t</w:t>
      </w:r>
      <w:r w:rsidR="000F3BC5">
        <w:t>o</w:t>
      </w:r>
      <w:r w:rsidR="006576F3">
        <w:t xml:space="preserve"> </w:t>
      </w:r>
      <w:r w:rsidR="006576F3" w:rsidRPr="008B5690">
        <w:t>identify the centre</w:t>
      </w:r>
      <w:r w:rsidR="00226140">
        <w:t xml:space="preserve"> and</w:t>
      </w:r>
      <w:r w:rsidR="006576F3" w:rsidRPr="008B5690">
        <w:t xml:space="preserve"> radius</w:t>
      </w:r>
      <w:r w:rsidR="006576F3">
        <w:t xml:space="preserve"> </w:t>
      </w:r>
      <w:r w:rsidR="00226140">
        <w:t xml:space="preserve">of a circle from its equation, </w:t>
      </w:r>
      <w:r w:rsidR="006576F3">
        <w:t>and</w:t>
      </w:r>
      <w:r w:rsidR="000F3BC5">
        <w:t xml:space="preserve"> </w:t>
      </w:r>
      <w:r w:rsidR="00226140">
        <w:t xml:space="preserve">the </w:t>
      </w:r>
      <w:r w:rsidR="000F3BC5">
        <w:t>graph</w:t>
      </w:r>
      <w:r w:rsidR="002C4CE6">
        <w:t xml:space="preserve"> </w:t>
      </w:r>
      <w:r w:rsidR="000F3BC5">
        <w:t>circle</w:t>
      </w:r>
      <w:r w:rsidR="006576F3">
        <w:t>s</w:t>
      </w:r>
      <w:r w:rsidR="000F3BC5">
        <w:t xml:space="preserve"> </w:t>
      </w:r>
      <w:r w:rsidR="0035289B">
        <w:t>in</w:t>
      </w:r>
      <w:r w:rsidR="00203FE7">
        <w:t xml:space="preserve"> </w:t>
      </w:r>
      <w:r w:rsidR="000F3BC5">
        <w:t xml:space="preserve">the form </w:t>
      </w:r>
      <m:oMath>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sidR="000F3BC5">
        <w:rPr>
          <w:rFonts w:eastAsiaTheme="minorEastAsia"/>
        </w:rPr>
        <w:t xml:space="preserve"> using the </w:t>
      </w:r>
      <w:r w:rsidR="006576F3">
        <w:rPr>
          <w:rFonts w:eastAsiaTheme="minorEastAsia"/>
        </w:rPr>
        <w:t>W</w:t>
      </w:r>
      <w:r w:rsidR="000F3BC5">
        <w:rPr>
          <w:rFonts w:eastAsiaTheme="minorEastAsia"/>
        </w:rPr>
        <w:t>orked examples (</w:t>
      </w:r>
      <w:r w:rsidR="00F33A8D">
        <w:rPr>
          <w:rFonts w:eastAsiaTheme="minorEastAsia"/>
        </w:rPr>
        <w:t>Y</w:t>
      </w:r>
      <w:r w:rsidR="000F3BC5">
        <w:rPr>
          <w:rFonts w:eastAsiaTheme="minorEastAsia"/>
        </w:rPr>
        <w:t xml:space="preserve">our turn) </w:t>
      </w:r>
      <w:r w:rsidR="006576F3">
        <w:rPr>
          <w:rFonts w:eastAsiaTheme="minorEastAsia"/>
        </w:rPr>
        <w:t xml:space="preserve">strategy </w:t>
      </w:r>
      <w:r w:rsidR="006576F3">
        <w:t>(</w:t>
      </w:r>
      <w:hyperlink r:id="rId19" w:history="1">
        <w:r w:rsidR="006576F3">
          <w:rPr>
            <w:rStyle w:val="Hyperlink"/>
          </w:rPr>
          <w:t>bit.ly/supportingstrategies</w:t>
        </w:r>
      </w:hyperlink>
      <w:r w:rsidR="006576F3">
        <w:t>).</w:t>
      </w:r>
    </w:p>
    <w:p w14:paraId="007ABA7C" w14:textId="0A987973" w:rsidR="00161262" w:rsidRDefault="001F098C" w:rsidP="00E43A59">
      <w:pPr>
        <w:pStyle w:val="FeatureBox"/>
      </w:pPr>
      <w:r w:rsidRPr="001F098C">
        <w:t xml:space="preserve">Use the self-explanation prompts to guide students to consider why </w:t>
      </w:r>
      <m:oMath>
        <m:r>
          <w:rPr>
            <w:rFonts w:ascii="Cambria Math" w:hAnsi="Cambria Math"/>
          </w:rPr>
          <m:t>x</m:t>
        </m:r>
      </m:oMath>
      <w:r w:rsidRPr="001F098C">
        <w:t xml:space="preserve">- and </w:t>
      </w:r>
      <m:oMath>
        <m:r>
          <w:rPr>
            <w:rFonts w:ascii="Cambria Math" w:hAnsi="Cambria Math"/>
          </w:rPr>
          <m:t>y</m:t>
        </m:r>
      </m:oMath>
      <w:r w:rsidRPr="001F098C">
        <w:t>-intercepts aren’t the focus when graphing circles</w:t>
      </w:r>
      <w:r>
        <w:t>, unlike</w:t>
      </w:r>
      <w:r w:rsidRPr="001F098C">
        <w:t xml:space="preserve"> parabolas and other functions</w:t>
      </w:r>
      <w:r>
        <w:t>,</w:t>
      </w:r>
      <w:r w:rsidRPr="001F098C">
        <w:t xml:space="preserve"> and instead, how the centre and radius determine the graph. Encourage students to also describe how the domain and range are linked to these key features.</w:t>
      </w:r>
    </w:p>
    <w:p w14:paraId="641E85F5" w14:textId="3D502E02" w:rsidR="00C0771A" w:rsidRDefault="00C0771A" w:rsidP="00C0771A">
      <w:pPr>
        <w:pStyle w:val="ListNumber"/>
      </w:pPr>
      <w:r>
        <w:t xml:space="preserve">Distribute Appendix A ‘Graphing circles’ for students to complete in pairs. </w:t>
      </w:r>
      <w:r w:rsidR="004C06F6" w:rsidRPr="004C06F6">
        <w:t>In this activity, students sketch circles</w:t>
      </w:r>
      <w:r w:rsidR="004B6E84">
        <w:t xml:space="preserve"> using principles of translations</w:t>
      </w:r>
      <w:r w:rsidR="004C06F6" w:rsidRPr="004C06F6">
        <w:t>, describe the transformation from a circle centred at the origin, and determine how the domain and range have changed as a result</w:t>
      </w:r>
      <w:r w:rsidR="005423DE">
        <w:t>.</w:t>
      </w:r>
    </w:p>
    <w:p w14:paraId="2FDC80F5" w14:textId="77777777" w:rsidR="005B3F72" w:rsidRDefault="005B3F72" w:rsidP="005B3F72">
      <w:pPr>
        <w:pStyle w:val="ListNumber"/>
        <w:rPr>
          <w:lang w:eastAsia="en-AU"/>
        </w:rPr>
      </w:pPr>
      <w:r w:rsidRPr="005B3F72">
        <w:rPr>
          <w:lang w:eastAsia="en-AU"/>
        </w:rPr>
        <w:t xml:space="preserve">Initiate a class discussion to review students’ </w:t>
      </w:r>
      <w:r>
        <w:rPr>
          <w:lang w:eastAsia="en-AU"/>
        </w:rPr>
        <w:t xml:space="preserve">answers </w:t>
      </w:r>
      <w:r w:rsidRPr="005B3F72">
        <w:rPr>
          <w:lang w:eastAsia="en-AU"/>
        </w:rPr>
        <w:t xml:space="preserve">and </w:t>
      </w:r>
      <w:r>
        <w:rPr>
          <w:lang w:eastAsia="en-AU"/>
        </w:rPr>
        <w:t xml:space="preserve">analyse </w:t>
      </w:r>
      <w:r w:rsidRPr="005B3F72">
        <w:rPr>
          <w:lang w:eastAsia="en-AU"/>
        </w:rPr>
        <w:t xml:space="preserve">how translations affect the intercepts and the graph more broadly. </w:t>
      </w:r>
      <w:r>
        <w:rPr>
          <w:lang w:eastAsia="en-AU"/>
        </w:rPr>
        <w:t>Some suggested prompts include</w:t>
      </w:r>
      <w:r w:rsidRPr="005B3F72">
        <w:rPr>
          <w:lang w:eastAsia="en-AU"/>
        </w:rPr>
        <w:t>:</w:t>
      </w:r>
    </w:p>
    <w:p w14:paraId="3C8D6DE3" w14:textId="32945DC7" w:rsidR="00CF379D" w:rsidRDefault="00CF379D" w:rsidP="006A43EA">
      <w:pPr>
        <w:pStyle w:val="ListBullet2"/>
      </w:pPr>
      <w:r>
        <w:t>How does translating a circle affect the domain and range?</w:t>
      </w:r>
    </w:p>
    <w:p w14:paraId="0AEC79CD" w14:textId="1677DC3D" w:rsidR="005B3F72" w:rsidRDefault="005B3F72" w:rsidP="006A43EA">
      <w:pPr>
        <w:pStyle w:val="ListBullet2"/>
      </w:pPr>
      <w:r w:rsidRPr="005B3F72">
        <w:t xml:space="preserve">Does translating a circle affect how many </w:t>
      </w:r>
      <m:oMath>
        <m:r>
          <w:rPr>
            <w:rFonts w:ascii="Cambria Math" w:hAnsi="Cambria Math"/>
          </w:rPr>
          <m:t>x</m:t>
        </m:r>
      </m:oMath>
      <w:r w:rsidRPr="005B3F72">
        <w:t xml:space="preserve">- or </w:t>
      </w:r>
      <m:oMath>
        <m:r>
          <w:rPr>
            <w:rFonts w:ascii="Cambria Math" w:hAnsi="Cambria Math"/>
          </w:rPr>
          <m:t>y</m:t>
        </m:r>
      </m:oMath>
      <w:r w:rsidRPr="005B3F72">
        <w:t>-intercepts it has?</w:t>
      </w:r>
    </w:p>
    <w:p w14:paraId="0245B37B" w14:textId="7DDDA35D" w:rsidR="00035A50" w:rsidRDefault="00035A50" w:rsidP="00AF4817">
      <w:pPr>
        <w:pStyle w:val="Heading3"/>
        <w:tabs>
          <w:tab w:val="left" w:pos="5828"/>
        </w:tabs>
      </w:pPr>
      <w:r>
        <w:t>Releasing responsibility</w:t>
      </w:r>
    </w:p>
    <w:p w14:paraId="5A5435AA" w14:textId="73922BD9" w:rsidR="00530791" w:rsidRPr="009D7470" w:rsidRDefault="00530791" w:rsidP="00C66835">
      <w:pPr>
        <w:pStyle w:val="ListNumber"/>
        <w:numPr>
          <w:ilvl w:val="0"/>
          <w:numId w:val="22"/>
        </w:numPr>
      </w:pPr>
      <w:r>
        <w:t xml:space="preserve">Ask students to consider if the equation of circles will always be in the form </w:t>
      </w:r>
      <m:oMath>
        <m:r>
          <m:rPr>
            <m:sty m:val="p"/>
          </m:rPr>
          <w:rPr>
            <w:rFonts w:ascii="Cambria Math" w:hAnsi="Cambria Math"/>
          </w:rPr>
          <w:br/>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sidR="00F21D9D">
        <w:rPr>
          <w:rFonts w:eastAsiaTheme="minorEastAsia"/>
        </w:rPr>
        <w:t>.</w:t>
      </w:r>
    </w:p>
    <w:p w14:paraId="259CCA23" w14:textId="2CA282B1" w:rsidR="00F21D9D" w:rsidRDefault="00F21D9D" w:rsidP="00C66835">
      <w:pPr>
        <w:pStyle w:val="ListNumber"/>
        <w:numPr>
          <w:ilvl w:val="0"/>
          <w:numId w:val="22"/>
        </w:numPr>
      </w:pPr>
      <w:r>
        <w:t xml:space="preserve">Write both forms </w:t>
      </w:r>
      <m:oMath>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y-b</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+ax+by+c=0</m:t>
        </m:r>
      </m:oMath>
      <w:r>
        <w:t xml:space="preserve"> on the board and ask students </w:t>
      </w:r>
      <w:r w:rsidR="00DE5F94">
        <w:t xml:space="preserve">why there are </w:t>
      </w:r>
      <w:r w:rsidR="00F33A8D">
        <w:t>2</w:t>
      </w:r>
      <w:r w:rsidR="00DE5F94">
        <w:t xml:space="preserve"> forms and how they might move between each.</w:t>
      </w:r>
    </w:p>
    <w:p w14:paraId="6E5CD188" w14:textId="619B26CA" w:rsidR="00121781" w:rsidRPr="008332DF" w:rsidRDefault="00121781" w:rsidP="008332DF">
      <w:pPr>
        <w:pStyle w:val="FeatureBox"/>
        <w:rPr>
          <w:b/>
          <w:bCs/>
        </w:rPr>
      </w:pPr>
      <w:r>
        <w:t>Students may need to revise how to complete the square before progressing to the next step. Students have previously learn</w:t>
      </w:r>
      <w:r w:rsidR="0011789E">
        <w:t>ed</w:t>
      </w:r>
      <w:r>
        <w:t xml:space="preserve"> this in </w:t>
      </w:r>
      <w:r w:rsidR="0011789E">
        <w:rPr>
          <w:bCs/>
        </w:rPr>
        <w:t>Lesson 7 – completing the square</w:t>
      </w:r>
      <w:r w:rsidR="0011789E">
        <w:t xml:space="preserve"> of </w:t>
      </w:r>
      <w:r>
        <w:t xml:space="preserve">Unit 3 </w:t>
      </w:r>
      <w:r w:rsidR="0011789E">
        <w:t>–</w:t>
      </w:r>
      <w:r>
        <w:t xml:space="preserve"> </w:t>
      </w:r>
      <w:r w:rsidR="00003043">
        <w:rPr>
          <w:bCs/>
        </w:rPr>
        <w:t>w</w:t>
      </w:r>
      <w:r w:rsidR="008332DF">
        <w:rPr>
          <w:bCs/>
        </w:rPr>
        <w:t>orking with linear and quadratic functions</w:t>
      </w:r>
      <w:r w:rsidR="00DA2424">
        <w:rPr>
          <w:bCs/>
        </w:rPr>
        <w:t>.</w:t>
      </w:r>
    </w:p>
    <w:p w14:paraId="2A4532E2" w14:textId="4098D954" w:rsidR="00445B9B" w:rsidRDefault="00DA2424">
      <w:pPr>
        <w:pStyle w:val="ListNumber"/>
        <w:numPr>
          <w:ilvl w:val="0"/>
          <w:numId w:val="22"/>
        </w:numPr>
      </w:pPr>
      <w:r>
        <w:lastRenderedPageBreak/>
        <w:t xml:space="preserve">Use slides 12–15 to model how to find the </w:t>
      </w:r>
      <w:r w:rsidR="00445B9B">
        <w:t>centre</w:t>
      </w:r>
      <w:r>
        <w:t xml:space="preserve"> and radius of </w:t>
      </w:r>
      <w:r w:rsidR="00445B9B">
        <w:t>circles</w:t>
      </w:r>
      <w:r>
        <w:t xml:space="preserve"> of the form</w:t>
      </w:r>
      <w:r w:rsidR="007E05B4">
        <w:br/>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+ax+by+c=0</m:t>
        </m:r>
      </m:oMath>
      <w:r w:rsidR="00C66835" w:rsidRPr="008B5690">
        <w:t xml:space="preserve">, where </w:t>
      </w:r>
      <m:oMath>
        <m:r>
          <w:rPr>
            <w:rFonts w:ascii="Cambria Math" w:hAnsi="Cambria Math"/>
          </w:rPr>
          <m:t>a</m:t>
        </m:r>
      </m:oMath>
      <w:r w:rsidR="00C66835" w:rsidRPr="008B5690">
        <w:t xml:space="preserve">, </w:t>
      </w:r>
      <m:oMath>
        <m:r>
          <w:rPr>
            <w:rFonts w:ascii="Cambria Math" w:hAnsi="Cambria Math"/>
          </w:rPr>
          <m:t>b</m:t>
        </m:r>
      </m:oMath>
      <w:r w:rsidR="00C66835" w:rsidRPr="008B5690">
        <w:t xml:space="preserve"> and </w:t>
      </w:r>
      <m:oMath>
        <m:r>
          <w:rPr>
            <w:rFonts w:ascii="Cambria Math" w:hAnsi="Cambria Math"/>
          </w:rPr>
          <m:t>c</m:t>
        </m:r>
      </m:oMath>
      <w:r w:rsidR="00C66835" w:rsidRPr="008B5690">
        <w:t xml:space="preserve"> are constants, by completing the square</w:t>
      </w:r>
      <w:r>
        <w:t>, using the Worked examples (</w:t>
      </w:r>
      <w:r w:rsidR="00981DB6">
        <w:t>Y</w:t>
      </w:r>
      <w:r>
        <w:t>our turn) strategy</w:t>
      </w:r>
      <w:r w:rsidR="00C66835">
        <w:t>.</w:t>
      </w:r>
    </w:p>
    <w:p w14:paraId="4C514E78" w14:textId="4789F2CD" w:rsidR="008114B7" w:rsidRDefault="00445B9B">
      <w:pPr>
        <w:pStyle w:val="ListNumber"/>
        <w:numPr>
          <w:ilvl w:val="0"/>
          <w:numId w:val="22"/>
        </w:numPr>
      </w:pPr>
      <w:r>
        <w:t>Distribute Appendix B ‘</w:t>
      </w:r>
      <w:r w:rsidR="00AF4BA3">
        <w:t>Faded examples</w:t>
      </w:r>
      <w:r>
        <w:t>’</w:t>
      </w:r>
      <w:r w:rsidR="00796442">
        <w:t xml:space="preserve"> </w:t>
      </w:r>
      <w:r w:rsidR="00796442" w:rsidRPr="00796442">
        <w:t>(</w:t>
      </w:r>
      <w:hyperlink r:id="rId20" w:tgtFrame="_blank" w:history="1">
        <w:r w:rsidR="00796442" w:rsidRPr="00796442">
          <w:rPr>
            <w:rStyle w:val="Hyperlink"/>
          </w:rPr>
          <w:t>bit.ly/fadedexamplesstrategy</w:t>
        </w:r>
      </w:hyperlink>
      <w:r w:rsidR="00796442">
        <w:t>)</w:t>
      </w:r>
      <w:r>
        <w:t xml:space="preserve"> for students to complete. Students will need to complete </w:t>
      </w:r>
      <w:r w:rsidR="001A6919">
        <w:t xml:space="preserve">the square to find </w:t>
      </w:r>
      <w:r w:rsidR="00C94E09">
        <w:t xml:space="preserve">the </w:t>
      </w:r>
      <w:r w:rsidR="001A6919">
        <w:t>centre</w:t>
      </w:r>
      <w:r>
        <w:t xml:space="preserve"> and</w:t>
      </w:r>
      <w:r w:rsidR="001A6919">
        <w:t xml:space="preserve"> radius </w:t>
      </w:r>
      <w:r>
        <w:t xml:space="preserve">of a circle, before </w:t>
      </w:r>
      <w:r w:rsidR="001A6919">
        <w:t>sketch</w:t>
      </w:r>
      <w:r>
        <w:t>ing</w:t>
      </w:r>
      <w:r w:rsidR="001A6919">
        <w:t>.</w:t>
      </w:r>
    </w:p>
    <w:p w14:paraId="0DDC15EA" w14:textId="601A6E6D" w:rsidR="001A6919" w:rsidRDefault="0083753E" w:rsidP="00C66835">
      <w:pPr>
        <w:pStyle w:val="ListNumber"/>
      </w:pPr>
      <w:r>
        <w:t>Encourage students to annotate</w:t>
      </w:r>
      <w:r w:rsidR="001A6919">
        <w:t xml:space="preserve"> </w:t>
      </w:r>
      <w:r>
        <w:t>Appendix B</w:t>
      </w:r>
      <w:r w:rsidR="001A6919">
        <w:t xml:space="preserve"> </w:t>
      </w:r>
      <w:r>
        <w:t xml:space="preserve">to serve as notes to </w:t>
      </w:r>
      <w:r w:rsidR="00981DB6">
        <w:t xml:space="preserve">their </w:t>
      </w:r>
      <w:r w:rsidR="001E3506">
        <w:t>future forgetful sel</w:t>
      </w:r>
      <w:r w:rsidR="00981DB6">
        <w:t>ves</w:t>
      </w:r>
      <w:r w:rsidR="001E3506">
        <w:t xml:space="preserve"> (</w:t>
      </w:r>
      <w:hyperlink r:id="rId21" w:tgtFrame="_blank" w:history="1">
        <w:r w:rsidR="001E3506" w:rsidRPr="001E3506">
          <w:rPr>
            <w:rStyle w:val="Hyperlink"/>
          </w:rPr>
          <w:t>bit.ly/notestofutureself</w:t>
        </w:r>
      </w:hyperlink>
      <w:r w:rsidR="001E3506" w:rsidRPr="001E3506">
        <w:t>)</w:t>
      </w:r>
      <w:r w:rsidR="001E3506">
        <w:t>. Students should be encouraged to</w:t>
      </w:r>
      <w:r w:rsidR="000910E0">
        <w:t xml:space="preserve"> make notes on how to complete the square to find the centre and radius of a circle, as well as what the signs of </w:t>
      </w:r>
      <m:oMath>
        <m:r>
          <w:rPr>
            <w:rFonts w:ascii="Cambria Math" w:hAnsi="Cambria Math"/>
          </w:rPr>
          <m:t>a</m:t>
        </m:r>
      </m:oMath>
      <w:r w:rsidR="000910E0">
        <w:rPr>
          <w:rFonts w:eastAsiaTheme="minorEastAsia"/>
        </w:rPr>
        <w:t xml:space="preserve"> and </w:t>
      </w:r>
      <m:oMath>
        <m:r>
          <w:rPr>
            <w:rFonts w:ascii="Cambria Math" w:eastAsiaTheme="minorEastAsia" w:hAnsi="Cambria Math"/>
          </w:rPr>
          <m:t>b</m:t>
        </m:r>
      </m:oMath>
      <w:r w:rsidR="000910E0">
        <w:rPr>
          <w:rFonts w:eastAsiaTheme="minorEastAsia"/>
        </w:rPr>
        <w:t xml:space="preserve"> </w:t>
      </w:r>
      <w:r w:rsidR="00867C0F">
        <w:rPr>
          <w:rFonts w:eastAsiaTheme="minorEastAsia"/>
        </w:rPr>
        <w:t>indicate in</w:t>
      </w:r>
      <w:r w:rsidR="000910E0">
        <w:rPr>
          <w:rFonts w:eastAsiaTheme="minorEastAsia"/>
        </w:rPr>
        <w:t xml:space="preserve"> the equation</w:t>
      </w:r>
      <w:r w:rsidR="00C81833">
        <w:rPr>
          <w:rFonts w:eastAsiaTheme="minorEastAsia"/>
        </w:rPr>
        <w:t xml:space="preserve">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x-a</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y-b</m:t>
                </m:r>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w:r w:rsidR="005F2BE5">
        <w:rPr>
          <w:rFonts w:eastAsiaTheme="minorEastAsia"/>
        </w:rPr>
        <w:t>.</w:t>
      </w:r>
    </w:p>
    <w:p w14:paraId="3E4DF097" w14:textId="7979B0A3" w:rsidR="0019459A" w:rsidRDefault="0019459A" w:rsidP="00C66835">
      <w:pPr>
        <w:pStyle w:val="ListNumber"/>
      </w:pPr>
      <w:r>
        <w:t xml:space="preserve">Students </w:t>
      </w:r>
      <w:r w:rsidR="00961E3E">
        <w:t>may benefit from complet</w:t>
      </w:r>
      <w:r w:rsidR="00EE68AE">
        <w:t>ing</w:t>
      </w:r>
      <w:r w:rsidR="00961E3E">
        <w:t xml:space="preserve"> practice questions from an existing resource</w:t>
      </w:r>
      <w:r w:rsidR="006E2843">
        <w:t xml:space="preserve"> for</w:t>
      </w:r>
      <w:r w:rsidR="00961E3E">
        <w:t xml:space="preserve"> </w:t>
      </w:r>
      <w:r w:rsidR="003E7DC1">
        <w:t xml:space="preserve">finding the centre and radius of </w:t>
      </w:r>
      <w:r w:rsidR="00A9089E">
        <w:t>circles;</w:t>
      </w:r>
      <w:r w:rsidR="003E7DC1">
        <w:t xml:space="preserve"> by completing the square, sketching circles and finding the equation of a circle from </w:t>
      </w:r>
      <w:r w:rsidR="00A9089E">
        <w:t>its</w:t>
      </w:r>
      <w:r w:rsidR="003E7DC1">
        <w:t xml:space="preserve"> graph.</w:t>
      </w:r>
    </w:p>
    <w:p w14:paraId="2F468947" w14:textId="2357AD2A" w:rsidR="00A51D10" w:rsidRDefault="00035A50" w:rsidP="00AF4817">
      <w:pPr>
        <w:pStyle w:val="Heading3"/>
        <w:tabs>
          <w:tab w:val="left" w:pos="5828"/>
        </w:tabs>
      </w:pPr>
      <w:r>
        <w:t xml:space="preserve">Independent </w:t>
      </w:r>
      <w:r w:rsidR="0074782C">
        <w:t>practice</w:t>
      </w:r>
    </w:p>
    <w:p w14:paraId="002B8076" w14:textId="12C20EAA" w:rsidR="006219DB" w:rsidRDefault="00BD6AFC" w:rsidP="00501B71">
      <w:pPr>
        <w:pStyle w:val="ListNumber"/>
        <w:numPr>
          <w:ilvl w:val="0"/>
          <w:numId w:val="31"/>
        </w:numPr>
      </w:pPr>
      <w:r>
        <w:t>Display slide 17 which shows a</w:t>
      </w:r>
      <w:r w:rsidR="006219DB">
        <w:t xml:space="preserve"> question involving translation and reflection of a circle. Allow students time in pairs to complete the question.</w:t>
      </w:r>
    </w:p>
    <w:p w14:paraId="19BAB4F3" w14:textId="7F0D0BFF" w:rsidR="00027C8D" w:rsidRDefault="00027C8D" w:rsidP="00027C8D">
      <w:pPr>
        <w:pStyle w:val="FeatureBox"/>
      </w:pPr>
      <w:r>
        <w:t>Students learn</w:t>
      </w:r>
      <w:r w:rsidR="00981DB6">
        <w:t>ed</w:t>
      </w:r>
      <w:r>
        <w:t xml:space="preserve"> about reflection in Lesson </w:t>
      </w:r>
      <w:r w:rsidR="00F80570">
        <w:t xml:space="preserve">4 – </w:t>
      </w:r>
      <w:r w:rsidR="006A43EA">
        <w:t>r</w:t>
      </w:r>
      <w:r w:rsidR="00F80570">
        <w:t xml:space="preserve">eflection. </w:t>
      </w:r>
      <w:r w:rsidR="00217D4A">
        <w:t xml:space="preserve">Don’t reveal a solution to this question until after step </w:t>
      </w:r>
      <w:r w:rsidR="00516985">
        <w:t>2</w:t>
      </w:r>
      <w:r w:rsidR="00217D4A">
        <w:t>.</w:t>
      </w:r>
    </w:p>
    <w:p w14:paraId="5F362615" w14:textId="1839D33A" w:rsidR="00CA21E8" w:rsidRDefault="00C57BE8" w:rsidP="00501B71">
      <w:pPr>
        <w:pStyle w:val="ListNumber"/>
        <w:numPr>
          <w:ilvl w:val="0"/>
          <w:numId w:val="31"/>
        </w:numPr>
      </w:pPr>
      <w:r>
        <w:t>Use slides 18–</w:t>
      </w:r>
      <w:r w:rsidR="00C37B44">
        <w:t>20</w:t>
      </w:r>
      <w:r>
        <w:t xml:space="preserve"> which display incorrect </w:t>
      </w:r>
      <w:r w:rsidR="007712C5">
        <w:t xml:space="preserve">worked examples </w:t>
      </w:r>
      <w:r w:rsidR="007712C5" w:rsidRPr="007712C5">
        <w:t>(</w:t>
      </w:r>
      <w:hyperlink r:id="rId22" w:tgtFrame="_blank" w:history="1">
        <w:r w:rsidR="007712C5" w:rsidRPr="007712C5">
          <w:rPr>
            <w:rStyle w:val="Hyperlink"/>
          </w:rPr>
          <w:t>bit.ly/incorrectworkedexamples</w:t>
        </w:r>
      </w:hyperlink>
      <w:r w:rsidR="007712C5" w:rsidRPr="007712C5">
        <w:t>)</w:t>
      </w:r>
      <w:r>
        <w:t xml:space="preserve"> for the question on slide 17. In a Think-Pair-Share, have students discuss </w:t>
      </w:r>
      <w:r w:rsidR="0055096D">
        <w:t>why the solution is incorrect</w:t>
      </w:r>
      <w:r w:rsidR="00FE2429">
        <w:t xml:space="preserve"> or incomplete</w:t>
      </w:r>
      <w:r w:rsidR="0055096D">
        <w:t xml:space="preserve">. </w:t>
      </w:r>
      <w:r w:rsidR="00C601DF">
        <w:t xml:space="preserve">As each incorrect solution is discussed, have students </w:t>
      </w:r>
      <w:r w:rsidR="00613A37">
        <w:t>consider</w:t>
      </w:r>
      <w:r w:rsidR="00C601DF">
        <w:t xml:space="preserve"> their own solutions and </w:t>
      </w:r>
      <w:r w:rsidR="004602AF">
        <w:t>adjust</w:t>
      </w:r>
      <w:r w:rsidR="00C601DF">
        <w:t xml:space="preserve"> if needed.</w:t>
      </w:r>
    </w:p>
    <w:p w14:paraId="7D691728" w14:textId="77777777" w:rsidR="00CA21E8" w:rsidRDefault="00CA21E8">
      <w:pPr>
        <w:suppressAutoHyphens w:val="0"/>
        <w:spacing w:after="0" w:line="276" w:lineRule="auto"/>
      </w:pPr>
      <w:r>
        <w:br w:type="page"/>
      </w:r>
    </w:p>
    <w:p w14:paraId="6F92086B" w14:textId="43997CD0" w:rsidR="00FA73A4" w:rsidRDefault="00FA73A4" w:rsidP="00A50C38">
      <w:pPr>
        <w:pStyle w:val="FeatureBox"/>
        <w:numPr>
          <w:ilvl w:val="0"/>
          <w:numId w:val="33"/>
        </w:numPr>
        <w:ind w:left="567" w:hanging="567"/>
      </w:pPr>
      <w:r>
        <w:lastRenderedPageBreak/>
        <w:t xml:space="preserve">Slide 18 </w:t>
      </w:r>
      <w:r w:rsidR="004137EB" w:rsidRPr="004137EB">
        <w:t>contains an error in the second line of working</w:t>
      </w:r>
      <w:r w:rsidR="004137EB">
        <w:t xml:space="preserve">. </w:t>
      </w:r>
      <w:r w:rsidR="004137EB" w:rsidRPr="004137EB">
        <w:t>The constants</w:t>
      </w:r>
      <w:r w:rsidR="00AD50FC">
        <w:t xml:space="preserve"> </w:t>
      </w:r>
      <m:oMath>
        <m:r>
          <w:rPr>
            <w:rFonts w:ascii="Cambria Math" w:hAnsi="Cambria Math"/>
          </w:rPr>
          <m:t>+1</m:t>
        </m:r>
      </m:oMath>
      <w:r w:rsidR="00AD50FC">
        <w:rPr>
          <w:rFonts w:eastAsiaTheme="minorEastAsia"/>
        </w:rPr>
        <w:t xml:space="preserve"> and </w:t>
      </w:r>
      <m:oMath>
        <m:r>
          <w:rPr>
            <w:rFonts w:ascii="Cambria Math" w:eastAsiaTheme="minorEastAsia" w:hAnsi="Cambria Math"/>
          </w:rPr>
          <m:t>+4</m:t>
        </m:r>
      </m:oMath>
      <w:r w:rsidR="004137EB">
        <w:rPr>
          <w:rFonts w:eastAsiaTheme="minorEastAsia"/>
        </w:rPr>
        <w:t xml:space="preserve"> have been added</w:t>
      </w:r>
      <w:r w:rsidR="00AD50FC">
        <w:rPr>
          <w:rFonts w:eastAsiaTheme="minorEastAsia"/>
        </w:rPr>
        <w:t xml:space="preserve"> twice, </w:t>
      </w:r>
      <w:r w:rsidR="004137EB">
        <w:rPr>
          <w:rFonts w:eastAsiaTheme="minorEastAsia"/>
        </w:rPr>
        <w:t xml:space="preserve">instead of correctly applying </w:t>
      </w:r>
      <m:oMath>
        <m:r>
          <w:rPr>
            <w:rFonts w:ascii="Cambria Math" w:eastAsiaTheme="minorEastAsia" w:hAnsi="Cambria Math"/>
          </w:rPr>
          <m:t>+1</m:t>
        </m:r>
      </m:oMath>
      <w:r w:rsidR="00AD50FC">
        <w:rPr>
          <w:rFonts w:eastAsiaTheme="minorEastAsia"/>
        </w:rPr>
        <w:t xml:space="preserve"> and </w:t>
      </w:r>
      <m:oMath>
        <m:r>
          <w:rPr>
            <w:rFonts w:ascii="Cambria Math" w:eastAsiaTheme="minorEastAsia" w:hAnsi="Cambria Math"/>
          </w:rPr>
          <m:t>-1</m:t>
        </m:r>
      </m:oMath>
      <w:r w:rsidR="004137EB">
        <w:rPr>
          <w:rFonts w:eastAsiaTheme="minorEastAsia"/>
        </w:rPr>
        <w:t>,</w:t>
      </w:r>
      <w:r w:rsidR="00F105C4">
        <w:rPr>
          <w:rFonts w:eastAsiaTheme="minorEastAsia"/>
        </w:rPr>
        <w:t xml:space="preserve"> and </w:t>
      </w:r>
      <m:oMath>
        <m:r>
          <w:rPr>
            <w:rFonts w:ascii="Cambria Math" w:eastAsiaTheme="minorEastAsia" w:hAnsi="Cambria Math"/>
          </w:rPr>
          <m:t>+4</m:t>
        </m:r>
      </m:oMath>
      <w:r w:rsidR="00F105C4">
        <w:rPr>
          <w:rFonts w:eastAsiaTheme="minorEastAsia"/>
        </w:rPr>
        <w:t xml:space="preserve"> and </w:t>
      </w:r>
      <m:oMath>
        <m:r>
          <w:rPr>
            <w:rFonts w:ascii="Cambria Math" w:eastAsiaTheme="minorEastAsia" w:hAnsi="Cambria Math"/>
          </w:rPr>
          <m:t>-4</m:t>
        </m:r>
      </m:oMath>
      <w:r w:rsidR="004137EB">
        <w:rPr>
          <w:rFonts w:eastAsiaTheme="minorEastAsia"/>
        </w:rPr>
        <w:t>, when completing the square</w:t>
      </w:r>
      <w:r w:rsidR="00F105C4">
        <w:rPr>
          <w:rFonts w:eastAsiaTheme="minorEastAsia"/>
        </w:rPr>
        <w:t xml:space="preserve">. </w:t>
      </w:r>
      <w:r w:rsidR="004137EB">
        <w:rPr>
          <w:rFonts w:eastAsiaTheme="minorEastAsia"/>
        </w:rPr>
        <w:t xml:space="preserve">As a result, the equation has been rearranged incorrectly, leading to a </w:t>
      </w:r>
      <w:r w:rsidR="00860294">
        <w:rPr>
          <w:rFonts w:eastAsiaTheme="minorEastAsia"/>
        </w:rPr>
        <w:t xml:space="preserve">radius of </w:t>
      </w:r>
      <m:oMath>
        <m:r>
          <w:rPr>
            <w:rFonts w:ascii="Cambria Math" w:eastAsiaTheme="minorEastAsia" w:hAnsi="Cambria Math"/>
          </w:rPr>
          <m:t>-1</m:t>
        </m:r>
      </m:oMath>
      <w:r w:rsidR="00860294">
        <w:rPr>
          <w:rFonts w:eastAsiaTheme="minorEastAsia"/>
        </w:rPr>
        <w:t>, which is not possible.</w:t>
      </w:r>
    </w:p>
    <w:p w14:paraId="291F54E9" w14:textId="2C6141B3" w:rsidR="00307DD2" w:rsidRPr="00307DD2" w:rsidRDefault="00307DD2" w:rsidP="00A50C38">
      <w:pPr>
        <w:pStyle w:val="FeatureBox"/>
        <w:numPr>
          <w:ilvl w:val="0"/>
          <w:numId w:val="33"/>
        </w:numPr>
        <w:ind w:left="567" w:hanging="567"/>
        <w:rPr>
          <w:rFonts w:eastAsiaTheme="minorEastAsia"/>
        </w:rPr>
      </w:pPr>
      <w:r>
        <w:rPr>
          <w:rFonts w:eastAsiaTheme="minorEastAsia"/>
        </w:rPr>
        <w:t xml:space="preserve">Slide </w:t>
      </w:r>
      <w:r>
        <w:t xml:space="preserve">19 is incorrect, as </w:t>
      </w:r>
      <m:oMath>
        <m:r>
          <w:rPr>
            <w:rFonts w:ascii="Cambria Math" w:hAnsi="Cambria Math"/>
          </w:rPr>
          <m:t>x</m:t>
        </m:r>
      </m:oMath>
      <w:r>
        <w:rPr>
          <w:rFonts w:eastAsiaTheme="minorEastAsia"/>
        </w:rPr>
        <w:t xml:space="preserve"> has been replaced with </w:t>
      </w:r>
      <m:oMath>
        <m:r>
          <w:rPr>
            <w:rFonts w:ascii="Cambria Math" w:eastAsiaTheme="minorEastAsia" w:hAnsi="Cambria Math"/>
          </w:rPr>
          <m:t>-x</m:t>
        </m:r>
      </m:oMath>
      <w:r>
        <w:rPr>
          <w:rFonts w:eastAsiaTheme="minorEastAsia"/>
        </w:rPr>
        <w:t xml:space="preserve">, rather than </w:t>
      </w:r>
      <m:oMath>
        <m:r>
          <w:rPr>
            <w:rFonts w:ascii="Cambria Math" w:eastAsiaTheme="minorEastAsia" w:hAnsi="Cambria Math"/>
          </w:rPr>
          <m:t>y</m:t>
        </m:r>
      </m:oMath>
      <w:r>
        <w:rPr>
          <w:rFonts w:eastAsiaTheme="minorEastAsia"/>
        </w:rPr>
        <w:t xml:space="preserve"> being replaced with </w:t>
      </w:r>
      <m:oMath>
        <m:r>
          <w:rPr>
            <w:rFonts w:ascii="Cambria Math" w:eastAsiaTheme="minorEastAsia" w:hAnsi="Cambria Math"/>
          </w:rPr>
          <m:t>-y</m:t>
        </m:r>
      </m:oMath>
      <w:r>
        <w:rPr>
          <w:rFonts w:eastAsiaTheme="minorEastAsia"/>
        </w:rPr>
        <w:t>.</w:t>
      </w:r>
    </w:p>
    <w:p w14:paraId="309766B4" w14:textId="72561931" w:rsidR="00F80570" w:rsidRDefault="0055096D" w:rsidP="00A50C38">
      <w:pPr>
        <w:pStyle w:val="FeatureBox"/>
        <w:numPr>
          <w:ilvl w:val="0"/>
          <w:numId w:val="33"/>
        </w:numPr>
        <w:ind w:left="567" w:hanging="567"/>
        <w:rPr>
          <w:rFonts w:eastAsiaTheme="minorEastAsia"/>
        </w:rPr>
      </w:pPr>
      <w:r>
        <w:t xml:space="preserve">Slide </w:t>
      </w:r>
      <w:r w:rsidR="00307DD2">
        <w:t xml:space="preserve">20 is incorrect and incomplete. The radius is the square root of the </w:t>
      </w:r>
      <w:r w:rsidR="001F2793">
        <w:t>right-hand</w:t>
      </w:r>
      <w:r w:rsidR="00307DD2">
        <w:t xml:space="preserve"> side, so the radius should be </w:t>
      </w:r>
      <m:oMath>
        <m:rad>
          <m:radPr>
            <m:degHide m:val="1"/>
            <m:ctrlPr>
              <w:rPr>
                <w:rFonts w:ascii="Cambria Math" w:hAnsi="Cambria Math"/>
                <w:i/>
              </w:rPr>
            </m:ctrlPr>
          </m:radPr>
          <m:deg/>
          <m:e>
            <m:r>
              <w:rPr>
                <w:rFonts w:ascii="Cambria Math" w:hAnsi="Cambria Math"/>
              </w:rPr>
              <m:t>9</m:t>
            </m:r>
          </m:e>
        </m:rad>
        <m:r>
          <w:rPr>
            <w:rFonts w:ascii="Cambria Math" w:hAnsi="Cambria Math"/>
          </w:rPr>
          <m:t>=3</m:t>
        </m:r>
      </m:oMath>
      <w:r w:rsidR="00307DD2">
        <w:rPr>
          <w:rFonts w:eastAsiaTheme="minorEastAsia"/>
        </w:rPr>
        <w:t>. The solution also doesn’t have a sketch of the reflected circle.</w:t>
      </w:r>
    </w:p>
    <w:p w14:paraId="6CFACC2A" w14:textId="62E7852D" w:rsidR="00307DD2" w:rsidRPr="004C1464" w:rsidRDefault="00D50994" w:rsidP="00D50994">
      <w:pPr>
        <w:pStyle w:val="ListNumber"/>
      </w:pPr>
      <w:r>
        <w:t>Display slide 21, which shows the correct solution. This solution might be quite different to their own and students may share that they followed a similar process to the solution on slide</w:t>
      </w:r>
      <w:r w:rsidR="0070483D">
        <w:t> </w:t>
      </w:r>
      <w:r>
        <w:t xml:space="preserve">20 by replacing </w:t>
      </w:r>
      <m:oMath>
        <m:r>
          <w:rPr>
            <w:rFonts w:ascii="Cambria Math" w:hAnsi="Cambria Math"/>
          </w:rPr>
          <m:t>y</m:t>
        </m:r>
      </m:oMath>
      <w:r w:rsidR="00826F7F">
        <w:rPr>
          <w:rFonts w:eastAsiaTheme="minorEastAsia"/>
        </w:rPr>
        <w:t xml:space="preserve"> with </w:t>
      </w:r>
      <m:oMath>
        <m:r>
          <w:rPr>
            <w:rFonts w:ascii="Cambria Math" w:eastAsiaTheme="minorEastAsia" w:hAnsi="Cambria Math"/>
          </w:rPr>
          <m:t>-y</m:t>
        </m:r>
      </m:oMath>
      <w:r w:rsidR="00826F7F">
        <w:rPr>
          <w:rFonts w:eastAsiaTheme="minorEastAsia"/>
        </w:rPr>
        <w:t xml:space="preserve">. As a class discuss </w:t>
      </w:r>
      <w:r w:rsidR="00C601DF">
        <w:rPr>
          <w:rFonts w:eastAsiaTheme="minorEastAsia"/>
        </w:rPr>
        <w:t xml:space="preserve">the different </w:t>
      </w:r>
      <w:r w:rsidR="00826F7F">
        <w:rPr>
          <w:rFonts w:eastAsiaTheme="minorEastAsia"/>
        </w:rPr>
        <w:t>approach</w:t>
      </w:r>
      <w:r w:rsidR="00C601DF">
        <w:rPr>
          <w:rFonts w:eastAsiaTheme="minorEastAsia"/>
        </w:rPr>
        <w:t>es</w:t>
      </w:r>
      <w:r w:rsidR="00826F7F">
        <w:rPr>
          <w:rFonts w:eastAsiaTheme="minorEastAsia"/>
        </w:rPr>
        <w:t xml:space="preserve"> to the question.</w:t>
      </w:r>
    </w:p>
    <w:p w14:paraId="7F687E7B" w14:textId="62713700" w:rsidR="004C1464" w:rsidRPr="00372BEC" w:rsidRDefault="00E83281" w:rsidP="00D50994">
      <w:pPr>
        <w:pStyle w:val="ListNumber"/>
      </w:pPr>
      <w:r>
        <w:rPr>
          <w:rFonts w:eastAsiaTheme="minorEastAsia"/>
        </w:rPr>
        <w:fldChar w:fldCharType="begin"/>
      </w:r>
      <w:r>
        <w:rPr>
          <w:rFonts w:eastAsiaTheme="minorEastAsia"/>
        </w:rPr>
        <w:instrText xml:space="preserve"> REF _Ref211422299 \h </w:instrText>
      </w:r>
      <w:r>
        <w:rPr>
          <w:rFonts w:eastAsiaTheme="minorEastAsia"/>
        </w:rPr>
      </w:r>
      <w:r>
        <w:rPr>
          <w:rFonts w:eastAsiaTheme="minorEastAsia"/>
        </w:rPr>
        <w:fldChar w:fldCharType="separate"/>
      </w:r>
      <w:r>
        <w:t xml:space="preserve">Table </w:t>
      </w:r>
      <w:r>
        <w:rPr>
          <w:noProof/>
        </w:rPr>
        <w:t>2</w:t>
      </w:r>
      <w:r>
        <w:t>: m</w:t>
      </w:r>
      <w:r w:rsidRPr="00C60D4F">
        <w:t>arking criteria</w:t>
      </w:r>
      <w:r>
        <w:rPr>
          <w:rFonts w:eastAsiaTheme="minorEastAsia"/>
        </w:rPr>
        <w:fldChar w:fldCharType="end"/>
      </w:r>
      <w:r w:rsidR="00DF59DA">
        <w:rPr>
          <w:rFonts w:eastAsiaTheme="minorEastAsia"/>
        </w:rPr>
        <w:t xml:space="preserve">, can be used as a discussion point with students to see how each of the incorrect solutions and their own may have been marked. </w:t>
      </w:r>
      <w:r w:rsidR="001A0A6E">
        <w:rPr>
          <w:rFonts w:eastAsiaTheme="minorEastAsia"/>
        </w:rPr>
        <w:t>This is an example marking guideline based on previous HSC questions.</w:t>
      </w:r>
    </w:p>
    <w:p w14:paraId="27E0EE11" w14:textId="1AA3512C" w:rsidR="00ED5C71" w:rsidRDefault="00ED5C71" w:rsidP="00ED5C71">
      <w:pPr>
        <w:pStyle w:val="Caption"/>
      </w:pPr>
      <w:bookmarkStart w:id="0" w:name="_Ref211422299"/>
      <w:r>
        <w:t xml:space="preserve">Table </w:t>
      </w:r>
      <w:r>
        <w:fldChar w:fldCharType="begin"/>
      </w:r>
      <w:r>
        <w:instrText xml:space="preserve"> SEQ Table \* ARABIC </w:instrText>
      </w:r>
      <w:r>
        <w:fldChar w:fldCharType="separate"/>
      </w:r>
      <w:r>
        <w:rPr>
          <w:noProof/>
        </w:rPr>
        <w:t>2</w:t>
      </w:r>
      <w:r>
        <w:fldChar w:fldCharType="end"/>
      </w:r>
      <w:r w:rsidR="0014742C">
        <w:t>:</w:t>
      </w:r>
      <w:r>
        <w:t xml:space="preserve"> m</w:t>
      </w:r>
      <w:r w:rsidRPr="00C60D4F">
        <w:t>arking criteria</w:t>
      </w:r>
      <w:bookmarkEnd w:id="0"/>
    </w:p>
    <w:tbl>
      <w:tblPr>
        <w:tblStyle w:val="Tableheader"/>
        <w:tblW w:w="5000" w:type="pct"/>
        <w:tblLayout w:type="fixed"/>
        <w:tblLook w:val="04A0" w:firstRow="1" w:lastRow="0" w:firstColumn="1" w:lastColumn="0" w:noHBand="0" w:noVBand="1"/>
        <w:tblDescription w:val="The marking criteria for the question. "/>
      </w:tblPr>
      <w:tblGrid>
        <w:gridCol w:w="987"/>
        <w:gridCol w:w="8637"/>
      </w:tblGrid>
      <w:tr w:rsidR="00ED5C71" w:rsidRPr="00ED5C71" w14:paraId="23DFE8AA" w14:textId="77777777" w:rsidTr="00ED5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2E15D64" w14:textId="791881BC" w:rsidR="00ED5C71" w:rsidRPr="00ED5C71" w:rsidRDefault="00ED5C71" w:rsidP="00ED5C71">
            <w:r w:rsidRPr="00ED5C71">
              <w:t>Marks</w:t>
            </w:r>
          </w:p>
        </w:tc>
        <w:tc>
          <w:tcPr>
            <w:tcW w:w="4487" w:type="pct"/>
          </w:tcPr>
          <w:p w14:paraId="20016E9E" w14:textId="00BE62CF" w:rsidR="00ED5C71" w:rsidRPr="00ED5C71" w:rsidRDefault="00ED5C71" w:rsidP="00ED5C71">
            <w:pPr>
              <w:cnfStyle w:val="100000000000" w:firstRow="1" w:lastRow="0" w:firstColumn="0" w:lastColumn="0" w:oddVBand="0" w:evenVBand="0" w:oddHBand="0" w:evenHBand="0" w:firstRowFirstColumn="0" w:firstRowLastColumn="0" w:lastRowFirstColumn="0" w:lastRowLastColumn="0"/>
            </w:pPr>
            <w:r w:rsidRPr="00ED5C71">
              <w:t>Criteria</w:t>
            </w:r>
          </w:p>
        </w:tc>
      </w:tr>
      <w:tr w:rsidR="00ED5C71" w:rsidRPr="00ED5C71" w14:paraId="1097FC3D" w14:textId="77777777" w:rsidTr="00ED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vAlign w:val="center"/>
          </w:tcPr>
          <w:p w14:paraId="3C306193" w14:textId="3C360DD8" w:rsidR="00ED5C71" w:rsidRPr="00ED5C71" w:rsidRDefault="00ED5C71" w:rsidP="00ED5C71">
            <w:r w:rsidRPr="00ED5C71">
              <w:t>3</w:t>
            </w:r>
          </w:p>
        </w:tc>
        <w:tc>
          <w:tcPr>
            <w:tcW w:w="4487" w:type="pct"/>
            <w:vAlign w:val="center"/>
          </w:tcPr>
          <w:p w14:paraId="5FED7B3A" w14:textId="2CB27171" w:rsidR="00ED5C71" w:rsidRPr="00ED5C71" w:rsidRDefault="00ED5C71" w:rsidP="00ED5C71">
            <w:pPr>
              <w:pStyle w:val="ListBullet"/>
              <w:cnfStyle w:val="000000100000" w:firstRow="0" w:lastRow="0" w:firstColumn="0" w:lastColumn="0" w:oddVBand="0" w:evenVBand="0" w:oddHBand="1" w:evenHBand="0" w:firstRowFirstColumn="0" w:firstRowLastColumn="0" w:lastRowFirstColumn="0" w:lastRowLastColumn="0"/>
            </w:pPr>
            <w:r w:rsidRPr="00ED5C71">
              <w:t>Provides the correct solution</w:t>
            </w:r>
          </w:p>
        </w:tc>
      </w:tr>
      <w:tr w:rsidR="00ED5C71" w:rsidRPr="00ED5C71" w14:paraId="19067612" w14:textId="77777777" w:rsidTr="00ED5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vAlign w:val="center"/>
          </w:tcPr>
          <w:p w14:paraId="79BBC4FB" w14:textId="00BDFDC0" w:rsidR="00ED5C71" w:rsidRPr="00ED5C71" w:rsidRDefault="00ED5C71" w:rsidP="00ED5C71">
            <w:r w:rsidRPr="00ED5C71">
              <w:t>2</w:t>
            </w:r>
          </w:p>
        </w:tc>
        <w:tc>
          <w:tcPr>
            <w:tcW w:w="4487" w:type="pct"/>
            <w:vAlign w:val="center"/>
          </w:tcPr>
          <w:p w14:paraId="31B475FF" w14:textId="54B6B6B8" w:rsidR="00ED5C71" w:rsidRPr="00ED5C71" w:rsidRDefault="00ED5C71" w:rsidP="00ED5C71">
            <w:pPr>
              <w:pStyle w:val="ListBullet"/>
              <w:cnfStyle w:val="000000010000" w:firstRow="0" w:lastRow="0" w:firstColumn="0" w:lastColumn="0" w:oddVBand="0" w:evenVBand="0" w:oddHBand="0" w:evenHBand="1" w:firstRowFirstColumn="0" w:firstRowLastColumn="0" w:lastRowFirstColumn="0" w:lastRowLastColumn="0"/>
            </w:pPr>
            <w:r w:rsidRPr="00ED5C71">
              <w:t>Finds the centre and the radius of the original circle or of the reflected circle, or equivalent merit</w:t>
            </w:r>
          </w:p>
        </w:tc>
      </w:tr>
      <w:tr w:rsidR="00ED5C71" w:rsidRPr="00ED5C71" w14:paraId="1CBCC2C5" w14:textId="77777777" w:rsidTr="00ED5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vAlign w:val="center"/>
          </w:tcPr>
          <w:p w14:paraId="6F43FC44" w14:textId="13BC5FE8" w:rsidR="00ED5C71" w:rsidRPr="00ED5C71" w:rsidRDefault="00ED5C71" w:rsidP="00ED5C71">
            <w:r w:rsidRPr="00ED5C71">
              <w:t>1</w:t>
            </w:r>
          </w:p>
        </w:tc>
        <w:tc>
          <w:tcPr>
            <w:tcW w:w="4487" w:type="pct"/>
            <w:vAlign w:val="center"/>
          </w:tcPr>
          <w:p w14:paraId="27EC479D" w14:textId="2BFBBE60" w:rsidR="00ED5C71" w:rsidRPr="00ED5C71" w:rsidRDefault="00ED5C71" w:rsidP="00ED5C71">
            <w:pPr>
              <w:pStyle w:val="ListBullet"/>
              <w:cnfStyle w:val="000000100000" w:firstRow="0" w:lastRow="0" w:firstColumn="0" w:lastColumn="0" w:oddVBand="0" w:evenVBand="0" w:oddHBand="1" w:evenHBand="0" w:firstRowFirstColumn="0" w:firstRowLastColumn="0" w:lastRowFirstColumn="0" w:lastRowLastColumn="0"/>
            </w:pPr>
            <w:r w:rsidRPr="00ED5C71">
              <w:t>Completes the square for the equation, or equivalent merit</w:t>
            </w:r>
          </w:p>
        </w:tc>
      </w:tr>
    </w:tbl>
    <w:p w14:paraId="2FF35A19" w14:textId="37DC619D" w:rsidR="00F818CF" w:rsidRPr="00907038" w:rsidRDefault="00F818CF" w:rsidP="00372BEC">
      <w:pPr>
        <w:pStyle w:val="FeatureBox"/>
        <w:ind w:left="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2E55C98"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641E35E4" w:rsidR="0074782C" w:rsidRPr="00217467" w:rsidRDefault="00CF07F3" w:rsidP="0074782C">
      <w:pPr>
        <w:pStyle w:val="ListBullet"/>
        <w:rPr>
          <w:b/>
        </w:rPr>
      </w:pPr>
      <w:r>
        <w:t xml:space="preserve">The quadratic </w:t>
      </w:r>
      <w:r w:rsidR="001835AC">
        <w:t>and reciprocal functions can be adjusted to suit the needs of each student, either by simplifying or adding complexity.</w:t>
      </w:r>
    </w:p>
    <w:p w14:paraId="29E05709" w14:textId="760663A3" w:rsidR="00217467" w:rsidRPr="00FA4284" w:rsidRDefault="00217467" w:rsidP="0074782C">
      <w:pPr>
        <w:pStyle w:val="ListBullet"/>
        <w:rPr>
          <w:b/>
        </w:rPr>
      </w:pPr>
      <w:r>
        <w:t xml:space="preserve">Students could be provided with the initial graphs </w:t>
      </w:r>
      <m:oMath>
        <m:r>
          <w:rPr>
            <w:rFonts w:ascii="Cambria Math" w:hAnsi="Cambria Math"/>
          </w:rPr>
          <m:t>y=3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Pr>
          <w:rFonts w:eastAsiaTheme="minorEastAsia"/>
        </w:rPr>
        <w:t xml:space="preserve"> and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x</m:t>
            </m:r>
          </m:den>
        </m:f>
      </m:oMath>
      <w:r w:rsidR="000D042F">
        <w:rPr>
          <w:rFonts w:eastAsiaTheme="minorEastAsia"/>
        </w:rPr>
        <w:t xml:space="preserve"> to support them in focusing on the translations.</w:t>
      </w:r>
    </w:p>
    <w:p w14:paraId="7A5B77D1" w14:textId="6CF64066" w:rsidR="0074782C" w:rsidRPr="009A7D6E" w:rsidRDefault="00AE1E43" w:rsidP="00E364AA">
      <w:pPr>
        <w:pStyle w:val="ListBullet"/>
        <w:rPr>
          <w:rStyle w:val="Strong"/>
          <w:bCs w:val="0"/>
        </w:rPr>
      </w:pPr>
      <w:r>
        <w:t>Allow students to choose whether they show translations algebraically, graphically or using a verbal explanation when discussing changes to domain and range</w:t>
      </w:r>
      <w:r w:rsidR="0074782C">
        <w:t>.</w:t>
      </w:r>
    </w:p>
    <w:p w14:paraId="7DEF913B" w14:textId="6E294F0F" w:rsidR="009A7D6E" w:rsidRDefault="009A7D6E" w:rsidP="009A7D6E">
      <w:pPr>
        <w:rPr>
          <w:rStyle w:val="Strong"/>
        </w:rPr>
      </w:pPr>
      <w:r>
        <w:rPr>
          <w:rStyle w:val="Strong"/>
        </w:rPr>
        <w:t>Connecting learning</w:t>
      </w:r>
    </w:p>
    <w:p w14:paraId="3AFBC146" w14:textId="41CAF38D" w:rsidR="00080DC3" w:rsidRPr="00D35ABC" w:rsidRDefault="00080DC3" w:rsidP="00D403E3">
      <w:pPr>
        <w:pStyle w:val="ListBullet"/>
        <w:rPr>
          <w:i/>
          <w:iCs/>
        </w:rPr>
      </w:pPr>
      <w:r>
        <w:t>Allow students to work with the provided Desmos graph or another graphing application to explore the translation visually.</w:t>
      </w:r>
    </w:p>
    <w:p w14:paraId="030D69D4" w14:textId="21EE40DD" w:rsidR="00D35ABC" w:rsidRDefault="00D35ABC" w:rsidP="00D403E3">
      <w:pPr>
        <w:pStyle w:val="ListBullet"/>
        <w:rPr>
          <w:i/>
          <w:iCs/>
        </w:rPr>
      </w:pPr>
      <w:r>
        <w:t xml:space="preserve">Offer students the </w:t>
      </w:r>
      <w:r w:rsidR="00985BF4">
        <w:t>choice</w:t>
      </w:r>
      <w:r>
        <w:t xml:space="preserve"> to present the translations in graphical, verbal or algebr</w:t>
      </w:r>
      <w:r w:rsidR="00DF4CA2">
        <w:t>aic forms.</w:t>
      </w:r>
    </w:p>
    <w:p w14:paraId="1879A560" w14:textId="4C3B338E" w:rsidR="00DF4CA2" w:rsidRDefault="00DF4CA2" w:rsidP="00D403E3">
      <w:pPr>
        <w:pStyle w:val="ListBullet"/>
        <w:rPr>
          <w:i/>
          <w:iCs/>
        </w:rPr>
      </w:pPr>
      <w:r>
        <w:t xml:space="preserve">A connection to the distance formula and </w:t>
      </w:r>
      <w:r w:rsidR="006844B9">
        <w:t>Pythagoras</w:t>
      </w:r>
      <w:r>
        <w:t xml:space="preserve">’ theorem can be made for students to see how the equation of a circle with centre </w:t>
      </w:r>
      <m:oMath>
        <m:r>
          <w:rPr>
            <w:rFonts w:ascii="Cambria Math" w:hAnsi="Cambria Math"/>
          </w:rPr>
          <m:t>(a, b)</m:t>
        </m:r>
      </m:oMath>
      <w:r>
        <w:rPr>
          <w:rFonts w:eastAsiaTheme="minorEastAsia"/>
        </w:rPr>
        <w:t xml:space="preserve"> is derived.</w:t>
      </w:r>
    </w:p>
    <w:p w14:paraId="1CFC2036" w14:textId="6C2B59E7" w:rsidR="009A7D6E" w:rsidRDefault="00757FA9" w:rsidP="009A7D6E">
      <w:pPr>
        <w:rPr>
          <w:rStyle w:val="Strong"/>
        </w:rPr>
      </w:pPr>
      <w:r>
        <w:rPr>
          <w:rStyle w:val="Strong"/>
        </w:rPr>
        <w:t>Releasing responsibility</w:t>
      </w:r>
    </w:p>
    <w:p w14:paraId="000871B4" w14:textId="3ED18DA8" w:rsidR="00E731BC" w:rsidRDefault="00E731BC" w:rsidP="00DA2424">
      <w:pPr>
        <w:pStyle w:val="ListBullet"/>
        <w:rPr>
          <w:i/>
          <w:iCs/>
        </w:rPr>
      </w:pPr>
      <w:r>
        <w:t xml:space="preserve">Students can be provided with a range of fully worked examples first rather than the </w:t>
      </w:r>
      <w:r w:rsidR="0070483D">
        <w:t>W</w:t>
      </w:r>
      <w:r>
        <w:t>orked examples (</w:t>
      </w:r>
      <w:r w:rsidR="0070483D">
        <w:t>Y</w:t>
      </w:r>
      <w:r>
        <w:t>our turn) strategy.</w:t>
      </w:r>
    </w:p>
    <w:p w14:paraId="34E27584" w14:textId="21DC02AC" w:rsidR="00DA2424" w:rsidRPr="00DA2424" w:rsidRDefault="00490DFE" w:rsidP="00DA2424">
      <w:pPr>
        <w:pStyle w:val="ListBullet"/>
        <w:rPr>
          <w:i/>
          <w:iCs/>
        </w:rPr>
      </w:pPr>
      <w:r>
        <w:t>To connect the working to previous lessons on completing the square, the constant has been added and subtracted from one side of the equation. Different methods could be discussed with students, such as adding a constant to both sides of the equation instead.</w:t>
      </w:r>
    </w:p>
    <w:p w14:paraId="5E2330F6" w14:textId="604F6BF8" w:rsidR="00757FA9" w:rsidRDefault="00757FA9" w:rsidP="009A7D6E">
      <w:pPr>
        <w:rPr>
          <w:rStyle w:val="Strong"/>
        </w:rPr>
      </w:pPr>
      <w:r>
        <w:rPr>
          <w:rStyle w:val="Strong"/>
        </w:rPr>
        <w:t>Independent practice</w:t>
      </w:r>
    </w:p>
    <w:p w14:paraId="08F2DD7B" w14:textId="78C16879" w:rsidR="00757FA9" w:rsidRPr="005D7DF3" w:rsidRDefault="009E7C5B" w:rsidP="00757FA9">
      <w:pPr>
        <w:pStyle w:val="ListBullet"/>
        <w:rPr>
          <w:b/>
        </w:rPr>
      </w:pPr>
      <w:r>
        <w:t>Emphasis</w:t>
      </w:r>
      <w:r w:rsidR="00715B1A">
        <w:t>e</w:t>
      </w:r>
      <w:r>
        <w:t xml:space="preserve"> to students that </w:t>
      </w:r>
      <w:r w:rsidR="00715B1A">
        <w:t xml:space="preserve">there </w:t>
      </w:r>
      <w:r>
        <w:t>are a variety of methods to answer this question</w:t>
      </w:r>
      <w:r w:rsidR="00757FA9">
        <w:t>.</w:t>
      </w:r>
    </w:p>
    <w:p w14:paraId="7B735D29" w14:textId="105F37DC" w:rsidR="005D7DF3" w:rsidRPr="00A81B75" w:rsidRDefault="005D7DF3" w:rsidP="00757FA9">
      <w:pPr>
        <w:pStyle w:val="ListBullet"/>
        <w:rPr>
          <w:b/>
        </w:rPr>
      </w:pPr>
      <w:r>
        <w:t>Allow students to self or peer assess their own solution using the marking guideline</w:t>
      </w:r>
      <w:r w:rsidR="00671234">
        <w:t>.</w:t>
      </w:r>
    </w:p>
    <w:p w14:paraId="7DE2BF99" w14:textId="2FEEAF51" w:rsidR="00564EDB" w:rsidRDefault="00564EDB">
      <w:pPr>
        <w:suppressAutoHyphens w:val="0"/>
        <w:spacing w:after="0" w:line="276" w:lineRule="auto"/>
        <w:rPr>
          <w:rStyle w:val="Strong"/>
        </w:rPr>
      </w:pPr>
      <w:r>
        <w:rPr>
          <w:rStyle w:val="Strong"/>
        </w:rPr>
        <w:br w:type="page"/>
      </w:r>
    </w:p>
    <w:p w14:paraId="7EF5CAC5" w14:textId="26CFB306" w:rsidR="00633A4A" w:rsidRDefault="00633A4A" w:rsidP="00E44750">
      <w:pPr>
        <w:pStyle w:val="Heading3"/>
      </w:pPr>
      <w:r w:rsidRPr="00633A4A">
        <w:lastRenderedPageBreak/>
        <w:t>Suggested opportunities for assessment</w:t>
      </w:r>
    </w:p>
    <w:p w14:paraId="5282D982" w14:textId="0FE3B9F4" w:rsidR="00757FA9" w:rsidRDefault="00757FA9" w:rsidP="00757FA9">
      <w:pPr>
        <w:rPr>
          <w:rStyle w:val="Strong"/>
        </w:rPr>
      </w:pPr>
      <w:r>
        <w:rPr>
          <w:rStyle w:val="Strong"/>
        </w:rPr>
        <w:t>Activating prior knowledge</w:t>
      </w:r>
    </w:p>
    <w:p w14:paraId="00DF28B9" w14:textId="586A5B5A" w:rsidR="00757FA9" w:rsidRPr="00FA4284" w:rsidRDefault="00FB2AB2" w:rsidP="00757FA9">
      <w:pPr>
        <w:pStyle w:val="ListBullet"/>
        <w:rPr>
          <w:b/>
        </w:rPr>
      </w:pPr>
      <w:r>
        <w:t xml:space="preserve">Circulate and listen to group discussion to formatively assess </w:t>
      </w:r>
      <w:r w:rsidR="006844B9">
        <w:t>students’</w:t>
      </w:r>
      <w:r>
        <w:t xml:space="preserve"> prior knowledge of translation</w:t>
      </w:r>
      <w:r w:rsidR="006314BE">
        <w:t xml:space="preserve"> and their ability to sketch functions</w:t>
      </w:r>
      <w:r w:rsidR="00757FA9">
        <w:t>.</w:t>
      </w:r>
    </w:p>
    <w:p w14:paraId="3DD6AF31" w14:textId="2E6173B9" w:rsidR="00757FA9" w:rsidRDefault="00757FA9" w:rsidP="00757FA9">
      <w:pPr>
        <w:rPr>
          <w:rStyle w:val="Strong"/>
        </w:rPr>
      </w:pPr>
      <w:r>
        <w:rPr>
          <w:rStyle w:val="Strong"/>
        </w:rPr>
        <w:t>Connecting learning</w:t>
      </w:r>
    </w:p>
    <w:p w14:paraId="6D616CF9" w14:textId="6BA14EE1" w:rsidR="00DF4CA2" w:rsidRPr="00DF4CA2" w:rsidRDefault="00A7540A" w:rsidP="00757FA9">
      <w:pPr>
        <w:pStyle w:val="ListBullet"/>
        <w:rPr>
          <w:b/>
        </w:rPr>
      </w:pPr>
      <w:r>
        <w:rPr>
          <w:bCs/>
        </w:rPr>
        <w:t>Use the responses to the self-explanation prompts to collect evidence of procedural fluency, for example, can they extract the centre and radius from the equation?</w:t>
      </w:r>
    </w:p>
    <w:p w14:paraId="1959F54D" w14:textId="1B439668" w:rsidR="00A9089E" w:rsidRPr="00A9089E" w:rsidRDefault="00A7540A" w:rsidP="00757FA9">
      <w:pPr>
        <w:pStyle w:val="ListBullet"/>
        <w:rPr>
          <w:b/>
        </w:rPr>
      </w:pPr>
      <w:r>
        <w:t>Appendix A can be collected to check students</w:t>
      </w:r>
      <w:r w:rsidR="004149C1">
        <w:t>’</w:t>
      </w:r>
      <w:r>
        <w:t xml:space="preserve"> understanding of finding the equations of a circle from a graph and graphing a circle form a given equation.</w:t>
      </w:r>
    </w:p>
    <w:p w14:paraId="7F6EBCB4" w14:textId="77777777" w:rsidR="00757FA9" w:rsidRDefault="00757FA9" w:rsidP="00757FA9">
      <w:pPr>
        <w:rPr>
          <w:rStyle w:val="Strong"/>
        </w:rPr>
      </w:pPr>
      <w:r>
        <w:rPr>
          <w:rStyle w:val="Strong"/>
        </w:rPr>
        <w:t>Releasing responsibility</w:t>
      </w:r>
    </w:p>
    <w:p w14:paraId="7C6AB25F" w14:textId="432C8562" w:rsidR="00757FA9" w:rsidRPr="003B3354" w:rsidRDefault="00AF7EA2" w:rsidP="00757FA9">
      <w:pPr>
        <w:pStyle w:val="ListBullet"/>
        <w:rPr>
          <w:b/>
        </w:rPr>
      </w:pPr>
      <w:r>
        <w:t xml:space="preserve">Track </w:t>
      </w:r>
      <w:r w:rsidR="00671234">
        <w:t>students’</w:t>
      </w:r>
      <w:r>
        <w:t xml:space="preserve"> progress with Appendix B to assess if they can </w:t>
      </w:r>
      <w:r w:rsidR="00161988">
        <w:t>complete</w:t>
      </w:r>
      <w:r w:rsidR="00300EA4">
        <w:t xml:space="preserve"> </w:t>
      </w:r>
      <w:r>
        <w:t>questions independently</w:t>
      </w:r>
      <w:r w:rsidR="00757FA9">
        <w:t>.</w:t>
      </w:r>
    </w:p>
    <w:p w14:paraId="693260D7" w14:textId="32F77AAA" w:rsidR="003B3354" w:rsidRPr="00A81B75" w:rsidRDefault="003B3354" w:rsidP="00757FA9">
      <w:pPr>
        <w:pStyle w:val="ListBullet"/>
        <w:rPr>
          <w:b/>
        </w:rPr>
      </w:pPr>
      <w:r>
        <w:t xml:space="preserve">Review </w:t>
      </w:r>
      <w:r w:rsidR="006844B9">
        <w:t>students’</w:t>
      </w:r>
      <w:r>
        <w:t xml:space="preserve"> annotations to assess their understanding of the process of completing the square and if they can successfully find the domain and range.</w:t>
      </w:r>
    </w:p>
    <w:p w14:paraId="2449DAF4" w14:textId="77777777" w:rsidR="00757FA9" w:rsidRDefault="00757FA9" w:rsidP="00757FA9">
      <w:pPr>
        <w:rPr>
          <w:rStyle w:val="Strong"/>
        </w:rPr>
      </w:pPr>
      <w:r>
        <w:rPr>
          <w:rStyle w:val="Strong"/>
        </w:rPr>
        <w:t>Independent practice</w:t>
      </w:r>
    </w:p>
    <w:p w14:paraId="4061809B" w14:textId="5434DAF5" w:rsidR="00757FA9" w:rsidRPr="00FA4284" w:rsidRDefault="00671234" w:rsidP="00757FA9">
      <w:pPr>
        <w:pStyle w:val="ListBullet"/>
        <w:rPr>
          <w:b/>
        </w:rPr>
      </w:pPr>
      <w:r>
        <w:t>When students share the reasons for a solution being incorrect</w:t>
      </w:r>
      <w:r w:rsidR="00251FA3">
        <w:t xml:space="preserve">, formatively assess </w:t>
      </w:r>
      <w:r w:rsidR="002D432B">
        <w:t xml:space="preserve">for </w:t>
      </w:r>
      <w:r w:rsidR="00251FA3">
        <w:t>their depth of conceptual understanding and any misconceptions they may be displaying in reflection, equation manipulation or completing the square</w:t>
      </w:r>
      <w:r w:rsidR="00757FA9">
        <w:t>.</w:t>
      </w:r>
    </w:p>
    <w:p w14:paraId="61FAA3C1" w14:textId="77777777" w:rsidR="00C86B9F" w:rsidRDefault="00C86B9F" w:rsidP="095C3ACB">
      <w:pPr>
        <w:pStyle w:val="Heading3"/>
        <w:sectPr w:rsidR="00C86B9F" w:rsidSect="00D15806">
          <w:headerReference w:type="default" r:id="rId23"/>
          <w:footerReference w:type="even" r:id="rId24"/>
          <w:footerReference w:type="default" r:id="rId25"/>
          <w:headerReference w:type="first" r:id="rId26"/>
          <w:footerReference w:type="first" r:id="rId27"/>
          <w:pgSz w:w="11900" w:h="16840"/>
          <w:pgMar w:top="1134" w:right="1134" w:bottom="1134" w:left="1134" w:header="709" w:footer="709" w:gutter="0"/>
          <w:cols w:space="708"/>
          <w:docGrid w:linePitch="360"/>
        </w:sectPr>
      </w:pPr>
    </w:p>
    <w:p w14:paraId="4488AE1C" w14:textId="5DD5DEB4" w:rsidR="00C86B9F" w:rsidRDefault="00C86B9F" w:rsidP="00C86B9F">
      <w:pPr>
        <w:pStyle w:val="Heading2"/>
      </w:pPr>
      <w:bookmarkStart w:id="1" w:name="_Appendix_A"/>
      <w:bookmarkEnd w:id="1"/>
      <w:r>
        <w:lastRenderedPageBreak/>
        <w:t>Appendix A</w:t>
      </w:r>
    </w:p>
    <w:p w14:paraId="0077DE9F" w14:textId="67690F9B" w:rsidR="00CA450C" w:rsidRDefault="00662153" w:rsidP="095C3ACB">
      <w:pPr>
        <w:pStyle w:val="Heading3"/>
      </w:pPr>
      <w:r>
        <w:t>Graphing circles</w:t>
      </w:r>
    </w:p>
    <w:p w14:paraId="3091BE30" w14:textId="5B298F7E" w:rsidR="00BC1879" w:rsidRDefault="00E2690A" w:rsidP="00BC1879">
      <w:r w:rsidRPr="00EF69F5">
        <w:t xml:space="preserve">Complete </w:t>
      </w:r>
      <w:r w:rsidR="00A831C4">
        <w:t xml:space="preserve">each section of </w:t>
      </w:r>
      <w:r w:rsidRPr="00EF69F5">
        <w:t>the table</w:t>
      </w:r>
      <w:r w:rsidR="00A831C4">
        <w:t xml:space="preserve"> by</w:t>
      </w:r>
      <w:r w:rsidR="003E46D0">
        <w:t xml:space="preserve"> writing equations of circles, determining the domain and range, sketching and describing translations</w:t>
      </w:r>
      <w:r w:rsidR="009A3130">
        <w:t>.</w:t>
      </w:r>
    </w:p>
    <w:tbl>
      <w:tblPr>
        <w:tblStyle w:val="Tableheader"/>
        <w:tblW w:w="5000" w:type="pct"/>
        <w:tblLayout w:type="fixed"/>
        <w:tblLook w:val="0420" w:firstRow="1" w:lastRow="0" w:firstColumn="0" w:lastColumn="0" w:noHBand="0" w:noVBand="1"/>
        <w:tblDescription w:val="Circles with translation descriptions. "/>
      </w:tblPr>
      <w:tblGrid>
        <w:gridCol w:w="2912"/>
        <w:gridCol w:w="2913"/>
        <w:gridCol w:w="2913"/>
        <w:gridCol w:w="2913"/>
        <w:gridCol w:w="2913"/>
      </w:tblGrid>
      <w:tr w:rsidR="00E8042E" w14:paraId="077EAC42" w14:textId="77777777" w:rsidTr="00CA21E8">
        <w:trPr>
          <w:cnfStyle w:val="100000000000" w:firstRow="1" w:lastRow="0" w:firstColumn="0" w:lastColumn="0" w:oddVBand="0" w:evenVBand="0" w:oddHBand="0" w:evenHBand="0" w:firstRowFirstColumn="0" w:firstRowLastColumn="0" w:lastRowFirstColumn="0" w:lastRowLastColumn="0"/>
        </w:trPr>
        <w:tc>
          <w:tcPr>
            <w:tcW w:w="1000" w:type="pct"/>
          </w:tcPr>
          <w:p w14:paraId="623A0CDB" w14:textId="77777777" w:rsidR="00E8042E" w:rsidRPr="009A3130" w:rsidRDefault="00E8042E">
            <w:pPr>
              <w:rPr>
                <w:sz w:val="20"/>
                <w:szCs w:val="20"/>
              </w:rPr>
            </w:pPr>
            <w:r w:rsidRPr="009A3130">
              <w:rPr>
                <w:sz w:val="20"/>
                <w:szCs w:val="20"/>
              </w:rPr>
              <w:t>Circle</w:t>
            </w:r>
            <w:r>
              <w:rPr>
                <w:sz w:val="20"/>
                <w:szCs w:val="20"/>
              </w:rPr>
              <w:t xml:space="preserve"> 1</w:t>
            </w:r>
            <w:r w:rsidRPr="009A3130">
              <w:rPr>
                <w:sz w:val="20"/>
                <w:szCs w:val="20"/>
              </w:rPr>
              <w:t xml:space="preserve"> with centre </w:t>
            </w:r>
            <m:oMath>
              <m:r>
                <m:rPr>
                  <m:sty m:val="bi"/>
                </m:rPr>
                <w:rPr>
                  <w:rFonts w:ascii="Cambria Math" w:hAnsi="Cambria Math"/>
                  <w:sz w:val="20"/>
                  <w:szCs w:val="20"/>
                </w:rPr>
                <m:t>(0,0)</m:t>
              </m:r>
            </m:oMath>
          </w:p>
        </w:tc>
        <w:tc>
          <w:tcPr>
            <w:tcW w:w="1000" w:type="pct"/>
          </w:tcPr>
          <w:p w14:paraId="680C0A18" w14:textId="77777777" w:rsidR="00E8042E" w:rsidRPr="009A3130" w:rsidRDefault="00E8042E">
            <w:pPr>
              <w:rPr>
                <w:sz w:val="20"/>
                <w:szCs w:val="20"/>
              </w:rPr>
            </w:pPr>
            <w:r>
              <w:rPr>
                <w:sz w:val="20"/>
                <w:szCs w:val="20"/>
              </w:rPr>
              <w:t>Graph of circle 1</w:t>
            </w:r>
          </w:p>
        </w:tc>
        <w:tc>
          <w:tcPr>
            <w:tcW w:w="1000" w:type="pct"/>
          </w:tcPr>
          <w:p w14:paraId="30EC2112" w14:textId="77777777" w:rsidR="00E8042E" w:rsidRPr="009A3130" w:rsidRDefault="00E8042E">
            <w:pPr>
              <w:rPr>
                <w:sz w:val="20"/>
                <w:szCs w:val="20"/>
              </w:rPr>
            </w:pPr>
            <w:r w:rsidRPr="009A3130">
              <w:rPr>
                <w:sz w:val="20"/>
                <w:szCs w:val="20"/>
              </w:rPr>
              <w:t>Translation description</w:t>
            </w:r>
          </w:p>
        </w:tc>
        <w:tc>
          <w:tcPr>
            <w:tcW w:w="1000" w:type="pct"/>
          </w:tcPr>
          <w:p w14:paraId="6DBD8E05" w14:textId="77777777" w:rsidR="00E8042E" w:rsidRPr="009A3130" w:rsidRDefault="00E8042E">
            <w:pPr>
              <w:rPr>
                <w:sz w:val="20"/>
                <w:szCs w:val="20"/>
              </w:rPr>
            </w:pPr>
            <w:r w:rsidRPr="009A3130">
              <w:rPr>
                <w:sz w:val="20"/>
                <w:szCs w:val="20"/>
              </w:rPr>
              <w:t xml:space="preserve">Circle </w:t>
            </w:r>
            <w:r>
              <w:rPr>
                <w:sz w:val="20"/>
                <w:szCs w:val="20"/>
              </w:rPr>
              <w:t xml:space="preserve">2 </w:t>
            </w:r>
            <w:r w:rsidRPr="009A3130">
              <w:rPr>
                <w:sz w:val="20"/>
                <w:szCs w:val="20"/>
              </w:rPr>
              <w:t xml:space="preserve">with centre </w:t>
            </w:r>
            <m:oMath>
              <m:r>
                <m:rPr>
                  <m:sty m:val="bi"/>
                </m:rPr>
                <w:rPr>
                  <w:rFonts w:ascii="Cambria Math" w:hAnsi="Cambria Math"/>
                  <w:sz w:val="20"/>
                  <w:szCs w:val="20"/>
                </w:rPr>
                <m:t>(a,b)</m:t>
              </m:r>
            </m:oMath>
          </w:p>
        </w:tc>
        <w:tc>
          <w:tcPr>
            <w:tcW w:w="1000" w:type="pct"/>
          </w:tcPr>
          <w:p w14:paraId="1BFE57E5" w14:textId="77777777" w:rsidR="00E8042E" w:rsidRPr="009A3130" w:rsidRDefault="00E8042E">
            <w:pPr>
              <w:rPr>
                <w:sz w:val="20"/>
                <w:szCs w:val="20"/>
              </w:rPr>
            </w:pPr>
            <w:r>
              <w:rPr>
                <w:sz w:val="20"/>
                <w:szCs w:val="20"/>
              </w:rPr>
              <w:t>Graph of circle 2</w:t>
            </w:r>
          </w:p>
        </w:tc>
      </w:tr>
      <w:tr w:rsidR="00E8042E" w14:paraId="0913D814" w14:textId="77777777" w:rsidTr="00CA21E8">
        <w:trPr>
          <w:cnfStyle w:val="000000100000" w:firstRow="0" w:lastRow="0" w:firstColumn="0" w:lastColumn="0" w:oddVBand="0" w:evenVBand="0" w:oddHBand="1" w:evenHBand="0" w:firstRowFirstColumn="0" w:firstRowLastColumn="0" w:lastRowFirstColumn="0" w:lastRowLastColumn="0"/>
        </w:trPr>
        <w:tc>
          <w:tcPr>
            <w:tcW w:w="1000" w:type="pct"/>
          </w:tcPr>
          <w:p w14:paraId="21A31F12" w14:textId="77777777" w:rsidR="00E8042E" w:rsidRPr="003152F5" w:rsidRDefault="00E8042E">
            <w:pPr>
              <w:rPr>
                <w:b/>
              </w:rPr>
            </w:pPr>
            <w:r w:rsidRPr="003152F5">
              <w:rPr>
                <w:b/>
              </w:rPr>
              <w:t>Equation</w:t>
            </w:r>
          </w:p>
          <w:p w14:paraId="09EBA6C5" w14:textId="312228A4" w:rsidR="00E8042E" w:rsidRPr="003152F5" w:rsidRDefault="007A5EBB">
            <w:pPr>
              <w:rPr>
                <w:rFonts w:eastAsiaTheme="minorEastAsia"/>
              </w:rPr>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=9</m:t>
                </m:r>
              </m:oMath>
            </m:oMathPara>
          </w:p>
          <w:p w14:paraId="30699402" w14:textId="77777777" w:rsidR="00E8042E" w:rsidRPr="003152F5" w:rsidRDefault="00E8042E">
            <w:pPr>
              <w:rPr>
                <w:rFonts w:eastAsiaTheme="minorEastAsia"/>
                <w:b/>
              </w:rPr>
            </w:pPr>
            <w:r w:rsidRPr="003152F5">
              <w:rPr>
                <w:rFonts w:eastAsiaTheme="minorEastAsia"/>
                <w:b/>
              </w:rPr>
              <w:t>Domain and range</w:t>
            </w:r>
          </w:p>
          <w:p w14:paraId="5D5FCC4B" w14:textId="31713A16" w:rsidR="00E8042E" w:rsidRPr="003152F5" w:rsidRDefault="00E8042E">
            <w:pPr>
              <w:rPr>
                <w:rFonts w:eastAsiaTheme="minorEastAsia"/>
              </w:rPr>
            </w:pPr>
            <w:r>
              <w:rPr>
                <w:rFonts w:eastAsiaTheme="minorEastAsia"/>
              </w:rPr>
              <w:t>Domain</w:t>
            </w:r>
            <w:r w:rsidRPr="003152F5">
              <w:rPr>
                <w:rFonts w:eastAsiaTheme="minorEastAsia"/>
              </w:rPr>
              <w:t xml:space="preserve">: </w:t>
            </w:r>
            <m:oMath>
              <m:r>
                <w:rPr>
                  <w:rFonts w:ascii="Cambria Math" w:eastAsiaTheme="minorEastAsia" w:hAnsi="Cambria Math"/>
                </w:rPr>
                <m:t>-3≤x≤3</m:t>
              </m:r>
            </m:oMath>
          </w:p>
          <w:p w14:paraId="4660A9E5" w14:textId="55895A54" w:rsidR="00E8042E" w:rsidRPr="00B0317B" w:rsidRDefault="00E8042E">
            <w:pPr>
              <w:rPr>
                <w:rFonts w:eastAsiaTheme="minorEastAsia"/>
              </w:rPr>
            </w:pPr>
            <w:r w:rsidRPr="003152F5">
              <w:rPr>
                <w:rFonts w:eastAsiaTheme="minorEastAsia"/>
              </w:rPr>
              <w:t xml:space="preserve">Range: </w:t>
            </w:r>
            <m:oMath>
              <m:r>
                <w:rPr>
                  <w:rFonts w:ascii="Cambria Math" w:eastAsiaTheme="minorEastAsia" w:hAnsi="Cambria Math"/>
                </w:rPr>
                <m:t>-3≤y≤3</m:t>
              </m:r>
            </m:oMath>
          </w:p>
        </w:tc>
        <w:tc>
          <w:tcPr>
            <w:tcW w:w="1000" w:type="pct"/>
            <w:vAlign w:val="center"/>
          </w:tcPr>
          <w:p w14:paraId="05628685" w14:textId="77777777" w:rsidR="00E8042E" w:rsidRDefault="00E8042E">
            <w:pPr>
              <w:jc w:val="center"/>
            </w:pPr>
            <w:r>
              <w:rPr>
                <w:noProof/>
              </w:rPr>
              <w:drawing>
                <wp:inline distT="0" distB="0" distL="0" distR="0" wp14:anchorId="5D6D5626" wp14:editId="43B0F606">
                  <wp:extent cx="1808778" cy="1847850"/>
                  <wp:effectExtent l="0" t="0" r="1270" b="0"/>
                  <wp:docPr id="1922680269" name="Picture 1" descr="The graph of the circle x^2+y^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80269" name="Picture 1" descr="The graph of the circle x^2+y^2=9."/>
                          <pic:cNvPicPr/>
                        </pic:nvPicPr>
                        <pic:blipFill>
                          <a:blip r:embed="rId28"/>
                          <a:stretch>
                            <a:fillRect/>
                          </a:stretch>
                        </pic:blipFill>
                        <pic:spPr>
                          <a:xfrm>
                            <a:off x="0" y="0"/>
                            <a:ext cx="1811211" cy="1850336"/>
                          </a:xfrm>
                          <a:prstGeom prst="rect">
                            <a:avLst/>
                          </a:prstGeom>
                        </pic:spPr>
                      </pic:pic>
                    </a:graphicData>
                  </a:graphic>
                </wp:inline>
              </w:drawing>
            </w:r>
          </w:p>
        </w:tc>
        <w:tc>
          <w:tcPr>
            <w:tcW w:w="1000" w:type="pct"/>
          </w:tcPr>
          <w:p w14:paraId="2FCF4501" w14:textId="7D1B2E9A" w:rsidR="00E8042E" w:rsidRDefault="00E8042E">
            <w:r>
              <w:t>Translated 3 units up.</w:t>
            </w:r>
          </w:p>
        </w:tc>
        <w:tc>
          <w:tcPr>
            <w:tcW w:w="1000" w:type="pct"/>
          </w:tcPr>
          <w:p w14:paraId="3D97030B" w14:textId="77777777" w:rsidR="00E8042E" w:rsidRDefault="00E8042E">
            <w:pPr>
              <w:rPr>
                <w:b/>
                <w:bCs/>
              </w:rPr>
            </w:pPr>
            <w:r w:rsidRPr="00B528A6">
              <w:rPr>
                <w:b/>
                <w:bCs/>
              </w:rPr>
              <w:t>Equation</w:t>
            </w:r>
          </w:p>
          <w:p w14:paraId="3BA65DF7" w14:textId="77777777" w:rsidR="00E8042E" w:rsidRDefault="00E8042E">
            <w:pPr>
              <w:rPr>
                <w:rFonts w:eastAsiaTheme="minorEastAsia"/>
                <w:b/>
                <w:bCs/>
              </w:rPr>
            </w:pPr>
          </w:p>
          <w:p w14:paraId="28F4455E" w14:textId="2EE5A98D" w:rsidR="00E8042E" w:rsidRPr="00B528A6" w:rsidRDefault="00E8042E">
            <w:pPr>
              <w:rPr>
                <w:rFonts w:eastAsiaTheme="minorEastAsia"/>
                <w:b/>
                <w:bCs/>
              </w:rPr>
            </w:pPr>
            <w:r w:rsidRPr="00B528A6">
              <w:rPr>
                <w:rFonts w:eastAsiaTheme="minorEastAsia"/>
                <w:b/>
                <w:bCs/>
              </w:rPr>
              <w:t>Domain and range</w:t>
            </w:r>
          </w:p>
          <w:p w14:paraId="3E15FB4B" w14:textId="2E30E147" w:rsidR="00E8042E" w:rsidRDefault="00E8042E">
            <w:pPr>
              <w:rPr>
                <w:rFonts w:eastAsiaTheme="minorEastAsia"/>
              </w:rPr>
            </w:pPr>
            <w:r>
              <w:rPr>
                <w:rFonts w:eastAsiaTheme="minorEastAsia"/>
              </w:rPr>
              <w:t>Domain:</w:t>
            </w:r>
          </w:p>
          <w:p w14:paraId="44B1ACD4" w14:textId="7E25900F" w:rsidR="00E8042E" w:rsidRPr="00B0317B" w:rsidRDefault="00E8042E">
            <w:pPr>
              <w:rPr>
                <w:rFonts w:eastAsiaTheme="minorEastAsia"/>
              </w:rPr>
            </w:pPr>
            <w:r>
              <w:rPr>
                <w:rFonts w:eastAsiaTheme="minorEastAsia"/>
              </w:rPr>
              <w:t>Range:</w:t>
            </w:r>
          </w:p>
        </w:tc>
        <w:tc>
          <w:tcPr>
            <w:tcW w:w="1000" w:type="pct"/>
          </w:tcPr>
          <w:p w14:paraId="6F401934" w14:textId="77777777" w:rsidR="00E8042E" w:rsidRDefault="00E8042E">
            <w:r>
              <w:rPr>
                <w:noProof/>
              </w:rPr>
              <w:drawing>
                <wp:inline distT="0" distB="0" distL="0" distR="0" wp14:anchorId="73865AD0" wp14:editId="0763C806">
                  <wp:extent cx="1911350" cy="1828404"/>
                  <wp:effectExtent l="0" t="0" r="0" b="635"/>
                  <wp:docPr id="1039301568" name="Picture 1" descr="The graph of the circle with centre (0,3) and radiu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01568" name="Picture 1" descr="The graph of the circle with centre (0,3) and radius 3."/>
                          <pic:cNvPicPr/>
                        </pic:nvPicPr>
                        <pic:blipFill>
                          <a:blip r:embed="rId29"/>
                          <a:stretch>
                            <a:fillRect/>
                          </a:stretch>
                        </pic:blipFill>
                        <pic:spPr>
                          <a:xfrm>
                            <a:off x="0" y="0"/>
                            <a:ext cx="1915827" cy="1832687"/>
                          </a:xfrm>
                          <a:prstGeom prst="rect">
                            <a:avLst/>
                          </a:prstGeom>
                        </pic:spPr>
                      </pic:pic>
                    </a:graphicData>
                  </a:graphic>
                </wp:inline>
              </w:drawing>
            </w:r>
          </w:p>
        </w:tc>
      </w:tr>
      <w:tr w:rsidR="00E8042E" w14:paraId="192B93CE" w14:textId="77777777" w:rsidTr="00CA21E8">
        <w:trPr>
          <w:cnfStyle w:val="000000010000" w:firstRow="0" w:lastRow="0" w:firstColumn="0" w:lastColumn="0" w:oddVBand="0" w:evenVBand="0" w:oddHBand="0" w:evenHBand="1" w:firstRowFirstColumn="0" w:firstRowLastColumn="0" w:lastRowFirstColumn="0" w:lastRowLastColumn="0"/>
        </w:trPr>
        <w:tc>
          <w:tcPr>
            <w:tcW w:w="1000" w:type="pct"/>
          </w:tcPr>
          <w:p w14:paraId="5955383A" w14:textId="77777777" w:rsidR="00E8042E" w:rsidRPr="003152F5" w:rsidRDefault="00E8042E">
            <w:pPr>
              <w:rPr>
                <w:b/>
              </w:rPr>
            </w:pPr>
            <w:r w:rsidRPr="003152F5">
              <w:rPr>
                <w:b/>
              </w:rPr>
              <w:t>Equation</w:t>
            </w:r>
          </w:p>
          <w:p w14:paraId="355AF56B" w14:textId="3FF5F8BD" w:rsidR="00E8042E" w:rsidRPr="003152F5" w:rsidRDefault="007A5EBB">
            <w:pPr>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=16</m:t>
                </m:r>
              </m:oMath>
            </m:oMathPara>
          </w:p>
          <w:p w14:paraId="7D85D65F" w14:textId="77777777" w:rsidR="00E8042E" w:rsidRPr="003152F5" w:rsidRDefault="00E8042E">
            <w:pPr>
              <w:rPr>
                <w:rFonts w:eastAsiaTheme="minorEastAsia"/>
                <w:b/>
              </w:rPr>
            </w:pPr>
            <w:r w:rsidRPr="003152F5">
              <w:rPr>
                <w:rFonts w:eastAsiaTheme="minorEastAsia"/>
                <w:b/>
              </w:rPr>
              <w:t>Domain and range</w:t>
            </w:r>
          </w:p>
          <w:p w14:paraId="127DE5D0" w14:textId="4A11A881" w:rsidR="00E8042E" w:rsidRDefault="00E8042E">
            <w:pPr>
              <w:rPr>
                <w:rFonts w:eastAsiaTheme="minorEastAsia"/>
              </w:rPr>
            </w:pPr>
            <w:r>
              <w:rPr>
                <w:rFonts w:eastAsiaTheme="minorEastAsia"/>
              </w:rPr>
              <w:t>Domain:</w:t>
            </w:r>
          </w:p>
          <w:p w14:paraId="02E6143D" w14:textId="11354FC1" w:rsidR="00E8042E" w:rsidRPr="00160A25" w:rsidRDefault="00E8042E">
            <w:pPr>
              <w:rPr>
                <w:rFonts w:eastAsiaTheme="minorEastAsia"/>
              </w:rPr>
            </w:pPr>
            <w:r>
              <w:rPr>
                <w:rFonts w:eastAsiaTheme="minorEastAsia"/>
              </w:rPr>
              <w:t>Range:</w:t>
            </w:r>
          </w:p>
        </w:tc>
        <w:tc>
          <w:tcPr>
            <w:tcW w:w="1000" w:type="pct"/>
            <w:vAlign w:val="center"/>
          </w:tcPr>
          <w:p w14:paraId="4FA31A10" w14:textId="77777777" w:rsidR="00E8042E" w:rsidRDefault="00E8042E">
            <w:pPr>
              <w:jc w:val="center"/>
            </w:pPr>
            <w:r>
              <w:rPr>
                <w:noProof/>
              </w:rPr>
              <w:drawing>
                <wp:inline distT="0" distB="0" distL="0" distR="0" wp14:anchorId="0F816840" wp14:editId="641862FE">
                  <wp:extent cx="1492250" cy="1524539"/>
                  <wp:effectExtent l="0" t="0" r="0" b="0"/>
                  <wp:docPr id="36661520" name="Picture 1" descr="The graph of the circle x^2+y^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1520" name="Picture 1" descr="The graph of the circle x^2+y^2=16."/>
                          <pic:cNvPicPr/>
                        </pic:nvPicPr>
                        <pic:blipFill>
                          <a:blip r:embed="rId30"/>
                          <a:stretch>
                            <a:fillRect/>
                          </a:stretch>
                        </pic:blipFill>
                        <pic:spPr>
                          <a:xfrm>
                            <a:off x="0" y="0"/>
                            <a:ext cx="1496218" cy="1528592"/>
                          </a:xfrm>
                          <a:prstGeom prst="rect">
                            <a:avLst/>
                          </a:prstGeom>
                        </pic:spPr>
                      </pic:pic>
                    </a:graphicData>
                  </a:graphic>
                </wp:inline>
              </w:drawing>
            </w:r>
          </w:p>
        </w:tc>
        <w:tc>
          <w:tcPr>
            <w:tcW w:w="1000" w:type="pct"/>
          </w:tcPr>
          <w:p w14:paraId="3F2BB09B" w14:textId="0C50D650" w:rsidR="00E8042E" w:rsidRDefault="00E8042E"/>
        </w:tc>
        <w:tc>
          <w:tcPr>
            <w:tcW w:w="1000" w:type="pct"/>
          </w:tcPr>
          <w:p w14:paraId="0A22FE28" w14:textId="77777777" w:rsidR="00E8042E" w:rsidRDefault="00E8042E">
            <w:pPr>
              <w:rPr>
                <w:b/>
                <w:bCs/>
              </w:rPr>
            </w:pPr>
            <w:r w:rsidRPr="00B528A6">
              <w:rPr>
                <w:b/>
                <w:bCs/>
              </w:rPr>
              <w:t>Equation</w:t>
            </w:r>
          </w:p>
          <w:p w14:paraId="7B7D01D2" w14:textId="77777777" w:rsidR="00E8042E" w:rsidRPr="00E539B2" w:rsidRDefault="007A5EBB">
            <w:pPr>
              <w:rPr>
                <w:b/>
                <w:bCs/>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2</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r>
                          <w:rPr>
                            <w:rFonts w:ascii="Cambria Math" w:hAnsi="Cambria Math"/>
                          </w:rPr>
                          <m:t>+1</m:t>
                        </m:r>
                      </m:e>
                    </m:d>
                  </m:e>
                  <m:sup>
                    <m:r>
                      <w:rPr>
                        <w:rFonts w:ascii="Cambria Math" w:hAnsi="Cambria Math"/>
                      </w:rPr>
                      <m:t>2</m:t>
                    </m:r>
                  </m:sup>
                </m:sSup>
                <m:r>
                  <w:rPr>
                    <w:rFonts w:ascii="Cambria Math" w:hAnsi="Cambria Math"/>
                  </w:rPr>
                  <m:t>=16</m:t>
                </m:r>
              </m:oMath>
            </m:oMathPara>
          </w:p>
          <w:p w14:paraId="05BBC576" w14:textId="77777777" w:rsidR="00E8042E" w:rsidRPr="00B528A6" w:rsidRDefault="00E8042E">
            <w:pPr>
              <w:rPr>
                <w:rFonts w:eastAsiaTheme="minorEastAsia"/>
                <w:b/>
                <w:bCs/>
              </w:rPr>
            </w:pPr>
            <w:r w:rsidRPr="00B528A6">
              <w:rPr>
                <w:rFonts w:eastAsiaTheme="minorEastAsia"/>
                <w:b/>
                <w:bCs/>
              </w:rPr>
              <w:t>Domain and range</w:t>
            </w:r>
          </w:p>
          <w:p w14:paraId="0B84F703" w14:textId="143E647C" w:rsidR="009833F7" w:rsidRDefault="00E8042E" w:rsidP="009833F7">
            <w:pPr>
              <w:rPr>
                <w:rFonts w:eastAsiaTheme="minorEastAsia"/>
              </w:rPr>
            </w:pPr>
            <w:r>
              <w:rPr>
                <w:rFonts w:eastAsiaTheme="minorEastAsia"/>
              </w:rPr>
              <w:t>Domain:</w:t>
            </w:r>
          </w:p>
          <w:p w14:paraId="13158E13" w14:textId="5D2CA129" w:rsidR="00E8042E" w:rsidRPr="00160A25" w:rsidRDefault="00E8042E" w:rsidP="009833F7">
            <w:pPr>
              <w:rPr>
                <w:rFonts w:eastAsiaTheme="minorEastAsia"/>
              </w:rPr>
            </w:pPr>
            <w:r>
              <w:rPr>
                <w:rFonts w:eastAsiaTheme="minorEastAsia"/>
              </w:rPr>
              <w:t>Range:</w:t>
            </w:r>
          </w:p>
        </w:tc>
        <w:tc>
          <w:tcPr>
            <w:tcW w:w="1000" w:type="pct"/>
            <w:vAlign w:val="center"/>
          </w:tcPr>
          <w:p w14:paraId="3CF8358F" w14:textId="77777777" w:rsidR="00E8042E" w:rsidRDefault="00E8042E">
            <w:pPr>
              <w:jc w:val="center"/>
            </w:pPr>
            <w:r>
              <w:rPr>
                <w:noProof/>
              </w:rPr>
              <w:drawing>
                <wp:inline distT="0" distB="0" distL="0" distR="0" wp14:anchorId="133AF1BB" wp14:editId="108CD1E3">
                  <wp:extent cx="1512000" cy="1495081"/>
                  <wp:effectExtent l="0" t="0" r="0" b="0"/>
                  <wp:docPr id="1626381795" name="Picture 1" descr="The graph of the circle with centre (2, -1) and radi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81795" name="Picture 1" descr="The graph of the circle with centre (2, -1) and radius 4."/>
                          <pic:cNvPicPr/>
                        </pic:nvPicPr>
                        <pic:blipFill>
                          <a:blip r:embed="rId31"/>
                          <a:stretch>
                            <a:fillRect/>
                          </a:stretch>
                        </pic:blipFill>
                        <pic:spPr>
                          <a:xfrm>
                            <a:off x="0" y="0"/>
                            <a:ext cx="1512000" cy="1495081"/>
                          </a:xfrm>
                          <a:prstGeom prst="rect">
                            <a:avLst/>
                          </a:prstGeom>
                        </pic:spPr>
                      </pic:pic>
                    </a:graphicData>
                  </a:graphic>
                </wp:inline>
              </w:drawing>
            </w:r>
          </w:p>
        </w:tc>
      </w:tr>
      <w:tr w:rsidR="00E8042E" w14:paraId="75DEFF80" w14:textId="77777777" w:rsidTr="00CA21E8">
        <w:trPr>
          <w:cnfStyle w:val="000000100000" w:firstRow="0" w:lastRow="0" w:firstColumn="0" w:lastColumn="0" w:oddVBand="0" w:evenVBand="0" w:oddHBand="1" w:evenHBand="0" w:firstRowFirstColumn="0" w:firstRowLastColumn="0" w:lastRowFirstColumn="0" w:lastRowLastColumn="0"/>
        </w:trPr>
        <w:tc>
          <w:tcPr>
            <w:tcW w:w="1000" w:type="pct"/>
          </w:tcPr>
          <w:p w14:paraId="37D20C0B" w14:textId="77777777" w:rsidR="00E8042E" w:rsidRPr="003152F5" w:rsidRDefault="00E8042E">
            <w:pPr>
              <w:rPr>
                <w:b/>
              </w:rPr>
            </w:pPr>
            <w:r w:rsidRPr="003152F5">
              <w:rPr>
                <w:b/>
              </w:rPr>
              <w:lastRenderedPageBreak/>
              <w:t>Equation</w:t>
            </w:r>
          </w:p>
          <w:p w14:paraId="48EDE203" w14:textId="77777777" w:rsidR="00A83E9E" w:rsidRDefault="00A83E9E">
            <w:pPr>
              <w:rPr>
                <w:rFonts w:eastAsiaTheme="minorEastAsia"/>
                <w:b/>
                <w:bCs/>
              </w:rPr>
            </w:pPr>
          </w:p>
          <w:p w14:paraId="7234C559" w14:textId="5F89EA49" w:rsidR="00E8042E" w:rsidRPr="003152F5" w:rsidRDefault="00E8042E">
            <w:pPr>
              <w:rPr>
                <w:rFonts w:eastAsiaTheme="minorEastAsia"/>
                <w:b/>
              </w:rPr>
            </w:pPr>
            <w:r w:rsidRPr="003152F5">
              <w:rPr>
                <w:rFonts w:eastAsiaTheme="minorEastAsia"/>
                <w:b/>
              </w:rPr>
              <w:t>Domain and range</w:t>
            </w:r>
          </w:p>
          <w:p w14:paraId="6D83ECDA" w14:textId="36169413" w:rsidR="00E8042E" w:rsidRPr="003152F5" w:rsidRDefault="00E8042E">
            <w:pPr>
              <w:rPr>
                <w:rFonts w:eastAsiaTheme="minorEastAsia"/>
                <w:bCs/>
              </w:rPr>
            </w:pPr>
            <w:r>
              <w:rPr>
                <w:rFonts w:eastAsiaTheme="minorEastAsia"/>
              </w:rPr>
              <w:t xml:space="preserve">Domain: </w:t>
            </w:r>
            <m:oMath>
              <m:r>
                <w:rPr>
                  <w:rFonts w:ascii="Cambria Math" w:eastAsiaTheme="minorEastAsia" w:hAnsi="Cambria Math"/>
                </w:rPr>
                <m:t>-2≤x≤2</m:t>
              </m:r>
            </m:oMath>
          </w:p>
          <w:p w14:paraId="79225B68" w14:textId="53E79D3E" w:rsidR="00E8042E" w:rsidRDefault="00E8042E">
            <w:r w:rsidRPr="003152F5">
              <w:rPr>
                <w:rFonts w:eastAsiaTheme="minorEastAsia"/>
                <w:bCs/>
              </w:rPr>
              <w:t xml:space="preserve">Range: </w:t>
            </w:r>
            <m:oMath>
              <m:r>
                <w:rPr>
                  <w:rFonts w:ascii="Cambria Math" w:eastAsiaTheme="minorEastAsia" w:hAnsi="Cambria Math"/>
                </w:rPr>
                <m:t>-2≤y≤2</m:t>
              </m:r>
            </m:oMath>
          </w:p>
        </w:tc>
        <w:tc>
          <w:tcPr>
            <w:tcW w:w="1000" w:type="pct"/>
            <w:vAlign w:val="center"/>
          </w:tcPr>
          <w:p w14:paraId="36199A7F" w14:textId="452A6C37" w:rsidR="00E8042E" w:rsidRDefault="00A83E9E">
            <w:pPr>
              <w:jc w:val="center"/>
            </w:pPr>
            <w:r>
              <w:rPr>
                <w:noProof/>
              </w:rPr>
              <w:drawing>
                <wp:inline distT="0" distB="0" distL="0" distR="0" wp14:anchorId="078647D6" wp14:editId="747A890D">
                  <wp:extent cx="1512000" cy="1544716"/>
                  <wp:effectExtent l="0" t="0" r="0" b="0"/>
                  <wp:docPr id="1973760568"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60568" name="Picture 1" descr="A blank Cartesian plane. "/>
                          <pic:cNvPicPr/>
                        </pic:nvPicPr>
                        <pic:blipFill>
                          <a:blip r:embed="rId32"/>
                          <a:stretch>
                            <a:fillRect/>
                          </a:stretch>
                        </pic:blipFill>
                        <pic:spPr>
                          <a:xfrm>
                            <a:off x="0" y="0"/>
                            <a:ext cx="1512000" cy="1544716"/>
                          </a:xfrm>
                          <a:prstGeom prst="rect">
                            <a:avLst/>
                          </a:prstGeom>
                        </pic:spPr>
                      </pic:pic>
                    </a:graphicData>
                  </a:graphic>
                </wp:inline>
              </w:drawing>
            </w:r>
          </w:p>
        </w:tc>
        <w:tc>
          <w:tcPr>
            <w:tcW w:w="1000" w:type="pct"/>
          </w:tcPr>
          <w:p w14:paraId="0F48BB67" w14:textId="48CA68A2" w:rsidR="00E8042E" w:rsidRDefault="00E8042E">
            <w:r>
              <w:t>Translated 2 unit</w:t>
            </w:r>
            <w:r w:rsidR="00135DA3">
              <w:t>s</w:t>
            </w:r>
            <w:r>
              <w:t xml:space="preserve"> up and 2 units left.</w:t>
            </w:r>
          </w:p>
        </w:tc>
        <w:tc>
          <w:tcPr>
            <w:tcW w:w="1000" w:type="pct"/>
          </w:tcPr>
          <w:p w14:paraId="744A19E8" w14:textId="77777777" w:rsidR="00E8042E" w:rsidRDefault="00E8042E">
            <w:pPr>
              <w:rPr>
                <w:b/>
                <w:bCs/>
              </w:rPr>
            </w:pPr>
            <w:r w:rsidRPr="00B528A6">
              <w:rPr>
                <w:b/>
                <w:bCs/>
              </w:rPr>
              <w:t>Equation</w:t>
            </w:r>
          </w:p>
          <w:p w14:paraId="2CC44B73" w14:textId="77777777" w:rsidR="00A83E9E" w:rsidRDefault="00A83E9E">
            <w:pPr>
              <w:rPr>
                <w:rFonts w:eastAsiaTheme="minorEastAsia"/>
                <w:b/>
                <w:bCs/>
              </w:rPr>
            </w:pPr>
          </w:p>
          <w:p w14:paraId="3D7BED0D" w14:textId="0374A400" w:rsidR="00E8042E" w:rsidRPr="00B528A6" w:rsidRDefault="00E8042E">
            <w:pPr>
              <w:rPr>
                <w:rFonts w:eastAsiaTheme="minorEastAsia"/>
                <w:b/>
                <w:bCs/>
              </w:rPr>
            </w:pPr>
            <w:r w:rsidRPr="00B528A6">
              <w:rPr>
                <w:rFonts w:eastAsiaTheme="minorEastAsia"/>
                <w:b/>
                <w:bCs/>
              </w:rPr>
              <w:t>Domain and range</w:t>
            </w:r>
          </w:p>
          <w:p w14:paraId="5E348BBB" w14:textId="4BE8E659" w:rsidR="00A83E9E" w:rsidRPr="00A83E9E" w:rsidRDefault="00E8042E">
            <w:pPr>
              <w:rPr>
                <w:rFonts w:eastAsiaTheme="minorEastAsia"/>
              </w:rPr>
            </w:pPr>
            <w:r>
              <w:rPr>
                <w:rFonts w:eastAsiaTheme="minorEastAsia"/>
              </w:rPr>
              <w:t>Domain:</w:t>
            </w:r>
          </w:p>
          <w:p w14:paraId="38A07C07" w14:textId="2C637F12" w:rsidR="00E8042E" w:rsidRDefault="00E8042E">
            <w:r>
              <w:rPr>
                <w:rFonts w:eastAsiaTheme="minorEastAsia"/>
              </w:rPr>
              <w:t>Range:</w:t>
            </w:r>
          </w:p>
        </w:tc>
        <w:tc>
          <w:tcPr>
            <w:tcW w:w="1000" w:type="pct"/>
            <w:vAlign w:val="center"/>
          </w:tcPr>
          <w:p w14:paraId="7FC2F932" w14:textId="77777777" w:rsidR="00E8042E" w:rsidRDefault="00E8042E">
            <w:pPr>
              <w:jc w:val="center"/>
            </w:pPr>
            <w:r>
              <w:rPr>
                <w:noProof/>
              </w:rPr>
              <w:drawing>
                <wp:inline distT="0" distB="0" distL="0" distR="0" wp14:anchorId="4FF51872" wp14:editId="516D5369">
                  <wp:extent cx="1512000" cy="1544716"/>
                  <wp:effectExtent l="0" t="0" r="0" b="0"/>
                  <wp:docPr id="1026603399" name="Picture 1" descr="The graph of the circle with centre (-2, 2) and radi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03399" name="Picture 1" descr="The graph of the circle with centre (-2, 2) and radius 2."/>
                          <pic:cNvPicPr/>
                        </pic:nvPicPr>
                        <pic:blipFill>
                          <a:blip r:embed="rId33"/>
                          <a:stretch>
                            <a:fillRect/>
                          </a:stretch>
                        </pic:blipFill>
                        <pic:spPr>
                          <a:xfrm>
                            <a:off x="0" y="0"/>
                            <a:ext cx="1512000" cy="1544716"/>
                          </a:xfrm>
                          <a:prstGeom prst="rect">
                            <a:avLst/>
                          </a:prstGeom>
                        </pic:spPr>
                      </pic:pic>
                    </a:graphicData>
                  </a:graphic>
                </wp:inline>
              </w:drawing>
            </w:r>
          </w:p>
        </w:tc>
      </w:tr>
      <w:tr w:rsidR="00E8042E" w14:paraId="4D1944B3" w14:textId="77777777" w:rsidTr="00CA21E8">
        <w:trPr>
          <w:cnfStyle w:val="000000010000" w:firstRow="0" w:lastRow="0" w:firstColumn="0" w:lastColumn="0" w:oddVBand="0" w:evenVBand="0" w:oddHBand="0" w:evenHBand="1" w:firstRowFirstColumn="0" w:firstRowLastColumn="0" w:lastRowFirstColumn="0" w:lastRowLastColumn="0"/>
        </w:trPr>
        <w:tc>
          <w:tcPr>
            <w:tcW w:w="1000" w:type="pct"/>
          </w:tcPr>
          <w:p w14:paraId="06FCD9F3" w14:textId="77777777" w:rsidR="00E8042E" w:rsidRPr="003152F5" w:rsidRDefault="00E8042E">
            <w:pPr>
              <w:rPr>
                <w:b/>
              </w:rPr>
            </w:pPr>
            <w:r w:rsidRPr="003152F5">
              <w:rPr>
                <w:b/>
              </w:rPr>
              <w:t>Equation</w:t>
            </w:r>
          </w:p>
          <w:p w14:paraId="2D41E9EA" w14:textId="7DC7CB51" w:rsidR="00E8042E" w:rsidRPr="003152F5" w:rsidRDefault="007A5EBB">
            <w:pPr>
              <w:rPr>
                <w:rFonts w:eastAsiaTheme="minorEastAsia"/>
              </w:rPr>
            </w:pPr>
            <m:oMathPara>
              <m:oMathParaPr>
                <m:jc m:val="left"/>
              </m:oMathParaP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=9</m:t>
                </m:r>
              </m:oMath>
            </m:oMathPara>
          </w:p>
          <w:p w14:paraId="54B7770B" w14:textId="77777777" w:rsidR="00E8042E" w:rsidRPr="003152F5" w:rsidRDefault="00E8042E">
            <w:pPr>
              <w:rPr>
                <w:rFonts w:eastAsiaTheme="minorEastAsia"/>
                <w:b/>
              </w:rPr>
            </w:pPr>
            <w:r w:rsidRPr="003152F5">
              <w:rPr>
                <w:rFonts w:eastAsiaTheme="minorEastAsia"/>
                <w:b/>
              </w:rPr>
              <w:t>Domain and range</w:t>
            </w:r>
          </w:p>
          <w:p w14:paraId="1D5ED450" w14:textId="6543A325" w:rsidR="00E8042E" w:rsidRDefault="00E8042E">
            <w:pPr>
              <w:rPr>
                <w:rFonts w:eastAsiaTheme="minorEastAsia"/>
              </w:rPr>
            </w:pPr>
            <w:r>
              <w:rPr>
                <w:rFonts w:eastAsiaTheme="minorEastAsia"/>
              </w:rPr>
              <w:t>Domain:</w:t>
            </w:r>
          </w:p>
          <w:p w14:paraId="5A03C971" w14:textId="520715F4" w:rsidR="00E8042E" w:rsidRDefault="00E8042E">
            <w:r>
              <w:rPr>
                <w:rFonts w:eastAsiaTheme="minorEastAsia"/>
              </w:rPr>
              <w:t>Range:</w:t>
            </w:r>
          </w:p>
        </w:tc>
        <w:tc>
          <w:tcPr>
            <w:tcW w:w="1000" w:type="pct"/>
            <w:vAlign w:val="center"/>
          </w:tcPr>
          <w:p w14:paraId="5E53DFB9" w14:textId="0E534CFE" w:rsidR="00E8042E" w:rsidRDefault="00A83E9E">
            <w:pPr>
              <w:jc w:val="center"/>
            </w:pPr>
            <w:r>
              <w:rPr>
                <w:noProof/>
              </w:rPr>
              <w:drawing>
                <wp:inline distT="0" distB="0" distL="0" distR="0" wp14:anchorId="2CBD6645" wp14:editId="668103AD">
                  <wp:extent cx="1512000" cy="1544716"/>
                  <wp:effectExtent l="0" t="0" r="0" b="0"/>
                  <wp:docPr id="1554835667"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35667" name="Picture 1" descr="A blank Cartesian plane. "/>
                          <pic:cNvPicPr/>
                        </pic:nvPicPr>
                        <pic:blipFill>
                          <a:blip r:embed="rId32"/>
                          <a:stretch>
                            <a:fillRect/>
                          </a:stretch>
                        </pic:blipFill>
                        <pic:spPr>
                          <a:xfrm>
                            <a:off x="0" y="0"/>
                            <a:ext cx="1512000" cy="1544716"/>
                          </a:xfrm>
                          <a:prstGeom prst="rect">
                            <a:avLst/>
                          </a:prstGeom>
                        </pic:spPr>
                      </pic:pic>
                    </a:graphicData>
                  </a:graphic>
                </wp:inline>
              </w:drawing>
            </w:r>
          </w:p>
        </w:tc>
        <w:tc>
          <w:tcPr>
            <w:tcW w:w="1000" w:type="pct"/>
          </w:tcPr>
          <w:p w14:paraId="52BA96B8" w14:textId="554DA91C" w:rsidR="00E8042E" w:rsidRDefault="00E8042E"/>
        </w:tc>
        <w:tc>
          <w:tcPr>
            <w:tcW w:w="1000" w:type="pct"/>
          </w:tcPr>
          <w:p w14:paraId="5B34FADE" w14:textId="77777777" w:rsidR="00E8042E" w:rsidRDefault="00E8042E">
            <w:pPr>
              <w:rPr>
                <w:b/>
                <w:bCs/>
              </w:rPr>
            </w:pPr>
            <w:r w:rsidRPr="00B528A6">
              <w:rPr>
                <w:b/>
                <w:bCs/>
              </w:rPr>
              <w:t>Equation</w:t>
            </w:r>
          </w:p>
          <w:p w14:paraId="1A88F150" w14:textId="77777777" w:rsidR="00E8042E" w:rsidRPr="00E539B2" w:rsidRDefault="007A5EBB">
            <w:pPr>
              <w:rPr>
                <w:b/>
                <w:bCs/>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+3</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r>
                          <w:rPr>
                            <w:rFonts w:ascii="Cambria Math" w:hAnsi="Cambria Math"/>
                          </w:rPr>
                          <m:t>+1</m:t>
                        </m:r>
                      </m:e>
                    </m:d>
                  </m:e>
                  <m:sup>
                    <m:r>
                      <w:rPr>
                        <w:rFonts w:ascii="Cambria Math" w:hAnsi="Cambria Math"/>
                      </w:rPr>
                      <m:t>2</m:t>
                    </m:r>
                  </m:sup>
                </m:sSup>
                <m:r>
                  <w:rPr>
                    <w:rFonts w:ascii="Cambria Math" w:hAnsi="Cambria Math"/>
                  </w:rPr>
                  <m:t>=9</m:t>
                </m:r>
              </m:oMath>
            </m:oMathPara>
          </w:p>
          <w:p w14:paraId="129E5BAA" w14:textId="77777777" w:rsidR="00E8042E" w:rsidRPr="00B528A6" w:rsidRDefault="00E8042E">
            <w:pPr>
              <w:rPr>
                <w:rFonts w:eastAsiaTheme="minorEastAsia"/>
                <w:b/>
                <w:bCs/>
              </w:rPr>
            </w:pPr>
            <w:r w:rsidRPr="00B528A6">
              <w:rPr>
                <w:rFonts w:eastAsiaTheme="minorEastAsia"/>
                <w:b/>
                <w:bCs/>
              </w:rPr>
              <w:t>Domain and range</w:t>
            </w:r>
          </w:p>
          <w:p w14:paraId="602F34D0" w14:textId="09F1B308" w:rsidR="00E8042E" w:rsidRDefault="00E8042E">
            <w:pPr>
              <w:rPr>
                <w:rFonts w:eastAsiaTheme="minorEastAsia"/>
              </w:rPr>
            </w:pPr>
            <w:r>
              <w:rPr>
                <w:rFonts w:eastAsiaTheme="minorEastAsia"/>
              </w:rPr>
              <w:t>Domain:</w:t>
            </w:r>
          </w:p>
          <w:p w14:paraId="0E0A0846" w14:textId="6752B3D3" w:rsidR="00E8042E" w:rsidRDefault="00E8042E">
            <w:r>
              <w:rPr>
                <w:rFonts w:eastAsiaTheme="minorEastAsia"/>
              </w:rPr>
              <w:t>Range:</w:t>
            </w:r>
          </w:p>
        </w:tc>
        <w:tc>
          <w:tcPr>
            <w:tcW w:w="1000" w:type="pct"/>
            <w:vAlign w:val="center"/>
          </w:tcPr>
          <w:p w14:paraId="31EC30CF" w14:textId="686786F3" w:rsidR="00E8042E" w:rsidRDefault="00A83E9E">
            <w:pPr>
              <w:jc w:val="center"/>
            </w:pPr>
            <w:r>
              <w:rPr>
                <w:noProof/>
              </w:rPr>
              <w:drawing>
                <wp:inline distT="0" distB="0" distL="0" distR="0" wp14:anchorId="66B115EE" wp14:editId="197E27F9">
                  <wp:extent cx="1512000" cy="1544716"/>
                  <wp:effectExtent l="0" t="0" r="0" b="0"/>
                  <wp:docPr id="373533063"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33063" name="Picture 1" descr="A blank Cartesian plane. "/>
                          <pic:cNvPicPr/>
                        </pic:nvPicPr>
                        <pic:blipFill>
                          <a:blip r:embed="rId32"/>
                          <a:stretch>
                            <a:fillRect/>
                          </a:stretch>
                        </pic:blipFill>
                        <pic:spPr>
                          <a:xfrm>
                            <a:off x="0" y="0"/>
                            <a:ext cx="1512000" cy="1544716"/>
                          </a:xfrm>
                          <a:prstGeom prst="rect">
                            <a:avLst/>
                          </a:prstGeom>
                        </pic:spPr>
                      </pic:pic>
                    </a:graphicData>
                  </a:graphic>
                </wp:inline>
              </w:drawing>
            </w:r>
          </w:p>
        </w:tc>
      </w:tr>
    </w:tbl>
    <w:p w14:paraId="6C782C3A" w14:textId="77777777" w:rsidR="00E8042E" w:rsidRDefault="00E8042E" w:rsidP="00BC1879">
      <w:pPr>
        <w:sectPr w:rsidR="00E8042E" w:rsidSect="00C86B9F">
          <w:pgSz w:w="16840" w:h="11900" w:orient="landscape"/>
          <w:pgMar w:top="1134" w:right="1134" w:bottom="1134" w:left="1134" w:header="709" w:footer="709" w:gutter="0"/>
          <w:cols w:space="708"/>
          <w:docGrid w:linePitch="360"/>
        </w:sectPr>
      </w:pPr>
    </w:p>
    <w:p w14:paraId="599E6980" w14:textId="74AC02A0" w:rsidR="001E0A62" w:rsidRDefault="001E0A62" w:rsidP="001E0A62">
      <w:pPr>
        <w:pStyle w:val="Heading2"/>
      </w:pPr>
      <w:bookmarkStart w:id="2" w:name="_Appendix_B"/>
      <w:bookmarkEnd w:id="2"/>
      <w:r>
        <w:lastRenderedPageBreak/>
        <w:t>Appendix B</w:t>
      </w:r>
    </w:p>
    <w:p w14:paraId="2D422878" w14:textId="77777777" w:rsidR="001E0A62" w:rsidRDefault="001E0A62" w:rsidP="001E0A62">
      <w:pPr>
        <w:pStyle w:val="Heading3"/>
      </w:pPr>
      <w:r>
        <w:t>Faded examples</w:t>
      </w:r>
    </w:p>
    <w:tbl>
      <w:tblPr>
        <w:tblStyle w:val="Tableheader"/>
        <w:tblW w:w="9634" w:type="dxa"/>
        <w:tblLayout w:type="fixed"/>
        <w:tblLook w:val="0420" w:firstRow="1" w:lastRow="0" w:firstColumn="0" w:lastColumn="0" w:noHBand="0" w:noVBand="1"/>
        <w:tblDescription w:val="Three questions with partially completed solutions."/>
      </w:tblPr>
      <w:tblGrid>
        <w:gridCol w:w="3211"/>
        <w:gridCol w:w="3211"/>
        <w:gridCol w:w="3212"/>
      </w:tblGrid>
      <w:tr w:rsidR="001E0A62" w14:paraId="0322A4BF" w14:textId="77777777" w:rsidTr="00BF1A34">
        <w:trPr>
          <w:cnfStyle w:val="100000000000" w:firstRow="1" w:lastRow="0" w:firstColumn="0" w:lastColumn="0" w:oddVBand="0" w:evenVBand="0" w:oddHBand="0" w:evenHBand="0" w:firstRowFirstColumn="0" w:firstRowLastColumn="0" w:lastRowFirstColumn="0" w:lastRowLastColumn="0"/>
        </w:trPr>
        <w:tc>
          <w:tcPr>
            <w:tcW w:w="3211" w:type="dxa"/>
          </w:tcPr>
          <w:p w14:paraId="5E175CAF" w14:textId="77777777" w:rsidR="001E0A62" w:rsidRPr="001B0989" w:rsidRDefault="001E0A62" w:rsidP="001B0989">
            <w:r w:rsidRPr="001B0989">
              <w:t>Question 1</w:t>
            </w:r>
          </w:p>
        </w:tc>
        <w:tc>
          <w:tcPr>
            <w:tcW w:w="3211" w:type="dxa"/>
          </w:tcPr>
          <w:p w14:paraId="414B7E4A" w14:textId="77777777" w:rsidR="001E0A62" w:rsidRPr="001B0989" w:rsidRDefault="001E0A62" w:rsidP="001B0989">
            <w:r w:rsidRPr="001B0989">
              <w:t>Question 2</w:t>
            </w:r>
          </w:p>
        </w:tc>
        <w:tc>
          <w:tcPr>
            <w:tcW w:w="3212" w:type="dxa"/>
          </w:tcPr>
          <w:p w14:paraId="0838B920" w14:textId="77777777" w:rsidR="001E0A62" w:rsidRPr="001B0989" w:rsidRDefault="001E0A62" w:rsidP="001B0989">
            <w:r w:rsidRPr="001B0989">
              <w:t>Question 3</w:t>
            </w:r>
          </w:p>
        </w:tc>
      </w:tr>
      <w:tr w:rsidR="001E0A62" w14:paraId="6F46C415" w14:textId="77777777" w:rsidTr="00BF1A34">
        <w:trPr>
          <w:cnfStyle w:val="000000100000" w:firstRow="0" w:lastRow="0" w:firstColumn="0" w:lastColumn="0" w:oddVBand="0" w:evenVBand="0" w:oddHBand="1" w:evenHBand="0" w:firstRowFirstColumn="0" w:firstRowLastColumn="0" w:lastRowFirstColumn="0" w:lastRowLastColumn="0"/>
          <w:trHeight w:val="11455"/>
        </w:trPr>
        <w:tc>
          <w:tcPr>
            <w:tcW w:w="3211" w:type="dxa"/>
          </w:tcPr>
          <w:p w14:paraId="6316D5A1" w14:textId="70717A66" w:rsidR="001E0A62" w:rsidRPr="00BF1A34" w:rsidRDefault="00C817B6">
            <w:pPr>
              <w:suppressAutoHyphens w:val="0"/>
              <w:spacing w:after="0" w:line="276" w:lineRule="auto"/>
              <w:rPr>
                <w:bCs/>
              </w:rPr>
            </w:pPr>
            <w:r w:rsidRPr="00BF1A34">
              <w:rPr>
                <w:bCs/>
              </w:rPr>
              <w:t xml:space="preserve">Sketch the circle, </w:t>
            </w:r>
            <m:oMath>
              <m:r>
                <m:rPr>
                  <m:sty m:val="p"/>
                </m:rPr>
                <w:rPr>
                  <w:rFonts w:ascii="Cambria Math" w:hAnsi="Cambria Math"/>
                </w:rPr>
                <w:br/>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bCs/>
                      <w:i/>
                    </w:rPr>
                  </m:ctrlPr>
                </m:sSupPr>
                <m:e>
                  <m:r>
                    <w:rPr>
                      <w:rFonts w:ascii="Cambria Math" w:hAnsi="Cambria Math"/>
                    </w:rPr>
                    <m:t>y</m:t>
                  </m:r>
                </m:e>
                <m:sup>
                  <m:r>
                    <w:rPr>
                      <w:rFonts w:ascii="Cambria Math" w:hAnsi="Cambria Math"/>
                    </w:rPr>
                    <m:t>2</m:t>
                  </m:r>
                </m:sup>
              </m:sSup>
              <m:r>
                <w:rPr>
                  <w:rFonts w:ascii="Cambria Math" w:hAnsi="Cambria Math"/>
                </w:rPr>
                <m:t>+2x-8y+1=0</m:t>
              </m:r>
            </m:oMath>
            <w:r w:rsidRPr="00BF1A34">
              <w:rPr>
                <w:bCs/>
              </w:rPr>
              <w:t>, showing the centre and radius, and state the domain and range.</w:t>
            </w:r>
          </w:p>
          <w:p w14:paraId="7E0E5BB3" w14:textId="58C26C22" w:rsidR="001E0A62" w:rsidRPr="00BF1A34" w:rsidRDefault="001E0A62">
            <w:pPr>
              <w:suppressAutoHyphens w:val="0"/>
              <w:spacing w:after="0" w:line="276" w:lineRule="auto"/>
              <w:rPr>
                <w:b/>
              </w:rPr>
            </w:pPr>
            <w:r w:rsidRPr="00BF1A34">
              <w:rPr>
                <w:b/>
              </w:rPr>
              <w:t>Step 1</w:t>
            </w:r>
            <w:r w:rsidR="00BF1A34">
              <w:rPr>
                <w:b/>
              </w:rPr>
              <w:t>:</w:t>
            </w:r>
            <w:r w:rsidRPr="00BF1A34">
              <w:rPr>
                <w:b/>
              </w:rPr>
              <w:t xml:space="preserve"> </w:t>
            </w:r>
            <w:r w:rsidR="001A6666" w:rsidRPr="00BF1A34">
              <w:rPr>
                <w:b/>
              </w:rPr>
              <w:t>c</w:t>
            </w:r>
            <w:r w:rsidR="00C817B6" w:rsidRPr="00BF1A34">
              <w:rPr>
                <w:b/>
              </w:rPr>
              <w:t>omplete the square</w:t>
            </w:r>
          </w:p>
          <w:p w14:paraId="3780E127" w14:textId="123DD65D" w:rsidR="001E0A62" w:rsidRPr="00BF1A34" w:rsidRDefault="007A5EBB">
            <w:pPr>
              <w:suppressAutoHyphens w:val="0"/>
              <w:spacing w:after="0" w:line="276" w:lineRule="auto"/>
              <w:rPr>
                <w:rFonts w:eastAsiaTheme="minorEastAsia"/>
                <w:bCs/>
                <w:sz w:val="20"/>
                <w:szCs w:val="20"/>
              </w:rPr>
            </w:pPr>
            <m:oMathPara>
              <m:oMathParaPr>
                <m:jc m:val="left"/>
              </m:oMathParaPr>
              <m:oMath>
                <m:sSup>
                  <m:sSupPr>
                    <m:ctrlPr>
                      <w:rPr>
                        <w:rFonts w:ascii="Cambria Math" w:hAnsi="Cambria Math"/>
                        <w:bCs/>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+2</m:t>
                </m:r>
                <m:r>
                  <w:rPr>
                    <w:rFonts w:ascii="Cambria Math" w:hAnsi="Cambria Math"/>
                    <w:sz w:val="20"/>
                    <w:szCs w:val="20"/>
                  </w:rPr>
                  <m:t>x</m:t>
                </m:r>
                <m:r>
                  <w:rPr>
                    <w:rFonts w:ascii="Cambria Math" w:hAnsi="Cambria Math"/>
                    <w:sz w:val="20"/>
                    <w:szCs w:val="20"/>
                  </w:rPr>
                  <m:t>+</m:t>
                </m:r>
                <m:sSup>
                  <m:sSupPr>
                    <m:ctrlPr>
                      <w:rPr>
                        <w:rFonts w:ascii="Cambria Math" w:hAnsi="Cambria Math"/>
                        <w:bCs/>
                        <w:i/>
                        <w:sz w:val="20"/>
                        <w:szCs w:val="20"/>
                      </w:rPr>
                    </m:ctrlPr>
                  </m:sSupPr>
                  <m:e>
                    <m:r>
                      <w:rPr>
                        <w:rFonts w:ascii="Cambria Math" w:hAnsi="Cambria Math"/>
                        <w:sz w:val="20"/>
                        <w:szCs w:val="20"/>
                      </w:rPr>
                      <m:t>y</m:t>
                    </m:r>
                  </m:e>
                  <m:sup>
                    <m:r>
                      <w:rPr>
                        <w:rFonts w:ascii="Cambria Math" w:hAnsi="Cambria Math"/>
                        <w:sz w:val="20"/>
                        <w:szCs w:val="20"/>
                      </w:rPr>
                      <m:t>2</m:t>
                    </m:r>
                  </m:sup>
                </m:sSup>
                <m:r>
                  <w:rPr>
                    <w:rFonts w:ascii="Cambria Math" w:hAnsi="Cambria Math"/>
                    <w:sz w:val="20"/>
                    <w:szCs w:val="20"/>
                  </w:rPr>
                  <m:t>-</m:t>
                </m:r>
                <m:r>
                  <w:rPr>
                    <w:rFonts w:ascii="Cambria Math" w:hAnsi="Cambria Math"/>
                    <w:sz w:val="20"/>
                    <w:szCs w:val="20"/>
                  </w:rPr>
                  <m:t>8</m:t>
                </m:r>
                <m:r>
                  <w:rPr>
                    <w:rFonts w:ascii="Cambria Math" w:hAnsi="Cambria Math"/>
                    <w:sz w:val="20"/>
                    <w:szCs w:val="20"/>
                  </w:rPr>
                  <m:t>y</m:t>
                </m:r>
                <m:r>
                  <w:rPr>
                    <w:rFonts w:ascii="Cambria Math" w:hAnsi="Cambria Math"/>
                    <w:sz w:val="20"/>
                    <w:szCs w:val="20"/>
                  </w:rPr>
                  <m:t>+1=0</m:t>
                </m:r>
              </m:oMath>
            </m:oMathPara>
          </w:p>
          <w:p w14:paraId="0945CB63" w14:textId="17AD9A4F" w:rsidR="003F06C7" w:rsidRPr="00BF1A34" w:rsidRDefault="007A5EBB">
            <w:pPr>
              <w:suppressAutoHyphens w:val="0"/>
              <w:spacing w:after="0" w:line="276" w:lineRule="auto"/>
              <w:rPr>
                <w:rFonts w:eastAsiaTheme="minorEastAsia"/>
                <w:bCs/>
                <w:sz w:val="20"/>
                <w:szCs w:val="20"/>
              </w:rPr>
            </w:pPr>
            <m:oMathPara>
              <m:oMathParaPr>
                <m:jc m:val="left"/>
              </m:oMathParaPr>
              <m:oMath>
                <m:sSup>
                  <m:sSupPr>
                    <m:ctrlPr>
                      <w:rPr>
                        <w:rFonts w:ascii="Cambria Math" w:eastAsiaTheme="minorEastAsia" w:hAnsi="Cambria Math"/>
                        <w:bCs/>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+2</m:t>
                </m:r>
                <m:r>
                  <w:rPr>
                    <w:rFonts w:ascii="Cambria Math" w:eastAsiaTheme="minorEastAsia" w:hAnsi="Cambria Math"/>
                    <w:sz w:val="20"/>
                    <w:szCs w:val="20"/>
                  </w:rPr>
                  <m:t>x</m:t>
                </m:r>
                <m:r>
                  <w:rPr>
                    <w:rFonts w:ascii="Cambria Math" w:eastAsiaTheme="minorEastAsia" w:hAnsi="Cambria Math"/>
                    <w:color w:val="A20000"/>
                    <w:sz w:val="20"/>
                    <w:szCs w:val="20"/>
                  </w:rPr>
                  <m:t>+1</m:t>
                </m:r>
                <m:r>
                  <w:rPr>
                    <w:rFonts w:ascii="Cambria Math" w:eastAsiaTheme="minorEastAsia" w:hAnsi="Cambria Math"/>
                    <w:sz w:val="20"/>
                    <w:szCs w:val="20"/>
                  </w:rPr>
                  <m:t>+</m:t>
                </m:r>
                <m:sSup>
                  <m:sSupPr>
                    <m:ctrlPr>
                      <w:rPr>
                        <w:rFonts w:ascii="Cambria Math" w:eastAsiaTheme="minorEastAsia" w:hAnsi="Cambria Math"/>
                        <w:bCs/>
                        <w:i/>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2</m:t>
                    </m:r>
                  </m:sup>
                </m:sSup>
                <m:r>
                  <w:rPr>
                    <w:rFonts w:ascii="Cambria Math" w:eastAsiaTheme="minorEastAsia" w:hAnsi="Cambria Math"/>
                    <w:sz w:val="20"/>
                    <w:szCs w:val="20"/>
                  </w:rPr>
                  <m:t>-</m:t>
                </m:r>
                <m:r>
                  <w:rPr>
                    <w:rFonts w:ascii="Cambria Math" w:eastAsiaTheme="minorEastAsia" w:hAnsi="Cambria Math"/>
                    <w:sz w:val="20"/>
                    <w:szCs w:val="20"/>
                  </w:rPr>
                  <m:t>8</m:t>
                </m:r>
                <m:r>
                  <w:rPr>
                    <w:rFonts w:ascii="Cambria Math" w:eastAsiaTheme="minorEastAsia" w:hAnsi="Cambria Math"/>
                    <w:sz w:val="20"/>
                    <w:szCs w:val="20"/>
                  </w:rPr>
                  <m:t>y</m:t>
                </m:r>
                <m:r>
                  <w:rPr>
                    <w:rFonts w:ascii="Cambria Math" w:eastAsiaTheme="minorEastAsia" w:hAnsi="Cambria Math"/>
                    <w:color w:val="A20000"/>
                    <w:sz w:val="20"/>
                    <w:szCs w:val="20"/>
                  </w:rPr>
                  <m:t>+16</m:t>
                </m:r>
                <m:r>
                  <w:rPr>
                    <w:rFonts w:ascii="Cambria Math" w:eastAsiaTheme="minorEastAsia" w:hAnsi="Cambria Math"/>
                    <w:sz w:val="20"/>
                    <w:szCs w:val="20"/>
                  </w:rPr>
                  <m:t xml:space="preserve">      +1</m:t>
                </m:r>
                <m:r>
                  <w:rPr>
                    <w:rFonts w:ascii="Cambria Math" w:eastAsiaTheme="minorEastAsia" w:hAnsi="Cambria Math"/>
                    <w:color w:val="A20000"/>
                    <w:sz w:val="20"/>
                    <w:szCs w:val="20"/>
                  </w:rPr>
                  <m:t>-</m:t>
                </m:r>
                <m:r>
                  <w:rPr>
                    <w:rFonts w:ascii="Cambria Math" w:eastAsiaTheme="minorEastAsia" w:hAnsi="Cambria Math"/>
                    <w:color w:val="A20000"/>
                    <w:sz w:val="20"/>
                    <w:szCs w:val="20"/>
                  </w:rPr>
                  <m:t>1-16</m:t>
                </m:r>
                <m:r>
                  <w:rPr>
                    <w:rFonts w:ascii="Cambria Math" w:eastAsiaTheme="minorEastAsia" w:hAnsi="Cambria Math"/>
                    <w:sz w:val="20"/>
                    <w:szCs w:val="20"/>
                  </w:rPr>
                  <m:t>=0</m:t>
                </m:r>
              </m:oMath>
            </m:oMathPara>
          </w:p>
          <w:p w14:paraId="22ECC1A4" w14:textId="60890941" w:rsidR="005C5459" w:rsidRPr="00BF1A34" w:rsidRDefault="007A5EBB">
            <w:pPr>
              <w:suppressAutoHyphens w:val="0"/>
              <w:spacing w:after="0" w:line="276" w:lineRule="auto"/>
              <w:rPr>
                <w:rFonts w:eastAsiaTheme="minorEastAsia"/>
                <w:bCs/>
                <w:sz w:val="20"/>
                <w:szCs w:val="20"/>
              </w:rPr>
            </w:pPr>
            <m:oMathPara>
              <m:oMathParaPr>
                <m:jc m:val="left"/>
              </m:oMathParaPr>
              <m:oMath>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+1</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4</m:t>
                        </m:r>
                      </m:e>
                    </m:d>
                  </m:e>
                  <m:sup>
                    <m:r>
                      <w:rPr>
                        <w:rFonts w:ascii="Cambria Math" w:eastAsiaTheme="minorEastAsia" w:hAnsi="Cambria Math"/>
                        <w:sz w:val="20"/>
                        <w:szCs w:val="20"/>
                      </w:rPr>
                      <m:t>2</m:t>
                    </m:r>
                  </m:sup>
                </m:sSup>
                <m:r>
                  <w:rPr>
                    <w:rFonts w:ascii="Cambria Math" w:eastAsiaTheme="minorEastAsia" w:hAnsi="Cambria Math"/>
                    <w:sz w:val="20"/>
                    <w:szCs w:val="20"/>
                  </w:rPr>
                  <m:t>-</m:t>
                </m:r>
                <m:r>
                  <w:rPr>
                    <w:rFonts w:ascii="Cambria Math" w:eastAsiaTheme="minorEastAsia" w:hAnsi="Cambria Math"/>
                    <w:sz w:val="20"/>
                    <w:szCs w:val="20"/>
                  </w:rPr>
                  <m:t>16=0</m:t>
                </m:r>
              </m:oMath>
            </m:oMathPara>
          </w:p>
          <w:p w14:paraId="5FBCC862" w14:textId="56C2B46C" w:rsidR="00DD0B64" w:rsidRPr="00BF1A34" w:rsidRDefault="007A5EBB">
            <w:pPr>
              <w:suppressAutoHyphens w:val="0"/>
              <w:spacing w:after="0" w:line="276" w:lineRule="auto"/>
              <w:rPr>
                <w:rFonts w:eastAsiaTheme="minorEastAsia"/>
                <w:bCs/>
                <w:sz w:val="20"/>
                <w:szCs w:val="20"/>
              </w:rPr>
            </w:pPr>
            <m:oMathPara>
              <m:oMathParaPr>
                <m:jc m:val="left"/>
              </m:oMathParaPr>
              <m:oMath>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+1</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4</m:t>
                        </m:r>
                      </m:e>
                    </m:d>
                  </m:e>
                  <m:sup>
                    <m:r>
                      <w:rPr>
                        <w:rFonts w:ascii="Cambria Math" w:eastAsiaTheme="minorEastAsia" w:hAnsi="Cambria Math"/>
                        <w:sz w:val="20"/>
                        <w:szCs w:val="20"/>
                      </w:rPr>
                      <m:t>2</m:t>
                    </m:r>
                  </m:sup>
                </m:sSup>
                <m:r>
                  <w:rPr>
                    <w:rFonts w:ascii="Cambria Math" w:eastAsiaTheme="minorEastAsia" w:hAnsi="Cambria Math"/>
                    <w:sz w:val="20"/>
                    <w:szCs w:val="20"/>
                  </w:rPr>
                  <m:t>=16</m:t>
                </m:r>
              </m:oMath>
            </m:oMathPara>
          </w:p>
          <w:p w14:paraId="4E0532F7" w14:textId="67343C77" w:rsidR="00AF0E88" w:rsidRPr="00BF1A34" w:rsidRDefault="007A5EBB" w:rsidP="00EF4F93">
            <w:pPr>
              <w:suppressAutoHyphens w:val="0"/>
              <w:spacing w:after="0" w:line="276" w:lineRule="auto"/>
              <w:rPr>
                <w:bCs/>
              </w:rPr>
            </w:pPr>
            <m:oMathPara>
              <m:oMath>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+1</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4</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bCs/>
                        <w:i/>
                        <w:sz w:val="20"/>
                        <w:szCs w:val="20"/>
                      </w:rPr>
                    </m:ctrlPr>
                  </m:sSupPr>
                  <m:e>
                    <m:r>
                      <w:rPr>
                        <w:rFonts w:ascii="Cambria Math" w:eastAsiaTheme="minorEastAsia" w:hAnsi="Cambria Math"/>
                        <w:sz w:val="20"/>
                        <w:szCs w:val="20"/>
                      </w:rPr>
                      <m:t>4</m:t>
                    </m:r>
                  </m:e>
                  <m:sup>
                    <m:r>
                      <w:rPr>
                        <w:rFonts w:ascii="Cambria Math" w:eastAsiaTheme="minorEastAsia" w:hAnsi="Cambria Math"/>
                        <w:sz w:val="20"/>
                        <w:szCs w:val="20"/>
                      </w:rPr>
                      <m:t>2</m:t>
                    </m:r>
                  </m:sup>
                </m:sSup>
              </m:oMath>
            </m:oMathPara>
          </w:p>
          <w:p w14:paraId="4F5DDF3C" w14:textId="05B42774" w:rsidR="001E0A62" w:rsidRPr="00BF1A34" w:rsidRDefault="001E0A62" w:rsidP="001B0989">
            <w:pPr>
              <w:suppressAutoHyphens w:val="0"/>
              <w:spacing w:after="0" w:line="276" w:lineRule="auto"/>
              <w:rPr>
                <w:b/>
              </w:rPr>
            </w:pPr>
            <w:r w:rsidRPr="00BF1A34">
              <w:rPr>
                <w:b/>
              </w:rPr>
              <w:t>Step 2</w:t>
            </w:r>
            <w:r w:rsidR="00BF1A34">
              <w:rPr>
                <w:b/>
              </w:rPr>
              <w:t>:</w:t>
            </w:r>
            <w:r w:rsidRPr="00BF1A34">
              <w:rPr>
                <w:b/>
              </w:rPr>
              <w:t xml:space="preserve"> </w:t>
            </w:r>
            <w:r w:rsidR="001A6666" w:rsidRPr="00BF1A34">
              <w:rPr>
                <w:b/>
              </w:rPr>
              <w:t>d</w:t>
            </w:r>
            <w:r w:rsidRPr="00BF1A34">
              <w:rPr>
                <w:b/>
              </w:rPr>
              <w:t xml:space="preserve">etermine </w:t>
            </w:r>
            <w:r w:rsidR="00C817B6" w:rsidRPr="00BF1A34">
              <w:rPr>
                <w:b/>
              </w:rPr>
              <w:t>centre and radius</w:t>
            </w:r>
          </w:p>
          <w:p w14:paraId="0E1F14E9" w14:textId="15B330FA" w:rsidR="00DD0B64" w:rsidRPr="00BF1A34" w:rsidRDefault="00DD0B64">
            <w:pPr>
              <w:suppressAutoHyphens w:val="0"/>
              <w:spacing w:after="0" w:line="276" w:lineRule="auto"/>
              <w:jc w:val="both"/>
              <w:rPr>
                <w:rFonts w:eastAsiaTheme="minorEastAsia"/>
                <w:bCs/>
              </w:rPr>
            </w:pPr>
            <w:r w:rsidRPr="00BF1A34">
              <w:rPr>
                <w:bCs/>
              </w:rPr>
              <w:t xml:space="preserve">Centre at </w:t>
            </w:r>
            <m:oMath>
              <m:r>
                <w:rPr>
                  <w:rFonts w:ascii="Cambria Math" w:hAnsi="Cambria Math"/>
                </w:rPr>
                <m:t>(-1, 4)</m:t>
              </m:r>
            </m:oMath>
          </w:p>
          <w:p w14:paraId="143A43CB" w14:textId="4437960A" w:rsidR="00361176" w:rsidRPr="00BF1A34" w:rsidRDefault="00190EE0" w:rsidP="00D32B61">
            <w:pPr>
              <w:suppressAutoHyphens w:val="0"/>
              <w:spacing w:after="0" w:line="276" w:lineRule="auto"/>
              <w:jc w:val="both"/>
              <w:rPr>
                <w:bCs/>
              </w:rPr>
            </w:pPr>
            <w:r w:rsidRPr="00BF1A34">
              <w:rPr>
                <w:bCs/>
              </w:rPr>
              <w:t xml:space="preserve">Radius is </w:t>
            </w:r>
            <m:oMath>
              <m:r>
                <w:rPr>
                  <w:rFonts w:ascii="Cambria Math" w:hAnsi="Cambria Math"/>
                </w:rPr>
                <m:t>4</m:t>
              </m:r>
            </m:oMath>
          </w:p>
          <w:p w14:paraId="3767F822" w14:textId="58E64561" w:rsidR="001E0A62" w:rsidRPr="00BF1A34" w:rsidRDefault="001E0A62" w:rsidP="00D32B61">
            <w:pPr>
              <w:suppressAutoHyphens w:val="0"/>
              <w:spacing w:before="240" w:after="0" w:line="276" w:lineRule="auto"/>
              <w:rPr>
                <w:b/>
              </w:rPr>
            </w:pPr>
            <w:r w:rsidRPr="00BF1A34">
              <w:rPr>
                <w:b/>
              </w:rPr>
              <w:t>Step 3</w:t>
            </w:r>
            <w:r w:rsidR="00BF1A34">
              <w:rPr>
                <w:b/>
              </w:rPr>
              <w:t>:</w:t>
            </w:r>
            <w:r w:rsidRPr="00BF1A34">
              <w:rPr>
                <w:b/>
              </w:rPr>
              <w:t xml:space="preserve"> </w:t>
            </w:r>
            <w:r w:rsidR="001A6666" w:rsidRPr="00BF1A34">
              <w:rPr>
                <w:b/>
              </w:rPr>
              <w:t>s</w:t>
            </w:r>
            <w:r w:rsidRPr="00BF1A34">
              <w:rPr>
                <w:b/>
              </w:rPr>
              <w:t xml:space="preserve">ketch the </w:t>
            </w:r>
            <w:r w:rsidR="00C817B6" w:rsidRPr="00BF1A34">
              <w:rPr>
                <w:b/>
              </w:rPr>
              <w:t>circle</w:t>
            </w:r>
          </w:p>
          <w:p w14:paraId="18D127C4" w14:textId="2869E6DC" w:rsidR="00361176" w:rsidRPr="00BF1A34" w:rsidRDefault="000335D4">
            <w:pPr>
              <w:suppressAutoHyphens w:val="0"/>
              <w:spacing w:after="0" w:line="276" w:lineRule="auto"/>
              <w:rPr>
                <w:bCs/>
              </w:rPr>
            </w:pPr>
            <w:r w:rsidRPr="00BF1A34">
              <w:rPr>
                <w:bCs/>
                <w:noProof/>
              </w:rPr>
              <w:drawing>
                <wp:inline distT="0" distB="0" distL="0" distR="0" wp14:anchorId="009D386C" wp14:editId="0ADBCCB2">
                  <wp:extent cx="1901825" cy="1831975"/>
                  <wp:effectExtent l="0" t="0" r="3175" b="0"/>
                  <wp:docPr id="1743928621" name="Picture 1" descr="The graph of the circle with centre (-1, 4) and radi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28621" name="Picture 1" descr="The graph of the circle with centre (-1, 4) and radius 4."/>
                          <pic:cNvPicPr/>
                        </pic:nvPicPr>
                        <pic:blipFill>
                          <a:blip r:embed="rId34"/>
                          <a:stretch>
                            <a:fillRect/>
                          </a:stretch>
                        </pic:blipFill>
                        <pic:spPr>
                          <a:xfrm>
                            <a:off x="0" y="0"/>
                            <a:ext cx="1901825" cy="1831975"/>
                          </a:xfrm>
                          <a:prstGeom prst="rect">
                            <a:avLst/>
                          </a:prstGeom>
                        </pic:spPr>
                      </pic:pic>
                    </a:graphicData>
                  </a:graphic>
                </wp:inline>
              </w:drawing>
            </w:r>
          </w:p>
          <w:p w14:paraId="6743A601" w14:textId="3FD6DAC4" w:rsidR="00190EE0" w:rsidRPr="00BF1A34" w:rsidRDefault="00190EE0" w:rsidP="00D32B61">
            <w:pPr>
              <w:suppressAutoHyphens w:val="0"/>
              <w:spacing w:before="240" w:after="0" w:line="276" w:lineRule="auto"/>
              <w:rPr>
                <w:b/>
              </w:rPr>
            </w:pPr>
            <w:r w:rsidRPr="00BF1A34">
              <w:rPr>
                <w:b/>
              </w:rPr>
              <w:t>Step 4</w:t>
            </w:r>
            <w:r w:rsidR="00BF1A34">
              <w:rPr>
                <w:b/>
              </w:rPr>
              <w:t>:</w:t>
            </w:r>
            <w:r w:rsidRPr="00BF1A34">
              <w:rPr>
                <w:b/>
              </w:rPr>
              <w:t xml:space="preserve"> </w:t>
            </w:r>
            <w:r w:rsidR="001A6666" w:rsidRPr="00BF1A34">
              <w:rPr>
                <w:b/>
              </w:rPr>
              <w:t>s</w:t>
            </w:r>
            <w:r w:rsidR="00057B2A" w:rsidRPr="00BF1A34">
              <w:rPr>
                <w:b/>
              </w:rPr>
              <w:t>tate the domain and range</w:t>
            </w:r>
          </w:p>
          <w:p w14:paraId="2AA6F570" w14:textId="037B0B1E" w:rsidR="001E0A62" w:rsidRPr="00BF1A34" w:rsidRDefault="00057B2A">
            <w:pPr>
              <w:suppressAutoHyphens w:val="0"/>
              <w:spacing w:after="0" w:line="276" w:lineRule="auto"/>
              <w:rPr>
                <w:bCs/>
              </w:rPr>
            </w:pPr>
            <w:r w:rsidRPr="00BF1A34">
              <w:rPr>
                <w:bCs/>
              </w:rPr>
              <w:t xml:space="preserve">Domain: </w:t>
            </w:r>
            <m:oMath>
              <m:r>
                <w:rPr>
                  <w:rFonts w:ascii="Cambria Math" w:hAnsi="Cambria Math"/>
                </w:rPr>
                <m:t>[-5, 3]</m:t>
              </m:r>
            </m:oMath>
          </w:p>
          <w:p w14:paraId="62228F4B" w14:textId="11ECC40C" w:rsidR="00057B2A" w:rsidRPr="00BF1A34" w:rsidRDefault="00057B2A">
            <w:pPr>
              <w:suppressAutoHyphens w:val="0"/>
              <w:spacing w:after="0" w:line="276" w:lineRule="auto"/>
              <w:rPr>
                <w:bCs/>
              </w:rPr>
            </w:pPr>
            <w:r w:rsidRPr="00BF1A34">
              <w:rPr>
                <w:bCs/>
              </w:rPr>
              <w:t xml:space="preserve">Range: </w:t>
            </w:r>
            <m:oMath>
              <m:r>
                <w:rPr>
                  <w:rFonts w:ascii="Cambria Math" w:hAnsi="Cambria Math"/>
                </w:rPr>
                <m:t>[0, 8]</m:t>
              </m:r>
            </m:oMath>
          </w:p>
        </w:tc>
        <w:tc>
          <w:tcPr>
            <w:tcW w:w="3211" w:type="dxa"/>
          </w:tcPr>
          <w:p w14:paraId="42C37B70" w14:textId="5BA6AE7B" w:rsidR="00C37495" w:rsidRDefault="00C37495" w:rsidP="00C37495">
            <w:pPr>
              <w:suppressAutoHyphens w:val="0"/>
              <w:spacing w:after="0" w:line="276" w:lineRule="auto"/>
            </w:pPr>
            <w:r>
              <w:t xml:space="preserve">Sketch the circle, </w:t>
            </w:r>
            <w:r w:rsidR="00772558">
              <w:br/>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-10x-2y+17=0</m:t>
              </m:r>
            </m:oMath>
            <w:r>
              <w:t>, showing the centre and radius, and state the domain and range.</w:t>
            </w:r>
          </w:p>
          <w:p w14:paraId="60634084" w14:textId="0AA964BA" w:rsidR="00C37495" w:rsidRDefault="00C37495" w:rsidP="00C37495">
            <w:pPr>
              <w:suppressAutoHyphens w:val="0"/>
              <w:spacing w:after="0" w:line="276" w:lineRule="auto"/>
              <w:rPr>
                <w:b/>
                <w:bCs/>
              </w:rPr>
            </w:pPr>
            <w:r w:rsidRPr="00093C9E">
              <w:rPr>
                <w:b/>
                <w:bCs/>
              </w:rPr>
              <w:t>Step 1</w:t>
            </w:r>
            <w:r w:rsidR="00BF1A34">
              <w:rPr>
                <w:b/>
                <w:bCs/>
              </w:rPr>
              <w:t>:</w:t>
            </w:r>
            <w:r w:rsidRPr="00093C9E">
              <w:rPr>
                <w:b/>
                <w:bCs/>
              </w:rPr>
              <w:t xml:space="preserve"> </w:t>
            </w:r>
            <w:r w:rsidR="001A6666">
              <w:rPr>
                <w:b/>
                <w:bCs/>
              </w:rPr>
              <w:t>c</w:t>
            </w:r>
            <w:r>
              <w:rPr>
                <w:b/>
                <w:bCs/>
              </w:rPr>
              <w:t>omplete the square</w:t>
            </w:r>
          </w:p>
          <w:p w14:paraId="78551792" w14:textId="054F076E" w:rsidR="00AF0E88" w:rsidRDefault="00C37495" w:rsidP="00D32B61">
            <w:pPr>
              <w:suppressAutoHyphens w:val="0"/>
              <w:spacing w:before="2400" w:after="0" w:line="276" w:lineRule="auto"/>
              <w:rPr>
                <w:b/>
                <w:bCs/>
              </w:rPr>
            </w:pPr>
            <w:r w:rsidRPr="00E0097E">
              <w:rPr>
                <w:b/>
                <w:bCs/>
              </w:rPr>
              <w:t>Step 2</w:t>
            </w:r>
            <w:r w:rsidR="00BF1A34">
              <w:rPr>
                <w:b/>
                <w:bCs/>
              </w:rPr>
              <w:t>:</w:t>
            </w:r>
            <w:r w:rsidRPr="00E0097E">
              <w:rPr>
                <w:b/>
                <w:bCs/>
              </w:rPr>
              <w:t xml:space="preserve"> </w:t>
            </w:r>
            <w:r w:rsidR="001A6666">
              <w:rPr>
                <w:b/>
                <w:bCs/>
              </w:rPr>
              <w:t>d</w:t>
            </w:r>
            <w:r>
              <w:rPr>
                <w:b/>
                <w:bCs/>
              </w:rPr>
              <w:t>etermine centre and radius</w:t>
            </w:r>
          </w:p>
          <w:p w14:paraId="07423F3A" w14:textId="5853A307" w:rsidR="00C37495" w:rsidRDefault="00C37495" w:rsidP="00D32B61">
            <w:pPr>
              <w:suppressAutoHyphens w:val="0"/>
              <w:spacing w:before="960" w:after="0" w:line="276" w:lineRule="auto"/>
              <w:rPr>
                <w:b/>
                <w:bCs/>
              </w:rPr>
            </w:pPr>
            <w:r w:rsidRPr="00E0097E">
              <w:rPr>
                <w:b/>
                <w:bCs/>
              </w:rPr>
              <w:t>Step 3</w:t>
            </w:r>
            <w:r w:rsidR="00BF1A34">
              <w:rPr>
                <w:b/>
                <w:bCs/>
              </w:rPr>
              <w:t>:</w:t>
            </w:r>
            <w:r w:rsidRPr="00E0097E">
              <w:rPr>
                <w:b/>
                <w:bCs/>
              </w:rPr>
              <w:t xml:space="preserve"> </w:t>
            </w:r>
            <w:r w:rsidR="001A6666">
              <w:rPr>
                <w:b/>
                <w:bCs/>
              </w:rPr>
              <w:t>s</w:t>
            </w:r>
            <w:r>
              <w:rPr>
                <w:b/>
                <w:bCs/>
              </w:rPr>
              <w:t>ketch the circle</w:t>
            </w:r>
          </w:p>
          <w:p w14:paraId="41F4015D" w14:textId="54CD4209" w:rsidR="00361176" w:rsidRPr="00D32B61" w:rsidRDefault="003D275A" w:rsidP="00057B2A">
            <w:pPr>
              <w:suppressAutoHyphens w:val="0"/>
              <w:spacing w:after="0" w:line="276" w:lineRule="auto"/>
              <w:rPr>
                <w:b/>
                <w:bCs/>
              </w:rPr>
            </w:pPr>
            <w:r>
              <w:rPr>
                <w:noProof/>
              </w:rPr>
              <w:drawing>
                <wp:inline distT="0" distB="0" distL="0" distR="0" wp14:anchorId="01F14612" wp14:editId="1C4C316B">
                  <wp:extent cx="1946783" cy="1457325"/>
                  <wp:effectExtent l="0" t="0" r="0" b="0"/>
                  <wp:docPr id="1703490507" name="Picture 1" descr="The graph of the circle x^2+y^2-10x-2y+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90507" name="Picture 1" descr="The graph of the circle x^2+y^2-10x-2y+17=0."/>
                          <pic:cNvPicPr/>
                        </pic:nvPicPr>
                        <pic:blipFill>
                          <a:blip r:embed="rId35"/>
                          <a:stretch>
                            <a:fillRect/>
                          </a:stretch>
                        </pic:blipFill>
                        <pic:spPr>
                          <a:xfrm>
                            <a:off x="0" y="0"/>
                            <a:ext cx="1947291" cy="1457705"/>
                          </a:xfrm>
                          <a:prstGeom prst="rect">
                            <a:avLst/>
                          </a:prstGeom>
                        </pic:spPr>
                      </pic:pic>
                    </a:graphicData>
                  </a:graphic>
                </wp:inline>
              </w:drawing>
            </w:r>
          </w:p>
          <w:p w14:paraId="70AE306B" w14:textId="10B94A9F" w:rsidR="00057B2A" w:rsidRDefault="00057B2A" w:rsidP="00D32B61">
            <w:pPr>
              <w:suppressAutoHyphens w:val="0"/>
              <w:spacing w:before="840" w:after="0" w:line="276" w:lineRule="auto"/>
              <w:rPr>
                <w:b/>
                <w:bCs/>
              </w:rPr>
            </w:pPr>
            <w:r>
              <w:rPr>
                <w:b/>
                <w:bCs/>
              </w:rPr>
              <w:t>Step 4</w:t>
            </w:r>
            <w:r w:rsidR="00BF1A34">
              <w:rPr>
                <w:b/>
                <w:bCs/>
              </w:rPr>
              <w:t>:</w:t>
            </w:r>
            <w:r>
              <w:rPr>
                <w:b/>
                <w:bCs/>
              </w:rPr>
              <w:t xml:space="preserve"> </w:t>
            </w:r>
            <w:r w:rsidR="001A6666">
              <w:rPr>
                <w:b/>
                <w:bCs/>
              </w:rPr>
              <w:t>s</w:t>
            </w:r>
            <w:r>
              <w:rPr>
                <w:b/>
                <w:bCs/>
              </w:rPr>
              <w:t>tate the domain and range</w:t>
            </w:r>
          </w:p>
          <w:p w14:paraId="65847C4B" w14:textId="6FFE724C" w:rsidR="00057B2A" w:rsidRDefault="00057B2A" w:rsidP="00057B2A">
            <w:pPr>
              <w:suppressAutoHyphens w:val="0"/>
              <w:spacing w:after="0" w:line="276" w:lineRule="auto"/>
            </w:pPr>
            <w:r>
              <w:t xml:space="preserve">Domain: </w:t>
            </w:r>
            <m:oMath>
              <m:r>
                <w:rPr>
                  <w:rFonts w:ascii="Cambria Math" w:hAnsi="Cambria Math"/>
                </w:rPr>
                <m:t>[2, 8]</m:t>
              </m:r>
            </m:oMath>
          </w:p>
          <w:p w14:paraId="56612C71" w14:textId="6843FAF6" w:rsidR="001E0A62" w:rsidRPr="00B51D39" w:rsidRDefault="00057B2A">
            <w:pPr>
              <w:suppressAutoHyphens w:val="0"/>
              <w:spacing w:after="0" w:line="276" w:lineRule="auto"/>
            </w:pPr>
            <w:r>
              <w:t xml:space="preserve">Range: </w:t>
            </w:r>
            <m:oMath>
              <m:r>
                <w:rPr>
                  <w:rFonts w:ascii="Cambria Math" w:hAnsi="Cambria Math"/>
                </w:rPr>
                <m:t>[-2, 4]</m:t>
              </m:r>
            </m:oMath>
          </w:p>
        </w:tc>
        <w:tc>
          <w:tcPr>
            <w:tcW w:w="3212" w:type="dxa"/>
          </w:tcPr>
          <w:p w14:paraId="72BB21DA" w14:textId="46072F39" w:rsidR="006D4151" w:rsidRDefault="006D4151" w:rsidP="006D4151">
            <w:pPr>
              <w:suppressAutoHyphens w:val="0"/>
              <w:spacing w:after="0" w:line="276" w:lineRule="auto"/>
            </w:pPr>
            <w:r>
              <w:t xml:space="preserve">Sketch the circle, </w:t>
            </w:r>
            <w:r w:rsidR="00952090">
              <w:br/>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+8x-6y+21=0</m:t>
              </m:r>
            </m:oMath>
            <w:r>
              <w:t>, showing the centre and radius, and state the domain and range.</w:t>
            </w:r>
          </w:p>
          <w:p w14:paraId="43AFF824" w14:textId="3210A931" w:rsidR="00673EBC" w:rsidRPr="00D32B61" w:rsidRDefault="006D4151" w:rsidP="00D32B61">
            <w:pPr>
              <w:suppressAutoHyphens w:val="0"/>
              <w:spacing w:after="2400" w:line="276" w:lineRule="auto"/>
              <w:rPr>
                <w:b/>
                <w:bCs/>
              </w:rPr>
            </w:pPr>
            <w:r w:rsidRPr="00093C9E">
              <w:rPr>
                <w:b/>
                <w:bCs/>
              </w:rPr>
              <w:t>Step 1</w:t>
            </w:r>
            <w:r w:rsidR="00BF1A34">
              <w:t>:</w:t>
            </w:r>
            <w:r w:rsidRPr="00BF1A34">
              <w:rPr>
                <w:b/>
                <w:bCs/>
              </w:rPr>
              <w:t xml:space="preserve"> </w:t>
            </w:r>
            <w:r w:rsidR="001A6666">
              <w:rPr>
                <w:b/>
                <w:bCs/>
              </w:rPr>
              <w:t>c</w:t>
            </w:r>
            <w:r>
              <w:rPr>
                <w:b/>
                <w:bCs/>
              </w:rPr>
              <w:t>omplete the square</w:t>
            </w:r>
          </w:p>
          <w:p w14:paraId="302880B3" w14:textId="022681E5" w:rsidR="006D4151" w:rsidRDefault="006D4151" w:rsidP="001B0989">
            <w:pPr>
              <w:suppressAutoHyphens w:val="0"/>
              <w:spacing w:after="0" w:line="276" w:lineRule="auto"/>
              <w:rPr>
                <w:b/>
                <w:bCs/>
              </w:rPr>
            </w:pPr>
            <w:r w:rsidRPr="00E0097E">
              <w:rPr>
                <w:b/>
                <w:bCs/>
              </w:rPr>
              <w:t>Step 2</w:t>
            </w:r>
            <w:r w:rsidR="00BF1A34">
              <w:rPr>
                <w:b/>
                <w:bCs/>
              </w:rPr>
              <w:t>:</w:t>
            </w:r>
            <w:r w:rsidRPr="00E0097E">
              <w:rPr>
                <w:b/>
                <w:bCs/>
              </w:rPr>
              <w:t xml:space="preserve"> </w:t>
            </w:r>
            <w:r w:rsidR="001A6666">
              <w:rPr>
                <w:b/>
                <w:bCs/>
              </w:rPr>
              <w:t>d</w:t>
            </w:r>
            <w:r>
              <w:rPr>
                <w:b/>
                <w:bCs/>
              </w:rPr>
              <w:t>etermine centre and radius</w:t>
            </w:r>
          </w:p>
          <w:p w14:paraId="12F60C1E" w14:textId="15696BF8" w:rsidR="006D4151" w:rsidRDefault="006D4151" w:rsidP="00D32B61">
            <w:pPr>
              <w:suppressAutoHyphens w:val="0"/>
              <w:spacing w:before="960" w:after="0" w:line="276" w:lineRule="auto"/>
              <w:rPr>
                <w:b/>
                <w:bCs/>
              </w:rPr>
            </w:pPr>
            <w:r w:rsidRPr="00E0097E">
              <w:rPr>
                <w:b/>
                <w:bCs/>
              </w:rPr>
              <w:t>Step 3</w:t>
            </w:r>
            <w:r w:rsidR="00BF1A34">
              <w:rPr>
                <w:b/>
                <w:bCs/>
              </w:rPr>
              <w:t>:</w:t>
            </w:r>
            <w:r w:rsidRPr="00E0097E">
              <w:rPr>
                <w:b/>
                <w:bCs/>
              </w:rPr>
              <w:t xml:space="preserve"> </w:t>
            </w:r>
            <w:r w:rsidR="001A6666">
              <w:rPr>
                <w:b/>
                <w:bCs/>
              </w:rPr>
              <w:t>s</w:t>
            </w:r>
            <w:r>
              <w:rPr>
                <w:b/>
                <w:bCs/>
              </w:rPr>
              <w:t>ketch the circle</w:t>
            </w:r>
          </w:p>
          <w:p w14:paraId="0D8981D7" w14:textId="761DC02D" w:rsidR="001E0A62" w:rsidRPr="00A02CEC" w:rsidRDefault="00057B2A" w:rsidP="00D32B61">
            <w:pPr>
              <w:suppressAutoHyphens w:val="0"/>
              <w:spacing w:before="3240" w:after="0" w:line="276" w:lineRule="auto"/>
              <w:rPr>
                <w:b/>
                <w:bCs/>
              </w:rPr>
            </w:pPr>
            <w:r>
              <w:rPr>
                <w:b/>
                <w:bCs/>
              </w:rPr>
              <w:t>Step 4</w:t>
            </w:r>
            <w:r w:rsidR="00BF1A34">
              <w:rPr>
                <w:b/>
                <w:bCs/>
              </w:rPr>
              <w:t>:</w:t>
            </w:r>
            <w:r>
              <w:rPr>
                <w:b/>
                <w:bCs/>
              </w:rPr>
              <w:t xml:space="preserve"> </w:t>
            </w:r>
            <w:r w:rsidR="001A6666">
              <w:rPr>
                <w:b/>
                <w:bCs/>
              </w:rPr>
              <w:t>s</w:t>
            </w:r>
            <w:r>
              <w:rPr>
                <w:b/>
                <w:bCs/>
              </w:rPr>
              <w:t>tate the domain and range</w:t>
            </w:r>
          </w:p>
        </w:tc>
      </w:tr>
    </w:tbl>
    <w:p w14:paraId="6C471B51" w14:textId="77777777" w:rsidR="00B11C4D" w:rsidRDefault="00B11C4D" w:rsidP="00B11C4D">
      <w:pPr>
        <w:sectPr w:rsidR="00B11C4D" w:rsidSect="008771BA">
          <w:pgSz w:w="11900" w:h="16840"/>
          <w:pgMar w:top="1134" w:right="1134" w:bottom="1134" w:left="1134" w:header="709" w:footer="709" w:gutter="0"/>
          <w:cols w:space="708"/>
          <w:docGrid w:linePitch="360"/>
        </w:sectPr>
      </w:pPr>
    </w:p>
    <w:p w14:paraId="1216C7C8" w14:textId="3D0C8331" w:rsidR="008B71D5" w:rsidRDefault="008B71D5" w:rsidP="008B71D5">
      <w:pPr>
        <w:pStyle w:val="Heading2"/>
      </w:pPr>
      <w:r>
        <w:lastRenderedPageBreak/>
        <w:t>Sample solutions</w:t>
      </w:r>
    </w:p>
    <w:p w14:paraId="09E25D1F" w14:textId="385A9E78" w:rsidR="00BE1E76" w:rsidRDefault="00BE1E76" w:rsidP="00BF2491">
      <w:pPr>
        <w:pStyle w:val="Heading3"/>
      </w:pPr>
      <w:r>
        <w:t>Activating prior knowledge activity</w:t>
      </w:r>
    </w:p>
    <w:p w14:paraId="0DF20312" w14:textId="2B3216B2" w:rsidR="00BE1E76" w:rsidRDefault="00BE1E76" w:rsidP="00BE1E76">
      <w:pPr>
        <w:pStyle w:val="Heading4"/>
      </w:pPr>
      <w:r>
        <w:t>Slide 4</w:t>
      </w:r>
      <w:r w:rsidR="00123E5A">
        <w:t xml:space="preserve"> </w:t>
      </w:r>
      <w:r w:rsidR="00564EDB">
        <w:t>–</w:t>
      </w:r>
      <w:r w:rsidR="00123E5A">
        <w:t xml:space="preserve"> </w:t>
      </w:r>
      <w:r w:rsidR="00564EDB">
        <w:t>p</w:t>
      </w:r>
      <w:r w:rsidR="00123E5A">
        <w:t>arabolas</w:t>
      </w:r>
    </w:p>
    <w:tbl>
      <w:tblPr>
        <w:tblStyle w:val="TableGrid"/>
        <w:tblW w:w="0" w:type="auto"/>
        <w:tblLook w:val="04A0" w:firstRow="1" w:lastRow="0" w:firstColumn="1" w:lastColumn="0" w:noHBand="0" w:noVBand="1"/>
        <w:tblDescription w:val="A table showing a variety of parabolas, their graphs and domain and range. "/>
      </w:tblPr>
      <w:tblGrid>
        <w:gridCol w:w="3906"/>
        <w:gridCol w:w="3603"/>
        <w:gridCol w:w="3527"/>
        <w:gridCol w:w="3526"/>
      </w:tblGrid>
      <w:tr w:rsidR="005E0651" w14:paraId="19865BCA" w14:textId="77777777" w:rsidTr="00431C81">
        <w:tc>
          <w:tcPr>
            <w:tcW w:w="3906" w:type="dxa"/>
          </w:tcPr>
          <w:p w14:paraId="578013A7" w14:textId="0C4E9B1D" w:rsidR="002B763C" w:rsidRDefault="002B763C" w:rsidP="00BE1E76">
            <m:oMathPara>
              <m:oMath>
                <m:r>
                  <w:rPr>
                    <w:rFonts w:ascii="Cambria Math" w:hAnsi="Cambria Math"/>
                  </w:rPr>
                  <m:t>y=3</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+1</m:t>
                </m:r>
              </m:oMath>
            </m:oMathPara>
          </w:p>
        </w:tc>
        <w:tc>
          <w:tcPr>
            <w:tcW w:w="3603" w:type="dxa"/>
          </w:tcPr>
          <w:p w14:paraId="677ED2AC" w14:textId="7A41BB05" w:rsidR="002B763C" w:rsidRDefault="002B763C" w:rsidP="00BE1E76">
            <m:oMathPara>
              <m:oMath>
                <m:r>
                  <w:rPr>
                    <w:rFonts w:ascii="Cambria Math" w:hAnsi="Cambria Math"/>
                  </w:rPr>
                  <m:t>y=3</m:t>
                </m:r>
                <m:sSup>
                  <m:sSupPr>
                    <m:ctrlPr>
                      <w:rPr>
                        <w:rFonts w:ascii="Cambria Math" w:hAnsi="Cambria Math"/>
                        <w:i/>
                        <w:iCs/>
                      </w:rPr>
                    </m:ctrlPr>
                  </m:sSupPr>
                  <m:e>
                    <m:d>
                      <m:dPr>
                        <m:ctrlPr>
                          <w:rPr>
                            <w:rFonts w:ascii="Cambria Math" w:hAnsi="Cambria Math"/>
                            <w:i/>
                            <w:iCs/>
                          </w:rPr>
                        </m:ctrlPr>
                      </m:dPr>
                      <m:e>
                        <m:r>
                          <w:rPr>
                            <w:rFonts w:ascii="Cambria Math" w:hAnsi="Cambria Math"/>
                          </w:rPr>
                          <m:t>x+2</m:t>
                        </m:r>
                      </m:e>
                    </m:d>
                  </m:e>
                  <m:sup>
                    <m:r>
                      <w:rPr>
                        <w:rFonts w:ascii="Cambria Math" w:hAnsi="Cambria Math"/>
                      </w:rPr>
                      <m:t>2</m:t>
                    </m:r>
                  </m:sup>
                </m:sSup>
                <m:r>
                  <w:rPr>
                    <w:rFonts w:ascii="Cambria Math" w:hAnsi="Cambria Math"/>
                  </w:rPr>
                  <m:t>+1</m:t>
                </m:r>
              </m:oMath>
            </m:oMathPara>
          </w:p>
        </w:tc>
        <w:tc>
          <w:tcPr>
            <w:tcW w:w="3527" w:type="dxa"/>
          </w:tcPr>
          <w:p w14:paraId="0764FBA3" w14:textId="7461C40A" w:rsidR="002B763C" w:rsidRDefault="00521F3B" w:rsidP="00BE1E76">
            <m:oMathPara>
              <m:oMath>
                <m:r>
                  <w:rPr>
                    <w:rFonts w:ascii="Cambria Math" w:hAnsi="Cambria Math"/>
                  </w:rPr>
                  <m:t>y-4=3</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+1</m:t>
                </m:r>
              </m:oMath>
            </m:oMathPara>
          </w:p>
        </w:tc>
        <w:tc>
          <w:tcPr>
            <w:tcW w:w="3526" w:type="dxa"/>
          </w:tcPr>
          <w:p w14:paraId="481645F3" w14:textId="0B024D4C" w:rsidR="002B763C" w:rsidRDefault="00521F3B" w:rsidP="00BE1E76">
            <m:oMathPara>
              <m:oMath>
                <m:r>
                  <w:rPr>
                    <w:rFonts w:ascii="Cambria Math" w:hAnsi="Cambria Math"/>
                  </w:rPr>
                  <m:t>y-4=3</m:t>
                </m:r>
                <m:sSup>
                  <m:sSupPr>
                    <m:ctrlPr>
                      <w:rPr>
                        <w:rFonts w:ascii="Cambria Math" w:hAnsi="Cambria Math"/>
                        <w:i/>
                        <w:iCs/>
                      </w:rPr>
                    </m:ctrlPr>
                  </m:sSupPr>
                  <m:e>
                    <m:d>
                      <m:dPr>
                        <m:ctrlPr>
                          <w:rPr>
                            <w:rFonts w:ascii="Cambria Math" w:hAnsi="Cambria Math"/>
                            <w:i/>
                            <w:iCs/>
                          </w:rPr>
                        </m:ctrlPr>
                      </m:dPr>
                      <m:e>
                        <m:r>
                          <w:rPr>
                            <w:rFonts w:ascii="Cambria Math" w:hAnsi="Cambria Math"/>
                          </w:rPr>
                          <m:t>x+2</m:t>
                        </m:r>
                      </m:e>
                    </m:d>
                  </m:e>
                  <m:sup>
                    <m:r>
                      <w:rPr>
                        <w:rFonts w:ascii="Cambria Math" w:hAnsi="Cambria Math"/>
                      </w:rPr>
                      <m:t>2</m:t>
                    </m:r>
                  </m:sup>
                </m:sSup>
                <m:r>
                  <w:rPr>
                    <w:rFonts w:ascii="Cambria Math" w:hAnsi="Cambria Math"/>
                  </w:rPr>
                  <m:t>+1</m:t>
                </m:r>
              </m:oMath>
            </m:oMathPara>
          </w:p>
        </w:tc>
      </w:tr>
      <w:tr w:rsidR="00431C81" w14:paraId="492EEC66" w14:textId="77777777" w:rsidTr="00431C81">
        <w:tc>
          <w:tcPr>
            <w:tcW w:w="3906" w:type="dxa"/>
          </w:tcPr>
          <w:p w14:paraId="527C060F" w14:textId="5C53BF52" w:rsidR="00431C81" w:rsidRDefault="00431C81" w:rsidP="00431C81">
            <w:r>
              <w:rPr>
                <w:noProof/>
              </w:rPr>
              <w:drawing>
                <wp:inline distT="0" distB="0" distL="0" distR="0" wp14:anchorId="13DF8CB3" wp14:editId="2A559884">
                  <wp:extent cx="2343150" cy="2681583"/>
                  <wp:effectExtent l="0" t="0" r="0" b="5080"/>
                  <wp:docPr id="759238809" name="Picture 1" descr="The graph of the parabola y=3x^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8809" name="Picture 1" descr="The graph of the parabola y=3x^2+1. "/>
                          <pic:cNvPicPr/>
                        </pic:nvPicPr>
                        <pic:blipFill>
                          <a:blip r:embed="rId36"/>
                          <a:stretch>
                            <a:fillRect/>
                          </a:stretch>
                        </pic:blipFill>
                        <pic:spPr>
                          <a:xfrm>
                            <a:off x="0" y="0"/>
                            <a:ext cx="2346907" cy="2685883"/>
                          </a:xfrm>
                          <a:prstGeom prst="rect">
                            <a:avLst/>
                          </a:prstGeom>
                        </pic:spPr>
                      </pic:pic>
                    </a:graphicData>
                  </a:graphic>
                </wp:inline>
              </w:drawing>
            </w:r>
          </w:p>
        </w:tc>
        <w:tc>
          <w:tcPr>
            <w:tcW w:w="3603" w:type="dxa"/>
          </w:tcPr>
          <w:p w14:paraId="7B0157B2" w14:textId="6F8F6E10" w:rsidR="00431C81" w:rsidRDefault="00431C81" w:rsidP="00431C81">
            <w:pPr>
              <w:jc w:val="center"/>
            </w:pPr>
            <w:r>
              <w:rPr>
                <w:noProof/>
              </w:rPr>
              <w:drawing>
                <wp:inline distT="0" distB="0" distL="0" distR="0" wp14:anchorId="6C7E58F1" wp14:editId="351C7587">
                  <wp:extent cx="1600200" cy="2893246"/>
                  <wp:effectExtent l="0" t="0" r="0" b="2540"/>
                  <wp:docPr id="971198949" name="Picture 1" descr="The graph of the parabola y=3(x+2)^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98949" name="Picture 1" descr="The graph of the parabola y=3(x+2)^2+1. "/>
                          <pic:cNvPicPr/>
                        </pic:nvPicPr>
                        <pic:blipFill>
                          <a:blip r:embed="rId37"/>
                          <a:stretch>
                            <a:fillRect/>
                          </a:stretch>
                        </pic:blipFill>
                        <pic:spPr>
                          <a:xfrm>
                            <a:off x="0" y="0"/>
                            <a:ext cx="1607124" cy="2905766"/>
                          </a:xfrm>
                          <a:prstGeom prst="rect">
                            <a:avLst/>
                          </a:prstGeom>
                        </pic:spPr>
                      </pic:pic>
                    </a:graphicData>
                  </a:graphic>
                </wp:inline>
              </w:drawing>
            </w:r>
          </w:p>
        </w:tc>
        <w:tc>
          <w:tcPr>
            <w:tcW w:w="3527" w:type="dxa"/>
          </w:tcPr>
          <w:p w14:paraId="7D8E373B" w14:textId="73DAFC37" w:rsidR="00431C81" w:rsidRDefault="005B412C" w:rsidP="00431C81">
            <w:pPr>
              <w:jc w:val="center"/>
            </w:pPr>
            <w:r>
              <w:rPr>
                <w:noProof/>
              </w:rPr>
              <w:drawing>
                <wp:inline distT="0" distB="0" distL="0" distR="0" wp14:anchorId="330ABB46" wp14:editId="6B233102">
                  <wp:extent cx="1114425" cy="2926180"/>
                  <wp:effectExtent l="0" t="0" r="0" b="7620"/>
                  <wp:docPr id="438517733" name="Picture 1" descr="The graph of the parabola y-4=3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17733" name="Picture 1" descr="The graph of the parabola y-4=3x^2+1."/>
                          <pic:cNvPicPr/>
                        </pic:nvPicPr>
                        <pic:blipFill>
                          <a:blip r:embed="rId38"/>
                          <a:stretch>
                            <a:fillRect/>
                          </a:stretch>
                        </pic:blipFill>
                        <pic:spPr>
                          <a:xfrm>
                            <a:off x="0" y="0"/>
                            <a:ext cx="1116269" cy="2931021"/>
                          </a:xfrm>
                          <a:prstGeom prst="rect">
                            <a:avLst/>
                          </a:prstGeom>
                        </pic:spPr>
                      </pic:pic>
                    </a:graphicData>
                  </a:graphic>
                </wp:inline>
              </w:drawing>
            </w:r>
          </w:p>
        </w:tc>
        <w:tc>
          <w:tcPr>
            <w:tcW w:w="3526" w:type="dxa"/>
          </w:tcPr>
          <w:p w14:paraId="53E9BE1B" w14:textId="5314A9CE" w:rsidR="00431C81" w:rsidRDefault="00431C81" w:rsidP="00431C81">
            <w:r>
              <w:rPr>
                <w:noProof/>
              </w:rPr>
              <w:drawing>
                <wp:inline distT="0" distB="0" distL="0" distR="0" wp14:anchorId="5AC3174E" wp14:editId="7419DBC9">
                  <wp:extent cx="1190625" cy="2858773"/>
                  <wp:effectExtent l="0" t="0" r="0" b="0"/>
                  <wp:docPr id="639238982" name="Picture 1" descr="The graph of the parabola y-4=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38982" name="Picture 1" descr="The graph of the parabola y-4=3(x+2)^2."/>
                          <pic:cNvPicPr/>
                        </pic:nvPicPr>
                        <pic:blipFill>
                          <a:blip r:embed="rId39"/>
                          <a:stretch>
                            <a:fillRect/>
                          </a:stretch>
                        </pic:blipFill>
                        <pic:spPr>
                          <a:xfrm>
                            <a:off x="0" y="0"/>
                            <a:ext cx="1191782" cy="2861552"/>
                          </a:xfrm>
                          <a:prstGeom prst="rect">
                            <a:avLst/>
                          </a:prstGeom>
                        </pic:spPr>
                      </pic:pic>
                    </a:graphicData>
                  </a:graphic>
                </wp:inline>
              </w:drawing>
            </w:r>
          </w:p>
        </w:tc>
      </w:tr>
      <w:tr w:rsidR="00431C81" w14:paraId="37ACA2C0" w14:textId="77777777" w:rsidTr="00431C81">
        <w:tc>
          <w:tcPr>
            <w:tcW w:w="3906" w:type="dxa"/>
          </w:tcPr>
          <w:p w14:paraId="3D79C4DF" w14:textId="77777777" w:rsidR="00431C81" w:rsidRDefault="00431C81" w:rsidP="00431C81">
            <w:pPr>
              <w:rPr>
                <w:rFonts w:eastAsiaTheme="minorEastAsia"/>
              </w:rPr>
            </w:pPr>
            <w:r>
              <w:t xml:space="preserve">Domain: all real </w:t>
            </w:r>
            <m:oMath>
              <m:r>
                <w:rPr>
                  <w:rFonts w:ascii="Cambria Math" w:hAnsi="Cambria Math"/>
                </w:rPr>
                <m:t>x</m:t>
              </m:r>
            </m:oMath>
          </w:p>
          <w:p w14:paraId="282FCFAF" w14:textId="30B919B4" w:rsidR="00431C81" w:rsidRDefault="00431C81" w:rsidP="00431C81">
            <w:r>
              <w:rPr>
                <w:rFonts w:eastAsiaTheme="minorEastAsia"/>
              </w:rPr>
              <w:t xml:space="preserve">Range: </w:t>
            </w:r>
            <m:oMath>
              <m:r>
                <w:rPr>
                  <w:rFonts w:ascii="Cambria Math" w:eastAsiaTheme="minorEastAsia" w:hAnsi="Cambria Math"/>
                </w:rPr>
                <m:t>y≥1</m:t>
              </m:r>
            </m:oMath>
          </w:p>
        </w:tc>
        <w:tc>
          <w:tcPr>
            <w:tcW w:w="3603" w:type="dxa"/>
          </w:tcPr>
          <w:p w14:paraId="7EE28E35" w14:textId="77777777" w:rsidR="00431C81" w:rsidRDefault="00431C81" w:rsidP="00431C81">
            <w:pPr>
              <w:rPr>
                <w:rFonts w:eastAsiaTheme="minorEastAsia"/>
              </w:rPr>
            </w:pPr>
            <w:r>
              <w:t xml:space="preserve">Domain: all real </w:t>
            </w:r>
            <m:oMath>
              <m:r>
                <w:rPr>
                  <w:rFonts w:ascii="Cambria Math" w:hAnsi="Cambria Math"/>
                </w:rPr>
                <m:t>x</m:t>
              </m:r>
            </m:oMath>
          </w:p>
          <w:p w14:paraId="4D3F431E" w14:textId="74BFEF5C" w:rsidR="00431C81" w:rsidRDefault="00431C81" w:rsidP="00431C81">
            <w:r>
              <w:t xml:space="preserve">Range: </w:t>
            </w:r>
            <m:oMath>
              <m:r>
                <w:rPr>
                  <w:rFonts w:ascii="Cambria Math" w:hAnsi="Cambria Math"/>
                </w:rPr>
                <m:t>y≥1</m:t>
              </m:r>
            </m:oMath>
          </w:p>
        </w:tc>
        <w:tc>
          <w:tcPr>
            <w:tcW w:w="3527" w:type="dxa"/>
          </w:tcPr>
          <w:p w14:paraId="627F57BD" w14:textId="77777777" w:rsidR="00431C81" w:rsidRDefault="005B412C" w:rsidP="00431C81">
            <w:pPr>
              <w:rPr>
                <w:rFonts w:eastAsiaTheme="minorEastAsia"/>
              </w:rPr>
            </w:pPr>
            <w:r>
              <w:t xml:space="preserve">Domain: all real </w:t>
            </w:r>
            <m:oMath>
              <m:r>
                <w:rPr>
                  <w:rFonts w:ascii="Cambria Math" w:hAnsi="Cambria Math"/>
                </w:rPr>
                <m:t>x</m:t>
              </m:r>
            </m:oMath>
          </w:p>
          <w:p w14:paraId="0EFEA7E0" w14:textId="3F3AF896" w:rsidR="005B412C" w:rsidRDefault="005B412C" w:rsidP="00431C81">
            <w:r>
              <w:rPr>
                <w:rFonts w:eastAsiaTheme="minorEastAsia"/>
              </w:rPr>
              <w:t xml:space="preserve">Range: </w:t>
            </w:r>
            <m:oMath>
              <m:r>
                <w:rPr>
                  <w:rFonts w:ascii="Cambria Math" w:eastAsiaTheme="minorEastAsia" w:hAnsi="Cambria Math"/>
                </w:rPr>
                <m:t>y≥5</m:t>
              </m:r>
            </m:oMath>
          </w:p>
        </w:tc>
        <w:tc>
          <w:tcPr>
            <w:tcW w:w="3526" w:type="dxa"/>
          </w:tcPr>
          <w:p w14:paraId="0DA16A01" w14:textId="77777777" w:rsidR="00431C81" w:rsidRDefault="00431C81" w:rsidP="00431C81">
            <w:pPr>
              <w:rPr>
                <w:rFonts w:eastAsiaTheme="minorEastAsia"/>
              </w:rPr>
            </w:pPr>
            <w:r>
              <w:t xml:space="preserve">Domain: all real </w:t>
            </w:r>
            <m:oMath>
              <m:r>
                <w:rPr>
                  <w:rFonts w:ascii="Cambria Math" w:hAnsi="Cambria Math"/>
                </w:rPr>
                <m:t>x</m:t>
              </m:r>
            </m:oMath>
          </w:p>
          <w:p w14:paraId="5A7AE4E9" w14:textId="046C56BF" w:rsidR="00431C81" w:rsidRDefault="00431C81" w:rsidP="00431C81">
            <w:r>
              <w:t xml:space="preserve">Range: </w:t>
            </w:r>
            <m:oMath>
              <m:r>
                <w:rPr>
                  <w:rFonts w:ascii="Cambria Math" w:hAnsi="Cambria Math"/>
                </w:rPr>
                <m:t>y≥5</m:t>
              </m:r>
            </m:oMath>
          </w:p>
        </w:tc>
      </w:tr>
    </w:tbl>
    <w:p w14:paraId="4DC6DCF8" w14:textId="12824BE7" w:rsidR="00BA7A0C" w:rsidRDefault="001D6ADE" w:rsidP="001D6ADE">
      <w:pPr>
        <w:pStyle w:val="Heading4"/>
      </w:pPr>
      <w:r>
        <w:lastRenderedPageBreak/>
        <w:t>Slide 5</w:t>
      </w:r>
      <w:r w:rsidR="00123E5A">
        <w:t xml:space="preserve"> – </w:t>
      </w:r>
      <w:r w:rsidR="00564EDB">
        <w:t>r</w:t>
      </w:r>
      <w:r w:rsidR="00123E5A">
        <w:t>eciprocal functions</w:t>
      </w:r>
    </w:p>
    <w:tbl>
      <w:tblPr>
        <w:tblStyle w:val="TableGrid"/>
        <w:tblW w:w="0" w:type="auto"/>
        <w:tblLayout w:type="fixed"/>
        <w:tblLook w:val="04A0" w:firstRow="1" w:lastRow="0" w:firstColumn="1" w:lastColumn="0" w:noHBand="0" w:noVBand="1"/>
        <w:tblDescription w:val="A table with a varitey of reciprocal functions, showing their graphs and domain and range. "/>
      </w:tblPr>
      <w:tblGrid>
        <w:gridCol w:w="3640"/>
        <w:gridCol w:w="3641"/>
        <w:gridCol w:w="3640"/>
        <w:gridCol w:w="3641"/>
      </w:tblGrid>
      <w:tr w:rsidR="0099487C" w14:paraId="739097B0" w14:textId="77777777" w:rsidTr="0099487C">
        <w:tc>
          <w:tcPr>
            <w:tcW w:w="3640" w:type="dxa"/>
          </w:tcPr>
          <w:p w14:paraId="6117F301" w14:textId="57D4CD28" w:rsidR="00BA7A0C" w:rsidRDefault="00BA7A0C">
            <m:oMathPara>
              <m:oMath>
                <m:r>
                  <w:rPr>
                    <w:rFonts w:ascii="Cambria Math" w:hAnsi="Cambria Math"/>
                  </w:rPr>
                  <m:t>y=</m:t>
                </m:r>
                <m:f>
                  <m:fPr>
                    <m:ctrlPr>
                      <w:rPr>
                        <w:rFonts w:ascii="Cambria Math" w:hAnsi="Cambria Math"/>
                        <w:i/>
                        <w:iCs/>
                      </w:rPr>
                    </m:ctrlPr>
                  </m:fPr>
                  <m:num>
                    <m:r>
                      <w:rPr>
                        <w:rFonts w:ascii="Cambria Math" w:hAnsi="Cambria Math"/>
                      </w:rPr>
                      <m:t>2</m:t>
                    </m:r>
                  </m:num>
                  <m:den>
                    <m:r>
                      <w:rPr>
                        <w:rFonts w:ascii="Cambria Math" w:hAnsi="Cambria Math"/>
                      </w:rPr>
                      <m:t>x</m:t>
                    </m:r>
                  </m:den>
                </m:f>
              </m:oMath>
            </m:oMathPara>
          </w:p>
        </w:tc>
        <w:tc>
          <w:tcPr>
            <w:tcW w:w="3641" w:type="dxa"/>
          </w:tcPr>
          <w:p w14:paraId="6ED25031" w14:textId="1B9B6D57" w:rsidR="00BA7A0C" w:rsidRDefault="00BA7A0C">
            <m:oMathPara>
              <m:oMath>
                <m:r>
                  <w:rPr>
                    <w:rFonts w:ascii="Cambria Math" w:hAnsi="Cambria Math"/>
                  </w:rPr>
                  <m:t>y=</m:t>
                </m:r>
                <m:f>
                  <m:fPr>
                    <m:ctrlPr>
                      <w:rPr>
                        <w:rFonts w:ascii="Cambria Math" w:hAnsi="Cambria Math"/>
                        <w:i/>
                        <w:iCs/>
                      </w:rPr>
                    </m:ctrlPr>
                  </m:fPr>
                  <m:num>
                    <m:r>
                      <w:rPr>
                        <w:rFonts w:ascii="Cambria Math" w:hAnsi="Cambria Math"/>
                      </w:rPr>
                      <m:t>2</m:t>
                    </m:r>
                  </m:num>
                  <m:den>
                    <m:r>
                      <w:rPr>
                        <w:rFonts w:ascii="Cambria Math" w:hAnsi="Cambria Math"/>
                      </w:rPr>
                      <m:t>x-1</m:t>
                    </m:r>
                  </m:den>
                </m:f>
              </m:oMath>
            </m:oMathPara>
          </w:p>
        </w:tc>
        <w:tc>
          <w:tcPr>
            <w:tcW w:w="3640" w:type="dxa"/>
          </w:tcPr>
          <w:p w14:paraId="155B580C" w14:textId="27A2B1CE" w:rsidR="00BA7A0C" w:rsidRDefault="00BA7A0C">
            <m:oMathPara>
              <m:oMath>
                <m:r>
                  <w:rPr>
                    <w:rFonts w:ascii="Cambria Math" w:hAnsi="Cambria Math"/>
                  </w:rPr>
                  <m:t>y+3=</m:t>
                </m:r>
                <m:f>
                  <m:fPr>
                    <m:ctrlPr>
                      <w:rPr>
                        <w:rFonts w:ascii="Cambria Math" w:hAnsi="Cambria Math"/>
                        <w:i/>
                        <w:iCs/>
                      </w:rPr>
                    </m:ctrlPr>
                  </m:fPr>
                  <m:num>
                    <m:r>
                      <w:rPr>
                        <w:rFonts w:ascii="Cambria Math" w:hAnsi="Cambria Math"/>
                      </w:rPr>
                      <m:t>2</m:t>
                    </m:r>
                  </m:num>
                  <m:den>
                    <m:r>
                      <w:rPr>
                        <w:rFonts w:ascii="Cambria Math" w:hAnsi="Cambria Math"/>
                      </w:rPr>
                      <m:t>x</m:t>
                    </m:r>
                  </m:den>
                </m:f>
              </m:oMath>
            </m:oMathPara>
          </w:p>
        </w:tc>
        <w:tc>
          <w:tcPr>
            <w:tcW w:w="3641" w:type="dxa"/>
          </w:tcPr>
          <w:p w14:paraId="6C4D7BBB" w14:textId="15A8A15A" w:rsidR="00BA7A0C" w:rsidRDefault="00BA7A0C">
            <m:oMathPara>
              <m:oMath>
                <m:r>
                  <w:rPr>
                    <w:rFonts w:ascii="Cambria Math" w:hAnsi="Cambria Math"/>
                  </w:rPr>
                  <m:t>y+3=</m:t>
                </m:r>
                <m:f>
                  <m:fPr>
                    <m:ctrlPr>
                      <w:rPr>
                        <w:rFonts w:ascii="Cambria Math" w:hAnsi="Cambria Math"/>
                        <w:i/>
                        <w:iCs/>
                      </w:rPr>
                    </m:ctrlPr>
                  </m:fPr>
                  <m:num>
                    <m:r>
                      <w:rPr>
                        <w:rFonts w:ascii="Cambria Math" w:hAnsi="Cambria Math"/>
                      </w:rPr>
                      <m:t>2</m:t>
                    </m:r>
                  </m:num>
                  <m:den>
                    <m:r>
                      <w:rPr>
                        <w:rFonts w:ascii="Cambria Math" w:hAnsi="Cambria Math"/>
                      </w:rPr>
                      <m:t>x-1</m:t>
                    </m:r>
                  </m:den>
                </m:f>
              </m:oMath>
            </m:oMathPara>
          </w:p>
        </w:tc>
      </w:tr>
      <w:tr w:rsidR="0099487C" w14:paraId="0BBA62DD" w14:textId="77777777" w:rsidTr="0099487C">
        <w:tc>
          <w:tcPr>
            <w:tcW w:w="3640" w:type="dxa"/>
          </w:tcPr>
          <w:p w14:paraId="0D18245D" w14:textId="0303C447" w:rsidR="00BA7A0C" w:rsidRDefault="00961EEC" w:rsidP="00961EEC">
            <w:pPr>
              <w:jc w:val="center"/>
            </w:pPr>
            <w:r>
              <w:rPr>
                <w:noProof/>
              </w:rPr>
              <w:drawing>
                <wp:inline distT="0" distB="0" distL="0" distR="0" wp14:anchorId="428D7D8F" wp14:editId="47019964">
                  <wp:extent cx="2189592" cy="2266950"/>
                  <wp:effectExtent l="0" t="0" r="1270" b="0"/>
                  <wp:docPr id="1715037040" name="Picture 1" descr="The graph of y=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37040" name="Picture 1" descr="The graph of y=2/x."/>
                          <pic:cNvPicPr/>
                        </pic:nvPicPr>
                        <pic:blipFill>
                          <a:blip r:embed="rId40"/>
                          <a:stretch>
                            <a:fillRect/>
                          </a:stretch>
                        </pic:blipFill>
                        <pic:spPr>
                          <a:xfrm>
                            <a:off x="0" y="0"/>
                            <a:ext cx="2200232" cy="2277966"/>
                          </a:xfrm>
                          <a:prstGeom prst="rect">
                            <a:avLst/>
                          </a:prstGeom>
                        </pic:spPr>
                      </pic:pic>
                    </a:graphicData>
                  </a:graphic>
                </wp:inline>
              </w:drawing>
            </w:r>
          </w:p>
        </w:tc>
        <w:tc>
          <w:tcPr>
            <w:tcW w:w="3641" w:type="dxa"/>
          </w:tcPr>
          <w:p w14:paraId="7237CD23" w14:textId="0F12798A" w:rsidR="00BA7A0C" w:rsidRDefault="0099487C">
            <w:pPr>
              <w:jc w:val="center"/>
            </w:pPr>
            <w:r>
              <w:rPr>
                <w:noProof/>
              </w:rPr>
              <w:drawing>
                <wp:inline distT="0" distB="0" distL="0" distR="0" wp14:anchorId="52CD5C87" wp14:editId="43CD1B4E">
                  <wp:extent cx="2190606" cy="2268000"/>
                  <wp:effectExtent l="0" t="0" r="635" b="0"/>
                  <wp:docPr id="167802571" name="Picture 1" descr="The graph of y=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2571" name="Picture 1" descr="The graph of y=2/(x-1)."/>
                          <pic:cNvPicPr/>
                        </pic:nvPicPr>
                        <pic:blipFill>
                          <a:blip r:embed="rId41"/>
                          <a:stretch>
                            <a:fillRect/>
                          </a:stretch>
                        </pic:blipFill>
                        <pic:spPr>
                          <a:xfrm>
                            <a:off x="0" y="0"/>
                            <a:ext cx="2190606" cy="2268000"/>
                          </a:xfrm>
                          <a:prstGeom prst="rect">
                            <a:avLst/>
                          </a:prstGeom>
                        </pic:spPr>
                      </pic:pic>
                    </a:graphicData>
                  </a:graphic>
                </wp:inline>
              </w:drawing>
            </w:r>
          </w:p>
        </w:tc>
        <w:tc>
          <w:tcPr>
            <w:tcW w:w="3640" w:type="dxa"/>
          </w:tcPr>
          <w:p w14:paraId="61C5B13F" w14:textId="2F66D0B0" w:rsidR="00BA7A0C" w:rsidRDefault="00C546B7">
            <w:pPr>
              <w:jc w:val="center"/>
            </w:pPr>
            <w:r>
              <w:rPr>
                <w:noProof/>
              </w:rPr>
              <w:drawing>
                <wp:inline distT="0" distB="0" distL="0" distR="0" wp14:anchorId="1660CFB3" wp14:editId="07F3E9A8">
                  <wp:extent cx="2174240" cy="3072765"/>
                  <wp:effectExtent l="0" t="0" r="0" b="0"/>
                  <wp:docPr id="1934366442" name="Picture 1" descr="The graph of y+3=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66442" name="Picture 1" descr="The graph of y+3=2/x."/>
                          <pic:cNvPicPr/>
                        </pic:nvPicPr>
                        <pic:blipFill>
                          <a:blip r:embed="rId42"/>
                          <a:stretch>
                            <a:fillRect/>
                          </a:stretch>
                        </pic:blipFill>
                        <pic:spPr>
                          <a:xfrm>
                            <a:off x="0" y="0"/>
                            <a:ext cx="2174240" cy="3072765"/>
                          </a:xfrm>
                          <a:prstGeom prst="rect">
                            <a:avLst/>
                          </a:prstGeom>
                        </pic:spPr>
                      </pic:pic>
                    </a:graphicData>
                  </a:graphic>
                </wp:inline>
              </w:drawing>
            </w:r>
          </w:p>
        </w:tc>
        <w:tc>
          <w:tcPr>
            <w:tcW w:w="3641" w:type="dxa"/>
          </w:tcPr>
          <w:p w14:paraId="782DAFB3" w14:textId="64D7146D" w:rsidR="00BA7A0C" w:rsidRDefault="008E76CE">
            <w:r>
              <w:rPr>
                <w:noProof/>
              </w:rPr>
              <w:drawing>
                <wp:inline distT="0" distB="0" distL="0" distR="0" wp14:anchorId="2A3788DE" wp14:editId="52F86A2C">
                  <wp:extent cx="2174875" cy="3074035"/>
                  <wp:effectExtent l="0" t="0" r="0" b="0"/>
                  <wp:docPr id="2132149401" name="Picture 1" descr="The graph of y+3=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49401" name="Picture 1" descr="The graph of y+3=2/(x-1)."/>
                          <pic:cNvPicPr/>
                        </pic:nvPicPr>
                        <pic:blipFill>
                          <a:blip r:embed="rId43"/>
                          <a:stretch>
                            <a:fillRect/>
                          </a:stretch>
                        </pic:blipFill>
                        <pic:spPr>
                          <a:xfrm>
                            <a:off x="0" y="0"/>
                            <a:ext cx="2174875" cy="3074035"/>
                          </a:xfrm>
                          <a:prstGeom prst="rect">
                            <a:avLst/>
                          </a:prstGeom>
                        </pic:spPr>
                      </pic:pic>
                    </a:graphicData>
                  </a:graphic>
                </wp:inline>
              </w:drawing>
            </w:r>
          </w:p>
        </w:tc>
      </w:tr>
      <w:tr w:rsidR="00D146D1" w14:paraId="2F0171E4" w14:textId="77777777" w:rsidTr="0099487C">
        <w:tc>
          <w:tcPr>
            <w:tcW w:w="3640" w:type="dxa"/>
          </w:tcPr>
          <w:p w14:paraId="086F5D14" w14:textId="5024B049" w:rsidR="00D146D1" w:rsidRDefault="00D146D1" w:rsidP="00D146D1">
            <w:pPr>
              <w:rPr>
                <w:rFonts w:eastAsiaTheme="minorEastAsia"/>
              </w:rPr>
            </w:pPr>
            <w:r>
              <w:t xml:space="preserve">Domain: all real </w:t>
            </w:r>
            <m:oMath>
              <m:r>
                <w:rPr>
                  <w:rFonts w:ascii="Cambria Math" w:hAnsi="Cambria Math"/>
                </w:rPr>
                <m:t>x</m:t>
              </m:r>
            </m:oMath>
            <w:r>
              <w:rPr>
                <w:rFonts w:eastAsiaTheme="minorEastAsia"/>
              </w:rPr>
              <w:t xml:space="preserve">, </w:t>
            </w:r>
            <m:oMath>
              <m:r>
                <w:rPr>
                  <w:rFonts w:ascii="Cambria Math" w:eastAsiaTheme="minorEastAsia" w:hAnsi="Cambria Math"/>
                </w:rPr>
                <m:t>x≠0</m:t>
              </m:r>
            </m:oMath>
          </w:p>
          <w:p w14:paraId="335282DC" w14:textId="56D268EC" w:rsidR="00D146D1" w:rsidRDefault="00D146D1" w:rsidP="00D146D1">
            <w:r>
              <w:rPr>
                <w:rFonts w:eastAsiaTheme="minorEastAsia"/>
              </w:rPr>
              <w:t xml:space="preserve">Range: all real </w:t>
            </w:r>
            <m:oMath>
              <m:r>
                <w:rPr>
                  <w:rFonts w:ascii="Cambria Math" w:eastAsiaTheme="minorEastAsia" w:hAnsi="Cambria Math"/>
                </w:rPr>
                <m:t>y, y≠0</m:t>
              </m:r>
            </m:oMath>
          </w:p>
        </w:tc>
        <w:tc>
          <w:tcPr>
            <w:tcW w:w="3641" w:type="dxa"/>
          </w:tcPr>
          <w:p w14:paraId="7F730D68" w14:textId="6806508D" w:rsidR="00D146D1" w:rsidRDefault="00D146D1" w:rsidP="00D146D1">
            <w:pPr>
              <w:rPr>
                <w:rFonts w:eastAsiaTheme="minorEastAsia"/>
              </w:rPr>
            </w:pPr>
            <w:r>
              <w:t xml:space="preserve">Domain: all real </w:t>
            </w:r>
            <m:oMath>
              <m:r>
                <w:rPr>
                  <w:rFonts w:ascii="Cambria Math" w:hAnsi="Cambria Math"/>
                </w:rPr>
                <m:t>x</m:t>
              </m:r>
              <m:r>
                <w:rPr>
                  <w:rFonts w:ascii="Cambria Math" w:eastAsiaTheme="minorEastAsia" w:hAnsi="Cambria Math"/>
                </w:rPr>
                <m:t>, x≠1</m:t>
              </m:r>
            </m:oMath>
          </w:p>
          <w:p w14:paraId="7BD646AA" w14:textId="729330CA" w:rsidR="00D146D1" w:rsidRDefault="00D146D1" w:rsidP="00D146D1">
            <w:r>
              <w:t xml:space="preserve">Range: all real </w:t>
            </w:r>
            <m:oMath>
              <m:r>
                <w:rPr>
                  <w:rFonts w:ascii="Cambria Math" w:hAnsi="Cambria Math"/>
                </w:rPr>
                <m:t>y, y≠0</m:t>
              </m:r>
            </m:oMath>
          </w:p>
        </w:tc>
        <w:tc>
          <w:tcPr>
            <w:tcW w:w="3640" w:type="dxa"/>
          </w:tcPr>
          <w:p w14:paraId="5D848C17" w14:textId="07D350BF" w:rsidR="00D146D1" w:rsidRDefault="00D146D1" w:rsidP="00D146D1">
            <w:pPr>
              <w:rPr>
                <w:rFonts w:eastAsiaTheme="minorEastAsia"/>
              </w:rPr>
            </w:pPr>
            <w:r>
              <w:t xml:space="preserve">Domain: all real </w:t>
            </w:r>
            <m:oMath>
              <m:r>
                <w:rPr>
                  <w:rFonts w:ascii="Cambria Math" w:hAnsi="Cambria Math"/>
                </w:rPr>
                <m:t>x</m:t>
              </m:r>
              <m:r>
                <w:rPr>
                  <w:rFonts w:ascii="Cambria Math" w:eastAsiaTheme="minorEastAsia" w:hAnsi="Cambria Math"/>
                </w:rPr>
                <m:t>, x≠0</m:t>
              </m:r>
            </m:oMath>
          </w:p>
          <w:p w14:paraId="52E4B2F2" w14:textId="0201DF89" w:rsidR="00D146D1" w:rsidRDefault="00D146D1" w:rsidP="00D146D1">
            <w:r>
              <w:t xml:space="preserve">Range: all real </w:t>
            </w:r>
            <m:oMath>
              <m:r>
                <w:rPr>
                  <w:rFonts w:ascii="Cambria Math" w:hAnsi="Cambria Math"/>
                </w:rPr>
                <m:t>y, y≠-3</m:t>
              </m:r>
            </m:oMath>
          </w:p>
        </w:tc>
        <w:tc>
          <w:tcPr>
            <w:tcW w:w="3641" w:type="dxa"/>
          </w:tcPr>
          <w:p w14:paraId="0BE49748" w14:textId="77777777" w:rsidR="00D146D1" w:rsidRDefault="00D146D1" w:rsidP="00D146D1">
            <w:pPr>
              <w:rPr>
                <w:rFonts w:eastAsiaTheme="minorEastAsia"/>
              </w:rPr>
            </w:pPr>
            <w:r>
              <w:t xml:space="preserve">Domain: all real </w:t>
            </w:r>
            <m:oMath>
              <m:r>
                <w:rPr>
                  <w:rFonts w:ascii="Cambria Math" w:hAnsi="Cambria Math"/>
                </w:rPr>
                <m:t>x</m:t>
              </m:r>
              <m:r>
                <w:rPr>
                  <w:rFonts w:ascii="Cambria Math" w:eastAsiaTheme="minorEastAsia" w:hAnsi="Cambria Math"/>
                </w:rPr>
                <m:t>, x≠1</m:t>
              </m:r>
            </m:oMath>
          </w:p>
          <w:p w14:paraId="001B365E" w14:textId="5B8C6A2A" w:rsidR="00D146D1" w:rsidRDefault="00D146D1" w:rsidP="00D146D1">
            <w:r>
              <w:t xml:space="preserve">Range: all real </w:t>
            </w:r>
            <m:oMath>
              <m:r>
                <w:rPr>
                  <w:rFonts w:ascii="Cambria Math" w:hAnsi="Cambria Math"/>
                </w:rPr>
                <m:t>y, y≠0</m:t>
              </m:r>
            </m:oMath>
          </w:p>
        </w:tc>
      </w:tr>
    </w:tbl>
    <w:p w14:paraId="48EFB590" w14:textId="08EAB653" w:rsidR="00BE1E76" w:rsidRPr="00E81504" w:rsidRDefault="00123E5A" w:rsidP="00E81504">
      <w:pPr>
        <w:suppressAutoHyphens w:val="0"/>
        <w:spacing w:after="0" w:line="276" w:lineRule="auto"/>
        <w:rPr>
          <w:color w:val="002664"/>
          <w:sz w:val="28"/>
          <w:szCs w:val="36"/>
        </w:rPr>
      </w:pPr>
      <w:r>
        <w:br w:type="page"/>
      </w:r>
    </w:p>
    <w:p w14:paraId="263C0F6C" w14:textId="7180A536" w:rsidR="00BF2491" w:rsidRDefault="008B71D5" w:rsidP="00397ACE">
      <w:pPr>
        <w:pStyle w:val="Heading3"/>
      </w:pPr>
      <w:r>
        <w:lastRenderedPageBreak/>
        <w:t>Appendix</w:t>
      </w:r>
      <w:r w:rsidR="00BF2491">
        <w:t xml:space="preserve"> A –</w:t>
      </w:r>
      <w:r>
        <w:t xml:space="preserve"> </w:t>
      </w:r>
      <w:r w:rsidR="00564EDB">
        <w:t>g</w:t>
      </w:r>
      <w:r w:rsidR="00BF2491">
        <w:t>raphing circles</w:t>
      </w:r>
    </w:p>
    <w:tbl>
      <w:tblPr>
        <w:tblStyle w:val="Tableheader"/>
        <w:tblW w:w="5000" w:type="pct"/>
        <w:tblLayout w:type="fixed"/>
        <w:tblLook w:val="0420" w:firstRow="1" w:lastRow="0" w:firstColumn="0" w:lastColumn="0" w:noHBand="0" w:noVBand="1"/>
        <w:tblDescription w:val="Sample solutions for Appendix A."/>
      </w:tblPr>
      <w:tblGrid>
        <w:gridCol w:w="2912"/>
        <w:gridCol w:w="2913"/>
        <w:gridCol w:w="2913"/>
        <w:gridCol w:w="2913"/>
        <w:gridCol w:w="2913"/>
      </w:tblGrid>
      <w:tr w:rsidR="00502AFE" w14:paraId="79615DDE" w14:textId="77777777" w:rsidTr="00CA21E8">
        <w:trPr>
          <w:cnfStyle w:val="100000000000" w:firstRow="1" w:lastRow="0" w:firstColumn="0" w:lastColumn="0" w:oddVBand="0" w:evenVBand="0" w:oddHBand="0" w:evenHBand="0" w:firstRowFirstColumn="0" w:firstRowLastColumn="0" w:lastRowFirstColumn="0" w:lastRowLastColumn="0"/>
        </w:trPr>
        <w:tc>
          <w:tcPr>
            <w:tcW w:w="1000" w:type="pct"/>
          </w:tcPr>
          <w:p w14:paraId="692863A5" w14:textId="4C606B76" w:rsidR="00B528A6" w:rsidRPr="009A3130" w:rsidRDefault="00B528A6" w:rsidP="00B528A6">
            <w:pPr>
              <w:rPr>
                <w:sz w:val="20"/>
                <w:szCs w:val="20"/>
              </w:rPr>
            </w:pPr>
            <w:r w:rsidRPr="009A3130">
              <w:rPr>
                <w:sz w:val="20"/>
                <w:szCs w:val="20"/>
              </w:rPr>
              <w:t>Circle</w:t>
            </w:r>
            <w:r>
              <w:rPr>
                <w:sz w:val="20"/>
                <w:szCs w:val="20"/>
              </w:rPr>
              <w:t xml:space="preserve"> 1</w:t>
            </w:r>
            <w:r w:rsidRPr="009A3130">
              <w:rPr>
                <w:sz w:val="20"/>
                <w:szCs w:val="20"/>
              </w:rPr>
              <w:t xml:space="preserve"> with centre </w:t>
            </w:r>
            <m:oMath>
              <m:r>
                <m:rPr>
                  <m:sty m:val="bi"/>
                </m:rPr>
                <w:rPr>
                  <w:rFonts w:ascii="Cambria Math" w:hAnsi="Cambria Math"/>
                  <w:sz w:val="20"/>
                  <w:szCs w:val="20"/>
                </w:rPr>
                <m:t>(0,0)</m:t>
              </m:r>
            </m:oMath>
          </w:p>
        </w:tc>
        <w:tc>
          <w:tcPr>
            <w:tcW w:w="1000" w:type="pct"/>
          </w:tcPr>
          <w:p w14:paraId="02F4295E" w14:textId="034A7E2E" w:rsidR="00B528A6" w:rsidRPr="009A3130" w:rsidRDefault="00B528A6" w:rsidP="00B528A6">
            <w:pPr>
              <w:rPr>
                <w:sz w:val="20"/>
                <w:szCs w:val="20"/>
              </w:rPr>
            </w:pPr>
            <w:r>
              <w:rPr>
                <w:sz w:val="20"/>
                <w:szCs w:val="20"/>
              </w:rPr>
              <w:t>Graph of circle 1</w:t>
            </w:r>
          </w:p>
        </w:tc>
        <w:tc>
          <w:tcPr>
            <w:tcW w:w="1000" w:type="pct"/>
          </w:tcPr>
          <w:p w14:paraId="1EF63D13" w14:textId="35CBE8B5" w:rsidR="00B528A6" w:rsidRPr="009A3130" w:rsidRDefault="00B528A6" w:rsidP="00B528A6">
            <w:pPr>
              <w:rPr>
                <w:sz w:val="20"/>
                <w:szCs w:val="20"/>
              </w:rPr>
            </w:pPr>
            <w:r w:rsidRPr="009A3130">
              <w:rPr>
                <w:sz w:val="20"/>
                <w:szCs w:val="20"/>
              </w:rPr>
              <w:t>Translation description</w:t>
            </w:r>
          </w:p>
        </w:tc>
        <w:tc>
          <w:tcPr>
            <w:tcW w:w="1000" w:type="pct"/>
          </w:tcPr>
          <w:p w14:paraId="4D83A0BC" w14:textId="2C2BE0BC" w:rsidR="00B528A6" w:rsidRPr="009A3130" w:rsidRDefault="00B528A6" w:rsidP="00B528A6">
            <w:pPr>
              <w:rPr>
                <w:sz w:val="20"/>
                <w:szCs w:val="20"/>
              </w:rPr>
            </w:pPr>
            <w:r w:rsidRPr="009A3130">
              <w:rPr>
                <w:sz w:val="20"/>
                <w:szCs w:val="20"/>
              </w:rPr>
              <w:t xml:space="preserve">Circle </w:t>
            </w:r>
            <w:r>
              <w:rPr>
                <w:sz w:val="20"/>
                <w:szCs w:val="20"/>
              </w:rPr>
              <w:t xml:space="preserve">2 </w:t>
            </w:r>
            <w:r w:rsidRPr="009A3130">
              <w:rPr>
                <w:sz w:val="20"/>
                <w:szCs w:val="20"/>
              </w:rPr>
              <w:t xml:space="preserve">with centre </w:t>
            </w:r>
            <m:oMath>
              <m:r>
                <m:rPr>
                  <m:sty m:val="bi"/>
                </m:rPr>
                <w:rPr>
                  <w:rFonts w:ascii="Cambria Math" w:hAnsi="Cambria Math"/>
                  <w:sz w:val="20"/>
                  <w:szCs w:val="20"/>
                </w:rPr>
                <m:t>(a,b)</m:t>
              </m:r>
            </m:oMath>
          </w:p>
        </w:tc>
        <w:tc>
          <w:tcPr>
            <w:tcW w:w="1000" w:type="pct"/>
          </w:tcPr>
          <w:p w14:paraId="4DBA266F" w14:textId="091562CB" w:rsidR="00B528A6" w:rsidRPr="009A3130" w:rsidRDefault="00B528A6" w:rsidP="00B528A6">
            <w:pPr>
              <w:rPr>
                <w:sz w:val="20"/>
                <w:szCs w:val="20"/>
              </w:rPr>
            </w:pPr>
            <w:r>
              <w:rPr>
                <w:sz w:val="20"/>
                <w:szCs w:val="20"/>
              </w:rPr>
              <w:t>Graph of circle 2</w:t>
            </w:r>
          </w:p>
        </w:tc>
      </w:tr>
      <w:tr w:rsidR="00502AFE" w14:paraId="07192058" w14:textId="77777777" w:rsidTr="00CA21E8">
        <w:trPr>
          <w:cnfStyle w:val="000000100000" w:firstRow="0" w:lastRow="0" w:firstColumn="0" w:lastColumn="0" w:oddVBand="0" w:evenVBand="0" w:oddHBand="1" w:evenHBand="0" w:firstRowFirstColumn="0" w:firstRowLastColumn="0" w:lastRowFirstColumn="0" w:lastRowLastColumn="0"/>
        </w:trPr>
        <w:tc>
          <w:tcPr>
            <w:tcW w:w="1000" w:type="pct"/>
          </w:tcPr>
          <w:p w14:paraId="1E77DC0B" w14:textId="77FBBA01" w:rsidR="00B528A6" w:rsidRPr="00AC6267" w:rsidRDefault="00B528A6" w:rsidP="00AC6267">
            <w:pPr>
              <w:rPr>
                <w:b/>
                <w:bCs/>
              </w:rPr>
            </w:pPr>
            <w:r w:rsidRPr="00AC6267">
              <w:rPr>
                <w:b/>
                <w:bCs/>
              </w:rPr>
              <w:t>Equation</w:t>
            </w:r>
          </w:p>
          <w:p w14:paraId="275AFCEB" w14:textId="6EBA526F" w:rsidR="00B528A6" w:rsidRPr="00AC6267" w:rsidRDefault="007A5EBB" w:rsidP="00AC6267">
            <m:oMathPara>
              <m:oMathParaPr>
                <m:jc m:val="left"/>
              </m:oMathParaP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=9</m:t>
                </m:r>
              </m:oMath>
            </m:oMathPara>
          </w:p>
          <w:p w14:paraId="655C6CEC" w14:textId="0F1BAEC1" w:rsidR="00B528A6" w:rsidRPr="00AC6267" w:rsidRDefault="00B528A6" w:rsidP="00AC6267">
            <w:pPr>
              <w:rPr>
                <w:b/>
                <w:bCs/>
              </w:rPr>
            </w:pPr>
            <w:r w:rsidRPr="00AC6267">
              <w:rPr>
                <w:b/>
                <w:bCs/>
              </w:rPr>
              <w:t>Domain and range</w:t>
            </w:r>
          </w:p>
          <w:p w14:paraId="1DAB8949" w14:textId="32A779C9" w:rsidR="00B528A6" w:rsidRPr="00AC6267" w:rsidRDefault="00B528A6" w:rsidP="00AC6267">
            <w:r w:rsidRPr="00AC6267">
              <w:t xml:space="preserve">Domain: </w:t>
            </w:r>
            <m:oMath>
              <m:r>
                <w:rPr>
                  <w:rFonts w:ascii="Cambria Math" w:hAnsi="Cambria Math"/>
                </w:rPr>
                <m:t>-3≤x≤3</m:t>
              </m:r>
            </m:oMath>
          </w:p>
          <w:p w14:paraId="25CB827C" w14:textId="5E53A48B" w:rsidR="00B528A6" w:rsidRPr="00AC6267" w:rsidRDefault="00B528A6" w:rsidP="00AC6267">
            <w:r w:rsidRPr="00AC6267">
              <w:t xml:space="preserve">Range: </w:t>
            </w:r>
            <m:oMath>
              <m:r>
                <w:rPr>
                  <w:rFonts w:ascii="Cambria Math" w:hAnsi="Cambria Math"/>
                </w:rPr>
                <m:t>-3≤y≤3</m:t>
              </m:r>
            </m:oMath>
          </w:p>
        </w:tc>
        <w:tc>
          <w:tcPr>
            <w:tcW w:w="1000" w:type="pct"/>
            <w:vAlign w:val="center"/>
          </w:tcPr>
          <w:p w14:paraId="704DEFEA" w14:textId="5C7738B3" w:rsidR="00B528A6" w:rsidRDefault="00B528A6" w:rsidP="005C135B">
            <w:pPr>
              <w:jc w:val="center"/>
            </w:pPr>
            <w:r>
              <w:rPr>
                <w:noProof/>
              </w:rPr>
              <w:drawing>
                <wp:inline distT="0" distB="0" distL="0" distR="0" wp14:anchorId="64C71E0A" wp14:editId="63A4FEF2">
                  <wp:extent cx="1808778" cy="1847850"/>
                  <wp:effectExtent l="0" t="0" r="1270" b="0"/>
                  <wp:docPr id="1199944384" name="Picture 1" descr="The graph of a circle with centre (0,0) and a radiu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44384" name="Picture 1" descr="The graph of a circle with centre (0,0) and a radius 3. "/>
                          <pic:cNvPicPr/>
                        </pic:nvPicPr>
                        <pic:blipFill>
                          <a:blip r:embed="rId28"/>
                          <a:stretch>
                            <a:fillRect/>
                          </a:stretch>
                        </pic:blipFill>
                        <pic:spPr>
                          <a:xfrm>
                            <a:off x="0" y="0"/>
                            <a:ext cx="1811211" cy="1850336"/>
                          </a:xfrm>
                          <a:prstGeom prst="rect">
                            <a:avLst/>
                          </a:prstGeom>
                        </pic:spPr>
                      </pic:pic>
                    </a:graphicData>
                  </a:graphic>
                </wp:inline>
              </w:drawing>
            </w:r>
          </w:p>
        </w:tc>
        <w:tc>
          <w:tcPr>
            <w:tcW w:w="1000" w:type="pct"/>
          </w:tcPr>
          <w:p w14:paraId="21F39B8C" w14:textId="4896325C" w:rsidR="00B528A6" w:rsidRDefault="00B528A6" w:rsidP="00B528A6">
            <w:r>
              <w:t>Translated 3 units up.</w:t>
            </w:r>
          </w:p>
        </w:tc>
        <w:tc>
          <w:tcPr>
            <w:tcW w:w="1000" w:type="pct"/>
          </w:tcPr>
          <w:p w14:paraId="610236F6" w14:textId="77777777" w:rsidR="00502AFE" w:rsidRDefault="00502AFE" w:rsidP="00502AFE">
            <w:pPr>
              <w:rPr>
                <w:b/>
                <w:bCs/>
              </w:rPr>
            </w:pPr>
            <w:r w:rsidRPr="00B528A6">
              <w:rPr>
                <w:b/>
                <w:bCs/>
              </w:rPr>
              <w:t>Equation</w:t>
            </w:r>
          </w:p>
          <w:p w14:paraId="0554A70C" w14:textId="77204903" w:rsidR="00160A25" w:rsidRPr="0046351F" w:rsidRDefault="007A5EBB" w:rsidP="00502AFE">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y</m:t>
                        </m:r>
                        <m:r>
                          <w:rPr>
                            <w:rFonts w:ascii="Cambria Math" w:eastAsiaTheme="minorEastAsia" w:hAnsi="Cambria Math"/>
                          </w:rPr>
                          <m:t>-</m:t>
                        </m:r>
                        <m:r>
                          <w:rPr>
                            <w:rFonts w:ascii="Cambria Math" w:eastAsiaTheme="minorEastAsia" w:hAnsi="Cambria Math"/>
                          </w:rPr>
                          <m:t>3</m:t>
                        </m:r>
                      </m:e>
                    </m:d>
                  </m:e>
                  <m:sup>
                    <m:r>
                      <w:rPr>
                        <w:rFonts w:ascii="Cambria Math" w:eastAsiaTheme="minorEastAsia" w:hAnsi="Cambria Math"/>
                      </w:rPr>
                      <m:t>2</m:t>
                    </m:r>
                  </m:sup>
                </m:sSup>
                <m:r>
                  <w:rPr>
                    <w:rFonts w:ascii="Cambria Math" w:eastAsiaTheme="minorEastAsia" w:hAnsi="Cambria Math"/>
                  </w:rPr>
                  <m:t>=9</m:t>
                </m:r>
              </m:oMath>
            </m:oMathPara>
          </w:p>
          <w:p w14:paraId="780D5434" w14:textId="77777777" w:rsidR="00502AFE" w:rsidRPr="00B528A6" w:rsidRDefault="00502AFE" w:rsidP="00502AFE">
            <w:pPr>
              <w:rPr>
                <w:rFonts w:eastAsiaTheme="minorEastAsia"/>
                <w:b/>
                <w:bCs/>
              </w:rPr>
            </w:pPr>
            <w:r w:rsidRPr="00B528A6">
              <w:rPr>
                <w:rFonts w:eastAsiaTheme="minorEastAsia"/>
                <w:b/>
                <w:bCs/>
              </w:rPr>
              <w:t>Domain and range</w:t>
            </w:r>
          </w:p>
          <w:p w14:paraId="32643625" w14:textId="0B8B66D5" w:rsidR="00502AFE" w:rsidRDefault="00502AFE" w:rsidP="00502AFE">
            <w:pPr>
              <w:rPr>
                <w:rFonts w:eastAsiaTheme="minorEastAsia"/>
              </w:rPr>
            </w:pPr>
            <w:r>
              <w:rPr>
                <w:rFonts w:eastAsiaTheme="minorEastAsia"/>
              </w:rPr>
              <w:t xml:space="preserve">Domain: </w:t>
            </w:r>
            <m:oMath>
              <m:r>
                <w:rPr>
                  <w:rFonts w:ascii="Cambria Math" w:eastAsiaTheme="minorEastAsia" w:hAnsi="Cambria Math"/>
                </w:rPr>
                <m:t>-3≤x≤3</m:t>
              </m:r>
            </m:oMath>
          </w:p>
          <w:p w14:paraId="0B59A658" w14:textId="3DC54592" w:rsidR="00B528A6" w:rsidRPr="002D5A2B" w:rsidRDefault="00502AFE" w:rsidP="00B528A6">
            <w:pPr>
              <w:rPr>
                <w:rFonts w:eastAsiaTheme="minorEastAsia"/>
              </w:rPr>
            </w:pPr>
            <w:r>
              <w:rPr>
                <w:rFonts w:eastAsiaTheme="minorEastAsia"/>
              </w:rPr>
              <w:t xml:space="preserve">Range: </w:t>
            </w:r>
            <m:oMath>
              <m:r>
                <w:rPr>
                  <w:rFonts w:ascii="Cambria Math" w:eastAsiaTheme="minorEastAsia" w:hAnsi="Cambria Math"/>
                </w:rPr>
                <m:t>0≤y≤6</m:t>
              </m:r>
            </m:oMath>
          </w:p>
        </w:tc>
        <w:tc>
          <w:tcPr>
            <w:tcW w:w="1000" w:type="pct"/>
          </w:tcPr>
          <w:p w14:paraId="6BFDEA79" w14:textId="32E7C5AD" w:rsidR="00B528A6" w:rsidRDefault="00502AFE" w:rsidP="00B528A6">
            <w:r>
              <w:rPr>
                <w:noProof/>
              </w:rPr>
              <w:drawing>
                <wp:inline distT="0" distB="0" distL="0" distR="0" wp14:anchorId="00974B2E" wp14:editId="4A383729">
                  <wp:extent cx="1911350" cy="1828404"/>
                  <wp:effectExtent l="0" t="0" r="0" b="635"/>
                  <wp:docPr id="1256862625" name="Picture 1" descr="The graph of a circle with centre (0,3) and a radiu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62625" name="Picture 1" descr="The graph of a circle with centre (0,3) and a radius 3. "/>
                          <pic:cNvPicPr/>
                        </pic:nvPicPr>
                        <pic:blipFill>
                          <a:blip r:embed="rId29"/>
                          <a:stretch>
                            <a:fillRect/>
                          </a:stretch>
                        </pic:blipFill>
                        <pic:spPr>
                          <a:xfrm>
                            <a:off x="0" y="0"/>
                            <a:ext cx="1915827" cy="1832687"/>
                          </a:xfrm>
                          <a:prstGeom prst="rect">
                            <a:avLst/>
                          </a:prstGeom>
                        </pic:spPr>
                      </pic:pic>
                    </a:graphicData>
                  </a:graphic>
                </wp:inline>
              </w:drawing>
            </w:r>
          </w:p>
        </w:tc>
      </w:tr>
      <w:tr w:rsidR="00160A25" w14:paraId="5F7D2D81" w14:textId="77777777" w:rsidTr="00CA21E8">
        <w:trPr>
          <w:cnfStyle w:val="000000010000" w:firstRow="0" w:lastRow="0" w:firstColumn="0" w:lastColumn="0" w:oddVBand="0" w:evenVBand="0" w:oddHBand="0" w:evenHBand="1" w:firstRowFirstColumn="0" w:firstRowLastColumn="0" w:lastRowFirstColumn="0" w:lastRowLastColumn="0"/>
        </w:trPr>
        <w:tc>
          <w:tcPr>
            <w:tcW w:w="1000" w:type="pct"/>
          </w:tcPr>
          <w:p w14:paraId="778077C3" w14:textId="77777777" w:rsidR="00160A25" w:rsidRPr="00AC6267" w:rsidRDefault="00160A25" w:rsidP="00AC6267">
            <w:pPr>
              <w:rPr>
                <w:b/>
                <w:bCs/>
              </w:rPr>
            </w:pPr>
            <w:r w:rsidRPr="00AC6267">
              <w:rPr>
                <w:b/>
                <w:bCs/>
              </w:rPr>
              <w:t>Equation</w:t>
            </w:r>
          </w:p>
          <w:p w14:paraId="74FA4455" w14:textId="5BE60948" w:rsidR="00A765A6" w:rsidRPr="00AC6267" w:rsidRDefault="007A5EBB" w:rsidP="00AC6267">
            <m:oMathPara>
              <m:oMathParaPr>
                <m:jc m:val="left"/>
              </m:oMathParaP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=16</m:t>
                </m:r>
              </m:oMath>
            </m:oMathPara>
          </w:p>
          <w:p w14:paraId="31C4A50E" w14:textId="14B81495" w:rsidR="00160A25" w:rsidRPr="00AC6267" w:rsidRDefault="00160A25" w:rsidP="00AC6267">
            <w:pPr>
              <w:rPr>
                <w:b/>
                <w:bCs/>
              </w:rPr>
            </w:pPr>
            <w:r w:rsidRPr="00AC6267">
              <w:rPr>
                <w:b/>
                <w:bCs/>
              </w:rPr>
              <w:t>Domain and range</w:t>
            </w:r>
          </w:p>
          <w:p w14:paraId="7BC97536" w14:textId="5F2AD6B2" w:rsidR="00AA792F" w:rsidRPr="00AC6267" w:rsidRDefault="00160A25" w:rsidP="00AC6267">
            <w:r w:rsidRPr="00AC6267">
              <w:t xml:space="preserve">Domain: </w:t>
            </w:r>
            <m:oMath>
              <m:r>
                <w:rPr>
                  <w:rFonts w:ascii="Cambria Math" w:hAnsi="Cambria Math"/>
                </w:rPr>
                <m:t>-4≤x≤4</m:t>
              </m:r>
            </m:oMath>
          </w:p>
          <w:p w14:paraId="20CCE9CE" w14:textId="025DF036" w:rsidR="00160A25" w:rsidRPr="00AC6267" w:rsidRDefault="00AA792F" w:rsidP="00AC6267">
            <w:r w:rsidRPr="00AC6267">
              <w:t xml:space="preserve">Range: </w:t>
            </w:r>
            <m:oMath>
              <m:r>
                <w:rPr>
                  <w:rFonts w:ascii="Cambria Math" w:hAnsi="Cambria Math"/>
                </w:rPr>
                <m:t>-4≤y≤4</m:t>
              </m:r>
            </m:oMath>
          </w:p>
        </w:tc>
        <w:tc>
          <w:tcPr>
            <w:tcW w:w="1000" w:type="pct"/>
            <w:vAlign w:val="center"/>
          </w:tcPr>
          <w:p w14:paraId="2BE76E66" w14:textId="166BA142" w:rsidR="00160A25" w:rsidRDefault="005C135B" w:rsidP="005C135B">
            <w:pPr>
              <w:jc w:val="center"/>
            </w:pPr>
            <w:r>
              <w:rPr>
                <w:noProof/>
              </w:rPr>
              <w:drawing>
                <wp:inline distT="0" distB="0" distL="0" distR="0" wp14:anchorId="3A161B1F" wp14:editId="28859631">
                  <wp:extent cx="1492250" cy="1524539"/>
                  <wp:effectExtent l="0" t="0" r="0" b="0"/>
                  <wp:docPr id="413795522" name="Picture 1" descr="The graph of a circle with centre (0,0) and a radiu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95522" name="Picture 1" descr="The graph of a circle with centre (0,0) and a radius 4. "/>
                          <pic:cNvPicPr/>
                        </pic:nvPicPr>
                        <pic:blipFill>
                          <a:blip r:embed="rId30"/>
                          <a:stretch>
                            <a:fillRect/>
                          </a:stretch>
                        </pic:blipFill>
                        <pic:spPr>
                          <a:xfrm>
                            <a:off x="0" y="0"/>
                            <a:ext cx="1496218" cy="1528592"/>
                          </a:xfrm>
                          <a:prstGeom prst="rect">
                            <a:avLst/>
                          </a:prstGeom>
                        </pic:spPr>
                      </pic:pic>
                    </a:graphicData>
                  </a:graphic>
                </wp:inline>
              </w:drawing>
            </w:r>
          </w:p>
        </w:tc>
        <w:tc>
          <w:tcPr>
            <w:tcW w:w="1000" w:type="pct"/>
          </w:tcPr>
          <w:p w14:paraId="74A1AC24" w14:textId="13CDC104" w:rsidR="00160A25" w:rsidRDefault="00160A25" w:rsidP="00160A25">
            <w:r>
              <w:t>Translated 1 unit down and 2 units right.</w:t>
            </w:r>
          </w:p>
        </w:tc>
        <w:tc>
          <w:tcPr>
            <w:tcW w:w="1000" w:type="pct"/>
          </w:tcPr>
          <w:p w14:paraId="6278001C" w14:textId="77777777" w:rsidR="00160A25" w:rsidRDefault="00160A25" w:rsidP="00160A25">
            <w:pPr>
              <w:rPr>
                <w:b/>
                <w:bCs/>
              </w:rPr>
            </w:pPr>
            <w:r w:rsidRPr="00B528A6">
              <w:rPr>
                <w:b/>
                <w:bCs/>
              </w:rPr>
              <w:t>Equation</w:t>
            </w:r>
          </w:p>
          <w:p w14:paraId="30A90A4A" w14:textId="74DCCBF5" w:rsidR="00160A25" w:rsidRPr="00E539B2" w:rsidRDefault="007A5EBB" w:rsidP="00160A25">
            <w:pPr>
              <w:rPr>
                <w:b/>
                <w:bCs/>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2</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r>
                          <w:rPr>
                            <w:rFonts w:ascii="Cambria Math" w:hAnsi="Cambria Math"/>
                          </w:rPr>
                          <m:t>+1</m:t>
                        </m:r>
                      </m:e>
                    </m:d>
                  </m:e>
                  <m:sup>
                    <m:r>
                      <w:rPr>
                        <w:rFonts w:ascii="Cambria Math" w:hAnsi="Cambria Math"/>
                      </w:rPr>
                      <m:t>2</m:t>
                    </m:r>
                  </m:sup>
                </m:sSup>
                <m:r>
                  <w:rPr>
                    <w:rFonts w:ascii="Cambria Math" w:hAnsi="Cambria Math"/>
                  </w:rPr>
                  <m:t>=16</m:t>
                </m:r>
              </m:oMath>
            </m:oMathPara>
          </w:p>
          <w:p w14:paraId="5FFC83BC" w14:textId="77777777" w:rsidR="00160A25" w:rsidRPr="00B528A6" w:rsidRDefault="00160A25" w:rsidP="00160A25">
            <w:pPr>
              <w:rPr>
                <w:rFonts w:eastAsiaTheme="minorEastAsia"/>
                <w:b/>
                <w:bCs/>
              </w:rPr>
            </w:pPr>
            <w:r w:rsidRPr="00B528A6">
              <w:rPr>
                <w:rFonts w:eastAsiaTheme="minorEastAsia"/>
                <w:b/>
                <w:bCs/>
              </w:rPr>
              <w:t>Domain and range</w:t>
            </w:r>
          </w:p>
          <w:p w14:paraId="7556AEBE" w14:textId="5DF7F918" w:rsidR="00160A25" w:rsidRDefault="00160A25" w:rsidP="00160A25">
            <w:pPr>
              <w:rPr>
                <w:rFonts w:eastAsiaTheme="minorEastAsia"/>
              </w:rPr>
            </w:pPr>
            <w:r>
              <w:rPr>
                <w:rFonts w:eastAsiaTheme="minorEastAsia"/>
              </w:rPr>
              <w:t xml:space="preserve">Domain: </w:t>
            </w:r>
            <m:oMath>
              <m:r>
                <w:rPr>
                  <w:rFonts w:ascii="Cambria Math" w:eastAsiaTheme="minorEastAsia" w:hAnsi="Cambria Math"/>
                </w:rPr>
                <m:t>-2≤x≤6</m:t>
              </m:r>
            </m:oMath>
          </w:p>
          <w:p w14:paraId="70325462" w14:textId="731FD900" w:rsidR="00160A25" w:rsidRPr="00160A25" w:rsidRDefault="00160A25" w:rsidP="00160A25">
            <w:pPr>
              <w:rPr>
                <w:rFonts w:eastAsiaTheme="minorEastAsia"/>
              </w:rPr>
            </w:pPr>
            <w:r>
              <w:rPr>
                <w:rFonts w:eastAsiaTheme="minorEastAsia"/>
              </w:rPr>
              <w:t xml:space="preserve">Range: </w:t>
            </w:r>
            <m:oMath>
              <m:r>
                <w:rPr>
                  <w:rFonts w:ascii="Cambria Math" w:eastAsiaTheme="minorEastAsia" w:hAnsi="Cambria Math"/>
                </w:rPr>
                <m:t>-5≤y≤3</m:t>
              </m:r>
            </m:oMath>
          </w:p>
        </w:tc>
        <w:tc>
          <w:tcPr>
            <w:tcW w:w="1000" w:type="pct"/>
            <w:vAlign w:val="center"/>
          </w:tcPr>
          <w:p w14:paraId="4673B1EA" w14:textId="19022B86" w:rsidR="00160A25" w:rsidRDefault="008841F8" w:rsidP="008841F8">
            <w:pPr>
              <w:jc w:val="center"/>
            </w:pPr>
            <w:r>
              <w:rPr>
                <w:noProof/>
              </w:rPr>
              <w:drawing>
                <wp:inline distT="0" distB="0" distL="0" distR="0" wp14:anchorId="034C7219" wp14:editId="43D331B8">
                  <wp:extent cx="1512000" cy="1495081"/>
                  <wp:effectExtent l="0" t="0" r="0" b="0"/>
                  <wp:docPr id="363576816" name="Picture 1" descr="The graph of a circle with centre (2, -1) and a radi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76816" name="Picture 1" descr="The graph of a circle with centre (2, -1) and a radius 4."/>
                          <pic:cNvPicPr/>
                        </pic:nvPicPr>
                        <pic:blipFill>
                          <a:blip r:embed="rId31"/>
                          <a:stretch>
                            <a:fillRect/>
                          </a:stretch>
                        </pic:blipFill>
                        <pic:spPr>
                          <a:xfrm>
                            <a:off x="0" y="0"/>
                            <a:ext cx="1512000" cy="1495081"/>
                          </a:xfrm>
                          <a:prstGeom prst="rect">
                            <a:avLst/>
                          </a:prstGeom>
                        </pic:spPr>
                      </pic:pic>
                    </a:graphicData>
                  </a:graphic>
                </wp:inline>
              </w:drawing>
            </w:r>
          </w:p>
        </w:tc>
      </w:tr>
      <w:tr w:rsidR="00DF4718" w14:paraId="23F31CF0" w14:textId="77777777" w:rsidTr="00CA21E8">
        <w:trPr>
          <w:cnfStyle w:val="000000100000" w:firstRow="0" w:lastRow="0" w:firstColumn="0" w:lastColumn="0" w:oddVBand="0" w:evenVBand="0" w:oddHBand="1" w:evenHBand="0" w:firstRowFirstColumn="0" w:firstRowLastColumn="0" w:lastRowFirstColumn="0" w:lastRowLastColumn="0"/>
        </w:trPr>
        <w:tc>
          <w:tcPr>
            <w:tcW w:w="1000" w:type="pct"/>
          </w:tcPr>
          <w:p w14:paraId="36810392" w14:textId="77777777" w:rsidR="00DF4718" w:rsidRPr="00AC6267" w:rsidRDefault="00DF4718" w:rsidP="00AC6267">
            <w:pPr>
              <w:rPr>
                <w:b/>
                <w:bCs/>
              </w:rPr>
            </w:pPr>
            <w:r w:rsidRPr="00AC6267">
              <w:rPr>
                <w:b/>
                <w:bCs/>
              </w:rPr>
              <w:lastRenderedPageBreak/>
              <w:t>Equation</w:t>
            </w:r>
          </w:p>
          <w:p w14:paraId="0E72CB83" w14:textId="78BB585D" w:rsidR="00DF4718" w:rsidRPr="00AC6267" w:rsidRDefault="007A5EBB" w:rsidP="00AC6267">
            <m:oMathPara>
              <m:oMathParaPr>
                <m:jc m:val="left"/>
              </m:oMathParaP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=4</m:t>
                </m:r>
              </m:oMath>
            </m:oMathPara>
          </w:p>
          <w:p w14:paraId="64F62167" w14:textId="77777777" w:rsidR="00DF4718" w:rsidRPr="00AC6267" w:rsidRDefault="00DF4718" w:rsidP="00AC6267">
            <w:pPr>
              <w:rPr>
                <w:b/>
                <w:bCs/>
              </w:rPr>
            </w:pPr>
            <w:r w:rsidRPr="00AC6267">
              <w:rPr>
                <w:b/>
                <w:bCs/>
              </w:rPr>
              <w:t>Domain and range</w:t>
            </w:r>
          </w:p>
          <w:p w14:paraId="516C4AD4" w14:textId="24861912" w:rsidR="00DF4718" w:rsidRPr="00AC6267" w:rsidRDefault="00DF4718" w:rsidP="00AC6267">
            <w:r w:rsidRPr="00AC6267">
              <w:t xml:space="preserve">Domain: </w:t>
            </w:r>
            <m:oMath>
              <m:r>
                <w:rPr>
                  <w:rFonts w:ascii="Cambria Math" w:hAnsi="Cambria Math"/>
                </w:rPr>
                <m:t>-2≤x≤2</m:t>
              </m:r>
            </m:oMath>
          </w:p>
          <w:p w14:paraId="6047A359" w14:textId="21F2080E" w:rsidR="00DF4718" w:rsidRPr="00AC6267" w:rsidRDefault="00DF4718" w:rsidP="00AC6267">
            <w:r w:rsidRPr="00AC6267">
              <w:t xml:space="preserve">Range: </w:t>
            </w:r>
            <m:oMath>
              <m:r>
                <w:rPr>
                  <w:rFonts w:ascii="Cambria Math" w:hAnsi="Cambria Math"/>
                </w:rPr>
                <m:t>-2≤y≤2</m:t>
              </m:r>
            </m:oMath>
          </w:p>
        </w:tc>
        <w:tc>
          <w:tcPr>
            <w:tcW w:w="1000" w:type="pct"/>
            <w:vAlign w:val="center"/>
          </w:tcPr>
          <w:p w14:paraId="1E37A1A9" w14:textId="74FC6FB9" w:rsidR="00DF4718" w:rsidRDefault="001E3FF5" w:rsidP="001E3FF5">
            <w:pPr>
              <w:jc w:val="center"/>
            </w:pPr>
            <w:r>
              <w:rPr>
                <w:noProof/>
              </w:rPr>
              <w:drawing>
                <wp:inline distT="0" distB="0" distL="0" distR="0" wp14:anchorId="1356F423" wp14:editId="49ED6F19">
                  <wp:extent cx="1512000" cy="1544716"/>
                  <wp:effectExtent l="0" t="0" r="0" b="0"/>
                  <wp:docPr id="366735337" name="Picture 1" descr="The graph of a circle with centre (0,0) and a radi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35337" name="Picture 1" descr="The graph of a circle with centre (0,0) and a radius 2."/>
                          <pic:cNvPicPr/>
                        </pic:nvPicPr>
                        <pic:blipFill>
                          <a:blip r:embed="rId44"/>
                          <a:stretch>
                            <a:fillRect/>
                          </a:stretch>
                        </pic:blipFill>
                        <pic:spPr>
                          <a:xfrm>
                            <a:off x="0" y="0"/>
                            <a:ext cx="1512000" cy="1544716"/>
                          </a:xfrm>
                          <a:prstGeom prst="rect">
                            <a:avLst/>
                          </a:prstGeom>
                        </pic:spPr>
                      </pic:pic>
                    </a:graphicData>
                  </a:graphic>
                </wp:inline>
              </w:drawing>
            </w:r>
          </w:p>
        </w:tc>
        <w:tc>
          <w:tcPr>
            <w:tcW w:w="1000" w:type="pct"/>
          </w:tcPr>
          <w:p w14:paraId="37492BC5" w14:textId="59FD5923" w:rsidR="00DF4718" w:rsidRDefault="00DF4718" w:rsidP="00DF4718">
            <w:r>
              <w:t xml:space="preserve">Translated </w:t>
            </w:r>
            <w:r w:rsidR="00231CC7">
              <w:t>2</w:t>
            </w:r>
            <w:r>
              <w:t xml:space="preserve"> unit</w:t>
            </w:r>
            <w:r w:rsidR="002D5A2B">
              <w:t>s</w:t>
            </w:r>
            <w:r>
              <w:t xml:space="preserve"> </w:t>
            </w:r>
            <w:r w:rsidR="00231CC7">
              <w:t xml:space="preserve">up </w:t>
            </w:r>
            <w:r>
              <w:t xml:space="preserve">and 2 units </w:t>
            </w:r>
            <w:r w:rsidR="00231CC7">
              <w:t>left</w:t>
            </w:r>
            <w:r>
              <w:t>.</w:t>
            </w:r>
          </w:p>
        </w:tc>
        <w:tc>
          <w:tcPr>
            <w:tcW w:w="1000" w:type="pct"/>
          </w:tcPr>
          <w:p w14:paraId="04B74E1E" w14:textId="77777777" w:rsidR="00DF4718" w:rsidRDefault="00DF4718" w:rsidP="00DF4718">
            <w:pPr>
              <w:rPr>
                <w:b/>
                <w:bCs/>
              </w:rPr>
            </w:pPr>
            <w:r w:rsidRPr="00B528A6">
              <w:rPr>
                <w:b/>
                <w:bCs/>
              </w:rPr>
              <w:t>Equation</w:t>
            </w:r>
          </w:p>
          <w:p w14:paraId="073C8322" w14:textId="3DAF3D0F" w:rsidR="00DF4718" w:rsidRPr="00E539B2" w:rsidRDefault="007A5EBB" w:rsidP="00DF4718">
            <w:pPr>
              <w:rPr>
                <w:b/>
                <w:bCs/>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+2</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r>
                          <w:rPr>
                            <w:rFonts w:ascii="Cambria Math" w:hAnsi="Cambria Math"/>
                          </w:rPr>
                          <m:t>-</m:t>
                        </m:r>
                        <m:r>
                          <w:rPr>
                            <w:rFonts w:ascii="Cambria Math" w:hAnsi="Cambria Math"/>
                          </w:rPr>
                          <m:t>2</m:t>
                        </m:r>
                      </m:e>
                    </m:d>
                  </m:e>
                  <m:sup>
                    <m:r>
                      <w:rPr>
                        <w:rFonts w:ascii="Cambria Math" w:hAnsi="Cambria Math"/>
                      </w:rPr>
                      <m:t>2</m:t>
                    </m:r>
                  </m:sup>
                </m:sSup>
                <m:r>
                  <w:rPr>
                    <w:rFonts w:ascii="Cambria Math" w:hAnsi="Cambria Math"/>
                  </w:rPr>
                  <m:t>=4</m:t>
                </m:r>
              </m:oMath>
            </m:oMathPara>
          </w:p>
          <w:p w14:paraId="377F659A" w14:textId="77777777" w:rsidR="00DF4718" w:rsidRPr="00B528A6" w:rsidRDefault="00DF4718" w:rsidP="00DF4718">
            <w:pPr>
              <w:rPr>
                <w:rFonts w:eastAsiaTheme="minorEastAsia"/>
                <w:b/>
                <w:bCs/>
              </w:rPr>
            </w:pPr>
            <w:r w:rsidRPr="00B528A6">
              <w:rPr>
                <w:rFonts w:eastAsiaTheme="minorEastAsia"/>
                <w:b/>
                <w:bCs/>
              </w:rPr>
              <w:t>Domain and range</w:t>
            </w:r>
          </w:p>
          <w:p w14:paraId="2D698BE7" w14:textId="5DBBF256" w:rsidR="00DF4718" w:rsidRDefault="00DF4718" w:rsidP="00DF4718">
            <w:pPr>
              <w:rPr>
                <w:rFonts w:eastAsiaTheme="minorEastAsia"/>
              </w:rPr>
            </w:pPr>
            <w:r>
              <w:rPr>
                <w:rFonts w:eastAsiaTheme="minorEastAsia"/>
              </w:rPr>
              <w:t xml:space="preserve">Domain: </w:t>
            </w:r>
            <m:oMath>
              <m:r>
                <w:rPr>
                  <w:rFonts w:ascii="Cambria Math" w:eastAsiaTheme="minorEastAsia" w:hAnsi="Cambria Math"/>
                </w:rPr>
                <m:t>-4≤x≤0</m:t>
              </m:r>
            </m:oMath>
          </w:p>
          <w:p w14:paraId="37528658" w14:textId="28565AB3" w:rsidR="00DF4718" w:rsidRDefault="00DF4718" w:rsidP="00DF4718">
            <w:r>
              <w:rPr>
                <w:rFonts w:eastAsiaTheme="minorEastAsia"/>
              </w:rPr>
              <w:t xml:space="preserve">Range: </w:t>
            </w:r>
            <w:r w:rsidR="0060160C">
              <w:rPr>
                <w:rFonts w:eastAsiaTheme="minorEastAsia"/>
              </w:rPr>
              <w:t>0</w:t>
            </w:r>
            <m:oMath>
              <m:r>
                <w:rPr>
                  <w:rFonts w:ascii="Cambria Math" w:eastAsiaTheme="minorEastAsia" w:hAnsi="Cambria Math"/>
                </w:rPr>
                <m:t>≤y≤4</m:t>
              </m:r>
            </m:oMath>
          </w:p>
        </w:tc>
        <w:tc>
          <w:tcPr>
            <w:tcW w:w="1000" w:type="pct"/>
            <w:vAlign w:val="center"/>
          </w:tcPr>
          <w:p w14:paraId="73F89EDB" w14:textId="43C240CB" w:rsidR="00DF4718" w:rsidRDefault="00141D3C" w:rsidP="00141D3C">
            <w:pPr>
              <w:jc w:val="center"/>
            </w:pPr>
            <w:r>
              <w:rPr>
                <w:noProof/>
              </w:rPr>
              <w:drawing>
                <wp:inline distT="0" distB="0" distL="0" distR="0" wp14:anchorId="0E3C7627" wp14:editId="06D1CBDA">
                  <wp:extent cx="1512000" cy="1544716"/>
                  <wp:effectExtent l="0" t="0" r="0" b="0"/>
                  <wp:docPr id="2053693781" name="Picture 1" descr="The graph of a circle with centre (-2, 2) and a radiu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93781" name="Picture 1" descr="The graph of a circle with centre (-2, 2) and a radius 2."/>
                          <pic:cNvPicPr/>
                        </pic:nvPicPr>
                        <pic:blipFill>
                          <a:blip r:embed="rId33"/>
                          <a:stretch>
                            <a:fillRect/>
                          </a:stretch>
                        </pic:blipFill>
                        <pic:spPr>
                          <a:xfrm>
                            <a:off x="0" y="0"/>
                            <a:ext cx="1512000" cy="1544716"/>
                          </a:xfrm>
                          <a:prstGeom prst="rect">
                            <a:avLst/>
                          </a:prstGeom>
                        </pic:spPr>
                      </pic:pic>
                    </a:graphicData>
                  </a:graphic>
                </wp:inline>
              </w:drawing>
            </w:r>
          </w:p>
        </w:tc>
      </w:tr>
      <w:tr w:rsidR="00124D9D" w14:paraId="35936C00" w14:textId="77777777" w:rsidTr="00CA21E8">
        <w:trPr>
          <w:cnfStyle w:val="000000010000" w:firstRow="0" w:lastRow="0" w:firstColumn="0" w:lastColumn="0" w:oddVBand="0" w:evenVBand="0" w:oddHBand="0" w:evenHBand="1" w:firstRowFirstColumn="0" w:firstRowLastColumn="0" w:lastRowFirstColumn="0" w:lastRowLastColumn="0"/>
        </w:trPr>
        <w:tc>
          <w:tcPr>
            <w:tcW w:w="1000" w:type="pct"/>
          </w:tcPr>
          <w:p w14:paraId="4A68D410" w14:textId="77777777" w:rsidR="00124D9D" w:rsidRPr="00AC6267" w:rsidRDefault="00124D9D" w:rsidP="00AC6267">
            <w:pPr>
              <w:rPr>
                <w:b/>
                <w:bCs/>
              </w:rPr>
            </w:pPr>
            <w:r w:rsidRPr="00AC6267">
              <w:rPr>
                <w:b/>
                <w:bCs/>
              </w:rPr>
              <w:t>Equation</w:t>
            </w:r>
          </w:p>
          <w:p w14:paraId="329C4860" w14:textId="0834B67E" w:rsidR="00124D9D" w:rsidRPr="00E74F78" w:rsidRDefault="007A5EBB" w:rsidP="00AC6267">
            <m:oMathPara>
              <m:oMathParaPr>
                <m:jc m:val="left"/>
              </m:oMathParaP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=9</m:t>
                </m:r>
              </m:oMath>
            </m:oMathPara>
          </w:p>
          <w:p w14:paraId="30914732" w14:textId="77777777" w:rsidR="00124D9D" w:rsidRPr="00AC6267" w:rsidRDefault="00124D9D" w:rsidP="00AC6267">
            <w:pPr>
              <w:rPr>
                <w:b/>
                <w:bCs/>
              </w:rPr>
            </w:pPr>
            <w:r w:rsidRPr="00AC6267">
              <w:rPr>
                <w:b/>
                <w:bCs/>
              </w:rPr>
              <w:t>Domain and range</w:t>
            </w:r>
          </w:p>
          <w:p w14:paraId="5065051B" w14:textId="63C8A395" w:rsidR="00124D9D" w:rsidRPr="00AC6267" w:rsidRDefault="00124D9D" w:rsidP="00AC6267">
            <w:r w:rsidRPr="00AC6267">
              <w:t xml:space="preserve">Domain: </w:t>
            </w:r>
            <m:oMath>
              <m:r>
                <w:rPr>
                  <w:rFonts w:ascii="Cambria Math" w:hAnsi="Cambria Math"/>
                </w:rPr>
                <m:t>-3≤x≤3</m:t>
              </m:r>
            </m:oMath>
          </w:p>
          <w:p w14:paraId="40A9F3E3" w14:textId="7BAEEAAC" w:rsidR="00124D9D" w:rsidRPr="00AC6267" w:rsidRDefault="00124D9D" w:rsidP="00AC6267">
            <w:r w:rsidRPr="00AC6267">
              <w:t xml:space="preserve">Range: </w:t>
            </w:r>
            <m:oMath>
              <m:r>
                <w:rPr>
                  <w:rFonts w:ascii="Cambria Math" w:hAnsi="Cambria Math"/>
                </w:rPr>
                <m:t>-3≤y≤3</m:t>
              </m:r>
            </m:oMath>
          </w:p>
        </w:tc>
        <w:tc>
          <w:tcPr>
            <w:tcW w:w="1000" w:type="pct"/>
            <w:vAlign w:val="center"/>
          </w:tcPr>
          <w:p w14:paraId="05B090BB" w14:textId="55673E52" w:rsidR="00124D9D" w:rsidRDefault="00124D9D" w:rsidP="00124D9D">
            <w:pPr>
              <w:jc w:val="center"/>
            </w:pPr>
            <w:r>
              <w:rPr>
                <w:noProof/>
              </w:rPr>
              <w:drawing>
                <wp:inline distT="0" distB="0" distL="0" distR="0" wp14:anchorId="74CEC294" wp14:editId="213AC07A">
                  <wp:extent cx="1808778" cy="1847850"/>
                  <wp:effectExtent l="0" t="0" r="1270" b="0"/>
                  <wp:docPr id="1548938789" name="Picture 1" descr="The graph of a circle with centre (0,0) and a radiu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38789" name="Picture 1" descr="The graph of a circle with centre (0,0) and a radius 3."/>
                          <pic:cNvPicPr/>
                        </pic:nvPicPr>
                        <pic:blipFill>
                          <a:blip r:embed="rId28"/>
                          <a:stretch>
                            <a:fillRect/>
                          </a:stretch>
                        </pic:blipFill>
                        <pic:spPr>
                          <a:xfrm>
                            <a:off x="0" y="0"/>
                            <a:ext cx="1811211" cy="1850336"/>
                          </a:xfrm>
                          <a:prstGeom prst="rect">
                            <a:avLst/>
                          </a:prstGeom>
                        </pic:spPr>
                      </pic:pic>
                    </a:graphicData>
                  </a:graphic>
                </wp:inline>
              </w:drawing>
            </w:r>
          </w:p>
        </w:tc>
        <w:tc>
          <w:tcPr>
            <w:tcW w:w="1000" w:type="pct"/>
          </w:tcPr>
          <w:p w14:paraId="1D43470B" w14:textId="28E480B6" w:rsidR="00124D9D" w:rsidRDefault="00124D9D" w:rsidP="00124D9D">
            <w:r>
              <w:t xml:space="preserve">Translated </w:t>
            </w:r>
            <w:r w:rsidR="00B67B2C">
              <w:t>1</w:t>
            </w:r>
            <w:r>
              <w:t xml:space="preserve"> unit </w:t>
            </w:r>
            <w:r w:rsidR="00B67B2C">
              <w:t>down</w:t>
            </w:r>
            <w:r>
              <w:t xml:space="preserve"> and </w:t>
            </w:r>
            <w:r w:rsidR="00B67B2C">
              <w:t>3</w:t>
            </w:r>
            <w:r>
              <w:t xml:space="preserve"> units left.</w:t>
            </w:r>
          </w:p>
        </w:tc>
        <w:tc>
          <w:tcPr>
            <w:tcW w:w="1000" w:type="pct"/>
          </w:tcPr>
          <w:p w14:paraId="5851C5B7" w14:textId="77777777" w:rsidR="00124D9D" w:rsidRDefault="00124D9D" w:rsidP="00124D9D">
            <w:pPr>
              <w:rPr>
                <w:b/>
                <w:bCs/>
              </w:rPr>
            </w:pPr>
            <w:r w:rsidRPr="00B528A6">
              <w:rPr>
                <w:b/>
                <w:bCs/>
              </w:rPr>
              <w:t>Equation</w:t>
            </w:r>
          </w:p>
          <w:p w14:paraId="541AD72B" w14:textId="5D049264" w:rsidR="00124D9D" w:rsidRPr="00E539B2" w:rsidRDefault="007A5EBB" w:rsidP="00124D9D">
            <w:pPr>
              <w:rPr>
                <w:b/>
                <w:bCs/>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+3</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y</m:t>
                        </m:r>
                        <m:r>
                          <w:rPr>
                            <w:rFonts w:ascii="Cambria Math" w:hAnsi="Cambria Math"/>
                          </w:rPr>
                          <m:t>+1</m:t>
                        </m:r>
                      </m:e>
                    </m:d>
                  </m:e>
                  <m:sup>
                    <m:r>
                      <w:rPr>
                        <w:rFonts w:ascii="Cambria Math" w:hAnsi="Cambria Math"/>
                      </w:rPr>
                      <m:t>2</m:t>
                    </m:r>
                  </m:sup>
                </m:sSup>
                <m:r>
                  <w:rPr>
                    <w:rFonts w:ascii="Cambria Math" w:hAnsi="Cambria Math"/>
                  </w:rPr>
                  <m:t>=9</m:t>
                </m:r>
              </m:oMath>
            </m:oMathPara>
          </w:p>
          <w:p w14:paraId="24BD76B9" w14:textId="77777777" w:rsidR="00124D9D" w:rsidRPr="00B528A6" w:rsidRDefault="00124D9D" w:rsidP="00124D9D">
            <w:pPr>
              <w:rPr>
                <w:rFonts w:eastAsiaTheme="minorEastAsia"/>
                <w:b/>
                <w:bCs/>
              </w:rPr>
            </w:pPr>
            <w:r w:rsidRPr="00B528A6">
              <w:rPr>
                <w:rFonts w:eastAsiaTheme="minorEastAsia"/>
                <w:b/>
                <w:bCs/>
              </w:rPr>
              <w:t>Domain and range</w:t>
            </w:r>
          </w:p>
          <w:p w14:paraId="1380527A" w14:textId="15DEDDCF" w:rsidR="00124D9D" w:rsidRDefault="00124D9D" w:rsidP="00124D9D">
            <w:pPr>
              <w:rPr>
                <w:rFonts w:eastAsiaTheme="minorEastAsia"/>
              </w:rPr>
            </w:pPr>
            <w:r>
              <w:rPr>
                <w:rFonts w:eastAsiaTheme="minorEastAsia"/>
              </w:rPr>
              <w:t xml:space="preserve">Domain: </w:t>
            </w:r>
            <m:oMath>
              <m:r>
                <w:rPr>
                  <w:rFonts w:ascii="Cambria Math" w:eastAsiaTheme="minorEastAsia" w:hAnsi="Cambria Math"/>
                </w:rPr>
                <m:t>-5≤x≤-1</m:t>
              </m:r>
            </m:oMath>
          </w:p>
          <w:p w14:paraId="52FE16FE" w14:textId="5119B25E" w:rsidR="00124D9D" w:rsidRDefault="00124D9D" w:rsidP="00124D9D">
            <w:r>
              <w:rPr>
                <w:rFonts w:eastAsiaTheme="minorEastAsia"/>
              </w:rPr>
              <w:t xml:space="preserve">Range: </w:t>
            </w:r>
            <w:r w:rsidR="00571647">
              <w:rPr>
                <w:rFonts w:eastAsiaTheme="minorEastAsia"/>
              </w:rPr>
              <w:t>-3</w:t>
            </w:r>
            <m:oMath>
              <m:r>
                <w:rPr>
                  <w:rFonts w:ascii="Cambria Math" w:eastAsiaTheme="minorEastAsia" w:hAnsi="Cambria Math"/>
                </w:rPr>
                <m:t>≤y≤1</m:t>
              </m:r>
            </m:oMath>
          </w:p>
        </w:tc>
        <w:tc>
          <w:tcPr>
            <w:tcW w:w="1000" w:type="pct"/>
            <w:vAlign w:val="center"/>
          </w:tcPr>
          <w:p w14:paraId="78C4EBB5" w14:textId="5BA9E5FF" w:rsidR="00124D9D" w:rsidRDefault="00FE4D0B" w:rsidP="001E53C8">
            <w:pPr>
              <w:jc w:val="center"/>
            </w:pPr>
            <w:r>
              <w:rPr>
                <w:noProof/>
              </w:rPr>
              <w:drawing>
                <wp:inline distT="0" distB="0" distL="0" distR="0" wp14:anchorId="1FE94719" wp14:editId="1A8E2399">
                  <wp:extent cx="1654092" cy="1695542"/>
                  <wp:effectExtent l="0" t="0" r="3810" b="0"/>
                  <wp:docPr id="675739448" name="Picture 1" descr="The graph of (x+3)^2+(y+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39448" name="Picture 1" descr="The graph of (x+3)^2+(y+1)^2=9."/>
                          <pic:cNvPicPr/>
                        </pic:nvPicPr>
                        <pic:blipFill>
                          <a:blip r:embed="rId45"/>
                          <a:stretch>
                            <a:fillRect/>
                          </a:stretch>
                        </pic:blipFill>
                        <pic:spPr>
                          <a:xfrm>
                            <a:off x="0" y="0"/>
                            <a:ext cx="1668447" cy="1710257"/>
                          </a:xfrm>
                          <a:prstGeom prst="rect">
                            <a:avLst/>
                          </a:prstGeom>
                        </pic:spPr>
                      </pic:pic>
                    </a:graphicData>
                  </a:graphic>
                </wp:inline>
              </w:drawing>
            </w:r>
          </w:p>
        </w:tc>
      </w:tr>
    </w:tbl>
    <w:p w14:paraId="5B25523C" w14:textId="77777777" w:rsidR="00BF2491" w:rsidRDefault="00BF2491" w:rsidP="00BF2491">
      <w:pPr>
        <w:sectPr w:rsidR="00BF2491" w:rsidSect="00BF2491">
          <w:pgSz w:w="16840" w:h="11900" w:orient="landscape"/>
          <w:pgMar w:top="1134" w:right="1134" w:bottom="1134" w:left="1134" w:header="709" w:footer="709" w:gutter="0"/>
          <w:cols w:space="708"/>
          <w:docGrid w:linePitch="360"/>
        </w:sectPr>
      </w:pPr>
    </w:p>
    <w:p w14:paraId="336F72CC" w14:textId="7C2BA5BA" w:rsidR="005C6203" w:rsidRDefault="005C6203" w:rsidP="005C6203">
      <w:pPr>
        <w:pStyle w:val="Heading3"/>
      </w:pPr>
      <w:r>
        <w:lastRenderedPageBreak/>
        <w:t xml:space="preserve">Appendix B – </w:t>
      </w:r>
      <w:r w:rsidR="004D4456">
        <w:t>f</w:t>
      </w:r>
      <w:r>
        <w:t>aded examples</w:t>
      </w:r>
    </w:p>
    <w:tbl>
      <w:tblPr>
        <w:tblStyle w:val="Tableheader"/>
        <w:tblW w:w="9634" w:type="dxa"/>
        <w:tblLayout w:type="fixed"/>
        <w:tblLook w:val="0420" w:firstRow="1" w:lastRow="0" w:firstColumn="0" w:lastColumn="0" w:noHBand="0" w:noVBand="1"/>
        <w:tblDescription w:val="Sample solutions for Appendix B."/>
      </w:tblPr>
      <w:tblGrid>
        <w:gridCol w:w="3211"/>
        <w:gridCol w:w="3211"/>
        <w:gridCol w:w="3212"/>
      </w:tblGrid>
      <w:tr w:rsidR="005C6203" w14:paraId="6372CBDF" w14:textId="77777777" w:rsidTr="00D32B61">
        <w:trPr>
          <w:cnfStyle w:val="100000000000" w:firstRow="1" w:lastRow="0" w:firstColumn="0" w:lastColumn="0" w:oddVBand="0" w:evenVBand="0" w:oddHBand="0" w:evenHBand="0" w:firstRowFirstColumn="0" w:firstRowLastColumn="0" w:lastRowFirstColumn="0" w:lastRowLastColumn="0"/>
        </w:trPr>
        <w:tc>
          <w:tcPr>
            <w:tcW w:w="3211" w:type="dxa"/>
          </w:tcPr>
          <w:p w14:paraId="5593D3ED" w14:textId="77777777" w:rsidR="005C6203" w:rsidRPr="00BF3BC8" w:rsidRDefault="005C6203" w:rsidP="00BF3BC8">
            <w:r w:rsidRPr="00BF3BC8">
              <w:t>Question 1</w:t>
            </w:r>
          </w:p>
        </w:tc>
        <w:tc>
          <w:tcPr>
            <w:tcW w:w="3211" w:type="dxa"/>
          </w:tcPr>
          <w:p w14:paraId="23360071" w14:textId="77777777" w:rsidR="005C6203" w:rsidRPr="00BF3BC8" w:rsidRDefault="005C6203" w:rsidP="00BF3BC8">
            <w:r w:rsidRPr="00BF3BC8">
              <w:t>Question 2</w:t>
            </w:r>
          </w:p>
        </w:tc>
        <w:tc>
          <w:tcPr>
            <w:tcW w:w="3212" w:type="dxa"/>
          </w:tcPr>
          <w:p w14:paraId="69BBC49E" w14:textId="77777777" w:rsidR="005C6203" w:rsidRPr="00BF3BC8" w:rsidRDefault="005C6203" w:rsidP="00BF3BC8">
            <w:r w:rsidRPr="00BF3BC8">
              <w:t>Question 3</w:t>
            </w:r>
          </w:p>
        </w:tc>
      </w:tr>
      <w:tr w:rsidR="005C6203" w14:paraId="77642133" w14:textId="77777777" w:rsidTr="00D32B61">
        <w:trPr>
          <w:cnfStyle w:val="000000100000" w:firstRow="0" w:lastRow="0" w:firstColumn="0" w:lastColumn="0" w:oddVBand="0" w:evenVBand="0" w:oddHBand="1" w:evenHBand="0" w:firstRowFirstColumn="0" w:firstRowLastColumn="0" w:lastRowFirstColumn="0" w:lastRowLastColumn="0"/>
        </w:trPr>
        <w:tc>
          <w:tcPr>
            <w:tcW w:w="3211" w:type="dxa"/>
          </w:tcPr>
          <w:p w14:paraId="4604081F" w14:textId="5EC8D835" w:rsidR="005C6203" w:rsidRPr="00EF4F93" w:rsidRDefault="005C6203">
            <w:pPr>
              <w:suppressAutoHyphens w:val="0"/>
              <w:spacing w:after="0" w:line="276" w:lineRule="auto"/>
              <w:rPr>
                <w:b/>
                <w:bCs/>
              </w:rPr>
            </w:pPr>
            <w:r w:rsidRPr="00EF4F93">
              <w:rPr>
                <w:bCs/>
              </w:rPr>
              <w:t xml:space="preserve">Sketch the circle, </w:t>
            </w:r>
            <m:oMath>
              <m:r>
                <m:rPr>
                  <m:sty m:val="p"/>
                </m:rPr>
                <w:rPr>
                  <w:rFonts w:ascii="Cambria Math" w:hAnsi="Cambria Math"/>
                </w:rPr>
                <w:br/>
              </m:r>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x-8</m:t>
              </m:r>
              <m:r>
                <m:rPr>
                  <m:sty m:val="bi"/>
                </m:rPr>
                <w:rPr>
                  <w:rFonts w:ascii="Cambria Math" w:hAnsi="Cambria Math"/>
                </w:rPr>
                <m:t>y+1=0</m:t>
              </m:r>
            </m:oMath>
            <w:r w:rsidRPr="00D32B61">
              <w:rPr>
                <w:b/>
                <w:bCs/>
              </w:rPr>
              <w:t>,</w:t>
            </w:r>
            <w:r w:rsidRPr="00EF4F93">
              <w:rPr>
                <w:bCs/>
              </w:rPr>
              <w:t xml:space="preserve"> showing the centre and radius, and state the domain and range.</w:t>
            </w:r>
          </w:p>
          <w:p w14:paraId="23B86C7F" w14:textId="186D8786" w:rsidR="005C6203" w:rsidRPr="00D32B61" w:rsidRDefault="005C6203">
            <w:pPr>
              <w:suppressAutoHyphens w:val="0"/>
              <w:spacing w:after="0" w:line="276" w:lineRule="auto"/>
              <w:rPr>
                <w:b/>
              </w:rPr>
            </w:pPr>
            <w:r w:rsidRPr="00D32B61">
              <w:rPr>
                <w:b/>
              </w:rPr>
              <w:t xml:space="preserve">Step 1: </w:t>
            </w:r>
            <w:r w:rsidR="00493581" w:rsidRPr="00D32B61">
              <w:rPr>
                <w:b/>
              </w:rPr>
              <w:t>c</w:t>
            </w:r>
            <w:r w:rsidRPr="00D32B61">
              <w:rPr>
                <w:b/>
              </w:rPr>
              <w:t>omplete the square</w:t>
            </w:r>
          </w:p>
          <w:p w14:paraId="752718CE" w14:textId="71343784" w:rsidR="005C6203" w:rsidRPr="00D32B61" w:rsidRDefault="007A5EBB">
            <w:pPr>
              <w:suppressAutoHyphens w:val="0"/>
              <w:spacing w:after="0" w:line="276" w:lineRule="auto"/>
              <w:rPr>
                <w:rFonts w:eastAsiaTheme="minorEastAsia"/>
                <w:bCs/>
                <w:sz w:val="20"/>
                <w:szCs w:val="20"/>
              </w:rPr>
            </w:pPr>
            <m:oMathPara>
              <m:oMathParaPr>
                <m:jc m:val="left"/>
              </m:oMathParaPr>
              <m:oMath>
                <m:sSup>
                  <m:sSupPr>
                    <m:ctrlPr>
                      <w:rPr>
                        <w:rFonts w:ascii="Cambria Math" w:hAnsi="Cambria Math"/>
                        <w:bCs/>
                        <w:i/>
                        <w:sz w:val="20"/>
                        <w:szCs w:val="20"/>
                      </w:rPr>
                    </m:ctrlPr>
                  </m:sSupPr>
                  <m:e>
                    <m:r>
                      <w:rPr>
                        <w:rFonts w:ascii="Cambria Math" w:hAnsi="Cambria Math"/>
                        <w:sz w:val="20"/>
                        <w:szCs w:val="20"/>
                      </w:rPr>
                      <m:t>x</m:t>
                    </m:r>
                  </m:e>
                  <m:sup>
                    <m:r>
                      <w:rPr>
                        <w:rFonts w:ascii="Cambria Math" w:hAnsi="Cambria Math"/>
                        <w:sz w:val="20"/>
                        <w:szCs w:val="20"/>
                      </w:rPr>
                      <m:t>2</m:t>
                    </m:r>
                  </m:sup>
                </m:sSup>
                <m:r>
                  <w:rPr>
                    <w:rFonts w:ascii="Cambria Math" w:hAnsi="Cambria Math"/>
                    <w:sz w:val="20"/>
                    <w:szCs w:val="20"/>
                  </w:rPr>
                  <m:t>+2</m:t>
                </m:r>
                <m:r>
                  <w:rPr>
                    <w:rFonts w:ascii="Cambria Math" w:hAnsi="Cambria Math"/>
                    <w:sz w:val="20"/>
                    <w:szCs w:val="20"/>
                  </w:rPr>
                  <m:t>x</m:t>
                </m:r>
                <m:r>
                  <w:rPr>
                    <w:rFonts w:ascii="Cambria Math" w:hAnsi="Cambria Math"/>
                    <w:sz w:val="20"/>
                    <w:szCs w:val="20"/>
                  </w:rPr>
                  <m:t>+</m:t>
                </m:r>
                <m:sSup>
                  <m:sSupPr>
                    <m:ctrlPr>
                      <w:rPr>
                        <w:rFonts w:ascii="Cambria Math" w:hAnsi="Cambria Math"/>
                        <w:bCs/>
                        <w:i/>
                        <w:sz w:val="20"/>
                        <w:szCs w:val="20"/>
                      </w:rPr>
                    </m:ctrlPr>
                  </m:sSupPr>
                  <m:e>
                    <m:r>
                      <w:rPr>
                        <w:rFonts w:ascii="Cambria Math" w:hAnsi="Cambria Math"/>
                        <w:sz w:val="20"/>
                        <w:szCs w:val="20"/>
                      </w:rPr>
                      <m:t>y</m:t>
                    </m:r>
                  </m:e>
                  <m:sup>
                    <m:r>
                      <w:rPr>
                        <w:rFonts w:ascii="Cambria Math" w:hAnsi="Cambria Math"/>
                        <w:sz w:val="20"/>
                        <w:szCs w:val="20"/>
                      </w:rPr>
                      <m:t>2</m:t>
                    </m:r>
                  </m:sup>
                </m:sSup>
                <m:r>
                  <w:rPr>
                    <w:rFonts w:ascii="Cambria Math" w:hAnsi="Cambria Math"/>
                    <w:sz w:val="20"/>
                    <w:szCs w:val="20"/>
                  </w:rPr>
                  <m:t>-</m:t>
                </m:r>
                <m:r>
                  <w:rPr>
                    <w:rFonts w:ascii="Cambria Math" w:hAnsi="Cambria Math"/>
                    <w:sz w:val="20"/>
                    <w:szCs w:val="20"/>
                  </w:rPr>
                  <m:t>8</m:t>
                </m:r>
                <m:r>
                  <w:rPr>
                    <w:rFonts w:ascii="Cambria Math" w:hAnsi="Cambria Math"/>
                    <w:sz w:val="20"/>
                    <w:szCs w:val="20"/>
                  </w:rPr>
                  <m:t>y</m:t>
                </m:r>
                <m:r>
                  <w:rPr>
                    <w:rFonts w:ascii="Cambria Math" w:hAnsi="Cambria Math"/>
                    <w:sz w:val="20"/>
                    <w:szCs w:val="20"/>
                  </w:rPr>
                  <m:t>+1=0</m:t>
                </m:r>
              </m:oMath>
            </m:oMathPara>
          </w:p>
          <w:p w14:paraId="77EF7A6A" w14:textId="1C6D497A" w:rsidR="005C6203" w:rsidRPr="00D32B61" w:rsidRDefault="007A5EBB">
            <w:pPr>
              <w:suppressAutoHyphens w:val="0"/>
              <w:spacing w:after="0" w:line="276" w:lineRule="auto"/>
              <w:rPr>
                <w:rFonts w:eastAsiaTheme="minorEastAsia"/>
                <w:bCs/>
                <w:sz w:val="20"/>
                <w:szCs w:val="20"/>
              </w:rPr>
            </w:pPr>
            <m:oMathPara>
              <m:oMathParaPr>
                <m:jc m:val="left"/>
              </m:oMathParaPr>
              <m:oMath>
                <m:sSup>
                  <m:sSupPr>
                    <m:ctrlPr>
                      <w:rPr>
                        <w:rFonts w:ascii="Cambria Math" w:eastAsiaTheme="minorEastAsia" w:hAnsi="Cambria Math"/>
                        <w:bCs/>
                        <w:i/>
                        <w:sz w:val="20"/>
                        <w:szCs w:val="20"/>
                      </w:rPr>
                    </m:ctrlPr>
                  </m:sSupPr>
                  <m:e>
                    <m:r>
                      <w:rPr>
                        <w:rFonts w:ascii="Cambria Math" w:eastAsiaTheme="minorEastAsia" w:hAnsi="Cambria Math"/>
                        <w:sz w:val="20"/>
                        <w:szCs w:val="20"/>
                      </w:rPr>
                      <m:t>x</m:t>
                    </m:r>
                  </m:e>
                  <m:sup>
                    <m:r>
                      <w:rPr>
                        <w:rFonts w:ascii="Cambria Math" w:eastAsiaTheme="minorEastAsia" w:hAnsi="Cambria Math"/>
                        <w:sz w:val="20"/>
                        <w:szCs w:val="20"/>
                      </w:rPr>
                      <m:t>2</m:t>
                    </m:r>
                  </m:sup>
                </m:sSup>
                <m:r>
                  <w:rPr>
                    <w:rFonts w:ascii="Cambria Math" w:eastAsiaTheme="minorEastAsia" w:hAnsi="Cambria Math"/>
                    <w:sz w:val="20"/>
                    <w:szCs w:val="20"/>
                  </w:rPr>
                  <m:t>+2</m:t>
                </m:r>
                <m:r>
                  <w:rPr>
                    <w:rFonts w:ascii="Cambria Math" w:eastAsiaTheme="minorEastAsia" w:hAnsi="Cambria Math"/>
                    <w:sz w:val="20"/>
                    <w:szCs w:val="20"/>
                  </w:rPr>
                  <m:t>x</m:t>
                </m:r>
                <m:r>
                  <w:rPr>
                    <w:rFonts w:ascii="Cambria Math" w:eastAsiaTheme="minorEastAsia" w:hAnsi="Cambria Math"/>
                    <w:color w:val="A20000"/>
                    <w:sz w:val="20"/>
                    <w:szCs w:val="20"/>
                  </w:rPr>
                  <m:t>+1</m:t>
                </m:r>
                <m:r>
                  <w:rPr>
                    <w:rFonts w:ascii="Cambria Math" w:eastAsiaTheme="minorEastAsia" w:hAnsi="Cambria Math"/>
                    <w:sz w:val="20"/>
                    <w:szCs w:val="20"/>
                  </w:rPr>
                  <m:t>+</m:t>
                </m:r>
                <m:sSup>
                  <m:sSupPr>
                    <m:ctrlPr>
                      <w:rPr>
                        <w:rFonts w:ascii="Cambria Math" w:eastAsiaTheme="minorEastAsia" w:hAnsi="Cambria Math"/>
                        <w:bCs/>
                        <w:i/>
                        <w:sz w:val="20"/>
                        <w:szCs w:val="20"/>
                      </w:rPr>
                    </m:ctrlPr>
                  </m:sSupPr>
                  <m:e>
                    <m:r>
                      <w:rPr>
                        <w:rFonts w:ascii="Cambria Math" w:eastAsiaTheme="minorEastAsia" w:hAnsi="Cambria Math"/>
                        <w:sz w:val="20"/>
                        <w:szCs w:val="20"/>
                      </w:rPr>
                      <m:t>y</m:t>
                    </m:r>
                  </m:e>
                  <m:sup>
                    <m:r>
                      <w:rPr>
                        <w:rFonts w:ascii="Cambria Math" w:eastAsiaTheme="minorEastAsia" w:hAnsi="Cambria Math"/>
                        <w:sz w:val="20"/>
                        <w:szCs w:val="20"/>
                      </w:rPr>
                      <m:t>2</m:t>
                    </m:r>
                  </m:sup>
                </m:sSup>
                <m:r>
                  <w:rPr>
                    <w:rFonts w:ascii="Cambria Math" w:eastAsiaTheme="minorEastAsia" w:hAnsi="Cambria Math"/>
                    <w:sz w:val="20"/>
                    <w:szCs w:val="20"/>
                  </w:rPr>
                  <m:t>-</m:t>
                </m:r>
                <m:r>
                  <w:rPr>
                    <w:rFonts w:ascii="Cambria Math" w:eastAsiaTheme="minorEastAsia" w:hAnsi="Cambria Math"/>
                    <w:sz w:val="20"/>
                    <w:szCs w:val="20"/>
                  </w:rPr>
                  <m:t>8</m:t>
                </m:r>
                <m:r>
                  <w:rPr>
                    <w:rFonts w:ascii="Cambria Math" w:eastAsiaTheme="minorEastAsia" w:hAnsi="Cambria Math"/>
                    <w:sz w:val="20"/>
                    <w:szCs w:val="20"/>
                  </w:rPr>
                  <m:t>y</m:t>
                </m:r>
                <m:r>
                  <w:rPr>
                    <w:rFonts w:ascii="Cambria Math" w:eastAsiaTheme="minorEastAsia" w:hAnsi="Cambria Math"/>
                    <w:color w:val="A20000"/>
                    <w:sz w:val="20"/>
                    <w:szCs w:val="20"/>
                  </w:rPr>
                  <m:t>+16</m:t>
                </m:r>
                <m:r>
                  <w:rPr>
                    <w:rFonts w:ascii="Cambria Math" w:eastAsiaTheme="minorEastAsia" w:hAnsi="Cambria Math"/>
                    <w:sz w:val="20"/>
                    <w:szCs w:val="20"/>
                  </w:rPr>
                  <m:t xml:space="preserve">      +1</m:t>
                </m:r>
                <m:r>
                  <w:rPr>
                    <w:rFonts w:ascii="Cambria Math" w:eastAsiaTheme="minorEastAsia" w:hAnsi="Cambria Math"/>
                    <w:color w:val="A20000"/>
                    <w:sz w:val="20"/>
                    <w:szCs w:val="20"/>
                  </w:rPr>
                  <m:t>-</m:t>
                </m:r>
                <m:r>
                  <w:rPr>
                    <w:rFonts w:ascii="Cambria Math" w:eastAsiaTheme="minorEastAsia" w:hAnsi="Cambria Math"/>
                    <w:color w:val="A20000"/>
                    <w:sz w:val="20"/>
                    <w:szCs w:val="20"/>
                  </w:rPr>
                  <m:t>1-16</m:t>
                </m:r>
                <m:r>
                  <w:rPr>
                    <w:rFonts w:ascii="Cambria Math" w:eastAsiaTheme="minorEastAsia" w:hAnsi="Cambria Math"/>
                    <w:sz w:val="20"/>
                    <w:szCs w:val="20"/>
                  </w:rPr>
                  <m:t>=0</m:t>
                </m:r>
              </m:oMath>
            </m:oMathPara>
          </w:p>
          <w:p w14:paraId="39381DC8" w14:textId="0C320AC4" w:rsidR="005C6203" w:rsidRPr="00D32B61" w:rsidRDefault="007A5EBB">
            <w:pPr>
              <w:suppressAutoHyphens w:val="0"/>
              <w:spacing w:after="0" w:line="276" w:lineRule="auto"/>
              <w:rPr>
                <w:rFonts w:eastAsiaTheme="minorEastAsia"/>
                <w:bCs/>
                <w:sz w:val="20"/>
                <w:szCs w:val="20"/>
              </w:rPr>
            </w:pPr>
            <m:oMathPara>
              <m:oMathParaPr>
                <m:jc m:val="left"/>
              </m:oMathParaPr>
              <m:oMath>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+1</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4</m:t>
                        </m:r>
                      </m:e>
                    </m:d>
                  </m:e>
                  <m:sup>
                    <m:r>
                      <w:rPr>
                        <w:rFonts w:ascii="Cambria Math" w:eastAsiaTheme="minorEastAsia" w:hAnsi="Cambria Math"/>
                        <w:sz w:val="20"/>
                        <w:szCs w:val="20"/>
                      </w:rPr>
                      <m:t>2</m:t>
                    </m:r>
                  </m:sup>
                </m:sSup>
                <m:r>
                  <w:rPr>
                    <w:rFonts w:ascii="Cambria Math" w:eastAsiaTheme="minorEastAsia" w:hAnsi="Cambria Math"/>
                    <w:sz w:val="20"/>
                    <w:szCs w:val="20"/>
                  </w:rPr>
                  <m:t>-</m:t>
                </m:r>
                <m:r>
                  <w:rPr>
                    <w:rFonts w:ascii="Cambria Math" w:eastAsiaTheme="minorEastAsia" w:hAnsi="Cambria Math"/>
                    <w:sz w:val="20"/>
                    <w:szCs w:val="20"/>
                  </w:rPr>
                  <m:t>16=0</m:t>
                </m:r>
              </m:oMath>
            </m:oMathPara>
          </w:p>
          <w:p w14:paraId="38DB6370" w14:textId="4CCA87F1" w:rsidR="005C6203" w:rsidRPr="00D32B61" w:rsidRDefault="007A5EBB">
            <w:pPr>
              <w:suppressAutoHyphens w:val="0"/>
              <w:spacing w:after="0" w:line="276" w:lineRule="auto"/>
              <w:rPr>
                <w:rFonts w:eastAsiaTheme="minorEastAsia"/>
                <w:bCs/>
                <w:sz w:val="20"/>
                <w:szCs w:val="20"/>
              </w:rPr>
            </w:pPr>
            <m:oMathPara>
              <m:oMathParaPr>
                <m:jc m:val="left"/>
              </m:oMathParaPr>
              <m:oMath>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+1</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4</m:t>
                        </m:r>
                      </m:e>
                    </m:d>
                  </m:e>
                  <m:sup>
                    <m:r>
                      <w:rPr>
                        <w:rFonts w:ascii="Cambria Math" w:eastAsiaTheme="minorEastAsia" w:hAnsi="Cambria Math"/>
                        <w:sz w:val="20"/>
                        <w:szCs w:val="20"/>
                      </w:rPr>
                      <m:t>2</m:t>
                    </m:r>
                  </m:sup>
                </m:sSup>
                <m:r>
                  <w:rPr>
                    <w:rFonts w:ascii="Cambria Math" w:eastAsiaTheme="minorEastAsia" w:hAnsi="Cambria Math"/>
                    <w:sz w:val="20"/>
                    <w:szCs w:val="20"/>
                  </w:rPr>
                  <m:t>=16</m:t>
                </m:r>
              </m:oMath>
            </m:oMathPara>
          </w:p>
          <w:p w14:paraId="5484FEFF" w14:textId="5974A7C5" w:rsidR="005C6203" w:rsidRPr="00D32B61" w:rsidRDefault="007A5EBB" w:rsidP="00D32B61">
            <w:pPr>
              <w:suppressAutoHyphens w:val="0"/>
              <w:spacing w:after="0" w:line="276" w:lineRule="auto"/>
              <w:rPr>
                <w:bCs/>
              </w:rPr>
            </w:pPr>
            <m:oMathPara>
              <m:oMath>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+1</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bCs/>
                        <w:i/>
                        <w:sz w:val="20"/>
                        <w:szCs w:val="20"/>
                      </w:rPr>
                    </m:ctrlPr>
                  </m:sSupPr>
                  <m:e>
                    <m:d>
                      <m:dPr>
                        <m:ctrlPr>
                          <w:rPr>
                            <w:rFonts w:ascii="Cambria Math" w:eastAsiaTheme="minorEastAsia" w:hAnsi="Cambria Math"/>
                            <w:bCs/>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4</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bCs/>
                        <w:i/>
                        <w:sz w:val="20"/>
                        <w:szCs w:val="20"/>
                      </w:rPr>
                    </m:ctrlPr>
                  </m:sSupPr>
                  <m:e>
                    <m:r>
                      <w:rPr>
                        <w:rFonts w:ascii="Cambria Math" w:eastAsiaTheme="minorEastAsia" w:hAnsi="Cambria Math"/>
                        <w:sz w:val="20"/>
                        <w:szCs w:val="20"/>
                      </w:rPr>
                      <m:t>4</m:t>
                    </m:r>
                  </m:e>
                  <m:sup>
                    <m:r>
                      <w:rPr>
                        <w:rFonts w:ascii="Cambria Math" w:eastAsiaTheme="minorEastAsia" w:hAnsi="Cambria Math"/>
                        <w:sz w:val="20"/>
                        <w:szCs w:val="20"/>
                      </w:rPr>
                      <m:t>2</m:t>
                    </m:r>
                  </m:sup>
                </m:sSup>
              </m:oMath>
            </m:oMathPara>
          </w:p>
          <w:p w14:paraId="0D377294" w14:textId="79784EC8" w:rsidR="005C6203" w:rsidRPr="00D32B61" w:rsidRDefault="005C6203" w:rsidP="000B776E">
            <w:pPr>
              <w:suppressAutoHyphens w:val="0"/>
              <w:spacing w:before="360" w:after="0" w:line="276" w:lineRule="auto"/>
              <w:rPr>
                <w:b/>
              </w:rPr>
            </w:pPr>
            <w:r w:rsidRPr="00D32B61">
              <w:rPr>
                <w:b/>
              </w:rPr>
              <w:t xml:space="preserve">Step 2: </w:t>
            </w:r>
            <w:r w:rsidR="00493581" w:rsidRPr="00D32B61">
              <w:rPr>
                <w:b/>
              </w:rPr>
              <w:t>d</w:t>
            </w:r>
            <w:r w:rsidRPr="00D32B61">
              <w:rPr>
                <w:b/>
              </w:rPr>
              <w:t>etermine centre and radius</w:t>
            </w:r>
          </w:p>
          <w:p w14:paraId="2333477F" w14:textId="3DCD4CC4" w:rsidR="005C6203" w:rsidRPr="00D32B61" w:rsidRDefault="005C6203">
            <w:pPr>
              <w:suppressAutoHyphens w:val="0"/>
              <w:spacing w:after="0" w:line="276" w:lineRule="auto"/>
              <w:jc w:val="both"/>
              <w:rPr>
                <w:rFonts w:eastAsiaTheme="minorEastAsia"/>
                <w:bCs/>
              </w:rPr>
            </w:pPr>
            <w:r w:rsidRPr="00D32B61">
              <w:rPr>
                <w:bCs/>
              </w:rPr>
              <w:t xml:space="preserve">Centre at </w:t>
            </w:r>
            <m:oMath>
              <m:r>
                <w:rPr>
                  <w:rFonts w:ascii="Cambria Math" w:hAnsi="Cambria Math"/>
                </w:rPr>
                <m:t>(-1, 4)</m:t>
              </m:r>
            </m:oMath>
          </w:p>
          <w:p w14:paraId="2728B806" w14:textId="06DD730E" w:rsidR="005C6203" w:rsidRPr="00D32B61" w:rsidRDefault="005C6203" w:rsidP="00D32B61">
            <w:pPr>
              <w:suppressAutoHyphens w:val="0"/>
              <w:spacing w:after="0" w:line="276" w:lineRule="auto"/>
              <w:jc w:val="both"/>
              <w:rPr>
                <w:bCs/>
              </w:rPr>
            </w:pPr>
            <w:r w:rsidRPr="00D32B61">
              <w:rPr>
                <w:bCs/>
              </w:rPr>
              <w:t xml:space="preserve">Radius is </w:t>
            </w:r>
            <m:oMath>
              <m:r>
                <w:rPr>
                  <w:rFonts w:ascii="Cambria Math" w:hAnsi="Cambria Math"/>
                </w:rPr>
                <m:t>4</m:t>
              </m:r>
            </m:oMath>
          </w:p>
          <w:p w14:paraId="602879AC" w14:textId="5553F526" w:rsidR="005C6203" w:rsidRPr="00D32B61" w:rsidRDefault="005C6203" w:rsidP="00D32B61">
            <w:pPr>
              <w:suppressAutoHyphens w:val="0"/>
              <w:spacing w:before="360" w:after="0" w:line="276" w:lineRule="auto"/>
              <w:rPr>
                <w:b/>
              </w:rPr>
            </w:pPr>
            <w:r w:rsidRPr="00D32B61">
              <w:rPr>
                <w:b/>
              </w:rPr>
              <w:t xml:space="preserve">Step 3: </w:t>
            </w:r>
            <w:r w:rsidR="00493581" w:rsidRPr="00D32B61">
              <w:rPr>
                <w:b/>
              </w:rPr>
              <w:t>s</w:t>
            </w:r>
            <w:r w:rsidRPr="00D32B61">
              <w:rPr>
                <w:b/>
              </w:rPr>
              <w:t>ketch the circle</w:t>
            </w:r>
          </w:p>
          <w:p w14:paraId="5EFE5044" w14:textId="5D268C0E" w:rsidR="005C6203" w:rsidRDefault="005C6203">
            <w:pPr>
              <w:suppressAutoHyphens w:val="0"/>
              <w:spacing w:after="0" w:line="276" w:lineRule="auto"/>
              <w:rPr>
                <w:b/>
                <w:bCs/>
              </w:rPr>
            </w:pPr>
            <w:r>
              <w:rPr>
                <w:noProof/>
              </w:rPr>
              <w:drawing>
                <wp:inline distT="0" distB="0" distL="0" distR="0" wp14:anchorId="575A97EA" wp14:editId="2DDFA80D">
                  <wp:extent cx="1690877" cy="1628775"/>
                  <wp:effectExtent l="0" t="0" r="5080" b="0"/>
                  <wp:docPr id="1727745664" name="Picture 1" descr="The graph of the circle with centre (-1, 4) and radi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45664" name="Picture 1" descr="The graph of the circle with centre (-1, 4) and radius 4."/>
                          <pic:cNvPicPr/>
                        </pic:nvPicPr>
                        <pic:blipFill>
                          <a:blip r:embed="rId34"/>
                          <a:stretch>
                            <a:fillRect/>
                          </a:stretch>
                        </pic:blipFill>
                        <pic:spPr>
                          <a:xfrm>
                            <a:off x="0" y="0"/>
                            <a:ext cx="1694561" cy="1632324"/>
                          </a:xfrm>
                          <a:prstGeom prst="rect">
                            <a:avLst/>
                          </a:prstGeom>
                        </pic:spPr>
                      </pic:pic>
                    </a:graphicData>
                  </a:graphic>
                </wp:inline>
              </w:drawing>
            </w:r>
          </w:p>
          <w:p w14:paraId="5D5A27BA" w14:textId="06653BE7" w:rsidR="005C6203" w:rsidRPr="00D32B61" w:rsidRDefault="005C6203">
            <w:pPr>
              <w:suppressAutoHyphens w:val="0"/>
              <w:spacing w:after="0" w:line="276" w:lineRule="auto"/>
              <w:rPr>
                <w:b/>
              </w:rPr>
            </w:pPr>
            <w:r w:rsidRPr="00D32B61">
              <w:rPr>
                <w:b/>
              </w:rPr>
              <w:t xml:space="preserve">Step 4: </w:t>
            </w:r>
            <w:r w:rsidR="00493581" w:rsidRPr="00D32B61">
              <w:rPr>
                <w:b/>
              </w:rPr>
              <w:t>s</w:t>
            </w:r>
            <w:r w:rsidRPr="00D32B61">
              <w:rPr>
                <w:b/>
              </w:rPr>
              <w:t>tate the domain and range</w:t>
            </w:r>
          </w:p>
          <w:p w14:paraId="66B30168" w14:textId="31236D0B" w:rsidR="005C6203" w:rsidRPr="00D32B61" w:rsidRDefault="005C6203">
            <w:pPr>
              <w:suppressAutoHyphens w:val="0"/>
              <w:spacing w:after="0" w:line="276" w:lineRule="auto"/>
              <w:rPr>
                <w:bCs/>
              </w:rPr>
            </w:pPr>
            <w:r w:rsidRPr="00D32B61">
              <w:rPr>
                <w:bCs/>
              </w:rPr>
              <w:t xml:space="preserve">Domain: </w:t>
            </w:r>
            <m:oMath>
              <m:r>
                <w:rPr>
                  <w:rFonts w:ascii="Cambria Math" w:hAnsi="Cambria Math"/>
                </w:rPr>
                <m:t>[-5, 3]</m:t>
              </m:r>
            </m:oMath>
          </w:p>
          <w:p w14:paraId="7C49CFC4" w14:textId="7EBFEEA8" w:rsidR="005C6203" w:rsidRPr="002E0376" w:rsidRDefault="005C6203">
            <w:pPr>
              <w:suppressAutoHyphens w:val="0"/>
              <w:spacing w:after="0" w:line="276" w:lineRule="auto"/>
            </w:pPr>
            <w:r w:rsidRPr="00D32B61">
              <w:rPr>
                <w:bCs/>
              </w:rPr>
              <w:t xml:space="preserve">Range: </w:t>
            </w:r>
            <m:oMath>
              <m:r>
                <w:rPr>
                  <w:rFonts w:ascii="Cambria Math" w:hAnsi="Cambria Math"/>
                </w:rPr>
                <m:t>[0, 8]</m:t>
              </m:r>
            </m:oMath>
          </w:p>
        </w:tc>
        <w:tc>
          <w:tcPr>
            <w:tcW w:w="3211" w:type="dxa"/>
          </w:tcPr>
          <w:p w14:paraId="36B47C01" w14:textId="4D952017" w:rsidR="005C6203" w:rsidRDefault="005C6203">
            <w:pPr>
              <w:suppressAutoHyphens w:val="0"/>
              <w:spacing w:after="0" w:line="276" w:lineRule="auto"/>
            </w:pPr>
            <w:r>
              <w:t xml:space="preserve">Sketch the circle, </w:t>
            </w:r>
            <w:r>
              <w:br/>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-10x-2y+17=0</m:t>
              </m:r>
            </m:oMath>
            <w:r>
              <w:t>, showing the centre and radius, and state the domain and range.</w:t>
            </w:r>
          </w:p>
          <w:p w14:paraId="4505F81F" w14:textId="4766E875" w:rsidR="005C6203" w:rsidRDefault="005C6203">
            <w:pPr>
              <w:suppressAutoHyphens w:val="0"/>
              <w:spacing w:after="0" w:line="276" w:lineRule="auto"/>
              <w:rPr>
                <w:b/>
                <w:bCs/>
              </w:rPr>
            </w:pPr>
            <w:r w:rsidRPr="00093C9E">
              <w:rPr>
                <w:b/>
                <w:bCs/>
              </w:rPr>
              <w:t xml:space="preserve">Step 1: </w:t>
            </w:r>
            <w:r w:rsidR="00493581">
              <w:rPr>
                <w:b/>
                <w:bCs/>
              </w:rPr>
              <w:t>c</w:t>
            </w:r>
            <w:r>
              <w:rPr>
                <w:b/>
                <w:bCs/>
              </w:rPr>
              <w:t>omplete the square</w:t>
            </w:r>
          </w:p>
          <w:p w14:paraId="110C9B3A" w14:textId="77777777" w:rsidR="005C6203" w:rsidRPr="002A5B57" w:rsidRDefault="007A5EBB">
            <w:pPr>
              <w:suppressAutoHyphens w:val="0"/>
              <w:spacing w:after="0" w:line="276" w:lineRule="auto"/>
              <w:rPr>
                <w:rFonts w:eastAsiaTheme="minorEastAsia"/>
              </w:rPr>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10</m:t>
                </m:r>
                <m:r>
                  <w:rPr>
                    <w:rFonts w:ascii="Cambria Math" w:hAnsi="Cambria Math"/>
                  </w:rPr>
                  <m:t>x</m:t>
                </m:r>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r>
                  <w:rPr>
                    <w:rFonts w:ascii="Cambria Math" w:hAnsi="Cambria Math"/>
                  </w:rPr>
                  <m:t>2</m:t>
                </m:r>
                <m:r>
                  <w:rPr>
                    <w:rFonts w:ascii="Cambria Math" w:hAnsi="Cambria Math"/>
                  </w:rPr>
                  <m:t>y</m:t>
                </m:r>
                <m:r>
                  <w:rPr>
                    <w:rFonts w:ascii="Cambria Math" w:hAnsi="Cambria Math"/>
                  </w:rPr>
                  <m:t>+17=0</m:t>
                </m:r>
              </m:oMath>
            </m:oMathPara>
          </w:p>
          <w:p w14:paraId="2BABAB01" w14:textId="77777777" w:rsidR="005C6203" w:rsidRPr="008B3FD2" w:rsidRDefault="007A5EBB">
            <w:pPr>
              <w:suppressAutoHyphens w:val="0"/>
              <w:spacing w:after="0" w:line="276" w:lineRule="auto"/>
              <w:rPr>
                <w:rFonts w:eastAsiaTheme="minorEastAsia"/>
                <w:sz w:val="19"/>
                <w:szCs w:val="19"/>
              </w:rPr>
            </w:pPr>
            <m:oMathPara>
              <m:oMathParaPr>
                <m:jc m:val="left"/>
              </m:oMathParaPr>
              <m:oMath>
                <m:sSup>
                  <m:sSupPr>
                    <m:ctrlPr>
                      <w:rPr>
                        <w:rFonts w:ascii="Cambria Math" w:eastAsiaTheme="minorEastAsia" w:hAnsi="Cambria Math"/>
                        <w:i/>
                        <w:sz w:val="19"/>
                        <w:szCs w:val="19"/>
                      </w:rPr>
                    </m:ctrlPr>
                  </m:sSupPr>
                  <m:e>
                    <m:r>
                      <w:rPr>
                        <w:rFonts w:ascii="Cambria Math" w:eastAsiaTheme="minorEastAsia" w:hAnsi="Cambria Math"/>
                        <w:sz w:val="19"/>
                        <w:szCs w:val="19"/>
                      </w:rPr>
                      <m:t>x</m:t>
                    </m:r>
                  </m:e>
                  <m:sup>
                    <m:r>
                      <w:rPr>
                        <w:rFonts w:ascii="Cambria Math" w:eastAsiaTheme="minorEastAsia" w:hAnsi="Cambria Math"/>
                        <w:sz w:val="19"/>
                        <w:szCs w:val="19"/>
                      </w:rPr>
                      <m:t>2</m:t>
                    </m:r>
                  </m:sup>
                </m:sSup>
                <m:r>
                  <w:rPr>
                    <w:rFonts w:ascii="Cambria Math" w:eastAsiaTheme="minorEastAsia" w:hAnsi="Cambria Math"/>
                    <w:sz w:val="19"/>
                    <w:szCs w:val="19"/>
                  </w:rPr>
                  <m:t>-</m:t>
                </m:r>
                <m:r>
                  <w:rPr>
                    <w:rFonts w:ascii="Cambria Math" w:eastAsiaTheme="minorEastAsia" w:hAnsi="Cambria Math"/>
                    <w:sz w:val="19"/>
                    <w:szCs w:val="19"/>
                  </w:rPr>
                  <m:t>10</m:t>
                </m:r>
                <m:r>
                  <w:rPr>
                    <w:rFonts w:ascii="Cambria Math" w:eastAsiaTheme="minorEastAsia" w:hAnsi="Cambria Math"/>
                    <w:sz w:val="19"/>
                    <w:szCs w:val="19"/>
                  </w:rPr>
                  <m:t>x</m:t>
                </m:r>
                <m:r>
                  <w:rPr>
                    <w:rFonts w:ascii="Cambria Math" w:eastAsiaTheme="minorEastAsia" w:hAnsi="Cambria Math"/>
                    <w:color w:val="A20000"/>
                    <w:sz w:val="19"/>
                    <w:szCs w:val="19"/>
                  </w:rPr>
                  <m:t>+25</m:t>
                </m:r>
                <m:r>
                  <w:rPr>
                    <w:rFonts w:ascii="Cambria Math" w:eastAsiaTheme="minorEastAsia" w:hAnsi="Cambria Math"/>
                    <w:sz w:val="19"/>
                    <w:szCs w:val="19"/>
                  </w:rPr>
                  <m:t>+</m:t>
                </m:r>
                <m:sSup>
                  <m:sSupPr>
                    <m:ctrlPr>
                      <w:rPr>
                        <w:rFonts w:ascii="Cambria Math" w:eastAsiaTheme="minorEastAsia" w:hAnsi="Cambria Math"/>
                        <w:i/>
                        <w:sz w:val="19"/>
                        <w:szCs w:val="19"/>
                      </w:rPr>
                    </m:ctrlPr>
                  </m:sSupPr>
                  <m:e>
                    <m:r>
                      <w:rPr>
                        <w:rFonts w:ascii="Cambria Math" w:eastAsiaTheme="minorEastAsia" w:hAnsi="Cambria Math"/>
                        <w:sz w:val="19"/>
                        <w:szCs w:val="19"/>
                      </w:rPr>
                      <m:t>y</m:t>
                    </m:r>
                  </m:e>
                  <m:sup>
                    <m:r>
                      <w:rPr>
                        <w:rFonts w:ascii="Cambria Math" w:eastAsiaTheme="minorEastAsia" w:hAnsi="Cambria Math"/>
                        <w:sz w:val="19"/>
                        <w:szCs w:val="19"/>
                      </w:rPr>
                      <m:t>2</m:t>
                    </m:r>
                  </m:sup>
                </m:sSup>
                <m:r>
                  <w:rPr>
                    <w:rFonts w:ascii="Cambria Math" w:eastAsiaTheme="minorEastAsia" w:hAnsi="Cambria Math"/>
                    <w:sz w:val="19"/>
                    <w:szCs w:val="19"/>
                  </w:rPr>
                  <m:t>-</m:t>
                </m:r>
                <m:r>
                  <w:rPr>
                    <w:rFonts w:ascii="Cambria Math" w:eastAsiaTheme="minorEastAsia" w:hAnsi="Cambria Math"/>
                    <w:sz w:val="19"/>
                    <w:szCs w:val="19"/>
                  </w:rPr>
                  <m:t>2</m:t>
                </m:r>
                <m:r>
                  <w:rPr>
                    <w:rFonts w:ascii="Cambria Math" w:eastAsiaTheme="minorEastAsia" w:hAnsi="Cambria Math"/>
                    <w:sz w:val="19"/>
                    <w:szCs w:val="19"/>
                  </w:rPr>
                  <m:t>y</m:t>
                </m:r>
                <m:r>
                  <w:rPr>
                    <w:rFonts w:ascii="Cambria Math" w:eastAsiaTheme="minorEastAsia" w:hAnsi="Cambria Math"/>
                    <w:color w:val="A20000"/>
                    <w:sz w:val="19"/>
                    <w:szCs w:val="19"/>
                  </w:rPr>
                  <m:t>+1</m:t>
                </m:r>
                <m:r>
                  <w:rPr>
                    <w:rFonts w:ascii="Cambria Math" w:eastAsiaTheme="minorEastAsia" w:hAnsi="Cambria Math"/>
                    <w:sz w:val="19"/>
                    <w:szCs w:val="19"/>
                  </w:rPr>
                  <m:t xml:space="preserve">      +17</m:t>
                </m:r>
                <m:r>
                  <w:rPr>
                    <w:rFonts w:ascii="Cambria Math" w:eastAsiaTheme="minorEastAsia" w:hAnsi="Cambria Math"/>
                    <w:color w:val="A20000"/>
                    <w:sz w:val="19"/>
                    <w:szCs w:val="19"/>
                  </w:rPr>
                  <m:t>-</m:t>
                </m:r>
                <m:r>
                  <w:rPr>
                    <w:rFonts w:ascii="Cambria Math" w:eastAsiaTheme="minorEastAsia" w:hAnsi="Cambria Math"/>
                    <w:color w:val="A20000"/>
                    <w:sz w:val="19"/>
                    <w:szCs w:val="19"/>
                  </w:rPr>
                  <m:t>25-1</m:t>
                </m:r>
                <m:r>
                  <w:rPr>
                    <w:rFonts w:ascii="Cambria Math" w:eastAsiaTheme="minorEastAsia" w:hAnsi="Cambria Math"/>
                    <w:sz w:val="19"/>
                    <w:szCs w:val="19"/>
                  </w:rPr>
                  <m:t>=0</m:t>
                </m:r>
              </m:oMath>
            </m:oMathPara>
          </w:p>
          <w:p w14:paraId="73CC2246" w14:textId="77777777" w:rsidR="005C6203" w:rsidRPr="00DD0B64" w:rsidRDefault="007A5EBB">
            <w:pPr>
              <w:suppressAutoHyphens w:val="0"/>
              <w:spacing w:after="0" w:line="276" w:lineRule="auto"/>
              <w:rPr>
                <w:rFonts w:eastAsiaTheme="minorEastAsia"/>
                <w:sz w:val="20"/>
                <w:szCs w:val="20"/>
              </w:rPr>
            </w:pPr>
            <m:oMathPara>
              <m:oMathParaPr>
                <m:jc m:val="left"/>
              </m:oMathParaPr>
              <m:oMath>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m:t>
                        </m:r>
                        <m:r>
                          <w:rPr>
                            <w:rFonts w:ascii="Cambria Math" w:eastAsiaTheme="minorEastAsia" w:hAnsi="Cambria Math"/>
                            <w:sz w:val="20"/>
                            <w:szCs w:val="20"/>
                          </w:rPr>
                          <m:t>5</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1</m:t>
                        </m:r>
                      </m:e>
                    </m:d>
                  </m:e>
                  <m:sup>
                    <m:r>
                      <w:rPr>
                        <w:rFonts w:ascii="Cambria Math" w:eastAsiaTheme="minorEastAsia" w:hAnsi="Cambria Math"/>
                        <w:sz w:val="20"/>
                        <w:szCs w:val="20"/>
                      </w:rPr>
                      <m:t>2</m:t>
                    </m:r>
                  </m:sup>
                </m:sSup>
                <m:r>
                  <w:rPr>
                    <w:rFonts w:ascii="Cambria Math" w:eastAsiaTheme="minorEastAsia" w:hAnsi="Cambria Math"/>
                    <w:sz w:val="20"/>
                    <w:szCs w:val="20"/>
                  </w:rPr>
                  <m:t>-</m:t>
                </m:r>
                <m:r>
                  <w:rPr>
                    <w:rFonts w:ascii="Cambria Math" w:eastAsiaTheme="minorEastAsia" w:hAnsi="Cambria Math"/>
                    <w:sz w:val="20"/>
                    <w:szCs w:val="20"/>
                  </w:rPr>
                  <m:t>9=0</m:t>
                </m:r>
              </m:oMath>
            </m:oMathPara>
          </w:p>
          <w:p w14:paraId="794BBA42" w14:textId="77777777" w:rsidR="005C6203" w:rsidRPr="00DD0B64" w:rsidRDefault="007A5EBB">
            <w:pPr>
              <w:suppressAutoHyphens w:val="0"/>
              <w:spacing w:after="0" w:line="276" w:lineRule="auto"/>
              <w:rPr>
                <w:rFonts w:eastAsiaTheme="minorEastAsia"/>
                <w:sz w:val="20"/>
                <w:szCs w:val="20"/>
              </w:rPr>
            </w:pPr>
            <m:oMathPara>
              <m:oMathParaPr>
                <m:jc m:val="left"/>
              </m:oMathParaPr>
              <m:oMath>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m:t>
                        </m:r>
                        <m:r>
                          <w:rPr>
                            <w:rFonts w:ascii="Cambria Math" w:eastAsiaTheme="minorEastAsia" w:hAnsi="Cambria Math"/>
                            <w:sz w:val="20"/>
                            <w:szCs w:val="20"/>
                          </w:rPr>
                          <m:t>5</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1</m:t>
                        </m:r>
                      </m:e>
                    </m:d>
                  </m:e>
                  <m:sup>
                    <m:r>
                      <w:rPr>
                        <w:rFonts w:ascii="Cambria Math" w:eastAsiaTheme="minorEastAsia" w:hAnsi="Cambria Math"/>
                        <w:sz w:val="20"/>
                        <w:szCs w:val="20"/>
                      </w:rPr>
                      <m:t>2</m:t>
                    </m:r>
                  </m:sup>
                </m:sSup>
                <m:r>
                  <w:rPr>
                    <w:rFonts w:ascii="Cambria Math" w:eastAsiaTheme="minorEastAsia" w:hAnsi="Cambria Math"/>
                    <w:sz w:val="20"/>
                    <w:szCs w:val="20"/>
                  </w:rPr>
                  <m:t>=9</m:t>
                </m:r>
              </m:oMath>
            </m:oMathPara>
          </w:p>
          <w:p w14:paraId="40A22FE0" w14:textId="12461011" w:rsidR="005C6203" w:rsidRDefault="007A5EBB" w:rsidP="00D32B61">
            <w:pPr>
              <w:suppressAutoHyphens w:val="0"/>
              <w:spacing w:after="0" w:line="276" w:lineRule="auto"/>
              <w:rPr>
                <w:b/>
                <w:bCs/>
              </w:rPr>
            </w:pPr>
            <m:oMathPara>
              <m:oMath>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m:t>
                        </m:r>
                        <m:r>
                          <w:rPr>
                            <w:rFonts w:ascii="Cambria Math" w:eastAsiaTheme="minorEastAsia" w:hAnsi="Cambria Math"/>
                            <w:sz w:val="20"/>
                            <w:szCs w:val="20"/>
                          </w:rPr>
                          <m:t>5</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1</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3</m:t>
                    </m:r>
                  </m:e>
                  <m:sup>
                    <m:r>
                      <w:rPr>
                        <w:rFonts w:ascii="Cambria Math" w:eastAsiaTheme="minorEastAsia" w:hAnsi="Cambria Math"/>
                        <w:sz w:val="20"/>
                        <w:szCs w:val="20"/>
                      </w:rPr>
                      <m:t>2</m:t>
                    </m:r>
                  </m:sup>
                </m:sSup>
              </m:oMath>
            </m:oMathPara>
          </w:p>
          <w:p w14:paraId="29137C0B" w14:textId="39FC09D4" w:rsidR="005C6203" w:rsidRDefault="005C6203" w:rsidP="000B776E">
            <w:pPr>
              <w:suppressAutoHyphens w:val="0"/>
              <w:spacing w:before="360" w:after="0" w:line="276" w:lineRule="auto"/>
              <w:rPr>
                <w:b/>
                <w:bCs/>
              </w:rPr>
            </w:pPr>
            <w:r w:rsidRPr="00E0097E">
              <w:rPr>
                <w:b/>
                <w:bCs/>
              </w:rPr>
              <w:t xml:space="preserve">Step 2: </w:t>
            </w:r>
            <w:r w:rsidR="00493581">
              <w:rPr>
                <w:b/>
                <w:bCs/>
              </w:rPr>
              <w:t>d</w:t>
            </w:r>
            <w:r>
              <w:rPr>
                <w:b/>
                <w:bCs/>
              </w:rPr>
              <w:t>etermine centre and radius</w:t>
            </w:r>
          </w:p>
          <w:p w14:paraId="6B8A7967" w14:textId="77777777" w:rsidR="005C6203" w:rsidRDefault="005C6203">
            <w:pPr>
              <w:suppressAutoHyphens w:val="0"/>
              <w:spacing w:after="0" w:line="276" w:lineRule="auto"/>
              <w:jc w:val="both"/>
              <w:rPr>
                <w:rFonts w:eastAsiaTheme="minorEastAsia"/>
              </w:rPr>
            </w:pPr>
            <w:r>
              <w:t xml:space="preserve">Centre at </w:t>
            </w:r>
            <m:oMath>
              <m:r>
                <w:rPr>
                  <w:rFonts w:ascii="Cambria Math" w:hAnsi="Cambria Math"/>
                </w:rPr>
                <m:t>(5, 1)</m:t>
              </m:r>
            </m:oMath>
          </w:p>
          <w:p w14:paraId="19D994CC" w14:textId="19965637" w:rsidR="005C6203" w:rsidRPr="00D32B61" w:rsidRDefault="005C6203" w:rsidP="00D32B61">
            <w:pPr>
              <w:suppressAutoHyphens w:val="0"/>
              <w:spacing w:after="0" w:line="276" w:lineRule="auto"/>
              <w:jc w:val="both"/>
            </w:pPr>
            <w:r>
              <w:t xml:space="preserve">Radius is </w:t>
            </w:r>
            <m:oMath>
              <m:r>
                <w:rPr>
                  <w:rFonts w:ascii="Cambria Math" w:hAnsi="Cambria Math"/>
                </w:rPr>
                <m:t>3</m:t>
              </m:r>
            </m:oMath>
          </w:p>
          <w:p w14:paraId="4B2E14E6" w14:textId="4765905A" w:rsidR="005C6203" w:rsidRDefault="005C6203" w:rsidP="00D32B61">
            <w:pPr>
              <w:suppressAutoHyphens w:val="0"/>
              <w:spacing w:before="360" w:after="0" w:line="276" w:lineRule="auto"/>
              <w:rPr>
                <w:b/>
                <w:bCs/>
              </w:rPr>
            </w:pPr>
            <w:r w:rsidRPr="00E0097E">
              <w:rPr>
                <w:b/>
                <w:bCs/>
              </w:rPr>
              <w:t xml:space="preserve">Step 3: </w:t>
            </w:r>
            <w:r w:rsidR="00493581">
              <w:rPr>
                <w:b/>
                <w:bCs/>
              </w:rPr>
              <w:t>s</w:t>
            </w:r>
            <w:r>
              <w:rPr>
                <w:b/>
                <w:bCs/>
              </w:rPr>
              <w:t>ketch the circle</w:t>
            </w:r>
          </w:p>
          <w:p w14:paraId="2635EA26" w14:textId="37C2157C" w:rsidR="005C6203" w:rsidRDefault="005C6203">
            <w:pPr>
              <w:suppressAutoHyphens w:val="0"/>
              <w:spacing w:after="0" w:line="276" w:lineRule="auto"/>
              <w:rPr>
                <w:b/>
                <w:bCs/>
              </w:rPr>
            </w:pPr>
            <w:r>
              <w:rPr>
                <w:noProof/>
              </w:rPr>
              <w:drawing>
                <wp:inline distT="0" distB="0" distL="0" distR="0" wp14:anchorId="38E16806" wp14:editId="5254C08B">
                  <wp:extent cx="1901825" cy="1423670"/>
                  <wp:effectExtent l="0" t="0" r="3175" b="5080"/>
                  <wp:docPr id="1953973683" name="Picture 1" descr="The graph of the circle x^2+y^2-10x-2y+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3683" name="Picture 1" descr="The graph of the circle x^2+y^2-10x-2y+17=0."/>
                          <pic:cNvPicPr/>
                        </pic:nvPicPr>
                        <pic:blipFill>
                          <a:blip r:embed="rId35"/>
                          <a:stretch>
                            <a:fillRect/>
                          </a:stretch>
                        </pic:blipFill>
                        <pic:spPr>
                          <a:xfrm>
                            <a:off x="0" y="0"/>
                            <a:ext cx="1901825" cy="1423670"/>
                          </a:xfrm>
                          <a:prstGeom prst="rect">
                            <a:avLst/>
                          </a:prstGeom>
                        </pic:spPr>
                      </pic:pic>
                    </a:graphicData>
                  </a:graphic>
                </wp:inline>
              </w:drawing>
            </w:r>
          </w:p>
          <w:p w14:paraId="7D6484F3" w14:textId="48AD30BE" w:rsidR="005C6203" w:rsidRDefault="005C6203" w:rsidP="00D32B61">
            <w:pPr>
              <w:suppressAutoHyphens w:val="0"/>
              <w:spacing w:before="480" w:after="0" w:line="276" w:lineRule="auto"/>
              <w:rPr>
                <w:b/>
                <w:bCs/>
              </w:rPr>
            </w:pPr>
            <w:r>
              <w:rPr>
                <w:b/>
                <w:bCs/>
              </w:rPr>
              <w:t xml:space="preserve">Step 4: </w:t>
            </w:r>
            <w:r w:rsidR="00493581">
              <w:rPr>
                <w:b/>
                <w:bCs/>
              </w:rPr>
              <w:t>s</w:t>
            </w:r>
            <w:r>
              <w:rPr>
                <w:b/>
                <w:bCs/>
              </w:rPr>
              <w:t>tate the domain and range</w:t>
            </w:r>
          </w:p>
          <w:p w14:paraId="144D539E" w14:textId="77777777" w:rsidR="005C6203" w:rsidRDefault="005C6203">
            <w:pPr>
              <w:suppressAutoHyphens w:val="0"/>
              <w:spacing w:after="0" w:line="276" w:lineRule="auto"/>
            </w:pPr>
            <w:r>
              <w:t xml:space="preserve">Domain: </w:t>
            </w:r>
            <m:oMath>
              <m:r>
                <w:rPr>
                  <w:rFonts w:ascii="Cambria Math" w:hAnsi="Cambria Math"/>
                </w:rPr>
                <m:t>[2, 8]</m:t>
              </m:r>
            </m:oMath>
          </w:p>
          <w:p w14:paraId="758D9941" w14:textId="77777777" w:rsidR="005C6203" w:rsidRPr="00B51D39" w:rsidRDefault="005C6203">
            <w:pPr>
              <w:suppressAutoHyphens w:val="0"/>
              <w:spacing w:after="0" w:line="276" w:lineRule="auto"/>
            </w:pPr>
            <w:r>
              <w:t xml:space="preserve">Range: </w:t>
            </w:r>
            <m:oMath>
              <m:r>
                <w:rPr>
                  <w:rFonts w:ascii="Cambria Math" w:hAnsi="Cambria Math"/>
                </w:rPr>
                <m:t>[-2, 4]</m:t>
              </m:r>
            </m:oMath>
          </w:p>
        </w:tc>
        <w:tc>
          <w:tcPr>
            <w:tcW w:w="3212" w:type="dxa"/>
          </w:tcPr>
          <w:p w14:paraId="543D500B" w14:textId="4E407A68" w:rsidR="005C6203" w:rsidRDefault="005C6203">
            <w:pPr>
              <w:suppressAutoHyphens w:val="0"/>
              <w:spacing w:after="0" w:line="276" w:lineRule="auto"/>
            </w:pPr>
            <w:r>
              <w:t xml:space="preserve">Sketch the circle, </w:t>
            </w:r>
            <w:r>
              <w:br/>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+8x-6y+21=0</m:t>
              </m:r>
            </m:oMath>
            <w:r>
              <w:t>, showing the centre and radius, and state the domain and range.</w:t>
            </w:r>
          </w:p>
          <w:p w14:paraId="4F349288" w14:textId="0AF52AB3" w:rsidR="005C6203" w:rsidRDefault="005C6203" w:rsidP="000B776E">
            <w:pPr>
              <w:suppressAutoHyphens w:val="0"/>
              <w:spacing w:after="0" w:line="276" w:lineRule="auto"/>
              <w:jc w:val="both"/>
              <w:rPr>
                <w:b/>
                <w:bCs/>
              </w:rPr>
            </w:pPr>
            <w:r w:rsidRPr="00093C9E">
              <w:rPr>
                <w:b/>
                <w:bCs/>
              </w:rPr>
              <w:t xml:space="preserve">Step 1: </w:t>
            </w:r>
            <w:r w:rsidR="00493581">
              <w:rPr>
                <w:b/>
                <w:bCs/>
              </w:rPr>
              <w:t>c</w:t>
            </w:r>
            <w:r>
              <w:rPr>
                <w:b/>
                <w:bCs/>
              </w:rPr>
              <w:t>omplete the square</w:t>
            </w:r>
          </w:p>
          <w:p w14:paraId="2EE651C2" w14:textId="77777777" w:rsidR="005C6203" w:rsidRPr="002A5B57" w:rsidRDefault="007A5EBB">
            <w:pPr>
              <w:suppressAutoHyphens w:val="0"/>
              <w:spacing w:after="0" w:line="276" w:lineRule="auto"/>
              <w:rPr>
                <w:rFonts w:eastAsiaTheme="minorEastAsia"/>
              </w:rPr>
            </w:pPr>
            <m:oMathPara>
              <m:oMathParaPr>
                <m:jc m:val="left"/>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m:t>
                </m:r>
                <m:r>
                  <w:rPr>
                    <w:rFonts w:ascii="Cambria Math" w:hAnsi="Cambria Math"/>
                  </w:rPr>
                  <m:t>x</m:t>
                </m:r>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r>
                  <w:rPr>
                    <w:rFonts w:ascii="Cambria Math" w:hAnsi="Cambria Math"/>
                  </w:rPr>
                  <m:t>6</m:t>
                </m:r>
                <m:r>
                  <w:rPr>
                    <w:rFonts w:ascii="Cambria Math" w:hAnsi="Cambria Math"/>
                  </w:rPr>
                  <m:t>y</m:t>
                </m:r>
                <m:r>
                  <w:rPr>
                    <w:rFonts w:ascii="Cambria Math" w:hAnsi="Cambria Math"/>
                  </w:rPr>
                  <m:t>+21=0</m:t>
                </m:r>
              </m:oMath>
            </m:oMathPara>
          </w:p>
          <w:p w14:paraId="54DB5DF6" w14:textId="77777777" w:rsidR="005C6203" w:rsidRPr="008B3FD2" w:rsidRDefault="007A5EBB">
            <w:pPr>
              <w:suppressAutoHyphens w:val="0"/>
              <w:spacing w:after="0" w:line="276" w:lineRule="auto"/>
              <w:rPr>
                <w:rFonts w:eastAsiaTheme="minorEastAsia"/>
                <w:sz w:val="19"/>
                <w:szCs w:val="19"/>
              </w:rPr>
            </w:pPr>
            <m:oMathPara>
              <m:oMathParaPr>
                <m:jc m:val="left"/>
              </m:oMathParaPr>
              <m:oMath>
                <m:sSup>
                  <m:sSupPr>
                    <m:ctrlPr>
                      <w:rPr>
                        <w:rFonts w:ascii="Cambria Math" w:eastAsiaTheme="minorEastAsia" w:hAnsi="Cambria Math"/>
                        <w:i/>
                        <w:sz w:val="19"/>
                        <w:szCs w:val="19"/>
                      </w:rPr>
                    </m:ctrlPr>
                  </m:sSupPr>
                  <m:e>
                    <m:r>
                      <w:rPr>
                        <w:rFonts w:ascii="Cambria Math" w:eastAsiaTheme="minorEastAsia" w:hAnsi="Cambria Math"/>
                        <w:sz w:val="19"/>
                        <w:szCs w:val="19"/>
                      </w:rPr>
                      <m:t>x</m:t>
                    </m:r>
                  </m:e>
                  <m:sup>
                    <m:r>
                      <w:rPr>
                        <w:rFonts w:ascii="Cambria Math" w:eastAsiaTheme="minorEastAsia" w:hAnsi="Cambria Math"/>
                        <w:sz w:val="19"/>
                        <w:szCs w:val="19"/>
                      </w:rPr>
                      <m:t>2</m:t>
                    </m:r>
                  </m:sup>
                </m:sSup>
                <m:r>
                  <w:rPr>
                    <w:rFonts w:ascii="Cambria Math" w:eastAsiaTheme="minorEastAsia" w:hAnsi="Cambria Math"/>
                    <w:sz w:val="19"/>
                    <w:szCs w:val="19"/>
                  </w:rPr>
                  <m:t>+8</m:t>
                </m:r>
                <m:r>
                  <w:rPr>
                    <w:rFonts w:ascii="Cambria Math" w:eastAsiaTheme="minorEastAsia" w:hAnsi="Cambria Math"/>
                    <w:sz w:val="19"/>
                    <w:szCs w:val="19"/>
                  </w:rPr>
                  <m:t>x</m:t>
                </m:r>
                <m:r>
                  <w:rPr>
                    <w:rFonts w:ascii="Cambria Math" w:eastAsiaTheme="minorEastAsia" w:hAnsi="Cambria Math"/>
                    <w:color w:val="A20000"/>
                    <w:sz w:val="19"/>
                    <w:szCs w:val="19"/>
                  </w:rPr>
                  <m:t>+16</m:t>
                </m:r>
                <m:r>
                  <w:rPr>
                    <w:rFonts w:ascii="Cambria Math" w:eastAsiaTheme="minorEastAsia" w:hAnsi="Cambria Math"/>
                    <w:sz w:val="19"/>
                    <w:szCs w:val="19"/>
                  </w:rPr>
                  <m:t>+</m:t>
                </m:r>
                <m:sSup>
                  <m:sSupPr>
                    <m:ctrlPr>
                      <w:rPr>
                        <w:rFonts w:ascii="Cambria Math" w:eastAsiaTheme="minorEastAsia" w:hAnsi="Cambria Math"/>
                        <w:i/>
                        <w:sz w:val="19"/>
                        <w:szCs w:val="19"/>
                      </w:rPr>
                    </m:ctrlPr>
                  </m:sSupPr>
                  <m:e>
                    <m:r>
                      <w:rPr>
                        <w:rFonts w:ascii="Cambria Math" w:eastAsiaTheme="minorEastAsia" w:hAnsi="Cambria Math"/>
                        <w:sz w:val="19"/>
                        <w:szCs w:val="19"/>
                      </w:rPr>
                      <m:t>y</m:t>
                    </m:r>
                  </m:e>
                  <m:sup>
                    <m:r>
                      <w:rPr>
                        <w:rFonts w:ascii="Cambria Math" w:eastAsiaTheme="minorEastAsia" w:hAnsi="Cambria Math"/>
                        <w:sz w:val="19"/>
                        <w:szCs w:val="19"/>
                      </w:rPr>
                      <m:t>2</m:t>
                    </m:r>
                  </m:sup>
                </m:sSup>
                <m:r>
                  <w:rPr>
                    <w:rFonts w:ascii="Cambria Math" w:eastAsiaTheme="minorEastAsia" w:hAnsi="Cambria Math"/>
                    <w:sz w:val="19"/>
                    <w:szCs w:val="19"/>
                  </w:rPr>
                  <m:t>-</m:t>
                </m:r>
                <m:r>
                  <w:rPr>
                    <w:rFonts w:ascii="Cambria Math" w:eastAsiaTheme="minorEastAsia" w:hAnsi="Cambria Math"/>
                    <w:sz w:val="19"/>
                    <w:szCs w:val="19"/>
                  </w:rPr>
                  <m:t>6</m:t>
                </m:r>
                <m:r>
                  <w:rPr>
                    <w:rFonts w:ascii="Cambria Math" w:eastAsiaTheme="minorEastAsia" w:hAnsi="Cambria Math"/>
                    <w:sz w:val="19"/>
                    <w:szCs w:val="19"/>
                  </w:rPr>
                  <m:t>y</m:t>
                </m:r>
                <m:r>
                  <w:rPr>
                    <w:rFonts w:ascii="Cambria Math" w:eastAsiaTheme="minorEastAsia" w:hAnsi="Cambria Math"/>
                    <w:color w:val="A20000"/>
                    <w:sz w:val="19"/>
                    <w:szCs w:val="19"/>
                  </w:rPr>
                  <m:t>+9</m:t>
                </m:r>
                <m:r>
                  <w:rPr>
                    <w:rFonts w:ascii="Cambria Math" w:eastAsiaTheme="minorEastAsia" w:hAnsi="Cambria Math"/>
                    <w:sz w:val="19"/>
                    <w:szCs w:val="19"/>
                  </w:rPr>
                  <m:t xml:space="preserve">          +21</m:t>
                </m:r>
                <m:r>
                  <w:rPr>
                    <w:rFonts w:ascii="Cambria Math" w:eastAsiaTheme="minorEastAsia" w:hAnsi="Cambria Math"/>
                    <w:color w:val="A20000"/>
                    <w:sz w:val="19"/>
                    <w:szCs w:val="19"/>
                  </w:rPr>
                  <m:t>-</m:t>
                </m:r>
                <m:r>
                  <w:rPr>
                    <w:rFonts w:ascii="Cambria Math" w:eastAsiaTheme="minorEastAsia" w:hAnsi="Cambria Math"/>
                    <w:color w:val="A20000"/>
                    <w:sz w:val="19"/>
                    <w:szCs w:val="19"/>
                  </w:rPr>
                  <m:t>16-9</m:t>
                </m:r>
                <m:r>
                  <w:rPr>
                    <w:rFonts w:ascii="Cambria Math" w:eastAsiaTheme="minorEastAsia" w:hAnsi="Cambria Math"/>
                    <w:sz w:val="19"/>
                    <w:szCs w:val="19"/>
                  </w:rPr>
                  <m:t>=0</m:t>
                </m:r>
              </m:oMath>
            </m:oMathPara>
          </w:p>
          <w:p w14:paraId="7EB08213" w14:textId="77777777" w:rsidR="005C6203" w:rsidRPr="00DD0B64" w:rsidRDefault="007A5EBB">
            <w:pPr>
              <w:suppressAutoHyphens w:val="0"/>
              <w:spacing w:after="0" w:line="276" w:lineRule="auto"/>
              <w:rPr>
                <w:rFonts w:eastAsiaTheme="minorEastAsia"/>
                <w:sz w:val="20"/>
                <w:szCs w:val="20"/>
              </w:rPr>
            </w:pPr>
            <m:oMathPara>
              <m:oMathParaPr>
                <m:jc m:val="left"/>
              </m:oMathParaPr>
              <m:oMath>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+4</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3</m:t>
                        </m:r>
                      </m:e>
                    </m:d>
                  </m:e>
                  <m:sup>
                    <m:r>
                      <w:rPr>
                        <w:rFonts w:ascii="Cambria Math" w:eastAsiaTheme="minorEastAsia" w:hAnsi="Cambria Math"/>
                        <w:sz w:val="20"/>
                        <w:szCs w:val="20"/>
                      </w:rPr>
                      <m:t>2</m:t>
                    </m:r>
                  </m:sup>
                </m:sSup>
                <m:r>
                  <w:rPr>
                    <w:rFonts w:ascii="Cambria Math" w:eastAsiaTheme="minorEastAsia" w:hAnsi="Cambria Math"/>
                    <w:sz w:val="20"/>
                    <w:szCs w:val="20"/>
                  </w:rPr>
                  <m:t>-</m:t>
                </m:r>
                <m:r>
                  <w:rPr>
                    <w:rFonts w:ascii="Cambria Math" w:eastAsiaTheme="minorEastAsia" w:hAnsi="Cambria Math"/>
                    <w:sz w:val="20"/>
                    <w:szCs w:val="20"/>
                  </w:rPr>
                  <m:t>4=0</m:t>
                </m:r>
              </m:oMath>
            </m:oMathPara>
          </w:p>
          <w:p w14:paraId="547B1FB1" w14:textId="77777777" w:rsidR="005C6203" w:rsidRPr="00DD0B64" w:rsidRDefault="007A5EBB">
            <w:pPr>
              <w:suppressAutoHyphens w:val="0"/>
              <w:spacing w:after="0" w:line="276" w:lineRule="auto"/>
              <w:rPr>
                <w:rFonts w:eastAsiaTheme="minorEastAsia"/>
                <w:sz w:val="20"/>
                <w:szCs w:val="20"/>
              </w:rPr>
            </w:pPr>
            <m:oMathPara>
              <m:oMathParaPr>
                <m:jc m:val="left"/>
              </m:oMathParaPr>
              <m:oMath>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+4</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3</m:t>
                        </m:r>
                      </m:e>
                    </m:d>
                  </m:e>
                  <m:sup>
                    <m:r>
                      <w:rPr>
                        <w:rFonts w:ascii="Cambria Math" w:eastAsiaTheme="minorEastAsia" w:hAnsi="Cambria Math"/>
                        <w:sz w:val="20"/>
                        <w:szCs w:val="20"/>
                      </w:rPr>
                      <m:t>2</m:t>
                    </m:r>
                  </m:sup>
                </m:sSup>
                <m:r>
                  <w:rPr>
                    <w:rFonts w:ascii="Cambria Math" w:eastAsiaTheme="minorEastAsia" w:hAnsi="Cambria Math"/>
                    <w:sz w:val="20"/>
                    <w:szCs w:val="20"/>
                  </w:rPr>
                  <m:t>=4</m:t>
                </m:r>
              </m:oMath>
            </m:oMathPara>
          </w:p>
          <w:p w14:paraId="2DEED994" w14:textId="5034BD11" w:rsidR="005C6203" w:rsidRDefault="007A5EBB">
            <w:pPr>
              <w:suppressAutoHyphens w:val="0"/>
              <w:spacing w:after="0" w:line="276" w:lineRule="auto"/>
              <w:rPr>
                <w:b/>
                <w:bCs/>
              </w:rPr>
            </w:pPr>
            <m:oMathPara>
              <m:oMath>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x</m:t>
                        </m:r>
                        <m:r>
                          <w:rPr>
                            <w:rFonts w:ascii="Cambria Math" w:eastAsiaTheme="minorEastAsia" w:hAnsi="Cambria Math"/>
                            <w:sz w:val="20"/>
                            <w:szCs w:val="20"/>
                          </w:rPr>
                          <m:t>+4</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y</m:t>
                        </m:r>
                        <m:r>
                          <w:rPr>
                            <w:rFonts w:ascii="Cambria Math" w:eastAsiaTheme="minorEastAsia" w:hAnsi="Cambria Math"/>
                            <w:sz w:val="20"/>
                            <w:szCs w:val="20"/>
                          </w:rPr>
                          <m:t>-</m:t>
                        </m:r>
                        <m:r>
                          <w:rPr>
                            <w:rFonts w:ascii="Cambria Math" w:eastAsiaTheme="minorEastAsia" w:hAnsi="Cambria Math"/>
                            <w:sz w:val="20"/>
                            <w:szCs w:val="20"/>
                          </w:rPr>
                          <m:t>3</m:t>
                        </m:r>
                      </m:e>
                    </m:d>
                  </m:e>
                  <m:sup>
                    <m:r>
                      <w:rPr>
                        <w:rFonts w:ascii="Cambria Math" w:eastAsiaTheme="minorEastAsia" w:hAnsi="Cambria Math"/>
                        <w:sz w:val="20"/>
                        <w:szCs w:val="20"/>
                      </w:rPr>
                      <m:t>2</m:t>
                    </m:r>
                  </m:sup>
                </m:sSup>
                <m:r>
                  <w:rPr>
                    <w:rFonts w:ascii="Cambria Math" w:eastAsiaTheme="minorEastAsia" w:hAnsi="Cambria Math"/>
                    <w:sz w:val="20"/>
                    <w:szCs w:val="20"/>
                  </w:rPr>
                  <m:t>=</m:t>
                </m:r>
                <m:sSup>
                  <m:sSupPr>
                    <m:ctrlPr>
                      <w:rPr>
                        <w:rFonts w:ascii="Cambria Math" w:eastAsiaTheme="minorEastAsia" w:hAnsi="Cambria Math"/>
                        <w:i/>
                        <w:sz w:val="20"/>
                        <w:szCs w:val="20"/>
                      </w:rPr>
                    </m:ctrlPr>
                  </m:sSupPr>
                  <m:e>
                    <m:r>
                      <w:rPr>
                        <w:rFonts w:ascii="Cambria Math" w:eastAsiaTheme="minorEastAsia" w:hAnsi="Cambria Math"/>
                        <w:sz w:val="20"/>
                        <w:szCs w:val="20"/>
                      </w:rPr>
                      <m:t>2</m:t>
                    </m:r>
                  </m:e>
                  <m:sup>
                    <m:r>
                      <w:rPr>
                        <w:rFonts w:ascii="Cambria Math" w:eastAsiaTheme="minorEastAsia" w:hAnsi="Cambria Math"/>
                        <w:sz w:val="20"/>
                        <w:szCs w:val="20"/>
                      </w:rPr>
                      <m:t>2</m:t>
                    </m:r>
                  </m:sup>
                </m:sSup>
              </m:oMath>
            </m:oMathPara>
          </w:p>
          <w:p w14:paraId="3F1DBF15" w14:textId="6B75EDAF" w:rsidR="005C6203" w:rsidRDefault="005C6203" w:rsidP="000B776E">
            <w:pPr>
              <w:suppressAutoHyphens w:val="0"/>
              <w:spacing w:before="360" w:after="0" w:line="276" w:lineRule="auto"/>
              <w:rPr>
                <w:b/>
                <w:bCs/>
              </w:rPr>
            </w:pPr>
            <w:r w:rsidRPr="00E0097E">
              <w:rPr>
                <w:b/>
                <w:bCs/>
              </w:rPr>
              <w:t xml:space="preserve">Step 2: </w:t>
            </w:r>
            <w:r w:rsidR="00493581">
              <w:rPr>
                <w:b/>
                <w:bCs/>
              </w:rPr>
              <w:t>d</w:t>
            </w:r>
            <w:r>
              <w:rPr>
                <w:b/>
                <w:bCs/>
              </w:rPr>
              <w:t>etermine centre and radius</w:t>
            </w:r>
          </w:p>
          <w:p w14:paraId="73386AEF" w14:textId="77777777" w:rsidR="005C6203" w:rsidRDefault="005C6203">
            <w:pPr>
              <w:suppressAutoHyphens w:val="0"/>
              <w:spacing w:after="0" w:line="276" w:lineRule="auto"/>
              <w:jc w:val="both"/>
              <w:rPr>
                <w:rFonts w:eastAsiaTheme="minorEastAsia"/>
              </w:rPr>
            </w:pPr>
            <w:r>
              <w:t xml:space="preserve">Centre at </w:t>
            </w:r>
            <m:oMath>
              <m:r>
                <w:rPr>
                  <w:rFonts w:ascii="Cambria Math" w:hAnsi="Cambria Math"/>
                </w:rPr>
                <m:t>(-4, 3)</m:t>
              </m:r>
            </m:oMath>
          </w:p>
          <w:p w14:paraId="6A6932CF" w14:textId="37764B55" w:rsidR="005C6203" w:rsidRPr="00D32B61" w:rsidRDefault="005C6203" w:rsidP="00D32B61">
            <w:pPr>
              <w:suppressAutoHyphens w:val="0"/>
              <w:spacing w:after="0" w:line="276" w:lineRule="auto"/>
              <w:jc w:val="both"/>
            </w:pPr>
            <w:r>
              <w:t xml:space="preserve">Radius is </w:t>
            </w:r>
            <m:oMath>
              <m:r>
                <w:rPr>
                  <w:rFonts w:ascii="Cambria Math" w:hAnsi="Cambria Math"/>
                </w:rPr>
                <m:t>2</m:t>
              </m:r>
            </m:oMath>
          </w:p>
          <w:p w14:paraId="60CF2EBA" w14:textId="3831304C" w:rsidR="005C6203" w:rsidRDefault="005C6203" w:rsidP="00D32B61">
            <w:pPr>
              <w:suppressAutoHyphens w:val="0"/>
              <w:spacing w:before="360" w:after="0" w:line="276" w:lineRule="auto"/>
              <w:rPr>
                <w:b/>
                <w:bCs/>
              </w:rPr>
            </w:pPr>
            <w:r w:rsidRPr="00E0097E">
              <w:rPr>
                <w:b/>
                <w:bCs/>
              </w:rPr>
              <w:t xml:space="preserve">Step 3: </w:t>
            </w:r>
            <w:r w:rsidR="00493581">
              <w:rPr>
                <w:b/>
                <w:bCs/>
              </w:rPr>
              <w:t>s</w:t>
            </w:r>
            <w:r>
              <w:rPr>
                <w:b/>
                <w:bCs/>
              </w:rPr>
              <w:t>ketch the circle</w:t>
            </w:r>
          </w:p>
          <w:p w14:paraId="07407542" w14:textId="77777777" w:rsidR="005C6203" w:rsidRDefault="005C6203">
            <w:pPr>
              <w:suppressAutoHyphens w:val="0"/>
              <w:spacing w:after="0" w:line="276" w:lineRule="auto"/>
              <w:rPr>
                <w:b/>
                <w:bCs/>
              </w:rPr>
            </w:pPr>
            <w:r>
              <w:rPr>
                <w:noProof/>
              </w:rPr>
              <w:drawing>
                <wp:inline distT="0" distB="0" distL="0" distR="0" wp14:anchorId="20F66008" wp14:editId="252A26FD">
                  <wp:extent cx="1563666" cy="1600200"/>
                  <wp:effectExtent l="0" t="0" r="0" b="0"/>
                  <wp:docPr id="387941195" name="Picture 1" descr="The graph of the circle x^2+y^2+8x-6y+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41195" name="Picture 1" descr="The graph of the circle x^2+y^2+8x-6y+21=0."/>
                          <pic:cNvPicPr/>
                        </pic:nvPicPr>
                        <pic:blipFill>
                          <a:blip r:embed="rId46"/>
                          <a:stretch>
                            <a:fillRect/>
                          </a:stretch>
                        </pic:blipFill>
                        <pic:spPr>
                          <a:xfrm>
                            <a:off x="0" y="0"/>
                            <a:ext cx="1565959" cy="1602547"/>
                          </a:xfrm>
                          <a:prstGeom prst="rect">
                            <a:avLst/>
                          </a:prstGeom>
                        </pic:spPr>
                      </pic:pic>
                    </a:graphicData>
                  </a:graphic>
                </wp:inline>
              </w:drawing>
            </w:r>
          </w:p>
          <w:p w14:paraId="4EDF16BA" w14:textId="57B06AFE" w:rsidR="005C6203" w:rsidRDefault="005C6203">
            <w:pPr>
              <w:suppressAutoHyphens w:val="0"/>
              <w:spacing w:after="0" w:line="276" w:lineRule="auto"/>
              <w:rPr>
                <w:b/>
                <w:bCs/>
              </w:rPr>
            </w:pPr>
            <w:r>
              <w:rPr>
                <w:b/>
                <w:bCs/>
              </w:rPr>
              <w:t xml:space="preserve">Step 4: </w:t>
            </w:r>
            <w:r w:rsidR="00493581">
              <w:rPr>
                <w:b/>
                <w:bCs/>
              </w:rPr>
              <w:t>s</w:t>
            </w:r>
            <w:r>
              <w:rPr>
                <w:b/>
                <w:bCs/>
              </w:rPr>
              <w:t>tate the domain and range</w:t>
            </w:r>
          </w:p>
          <w:p w14:paraId="5F77CEC9" w14:textId="77777777" w:rsidR="005C6203" w:rsidRDefault="005C6203">
            <w:pPr>
              <w:suppressAutoHyphens w:val="0"/>
              <w:spacing w:after="0" w:line="276" w:lineRule="auto"/>
            </w:pPr>
            <w:r>
              <w:t xml:space="preserve">Domain: </w:t>
            </w:r>
            <m:oMath>
              <m:r>
                <w:rPr>
                  <w:rFonts w:ascii="Cambria Math" w:hAnsi="Cambria Math"/>
                </w:rPr>
                <m:t>[-6, -2]</m:t>
              </m:r>
            </m:oMath>
          </w:p>
          <w:p w14:paraId="1244E078" w14:textId="77777777" w:rsidR="005C6203" w:rsidRPr="005C6203" w:rsidRDefault="005C6203">
            <w:pPr>
              <w:suppressAutoHyphens w:val="0"/>
              <w:spacing w:after="0" w:line="276" w:lineRule="auto"/>
            </w:pPr>
            <w:r>
              <w:t xml:space="preserve">Range: </w:t>
            </w:r>
            <m:oMath>
              <m:r>
                <w:rPr>
                  <w:rFonts w:ascii="Cambria Math" w:hAnsi="Cambria Math"/>
                </w:rPr>
                <m:t>[1, 5]</m:t>
              </m:r>
            </m:oMath>
          </w:p>
        </w:tc>
      </w:tr>
    </w:tbl>
    <w:p w14:paraId="61D37202" w14:textId="09EAF7AB"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0254A54D" w:rsidR="00407329" w:rsidRPr="00AE7FE3" w:rsidRDefault="00407329" w:rsidP="00407329">
      <w:pPr>
        <w:pStyle w:val="FeatureBox2"/>
      </w:pPr>
      <w:r w:rsidRPr="00AE7FE3">
        <w:t>Please refer to the NESA Copyright Disclaimer for more information</w:t>
      </w:r>
      <w:r>
        <w:t xml:space="preserve"> </w:t>
      </w:r>
      <w:hyperlink r:id="rId4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8" w:history="1">
        <w:r w:rsidRPr="004C354B">
          <w:rPr>
            <w:rStyle w:val="Hyperlink"/>
          </w:rPr>
          <w:t>https://educationstandards.nsw.edu.au/</w:t>
        </w:r>
      </w:hyperlink>
      <w:r w:rsidRPr="00A1020E">
        <w:t xml:space="preserve"> </w:t>
      </w:r>
      <w:r w:rsidRPr="00AE7FE3">
        <w:t xml:space="preserve">and the NSW Curriculum website </w:t>
      </w:r>
      <w:hyperlink r:id="rId49" w:history="1">
        <w:r w:rsidRPr="00AE7FE3">
          <w:rPr>
            <w:rStyle w:val="Hyperlink"/>
          </w:rPr>
          <w:t>https://curriculum.nsw.edu.au/</w:t>
        </w:r>
      </w:hyperlink>
      <w:r w:rsidRPr="00AE7FE3">
        <w:t>.</w:t>
      </w:r>
    </w:p>
    <w:p w14:paraId="59C6807B" w14:textId="1F2E86FA" w:rsidR="00757FA9" w:rsidRPr="00C12AC4" w:rsidRDefault="00757FA9" w:rsidP="00757FA9">
      <w:pPr>
        <w:rPr>
          <w:szCs w:val="22"/>
        </w:rPr>
      </w:pPr>
      <w:hyperlink r:id="rId50" w:history="1">
        <w:r w:rsidRPr="00C12AC4">
          <w:rPr>
            <w:rStyle w:val="Hyperlink"/>
            <w:szCs w:val="22"/>
          </w:rPr>
          <w:t>Mathematics Advanced 11</w:t>
        </w:r>
        <w:r w:rsidR="004D4456">
          <w:rPr>
            <w:rStyle w:val="Hyperlink"/>
            <w:szCs w:val="22"/>
          </w:rPr>
          <w:t>–</w:t>
        </w:r>
        <w:r w:rsidRPr="00C12AC4">
          <w:rPr>
            <w:rStyle w:val="Hyperlink"/>
            <w:szCs w:val="22"/>
          </w:rPr>
          <w:t>12 Syllabus</w:t>
        </w:r>
      </w:hyperlink>
      <w:r w:rsidR="00672088">
        <w:rPr>
          <w:szCs w:val="22"/>
        </w:rPr>
        <w:t xml:space="preserve"> </w:t>
      </w:r>
      <w:r w:rsidRPr="00C12AC4">
        <w:rPr>
          <w:szCs w:val="22"/>
        </w:rPr>
        <w:t>©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6C50DF">
      <w:pPr>
        <w:pStyle w:val="ListBullet"/>
        <w:numPr>
          <w:ilvl w:val="0"/>
          <w:numId w:val="3"/>
        </w:numPr>
      </w:pPr>
      <w:r>
        <w:t>the NSW Department of Education logo, other logos and trademark-protected material</w:t>
      </w:r>
    </w:p>
    <w:p w14:paraId="2405BAF5" w14:textId="77777777" w:rsidR="00F63959" w:rsidRDefault="00F63959" w:rsidP="006C50DF">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53"/>
      <w:footerReference w:type="first" r:id="rId5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00E76" w14:textId="77777777" w:rsidR="00E42FA7" w:rsidRDefault="00E42FA7">
      <w:r>
        <w:separator/>
      </w:r>
    </w:p>
    <w:p w14:paraId="4FE7B81B" w14:textId="77777777" w:rsidR="00E42FA7" w:rsidRDefault="00E42FA7"/>
    <w:p w14:paraId="078ECBBD" w14:textId="77777777" w:rsidR="00E42FA7" w:rsidRDefault="00E42FA7"/>
  </w:endnote>
  <w:endnote w:type="continuationSeparator" w:id="0">
    <w:p w14:paraId="5F7AC5A7" w14:textId="77777777" w:rsidR="00E42FA7" w:rsidRDefault="00E42FA7">
      <w:r>
        <w:continuationSeparator/>
      </w:r>
    </w:p>
    <w:p w14:paraId="03FD85F7" w14:textId="77777777" w:rsidR="00E42FA7" w:rsidRDefault="00E42FA7"/>
    <w:p w14:paraId="30091698" w14:textId="77777777" w:rsidR="00E42FA7" w:rsidRDefault="00E42FA7"/>
  </w:endnote>
  <w:endnote w:type="continuationNotice" w:id="1">
    <w:p w14:paraId="15558A7F" w14:textId="77777777" w:rsidR="00E42FA7" w:rsidRDefault="00E42FA7">
      <w:pPr>
        <w:spacing w:before="0" w:line="240" w:lineRule="auto"/>
      </w:pPr>
    </w:p>
    <w:p w14:paraId="0DAEF392" w14:textId="77777777" w:rsidR="00E42FA7" w:rsidRDefault="00E42F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D6449D0-C9B5-4DC7-BFA6-F2B27E9F7AAE}"/>
  </w:font>
  <w:font w:name="Calibri">
    <w:panose1 w:val="020F0502020204030204"/>
    <w:charset w:val="00"/>
    <w:family w:val="swiss"/>
    <w:pitch w:val="variable"/>
    <w:sig w:usb0="E4002EFF" w:usb1="C200247B" w:usb2="00000009" w:usb3="00000000" w:csb0="000001FF" w:csb1="00000000"/>
    <w:embedRegular r:id="rId2" w:fontKey="{7472214E-7CBF-4388-BDB9-3B6AA87D0AC9}"/>
    <w:embedBold r:id="rId3" w:fontKey="{47F916F6-7D75-4249-B76A-4E1D5814B054}"/>
    <w:embedItalic r:id="rId4" w:fontKey="{E749E913-0C35-4DC2-8A6E-AD0E9057947C}"/>
    <w:embedBoldItalic r:id="rId5" w:fontKey="{821A3016-1B36-4A3C-8C8E-4A9840FAA5F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A6710C90-DEB0-47CC-8420-7D0251BC3285}"/>
    <w:embedItalic r:id="rId7" w:fontKey="{CB47D117-A880-4B85-B664-C0CCBAB6C382}"/>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3EC4F760-5068-4689-B99F-14387C6591AC}"/>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FAE40915-E1F6-4B03-9011-FE29991B27BD}"/>
    <w:embedItalic r:id="rId10" w:fontKey="{38ACE8BA-5FAB-4C13-A974-39266C8ECB57}"/>
    <w:embedBoldItalic r:id="rId11" w:fontKey="{8124B959-C540-449E-9301-A8623CD2A9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339DC67B" w:rsidR="009B4D45" w:rsidRPr="00F63959" w:rsidRDefault="009B4D45" w:rsidP="00F63959">
    <w:pPr>
      <w:pStyle w:val="Footer"/>
    </w:pPr>
    <w:r>
      <w:t xml:space="preserve">© NSW Department of Education, </w:t>
    </w:r>
    <w:r>
      <w:fldChar w:fldCharType="begin"/>
    </w:r>
    <w:r>
      <w:instrText xml:space="preserve"> DATE  \@ "MMM-yy"  \* MERGEFORMAT </w:instrText>
    </w:r>
    <w:r>
      <w:fldChar w:fldCharType="separate"/>
    </w:r>
    <w:r w:rsidR="00563FEA">
      <w:rPr>
        <w:noProof/>
      </w:rPr>
      <w:t>Oct-25</w:t>
    </w:r>
    <w:r>
      <w:fldChar w:fldCharType="end"/>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8B78CCF" w:rsidR="007A3356" w:rsidRPr="00F63959" w:rsidRDefault="00F63959" w:rsidP="00F63959">
    <w:pPr>
      <w:pStyle w:val="Footer"/>
    </w:pPr>
    <w:r>
      <w:t>© NSW Department of Education,</w:t>
    </w:r>
    <w:r w:rsidR="005E2B3E">
      <w:t xml:space="preserve"> Oct-25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785CF" w14:textId="77777777" w:rsidR="00E42FA7" w:rsidRDefault="00E42FA7">
      <w:r>
        <w:separator/>
      </w:r>
    </w:p>
    <w:p w14:paraId="1355502F" w14:textId="77777777" w:rsidR="00E42FA7" w:rsidRDefault="00E42FA7"/>
    <w:p w14:paraId="4AF1E9D3" w14:textId="77777777" w:rsidR="00E42FA7" w:rsidRDefault="00E42FA7"/>
  </w:footnote>
  <w:footnote w:type="continuationSeparator" w:id="0">
    <w:p w14:paraId="5B7F62C8" w14:textId="77777777" w:rsidR="00E42FA7" w:rsidRDefault="00E42FA7">
      <w:r>
        <w:continuationSeparator/>
      </w:r>
    </w:p>
    <w:p w14:paraId="40FD7629" w14:textId="77777777" w:rsidR="00E42FA7" w:rsidRDefault="00E42FA7"/>
    <w:p w14:paraId="56AAE520" w14:textId="77777777" w:rsidR="00E42FA7" w:rsidRDefault="00E42FA7"/>
  </w:footnote>
  <w:footnote w:type="continuationNotice" w:id="1">
    <w:p w14:paraId="2204FC3D" w14:textId="77777777" w:rsidR="00E42FA7" w:rsidRDefault="00E42FA7">
      <w:pPr>
        <w:spacing w:before="0" w:line="240" w:lineRule="auto"/>
      </w:pPr>
    </w:p>
    <w:p w14:paraId="344D820F" w14:textId="77777777" w:rsidR="00E42FA7" w:rsidRDefault="00E42F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403A695A" w:rsidR="009B4D45" w:rsidRDefault="000E1E79" w:rsidP="0084631E">
    <w:pPr>
      <w:pStyle w:val="Documentname"/>
    </w:pPr>
    <w:r>
      <w:t>Further circles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5E88E9F" w:rsidR="0084631E" w:rsidRDefault="00F57026" w:rsidP="0084631E">
    <w:pPr>
      <w:pStyle w:val="Documentname"/>
    </w:pPr>
    <w:r>
      <w:t xml:space="preserve">Further </w:t>
    </w:r>
    <w:r w:rsidR="0006539A">
      <w:t xml:space="preserve">circles </w:t>
    </w:r>
    <w:r w:rsidR="0006539A" w:rsidRPr="00D2403C">
      <w:t>|</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75F4AB0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6AA1FC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524415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5ED2018"/>
    <w:multiLevelType w:val="hybridMultilevel"/>
    <w:tmpl w:val="C144E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8F0E87A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34F7180"/>
    <w:multiLevelType w:val="hybridMultilevel"/>
    <w:tmpl w:val="96164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8"/>
  </w:num>
  <w:num w:numId="2" w16cid:durableId="175270668">
    <w:abstractNumId w:val="8"/>
  </w:num>
  <w:num w:numId="3" w16cid:durableId="730810984">
    <w:abstractNumId w:val="5"/>
  </w:num>
  <w:num w:numId="4"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1"/>
  </w:num>
  <w:num w:numId="9" w16cid:durableId="147866089">
    <w:abstractNumId w:val="7"/>
  </w:num>
  <w:num w:numId="1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4"/>
  </w:num>
  <w:num w:numId="12" w16cid:durableId="1734893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263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1257396">
    <w:abstractNumId w:val="3"/>
  </w:num>
  <w:num w:numId="15" w16cid:durableId="752360861">
    <w:abstractNumId w:val="2"/>
  </w:num>
  <w:num w:numId="16" w16cid:durableId="1689871702">
    <w:abstractNumId w:val="1"/>
  </w:num>
  <w:num w:numId="17" w16cid:durableId="174199517">
    <w:abstractNumId w:val="2"/>
  </w:num>
  <w:num w:numId="18" w16cid:durableId="1818762705">
    <w:abstractNumId w:val="2"/>
  </w:num>
  <w:num w:numId="19" w16cid:durableId="2143225369">
    <w:abstractNumId w:val="2"/>
  </w:num>
  <w:num w:numId="20" w16cid:durableId="1496147470">
    <w:abstractNumId w:val="2"/>
  </w:num>
  <w:num w:numId="21" w16cid:durableId="517473536">
    <w:abstractNumId w:val="2"/>
  </w:num>
  <w:num w:numId="22" w16cid:durableId="10795190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8286826">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73586080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478623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5012345">
    <w:abstractNumId w:val="2"/>
  </w:num>
  <w:num w:numId="27" w16cid:durableId="12224011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15270493">
    <w:abstractNumId w:val="2"/>
  </w:num>
  <w:num w:numId="29" w16cid:durableId="714814291">
    <w:abstractNumId w:val="2"/>
  </w:num>
  <w:num w:numId="30" w16cid:durableId="11807033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41078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4743010">
    <w:abstractNumId w:val="2"/>
  </w:num>
  <w:num w:numId="33" w16cid:durableId="1012996665">
    <w:abstractNumId w:val="6"/>
  </w:num>
  <w:num w:numId="34" w16cid:durableId="37166833">
    <w:abstractNumId w:val="2"/>
  </w:num>
  <w:num w:numId="35" w16cid:durableId="1831600913">
    <w:abstractNumId w:val="10"/>
  </w:num>
  <w:num w:numId="36" w16cid:durableId="997922699">
    <w:abstractNumId w:val="2"/>
  </w:num>
  <w:num w:numId="37" w16cid:durableId="516426299">
    <w:abstractNumId w:val="2"/>
  </w:num>
  <w:num w:numId="38" w16cid:durableId="1234002144">
    <w:abstractNumId w:val="2"/>
  </w:num>
  <w:num w:numId="39" w16cid:durableId="1958490101">
    <w:abstractNumId w:val="2"/>
  </w:num>
  <w:num w:numId="40" w16cid:durableId="87388815">
    <w:abstractNumId w:val="2"/>
  </w:num>
  <w:num w:numId="41" w16cid:durableId="655455042">
    <w:abstractNumId w:val="2"/>
  </w:num>
  <w:num w:numId="42" w16cid:durableId="1311978583">
    <w:abstractNumId w:val="2"/>
  </w:num>
  <w:num w:numId="43" w16cid:durableId="1608735256">
    <w:abstractNumId w:val="2"/>
  </w:num>
  <w:num w:numId="44" w16cid:durableId="103503521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1527258179">
    <w:abstractNumId w:val="0"/>
  </w:num>
  <w:num w:numId="46" w16cid:durableId="1930657223">
    <w:abstractNumId w:val="5"/>
  </w:num>
  <w:num w:numId="47" w16cid:durableId="329918218">
    <w:abstractNumId w:val="11"/>
  </w:num>
  <w:num w:numId="48" w16cid:durableId="1808476966">
    <w:abstractNumId w:val="11"/>
  </w:num>
  <w:num w:numId="49" w16cid:durableId="181625194">
    <w:abstractNumId w:val="7"/>
  </w:num>
  <w:num w:numId="50" w16cid:durableId="45344561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1E7"/>
    <w:rsid w:val="000029AF"/>
    <w:rsid w:val="00002BF1"/>
    <w:rsid w:val="00003043"/>
    <w:rsid w:val="00004A13"/>
    <w:rsid w:val="00005F52"/>
    <w:rsid w:val="00006220"/>
    <w:rsid w:val="000067AC"/>
    <w:rsid w:val="00006CD7"/>
    <w:rsid w:val="000103FC"/>
    <w:rsid w:val="00010746"/>
    <w:rsid w:val="0001198F"/>
    <w:rsid w:val="00012683"/>
    <w:rsid w:val="00013521"/>
    <w:rsid w:val="000143DF"/>
    <w:rsid w:val="00014F3C"/>
    <w:rsid w:val="000151F8"/>
    <w:rsid w:val="00015D43"/>
    <w:rsid w:val="00015F82"/>
    <w:rsid w:val="000166EF"/>
    <w:rsid w:val="00016801"/>
    <w:rsid w:val="00016CA5"/>
    <w:rsid w:val="000210FD"/>
    <w:rsid w:val="00021171"/>
    <w:rsid w:val="00023790"/>
    <w:rsid w:val="00024602"/>
    <w:rsid w:val="000252FF"/>
    <w:rsid w:val="000253AE"/>
    <w:rsid w:val="00027181"/>
    <w:rsid w:val="00027C8D"/>
    <w:rsid w:val="00027CF4"/>
    <w:rsid w:val="00030C4B"/>
    <w:rsid w:val="00030EBC"/>
    <w:rsid w:val="000331B6"/>
    <w:rsid w:val="000335D4"/>
    <w:rsid w:val="00034F5E"/>
    <w:rsid w:val="0003541F"/>
    <w:rsid w:val="00035A50"/>
    <w:rsid w:val="00037C5C"/>
    <w:rsid w:val="00040BF3"/>
    <w:rsid w:val="00041EB6"/>
    <w:rsid w:val="00042114"/>
    <w:rsid w:val="000423E3"/>
    <w:rsid w:val="0004292D"/>
    <w:rsid w:val="00042D30"/>
    <w:rsid w:val="00043F14"/>
    <w:rsid w:val="00043FA0"/>
    <w:rsid w:val="00044C5D"/>
    <w:rsid w:val="00044D23"/>
    <w:rsid w:val="00045ED4"/>
    <w:rsid w:val="00046473"/>
    <w:rsid w:val="000470B7"/>
    <w:rsid w:val="000501A5"/>
    <w:rsid w:val="000507E6"/>
    <w:rsid w:val="000508DE"/>
    <w:rsid w:val="0005163D"/>
    <w:rsid w:val="00051BC4"/>
    <w:rsid w:val="00051BF0"/>
    <w:rsid w:val="00051FD1"/>
    <w:rsid w:val="000520A3"/>
    <w:rsid w:val="000534F4"/>
    <w:rsid w:val="000535B7"/>
    <w:rsid w:val="00053726"/>
    <w:rsid w:val="000562A7"/>
    <w:rsid w:val="000564F8"/>
    <w:rsid w:val="000568E3"/>
    <w:rsid w:val="00056C07"/>
    <w:rsid w:val="00057415"/>
    <w:rsid w:val="00057B2A"/>
    <w:rsid w:val="00057BC8"/>
    <w:rsid w:val="000604B9"/>
    <w:rsid w:val="00061232"/>
    <w:rsid w:val="000613C4"/>
    <w:rsid w:val="000620E8"/>
    <w:rsid w:val="00062708"/>
    <w:rsid w:val="000652C0"/>
    <w:rsid w:val="0006539A"/>
    <w:rsid w:val="00065A16"/>
    <w:rsid w:val="000674AF"/>
    <w:rsid w:val="00070416"/>
    <w:rsid w:val="00070656"/>
    <w:rsid w:val="00071D06"/>
    <w:rsid w:val="0007214A"/>
    <w:rsid w:val="00072B6E"/>
    <w:rsid w:val="00072DFB"/>
    <w:rsid w:val="0007321B"/>
    <w:rsid w:val="00075B4E"/>
    <w:rsid w:val="0007708D"/>
    <w:rsid w:val="00077A7C"/>
    <w:rsid w:val="00080DC3"/>
    <w:rsid w:val="00082E53"/>
    <w:rsid w:val="000839EC"/>
    <w:rsid w:val="000844F9"/>
    <w:rsid w:val="00084628"/>
    <w:rsid w:val="00084830"/>
    <w:rsid w:val="00084FF5"/>
    <w:rsid w:val="0008606A"/>
    <w:rsid w:val="00086656"/>
    <w:rsid w:val="00086C7F"/>
    <w:rsid w:val="00086D87"/>
    <w:rsid w:val="000872D6"/>
    <w:rsid w:val="00090628"/>
    <w:rsid w:val="000910E0"/>
    <w:rsid w:val="000919BC"/>
    <w:rsid w:val="00091B2A"/>
    <w:rsid w:val="00091ED7"/>
    <w:rsid w:val="000922D6"/>
    <w:rsid w:val="00092F78"/>
    <w:rsid w:val="0009452F"/>
    <w:rsid w:val="00094EE6"/>
    <w:rsid w:val="00095F94"/>
    <w:rsid w:val="00096701"/>
    <w:rsid w:val="00097721"/>
    <w:rsid w:val="000A0C05"/>
    <w:rsid w:val="000A10DD"/>
    <w:rsid w:val="000A26D3"/>
    <w:rsid w:val="000A2D9F"/>
    <w:rsid w:val="000A33D4"/>
    <w:rsid w:val="000A41E7"/>
    <w:rsid w:val="000A451E"/>
    <w:rsid w:val="000A6037"/>
    <w:rsid w:val="000A6D4F"/>
    <w:rsid w:val="000A796C"/>
    <w:rsid w:val="000A7A61"/>
    <w:rsid w:val="000B09C8"/>
    <w:rsid w:val="000B1FC2"/>
    <w:rsid w:val="000B2886"/>
    <w:rsid w:val="000B30E1"/>
    <w:rsid w:val="000B4F65"/>
    <w:rsid w:val="000B65E4"/>
    <w:rsid w:val="000B75CB"/>
    <w:rsid w:val="000B776E"/>
    <w:rsid w:val="000B7D49"/>
    <w:rsid w:val="000C07B7"/>
    <w:rsid w:val="000C0D3E"/>
    <w:rsid w:val="000C0FB5"/>
    <w:rsid w:val="000C1078"/>
    <w:rsid w:val="000C16A7"/>
    <w:rsid w:val="000C1BCD"/>
    <w:rsid w:val="000C250C"/>
    <w:rsid w:val="000C3704"/>
    <w:rsid w:val="000C43DF"/>
    <w:rsid w:val="000C45AA"/>
    <w:rsid w:val="000C575E"/>
    <w:rsid w:val="000C61FB"/>
    <w:rsid w:val="000C651C"/>
    <w:rsid w:val="000C6F89"/>
    <w:rsid w:val="000C70CE"/>
    <w:rsid w:val="000C7627"/>
    <w:rsid w:val="000C7D4F"/>
    <w:rsid w:val="000D042F"/>
    <w:rsid w:val="000D07EC"/>
    <w:rsid w:val="000D2063"/>
    <w:rsid w:val="000D24EC"/>
    <w:rsid w:val="000D2C3A"/>
    <w:rsid w:val="000D419D"/>
    <w:rsid w:val="000D48A8"/>
    <w:rsid w:val="000D4B5A"/>
    <w:rsid w:val="000D55B1"/>
    <w:rsid w:val="000D64D8"/>
    <w:rsid w:val="000D6F8F"/>
    <w:rsid w:val="000D7D56"/>
    <w:rsid w:val="000E043B"/>
    <w:rsid w:val="000E07F5"/>
    <w:rsid w:val="000E1E79"/>
    <w:rsid w:val="000E20B4"/>
    <w:rsid w:val="000E3800"/>
    <w:rsid w:val="000E3C1C"/>
    <w:rsid w:val="000E41B7"/>
    <w:rsid w:val="000E4964"/>
    <w:rsid w:val="000E4DEE"/>
    <w:rsid w:val="000E6701"/>
    <w:rsid w:val="000E6BA0"/>
    <w:rsid w:val="000F10BB"/>
    <w:rsid w:val="000F174A"/>
    <w:rsid w:val="000F2824"/>
    <w:rsid w:val="000F377D"/>
    <w:rsid w:val="000F3BC5"/>
    <w:rsid w:val="000F488A"/>
    <w:rsid w:val="000F6A9C"/>
    <w:rsid w:val="000F7960"/>
    <w:rsid w:val="000F7A09"/>
    <w:rsid w:val="00100B59"/>
    <w:rsid w:val="00100DC5"/>
    <w:rsid w:val="00100E27"/>
    <w:rsid w:val="00100E5A"/>
    <w:rsid w:val="00101135"/>
    <w:rsid w:val="0010259B"/>
    <w:rsid w:val="00102D25"/>
    <w:rsid w:val="00103D80"/>
    <w:rsid w:val="00104A05"/>
    <w:rsid w:val="00105784"/>
    <w:rsid w:val="00106009"/>
    <w:rsid w:val="001061F9"/>
    <w:rsid w:val="0010663E"/>
    <w:rsid w:val="001068B3"/>
    <w:rsid w:val="00106A3B"/>
    <w:rsid w:val="0011011D"/>
    <w:rsid w:val="00110402"/>
    <w:rsid w:val="001113CC"/>
    <w:rsid w:val="00113176"/>
    <w:rsid w:val="00113304"/>
    <w:rsid w:val="00113727"/>
    <w:rsid w:val="00113763"/>
    <w:rsid w:val="0011437C"/>
    <w:rsid w:val="00114B7D"/>
    <w:rsid w:val="001168BE"/>
    <w:rsid w:val="001177C4"/>
    <w:rsid w:val="0011789E"/>
    <w:rsid w:val="00117B7D"/>
    <w:rsid w:val="00117FF3"/>
    <w:rsid w:val="00120287"/>
    <w:rsid w:val="001208EA"/>
    <w:rsid w:val="0012093E"/>
    <w:rsid w:val="00121781"/>
    <w:rsid w:val="001231F0"/>
    <w:rsid w:val="00123E5A"/>
    <w:rsid w:val="00124D9D"/>
    <w:rsid w:val="00125C6C"/>
    <w:rsid w:val="00127648"/>
    <w:rsid w:val="0013032B"/>
    <w:rsid w:val="001305EA"/>
    <w:rsid w:val="00130630"/>
    <w:rsid w:val="001324C3"/>
    <w:rsid w:val="001328FA"/>
    <w:rsid w:val="0013419A"/>
    <w:rsid w:val="00134700"/>
    <w:rsid w:val="00134E23"/>
    <w:rsid w:val="00135DA3"/>
    <w:rsid w:val="00135E80"/>
    <w:rsid w:val="00136D9B"/>
    <w:rsid w:val="00140753"/>
    <w:rsid w:val="00141D3C"/>
    <w:rsid w:val="0014239C"/>
    <w:rsid w:val="00143921"/>
    <w:rsid w:val="00146F04"/>
    <w:rsid w:val="0014742C"/>
    <w:rsid w:val="00147C62"/>
    <w:rsid w:val="00147E93"/>
    <w:rsid w:val="00150EBC"/>
    <w:rsid w:val="001520B0"/>
    <w:rsid w:val="0015446A"/>
    <w:rsid w:val="0015487C"/>
    <w:rsid w:val="00154894"/>
    <w:rsid w:val="00155144"/>
    <w:rsid w:val="001564ED"/>
    <w:rsid w:val="00156956"/>
    <w:rsid w:val="0015712E"/>
    <w:rsid w:val="00157322"/>
    <w:rsid w:val="00160A25"/>
    <w:rsid w:val="00161262"/>
    <w:rsid w:val="001613F7"/>
    <w:rsid w:val="00161988"/>
    <w:rsid w:val="00161A3D"/>
    <w:rsid w:val="00162C3A"/>
    <w:rsid w:val="00164E4E"/>
    <w:rsid w:val="001655C5"/>
    <w:rsid w:val="00165B83"/>
    <w:rsid w:val="00165FF0"/>
    <w:rsid w:val="00167E21"/>
    <w:rsid w:val="0017075C"/>
    <w:rsid w:val="00170787"/>
    <w:rsid w:val="00170CB5"/>
    <w:rsid w:val="001712B7"/>
    <w:rsid w:val="00171601"/>
    <w:rsid w:val="00172EC4"/>
    <w:rsid w:val="001734EF"/>
    <w:rsid w:val="00174183"/>
    <w:rsid w:val="001747A6"/>
    <w:rsid w:val="00174DFA"/>
    <w:rsid w:val="00176C65"/>
    <w:rsid w:val="0018036C"/>
    <w:rsid w:val="00180A15"/>
    <w:rsid w:val="001810F4"/>
    <w:rsid w:val="00181128"/>
    <w:rsid w:val="0018179E"/>
    <w:rsid w:val="00182B46"/>
    <w:rsid w:val="001835AC"/>
    <w:rsid w:val="001839C3"/>
    <w:rsid w:val="00183B80"/>
    <w:rsid w:val="00183DB2"/>
    <w:rsid w:val="00183E9C"/>
    <w:rsid w:val="001841F1"/>
    <w:rsid w:val="00184C15"/>
    <w:rsid w:val="001855BF"/>
    <w:rsid w:val="0018571A"/>
    <w:rsid w:val="001857E7"/>
    <w:rsid w:val="00185801"/>
    <w:rsid w:val="001859B6"/>
    <w:rsid w:val="001870CE"/>
    <w:rsid w:val="00187FFC"/>
    <w:rsid w:val="00190EE0"/>
    <w:rsid w:val="00191D2F"/>
    <w:rsid w:val="00191F45"/>
    <w:rsid w:val="00193503"/>
    <w:rsid w:val="00193602"/>
    <w:rsid w:val="001939CA"/>
    <w:rsid w:val="00193B82"/>
    <w:rsid w:val="0019459A"/>
    <w:rsid w:val="0019600C"/>
    <w:rsid w:val="00196592"/>
    <w:rsid w:val="00196CF1"/>
    <w:rsid w:val="00196FED"/>
    <w:rsid w:val="00197ADC"/>
    <w:rsid w:val="00197B41"/>
    <w:rsid w:val="001A03EA"/>
    <w:rsid w:val="001A0A6E"/>
    <w:rsid w:val="001A0AF7"/>
    <w:rsid w:val="001A1EA2"/>
    <w:rsid w:val="001A25AF"/>
    <w:rsid w:val="001A3627"/>
    <w:rsid w:val="001A6666"/>
    <w:rsid w:val="001A6919"/>
    <w:rsid w:val="001A6EF1"/>
    <w:rsid w:val="001B0989"/>
    <w:rsid w:val="001B18FF"/>
    <w:rsid w:val="001B1FA4"/>
    <w:rsid w:val="001B3065"/>
    <w:rsid w:val="001B30AB"/>
    <w:rsid w:val="001B33C0"/>
    <w:rsid w:val="001B4A46"/>
    <w:rsid w:val="001B4CDD"/>
    <w:rsid w:val="001B5E34"/>
    <w:rsid w:val="001B68DA"/>
    <w:rsid w:val="001C1571"/>
    <w:rsid w:val="001C2997"/>
    <w:rsid w:val="001C4DA6"/>
    <w:rsid w:val="001C4DB7"/>
    <w:rsid w:val="001C6C9B"/>
    <w:rsid w:val="001C734E"/>
    <w:rsid w:val="001D10B2"/>
    <w:rsid w:val="001D3092"/>
    <w:rsid w:val="001D3815"/>
    <w:rsid w:val="001D4CD1"/>
    <w:rsid w:val="001D5BA2"/>
    <w:rsid w:val="001D66C2"/>
    <w:rsid w:val="001D6877"/>
    <w:rsid w:val="001D6ADE"/>
    <w:rsid w:val="001E0A62"/>
    <w:rsid w:val="001E0FFC"/>
    <w:rsid w:val="001E1F93"/>
    <w:rsid w:val="001E24CF"/>
    <w:rsid w:val="001E265E"/>
    <w:rsid w:val="001E3097"/>
    <w:rsid w:val="001E3506"/>
    <w:rsid w:val="001E3FF5"/>
    <w:rsid w:val="001E4B06"/>
    <w:rsid w:val="001E53C8"/>
    <w:rsid w:val="001E5F98"/>
    <w:rsid w:val="001E6185"/>
    <w:rsid w:val="001F01F4"/>
    <w:rsid w:val="001F0373"/>
    <w:rsid w:val="001F098C"/>
    <w:rsid w:val="001F0F26"/>
    <w:rsid w:val="001F2232"/>
    <w:rsid w:val="001F2793"/>
    <w:rsid w:val="001F4B95"/>
    <w:rsid w:val="001F55B5"/>
    <w:rsid w:val="001F5C3A"/>
    <w:rsid w:val="001F64BE"/>
    <w:rsid w:val="001F6AE0"/>
    <w:rsid w:val="001F6D7B"/>
    <w:rsid w:val="001F7070"/>
    <w:rsid w:val="001F7372"/>
    <w:rsid w:val="001F7807"/>
    <w:rsid w:val="002007C8"/>
    <w:rsid w:val="00200AD3"/>
    <w:rsid w:val="00200EF2"/>
    <w:rsid w:val="002016B9"/>
    <w:rsid w:val="00201825"/>
    <w:rsid w:val="00201CB2"/>
    <w:rsid w:val="00202266"/>
    <w:rsid w:val="00203FE7"/>
    <w:rsid w:val="002046F7"/>
    <w:rsid w:val="0020478D"/>
    <w:rsid w:val="00204AD5"/>
    <w:rsid w:val="002054D0"/>
    <w:rsid w:val="00206EFD"/>
    <w:rsid w:val="0020756A"/>
    <w:rsid w:val="00207B45"/>
    <w:rsid w:val="00210D95"/>
    <w:rsid w:val="002136B3"/>
    <w:rsid w:val="0021660A"/>
    <w:rsid w:val="00216957"/>
    <w:rsid w:val="00216D26"/>
    <w:rsid w:val="00217467"/>
    <w:rsid w:val="00217731"/>
    <w:rsid w:val="00217AE6"/>
    <w:rsid w:val="00217D4A"/>
    <w:rsid w:val="00220B90"/>
    <w:rsid w:val="00221777"/>
    <w:rsid w:val="00221998"/>
    <w:rsid w:val="00221E1A"/>
    <w:rsid w:val="00221F4B"/>
    <w:rsid w:val="002228E3"/>
    <w:rsid w:val="00222D73"/>
    <w:rsid w:val="0022320E"/>
    <w:rsid w:val="00224261"/>
    <w:rsid w:val="00224B16"/>
    <w:rsid w:val="00224D61"/>
    <w:rsid w:val="00226140"/>
    <w:rsid w:val="002265BD"/>
    <w:rsid w:val="002270CC"/>
    <w:rsid w:val="00227421"/>
    <w:rsid w:val="00227894"/>
    <w:rsid w:val="0022791F"/>
    <w:rsid w:val="00231CC7"/>
    <w:rsid w:val="00231E53"/>
    <w:rsid w:val="00234830"/>
    <w:rsid w:val="002368C7"/>
    <w:rsid w:val="00236F89"/>
    <w:rsid w:val="0023726F"/>
    <w:rsid w:val="0024041A"/>
    <w:rsid w:val="002410C8"/>
    <w:rsid w:val="00241C93"/>
    <w:rsid w:val="0024214A"/>
    <w:rsid w:val="002429F3"/>
    <w:rsid w:val="00242F80"/>
    <w:rsid w:val="002441F2"/>
    <w:rsid w:val="0024438F"/>
    <w:rsid w:val="002447C2"/>
    <w:rsid w:val="002458D0"/>
    <w:rsid w:val="00245EC0"/>
    <w:rsid w:val="002462B7"/>
    <w:rsid w:val="00247FF0"/>
    <w:rsid w:val="00250C2E"/>
    <w:rsid w:val="00250F4A"/>
    <w:rsid w:val="00251349"/>
    <w:rsid w:val="00251452"/>
    <w:rsid w:val="00251FA3"/>
    <w:rsid w:val="00253532"/>
    <w:rsid w:val="002540D3"/>
    <w:rsid w:val="00254B2A"/>
    <w:rsid w:val="002556DB"/>
    <w:rsid w:val="00256090"/>
    <w:rsid w:val="00256D4F"/>
    <w:rsid w:val="00260EE8"/>
    <w:rsid w:val="00260F28"/>
    <w:rsid w:val="0026131D"/>
    <w:rsid w:val="0026318C"/>
    <w:rsid w:val="00263542"/>
    <w:rsid w:val="00264DCF"/>
    <w:rsid w:val="00266738"/>
    <w:rsid w:val="0026691A"/>
    <w:rsid w:val="00266D0C"/>
    <w:rsid w:val="00270867"/>
    <w:rsid w:val="002717AE"/>
    <w:rsid w:val="00273F94"/>
    <w:rsid w:val="00275930"/>
    <w:rsid w:val="002760B7"/>
    <w:rsid w:val="0027707D"/>
    <w:rsid w:val="002810D3"/>
    <w:rsid w:val="002827A5"/>
    <w:rsid w:val="002847AE"/>
    <w:rsid w:val="00284DDC"/>
    <w:rsid w:val="002870F2"/>
    <w:rsid w:val="00287650"/>
    <w:rsid w:val="00287796"/>
    <w:rsid w:val="0029008E"/>
    <w:rsid w:val="00290154"/>
    <w:rsid w:val="00292A82"/>
    <w:rsid w:val="00292AB4"/>
    <w:rsid w:val="00294F88"/>
    <w:rsid w:val="00294FCC"/>
    <w:rsid w:val="00295516"/>
    <w:rsid w:val="00295906"/>
    <w:rsid w:val="00295AE0"/>
    <w:rsid w:val="0029733C"/>
    <w:rsid w:val="002A10A1"/>
    <w:rsid w:val="002A12C5"/>
    <w:rsid w:val="002A1304"/>
    <w:rsid w:val="002A3161"/>
    <w:rsid w:val="002A3410"/>
    <w:rsid w:val="002A44D1"/>
    <w:rsid w:val="002A4631"/>
    <w:rsid w:val="002A4C4E"/>
    <w:rsid w:val="002A590E"/>
    <w:rsid w:val="002A5BA6"/>
    <w:rsid w:val="002A60E4"/>
    <w:rsid w:val="002A6EA6"/>
    <w:rsid w:val="002A7E48"/>
    <w:rsid w:val="002B108B"/>
    <w:rsid w:val="002B12DE"/>
    <w:rsid w:val="002B1FD2"/>
    <w:rsid w:val="002B270D"/>
    <w:rsid w:val="002B2ADE"/>
    <w:rsid w:val="002B3375"/>
    <w:rsid w:val="002B4745"/>
    <w:rsid w:val="002B480D"/>
    <w:rsid w:val="002B4845"/>
    <w:rsid w:val="002B4AC3"/>
    <w:rsid w:val="002B763C"/>
    <w:rsid w:val="002B7744"/>
    <w:rsid w:val="002C05AC"/>
    <w:rsid w:val="002C1956"/>
    <w:rsid w:val="002C3953"/>
    <w:rsid w:val="002C4CE6"/>
    <w:rsid w:val="002C56A0"/>
    <w:rsid w:val="002C7496"/>
    <w:rsid w:val="002C7E54"/>
    <w:rsid w:val="002D041B"/>
    <w:rsid w:val="002D12FF"/>
    <w:rsid w:val="002D21A5"/>
    <w:rsid w:val="002D432B"/>
    <w:rsid w:val="002D4413"/>
    <w:rsid w:val="002D5A2B"/>
    <w:rsid w:val="002D7027"/>
    <w:rsid w:val="002D7247"/>
    <w:rsid w:val="002E23E3"/>
    <w:rsid w:val="002E247B"/>
    <w:rsid w:val="002E26F3"/>
    <w:rsid w:val="002E30BA"/>
    <w:rsid w:val="002E34CB"/>
    <w:rsid w:val="002E359A"/>
    <w:rsid w:val="002E4059"/>
    <w:rsid w:val="002E44EF"/>
    <w:rsid w:val="002E4D5B"/>
    <w:rsid w:val="002E5043"/>
    <w:rsid w:val="002E5474"/>
    <w:rsid w:val="002E5699"/>
    <w:rsid w:val="002E5832"/>
    <w:rsid w:val="002E633F"/>
    <w:rsid w:val="002E65E2"/>
    <w:rsid w:val="002F003E"/>
    <w:rsid w:val="002F0BF7"/>
    <w:rsid w:val="002F0D60"/>
    <w:rsid w:val="002F104E"/>
    <w:rsid w:val="002F1BD9"/>
    <w:rsid w:val="002F3A6D"/>
    <w:rsid w:val="002F4A92"/>
    <w:rsid w:val="002F4EBA"/>
    <w:rsid w:val="002F749C"/>
    <w:rsid w:val="00300EA4"/>
    <w:rsid w:val="003024CB"/>
    <w:rsid w:val="00303813"/>
    <w:rsid w:val="00306F73"/>
    <w:rsid w:val="0030716E"/>
    <w:rsid w:val="00307DD2"/>
    <w:rsid w:val="003102C3"/>
    <w:rsid w:val="00310348"/>
    <w:rsid w:val="00310EE6"/>
    <w:rsid w:val="003114F4"/>
    <w:rsid w:val="00311628"/>
    <w:rsid w:val="00311860"/>
    <w:rsid w:val="00311E73"/>
    <w:rsid w:val="0031221D"/>
    <w:rsid w:val="003123F7"/>
    <w:rsid w:val="00312D1F"/>
    <w:rsid w:val="003130D0"/>
    <w:rsid w:val="00314A01"/>
    <w:rsid w:val="00314B9D"/>
    <w:rsid w:val="00314DD8"/>
    <w:rsid w:val="003152F5"/>
    <w:rsid w:val="0031541C"/>
    <w:rsid w:val="003155A3"/>
    <w:rsid w:val="00315B35"/>
    <w:rsid w:val="00316A7F"/>
    <w:rsid w:val="00317B24"/>
    <w:rsid w:val="00317D8E"/>
    <w:rsid w:val="00317E8F"/>
    <w:rsid w:val="00320752"/>
    <w:rsid w:val="003209E8"/>
    <w:rsid w:val="003211F4"/>
    <w:rsid w:val="0032193F"/>
    <w:rsid w:val="00322186"/>
    <w:rsid w:val="00322962"/>
    <w:rsid w:val="003235FF"/>
    <w:rsid w:val="0032403E"/>
    <w:rsid w:val="003244D8"/>
    <w:rsid w:val="00324D73"/>
    <w:rsid w:val="003257F8"/>
    <w:rsid w:val="00325B7B"/>
    <w:rsid w:val="003311A6"/>
    <w:rsid w:val="0033193C"/>
    <w:rsid w:val="00331EF7"/>
    <w:rsid w:val="00332B30"/>
    <w:rsid w:val="00333BA4"/>
    <w:rsid w:val="00334EE8"/>
    <w:rsid w:val="0033532B"/>
    <w:rsid w:val="00336799"/>
    <w:rsid w:val="0033685E"/>
    <w:rsid w:val="00337929"/>
    <w:rsid w:val="00337AD4"/>
    <w:rsid w:val="00340003"/>
    <w:rsid w:val="00340DA7"/>
    <w:rsid w:val="00341CD3"/>
    <w:rsid w:val="003429B7"/>
    <w:rsid w:val="00342B92"/>
    <w:rsid w:val="00343B23"/>
    <w:rsid w:val="00343B25"/>
    <w:rsid w:val="003444A9"/>
    <w:rsid w:val="003445F2"/>
    <w:rsid w:val="003447B1"/>
    <w:rsid w:val="0034565B"/>
    <w:rsid w:val="00345EB0"/>
    <w:rsid w:val="003472DC"/>
    <w:rsid w:val="0034764B"/>
    <w:rsid w:val="0034780A"/>
    <w:rsid w:val="00347CBE"/>
    <w:rsid w:val="003503AC"/>
    <w:rsid w:val="003510D2"/>
    <w:rsid w:val="00352686"/>
    <w:rsid w:val="0035289B"/>
    <w:rsid w:val="00352C12"/>
    <w:rsid w:val="003534AD"/>
    <w:rsid w:val="0035572C"/>
    <w:rsid w:val="00355EE4"/>
    <w:rsid w:val="00357136"/>
    <w:rsid w:val="003576EB"/>
    <w:rsid w:val="00360431"/>
    <w:rsid w:val="00360C67"/>
    <w:rsid w:val="00360E65"/>
    <w:rsid w:val="00361176"/>
    <w:rsid w:val="00362DCB"/>
    <w:rsid w:val="0036308C"/>
    <w:rsid w:val="00363A25"/>
    <w:rsid w:val="00363E8F"/>
    <w:rsid w:val="00364A95"/>
    <w:rsid w:val="00365118"/>
    <w:rsid w:val="00365968"/>
    <w:rsid w:val="00366467"/>
    <w:rsid w:val="00367331"/>
    <w:rsid w:val="00370563"/>
    <w:rsid w:val="003713D2"/>
    <w:rsid w:val="00371AF4"/>
    <w:rsid w:val="00372A4F"/>
    <w:rsid w:val="00372B9F"/>
    <w:rsid w:val="00372BEC"/>
    <w:rsid w:val="00373265"/>
    <w:rsid w:val="003736AB"/>
    <w:rsid w:val="0037384B"/>
    <w:rsid w:val="00373892"/>
    <w:rsid w:val="003743CE"/>
    <w:rsid w:val="003761DB"/>
    <w:rsid w:val="003807AF"/>
    <w:rsid w:val="00380856"/>
    <w:rsid w:val="00380E60"/>
    <w:rsid w:val="00380EAE"/>
    <w:rsid w:val="0038198C"/>
    <w:rsid w:val="00382A6F"/>
    <w:rsid w:val="00382C57"/>
    <w:rsid w:val="0038316E"/>
    <w:rsid w:val="00383B5F"/>
    <w:rsid w:val="00384483"/>
    <w:rsid w:val="0038499A"/>
    <w:rsid w:val="00384F53"/>
    <w:rsid w:val="0038630D"/>
    <w:rsid w:val="00386D58"/>
    <w:rsid w:val="00387053"/>
    <w:rsid w:val="00395451"/>
    <w:rsid w:val="00395633"/>
    <w:rsid w:val="00395716"/>
    <w:rsid w:val="00396B0E"/>
    <w:rsid w:val="0039766B"/>
    <w:rsid w:val="0039766F"/>
    <w:rsid w:val="00397ACE"/>
    <w:rsid w:val="003A01C8"/>
    <w:rsid w:val="003A06C2"/>
    <w:rsid w:val="003A1238"/>
    <w:rsid w:val="003A1937"/>
    <w:rsid w:val="003A43B0"/>
    <w:rsid w:val="003A4F65"/>
    <w:rsid w:val="003A5964"/>
    <w:rsid w:val="003A5E30"/>
    <w:rsid w:val="003A6344"/>
    <w:rsid w:val="003A6624"/>
    <w:rsid w:val="003A695D"/>
    <w:rsid w:val="003A6A25"/>
    <w:rsid w:val="003A6F6B"/>
    <w:rsid w:val="003A72D6"/>
    <w:rsid w:val="003B0F51"/>
    <w:rsid w:val="003B225F"/>
    <w:rsid w:val="003B3354"/>
    <w:rsid w:val="003B3CB0"/>
    <w:rsid w:val="003B7BBB"/>
    <w:rsid w:val="003C0FB3"/>
    <w:rsid w:val="003C3990"/>
    <w:rsid w:val="003C434B"/>
    <w:rsid w:val="003C489D"/>
    <w:rsid w:val="003C54B8"/>
    <w:rsid w:val="003C687F"/>
    <w:rsid w:val="003C723C"/>
    <w:rsid w:val="003D07FD"/>
    <w:rsid w:val="003D0F7F"/>
    <w:rsid w:val="003D186E"/>
    <w:rsid w:val="003D275A"/>
    <w:rsid w:val="003D349F"/>
    <w:rsid w:val="003D3CF0"/>
    <w:rsid w:val="003D3D1F"/>
    <w:rsid w:val="003D53BF"/>
    <w:rsid w:val="003D5665"/>
    <w:rsid w:val="003D6797"/>
    <w:rsid w:val="003D732A"/>
    <w:rsid w:val="003D779D"/>
    <w:rsid w:val="003D7846"/>
    <w:rsid w:val="003D78A2"/>
    <w:rsid w:val="003E03FD"/>
    <w:rsid w:val="003E15EE"/>
    <w:rsid w:val="003E2264"/>
    <w:rsid w:val="003E46D0"/>
    <w:rsid w:val="003E6AE0"/>
    <w:rsid w:val="003E7DC1"/>
    <w:rsid w:val="003F06C7"/>
    <w:rsid w:val="003F0971"/>
    <w:rsid w:val="003F0D57"/>
    <w:rsid w:val="003F22F3"/>
    <w:rsid w:val="003F28DA"/>
    <w:rsid w:val="003F2B6E"/>
    <w:rsid w:val="003F2C2F"/>
    <w:rsid w:val="003F35B8"/>
    <w:rsid w:val="003F3F97"/>
    <w:rsid w:val="003F42CF"/>
    <w:rsid w:val="003F4EA0"/>
    <w:rsid w:val="003F5BA6"/>
    <w:rsid w:val="003F66AD"/>
    <w:rsid w:val="003F6991"/>
    <w:rsid w:val="003F69BE"/>
    <w:rsid w:val="003F7D20"/>
    <w:rsid w:val="00400E40"/>
    <w:rsid w:val="00400EB0"/>
    <w:rsid w:val="004011A6"/>
    <w:rsid w:val="004013F6"/>
    <w:rsid w:val="00402FCF"/>
    <w:rsid w:val="004042F8"/>
    <w:rsid w:val="004048C9"/>
    <w:rsid w:val="00404B61"/>
    <w:rsid w:val="00405801"/>
    <w:rsid w:val="004062AA"/>
    <w:rsid w:val="00407329"/>
    <w:rsid w:val="00407474"/>
    <w:rsid w:val="00407ED4"/>
    <w:rsid w:val="00407F31"/>
    <w:rsid w:val="00410ECA"/>
    <w:rsid w:val="004125FD"/>
    <w:rsid w:val="004128F0"/>
    <w:rsid w:val="004137EB"/>
    <w:rsid w:val="004149C1"/>
    <w:rsid w:val="00414D5B"/>
    <w:rsid w:val="004155E9"/>
    <w:rsid w:val="00415EE3"/>
    <w:rsid w:val="004163AD"/>
    <w:rsid w:val="0041645A"/>
    <w:rsid w:val="00417BB8"/>
    <w:rsid w:val="00417EA8"/>
    <w:rsid w:val="00420300"/>
    <w:rsid w:val="00421CC4"/>
    <w:rsid w:val="0042354D"/>
    <w:rsid w:val="004259A6"/>
    <w:rsid w:val="00425CCF"/>
    <w:rsid w:val="00430D80"/>
    <w:rsid w:val="004317B5"/>
    <w:rsid w:val="00431C81"/>
    <w:rsid w:val="00431E3D"/>
    <w:rsid w:val="00431F7A"/>
    <w:rsid w:val="00432BB9"/>
    <w:rsid w:val="00432F63"/>
    <w:rsid w:val="00435259"/>
    <w:rsid w:val="004361FB"/>
    <w:rsid w:val="00436B23"/>
    <w:rsid w:val="00436E88"/>
    <w:rsid w:val="00440977"/>
    <w:rsid w:val="0044175B"/>
    <w:rsid w:val="00441C88"/>
    <w:rsid w:val="00442026"/>
    <w:rsid w:val="00442448"/>
    <w:rsid w:val="00443CD4"/>
    <w:rsid w:val="004440BB"/>
    <w:rsid w:val="004450B6"/>
    <w:rsid w:val="00445612"/>
    <w:rsid w:val="00445B9B"/>
    <w:rsid w:val="00446AA3"/>
    <w:rsid w:val="004479D8"/>
    <w:rsid w:val="00447C97"/>
    <w:rsid w:val="00451168"/>
    <w:rsid w:val="00451506"/>
    <w:rsid w:val="00451881"/>
    <w:rsid w:val="00452D84"/>
    <w:rsid w:val="00453739"/>
    <w:rsid w:val="0045627B"/>
    <w:rsid w:val="00456C90"/>
    <w:rsid w:val="00457160"/>
    <w:rsid w:val="004578CC"/>
    <w:rsid w:val="004602AF"/>
    <w:rsid w:val="004606F9"/>
    <w:rsid w:val="00460F5D"/>
    <w:rsid w:val="0046351F"/>
    <w:rsid w:val="00463BFC"/>
    <w:rsid w:val="004657D6"/>
    <w:rsid w:val="00465CB3"/>
    <w:rsid w:val="00465E5F"/>
    <w:rsid w:val="004720FD"/>
    <w:rsid w:val="004728AA"/>
    <w:rsid w:val="00473346"/>
    <w:rsid w:val="00476168"/>
    <w:rsid w:val="00476284"/>
    <w:rsid w:val="0047758F"/>
    <w:rsid w:val="0048082B"/>
    <w:rsid w:val="0048084F"/>
    <w:rsid w:val="004810BD"/>
    <w:rsid w:val="0048175E"/>
    <w:rsid w:val="004824FE"/>
    <w:rsid w:val="00482868"/>
    <w:rsid w:val="00482F71"/>
    <w:rsid w:val="00483B44"/>
    <w:rsid w:val="00483CA9"/>
    <w:rsid w:val="00484655"/>
    <w:rsid w:val="004850B9"/>
    <w:rsid w:val="0048525B"/>
    <w:rsid w:val="00485A51"/>
    <w:rsid w:val="00485CCD"/>
    <w:rsid w:val="00485DB5"/>
    <w:rsid w:val="004860C5"/>
    <w:rsid w:val="00486D2B"/>
    <w:rsid w:val="00490D60"/>
    <w:rsid w:val="00490DFE"/>
    <w:rsid w:val="00493120"/>
    <w:rsid w:val="004934CC"/>
    <w:rsid w:val="00493581"/>
    <w:rsid w:val="004949C7"/>
    <w:rsid w:val="00494FDC"/>
    <w:rsid w:val="004A0489"/>
    <w:rsid w:val="004A086D"/>
    <w:rsid w:val="004A161B"/>
    <w:rsid w:val="004A1E3C"/>
    <w:rsid w:val="004A4106"/>
    <w:rsid w:val="004A4146"/>
    <w:rsid w:val="004A47DB"/>
    <w:rsid w:val="004A4F6C"/>
    <w:rsid w:val="004A5AAE"/>
    <w:rsid w:val="004A6AB7"/>
    <w:rsid w:val="004A7284"/>
    <w:rsid w:val="004A7E1A"/>
    <w:rsid w:val="004B005E"/>
    <w:rsid w:val="004B0073"/>
    <w:rsid w:val="004B1541"/>
    <w:rsid w:val="004B240E"/>
    <w:rsid w:val="004B29F4"/>
    <w:rsid w:val="004B4C27"/>
    <w:rsid w:val="004B4E08"/>
    <w:rsid w:val="004B6407"/>
    <w:rsid w:val="004B6923"/>
    <w:rsid w:val="004B6E84"/>
    <w:rsid w:val="004B7240"/>
    <w:rsid w:val="004B7495"/>
    <w:rsid w:val="004B780F"/>
    <w:rsid w:val="004B7B56"/>
    <w:rsid w:val="004B7EE9"/>
    <w:rsid w:val="004C06F6"/>
    <w:rsid w:val="004C07B8"/>
    <w:rsid w:val="004C098E"/>
    <w:rsid w:val="004C1464"/>
    <w:rsid w:val="004C20CF"/>
    <w:rsid w:val="004C299C"/>
    <w:rsid w:val="004C2E2E"/>
    <w:rsid w:val="004C3080"/>
    <w:rsid w:val="004C38A9"/>
    <w:rsid w:val="004C4AC5"/>
    <w:rsid w:val="004C4D54"/>
    <w:rsid w:val="004C7023"/>
    <w:rsid w:val="004C7513"/>
    <w:rsid w:val="004D02AC"/>
    <w:rsid w:val="004D0383"/>
    <w:rsid w:val="004D1F3F"/>
    <w:rsid w:val="004D333E"/>
    <w:rsid w:val="004D3A72"/>
    <w:rsid w:val="004D3EE2"/>
    <w:rsid w:val="004D4456"/>
    <w:rsid w:val="004D4C0E"/>
    <w:rsid w:val="004D5BBA"/>
    <w:rsid w:val="004D6540"/>
    <w:rsid w:val="004D66E9"/>
    <w:rsid w:val="004D6706"/>
    <w:rsid w:val="004E0878"/>
    <w:rsid w:val="004E0E64"/>
    <w:rsid w:val="004E14EB"/>
    <w:rsid w:val="004E1C2A"/>
    <w:rsid w:val="004E265D"/>
    <w:rsid w:val="004E2ACB"/>
    <w:rsid w:val="004E38B0"/>
    <w:rsid w:val="004E3C28"/>
    <w:rsid w:val="004E4332"/>
    <w:rsid w:val="004E4D9B"/>
    <w:rsid w:val="004E4E0B"/>
    <w:rsid w:val="004E5594"/>
    <w:rsid w:val="004E5F45"/>
    <w:rsid w:val="004E6856"/>
    <w:rsid w:val="004E6FB4"/>
    <w:rsid w:val="004F0977"/>
    <w:rsid w:val="004F1408"/>
    <w:rsid w:val="004F158F"/>
    <w:rsid w:val="004F4A05"/>
    <w:rsid w:val="004F4DF3"/>
    <w:rsid w:val="004F4E1D"/>
    <w:rsid w:val="004F616E"/>
    <w:rsid w:val="004F6257"/>
    <w:rsid w:val="004F6A25"/>
    <w:rsid w:val="004F6AB0"/>
    <w:rsid w:val="004F6B4D"/>
    <w:rsid w:val="004F6F40"/>
    <w:rsid w:val="005000BD"/>
    <w:rsid w:val="005000DD"/>
    <w:rsid w:val="00500B6B"/>
    <w:rsid w:val="0050110C"/>
    <w:rsid w:val="00501B71"/>
    <w:rsid w:val="00502AFE"/>
    <w:rsid w:val="00503948"/>
    <w:rsid w:val="00503B09"/>
    <w:rsid w:val="00504F5C"/>
    <w:rsid w:val="00505262"/>
    <w:rsid w:val="0050597B"/>
    <w:rsid w:val="00506DF8"/>
    <w:rsid w:val="00506F86"/>
    <w:rsid w:val="00507451"/>
    <w:rsid w:val="00511F4D"/>
    <w:rsid w:val="00514D6B"/>
    <w:rsid w:val="0051574E"/>
    <w:rsid w:val="00515876"/>
    <w:rsid w:val="00516985"/>
    <w:rsid w:val="0051725F"/>
    <w:rsid w:val="005177C9"/>
    <w:rsid w:val="00520095"/>
    <w:rsid w:val="00520645"/>
    <w:rsid w:val="0052168D"/>
    <w:rsid w:val="00521F3B"/>
    <w:rsid w:val="0052396A"/>
    <w:rsid w:val="005246F1"/>
    <w:rsid w:val="0052734E"/>
    <w:rsid w:val="0052782C"/>
    <w:rsid w:val="00527A41"/>
    <w:rsid w:val="00530791"/>
    <w:rsid w:val="00530BD7"/>
    <w:rsid w:val="00530E46"/>
    <w:rsid w:val="005324EF"/>
    <w:rsid w:val="0053286B"/>
    <w:rsid w:val="0053396F"/>
    <w:rsid w:val="00533E78"/>
    <w:rsid w:val="00535A32"/>
    <w:rsid w:val="00536369"/>
    <w:rsid w:val="005363A7"/>
    <w:rsid w:val="00536D95"/>
    <w:rsid w:val="005376F2"/>
    <w:rsid w:val="0053798B"/>
    <w:rsid w:val="005400FF"/>
    <w:rsid w:val="00540E99"/>
    <w:rsid w:val="00540FFD"/>
    <w:rsid w:val="00541130"/>
    <w:rsid w:val="005423DE"/>
    <w:rsid w:val="00543CDB"/>
    <w:rsid w:val="005447BE"/>
    <w:rsid w:val="00544A3F"/>
    <w:rsid w:val="00546A8B"/>
    <w:rsid w:val="00546D5E"/>
    <w:rsid w:val="00546F02"/>
    <w:rsid w:val="00546FC3"/>
    <w:rsid w:val="00547051"/>
    <w:rsid w:val="0054770B"/>
    <w:rsid w:val="0055096D"/>
    <w:rsid w:val="00551073"/>
    <w:rsid w:val="00551DA4"/>
    <w:rsid w:val="0055213A"/>
    <w:rsid w:val="00554956"/>
    <w:rsid w:val="00556ECE"/>
    <w:rsid w:val="00557BE6"/>
    <w:rsid w:val="005600BC"/>
    <w:rsid w:val="00563104"/>
    <w:rsid w:val="00563FEA"/>
    <w:rsid w:val="00564222"/>
    <w:rsid w:val="005646C1"/>
    <w:rsid w:val="005646CC"/>
    <w:rsid w:val="00564EDB"/>
    <w:rsid w:val="005652E4"/>
    <w:rsid w:val="00565730"/>
    <w:rsid w:val="00565EBD"/>
    <w:rsid w:val="00566671"/>
    <w:rsid w:val="00567B22"/>
    <w:rsid w:val="0057134C"/>
    <w:rsid w:val="00571647"/>
    <w:rsid w:val="0057331C"/>
    <w:rsid w:val="00573328"/>
    <w:rsid w:val="0057335F"/>
    <w:rsid w:val="00573F07"/>
    <w:rsid w:val="0057478F"/>
    <w:rsid w:val="005747FF"/>
    <w:rsid w:val="00576415"/>
    <w:rsid w:val="00580D0F"/>
    <w:rsid w:val="00581521"/>
    <w:rsid w:val="00581F3D"/>
    <w:rsid w:val="005824C0"/>
    <w:rsid w:val="00582560"/>
    <w:rsid w:val="00582FD7"/>
    <w:rsid w:val="005832ED"/>
    <w:rsid w:val="00583524"/>
    <w:rsid w:val="005835A2"/>
    <w:rsid w:val="00583853"/>
    <w:rsid w:val="005857A8"/>
    <w:rsid w:val="00586B95"/>
    <w:rsid w:val="00586C81"/>
    <w:rsid w:val="0058713B"/>
    <w:rsid w:val="005876D2"/>
    <w:rsid w:val="0059056C"/>
    <w:rsid w:val="0059130B"/>
    <w:rsid w:val="00591953"/>
    <w:rsid w:val="00591BBF"/>
    <w:rsid w:val="00593D37"/>
    <w:rsid w:val="00593F04"/>
    <w:rsid w:val="00594705"/>
    <w:rsid w:val="005960AD"/>
    <w:rsid w:val="00596689"/>
    <w:rsid w:val="005A16FB"/>
    <w:rsid w:val="005A1A68"/>
    <w:rsid w:val="005A1D50"/>
    <w:rsid w:val="005A1EA2"/>
    <w:rsid w:val="005A1FA2"/>
    <w:rsid w:val="005A2985"/>
    <w:rsid w:val="005A2A5A"/>
    <w:rsid w:val="005A2BF0"/>
    <w:rsid w:val="005A3076"/>
    <w:rsid w:val="005A39FC"/>
    <w:rsid w:val="005A3B66"/>
    <w:rsid w:val="005A409D"/>
    <w:rsid w:val="005A42E3"/>
    <w:rsid w:val="005A5AB5"/>
    <w:rsid w:val="005A5F04"/>
    <w:rsid w:val="005A6DC2"/>
    <w:rsid w:val="005A6EDF"/>
    <w:rsid w:val="005A7628"/>
    <w:rsid w:val="005B0870"/>
    <w:rsid w:val="005B1762"/>
    <w:rsid w:val="005B2173"/>
    <w:rsid w:val="005B2377"/>
    <w:rsid w:val="005B3F72"/>
    <w:rsid w:val="005B412C"/>
    <w:rsid w:val="005B4B88"/>
    <w:rsid w:val="005B5605"/>
    <w:rsid w:val="005B59CB"/>
    <w:rsid w:val="005B5D60"/>
    <w:rsid w:val="005B5E31"/>
    <w:rsid w:val="005B6381"/>
    <w:rsid w:val="005B64AE"/>
    <w:rsid w:val="005B6E3D"/>
    <w:rsid w:val="005B7298"/>
    <w:rsid w:val="005C135B"/>
    <w:rsid w:val="005C1BFC"/>
    <w:rsid w:val="005C4C63"/>
    <w:rsid w:val="005C5459"/>
    <w:rsid w:val="005C5882"/>
    <w:rsid w:val="005C6203"/>
    <w:rsid w:val="005C6E52"/>
    <w:rsid w:val="005C7B55"/>
    <w:rsid w:val="005D0175"/>
    <w:rsid w:val="005D1CC4"/>
    <w:rsid w:val="005D2D62"/>
    <w:rsid w:val="005D5344"/>
    <w:rsid w:val="005D5A78"/>
    <w:rsid w:val="005D5DB0"/>
    <w:rsid w:val="005D6018"/>
    <w:rsid w:val="005D7A00"/>
    <w:rsid w:val="005D7D51"/>
    <w:rsid w:val="005D7DF3"/>
    <w:rsid w:val="005E0651"/>
    <w:rsid w:val="005E0B43"/>
    <w:rsid w:val="005E1533"/>
    <w:rsid w:val="005E2B3E"/>
    <w:rsid w:val="005E4742"/>
    <w:rsid w:val="005E6829"/>
    <w:rsid w:val="005F10D4"/>
    <w:rsid w:val="005F1A5C"/>
    <w:rsid w:val="005F26E8"/>
    <w:rsid w:val="005F275A"/>
    <w:rsid w:val="005F2BE5"/>
    <w:rsid w:val="005F2E08"/>
    <w:rsid w:val="005F7834"/>
    <w:rsid w:val="005F78DD"/>
    <w:rsid w:val="005F7A4D"/>
    <w:rsid w:val="0060160C"/>
    <w:rsid w:val="006019F0"/>
    <w:rsid w:val="00601B68"/>
    <w:rsid w:val="006026BA"/>
    <w:rsid w:val="0060359B"/>
    <w:rsid w:val="00603F69"/>
    <w:rsid w:val="006040DA"/>
    <w:rsid w:val="006047BD"/>
    <w:rsid w:val="00607675"/>
    <w:rsid w:val="00610F53"/>
    <w:rsid w:val="00612E3F"/>
    <w:rsid w:val="00613208"/>
    <w:rsid w:val="00613A37"/>
    <w:rsid w:val="00614D2A"/>
    <w:rsid w:val="00616767"/>
    <w:rsid w:val="0061698B"/>
    <w:rsid w:val="00616B15"/>
    <w:rsid w:val="00616F61"/>
    <w:rsid w:val="00620917"/>
    <w:rsid w:val="0062163D"/>
    <w:rsid w:val="006219DB"/>
    <w:rsid w:val="00621BCB"/>
    <w:rsid w:val="00623873"/>
    <w:rsid w:val="00623A9E"/>
    <w:rsid w:val="00624A20"/>
    <w:rsid w:val="00624C9B"/>
    <w:rsid w:val="006251EB"/>
    <w:rsid w:val="0062541D"/>
    <w:rsid w:val="00630BB3"/>
    <w:rsid w:val="00630D67"/>
    <w:rsid w:val="00631323"/>
    <w:rsid w:val="006314BE"/>
    <w:rsid w:val="00632182"/>
    <w:rsid w:val="00632959"/>
    <w:rsid w:val="006335DF"/>
    <w:rsid w:val="00633A4A"/>
    <w:rsid w:val="00634717"/>
    <w:rsid w:val="00635459"/>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50503"/>
    <w:rsid w:val="00651A1C"/>
    <w:rsid w:val="00651E73"/>
    <w:rsid w:val="006522EF"/>
    <w:rsid w:val="006522FD"/>
    <w:rsid w:val="00652800"/>
    <w:rsid w:val="00653AB0"/>
    <w:rsid w:val="00653C5D"/>
    <w:rsid w:val="00654106"/>
    <w:rsid w:val="006544A7"/>
    <w:rsid w:val="006552BE"/>
    <w:rsid w:val="006564D8"/>
    <w:rsid w:val="0065706C"/>
    <w:rsid w:val="006576F3"/>
    <w:rsid w:val="00661413"/>
    <w:rsid w:val="006618E3"/>
    <w:rsid w:val="00661D06"/>
    <w:rsid w:val="00661EB6"/>
    <w:rsid w:val="00662153"/>
    <w:rsid w:val="006638B4"/>
    <w:rsid w:val="0066400D"/>
    <w:rsid w:val="00664166"/>
    <w:rsid w:val="006641B3"/>
    <w:rsid w:val="006644C4"/>
    <w:rsid w:val="00665F1A"/>
    <w:rsid w:val="0066665B"/>
    <w:rsid w:val="006679BC"/>
    <w:rsid w:val="00670EE3"/>
    <w:rsid w:val="00671234"/>
    <w:rsid w:val="00671735"/>
    <w:rsid w:val="00672088"/>
    <w:rsid w:val="0067230B"/>
    <w:rsid w:val="00672902"/>
    <w:rsid w:val="00673149"/>
    <w:rsid w:val="0067331F"/>
    <w:rsid w:val="00673ACE"/>
    <w:rsid w:val="00673EBC"/>
    <w:rsid w:val="006742E8"/>
    <w:rsid w:val="0067482E"/>
    <w:rsid w:val="00675260"/>
    <w:rsid w:val="006761F3"/>
    <w:rsid w:val="00677DDB"/>
    <w:rsid w:val="00677EF0"/>
    <w:rsid w:val="00681392"/>
    <w:rsid w:val="006814BF"/>
    <w:rsid w:val="00681DCF"/>
    <w:rsid w:val="00681F32"/>
    <w:rsid w:val="006826B1"/>
    <w:rsid w:val="00683AEC"/>
    <w:rsid w:val="006844B9"/>
    <w:rsid w:val="00684672"/>
    <w:rsid w:val="0068481E"/>
    <w:rsid w:val="006856F4"/>
    <w:rsid w:val="0068666F"/>
    <w:rsid w:val="0068780A"/>
    <w:rsid w:val="00687D6E"/>
    <w:rsid w:val="00690267"/>
    <w:rsid w:val="006906E7"/>
    <w:rsid w:val="006931D4"/>
    <w:rsid w:val="00694485"/>
    <w:rsid w:val="00694E70"/>
    <w:rsid w:val="006954D4"/>
    <w:rsid w:val="0069598B"/>
    <w:rsid w:val="00695AF0"/>
    <w:rsid w:val="0069757D"/>
    <w:rsid w:val="006A14D9"/>
    <w:rsid w:val="006A156C"/>
    <w:rsid w:val="006A1A8E"/>
    <w:rsid w:val="006A1CF6"/>
    <w:rsid w:val="006A2D9E"/>
    <w:rsid w:val="006A36DB"/>
    <w:rsid w:val="006A3EF2"/>
    <w:rsid w:val="006A43EA"/>
    <w:rsid w:val="006A44D0"/>
    <w:rsid w:val="006A48C1"/>
    <w:rsid w:val="006A510D"/>
    <w:rsid w:val="006A51A4"/>
    <w:rsid w:val="006A57F3"/>
    <w:rsid w:val="006B0291"/>
    <w:rsid w:val="006B06B2"/>
    <w:rsid w:val="006B15BC"/>
    <w:rsid w:val="006B1FE6"/>
    <w:rsid w:val="006B1FFA"/>
    <w:rsid w:val="006B20FA"/>
    <w:rsid w:val="006B3564"/>
    <w:rsid w:val="006B37E6"/>
    <w:rsid w:val="006B3D8F"/>
    <w:rsid w:val="006B42E3"/>
    <w:rsid w:val="006B44E9"/>
    <w:rsid w:val="006B5AD6"/>
    <w:rsid w:val="006B73E5"/>
    <w:rsid w:val="006B75B0"/>
    <w:rsid w:val="006C00A3"/>
    <w:rsid w:val="006C10FC"/>
    <w:rsid w:val="006C4522"/>
    <w:rsid w:val="006C4B47"/>
    <w:rsid w:val="006C4FEE"/>
    <w:rsid w:val="006C50DF"/>
    <w:rsid w:val="006C611E"/>
    <w:rsid w:val="006C615D"/>
    <w:rsid w:val="006C67CA"/>
    <w:rsid w:val="006C7AB5"/>
    <w:rsid w:val="006D062E"/>
    <w:rsid w:val="006D0817"/>
    <w:rsid w:val="006D0996"/>
    <w:rsid w:val="006D2405"/>
    <w:rsid w:val="006D2A8E"/>
    <w:rsid w:val="006D3405"/>
    <w:rsid w:val="006D3A0E"/>
    <w:rsid w:val="006D4151"/>
    <w:rsid w:val="006D4A0B"/>
    <w:rsid w:val="006D4A39"/>
    <w:rsid w:val="006D53A4"/>
    <w:rsid w:val="006D6748"/>
    <w:rsid w:val="006E08A7"/>
    <w:rsid w:val="006E08C4"/>
    <w:rsid w:val="006E091B"/>
    <w:rsid w:val="006E2552"/>
    <w:rsid w:val="006E2843"/>
    <w:rsid w:val="006E3399"/>
    <w:rsid w:val="006E35BC"/>
    <w:rsid w:val="006E42C8"/>
    <w:rsid w:val="006E4800"/>
    <w:rsid w:val="006E48D3"/>
    <w:rsid w:val="006E560F"/>
    <w:rsid w:val="006E5B90"/>
    <w:rsid w:val="006E60D3"/>
    <w:rsid w:val="006E79B6"/>
    <w:rsid w:val="006F054E"/>
    <w:rsid w:val="006F15D8"/>
    <w:rsid w:val="006F1B19"/>
    <w:rsid w:val="006F3613"/>
    <w:rsid w:val="006F3839"/>
    <w:rsid w:val="006F4503"/>
    <w:rsid w:val="006F4BFA"/>
    <w:rsid w:val="006F743E"/>
    <w:rsid w:val="00700048"/>
    <w:rsid w:val="00700346"/>
    <w:rsid w:val="0070190E"/>
    <w:rsid w:val="00701DAC"/>
    <w:rsid w:val="00702D68"/>
    <w:rsid w:val="00703206"/>
    <w:rsid w:val="00704694"/>
    <w:rsid w:val="0070483D"/>
    <w:rsid w:val="007058CD"/>
    <w:rsid w:val="00705D75"/>
    <w:rsid w:val="00706293"/>
    <w:rsid w:val="0070723B"/>
    <w:rsid w:val="007124A7"/>
    <w:rsid w:val="007129DE"/>
    <w:rsid w:val="00712DA7"/>
    <w:rsid w:val="00714956"/>
    <w:rsid w:val="00715B1A"/>
    <w:rsid w:val="00715F89"/>
    <w:rsid w:val="00716FB7"/>
    <w:rsid w:val="00717C66"/>
    <w:rsid w:val="0072144B"/>
    <w:rsid w:val="00722D6B"/>
    <w:rsid w:val="0072360C"/>
    <w:rsid w:val="00723956"/>
    <w:rsid w:val="00724203"/>
    <w:rsid w:val="0072482D"/>
    <w:rsid w:val="00725C3B"/>
    <w:rsid w:val="00725D14"/>
    <w:rsid w:val="007266FB"/>
    <w:rsid w:val="0073212B"/>
    <w:rsid w:val="00732136"/>
    <w:rsid w:val="0073320A"/>
    <w:rsid w:val="0073364D"/>
    <w:rsid w:val="00733D6A"/>
    <w:rsid w:val="00734065"/>
    <w:rsid w:val="00734894"/>
    <w:rsid w:val="00735327"/>
    <w:rsid w:val="00735451"/>
    <w:rsid w:val="00735C6B"/>
    <w:rsid w:val="0073637A"/>
    <w:rsid w:val="00736F68"/>
    <w:rsid w:val="00740573"/>
    <w:rsid w:val="00741479"/>
    <w:rsid w:val="007414DA"/>
    <w:rsid w:val="00741ACA"/>
    <w:rsid w:val="007448D2"/>
    <w:rsid w:val="00744A73"/>
    <w:rsid w:val="00744D91"/>
    <w:rsid w:val="00744DB8"/>
    <w:rsid w:val="00745766"/>
    <w:rsid w:val="00745C28"/>
    <w:rsid w:val="007460FF"/>
    <w:rsid w:val="007474D4"/>
    <w:rsid w:val="0074782C"/>
    <w:rsid w:val="00747877"/>
    <w:rsid w:val="007508D7"/>
    <w:rsid w:val="0075322D"/>
    <w:rsid w:val="00753D56"/>
    <w:rsid w:val="007564AE"/>
    <w:rsid w:val="00757591"/>
    <w:rsid w:val="00757633"/>
    <w:rsid w:val="00757A59"/>
    <w:rsid w:val="00757DD5"/>
    <w:rsid w:val="00757FA9"/>
    <w:rsid w:val="007617A7"/>
    <w:rsid w:val="00761C8A"/>
    <w:rsid w:val="00762125"/>
    <w:rsid w:val="007628C1"/>
    <w:rsid w:val="007635C3"/>
    <w:rsid w:val="00763E43"/>
    <w:rsid w:val="00765E06"/>
    <w:rsid w:val="00765F79"/>
    <w:rsid w:val="00766A1D"/>
    <w:rsid w:val="00766BC2"/>
    <w:rsid w:val="00766C76"/>
    <w:rsid w:val="00770223"/>
    <w:rsid w:val="007706FF"/>
    <w:rsid w:val="00770891"/>
    <w:rsid w:val="00770C61"/>
    <w:rsid w:val="007712C5"/>
    <w:rsid w:val="00772558"/>
    <w:rsid w:val="00772BA3"/>
    <w:rsid w:val="00774A9A"/>
    <w:rsid w:val="007763FE"/>
    <w:rsid w:val="00776998"/>
    <w:rsid w:val="007769A7"/>
    <w:rsid w:val="00776AC3"/>
    <w:rsid w:val="00777558"/>
    <w:rsid w:val="007776A2"/>
    <w:rsid w:val="00777849"/>
    <w:rsid w:val="00780A99"/>
    <w:rsid w:val="00781C4F"/>
    <w:rsid w:val="00782487"/>
    <w:rsid w:val="00782551"/>
    <w:rsid w:val="00782A2E"/>
    <w:rsid w:val="00782B11"/>
    <w:rsid w:val="007836C0"/>
    <w:rsid w:val="00783BE1"/>
    <w:rsid w:val="00783D18"/>
    <w:rsid w:val="00783F8F"/>
    <w:rsid w:val="00784462"/>
    <w:rsid w:val="0078452B"/>
    <w:rsid w:val="00785BE0"/>
    <w:rsid w:val="0078667E"/>
    <w:rsid w:val="00786B35"/>
    <w:rsid w:val="007919C8"/>
    <w:rsid w:val="007919DC"/>
    <w:rsid w:val="00791B72"/>
    <w:rsid w:val="00791C7F"/>
    <w:rsid w:val="007939D1"/>
    <w:rsid w:val="00796256"/>
    <w:rsid w:val="00796442"/>
    <w:rsid w:val="00796888"/>
    <w:rsid w:val="007A1326"/>
    <w:rsid w:val="007A1AA1"/>
    <w:rsid w:val="007A2962"/>
    <w:rsid w:val="007A2B7B"/>
    <w:rsid w:val="007A3356"/>
    <w:rsid w:val="007A36F3"/>
    <w:rsid w:val="007A4CEF"/>
    <w:rsid w:val="007A4F74"/>
    <w:rsid w:val="007A55A8"/>
    <w:rsid w:val="007A5EBB"/>
    <w:rsid w:val="007B24C4"/>
    <w:rsid w:val="007B50E4"/>
    <w:rsid w:val="007B5236"/>
    <w:rsid w:val="007B65B2"/>
    <w:rsid w:val="007B6B2F"/>
    <w:rsid w:val="007C0147"/>
    <w:rsid w:val="007C057B"/>
    <w:rsid w:val="007C1661"/>
    <w:rsid w:val="007C1A9E"/>
    <w:rsid w:val="007C6E38"/>
    <w:rsid w:val="007D212E"/>
    <w:rsid w:val="007D458F"/>
    <w:rsid w:val="007D5655"/>
    <w:rsid w:val="007D581D"/>
    <w:rsid w:val="007D5987"/>
    <w:rsid w:val="007D5A52"/>
    <w:rsid w:val="007D5EB2"/>
    <w:rsid w:val="007D73C0"/>
    <w:rsid w:val="007D7CF5"/>
    <w:rsid w:val="007D7E58"/>
    <w:rsid w:val="007E05B4"/>
    <w:rsid w:val="007E243D"/>
    <w:rsid w:val="007E28A9"/>
    <w:rsid w:val="007E3350"/>
    <w:rsid w:val="007E3F08"/>
    <w:rsid w:val="007E41AD"/>
    <w:rsid w:val="007E497E"/>
    <w:rsid w:val="007E4D9C"/>
    <w:rsid w:val="007E51F4"/>
    <w:rsid w:val="007E5E9E"/>
    <w:rsid w:val="007E7486"/>
    <w:rsid w:val="007E7851"/>
    <w:rsid w:val="007F13FC"/>
    <w:rsid w:val="007F1493"/>
    <w:rsid w:val="007F15BC"/>
    <w:rsid w:val="007F1C99"/>
    <w:rsid w:val="007F1E9E"/>
    <w:rsid w:val="007F3524"/>
    <w:rsid w:val="007F576D"/>
    <w:rsid w:val="007F60DB"/>
    <w:rsid w:val="007F637A"/>
    <w:rsid w:val="007F66A6"/>
    <w:rsid w:val="007F68BA"/>
    <w:rsid w:val="007F76BF"/>
    <w:rsid w:val="008002E7"/>
    <w:rsid w:val="008003CD"/>
    <w:rsid w:val="00800512"/>
    <w:rsid w:val="00801331"/>
    <w:rsid w:val="00801687"/>
    <w:rsid w:val="008019EE"/>
    <w:rsid w:val="00802022"/>
    <w:rsid w:val="0080207C"/>
    <w:rsid w:val="008026C2"/>
    <w:rsid w:val="008028A3"/>
    <w:rsid w:val="00802A41"/>
    <w:rsid w:val="00803D50"/>
    <w:rsid w:val="008059C1"/>
    <w:rsid w:val="0080662F"/>
    <w:rsid w:val="00806C91"/>
    <w:rsid w:val="00807983"/>
    <w:rsid w:val="00810432"/>
    <w:rsid w:val="0081065F"/>
    <w:rsid w:val="0081071A"/>
    <w:rsid w:val="00810E72"/>
    <w:rsid w:val="008114B7"/>
    <w:rsid w:val="0081179B"/>
    <w:rsid w:val="008119BE"/>
    <w:rsid w:val="00811E81"/>
    <w:rsid w:val="00812D5B"/>
    <w:rsid w:val="00812DCB"/>
    <w:rsid w:val="00813FA5"/>
    <w:rsid w:val="0081523F"/>
    <w:rsid w:val="00816151"/>
    <w:rsid w:val="00817268"/>
    <w:rsid w:val="008203B7"/>
    <w:rsid w:val="00820BB7"/>
    <w:rsid w:val="008212BE"/>
    <w:rsid w:val="008218CF"/>
    <w:rsid w:val="008229FB"/>
    <w:rsid w:val="008248E7"/>
    <w:rsid w:val="00824F02"/>
    <w:rsid w:val="00825595"/>
    <w:rsid w:val="008257D6"/>
    <w:rsid w:val="00826BD1"/>
    <w:rsid w:val="00826C4F"/>
    <w:rsid w:val="00826F7F"/>
    <w:rsid w:val="00830A48"/>
    <w:rsid w:val="00831C89"/>
    <w:rsid w:val="008320ED"/>
    <w:rsid w:val="00832DA5"/>
    <w:rsid w:val="00832F4B"/>
    <w:rsid w:val="008332DF"/>
    <w:rsid w:val="00833A2E"/>
    <w:rsid w:val="00833EDF"/>
    <w:rsid w:val="00834038"/>
    <w:rsid w:val="0083753E"/>
    <w:rsid w:val="008377AF"/>
    <w:rsid w:val="008404C4"/>
    <w:rsid w:val="0084056D"/>
    <w:rsid w:val="00841080"/>
    <w:rsid w:val="008412F7"/>
    <w:rsid w:val="008414BB"/>
    <w:rsid w:val="00841B54"/>
    <w:rsid w:val="008434A7"/>
    <w:rsid w:val="00843D6A"/>
    <w:rsid w:val="00843ED1"/>
    <w:rsid w:val="00844B6F"/>
    <w:rsid w:val="008455DA"/>
    <w:rsid w:val="0084631E"/>
    <w:rsid w:val="008467D0"/>
    <w:rsid w:val="008470D0"/>
    <w:rsid w:val="008505DC"/>
    <w:rsid w:val="008509F0"/>
    <w:rsid w:val="00851875"/>
    <w:rsid w:val="00852357"/>
    <w:rsid w:val="00852B7B"/>
    <w:rsid w:val="0085448C"/>
    <w:rsid w:val="00855048"/>
    <w:rsid w:val="008563D3"/>
    <w:rsid w:val="00856E64"/>
    <w:rsid w:val="00860294"/>
    <w:rsid w:val="00860A52"/>
    <w:rsid w:val="00862960"/>
    <w:rsid w:val="00863532"/>
    <w:rsid w:val="008641E8"/>
    <w:rsid w:val="00864336"/>
    <w:rsid w:val="008643A9"/>
    <w:rsid w:val="00864C90"/>
    <w:rsid w:val="00865EC3"/>
    <w:rsid w:val="0086629C"/>
    <w:rsid w:val="00866415"/>
    <w:rsid w:val="0086672A"/>
    <w:rsid w:val="00867469"/>
    <w:rsid w:val="00867C0F"/>
    <w:rsid w:val="00870838"/>
    <w:rsid w:val="00870A3D"/>
    <w:rsid w:val="00871A89"/>
    <w:rsid w:val="008736AC"/>
    <w:rsid w:val="00873771"/>
    <w:rsid w:val="00874C1F"/>
    <w:rsid w:val="008762DD"/>
    <w:rsid w:val="008771BA"/>
    <w:rsid w:val="008773F6"/>
    <w:rsid w:val="00877D42"/>
    <w:rsid w:val="00880A08"/>
    <w:rsid w:val="008813A0"/>
    <w:rsid w:val="00881B53"/>
    <w:rsid w:val="00882308"/>
    <w:rsid w:val="00882E98"/>
    <w:rsid w:val="00883242"/>
    <w:rsid w:val="00883521"/>
    <w:rsid w:val="00883A53"/>
    <w:rsid w:val="008841F8"/>
    <w:rsid w:val="0088526C"/>
    <w:rsid w:val="00885C59"/>
    <w:rsid w:val="00885F34"/>
    <w:rsid w:val="008864B8"/>
    <w:rsid w:val="008864F2"/>
    <w:rsid w:val="00886B4B"/>
    <w:rsid w:val="00890C47"/>
    <w:rsid w:val="00891BA2"/>
    <w:rsid w:val="0089256F"/>
    <w:rsid w:val="00892DE7"/>
    <w:rsid w:val="00893CDB"/>
    <w:rsid w:val="00893D12"/>
    <w:rsid w:val="0089468F"/>
    <w:rsid w:val="00895105"/>
    <w:rsid w:val="00895316"/>
    <w:rsid w:val="00895861"/>
    <w:rsid w:val="00897B91"/>
    <w:rsid w:val="008A00A0"/>
    <w:rsid w:val="008A07B1"/>
    <w:rsid w:val="008A0836"/>
    <w:rsid w:val="008A08A9"/>
    <w:rsid w:val="008A1693"/>
    <w:rsid w:val="008A21F0"/>
    <w:rsid w:val="008A5DE5"/>
    <w:rsid w:val="008A5E30"/>
    <w:rsid w:val="008B17E8"/>
    <w:rsid w:val="008B1FDB"/>
    <w:rsid w:val="008B207D"/>
    <w:rsid w:val="008B2A5B"/>
    <w:rsid w:val="008B367A"/>
    <w:rsid w:val="008B3C73"/>
    <w:rsid w:val="008B3FD2"/>
    <w:rsid w:val="008B430F"/>
    <w:rsid w:val="008B44C9"/>
    <w:rsid w:val="008B4DA3"/>
    <w:rsid w:val="008B4FF4"/>
    <w:rsid w:val="008B5690"/>
    <w:rsid w:val="008B5E9F"/>
    <w:rsid w:val="008B62A0"/>
    <w:rsid w:val="008B6729"/>
    <w:rsid w:val="008B706E"/>
    <w:rsid w:val="008B71D5"/>
    <w:rsid w:val="008B7E30"/>
    <w:rsid w:val="008B7F83"/>
    <w:rsid w:val="008C085A"/>
    <w:rsid w:val="008C1A20"/>
    <w:rsid w:val="008C2FB5"/>
    <w:rsid w:val="008C302C"/>
    <w:rsid w:val="008C4CAB"/>
    <w:rsid w:val="008C507F"/>
    <w:rsid w:val="008C6461"/>
    <w:rsid w:val="008C6A74"/>
    <w:rsid w:val="008C6BA4"/>
    <w:rsid w:val="008C6F82"/>
    <w:rsid w:val="008C7CBC"/>
    <w:rsid w:val="008D0067"/>
    <w:rsid w:val="008D125E"/>
    <w:rsid w:val="008D45B6"/>
    <w:rsid w:val="008D4F0D"/>
    <w:rsid w:val="008D5308"/>
    <w:rsid w:val="008D55BF"/>
    <w:rsid w:val="008D61E0"/>
    <w:rsid w:val="008D6722"/>
    <w:rsid w:val="008D6E1D"/>
    <w:rsid w:val="008D7AB2"/>
    <w:rsid w:val="008E0259"/>
    <w:rsid w:val="008E131D"/>
    <w:rsid w:val="008E43E0"/>
    <w:rsid w:val="008E4A0E"/>
    <w:rsid w:val="008E4E59"/>
    <w:rsid w:val="008E55E9"/>
    <w:rsid w:val="008E76CE"/>
    <w:rsid w:val="008F0115"/>
    <w:rsid w:val="008F0383"/>
    <w:rsid w:val="008F0397"/>
    <w:rsid w:val="008F1F6A"/>
    <w:rsid w:val="008F28E7"/>
    <w:rsid w:val="008F324D"/>
    <w:rsid w:val="008F3EDF"/>
    <w:rsid w:val="008F56DB"/>
    <w:rsid w:val="008F6C04"/>
    <w:rsid w:val="008F7B5F"/>
    <w:rsid w:val="0090053B"/>
    <w:rsid w:val="00900E59"/>
    <w:rsid w:val="00900FCF"/>
    <w:rsid w:val="00901298"/>
    <w:rsid w:val="009019BB"/>
    <w:rsid w:val="00902919"/>
    <w:rsid w:val="00902D11"/>
    <w:rsid w:val="00902D58"/>
    <w:rsid w:val="0090315B"/>
    <w:rsid w:val="009033B0"/>
    <w:rsid w:val="0090378B"/>
    <w:rsid w:val="00904350"/>
    <w:rsid w:val="00904D31"/>
    <w:rsid w:val="0090570D"/>
    <w:rsid w:val="009057F1"/>
    <w:rsid w:val="00905926"/>
    <w:rsid w:val="00905E6C"/>
    <w:rsid w:val="0090604A"/>
    <w:rsid w:val="00906D84"/>
    <w:rsid w:val="00907038"/>
    <w:rsid w:val="009078AB"/>
    <w:rsid w:val="0091055E"/>
    <w:rsid w:val="00912C5D"/>
    <w:rsid w:val="00912EC7"/>
    <w:rsid w:val="00913D40"/>
    <w:rsid w:val="00913F89"/>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8FF"/>
    <w:rsid w:val="00926D03"/>
    <w:rsid w:val="00926F76"/>
    <w:rsid w:val="0092703B"/>
    <w:rsid w:val="00927DB3"/>
    <w:rsid w:val="00927E08"/>
    <w:rsid w:val="00930D17"/>
    <w:rsid w:val="00930ED6"/>
    <w:rsid w:val="009310DD"/>
    <w:rsid w:val="00931206"/>
    <w:rsid w:val="00932077"/>
    <w:rsid w:val="00932A03"/>
    <w:rsid w:val="00932F33"/>
    <w:rsid w:val="0093313E"/>
    <w:rsid w:val="009331F9"/>
    <w:rsid w:val="00934012"/>
    <w:rsid w:val="00934B12"/>
    <w:rsid w:val="0093530F"/>
    <w:rsid w:val="0093592F"/>
    <w:rsid w:val="00935E65"/>
    <w:rsid w:val="009363F0"/>
    <w:rsid w:val="00936657"/>
    <w:rsid w:val="0093688D"/>
    <w:rsid w:val="009408B0"/>
    <w:rsid w:val="0094165A"/>
    <w:rsid w:val="00942056"/>
    <w:rsid w:val="009429D1"/>
    <w:rsid w:val="00942E67"/>
    <w:rsid w:val="00943299"/>
    <w:rsid w:val="009438A7"/>
    <w:rsid w:val="009458AF"/>
    <w:rsid w:val="00946555"/>
    <w:rsid w:val="00952090"/>
    <w:rsid w:val="009520A1"/>
    <w:rsid w:val="009522E2"/>
    <w:rsid w:val="0095259D"/>
    <w:rsid w:val="00952856"/>
    <w:rsid w:val="009528C1"/>
    <w:rsid w:val="009532C7"/>
    <w:rsid w:val="00953891"/>
    <w:rsid w:val="00953E82"/>
    <w:rsid w:val="00955D6C"/>
    <w:rsid w:val="00957107"/>
    <w:rsid w:val="00957A28"/>
    <w:rsid w:val="00960547"/>
    <w:rsid w:val="00960CCA"/>
    <w:rsid w:val="00960E03"/>
    <w:rsid w:val="00961E3E"/>
    <w:rsid w:val="00961EEC"/>
    <w:rsid w:val="009624AB"/>
    <w:rsid w:val="009634F6"/>
    <w:rsid w:val="00963579"/>
    <w:rsid w:val="00963FEC"/>
    <w:rsid w:val="0096422F"/>
    <w:rsid w:val="00964AE3"/>
    <w:rsid w:val="00965F05"/>
    <w:rsid w:val="0096720F"/>
    <w:rsid w:val="0096762D"/>
    <w:rsid w:val="0097036E"/>
    <w:rsid w:val="00970968"/>
    <w:rsid w:val="009718BF"/>
    <w:rsid w:val="00973DB2"/>
    <w:rsid w:val="00973EF2"/>
    <w:rsid w:val="00976858"/>
    <w:rsid w:val="00976D3C"/>
    <w:rsid w:val="009771A9"/>
    <w:rsid w:val="009800E8"/>
    <w:rsid w:val="00981475"/>
    <w:rsid w:val="00981668"/>
    <w:rsid w:val="00981DB6"/>
    <w:rsid w:val="0098267D"/>
    <w:rsid w:val="009833F7"/>
    <w:rsid w:val="00984331"/>
    <w:rsid w:val="00984C07"/>
    <w:rsid w:val="00985A93"/>
    <w:rsid w:val="00985BF4"/>
    <w:rsid w:val="00985F69"/>
    <w:rsid w:val="00986E99"/>
    <w:rsid w:val="00987813"/>
    <w:rsid w:val="00990C18"/>
    <w:rsid w:val="00990C46"/>
    <w:rsid w:val="00991A39"/>
    <w:rsid w:val="00991DEF"/>
    <w:rsid w:val="00992659"/>
    <w:rsid w:val="00992715"/>
    <w:rsid w:val="0099359F"/>
    <w:rsid w:val="00993B98"/>
    <w:rsid w:val="00993F37"/>
    <w:rsid w:val="00993F3E"/>
    <w:rsid w:val="009943CC"/>
    <w:rsid w:val="009944F9"/>
    <w:rsid w:val="0099487C"/>
    <w:rsid w:val="00995954"/>
    <w:rsid w:val="00995E81"/>
    <w:rsid w:val="00996470"/>
    <w:rsid w:val="00996603"/>
    <w:rsid w:val="00996FDF"/>
    <w:rsid w:val="00997060"/>
    <w:rsid w:val="009974B3"/>
    <w:rsid w:val="00997F5D"/>
    <w:rsid w:val="009A0220"/>
    <w:rsid w:val="009A062E"/>
    <w:rsid w:val="009A09AC"/>
    <w:rsid w:val="009A1946"/>
    <w:rsid w:val="009A1BBC"/>
    <w:rsid w:val="009A2864"/>
    <w:rsid w:val="009A2C0B"/>
    <w:rsid w:val="009A3130"/>
    <w:rsid w:val="009A313E"/>
    <w:rsid w:val="009A340F"/>
    <w:rsid w:val="009A3EAC"/>
    <w:rsid w:val="009A40D9"/>
    <w:rsid w:val="009A4C1A"/>
    <w:rsid w:val="009A73B8"/>
    <w:rsid w:val="009A7D6E"/>
    <w:rsid w:val="009B08F7"/>
    <w:rsid w:val="009B165F"/>
    <w:rsid w:val="009B20C8"/>
    <w:rsid w:val="009B2E67"/>
    <w:rsid w:val="009B3F58"/>
    <w:rsid w:val="009B417F"/>
    <w:rsid w:val="009B4483"/>
    <w:rsid w:val="009B4D45"/>
    <w:rsid w:val="009B5879"/>
    <w:rsid w:val="009B5A96"/>
    <w:rsid w:val="009B6030"/>
    <w:rsid w:val="009C0698"/>
    <w:rsid w:val="009C098A"/>
    <w:rsid w:val="009C0DA0"/>
    <w:rsid w:val="009C1693"/>
    <w:rsid w:val="009C1AD9"/>
    <w:rsid w:val="009C1FCA"/>
    <w:rsid w:val="009C3001"/>
    <w:rsid w:val="009C44C9"/>
    <w:rsid w:val="009C575A"/>
    <w:rsid w:val="009C65D7"/>
    <w:rsid w:val="009C6822"/>
    <w:rsid w:val="009C69B7"/>
    <w:rsid w:val="009C71A4"/>
    <w:rsid w:val="009C72FE"/>
    <w:rsid w:val="009C7379"/>
    <w:rsid w:val="009D081A"/>
    <w:rsid w:val="009D0C17"/>
    <w:rsid w:val="009D1EBE"/>
    <w:rsid w:val="009D2409"/>
    <w:rsid w:val="009D2983"/>
    <w:rsid w:val="009D2C2D"/>
    <w:rsid w:val="009D36ED"/>
    <w:rsid w:val="009D4F4A"/>
    <w:rsid w:val="009D572A"/>
    <w:rsid w:val="009D6050"/>
    <w:rsid w:val="009D64DA"/>
    <w:rsid w:val="009D67D9"/>
    <w:rsid w:val="009D7470"/>
    <w:rsid w:val="009D7742"/>
    <w:rsid w:val="009D7D50"/>
    <w:rsid w:val="009E037B"/>
    <w:rsid w:val="009E05EC"/>
    <w:rsid w:val="009E0CF8"/>
    <w:rsid w:val="009E16BB"/>
    <w:rsid w:val="009E3099"/>
    <w:rsid w:val="009E32C8"/>
    <w:rsid w:val="009E3679"/>
    <w:rsid w:val="009E4D22"/>
    <w:rsid w:val="009E56EB"/>
    <w:rsid w:val="009E6AB6"/>
    <w:rsid w:val="009E6B21"/>
    <w:rsid w:val="009E7C5B"/>
    <w:rsid w:val="009E7F27"/>
    <w:rsid w:val="009F1A7D"/>
    <w:rsid w:val="009F20EA"/>
    <w:rsid w:val="009F25A7"/>
    <w:rsid w:val="009F3431"/>
    <w:rsid w:val="009F3838"/>
    <w:rsid w:val="009F3ECD"/>
    <w:rsid w:val="009F45CE"/>
    <w:rsid w:val="009F4B19"/>
    <w:rsid w:val="009F5F05"/>
    <w:rsid w:val="009F7315"/>
    <w:rsid w:val="009F73D1"/>
    <w:rsid w:val="00A00D40"/>
    <w:rsid w:val="00A01215"/>
    <w:rsid w:val="00A01FE7"/>
    <w:rsid w:val="00A02CEC"/>
    <w:rsid w:val="00A0393F"/>
    <w:rsid w:val="00A04A93"/>
    <w:rsid w:val="00A05010"/>
    <w:rsid w:val="00A070D4"/>
    <w:rsid w:val="00A07569"/>
    <w:rsid w:val="00A07749"/>
    <w:rsid w:val="00A078FB"/>
    <w:rsid w:val="00A10CE1"/>
    <w:rsid w:val="00A10CED"/>
    <w:rsid w:val="00A11A30"/>
    <w:rsid w:val="00A128C6"/>
    <w:rsid w:val="00A143CE"/>
    <w:rsid w:val="00A1527B"/>
    <w:rsid w:val="00A16D9B"/>
    <w:rsid w:val="00A21A49"/>
    <w:rsid w:val="00A231E9"/>
    <w:rsid w:val="00A23647"/>
    <w:rsid w:val="00A245FE"/>
    <w:rsid w:val="00A27E8C"/>
    <w:rsid w:val="00A30056"/>
    <w:rsid w:val="00A307AE"/>
    <w:rsid w:val="00A31018"/>
    <w:rsid w:val="00A3123C"/>
    <w:rsid w:val="00A3464C"/>
    <w:rsid w:val="00A350CB"/>
    <w:rsid w:val="00A3511D"/>
    <w:rsid w:val="00A35E8B"/>
    <w:rsid w:val="00A36070"/>
    <w:rsid w:val="00A361C6"/>
    <w:rsid w:val="00A3669F"/>
    <w:rsid w:val="00A37D04"/>
    <w:rsid w:val="00A41A01"/>
    <w:rsid w:val="00A429A9"/>
    <w:rsid w:val="00A43CFF"/>
    <w:rsid w:val="00A47719"/>
    <w:rsid w:val="00A47D98"/>
    <w:rsid w:val="00A47EAB"/>
    <w:rsid w:val="00A50510"/>
    <w:rsid w:val="00A5068D"/>
    <w:rsid w:val="00A509B4"/>
    <w:rsid w:val="00A50C38"/>
    <w:rsid w:val="00A51D10"/>
    <w:rsid w:val="00A5427A"/>
    <w:rsid w:val="00A54C7B"/>
    <w:rsid w:val="00A54CFD"/>
    <w:rsid w:val="00A56342"/>
    <w:rsid w:val="00A5639F"/>
    <w:rsid w:val="00A5675E"/>
    <w:rsid w:val="00A57040"/>
    <w:rsid w:val="00A60064"/>
    <w:rsid w:val="00A6044F"/>
    <w:rsid w:val="00A60D26"/>
    <w:rsid w:val="00A624A6"/>
    <w:rsid w:val="00A64F90"/>
    <w:rsid w:val="00A65A2B"/>
    <w:rsid w:val="00A70170"/>
    <w:rsid w:val="00A71A23"/>
    <w:rsid w:val="00A72659"/>
    <w:rsid w:val="00A726C7"/>
    <w:rsid w:val="00A72983"/>
    <w:rsid w:val="00A72BF7"/>
    <w:rsid w:val="00A7409C"/>
    <w:rsid w:val="00A74333"/>
    <w:rsid w:val="00A74C84"/>
    <w:rsid w:val="00A752B5"/>
    <w:rsid w:val="00A75321"/>
    <w:rsid w:val="00A7540A"/>
    <w:rsid w:val="00A76455"/>
    <w:rsid w:val="00A765A6"/>
    <w:rsid w:val="00A774B4"/>
    <w:rsid w:val="00A77927"/>
    <w:rsid w:val="00A81734"/>
    <w:rsid w:val="00A81791"/>
    <w:rsid w:val="00A8195D"/>
    <w:rsid w:val="00A81B75"/>
    <w:rsid w:val="00A81DC9"/>
    <w:rsid w:val="00A82923"/>
    <w:rsid w:val="00A831C4"/>
    <w:rsid w:val="00A83203"/>
    <w:rsid w:val="00A8356E"/>
    <w:rsid w:val="00A83653"/>
    <w:rsid w:val="00A8372C"/>
    <w:rsid w:val="00A83E9E"/>
    <w:rsid w:val="00A855FA"/>
    <w:rsid w:val="00A905C6"/>
    <w:rsid w:val="00A9089E"/>
    <w:rsid w:val="00A90A0B"/>
    <w:rsid w:val="00A912FE"/>
    <w:rsid w:val="00A91418"/>
    <w:rsid w:val="00A91A18"/>
    <w:rsid w:val="00A91B40"/>
    <w:rsid w:val="00A91E12"/>
    <w:rsid w:val="00A9211B"/>
    <w:rsid w:val="00A9244B"/>
    <w:rsid w:val="00A932DF"/>
    <w:rsid w:val="00A93AC1"/>
    <w:rsid w:val="00A947CF"/>
    <w:rsid w:val="00A95F5B"/>
    <w:rsid w:val="00A96BB7"/>
    <w:rsid w:val="00A96C9B"/>
    <w:rsid w:val="00A96D9C"/>
    <w:rsid w:val="00A97222"/>
    <w:rsid w:val="00A9772A"/>
    <w:rsid w:val="00AA18E2"/>
    <w:rsid w:val="00AA226F"/>
    <w:rsid w:val="00AA22B0"/>
    <w:rsid w:val="00AA2B19"/>
    <w:rsid w:val="00AA3B89"/>
    <w:rsid w:val="00AA5AE4"/>
    <w:rsid w:val="00AA5E50"/>
    <w:rsid w:val="00AA642B"/>
    <w:rsid w:val="00AA7349"/>
    <w:rsid w:val="00AA78A3"/>
    <w:rsid w:val="00AA792F"/>
    <w:rsid w:val="00AB0677"/>
    <w:rsid w:val="00AB0B02"/>
    <w:rsid w:val="00AB12CE"/>
    <w:rsid w:val="00AB1983"/>
    <w:rsid w:val="00AB1B33"/>
    <w:rsid w:val="00AB1EC4"/>
    <w:rsid w:val="00AB20BD"/>
    <w:rsid w:val="00AB23C3"/>
    <w:rsid w:val="00AB24DB"/>
    <w:rsid w:val="00AB27AB"/>
    <w:rsid w:val="00AB2E5F"/>
    <w:rsid w:val="00AB35D0"/>
    <w:rsid w:val="00AB6B59"/>
    <w:rsid w:val="00AB77E7"/>
    <w:rsid w:val="00AC1DCF"/>
    <w:rsid w:val="00AC23B1"/>
    <w:rsid w:val="00AC260E"/>
    <w:rsid w:val="00AC2AF9"/>
    <w:rsid w:val="00AC2F71"/>
    <w:rsid w:val="00AC47A6"/>
    <w:rsid w:val="00AC60C5"/>
    <w:rsid w:val="00AC6267"/>
    <w:rsid w:val="00AC64E6"/>
    <w:rsid w:val="00AC67E9"/>
    <w:rsid w:val="00AC78ED"/>
    <w:rsid w:val="00AD02D3"/>
    <w:rsid w:val="00AD3675"/>
    <w:rsid w:val="00AD3F5A"/>
    <w:rsid w:val="00AD4AE8"/>
    <w:rsid w:val="00AD50FC"/>
    <w:rsid w:val="00AD56A9"/>
    <w:rsid w:val="00AD69C4"/>
    <w:rsid w:val="00AD6F0C"/>
    <w:rsid w:val="00AE1C5F"/>
    <w:rsid w:val="00AE1E43"/>
    <w:rsid w:val="00AE23DD"/>
    <w:rsid w:val="00AE2870"/>
    <w:rsid w:val="00AE3899"/>
    <w:rsid w:val="00AE561A"/>
    <w:rsid w:val="00AE59FA"/>
    <w:rsid w:val="00AE6CD2"/>
    <w:rsid w:val="00AE776A"/>
    <w:rsid w:val="00AF080E"/>
    <w:rsid w:val="00AF0E88"/>
    <w:rsid w:val="00AF1F68"/>
    <w:rsid w:val="00AF2546"/>
    <w:rsid w:val="00AF27B7"/>
    <w:rsid w:val="00AF2BB2"/>
    <w:rsid w:val="00AF2CF1"/>
    <w:rsid w:val="00AF2D42"/>
    <w:rsid w:val="00AF2E43"/>
    <w:rsid w:val="00AF3C5D"/>
    <w:rsid w:val="00AF4817"/>
    <w:rsid w:val="00AF4BA3"/>
    <w:rsid w:val="00AF667C"/>
    <w:rsid w:val="00AF726A"/>
    <w:rsid w:val="00AF7AB4"/>
    <w:rsid w:val="00AF7B91"/>
    <w:rsid w:val="00AF7B95"/>
    <w:rsid w:val="00AF7EA2"/>
    <w:rsid w:val="00B00015"/>
    <w:rsid w:val="00B0033A"/>
    <w:rsid w:val="00B01B47"/>
    <w:rsid w:val="00B0317B"/>
    <w:rsid w:val="00B031F6"/>
    <w:rsid w:val="00B043A6"/>
    <w:rsid w:val="00B06DE8"/>
    <w:rsid w:val="00B077AD"/>
    <w:rsid w:val="00B078D0"/>
    <w:rsid w:val="00B07AE1"/>
    <w:rsid w:val="00B07D23"/>
    <w:rsid w:val="00B11077"/>
    <w:rsid w:val="00B11C4D"/>
    <w:rsid w:val="00B12968"/>
    <w:rsid w:val="00B131FF"/>
    <w:rsid w:val="00B13498"/>
    <w:rsid w:val="00B13DA2"/>
    <w:rsid w:val="00B14BD8"/>
    <w:rsid w:val="00B15CC5"/>
    <w:rsid w:val="00B1672A"/>
    <w:rsid w:val="00B16E71"/>
    <w:rsid w:val="00B174BD"/>
    <w:rsid w:val="00B201C7"/>
    <w:rsid w:val="00B20690"/>
    <w:rsid w:val="00B20878"/>
    <w:rsid w:val="00B20B2A"/>
    <w:rsid w:val="00B21179"/>
    <w:rsid w:val="00B2129B"/>
    <w:rsid w:val="00B215A8"/>
    <w:rsid w:val="00B22FA7"/>
    <w:rsid w:val="00B239C4"/>
    <w:rsid w:val="00B23D86"/>
    <w:rsid w:val="00B246C7"/>
    <w:rsid w:val="00B24845"/>
    <w:rsid w:val="00B26102"/>
    <w:rsid w:val="00B26370"/>
    <w:rsid w:val="00B27039"/>
    <w:rsid w:val="00B272BA"/>
    <w:rsid w:val="00B2742E"/>
    <w:rsid w:val="00B27C56"/>
    <w:rsid w:val="00B27D18"/>
    <w:rsid w:val="00B300DB"/>
    <w:rsid w:val="00B303A3"/>
    <w:rsid w:val="00B32232"/>
    <w:rsid w:val="00B32BEC"/>
    <w:rsid w:val="00B34857"/>
    <w:rsid w:val="00B34CA9"/>
    <w:rsid w:val="00B35398"/>
    <w:rsid w:val="00B35B87"/>
    <w:rsid w:val="00B40556"/>
    <w:rsid w:val="00B41D0C"/>
    <w:rsid w:val="00B43107"/>
    <w:rsid w:val="00B459CF"/>
    <w:rsid w:val="00B45AC4"/>
    <w:rsid w:val="00B45E0A"/>
    <w:rsid w:val="00B47A18"/>
    <w:rsid w:val="00B51CD5"/>
    <w:rsid w:val="00B528A6"/>
    <w:rsid w:val="00B53824"/>
    <w:rsid w:val="00B53857"/>
    <w:rsid w:val="00B54009"/>
    <w:rsid w:val="00B54B6C"/>
    <w:rsid w:val="00B55A04"/>
    <w:rsid w:val="00B55CEE"/>
    <w:rsid w:val="00B55EDB"/>
    <w:rsid w:val="00B56FB1"/>
    <w:rsid w:val="00B6083F"/>
    <w:rsid w:val="00B61504"/>
    <w:rsid w:val="00B620AE"/>
    <w:rsid w:val="00B62E95"/>
    <w:rsid w:val="00B63ABC"/>
    <w:rsid w:val="00B63E05"/>
    <w:rsid w:val="00B64D3D"/>
    <w:rsid w:val="00B64F0A"/>
    <w:rsid w:val="00B6562C"/>
    <w:rsid w:val="00B6729E"/>
    <w:rsid w:val="00B67B2C"/>
    <w:rsid w:val="00B720C9"/>
    <w:rsid w:val="00B7391B"/>
    <w:rsid w:val="00B73ACC"/>
    <w:rsid w:val="00B743E7"/>
    <w:rsid w:val="00B748EB"/>
    <w:rsid w:val="00B74B80"/>
    <w:rsid w:val="00B7550F"/>
    <w:rsid w:val="00B7567D"/>
    <w:rsid w:val="00B7571D"/>
    <w:rsid w:val="00B768A9"/>
    <w:rsid w:val="00B76E90"/>
    <w:rsid w:val="00B77335"/>
    <w:rsid w:val="00B8005C"/>
    <w:rsid w:val="00B82E5F"/>
    <w:rsid w:val="00B8657F"/>
    <w:rsid w:val="00B8666B"/>
    <w:rsid w:val="00B86C64"/>
    <w:rsid w:val="00B878E8"/>
    <w:rsid w:val="00B904F4"/>
    <w:rsid w:val="00B90BD1"/>
    <w:rsid w:val="00B9158E"/>
    <w:rsid w:val="00B92536"/>
    <w:rsid w:val="00B9274D"/>
    <w:rsid w:val="00B94176"/>
    <w:rsid w:val="00B94207"/>
    <w:rsid w:val="00B945D4"/>
    <w:rsid w:val="00B9506C"/>
    <w:rsid w:val="00B962A1"/>
    <w:rsid w:val="00B96F2C"/>
    <w:rsid w:val="00B97B50"/>
    <w:rsid w:val="00BA3608"/>
    <w:rsid w:val="00BA3865"/>
    <w:rsid w:val="00BA3959"/>
    <w:rsid w:val="00BA563D"/>
    <w:rsid w:val="00BA5BCC"/>
    <w:rsid w:val="00BA5CCF"/>
    <w:rsid w:val="00BA7A0C"/>
    <w:rsid w:val="00BB1855"/>
    <w:rsid w:val="00BB2332"/>
    <w:rsid w:val="00BB239F"/>
    <w:rsid w:val="00BB2494"/>
    <w:rsid w:val="00BB2522"/>
    <w:rsid w:val="00BB28A3"/>
    <w:rsid w:val="00BB3498"/>
    <w:rsid w:val="00BB4A1C"/>
    <w:rsid w:val="00BB5218"/>
    <w:rsid w:val="00BB72C0"/>
    <w:rsid w:val="00BB7FF3"/>
    <w:rsid w:val="00BC0964"/>
    <w:rsid w:val="00BC0AF1"/>
    <w:rsid w:val="00BC1879"/>
    <w:rsid w:val="00BC27BE"/>
    <w:rsid w:val="00BC3779"/>
    <w:rsid w:val="00BC41A0"/>
    <w:rsid w:val="00BC43D8"/>
    <w:rsid w:val="00BC47B1"/>
    <w:rsid w:val="00BC5A86"/>
    <w:rsid w:val="00BC7AB9"/>
    <w:rsid w:val="00BD0186"/>
    <w:rsid w:val="00BD059C"/>
    <w:rsid w:val="00BD06A1"/>
    <w:rsid w:val="00BD0D32"/>
    <w:rsid w:val="00BD0E92"/>
    <w:rsid w:val="00BD1661"/>
    <w:rsid w:val="00BD56BE"/>
    <w:rsid w:val="00BD6178"/>
    <w:rsid w:val="00BD6348"/>
    <w:rsid w:val="00BD6AFC"/>
    <w:rsid w:val="00BD7990"/>
    <w:rsid w:val="00BE147F"/>
    <w:rsid w:val="00BE1655"/>
    <w:rsid w:val="00BE1BBC"/>
    <w:rsid w:val="00BE1E76"/>
    <w:rsid w:val="00BE46B5"/>
    <w:rsid w:val="00BE5E75"/>
    <w:rsid w:val="00BE6663"/>
    <w:rsid w:val="00BE69B7"/>
    <w:rsid w:val="00BE6E4A"/>
    <w:rsid w:val="00BF0917"/>
    <w:rsid w:val="00BF0C29"/>
    <w:rsid w:val="00BF0CD7"/>
    <w:rsid w:val="00BF0F60"/>
    <w:rsid w:val="00BF143E"/>
    <w:rsid w:val="00BF15CE"/>
    <w:rsid w:val="00BF1A34"/>
    <w:rsid w:val="00BF2157"/>
    <w:rsid w:val="00BF2491"/>
    <w:rsid w:val="00BF2BEE"/>
    <w:rsid w:val="00BF2FC3"/>
    <w:rsid w:val="00BF3551"/>
    <w:rsid w:val="00BF37C3"/>
    <w:rsid w:val="00BF3BC8"/>
    <w:rsid w:val="00BF4F07"/>
    <w:rsid w:val="00BF63FD"/>
    <w:rsid w:val="00BF695B"/>
    <w:rsid w:val="00BF6A14"/>
    <w:rsid w:val="00BF71B0"/>
    <w:rsid w:val="00C0161F"/>
    <w:rsid w:val="00C030BD"/>
    <w:rsid w:val="00C032A1"/>
    <w:rsid w:val="00C036C3"/>
    <w:rsid w:val="00C03CCA"/>
    <w:rsid w:val="00C040E8"/>
    <w:rsid w:val="00C0499E"/>
    <w:rsid w:val="00C04BB2"/>
    <w:rsid w:val="00C04E7F"/>
    <w:rsid w:val="00C04F4A"/>
    <w:rsid w:val="00C058AF"/>
    <w:rsid w:val="00C06094"/>
    <w:rsid w:val="00C06484"/>
    <w:rsid w:val="00C06F9E"/>
    <w:rsid w:val="00C0771A"/>
    <w:rsid w:val="00C07776"/>
    <w:rsid w:val="00C07C0D"/>
    <w:rsid w:val="00C10210"/>
    <w:rsid w:val="00C1035C"/>
    <w:rsid w:val="00C1140E"/>
    <w:rsid w:val="00C12AC4"/>
    <w:rsid w:val="00C1358F"/>
    <w:rsid w:val="00C13C2A"/>
    <w:rsid w:val="00C13CE8"/>
    <w:rsid w:val="00C14187"/>
    <w:rsid w:val="00C15151"/>
    <w:rsid w:val="00C1663D"/>
    <w:rsid w:val="00C16959"/>
    <w:rsid w:val="00C16B6B"/>
    <w:rsid w:val="00C16D32"/>
    <w:rsid w:val="00C179BC"/>
    <w:rsid w:val="00C179F3"/>
    <w:rsid w:val="00C17F8C"/>
    <w:rsid w:val="00C211E6"/>
    <w:rsid w:val="00C22446"/>
    <w:rsid w:val="00C22681"/>
    <w:rsid w:val="00C22FB5"/>
    <w:rsid w:val="00C24236"/>
    <w:rsid w:val="00C24CBF"/>
    <w:rsid w:val="00C24D29"/>
    <w:rsid w:val="00C25533"/>
    <w:rsid w:val="00C25C66"/>
    <w:rsid w:val="00C2710B"/>
    <w:rsid w:val="00C279C2"/>
    <w:rsid w:val="00C308D8"/>
    <w:rsid w:val="00C30D44"/>
    <w:rsid w:val="00C30E72"/>
    <w:rsid w:val="00C3183E"/>
    <w:rsid w:val="00C33531"/>
    <w:rsid w:val="00C33B9E"/>
    <w:rsid w:val="00C34194"/>
    <w:rsid w:val="00C35EF7"/>
    <w:rsid w:val="00C360DA"/>
    <w:rsid w:val="00C37495"/>
    <w:rsid w:val="00C37B44"/>
    <w:rsid w:val="00C37BAE"/>
    <w:rsid w:val="00C37BBC"/>
    <w:rsid w:val="00C4043D"/>
    <w:rsid w:val="00C40DAA"/>
    <w:rsid w:val="00C41110"/>
    <w:rsid w:val="00C41F7E"/>
    <w:rsid w:val="00C42A1B"/>
    <w:rsid w:val="00C42B41"/>
    <w:rsid w:val="00C42C1F"/>
    <w:rsid w:val="00C437DA"/>
    <w:rsid w:val="00C44A8D"/>
    <w:rsid w:val="00C44CF8"/>
    <w:rsid w:val="00C45B91"/>
    <w:rsid w:val="00C460A1"/>
    <w:rsid w:val="00C467BC"/>
    <w:rsid w:val="00C4789C"/>
    <w:rsid w:val="00C523C4"/>
    <w:rsid w:val="00C52C02"/>
    <w:rsid w:val="00C52DCB"/>
    <w:rsid w:val="00C546B7"/>
    <w:rsid w:val="00C57BE8"/>
    <w:rsid w:val="00C57EE8"/>
    <w:rsid w:val="00C600D8"/>
    <w:rsid w:val="00C601DF"/>
    <w:rsid w:val="00C6093B"/>
    <w:rsid w:val="00C61072"/>
    <w:rsid w:val="00C61CFF"/>
    <w:rsid w:val="00C6243C"/>
    <w:rsid w:val="00C62F54"/>
    <w:rsid w:val="00C63AEA"/>
    <w:rsid w:val="00C664B9"/>
    <w:rsid w:val="00C66835"/>
    <w:rsid w:val="00C67BBF"/>
    <w:rsid w:val="00C70168"/>
    <w:rsid w:val="00C70E7A"/>
    <w:rsid w:val="00C71155"/>
    <w:rsid w:val="00C718DD"/>
    <w:rsid w:val="00C71AFB"/>
    <w:rsid w:val="00C734C0"/>
    <w:rsid w:val="00C74707"/>
    <w:rsid w:val="00C75930"/>
    <w:rsid w:val="00C767C7"/>
    <w:rsid w:val="00C779FD"/>
    <w:rsid w:val="00C77D84"/>
    <w:rsid w:val="00C80B9E"/>
    <w:rsid w:val="00C8168E"/>
    <w:rsid w:val="00C817B6"/>
    <w:rsid w:val="00C81833"/>
    <w:rsid w:val="00C8295B"/>
    <w:rsid w:val="00C841B7"/>
    <w:rsid w:val="00C84A6C"/>
    <w:rsid w:val="00C8571D"/>
    <w:rsid w:val="00C8667D"/>
    <w:rsid w:val="00C86967"/>
    <w:rsid w:val="00C86B9F"/>
    <w:rsid w:val="00C873F5"/>
    <w:rsid w:val="00C91281"/>
    <w:rsid w:val="00C928A8"/>
    <w:rsid w:val="00C92D92"/>
    <w:rsid w:val="00C93044"/>
    <w:rsid w:val="00C94E09"/>
    <w:rsid w:val="00C95246"/>
    <w:rsid w:val="00CA103E"/>
    <w:rsid w:val="00CA21E8"/>
    <w:rsid w:val="00CA450C"/>
    <w:rsid w:val="00CA4A12"/>
    <w:rsid w:val="00CA6C45"/>
    <w:rsid w:val="00CA74F6"/>
    <w:rsid w:val="00CA7603"/>
    <w:rsid w:val="00CB04F1"/>
    <w:rsid w:val="00CB308F"/>
    <w:rsid w:val="00CB364E"/>
    <w:rsid w:val="00CB37B8"/>
    <w:rsid w:val="00CB4F1A"/>
    <w:rsid w:val="00CB58B4"/>
    <w:rsid w:val="00CB6577"/>
    <w:rsid w:val="00CB6768"/>
    <w:rsid w:val="00CB74C7"/>
    <w:rsid w:val="00CB7558"/>
    <w:rsid w:val="00CC02FB"/>
    <w:rsid w:val="00CC1604"/>
    <w:rsid w:val="00CC1FE9"/>
    <w:rsid w:val="00CC34C1"/>
    <w:rsid w:val="00CC3B49"/>
    <w:rsid w:val="00CC3D04"/>
    <w:rsid w:val="00CC4AF7"/>
    <w:rsid w:val="00CC54E5"/>
    <w:rsid w:val="00CC55CA"/>
    <w:rsid w:val="00CC6B96"/>
    <w:rsid w:val="00CC6F04"/>
    <w:rsid w:val="00CC6FB7"/>
    <w:rsid w:val="00CC70E1"/>
    <w:rsid w:val="00CC7B94"/>
    <w:rsid w:val="00CD0361"/>
    <w:rsid w:val="00CD39BC"/>
    <w:rsid w:val="00CD5A94"/>
    <w:rsid w:val="00CD6E8E"/>
    <w:rsid w:val="00CE00E5"/>
    <w:rsid w:val="00CE132C"/>
    <w:rsid w:val="00CE161F"/>
    <w:rsid w:val="00CE23CA"/>
    <w:rsid w:val="00CE2A1B"/>
    <w:rsid w:val="00CE2CC6"/>
    <w:rsid w:val="00CE3529"/>
    <w:rsid w:val="00CE4320"/>
    <w:rsid w:val="00CE5D9A"/>
    <w:rsid w:val="00CE76CD"/>
    <w:rsid w:val="00CF07F3"/>
    <w:rsid w:val="00CF0B65"/>
    <w:rsid w:val="00CF1C1F"/>
    <w:rsid w:val="00CF379D"/>
    <w:rsid w:val="00CF3877"/>
    <w:rsid w:val="00CF3B5E"/>
    <w:rsid w:val="00CF3BA6"/>
    <w:rsid w:val="00CF4598"/>
    <w:rsid w:val="00CF4E8C"/>
    <w:rsid w:val="00CF52A7"/>
    <w:rsid w:val="00CF5BA0"/>
    <w:rsid w:val="00CF6913"/>
    <w:rsid w:val="00CF73C3"/>
    <w:rsid w:val="00CF7A9F"/>
    <w:rsid w:val="00CF7AA7"/>
    <w:rsid w:val="00CF7EEF"/>
    <w:rsid w:val="00D00489"/>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7CB3"/>
    <w:rsid w:val="00D114B2"/>
    <w:rsid w:val="00D121C4"/>
    <w:rsid w:val="00D14274"/>
    <w:rsid w:val="00D142A7"/>
    <w:rsid w:val="00D146D1"/>
    <w:rsid w:val="00D146EA"/>
    <w:rsid w:val="00D15806"/>
    <w:rsid w:val="00D15E5B"/>
    <w:rsid w:val="00D17C62"/>
    <w:rsid w:val="00D201D2"/>
    <w:rsid w:val="00D21586"/>
    <w:rsid w:val="00D21EA5"/>
    <w:rsid w:val="00D23A38"/>
    <w:rsid w:val="00D2574C"/>
    <w:rsid w:val="00D26D79"/>
    <w:rsid w:val="00D27C2B"/>
    <w:rsid w:val="00D32B61"/>
    <w:rsid w:val="00D33363"/>
    <w:rsid w:val="00D34529"/>
    <w:rsid w:val="00D3467E"/>
    <w:rsid w:val="00D34943"/>
    <w:rsid w:val="00D34A2B"/>
    <w:rsid w:val="00D35409"/>
    <w:rsid w:val="00D359D4"/>
    <w:rsid w:val="00D35ABC"/>
    <w:rsid w:val="00D36C4B"/>
    <w:rsid w:val="00D378CD"/>
    <w:rsid w:val="00D37B80"/>
    <w:rsid w:val="00D403E3"/>
    <w:rsid w:val="00D405C1"/>
    <w:rsid w:val="00D40F4C"/>
    <w:rsid w:val="00D41B88"/>
    <w:rsid w:val="00D41E23"/>
    <w:rsid w:val="00D42248"/>
    <w:rsid w:val="00D429EC"/>
    <w:rsid w:val="00D43249"/>
    <w:rsid w:val="00D43D44"/>
    <w:rsid w:val="00D43EBB"/>
    <w:rsid w:val="00D44E4E"/>
    <w:rsid w:val="00D46D26"/>
    <w:rsid w:val="00D50994"/>
    <w:rsid w:val="00D50F11"/>
    <w:rsid w:val="00D51254"/>
    <w:rsid w:val="00D513A8"/>
    <w:rsid w:val="00D51627"/>
    <w:rsid w:val="00D51E1A"/>
    <w:rsid w:val="00D52344"/>
    <w:rsid w:val="00D5267F"/>
    <w:rsid w:val="00D532DA"/>
    <w:rsid w:val="00D54AAC"/>
    <w:rsid w:val="00D54B32"/>
    <w:rsid w:val="00D552E3"/>
    <w:rsid w:val="00D55423"/>
    <w:rsid w:val="00D55DF0"/>
    <w:rsid w:val="00D55E32"/>
    <w:rsid w:val="00D56130"/>
    <w:rsid w:val="00D563E1"/>
    <w:rsid w:val="00D56BB6"/>
    <w:rsid w:val="00D56D4A"/>
    <w:rsid w:val="00D6022B"/>
    <w:rsid w:val="00D60C40"/>
    <w:rsid w:val="00D6138D"/>
    <w:rsid w:val="00D6166E"/>
    <w:rsid w:val="00D61F1D"/>
    <w:rsid w:val="00D62A23"/>
    <w:rsid w:val="00D63126"/>
    <w:rsid w:val="00D635AF"/>
    <w:rsid w:val="00D63A67"/>
    <w:rsid w:val="00D646C9"/>
    <w:rsid w:val="00D6492E"/>
    <w:rsid w:val="00D65845"/>
    <w:rsid w:val="00D70087"/>
    <w:rsid w:val="00D7079E"/>
    <w:rsid w:val="00D70823"/>
    <w:rsid w:val="00D70AB1"/>
    <w:rsid w:val="00D70F23"/>
    <w:rsid w:val="00D720BA"/>
    <w:rsid w:val="00D73DD6"/>
    <w:rsid w:val="00D745F5"/>
    <w:rsid w:val="00D75392"/>
    <w:rsid w:val="00D7585E"/>
    <w:rsid w:val="00D759A3"/>
    <w:rsid w:val="00D76B0E"/>
    <w:rsid w:val="00D81A04"/>
    <w:rsid w:val="00D825B8"/>
    <w:rsid w:val="00D829FE"/>
    <w:rsid w:val="00D82E32"/>
    <w:rsid w:val="00D83974"/>
    <w:rsid w:val="00D84133"/>
    <w:rsid w:val="00D8431C"/>
    <w:rsid w:val="00D84905"/>
    <w:rsid w:val="00D85133"/>
    <w:rsid w:val="00D8540A"/>
    <w:rsid w:val="00D8790C"/>
    <w:rsid w:val="00D91607"/>
    <w:rsid w:val="00D91A5B"/>
    <w:rsid w:val="00D92C82"/>
    <w:rsid w:val="00D93336"/>
    <w:rsid w:val="00D94314"/>
    <w:rsid w:val="00D95BC7"/>
    <w:rsid w:val="00D95C17"/>
    <w:rsid w:val="00D96043"/>
    <w:rsid w:val="00D974BF"/>
    <w:rsid w:val="00D97779"/>
    <w:rsid w:val="00DA14AB"/>
    <w:rsid w:val="00DA237B"/>
    <w:rsid w:val="00DA2424"/>
    <w:rsid w:val="00DA4E60"/>
    <w:rsid w:val="00DA52F5"/>
    <w:rsid w:val="00DA68D4"/>
    <w:rsid w:val="00DA73A3"/>
    <w:rsid w:val="00DA76DD"/>
    <w:rsid w:val="00DB1424"/>
    <w:rsid w:val="00DB1989"/>
    <w:rsid w:val="00DB3080"/>
    <w:rsid w:val="00DB38B4"/>
    <w:rsid w:val="00DB4E12"/>
    <w:rsid w:val="00DB5771"/>
    <w:rsid w:val="00DB586E"/>
    <w:rsid w:val="00DC0AB6"/>
    <w:rsid w:val="00DC21CF"/>
    <w:rsid w:val="00DC3395"/>
    <w:rsid w:val="00DC3664"/>
    <w:rsid w:val="00DC4B9B"/>
    <w:rsid w:val="00DC4F84"/>
    <w:rsid w:val="00DC4F9B"/>
    <w:rsid w:val="00DC6162"/>
    <w:rsid w:val="00DC6EFC"/>
    <w:rsid w:val="00DC7CDE"/>
    <w:rsid w:val="00DC7E69"/>
    <w:rsid w:val="00DD0B64"/>
    <w:rsid w:val="00DD0E44"/>
    <w:rsid w:val="00DD195B"/>
    <w:rsid w:val="00DD243F"/>
    <w:rsid w:val="00DD2C10"/>
    <w:rsid w:val="00DD3601"/>
    <w:rsid w:val="00DD46E9"/>
    <w:rsid w:val="00DD4711"/>
    <w:rsid w:val="00DD4812"/>
    <w:rsid w:val="00DD4C58"/>
    <w:rsid w:val="00DD4CA7"/>
    <w:rsid w:val="00DD65BD"/>
    <w:rsid w:val="00DE0097"/>
    <w:rsid w:val="00DE05AE"/>
    <w:rsid w:val="00DE0979"/>
    <w:rsid w:val="00DE12E9"/>
    <w:rsid w:val="00DE2B00"/>
    <w:rsid w:val="00DE301D"/>
    <w:rsid w:val="00DE33EC"/>
    <w:rsid w:val="00DE3C15"/>
    <w:rsid w:val="00DE43F4"/>
    <w:rsid w:val="00DE5391"/>
    <w:rsid w:val="00DE53F8"/>
    <w:rsid w:val="00DE5A51"/>
    <w:rsid w:val="00DE5F94"/>
    <w:rsid w:val="00DE60E6"/>
    <w:rsid w:val="00DE64E7"/>
    <w:rsid w:val="00DE6C9B"/>
    <w:rsid w:val="00DE74DC"/>
    <w:rsid w:val="00DE7D5A"/>
    <w:rsid w:val="00DF0A62"/>
    <w:rsid w:val="00DF1EC4"/>
    <w:rsid w:val="00DF247C"/>
    <w:rsid w:val="00DF3F4F"/>
    <w:rsid w:val="00DF4718"/>
    <w:rsid w:val="00DF4CA2"/>
    <w:rsid w:val="00DF59DA"/>
    <w:rsid w:val="00DF707E"/>
    <w:rsid w:val="00DF70A1"/>
    <w:rsid w:val="00DF759D"/>
    <w:rsid w:val="00DF7F68"/>
    <w:rsid w:val="00E003AF"/>
    <w:rsid w:val="00E00482"/>
    <w:rsid w:val="00E018C3"/>
    <w:rsid w:val="00E01C15"/>
    <w:rsid w:val="00E01FF8"/>
    <w:rsid w:val="00E02809"/>
    <w:rsid w:val="00E04DEA"/>
    <w:rsid w:val="00E052B1"/>
    <w:rsid w:val="00E05886"/>
    <w:rsid w:val="00E104C6"/>
    <w:rsid w:val="00E10C02"/>
    <w:rsid w:val="00E134D8"/>
    <w:rsid w:val="00E137F4"/>
    <w:rsid w:val="00E164F2"/>
    <w:rsid w:val="00E169EA"/>
    <w:rsid w:val="00E16F61"/>
    <w:rsid w:val="00E178A7"/>
    <w:rsid w:val="00E20F6A"/>
    <w:rsid w:val="00E21A25"/>
    <w:rsid w:val="00E23303"/>
    <w:rsid w:val="00E239E0"/>
    <w:rsid w:val="00E24071"/>
    <w:rsid w:val="00E24EBB"/>
    <w:rsid w:val="00E25290"/>
    <w:rsid w:val="00E253CA"/>
    <w:rsid w:val="00E2690A"/>
    <w:rsid w:val="00E2771C"/>
    <w:rsid w:val="00E31D50"/>
    <w:rsid w:val="00E324D9"/>
    <w:rsid w:val="00E331FB"/>
    <w:rsid w:val="00E332C4"/>
    <w:rsid w:val="00E335C6"/>
    <w:rsid w:val="00E33DF4"/>
    <w:rsid w:val="00E34460"/>
    <w:rsid w:val="00E35EDE"/>
    <w:rsid w:val="00E364AA"/>
    <w:rsid w:val="00E36528"/>
    <w:rsid w:val="00E409B4"/>
    <w:rsid w:val="00E40CF7"/>
    <w:rsid w:val="00E413B8"/>
    <w:rsid w:val="00E42FA7"/>
    <w:rsid w:val="00E434EB"/>
    <w:rsid w:val="00E43A59"/>
    <w:rsid w:val="00E440C0"/>
    <w:rsid w:val="00E44750"/>
    <w:rsid w:val="00E4683D"/>
    <w:rsid w:val="00E4698C"/>
    <w:rsid w:val="00E46CA0"/>
    <w:rsid w:val="00E4765C"/>
    <w:rsid w:val="00E476CA"/>
    <w:rsid w:val="00E476EC"/>
    <w:rsid w:val="00E504A1"/>
    <w:rsid w:val="00E51231"/>
    <w:rsid w:val="00E513B9"/>
    <w:rsid w:val="00E52A67"/>
    <w:rsid w:val="00E52E4D"/>
    <w:rsid w:val="00E539B2"/>
    <w:rsid w:val="00E53FC8"/>
    <w:rsid w:val="00E54815"/>
    <w:rsid w:val="00E602A7"/>
    <w:rsid w:val="00E619E1"/>
    <w:rsid w:val="00E62E65"/>
    <w:rsid w:val="00E62FBE"/>
    <w:rsid w:val="00E63389"/>
    <w:rsid w:val="00E6418A"/>
    <w:rsid w:val="00E64597"/>
    <w:rsid w:val="00E65780"/>
    <w:rsid w:val="00E66AA1"/>
    <w:rsid w:val="00E66B6A"/>
    <w:rsid w:val="00E7070B"/>
    <w:rsid w:val="00E71243"/>
    <w:rsid w:val="00E71362"/>
    <w:rsid w:val="00E714D8"/>
    <w:rsid w:val="00E7168A"/>
    <w:rsid w:val="00E71D25"/>
    <w:rsid w:val="00E7295C"/>
    <w:rsid w:val="00E731BC"/>
    <w:rsid w:val="00E73306"/>
    <w:rsid w:val="00E73590"/>
    <w:rsid w:val="00E74817"/>
    <w:rsid w:val="00E74F78"/>
    <w:rsid w:val="00E74FE4"/>
    <w:rsid w:val="00E7553D"/>
    <w:rsid w:val="00E75665"/>
    <w:rsid w:val="00E76CD3"/>
    <w:rsid w:val="00E7738D"/>
    <w:rsid w:val="00E7751C"/>
    <w:rsid w:val="00E8042E"/>
    <w:rsid w:val="00E80EF3"/>
    <w:rsid w:val="00E81504"/>
    <w:rsid w:val="00E81633"/>
    <w:rsid w:val="00E82503"/>
    <w:rsid w:val="00E82AED"/>
    <w:rsid w:val="00E82FCC"/>
    <w:rsid w:val="00E831A3"/>
    <w:rsid w:val="00E83281"/>
    <w:rsid w:val="00E83CFF"/>
    <w:rsid w:val="00E862B5"/>
    <w:rsid w:val="00E863D8"/>
    <w:rsid w:val="00E86733"/>
    <w:rsid w:val="00E86927"/>
    <w:rsid w:val="00E8700D"/>
    <w:rsid w:val="00E87094"/>
    <w:rsid w:val="00E87E09"/>
    <w:rsid w:val="00E9108A"/>
    <w:rsid w:val="00E94803"/>
    <w:rsid w:val="00E94B69"/>
    <w:rsid w:val="00E94CAC"/>
    <w:rsid w:val="00E9588E"/>
    <w:rsid w:val="00E96813"/>
    <w:rsid w:val="00EA17B9"/>
    <w:rsid w:val="00EA279E"/>
    <w:rsid w:val="00EA2BA6"/>
    <w:rsid w:val="00EA2FD7"/>
    <w:rsid w:val="00EA33B1"/>
    <w:rsid w:val="00EA5E9C"/>
    <w:rsid w:val="00EA70DA"/>
    <w:rsid w:val="00EA74F2"/>
    <w:rsid w:val="00EA7552"/>
    <w:rsid w:val="00EA7F5C"/>
    <w:rsid w:val="00EB025F"/>
    <w:rsid w:val="00EB0859"/>
    <w:rsid w:val="00EB0989"/>
    <w:rsid w:val="00EB193D"/>
    <w:rsid w:val="00EB2A71"/>
    <w:rsid w:val="00EB2C57"/>
    <w:rsid w:val="00EB32CF"/>
    <w:rsid w:val="00EB37D1"/>
    <w:rsid w:val="00EB3A11"/>
    <w:rsid w:val="00EB4DDA"/>
    <w:rsid w:val="00EB5963"/>
    <w:rsid w:val="00EB7598"/>
    <w:rsid w:val="00EB7885"/>
    <w:rsid w:val="00EC0998"/>
    <w:rsid w:val="00EC2805"/>
    <w:rsid w:val="00EC3100"/>
    <w:rsid w:val="00EC3D02"/>
    <w:rsid w:val="00EC437B"/>
    <w:rsid w:val="00EC4CBD"/>
    <w:rsid w:val="00EC6D5F"/>
    <w:rsid w:val="00EC703B"/>
    <w:rsid w:val="00EC70D8"/>
    <w:rsid w:val="00EC78F8"/>
    <w:rsid w:val="00ED1008"/>
    <w:rsid w:val="00ED1338"/>
    <w:rsid w:val="00ED1475"/>
    <w:rsid w:val="00ED1AB4"/>
    <w:rsid w:val="00ED2804"/>
    <w:rsid w:val="00ED288C"/>
    <w:rsid w:val="00ED2C23"/>
    <w:rsid w:val="00ED2CF0"/>
    <w:rsid w:val="00ED391D"/>
    <w:rsid w:val="00ED5616"/>
    <w:rsid w:val="00ED5C71"/>
    <w:rsid w:val="00ED6D87"/>
    <w:rsid w:val="00ED6DDD"/>
    <w:rsid w:val="00EE1058"/>
    <w:rsid w:val="00EE1089"/>
    <w:rsid w:val="00EE1433"/>
    <w:rsid w:val="00EE1614"/>
    <w:rsid w:val="00EE3260"/>
    <w:rsid w:val="00EE3475"/>
    <w:rsid w:val="00EE3CF3"/>
    <w:rsid w:val="00EE50F0"/>
    <w:rsid w:val="00EE586E"/>
    <w:rsid w:val="00EE5BEB"/>
    <w:rsid w:val="00EE6524"/>
    <w:rsid w:val="00EE68AE"/>
    <w:rsid w:val="00EE735F"/>
    <w:rsid w:val="00EE788B"/>
    <w:rsid w:val="00EF00ED"/>
    <w:rsid w:val="00EF0192"/>
    <w:rsid w:val="00EF0196"/>
    <w:rsid w:val="00EF06A8"/>
    <w:rsid w:val="00EF0943"/>
    <w:rsid w:val="00EF0EAD"/>
    <w:rsid w:val="00EF19C0"/>
    <w:rsid w:val="00EF430A"/>
    <w:rsid w:val="00EF4CB1"/>
    <w:rsid w:val="00EF4F93"/>
    <w:rsid w:val="00EF5798"/>
    <w:rsid w:val="00EF60A5"/>
    <w:rsid w:val="00EF60E5"/>
    <w:rsid w:val="00EF6A0C"/>
    <w:rsid w:val="00EF6E7F"/>
    <w:rsid w:val="00EF6F99"/>
    <w:rsid w:val="00EF7ADB"/>
    <w:rsid w:val="00F01D8F"/>
    <w:rsid w:val="00F01D93"/>
    <w:rsid w:val="00F0316E"/>
    <w:rsid w:val="00F04E2B"/>
    <w:rsid w:val="00F05A4D"/>
    <w:rsid w:val="00F06BB9"/>
    <w:rsid w:val="00F105C4"/>
    <w:rsid w:val="00F10BCF"/>
    <w:rsid w:val="00F121C4"/>
    <w:rsid w:val="00F14D1E"/>
    <w:rsid w:val="00F14D3C"/>
    <w:rsid w:val="00F15014"/>
    <w:rsid w:val="00F16658"/>
    <w:rsid w:val="00F17235"/>
    <w:rsid w:val="00F20B40"/>
    <w:rsid w:val="00F211C4"/>
    <w:rsid w:val="00F21D9D"/>
    <w:rsid w:val="00F2269A"/>
    <w:rsid w:val="00F22775"/>
    <w:rsid w:val="00F228A5"/>
    <w:rsid w:val="00F246D4"/>
    <w:rsid w:val="00F269DC"/>
    <w:rsid w:val="00F309E2"/>
    <w:rsid w:val="00F30C2D"/>
    <w:rsid w:val="00F3140F"/>
    <w:rsid w:val="00F318BD"/>
    <w:rsid w:val="00F31C11"/>
    <w:rsid w:val="00F32557"/>
    <w:rsid w:val="00F32CE9"/>
    <w:rsid w:val="00F3300A"/>
    <w:rsid w:val="00F332EF"/>
    <w:rsid w:val="00F33A6A"/>
    <w:rsid w:val="00F33A8D"/>
    <w:rsid w:val="00F33FDE"/>
    <w:rsid w:val="00F3411F"/>
    <w:rsid w:val="00F34336"/>
    <w:rsid w:val="00F34D8E"/>
    <w:rsid w:val="00F3515A"/>
    <w:rsid w:val="00F35383"/>
    <w:rsid w:val="00F3674D"/>
    <w:rsid w:val="00F37515"/>
    <w:rsid w:val="00F37587"/>
    <w:rsid w:val="00F4079E"/>
    <w:rsid w:val="00F40B14"/>
    <w:rsid w:val="00F40DC4"/>
    <w:rsid w:val="00F42101"/>
    <w:rsid w:val="00F42EAA"/>
    <w:rsid w:val="00F42EE0"/>
    <w:rsid w:val="00F434A9"/>
    <w:rsid w:val="00F437C4"/>
    <w:rsid w:val="00F446A0"/>
    <w:rsid w:val="00F45014"/>
    <w:rsid w:val="00F4739C"/>
    <w:rsid w:val="00F47A0A"/>
    <w:rsid w:val="00F47A79"/>
    <w:rsid w:val="00F47F5C"/>
    <w:rsid w:val="00F504C7"/>
    <w:rsid w:val="00F50CF7"/>
    <w:rsid w:val="00F51220"/>
    <w:rsid w:val="00F51928"/>
    <w:rsid w:val="00F543B3"/>
    <w:rsid w:val="00F5467A"/>
    <w:rsid w:val="00F55EA2"/>
    <w:rsid w:val="00F5643A"/>
    <w:rsid w:val="00F56596"/>
    <w:rsid w:val="00F57026"/>
    <w:rsid w:val="00F57085"/>
    <w:rsid w:val="00F61642"/>
    <w:rsid w:val="00F62236"/>
    <w:rsid w:val="00F63959"/>
    <w:rsid w:val="00F63CDF"/>
    <w:rsid w:val="00F642AF"/>
    <w:rsid w:val="00F6464D"/>
    <w:rsid w:val="00F650B4"/>
    <w:rsid w:val="00F65192"/>
    <w:rsid w:val="00F65901"/>
    <w:rsid w:val="00F66B95"/>
    <w:rsid w:val="00F706AA"/>
    <w:rsid w:val="00F715D0"/>
    <w:rsid w:val="00F717E7"/>
    <w:rsid w:val="00F724A1"/>
    <w:rsid w:val="00F7288E"/>
    <w:rsid w:val="00F740FA"/>
    <w:rsid w:val="00F74A7A"/>
    <w:rsid w:val="00F7632C"/>
    <w:rsid w:val="00F76FDC"/>
    <w:rsid w:val="00F771C6"/>
    <w:rsid w:val="00F77E4A"/>
    <w:rsid w:val="00F77ED7"/>
    <w:rsid w:val="00F80570"/>
    <w:rsid w:val="00F80F5D"/>
    <w:rsid w:val="00F818CF"/>
    <w:rsid w:val="00F83143"/>
    <w:rsid w:val="00F8419A"/>
    <w:rsid w:val="00F84564"/>
    <w:rsid w:val="00F853F3"/>
    <w:rsid w:val="00F8547D"/>
    <w:rsid w:val="00F85853"/>
    <w:rsid w:val="00F8591B"/>
    <w:rsid w:val="00F85DD0"/>
    <w:rsid w:val="00F8655C"/>
    <w:rsid w:val="00F90BCA"/>
    <w:rsid w:val="00F90E1A"/>
    <w:rsid w:val="00F91B79"/>
    <w:rsid w:val="00F9360C"/>
    <w:rsid w:val="00F94B27"/>
    <w:rsid w:val="00F96626"/>
    <w:rsid w:val="00F96946"/>
    <w:rsid w:val="00F97131"/>
    <w:rsid w:val="00F9720F"/>
    <w:rsid w:val="00F97B4B"/>
    <w:rsid w:val="00F97C84"/>
    <w:rsid w:val="00FA0156"/>
    <w:rsid w:val="00FA0D81"/>
    <w:rsid w:val="00FA166A"/>
    <w:rsid w:val="00FA16D5"/>
    <w:rsid w:val="00FA1A2D"/>
    <w:rsid w:val="00FA2CF6"/>
    <w:rsid w:val="00FA2D55"/>
    <w:rsid w:val="00FA3065"/>
    <w:rsid w:val="00FA3EBB"/>
    <w:rsid w:val="00FA4284"/>
    <w:rsid w:val="00FA52F9"/>
    <w:rsid w:val="00FA54D8"/>
    <w:rsid w:val="00FA63E4"/>
    <w:rsid w:val="00FA73A4"/>
    <w:rsid w:val="00FB0346"/>
    <w:rsid w:val="00FB0E61"/>
    <w:rsid w:val="00FB0FAB"/>
    <w:rsid w:val="00FB10FF"/>
    <w:rsid w:val="00FB1AF9"/>
    <w:rsid w:val="00FB1D69"/>
    <w:rsid w:val="00FB2812"/>
    <w:rsid w:val="00FB2AB2"/>
    <w:rsid w:val="00FB2EBE"/>
    <w:rsid w:val="00FB332B"/>
    <w:rsid w:val="00FB3570"/>
    <w:rsid w:val="00FB4D46"/>
    <w:rsid w:val="00FB67AC"/>
    <w:rsid w:val="00FB7100"/>
    <w:rsid w:val="00FC0636"/>
    <w:rsid w:val="00FC0C6F"/>
    <w:rsid w:val="00FC14C7"/>
    <w:rsid w:val="00FC17FA"/>
    <w:rsid w:val="00FC2758"/>
    <w:rsid w:val="00FC3523"/>
    <w:rsid w:val="00FC3C3B"/>
    <w:rsid w:val="00FC44C4"/>
    <w:rsid w:val="00FC4F7B"/>
    <w:rsid w:val="00FC5921"/>
    <w:rsid w:val="00FC755A"/>
    <w:rsid w:val="00FD05FD"/>
    <w:rsid w:val="00FD0724"/>
    <w:rsid w:val="00FD1F94"/>
    <w:rsid w:val="00FD21A7"/>
    <w:rsid w:val="00FD3347"/>
    <w:rsid w:val="00FD40E9"/>
    <w:rsid w:val="00FD495B"/>
    <w:rsid w:val="00FD5257"/>
    <w:rsid w:val="00FD7EC3"/>
    <w:rsid w:val="00FE0C73"/>
    <w:rsid w:val="00FE0F38"/>
    <w:rsid w:val="00FE108E"/>
    <w:rsid w:val="00FE10F9"/>
    <w:rsid w:val="00FE126B"/>
    <w:rsid w:val="00FE1913"/>
    <w:rsid w:val="00FE2356"/>
    <w:rsid w:val="00FE2429"/>
    <w:rsid w:val="00FE2629"/>
    <w:rsid w:val="00FE36BF"/>
    <w:rsid w:val="00FE40B5"/>
    <w:rsid w:val="00FE4D0B"/>
    <w:rsid w:val="00FE6491"/>
    <w:rsid w:val="00FE6562"/>
    <w:rsid w:val="00FE660C"/>
    <w:rsid w:val="00FE7774"/>
    <w:rsid w:val="00FE7B68"/>
    <w:rsid w:val="00FF0F2A"/>
    <w:rsid w:val="00FF492B"/>
    <w:rsid w:val="00FF493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7E42D37"/>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568CEE9-D812-4B59-8A2E-6837CDA72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A43E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A43E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A43E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A43E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A43E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A43E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A43EA"/>
    <w:pPr>
      <w:tabs>
        <w:tab w:val="right" w:leader="dot" w:pos="14570"/>
      </w:tabs>
      <w:spacing w:before="0"/>
    </w:pPr>
    <w:rPr>
      <w:b/>
      <w:noProof/>
    </w:rPr>
  </w:style>
  <w:style w:type="paragraph" w:styleId="TOC2">
    <w:name w:val="toc 2"/>
    <w:aliases w:val="ŠTOC 2"/>
    <w:basedOn w:val="Normal"/>
    <w:next w:val="Normal"/>
    <w:uiPriority w:val="39"/>
    <w:unhideWhenUsed/>
    <w:rsid w:val="006A43EA"/>
    <w:pPr>
      <w:tabs>
        <w:tab w:val="right" w:leader="dot" w:pos="14570"/>
      </w:tabs>
      <w:spacing w:before="0"/>
    </w:pPr>
    <w:rPr>
      <w:noProof/>
    </w:rPr>
  </w:style>
  <w:style w:type="paragraph" w:styleId="Header">
    <w:name w:val="header"/>
    <w:aliases w:val="ŠHeader"/>
    <w:basedOn w:val="Normal"/>
    <w:link w:val="HeaderChar"/>
    <w:uiPriority w:val="16"/>
    <w:rsid w:val="006A43EA"/>
    <w:rPr>
      <w:noProof/>
      <w:color w:val="002664"/>
      <w:sz w:val="28"/>
      <w:szCs w:val="28"/>
    </w:rPr>
  </w:style>
  <w:style w:type="character" w:customStyle="1" w:styleId="Heading5Char">
    <w:name w:val="Heading 5 Char"/>
    <w:aliases w:val="ŠHeading 5 Char"/>
    <w:basedOn w:val="DefaultParagraphFont"/>
    <w:link w:val="Heading5"/>
    <w:uiPriority w:val="6"/>
    <w:rsid w:val="006A43E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A43EA"/>
    <w:rPr>
      <w:rFonts w:ascii="Arial" w:hAnsi="Arial" w:cs="Arial"/>
      <w:noProof/>
      <w:color w:val="002664"/>
      <w:sz w:val="28"/>
      <w:szCs w:val="28"/>
      <w:lang w:val="en-AU"/>
    </w:rPr>
  </w:style>
  <w:style w:type="paragraph" w:styleId="Footer">
    <w:name w:val="footer"/>
    <w:aliases w:val="ŠFooter"/>
    <w:basedOn w:val="Normal"/>
    <w:link w:val="FooterChar"/>
    <w:uiPriority w:val="19"/>
    <w:rsid w:val="006A43E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A43EA"/>
    <w:rPr>
      <w:rFonts w:ascii="Arial" w:hAnsi="Arial" w:cs="Arial"/>
      <w:sz w:val="18"/>
      <w:szCs w:val="18"/>
      <w:lang w:val="en-AU"/>
    </w:rPr>
  </w:style>
  <w:style w:type="paragraph" w:styleId="Caption">
    <w:name w:val="caption"/>
    <w:aliases w:val="ŠCaption"/>
    <w:basedOn w:val="Normal"/>
    <w:next w:val="Normal"/>
    <w:uiPriority w:val="20"/>
    <w:qFormat/>
    <w:rsid w:val="006A43EA"/>
    <w:pPr>
      <w:keepNext/>
      <w:spacing w:after="200" w:line="240" w:lineRule="auto"/>
    </w:pPr>
    <w:rPr>
      <w:iCs/>
      <w:color w:val="002664"/>
      <w:sz w:val="18"/>
      <w:szCs w:val="18"/>
    </w:rPr>
  </w:style>
  <w:style w:type="paragraph" w:customStyle="1" w:styleId="Logo">
    <w:name w:val="ŠLogo"/>
    <w:basedOn w:val="Normal"/>
    <w:uiPriority w:val="18"/>
    <w:qFormat/>
    <w:rsid w:val="006A43E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A43EA"/>
    <w:pPr>
      <w:spacing w:before="0"/>
      <w:ind w:left="244"/>
    </w:pPr>
  </w:style>
  <w:style w:type="character" w:styleId="Hyperlink">
    <w:name w:val="Hyperlink"/>
    <w:aliases w:val="ŠHyperlink"/>
    <w:basedOn w:val="DefaultParagraphFont"/>
    <w:uiPriority w:val="99"/>
    <w:unhideWhenUsed/>
    <w:rsid w:val="006A43EA"/>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A43E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A43E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A43E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A43EA"/>
    <w:rPr>
      <w:rFonts w:ascii="Arial" w:hAnsi="Arial" w:cs="Arial"/>
      <w:color w:val="002664"/>
      <w:sz w:val="28"/>
      <w:szCs w:val="36"/>
      <w:lang w:val="en-AU"/>
    </w:rPr>
  </w:style>
  <w:style w:type="table" w:customStyle="1" w:styleId="Tableheader">
    <w:name w:val="ŠTable header"/>
    <w:basedOn w:val="TableNormal"/>
    <w:uiPriority w:val="99"/>
    <w:rsid w:val="006A43E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A43EA"/>
    <w:pPr>
      <w:numPr>
        <w:numId w:val="4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6A43EA"/>
    <w:pPr>
      <w:numPr>
        <w:numId w:val="44"/>
      </w:numPr>
      <w:ind w:left="1134" w:hanging="567"/>
    </w:pPr>
    <w:rPr>
      <w:lang w:eastAsia="en-AU"/>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A43EA"/>
    <w:pPr>
      <w:numPr>
        <w:numId w:val="49"/>
      </w:numPr>
    </w:pPr>
  </w:style>
  <w:style w:type="character" w:styleId="Strong">
    <w:name w:val="Strong"/>
    <w:aliases w:val="ŠStrong,Bold"/>
    <w:qFormat/>
    <w:rsid w:val="006A43EA"/>
    <w:rPr>
      <w:b/>
      <w:bCs/>
    </w:rPr>
  </w:style>
  <w:style w:type="paragraph" w:styleId="ListBullet">
    <w:name w:val="List Bullet"/>
    <w:aliases w:val="ŠList Bullet"/>
    <w:basedOn w:val="Normal"/>
    <w:uiPriority w:val="9"/>
    <w:qFormat/>
    <w:rsid w:val="006A43EA"/>
    <w:pPr>
      <w:numPr>
        <w:numId w:val="46"/>
      </w:numPr>
    </w:pPr>
  </w:style>
  <w:style w:type="character" w:styleId="Emphasis">
    <w:name w:val="Emphasis"/>
    <w:aliases w:val="ŠEmphasis,Italic"/>
    <w:qFormat/>
    <w:rsid w:val="006A43EA"/>
    <w:rPr>
      <w:i/>
      <w:iCs/>
    </w:rPr>
  </w:style>
  <w:style w:type="paragraph" w:styleId="Title">
    <w:name w:val="Title"/>
    <w:aliases w:val="ŠTitle"/>
    <w:basedOn w:val="Normal"/>
    <w:next w:val="Normal"/>
    <w:link w:val="TitleChar"/>
    <w:uiPriority w:val="1"/>
    <w:rsid w:val="006A43E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A43EA"/>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7129DE"/>
    <w:pPr>
      <w:spacing w:line="240" w:lineRule="auto"/>
    </w:pPr>
    <w:rPr>
      <w:sz w:val="20"/>
      <w:szCs w:val="20"/>
    </w:rPr>
  </w:style>
  <w:style w:type="table" w:styleId="TableGrid">
    <w:name w:val="Table Grid"/>
    <w:basedOn w:val="TableNormal"/>
    <w:uiPriority w:val="39"/>
    <w:rsid w:val="006A43E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A43E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A43E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7129DE"/>
    <w:rPr>
      <w:rFonts w:ascii="Arial" w:hAnsi="Arial" w:cs="Arial"/>
      <w:sz w:val="20"/>
      <w:szCs w:val="20"/>
      <w:lang w:val="en-AU"/>
    </w:rPr>
  </w:style>
  <w:style w:type="character" w:styleId="CommentReference">
    <w:name w:val="annotation reference"/>
    <w:basedOn w:val="DefaultParagraphFont"/>
    <w:uiPriority w:val="99"/>
    <w:semiHidden/>
    <w:unhideWhenUsed/>
    <w:rsid w:val="006A43EA"/>
    <w:rPr>
      <w:sz w:val="16"/>
      <w:szCs w:val="16"/>
    </w:rPr>
  </w:style>
  <w:style w:type="paragraph" w:styleId="CommentSubject">
    <w:name w:val="annotation subject"/>
    <w:basedOn w:val="Normal"/>
    <w:next w:val="Normal"/>
    <w:link w:val="CommentSubjectChar"/>
    <w:uiPriority w:val="99"/>
    <w:semiHidden/>
    <w:unhideWhenUsed/>
    <w:rsid w:val="006A43E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A43E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6A43EA"/>
    <w:rPr>
      <w:color w:val="605E5C"/>
      <w:shd w:val="clear" w:color="auto" w:fill="E1DFDD"/>
    </w:rPr>
  </w:style>
  <w:style w:type="paragraph" w:styleId="ListParagraph">
    <w:name w:val="List Paragraph"/>
    <w:aliases w:val="ŠList Paragraph"/>
    <w:basedOn w:val="Normal"/>
    <w:uiPriority w:val="34"/>
    <w:unhideWhenUsed/>
    <w:qFormat/>
    <w:rsid w:val="006A43EA"/>
    <w:pPr>
      <w:ind w:left="567"/>
    </w:pPr>
  </w:style>
  <w:style w:type="character" w:styleId="PlaceholderText">
    <w:name w:val="Placeholder Text"/>
    <w:basedOn w:val="DefaultParagraphFont"/>
    <w:uiPriority w:val="99"/>
    <w:semiHidden/>
    <w:rsid w:val="006A43EA"/>
    <w:rPr>
      <w:color w:val="808080"/>
    </w:rPr>
  </w:style>
  <w:style w:type="character" w:styleId="FollowedHyperlink">
    <w:name w:val="FollowedHyperlink"/>
    <w:basedOn w:val="DefaultParagraphFont"/>
    <w:uiPriority w:val="99"/>
    <w:semiHidden/>
    <w:unhideWhenUsed/>
    <w:rsid w:val="006A43EA"/>
    <w:rPr>
      <w:color w:val="954F72" w:themeColor="followedHyperlink"/>
      <w:u w:val="single"/>
    </w:rPr>
  </w:style>
  <w:style w:type="paragraph" w:styleId="Subtitle">
    <w:name w:val="Subtitle"/>
    <w:basedOn w:val="Normal"/>
    <w:next w:val="Normal"/>
    <w:link w:val="SubtitleChar"/>
    <w:uiPriority w:val="11"/>
    <w:semiHidden/>
    <w:qFormat/>
    <w:rsid w:val="006A43E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A43E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A43EA"/>
    <w:rPr>
      <w:i/>
      <w:iCs/>
      <w:color w:val="404040" w:themeColor="text1" w:themeTint="BF"/>
    </w:rPr>
  </w:style>
  <w:style w:type="paragraph" w:styleId="TOC4">
    <w:name w:val="toc 4"/>
    <w:aliases w:val="ŠTOC 4"/>
    <w:basedOn w:val="Normal"/>
    <w:next w:val="Normal"/>
    <w:autoRedefine/>
    <w:uiPriority w:val="39"/>
    <w:unhideWhenUsed/>
    <w:rsid w:val="006A43EA"/>
    <w:pPr>
      <w:spacing w:before="0"/>
      <w:ind w:left="488"/>
    </w:pPr>
  </w:style>
  <w:style w:type="paragraph" w:styleId="TOCHeading">
    <w:name w:val="TOC Heading"/>
    <w:aliases w:val="ŠTOC Heading"/>
    <w:basedOn w:val="Heading1"/>
    <w:next w:val="Normal"/>
    <w:uiPriority w:val="38"/>
    <w:qFormat/>
    <w:rsid w:val="006A43EA"/>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6A43E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A43E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6A43EA"/>
    <w:pPr>
      <w:numPr>
        <w:numId w:val="45"/>
      </w:numPr>
    </w:pPr>
  </w:style>
  <w:style w:type="paragraph" w:styleId="ListNumber3">
    <w:name w:val="List Number 3"/>
    <w:aliases w:val="ŠList Number 3"/>
    <w:basedOn w:val="ListBullet3"/>
    <w:uiPriority w:val="8"/>
    <w:rsid w:val="006A43EA"/>
    <w:pPr>
      <w:numPr>
        <w:ilvl w:val="2"/>
        <w:numId w:val="48"/>
      </w:numPr>
    </w:pPr>
  </w:style>
  <w:style w:type="character" w:customStyle="1" w:styleId="BoldItalic">
    <w:name w:val="ŠBold Italic"/>
    <w:basedOn w:val="DefaultParagraphFont"/>
    <w:uiPriority w:val="1"/>
    <w:qFormat/>
    <w:rsid w:val="006A43EA"/>
    <w:rPr>
      <w:b/>
      <w:i/>
      <w:iCs/>
    </w:rPr>
  </w:style>
  <w:style w:type="paragraph" w:customStyle="1" w:styleId="FeatureBox3">
    <w:name w:val="ŠFeature Box 3"/>
    <w:basedOn w:val="Normal"/>
    <w:next w:val="Normal"/>
    <w:uiPriority w:val="13"/>
    <w:qFormat/>
    <w:rsid w:val="006A43E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A43E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A43EA"/>
    <w:pPr>
      <w:keepNext/>
      <w:ind w:left="567" w:right="57"/>
    </w:pPr>
    <w:rPr>
      <w:szCs w:val="22"/>
    </w:rPr>
  </w:style>
  <w:style w:type="paragraph" w:customStyle="1" w:styleId="Subtitle0">
    <w:name w:val="ŠSubtitle"/>
    <w:basedOn w:val="Normal"/>
    <w:link w:val="SubtitleChar0"/>
    <w:uiPriority w:val="2"/>
    <w:qFormat/>
    <w:rsid w:val="006A43EA"/>
    <w:pPr>
      <w:spacing w:before="360"/>
    </w:pPr>
    <w:rPr>
      <w:color w:val="002664"/>
      <w:sz w:val="44"/>
      <w:szCs w:val="48"/>
    </w:rPr>
  </w:style>
  <w:style w:type="character" w:customStyle="1" w:styleId="SubtitleChar0">
    <w:name w:val="ŠSubtitle Char"/>
    <w:basedOn w:val="DefaultParagraphFont"/>
    <w:link w:val="Subtitle0"/>
    <w:uiPriority w:val="2"/>
    <w:rsid w:val="006A43EA"/>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2815">
      <w:bodyDiv w:val="1"/>
      <w:marLeft w:val="0"/>
      <w:marRight w:val="0"/>
      <w:marTop w:val="0"/>
      <w:marBottom w:val="0"/>
      <w:divBdr>
        <w:top w:val="none" w:sz="0" w:space="0" w:color="auto"/>
        <w:left w:val="none" w:sz="0" w:space="0" w:color="auto"/>
        <w:bottom w:val="none" w:sz="0" w:space="0" w:color="auto"/>
        <w:right w:val="none" w:sz="0" w:space="0" w:color="auto"/>
      </w:divBdr>
    </w:div>
    <w:div w:id="24792943">
      <w:bodyDiv w:val="1"/>
      <w:marLeft w:val="0"/>
      <w:marRight w:val="0"/>
      <w:marTop w:val="0"/>
      <w:marBottom w:val="0"/>
      <w:divBdr>
        <w:top w:val="none" w:sz="0" w:space="0" w:color="auto"/>
        <w:left w:val="none" w:sz="0" w:space="0" w:color="auto"/>
        <w:bottom w:val="none" w:sz="0" w:space="0" w:color="auto"/>
        <w:right w:val="none" w:sz="0" w:space="0" w:color="auto"/>
      </w:divBdr>
    </w:div>
    <w:div w:id="115492135">
      <w:bodyDiv w:val="1"/>
      <w:marLeft w:val="0"/>
      <w:marRight w:val="0"/>
      <w:marTop w:val="0"/>
      <w:marBottom w:val="0"/>
      <w:divBdr>
        <w:top w:val="none" w:sz="0" w:space="0" w:color="auto"/>
        <w:left w:val="none" w:sz="0" w:space="0" w:color="auto"/>
        <w:bottom w:val="none" w:sz="0" w:space="0" w:color="auto"/>
        <w:right w:val="none" w:sz="0" w:space="0" w:color="auto"/>
      </w:divBdr>
    </w:div>
    <w:div w:id="220025484">
      <w:bodyDiv w:val="1"/>
      <w:marLeft w:val="0"/>
      <w:marRight w:val="0"/>
      <w:marTop w:val="0"/>
      <w:marBottom w:val="0"/>
      <w:divBdr>
        <w:top w:val="none" w:sz="0" w:space="0" w:color="auto"/>
        <w:left w:val="none" w:sz="0" w:space="0" w:color="auto"/>
        <w:bottom w:val="none" w:sz="0" w:space="0" w:color="auto"/>
        <w:right w:val="none" w:sz="0" w:space="0" w:color="auto"/>
      </w:divBdr>
    </w:div>
    <w:div w:id="444931452">
      <w:bodyDiv w:val="1"/>
      <w:marLeft w:val="0"/>
      <w:marRight w:val="0"/>
      <w:marTop w:val="0"/>
      <w:marBottom w:val="0"/>
      <w:divBdr>
        <w:top w:val="none" w:sz="0" w:space="0" w:color="auto"/>
        <w:left w:val="none" w:sz="0" w:space="0" w:color="auto"/>
        <w:bottom w:val="none" w:sz="0" w:space="0" w:color="auto"/>
        <w:right w:val="none" w:sz="0" w:space="0" w:color="auto"/>
      </w:divBdr>
    </w:div>
    <w:div w:id="590896111">
      <w:bodyDiv w:val="1"/>
      <w:marLeft w:val="0"/>
      <w:marRight w:val="0"/>
      <w:marTop w:val="0"/>
      <w:marBottom w:val="0"/>
      <w:divBdr>
        <w:top w:val="none" w:sz="0" w:space="0" w:color="auto"/>
        <w:left w:val="none" w:sz="0" w:space="0" w:color="auto"/>
        <w:bottom w:val="none" w:sz="0" w:space="0" w:color="auto"/>
        <w:right w:val="none" w:sz="0" w:space="0" w:color="auto"/>
      </w:divBdr>
    </w:div>
    <w:div w:id="635793984">
      <w:bodyDiv w:val="1"/>
      <w:marLeft w:val="0"/>
      <w:marRight w:val="0"/>
      <w:marTop w:val="0"/>
      <w:marBottom w:val="0"/>
      <w:divBdr>
        <w:top w:val="none" w:sz="0" w:space="0" w:color="auto"/>
        <w:left w:val="none" w:sz="0" w:space="0" w:color="auto"/>
        <w:bottom w:val="none" w:sz="0" w:space="0" w:color="auto"/>
        <w:right w:val="none" w:sz="0" w:space="0" w:color="auto"/>
      </w:divBdr>
      <w:divsChild>
        <w:div w:id="209146225">
          <w:marLeft w:val="0"/>
          <w:marRight w:val="0"/>
          <w:marTop w:val="0"/>
          <w:marBottom w:val="0"/>
          <w:divBdr>
            <w:top w:val="none" w:sz="0" w:space="0" w:color="auto"/>
            <w:left w:val="none" w:sz="0" w:space="0" w:color="auto"/>
            <w:bottom w:val="none" w:sz="0" w:space="0" w:color="auto"/>
            <w:right w:val="none" w:sz="0" w:space="0" w:color="auto"/>
          </w:divBdr>
        </w:div>
        <w:div w:id="1864827365">
          <w:marLeft w:val="0"/>
          <w:marRight w:val="0"/>
          <w:marTop w:val="0"/>
          <w:marBottom w:val="0"/>
          <w:divBdr>
            <w:top w:val="none" w:sz="0" w:space="0" w:color="auto"/>
            <w:left w:val="none" w:sz="0" w:space="0" w:color="auto"/>
            <w:bottom w:val="none" w:sz="0" w:space="0" w:color="auto"/>
            <w:right w:val="none" w:sz="0" w:space="0" w:color="auto"/>
          </w:divBdr>
        </w:div>
      </w:divsChild>
    </w:div>
    <w:div w:id="903222329">
      <w:bodyDiv w:val="1"/>
      <w:marLeft w:val="0"/>
      <w:marRight w:val="0"/>
      <w:marTop w:val="0"/>
      <w:marBottom w:val="0"/>
      <w:divBdr>
        <w:top w:val="none" w:sz="0" w:space="0" w:color="auto"/>
        <w:left w:val="none" w:sz="0" w:space="0" w:color="auto"/>
        <w:bottom w:val="none" w:sz="0" w:space="0" w:color="auto"/>
        <w:right w:val="none" w:sz="0" w:space="0" w:color="auto"/>
      </w:divBdr>
    </w:div>
    <w:div w:id="1168062215">
      <w:bodyDiv w:val="1"/>
      <w:marLeft w:val="0"/>
      <w:marRight w:val="0"/>
      <w:marTop w:val="0"/>
      <w:marBottom w:val="0"/>
      <w:divBdr>
        <w:top w:val="none" w:sz="0" w:space="0" w:color="auto"/>
        <w:left w:val="none" w:sz="0" w:space="0" w:color="auto"/>
        <w:bottom w:val="none" w:sz="0" w:space="0" w:color="auto"/>
        <w:right w:val="none" w:sz="0" w:space="0" w:color="auto"/>
      </w:divBdr>
      <w:divsChild>
        <w:div w:id="1082679673">
          <w:marLeft w:val="0"/>
          <w:marRight w:val="0"/>
          <w:marTop w:val="0"/>
          <w:marBottom w:val="0"/>
          <w:divBdr>
            <w:top w:val="none" w:sz="0" w:space="0" w:color="auto"/>
            <w:left w:val="none" w:sz="0" w:space="0" w:color="auto"/>
            <w:bottom w:val="none" w:sz="0" w:space="0" w:color="auto"/>
            <w:right w:val="none" w:sz="0" w:space="0" w:color="auto"/>
          </w:divBdr>
        </w:div>
        <w:div w:id="2034381305">
          <w:marLeft w:val="0"/>
          <w:marRight w:val="0"/>
          <w:marTop w:val="0"/>
          <w:marBottom w:val="0"/>
          <w:divBdr>
            <w:top w:val="none" w:sz="0" w:space="0" w:color="auto"/>
            <w:left w:val="none" w:sz="0" w:space="0" w:color="auto"/>
            <w:bottom w:val="none" w:sz="0" w:space="0" w:color="auto"/>
            <w:right w:val="none" w:sz="0" w:space="0" w:color="auto"/>
          </w:divBdr>
        </w:div>
      </w:divsChild>
    </w:div>
    <w:div w:id="1280575079">
      <w:bodyDiv w:val="1"/>
      <w:marLeft w:val="0"/>
      <w:marRight w:val="0"/>
      <w:marTop w:val="0"/>
      <w:marBottom w:val="0"/>
      <w:divBdr>
        <w:top w:val="none" w:sz="0" w:space="0" w:color="auto"/>
        <w:left w:val="none" w:sz="0" w:space="0" w:color="auto"/>
        <w:bottom w:val="none" w:sz="0" w:space="0" w:color="auto"/>
        <w:right w:val="none" w:sz="0" w:space="0" w:color="auto"/>
      </w:divBdr>
    </w:div>
    <w:div w:id="1648899394">
      <w:bodyDiv w:val="1"/>
      <w:marLeft w:val="0"/>
      <w:marRight w:val="0"/>
      <w:marTop w:val="0"/>
      <w:marBottom w:val="0"/>
      <w:divBdr>
        <w:top w:val="none" w:sz="0" w:space="0" w:color="auto"/>
        <w:left w:val="none" w:sz="0" w:space="0" w:color="auto"/>
        <w:bottom w:val="none" w:sz="0" w:space="0" w:color="auto"/>
        <w:right w:val="none" w:sz="0" w:space="0" w:color="auto"/>
      </w:divBdr>
    </w:div>
    <w:div w:id="1737120488">
      <w:bodyDiv w:val="1"/>
      <w:marLeft w:val="0"/>
      <w:marRight w:val="0"/>
      <w:marTop w:val="0"/>
      <w:marBottom w:val="0"/>
      <w:divBdr>
        <w:top w:val="none" w:sz="0" w:space="0" w:color="auto"/>
        <w:left w:val="none" w:sz="0" w:space="0" w:color="auto"/>
        <w:bottom w:val="none" w:sz="0" w:space="0" w:color="auto"/>
        <w:right w:val="none" w:sz="0" w:space="0" w:color="auto"/>
      </w:divBdr>
    </w:div>
    <w:div w:id="1747923445">
      <w:bodyDiv w:val="1"/>
      <w:marLeft w:val="0"/>
      <w:marRight w:val="0"/>
      <w:marTop w:val="0"/>
      <w:marBottom w:val="0"/>
      <w:divBdr>
        <w:top w:val="none" w:sz="0" w:space="0" w:color="auto"/>
        <w:left w:val="none" w:sz="0" w:space="0" w:color="auto"/>
        <w:bottom w:val="none" w:sz="0" w:space="0" w:color="auto"/>
        <w:right w:val="none" w:sz="0" w:space="0" w:color="auto"/>
      </w:divBdr>
      <w:divsChild>
        <w:div w:id="50660713">
          <w:marLeft w:val="0"/>
          <w:marRight w:val="0"/>
          <w:marTop w:val="0"/>
          <w:marBottom w:val="0"/>
          <w:divBdr>
            <w:top w:val="none" w:sz="0" w:space="0" w:color="auto"/>
            <w:left w:val="none" w:sz="0" w:space="0" w:color="auto"/>
            <w:bottom w:val="none" w:sz="0" w:space="0" w:color="auto"/>
            <w:right w:val="none" w:sz="0" w:space="0" w:color="auto"/>
          </w:divBdr>
        </w:div>
        <w:div w:id="580336320">
          <w:marLeft w:val="0"/>
          <w:marRight w:val="0"/>
          <w:marTop w:val="0"/>
          <w:marBottom w:val="0"/>
          <w:divBdr>
            <w:top w:val="none" w:sz="0" w:space="0" w:color="auto"/>
            <w:left w:val="none" w:sz="0" w:space="0" w:color="auto"/>
            <w:bottom w:val="none" w:sz="0" w:space="0" w:color="auto"/>
            <w:right w:val="none" w:sz="0" w:space="0" w:color="auto"/>
          </w:divBdr>
        </w:div>
      </w:divsChild>
    </w:div>
    <w:div w:id="180515113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1669607">
      <w:bodyDiv w:val="1"/>
      <w:marLeft w:val="0"/>
      <w:marRight w:val="0"/>
      <w:marTop w:val="0"/>
      <w:marBottom w:val="0"/>
      <w:divBdr>
        <w:top w:val="none" w:sz="0" w:space="0" w:color="auto"/>
        <w:left w:val="none" w:sz="0" w:space="0" w:color="auto"/>
        <w:bottom w:val="none" w:sz="0" w:space="0" w:color="auto"/>
        <w:right w:val="none" w:sz="0" w:space="0" w:color="auto"/>
      </w:divBdr>
    </w:div>
    <w:div w:id="2018771188">
      <w:bodyDiv w:val="1"/>
      <w:marLeft w:val="0"/>
      <w:marRight w:val="0"/>
      <w:marTop w:val="0"/>
      <w:marBottom w:val="0"/>
      <w:divBdr>
        <w:top w:val="none" w:sz="0" w:space="0" w:color="auto"/>
        <w:left w:val="none" w:sz="0" w:space="0" w:color="auto"/>
        <w:bottom w:val="none" w:sz="0" w:space="0" w:color="auto"/>
        <w:right w:val="none" w:sz="0" w:space="0" w:color="auto"/>
      </w:divBdr>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3796758">
      <w:bodyDiv w:val="1"/>
      <w:marLeft w:val="0"/>
      <w:marRight w:val="0"/>
      <w:marTop w:val="0"/>
      <w:marBottom w:val="0"/>
      <w:divBdr>
        <w:top w:val="none" w:sz="0" w:space="0" w:color="auto"/>
        <w:left w:val="none" w:sz="0" w:space="0" w:color="auto"/>
        <w:bottom w:val="none" w:sz="0" w:space="0" w:color="auto"/>
        <w:right w:val="none" w:sz="0" w:space="0" w:color="auto"/>
      </w:divBdr>
      <w:divsChild>
        <w:div w:id="857161762">
          <w:marLeft w:val="0"/>
          <w:marRight w:val="0"/>
          <w:marTop w:val="0"/>
          <w:marBottom w:val="0"/>
          <w:divBdr>
            <w:top w:val="none" w:sz="0" w:space="0" w:color="auto"/>
            <w:left w:val="none" w:sz="0" w:space="0" w:color="auto"/>
            <w:bottom w:val="none" w:sz="0" w:space="0" w:color="auto"/>
            <w:right w:val="none" w:sz="0" w:space="0" w:color="auto"/>
          </w:divBdr>
        </w:div>
        <w:div w:id="1512716108">
          <w:marLeft w:val="0"/>
          <w:marRight w:val="0"/>
          <w:marTop w:val="0"/>
          <w:marBottom w:val="0"/>
          <w:divBdr>
            <w:top w:val="none" w:sz="0" w:space="0" w:color="auto"/>
            <w:left w:val="none" w:sz="0" w:space="0" w:color="auto"/>
            <w:bottom w:val="none" w:sz="0" w:space="0" w:color="auto"/>
            <w:right w:val="none" w:sz="0" w:space="0" w:color="auto"/>
          </w:divBdr>
        </w:div>
        <w:div w:id="2139374936">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desmos.com/calculator/tkixmjqzyw" TargetMode="External"/><Relationship Id="rId26" Type="http://schemas.openxmlformats.org/officeDocument/2006/relationships/header" Target="header4.xml"/><Relationship Id="rId39" Type="http://schemas.openxmlformats.org/officeDocument/2006/relationships/image" Target="media/image15.png"/><Relationship Id="rId21" Type="http://schemas.openxmlformats.org/officeDocument/2006/relationships/hyperlink" Target="https://bit.ly/notestofutureself"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yperlink" Target="https://educationstandards.nsw.edu.au/wps/portal/nesa/mini-footer/copyright" TargetMode="External"/><Relationship Id="rId50" Type="http://schemas.openxmlformats.org/officeDocument/2006/relationships/hyperlink" Target="https://curriculum.nsw.edu.au/learning-areas/mathematics/mathematics-advanced-11-12-2024/overview"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posepausepouncebounce" TargetMode="Externa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bit.ly/supportingstrategies"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visiblegroups" TargetMode="External"/><Relationship Id="rId22" Type="http://schemas.openxmlformats.org/officeDocument/2006/relationships/hyperlink" Target="https://bit.ly/incorrectworkedexamples" TargetMode="Externa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educationstandards.nsw.edu.au/" TargetMode="External"/><Relationship Id="rId56" Type="http://schemas.openxmlformats.org/officeDocument/2006/relationships/theme" Target="theme/theme1.xml"/><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thinkpairsharestrategy" TargetMode="Externa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hyperlink" Target="https://bit.ly/fadedexamplesstrategy" TargetMode="External"/><Relationship Id="rId41" Type="http://schemas.openxmlformats.org/officeDocument/2006/relationships/image" Target="media/image17.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VNPSstrategy" TargetMode="External"/><Relationship Id="rId23" Type="http://schemas.openxmlformats.org/officeDocument/2006/relationships/header" Target="header3.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curriculum.nsw.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2710D-8FE6-4EBB-A5F8-56C72F4E1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3601</Words>
  <Characters>21611</Characters>
  <Application>Microsoft Office Word</Application>
  <DocSecurity>0</DocSecurity>
  <Lines>697</Lines>
  <Paragraphs>458</Paragraphs>
  <ScaleCrop>false</ScaleCrop>
  <HeadingPairs>
    <vt:vector size="2" baseType="variant">
      <vt:variant>
        <vt:lpstr>Title</vt:lpstr>
      </vt:variant>
      <vt:variant>
        <vt:i4>1</vt:i4>
      </vt:variant>
    </vt:vector>
  </HeadingPairs>
  <TitlesOfParts>
    <vt:vector size="1" baseType="lpstr">
      <vt:lpstr>Further circles</vt:lpstr>
    </vt:vector>
  </TitlesOfParts>
  <Manager/>
  <Company/>
  <LinksUpToDate>false</LinksUpToDate>
  <CharactersWithSpaces>24754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6 – Further circles – Mathematics Advanced</dc:title>
  <dc:subject/>
  <dc:creator>NSW Department of Education</dc:creator>
  <cp:keywords/>
  <dc:description/>
  <dcterms:created xsi:type="dcterms:W3CDTF">2025-10-16T01:24:00Z</dcterms:created>
  <dcterms:modified xsi:type="dcterms:W3CDTF">2025-10-20T03:59:00Z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2025-10-16T01:25:11Z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b6cbaea0-33a7-4470-9783-0db88c9f1818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d1b2027d-538d-454b-a722-3fad172cbc7f</vt:lpwstr>
  </property>
</Properties>
</file>