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348CD5B" w:rsidR="053C4FF3" w:rsidRPr="00F63959" w:rsidRDefault="001E133A" w:rsidP="00F63959">
      <w:pPr>
        <w:pStyle w:val="Heading1"/>
      </w:pPr>
      <w:r>
        <w:t>Translation</w:t>
      </w:r>
      <w:r w:rsidR="0028176B">
        <w:t>s</w:t>
      </w:r>
    </w:p>
    <w:p w14:paraId="470008B8" w14:textId="3E6C6F4F" w:rsidR="00F33FDE" w:rsidRDefault="00D81AB4" w:rsidP="00D81AB4">
      <w:r w:rsidRPr="00D81AB4">
        <w:t xml:space="preserve">Students </w:t>
      </w:r>
      <w:r>
        <w:t>learn about</w:t>
      </w:r>
      <w:r w:rsidRPr="00D81AB4">
        <w:t xml:space="preserve"> vertical and horizontal translations</w:t>
      </w:r>
      <w:r>
        <w:t xml:space="preserve">, </w:t>
      </w:r>
      <w:r w:rsidRPr="00D81AB4">
        <w:t xml:space="preserve">connecting the </w:t>
      </w:r>
      <w:r>
        <w:t xml:space="preserve">transformation of the </w:t>
      </w:r>
      <w:r w:rsidRPr="00D81AB4">
        <w:t>graphs to changes in their equations.</w:t>
      </w:r>
    </w:p>
    <w:p w14:paraId="763601FE" w14:textId="37A44E16" w:rsidR="00A070D4" w:rsidRPr="005E7B88" w:rsidRDefault="00A070D4" w:rsidP="00F33FDE">
      <w:pPr>
        <w:pStyle w:val="FeatureBox2"/>
      </w:pPr>
      <w:r>
        <w:t xml:space="preserve">Students will need at least one digital device per pair to interact with </w:t>
      </w:r>
      <w:r w:rsidR="00D81AB4">
        <w:t xml:space="preserve">Amplify </w:t>
      </w:r>
      <w:r w:rsidR="000D38D7">
        <w:t xml:space="preserve">Classroom </w:t>
      </w:r>
      <w:r>
        <w:t>during this lesson.</w:t>
      </w:r>
    </w:p>
    <w:p w14:paraId="531BF1E6" w14:textId="4E003DAA" w:rsidR="00A51D10" w:rsidRPr="00CE6CDC" w:rsidRDefault="00A51D10" w:rsidP="00C0349E">
      <w:pPr>
        <w:pStyle w:val="Heading2"/>
      </w:pPr>
      <w:r>
        <w:t>Learning intention</w:t>
      </w:r>
    </w:p>
    <w:p w14:paraId="721BD8C5" w14:textId="3C4FFC8C" w:rsidR="00A51D10" w:rsidRDefault="008002AD" w:rsidP="00102D25">
      <w:pPr>
        <w:pStyle w:val="ListBullet"/>
        <w:rPr>
          <w:lang w:eastAsia="zh-CN"/>
        </w:rPr>
      </w:pPr>
      <w:r>
        <w:rPr>
          <w:lang w:eastAsia="zh-CN"/>
        </w:rPr>
        <w:t>To understand how translations affect the position and equation of a graph.</w:t>
      </w:r>
    </w:p>
    <w:p w14:paraId="31580410" w14:textId="77777777" w:rsidR="00A51D10" w:rsidRDefault="00A51D10" w:rsidP="00C0349E">
      <w:pPr>
        <w:pStyle w:val="Heading2"/>
      </w:pPr>
      <w:r>
        <w:t>Success criteria</w:t>
      </w:r>
    </w:p>
    <w:p w14:paraId="685DDC3C" w14:textId="4923F05C" w:rsidR="00A51D10" w:rsidRDefault="00D01CAE" w:rsidP="00165B83">
      <w:pPr>
        <w:pStyle w:val="ListBullet"/>
      </w:pPr>
      <w:r>
        <w:t xml:space="preserve">I can </w:t>
      </w:r>
      <w:r w:rsidR="008002AD">
        <w:t xml:space="preserve">describe how a graph moves vertically </w:t>
      </w:r>
      <w:r w:rsidR="00745650">
        <w:t>and</w:t>
      </w:r>
      <w:r w:rsidR="008002AD">
        <w:t xml:space="preserve"> horizontally</w:t>
      </w:r>
      <w:r w:rsidR="00745650">
        <w:t>.</w:t>
      </w:r>
    </w:p>
    <w:p w14:paraId="228EA04C" w14:textId="6667EF30" w:rsidR="00D01CAE" w:rsidRDefault="00D01CAE" w:rsidP="00D01CAE">
      <w:pPr>
        <w:pStyle w:val="ListBullet"/>
      </w:pPr>
      <w:r>
        <w:t xml:space="preserve">I can </w:t>
      </w:r>
      <w:r w:rsidR="008002AD">
        <w:t>adjust an equation to re</w:t>
      </w:r>
      <w:r w:rsidR="00D763EB">
        <w:t>present</w:t>
      </w:r>
      <w:r w:rsidR="008002AD">
        <w:t xml:space="preserve"> a given vertical or horizontal translation.</w:t>
      </w:r>
    </w:p>
    <w:p w14:paraId="0301DF94" w14:textId="54DE1211" w:rsidR="00E24EBB" w:rsidRDefault="00D01CAE" w:rsidP="003244D8">
      <w:pPr>
        <w:pStyle w:val="ListBullet"/>
      </w:pPr>
      <w:r>
        <w:t xml:space="preserve">I can </w:t>
      </w:r>
      <w:r w:rsidR="008002AD">
        <w:t>determine the horizontal and vertical translations of a graph from its equation.</w:t>
      </w:r>
    </w:p>
    <w:p w14:paraId="77821856" w14:textId="21CD1CFE" w:rsidR="000738D9" w:rsidRPr="000738D9" w:rsidRDefault="008002AD" w:rsidP="008002AD">
      <w:pPr>
        <w:pStyle w:val="ListBullet"/>
      </w:pPr>
      <w:r>
        <w:t xml:space="preserve">I can explain how the sign of </w:t>
      </w:r>
      <m:oMath>
        <m:r>
          <w:rPr>
            <w:rFonts w:ascii="Cambria Math" w:hAnsi="Cambria Math"/>
          </w:rPr>
          <m:t>a</m:t>
        </m:r>
      </m:oMath>
      <w:r>
        <w:rPr>
          <w:rFonts w:eastAsiaTheme="minorEastAsia"/>
        </w:rPr>
        <w:t xml:space="preserve"> or </w:t>
      </w:r>
      <m:oMath>
        <m:r>
          <w:rPr>
            <w:rFonts w:ascii="Cambria Math" w:eastAsiaTheme="minorEastAsia" w:hAnsi="Cambria Math"/>
          </w:rPr>
          <m:t>b</m:t>
        </m:r>
      </m:oMath>
      <w:r>
        <w:rPr>
          <w:rFonts w:eastAsiaTheme="minorEastAsia"/>
        </w:rPr>
        <w:t xml:space="preserve"> affect the direction of a translation</w:t>
      </w:r>
      <w:r w:rsidR="00663099">
        <w:rPr>
          <w:rFonts w:eastAsiaTheme="minorEastAsia"/>
        </w:rPr>
        <w:t xml:space="preserve">, if </w:t>
      </w:r>
      <m:oMath>
        <m:r>
          <w:rPr>
            <w:rFonts w:ascii="Cambria Math" w:eastAsiaTheme="minorEastAsia" w:hAnsi="Cambria Math"/>
          </w:rPr>
          <m:t xml:space="preserve">x </m:t>
        </m:r>
      </m:oMath>
      <w:r w:rsidR="00663099" w:rsidRPr="00663099">
        <w:rPr>
          <w:rFonts w:eastAsiaTheme="minorEastAsia"/>
        </w:rPr>
        <w:t>is replaced with</w:t>
      </w:r>
      <m:oMath>
        <m:r>
          <m:rPr>
            <m:sty m:val="p"/>
          </m:rPr>
          <w:rPr>
            <w:rFonts w:ascii="Cambria Math" w:eastAsiaTheme="minorEastAsia" w:hAnsi="Cambria Math"/>
          </w:rPr>
          <m:t xml:space="preserve"> </m:t>
        </m:r>
        <m:r>
          <w:rPr>
            <w:rFonts w:ascii="Cambria Math" w:eastAsiaTheme="minorEastAsia" w:hAnsi="Cambria Math"/>
          </w:rPr>
          <m:t>x-a</m:t>
        </m:r>
      </m:oMath>
      <w:r w:rsidR="00663099">
        <w:rPr>
          <w:rFonts w:eastAsiaTheme="minorEastAsia"/>
        </w:rPr>
        <w:t xml:space="preserve"> or</w:t>
      </w:r>
      <w:r>
        <w:rPr>
          <w:rFonts w:eastAsiaTheme="minorEastAsia"/>
        </w:rPr>
        <w:t xml:space="preserve"> </w:t>
      </w:r>
      <m:oMath>
        <m:r>
          <w:rPr>
            <w:rFonts w:ascii="Cambria Math" w:hAnsi="Cambria Math"/>
          </w:rPr>
          <m:t>y</m:t>
        </m:r>
      </m:oMath>
      <w:r w:rsidR="00663099">
        <w:rPr>
          <w:rFonts w:eastAsiaTheme="minorEastAsia"/>
        </w:rPr>
        <w:t xml:space="preserve"> is replaced with </w:t>
      </w:r>
      <m:oMath>
        <m:r>
          <w:rPr>
            <w:rFonts w:ascii="Cambria Math" w:eastAsiaTheme="minorEastAsia" w:hAnsi="Cambria Math"/>
          </w:rPr>
          <m:t>y-b</m:t>
        </m:r>
      </m:oMath>
      <w:r w:rsidR="000738D9" w:rsidRPr="000738D9">
        <w:t>.</w:t>
      </w:r>
    </w:p>
    <w:p w14:paraId="1E53596C" w14:textId="66737CA8" w:rsidR="005A6EDF" w:rsidRPr="008002AD" w:rsidRDefault="005A6EDF" w:rsidP="008002AD">
      <w:pPr>
        <w:pStyle w:val="ListBullet"/>
      </w:pPr>
      <w:r>
        <w:br w:type="page"/>
      </w:r>
    </w:p>
    <w:p w14:paraId="73D6D35E" w14:textId="41316097" w:rsidR="00A51D10" w:rsidRPr="00E24EBB" w:rsidRDefault="00B77335" w:rsidP="00C0349E">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3AFC3E8C"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1389CB0" w14:textId="13E77C21" w:rsidR="001F7372" w:rsidRPr="00DE5391" w:rsidRDefault="005A6EDF" w:rsidP="00D01CAE">
      <w:pPr>
        <w:pStyle w:val="ListBullet"/>
        <w:rPr>
          <w:color w:val="000000" w:themeColor="text1"/>
        </w:rPr>
      </w:pPr>
      <w:r w:rsidRPr="005A6EDF">
        <w:rPr>
          <w:color w:val="000000" w:themeColor="text1"/>
        </w:rPr>
        <w:t>analyses and solves algebraic and graphical problems involving transformations of functions and relations</w:t>
      </w:r>
      <w:r>
        <w:rPr>
          <w:color w:val="000000" w:themeColor="text1"/>
        </w:rPr>
        <w:t xml:space="preserve"> </w:t>
      </w:r>
      <w:r w:rsidRPr="005A6EDF">
        <w:rPr>
          <w:b/>
          <w:bCs/>
          <w:color w:val="000000" w:themeColor="text1"/>
        </w:rPr>
        <w:t>MAV-11-03</w:t>
      </w:r>
    </w:p>
    <w:p w14:paraId="57E4CA50" w14:textId="1053133B" w:rsidR="00530BD7" w:rsidRPr="00530BD7" w:rsidRDefault="00BD56BE" w:rsidP="00C0349E">
      <w:pPr>
        <w:pStyle w:val="Heading2"/>
        <w:rPr>
          <w:szCs w:val="36"/>
        </w:rPr>
      </w:pPr>
      <w:r>
        <w:t>Content</w:t>
      </w:r>
    </w:p>
    <w:p w14:paraId="01E0BEEB" w14:textId="44839BD2" w:rsidR="000520A3" w:rsidRDefault="00193602" w:rsidP="00C0349E">
      <w:pPr>
        <w:pStyle w:val="Heading3"/>
      </w:pPr>
      <w:r>
        <w:t>Graph transformations</w:t>
      </w:r>
    </w:p>
    <w:p w14:paraId="4631F7E1" w14:textId="36D48737" w:rsidR="008B5690" w:rsidRPr="008B5690" w:rsidRDefault="008B5690" w:rsidP="008B5690">
      <w:pPr>
        <w:pStyle w:val="ListBullet"/>
      </w:pPr>
      <w:r w:rsidRPr="008B5690">
        <w:t xml:space="preserve">Establish using graphing applications that replacing </w:t>
      </w:r>
      <m:oMath>
        <m:r>
          <w:rPr>
            <w:rFonts w:ascii="Cambria Math" w:hAnsi="Cambria Math"/>
          </w:rPr>
          <m:t>x</m:t>
        </m:r>
      </m:oMath>
      <w:r w:rsidRPr="008B5690">
        <w:t xml:space="preserve"> by </w:t>
      </w:r>
      <m:oMath>
        <m:r>
          <w:rPr>
            <w:rFonts w:ascii="Cambria Math" w:hAnsi="Cambria Math"/>
          </w:rPr>
          <m:t>x-a</m:t>
        </m:r>
      </m:oMath>
      <w:r w:rsidRPr="008B5690">
        <w:t xml:space="preserve"> in the equation of a graph corresponds to a horizontal translation of a graph by </w:t>
      </w:r>
      <m:oMath>
        <m:r>
          <w:rPr>
            <w:rFonts w:ascii="Cambria Math" w:hAnsi="Cambria Math"/>
          </w:rPr>
          <m:t>a</m:t>
        </m:r>
      </m:oMath>
      <w:r w:rsidRPr="008B5690">
        <w:t xml:space="preserve">, that replacing </w:t>
      </w:r>
      <m:oMath>
        <m:r>
          <w:rPr>
            <w:rFonts w:ascii="Cambria Math" w:hAnsi="Cambria Math"/>
          </w:rPr>
          <m:t>y</m:t>
        </m:r>
      </m:oMath>
      <w:r w:rsidRPr="008B5690">
        <w:t xml:space="preserve"> by </w:t>
      </w:r>
      <m:oMath>
        <m:r>
          <w:rPr>
            <w:rFonts w:ascii="Cambria Math" w:hAnsi="Cambria Math"/>
          </w:rPr>
          <m:t>y-b</m:t>
        </m:r>
      </m:oMath>
      <w:r w:rsidRPr="008B5690">
        <w:t xml:space="preserve"> corresponds to a vertical translation by </w:t>
      </w:r>
      <m:oMath>
        <m:r>
          <w:rPr>
            <w:rFonts w:ascii="Cambria Math" w:hAnsi="Cambria Math"/>
          </w:rPr>
          <m:t>b</m:t>
        </m:r>
      </m:oMath>
      <w:r w:rsidRPr="008B5690">
        <w:t xml:space="preserve">, and recognise that the sign of </w:t>
      </w:r>
      <m:oMath>
        <m:r>
          <w:rPr>
            <w:rFonts w:ascii="Cambria Math" w:hAnsi="Cambria Math"/>
          </w:rPr>
          <m:t>a</m:t>
        </m:r>
      </m:oMath>
      <w:r w:rsidRPr="008B5690">
        <w:t xml:space="preserve"> and </w:t>
      </w:r>
      <m:oMath>
        <m:r>
          <w:rPr>
            <w:rFonts w:ascii="Cambria Math" w:hAnsi="Cambria Math"/>
          </w:rPr>
          <m:t>b</m:t>
        </m:r>
      </m:oMath>
      <w:r w:rsidRPr="008B5690">
        <w:t xml:space="preserve"> determines the direction of the translation</w:t>
      </w:r>
    </w:p>
    <w:p w14:paraId="31848AFA" w14:textId="76BE7C09" w:rsidR="00C12AC4" w:rsidRPr="00C12AC4" w:rsidRDefault="00C12AC4" w:rsidP="006C67CA">
      <w:pPr>
        <w:pStyle w:val="Imageattributioncaption"/>
        <w:rPr>
          <w:szCs w:val="22"/>
        </w:rPr>
      </w:pPr>
      <w:hyperlink r:id="rId8" w:history="1">
        <w:r w:rsidRPr="00C12AC4">
          <w:rPr>
            <w:rStyle w:val="Hyperlink"/>
            <w:szCs w:val="22"/>
          </w:rPr>
          <w:t>Mathematics Advanced 11</w:t>
        </w:r>
        <w:r w:rsidR="00C0349E">
          <w:rPr>
            <w:rStyle w:val="Hyperlink"/>
            <w:szCs w:val="22"/>
          </w:rPr>
          <w:t>–</w:t>
        </w:r>
        <w:r w:rsidRPr="00C12AC4">
          <w:rPr>
            <w:rStyle w:val="Hyperlink"/>
            <w:szCs w:val="22"/>
          </w:rPr>
          <w:t>12 Syllabus</w:t>
        </w:r>
      </w:hyperlink>
      <w:r w:rsidR="009450D0">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3F845A32"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738B0">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103"/>
        <w:gridCol w:w="3260"/>
        <w:gridCol w:w="4219"/>
      </w:tblGrid>
      <w:tr w:rsidR="009B4D45" w14:paraId="7609617C" w14:textId="77777777" w:rsidTr="004B2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790453" w14:textId="77777777" w:rsidR="009B4D45" w:rsidRDefault="009B4D45">
            <w:r>
              <w:t>Section</w:t>
            </w:r>
          </w:p>
        </w:tc>
        <w:tc>
          <w:tcPr>
            <w:tcW w:w="5103" w:type="dxa"/>
          </w:tcPr>
          <w:p w14:paraId="3AA7A651" w14:textId="77777777" w:rsidR="009B4D45" w:rsidRDefault="009B4D45">
            <w:pPr>
              <w:cnfStyle w:val="100000000000" w:firstRow="1" w:lastRow="0" w:firstColumn="0" w:lastColumn="0" w:oddVBand="0" w:evenVBand="0" w:oddHBand="0" w:evenHBand="0" w:firstRowFirstColumn="0" w:firstRowLastColumn="0" w:lastRowFirstColumn="0" w:lastRowLastColumn="0"/>
            </w:pPr>
            <w:r>
              <w:t>Summary of activity</w:t>
            </w:r>
          </w:p>
        </w:tc>
        <w:tc>
          <w:tcPr>
            <w:tcW w:w="3260" w:type="dxa"/>
          </w:tcPr>
          <w:p w14:paraId="4CA433D0" w14:textId="78A95BBF" w:rsidR="009B4D45" w:rsidRDefault="009B4D45">
            <w:pPr>
              <w:cnfStyle w:val="100000000000" w:firstRow="1" w:lastRow="0" w:firstColumn="0" w:lastColumn="0" w:oddVBand="0" w:evenVBand="0" w:oddHBand="0" w:evenHBand="0" w:firstRowFirstColumn="0" w:firstRowLastColumn="0" w:lastRowFirstColumn="0" w:lastRowLastColumn="0"/>
            </w:pPr>
            <w:r>
              <w:t>Teaching strateg</w:t>
            </w:r>
            <w:r w:rsidR="000738B0">
              <w:t>ies</w:t>
            </w:r>
          </w:p>
        </w:tc>
        <w:tc>
          <w:tcPr>
            <w:tcW w:w="4219" w:type="dxa"/>
          </w:tcPr>
          <w:p w14:paraId="526489DA" w14:textId="77777777" w:rsidR="009B4D45" w:rsidRDefault="009B4D45">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4B2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8F5AD6" w14:textId="77777777" w:rsidR="009B4D45" w:rsidRPr="0031764E" w:rsidRDefault="009B4D45" w:rsidP="00A67534">
            <w:pPr>
              <w:spacing w:line="276" w:lineRule="auto"/>
              <w:rPr>
                <w:b w:val="0"/>
                <w:bCs/>
              </w:rPr>
            </w:pPr>
            <w:r w:rsidRPr="0031764E">
              <w:rPr>
                <w:bCs/>
              </w:rPr>
              <w:t>Activating prior knowledge</w:t>
            </w:r>
          </w:p>
        </w:tc>
        <w:tc>
          <w:tcPr>
            <w:tcW w:w="5103" w:type="dxa"/>
          </w:tcPr>
          <w:p w14:paraId="6A9CB6FB" w14:textId="3E4A9DD6" w:rsidR="009B4D45" w:rsidRDefault="006E4F06" w:rsidP="00A67534">
            <w:pPr>
              <w:spacing w:line="276" w:lineRule="auto"/>
              <w:cnfStyle w:val="000000100000" w:firstRow="0" w:lastRow="0" w:firstColumn="0" w:lastColumn="0" w:oddVBand="0" w:evenVBand="0" w:oddHBand="1" w:evenHBand="0" w:firstRowFirstColumn="0" w:firstRowLastColumn="0" w:lastRowFirstColumn="0" w:lastRowLastColumn="0"/>
            </w:pPr>
            <w:r>
              <w:t xml:space="preserve">Using </w:t>
            </w:r>
            <w:hyperlink w:anchor="_Appendix_A" w:history="1">
              <w:r w:rsidRPr="00647856">
                <w:rPr>
                  <w:rStyle w:val="Hyperlink"/>
                  <w:szCs w:val="24"/>
                </w:rPr>
                <w:t>Appendix A</w:t>
              </w:r>
            </w:hyperlink>
            <w:r w:rsidR="00541518">
              <w:t xml:space="preserve">, students draw and identify features of parabolas, developing equations of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00541518">
              <w:rPr>
                <w:rFonts w:eastAsiaTheme="minorEastAsia"/>
              </w:rPr>
              <w:t xml:space="preserve">. Slide 4 </w:t>
            </w:r>
            <w:r w:rsidR="00922B7B">
              <w:rPr>
                <w:rFonts w:eastAsiaTheme="minorEastAsia"/>
              </w:rPr>
              <w:t xml:space="preserve">of the PowerPoint </w:t>
            </w:r>
            <w:r w:rsidR="00922B7B" w:rsidRPr="00E14441">
              <w:rPr>
                <w:rFonts w:eastAsiaTheme="minorEastAsia"/>
                <w:i/>
                <w:iCs/>
              </w:rPr>
              <w:t>Translations</w:t>
            </w:r>
            <w:r w:rsidR="00922B7B">
              <w:rPr>
                <w:rFonts w:eastAsiaTheme="minorEastAsia"/>
              </w:rPr>
              <w:t xml:space="preserve"> </w:t>
            </w:r>
            <w:r w:rsidR="00541518">
              <w:rPr>
                <w:rFonts w:eastAsiaTheme="minorEastAsia"/>
              </w:rPr>
              <w:t>can be used for sample solutions</w:t>
            </w:r>
            <w:r w:rsidR="00B72579">
              <w:rPr>
                <w:rFonts w:eastAsiaTheme="minorEastAsia"/>
              </w:rPr>
              <w:t xml:space="preserve"> and </w:t>
            </w:r>
            <w:r w:rsidR="00AD08F5">
              <w:rPr>
                <w:rFonts w:eastAsiaTheme="minorEastAsia"/>
              </w:rPr>
              <w:t xml:space="preserve">to </w:t>
            </w:r>
            <w:r w:rsidR="00B72579">
              <w:rPr>
                <w:rFonts w:eastAsiaTheme="minorEastAsia"/>
              </w:rPr>
              <w:t>aid the discussion on how moving a parabola affects the equation. Translation is then defined using the NESA glossary.</w:t>
            </w:r>
          </w:p>
        </w:tc>
        <w:tc>
          <w:tcPr>
            <w:tcW w:w="3260" w:type="dxa"/>
          </w:tcPr>
          <w:p w14:paraId="48281F27" w14:textId="77777777" w:rsidR="009B4D45" w:rsidRDefault="00EC67A7" w:rsidP="00A67534">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0A769495" w14:textId="77777777" w:rsidR="00EC67A7" w:rsidRDefault="00EC67A7" w:rsidP="00A67534">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w:t>
            </w:r>
            <w:r w:rsidR="005166E7">
              <w:t>s</w:t>
            </w:r>
          </w:p>
          <w:p w14:paraId="1924A2F6" w14:textId="2C4325EA" w:rsidR="00344827" w:rsidRDefault="00344827" w:rsidP="00A67534">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219" w:type="dxa"/>
          </w:tcPr>
          <w:p w14:paraId="2D8C80CC" w14:textId="4B1402AD" w:rsidR="009B4D45" w:rsidRDefault="00B03CB6" w:rsidP="00A67534">
            <w:pPr>
              <w:spacing w:line="276" w:lineRule="auto"/>
              <w:cnfStyle w:val="000000100000" w:firstRow="0" w:lastRow="0" w:firstColumn="0" w:lastColumn="0" w:oddVBand="0" w:evenVBand="0" w:oddHBand="1" w:evenHBand="0" w:firstRowFirstColumn="0" w:firstRowLastColumn="0" w:lastRowFirstColumn="0" w:lastRowLastColumn="0"/>
            </w:pPr>
            <w:r>
              <w:t xml:space="preserve">The purpose of this activity is to review </w:t>
            </w:r>
            <w:r w:rsidR="00C761CD">
              <w:t>students’</w:t>
            </w:r>
            <w:r>
              <w:t xml:space="preserve"> prior knowledge of quadratic equations and </w:t>
            </w:r>
            <w:r w:rsidR="00AD08F5">
              <w:t xml:space="preserve">to </w:t>
            </w:r>
            <w:r>
              <w:t xml:space="preserve">start to </w:t>
            </w:r>
            <w:r w:rsidR="00CB3DAF">
              <w:t>see how changes in the equation affect the parabola’s position on the Cartesian plane.</w:t>
            </w:r>
          </w:p>
        </w:tc>
      </w:tr>
      <w:tr w:rsidR="009B4D45" w14:paraId="74C1E12D" w14:textId="77777777" w:rsidTr="004B2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B51A6E" w14:textId="77777777" w:rsidR="009B4D45" w:rsidRPr="0031764E" w:rsidRDefault="009B4D45" w:rsidP="00A67534">
            <w:pPr>
              <w:spacing w:before="100" w:line="276" w:lineRule="auto"/>
              <w:rPr>
                <w:b w:val="0"/>
                <w:bCs/>
              </w:rPr>
            </w:pPr>
            <w:r w:rsidRPr="0031764E">
              <w:rPr>
                <w:bCs/>
              </w:rPr>
              <w:t>Connecting learning</w:t>
            </w:r>
          </w:p>
        </w:tc>
        <w:tc>
          <w:tcPr>
            <w:tcW w:w="5103" w:type="dxa"/>
          </w:tcPr>
          <w:p w14:paraId="63C3DD3B" w14:textId="7DA60822" w:rsidR="009B4D45" w:rsidRDefault="00481407" w:rsidP="00A67534">
            <w:pPr>
              <w:spacing w:line="276" w:lineRule="auto"/>
              <w:cnfStyle w:val="000000010000" w:firstRow="0" w:lastRow="0" w:firstColumn="0" w:lastColumn="0" w:oddVBand="0" w:evenVBand="0" w:oddHBand="0" w:evenHBand="1" w:firstRowFirstColumn="0" w:firstRowLastColumn="0" w:lastRowFirstColumn="0" w:lastRowLastColumn="0"/>
            </w:pPr>
            <w:r>
              <w:t xml:space="preserve">Students complete the Amplify </w:t>
            </w:r>
            <w:r w:rsidR="0014414D">
              <w:t xml:space="preserve">Classroom </w:t>
            </w:r>
            <w:r>
              <w:t>activity (</w:t>
            </w:r>
            <w:hyperlink r:id="rId14" w:history="1">
              <w:r w:rsidR="001C4370" w:rsidRPr="007E30B8">
                <w:rPr>
                  <w:rStyle w:val="Hyperlink"/>
                </w:rPr>
                <w:t>bit.ly/AmplifyTranslations</w:t>
              </w:r>
            </w:hyperlink>
            <w:r>
              <w:t xml:space="preserve">) exploring </w:t>
            </w:r>
            <w:r w:rsidR="00E82A08">
              <w:t>both vertical and horizontal translations and analysing how the equation changes.</w:t>
            </w:r>
          </w:p>
        </w:tc>
        <w:tc>
          <w:tcPr>
            <w:tcW w:w="3260" w:type="dxa"/>
          </w:tcPr>
          <w:p w14:paraId="6C0B0728" w14:textId="0728FD2E" w:rsidR="009B4D45" w:rsidRDefault="00344827" w:rsidP="00A67534">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219" w:type="dxa"/>
          </w:tcPr>
          <w:p w14:paraId="7E1E8ADB" w14:textId="59B78149" w:rsidR="009B4D45" w:rsidRDefault="00CB3DAF" w:rsidP="00A67534">
            <w:pPr>
              <w:spacing w:line="276" w:lineRule="auto"/>
              <w:cnfStyle w:val="000000010000" w:firstRow="0" w:lastRow="0" w:firstColumn="0" w:lastColumn="0" w:oddVBand="0" w:evenVBand="0" w:oddHBand="0" w:evenHBand="1" w:firstRowFirstColumn="0" w:firstRowLastColumn="0" w:lastRowFirstColumn="0" w:lastRowLastColumn="0"/>
            </w:pPr>
            <w:r>
              <w:t xml:space="preserve">This activity uses graphing applications to establish how replacing </w:t>
            </w:r>
            <m:oMath>
              <m:r>
                <w:rPr>
                  <w:rFonts w:ascii="Cambria Math" w:hAnsi="Cambria Math"/>
                </w:rPr>
                <m:t>x</m:t>
              </m:r>
            </m:oMath>
            <w:r>
              <w:rPr>
                <w:rFonts w:eastAsiaTheme="minorEastAsia"/>
              </w:rPr>
              <w:t xml:space="preserve"> with </w:t>
            </w:r>
            <m:oMath>
              <m:r>
                <w:rPr>
                  <w:rFonts w:ascii="Cambria Math" w:eastAsiaTheme="minorEastAsia" w:hAnsi="Cambria Math"/>
                </w:rPr>
                <m:t>x-a</m:t>
              </m:r>
            </m:oMath>
            <w:r>
              <w:rPr>
                <w:rFonts w:eastAsiaTheme="minorEastAsia"/>
              </w:rPr>
              <w:t xml:space="preserve"> and </w:t>
            </w:r>
            <m:oMath>
              <m:r>
                <w:rPr>
                  <w:rFonts w:ascii="Cambria Math" w:eastAsiaTheme="minorEastAsia" w:hAnsi="Cambria Math"/>
                </w:rPr>
                <m:t>y</m:t>
              </m:r>
            </m:oMath>
            <w:r>
              <w:rPr>
                <w:rFonts w:eastAsiaTheme="minorEastAsia"/>
              </w:rPr>
              <w:t xml:space="preserve"> with </w:t>
            </w:r>
            <m:oMath>
              <m:r>
                <w:rPr>
                  <w:rFonts w:ascii="Cambria Math" w:eastAsiaTheme="minorEastAsia" w:hAnsi="Cambria Math"/>
                </w:rPr>
                <m:t>y-b</m:t>
              </m:r>
            </m:oMath>
            <w:r w:rsidR="00A061BD">
              <w:rPr>
                <w:rFonts w:eastAsiaTheme="minorEastAsia"/>
              </w:rPr>
              <w:t xml:space="preserve"> relates to the graph being translated. Students test and notice patterns before rules are formalised.</w:t>
            </w:r>
          </w:p>
        </w:tc>
      </w:tr>
      <w:tr w:rsidR="009B4D45" w14:paraId="7C542B61" w14:textId="77777777" w:rsidTr="004B2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E871A9" w14:textId="77777777" w:rsidR="009B4D45" w:rsidRPr="0031764E" w:rsidRDefault="009B4D45" w:rsidP="00A67534">
            <w:pPr>
              <w:spacing w:before="100" w:line="276" w:lineRule="auto"/>
              <w:rPr>
                <w:b w:val="0"/>
                <w:bCs/>
              </w:rPr>
            </w:pPr>
            <w:r w:rsidRPr="0031764E">
              <w:rPr>
                <w:bCs/>
              </w:rPr>
              <w:t>Releasing responsibility</w:t>
            </w:r>
          </w:p>
        </w:tc>
        <w:tc>
          <w:tcPr>
            <w:tcW w:w="5103" w:type="dxa"/>
          </w:tcPr>
          <w:p w14:paraId="0C5D330B" w14:textId="0E37124A" w:rsidR="009B4D45" w:rsidRDefault="00690148" w:rsidP="00A67534">
            <w:pPr>
              <w:spacing w:line="276" w:lineRule="auto"/>
              <w:cnfStyle w:val="000000100000" w:firstRow="0" w:lastRow="0" w:firstColumn="0" w:lastColumn="0" w:oddVBand="0" w:evenVBand="0" w:oddHBand="1" w:evenHBand="0" w:firstRowFirstColumn="0" w:firstRowLastColumn="0" w:lastRowFirstColumn="0" w:lastRowLastColumn="0"/>
            </w:pPr>
            <w:r>
              <w:t xml:space="preserve">Use </w:t>
            </w:r>
            <w:r w:rsidR="00EC77D0">
              <w:t>slides</w:t>
            </w:r>
            <w:r>
              <w:t xml:space="preserve"> 6–11 to formally define vertical and horizontal translations and model how to </w:t>
            </w:r>
            <w:r w:rsidR="000E420E">
              <w:t>a</w:t>
            </w:r>
            <w:r>
              <w:t xml:space="preserve">djust and graph translated equations using worked examples. </w:t>
            </w:r>
            <w:r w:rsidR="002A675A">
              <w:t xml:space="preserve">Students then complete </w:t>
            </w:r>
            <w:hyperlink w:anchor="_Appendix_B" w:history="1">
              <w:r w:rsidR="002A675A" w:rsidRPr="00647856">
                <w:rPr>
                  <w:rStyle w:val="Hyperlink"/>
                  <w:szCs w:val="24"/>
                </w:rPr>
                <w:t>Appendix B</w:t>
              </w:r>
            </w:hyperlink>
            <w:r w:rsidR="002A675A">
              <w:t>.</w:t>
            </w:r>
          </w:p>
        </w:tc>
        <w:tc>
          <w:tcPr>
            <w:tcW w:w="3260" w:type="dxa"/>
          </w:tcPr>
          <w:p w14:paraId="10953D7B" w14:textId="3DD24A99" w:rsidR="008D649E" w:rsidRDefault="008D649E" w:rsidP="006F2603">
            <w:pPr>
              <w:spacing w:before="40" w:after="40" w:line="276" w:lineRule="auto"/>
              <w:cnfStyle w:val="000000100000" w:firstRow="0" w:lastRow="0" w:firstColumn="0" w:lastColumn="0" w:oddVBand="0" w:evenVBand="0" w:oddHBand="1" w:evenHBand="0" w:firstRowFirstColumn="0" w:firstRowLastColumn="0" w:lastRowFirstColumn="0" w:lastRowLastColumn="0"/>
            </w:pPr>
            <w:r>
              <w:t>Think-Pair-Share</w:t>
            </w:r>
          </w:p>
          <w:p w14:paraId="4B8B0080" w14:textId="743D81FD" w:rsidR="009B4D45" w:rsidRDefault="00344827" w:rsidP="006F2603">
            <w:pPr>
              <w:spacing w:before="40" w:after="4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0639FD0D" w14:textId="4F122106" w:rsidR="00344827" w:rsidRDefault="00344827" w:rsidP="006F2603">
            <w:pPr>
              <w:spacing w:before="40" w:after="40" w:line="276" w:lineRule="auto"/>
              <w:cnfStyle w:val="000000100000" w:firstRow="0" w:lastRow="0" w:firstColumn="0" w:lastColumn="0" w:oddVBand="0" w:evenVBand="0" w:oddHBand="1" w:evenHBand="0" w:firstRowFirstColumn="0" w:firstRowLastColumn="0" w:lastRowFirstColumn="0" w:lastRowLastColumn="0"/>
            </w:pPr>
            <w:r>
              <w:t>Worked examples (</w:t>
            </w:r>
            <w:r w:rsidR="004F4971">
              <w:t>Y</w:t>
            </w:r>
            <w:r>
              <w:t>our turn)</w:t>
            </w:r>
          </w:p>
          <w:p w14:paraId="6E7BEDE2" w14:textId="24D4D73C" w:rsidR="00E46284" w:rsidRDefault="00E46284" w:rsidP="006F2603">
            <w:pPr>
              <w:spacing w:before="40" w:after="40" w:line="276" w:lineRule="auto"/>
              <w:cnfStyle w:val="000000100000" w:firstRow="0" w:lastRow="0" w:firstColumn="0" w:lastColumn="0" w:oddVBand="0" w:evenVBand="0" w:oddHBand="1" w:evenHBand="0" w:firstRowFirstColumn="0" w:firstRowLastColumn="0" w:lastRowFirstColumn="0" w:lastRowLastColumn="0"/>
            </w:pPr>
            <w:r>
              <w:t>Four quadrant notes</w:t>
            </w:r>
          </w:p>
        </w:tc>
        <w:tc>
          <w:tcPr>
            <w:tcW w:w="4219" w:type="dxa"/>
          </w:tcPr>
          <w:p w14:paraId="2361DC7B" w14:textId="6FE7B092" w:rsidR="009B4D45" w:rsidRDefault="006044DB" w:rsidP="00A67534">
            <w:pPr>
              <w:spacing w:line="276" w:lineRule="auto"/>
              <w:cnfStyle w:val="000000100000" w:firstRow="0" w:lastRow="0" w:firstColumn="0" w:lastColumn="0" w:oddVBand="0" w:evenVBand="0" w:oddHBand="1" w:evenHBand="0" w:firstRowFirstColumn="0" w:firstRowLastColumn="0" w:lastRowFirstColumn="0" w:lastRowLastColumn="0"/>
            </w:pPr>
            <w:r>
              <w:t xml:space="preserve">This section </w:t>
            </w:r>
            <w:r w:rsidR="00EC77D0">
              <w:t>moves</w:t>
            </w:r>
            <w:r>
              <w:t xml:space="preserve"> to formal definitions and independent application of translations. Students </w:t>
            </w:r>
            <w:r w:rsidR="005A24BE">
              <w:t xml:space="preserve">establish how the sign of </w:t>
            </w:r>
            <m:oMath>
              <m:r>
                <w:rPr>
                  <w:rFonts w:ascii="Cambria Math" w:hAnsi="Cambria Math"/>
                </w:rPr>
                <m:t>a</m:t>
              </m:r>
            </m:oMath>
            <w:r w:rsidR="005A24BE">
              <w:rPr>
                <w:rFonts w:eastAsiaTheme="minorEastAsia"/>
              </w:rPr>
              <w:t xml:space="preserve"> and </w:t>
            </w:r>
            <m:oMath>
              <m:r>
                <w:rPr>
                  <w:rFonts w:ascii="Cambria Math" w:eastAsiaTheme="minorEastAsia" w:hAnsi="Cambria Math"/>
                </w:rPr>
                <m:t>b</m:t>
              </m:r>
            </m:oMath>
            <w:r w:rsidR="005A24BE">
              <w:rPr>
                <w:rFonts w:eastAsiaTheme="minorEastAsia"/>
              </w:rPr>
              <w:t xml:space="preserve"> determine</w:t>
            </w:r>
            <w:r w:rsidR="000861D9">
              <w:rPr>
                <w:rFonts w:eastAsiaTheme="minorEastAsia"/>
              </w:rPr>
              <w:t>s</w:t>
            </w:r>
            <w:r w:rsidR="005A24BE">
              <w:rPr>
                <w:rFonts w:eastAsiaTheme="minorEastAsia"/>
              </w:rPr>
              <w:t xml:space="preserve"> the direction of the translation.</w:t>
            </w:r>
          </w:p>
        </w:tc>
      </w:tr>
      <w:tr w:rsidR="009B4D45" w14:paraId="063B1A7A" w14:textId="77777777" w:rsidTr="004B2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111A21" w14:textId="77777777" w:rsidR="009B4D45" w:rsidRPr="0031764E" w:rsidRDefault="009B4D45" w:rsidP="00A67534">
            <w:pPr>
              <w:spacing w:before="100" w:line="276" w:lineRule="auto"/>
              <w:rPr>
                <w:b w:val="0"/>
                <w:bCs/>
              </w:rPr>
            </w:pPr>
            <w:r w:rsidRPr="0031764E">
              <w:rPr>
                <w:bCs/>
              </w:rPr>
              <w:t>Independent practice</w:t>
            </w:r>
          </w:p>
        </w:tc>
        <w:tc>
          <w:tcPr>
            <w:tcW w:w="5103" w:type="dxa"/>
          </w:tcPr>
          <w:p w14:paraId="5F24416C" w14:textId="5EBEC0BC" w:rsidR="00745A1D" w:rsidRDefault="00745A1D" w:rsidP="00A67534">
            <w:pPr>
              <w:spacing w:line="276" w:lineRule="auto"/>
              <w:cnfStyle w:val="000000010000" w:firstRow="0" w:lastRow="0" w:firstColumn="0" w:lastColumn="0" w:oddVBand="0" w:evenVBand="0" w:oddHBand="0" w:evenHBand="1" w:firstRowFirstColumn="0" w:firstRowLastColumn="0" w:lastRowFirstColumn="0" w:lastRowLastColumn="0"/>
            </w:pPr>
            <w:r>
              <w:t>Use slide 13 to model the ‘Approaching questions scaffold’, before using slides 14–</w:t>
            </w:r>
            <w:r w:rsidR="00C761CD">
              <w:t>1</w:t>
            </w:r>
            <w:r w:rsidR="002E2232">
              <w:t>5</w:t>
            </w:r>
            <w:r w:rsidR="00C761CD">
              <w:t xml:space="preserve"> for</w:t>
            </w:r>
            <w:r>
              <w:t xml:space="preserve"> students to attempt problems and compare strategies. Use </w:t>
            </w:r>
            <w:r w:rsidR="000861D9">
              <w:t xml:space="preserve">slides </w:t>
            </w:r>
            <w:r>
              <w:t>1</w:t>
            </w:r>
            <w:r w:rsidR="002E2232">
              <w:t>6</w:t>
            </w:r>
            <w:r>
              <w:t>–1</w:t>
            </w:r>
            <w:r w:rsidR="008D186C">
              <w:t>8</w:t>
            </w:r>
            <w:r>
              <w:t xml:space="preserve"> to show alternate solution methods and discuss marking approaches.</w:t>
            </w:r>
          </w:p>
        </w:tc>
        <w:tc>
          <w:tcPr>
            <w:tcW w:w="3260" w:type="dxa"/>
          </w:tcPr>
          <w:p w14:paraId="0CEEB97C" w14:textId="3111A09D" w:rsidR="009B4D45" w:rsidRDefault="00E46284" w:rsidP="00A67534">
            <w:pPr>
              <w:spacing w:line="276" w:lineRule="auto"/>
              <w:cnfStyle w:val="000000010000" w:firstRow="0" w:lastRow="0" w:firstColumn="0" w:lastColumn="0" w:oddVBand="0" w:evenVBand="0" w:oddHBand="0" w:evenHBand="1" w:firstRowFirstColumn="0" w:firstRowLastColumn="0" w:lastRowFirstColumn="0" w:lastRowLastColumn="0"/>
            </w:pPr>
            <w:r>
              <w:t>Approaching questions scaffold</w:t>
            </w:r>
          </w:p>
        </w:tc>
        <w:tc>
          <w:tcPr>
            <w:tcW w:w="4219" w:type="dxa"/>
          </w:tcPr>
          <w:p w14:paraId="3D4E7714" w14:textId="6DBCA388" w:rsidR="009B4D45" w:rsidRDefault="000702B2" w:rsidP="00A67534">
            <w:pPr>
              <w:spacing w:line="276" w:lineRule="auto"/>
              <w:cnfStyle w:val="000000010000" w:firstRow="0" w:lastRow="0" w:firstColumn="0" w:lastColumn="0" w:oddVBand="0" w:evenVBand="0" w:oddHBand="0" w:evenHBand="1" w:firstRowFirstColumn="0" w:firstRowLastColumn="0" w:lastRowFirstColumn="0" w:lastRowLastColumn="0"/>
            </w:pPr>
            <w:r>
              <w:t>This section aims to give students opportunities to apply translations to an HSC-style question, whil</w:t>
            </w:r>
            <w:r w:rsidR="00FA1E12">
              <w:t>e</w:t>
            </w:r>
            <w:r>
              <w:t xml:space="preserve"> combining 2 transformations (reflection and translation) to the one graph.</w:t>
            </w:r>
          </w:p>
        </w:tc>
      </w:tr>
    </w:tbl>
    <w:p w14:paraId="2473767D" w14:textId="77777777" w:rsidR="009B4D45" w:rsidRPr="00D56D4A" w:rsidRDefault="009B4D45" w:rsidP="009B4D45">
      <w:pPr>
        <w:pStyle w:val="ListBullet"/>
        <w:numPr>
          <w:ilvl w:val="0"/>
          <w:numId w:val="0"/>
        </w:numPr>
        <w:sectPr w:rsidR="009B4D45" w:rsidRPr="00D56D4A" w:rsidSect="000861D9">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810DDDE" w:rsidR="00F40DC4" w:rsidRPr="003C2AC4" w:rsidRDefault="00F40DC4" w:rsidP="00F40DC4">
      <w:pPr>
        <w:pStyle w:val="FeatureBox2"/>
      </w:pPr>
      <w:r>
        <w:t xml:space="preserve">Please use the associated PowerPoint </w:t>
      </w:r>
      <w:r w:rsidR="008A2241">
        <w:rPr>
          <w:i/>
          <w:iCs/>
        </w:rPr>
        <w:t>Translations</w:t>
      </w:r>
      <w:r>
        <w:t xml:space="preserve"> to display images in this lesson.</w:t>
      </w:r>
    </w:p>
    <w:p w14:paraId="453957C7" w14:textId="2CD31240" w:rsidR="00D01CAE" w:rsidRPr="009E027D" w:rsidRDefault="00FD5257" w:rsidP="009E027D">
      <w:pPr>
        <w:pStyle w:val="Heading3"/>
      </w:pPr>
      <w:r w:rsidRPr="009E027D">
        <w:t>Activat</w:t>
      </w:r>
      <w:r w:rsidR="0065706C" w:rsidRPr="009E027D">
        <w:t>ing</w:t>
      </w:r>
      <w:r w:rsidRPr="009E027D">
        <w:t xml:space="preserve"> prior knowledge</w:t>
      </w:r>
    </w:p>
    <w:p w14:paraId="53C5109A" w14:textId="60C64480" w:rsidR="00045DB1" w:rsidRPr="00587B13" w:rsidRDefault="00045DB1" w:rsidP="00045DB1">
      <w:pPr>
        <w:pStyle w:val="FeatureBox2"/>
        <w:rPr>
          <w:lang w:eastAsia="en-AU"/>
        </w:rPr>
      </w:pPr>
      <w:r w:rsidRPr="00587B13">
        <w:rPr>
          <w:lang w:eastAsia="en-AU"/>
        </w:rPr>
        <w:t xml:space="preserve">The following activity has been modified from Lesson </w:t>
      </w:r>
      <w:r>
        <w:rPr>
          <w:lang w:eastAsia="en-AU"/>
        </w:rPr>
        <w:t>13</w:t>
      </w:r>
      <w:r w:rsidRPr="00587B13">
        <w:rPr>
          <w:lang w:eastAsia="en-AU"/>
        </w:rPr>
        <w:t xml:space="preserve"> – </w:t>
      </w:r>
      <w:r w:rsidR="00F941A7">
        <w:rPr>
          <w:lang w:eastAsia="en-AU"/>
        </w:rPr>
        <w:t>d</w:t>
      </w:r>
      <w:r>
        <w:rPr>
          <w:lang w:eastAsia="en-AU"/>
        </w:rPr>
        <w:t xml:space="preserve">iscriminating with the discriminant </w:t>
      </w:r>
      <w:r w:rsidRPr="00587B13">
        <w:rPr>
          <w:lang w:eastAsia="en-AU"/>
        </w:rPr>
        <w:t xml:space="preserve">of Stage 5 Unit </w:t>
      </w:r>
      <w:r>
        <w:rPr>
          <w:lang w:eastAsia="en-AU"/>
        </w:rPr>
        <w:t>12</w:t>
      </w:r>
      <w:r w:rsidRPr="00587B13">
        <w:rPr>
          <w:lang w:eastAsia="en-AU"/>
        </w:rPr>
        <w:t xml:space="preserve"> – </w:t>
      </w:r>
      <w:r w:rsidR="00F941A7">
        <w:rPr>
          <w:lang w:eastAsia="en-AU"/>
        </w:rPr>
        <w:t>i</w:t>
      </w:r>
      <w:r>
        <w:rPr>
          <w:lang w:eastAsia="en-AU"/>
        </w:rPr>
        <w:t>nvestigating parabolas.</w:t>
      </w:r>
    </w:p>
    <w:p w14:paraId="4A1AC008" w14:textId="7AE9A40D" w:rsidR="00045DB1" w:rsidRDefault="00045DB1" w:rsidP="00045DB1">
      <w:pPr>
        <w:pStyle w:val="ListNumber"/>
      </w:pPr>
      <w:r>
        <w:t>Assign students to visibly random groups of 3 (</w:t>
      </w:r>
      <w:hyperlink r:id="rId15">
        <w:r w:rsidRPr="00961CF5">
          <w:rPr>
            <w:rStyle w:val="Hyperlink"/>
          </w:rPr>
          <w:t>bit.ly/visiblegroups</w:t>
        </w:r>
      </w:hyperlink>
      <w:r>
        <w:t xml:space="preserve">) and distribute Appendix A ‘Coloured graphs’, printed in colour on A3 paper in A3 plastic sleeves, to each group. Have students stick the A3 </w:t>
      </w:r>
      <w:r w:rsidR="002A2528">
        <w:t>sleeve</w:t>
      </w:r>
      <w:r>
        <w:t xml:space="preserve"> either onto a vertical non-permanent surface </w:t>
      </w:r>
      <w:r w:rsidRPr="009821E2">
        <w:t>(</w:t>
      </w:r>
      <w:hyperlink r:id="rId16" w:tgtFrame="_blank" w:history="1">
        <w:r w:rsidRPr="00961CF5">
          <w:rPr>
            <w:color w:val="2F5496" w:themeColor="accent1" w:themeShade="BF"/>
            <w:u w:val="single"/>
          </w:rPr>
          <w:t>bit.ly/VNPSstrategy</w:t>
        </w:r>
      </w:hyperlink>
      <w:r w:rsidRPr="009821E2">
        <w:t>)</w:t>
      </w:r>
      <w:r>
        <w:t xml:space="preserve"> or to </w:t>
      </w:r>
      <w:r w:rsidR="00EF08C5">
        <w:t>a</w:t>
      </w:r>
      <w:r>
        <w:t xml:space="preserve"> wall around the classroom.</w:t>
      </w:r>
    </w:p>
    <w:p w14:paraId="7F45D5CF" w14:textId="396CA8D8" w:rsidR="00045DB1" w:rsidRDefault="00045DB1" w:rsidP="00045DB1">
      <w:pPr>
        <w:pStyle w:val="ListNumber"/>
      </w:pPr>
      <w:r>
        <w:t>Ask groups to</w:t>
      </w:r>
      <w:r w:rsidR="00F23CED">
        <w:t xml:space="preserve"> draw parabolas by joining</w:t>
      </w:r>
      <w:r>
        <w:t xml:space="preserve"> the </w:t>
      </w:r>
      <w:r w:rsidR="00F23CED">
        <w:t>coordinates of the same colour</w:t>
      </w:r>
      <w:r w:rsidR="002B2D07">
        <w:t>. Students are then to</w:t>
      </w:r>
      <w:r>
        <w:t xml:space="preserve"> identify specific features of each graph</w:t>
      </w:r>
      <w:r w:rsidR="002B2D07">
        <w:t xml:space="preserve">, </w:t>
      </w:r>
      <w:r w:rsidR="00F5327D">
        <w:t>which could include the vertex, intercepts and axis of symmetry</w:t>
      </w:r>
      <w:r>
        <w:t xml:space="preserve"> </w:t>
      </w:r>
      <w:r w:rsidR="00EA2552">
        <w:t>before finally</w:t>
      </w:r>
      <w:r w:rsidR="00DD22A8">
        <w:t>,</w:t>
      </w:r>
      <w:r>
        <w:t xml:space="preserve"> develop</w:t>
      </w:r>
      <w:r w:rsidR="00EA2552">
        <w:t>ing</w:t>
      </w:r>
      <w:r>
        <w:t xml:space="preserve"> the equation of </w:t>
      </w:r>
      <w:r w:rsidR="00DD22A8">
        <w:t xml:space="preserve">each </w:t>
      </w:r>
      <w:r>
        <w:t>parabola</w:t>
      </w:r>
      <w:r w:rsidR="00404A87">
        <w:t xml:space="preserve"> in the form </w:t>
      </w:r>
      <m:oMath>
        <m:r>
          <m:rPr>
            <m:sty m:val="p"/>
          </m:rPr>
          <w:rPr>
            <w:rFonts w:ascii="Cambria Math" w:hAnsi="Cambria Math"/>
          </w:rPr>
          <w:br/>
        </m:r>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00404A87">
        <w:rPr>
          <w:rFonts w:eastAsiaTheme="minorEastAsia"/>
        </w:rPr>
        <w:t>.</w:t>
      </w:r>
    </w:p>
    <w:p w14:paraId="5728272C" w14:textId="452C0FF1" w:rsidR="00D930E3" w:rsidRDefault="0011408D" w:rsidP="00D56AF6">
      <w:pPr>
        <w:pStyle w:val="FeatureBox"/>
      </w:pPr>
      <w:r w:rsidRPr="004233ED">
        <w:rPr>
          <w:rFonts w:eastAsiaTheme="minorEastAsia"/>
        </w:rPr>
        <w:t xml:space="preserve">Students </w:t>
      </w:r>
      <w:r w:rsidR="00BF7D14">
        <w:rPr>
          <w:rFonts w:eastAsiaTheme="minorEastAsia"/>
        </w:rPr>
        <w:t xml:space="preserve">should be </w:t>
      </w:r>
      <w:r w:rsidR="00404A87">
        <w:rPr>
          <w:rFonts w:eastAsiaTheme="minorEastAsia"/>
        </w:rPr>
        <w:t>familiar with</w:t>
      </w:r>
      <w:r w:rsidR="00175F39" w:rsidRPr="004233ED">
        <w:rPr>
          <w:rFonts w:eastAsiaTheme="minorEastAsia"/>
        </w:rPr>
        <w:t xml:space="preserve"> </w:t>
      </w:r>
      <w:r w:rsidR="00404A87">
        <w:rPr>
          <w:rFonts w:eastAsiaTheme="minorEastAsia"/>
        </w:rPr>
        <w:t>how to</w:t>
      </w:r>
      <w:r w:rsidR="00175F39" w:rsidRPr="004233ED">
        <w:rPr>
          <w:rFonts w:eastAsiaTheme="minorEastAsia"/>
        </w:rPr>
        <w:t xml:space="preserve"> </w:t>
      </w:r>
      <w:r w:rsidR="002071C3" w:rsidRPr="004233ED">
        <w:rPr>
          <w:rFonts w:eastAsiaTheme="minorEastAsia"/>
        </w:rPr>
        <w:t xml:space="preserve">find the equation of parabolas given sufficient graphical features </w:t>
      </w:r>
      <w:r w:rsidR="00404A87">
        <w:rPr>
          <w:rFonts w:eastAsiaTheme="minorEastAsia"/>
        </w:rPr>
        <w:t>as it was covered in</w:t>
      </w:r>
      <w:r w:rsidR="002071C3" w:rsidRPr="004233ED">
        <w:rPr>
          <w:rFonts w:eastAsiaTheme="minorEastAsia"/>
        </w:rPr>
        <w:t xml:space="preserve"> </w:t>
      </w:r>
      <w:r w:rsidR="00FA1E12" w:rsidRPr="004233ED">
        <w:rPr>
          <w:rFonts w:eastAsiaTheme="minorEastAsia"/>
        </w:rPr>
        <w:t xml:space="preserve">Lesson 12 – </w:t>
      </w:r>
      <w:r w:rsidR="00FA1E12">
        <w:rPr>
          <w:rFonts w:eastAsiaTheme="minorEastAsia"/>
        </w:rPr>
        <w:t>f</w:t>
      </w:r>
      <w:r w:rsidR="00FA1E12" w:rsidRPr="004233ED">
        <w:rPr>
          <w:rFonts w:eastAsiaTheme="minorEastAsia"/>
        </w:rPr>
        <w:t xml:space="preserve">inding quadratic functions from a graph </w:t>
      </w:r>
      <w:r w:rsidR="00FA1E12">
        <w:rPr>
          <w:rFonts w:eastAsiaTheme="minorEastAsia"/>
        </w:rPr>
        <w:t xml:space="preserve">of </w:t>
      </w:r>
      <w:r w:rsidR="002071C3" w:rsidRPr="004233ED">
        <w:rPr>
          <w:rFonts w:eastAsiaTheme="minorEastAsia"/>
        </w:rPr>
        <w:t xml:space="preserve">Unit 3 – </w:t>
      </w:r>
      <w:r w:rsidR="00447083">
        <w:rPr>
          <w:rFonts w:eastAsiaTheme="minorEastAsia"/>
        </w:rPr>
        <w:t>w</w:t>
      </w:r>
      <w:r w:rsidR="00447083" w:rsidRPr="004233ED">
        <w:rPr>
          <w:rFonts w:eastAsiaTheme="minorEastAsia"/>
        </w:rPr>
        <w:t xml:space="preserve">orking </w:t>
      </w:r>
      <w:r w:rsidR="002A101E" w:rsidRPr="004233ED">
        <w:rPr>
          <w:rFonts w:eastAsiaTheme="minorEastAsia"/>
        </w:rPr>
        <w:t>with</w:t>
      </w:r>
      <w:r w:rsidR="002071C3" w:rsidRPr="004233ED">
        <w:rPr>
          <w:rFonts w:eastAsiaTheme="minorEastAsia"/>
        </w:rPr>
        <w:t xml:space="preserve"> linear and quadratic functions</w:t>
      </w:r>
      <w:r w:rsidR="00541B20" w:rsidRPr="004233ED">
        <w:rPr>
          <w:rFonts w:eastAsiaTheme="minorEastAsia"/>
        </w:rPr>
        <w:t>.</w:t>
      </w:r>
    </w:p>
    <w:p w14:paraId="0BB7772E" w14:textId="0041642E" w:rsidR="00D56AF6" w:rsidRDefault="00D56AF6" w:rsidP="00D56AF6">
      <w:pPr>
        <w:pStyle w:val="FeatureBox"/>
      </w:pPr>
      <w:r>
        <w:t>S</w:t>
      </w:r>
      <w:r w:rsidR="00045DB1">
        <w:t>lide 4</w:t>
      </w:r>
      <w:r>
        <w:t xml:space="preserve"> of the PowerPoint contains sample solutions</w:t>
      </w:r>
      <w:r w:rsidR="00045DB1">
        <w:t>.</w:t>
      </w:r>
      <w:r w:rsidR="00CC0F55">
        <w:t xml:space="preserve"> ‘AOS’ has been used to abbreviate ‘axis of symmetry’.</w:t>
      </w:r>
    </w:p>
    <w:p w14:paraId="68945EAF" w14:textId="47A4D6BA" w:rsidR="00045DB1" w:rsidRPr="00232B6A" w:rsidRDefault="00045DB1" w:rsidP="00045DB1">
      <w:pPr>
        <w:pStyle w:val="ListNumber"/>
      </w:pPr>
      <w:r>
        <w:t>Use the Pose-Pause-Pounce-Bounce questioning strategy</w:t>
      </w:r>
      <w:r w:rsidR="00344827">
        <w:t xml:space="preserve"> </w:t>
      </w:r>
      <w:r w:rsidR="00FA1E12">
        <w:t>(</w:t>
      </w:r>
      <w:r w:rsidR="00344827" w:rsidRPr="00344827">
        <w:t>PDF 557</w:t>
      </w:r>
      <w:r w:rsidR="00FA1E12">
        <w:t> </w:t>
      </w:r>
      <w:r w:rsidR="00344827" w:rsidRPr="00344827">
        <w:t>KB</w:t>
      </w:r>
      <w:r w:rsidR="00FA1E12">
        <w:t>)</w:t>
      </w:r>
      <w:r w:rsidR="00344827" w:rsidRPr="00344827">
        <w:t xml:space="preserve"> (</w:t>
      </w:r>
      <w:hyperlink r:id="rId17" w:tgtFrame="_blank" w:history="1">
        <w:r w:rsidR="00344827" w:rsidRPr="00344827">
          <w:rPr>
            <w:rStyle w:val="Hyperlink"/>
          </w:rPr>
          <w:t>bit.ly/posepausepouncebounce</w:t>
        </w:r>
      </w:hyperlink>
      <w:r w:rsidR="00344827" w:rsidRPr="00344827">
        <w:t>)</w:t>
      </w:r>
      <w:r>
        <w:t xml:space="preserve"> to unpack the variety of graphs presented</w:t>
      </w:r>
      <w:r>
        <w:rPr>
          <w:rFonts w:eastAsiaTheme="minorEastAsia"/>
        </w:rPr>
        <w:t>. Some suggested prompts include:</w:t>
      </w:r>
    </w:p>
    <w:p w14:paraId="64055C12" w14:textId="5FBE26BB" w:rsidR="00AF7852" w:rsidRPr="00C0349E" w:rsidRDefault="00AF7852" w:rsidP="00C0349E">
      <w:pPr>
        <w:pStyle w:val="ListBullet2"/>
      </w:pPr>
      <w:r w:rsidRPr="00C0349E">
        <w:rPr>
          <w:rStyle w:val="Emphasis"/>
          <w:i w:val="0"/>
          <w:iCs w:val="0"/>
        </w:rPr>
        <w:t>How does moving the vertex left or right show up in the equation?</w:t>
      </w:r>
    </w:p>
    <w:p w14:paraId="3CA9FA8D" w14:textId="77777777" w:rsidR="00AF7852" w:rsidRPr="00C0349E" w:rsidRDefault="00AF7852" w:rsidP="00C0349E">
      <w:pPr>
        <w:pStyle w:val="ListBullet2"/>
        <w:rPr>
          <w:rStyle w:val="Emphasis"/>
          <w:i w:val="0"/>
          <w:iCs w:val="0"/>
        </w:rPr>
      </w:pPr>
      <w:r w:rsidRPr="00C0349E">
        <w:rPr>
          <w:rStyle w:val="Emphasis"/>
          <w:i w:val="0"/>
          <w:iCs w:val="0"/>
        </w:rPr>
        <w:t>What do you notice about the equation when the parabola moves up or down?</w:t>
      </w:r>
    </w:p>
    <w:p w14:paraId="4E46ECA1" w14:textId="0688E442" w:rsidR="00213EB5" w:rsidRPr="00AF7852" w:rsidRDefault="00213EB5" w:rsidP="00213EB5">
      <w:pPr>
        <w:pStyle w:val="FeatureBox"/>
      </w:pPr>
      <w:r>
        <w:lastRenderedPageBreak/>
        <w:t>During this discussion specific graphs could be identified to compare such as: black and green, or red, dark blue and yellow, or pink and light blue.</w:t>
      </w:r>
    </w:p>
    <w:p w14:paraId="177884F4" w14:textId="0D63F764" w:rsidR="000A10DD" w:rsidRDefault="004D7D27" w:rsidP="00C047F5">
      <w:pPr>
        <w:pStyle w:val="ListNumber"/>
      </w:pPr>
      <w:r>
        <w:t xml:space="preserve">Remind students of the </w:t>
      </w:r>
      <w:r w:rsidR="006E29C5">
        <w:t xml:space="preserve">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+c</m:t>
        </m:r>
      </m:oMath>
      <w:r w:rsidR="006E29C5">
        <w:t xml:space="preserve"> </w:t>
      </w:r>
      <w:r w:rsidR="007D798D" w:rsidRPr="007D798D">
        <w:t xml:space="preserve">and connect this to the changes they observed in the graphs, focusing on how </w:t>
      </w:r>
      <m:oMath>
        <m:r>
          <w:rPr>
            <w:rFonts w:ascii="Cambria Math" w:hAnsi="Cambria Math"/>
          </w:rPr>
          <m:t>a</m:t>
        </m:r>
      </m:oMath>
      <w:r w:rsidR="007D798D" w:rsidRPr="007D798D">
        <w:t xml:space="preserve"> and </w:t>
      </w:r>
      <m:oMath>
        <m:r>
          <w:rPr>
            <w:rFonts w:ascii="Cambria Math" w:hAnsi="Cambria Math"/>
          </w:rPr>
          <m:t>c</m:t>
        </m:r>
      </m:oMath>
      <w:r w:rsidR="007D798D" w:rsidRPr="007D798D">
        <w:t xml:space="preserve"> affect the position of the parabola and its vertex.</w:t>
      </w:r>
    </w:p>
    <w:p w14:paraId="6C62CA0E" w14:textId="1896102D" w:rsidR="00FE2658" w:rsidRDefault="00043B90">
      <w:pPr>
        <w:pStyle w:val="ListNumber"/>
      </w:pPr>
      <w:r w:rsidRPr="00043B90">
        <w:t xml:space="preserve">Explain to students that the </w:t>
      </w:r>
      <w:r w:rsidR="005B353A">
        <w:t>dark blue, pink, green and yellow</w:t>
      </w:r>
      <w:r w:rsidRPr="00043B90">
        <w:t xml:space="preserve"> graphs are translations of </w:t>
      </w:r>
      <w:r w:rsidR="005B353A">
        <w:t>the red parabo</w:t>
      </w:r>
      <w:r w:rsidR="00583456">
        <w:t>la. E</w:t>
      </w:r>
      <w:r w:rsidRPr="00043B90">
        <w:t xml:space="preserve">ach </w:t>
      </w:r>
      <w:r w:rsidR="00583456">
        <w:t xml:space="preserve">of these </w:t>
      </w:r>
      <w:r w:rsidRPr="00043B90">
        <w:t>graph</w:t>
      </w:r>
      <w:r w:rsidR="00583456">
        <w:t>s</w:t>
      </w:r>
      <w:r w:rsidRPr="00043B90">
        <w:t xml:space="preserve"> ha</w:t>
      </w:r>
      <w:r w:rsidR="006E3269">
        <w:t>ve</w:t>
      </w:r>
      <w:r w:rsidRPr="00043B90">
        <w:t xml:space="preserve"> been shifted </w:t>
      </w:r>
      <w:r w:rsidR="00C06AE0">
        <w:t>by 4 units either</w:t>
      </w:r>
      <w:r w:rsidRPr="00043B90">
        <w:t xml:space="preserve"> left, right, up or down</w:t>
      </w:r>
      <w:r w:rsidR="00637F18">
        <w:t xml:space="preserve">. </w:t>
      </w:r>
      <w:r w:rsidR="005B353A">
        <w:t xml:space="preserve">The black and </w:t>
      </w:r>
      <w:r w:rsidR="008F7FE8">
        <w:t xml:space="preserve">turquoise graphs demonstrate </w:t>
      </w:r>
      <w:r w:rsidR="00B33674">
        <w:t>2</w:t>
      </w:r>
      <w:r w:rsidR="008F7FE8">
        <w:t xml:space="preserve"> translations from the original red parabola.</w:t>
      </w:r>
    </w:p>
    <w:p w14:paraId="75203DFD" w14:textId="5FF0E784" w:rsidR="00A51336" w:rsidRDefault="00A51336">
      <w:pPr>
        <w:pStyle w:val="ListNumber"/>
      </w:pPr>
      <w:r>
        <w:t xml:space="preserve">Clearly define the term </w:t>
      </w:r>
      <w:r w:rsidR="006E3269">
        <w:t>‘</w:t>
      </w:r>
      <w:r>
        <w:t>translation</w:t>
      </w:r>
      <w:r w:rsidR="006E3269">
        <w:t>’</w:t>
      </w:r>
      <w:r w:rsidR="000C5B05">
        <w:t xml:space="preserve"> for students.</w:t>
      </w:r>
    </w:p>
    <w:p w14:paraId="1726EB98" w14:textId="545984DF" w:rsidR="00FE2658" w:rsidRDefault="00FE2658" w:rsidP="00FE2658">
      <w:pPr>
        <w:pStyle w:val="FeatureBox"/>
      </w:pPr>
      <w:r>
        <w:t>The NESA Glossary definition of translation is a</w:t>
      </w:r>
      <w:r w:rsidRPr="00C54395">
        <w:t xml:space="preserve"> type of transformation that moves a shape (or all the points in a plane) by the same amount to the left or right, or up or down.</w:t>
      </w:r>
    </w:p>
    <w:p w14:paraId="097DE026" w14:textId="516C6D96" w:rsidR="002E2A13" w:rsidRPr="000B1E61" w:rsidRDefault="00525615" w:rsidP="002E2A13">
      <w:pPr>
        <w:pStyle w:val="FeatureBox"/>
      </w:pPr>
      <w:r>
        <w:t xml:space="preserve">Students may have </w:t>
      </w:r>
      <w:r w:rsidR="0070249C">
        <w:t xml:space="preserve">translated </w:t>
      </w:r>
      <w:r w:rsidR="00BB1A0E">
        <w:t>coordinates</w:t>
      </w:r>
      <w:r w:rsidR="0070249C">
        <w:t xml:space="preserve"> if they </w:t>
      </w:r>
      <w:r w:rsidR="00E51D9A">
        <w:t xml:space="preserve">completed the Stage 5 </w:t>
      </w:r>
      <w:hyperlink r:id="rId18" w:history="1">
        <w:r w:rsidR="00E51D9A" w:rsidRPr="00E51D9A">
          <w:rPr>
            <w:rStyle w:val="Hyperlink"/>
          </w:rPr>
          <w:t xml:space="preserve">Linear </w:t>
        </w:r>
        <w:r w:rsidR="00F82C57">
          <w:rPr>
            <w:rStyle w:val="Hyperlink"/>
          </w:rPr>
          <w:t>r</w:t>
        </w:r>
        <w:r w:rsidR="00E51D9A" w:rsidRPr="00E51D9A">
          <w:rPr>
            <w:rStyle w:val="Hyperlink"/>
          </w:rPr>
          <w:t xml:space="preserve">elationships C </w:t>
        </w:r>
      </w:hyperlink>
      <w:r w:rsidR="00F82C57" w:rsidRPr="00F82C57">
        <w:t>(Path)</w:t>
      </w:r>
      <w:r w:rsidR="00E51D9A">
        <w:t xml:space="preserve"> outcome </w:t>
      </w:r>
      <w:r w:rsidR="00BB1A0E" w:rsidRPr="00BB1A0E">
        <w:rPr>
          <w:b/>
          <w:bCs/>
        </w:rPr>
        <w:t>MA5-LIN-P-01</w:t>
      </w:r>
      <w:r w:rsidR="00BB1A0E">
        <w:t>.</w:t>
      </w:r>
    </w:p>
    <w:p w14:paraId="05537C0B" w14:textId="45D9CD3B" w:rsidR="003024CB" w:rsidRPr="009E027D" w:rsidRDefault="00097721" w:rsidP="009E027D">
      <w:pPr>
        <w:pStyle w:val="Heading3"/>
      </w:pPr>
      <w:r w:rsidRPr="009E027D">
        <w:t>Connecting learning</w:t>
      </w:r>
    </w:p>
    <w:p w14:paraId="51B631BD" w14:textId="64262C39" w:rsidR="006163B1" w:rsidRDefault="006163B1" w:rsidP="00112025">
      <w:pPr>
        <w:pStyle w:val="FeatureBox"/>
      </w:pPr>
      <w:r>
        <w:t xml:space="preserve">Before </w:t>
      </w:r>
      <w:r w:rsidR="00C06AE0">
        <w:t>using</w:t>
      </w:r>
      <w:r>
        <w:t xml:space="preserve"> this activity, you will need to set up an Amplify </w:t>
      </w:r>
      <w:r w:rsidR="00031635">
        <w:t>C</w:t>
      </w:r>
      <w:r>
        <w:t>lassroom (</w:t>
      </w:r>
      <w:hyperlink r:id="rId19" w:history="1">
        <w:r w:rsidR="00EB1AF0" w:rsidRPr="00EB1AF0">
          <w:rPr>
            <w:rStyle w:val="Hyperlink"/>
          </w:rPr>
          <w:t>bit.ly/createamplifyclassroom</w:t>
        </w:r>
      </w:hyperlink>
      <w:r>
        <w:t>) and use the pacing feature to restrict the students to s</w:t>
      </w:r>
      <w:r w:rsidR="004C75B6">
        <w:t>creens</w:t>
      </w:r>
      <w:r>
        <w:t xml:space="preserve"> </w:t>
      </w:r>
      <w:r w:rsidR="004C75B6">
        <w:br/>
      </w:r>
      <w:r>
        <w:t>1</w:t>
      </w:r>
      <w:r w:rsidR="004C75B6">
        <w:t>–6</w:t>
      </w:r>
      <w:r>
        <w:t>.</w:t>
      </w:r>
    </w:p>
    <w:p w14:paraId="559F0E67" w14:textId="082CC9DC" w:rsidR="006163B1" w:rsidRPr="00917D70" w:rsidRDefault="003204E0" w:rsidP="00112025">
      <w:pPr>
        <w:pStyle w:val="FeatureBox"/>
      </w:pPr>
      <w:r>
        <w:t xml:space="preserve">Amplify </w:t>
      </w:r>
      <w:r w:rsidR="006319F0">
        <w:t>Classroom</w:t>
      </w:r>
      <w:r w:rsidR="006163B1">
        <w:t xml:space="preserve"> provides the opportunity for immediate feedback as well as tailored feedback from the teacher as </w:t>
      </w:r>
      <w:r w:rsidR="00CC31FD">
        <w:t>students’</w:t>
      </w:r>
      <w:r w:rsidR="006163B1">
        <w:t xml:space="preserve"> progress</w:t>
      </w:r>
      <w:r w:rsidR="00CC31FD">
        <w:t xml:space="preserve"> through the activity</w:t>
      </w:r>
      <w:r w:rsidR="006163B1">
        <w:t>.</w:t>
      </w:r>
    </w:p>
    <w:p w14:paraId="48E77ACC" w14:textId="23D1D1BC" w:rsidR="00EC1EC5" w:rsidRDefault="00314D0D" w:rsidP="00EC1EC5">
      <w:pPr>
        <w:pStyle w:val="Heading4"/>
      </w:pPr>
      <w:r>
        <w:t>Vertical</w:t>
      </w:r>
      <w:r w:rsidR="00EC1EC5">
        <w:t xml:space="preserve"> translations</w:t>
      </w:r>
    </w:p>
    <w:p w14:paraId="161DE8C3" w14:textId="361ACAE9" w:rsidR="00F82C57" w:rsidRDefault="006507A9" w:rsidP="006507A9">
      <w:pPr>
        <w:pStyle w:val="ListNumber"/>
        <w:numPr>
          <w:ilvl w:val="0"/>
          <w:numId w:val="21"/>
        </w:numPr>
      </w:pPr>
      <w:r>
        <w:t xml:space="preserve">Assign the Amplify </w:t>
      </w:r>
      <w:r w:rsidR="0014414D">
        <w:t xml:space="preserve">Classroom </w:t>
      </w:r>
      <w:r>
        <w:t>activity ‘Translations’ (</w:t>
      </w:r>
      <w:hyperlink r:id="rId20" w:history="1">
        <w:r w:rsidRPr="007E30B8">
          <w:rPr>
            <w:rStyle w:val="Hyperlink"/>
          </w:rPr>
          <w:t>bit.ly/AmplifyTranslations</w:t>
        </w:r>
      </w:hyperlink>
      <w:r>
        <w:t>)</w:t>
      </w:r>
      <w:r w:rsidR="00722707">
        <w:t xml:space="preserve"> for students to work </w:t>
      </w:r>
      <w:r w:rsidR="00093247">
        <w:t xml:space="preserve">on </w:t>
      </w:r>
      <w:r w:rsidR="005C431F">
        <w:t>in pairs</w:t>
      </w:r>
      <w:r w:rsidR="004C75B6">
        <w:t>, restricting</w:t>
      </w:r>
      <w:r w:rsidR="005C431F">
        <w:t xml:space="preserve"> the activity</w:t>
      </w:r>
      <w:r w:rsidR="004C75B6">
        <w:t xml:space="preserve"> to screens 1–</w:t>
      </w:r>
      <w:r w:rsidR="00803385">
        <w:t>6</w:t>
      </w:r>
      <w:r w:rsidR="004C75B6">
        <w:t>.</w:t>
      </w:r>
    </w:p>
    <w:p w14:paraId="75B4BBC8" w14:textId="48CFE616" w:rsidR="00913E29" w:rsidRPr="00F82C57" w:rsidRDefault="00F82C57" w:rsidP="00F82C57">
      <w:pPr>
        <w:suppressAutoHyphens w:val="0"/>
        <w:spacing w:after="0" w:line="276" w:lineRule="auto"/>
      </w:pPr>
      <w:r>
        <w:br w:type="page"/>
      </w:r>
    </w:p>
    <w:p w14:paraId="6303DB35" w14:textId="1FF3D942" w:rsidR="00E7269A" w:rsidRDefault="00E7269A" w:rsidP="00E7269A">
      <w:pPr>
        <w:pStyle w:val="FeatureBox"/>
      </w:pPr>
      <w:r w:rsidRPr="00E7269A">
        <w:lastRenderedPageBreak/>
        <w:t>In this activity, students will draw on their prior knowledge of linear and quadratic functions to translate given graphs vertically. A practical example</w:t>
      </w:r>
      <w:r>
        <w:t xml:space="preserve">, </w:t>
      </w:r>
      <w:r w:rsidRPr="00E7269A">
        <w:t>a cannon man launch</w:t>
      </w:r>
      <w:r>
        <w:t xml:space="preserve">, is included to </w:t>
      </w:r>
      <w:r w:rsidRPr="00E7269A">
        <w:t>help students connect the concept to how the coordinates of a function change during a vertical translation.</w:t>
      </w:r>
    </w:p>
    <w:p w14:paraId="5035C4D1" w14:textId="1E9C460C" w:rsidR="004055C4" w:rsidRDefault="00F322CD" w:rsidP="00F322CD">
      <w:pPr>
        <w:pStyle w:val="ListNumber"/>
      </w:pPr>
      <w:r>
        <w:t>Use the teacher dashboard to check student responses to the question</w:t>
      </w:r>
      <w:r w:rsidR="005B06C0">
        <w:t>s</w:t>
      </w:r>
      <w:r>
        <w:t xml:space="preserve"> from screens 1–</w:t>
      </w:r>
      <w:r w:rsidR="00F848C4">
        <w:t>7</w:t>
      </w:r>
      <w:r>
        <w:t xml:space="preserve">, pausing to discuss as a class the </w:t>
      </w:r>
      <w:r w:rsidR="000B36F2">
        <w:t xml:space="preserve">explanation </w:t>
      </w:r>
      <w:r>
        <w:t xml:space="preserve">provided for </w:t>
      </w:r>
      <w:r w:rsidR="005B06C0">
        <w:t xml:space="preserve">a </w:t>
      </w:r>
      <w:r>
        <w:t xml:space="preserve">vertical translation on screen </w:t>
      </w:r>
      <w:r w:rsidR="003D4FB4">
        <w:t>6 and to unpack what happens to the coordinates of a graph during this transformation.</w:t>
      </w:r>
    </w:p>
    <w:p w14:paraId="2B9D2EA7" w14:textId="5CBA8510" w:rsidR="00C700E7" w:rsidRDefault="004055C4" w:rsidP="004055C4">
      <w:pPr>
        <w:pStyle w:val="FeatureBox"/>
      </w:pPr>
      <w:r>
        <w:t xml:space="preserve">Students should share that only the </w:t>
      </w:r>
      <m:oMath>
        <m:r>
          <w:rPr>
            <w:rFonts w:ascii="Cambria Math" w:hAnsi="Cambria Math"/>
          </w:rPr>
          <m:t>y</m:t>
        </m:r>
      </m:oMath>
      <w:r>
        <w:rPr>
          <w:rFonts w:eastAsiaTheme="minorEastAsia"/>
        </w:rPr>
        <w:t xml:space="preserve">- value of every coordinate </w:t>
      </w:r>
      <w:r w:rsidR="006E3676">
        <w:rPr>
          <w:rFonts w:eastAsiaTheme="minorEastAsia"/>
        </w:rPr>
        <w:t>change</w:t>
      </w:r>
      <w:r w:rsidR="005B06C0">
        <w:rPr>
          <w:rFonts w:eastAsiaTheme="minorEastAsia"/>
        </w:rPr>
        <w:t>d</w:t>
      </w:r>
      <w:r>
        <w:rPr>
          <w:rFonts w:eastAsiaTheme="minorEastAsia"/>
        </w:rPr>
        <w:t xml:space="preserve"> by the number of units the graph is translated, while the </w:t>
      </w:r>
      <m:oMath>
        <m:r>
          <w:rPr>
            <w:rFonts w:ascii="Cambria Math" w:eastAsiaTheme="minorEastAsia" w:hAnsi="Cambria Math"/>
          </w:rPr>
          <m:t>x</m:t>
        </m:r>
      </m:oMath>
      <w:r>
        <w:rPr>
          <w:rFonts w:eastAsiaTheme="minorEastAsia"/>
        </w:rPr>
        <w:t>- coordinate remains unchanged.</w:t>
      </w:r>
    </w:p>
    <w:p w14:paraId="3159B838" w14:textId="7A8F8F60" w:rsidR="00C700E7" w:rsidRDefault="00262DBC" w:rsidP="00262DBC">
      <w:pPr>
        <w:pStyle w:val="ListNumber"/>
      </w:pPr>
      <w:r>
        <w:t xml:space="preserve">Extend the pacing to pause the activity on screen 8 and have students </w:t>
      </w:r>
      <w:r w:rsidR="007F07D5">
        <w:t>read the formal definition of a vertical translation and attempt the true</w:t>
      </w:r>
      <w:r w:rsidR="00E046B7">
        <w:t xml:space="preserve"> or</w:t>
      </w:r>
      <w:r w:rsidR="007F07D5">
        <w:t xml:space="preserve"> false question.</w:t>
      </w:r>
    </w:p>
    <w:p w14:paraId="1DD49770" w14:textId="6B66A001" w:rsidR="00AD0892" w:rsidRDefault="00C3046B" w:rsidP="00262DBC">
      <w:pPr>
        <w:pStyle w:val="ListNumber"/>
      </w:pPr>
      <w:r>
        <w:t xml:space="preserve">Initiate a class discussion to </w:t>
      </w:r>
      <w:r w:rsidR="000B36F2">
        <w:t>clarify</w:t>
      </w:r>
      <w:r>
        <w:t xml:space="preserve"> the formal definition</w:t>
      </w:r>
      <w:r w:rsidR="005D59CB">
        <w:t xml:space="preserve"> from the </w:t>
      </w:r>
      <w:r w:rsidR="001C1025">
        <w:t xml:space="preserve">syllabus </w:t>
      </w:r>
      <w:r w:rsidR="005D59CB">
        <w:t>content point, that</w:t>
      </w:r>
      <w:r w:rsidR="000179CC">
        <w:t xml:space="preserve"> ‘replacing </w:t>
      </w:r>
      <m:oMath>
        <m:r>
          <w:rPr>
            <w:rFonts w:ascii="Cambria Math" w:hAnsi="Cambria Math"/>
          </w:rPr>
          <m:t>y</m:t>
        </m:r>
      </m:oMath>
      <w:r w:rsidR="000179CC">
        <w:rPr>
          <w:rFonts w:eastAsiaTheme="minorEastAsia"/>
        </w:rPr>
        <w:t xml:space="preserve"> by </w:t>
      </w:r>
      <m:oMath>
        <m:r>
          <w:rPr>
            <w:rFonts w:ascii="Cambria Math" w:eastAsiaTheme="minorEastAsia" w:hAnsi="Cambria Math"/>
          </w:rPr>
          <m:t>y-b</m:t>
        </m:r>
      </m:oMath>
      <w:r w:rsidR="000179CC">
        <w:rPr>
          <w:rFonts w:eastAsiaTheme="minorEastAsia"/>
        </w:rPr>
        <w:t xml:space="preserve"> corresponds to a vertical translation by </w:t>
      </w:r>
      <m:oMath>
        <m:r>
          <w:rPr>
            <w:rFonts w:ascii="Cambria Math" w:eastAsiaTheme="minorEastAsia" w:hAnsi="Cambria Math"/>
          </w:rPr>
          <m:t>b</m:t>
        </m:r>
      </m:oMath>
      <w:r w:rsidR="00BA0688">
        <w:rPr>
          <w:rFonts w:eastAsiaTheme="minorEastAsia"/>
        </w:rPr>
        <w:t>’ (NESA 2024)</w:t>
      </w:r>
      <w:r w:rsidR="00AB180D">
        <w:t>.</w:t>
      </w:r>
    </w:p>
    <w:p w14:paraId="3ECF15A5" w14:textId="77777777" w:rsidR="00E24030" w:rsidRDefault="00136BB6" w:rsidP="00136BB6">
      <w:pPr>
        <w:pStyle w:val="FeatureBox"/>
      </w:pPr>
      <w:r w:rsidRPr="00136BB6">
        <w:t>Students may find both the question and the definition challenging, which is expected. The subsequent screens will explore the concept in greater detail</w:t>
      </w:r>
      <w:r w:rsidR="00E24030">
        <w:t>.</w:t>
      </w:r>
    </w:p>
    <w:p w14:paraId="42178921" w14:textId="62A72884" w:rsidR="00136BB6" w:rsidRDefault="00E24030" w:rsidP="00136BB6">
      <w:pPr>
        <w:pStyle w:val="FeatureBox"/>
      </w:pPr>
      <w:r>
        <w:t xml:space="preserve">Students may attempt to articulate how the sign of </w:t>
      </w:r>
      <m:oMath>
        <m:r>
          <w:rPr>
            <w:rFonts w:ascii="Cambria Math" w:hAnsi="Cambria Math"/>
          </w:rPr>
          <m:t>b</m:t>
        </m:r>
      </m:oMath>
      <w:r>
        <w:rPr>
          <w:rFonts w:eastAsiaTheme="minorEastAsia"/>
        </w:rPr>
        <w:t xml:space="preserve"> may indicate the direction of the translation</w:t>
      </w:r>
      <w:r w:rsidR="00C540DD">
        <w:rPr>
          <w:rFonts w:eastAsiaTheme="minorEastAsia"/>
        </w:rPr>
        <w:t>.</w:t>
      </w:r>
      <w:r w:rsidRPr="00136BB6">
        <w:t xml:space="preserve"> At this stage, </w:t>
      </w:r>
      <w:r w:rsidR="005C6F02">
        <w:t>students</w:t>
      </w:r>
      <w:r w:rsidRPr="00136BB6">
        <w:t xml:space="preserve"> do not need to understand the significance of the sign.</w:t>
      </w:r>
    </w:p>
    <w:p w14:paraId="11423CBC" w14:textId="38BC621A" w:rsidR="00136BB6" w:rsidRDefault="00DF0F40" w:rsidP="00DF0F40">
      <w:pPr>
        <w:pStyle w:val="ListNumber"/>
      </w:pPr>
      <w:r>
        <w:t>Use the Amplify</w:t>
      </w:r>
      <w:r w:rsidR="0014414D">
        <w:t xml:space="preserve"> Classroom</w:t>
      </w:r>
      <w:r>
        <w:t xml:space="preserve"> teacher dashboard to extend pacing to screens 9</w:t>
      </w:r>
      <w:r w:rsidR="002D404D">
        <w:t>–12, for students to complete.</w:t>
      </w:r>
    </w:p>
    <w:p w14:paraId="378D3AD5" w14:textId="548D33E5" w:rsidR="009F3BC6" w:rsidRDefault="009F3BC6" w:rsidP="009F3BC6">
      <w:pPr>
        <w:pStyle w:val="ListNumber"/>
      </w:pPr>
      <w:r>
        <w:t>Use the Pose-Pause-</w:t>
      </w:r>
      <w:r w:rsidR="007D0061">
        <w:t>P</w:t>
      </w:r>
      <w:r>
        <w:t xml:space="preserve">ounce-Bounce questioning strategy </w:t>
      </w:r>
      <w:r w:rsidRPr="00EC4892">
        <w:t>to discuss how the equation changes when the graph is translated vertically</w:t>
      </w:r>
      <w:r>
        <w:t>.</w:t>
      </w:r>
    </w:p>
    <w:p w14:paraId="34B0CC48" w14:textId="515A65CA" w:rsidR="00C0349E" w:rsidRPr="00C0349E" w:rsidRDefault="009F3BC6" w:rsidP="00C0349E">
      <w:pPr>
        <w:pStyle w:val="ListBullet2"/>
        <w:rPr>
          <w:rStyle w:val="Emphasis"/>
          <w:rFonts w:ascii="Times New Roman" w:hAnsi="Times New Roman" w:cs="Times New Roman"/>
          <w:i w:val="0"/>
          <w:iCs w:val="0"/>
          <w:sz w:val="24"/>
        </w:rPr>
      </w:pPr>
      <w:r w:rsidRPr="00F9056A">
        <w:rPr>
          <w:rStyle w:val="Emphasis"/>
          <w:i w:val="0"/>
          <w:iCs w:val="0"/>
        </w:rPr>
        <w:t>What patterns d</w:t>
      </w:r>
      <w:r>
        <w:rPr>
          <w:rStyle w:val="Emphasis"/>
          <w:i w:val="0"/>
          <w:iCs w:val="0"/>
        </w:rPr>
        <w:t>id</w:t>
      </w:r>
      <w:r w:rsidRPr="00F9056A">
        <w:rPr>
          <w:rStyle w:val="Emphasis"/>
          <w:i w:val="0"/>
          <w:iCs w:val="0"/>
        </w:rPr>
        <w:t xml:space="preserve"> you notice in the equations when the graph is moved </w:t>
      </w:r>
      <w:r>
        <w:rPr>
          <w:rStyle w:val="Emphasis"/>
          <w:i w:val="0"/>
          <w:iCs w:val="0"/>
        </w:rPr>
        <w:t>up and down</w:t>
      </w:r>
      <w:r w:rsidRPr="00F9056A">
        <w:rPr>
          <w:rStyle w:val="Emphasis"/>
          <w:i w:val="0"/>
          <w:iCs w:val="0"/>
        </w:rPr>
        <w:t>?</w:t>
      </w:r>
    </w:p>
    <w:p w14:paraId="29F32801" w14:textId="0E264FF1" w:rsidR="00C95691" w:rsidRPr="00F9056A" w:rsidRDefault="00C95691" w:rsidP="00C0349E">
      <w:pPr>
        <w:pStyle w:val="ListBullet2"/>
        <w:rPr>
          <w:rFonts w:ascii="Times New Roman" w:hAnsi="Times New Roman" w:cs="Times New Roman"/>
          <w:sz w:val="24"/>
        </w:rPr>
      </w:pPr>
      <w:r>
        <w:rPr>
          <w:rStyle w:val="Emphasis"/>
          <w:i w:val="0"/>
          <w:iCs w:val="0"/>
        </w:rPr>
        <w:t xml:space="preserve">When replacing </w:t>
      </w:r>
      <m:oMath>
        <m:r>
          <w:rPr>
            <w:rStyle w:val="Emphasis"/>
            <w:rFonts w:ascii="Cambria Math" w:hAnsi="Cambria Math"/>
          </w:rPr>
          <m:t>y</m:t>
        </m:r>
      </m:oMath>
      <w:r>
        <w:rPr>
          <w:rStyle w:val="Emphasis"/>
          <w:rFonts w:eastAsiaTheme="minorEastAsia"/>
          <w:i w:val="0"/>
          <w:iCs w:val="0"/>
        </w:rPr>
        <w:t xml:space="preserve"> with </w:t>
      </w:r>
      <m:oMath>
        <m:r>
          <w:rPr>
            <w:rStyle w:val="Emphasis"/>
            <w:rFonts w:ascii="Cambria Math" w:eastAsiaTheme="minorEastAsia" w:hAnsi="Cambria Math"/>
          </w:rPr>
          <m:t>y</m:t>
        </m:r>
        <m:r>
          <m:rPr>
            <m:sty m:val="p"/>
          </m:rPr>
          <w:rPr>
            <w:rStyle w:val="Emphasis"/>
            <w:rFonts w:ascii="Cambria Math" w:eastAsiaTheme="minorEastAsia" w:hAnsi="Cambria Math"/>
          </w:rPr>
          <m:t>-</m:t>
        </m:r>
        <m:r>
          <w:rPr>
            <w:rStyle w:val="Emphasis"/>
            <w:rFonts w:ascii="Cambria Math" w:eastAsiaTheme="minorEastAsia" w:hAnsi="Cambria Math"/>
          </w:rPr>
          <m:t>b</m:t>
        </m:r>
      </m:oMath>
      <w:r>
        <w:rPr>
          <w:rStyle w:val="Emphasis"/>
          <w:rFonts w:eastAsiaTheme="minorEastAsia"/>
          <w:i w:val="0"/>
          <w:iCs w:val="0"/>
        </w:rPr>
        <w:t xml:space="preserve"> in an equation, how does the graph</w:t>
      </w:r>
      <w:r w:rsidR="004F7230">
        <w:rPr>
          <w:rStyle w:val="Emphasis"/>
          <w:rFonts w:eastAsiaTheme="minorEastAsia"/>
          <w:i w:val="0"/>
          <w:iCs w:val="0"/>
        </w:rPr>
        <w:t>’</w:t>
      </w:r>
      <w:r>
        <w:rPr>
          <w:rStyle w:val="Emphasis"/>
          <w:rFonts w:eastAsiaTheme="minorEastAsia"/>
          <w:i w:val="0"/>
          <w:iCs w:val="0"/>
        </w:rPr>
        <w:t>s position change?</w:t>
      </w:r>
    </w:p>
    <w:p w14:paraId="08AB9F54" w14:textId="2A1D785A" w:rsidR="00562FB6" w:rsidRDefault="009F3BC6" w:rsidP="00C0349E">
      <w:pPr>
        <w:pStyle w:val="ListBullet2"/>
        <w:rPr>
          <w:rStyle w:val="Emphasis"/>
          <w:i w:val="0"/>
          <w:iCs w:val="0"/>
        </w:rPr>
      </w:pPr>
      <w:r w:rsidRPr="00562FB6">
        <w:rPr>
          <w:rStyle w:val="Emphasis"/>
          <w:i w:val="0"/>
          <w:iCs w:val="0"/>
        </w:rPr>
        <w:t xml:space="preserve">How could you describe the </w:t>
      </w:r>
      <w:r w:rsidR="00562FB6" w:rsidRPr="00562FB6">
        <w:rPr>
          <w:rStyle w:val="Emphasis"/>
          <w:i w:val="0"/>
          <w:iCs w:val="0"/>
        </w:rPr>
        <w:t xml:space="preserve">connection between the sign of </w:t>
      </w:r>
      <m:oMath>
        <m:r>
          <m:rPr>
            <m:sty m:val="p"/>
          </m:rPr>
          <w:rPr>
            <w:rStyle w:val="Emphasis"/>
            <w:rFonts w:ascii="Cambria Math" w:hAnsi="Cambria Math"/>
          </w:rPr>
          <m:t>b</m:t>
        </m:r>
      </m:oMath>
      <w:r w:rsidR="00562FB6" w:rsidRPr="00562FB6">
        <w:rPr>
          <w:rStyle w:val="Emphasis"/>
          <w:rFonts w:eastAsiaTheme="minorEastAsia"/>
          <w:i w:val="0"/>
          <w:iCs w:val="0"/>
        </w:rPr>
        <w:t xml:space="preserve"> and the</w:t>
      </w:r>
      <w:r w:rsidR="00562FB6">
        <w:rPr>
          <w:rStyle w:val="Emphasis"/>
          <w:rFonts w:eastAsiaTheme="minorEastAsia"/>
          <w:i w:val="0"/>
          <w:iCs w:val="0"/>
        </w:rPr>
        <w:t xml:space="preserve"> direction of the</w:t>
      </w:r>
      <w:r w:rsidR="00562FB6" w:rsidRPr="00562FB6">
        <w:rPr>
          <w:rStyle w:val="Emphasis"/>
          <w:rFonts w:eastAsiaTheme="minorEastAsia"/>
          <w:i w:val="0"/>
          <w:iCs w:val="0"/>
        </w:rPr>
        <w:t xml:space="preserve"> graph’s vertical translation?</w:t>
      </w:r>
    </w:p>
    <w:p w14:paraId="76371B2C" w14:textId="75E596B4" w:rsidR="009F3BC6" w:rsidRDefault="003B4072" w:rsidP="00562FB6">
      <w:pPr>
        <w:pStyle w:val="FeatureBox"/>
      </w:pPr>
      <w:r>
        <w:lastRenderedPageBreak/>
        <w:t xml:space="preserve">The definition of vertical translation and the significance of the sign of </w:t>
      </w:r>
      <m:oMath>
        <m:r>
          <w:rPr>
            <w:rFonts w:ascii="Cambria Math" w:hAnsi="Cambria Math"/>
          </w:rPr>
          <m:t>b</m:t>
        </m:r>
      </m:oMath>
      <w:r>
        <w:t xml:space="preserve"> will be formalised in the ‘Releasing responsibility’ section of this lesson.</w:t>
      </w:r>
    </w:p>
    <w:p w14:paraId="50C3CBA2" w14:textId="6DEAA165" w:rsidR="008D285B" w:rsidRDefault="008D285B" w:rsidP="008D285B">
      <w:pPr>
        <w:pStyle w:val="Heading4"/>
      </w:pPr>
      <w:r>
        <w:t>Horizontal translation</w:t>
      </w:r>
      <w:r w:rsidR="007D0061">
        <w:t>s</w:t>
      </w:r>
    </w:p>
    <w:p w14:paraId="3FC9CF5B" w14:textId="31D60191" w:rsidR="00136BB6" w:rsidRDefault="008D285B" w:rsidP="004B508B">
      <w:pPr>
        <w:pStyle w:val="ListNumber"/>
        <w:numPr>
          <w:ilvl w:val="0"/>
          <w:numId w:val="23"/>
        </w:numPr>
      </w:pPr>
      <w:r>
        <w:t xml:space="preserve">Return students to the Amplify </w:t>
      </w:r>
      <w:r w:rsidR="0014414D">
        <w:t xml:space="preserve">Classroom </w:t>
      </w:r>
      <w:r>
        <w:t xml:space="preserve">activity ‘Translations’ and extend the pacing to screens </w:t>
      </w:r>
      <w:r w:rsidR="00A5755A">
        <w:t>13–1</w:t>
      </w:r>
      <w:r w:rsidR="004B508B">
        <w:t>8</w:t>
      </w:r>
      <w:r w:rsidR="005A3611">
        <w:t xml:space="preserve">. Allow students time to </w:t>
      </w:r>
      <w:r w:rsidR="00A108BB">
        <w:t>explore how graphs and equations change when translated horizontally.</w:t>
      </w:r>
    </w:p>
    <w:p w14:paraId="41FF5B1E" w14:textId="6768E22C" w:rsidR="00700E40" w:rsidRDefault="00700E40" w:rsidP="00700E40">
      <w:pPr>
        <w:pStyle w:val="ListNumber"/>
        <w:numPr>
          <w:ilvl w:val="0"/>
          <w:numId w:val="23"/>
        </w:numPr>
      </w:pPr>
      <w:r>
        <w:t>Use the pause feature on the Amplify</w:t>
      </w:r>
      <w:r w:rsidR="0014414D">
        <w:t xml:space="preserve"> Classroom</w:t>
      </w:r>
      <w:r>
        <w:t xml:space="preserve"> teacher dashboard</w:t>
      </w:r>
      <w:r w:rsidR="008D0A56">
        <w:t xml:space="preserve"> to restrict students to screen 18</w:t>
      </w:r>
      <w:r>
        <w:t>.</w:t>
      </w:r>
    </w:p>
    <w:p w14:paraId="3496D088" w14:textId="18BDF92D" w:rsidR="00700E40" w:rsidRDefault="00700E40" w:rsidP="00700E40">
      <w:pPr>
        <w:pStyle w:val="ListNumber"/>
        <w:numPr>
          <w:ilvl w:val="0"/>
          <w:numId w:val="23"/>
        </w:numPr>
      </w:pPr>
      <w:r>
        <w:t xml:space="preserve">Initiate a class discussion to clarify the formal definition from the syllabus content point, </w:t>
      </w:r>
      <w:r w:rsidR="00951ED0">
        <w:t>that ‘</w:t>
      </w:r>
      <w:r>
        <w:t xml:space="preserve">replacing </w:t>
      </w:r>
      <m:oMath>
        <m:r>
          <w:rPr>
            <w:rFonts w:ascii="Cambria Math" w:hAnsi="Cambria Math"/>
          </w:rPr>
          <m:t>x</m:t>
        </m:r>
      </m:oMath>
      <w:r w:rsidRPr="00700E40">
        <w:rPr>
          <w:rFonts w:eastAsiaTheme="minorEastAsia"/>
        </w:rPr>
        <w:t xml:space="preserve"> by </w:t>
      </w:r>
      <m:oMath>
        <m:r>
          <w:rPr>
            <w:rFonts w:ascii="Cambria Math" w:eastAsiaTheme="minorEastAsia" w:hAnsi="Cambria Math"/>
          </w:rPr>
          <m:t>x-a</m:t>
        </m:r>
      </m:oMath>
      <w:r w:rsidRPr="00700E40">
        <w:rPr>
          <w:rFonts w:eastAsiaTheme="minorEastAsia"/>
        </w:rPr>
        <w:t xml:space="preserve"> corresponds to a </w:t>
      </w:r>
      <w:r>
        <w:rPr>
          <w:rFonts w:eastAsiaTheme="minorEastAsia"/>
        </w:rPr>
        <w:t>horizontal</w:t>
      </w:r>
      <w:r w:rsidRPr="00700E40">
        <w:rPr>
          <w:rFonts w:eastAsiaTheme="minorEastAsia"/>
        </w:rPr>
        <w:t xml:space="preserve"> translation by </w:t>
      </w:r>
      <m:oMath>
        <m:r>
          <w:rPr>
            <w:rFonts w:ascii="Cambria Math" w:eastAsiaTheme="minorEastAsia" w:hAnsi="Cambria Math"/>
          </w:rPr>
          <m:t>a</m:t>
        </m:r>
      </m:oMath>
      <w:r w:rsidRPr="00700E40">
        <w:rPr>
          <w:rFonts w:eastAsiaTheme="minorEastAsia"/>
        </w:rPr>
        <w:t>’ (NESA 2024)</w:t>
      </w:r>
      <w:r>
        <w:t>. Students m</w:t>
      </w:r>
      <w:r w:rsidR="005D46B6">
        <w:t>ight</w:t>
      </w:r>
      <w:r>
        <w:t xml:space="preserve"> attempt to articulate how the sign of </w:t>
      </w:r>
      <m:oMath>
        <m:r>
          <w:rPr>
            <w:rFonts w:ascii="Cambria Math" w:hAnsi="Cambria Math"/>
          </w:rPr>
          <m:t>a</m:t>
        </m:r>
      </m:oMath>
      <w:r w:rsidRPr="00700E40">
        <w:rPr>
          <w:rFonts w:eastAsiaTheme="minorEastAsia"/>
        </w:rPr>
        <w:t xml:space="preserve"> may indicate the direction of the translation</w:t>
      </w:r>
      <w:r w:rsidR="004E3117">
        <w:rPr>
          <w:rFonts w:eastAsiaTheme="minorEastAsia"/>
        </w:rPr>
        <w:t>, connecting their understanding from vertical translations.</w:t>
      </w:r>
    </w:p>
    <w:p w14:paraId="530D3693" w14:textId="4B0CE912" w:rsidR="008D285B" w:rsidRDefault="003C3D5F" w:rsidP="003C3D5F">
      <w:pPr>
        <w:pStyle w:val="ListNumber"/>
      </w:pPr>
      <w:r>
        <w:t xml:space="preserve">Extend the pacing to include screens 19–22, </w:t>
      </w:r>
      <w:r w:rsidR="00BE61B8">
        <w:t>for students to complete.</w:t>
      </w:r>
    </w:p>
    <w:p w14:paraId="4AEC9514" w14:textId="49563A72" w:rsidR="00BE61B8" w:rsidRDefault="00BE61B8" w:rsidP="00BE61B8">
      <w:pPr>
        <w:pStyle w:val="ListNumber"/>
      </w:pPr>
      <w:r>
        <w:t>Use the Pose-Pause-</w:t>
      </w:r>
      <w:r w:rsidR="005D46B6">
        <w:t>P</w:t>
      </w:r>
      <w:r>
        <w:t xml:space="preserve">ounce-Bounce questioning strategy </w:t>
      </w:r>
      <w:r w:rsidRPr="00EC4892">
        <w:t xml:space="preserve">to discuss how the equation changes when the graph is translated </w:t>
      </w:r>
      <w:r w:rsidR="008974D1">
        <w:t>horizontally</w:t>
      </w:r>
      <w:r>
        <w:t>.</w:t>
      </w:r>
    </w:p>
    <w:p w14:paraId="711FF1EF" w14:textId="77BC51C2" w:rsidR="00BE61B8" w:rsidRPr="00C95691" w:rsidRDefault="00BE61B8" w:rsidP="00C0349E">
      <w:pPr>
        <w:pStyle w:val="ListBullet2"/>
        <w:rPr>
          <w:rStyle w:val="Emphasis"/>
          <w:rFonts w:ascii="Times New Roman" w:hAnsi="Times New Roman" w:cs="Times New Roman"/>
          <w:i w:val="0"/>
          <w:iCs w:val="0"/>
          <w:sz w:val="24"/>
        </w:rPr>
      </w:pPr>
      <w:r w:rsidRPr="00F9056A">
        <w:rPr>
          <w:rStyle w:val="Emphasis"/>
          <w:i w:val="0"/>
          <w:iCs w:val="0"/>
        </w:rPr>
        <w:t>What patterns d</w:t>
      </w:r>
      <w:r>
        <w:rPr>
          <w:rStyle w:val="Emphasis"/>
          <w:i w:val="0"/>
          <w:iCs w:val="0"/>
        </w:rPr>
        <w:t>id</w:t>
      </w:r>
      <w:r w:rsidRPr="00F9056A">
        <w:rPr>
          <w:rStyle w:val="Emphasis"/>
          <w:i w:val="0"/>
          <w:iCs w:val="0"/>
        </w:rPr>
        <w:t xml:space="preserve"> you notice in the equations when the graph is moved </w:t>
      </w:r>
      <w:r w:rsidR="008974D1">
        <w:rPr>
          <w:rStyle w:val="Emphasis"/>
          <w:i w:val="0"/>
          <w:iCs w:val="0"/>
        </w:rPr>
        <w:t>left</w:t>
      </w:r>
      <w:r>
        <w:rPr>
          <w:rStyle w:val="Emphasis"/>
          <w:i w:val="0"/>
          <w:iCs w:val="0"/>
        </w:rPr>
        <w:t xml:space="preserve"> and </w:t>
      </w:r>
      <w:r w:rsidR="008974D1">
        <w:rPr>
          <w:rStyle w:val="Emphasis"/>
          <w:i w:val="0"/>
          <w:iCs w:val="0"/>
        </w:rPr>
        <w:t>right</w:t>
      </w:r>
      <w:r w:rsidRPr="00F9056A">
        <w:rPr>
          <w:rStyle w:val="Emphasis"/>
          <w:i w:val="0"/>
          <w:iCs w:val="0"/>
        </w:rPr>
        <w:t>?</w:t>
      </w:r>
    </w:p>
    <w:p w14:paraId="71915D93" w14:textId="159F0F67" w:rsidR="00BE61B8" w:rsidRPr="00F9056A" w:rsidRDefault="00BE61B8" w:rsidP="00C0349E">
      <w:pPr>
        <w:pStyle w:val="ListBullet2"/>
        <w:rPr>
          <w:rFonts w:ascii="Times New Roman" w:hAnsi="Times New Roman" w:cs="Times New Roman"/>
          <w:sz w:val="24"/>
        </w:rPr>
      </w:pPr>
      <w:r>
        <w:rPr>
          <w:rStyle w:val="Emphasis"/>
          <w:i w:val="0"/>
          <w:iCs w:val="0"/>
        </w:rPr>
        <w:t>When replacing</w:t>
      </w:r>
      <m:oMath>
        <m:r>
          <m:rPr>
            <m:sty m:val="p"/>
          </m:rPr>
          <w:rPr>
            <w:rStyle w:val="Emphasis"/>
            <w:rFonts w:ascii="Cambria Math" w:hAnsi="Cambria Math"/>
          </w:rPr>
          <m:t xml:space="preserve"> x</m:t>
        </m:r>
      </m:oMath>
      <w:r>
        <w:rPr>
          <w:rStyle w:val="Emphasis"/>
          <w:rFonts w:eastAsiaTheme="minorEastAsia"/>
          <w:i w:val="0"/>
          <w:iCs w:val="0"/>
        </w:rPr>
        <w:t xml:space="preserve"> with </w:t>
      </w:r>
      <m:oMath>
        <m:r>
          <m:rPr>
            <m:sty m:val="p"/>
          </m:rPr>
          <w:rPr>
            <w:rStyle w:val="Emphasis"/>
            <w:rFonts w:ascii="Cambria Math" w:eastAsiaTheme="minorEastAsia" w:hAnsi="Cambria Math"/>
          </w:rPr>
          <m:t xml:space="preserve">x-a </m:t>
        </m:r>
      </m:oMath>
      <w:r>
        <w:rPr>
          <w:rStyle w:val="Emphasis"/>
          <w:rFonts w:eastAsiaTheme="minorEastAsia"/>
          <w:i w:val="0"/>
          <w:iCs w:val="0"/>
        </w:rPr>
        <w:t>in an equation, how does the graph</w:t>
      </w:r>
      <w:r w:rsidR="005D46B6">
        <w:rPr>
          <w:rStyle w:val="Emphasis"/>
          <w:rFonts w:eastAsiaTheme="minorEastAsia"/>
          <w:i w:val="0"/>
          <w:iCs w:val="0"/>
        </w:rPr>
        <w:t>’</w:t>
      </w:r>
      <w:r>
        <w:rPr>
          <w:rStyle w:val="Emphasis"/>
          <w:rFonts w:eastAsiaTheme="minorEastAsia"/>
          <w:i w:val="0"/>
          <w:iCs w:val="0"/>
        </w:rPr>
        <w:t>s position change?</w:t>
      </w:r>
    </w:p>
    <w:p w14:paraId="70BFC510" w14:textId="0C0CF844" w:rsidR="00BE61B8" w:rsidRDefault="00BE61B8" w:rsidP="00C0349E">
      <w:pPr>
        <w:pStyle w:val="ListBullet2"/>
        <w:rPr>
          <w:rStyle w:val="Emphasis"/>
          <w:i w:val="0"/>
          <w:iCs w:val="0"/>
        </w:rPr>
      </w:pPr>
      <w:r w:rsidRPr="00562FB6">
        <w:rPr>
          <w:rStyle w:val="Emphasis"/>
          <w:i w:val="0"/>
          <w:iCs w:val="0"/>
        </w:rPr>
        <w:t xml:space="preserve">How could you describe the connection between the sign of </w:t>
      </w:r>
      <m:oMath>
        <m:r>
          <m:rPr>
            <m:sty m:val="p"/>
          </m:rPr>
          <w:rPr>
            <w:rStyle w:val="Emphasis"/>
            <w:rFonts w:ascii="Cambria Math" w:hAnsi="Cambria Math"/>
          </w:rPr>
          <m:t>a</m:t>
        </m:r>
      </m:oMath>
      <w:r w:rsidR="00820E0B">
        <w:rPr>
          <w:rStyle w:val="Emphasis"/>
          <w:rFonts w:eastAsiaTheme="minorEastAsia"/>
          <w:i w:val="0"/>
          <w:iCs w:val="0"/>
        </w:rPr>
        <w:t xml:space="preserve"> </w:t>
      </w:r>
      <w:r w:rsidRPr="00562FB6">
        <w:rPr>
          <w:rStyle w:val="Emphasis"/>
          <w:rFonts w:eastAsiaTheme="minorEastAsia"/>
          <w:i w:val="0"/>
          <w:iCs w:val="0"/>
        </w:rPr>
        <w:t>and the</w:t>
      </w:r>
      <w:r>
        <w:rPr>
          <w:rStyle w:val="Emphasis"/>
          <w:rFonts w:eastAsiaTheme="minorEastAsia"/>
          <w:i w:val="0"/>
          <w:iCs w:val="0"/>
        </w:rPr>
        <w:t xml:space="preserve"> direction of the</w:t>
      </w:r>
      <w:r w:rsidRPr="00562FB6">
        <w:rPr>
          <w:rStyle w:val="Emphasis"/>
          <w:rFonts w:eastAsiaTheme="minorEastAsia"/>
          <w:i w:val="0"/>
          <w:iCs w:val="0"/>
        </w:rPr>
        <w:t xml:space="preserve"> graph’s </w:t>
      </w:r>
      <w:r w:rsidR="008974D1">
        <w:rPr>
          <w:rStyle w:val="Emphasis"/>
          <w:rFonts w:eastAsiaTheme="minorEastAsia"/>
          <w:i w:val="0"/>
          <w:iCs w:val="0"/>
        </w:rPr>
        <w:t>horizontal</w:t>
      </w:r>
      <w:r w:rsidRPr="00562FB6">
        <w:rPr>
          <w:rStyle w:val="Emphasis"/>
          <w:rFonts w:eastAsiaTheme="minorEastAsia"/>
          <w:i w:val="0"/>
          <w:iCs w:val="0"/>
        </w:rPr>
        <w:t xml:space="preserve"> translation?</w:t>
      </w:r>
    </w:p>
    <w:p w14:paraId="6BC22427" w14:textId="689CFBCD" w:rsidR="001B299A" w:rsidRDefault="003B4072" w:rsidP="001B299A">
      <w:pPr>
        <w:pStyle w:val="FeatureBox"/>
        <w:rPr>
          <w:rStyle w:val="Emphasis"/>
          <w:i w:val="0"/>
          <w:iCs w:val="0"/>
        </w:rPr>
      </w:pPr>
      <w:r>
        <w:t xml:space="preserve">The definition of horizontal translation and the significance of the sign of </w:t>
      </w:r>
      <m:oMath>
        <m:r>
          <w:rPr>
            <w:rFonts w:ascii="Cambria Math" w:hAnsi="Cambria Math"/>
          </w:rPr>
          <m:t>a</m:t>
        </m:r>
      </m:oMath>
      <w:r>
        <w:t xml:space="preserve"> will be formalised in the ‘Releasing responsibility’ section of this lesson.</w:t>
      </w:r>
    </w:p>
    <w:p w14:paraId="0245B37B" w14:textId="7DDDA35D" w:rsidR="00035A50" w:rsidRPr="009E027D" w:rsidRDefault="00035A50" w:rsidP="009E027D">
      <w:pPr>
        <w:pStyle w:val="Heading3"/>
      </w:pPr>
      <w:r w:rsidRPr="009E027D">
        <w:t>Releasing responsibility</w:t>
      </w:r>
    </w:p>
    <w:p w14:paraId="3FD4EC9A" w14:textId="6974E307" w:rsidR="00237B8C" w:rsidRPr="00F20EAB" w:rsidRDefault="00237B8C" w:rsidP="00F20EAB">
      <w:pPr>
        <w:pStyle w:val="ListNumber"/>
        <w:numPr>
          <w:ilvl w:val="0"/>
          <w:numId w:val="18"/>
        </w:numPr>
      </w:pPr>
      <w:r>
        <w:t xml:space="preserve">Display </w:t>
      </w:r>
      <w:r w:rsidR="000048AF">
        <w:t xml:space="preserve">slide </w:t>
      </w:r>
      <w:r w:rsidR="00697A76">
        <w:t>6</w:t>
      </w:r>
      <w:r w:rsidR="007640D9">
        <w:t xml:space="preserve"> which defines </w:t>
      </w:r>
      <w:r w:rsidR="00AD75AE">
        <w:t xml:space="preserve">how replacing </w:t>
      </w:r>
      <m:oMath>
        <m:r>
          <w:rPr>
            <w:rFonts w:ascii="Cambria Math" w:hAnsi="Cambria Math"/>
          </w:rPr>
          <m:t>y</m:t>
        </m:r>
      </m:oMath>
      <w:r w:rsidR="00AD75AE" w:rsidRPr="00F20EAB">
        <w:rPr>
          <w:rFonts w:eastAsiaTheme="minorEastAsia"/>
        </w:rPr>
        <w:t xml:space="preserve"> by </w:t>
      </w:r>
      <m:oMath>
        <m:r>
          <w:rPr>
            <w:rFonts w:ascii="Cambria Math" w:eastAsiaTheme="minorEastAsia" w:hAnsi="Cambria Math"/>
          </w:rPr>
          <m:t>y-b</m:t>
        </m:r>
      </m:oMath>
      <w:r w:rsidR="00AD75AE" w:rsidRPr="00F20EAB">
        <w:rPr>
          <w:rFonts w:eastAsiaTheme="minorEastAsia"/>
        </w:rPr>
        <w:t xml:space="preserve"> corresponds to a vertical translation by </w:t>
      </w:r>
      <m:oMath>
        <m:r>
          <w:rPr>
            <w:rFonts w:ascii="Cambria Math" w:eastAsiaTheme="minorEastAsia" w:hAnsi="Cambria Math"/>
          </w:rPr>
          <m:t>b</m:t>
        </m:r>
      </m:oMath>
      <w:r w:rsidR="00296AFC" w:rsidRPr="00F20EAB">
        <w:rPr>
          <w:rFonts w:eastAsiaTheme="minorEastAsia"/>
        </w:rPr>
        <w:t xml:space="preserve">. </w:t>
      </w:r>
      <w:r w:rsidR="00377B51">
        <w:rPr>
          <w:rFonts w:eastAsiaTheme="minorEastAsia"/>
        </w:rPr>
        <w:t xml:space="preserve">Click to animate translated graphs and </w:t>
      </w:r>
      <w:r w:rsidR="00741F0E">
        <w:rPr>
          <w:rFonts w:eastAsiaTheme="minorEastAsia"/>
        </w:rPr>
        <w:t>u</w:t>
      </w:r>
      <w:r w:rsidR="00296AFC" w:rsidRPr="00F20EAB">
        <w:rPr>
          <w:rFonts w:eastAsiaTheme="minorEastAsia"/>
        </w:rPr>
        <w:t>se the self-explanation prompts to get students</w:t>
      </w:r>
      <w:r w:rsidR="00DA0BDF">
        <w:rPr>
          <w:rFonts w:eastAsiaTheme="minorEastAsia"/>
        </w:rPr>
        <w:t xml:space="preserve">, in a Think-Pair-Share </w:t>
      </w:r>
      <w:r w:rsidR="00C46163">
        <w:t>(</w:t>
      </w:r>
      <w:hyperlink r:id="rId21">
        <w:r w:rsidR="00C46163" w:rsidRPr="69AA0A1C">
          <w:rPr>
            <w:rStyle w:val="Hyperlink"/>
          </w:rPr>
          <w:t>bit.ly/thinkpairsharestrategy</w:t>
        </w:r>
      </w:hyperlink>
      <w:r w:rsidR="00C46163">
        <w:t>)</w:t>
      </w:r>
      <w:r w:rsidR="00296AFC" w:rsidRPr="00F20EAB">
        <w:rPr>
          <w:rFonts w:eastAsiaTheme="minorEastAsia"/>
        </w:rPr>
        <w:t xml:space="preserve"> to consider how the sign of </w:t>
      </w:r>
      <m:oMath>
        <m:r>
          <w:rPr>
            <w:rFonts w:ascii="Cambria Math" w:eastAsiaTheme="minorEastAsia" w:hAnsi="Cambria Math"/>
          </w:rPr>
          <m:t>b</m:t>
        </m:r>
      </m:oMath>
      <w:r w:rsidR="00296AFC" w:rsidRPr="00F20EAB">
        <w:rPr>
          <w:rFonts w:eastAsiaTheme="minorEastAsia"/>
        </w:rPr>
        <w:t xml:space="preserve"> determines the direction of the translation.</w:t>
      </w:r>
    </w:p>
    <w:p w14:paraId="29A986B8" w14:textId="29D3AF2F" w:rsidR="00F20EAB" w:rsidRDefault="00F20EAB" w:rsidP="00F20EAB">
      <w:pPr>
        <w:pStyle w:val="ListNumber"/>
      </w:pPr>
      <w:r>
        <w:lastRenderedPageBreak/>
        <w:t xml:space="preserve">Use the Pose-Pause-Pounce-Bounce questioning strategy to discuss how the sign of </w:t>
      </w:r>
      <m:oMath>
        <m:r>
          <w:rPr>
            <w:rFonts w:ascii="Cambria Math" w:hAnsi="Cambria Math"/>
          </w:rPr>
          <m:t>b</m:t>
        </m:r>
      </m:oMath>
      <w:r>
        <w:rPr>
          <w:rFonts w:eastAsiaTheme="minorEastAsia"/>
        </w:rPr>
        <w:t xml:space="preserve"> indicates the direction of the translation. </w:t>
      </w:r>
      <w:r w:rsidR="000209E0">
        <w:rPr>
          <w:rFonts w:eastAsiaTheme="minorEastAsia"/>
        </w:rPr>
        <w:t>Some suggested prompts include:</w:t>
      </w:r>
    </w:p>
    <w:p w14:paraId="54B99976" w14:textId="273087AD" w:rsidR="00182F6E" w:rsidRPr="00FF2D48" w:rsidRDefault="00182F6E" w:rsidP="004F2300">
      <w:pPr>
        <w:pStyle w:val="ListBullet2"/>
      </w:pPr>
      <w:r w:rsidRPr="00FF2D48">
        <w:t xml:space="preserve">Looking at the </w:t>
      </w:r>
      <w:r w:rsidR="00B33674" w:rsidRPr="00FF2D48">
        <w:t>2</w:t>
      </w:r>
      <w:r w:rsidRPr="00FF2D48">
        <w:t xml:space="preserve"> examples on slide 6, what similarities and differences do you notice in how the graphs moved?</w:t>
      </w:r>
    </w:p>
    <w:p w14:paraId="6F41341B" w14:textId="3049529F" w:rsidR="00182F6E" w:rsidRPr="00FF2D48" w:rsidRDefault="00182F6E" w:rsidP="004F2300">
      <w:pPr>
        <w:pStyle w:val="ListBullet2"/>
      </w:pPr>
      <w:r w:rsidRPr="00FF2D48">
        <w:t xml:space="preserve">How does the sign of </w:t>
      </w:r>
      <m:oMath>
        <m:r>
          <w:rPr>
            <w:rFonts w:ascii="Cambria Math" w:hAnsi="Cambria Math"/>
          </w:rPr>
          <m:t>b</m:t>
        </m:r>
      </m:oMath>
      <w:r w:rsidRPr="00FF2D48">
        <w:t xml:space="preserve"> seem to affect the direction of the movement?</w:t>
      </w:r>
    </w:p>
    <w:p w14:paraId="18BA8C23" w14:textId="4436718A" w:rsidR="00630AED" w:rsidRDefault="00182F6E" w:rsidP="00A9184F">
      <w:pPr>
        <w:pStyle w:val="FeatureBox"/>
      </w:pPr>
      <w:r>
        <w:t xml:space="preserve">Conclude </w:t>
      </w:r>
      <w:r w:rsidR="008A361B">
        <w:t xml:space="preserve">with students that </w:t>
      </w:r>
      <w:r w:rsidR="00AA7E83">
        <w:rPr>
          <w:rFonts w:eastAsiaTheme="minorEastAsia"/>
        </w:rPr>
        <w:t>replac</w:t>
      </w:r>
      <w:r w:rsidR="00847F58">
        <w:rPr>
          <w:rFonts w:eastAsiaTheme="minorEastAsia"/>
        </w:rPr>
        <w:t xml:space="preserve">ing </w:t>
      </w:r>
      <m:oMath>
        <m:r>
          <w:rPr>
            <w:rFonts w:ascii="Cambria Math" w:eastAsiaTheme="minorEastAsia" w:hAnsi="Cambria Math"/>
          </w:rPr>
          <m:t>y</m:t>
        </m:r>
      </m:oMath>
      <w:r w:rsidR="00AA7E83">
        <w:rPr>
          <w:rFonts w:eastAsiaTheme="minorEastAsia"/>
        </w:rPr>
        <w:t xml:space="preserve"> </w:t>
      </w:r>
      <w:r w:rsidR="00847F58">
        <w:rPr>
          <w:rFonts w:eastAsiaTheme="minorEastAsia"/>
        </w:rPr>
        <w:t xml:space="preserve">by </w:t>
      </w:r>
      <m:oMath>
        <m:r>
          <w:rPr>
            <w:rFonts w:ascii="Cambria Math" w:eastAsiaTheme="minorEastAsia" w:hAnsi="Cambria Math"/>
          </w:rPr>
          <m:t>y-b</m:t>
        </m:r>
      </m:oMath>
      <w:r w:rsidR="00AA7E83">
        <w:rPr>
          <w:rFonts w:eastAsiaTheme="minorEastAsia"/>
        </w:rPr>
        <w:t xml:space="preserve"> </w:t>
      </w:r>
      <w:r w:rsidR="00847F58">
        <w:rPr>
          <w:rFonts w:eastAsiaTheme="minorEastAsia"/>
        </w:rPr>
        <w:t xml:space="preserve">translates the graph vertically, up when </w:t>
      </w:r>
      <m:oMath>
        <m:r>
          <w:rPr>
            <w:rFonts w:ascii="Cambria Math" w:hAnsi="Cambria Math"/>
          </w:rPr>
          <m:t>b</m:t>
        </m:r>
      </m:oMath>
      <w:r w:rsidR="00630AED">
        <w:rPr>
          <w:rFonts w:eastAsiaTheme="minorEastAsia"/>
        </w:rPr>
        <w:t xml:space="preserve"> is positive </w:t>
      </w:r>
      <w:r w:rsidR="00847F58">
        <w:rPr>
          <w:rFonts w:eastAsiaTheme="minorEastAsia"/>
        </w:rPr>
        <w:t xml:space="preserve">and down when </w:t>
      </w:r>
      <m:oMath>
        <m:r>
          <w:rPr>
            <w:rFonts w:ascii="Cambria Math" w:eastAsiaTheme="minorEastAsia" w:hAnsi="Cambria Math"/>
          </w:rPr>
          <m:t>b</m:t>
        </m:r>
      </m:oMath>
      <w:r w:rsidR="00630AED">
        <w:rPr>
          <w:rFonts w:eastAsiaTheme="minorEastAsia"/>
        </w:rPr>
        <w:t xml:space="preserve"> is negative.</w:t>
      </w:r>
    </w:p>
    <w:p w14:paraId="1E9674B1" w14:textId="16CB93C9" w:rsidR="00A9184F" w:rsidRDefault="00EF53B1" w:rsidP="00A9184F">
      <w:pPr>
        <w:pStyle w:val="FeatureBox"/>
      </w:pPr>
      <w:r w:rsidRPr="00EF53B1">
        <w:t xml:space="preserve">To reinforce this concept, some students may benefit from seeing additional examples. This could be done by revisiting the Amplify </w:t>
      </w:r>
      <w:r w:rsidR="008778DE">
        <w:t xml:space="preserve">Classroom </w:t>
      </w:r>
      <w:r w:rsidRPr="00EF53B1">
        <w:t xml:space="preserve">activity or </w:t>
      </w:r>
      <w:r w:rsidR="005472B7">
        <w:t>further exploration</w:t>
      </w:r>
      <w:r w:rsidRPr="00EF53B1">
        <w:t xml:space="preserve"> with a graphing application.</w:t>
      </w:r>
    </w:p>
    <w:p w14:paraId="6C9D836F" w14:textId="6CB92348" w:rsidR="00FB5F3D" w:rsidRDefault="00FB5F3D" w:rsidP="00C459A4">
      <w:pPr>
        <w:pStyle w:val="ListNumber"/>
      </w:pPr>
      <w:r>
        <w:t>Use slide</w:t>
      </w:r>
      <w:r w:rsidR="00BC7215">
        <w:t>s</w:t>
      </w:r>
      <w:r>
        <w:t xml:space="preserve"> </w:t>
      </w:r>
      <w:r w:rsidR="00697A76">
        <w:t>7–8 to model how to adjust an equation that has been translated vertically and how to graph this equation</w:t>
      </w:r>
      <w:r w:rsidR="006838DD">
        <w:t xml:space="preserve"> using the Worked examples (</w:t>
      </w:r>
      <w:r w:rsidR="00CA1DF9">
        <w:t>Y</w:t>
      </w:r>
      <w:r w:rsidR="006838DD">
        <w:t xml:space="preserve">our turn) strategy </w:t>
      </w:r>
      <w:r w:rsidR="00AB5B8A">
        <w:t>(</w:t>
      </w:r>
      <w:hyperlink r:id="rId22" w:history="1">
        <w:r w:rsidR="00AB5B8A">
          <w:rPr>
            <w:rStyle w:val="Hyperlink"/>
          </w:rPr>
          <w:t>bit.ly/supportingstrategies</w:t>
        </w:r>
      </w:hyperlink>
      <w:r w:rsidR="00AB5B8A">
        <w:t>).</w:t>
      </w:r>
    </w:p>
    <w:p w14:paraId="56FD2B8E" w14:textId="77AE877B" w:rsidR="00C459A4" w:rsidRDefault="00C459A4" w:rsidP="00C459A4">
      <w:pPr>
        <w:pStyle w:val="ListNumber"/>
      </w:pPr>
      <w:r>
        <w:t xml:space="preserve">Display </w:t>
      </w:r>
      <w:r w:rsidR="000048AF">
        <w:t xml:space="preserve">slide </w:t>
      </w:r>
      <w:r w:rsidR="00697A76">
        <w:t>9</w:t>
      </w:r>
      <w:r>
        <w:t xml:space="preserve"> which defines how replacing </w:t>
      </w:r>
      <m:oMath>
        <m:r>
          <w:rPr>
            <w:rFonts w:ascii="Cambria Math" w:hAnsi="Cambria Math"/>
          </w:rPr>
          <m:t>x</m:t>
        </m:r>
      </m:oMath>
      <w:r w:rsidRPr="00C459A4">
        <w:t xml:space="preserve"> by </w:t>
      </w:r>
      <m:oMath>
        <m:r>
          <w:rPr>
            <w:rFonts w:ascii="Cambria Math" w:hAnsi="Cambria Math"/>
          </w:rPr>
          <m:t>x-b</m:t>
        </m:r>
      </m:oMath>
      <w:r w:rsidRPr="00C459A4">
        <w:t xml:space="preserve"> corresponds to a </w:t>
      </w:r>
      <w:r>
        <w:t>horizontal</w:t>
      </w:r>
      <w:r w:rsidRPr="00C459A4">
        <w:t xml:space="preserve"> translation by </w:t>
      </w:r>
      <m:oMath>
        <m:r>
          <w:rPr>
            <w:rFonts w:ascii="Cambria Math" w:hAnsi="Cambria Math"/>
          </w:rPr>
          <m:t>a</m:t>
        </m:r>
      </m:oMath>
      <w:r w:rsidRPr="00C459A4">
        <w:t xml:space="preserve">. Use the self-explanation prompts </w:t>
      </w:r>
      <w:r w:rsidR="00337DCE" w:rsidRPr="00F20EAB">
        <w:rPr>
          <w:rFonts w:eastAsiaTheme="minorEastAsia"/>
        </w:rPr>
        <w:t>to get students</w:t>
      </w:r>
      <w:r w:rsidR="00337DCE">
        <w:rPr>
          <w:rFonts w:eastAsiaTheme="minorEastAsia"/>
        </w:rPr>
        <w:t>, in a Think-Pair-Share</w:t>
      </w:r>
      <w:r w:rsidRPr="00C459A4">
        <w:t xml:space="preserve"> to consider how the sign of </w:t>
      </w:r>
      <m:oMath>
        <m:r>
          <w:rPr>
            <w:rFonts w:ascii="Cambria Math" w:hAnsi="Cambria Math"/>
          </w:rPr>
          <m:t>a</m:t>
        </m:r>
      </m:oMath>
      <w:r w:rsidRPr="00C459A4">
        <w:t xml:space="preserve"> determines the direction of the translation.</w:t>
      </w:r>
    </w:p>
    <w:p w14:paraId="51A050F7" w14:textId="130EDEE8" w:rsidR="000E36BB" w:rsidRDefault="000E36BB" w:rsidP="000E36BB">
      <w:pPr>
        <w:pStyle w:val="ListNumber"/>
      </w:pPr>
      <w:r>
        <w:t xml:space="preserve">Use the Pose-Pause-Pounce-Bounce questioning strategy to discuss how the sign of </w:t>
      </w:r>
      <m:oMath>
        <m:r>
          <w:rPr>
            <w:rFonts w:ascii="Cambria Math" w:hAnsi="Cambria Math"/>
          </w:rPr>
          <m:t>a</m:t>
        </m:r>
      </m:oMath>
      <w:r>
        <w:rPr>
          <w:rFonts w:eastAsiaTheme="minorEastAsia"/>
        </w:rPr>
        <w:t xml:space="preserve"> indicates the direction of the </w:t>
      </w:r>
      <w:r w:rsidR="00CC5FCF">
        <w:rPr>
          <w:rFonts w:eastAsiaTheme="minorEastAsia"/>
        </w:rPr>
        <w:t xml:space="preserve">horizontal </w:t>
      </w:r>
      <w:r>
        <w:rPr>
          <w:rFonts w:eastAsiaTheme="minorEastAsia"/>
        </w:rPr>
        <w:t>translation</w:t>
      </w:r>
      <w:r w:rsidR="00CC5FCF">
        <w:rPr>
          <w:rFonts w:eastAsiaTheme="minorEastAsia"/>
        </w:rPr>
        <w:t>s</w:t>
      </w:r>
      <w:r>
        <w:rPr>
          <w:rFonts w:eastAsiaTheme="minorEastAsia"/>
        </w:rPr>
        <w:t xml:space="preserve">. </w:t>
      </w:r>
      <w:r w:rsidR="00103AE5">
        <w:rPr>
          <w:rFonts w:eastAsiaTheme="minorEastAsia"/>
        </w:rPr>
        <w:t>Suggested prompts include:</w:t>
      </w:r>
    </w:p>
    <w:p w14:paraId="0CF1B942" w14:textId="6DCDD67D" w:rsidR="00CC5FCF" w:rsidRPr="00FF2D48" w:rsidRDefault="00CC5FCF" w:rsidP="00FF2D48">
      <w:pPr>
        <w:pStyle w:val="ListBullet2"/>
      </w:pPr>
      <w:r w:rsidRPr="00FF2D48">
        <w:t xml:space="preserve">Looking at the </w:t>
      </w:r>
      <w:r w:rsidR="00B33674" w:rsidRPr="00FF2D48">
        <w:t>2</w:t>
      </w:r>
      <w:r w:rsidRPr="00FF2D48">
        <w:t xml:space="preserve"> examples on slide 9, what similarities and differences do you notice in how the graphs moved?</w:t>
      </w:r>
    </w:p>
    <w:p w14:paraId="305CC735" w14:textId="5AE56F64" w:rsidR="00CC5FCF" w:rsidRPr="00FF2D48" w:rsidRDefault="00CC5FCF" w:rsidP="00FF2D48">
      <w:pPr>
        <w:pStyle w:val="ListBullet2"/>
      </w:pPr>
      <w:r w:rsidRPr="00FF2D48">
        <w:t xml:space="preserve">How does the sign of </w:t>
      </w:r>
      <m:oMath>
        <m:r>
          <w:rPr>
            <w:rFonts w:ascii="Cambria Math" w:hAnsi="Cambria Math"/>
          </w:rPr>
          <m:t>a</m:t>
        </m:r>
      </m:oMath>
      <w:r w:rsidRPr="00FF2D48">
        <w:t xml:space="preserve"> seem to affect the direction of the movement?</w:t>
      </w:r>
    </w:p>
    <w:p w14:paraId="725318DD" w14:textId="7D907D67" w:rsidR="00CC5FCF" w:rsidRDefault="00CC5FCF" w:rsidP="00CC5FCF">
      <w:pPr>
        <w:pStyle w:val="FeatureBox"/>
      </w:pPr>
      <w:r>
        <w:t xml:space="preserve">Conclude with students that </w:t>
      </w:r>
      <w:r>
        <w:rPr>
          <w:rFonts w:eastAsiaTheme="minorEastAsia"/>
        </w:rPr>
        <w:t xml:space="preserve">replacing </w:t>
      </w:r>
      <m:oMath>
        <m:r>
          <w:rPr>
            <w:rFonts w:ascii="Cambria Math" w:eastAsiaTheme="minorEastAsia" w:hAnsi="Cambria Math"/>
          </w:rPr>
          <m:t>x</m:t>
        </m:r>
      </m:oMath>
      <w:r>
        <w:rPr>
          <w:rFonts w:eastAsiaTheme="minorEastAsia"/>
        </w:rPr>
        <w:t xml:space="preserve"> by </w:t>
      </w:r>
      <m:oMath>
        <m:r>
          <w:rPr>
            <w:rFonts w:ascii="Cambria Math" w:eastAsiaTheme="minorEastAsia" w:hAnsi="Cambria Math"/>
          </w:rPr>
          <m:t>x-a</m:t>
        </m:r>
      </m:oMath>
      <w:r>
        <w:rPr>
          <w:rFonts w:eastAsiaTheme="minorEastAsia"/>
        </w:rPr>
        <w:t xml:space="preserve"> translates the graph horizontally, right when </w:t>
      </w:r>
      <m:oMath>
        <m:r>
          <w:rPr>
            <w:rFonts w:ascii="Cambria Math" w:eastAsiaTheme="minorEastAsia" w:hAnsi="Cambria Math"/>
          </w:rPr>
          <m:t>a</m:t>
        </m:r>
      </m:oMath>
      <w:r>
        <w:rPr>
          <w:rFonts w:eastAsiaTheme="minorEastAsia"/>
        </w:rPr>
        <w:t xml:space="preserve"> is positive and left when </w:t>
      </w:r>
      <m:oMath>
        <m:r>
          <w:rPr>
            <w:rFonts w:ascii="Cambria Math" w:eastAsiaTheme="minorEastAsia" w:hAnsi="Cambria Math"/>
          </w:rPr>
          <m:t>a</m:t>
        </m:r>
      </m:oMath>
      <w:r>
        <w:rPr>
          <w:rFonts w:eastAsiaTheme="minorEastAsia"/>
        </w:rPr>
        <w:t xml:space="preserve"> is negative.</w:t>
      </w:r>
    </w:p>
    <w:p w14:paraId="497CD87A" w14:textId="4F12BA2E" w:rsidR="00C459A4" w:rsidRDefault="00C459A4" w:rsidP="00C459A4">
      <w:pPr>
        <w:pStyle w:val="FeatureBox"/>
      </w:pPr>
      <w:r w:rsidRPr="00EF53B1">
        <w:t xml:space="preserve">To reinforce this concept, some students may benefit from seeing additional examples. This could be done by revisiting the Amplify </w:t>
      </w:r>
      <w:r w:rsidR="008778DE">
        <w:t xml:space="preserve">Classroom </w:t>
      </w:r>
      <w:r w:rsidRPr="00EF53B1">
        <w:t>activity or exploring further with a graphing application.</w:t>
      </w:r>
    </w:p>
    <w:p w14:paraId="2A3815E1" w14:textId="2E4C29BB" w:rsidR="003C15FD" w:rsidRDefault="00267FD4" w:rsidP="00267FD4">
      <w:pPr>
        <w:pStyle w:val="ListNumber"/>
      </w:pPr>
      <w:r>
        <w:lastRenderedPageBreak/>
        <w:t xml:space="preserve">Use slides </w:t>
      </w:r>
      <w:r w:rsidR="006838DD">
        <w:t>10</w:t>
      </w:r>
      <w:r w:rsidR="00737224">
        <w:t>–</w:t>
      </w:r>
      <w:r w:rsidR="006838DD">
        <w:t>11</w:t>
      </w:r>
      <w:r>
        <w:t xml:space="preserve"> to </w:t>
      </w:r>
      <w:r w:rsidR="006838DD">
        <w:t>model how to adjust an equation that has been translated horizontally and how to graph this equation using the Worked examples (</w:t>
      </w:r>
      <w:r w:rsidR="00FF2D48">
        <w:t>Y</w:t>
      </w:r>
      <w:r w:rsidR="006838DD">
        <w:t>our turn) strategy</w:t>
      </w:r>
      <w:r w:rsidR="00C25695">
        <w:t>.</w:t>
      </w:r>
    </w:p>
    <w:p w14:paraId="66ECDDD0" w14:textId="6D95F227" w:rsidR="00C0349E" w:rsidRDefault="00883749" w:rsidP="00C0349E">
      <w:pPr>
        <w:pStyle w:val="ListNumber"/>
      </w:pPr>
      <w:r>
        <w:t xml:space="preserve">Students should complete practice questions from an existing resource </w:t>
      </w:r>
      <w:r w:rsidRPr="00112562">
        <w:t>that focus</w:t>
      </w:r>
      <w:r>
        <w:t>es</w:t>
      </w:r>
      <w:r w:rsidRPr="00112562">
        <w:t xml:space="preserve"> on translating graphs horizontally and vertically and identifying the corresponding changes in their equations.</w:t>
      </w:r>
    </w:p>
    <w:p w14:paraId="67D1BE33" w14:textId="4394A4CF" w:rsidR="00C92ABC" w:rsidRPr="00C0349E" w:rsidRDefault="00F4087B" w:rsidP="00C0349E">
      <w:pPr>
        <w:pStyle w:val="ListNumber"/>
      </w:pPr>
      <w:r>
        <w:t>Distribute Appendix B ‘Four quadrant notes</w:t>
      </w:r>
      <w:r w:rsidR="00E46284">
        <w:t xml:space="preserve"> to future forgetful sel</w:t>
      </w:r>
      <w:r w:rsidR="00AF2777">
        <w:t>f</w:t>
      </w:r>
      <w:r>
        <w:t xml:space="preserve">’ </w:t>
      </w:r>
      <w:r w:rsidR="00E46284" w:rsidRPr="00E46284">
        <w:t>(</w:t>
      </w:r>
      <w:hyperlink r:id="rId23" w:tgtFrame="_blank" w:history="1">
        <w:r w:rsidR="00E46284" w:rsidRPr="00E46284">
          <w:rPr>
            <w:rStyle w:val="Hyperlink"/>
          </w:rPr>
          <w:t>bit.ly/supportingstrategies</w:t>
        </w:r>
      </w:hyperlink>
      <w:r w:rsidR="00E46284" w:rsidRPr="00E46284">
        <w:t>)</w:t>
      </w:r>
      <w:r w:rsidR="004F2300">
        <w:t xml:space="preserve"> </w:t>
      </w:r>
      <w:r>
        <w:t xml:space="preserve">for students to discuss in pairs, before completing independently. Encourage students to make notes on the </w:t>
      </w:r>
      <w:r w:rsidR="007B0F5E">
        <w:t>impact</w:t>
      </w:r>
      <w:r>
        <w:t xml:space="preserve"> that replacing </w:t>
      </w:r>
      <m:oMath>
        <m:r>
          <w:rPr>
            <w:rFonts w:ascii="Cambria Math" w:hAnsi="Cambria Math"/>
          </w:rPr>
          <m:t>x</m:t>
        </m:r>
      </m:oMath>
      <w:r w:rsidRPr="00C0349E">
        <w:rPr>
          <w:rFonts w:eastAsiaTheme="minorEastAsia"/>
        </w:rPr>
        <w:t xml:space="preserve"> with </w:t>
      </w:r>
      <m:oMath>
        <m:r>
          <w:rPr>
            <w:rFonts w:ascii="Cambria Math" w:eastAsiaTheme="minorEastAsia" w:hAnsi="Cambria Math"/>
          </w:rPr>
          <m:t>x-a</m:t>
        </m:r>
      </m:oMath>
      <w:r w:rsidRPr="00C0349E">
        <w:rPr>
          <w:rFonts w:eastAsiaTheme="minorEastAsia"/>
        </w:rPr>
        <w:t xml:space="preserve"> and </w:t>
      </w:r>
      <m:oMath>
        <m:r>
          <w:rPr>
            <w:rFonts w:ascii="Cambria Math" w:eastAsiaTheme="minorEastAsia" w:hAnsi="Cambria Math"/>
          </w:rPr>
          <m:t>y</m:t>
        </m:r>
      </m:oMath>
      <w:r w:rsidRPr="00C0349E">
        <w:rPr>
          <w:rFonts w:eastAsiaTheme="minorEastAsia"/>
        </w:rPr>
        <w:t xml:space="preserve"> with </w:t>
      </w:r>
      <m:oMath>
        <m:r>
          <w:rPr>
            <w:rFonts w:ascii="Cambria Math" w:eastAsiaTheme="minorEastAsia" w:hAnsi="Cambria Math"/>
          </w:rPr>
          <m:t>y-b</m:t>
        </m:r>
      </m:oMath>
      <w:r w:rsidRPr="00C0349E">
        <w:rPr>
          <w:rFonts w:eastAsiaTheme="minorEastAsia"/>
        </w:rPr>
        <w:t xml:space="preserve"> </w:t>
      </w:r>
      <w:r w:rsidR="00C940F5" w:rsidRPr="00C0349E">
        <w:rPr>
          <w:rFonts w:eastAsiaTheme="minorEastAsia"/>
        </w:rPr>
        <w:t xml:space="preserve">in the equation </w:t>
      </w:r>
      <w:r w:rsidRPr="00C0349E">
        <w:rPr>
          <w:rFonts w:eastAsiaTheme="minorEastAsia"/>
        </w:rPr>
        <w:t>has on the graph</w:t>
      </w:r>
      <w:r w:rsidR="00C940F5" w:rsidRPr="00C0349E">
        <w:rPr>
          <w:rFonts w:eastAsiaTheme="minorEastAsia"/>
        </w:rPr>
        <w:t xml:space="preserve">, as well as how the sign of </w:t>
      </w:r>
      <m:oMath>
        <m:r>
          <w:rPr>
            <w:rFonts w:ascii="Cambria Math" w:eastAsiaTheme="minorEastAsia" w:hAnsi="Cambria Math"/>
          </w:rPr>
          <m:t>a</m:t>
        </m:r>
      </m:oMath>
      <w:r w:rsidR="00C940F5" w:rsidRPr="00C0349E">
        <w:rPr>
          <w:rFonts w:eastAsiaTheme="minorEastAsia"/>
        </w:rPr>
        <w:t xml:space="preserve"> and </w:t>
      </w:r>
      <m:oMath>
        <m:r>
          <w:rPr>
            <w:rFonts w:ascii="Cambria Math" w:eastAsiaTheme="minorEastAsia" w:hAnsi="Cambria Math"/>
          </w:rPr>
          <m:t>b</m:t>
        </m:r>
      </m:oMath>
      <w:r w:rsidR="00C940F5" w:rsidRPr="00C0349E">
        <w:rPr>
          <w:rFonts w:eastAsiaTheme="minorEastAsia"/>
        </w:rPr>
        <w:t xml:space="preserve"> </w:t>
      </w:r>
      <w:r w:rsidR="00C940F5" w:rsidRPr="008B5690">
        <w:t>determines the direction of the translation</w:t>
      </w:r>
      <w:r w:rsidR="00C940F5">
        <w:t>.</w:t>
      </w:r>
    </w:p>
    <w:p w14:paraId="2F468947" w14:textId="21918CC2" w:rsidR="00A51D10" w:rsidRPr="009E027D" w:rsidRDefault="00035A50" w:rsidP="009E027D">
      <w:pPr>
        <w:pStyle w:val="Heading3"/>
      </w:pPr>
      <w:r w:rsidRPr="009E027D">
        <w:t xml:space="preserve">Independent </w:t>
      </w:r>
      <w:r w:rsidR="0074782C" w:rsidRPr="009E027D">
        <w:t>practice</w:t>
      </w:r>
    </w:p>
    <w:p w14:paraId="336B087C" w14:textId="62B95618" w:rsidR="00BA6D31" w:rsidRDefault="00BA6D31" w:rsidP="00BA6D31">
      <w:pPr>
        <w:pStyle w:val="ListNumber"/>
        <w:numPr>
          <w:ilvl w:val="0"/>
          <w:numId w:val="27"/>
        </w:numPr>
      </w:pPr>
      <w:r>
        <w:t xml:space="preserve">Use slide </w:t>
      </w:r>
      <w:r w:rsidR="00082243">
        <w:t>1</w:t>
      </w:r>
      <w:r w:rsidR="000A7E71">
        <w:t>3</w:t>
      </w:r>
      <w:r>
        <w:t xml:space="preserve"> to unpack the ‘Approaching questions scaffold’ for students.</w:t>
      </w:r>
    </w:p>
    <w:p w14:paraId="2C315A09" w14:textId="77777777" w:rsidR="00BA6D31" w:rsidRDefault="00BA6D31" w:rsidP="00BA6D31">
      <w:pPr>
        <w:pStyle w:val="FeatureBox"/>
      </w:pPr>
      <w:r>
        <w:t>The ‘Approaching questions scaffold’</w:t>
      </w:r>
      <w:r w:rsidRPr="0070654B">
        <w:t xml:space="preserve"> offer</w:t>
      </w:r>
      <w:r>
        <w:t>s</w:t>
      </w:r>
      <w:r w:rsidRPr="0070654B">
        <w:t xml:space="preserve"> students a </w:t>
      </w:r>
      <w:r>
        <w:t>4-step</w:t>
      </w:r>
      <w:r w:rsidRPr="0070654B">
        <w:t xml:space="preserve"> </w:t>
      </w:r>
      <w:r>
        <w:t>scaffold</w:t>
      </w:r>
      <w:r w:rsidRPr="0070654B">
        <w:t xml:space="preserve"> to </w:t>
      </w:r>
      <w:r>
        <w:t xml:space="preserve">tackle </w:t>
      </w:r>
      <w:r w:rsidRPr="0070654B">
        <w:t>questions. Each st</w:t>
      </w:r>
      <w:r>
        <w:t>ep</w:t>
      </w:r>
      <w:r w:rsidRPr="0070654B">
        <w:t xml:space="preserve"> is accompanied by an icon </w:t>
      </w:r>
      <w:r>
        <w:t>and</w:t>
      </w:r>
      <w:r w:rsidRPr="0070654B">
        <w:t xml:space="preserve"> corresponds to different aspects of the solution process.</w:t>
      </w:r>
    </w:p>
    <w:p w14:paraId="2E6FCA3B" w14:textId="7B28C430" w:rsidR="00122290" w:rsidRDefault="00271C60" w:rsidP="00082243">
      <w:pPr>
        <w:pStyle w:val="ListNumber"/>
        <w:numPr>
          <w:ilvl w:val="0"/>
          <w:numId w:val="27"/>
        </w:numPr>
      </w:pPr>
      <w:r>
        <w:t>Use slide 1</w:t>
      </w:r>
      <w:r w:rsidR="000A7E71">
        <w:t>4</w:t>
      </w:r>
      <w:r>
        <w:t xml:space="preserve"> to display </w:t>
      </w:r>
      <w:r w:rsidR="006B6AE0">
        <w:t>Problem 1</w:t>
      </w:r>
      <w:r>
        <w:t xml:space="preserve"> for students to attempt in pairs. Encourage students to use the steps outlined in the ‘Approaching questions scaffold’.</w:t>
      </w:r>
    </w:p>
    <w:p w14:paraId="7B8E4579" w14:textId="3B1BF806" w:rsidR="006B6AE0" w:rsidRPr="00122290" w:rsidRDefault="006B6AE0" w:rsidP="006B6AE0">
      <w:pPr>
        <w:pStyle w:val="FeatureBox"/>
      </w:pPr>
      <w:r>
        <w:t xml:space="preserve">If students are </w:t>
      </w:r>
      <w:r w:rsidR="0016787A">
        <w:t>having difficulty</w:t>
      </w:r>
      <w:r>
        <w:t>, Problem 1 can be completed as a class</w:t>
      </w:r>
      <w:r w:rsidR="00393156">
        <w:t>.</w:t>
      </w:r>
    </w:p>
    <w:p w14:paraId="4DC47C1A" w14:textId="65FB4DBC" w:rsidR="00393156" w:rsidRDefault="00393156" w:rsidP="00393156">
      <w:pPr>
        <w:pStyle w:val="ListNumber"/>
        <w:numPr>
          <w:ilvl w:val="0"/>
          <w:numId w:val="27"/>
        </w:numPr>
      </w:pPr>
      <w:r>
        <w:t>Click to animate the solution on slide 1</w:t>
      </w:r>
      <w:r w:rsidR="00B9523E">
        <w:t>4</w:t>
      </w:r>
      <w:r>
        <w:t>.</w:t>
      </w:r>
    </w:p>
    <w:p w14:paraId="74C0F18D" w14:textId="74E21F81" w:rsidR="00393156" w:rsidRDefault="00393156" w:rsidP="00393156">
      <w:pPr>
        <w:pStyle w:val="ListNumber"/>
        <w:numPr>
          <w:ilvl w:val="0"/>
          <w:numId w:val="27"/>
        </w:numPr>
      </w:pPr>
      <w:r>
        <w:t>Progress to slide 1</w:t>
      </w:r>
      <w:r w:rsidR="00B9523E">
        <w:t>5</w:t>
      </w:r>
      <w:r>
        <w:t xml:space="preserve"> </w:t>
      </w:r>
      <w:r w:rsidR="00BE6E58">
        <w:t xml:space="preserve">to display Problem 2 </w:t>
      </w:r>
      <w:r>
        <w:t xml:space="preserve">and have students complete this in pairs. Once students have finished their solution, challenge them to consider an alternate solution that would produce the same answer. </w:t>
      </w:r>
      <w:r w:rsidR="000C2E0B">
        <w:t>Students can compare their answers with another pair.</w:t>
      </w:r>
    </w:p>
    <w:p w14:paraId="1D443286" w14:textId="21DF7B85" w:rsidR="007A6247" w:rsidRDefault="00F7241D" w:rsidP="00393156">
      <w:pPr>
        <w:pStyle w:val="ListNumber"/>
        <w:numPr>
          <w:ilvl w:val="0"/>
          <w:numId w:val="27"/>
        </w:numPr>
      </w:pPr>
      <w:r>
        <w:t xml:space="preserve">Initiate a class discussion about the different strategies used to complete Problem 2. </w:t>
      </w:r>
      <w:r w:rsidR="008C59A9">
        <w:t>Discuss with students how this question may have been marked</w:t>
      </w:r>
      <w:r w:rsidR="00F60642">
        <w:t xml:space="preserve"> and whether each </w:t>
      </w:r>
      <w:r w:rsidR="008C59A9">
        <w:t>method</w:t>
      </w:r>
      <w:r w:rsidR="00F60642">
        <w:t>, if correct, would</w:t>
      </w:r>
      <w:r w:rsidR="008C59A9">
        <w:t xml:space="preserve"> have received full marks</w:t>
      </w:r>
      <w:r w:rsidR="00F60642">
        <w:t xml:space="preserve">. </w:t>
      </w:r>
      <w:r w:rsidR="008D186C">
        <w:t>A marking criteria has been provided on slide 16.</w:t>
      </w:r>
    </w:p>
    <w:p w14:paraId="2FD7456D" w14:textId="15926746" w:rsidR="00F7241D" w:rsidRDefault="00F7241D" w:rsidP="00F7241D">
      <w:pPr>
        <w:pStyle w:val="FeatureBox"/>
      </w:pPr>
      <w:r>
        <w:lastRenderedPageBreak/>
        <w:t>Slide</w:t>
      </w:r>
      <w:r w:rsidR="00ED5399">
        <w:t>s</w:t>
      </w:r>
      <w:r>
        <w:t xml:space="preserve"> 1</w:t>
      </w:r>
      <w:r w:rsidR="008D186C">
        <w:t>7</w:t>
      </w:r>
      <w:r w:rsidR="00ED5399">
        <w:t xml:space="preserve"> and 1</w:t>
      </w:r>
      <w:r w:rsidR="008D186C">
        <w:t>8</w:t>
      </w:r>
      <w:r>
        <w:t xml:space="preserve"> contain </w:t>
      </w:r>
      <w:r w:rsidR="00B33674">
        <w:t>2</w:t>
      </w:r>
      <w:r>
        <w:t xml:space="preserve"> approaches to </w:t>
      </w:r>
      <w:r w:rsidR="008C59A9">
        <w:t xml:space="preserve">answering </w:t>
      </w:r>
      <w:r w:rsidR="00396614">
        <w:t xml:space="preserve">the </w:t>
      </w:r>
      <w:r>
        <w:t>question</w:t>
      </w:r>
      <w:r w:rsidR="00F60642">
        <w:t xml:space="preserve">, one using the properties of translation and one using </w:t>
      </w:r>
      <w:r w:rsidR="001012D5">
        <w:t>properties of absolute value equations</w:t>
      </w:r>
      <w:r w:rsidR="00E57969">
        <w:t xml:space="preserve"> as well as simultaneous equations</w:t>
      </w:r>
      <w:r w:rsidR="00F60642">
        <w:t>.</w:t>
      </w:r>
    </w:p>
    <w:p w14:paraId="140858F5" w14:textId="2065D5BF" w:rsidR="00D042D0" w:rsidRDefault="00D042D0" w:rsidP="00DA237B">
      <w:pPr>
        <w:pStyle w:val="Heading2"/>
      </w:pPr>
      <w:r>
        <w:t xml:space="preserve">Assessment and </w:t>
      </w:r>
      <w:r w:rsidR="001564ED">
        <w:t>d</w:t>
      </w:r>
      <w:r>
        <w:t>ifferentiation</w:t>
      </w:r>
    </w:p>
    <w:p w14:paraId="61046856" w14:textId="77777777" w:rsidR="00355EE4" w:rsidRPr="009E027D" w:rsidRDefault="00355EE4" w:rsidP="009E027D">
      <w:pPr>
        <w:pStyle w:val="Heading3"/>
      </w:pPr>
      <w:r w:rsidRPr="009E027D">
        <w:t>Suggested opportunities for differentiation</w:t>
      </w:r>
    </w:p>
    <w:p w14:paraId="520BB518" w14:textId="2C90A69F"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7A5B77D1" w14:textId="213AB8FB" w:rsidR="0074782C" w:rsidRPr="00045384" w:rsidRDefault="00000097" w:rsidP="00E364AA">
      <w:pPr>
        <w:pStyle w:val="ListBullet"/>
        <w:rPr>
          <w:rStyle w:val="Strong"/>
          <w:bCs w:val="0"/>
        </w:rPr>
      </w:pPr>
      <w:r>
        <w:rPr>
          <w:rStyle w:val="Strong"/>
          <w:b w:val="0"/>
        </w:rPr>
        <w:t xml:space="preserve">Provide sentence starters or guiding questions, such as </w:t>
      </w:r>
      <w:r w:rsidR="00DD4562">
        <w:rPr>
          <w:rStyle w:val="Strong"/>
          <w:b w:val="0"/>
        </w:rPr>
        <w:t>‘</w:t>
      </w:r>
      <w:r>
        <w:rPr>
          <w:rStyle w:val="Strong"/>
          <w:b w:val="0"/>
        </w:rPr>
        <w:t>The vertex moves</w:t>
      </w:r>
      <w:r w:rsidR="007E37F6">
        <w:rPr>
          <w:rStyle w:val="Strong"/>
          <w:b w:val="0"/>
        </w:rPr>
        <w:t> </w:t>
      </w:r>
      <w:r>
        <w:rPr>
          <w:rStyle w:val="Strong"/>
          <w:b w:val="0"/>
        </w:rPr>
        <w:t>…</w:t>
      </w:r>
      <w:r w:rsidR="007E37F6">
        <w:rPr>
          <w:rStyle w:val="Strong"/>
          <w:b w:val="0"/>
        </w:rPr>
        <w:t> </w:t>
      </w:r>
      <w:r>
        <w:rPr>
          <w:rStyle w:val="Strong"/>
          <w:b w:val="0"/>
        </w:rPr>
        <w:t>units</w:t>
      </w:r>
      <w:r w:rsidR="007E37F6">
        <w:rPr>
          <w:rStyle w:val="Strong"/>
          <w:b w:val="0"/>
        </w:rPr>
        <w:t> </w:t>
      </w:r>
      <w:r>
        <w:rPr>
          <w:rStyle w:val="Strong"/>
          <w:b w:val="0"/>
        </w:rPr>
        <w:t>…</w:t>
      </w:r>
      <w:r w:rsidR="00DD4562">
        <w:rPr>
          <w:rStyle w:val="Strong"/>
          <w:b w:val="0"/>
        </w:rPr>
        <w:t>’</w:t>
      </w:r>
      <w:r>
        <w:rPr>
          <w:rStyle w:val="Strong"/>
          <w:b w:val="0"/>
        </w:rPr>
        <w:t>, to help students articulate observations.</w:t>
      </w:r>
    </w:p>
    <w:p w14:paraId="5F773E7D" w14:textId="09E66466" w:rsidR="00045384" w:rsidRPr="009A7D6E" w:rsidRDefault="00045384" w:rsidP="00E364AA">
      <w:pPr>
        <w:pStyle w:val="ListBullet"/>
        <w:rPr>
          <w:rStyle w:val="Strong"/>
          <w:bCs w:val="0"/>
        </w:rPr>
      </w:pPr>
      <w:r>
        <w:rPr>
          <w:rStyle w:val="Strong"/>
          <w:b w:val="0"/>
        </w:rPr>
        <w:t>Students can use graphing applications to confirm their answers.</w:t>
      </w:r>
    </w:p>
    <w:p w14:paraId="7DEF913B" w14:textId="66A65420" w:rsidR="009A7D6E" w:rsidRDefault="009A7D6E" w:rsidP="009A7D6E">
      <w:pPr>
        <w:rPr>
          <w:rStyle w:val="Strong"/>
        </w:rPr>
      </w:pPr>
      <w:r>
        <w:rPr>
          <w:rStyle w:val="Strong"/>
        </w:rPr>
        <w:t>Connecting learning</w:t>
      </w:r>
    </w:p>
    <w:p w14:paraId="4DA2E5E6" w14:textId="590FE61C" w:rsidR="009A7D6E" w:rsidRPr="00657C80" w:rsidRDefault="00A5392D" w:rsidP="009A7D6E">
      <w:pPr>
        <w:pStyle w:val="ListBullet"/>
        <w:rPr>
          <w:b/>
        </w:rPr>
      </w:pPr>
      <w:r>
        <w:t>Students may need to be provided with further practical examples, other than the cannon launch, to</w:t>
      </w:r>
      <w:r w:rsidR="00657C80">
        <w:t xml:space="preserve"> consolidate their understanding</w:t>
      </w:r>
      <w:r w:rsidR="009A7D6E">
        <w:t>.</w:t>
      </w:r>
    </w:p>
    <w:p w14:paraId="3EA05C1F" w14:textId="15F63CE0" w:rsidR="00657C80" w:rsidRPr="00A81B75" w:rsidRDefault="00657C80" w:rsidP="009A7D6E">
      <w:pPr>
        <w:pStyle w:val="ListBullet"/>
        <w:rPr>
          <w:b/>
        </w:rPr>
      </w:pPr>
      <w:r>
        <w:t>Students can be challenged to combine both vertical and horizontal shifts.</w:t>
      </w:r>
    </w:p>
    <w:p w14:paraId="1CFC2036" w14:textId="6C2B59E7" w:rsidR="009A7D6E" w:rsidRDefault="00757FA9" w:rsidP="009A7D6E">
      <w:pPr>
        <w:rPr>
          <w:rStyle w:val="Strong"/>
        </w:rPr>
      </w:pPr>
      <w:r>
        <w:rPr>
          <w:rStyle w:val="Strong"/>
        </w:rPr>
        <w:t>Releasing responsibility</w:t>
      </w:r>
    </w:p>
    <w:p w14:paraId="071A3A2B" w14:textId="102F6B57" w:rsidR="00757FA9" w:rsidRPr="00FA4284" w:rsidRDefault="00F81A55" w:rsidP="00757FA9">
      <w:pPr>
        <w:pStyle w:val="ListBullet"/>
        <w:rPr>
          <w:b/>
        </w:rPr>
      </w:pPr>
      <w:r>
        <w:t xml:space="preserve">Allow students who need more support to revisit the Amplify </w:t>
      </w:r>
      <w:r w:rsidR="008778DE">
        <w:t xml:space="preserve">Classroom </w:t>
      </w:r>
      <w:r>
        <w:t>activity to consolidate their understanding.</w:t>
      </w:r>
    </w:p>
    <w:p w14:paraId="14362D36" w14:textId="24BE17FE" w:rsidR="00757FA9" w:rsidRPr="00A81B75" w:rsidRDefault="00F81A55" w:rsidP="00757FA9">
      <w:pPr>
        <w:pStyle w:val="ListBullet"/>
        <w:rPr>
          <w:b/>
        </w:rPr>
      </w:pPr>
      <w:r>
        <w:t xml:space="preserve">Offer extension prompts for students to predict translations with </w:t>
      </w:r>
      <w:r w:rsidR="00FC07C8">
        <w:t>combined transformations.</w:t>
      </w:r>
    </w:p>
    <w:p w14:paraId="5E2330F6" w14:textId="604F6BF8" w:rsidR="00757FA9" w:rsidRDefault="00757FA9" w:rsidP="009A7D6E">
      <w:pPr>
        <w:rPr>
          <w:rStyle w:val="Strong"/>
        </w:rPr>
      </w:pPr>
      <w:r>
        <w:rPr>
          <w:rStyle w:val="Strong"/>
        </w:rPr>
        <w:t>Independent practice</w:t>
      </w:r>
    </w:p>
    <w:p w14:paraId="7DE2BF99" w14:textId="79477C4C" w:rsidR="00757FA9" w:rsidRPr="00C0349E" w:rsidRDefault="00F829B3" w:rsidP="009A7D6E">
      <w:pPr>
        <w:pStyle w:val="ListBullet"/>
        <w:rPr>
          <w:rStyle w:val="Strong"/>
          <w:bCs w:val="0"/>
        </w:rPr>
      </w:pPr>
      <w:r>
        <w:t>Scaffold the task, using the ‘Approaching questions scaffold’ for students who need structure.</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Pr="009E027D" w:rsidRDefault="00633A4A" w:rsidP="009E027D">
      <w:pPr>
        <w:pStyle w:val="Heading3"/>
      </w:pPr>
      <w:r w:rsidRPr="009E027D">
        <w:lastRenderedPageBreak/>
        <w:t>Suggested opportunities for assessment</w:t>
      </w:r>
    </w:p>
    <w:p w14:paraId="5282D982" w14:textId="46785DFB" w:rsidR="00757FA9" w:rsidRDefault="00757FA9" w:rsidP="00757FA9">
      <w:pPr>
        <w:rPr>
          <w:rStyle w:val="Strong"/>
        </w:rPr>
      </w:pPr>
      <w:r>
        <w:rPr>
          <w:rStyle w:val="Strong"/>
        </w:rPr>
        <w:t>Activating prior knowledge</w:t>
      </w:r>
    </w:p>
    <w:p w14:paraId="0C29E22E" w14:textId="24E3D9D8" w:rsidR="00757FA9" w:rsidRPr="00A5392D" w:rsidRDefault="00036953" w:rsidP="00A5392D">
      <w:pPr>
        <w:pStyle w:val="ListBullet"/>
        <w:rPr>
          <w:rStyle w:val="Strong"/>
          <w:bCs w:val="0"/>
        </w:rPr>
      </w:pPr>
      <w:r>
        <w:t>Observe group discussion to check students</w:t>
      </w:r>
      <w:r w:rsidR="007E37F6">
        <w:t>’</w:t>
      </w:r>
      <w:r>
        <w:t xml:space="preserve"> understanding of recalling how to find the equation of a parabola.</w:t>
      </w:r>
    </w:p>
    <w:p w14:paraId="3DD6AF31" w14:textId="0BAD5515" w:rsidR="00757FA9" w:rsidRDefault="00757FA9" w:rsidP="00757FA9">
      <w:pPr>
        <w:rPr>
          <w:rStyle w:val="Strong"/>
        </w:rPr>
      </w:pPr>
      <w:r>
        <w:rPr>
          <w:rStyle w:val="Strong"/>
        </w:rPr>
        <w:t>Connecting learning</w:t>
      </w:r>
    </w:p>
    <w:p w14:paraId="0D7C950D" w14:textId="606EF4B3" w:rsidR="00757FA9" w:rsidRPr="00F81A55" w:rsidRDefault="00B6583E" w:rsidP="00F81A55">
      <w:pPr>
        <w:pStyle w:val="ListBullet"/>
        <w:rPr>
          <w:b/>
        </w:rPr>
      </w:pPr>
      <w:r>
        <w:t xml:space="preserve">Use the Amplify </w:t>
      </w:r>
      <w:r w:rsidR="008778DE">
        <w:t xml:space="preserve">Classroom </w:t>
      </w:r>
      <w:r>
        <w:t>teacher dashboard to monitor responses and identify misconceptions.</w:t>
      </w:r>
    </w:p>
    <w:p w14:paraId="7F6EBCB4" w14:textId="77777777" w:rsidR="00757FA9" w:rsidRDefault="00757FA9" w:rsidP="00757FA9">
      <w:pPr>
        <w:rPr>
          <w:rStyle w:val="Strong"/>
        </w:rPr>
      </w:pPr>
      <w:r>
        <w:rPr>
          <w:rStyle w:val="Strong"/>
        </w:rPr>
        <w:t>Releasing responsibility</w:t>
      </w:r>
    </w:p>
    <w:p w14:paraId="564A534E" w14:textId="450A3F44" w:rsidR="00757FA9" w:rsidRPr="00FA4284" w:rsidRDefault="0070549D" w:rsidP="00757FA9">
      <w:pPr>
        <w:pStyle w:val="ListBullet"/>
        <w:rPr>
          <w:b/>
        </w:rPr>
      </w:pPr>
      <w:r>
        <w:t>Use the Pose-Pause-Pounce-Bounce questioning</w:t>
      </w:r>
      <w:r w:rsidR="007E37F6">
        <w:t xml:space="preserve"> strategy</w:t>
      </w:r>
      <w:r>
        <w:t xml:space="preserve"> to check student reasoning about the sign of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w:t>
      </w:r>
    </w:p>
    <w:p w14:paraId="2449DAF4" w14:textId="77777777" w:rsidR="00757FA9" w:rsidRDefault="00757FA9" w:rsidP="00757FA9">
      <w:pPr>
        <w:rPr>
          <w:rStyle w:val="Strong"/>
        </w:rPr>
      </w:pPr>
      <w:r>
        <w:rPr>
          <w:rStyle w:val="Strong"/>
        </w:rPr>
        <w:t>Independent practice</w:t>
      </w:r>
    </w:p>
    <w:p w14:paraId="2C86FF6B" w14:textId="13E6DC35" w:rsidR="0084631E" w:rsidRDefault="001B3125" w:rsidP="001B3125">
      <w:pPr>
        <w:pStyle w:val="ListBullet"/>
      </w:pPr>
      <w:r>
        <w:t>Ask students to explain their choice of method and justify each step, assessing conceptual understanding as well as procedural accuracy.</w:t>
      </w:r>
    </w:p>
    <w:p w14:paraId="7C74A609" w14:textId="77777777" w:rsidR="003808EA" w:rsidRDefault="003808EA" w:rsidP="095C3ACB">
      <w:pPr>
        <w:pStyle w:val="Heading2"/>
        <w:sectPr w:rsidR="003808EA" w:rsidSect="008771BA">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cols w:space="708"/>
          <w:docGrid w:linePitch="360"/>
        </w:sectPr>
      </w:pPr>
    </w:p>
    <w:p w14:paraId="3AA64228" w14:textId="3C820A30" w:rsidR="00D974BF" w:rsidRPr="005153F1" w:rsidRDefault="0070190E" w:rsidP="005153F1">
      <w:pPr>
        <w:pStyle w:val="Heading2"/>
        <w:rPr>
          <w:rStyle w:val="Heading2Char"/>
          <w:bCs/>
        </w:rPr>
      </w:pPr>
      <w:bookmarkStart w:id="0" w:name="_Appendix_A"/>
      <w:bookmarkEnd w:id="0"/>
      <w:r w:rsidRPr="005153F1">
        <w:lastRenderedPageBreak/>
        <w:t>Appendix</w:t>
      </w:r>
      <w:r w:rsidR="00783D18" w:rsidRPr="005153F1">
        <w:t xml:space="preserve"> </w:t>
      </w:r>
      <w:r w:rsidR="001A4FDF" w:rsidRPr="005153F1">
        <w:t>A</w:t>
      </w:r>
      <w:r w:rsidR="004F2300">
        <w:t xml:space="preserve"> </w:t>
      </w:r>
    </w:p>
    <w:p w14:paraId="0077DE9F" w14:textId="259DC5B6" w:rsidR="00CA450C" w:rsidRPr="009E027D" w:rsidRDefault="001A4FDF" w:rsidP="009E027D">
      <w:pPr>
        <w:pStyle w:val="Heading3"/>
      </w:pPr>
      <w:r w:rsidRPr="009E027D">
        <w:t>Coloured graphs</w:t>
      </w:r>
    </w:p>
    <w:p w14:paraId="7D0F46B7" w14:textId="4E18DC2E" w:rsidR="003808EA" w:rsidRPr="003808EA" w:rsidRDefault="003808EA" w:rsidP="003808EA">
      <w:r w:rsidRPr="004150C3">
        <w:rPr>
          <w:noProof/>
        </w:rPr>
        <w:drawing>
          <wp:inline distT="0" distB="0" distL="0" distR="0" wp14:anchorId="2AC3BABC" wp14:editId="10BDB482">
            <wp:extent cx="6669613" cy="4531489"/>
            <wp:effectExtent l="0" t="0" r="0" b="2540"/>
            <wp:docPr id="625110724" name="Picture 1" descr="Green dots (−1,5)(0,4)(1,5)&#10;Black dots (−3,5)(−4,4)(−5,5)&#10;Orange dots (5,1)(4,0)(3,1)&#10;Red dots (−1,1)(0,0)(1,1)&#10;Dark Blue dots (−3,1)(−4,0)(−5,1)&#10;Purple dots (−1,-3)(0,−4)(1,−3)&#10;Light blue dots (3,−3)(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0724" name="Picture 1" descr="Green dots (−1,5)(0,4)(1,5)&#10;Black dots (−3,5)(−4,4)(−5,5)&#10;Orange dots (5,1)(4,0)(3,1)&#10;Red dots (−1,1)(0,0)(1,1)&#10;Dark Blue dots (−3,1)(−4,0)(−5,1)&#10;Purple dots (−1,-3)(0,−4)(1,−3)&#10;Light blue dots (3,−3)(4,−4)(5,−3)."/>
                    <pic:cNvPicPr/>
                  </pic:nvPicPr>
                  <pic:blipFill>
                    <a:blip r:embed="rId29"/>
                    <a:stretch>
                      <a:fillRect/>
                    </a:stretch>
                  </pic:blipFill>
                  <pic:spPr>
                    <a:xfrm>
                      <a:off x="0" y="0"/>
                      <a:ext cx="6705135" cy="4555624"/>
                    </a:xfrm>
                    <a:prstGeom prst="rect">
                      <a:avLst/>
                    </a:prstGeom>
                  </pic:spPr>
                </pic:pic>
              </a:graphicData>
            </a:graphic>
          </wp:inline>
        </w:drawing>
      </w:r>
    </w:p>
    <w:p w14:paraId="2212AAEC" w14:textId="77777777" w:rsidR="003808EA" w:rsidRDefault="003808EA">
      <w:pPr>
        <w:suppressAutoHyphens w:val="0"/>
        <w:spacing w:after="0" w:line="276" w:lineRule="auto"/>
        <w:sectPr w:rsidR="003808EA" w:rsidSect="003808EA">
          <w:pgSz w:w="16840" w:h="11900" w:orient="landscape"/>
          <w:pgMar w:top="1134" w:right="1134" w:bottom="1134" w:left="1134" w:header="709" w:footer="709" w:gutter="0"/>
          <w:cols w:space="708"/>
          <w:docGrid w:linePitch="360"/>
        </w:sectPr>
      </w:pPr>
    </w:p>
    <w:p w14:paraId="3164F8AF" w14:textId="779C0EC2" w:rsidR="00E1644D" w:rsidRDefault="00E1644D" w:rsidP="008B71D5">
      <w:pPr>
        <w:pStyle w:val="Heading2"/>
      </w:pPr>
      <w:bookmarkStart w:id="1" w:name="_Appendix_B"/>
      <w:bookmarkEnd w:id="1"/>
      <w:r>
        <w:lastRenderedPageBreak/>
        <w:t>Appendix B</w:t>
      </w:r>
    </w:p>
    <w:p w14:paraId="4E2599F6" w14:textId="18A63390" w:rsidR="00E1644D" w:rsidRPr="009E027D" w:rsidRDefault="00106A01" w:rsidP="009E027D">
      <w:pPr>
        <w:pStyle w:val="Heading3"/>
      </w:pPr>
      <w:r w:rsidRPr="009E027D">
        <w:t>Four quadrant notes</w:t>
      </w:r>
      <w:r w:rsidR="00E46284" w:rsidRPr="009E027D">
        <w:t xml:space="preserve"> to future forgetful self</w:t>
      </w:r>
    </w:p>
    <w:tbl>
      <w:tblPr>
        <w:tblStyle w:val="TableGrid"/>
        <w:tblW w:w="0" w:type="auto"/>
        <w:tblLook w:val="04A0" w:firstRow="1" w:lastRow="0" w:firstColumn="1" w:lastColumn="0" w:noHBand="0" w:noVBand="1"/>
        <w:tblDescription w:val="Four quadrant notes."/>
      </w:tblPr>
      <w:tblGrid>
        <w:gridCol w:w="4811"/>
        <w:gridCol w:w="4811"/>
      </w:tblGrid>
      <w:tr w:rsidR="00106A01" w14:paraId="5A287B5A" w14:textId="77777777" w:rsidTr="0099348E">
        <w:trPr>
          <w:trHeight w:val="5831"/>
        </w:trPr>
        <w:tc>
          <w:tcPr>
            <w:tcW w:w="4811" w:type="dxa"/>
          </w:tcPr>
          <w:p w14:paraId="59FA0453" w14:textId="28EE3F7E" w:rsidR="00106A01" w:rsidRPr="00DA1B00" w:rsidRDefault="00DA1B00" w:rsidP="00DA1B00">
            <w:pPr>
              <w:jc w:val="center"/>
              <w:rPr>
                <w:b/>
                <w:bCs/>
              </w:rPr>
            </w:pPr>
            <w:r w:rsidRPr="00DA1B00">
              <w:rPr>
                <w:b/>
                <w:bCs/>
              </w:rPr>
              <w:t>Example 1</w:t>
            </w:r>
          </w:p>
          <w:p w14:paraId="5BE6E6A0" w14:textId="267F30FE" w:rsidR="00DA1B00" w:rsidRDefault="0016699E" w:rsidP="00E1644D">
            <w:pPr>
              <w:rPr>
                <w:rFonts w:eastAsiaTheme="minorEastAsia"/>
              </w:rPr>
            </w:pPr>
            <w:r>
              <w:t xml:space="preserve">The parabola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m:t>
              </m:r>
            </m:oMath>
            <w:r>
              <w:rPr>
                <w:rFonts w:eastAsiaTheme="minorEastAsia"/>
              </w:rPr>
              <w:t xml:space="preserve"> is translated 3 units to the </w:t>
            </w:r>
            <w:r w:rsidR="008339E5">
              <w:rPr>
                <w:rFonts w:eastAsiaTheme="minorEastAsia"/>
              </w:rPr>
              <w:t>left.</w:t>
            </w:r>
          </w:p>
          <w:p w14:paraId="782EE976" w14:textId="788748BA" w:rsidR="008339E5" w:rsidRDefault="008339E5" w:rsidP="00E1644D">
            <w:r>
              <w:rPr>
                <w:rFonts w:eastAsiaTheme="minorEastAsia"/>
              </w:rPr>
              <w:t>Write the equation of the resulting parabola.</w:t>
            </w:r>
          </w:p>
        </w:tc>
        <w:tc>
          <w:tcPr>
            <w:tcW w:w="4811" w:type="dxa"/>
          </w:tcPr>
          <w:p w14:paraId="088FDA71" w14:textId="77777777" w:rsidR="00106A01" w:rsidRPr="00DA1B00" w:rsidRDefault="00DA1B00" w:rsidP="00DA1B00">
            <w:pPr>
              <w:jc w:val="center"/>
              <w:rPr>
                <w:b/>
                <w:bCs/>
              </w:rPr>
            </w:pPr>
            <w:r w:rsidRPr="00DA1B00">
              <w:rPr>
                <w:b/>
                <w:bCs/>
              </w:rPr>
              <w:t>Example 2</w:t>
            </w:r>
          </w:p>
          <w:p w14:paraId="4620863E" w14:textId="77777777" w:rsidR="00CC5F48" w:rsidRDefault="007D3698" w:rsidP="00E1644D">
            <w:pPr>
              <w:rPr>
                <w:rFonts w:eastAsiaTheme="minorEastAsia"/>
              </w:rPr>
            </w:pPr>
            <w:r>
              <w:t>For the</w:t>
            </w:r>
            <w:r w:rsidR="00596E29">
              <w:t xml:space="preserve"> exponential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rsidR="00CC5F48">
              <w:rPr>
                <w:rFonts w:eastAsiaTheme="minorEastAsia"/>
              </w:rPr>
              <w:t xml:space="preserve">, </w:t>
            </w:r>
            <m:oMath>
              <m:r>
                <w:rPr>
                  <w:rFonts w:ascii="Cambria Math" w:eastAsiaTheme="minorEastAsia" w:hAnsi="Cambria Math"/>
                </w:rPr>
                <m:t>y</m:t>
              </m:r>
            </m:oMath>
            <w:r w:rsidR="00CC5F48">
              <w:rPr>
                <w:rFonts w:eastAsiaTheme="minorEastAsia"/>
              </w:rPr>
              <w:t xml:space="preserve"> is replaced with </w:t>
            </w:r>
            <m:oMath>
              <m:r>
                <w:rPr>
                  <w:rFonts w:ascii="Cambria Math" w:eastAsiaTheme="minorEastAsia" w:hAnsi="Cambria Math"/>
                </w:rPr>
                <m:t>y-4</m:t>
              </m:r>
            </m:oMath>
            <w:r w:rsidR="00596E29">
              <w:rPr>
                <w:rFonts w:eastAsiaTheme="minorEastAsia"/>
              </w:rPr>
              <w:t>.</w:t>
            </w:r>
          </w:p>
          <w:p w14:paraId="3ABF5B90" w14:textId="02CA5082" w:rsidR="0099348E" w:rsidRPr="00C0349E" w:rsidRDefault="00CC5F48" w:rsidP="00AD0300">
            <w:pPr>
              <w:rPr>
                <w:rFonts w:eastAsiaTheme="minorEastAsia"/>
              </w:rPr>
            </w:pPr>
            <w:r>
              <w:rPr>
                <w:rFonts w:eastAsiaTheme="minorEastAsia"/>
              </w:rPr>
              <w:t>Describe the resulting translation</w:t>
            </w:r>
            <w:r w:rsidR="0085428A">
              <w:rPr>
                <w:rFonts w:eastAsiaTheme="minorEastAsia"/>
              </w:rPr>
              <w:t xml:space="preserve"> and sketch the new exponential function.</w:t>
            </w:r>
          </w:p>
        </w:tc>
      </w:tr>
      <w:tr w:rsidR="00106A01" w14:paraId="66BBA07E" w14:textId="77777777" w:rsidTr="0099348E">
        <w:trPr>
          <w:trHeight w:val="5831"/>
        </w:trPr>
        <w:tc>
          <w:tcPr>
            <w:tcW w:w="4811" w:type="dxa"/>
          </w:tcPr>
          <w:p w14:paraId="5E1115F1" w14:textId="5B9389BF" w:rsidR="00DA1B00" w:rsidRPr="00C0349E" w:rsidRDefault="00DA1B00" w:rsidP="00C0349E">
            <w:pPr>
              <w:jc w:val="center"/>
              <w:rPr>
                <w:b/>
                <w:bCs/>
              </w:rPr>
            </w:pPr>
            <w:r w:rsidRPr="00DA1B00">
              <w:rPr>
                <w:b/>
                <w:bCs/>
              </w:rPr>
              <w:t>Things to remember</w:t>
            </w:r>
          </w:p>
        </w:tc>
        <w:tc>
          <w:tcPr>
            <w:tcW w:w="4811" w:type="dxa"/>
          </w:tcPr>
          <w:p w14:paraId="5083AE1E" w14:textId="46183D67" w:rsidR="00DA1B00" w:rsidRPr="00C0349E" w:rsidRDefault="00DA1B00" w:rsidP="00C0349E">
            <w:pPr>
              <w:jc w:val="center"/>
              <w:rPr>
                <w:b/>
                <w:bCs/>
              </w:rPr>
            </w:pPr>
            <w:r w:rsidRPr="00DA1B00">
              <w:rPr>
                <w:b/>
                <w:bCs/>
              </w:rPr>
              <w:t>Example 3</w:t>
            </w:r>
          </w:p>
        </w:tc>
      </w:tr>
    </w:tbl>
    <w:p w14:paraId="3AA70258" w14:textId="77777777" w:rsidR="00E1644D" w:rsidRDefault="00E1644D">
      <w:pPr>
        <w:suppressAutoHyphens w:val="0"/>
        <w:spacing w:after="0" w:line="276" w:lineRule="auto"/>
        <w:rPr>
          <w:rFonts w:eastAsiaTheme="majorEastAsia"/>
          <w:bCs/>
          <w:color w:val="002664"/>
          <w:sz w:val="36"/>
          <w:szCs w:val="48"/>
        </w:rPr>
      </w:pPr>
      <w:r>
        <w:br w:type="page"/>
      </w:r>
    </w:p>
    <w:p w14:paraId="1216C7C8" w14:textId="20DF8967" w:rsidR="008B71D5" w:rsidRDefault="008B71D5" w:rsidP="008B71D5">
      <w:pPr>
        <w:pStyle w:val="Heading2"/>
      </w:pPr>
      <w:r>
        <w:lastRenderedPageBreak/>
        <w:t>Sample solutions</w:t>
      </w:r>
    </w:p>
    <w:p w14:paraId="6787CD5D" w14:textId="7E10F168" w:rsidR="00CE6881" w:rsidRPr="009E027D" w:rsidRDefault="008B71D5" w:rsidP="009E027D">
      <w:pPr>
        <w:pStyle w:val="Heading3"/>
      </w:pPr>
      <w:r w:rsidRPr="009E027D">
        <w:t xml:space="preserve">Appendix </w:t>
      </w:r>
      <w:r w:rsidR="0051570A" w:rsidRPr="009E027D">
        <w:t>B</w:t>
      </w:r>
      <w:r w:rsidRPr="009E027D">
        <w:t xml:space="preserve"> –</w:t>
      </w:r>
      <w:r w:rsidR="00CE6881" w:rsidRPr="009E027D">
        <w:t xml:space="preserve"> Four quadrant notes</w:t>
      </w:r>
      <w:r w:rsidR="00E46284" w:rsidRPr="009E027D">
        <w:t xml:space="preserve"> to future forgetful self</w:t>
      </w:r>
    </w:p>
    <w:tbl>
      <w:tblPr>
        <w:tblStyle w:val="TableGrid"/>
        <w:tblW w:w="0" w:type="auto"/>
        <w:tblLook w:val="04A0" w:firstRow="1" w:lastRow="0" w:firstColumn="1" w:lastColumn="0" w:noHBand="0" w:noVBand="1"/>
        <w:tblDescription w:val="Solutions to four quadrant notes."/>
      </w:tblPr>
      <w:tblGrid>
        <w:gridCol w:w="4811"/>
        <w:gridCol w:w="4811"/>
      </w:tblGrid>
      <w:tr w:rsidR="00CE6881" w14:paraId="4BD570C9" w14:textId="77777777" w:rsidTr="00C0349E">
        <w:trPr>
          <w:trHeight w:val="8504"/>
        </w:trPr>
        <w:tc>
          <w:tcPr>
            <w:tcW w:w="4811" w:type="dxa"/>
          </w:tcPr>
          <w:p w14:paraId="5FDE53B5" w14:textId="77777777" w:rsidR="00CE6881" w:rsidRPr="00DA1B00" w:rsidRDefault="00CE6881">
            <w:pPr>
              <w:jc w:val="center"/>
              <w:rPr>
                <w:b/>
                <w:bCs/>
              </w:rPr>
            </w:pPr>
            <w:r w:rsidRPr="00DA1B00">
              <w:rPr>
                <w:b/>
                <w:bCs/>
              </w:rPr>
              <w:t>Example 1</w:t>
            </w:r>
          </w:p>
          <w:p w14:paraId="6F3E284F" w14:textId="78FE1136" w:rsidR="00CE6881" w:rsidRDefault="00CE6881">
            <w:pPr>
              <w:rPr>
                <w:rFonts w:eastAsiaTheme="minorEastAsia"/>
              </w:rPr>
            </w:pPr>
            <w:r>
              <w:t xml:space="preserve">The parabola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m:t>
              </m:r>
            </m:oMath>
            <w:r>
              <w:rPr>
                <w:rFonts w:eastAsiaTheme="minorEastAsia"/>
              </w:rPr>
              <w:t xml:space="preserve"> is translated 3 units to the left.</w:t>
            </w:r>
          </w:p>
          <w:p w14:paraId="7ADB24E3" w14:textId="45E73862" w:rsidR="00CE6881" w:rsidRDefault="00CE6881">
            <w:pPr>
              <w:rPr>
                <w:rFonts w:eastAsiaTheme="minorEastAsia"/>
              </w:rPr>
            </w:pPr>
            <w:r>
              <w:rPr>
                <w:rFonts w:eastAsiaTheme="minorEastAsia"/>
              </w:rPr>
              <w:t>Write the equation of the resulting parabola.</w:t>
            </w:r>
          </w:p>
          <w:p w14:paraId="4FE5004B" w14:textId="77777777" w:rsidR="00CE6881" w:rsidRDefault="00CE6881">
            <w:pPr>
              <w:rPr>
                <w:rFonts w:eastAsiaTheme="minorEastAsia"/>
              </w:rPr>
            </w:pPr>
          </w:p>
          <w:p w14:paraId="251B1426" w14:textId="77777777" w:rsidR="002E70EE" w:rsidRDefault="002E70EE">
            <w:pPr>
              <w:rPr>
                <w:rFonts w:eastAsiaTheme="minorEastAsia"/>
              </w:rPr>
            </w:pPr>
            <w:r>
              <w:rPr>
                <w:rFonts w:eastAsiaTheme="minorEastAsia"/>
              </w:rPr>
              <w:t xml:space="preserve">Horizontal translation, </w:t>
            </w:r>
            <m:oMath>
              <m:r>
                <w:rPr>
                  <w:rFonts w:ascii="Cambria Math" w:eastAsiaTheme="minorEastAsia" w:hAnsi="Cambria Math"/>
                </w:rPr>
                <m:t>x</m:t>
              </m:r>
            </m:oMath>
            <w:r>
              <w:rPr>
                <w:rFonts w:eastAsiaTheme="minorEastAsia"/>
              </w:rPr>
              <w:t xml:space="preserve"> is replaced with </w:t>
            </w:r>
            <m:oMath>
              <m:r>
                <w:rPr>
                  <w:rFonts w:ascii="Cambria Math" w:eastAsiaTheme="minorEastAsia" w:hAnsi="Cambria Math"/>
                </w:rPr>
                <m:t>x-a</m:t>
              </m:r>
            </m:oMath>
          </w:p>
          <w:p w14:paraId="03E0FDB1" w14:textId="526AD381" w:rsidR="002E70EE" w:rsidRDefault="002E70EE">
            <w:pPr>
              <w:rPr>
                <w:rFonts w:eastAsiaTheme="minorEastAsia"/>
              </w:rPr>
            </w:pPr>
            <m:oMath>
              <m:r>
                <w:rPr>
                  <w:rFonts w:ascii="Cambria Math" w:hAnsi="Cambria Math"/>
                </w:rPr>
                <m:t>a=-3</m:t>
              </m:r>
            </m:oMath>
            <w:r>
              <w:rPr>
                <w:rFonts w:eastAsiaTheme="minorEastAsia"/>
              </w:rPr>
              <w:t>, as it is a translation to the left.</w:t>
            </w:r>
          </w:p>
          <w:p w14:paraId="68B406A4" w14:textId="17AF6261" w:rsidR="002E70EE" w:rsidRPr="00860005" w:rsidRDefault="002E70EE">
            <w:pPr>
              <w:rPr>
                <w:rFonts w:eastAsiaTheme="minorEastAsia"/>
              </w:rPr>
            </w:pPr>
            <m:oMathPara>
              <m:oMathParaPr>
                <m:jc m:val="left"/>
              </m:oMathPara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-3</m:t>
                            </m:r>
                          </m:e>
                        </m:d>
                        <m:r>
                          <w:rPr>
                            <w:rFonts w:ascii="Cambria Math" w:hAnsi="Cambria Math"/>
                          </w:rPr>
                          <m:t>-2</m:t>
                        </m:r>
                      </m:e>
                    </m:d>
                  </m:e>
                  <m:sup>
                    <m:r>
                      <w:rPr>
                        <w:rFonts w:ascii="Cambria Math" w:hAnsi="Cambria Math"/>
                      </w:rPr>
                      <m:t>2</m:t>
                    </m:r>
                  </m:sup>
                </m:sSup>
                <m:r>
                  <w:rPr>
                    <w:rFonts w:ascii="Cambria Math" w:hAnsi="Cambria Math"/>
                  </w:rPr>
                  <m:t>+1</m:t>
                </m:r>
              </m:oMath>
            </m:oMathPara>
          </w:p>
          <w:p w14:paraId="3E9D4B92" w14:textId="6D97B6B3" w:rsidR="00860005" w:rsidRPr="00860005" w:rsidRDefault="00860005">
            <m:oMathPara>
              <m:oMathParaPr>
                <m:jc m:val="left"/>
              </m:oMathParaPr>
              <m:oMath>
                <m:r>
                  <w:rPr>
                    <w:rFonts w:ascii="Cambria Math" w:hAnsi="Cambria Math"/>
                  </w:rPr>
                  <m:t>∴y=</m:t>
                </m:r>
                <m:sSup>
                  <m:sSupPr>
                    <m:ctrlPr>
                      <w:rPr>
                        <w:rFonts w:ascii="Cambria Math" w:eastAsiaTheme="minorEastAsia" w:hAnsi="Cambria Math"/>
                        <w:i/>
                      </w:rPr>
                    </m:ctrlPr>
                  </m:sSupPr>
                  <m:e>
                    <m:d>
                      <m:dPr>
                        <m:ctrlPr>
                          <w:rPr>
                            <w:rFonts w:ascii="Cambria Math" w:hAnsi="Cambria Math"/>
                            <w:i/>
                          </w:rPr>
                        </m:ctrlPr>
                      </m:dPr>
                      <m:e>
                        <m:r>
                          <w:rPr>
                            <w:rFonts w:ascii="Cambria Math" w:hAnsi="Cambria Math"/>
                          </w:rPr>
                          <m:t>x</m:t>
                        </m:r>
                        <m:r>
                          <w:rPr>
                            <w:rFonts w:ascii="Cambria Math" w:eastAsiaTheme="minorEastAsia" w:hAnsi="Cambria Math"/>
                          </w:rPr>
                          <m:t>+1</m:t>
                        </m:r>
                        <m:ctrlPr>
                          <w:rPr>
                            <w:rFonts w:ascii="Cambria Math" w:eastAsiaTheme="minorEastAsia" w:hAnsi="Cambria Math"/>
                            <w:i/>
                          </w:rPr>
                        </m:ctrlPr>
                      </m:e>
                    </m:d>
                  </m:e>
                  <m:sup>
                    <m:r>
                      <w:rPr>
                        <w:rFonts w:ascii="Cambria Math" w:eastAsiaTheme="minorEastAsia" w:hAnsi="Cambria Math"/>
                      </w:rPr>
                      <m:t>2</m:t>
                    </m:r>
                  </m:sup>
                </m:sSup>
                <m:r>
                  <w:rPr>
                    <w:rFonts w:ascii="Cambria Math" w:eastAsiaTheme="minorEastAsia" w:hAnsi="Cambria Math"/>
                  </w:rPr>
                  <m:t>+1</m:t>
                </m:r>
              </m:oMath>
            </m:oMathPara>
          </w:p>
        </w:tc>
        <w:tc>
          <w:tcPr>
            <w:tcW w:w="4811" w:type="dxa"/>
          </w:tcPr>
          <w:p w14:paraId="3368F708" w14:textId="77777777" w:rsidR="00CE6881" w:rsidRPr="00DA1B00" w:rsidRDefault="00CE6881">
            <w:pPr>
              <w:jc w:val="center"/>
              <w:rPr>
                <w:b/>
                <w:bCs/>
              </w:rPr>
            </w:pPr>
            <w:r w:rsidRPr="00DA1B00">
              <w:rPr>
                <w:b/>
                <w:bCs/>
              </w:rPr>
              <w:t>Example 2</w:t>
            </w:r>
          </w:p>
          <w:p w14:paraId="5CD9C353" w14:textId="77777777" w:rsidR="00CE6881" w:rsidRDefault="00CE6881">
            <w:pPr>
              <w:rPr>
                <w:rFonts w:eastAsiaTheme="minorEastAsia"/>
              </w:rPr>
            </w:pPr>
            <w:r>
              <w:t xml:space="preserve">For the exponential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rPr>
                <w:rFonts w:eastAsiaTheme="minorEastAsia"/>
              </w:rPr>
              <w:t xml:space="preserve">, </w:t>
            </w:r>
            <m:oMath>
              <m:r>
                <w:rPr>
                  <w:rFonts w:ascii="Cambria Math" w:eastAsiaTheme="minorEastAsia" w:hAnsi="Cambria Math"/>
                </w:rPr>
                <m:t>y</m:t>
              </m:r>
            </m:oMath>
            <w:r>
              <w:rPr>
                <w:rFonts w:eastAsiaTheme="minorEastAsia"/>
              </w:rPr>
              <w:t xml:space="preserve"> is replaced with </w:t>
            </w:r>
            <m:oMath>
              <m:r>
                <w:rPr>
                  <w:rFonts w:ascii="Cambria Math" w:eastAsiaTheme="minorEastAsia" w:hAnsi="Cambria Math"/>
                </w:rPr>
                <m:t>y-4</m:t>
              </m:r>
            </m:oMath>
            <w:r>
              <w:rPr>
                <w:rFonts w:eastAsiaTheme="minorEastAsia"/>
              </w:rPr>
              <w:t>.</w:t>
            </w:r>
          </w:p>
          <w:p w14:paraId="292723B1" w14:textId="30585A51" w:rsidR="00CE6881" w:rsidRPr="0085428A" w:rsidRDefault="00CE6881">
            <w:pPr>
              <w:rPr>
                <w:rFonts w:eastAsiaTheme="minorEastAsia"/>
              </w:rPr>
            </w:pPr>
            <w:r>
              <w:rPr>
                <w:rFonts w:eastAsiaTheme="minorEastAsia"/>
              </w:rPr>
              <w:t>Describe the resulting translation and sketch the new exponential function.</w:t>
            </w:r>
          </w:p>
          <w:p w14:paraId="5D90FD4A" w14:textId="77777777" w:rsidR="00CE6881" w:rsidRDefault="00CE6881"/>
          <w:p w14:paraId="3B93D061" w14:textId="739E0AC1" w:rsidR="00860005" w:rsidRDefault="00531A9D">
            <w:pPr>
              <w:rPr>
                <w:rFonts w:eastAsiaTheme="minorEastAsia"/>
              </w:rPr>
            </w:pPr>
            <w:r>
              <w:t xml:space="preserve">Vertical translation, </w:t>
            </w:r>
            <m:oMath>
              <m:r>
                <w:rPr>
                  <w:rFonts w:ascii="Cambria Math" w:hAnsi="Cambria Math"/>
                </w:rPr>
                <m:t>y</m:t>
              </m:r>
            </m:oMath>
            <w:r>
              <w:rPr>
                <w:rFonts w:eastAsiaTheme="minorEastAsia"/>
              </w:rPr>
              <w:t xml:space="preserve"> is replaced with </w:t>
            </w:r>
            <m:oMath>
              <m:r>
                <w:rPr>
                  <w:rFonts w:ascii="Cambria Math" w:eastAsiaTheme="minorEastAsia" w:hAnsi="Cambria Math"/>
                </w:rPr>
                <m:t>y-b</m:t>
              </m:r>
            </m:oMath>
            <w:r>
              <w:rPr>
                <w:rFonts w:eastAsiaTheme="minorEastAsia"/>
              </w:rPr>
              <w:t>.</w:t>
            </w:r>
          </w:p>
          <w:p w14:paraId="19023725" w14:textId="488DAA3F" w:rsidR="00531A9D" w:rsidRDefault="00531A9D">
            <w:pPr>
              <w:rPr>
                <w:rFonts w:eastAsiaTheme="minorEastAsia"/>
              </w:rPr>
            </w:pPr>
            <m:oMath>
              <m:r>
                <w:rPr>
                  <w:rFonts w:ascii="Cambria Math" w:hAnsi="Cambria Math"/>
                </w:rPr>
                <m:t>b=4</m:t>
              </m:r>
            </m:oMath>
            <w:r>
              <w:rPr>
                <w:rFonts w:eastAsiaTheme="minorEastAsia"/>
              </w:rPr>
              <w:t xml:space="preserve">, </w:t>
            </w:r>
            <w:r w:rsidR="00571C76">
              <w:rPr>
                <w:rFonts w:eastAsiaTheme="minorEastAsia"/>
              </w:rPr>
              <w:t>which describes a vertical translation down by 4 units.</w:t>
            </w:r>
          </w:p>
          <w:p w14:paraId="54EAB959" w14:textId="7DC8FE09" w:rsidR="00CE6881" w:rsidRDefault="002013CF" w:rsidP="00C0349E">
            <w:pPr>
              <w:jc w:val="center"/>
            </w:pPr>
            <w:r>
              <w:rPr>
                <w:noProof/>
              </w:rPr>
              <w:drawing>
                <wp:inline distT="0" distB="0" distL="0" distR="0" wp14:anchorId="156B0630" wp14:editId="1D96E364">
                  <wp:extent cx="2804615" cy="1768317"/>
                  <wp:effectExtent l="0" t="0" r="0" b="3810"/>
                  <wp:docPr id="1745655358" name="Picture 1" descr="The graph of an exponential y = 3^x that has been translated 4 units down, to show the horizontal asymptote at y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55358" name="Picture 1" descr="The graph of an exponential y = 3^x that has been translated 4 units down, to show the horizontal asymptote at y = −4. "/>
                          <pic:cNvPicPr/>
                        </pic:nvPicPr>
                        <pic:blipFill>
                          <a:blip r:embed="rId30"/>
                          <a:stretch>
                            <a:fillRect/>
                          </a:stretch>
                        </pic:blipFill>
                        <pic:spPr>
                          <a:xfrm>
                            <a:off x="0" y="0"/>
                            <a:ext cx="2822547" cy="1779623"/>
                          </a:xfrm>
                          <a:prstGeom prst="rect">
                            <a:avLst/>
                          </a:prstGeom>
                        </pic:spPr>
                      </pic:pic>
                    </a:graphicData>
                  </a:graphic>
                </wp:inline>
              </w:drawing>
            </w:r>
          </w:p>
        </w:tc>
      </w:tr>
    </w:tbl>
    <w:p w14:paraId="61D37202" w14:textId="068B9BB7"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2AA1A67" w:rsidR="00407329" w:rsidRPr="00AE7FE3" w:rsidRDefault="00407329" w:rsidP="00407329">
      <w:pPr>
        <w:pStyle w:val="FeatureBox2"/>
      </w:pPr>
      <w:r w:rsidRPr="00AE7FE3">
        <w:t>Please refer to the NESA Copyright Disclaimer for more information</w:t>
      </w:r>
      <w:r>
        <w:t xml:space="preserve"> </w:t>
      </w:r>
      <w:hyperlink r:id="rId3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2" w:history="1">
        <w:r w:rsidRPr="004C354B">
          <w:rPr>
            <w:rStyle w:val="Hyperlink"/>
          </w:rPr>
          <w:t>https://educationstandards.nsw.edu.au/</w:t>
        </w:r>
      </w:hyperlink>
      <w:r w:rsidRPr="00A1020E">
        <w:t xml:space="preserve"> </w:t>
      </w:r>
      <w:r w:rsidRPr="00AE7FE3">
        <w:t xml:space="preserve">and the NSW Curriculum website </w:t>
      </w:r>
      <w:hyperlink r:id="rId33" w:history="1">
        <w:r w:rsidRPr="00AE7FE3">
          <w:rPr>
            <w:rStyle w:val="Hyperlink"/>
          </w:rPr>
          <w:t>https://curriculum.nsw.edu.au/</w:t>
        </w:r>
      </w:hyperlink>
      <w:r w:rsidRPr="00AE7FE3">
        <w:t>.</w:t>
      </w:r>
    </w:p>
    <w:p w14:paraId="59C6807B" w14:textId="0F0135FA" w:rsidR="00757FA9" w:rsidRPr="00C12AC4" w:rsidRDefault="00757FA9" w:rsidP="00757FA9">
      <w:pPr>
        <w:rPr>
          <w:szCs w:val="22"/>
        </w:rPr>
      </w:pPr>
      <w:hyperlink r:id="rId34" w:history="1">
        <w:r w:rsidRPr="00C12AC4">
          <w:rPr>
            <w:rStyle w:val="Hyperlink"/>
            <w:szCs w:val="22"/>
          </w:rPr>
          <w:t>Mathematics Advanced 11</w:t>
        </w:r>
        <w:r w:rsidR="000D2CA4">
          <w:rPr>
            <w:rStyle w:val="Hyperlink"/>
            <w:szCs w:val="22"/>
          </w:rPr>
          <w:t>–</w:t>
        </w:r>
        <w:r w:rsidRPr="00C12AC4">
          <w:rPr>
            <w:rStyle w:val="Hyperlink"/>
            <w:szCs w:val="22"/>
          </w:rPr>
          <w:t>12 Syllabus</w:t>
        </w:r>
      </w:hyperlink>
      <w:r w:rsidR="004F2300">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BB1A0E">
      <w:pPr>
        <w:pStyle w:val="ListBullet"/>
        <w:numPr>
          <w:ilvl w:val="0"/>
          <w:numId w:val="3"/>
        </w:numPr>
      </w:pPr>
      <w:r>
        <w:t>the NSW Department of Education logo, other logos and trademark-protected material</w:t>
      </w:r>
    </w:p>
    <w:p w14:paraId="2405BAF5" w14:textId="77777777" w:rsidR="00F63959" w:rsidRDefault="00F63959" w:rsidP="00BB1A0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B4CEA" w14:textId="77777777" w:rsidR="00600369" w:rsidRDefault="00600369">
      <w:r>
        <w:separator/>
      </w:r>
    </w:p>
    <w:p w14:paraId="5F225DA2" w14:textId="77777777" w:rsidR="00600369" w:rsidRDefault="00600369"/>
    <w:p w14:paraId="446F0BA2" w14:textId="77777777" w:rsidR="00600369" w:rsidRDefault="00600369"/>
  </w:endnote>
  <w:endnote w:type="continuationSeparator" w:id="0">
    <w:p w14:paraId="661A1651" w14:textId="77777777" w:rsidR="00600369" w:rsidRDefault="00600369">
      <w:r>
        <w:continuationSeparator/>
      </w:r>
    </w:p>
    <w:p w14:paraId="11D70010" w14:textId="77777777" w:rsidR="00600369" w:rsidRDefault="00600369"/>
    <w:p w14:paraId="002A291A" w14:textId="77777777" w:rsidR="00600369" w:rsidRDefault="00600369"/>
  </w:endnote>
  <w:endnote w:type="continuationNotice" w:id="1">
    <w:p w14:paraId="3FCD50E8" w14:textId="77777777" w:rsidR="00600369" w:rsidRDefault="00600369">
      <w:pPr>
        <w:spacing w:before="0" w:line="240" w:lineRule="auto"/>
      </w:pPr>
    </w:p>
    <w:p w14:paraId="42A5B337" w14:textId="77777777" w:rsidR="00600369" w:rsidRDefault="00600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8534982-2CCB-429D-9B86-D2C7AB492447}"/>
  </w:font>
  <w:font w:name="Calibri">
    <w:panose1 w:val="020F0502020204030204"/>
    <w:charset w:val="00"/>
    <w:family w:val="swiss"/>
    <w:pitch w:val="variable"/>
    <w:sig w:usb0="E4002EFF" w:usb1="C200247B" w:usb2="00000009" w:usb3="00000000" w:csb0="000001FF" w:csb1="00000000"/>
    <w:embedRegular r:id="rId2" w:fontKey="{4F7BE87E-56E9-40A3-BEF7-BEB59502745F}"/>
    <w:embedBold r:id="rId3" w:fontKey="{372B09B2-FF7F-428E-9546-A1CEE12D841E}"/>
    <w:embedItalic r:id="rId4" w:fontKey="{CD5FDB24-AD38-4A38-B528-3BD5821F63D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3F15335-38F1-4C41-A03B-B560288F5701}"/>
    <w:embedItalic r:id="rId6" w:fontKey="{1D33059D-E364-4BAC-8C60-F8964F9021C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A1593A4-B328-44A0-906C-D1179A51EDC8}"/>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62FAD333-42C6-44F9-9F40-A13FB35B939D}"/>
    <w:embedItalic r:id="rId9" w:fontKey="{F22E42A9-C0E3-40F6-A493-26546C7019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608A6D28" w:rsidR="009B4D45" w:rsidRPr="00F63959" w:rsidRDefault="009B4D45" w:rsidP="00F63959">
    <w:pPr>
      <w:pStyle w:val="Footer"/>
    </w:pPr>
    <w:r>
      <w:t xml:space="preserve">© NSW Department of Education, </w:t>
    </w:r>
    <w:r w:rsidR="000D2CA4">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00C5119" w:rsidR="007A3356" w:rsidRPr="00F63959" w:rsidRDefault="00F63959" w:rsidP="00F63959">
    <w:pPr>
      <w:pStyle w:val="Footer"/>
    </w:pPr>
    <w:r>
      <w:t xml:space="preserve">© NSW Department of Education, </w:t>
    </w:r>
    <w:r w:rsidR="000D2CA4">
      <w:t>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248CD" w14:textId="77777777" w:rsidR="00600369" w:rsidRDefault="00600369">
      <w:r>
        <w:separator/>
      </w:r>
    </w:p>
    <w:p w14:paraId="4DFFC70D" w14:textId="77777777" w:rsidR="00600369" w:rsidRDefault="00600369"/>
    <w:p w14:paraId="68840AD2" w14:textId="77777777" w:rsidR="00600369" w:rsidRDefault="00600369"/>
  </w:footnote>
  <w:footnote w:type="continuationSeparator" w:id="0">
    <w:p w14:paraId="149E0B87" w14:textId="77777777" w:rsidR="00600369" w:rsidRDefault="00600369">
      <w:r>
        <w:continuationSeparator/>
      </w:r>
    </w:p>
    <w:p w14:paraId="0E2CEEF2" w14:textId="77777777" w:rsidR="00600369" w:rsidRDefault="00600369"/>
    <w:p w14:paraId="6CD77687" w14:textId="77777777" w:rsidR="00600369" w:rsidRDefault="00600369"/>
  </w:footnote>
  <w:footnote w:type="continuationNotice" w:id="1">
    <w:p w14:paraId="75E6BB0C" w14:textId="77777777" w:rsidR="00600369" w:rsidRDefault="00600369">
      <w:pPr>
        <w:spacing w:before="0" w:line="240" w:lineRule="auto"/>
      </w:pPr>
    </w:p>
    <w:p w14:paraId="2FA2B74B" w14:textId="77777777" w:rsidR="00600369" w:rsidRDefault="006003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7F203C59" w:rsidR="009B4D45" w:rsidRDefault="001F2648" w:rsidP="0084631E">
    <w:pPr>
      <w:pStyle w:val="Documentname"/>
    </w:pPr>
    <w:r>
      <w:t>Translations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0"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18EAEE2" w:rsidR="0084631E" w:rsidRDefault="000D450F" w:rsidP="0084631E">
    <w:pPr>
      <w:pStyle w:val="Documentname"/>
    </w:pPr>
    <w:r>
      <w:t xml:space="preserve">Translations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1"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C5EF58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F0A4FB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0C2B6C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75A00A48"/>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88662F4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5"/>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0"/>
  </w:num>
  <w:num w:numId="9" w16cid:durableId="147866089">
    <w:abstractNumId w:val="6"/>
  </w:num>
  <w:num w:numId="10"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4"/>
  </w:num>
  <w:num w:numId="12" w16cid:durableId="1734893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3751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8149832">
    <w:abstractNumId w:val="2"/>
  </w:num>
  <w:num w:numId="15" w16cid:durableId="1052271192">
    <w:abstractNumId w:val="1"/>
  </w:num>
  <w:num w:numId="16" w16cid:durableId="183978306">
    <w:abstractNumId w:val="2"/>
  </w:num>
  <w:num w:numId="17" w16cid:durableId="702631143">
    <w:abstractNumId w:val="2"/>
  </w:num>
  <w:num w:numId="18" w16cid:durableId="18149103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3053376">
    <w:abstractNumId w:val="2"/>
  </w:num>
  <w:num w:numId="20" w16cid:durableId="4353645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89704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420173">
    <w:abstractNumId w:val="2"/>
  </w:num>
  <w:num w:numId="23" w16cid:durableId="10645690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63935247">
    <w:abstractNumId w:val="2"/>
  </w:num>
  <w:num w:numId="25" w16cid:durableId="1267075969">
    <w:abstractNumId w:val="2"/>
  </w:num>
  <w:num w:numId="26" w16cid:durableId="1624312607">
    <w:abstractNumId w:val="2"/>
  </w:num>
  <w:num w:numId="27" w16cid:durableId="779379716">
    <w:abstractNumId w:val="9"/>
  </w:num>
  <w:num w:numId="28" w16cid:durableId="1502162498">
    <w:abstractNumId w:val="2"/>
  </w:num>
  <w:num w:numId="29" w16cid:durableId="1068845044">
    <w:abstractNumId w:val="3"/>
  </w:num>
  <w:num w:numId="30" w16cid:durableId="783841199">
    <w:abstractNumId w:val="2"/>
  </w:num>
  <w:num w:numId="31" w16cid:durableId="42731196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473066236">
    <w:abstractNumId w:val="0"/>
  </w:num>
  <w:num w:numId="33" w16cid:durableId="601914825">
    <w:abstractNumId w:val="5"/>
  </w:num>
  <w:num w:numId="34" w16cid:durableId="1221944328">
    <w:abstractNumId w:val="10"/>
  </w:num>
  <w:num w:numId="35" w16cid:durableId="1296914859">
    <w:abstractNumId w:val="10"/>
  </w:num>
  <w:num w:numId="36" w16cid:durableId="8571561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97"/>
    <w:rsid w:val="0000031A"/>
    <w:rsid w:val="0000036E"/>
    <w:rsid w:val="00001945"/>
    <w:rsid w:val="00001C08"/>
    <w:rsid w:val="00002BF1"/>
    <w:rsid w:val="000048AF"/>
    <w:rsid w:val="00006220"/>
    <w:rsid w:val="000063EE"/>
    <w:rsid w:val="00006CD7"/>
    <w:rsid w:val="000103FC"/>
    <w:rsid w:val="00010746"/>
    <w:rsid w:val="0001198F"/>
    <w:rsid w:val="00012683"/>
    <w:rsid w:val="000143DF"/>
    <w:rsid w:val="000151F8"/>
    <w:rsid w:val="00015D43"/>
    <w:rsid w:val="000166EF"/>
    <w:rsid w:val="00016801"/>
    <w:rsid w:val="00016CA5"/>
    <w:rsid w:val="000179CC"/>
    <w:rsid w:val="000209E0"/>
    <w:rsid w:val="00021171"/>
    <w:rsid w:val="00023790"/>
    <w:rsid w:val="00024602"/>
    <w:rsid w:val="000252FF"/>
    <w:rsid w:val="000253AE"/>
    <w:rsid w:val="00027181"/>
    <w:rsid w:val="00030C4B"/>
    <w:rsid w:val="00030EBC"/>
    <w:rsid w:val="00031635"/>
    <w:rsid w:val="00031FEF"/>
    <w:rsid w:val="000331B6"/>
    <w:rsid w:val="00034F5E"/>
    <w:rsid w:val="0003541F"/>
    <w:rsid w:val="00035A50"/>
    <w:rsid w:val="00036953"/>
    <w:rsid w:val="00037C5C"/>
    <w:rsid w:val="00040BF3"/>
    <w:rsid w:val="00041EB6"/>
    <w:rsid w:val="00042114"/>
    <w:rsid w:val="000423E3"/>
    <w:rsid w:val="0004292D"/>
    <w:rsid w:val="00042D30"/>
    <w:rsid w:val="00043B90"/>
    <w:rsid w:val="00043ECD"/>
    <w:rsid w:val="00043F14"/>
    <w:rsid w:val="00043FA0"/>
    <w:rsid w:val="00044C5D"/>
    <w:rsid w:val="00044D23"/>
    <w:rsid w:val="00045384"/>
    <w:rsid w:val="00045DB1"/>
    <w:rsid w:val="00046473"/>
    <w:rsid w:val="000467F4"/>
    <w:rsid w:val="000470B7"/>
    <w:rsid w:val="000501A5"/>
    <w:rsid w:val="000507E6"/>
    <w:rsid w:val="00051218"/>
    <w:rsid w:val="0005163D"/>
    <w:rsid w:val="00051BC4"/>
    <w:rsid w:val="00051BF0"/>
    <w:rsid w:val="000520A3"/>
    <w:rsid w:val="000534F4"/>
    <w:rsid w:val="000535B7"/>
    <w:rsid w:val="00053726"/>
    <w:rsid w:val="000562A7"/>
    <w:rsid w:val="000564F8"/>
    <w:rsid w:val="00057BC8"/>
    <w:rsid w:val="000604B9"/>
    <w:rsid w:val="0006057E"/>
    <w:rsid w:val="00061232"/>
    <w:rsid w:val="000613C4"/>
    <w:rsid w:val="000620E8"/>
    <w:rsid w:val="00062708"/>
    <w:rsid w:val="00065A16"/>
    <w:rsid w:val="000674AF"/>
    <w:rsid w:val="000702B2"/>
    <w:rsid w:val="00070416"/>
    <w:rsid w:val="000708A2"/>
    <w:rsid w:val="00071D06"/>
    <w:rsid w:val="0007214A"/>
    <w:rsid w:val="00072B6E"/>
    <w:rsid w:val="00072DFB"/>
    <w:rsid w:val="000738B0"/>
    <w:rsid w:val="000738D9"/>
    <w:rsid w:val="000745F7"/>
    <w:rsid w:val="00075B4E"/>
    <w:rsid w:val="0007708D"/>
    <w:rsid w:val="00077A7C"/>
    <w:rsid w:val="000810C9"/>
    <w:rsid w:val="00082243"/>
    <w:rsid w:val="00082E53"/>
    <w:rsid w:val="00083C29"/>
    <w:rsid w:val="000844F9"/>
    <w:rsid w:val="00084628"/>
    <w:rsid w:val="00084830"/>
    <w:rsid w:val="0008606A"/>
    <w:rsid w:val="000861D9"/>
    <w:rsid w:val="00086656"/>
    <w:rsid w:val="00086D87"/>
    <w:rsid w:val="000872D6"/>
    <w:rsid w:val="00090628"/>
    <w:rsid w:val="000919BC"/>
    <w:rsid w:val="00091B2A"/>
    <w:rsid w:val="000922D6"/>
    <w:rsid w:val="00092F78"/>
    <w:rsid w:val="00093247"/>
    <w:rsid w:val="00093A65"/>
    <w:rsid w:val="0009452F"/>
    <w:rsid w:val="00094EE6"/>
    <w:rsid w:val="00096701"/>
    <w:rsid w:val="00097721"/>
    <w:rsid w:val="000A0C05"/>
    <w:rsid w:val="000A10DD"/>
    <w:rsid w:val="000A33D4"/>
    <w:rsid w:val="000A41E7"/>
    <w:rsid w:val="000A451E"/>
    <w:rsid w:val="000A6D4F"/>
    <w:rsid w:val="000A796C"/>
    <w:rsid w:val="000A7A61"/>
    <w:rsid w:val="000A7B1D"/>
    <w:rsid w:val="000A7E71"/>
    <w:rsid w:val="000A7F8E"/>
    <w:rsid w:val="000B09C8"/>
    <w:rsid w:val="000B1621"/>
    <w:rsid w:val="000B1E61"/>
    <w:rsid w:val="000B1FC2"/>
    <w:rsid w:val="000B2886"/>
    <w:rsid w:val="000B30E1"/>
    <w:rsid w:val="000B36F2"/>
    <w:rsid w:val="000B4F65"/>
    <w:rsid w:val="000B75CB"/>
    <w:rsid w:val="000B7D49"/>
    <w:rsid w:val="000C07B7"/>
    <w:rsid w:val="000C0D3E"/>
    <w:rsid w:val="000C0FB5"/>
    <w:rsid w:val="000C1078"/>
    <w:rsid w:val="000C16A7"/>
    <w:rsid w:val="000C1BCD"/>
    <w:rsid w:val="000C1CE8"/>
    <w:rsid w:val="000C250C"/>
    <w:rsid w:val="000C2E0B"/>
    <w:rsid w:val="000C3704"/>
    <w:rsid w:val="000C43DF"/>
    <w:rsid w:val="000C45AA"/>
    <w:rsid w:val="000C575E"/>
    <w:rsid w:val="000C5B05"/>
    <w:rsid w:val="000C61FB"/>
    <w:rsid w:val="000C6F89"/>
    <w:rsid w:val="000C7627"/>
    <w:rsid w:val="000C7D4F"/>
    <w:rsid w:val="000D04D1"/>
    <w:rsid w:val="000D1610"/>
    <w:rsid w:val="000D2063"/>
    <w:rsid w:val="000D24EC"/>
    <w:rsid w:val="000D2C3A"/>
    <w:rsid w:val="000D2CA4"/>
    <w:rsid w:val="000D38D7"/>
    <w:rsid w:val="000D450F"/>
    <w:rsid w:val="000D48A8"/>
    <w:rsid w:val="000D4B5A"/>
    <w:rsid w:val="000D55B1"/>
    <w:rsid w:val="000D64D8"/>
    <w:rsid w:val="000D67FC"/>
    <w:rsid w:val="000E07F5"/>
    <w:rsid w:val="000E20B4"/>
    <w:rsid w:val="000E27B0"/>
    <w:rsid w:val="000E36BB"/>
    <w:rsid w:val="000E3800"/>
    <w:rsid w:val="000E3C1C"/>
    <w:rsid w:val="000E41B7"/>
    <w:rsid w:val="000E420E"/>
    <w:rsid w:val="000E5A08"/>
    <w:rsid w:val="000E6BA0"/>
    <w:rsid w:val="000F174A"/>
    <w:rsid w:val="000F2824"/>
    <w:rsid w:val="000F2B9B"/>
    <w:rsid w:val="000F377D"/>
    <w:rsid w:val="000F488A"/>
    <w:rsid w:val="000F5D3E"/>
    <w:rsid w:val="000F6A9C"/>
    <w:rsid w:val="000F7960"/>
    <w:rsid w:val="00100B59"/>
    <w:rsid w:val="00100DC5"/>
    <w:rsid w:val="00100E27"/>
    <w:rsid w:val="00100E5A"/>
    <w:rsid w:val="00101135"/>
    <w:rsid w:val="001012D5"/>
    <w:rsid w:val="0010259B"/>
    <w:rsid w:val="00102D25"/>
    <w:rsid w:val="00103AE5"/>
    <w:rsid w:val="00103D80"/>
    <w:rsid w:val="00104A05"/>
    <w:rsid w:val="00106009"/>
    <w:rsid w:val="001061F9"/>
    <w:rsid w:val="0010663E"/>
    <w:rsid w:val="001068B3"/>
    <w:rsid w:val="00106A01"/>
    <w:rsid w:val="00106A3B"/>
    <w:rsid w:val="00107BBA"/>
    <w:rsid w:val="0011011D"/>
    <w:rsid w:val="001113CC"/>
    <w:rsid w:val="00111D6B"/>
    <w:rsid w:val="00112025"/>
    <w:rsid w:val="00112562"/>
    <w:rsid w:val="00112F66"/>
    <w:rsid w:val="00113727"/>
    <w:rsid w:val="00113763"/>
    <w:rsid w:val="0011408D"/>
    <w:rsid w:val="0011437C"/>
    <w:rsid w:val="00114B7D"/>
    <w:rsid w:val="001177C4"/>
    <w:rsid w:val="00117B7D"/>
    <w:rsid w:val="00117FF3"/>
    <w:rsid w:val="001208EA"/>
    <w:rsid w:val="0012093E"/>
    <w:rsid w:val="00122290"/>
    <w:rsid w:val="00122CEA"/>
    <w:rsid w:val="001231F0"/>
    <w:rsid w:val="001234C8"/>
    <w:rsid w:val="00125C6C"/>
    <w:rsid w:val="00127648"/>
    <w:rsid w:val="0013032B"/>
    <w:rsid w:val="001305EA"/>
    <w:rsid w:val="00130630"/>
    <w:rsid w:val="001324C3"/>
    <w:rsid w:val="001328FA"/>
    <w:rsid w:val="0013419A"/>
    <w:rsid w:val="00134700"/>
    <w:rsid w:val="00134A79"/>
    <w:rsid w:val="00134E23"/>
    <w:rsid w:val="00135E80"/>
    <w:rsid w:val="00136BB6"/>
    <w:rsid w:val="001379E4"/>
    <w:rsid w:val="00140753"/>
    <w:rsid w:val="0014239C"/>
    <w:rsid w:val="00143921"/>
    <w:rsid w:val="0014414D"/>
    <w:rsid w:val="00146C8D"/>
    <w:rsid w:val="00146F04"/>
    <w:rsid w:val="00147E93"/>
    <w:rsid w:val="00150EBC"/>
    <w:rsid w:val="001520B0"/>
    <w:rsid w:val="0015446A"/>
    <w:rsid w:val="0015487C"/>
    <w:rsid w:val="00154894"/>
    <w:rsid w:val="00155144"/>
    <w:rsid w:val="001564ED"/>
    <w:rsid w:val="00156956"/>
    <w:rsid w:val="0015712E"/>
    <w:rsid w:val="00157322"/>
    <w:rsid w:val="001613F7"/>
    <w:rsid w:val="00161A3D"/>
    <w:rsid w:val="00162C3A"/>
    <w:rsid w:val="0016302E"/>
    <w:rsid w:val="00165B83"/>
    <w:rsid w:val="00165FF0"/>
    <w:rsid w:val="0016699E"/>
    <w:rsid w:val="0016787A"/>
    <w:rsid w:val="0017075C"/>
    <w:rsid w:val="00170CB5"/>
    <w:rsid w:val="00171245"/>
    <w:rsid w:val="00171601"/>
    <w:rsid w:val="0017202F"/>
    <w:rsid w:val="00172EC4"/>
    <w:rsid w:val="001734EF"/>
    <w:rsid w:val="00174183"/>
    <w:rsid w:val="00174DFA"/>
    <w:rsid w:val="00175157"/>
    <w:rsid w:val="00175F39"/>
    <w:rsid w:val="00176C65"/>
    <w:rsid w:val="0018036C"/>
    <w:rsid w:val="00180A15"/>
    <w:rsid w:val="00180E26"/>
    <w:rsid w:val="001810F4"/>
    <w:rsid w:val="00181128"/>
    <w:rsid w:val="0018179E"/>
    <w:rsid w:val="00182B46"/>
    <w:rsid w:val="00182F6E"/>
    <w:rsid w:val="001839C3"/>
    <w:rsid w:val="00183B80"/>
    <w:rsid w:val="00183DB2"/>
    <w:rsid w:val="00183E9C"/>
    <w:rsid w:val="001841F1"/>
    <w:rsid w:val="00184B96"/>
    <w:rsid w:val="0018571A"/>
    <w:rsid w:val="001857E7"/>
    <w:rsid w:val="00185801"/>
    <w:rsid w:val="0018582C"/>
    <w:rsid w:val="001859B6"/>
    <w:rsid w:val="00185CA2"/>
    <w:rsid w:val="00186A6D"/>
    <w:rsid w:val="001870CE"/>
    <w:rsid w:val="00187FFC"/>
    <w:rsid w:val="00191D2F"/>
    <w:rsid w:val="00191F45"/>
    <w:rsid w:val="00193503"/>
    <w:rsid w:val="00193602"/>
    <w:rsid w:val="001939CA"/>
    <w:rsid w:val="00193B82"/>
    <w:rsid w:val="0019600C"/>
    <w:rsid w:val="00196592"/>
    <w:rsid w:val="00196CF1"/>
    <w:rsid w:val="00197ADC"/>
    <w:rsid w:val="00197B41"/>
    <w:rsid w:val="001A03EA"/>
    <w:rsid w:val="001A0AF7"/>
    <w:rsid w:val="001A12ED"/>
    <w:rsid w:val="001A25AF"/>
    <w:rsid w:val="001A3627"/>
    <w:rsid w:val="001A4FDF"/>
    <w:rsid w:val="001A69EC"/>
    <w:rsid w:val="001A6EF1"/>
    <w:rsid w:val="001B0331"/>
    <w:rsid w:val="001B144B"/>
    <w:rsid w:val="001B18FF"/>
    <w:rsid w:val="001B299A"/>
    <w:rsid w:val="001B3065"/>
    <w:rsid w:val="001B3125"/>
    <w:rsid w:val="001B33C0"/>
    <w:rsid w:val="001B4A46"/>
    <w:rsid w:val="001B5E34"/>
    <w:rsid w:val="001B68DA"/>
    <w:rsid w:val="001C1025"/>
    <w:rsid w:val="001C2997"/>
    <w:rsid w:val="001C4370"/>
    <w:rsid w:val="001C4DA6"/>
    <w:rsid w:val="001C4DB7"/>
    <w:rsid w:val="001C4F60"/>
    <w:rsid w:val="001C6C9B"/>
    <w:rsid w:val="001D0A8E"/>
    <w:rsid w:val="001D10B2"/>
    <w:rsid w:val="001D3092"/>
    <w:rsid w:val="001D4540"/>
    <w:rsid w:val="001D4CD1"/>
    <w:rsid w:val="001D5BA2"/>
    <w:rsid w:val="001D62C7"/>
    <w:rsid w:val="001D66C2"/>
    <w:rsid w:val="001D6877"/>
    <w:rsid w:val="001E0FFC"/>
    <w:rsid w:val="001E11BE"/>
    <w:rsid w:val="001E133A"/>
    <w:rsid w:val="001E1F93"/>
    <w:rsid w:val="001E24CF"/>
    <w:rsid w:val="001E265E"/>
    <w:rsid w:val="001E3097"/>
    <w:rsid w:val="001E30B2"/>
    <w:rsid w:val="001E4526"/>
    <w:rsid w:val="001E4B06"/>
    <w:rsid w:val="001E5404"/>
    <w:rsid w:val="001E5F98"/>
    <w:rsid w:val="001E6185"/>
    <w:rsid w:val="001F01F4"/>
    <w:rsid w:val="001F0F26"/>
    <w:rsid w:val="001F2232"/>
    <w:rsid w:val="001F2648"/>
    <w:rsid w:val="001F424F"/>
    <w:rsid w:val="001F64BE"/>
    <w:rsid w:val="001F666C"/>
    <w:rsid w:val="001F6D7B"/>
    <w:rsid w:val="001F7070"/>
    <w:rsid w:val="001F7372"/>
    <w:rsid w:val="001F77CC"/>
    <w:rsid w:val="001F7807"/>
    <w:rsid w:val="002007C8"/>
    <w:rsid w:val="002009A2"/>
    <w:rsid w:val="00200AD3"/>
    <w:rsid w:val="00200EF2"/>
    <w:rsid w:val="002013CF"/>
    <w:rsid w:val="002016B9"/>
    <w:rsid w:val="00201825"/>
    <w:rsid w:val="00201CB2"/>
    <w:rsid w:val="00202266"/>
    <w:rsid w:val="002046F7"/>
    <w:rsid w:val="0020478D"/>
    <w:rsid w:val="002054D0"/>
    <w:rsid w:val="00206EFD"/>
    <w:rsid w:val="00207182"/>
    <w:rsid w:val="002071C3"/>
    <w:rsid w:val="0020756A"/>
    <w:rsid w:val="00210D95"/>
    <w:rsid w:val="0021248C"/>
    <w:rsid w:val="00212573"/>
    <w:rsid w:val="002136B3"/>
    <w:rsid w:val="00213EB5"/>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BC4"/>
    <w:rsid w:val="00224D61"/>
    <w:rsid w:val="00224DCF"/>
    <w:rsid w:val="00225EDE"/>
    <w:rsid w:val="002265BD"/>
    <w:rsid w:val="00226CCB"/>
    <w:rsid w:val="002270CC"/>
    <w:rsid w:val="00227421"/>
    <w:rsid w:val="00227894"/>
    <w:rsid w:val="0022791F"/>
    <w:rsid w:val="00227BFB"/>
    <w:rsid w:val="00231E53"/>
    <w:rsid w:val="00233C45"/>
    <w:rsid w:val="00234830"/>
    <w:rsid w:val="002368C7"/>
    <w:rsid w:val="0023726F"/>
    <w:rsid w:val="00237B8C"/>
    <w:rsid w:val="0024041A"/>
    <w:rsid w:val="002410C8"/>
    <w:rsid w:val="00241C93"/>
    <w:rsid w:val="0024214A"/>
    <w:rsid w:val="00242352"/>
    <w:rsid w:val="002429F3"/>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2DBC"/>
    <w:rsid w:val="00263542"/>
    <w:rsid w:val="00264DCF"/>
    <w:rsid w:val="00266738"/>
    <w:rsid w:val="0026691A"/>
    <w:rsid w:val="00266D0C"/>
    <w:rsid w:val="00267FD4"/>
    <w:rsid w:val="002717AE"/>
    <w:rsid w:val="00271C60"/>
    <w:rsid w:val="00271F8F"/>
    <w:rsid w:val="00273F94"/>
    <w:rsid w:val="002760B7"/>
    <w:rsid w:val="0027707D"/>
    <w:rsid w:val="002775A7"/>
    <w:rsid w:val="002810D3"/>
    <w:rsid w:val="0028176B"/>
    <w:rsid w:val="00281EB5"/>
    <w:rsid w:val="002827A5"/>
    <w:rsid w:val="00282F12"/>
    <w:rsid w:val="002837D9"/>
    <w:rsid w:val="002847AE"/>
    <w:rsid w:val="002870F2"/>
    <w:rsid w:val="00287650"/>
    <w:rsid w:val="00287796"/>
    <w:rsid w:val="0029008E"/>
    <w:rsid w:val="00290154"/>
    <w:rsid w:val="002924FE"/>
    <w:rsid w:val="00292AB4"/>
    <w:rsid w:val="00293A41"/>
    <w:rsid w:val="0029465E"/>
    <w:rsid w:val="00294F88"/>
    <w:rsid w:val="00294FCC"/>
    <w:rsid w:val="00295516"/>
    <w:rsid w:val="00295906"/>
    <w:rsid w:val="0029687D"/>
    <w:rsid w:val="00296AFC"/>
    <w:rsid w:val="002970D5"/>
    <w:rsid w:val="0029733C"/>
    <w:rsid w:val="002A101E"/>
    <w:rsid w:val="002A10A1"/>
    <w:rsid w:val="002A12C5"/>
    <w:rsid w:val="002A2473"/>
    <w:rsid w:val="002A2528"/>
    <w:rsid w:val="002A3161"/>
    <w:rsid w:val="002A3410"/>
    <w:rsid w:val="002A44D1"/>
    <w:rsid w:val="002A4631"/>
    <w:rsid w:val="002A5BA6"/>
    <w:rsid w:val="002A675A"/>
    <w:rsid w:val="002A6EA6"/>
    <w:rsid w:val="002B01C4"/>
    <w:rsid w:val="002B094D"/>
    <w:rsid w:val="002B108B"/>
    <w:rsid w:val="002B12DE"/>
    <w:rsid w:val="002B270D"/>
    <w:rsid w:val="002B2ADE"/>
    <w:rsid w:val="002B2D07"/>
    <w:rsid w:val="002B3375"/>
    <w:rsid w:val="002B4745"/>
    <w:rsid w:val="002B480D"/>
    <w:rsid w:val="002B4845"/>
    <w:rsid w:val="002B4AC3"/>
    <w:rsid w:val="002B7744"/>
    <w:rsid w:val="002C05AC"/>
    <w:rsid w:val="002C3953"/>
    <w:rsid w:val="002C4A7B"/>
    <w:rsid w:val="002C511E"/>
    <w:rsid w:val="002C56A0"/>
    <w:rsid w:val="002C7496"/>
    <w:rsid w:val="002C7E54"/>
    <w:rsid w:val="002D12FF"/>
    <w:rsid w:val="002D21A5"/>
    <w:rsid w:val="002D404D"/>
    <w:rsid w:val="002D4413"/>
    <w:rsid w:val="002D7247"/>
    <w:rsid w:val="002E2232"/>
    <w:rsid w:val="002E23E3"/>
    <w:rsid w:val="002E247B"/>
    <w:rsid w:val="002E26F3"/>
    <w:rsid w:val="002E2A13"/>
    <w:rsid w:val="002E30BA"/>
    <w:rsid w:val="002E34CB"/>
    <w:rsid w:val="002E4059"/>
    <w:rsid w:val="002E4D5B"/>
    <w:rsid w:val="002E5474"/>
    <w:rsid w:val="002E5699"/>
    <w:rsid w:val="002E5832"/>
    <w:rsid w:val="002E5CDB"/>
    <w:rsid w:val="002E633F"/>
    <w:rsid w:val="002E65E2"/>
    <w:rsid w:val="002E70EE"/>
    <w:rsid w:val="002E76C4"/>
    <w:rsid w:val="002F0BF7"/>
    <w:rsid w:val="002F0D60"/>
    <w:rsid w:val="002F104E"/>
    <w:rsid w:val="002F1BD9"/>
    <w:rsid w:val="002F28AF"/>
    <w:rsid w:val="002F3A6D"/>
    <w:rsid w:val="002F4A92"/>
    <w:rsid w:val="002F4EBA"/>
    <w:rsid w:val="002F6E55"/>
    <w:rsid w:val="002F749C"/>
    <w:rsid w:val="002F750A"/>
    <w:rsid w:val="00300169"/>
    <w:rsid w:val="003024CB"/>
    <w:rsid w:val="00303813"/>
    <w:rsid w:val="00306E27"/>
    <w:rsid w:val="00306F73"/>
    <w:rsid w:val="0030716E"/>
    <w:rsid w:val="003102C3"/>
    <w:rsid w:val="00310348"/>
    <w:rsid w:val="00310EE6"/>
    <w:rsid w:val="00311628"/>
    <w:rsid w:val="00311860"/>
    <w:rsid w:val="00311E73"/>
    <w:rsid w:val="00311E9B"/>
    <w:rsid w:val="0031221D"/>
    <w:rsid w:val="003123F7"/>
    <w:rsid w:val="003126C0"/>
    <w:rsid w:val="00314A01"/>
    <w:rsid w:val="00314B9D"/>
    <w:rsid w:val="00314D0D"/>
    <w:rsid w:val="00314DD8"/>
    <w:rsid w:val="003155A3"/>
    <w:rsid w:val="00315B35"/>
    <w:rsid w:val="00316A7F"/>
    <w:rsid w:val="0031764E"/>
    <w:rsid w:val="00317B24"/>
    <w:rsid w:val="00317D8E"/>
    <w:rsid w:val="00317E8F"/>
    <w:rsid w:val="003204E0"/>
    <w:rsid w:val="00320752"/>
    <w:rsid w:val="003209E8"/>
    <w:rsid w:val="003211F4"/>
    <w:rsid w:val="0032193F"/>
    <w:rsid w:val="00322186"/>
    <w:rsid w:val="00322962"/>
    <w:rsid w:val="0032403E"/>
    <w:rsid w:val="003244D8"/>
    <w:rsid w:val="00324D73"/>
    <w:rsid w:val="003257F8"/>
    <w:rsid w:val="00325B7B"/>
    <w:rsid w:val="003311A6"/>
    <w:rsid w:val="003316F3"/>
    <w:rsid w:val="0033193C"/>
    <w:rsid w:val="00331EF7"/>
    <w:rsid w:val="00332B30"/>
    <w:rsid w:val="00333BA4"/>
    <w:rsid w:val="00334EE8"/>
    <w:rsid w:val="0033532B"/>
    <w:rsid w:val="00336799"/>
    <w:rsid w:val="0033685E"/>
    <w:rsid w:val="00337929"/>
    <w:rsid w:val="00337AD4"/>
    <w:rsid w:val="00337DCE"/>
    <w:rsid w:val="00340003"/>
    <w:rsid w:val="003419CD"/>
    <w:rsid w:val="00341CD3"/>
    <w:rsid w:val="003429B7"/>
    <w:rsid w:val="00342B92"/>
    <w:rsid w:val="003438E4"/>
    <w:rsid w:val="00343B23"/>
    <w:rsid w:val="00343B25"/>
    <w:rsid w:val="003444A9"/>
    <w:rsid w:val="003445F2"/>
    <w:rsid w:val="00344827"/>
    <w:rsid w:val="0034565B"/>
    <w:rsid w:val="00345EB0"/>
    <w:rsid w:val="00346099"/>
    <w:rsid w:val="0034764B"/>
    <w:rsid w:val="0034780A"/>
    <w:rsid w:val="00347CBE"/>
    <w:rsid w:val="003503AC"/>
    <w:rsid w:val="00352686"/>
    <w:rsid w:val="003534AD"/>
    <w:rsid w:val="00355EE4"/>
    <w:rsid w:val="00357136"/>
    <w:rsid w:val="003576EB"/>
    <w:rsid w:val="00360431"/>
    <w:rsid w:val="00360C67"/>
    <w:rsid w:val="00360E65"/>
    <w:rsid w:val="00361069"/>
    <w:rsid w:val="00362DCB"/>
    <w:rsid w:val="0036308C"/>
    <w:rsid w:val="00363A25"/>
    <w:rsid w:val="00363E8F"/>
    <w:rsid w:val="00365118"/>
    <w:rsid w:val="00365968"/>
    <w:rsid w:val="00366467"/>
    <w:rsid w:val="00367226"/>
    <w:rsid w:val="00367331"/>
    <w:rsid w:val="00370563"/>
    <w:rsid w:val="003713D2"/>
    <w:rsid w:val="00371AF4"/>
    <w:rsid w:val="00372A4F"/>
    <w:rsid w:val="00372B9F"/>
    <w:rsid w:val="00373265"/>
    <w:rsid w:val="0037384B"/>
    <w:rsid w:val="00373892"/>
    <w:rsid w:val="003743CE"/>
    <w:rsid w:val="003774EE"/>
    <w:rsid w:val="00377B51"/>
    <w:rsid w:val="003807AF"/>
    <w:rsid w:val="00380856"/>
    <w:rsid w:val="003808EA"/>
    <w:rsid w:val="00380E60"/>
    <w:rsid w:val="00380EAE"/>
    <w:rsid w:val="0038198C"/>
    <w:rsid w:val="00382A6F"/>
    <w:rsid w:val="00382C57"/>
    <w:rsid w:val="0038316E"/>
    <w:rsid w:val="00383B5F"/>
    <w:rsid w:val="00384483"/>
    <w:rsid w:val="0038499A"/>
    <w:rsid w:val="00384F53"/>
    <w:rsid w:val="00386D58"/>
    <w:rsid w:val="00387053"/>
    <w:rsid w:val="00392572"/>
    <w:rsid w:val="00393156"/>
    <w:rsid w:val="00395451"/>
    <w:rsid w:val="00395633"/>
    <w:rsid w:val="00395716"/>
    <w:rsid w:val="00396614"/>
    <w:rsid w:val="00396B0E"/>
    <w:rsid w:val="0039766F"/>
    <w:rsid w:val="00397D20"/>
    <w:rsid w:val="003A01C8"/>
    <w:rsid w:val="003A024F"/>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3CD7"/>
    <w:rsid w:val="003B405C"/>
    <w:rsid w:val="003B4072"/>
    <w:rsid w:val="003B7BBB"/>
    <w:rsid w:val="003C0FB3"/>
    <w:rsid w:val="003C15FD"/>
    <w:rsid w:val="003C3990"/>
    <w:rsid w:val="003C3D5F"/>
    <w:rsid w:val="003C434B"/>
    <w:rsid w:val="003C489D"/>
    <w:rsid w:val="003C510E"/>
    <w:rsid w:val="003C54B8"/>
    <w:rsid w:val="003C687F"/>
    <w:rsid w:val="003C723C"/>
    <w:rsid w:val="003C7D6F"/>
    <w:rsid w:val="003D0F7F"/>
    <w:rsid w:val="003D31FF"/>
    <w:rsid w:val="003D349F"/>
    <w:rsid w:val="003D3CF0"/>
    <w:rsid w:val="003D4FB4"/>
    <w:rsid w:val="003D53BF"/>
    <w:rsid w:val="003D5436"/>
    <w:rsid w:val="003D5665"/>
    <w:rsid w:val="003D6797"/>
    <w:rsid w:val="003D7421"/>
    <w:rsid w:val="003D779D"/>
    <w:rsid w:val="003D7846"/>
    <w:rsid w:val="003D78A2"/>
    <w:rsid w:val="003E03FD"/>
    <w:rsid w:val="003E0E53"/>
    <w:rsid w:val="003E15EE"/>
    <w:rsid w:val="003E6AE0"/>
    <w:rsid w:val="003F0971"/>
    <w:rsid w:val="003F0D57"/>
    <w:rsid w:val="003F16E5"/>
    <w:rsid w:val="003F22F3"/>
    <w:rsid w:val="003F28DA"/>
    <w:rsid w:val="003F2903"/>
    <w:rsid w:val="003F2B6E"/>
    <w:rsid w:val="003F2C2F"/>
    <w:rsid w:val="003F342E"/>
    <w:rsid w:val="003F35B8"/>
    <w:rsid w:val="003F3F97"/>
    <w:rsid w:val="003F42CF"/>
    <w:rsid w:val="003F4EA0"/>
    <w:rsid w:val="003F53D1"/>
    <w:rsid w:val="003F66AD"/>
    <w:rsid w:val="003F6991"/>
    <w:rsid w:val="003F69BE"/>
    <w:rsid w:val="003F7D20"/>
    <w:rsid w:val="00400E40"/>
    <w:rsid w:val="00400EB0"/>
    <w:rsid w:val="004013F6"/>
    <w:rsid w:val="00402FCF"/>
    <w:rsid w:val="004042F8"/>
    <w:rsid w:val="004048C9"/>
    <w:rsid w:val="00404A87"/>
    <w:rsid w:val="004055C4"/>
    <w:rsid w:val="00405801"/>
    <w:rsid w:val="004062AA"/>
    <w:rsid w:val="00407329"/>
    <w:rsid w:val="00407474"/>
    <w:rsid w:val="00407ED4"/>
    <w:rsid w:val="00407F31"/>
    <w:rsid w:val="004125FD"/>
    <w:rsid w:val="004128F0"/>
    <w:rsid w:val="004147E0"/>
    <w:rsid w:val="00414D5B"/>
    <w:rsid w:val="004155E9"/>
    <w:rsid w:val="00415EE3"/>
    <w:rsid w:val="004163AD"/>
    <w:rsid w:val="0041645A"/>
    <w:rsid w:val="00417BB8"/>
    <w:rsid w:val="00420300"/>
    <w:rsid w:val="00420CFE"/>
    <w:rsid w:val="00421CC4"/>
    <w:rsid w:val="004233ED"/>
    <w:rsid w:val="0042354D"/>
    <w:rsid w:val="004259A6"/>
    <w:rsid w:val="00425CCF"/>
    <w:rsid w:val="00426093"/>
    <w:rsid w:val="00430D80"/>
    <w:rsid w:val="004317B5"/>
    <w:rsid w:val="00431E3D"/>
    <w:rsid w:val="00431F7A"/>
    <w:rsid w:val="00435259"/>
    <w:rsid w:val="004361FB"/>
    <w:rsid w:val="004366F9"/>
    <w:rsid w:val="00436B23"/>
    <w:rsid w:val="00436E88"/>
    <w:rsid w:val="00440977"/>
    <w:rsid w:val="00440AA2"/>
    <w:rsid w:val="0044175B"/>
    <w:rsid w:val="00441B7E"/>
    <w:rsid w:val="00441C88"/>
    <w:rsid w:val="00441E0E"/>
    <w:rsid w:val="00442026"/>
    <w:rsid w:val="00442448"/>
    <w:rsid w:val="0044365A"/>
    <w:rsid w:val="00443CD4"/>
    <w:rsid w:val="004440BB"/>
    <w:rsid w:val="004450B6"/>
    <w:rsid w:val="0044528A"/>
    <w:rsid w:val="00445612"/>
    <w:rsid w:val="00446AA3"/>
    <w:rsid w:val="00447083"/>
    <w:rsid w:val="004477AB"/>
    <w:rsid w:val="004479D8"/>
    <w:rsid w:val="004479E5"/>
    <w:rsid w:val="00447C97"/>
    <w:rsid w:val="00451168"/>
    <w:rsid w:val="00451506"/>
    <w:rsid w:val="00452D84"/>
    <w:rsid w:val="00453739"/>
    <w:rsid w:val="0045581B"/>
    <w:rsid w:val="0045627B"/>
    <w:rsid w:val="00456C60"/>
    <w:rsid w:val="00456C90"/>
    <w:rsid w:val="00457160"/>
    <w:rsid w:val="004578CC"/>
    <w:rsid w:val="0046309C"/>
    <w:rsid w:val="00463BFC"/>
    <w:rsid w:val="004657D6"/>
    <w:rsid w:val="00465CB3"/>
    <w:rsid w:val="00465E5F"/>
    <w:rsid w:val="00467023"/>
    <w:rsid w:val="0046749A"/>
    <w:rsid w:val="0047031B"/>
    <w:rsid w:val="00471BA5"/>
    <w:rsid w:val="004728AA"/>
    <w:rsid w:val="00473346"/>
    <w:rsid w:val="00476168"/>
    <w:rsid w:val="00476284"/>
    <w:rsid w:val="0047758F"/>
    <w:rsid w:val="00477E39"/>
    <w:rsid w:val="0048084F"/>
    <w:rsid w:val="004810BD"/>
    <w:rsid w:val="00481407"/>
    <w:rsid w:val="0048175E"/>
    <w:rsid w:val="00482868"/>
    <w:rsid w:val="00482A16"/>
    <w:rsid w:val="00483B44"/>
    <w:rsid w:val="00483CA9"/>
    <w:rsid w:val="00484655"/>
    <w:rsid w:val="004850B9"/>
    <w:rsid w:val="0048525B"/>
    <w:rsid w:val="00485A51"/>
    <w:rsid w:val="00485CCD"/>
    <w:rsid w:val="00485DB5"/>
    <w:rsid w:val="004860C5"/>
    <w:rsid w:val="00486D2B"/>
    <w:rsid w:val="00490D60"/>
    <w:rsid w:val="00493120"/>
    <w:rsid w:val="00494772"/>
    <w:rsid w:val="004949C7"/>
    <w:rsid w:val="00494FDC"/>
    <w:rsid w:val="00496FA5"/>
    <w:rsid w:val="004A0489"/>
    <w:rsid w:val="004A161B"/>
    <w:rsid w:val="004A3665"/>
    <w:rsid w:val="004A4106"/>
    <w:rsid w:val="004A4146"/>
    <w:rsid w:val="004A47DB"/>
    <w:rsid w:val="004A4F6C"/>
    <w:rsid w:val="004A5AAE"/>
    <w:rsid w:val="004A6AB7"/>
    <w:rsid w:val="004A6EC4"/>
    <w:rsid w:val="004A7284"/>
    <w:rsid w:val="004A7E1A"/>
    <w:rsid w:val="004B0017"/>
    <w:rsid w:val="004B005E"/>
    <w:rsid w:val="004B0073"/>
    <w:rsid w:val="004B0F80"/>
    <w:rsid w:val="004B1541"/>
    <w:rsid w:val="004B1773"/>
    <w:rsid w:val="004B23B3"/>
    <w:rsid w:val="004B240E"/>
    <w:rsid w:val="004B29F4"/>
    <w:rsid w:val="004B2EBA"/>
    <w:rsid w:val="004B3419"/>
    <w:rsid w:val="004B4C27"/>
    <w:rsid w:val="004B4E08"/>
    <w:rsid w:val="004B508B"/>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52E3"/>
    <w:rsid w:val="004C5B3D"/>
    <w:rsid w:val="004C5DF3"/>
    <w:rsid w:val="004C7023"/>
    <w:rsid w:val="004C7513"/>
    <w:rsid w:val="004C75B6"/>
    <w:rsid w:val="004D02AC"/>
    <w:rsid w:val="004D0383"/>
    <w:rsid w:val="004D1F3F"/>
    <w:rsid w:val="004D20C1"/>
    <w:rsid w:val="004D333E"/>
    <w:rsid w:val="004D3A72"/>
    <w:rsid w:val="004D3EE2"/>
    <w:rsid w:val="004D5BBA"/>
    <w:rsid w:val="004D6540"/>
    <w:rsid w:val="004D66E9"/>
    <w:rsid w:val="004D6C38"/>
    <w:rsid w:val="004D7D27"/>
    <w:rsid w:val="004E0E64"/>
    <w:rsid w:val="004E14EB"/>
    <w:rsid w:val="004E1C2A"/>
    <w:rsid w:val="004E265D"/>
    <w:rsid w:val="004E2ACB"/>
    <w:rsid w:val="004E3117"/>
    <w:rsid w:val="004E38B0"/>
    <w:rsid w:val="004E3C28"/>
    <w:rsid w:val="004E4332"/>
    <w:rsid w:val="004E4D9B"/>
    <w:rsid w:val="004E4E0B"/>
    <w:rsid w:val="004E5434"/>
    <w:rsid w:val="004E5594"/>
    <w:rsid w:val="004E569B"/>
    <w:rsid w:val="004E5F45"/>
    <w:rsid w:val="004E6856"/>
    <w:rsid w:val="004E6FB4"/>
    <w:rsid w:val="004E7114"/>
    <w:rsid w:val="004F0732"/>
    <w:rsid w:val="004F0977"/>
    <w:rsid w:val="004F1408"/>
    <w:rsid w:val="004F21D3"/>
    <w:rsid w:val="004F2300"/>
    <w:rsid w:val="004F4971"/>
    <w:rsid w:val="004F4A05"/>
    <w:rsid w:val="004F4DF3"/>
    <w:rsid w:val="004F4E1D"/>
    <w:rsid w:val="004F58A5"/>
    <w:rsid w:val="004F5A57"/>
    <w:rsid w:val="004F616E"/>
    <w:rsid w:val="004F6257"/>
    <w:rsid w:val="004F6A25"/>
    <w:rsid w:val="004F6AB0"/>
    <w:rsid w:val="004F6B4D"/>
    <w:rsid w:val="004F6F40"/>
    <w:rsid w:val="004F7230"/>
    <w:rsid w:val="005000BD"/>
    <w:rsid w:val="005000DD"/>
    <w:rsid w:val="0050226E"/>
    <w:rsid w:val="00503948"/>
    <w:rsid w:val="00503B09"/>
    <w:rsid w:val="00504F5C"/>
    <w:rsid w:val="00505262"/>
    <w:rsid w:val="0050597B"/>
    <w:rsid w:val="005066EA"/>
    <w:rsid w:val="00506DF8"/>
    <w:rsid w:val="00507451"/>
    <w:rsid w:val="005111ED"/>
    <w:rsid w:val="00511F4D"/>
    <w:rsid w:val="00512F26"/>
    <w:rsid w:val="00514D6B"/>
    <w:rsid w:val="005151B6"/>
    <w:rsid w:val="005153F1"/>
    <w:rsid w:val="0051570A"/>
    <w:rsid w:val="0051574E"/>
    <w:rsid w:val="005166E7"/>
    <w:rsid w:val="0051725F"/>
    <w:rsid w:val="00520095"/>
    <w:rsid w:val="00520645"/>
    <w:rsid w:val="0052168D"/>
    <w:rsid w:val="0052396A"/>
    <w:rsid w:val="005246F1"/>
    <w:rsid w:val="00524C00"/>
    <w:rsid w:val="00525615"/>
    <w:rsid w:val="005258CF"/>
    <w:rsid w:val="0052734E"/>
    <w:rsid w:val="0052782C"/>
    <w:rsid w:val="00527A41"/>
    <w:rsid w:val="00530BD7"/>
    <w:rsid w:val="00530C46"/>
    <w:rsid w:val="00530E46"/>
    <w:rsid w:val="00531A9D"/>
    <w:rsid w:val="005324EF"/>
    <w:rsid w:val="0053286B"/>
    <w:rsid w:val="00533F10"/>
    <w:rsid w:val="00534E69"/>
    <w:rsid w:val="0053633F"/>
    <w:rsid w:val="00536369"/>
    <w:rsid w:val="005363A7"/>
    <w:rsid w:val="005400FF"/>
    <w:rsid w:val="00540E99"/>
    <w:rsid w:val="00541130"/>
    <w:rsid w:val="00541518"/>
    <w:rsid w:val="00541B20"/>
    <w:rsid w:val="00543CDB"/>
    <w:rsid w:val="005447BE"/>
    <w:rsid w:val="00546A8B"/>
    <w:rsid w:val="00546D5E"/>
    <w:rsid w:val="00546F02"/>
    <w:rsid w:val="00547051"/>
    <w:rsid w:val="005472B7"/>
    <w:rsid w:val="0054770B"/>
    <w:rsid w:val="00551073"/>
    <w:rsid w:val="00551DA4"/>
    <w:rsid w:val="0055213A"/>
    <w:rsid w:val="00554956"/>
    <w:rsid w:val="0055563E"/>
    <w:rsid w:val="005569FE"/>
    <w:rsid w:val="005574B5"/>
    <w:rsid w:val="00557BE6"/>
    <w:rsid w:val="005600BC"/>
    <w:rsid w:val="00562FB6"/>
    <w:rsid w:val="00563104"/>
    <w:rsid w:val="005646C1"/>
    <w:rsid w:val="005646CC"/>
    <w:rsid w:val="005652E4"/>
    <w:rsid w:val="00565730"/>
    <w:rsid w:val="00566671"/>
    <w:rsid w:val="00567B22"/>
    <w:rsid w:val="00567D93"/>
    <w:rsid w:val="0057134C"/>
    <w:rsid w:val="00571C76"/>
    <w:rsid w:val="00572236"/>
    <w:rsid w:val="0057331C"/>
    <w:rsid w:val="00573328"/>
    <w:rsid w:val="0057335F"/>
    <w:rsid w:val="00573F07"/>
    <w:rsid w:val="0057478F"/>
    <w:rsid w:val="005747FF"/>
    <w:rsid w:val="00576415"/>
    <w:rsid w:val="00580D0F"/>
    <w:rsid w:val="00581521"/>
    <w:rsid w:val="00581F3D"/>
    <w:rsid w:val="005824C0"/>
    <w:rsid w:val="00582560"/>
    <w:rsid w:val="00582FD7"/>
    <w:rsid w:val="005832ED"/>
    <w:rsid w:val="00583456"/>
    <w:rsid w:val="00583524"/>
    <w:rsid w:val="005835A2"/>
    <w:rsid w:val="00583853"/>
    <w:rsid w:val="005857A8"/>
    <w:rsid w:val="0058713B"/>
    <w:rsid w:val="005876D2"/>
    <w:rsid w:val="0059056C"/>
    <w:rsid w:val="00590B81"/>
    <w:rsid w:val="00590C2A"/>
    <w:rsid w:val="0059130B"/>
    <w:rsid w:val="00593F04"/>
    <w:rsid w:val="00594705"/>
    <w:rsid w:val="005960AD"/>
    <w:rsid w:val="00596689"/>
    <w:rsid w:val="00596E29"/>
    <w:rsid w:val="005A16FB"/>
    <w:rsid w:val="005A1A68"/>
    <w:rsid w:val="005A1D50"/>
    <w:rsid w:val="005A24BE"/>
    <w:rsid w:val="005A2985"/>
    <w:rsid w:val="005A2A5A"/>
    <w:rsid w:val="005A3076"/>
    <w:rsid w:val="005A3611"/>
    <w:rsid w:val="005A39FC"/>
    <w:rsid w:val="005A3B66"/>
    <w:rsid w:val="005A409D"/>
    <w:rsid w:val="005A42E3"/>
    <w:rsid w:val="005A5F04"/>
    <w:rsid w:val="005A6DC2"/>
    <w:rsid w:val="005A6EDF"/>
    <w:rsid w:val="005B06C0"/>
    <w:rsid w:val="005B0870"/>
    <w:rsid w:val="005B1762"/>
    <w:rsid w:val="005B353A"/>
    <w:rsid w:val="005B4B88"/>
    <w:rsid w:val="005B5605"/>
    <w:rsid w:val="005B5D60"/>
    <w:rsid w:val="005B5E31"/>
    <w:rsid w:val="005B64AE"/>
    <w:rsid w:val="005B6E3D"/>
    <w:rsid w:val="005B7298"/>
    <w:rsid w:val="005C1BFC"/>
    <w:rsid w:val="005C431F"/>
    <w:rsid w:val="005C499F"/>
    <w:rsid w:val="005C6E52"/>
    <w:rsid w:val="005C6F02"/>
    <w:rsid w:val="005C7B55"/>
    <w:rsid w:val="005D0175"/>
    <w:rsid w:val="005D0924"/>
    <w:rsid w:val="005D1CC4"/>
    <w:rsid w:val="005D2D62"/>
    <w:rsid w:val="005D46B6"/>
    <w:rsid w:val="005D59CB"/>
    <w:rsid w:val="005D5A78"/>
    <w:rsid w:val="005D5DB0"/>
    <w:rsid w:val="005D6ADE"/>
    <w:rsid w:val="005D7A00"/>
    <w:rsid w:val="005E0B43"/>
    <w:rsid w:val="005E1533"/>
    <w:rsid w:val="005E4742"/>
    <w:rsid w:val="005E6829"/>
    <w:rsid w:val="005F10D4"/>
    <w:rsid w:val="005F224D"/>
    <w:rsid w:val="005F26E8"/>
    <w:rsid w:val="005F275A"/>
    <w:rsid w:val="005F2E08"/>
    <w:rsid w:val="005F2E42"/>
    <w:rsid w:val="005F5EA4"/>
    <w:rsid w:val="005F7319"/>
    <w:rsid w:val="005F7834"/>
    <w:rsid w:val="005F78DD"/>
    <w:rsid w:val="005F7A4D"/>
    <w:rsid w:val="00600369"/>
    <w:rsid w:val="006017E7"/>
    <w:rsid w:val="006019F0"/>
    <w:rsid w:val="00601B68"/>
    <w:rsid w:val="006026BA"/>
    <w:rsid w:val="0060359B"/>
    <w:rsid w:val="00603F69"/>
    <w:rsid w:val="006040DA"/>
    <w:rsid w:val="006044DB"/>
    <w:rsid w:val="006047BD"/>
    <w:rsid w:val="006047F3"/>
    <w:rsid w:val="00607675"/>
    <w:rsid w:val="0061088D"/>
    <w:rsid w:val="006108DB"/>
    <w:rsid w:val="00610F53"/>
    <w:rsid w:val="00612E3F"/>
    <w:rsid w:val="00613208"/>
    <w:rsid w:val="00615DA7"/>
    <w:rsid w:val="006163B1"/>
    <w:rsid w:val="00616767"/>
    <w:rsid w:val="0061698B"/>
    <w:rsid w:val="00616B15"/>
    <w:rsid w:val="00616F61"/>
    <w:rsid w:val="006178BF"/>
    <w:rsid w:val="00620917"/>
    <w:rsid w:val="0062163D"/>
    <w:rsid w:val="00621BCB"/>
    <w:rsid w:val="00623823"/>
    <w:rsid w:val="00623A9E"/>
    <w:rsid w:val="00624A20"/>
    <w:rsid w:val="00624C9B"/>
    <w:rsid w:val="006251EB"/>
    <w:rsid w:val="0062541D"/>
    <w:rsid w:val="00626F11"/>
    <w:rsid w:val="00630AED"/>
    <w:rsid w:val="00630BB3"/>
    <w:rsid w:val="006319F0"/>
    <w:rsid w:val="00632182"/>
    <w:rsid w:val="006333C4"/>
    <w:rsid w:val="006335DF"/>
    <w:rsid w:val="00633A4A"/>
    <w:rsid w:val="00634717"/>
    <w:rsid w:val="00635459"/>
    <w:rsid w:val="0063670E"/>
    <w:rsid w:val="00636F88"/>
    <w:rsid w:val="00637181"/>
    <w:rsid w:val="00637AF8"/>
    <w:rsid w:val="00637F18"/>
    <w:rsid w:val="006412BE"/>
    <w:rsid w:val="0064144D"/>
    <w:rsid w:val="00641609"/>
    <w:rsid w:val="0064160E"/>
    <w:rsid w:val="00642389"/>
    <w:rsid w:val="00642869"/>
    <w:rsid w:val="006439ED"/>
    <w:rsid w:val="00643B8F"/>
    <w:rsid w:val="0064405D"/>
    <w:rsid w:val="00644306"/>
    <w:rsid w:val="00644EAB"/>
    <w:rsid w:val="006450E2"/>
    <w:rsid w:val="006453D8"/>
    <w:rsid w:val="006457A5"/>
    <w:rsid w:val="00647856"/>
    <w:rsid w:val="00650503"/>
    <w:rsid w:val="006507A9"/>
    <w:rsid w:val="00651102"/>
    <w:rsid w:val="00651A1C"/>
    <w:rsid w:val="00651E73"/>
    <w:rsid w:val="006522EF"/>
    <w:rsid w:val="006522FD"/>
    <w:rsid w:val="00652800"/>
    <w:rsid w:val="00653616"/>
    <w:rsid w:val="00653AB0"/>
    <w:rsid w:val="00653C5D"/>
    <w:rsid w:val="006544A7"/>
    <w:rsid w:val="006552BE"/>
    <w:rsid w:val="0065706C"/>
    <w:rsid w:val="00657C80"/>
    <w:rsid w:val="00661413"/>
    <w:rsid w:val="006618E3"/>
    <w:rsid w:val="00661D06"/>
    <w:rsid w:val="00661EB6"/>
    <w:rsid w:val="00663099"/>
    <w:rsid w:val="006637EB"/>
    <w:rsid w:val="006638B4"/>
    <w:rsid w:val="00663D02"/>
    <w:rsid w:val="0066400D"/>
    <w:rsid w:val="006641B3"/>
    <w:rsid w:val="006644C4"/>
    <w:rsid w:val="00665F1A"/>
    <w:rsid w:val="00665F68"/>
    <w:rsid w:val="0066665B"/>
    <w:rsid w:val="00666C2F"/>
    <w:rsid w:val="00670517"/>
    <w:rsid w:val="00670EE3"/>
    <w:rsid w:val="00671735"/>
    <w:rsid w:val="00672902"/>
    <w:rsid w:val="00673149"/>
    <w:rsid w:val="0067331F"/>
    <w:rsid w:val="006742E8"/>
    <w:rsid w:val="0067482E"/>
    <w:rsid w:val="00675260"/>
    <w:rsid w:val="006761F3"/>
    <w:rsid w:val="00677DDB"/>
    <w:rsid w:val="00677EF0"/>
    <w:rsid w:val="006814BF"/>
    <w:rsid w:val="00681DCF"/>
    <w:rsid w:val="00681F32"/>
    <w:rsid w:val="006826B1"/>
    <w:rsid w:val="00682737"/>
    <w:rsid w:val="006838DD"/>
    <w:rsid w:val="00683AEC"/>
    <w:rsid w:val="00684672"/>
    <w:rsid w:val="0068481E"/>
    <w:rsid w:val="006856F4"/>
    <w:rsid w:val="0068666F"/>
    <w:rsid w:val="0068780A"/>
    <w:rsid w:val="00690148"/>
    <w:rsid w:val="00690267"/>
    <w:rsid w:val="006906E7"/>
    <w:rsid w:val="006931D4"/>
    <w:rsid w:val="006933FF"/>
    <w:rsid w:val="00694485"/>
    <w:rsid w:val="00694E70"/>
    <w:rsid w:val="006954D4"/>
    <w:rsid w:val="0069598B"/>
    <w:rsid w:val="00695AF0"/>
    <w:rsid w:val="0069757D"/>
    <w:rsid w:val="00697A76"/>
    <w:rsid w:val="006A045A"/>
    <w:rsid w:val="006A1A8E"/>
    <w:rsid w:val="006A1B19"/>
    <w:rsid w:val="006A1CF6"/>
    <w:rsid w:val="006A2D9E"/>
    <w:rsid w:val="006A36DB"/>
    <w:rsid w:val="006A3EF2"/>
    <w:rsid w:val="006A3F05"/>
    <w:rsid w:val="006A44D0"/>
    <w:rsid w:val="006A48C1"/>
    <w:rsid w:val="006A510D"/>
    <w:rsid w:val="006A51A4"/>
    <w:rsid w:val="006A51B8"/>
    <w:rsid w:val="006A57F3"/>
    <w:rsid w:val="006A711E"/>
    <w:rsid w:val="006B0291"/>
    <w:rsid w:val="006B06B2"/>
    <w:rsid w:val="006B06FD"/>
    <w:rsid w:val="006B1C41"/>
    <w:rsid w:val="006B1DE6"/>
    <w:rsid w:val="006B1FE6"/>
    <w:rsid w:val="006B1FFA"/>
    <w:rsid w:val="006B20FA"/>
    <w:rsid w:val="006B3564"/>
    <w:rsid w:val="006B37E6"/>
    <w:rsid w:val="006B3975"/>
    <w:rsid w:val="006B3D8F"/>
    <w:rsid w:val="006B42E3"/>
    <w:rsid w:val="006B44E9"/>
    <w:rsid w:val="006B6AE0"/>
    <w:rsid w:val="006B73E5"/>
    <w:rsid w:val="006C00A3"/>
    <w:rsid w:val="006C10FC"/>
    <w:rsid w:val="006C3C4F"/>
    <w:rsid w:val="006C4B47"/>
    <w:rsid w:val="006C4FEE"/>
    <w:rsid w:val="006C615D"/>
    <w:rsid w:val="006C67CA"/>
    <w:rsid w:val="006C7AB5"/>
    <w:rsid w:val="006D062E"/>
    <w:rsid w:val="006D0817"/>
    <w:rsid w:val="006D0996"/>
    <w:rsid w:val="006D2405"/>
    <w:rsid w:val="006D3A0E"/>
    <w:rsid w:val="006D4A39"/>
    <w:rsid w:val="006D4BD9"/>
    <w:rsid w:val="006D53A4"/>
    <w:rsid w:val="006D6748"/>
    <w:rsid w:val="006E070E"/>
    <w:rsid w:val="006E08A7"/>
    <w:rsid w:val="006E08C4"/>
    <w:rsid w:val="006E091B"/>
    <w:rsid w:val="006E2552"/>
    <w:rsid w:val="006E29C5"/>
    <w:rsid w:val="006E3269"/>
    <w:rsid w:val="006E3676"/>
    <w:rsid w:val="006E42C8"/>
    <w:rsid w:val="006E4800"/>
    <w:rsid w:val="006E4F06"/>
    <w:rsid w:val="006E560F"/>
    <w:rsid w:val="006E5B90"/>
    <w:rsid w:val="006E6042"/>
    <w:rsid w:val="006E60D3"/>
    <w:rsid w:val="006E79B6"/>
    <w:rsid w:val="006F054E"/>
    <w:rsid w:val="006F09DD"/>
    <w:rsid w:val="006F15D8"/>
    <w:rsid w:val="006F1B19"/>
    <w:rsid w:val="006F2603"/>
    <w:rsid w:val="006F3613"/>
    <w:rsid w:val="006F3839"/>
    <w:rsid w:val="006F4503"/>
    <w:rsid w:val="006F4BFA"/>
    <w:rsid w:val="006F71AD"/>
    <w:rsid w:val="006F7D8B"/>
    <w:rsid w:val="00700048"/>
    <w:rsid w:val="00700346"/>
    <w:rsid w:val="00700E40"/>
    <w:rsid w:val="0070190E"/>
    <w:rsid w:val="00701DAC"/>
    <w:rsid w:val="0070249C"/>
    <w:rsid w:val="00703206"/>
    <w:rsid w:val="00704694"/>
    <w:rsid w:val="007046C9"/>
    <w:rsid w:val="00704C50"/>
    <w:rsid w:val="0070549D"/>
    <w:rsid w:val="007058CD"/>
    <w:rsid w:val="00705D75"/>
    <w:rsid w:val="00706293"/>
    <w:rsid w:val="0070723B"/>
    <w:rsid w:val="00710E21"/>
    <w:rsid w:val="00711C5A"/>
    <w:rsid w:val="007124A7"/>
    <w:rsid w:val="00712DA7"/>
    <w:rsid w:val="00714956"/>
    <w:rsid w:val="00715F89"/>
    <w:rsid w:val="00716FB7"/>
    <w:rsid w:val="00717C66"/>
    <w:rsid w:val="0072144B"/>
    <w:rsid w:val="00722707"/>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37224"/>
    <w:rsid w:val="00740573"/>
    <w:rsid w:val="00741479"/>
    <w:rsid w:val="007414DA"/>
    <w:rsid w:val="00741ACA"/>
    <w:rsid w:val="00741F0E"/>
    <w:rsid w:val="00743308"/>
    <w:rsid w:val="007448D2"/>
    <w:rsid w:val="00744A73"/>
    <w:rsid w:val="00744DB8"/>
    <w:rsid w:val="00745650"/>
    <w:rsid w:val="00745A1D"/>
    <w:rsid w:val="00745C28"/>
    <w:rsid w:val="007460FF"/>
    <w:rsid w:val="007474D4"/>
    <w:rsid w:val="0074782C"/>
    <w:rsid w:val="007508D7"/>
    <w:rsid w:val="00750C39"/>
    <w:rsid w:val="007510B2"/>
    <w:rsid w:val="0075322D"/>
    <w:rsid w:val="00753D56"/>
    <w:rsid w:val="007564AE"/>
    <w:rsid w:val="00757591"/>
    <w:rsid w:val="00757633"/>
    <w:rsid w:val="00757A59"/>
    <w:rsid w:val="00757DD5"/>
    <w:rsid w:val="00757FA9"/>
    <w:rsid w:val="007617A7"/>
    <w:rsid w:val="00761C8A"/>
    <w:rsid w:val="00762125"/>
    <w:rsid w:val="007635C3"/>
    <w:rsid w:val="00763F44"/>
    <w:rsid w:val="007640D9"/>
    <w:rsid w:val="007658F2"/>
    <w:rsid w:val="00765E06"/>
    <w:rsid w:val="00765F79"/>
    <w:rsid w:val="00766A1D"/>
    <w:rsid w:val="00766BC2"/>
    <w:rsid w:val="00766C76"/>
    <w:rsid w:val="00770223"/>
    <w:rsid w:val="007706FF"/>
    <w:rsid w:val="00770891"/>
    <w:rsid w:val="00770C61"/>
    <w:rsid w:val="0077233B"/>
    <w:rsid w:val="00772499"/>
    <w:rsid w:val="00772BA3"/>
    <w:rsid w:val="007763FE"/>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6256"/>
    <w:rsid w:val="00796888"/>
    <w:rsid w:val="007A1326"/>
    <w:rsid w:val="007A1AA1"/>
    <w:rsid w:val="007A2B7B"/>
    <w:rsid w:val="007A32A9"/>
    <w:rsid w:val="007A3356"/>
    <w:rsid w:val="007A36F3"/>
    <w:rsid w:val="007A44D9"/>
    <w:rsid w:val="007A49B6"/>
    <w:rsid w:val="007A4CEF"/>
    <w:rsid w:val="007A55A8"/>
    <w:rsid w:val="007A6247"/>
    <w:rsid w:val="007B0F5E"/>
    <w:rsid w:val="007B24C4"/>
    <w:rsid w:val="007B50E4"/>
    <w:rsid w:val="007B5236"/>
    <w:rsid w:val="007B6B2F"/>
    <w:rsid w:val="007C057B"/>
    <w:rsid w:val="007C1661"/>
    <w:rsid w:val="007C1A9E"/>
    <w:rsid w:val="007C5A2F"/>
    <w:rsid w:val="007C6E38"/>
    <w:rsid w:val="007D0061"/>
    <w:rsid w:val="007D212E"/>
    <w:rsid w:val="007D3698"/>
    <w:rsid w:val="007D458F"/>
    <w:rsid w:val="007D4679"/>
    <w:rsid w:val="007D5655"/>
    <w:rsid w:val="007D581D"/>
    <w:rsid w:val="007D5A52"/>
    <w:rsid w:val="007D6E0D"/>
    <w:rsid w:val="007D73C0"/>
    <w:rsid w:val="007D798D"/>
    <w:rsid w:val="007D7CF5"/>
    <w:rsid w:val="007D7E58"/>
    <w:rsid w:val="007E23C6"/>
    <w:rsid w:val="007E37F6"/>
    <w:rsid w:val="007E3F08"/>
    <w:rsid w:val="007E41AD"/>
    <w:rsid w:val="007E497E"/>
    <w:rsid w:val="007E51F4"/>
    <w:rsid w:val="007E5E9E"/>
    <w:rsid w:val="007E6370"/>
    <w:rsid w:val="007E7435"/>
    <w:rsid w:val="007E7486"/>
    <w:rsid w:val="007E7851"/>
    <w:rsid w:val="007F07D5"/>
    <w:rsid w:val="007F1493"/>
    <w:rsid w:val="007F15BC"/>
    <w:rsid w:val="007F3524"/>
    <w:rsid w:val="007F576D"/>
    <w:rsid w:val="007F60DB"/>
    <w:rsid w:val="007F637A"/>
    <w:rsid w:val="007F66A6"/>
    <w:rsid w:val="007F68BA"/>
    <w:rsid w:val="007F72D2"/>
    <w:rsid w:val="007F76BF"/>
    <w:rsid w:val="008002AD"/>
    <w:rsid w:val="008003CD"/>
    <w:rsid w:val="00800462"/>
    <w:rsid w:val="00800512"/>
    <w:rsid w:val="00801331"/>
    <w:rsid w:val="00801687"/>
    <w:rsid w:val="008019EE"/>
    <w:rsid w:val="00802022"/>
    <w:rsid w:val="0080207C"/>
    <w:rsid w:val="008028A3"/>
    <w:rsid w:val="00802A41"/>
    <w:rsid w:val="00803385"/>
    <w:rsid w:val="008059C1"/>
    <w:rsid w:val="0080662F"/>
    <w:rsid w:val="00806890"/>
    <w:rsid w:val="00806C91"/>
    <w:rsid w:val="0081065F"/>
    <w:rsid w:val="0081071A"/>
    <w:rsid w:val="00810E72"/>
    <w:rsid w:val="0081179B"/>
    <w:rsid w:val="00811DDC"/>
    <w:rsid w:val="00812D5B"/>
    <w:rsid w:val="00812DCB"/>
    <w:rsid w:val="00813FA5"/>
    <w:rsid w:val="0081523F"/>
    <w:rsid w:val="00816151"/>
    <w:rsid w:val="00817268"/>
    <w:rsid w:val="008203B7"/>
    <w:rsid w:val="00820BB7"/>
    <w:rsid w:val="00820E0B"/>
    <w:rsid w:val="008212BE"/>
    <w:rsid w:val="008218CF"/>
    <w:rsid w:val="00821EC7"/>
    <w:rsid w:val="00822263"/>
    <w:rsid w:val="008248E7"/>
    <w:rsid w:val="00824F02"/>
    <w:rsid w:val="00825595"/>
    <w:rsid w:val="008260F6"/>
    <w:rsid w:val="00826BD1"/>
    <w:rsid w:val="00826C4F"/>
    <w:rsid w:val="00827E47"/>
    <w:rsid w:val="008301BF"/>
    <w:rsid w:val="00830A48"/>
    <w:rsid w:val="00831C89"/>
    <w:rsid w:val="00832DA5"/>
    <w:rsid w:val="00832F4B"/>
    <w:rsid w:val="008339E5"/>
    <w:rsid w:val="00833A2E"/>
    <w:rsid w:val="00833EDF"/>
    <w:rsid w:val="00834038"/>
    <w:rsid w:val="008347B5"/>
    <w:rsid w:val="008377AF"/>
    <w:rsid w:val="008404C4"/>
    <w:rsid w:val="0084056D"/>
    <w:rsid w:val="00841080"/>
    <w:rsid w:val="008412F7"/>
    <w:rsid w:val="008414BB"/>
    <w:rsid w:val="00841B54"/>
    <w:rsid w:val="008434A7"/>
    <w:rsid w:val="00843ED1"/>
    <w:rsid w:val="008455DA"/>
    <w:rsid w:val="0084631E"/>
    <w:rsid w:val="008467D0"/>
    <w:rsid w:val="008470D0"/>
    <w:rsid w:val="00847F58"/>
    <w:rsid w:val="008505DC"/>
    <w:rsid w:val="008509F0"/>
    <w:rsid w:val="00851875"/>
    <w:rsid w:val="00852357"/>
    <w:rsid w:val="00852B7B"/>
    <w:rsid w:val="0085428A"/>
    <w:rsid w:val="0085448C"/>
    <w:rsid w:val="00855048"/>
    <w:rsid w:val="008563D3"/>
    <w:rsid w:val="00856E64"/>
    <w:rsid w:val="00860005"/>
    <w:rsid w:val="00860A52"/>
    <w:rsid w:val="00862960"/>
    <w:rsid w:val="00863532"/>
    <w:rsid w:val="008641E8"/>
    <w:rsid w:val="00864336"/>
    <w:rsid w:val="00865EC3"/>
    <w:rsid w:val="0086629C"/>
    <w:rsid w:val="00866415"/>
    <w:rsid w:val="0086672A"/>
    <w:rsid w:val="00866765"/>
    <w:rsid w:val="0086706D"/>
    <w:rsid w:val="00867469"/>
    <w:rsid w:val="00870838"/>
    <w:rsid w:val="00870A3D"/>
    <w:rsid w:val="008721B7"/>
    <w:rsid w:val="008736AC"/>
    <w:rsid w:val="00873771"/>
    <w:rsid w:val="00874C1F"/>
    <w:rsid w:val="008771BA"/>
    <w:rsid w:val="008773F6"/>
    <w:rsid w:val="008778DE"/>
    <w:rsid w:val="0088035D"/>
    <w:rsid w:val="00880A08"/>
    <w:rsid w:val="008813A0"/>
    <w:rsid w:val="00881B53"/>
    <w:rsid w:val="00882E98"/>
    <w:rsid w:val="00883242"/>
    <w:rsid w:val="00883749"/>
    <w:rsid w:val="00883A53"/>
    <w:rsid w:val="0088526C"/>
    <w:rsid w:val="00885C59"/>
    <w:rsid w:val="00885F34"/>
    <w:rsid w:val="008866C2"/>
    <w:rsid w:val="00886711"/>
    <w:rsid w:val="00890C47"/>
    <w:rsid w:val="0089256F"/>
    <w:rsid w:val="00893CDB"/>
    <w:rsid w:val="00893D12"/>
    <w:rsid w:val="00894650"/>
    <w:rsid w:val="0089468F"/>
    <w:rsid w:val="00895105"/>
    <w:rsid w:val="00895316"/>
    <w:rsid w:val="00895861"/>
    <w:rsid w:val="008974D1"/>
    <w:rsid w:val="008979AE"/>
    <w:rsid w:val="00897B91"/>
    <w:rsid w:val="008A00A0"/>
    <w:rsid w:val="008A0836"/>
    <w:rsid w:val="008A08A9"/>
    <w:rsid w:val="008A1693"/>
    <w:rsid w:val="008A21F0"/>
    <w:rsid w:val="008A2241"/>
    <w:rsid w:val="008A28B3"/>
    <w:rsid w:val="008A361B"/>
    <w:rsid w:val="008A4066"/>
    <w:rsid w:val="008A5DE5"/>
    <w:rsid w:val="008A5E54"/>
    <w:rsid w:val="008B17E8"/>
    <w:rsid w:val="008B1FDB"/>
    <w:rsid w:val="008B2A5B"/>
    <w:rsid w:val="008B2AF2"/>
    <w:rsid w:val="008B367A"/>
    <w:rsid w:val="008B430F"/>
    <w:rsid w:val="008B44C9"/>
    <w:rsid w:val="008B4DA3"/>
    <w:rsid w:val="008B4FF4"/>
    <w:rsid w:val="008B5690"/>
    <w:rsid w:val="008B5E9F"/>
    <w:rsid w:val="008B62A0"/>
    <w:rsid w:val="008B6729"/>
    <w:rsid w:val="008B71D5"/>
    <w:rsid w:val="008B7F83"/>
    <w:rsid w:val="008C085A"/>
    <w:rsid w:val="008C1A20"/>
    <w:rsid w:val="008C2FB5"/>
    <w:rsid w:val="008C302C"/>
    <w:rsid w:val="008C4CAB"/>
    <w:rsid w:val="008C59A9"/>
    <w:rsid w:val="008C6461"/>
    <w:rsid w:val="008C6A74"/>
    <w:rsid w:val="008C6BA4"/>
    <w:rsid w:val="008C6F82"/>
    <w:rsid w:val="008C7CBC"/>
    <w:rsid w:val="008D0067"/>
    <w:rsid w:val="008D0A56"/>
    <w:rsid w:val="008D0BFB"/>
    <w:rsid w:val="008D125E"/>
    <w:rsid w:val="008D186C"/>
    <w:rsid w:val="008D285B"/>
    <w:rsid w:val="008D36D4"/>
    <w:rsid w:val="008D5308"/>
    <w:rsid w:val="008D55BF"/>
    <w:rsid w:val="008D61E0"/>
    <w:rsid w:val="008D649E"/>
    <w:rsid w:val="008D6722"/>
    <w:rsid w:val="008D6E1D"/>
    <w:rsid w:val="008D7AB2"/>
    <w:rsid w:val="008E0259"/>
    <w:rsid w:val="008E131D"/>
    <w:rsid w:val="008E2F2C"/>
    <w:rsid w:val="008E43E0"/>
    <w:rsid w:val="008E4A0E"/>
    <w:rsid w:val="008E4E59"/>
    <w:rsid w:val="008E55E9"/>
    <w:rsid w:val="008F0115"/>
    <w:rsid w:val="008F0383"/>
    <w:rsid w:val="008F08F4"/>
    <w:rsid w:val="008F19F2"/>
    <w:rsid w:val="008F1F6A"/>
    <w:rsid w:val="008F28E7"/>
    <w:rsid w:val="008F363B"/>
    <w:rsid w:val="008F3EDF"/>
    <w:rsid w:val="008F56DB"/>
    <w:rsid w:val="008F6C04"/>
    <w:rsid w:val="008F7FE8"/>
    <w:rsid w:val="0090053B"/>
    <w:rsid w:val="00900DA6"/>
    <w:rsid w:val="00900E59"/>
    <w:rsid w:val="00900FCF"/>
    <w:rsid w:val="00901298"/>
    <w:rsid w:val="009019BB"/>
    <w:rsid w:val="00902919"/>
    <w:rsid w:val="0090315B"/>
    <w:rsid w:val="009033B0"/>
    <w:rsid w:val="00903665"/>
    <w:rsid w:val="00904350"/>
    <w:rsid w:val="00904D31"/>
    <w:rsid w:val="00905926"/>
    <w:rsid w:val="00905E6C"/>
    <w:rsid w:val="0090604A"/>
    <w:rsid w:val="00906E77"/>
    <w:rsid w:val="00907038"/>
    <w:rsid w:val="009078AB"/>
    <w:rsid w:val="0091055E"/>
    <w:rsid w:val="00911D67"/>
    <w:rsid w:val="009121DF"/>
    <w:rsid w:val="00912C5D"/>
    <w:rsid w:val="00912EC7"/>
    <w:rsid w:val="00913D40"/>
    <w:rsid w:val="00913E29"/>
    <w:rsid w:val="00913F89"/>
    <w:rsid w:val="00915222"/>
    <w:rsid w:val="009153A2"/>
    <w:rsid w:val="0091561E"/>
    <w:rsid w:val="0091571A"/>
    <w:rsid w:val="00915AC4"/>
    <w:rsid w:val="00916D1A"/>
    <w:rsid w:val="00920404"/>
    <w:rsid w:val="00920A1E"/>
    <w:rsid w:val="00920C71"/>
    <w:rsid w:val="009221AD"/>
    <w:rsid w:val="009227DD"/>
    <w:rsid w:val="00922B7B"/>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194D"/>
    <w:rsid w:val="00931B8E"/>
    <w:rsid w:val="00932077"/>
    <w:rsid w:val="00932A03"/>
    <w:rsid w:val="0093313E"/>
    <w:rsid w:val="009331F9"/>
    <w:rsid w:val="00933BBA"/>
    <w:rsid w:val="00934012"/>
    <w:rsid w:val="00934B12"/>
    <w:rsid w:val="00934B8A"/>
    <w:rsid w:val="00934D7D"/>
    <w:rsid w:val="0093530F"/>
    <w:rsid w:val="0093592F"/>
    <w:rsid w:val="00935E65"/>
    <w:rsid w:val="009363F0"/>
    <w:rsid w:val="00936657"/>
    <w:rsid w:val="0093688D"/>
    <w:rsid w:val="0094165A"/>
    <w:rsid w:val="0094171C"/>
    <w:rsid w:val="00941A84"/>
    <w:rsid w:val="00942056"/>
    <w:rsid w:val="009429D1"/>
    <w:rsid w:val="00942E67"/>
    <w:rsid w:val="00943299"/>
    <w:rsid w:val="009438A7"/>
    <w:rsid w:val="0094478E"/>
    <w:rsid w:val="009450D0"/>
    <w:rsid w:val="009458AF"/>
    <w:rsid w:val="00945AC9"/>
    <w:rsid w:val="00946555"/>
    <w:rsid w:val="00951ED0"/>
    <w:rsid w:val="009520A1"/>
    <w:rsid w:val="009522E2"/>
    <w:rsid w:val="0095259D"/>
    <w:rsid w:val="009528C1"/>
    <w:rsid w:val="009532C7"/>
    <w:rsid w:val="00953891"/>
    <w:rsid w:val="00953E82"/>
    <w:rsid w:val="00955D6C"/>
    <w:rsid w:val="00957107"/>
    <w:rsid w:val="00960547"/>
    <w:rsid w:val="00960CCA"/>
    <w:rsid w:val="00960E03"/>
    <w:rsid w:val="009615E8"/>
    <w:rsid w:val="009624AB"/>
    <w:rsid w:val="009634F6"/>
    <w:rsid w:val="00963579"/>
    <w:rsid w:val="00963FEC"/>
    <w:rsid w:val="0096422F"/>
    <w:rsid w:val="00964AE3"/>
    <w:rsid w:val="00965F05"/>
    <w:rsid w:val="0096630C"/>
    <w:rsid w:val="009663AD"/>
    <w:rsid w:val="0096720F"/>
    <w:rsid w:val="0096762D"/>
    <w:rsid w:val="0097036E"/>
    <w:rsid w:val="00970968"/>
    <w:rsid w:val="009718BF"/>
    <w:rsid w:val="00973DB2"/>
    <w:rsid w:val="00973EF2"/>
    <w:rsid w:val="009768EA"/>
    <w:rsid w:val="009771A9"/>
    <w:rsid w:val="00981475"/>
    <w:rsid w:val="00981668"/>
    <w:rsid w:val="00981A63"/>
    <w:rsid w:val="0098267D"/>
    <w:rsid w:val="00984331"/>
    <w:rsid w:val="00984C07"/>
    <w:rsid w:val="00984E7B"/>
    <w:rsid w:val="00985F69"/>
    <w:rsid w:val="00986E99"/>
    <w:rsid w:val="00987813"/>
    <w:rsid w:val="00990356"/>
    <w:rsid w:val="00990C18"/>
    <w:rsid w:val="00990C46"/>
    <w:rsid w:val="00991DEF"/>
    <w:rsid w:val="00992119"/>
    <w:rsid w:val="00992659"/>
    <w:rsid w:val="009930FA"/>
    <w:rsid w:val="0099348E"/>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1946"/>
    <w:rsid w:val="009A1BBC"/>
    <w:rsid w:val="009A2864"/>
    <w:rsid w:val="009A313E"/>
    <w:rsid w:val="009A3EAC"/>
    <w:rsid w:val="009A40D9"/>
    <w:rsid w:val="009A73B8"/>
    <w:rsid w:val="009A7D6E"/>
    <w:rsid w:val="009B08F7"/>
    <w:rsid w:val="009B0BE3"/>
    <w:rsid w:val="009B165F"/>
    <w:rsid w:val="009B205F"/>
    <w:rsid w:val="009B2E67"/>
    <w:rsid w:val="009B417F"/>
    <w:rsid w:val="009B4483"/>
    <w:rsid w:val="009B4D45"/>
    <w:rsid w:val="009B5879"/>
    <w:rsid w:val="009B5A96"/>
    <w:rsid w:val="009B6030"/>
    <w:rsid w:val="009B629A"/>
    <w:rsid w:val="009C0698"/>
    <w:rsid w:val="009C098A"/>
    <w:rsid w:val="009C09D2"/>
    <w:rsid w:val="009C0DA0"/>
    <w:rsid w:val="009C1693"/>
    <w:rsid w:val="009C1AD9"/>
    <w:rsid w:val="009C1FCA"/>
    <w:rsid w:val="009C299D"/>
    <w:rsid w:val="009C2C43"/>
    <w:rsid w:val="009C3001"/>
    <w:rsid w:val="009C44C9"/>
    <w:rsid w:val="009C575A"/>
    <w:rsid w:val="009C65D7"/>
    <w:rsid w:val="009C6822"/>
    <w:rsid w:val="009C69B7"/>
    <w:rsid w:val="009C72FE"/>
    <w:rsid w:val="009C7379"/>
    <w:rsid w:val="009C7B2F"/>
    <w:rsid w:val="009D081A"/>
    <w:rsid w:val="009D0C17"/>
    <w:rsid w:val="009D1CCC"/>
    <w:rsid w:val="009D1EBE"/>
    <w:rsid w:val="009D2409"/>
    <w:rsid w:val="009D2983"/>
    <w:rsid w:val="009D2C2D"/>
    <w:rsid w:val="009D36ED"/>
    <w:rsid w:val="009D4278"/>
    <w:rsid w:val="009D4F4A"/>
    <w:rsid w:val="009D572A"/>
    <w:rsid w:val="009D6050"/>
    <w:rsid w:val="009D67D9"/>
    <w:rsid w:val="009D7742"/>
    <w:rsid w:val="009D7D50"/>
    <w:rsid w:val="009E027D"/>
    <w:rsid w:val="009E037B"/>
    <w:rsid w:val="009E05EC"/>
    <w:rsid w:val="009E0CF8"/>
    <w:rsid w:val="009E16BB"/>
    <w:rsid w:val="009E3679"/>
    <w:rsid w:val="009E4D22"/>
    <w:rsid w:val="009E56EB"/>
    <w:rsid w:val="009E6AB6"/>
    <w:rsid w:val="009E6B21"/>
    <w:rsid w:val="009E7F27"/>
    <w:rsid w:val="009F1A7D"/>
    <w:rsid w:val="009F25A7"/>
    <w:rsid w:val="009F3431"/>
    <w:rsid w:val="009F3838"/>
    <w:rsid w:val="009F3BC6"/>
    <w:rsid w:val="009F3C6F"/>
    <w:rsid w:val="009F3ECD"/>
    <w:rsid w:val="009F4B19"/>
    <w:rsid w:val="009F5F05"/>
    <w:rsid w:val="009F7315"/>
    <w:rsid w:val="009F73D1"/>
    <w:rsid w:val="00A00D40"/>
    <w:rsid w:val="00A01215"/>
    <w:rsid w:val="00A01804"/>
    <w:rsid w:val="00A01FE7"/>
    <w:rsid w:val="00A03A5D"/>
    <w:rsid w:val="00A04A93"/>
    <w:rsid w:val="00A061BD"/>
    <w:rsid w:val="00A070D4"/>
    <w:rsid w:val="00A07569"/>
    <w:rsid w:val="00A07749"/>
    <w:rsid w:val="00A078FB"/>
    <w:rsid w:val="00A108BB"/>
    <w:rsid w:val="00A10CE1"/>
    <w:rsid w:val="00A10CED"/>
    <w:rsid w:val="00A11A30"/>
    <w:rsid w:val="00A11D34"/>
    <w:rsid w:val="00A128C6"/>
    <w:rsid w:val="00A143CE"/>
    <w:rsid w:val="00A16D9B"/>
    <w:rsid w:val="00A17849"/>
    <w:rsid w:val="00A20330"/>
    <w:rsid w:val="00A21A49"/>
    <w:rsid w:val="00A231E9"/>
    <w:rsid w:val="00A23647"/>
    <w:rsid w:val="00A23ACC"/>
    <w:rsid w:val="00A245FE"/>
    <w:rsid w:val="00A26759"/>
    <w:rsid w:val="00A27D21"/>
    <w:rsid w:val="00A27E8C"/>
    <w:rsid w:val="00A30056"/>
    <w:rsid w:val="00A307AE"/>
    <w:rsid w:val="00A31018"/>
    <w:rsid w:val="00A350CB"/>
    <w:rsid w:val="00A3511D"/>
    <w:rsid w:val="00A35E8B"/>
    <w:rsid w:val="00A36070"/>
    <w:rsid w:val="00A361C6"/>
    <w:rsid w:val="00A3669F"/>
    <w:rsid w:val="00A37D04"/>
    <w:rsid w:val="00A41A01"/>
    <w:rsid w:val="00A427AA"/>
    <w:rsid w:val="00A429A9"/>
    <w:rsid w:val="00A43CFF"/>
    <w:rsid w:val="00A47719"/>
    <w:rsid w:val="00A47D98"/>
    <w:rsid w:val="00A47EAB"/>
    <w:rsid w:val="00A50510"/>
    <w:rsid w:val="00A5068D"/>
    <w:rsid w:val="00A509B4"/>
    <w:rsid w:val="00A50B1C"/>
    <w:rsid w:val="00A51336"/>
    <w:rsid w:val="00A51D10"/>
    <w:rsid w:val="00A5392D"/>
    <w:rsid w:val="00A53CED"/>
    <w:rsid w:val="00A53FBB"/>
    <w:rsid w:val="00A5408E"/>
    <w:rsid w:val="00A5427A"/>
    <w:rsid w:val="00A54C7B"/>
    <w:rsid w:val="00A54CFD"/>
    <w:rsid w:val="00A55341"/>
    <w:rsid w:val="00A5639F"/>
    <w:rsid w:val="00A5675E"/>
    <w:rsid w:val="00A57040"/>
    <w:rsid w:val="00A5755A"/>
    <w:rsid w:val="00A60064"/>
    <w:rsid w:val="00A6044F"/>
    <w:rsid w:val="00A60D26"/>
    <w:rsid w:val="00A624A6"/>
    <w:rsid w:val="00A64F90"/>
    <w:rsid w:val="00A65A2B"/>
    <w:rsid w:val="00A67534"/>
    <w:rsid w:val="00A67934"/>
    <w:rsid w:val="00A679DB"/>
    <w:rsid w:val="00A70170"/>
    <w:rsid w:val="00A72659"/>
    <w:rsid w:val="00A726C7"/>
    <w:rsid w:val="00A7409C"/>
    <w:rsid w:val="00A752B5"/>
    <w:rsid w:val="00A75321"/>
    <w:rsid w:val="00A7688A"/>
    <w:rsid w:val="00A774B4"/>
    <w:rsid w:val="00A77927"/>
    <w:rsid w:val="00A77E6C"/>
    <w:rsid w:val="00A81734"/>
    <w:rsid w:val="00A81791"/>
    <w:rsid w:val="00A8195D"/>
    <w:rsid w:val="00A81B75"/>
    <w:rsid w:val="00A81DC9"/>
    <w:rsid w:val="00A81F22"/>
    <w:rsid w:val="00A82923"/>
    <w:rsid w:val="00A83203"/>
    <w:rsid w:val="00A8356E"/>
    <w:rsid w:val="00A83653"/>
    <w:rsid w:val="00A8372C"/>
    <w:rsid w:val="00A83837"/>
    <w:rsid w:val="00A855FA"/>
    <w:rsid w:val="00A90480"/>
    <w:rsid w:val="00A905C6"/>
    <w:rsid w:val="00A90A0B"/>
    <w:rsid w:val="00A912FE"/>
    <w:rsid w:val="00A91418"/>
    <w:rsid w:val="00A9184F"/>
    <w:rsid w:val="00A91A18"/>
    <w:rsid w:val="00A91B40"/>
    <w:rsid w:val="00A9244B"/>
    <w:rsid w:val="00A932DF"/>
    <w:rsid w:val="00A93AC1"/>
    <w:rsid w:val="00A947CF"/>
    <w:rsid w:val="00A95F5B"/>
    <w:rsid w:val="00A96D9C"/>
    <w:rsid w:val="00A97222"/>
    <w:rsid w:val="00A9772A"/>
    <w:rsid w:val="00AA18E2"/>
    <w:rsid w:val="00AA1B7B"/>
    <w:rsid w:val="00AA1C75"/>
    <w:rsid w:val="00AA22B0"/>
    <w:rsid w:val="00AA2B19"/>
    <w:rsid w:val="00AA3B89"/>
    <w:rsid w:val="00AA5AE4"/>
    <w:rsid w:val="00AA5E50"/>
    <w:rsid w:val="00AA61E7"/>
    <w:rsid w:val="00AA642B"/>
    <w:rsid w:val="00AA7E83"/>
    <w:rsid w:val="00AB0677"/>
    <w:rsid w:val="00AB0B02"/>
    <w:rsid w:val="00AB180D"/>
    <w:rsid w:val="00AB1983"/>
    <w:rsid w:val="00AB1B33"/>
    <w:rsid w:val="00AB23C3"/>
    <w:rsid w:val="00AB24DB"/>
    <w:rsid w:val="00AB27AB"/>
    <w:rsid w:val="00AB31AB"/>
    <w:rsid w:val="00AB35D0"/>
    <w:rsid w:val="00AB4481"/>
    <w:rsid w:val="00AB5B8A"/>
    <w:rsid w:val="00AB6B59"/>
    <w:rsid w:val="00AB77E7"/>
    <w:rsid w:val="00AC1DCF"/>
    <w:rsid w:val="00AC23B1"/>
    <w:rsid w:val="00AC260E"/>
    <w:rsid w:val="00AC2AF9"/>
    <w:rsid w:val="00AC2F71"/>
    <w:rsid w:val="00AC47A6"/>
    <w:rsid w:val="00AC60C5"/>
    <w:rsid w:val="00AC64E6"/>
    <w:rsid w:val="00AC67E9"/>
    <w:rsid w:val="00AC78ED"/>
    <w:rsid w:val="00AD02D3"/>
    <w:rsid w:val="00AD0300"/>
    <w:rsid w:val="00AD0892"/>
    <w:rsid w:val="00AD08F5"/>
    <w:rsid w:val="00AD3675"/>
    <w:rsid w:val="00AD486C"/>
    <w:rsid w:val="00AD56A9"/>
    <w:rsid w:val="00AD69C4"/>
    <w:rsid w:val="00AD6F0C"/>
    <w:rsid w:val="00AD75AE"/>
    <w:rsid w:val="00AE1536"/>
    <w:rsid w:val="00AE1C5F"/>
    <w:rsid w:val="00AE23DD"/>
    <w:rsid w:val="00AE26D4"/>
    <w:rsid w:val="00AE3899"/>
    <w:rsid w:val="00AE561A"/>
    <w:rsid w:val="00AE59FA"/>
    <w:rsid w:val="00AE6CD2"/>
    <w:rsid w:val="00AE776A"/>
    <w:rsid w:val="00AF1F68"/>
    <w:rsid w:val="00AF2546"/>
    <w:rsid w:val="00AF2777"/>
    <w:rsid w:val="00AF27B7"/>
    <w:rsid w:val="00AF2BB2"/>
    <w:rsid w:val="00AF2E43"/>
    <w:rsid w:val="00AF3C5D"/>
    <w:rsid w:val="00AF4817"/>
    <w:rsid w:val="00AF726A"/>
    <w:rsid w:val="00AF7852"/>
    <w:rsid w:val="00AF7AB4"/>
    <w:rsid w:val="00AF7B91"/>
    <w:rsid w:val="00AF7FBD"/>
    <w:rsid w:val="00B00015"/>
    <w:rsid w:val="00B0033A"/>
    <w:rsid w:val="00B01B47"/>
    <w:rsid w:val="00B031F6"/>
    <w:rsid w:val="00B03CB6"/>
    <w:rsid w:val="00B043A6"/>
    <w:rsid w:val="00B06DE8"/>
    <w:rsid w:val="00B077AD"/>
    <w:rsid w:val="00B07AE1"/>
    <w:rsid w:val="00B07D23"/>
    <w:rsid w:val="00B12968"/>
    <w:rsid w:val="00B12A9F"/>
    <w:rsid w:val="00B131FF"/>
    <w:rsid w:val="00B13498"/>
    <w:rsid w:val="00B13DA2"/>
    <w:rsid w:val="00B14BD8"/>
    <w:rsid w:val="00B1672A"/>
    <w:rsid w:val="00B167AA"/>
    <w:rsid w:val="00B16E71"/>
    <w:rsid w:val="00B174BD"/>
    <w:rsid w:val="00B201C7"/>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3674"/>
    <w:rsid w:val="00B343A6"/>
    <w:rsid w:val="00B34857"/>
    <w:rsid w:val="00B35B87"/>
    <w:rsid w:val="00B37903"/>
    <w:rsid w:val="00B40556"/>
    <w:rsid w:val="00B41D0C"/>
    <w:rsid w:val="00B43107"/>
    <w:rsid w:val="00B459CF"/>
    <w:rsid w:val="00B45AC4"/>
    <w:rsid w:val="00B45E0A"/>
    <w:rsid w:val="00B471B3"/>
    <w:rsid w:val="00B47A18"/>
    <w:rsid w:val="00B51CD5"/>
    <w:rsid w:val="00B53824"/>
    <w:rsid w:val="00B53857"/>
    <w:rsid w:val="00B54009"/>
    <w:rsid w:val="00B54B6C"/>
    <w:rsid w:val="00B54D53"/>
    <w:rsid w:val="00B55A04"/>
    <w:rsid w:val="00B55CEE"/>
    <w:rsid w:val="00B565AF"/>
    <w:rsid w:val="00B56FB1"/>
    <w:rsid w:val="00B6083F"/>
    <w:rsid w:val="00B61504"/>
    <w:rsid w:val="00B620AE"/>
    <w:rsid w:val="00B62E95"/>
    <w:rsid w:val="00B63ABC"/>
    <w:rsid w:val="00B64D3D"/>
    <w:rsid w:val="00B64F0A"/>
    <w:rsid w:val="00B65585"/>
    <w:rsid w:val="00B6562C"/>
    <w:rsid w:val="00B6583E"/>
    <w:rsid w:val="00B6729E"/>
    <w:rsid w:val="00B70E53"/>
    <w:rsid w:val="00B71EAA"/>
    <w:rsid w:val="00B720C9"/>
    <w:rsid w:val="00B72579"/>
    <w:rsid w:val="00B7391B"/>
    <w:rsid w:val="00B73ACC"/>
    <w:rsid w:val="00B74303"/>
    <w:rsid w:val="00B743E7"/>
    <w:rsid w:val="00B748EB"/>
    <w:rsid w:val="00B74B80"/>
    <w:rsid w:val="00B7567D"/>
    <w:rsid w:val="00B768A9"/>
    <w:rsid w:val="00B76E90"/>
    <w:rsid w:val="00B77335"/>
    <w:rsid w:val="00B77681"/>
    <w:rsid w:val="00B8005C"/>
    <w:rsid w:val="00B81CB1"/>
    <w:rsid w:val="00B8202F"/>
    <w:rsid w:val="00B82E5F"/>
    <w:rsid w:val="00B8666B"/>
    <w:rsid w:val="00B86C64"/>
    <w:rsid w:val="00B904F4"/>
    <w:rsid w:val="00B90BD1"/>
    <w:rsid w:val="00B92536"/>
    <w:rsid w:val="00B9274D"/>
    <w:rsid w:val="00B94207"/>
    <w:rsid w:val="00B945D4"/>
    <w:rsid w:val="00B9506C"/>
    <w:rsid w:val="00B9523E"/>
    <w:rsid w:val="00B96F2C"/>
    <w:rsid w:val="00B9781A"/>
    <w:rsid w:val="00B97B50"/>
    <w:rsid w:val="00BA0688"/>
    <w:rsid w:val="00BA3608"/>
    <w:rsid w:val="00BA3959"/>
    <w:rsid w:val="00BA563D"/>
    <w:rsid w:val="00BA5BCC"/>
    <w:rsid w:val="00BA6D31"/>
    <w:rsid w:val="00BB1855"/>
    <w:rsid w:val="00BB1A0E"/>
    <w:rsid w:val="00BB2332"/>
    <w:rsid w:val="00BB239F"/>
    <w:rsid w:val="00BB2494"/>
    <w:rsid w:val="00BB2522"/>
    <w:rsid w:val="00BB28A3"/>
    <w:rsid w:val="00BB3498"/>
    <w:rsid w:val="00BB491F"/>
    <w:rsid w:val="00BB5218"/>
    <w:rsid w:val="00BB72C0"/>
    <w:rsid w:val="00BB7FF3"/>
    <w:rsid w:val="00BC08C8"/>
    <w:rsid w:val="00BC0AF1"/>
    <w:rsid w:val="00BC27BE"/>
    <w:rsid w:val="00BC3779"/>
    <w:rsid w:val="00BC41A0"/>
    <w:rsid w:val="00BC43D8"/>
    <w:rsid w:val="00BC4765"/>
    <w:rsid w:val="00BC5A86"/>
    <w:rsid w:val="00BC7215"/>
    <w:rsid w:val="00BC7AB9"/>
    <w:rsid w:val="00BD0186"/>
    <w:rsid w:val="00BD059C"/>
    <w:rsid w:val="00BD06A1"/>
    <w:rsid w:val="00BD07C6"/>
    <w:rsid w:val="00BD0998"/>
    <w:rsid w:val="00BD0ACA"/>
    <w:rsid w:val="00BD0D32"/>
    <w:rsid w:val="00BD10AC"/>
    <w:rsid w:val="00BD1661"/>
    <w:rsid w:val="00BD56BE"/>
    <w:rsid w:val="00BD6178"/>
    <w:rsid w:val="00BD6348"/>
    <w:rsid w:val="00BD7990"/>
    <w:rsid w:val="00BE086E"/>
    <w:rsid w:val="00BE147F"/>
    <w:rsid w:val="00BE1655"/>
    <w:rsid w:val="00BE1BBC"/>
    <w:rsid w:val="00BE46B5"/>
    <w:rsid w:val="00BE61B8"/>
    <w:rsid w:val="00BE6663"/>
    <w:rsid w:val="00BE69B7"/>
    <w:rsid w:val="00BE6E4A"/>
    <w:rsid w:val="00BE6E58"/>
    <w:rsid w:val="00BF0917"/>
    <w:rsid w:val="00BF0C29"/>
    <w:rsid w:val="00BF0CD7"/>
    <w:rsid w:val="00BF0F60"/>
    <w:rsid w:val="00BF143E"/>
    <w:rsid w:val="00BF15CE"/>
    <w:rsid w:val="00BF2157"/>
    <w:rsid w:val="00BF2BEE"/>
    <w:rsid w:val="00BF2FC3"/>
    <w:rsid w:val="00BF3551"/>
    <w:rsid w:val="00BF37C3"/>
    <w:rsid w:val="00BF47AD"/>
    <w:rsid w:val="00BF4DC0"/>
    <w:rsid w:val="00BF4F07"/>
    <w:rsid w:val="00BF695B"/>
    <w:rsid w:val="00BF6A14"/>
    <w:rsid w:val="00BF71B0"/>
    <w:rsid w:val="00BF7D14"/>
    <w:rsid w:val="00C0052D"/>
    <w:rsid w:val="00C0161F"/>
    <w:rsid w:val="00C01ED7"/>
    <w:rsid w:val="00C030BD"/>
    <w:rsid w:val="00C0349E"/>
    <w:rsid w:val="00C036C3"/>
    <w:rsid w:val="00C03CCA"/>
    <w:rsid w:val="00C040E8"/>
    <w:rsid w:val="00C047F5"/>
    <w:rsid w:val="00C0499E"/>
    <w:rsid w:val="00C04BB2"/>
    <w:rsid w:val="00C04F4A"/>
    <w:rsid w:val="00C058AF"/>
    <w:rsid w:val="00C06094"/>
    <w:rsid w:val="00C06484"/>
    <w:rsid w:val="00C06AE0"/>
    <w:rsid w:val="00C06C6C"/>
    <w:rsid w:val="00C06F9E"/>
    <w:rsid w:val="00C07776"/>
    <w:rsid w:val="00C07C0D"/>
    <w:rsid w:val="00C10210"/>
    <w:rsid w:val="00C1035C"/>
    <w:rsid w:val="00C1140E"/>
    <w:rsid w:val="00C119B9"/>
    <w:rsid w:val="00C12AC4"/>
    <w:rsid w:val="00C1358F"/>
    <w:rsid w:val="00C13C2A"/>
    <w:rsid w:val="00C13CE8"/>
    <w:rsid w:val="00C14187"/>
    <w:rsid w:val="00C15151"/>
    <w:rsid w:val="00C1663D"/>
    <w:rsid w:val="00C16959"/>
    <w:rsid w:val="00C16B6B"/>
    <w:rsid w:val="00C179BC"/>
    <w:rsid w:val="00C17F8C"/>
    <w:rsid w:val="00C211E6"/>
    <w:rsid w:val="00C22446"/>
    <w:rsid w:val="00C22681"/>
    <w:rsid w:val="00C22FB5"/>
    <w:rsid w:val="00C2410C"/>
    <w:rsid w:val="00C24236"/>
    <w:rsid w:val="00C24CBF"/>
    <w:rsid w:val="00C25533"/>
    <w:rsid w:val="00C25695"/>
    <w:rsid w:val="00C25C66"/>
    <w:rsid w:val="00C2710B"/>
    <w:rsid w:val="00C279C2"/>
    <w:rsid w:val="00C3046B"/>
    <w:rsid w:val="00C308D8"/>
    <w:rsid w:val="00C314E2"/>
    <w:rsid w:val="00C3183E"/>
    <w:rsid w:val="00C33531"/>
    <w:rsid w:val="00C33B9E"/>
    <w:rsid w:val="00C34194"/>
    <w:rsid w:val="00C35EF7"/>
    <w:rsid w:val="00C360B0"/>
    <w:rsid w:val="00C37BAE"/>
    <w:rsid w:val="00C4043D"/>
    <w:rsid w:val="00C40DAA"/>
    <w:rsid w:val="00C41110"/>
    <w:rsid w:val="00C41E67"/>
    <w:rsid w:val="00C41F7E"/>
    <w:rsid w:val="00C42A1B"/>
    <w:rsid w:val="00C42B41"/>
    <w:rsid w:val="00C42C1F"/>
    <w:rsid w:val="00C44471"/>
    <w:rsid w:val="00C44A8D"/>
    <w:rsid w:val="00C44CF8"/>
    <w:rsid w:val="00C459A4"/>
    <w:rsid w:val="00C45B91"/>
    <w:rsid w:val="00C460A1"/>
    <w:rsid w:val="00C46163"/>
    <w:rsid w:val="00C467BC"/>
    <w:rsid w:val="00C46FD7"/>
    <w:rsid w:val="00C4789C"/>
    <w:rsid w:val="00C523C4"/>
    <w:rsid w:val="00C52A5F"/>
    <w:rsid w:val="00C52C02"/>
    <w:rsid w:val="00C52DCB"/>
    <w:rsid w:val="00C540DD"/>
    <w:rsid w:val="00C54395"/>
    <w:rsid w:val="00C56B77"/>
    <w:rsid w:val="00C57EE8"/>
    <w:rsid w:val="00C61072"/>
    <w:rsid w:val="00C61CFF"/>
    <w:rsid w:val="00C6243C"/>
    <w:rsid w:val="00C62F54"/>
    <w:rsid w:val="00C63308"/>
    <w:rsid w:val="00C636F6"/>
    <w:rsid w:val="00C63AEA"/>
    <w:rsid w:val="00C63D0E"/>
    <w:rsid w:val="00C664B9"/>
    <w:rsid w:val="00C676B7"/>
    <w:rsid w:val="00C67BBF"/>
    <w:rsid w:val="00C700E7"/>
    <w:rsid w:val="00C70168"/>
    <w:rsid w:val="00C71155"/>
    <w:rsid w:val="00C718DD"/>
    <w:rsid w:val="00C71AFB"/>
    <w:rsid w:val="00C74707"/>
    <w:rsid w:val="00C754D2"/>
    <w:rsid w:val="00C75930"/>
    <w:rsid w:val="00C761CD"/>
    <w:rsid w:val="00C767C7"/>
    <w:rsid w:val="00C779FD"/>
    <w:rsid w:val="00C77D84"/>
    <w:rsid w:val="00C80B9E"/>
    <w:rsid w:val="00C8168E"/>
    <w:rsid w:val="00C841B7"/>
    <w:rsid w:val="00C84A6C"/>
    <w:rsid w:val="00C8667D"/>
    <w:rsid w:val="00C86967"/>
    <w:rsid w:val="00C87009"/>
    <w:rsid w:val="00C91281"/>
    <w:rsid w:val="00C928A8"/>
    <w:rsid w:val="00C92ABC"/>
    <w:rsid w:val="00C93044"/>
    <w:rsid w:val="00C940F5"/>
    <w:rsid w:val="00C95246"/>
    <w:rsid w:val="00C95691"/>
    <w:rsid w:val="00CA103E"/>
    <w:rsid w:val="00CA1DF9"/>
    <w:rsid w:val="00CA450C"/>
    <w:rsid w:val="00CA4A12"/>
    <w:rsid w:val="00CA6C45"/>
    <w:rsid w:val="00CA74F6"/>
    <w:rsid w:val="00CA7603"/>
    <w:rsid w:val="00CB04F1"/>
    <w:rsid w:val="00CB0C80"/>
    <w:rsid w:val="00CB178E"/>
    <w:rsid w:val="00CB364E"/>
    <w:rsid w:val="00CB37B8"/>
    <w:rsid w:val="00CB3DAF"/>
    <w:rsid w:val="00CB4F1A"/>
    <w:rsid w:val="00CB58B4"/>
    <w:rsid w:val="00CB6577"/>
    <w:rsid w:val="00CB6768"/>
    <w:rsid w:val="00CB74C7"/>
    <w:rsid w:val="00CB7558"/>
    <w:rsid w:val="00CC0F55"/>
    <w:rsid w:val="00CC10F4"/>
    <w:rsid w:val="00CC1FE9"/>
    <w:rsid w:val="00CC31FD"/>
    <w:rsid w:val="00CC362F"/>
    <w:rsid w:val="00CC3B49"/>
    <w:rsid w:val="00CC3D04"/>
    <w:rsid w:val="00CC4AF7"/>
    <w:rsid w:val="00CC54E5"/>
    <w:rsid w:val="00CC5F48"/>
    <w:rsid w:val="00CC5FCF"/>
    <w:rsid w:val="00CC6B96"/>
    <w:rsid w:val="00CC6F04"/>
    <w:rsid w:val="00CC6FB7"/>
    <w:rsid w:val="00CC7B94"/>
    <w:rsid w:val="00CD1AEF"/>
    <w:rsid w:val="00CD39BC"/>
    <w:rsid w:val="00CD5A94"/>
    <w:rsid w:val="00CD6717"/>
    <w:rsid w:val="00CD6E8E"/>
    <w:rsid w:val="00CE00E5"/>
    <w:rsid w:val="00CE0D2A"/>
    <w:rsid w:val="00CE161F"/>
    <w:rsid w:val="00CE2A1B"/>
    <w:rsid w:val="00CE2CC6"/>
    <w:rsid w:val="00CE3529"/>
    <w:rsid w:val="00CE4320"/>
    <w:rsid w:val="00CE5D9A"/>
    <w:rsid w:val="00CE6881"/>
    <w:rsid w:val="00CE76CD"/>
    <w:rsid w:val="00CF0B65"/>
    <w:rsid w:val="00CF12CD"/>
    <w:rsid w:val="00CF1C1F"/>
    <w:rsid w:val="00CF335B"/>
    <w:rsid w:val="00CF339C"/>
    <w:rsid w:val="00CF3B5E"/>
    <w:rsid w:val="00CF3BA6"/>
    <w:rsid w:val="00CF4598"/>
    <w:rsid w:val="00CF4E8C"/>
    <w:rsid w:val="00CF5BA0"/>
    <w:rsid w:val="00CF6605"/>
    <w:rsid w:val="00CF6913"/>
    <w:rsid w:val="00CF6C18"/>
    <w:rsid w:val="00CF7A9F"/>
    <w:rsid w:val="00CF7AA7"/>
    <w:rsid w:val="00D006CF"/>
    <w:rsid w:val="00D007DF"/>
    <w:rsid w:val="00D008A6"/>
    <w:rsid w:val="00D00960"/>
    <w:rsid w:val="00D00B74"/>
    <w:rsid w:val="00D015F0"/>
    <w:rsid w:val="00D01CAE"/>
    <w:rsid w:val="00D0353B"/>
    <w:rsid w:val="00D042D0"/>
    <w:rsid w:val="00D0447B"/>
    <w:rsid w:val="00D04894"/>
    <w:rsid w:val="00D048A2"/>
    <w:rsid w:val="00D053CE"/>
    <w:rsid w:val="00D055EB"/>
    <w:rsid w:val="00D056FE"/>
    <w:rsid w:val="00D05B56"/>
    <w:rsid w:val="00D05D60"/>
    <w:rsid w:val="00D073B7"/>
    <w:rsid w:val="00D114B2"/>
    <w:rsid w:val="00D121C4"/>
    <w:rsid w:val="00D14274"/>
    <w:rsid w:val="00D15E5B"/>
    <w:rsid w:val="00D17C62"/>
    <w:rsid w:val="00D20A61"/>
    <w:rsid w:val="00D20D7F"/>
    <w:rsid w:val="00D21586"/>
    <w:rsid w:val="00D21EA5"/>
    <w:rsid w:val="00D23A38"/>
    <w:rsid w:val="00D2574C"/>
    <w:rsid w:val="00D26C83"/>
    <w:rsid w:val="00D26D79"/>
    <w:rsid w:val="00D27C2B"/>
    <w:rsid w:val="00D33363"/>
    <w:rsid w:val="00D33AD7"/>
    <w:rsid w:val="00D34529"/>
    <w:rsid w:val="00D34943"/>
    <w:rsid w:val="00D34A2B"/>
    <w:rsid w:val="00D35409"/>
    <w:rsid w:val="00D355F3"/>
    <w:rsid w:val="00D359D4"/>
    <w:rsid w:val="00D378CD"/>
    <w:rsid w:val="00D407EC"/>
    <w:rsid w:val="00D40F4C"/>
    <w:rsid w:val="00D419F5"/>
    <w:rsid w:val="00D41B88"/>
    <w:rsid w:val="00D41E23"/>
    <w:rsid w:val="00D429EC"/>
    <w:rsid w:val="00D43D44"/>
    <w:rsid w:val="00D43EBB"/>
    <w:rsid w:val="00D4415A"/>
    <w:rsid w:val="00D44E4E"/>
    <w:rsid w:val="00D46D26"/>
    <w:rsid w:val="00D50F11"/>
    <w:rsid w:val="00D51254"/>
    <w:rsid w:val="00D513A8"/>
    <w:rsid w:val="00D51627"/>
    <w:rsid w:val="00D51E1A"/>
    <w:rsid w:val="00D52344"/>
    <w:rsid w:val="00D52466"/>
    <w:rsid w:val="00D5267F"/>
    <w:rsid w:val="00D532DA"/>
    <w:rsid w:val="00D54AAC"/>
    <w:rsid w:val="00D54B32"/>
    <w:rsid w:val="00D552E3"/>
    <w:rsid w:val="00D55423"/>
    <w:rsid w:val="00D55DF0"/>
    <w:rsid w:val="00D563E1"/>
    <w:rsid w:val="00D56AF6"/>
    <w:rsid w:val="00D56BB6"/>
    <w:rsid w:val="00D56D4A"/>
    <w:rsid w:val="00D579F7"/>
    <w:rsid w:val="00D6022B"/>
    <w:rsid w:val="00D60C40"/>
    <w:rsid w:val="00D6138D"/>
    <w:rsid w:val="00D6166E"/>
    <w:rsid w:val="00D61F1D"/>
    <w:rsid w:val="00D63126"/>
    <w:rsid w:val="00D635AF"/>
    <w:rsid w:val="00D63A67"/>
    <w:rsid w:val="00D646C9"/>
    <w:rsid w:val="00D6492E"/>
    <w:rsid w:val="00D65845"/>
    <w:rsid w:val="00D67C95"/>
    <w:rsid w:val="00D70087"/>
    <w:rsid w:val="00D7079E"/>
    <w:rsid w:val="00D70823"/>
    <w:rsid w:val="00D70AB1"/>
    <w:rsid w:val="00D70F23"/>
    <w:rsid w:val="00D720BA"/>
    <w:rsid w:val="00D73DD6"/>
    <w:rsid w:val="00D745F5"/>
    <w:rsid w:val="00D7468A"/>
    <w:rsid w:val="00D74F30"/>
    <w:rsid w:val="00D75392"/>
    <w:rsid w:val="00D7585E"/>
    <w:rsid w:val="00D759A3"/>
    <w:rsid w:val="00D763EB"/>
    <w:rsid w:val="00D76674"/>
    <w:rsid w:val="00D76B0E"/>
    <w:rsid w:val="00D80B7F"/>
    <w:rsid w:val="00D81AB4"/>
    <w:rsid w:val="00D82E32"/>
    <w:rsid w:val="00D83974"/>
    <w:rsid w:val="00D84133"/>
    <w:rsid w:val="00D8431C"/>
    <w:rsid w:val="00D85133"/>
    <w:rsid w:val="00D8699B"/>
    <w:rsid w:val="00D877C0"/>
    <w:rsid w:val="00D8790C"/>
    <w:rsid w:val="00D91607"/>
    <w:rsid w:val="00D92C82"/>
    <w:rsid w:val="00D930E3"/>
    <w:rsid w:val="00D93336"/>
    <w:rsid w:val="00D94314"/>
    <w:rsid w:val="00D95B68"/>
    <w:rsid w:val="00D95BC7"/>
    <w:rsid w:val="00D95C17"/>
    <w:rsid w:val="00D96043"/>
    <w:rsid w:val="00D974BF"/>
    <w:rsid w:val="00D97779"/>
    <w:rsid w:val="00DA0431"/>
    <w:rsid w:val="00DA0BDF"/>
    <w:rsid w:val="00DA14AB"/>
    <w:rsid w:val="00DA1B00"/>
    <w:rsid w:val="00DA237B"/>
    <w:rsid w:val="00DA52F5"/>
    <w:rsid w:val="00DA58C2"/>
    <w:rsid w:val="00DA68D4"/>
    <w:rsid w:val="00DA73A3"/>
    <w:rsid w:val="00DA76DD"/>
    <w:rsid w:val="00DA7DA2"/>
    <w:rsid w:val="00DB1424"/>
    <w:rsid w:val="00DB3080"/>
    <w:rsid w:val="00DB3736"/>
    <w:rsid w:val="00DB4A71"/>
    <w:rsid w:val="00DB4E12"/>
    <w:rsid w:val="00DB4F5B"/>
    <w:rsid w:val="00DB5771"/>
    <w:rsid w:val="00DB586E"/>
    <w:rsid w:val="00DC0182"/>
    <w:rsid w:val="00DC0AB6"/>
    <w:rsid w:val="00DC21CF"/>
    <w:rsid w:val="00DC3395"/>
    <w:rsid w:val="00DC3664"/>
    <w:rsid w:val="00DC3F72"/>
    <w:rsid w:val="00DC4B9B"/>
    <w:rsid w:val="00DC4F84"/>
    <w:rsid w:val="00DC6162"/>
    <w:rsid w:val="00DC6EFC"/>
    <w:rsid w:val="00DC7CDE"/>
    <w:rsid w:val="00DD0370"/>
    <w:rsid w:val="00DD0E44"/>
    <w:rsid w:val="00DD195B"/>
    <w:rsid w:val="00DD211E"/>
    <w:rsid w:val="00DD22A8"/>
    <w:rsid w:val="00DD243F"/>
    <w:rsid w:val="00DD2C10"/>
    <w:rsid w:val="00DD3789"/>
    <w:rsid w:val="00DD4562"/>
    <w:rsid w:val="00DD46E9"/>
    <w:rsid w:val="00DD4711"/>
    <w:rsid w:val="00DD4812"/>
    <w:rsid w:val="00DD4CA7"/>
    <w:rsid w:val="00DD605F"/>
    <w:rsid w:val="00DD65BD"/>
    <w:rsid w:val="00DE0097"/>
    <w:rsid w:val="00DE05AE"/>
    <w:rsid w:val="00DE0979"/>
    <w:rsid w:val="00DE12E9"/>
    <w:rsid w:val="00DE2B00"/>
    <w:rsid w:val="00DE301D"/>
    <w:rsid w:val="00DE33EC"/>
    <w:rsid w:val="00DE43F4"/>
    <w:rsid w:val="00DE4909"/>
    <w:rsid w:val="00DE5391"/>
    <w:rsid w:val="00DE53F8"/>
    <w:rsid w:val="00DE5A51"/>
    <w:rsid w:val="00DE60E6"/>
    <w:rsid w:val="00DE6C9B"/>
    <w:rsid w:val="00DE74DC"/>
    <w:rsid w:val="00DE7D5A"/>
    <w:rsid w:val="00DF0C4E"/>
    <w:rsid w:val="00DF0F40"/>
    <w:rsid w:val="00DF1EC4"/>
    <w:rsid w:val="00DF247C"/>
    <w:rsid w:val="00DF3F4F"/>
    <w:rsid w:val="00DF446E"/>
    <w:rsid w:val="00DF570E"/>
    <w:rsid w:val="00DF5FAD"/>
    <w:rsid w:val="00DF707E"/>
    <w:rsid w:val="00DF70A1"/>
    <w:rsid w:val="00DF759D"/>
    <w:rsid w:val="00E003AF"/>
    <w:rsid w:val="00E00482"/>
    <w:rsid w:val="00E0130A"/>
    <w:rsid w:val="00E018C3"/>
    <w:rsid w:val="00E01C15"/>
    <w:rsid w:val="00E0459E"/>
    <w:rsid w:val="00E046B7"/>
    <w:rsid w:val="00E04DEA"/>
    <w:rsid w:val="00E052B1"/>
    <w:rsid w:val="00E05886"/>
    <w:rsid w:val="00E104C6"/>
    <w:rsid w:val="00E10C02"/>
    <w:rsid w:val="00E11093"/>
    <w:rsid w:val="00E11131"/>
    <w:rsid w:val="00E134D8"/>
    <w:rsid w:val="00E137F4"/>
    <w:rsid w:val="00E14441"/>
    <w:rsid w:val="00E1644D"/>
    <w:rsid w:val="00E164F2"/>
    <w:rsid w:val="00E16F61"/>
    <w:rsid w:val="00E178A7"/>
    <w:rsid w:val="00E20F6A"/>
    <w:rsid w:val="00E21A25"/>
    <w:rsid w:val="00E23303"/>
    <w:rsid w:val="00E239E0"/>
    <w:rsid w:val="00E24030"/>
    <w:rsid w:val="00E24071"/>
    <w:rsid w:val="00E24EBB"/>
    <w:rsid w:val="00E253CA"/>
    <w:rsid w:val="00E2771C"/>
    <w:rsid w:val="00E31D50"/>
    <w:rsid w:val="00E324D9"/>
    <w:rsid w:val="00E331FB"/>
    <w:rsid w:val="00E33DF4"/>
    <w:rsid w:val="00E34460"/>
    <w:rsid w:val="00E35DDD"/>
    <w:rsid w:val="00E35EDE"/>
    <w:rsid w:val="00E364AA"/>
    <w:rsid w:val="00E36528"/>
    <w:rsid w:val="00E36F99"/>
    <w:rsid w:val="00E409B4"/>
    <w:rsid w:val="00E40CF7"/>
    <w:rsid w:val="00E413B8"/>
    <w:rsid w:val="00E42DF7"/>
    <w:rsid w:val="00E434EB"/>
    <w:rsid w:val="00E440C0"/>
    <w:rsid w:val="00E44750"/>
    <w:rsid w:val="00E46284"/>
    <w:rsid w:val="00E4683D"/>
    <w:rsid w:val="00E46CA0"/>
    <w:rsid w:val="00E4765C"/>
    <w:rsid w:val="00E476EC"/>
    <w:rsid w:val="00E501B3"/>
    <w:rsid w:val="00E504A1"/>
    <w:rsid w:val="00E51231"/>
    <w:rsid w:val="00E51D9A"/>
    <w:rsid w:val="00E52A67"/>
    <w:rsid w:val="00E5341C"/>
    <w:rsid w:val="00E53FC8"/>
    <w:rsid w:val="00E54C83"/>
    <w:rsid w:val="00E5667E"/>
    <w:rsid w:val="00E57969"/>
    <w:rsid w:val="00E602A7"/>
    <w:rsid w:val="00E619E1"/>
    <w:rsid w:val="00E62FBE"/>
    <w:rsid w:val="00E63389"/>
    <w:rsid w:val="00E64597"/>
    <w:rsid w:val="00E65780"/>
    <w:rsid w:val="00E66AA1"/>
    <w:rsid w:val="00E66B6A"/>
    <w:rsid w:val="00E67183"/>
    <w:rsid w:val="00E71243"/>
    <w:rsid w:val="00E71362"/>
    <w:rsid w:val="00E714D8"/>
    <w:rsid w:val="00E7168A"/>
    <w:rsid w:val="00E71D25"/>
    <w:rsid w:val="00E7269A"/>
    <w:rsid w:val="00E72777"/>
    <w:rsid w:val="00E7295C"/>
    <w:rsid w:val="00E73306"/>
    <w:rsid w:val="00E73590"/>
    <w:rsid w:val="00E74817"/>
    <w:rsid w:val="00E74FE4"/>
    <w:rsid w:val="00E7553D"/>
    <w:rsid w:val="00E76CD3"/>
    <w:rsid w:val="00E7738D"/>
    <w:rsid w:val="00E7751C"/>
    <w:rsid w:val="00E80EF3"/>
    <w:rsid w:val="00E81633"/>
    <w:rsid w:val="00E82503"/>
    <w:rsid w:val="00E82A08"/>
    <w:rsid w:val="00E82AED"/>
    <w:rsid w:val="00E82FCC"/>
    <w:rsid w:val="00E831A3"/>
    <w:rsid w:val="00E83AE8"/>
    <w:rsid w:val="00E84F33"/>
    <w:rsid w:val="00E862B5"/>
    <w:rsid w:val="00E863D8"/>
    <w:rsid w:val="00E86733"/>
    <w:rsid w:val="00E86927"/>
    <w:rsid w:val="00E8700D"/>
    <w:rsid w:val="00E87094"/>
    <w:rsid w:val="00E9108A"/>
    <w:rsid w:val="00E94803"/>
    <w:rsid w:val="00E94B69"/>
    <w:rsid w:val="00E9588E"/>
    <w:rsid w:val="00E96813"/>
    <w:rsid w:val="00EA17B9"/>
    <w:rsid w:val="00EA2552"/>
    <w:rsid w:val="00EA279E"/>
    <w:rsid w:val="00EA2BA6"/>
    <w:rsid w:val="00EA2FD7"/>
    <w:rsid w:val="00EA33B1"/>
    <w:rsid w:val="00EA4BD0"/>
    <w:rsid w:val="00EA70DA"/>
    <w:rsid w:val="00EA74F2"/>
    <w:rsid w:val="00EA7552"/>
    <w:rsid w:val="00EA7F5C"/>
    <w:rsid w:val="00EB0989"/>
    <w:rsid w:val="00EB18F9"/>
    <w:rsid w:val="00EB193D"/>
    <w:rsid w:val="00EB1AF0"/>
    <w:rsid w:val="00EB2A71"/>
    <w:rsid w:val="00EB2AA2"/>
    <w:rsid w:val="00EB2C57"/>
    <w:rsid w:val="00EB32CF"/>
    <w:rsid w:val="00EB37D1"/>
    <w:rsid w:val="00EB41B5"/>
    <w:rsid w:val="00EB4DDA"/>
    <w:rsid w:val="00EB5275"/>
    <w:rsid w:val="00EB7598"/>
    <w:rsid w:val="00EB7885"/>
    <w:rsid w:val="00EC0998"/>
    <w:rsid w:val="00EC1EC5"/>
    <w:rsid w:val="00EC2805"/>
    <w:rsid w:val="00EC3100"/>
    <w:rsid w:val="00EC3563"/>
    <w:rsid w:val="00EC3D02"/>
    <w:rsid w:val="00EC4275"/>
    <w:rsid w:val="00EC437B"/>
    <w:rsid w:val="00EC4892"/>
    <w:rsid w:val="00EC4CBD"/>
    <w:rsid w:val="00EC6045"/>
    <w:rsid w:val="00EC67A7"/>
    <w:rsid w:val="00EC703B"/>
    <w:rsid w:val="00EC70D8"/>
    <w:rsid w:val="00EC77D0"/>
    <w:rsid w:val="00EC78F8"/>
    <w:rsid w:val="00ED1008"/>
    <w:rsid w:val="00ED1338"/>
    <w:rsid w:val="00ED1475"/>
    <w:rsid w:val="00ED1AB4"/>
    <w:rsid w:val="00ED2845"/>
    <w:rsid w:val="00ED288C"/>
    <w:rsid w:val="00ED2C23"/>
    <w:rsid w:val="00ED2CF0"/>
    <w:rsid w:val="00ED5399"/>
    <w:rsid w:val="00ED6D87"/>
    <w:rsid w:val="00EE1058"/>
    <w:rsid w:val="00EE1089"/>
    <w:rsid w:val="00EE1614"/>
    <w:rsid w:val="00EE3260"/>
    <w:rsid w:val="00EE3475"/>
    <w:rsid w:val="00EE3CF3"/>
    <w:rsid w:val="00EE50F0"/>
    <w:rsid w:val="00EE586E"/>
    <w:rsid w:val="00EE5BEB"/>
    <w:rsid w:val="00EE6524"/>
    <w:rsid w:val="00EE65CD"/>
    <w:rsid w:val="00EE788B"/>
    <w:rsid w:val="00EF00ED"/>
    <w:rsid w:val="00EF0192"/>
    <w:rsid w:val="00EF0196"/>
    <w:rsid w:val="00EF06A8"/>
    <w:rsid w:val="00EF08C5"/>
    <w:rsid w:val="00EF0943"/>
    <w:rsid w:val="00EF0EAD"/>
    <w:rsid w:val="00EF430A"/>
    <w:rsid w:val="00EF4CB1"/>
    <w:rsid w:val="00EF53B1"/>
    <w:rsid w:val="00EF5798"/>
    <w:rsid w:val="00EF60A5"/>
    <w:rsid w:val="00EF60E5"/>
    <w:rsid w:val="00EF6A0C"/>
    <w:rsid w:val="00EF6E7F"/>
    <w:rsid w:val="00EF6F99"/>
    <w:rsid w:val="00EF7ADB"/>
    <w:rsid w:val="00F01D8F"/>
    <w:rsid w:val="00F01D93"/>
    <w:rsid w:val="00F0316E"/>
    <w:rsid w:val="00F04E2B"/>
    <w:rsid w:val="00F05069"/>
    <w:rsid w:val="00F05A4D"/>
    <w:rsid w:val="00F06BB9"/>
    <w:rsid w:val="00F10116"/>
    <w:rsid w:val="00F10BCF"/>
    <w:rsid w:val="00F121C4"/>
    <w:rsid w:val="00F164F1"/>
    <w:rsid w:val="00F16658"/>
    <w:rsid w:val="00F17235"/>
    <w:rsid w:val="00F20B40"/>
    <w:rsid w:val="00F20EAB"/>
    <w:rsid w:val="00F211C4"/>
    <w:rsid w:val="00F2269A"/>
    <w:rsid w:val="00F22775"/>
    <w:rsid w:val="00F228A5"/>
    <w:rsid w:val="00F22F5B"/>
    <w:rsid w:val="00F23CED"/>
    <w:rsid w:val="00F246D4"/>
    <w:rsid w:val="00F269DC"/>
    <w:rsid w:val="00F309E2"/>
    <w:rsid w:val="00F30C2D"/>
    <w:rsid w:val="00F318BD"/>
    <w:rsid w:val="00F322CD"/>
    <w:rsid w:val="00F32557"/>
    <w:rsid w:val="00F32CE9"/>
    <w:rsid w:val="00F32F33"/>
    <w:rsid w:val="00F3300A"/>
    <w:rsid w:val="00F332EF"/>
    <w:rsid w:val="00F33A6A"/>
    <w:rsid w:val="00F33FDE"/>
    <w:rsid w:val="00F3411F"/>
    <w:rsid w:val="00F34336"/>
    <w:rsid w:val="00F34D8E"/>
    <w:rsid w:val="00F3515A"/>
    <w:rsid w:val="00F35383"/>
    <w:rsid w:val="00F3674D"/>
    <w:rsid w:val="00F37587"/>
    <w:rsid w:val="00F4079E"/>
    <w:rsid w:val="00F4087B"/>
    <w:rsid w:val="00F40B14"/>
    <w:rsid w:val="00F40DC4"/>
    <w:rsid w:val="00F42101"/>
    <w:rsid w:val="00F42EAA"/>
    <w:rsid w:val="00F42EE0"/>
    <w:rsid w:val="00F434A9"/>
    <w:rsid w:val="00F437C4"/>
    <w:rsid w:val="00F446A0"/>
    <w:rsid w:val="00F45014"/>
    <w:rsid w:val="00F4739C"/>
    <w:rsid w:val="00F47A0A"/>
    <w:rsid w:val="00F47A79"/>
    <w:rsid w:val="00F47F5C"/>
    <w:rsid w:val="00F50CF7"/>
    <w:rsid w:val="00F51220"/>
    <w:rsid w:val="00F51928"/>
    <w:rsid w:val="00F5327D"/>
    <w:rsid w:val="00F543B3"/>
    <w:rsid w:val="00F5467A"/>
    <w:rsid w:val="00F5643A"/>
    <w:rsid w:val="00F56596"/>
    <w:rsid w:val="00F57085"/>
    <w:rsid w:val="00F60642"/>
    <w:rsid w:val="00F61838"/>
    <w:rsid w:val="00F62236"/>
    <w:rsid w:val="00F63959"/>
    <w:rsid w:val="00F63CDF"/>
    <w:rsid w:val="00F642AF"/>
    <w:rsid w:val="00F650B4"/>
    <w:rsid w:val="00F65192"/>
    <w:rsid w:val="00F65901"/>
    <w:rsid w:val="00F66B95"/>
    <w:rsid w:val="00F672F2"/>
    <w:rsid w:val="00F706AA"/>
    <w:rsid w:val="00F7154D"/>
    <w:rsid w:val="00F715D0"/>
    <w:rsid w:val="00F717E7"/>
    <w:rsid w:val="00F7241D"/>
    <w:rsid w:val="00F724A1"/>
    <w:rsid w:val="00F7288E"/>
    <w:rsid w:val="00F740FA"/>
    <w:rsid w:val="00F74A7A"/>
    <w:rsid w:val="00F757C0"/>
    <w:rsid w:val="00F7632C"/>
    <w:rsid w:val="00F76FDC"/>
    <w:rsid w:val="00F771C6"/>
    <w:rsid w:val="00F77E4A"/>
    <w:rsid w:val="00F77ED7"/>
    <w:rsid w:val="00F80454"/>
    <w:rsid w:val="00F80F5D"/>
    <w:rsid w:val="00F818CF"/>
    <w:rsid w:val="00F81A55"/>
    <w:rsid w:val="00F8210C"/>
    <w:rsid w:val="00F829B3"/>
    <w:rsid w:val="00F82C57"/>
    <w:rsid w:val="00F83143"/>
    <w:rsid w:val="00F8419A"/>
    <w:rsid w:val="00F84564"/>
    <w:rsid w:val="00F848C4"/>
    <w:rsid w:val="00F853F3"/>
    <w:rsid w:val="00F85853"/>
    <w:rsid w:val="00F8591B"/>
    <w:rsid w:val="00F8655C"/>
    <w:rsid w:val="00F9056A"/>
    <w:rsid w:val="00F90BCA"/>
    <w:rsid w:val="00F90E1A"/>
    <w:rsid w:val="00F91B79"/>
    <w:rsid w:val="00F941A7"/>
    <w:rsid w:val="00F945A0"/>
    <w:rsid w:val="00F94B27"/>
    <w:rsid w:val="00F96626"/>
    <w:rsid w:val="00F96946"/>
    <w:rsid w:val="00F97131"/>
    <w:rsid w:val="00F9720F"/>
    <w:rsid w:val="00F97B4B"/>
    <w:rsid w:val="00F97C84"/>
    <w:rsid w:val="00FA0156"/>
    <w:rsid w:val="00FA0D81"/>
    <w:rsid w:val="00FA166A"/>
    <w:rsid w:val="00FA1A2D"/>
    <w:rsid w:val="00FA1E12"/>
    <w:rsid w:val="00FA2CF6"/>
    <w:rsid w:val="00FA2D55"/>
    <w:rsid w:val="00FA3065"/>
    <w:rsid w:val="00FA33E2"/>
    <w:rsid w:val="00FA3EBB"/>
    <w:rsid w:val="00FA4284"/>
    <w:rsid w:val="00FA52F9"/>
    <w:rsid w:val="00FA54D8"/>
    <w:rsid w:val="00FB0346"/>
    <w:rsid w:val="00FB0E61"/>
    <w:rsid w:val="00FB10FF"/>
    <w:rsid w:val="00FB1AF9"/>
    <w:rsid w:val="00FB1D69"/>
    <w:rsid w:val="00FB2812"/>
    <w:rsid w:val="00FB2DD5"/>
    <w:rsid w:val="00FB2EBE"/>
    <w:rsid w:val="00FB31CB"/>
    <w:rsid w:val="00FB332B"/>
    <w:rsid w:val="00FB3570"/>
    <w:rsid w:val="00FB4D46"/>
    <w:rsid w:val="00FB503F"/>
    <w:rsid w:val="00FB5F3D"/>
    <w:rsid w:val="00FB67AC"/>
    <w:rsid w:val="00FB68F5"/>
    <w:rsid w:val="00FB7100"/>
    <w:rsid w:val="00FC0636"/>
    <w:rsid w:val="00FC07C8"/>
    <w:rsid w:val="00FC0C6F"/>
    <w:rsid w:val="00FC14C7"/>
    <w:rsid w:val="00FC2758"/>
    <w:rsid w:val="00FC3523"/>
    <w:rsid w:val="00FC3C3B"/>
    <w:rsid w:val="00FC44C4"/>
    <w:rsid w:val="00FC4F7B"/>
    <w:rsid w:val="00FC755A"/>
    <w:rsid w:val="00FD05FD"/>
    <w:rsid w:val="00FD1F94"/>
    <w:rsid w:val="00FD21A7"/>
    <w:rsid w:val="00FD3347"/>
    <w:rsid w:val="00FD3F6D"/>
    <w:rsid w:val="00FD40E9"/>
    <w:rsid w:val="00FD495B"/>
    <w:rsid w:val="00FD49D4"/>
    <w:rsid w:val="00FD5257"/>
    <w:rsid w:val="00FD7EC3"/>
    <w:rsid w:val="00FE0C73"/>
    <w:rsid w:val="00FE0F38"/>
    <w:rsid w:val="00FE108E"/>
    <w:rsid w:val="00FE10F9"/>
    <w:rsid w:val="00FE126B"/>
    <w:rsid w:val="00FE1913"/>
    <w:rsid w:val="00FE230A"/>
    <w:rsid w:val="00FE2356"/>
    <w:rsid w:val="00FE2629"/>
    <w:rsid w:val="00FE2658"/>
    <w:rsid w:val="00FE36BF"/>
    <w:rsid w:val="00FE40B5"/>
    <w:rsid w:val="00FE6491"/>
    <w:rsid w:val="00FE660C"/>
    <w:rsid w:val="00FE7774"/>
    <w:rsid w:val="00FF0F2A"/>
    <w:rsid w:val="00FF2D48"/>
    <w:rsid w:val="00FF492B"/>
    <w:rsid w:val="00FF5EC7"/>
    <w:rsid w:val="00FF6302"/>
    <w:rsid w:val="00FF65E1"/>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2306A1C"/>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24E50A1-7ED8-4F07-A75E-E2C9AA037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B2AA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B2AA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B2AA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B2AA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B2AA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B2AA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B2AA2"/>
    <w:pPr>
      <w:tabs>
        <w:tab w:val="right" w:leader="dot" w:pos="14570"/>
      </w:tabs>
      <w:spacing w:before="0"/>
    </w:pPr>
    <w:rPr>
      <w:b/>
      <w:noProof/>
    </w:rPr>
  </w:style>
  <w:style w:type="paragraph" w:styleId="TOC2">
    <w:name w:val="toc 2"/>
    <w:aliases w:val="ŠTOC 2"/>
    <w:basedOn w:val="Normal"/>
    <w:next w:val="Normal"/>
    <w:uiPriority w:val="39"/>
    <w:unhideWhenUsed/>
    <w:rsid w:val="00EB2AA2"/>
    <w:pPr>
      <w:tabs>
        <w:tab w:val="right" w:leader="dot" w:pos="14570"/>
      </w:tabs>
      <w:spacing w:before="0"/>
    </w:pPr>
    <w:rPr>
      <w:noProof/>
    </w:rPr>
  </w:style>
  <w:style w:type="paragraph" w:styleId="Header">
    <w:name w:val="header"/>
    <w:aliases w:val="ŠHeader"/>
    <w:basedOn w:val="Normal"/>
    <w:link w:val="HeaderChar"/>
    <w:uiPriority w:val="16"/>
    <w:rsid w:val="00EB2AA2"/>
    <w:rPr>
      <w:noProof/>
      <w:color w:val="002664"/>
      <w:sz w:val="28"/>
      <w:szCs w:val="28"/>
    </w:rPr>
  </w:style>
  <w:style w:type="character" w:customStyle="1" w:styleId="Heading5Char">
    <w:name w:val="Heading 5 Char"/>
    <w:aliases w:val="ŠHeading 5 Char"/>
    <w:basedOn w:val="DefaultParagraphFont"/>
    <w:link w:val="Heading5"/>
    <w:uiPriority w:val="6"/>
    <w:rsid w:val="00EB2AA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B2AA2"/>
    <w:rPr>
      <w:rFonts w:ascii="Arial" w:hAnsi="Arial" w:cs="Arial"/>
      <w:noProof/>
      <w:color w:val="002664"/>
      <w:sz w:val="28"/>
      <w:szCs w:val="28"/>
      <w:lang w:val="en-AU"/>
    </w:rPr>
  </w:style>
  <w:style w:type="paragraph" w:styleId="Footer">
    <w:name w:val="footer"/>
    <w:aliases w:val="ŠFooter"/>
    <w:basedOn w:val="Normal"/>
    <w:link w:val="FooterChar"/>
    <w:uiPriority w:val="19"/>
    <w:rsid w:val="00EB2AA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B2AA2"/>
    <w:rPr>
      <w:rFonts w:ascii="Arial" w:hAnsi="Arial" w:cs="Arial"/>
      <w:sz w:val="18"/>
      <w:szCs w:val="18"/>
      <w:lang w:val="en-AU"/>
    </w:rPr>
  </w:style>
  <w:style w:type="paragraph" w:styleId="Caption">
    <w:name w:val="caption"/>
    <w:aliases w:val="ŠCaption"/>
    <w:basedOn w:val="Normal"/>
    <w:next w:val="Normal"/>
    <w:uiPriority w:val="20"/>
    <w:qFormat/>
    <w:rsid w:val="00EB2AA2"/>
    <w:pPr>
      <w:keepNext/>
      <w:spacing w:after="200" w:line="240" w:lineRule="auto"/>
    </w:pPr>
    <w:rPr>
      <w:iCs/>
      <w:color w:val="002664"/>
      <w:sz w:val="18"/>
      <w:szCs w:val="18"/>
    </w:rPr>
  </w:style>
  <w:style w:type="paragraph" w:customStyle="1" w:styleId="Logo">
    <w:name w:val="ŠLogo"/>
    <w:basedOn w:val="Normal"/>
    <w:uiPriority w:val="18"/>
    <w:qFormat/>
    <w:rsid w:val="00EB2AA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B2AA2"/>
    <w:pPr>
      <w:spacing w:before="0"/>
      <w:ind w:left="244"/>
    </w:pPr>
  </w:style>
  <w:style w:type="character" w:styleId="Hyperlink">
    <w:name w:val="Hyperlink"/>
    <w:aliases w:val="ŠHyperlink"/>
    <w:basedOn w:val="DefaultParagraphFont"/>
    <w:uiPriority w:val="99"/>
    <w:unhideWhenUsed/>
    <w:rsid w:val="00EB2AA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B2AA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B2AA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B2AA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B2AA2"/>
    <w:rPr>
      <w:rFonts w:ascii="Arial" w:hAnsi="Arial" w:cs="Arial"/>
      <w:color w:val="002664"/>
      <w:sz w:val="28"/>
      <w:szCs w:val="36"/>
      <w:lang w:val="en-AU"/>
    </w:rPr>
  </w:style>
  <w:style w:type="table" w:customStyle="1" w:styleId="Tableheader">
    <w:name w:val="ŠTable header"/>
    <w:basedOn w:val="TableNormal"/>
    <w:uiPriority w:val="99"/>
    <w:rsid w:val="00EB2AA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B2AA2"/>
    <w:pPr>
      <w:numPr>
        <w:numId w:val="3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0349E"/>
    <w:pPr>
      <w:numPr>
        <w:numId w:val="3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B2AA2"/>
    <w:pPr>
      <w:numPr>
        <w:numId w:val="36"/>
      </w:numPr>
    </w:pPr>
  </w:style>
  <w:style w:type="character" w:styleId="Strong">
    <w:name w:val="Strong"/>
    <w:aliases w:val="ŠStrong,Bold"/>
    <w:qFormat/>
    <w:rsid w:val="00EB2AA2"/>
    <w:rPr>
      <w:b/>
      <w:bCs/>
    </w:rPr>
  </w:style>
  <w:style w:type="paragraph" w:styleId="ListBullet">
    <w:name w:val="List Bullet"/>
    <w:aliases w:val="ŠList Bullet"/>
    <w:basedOn w:val="Normal"/>
    <w:uiPriority w:val="9"/>
    <w:qFormat/>
    <w:rsid w:val="00EB2AA2"/>
    <w:pPr>
      <w:numPr>
        <w:numId w:val="33"/>
      </w:numPr>
    </w:pPr>
  </w:style>
  <w:style w:type="character" w:styleId="Emphasis">
    <w:name w:val="Emphasis"/>
    <w:aliases w:val="ŠEmphasis,Italic"/>
    <w:qFormat/>
    <w:rsid w:val="00EB2AA2"/>
    <w:rPr>
      <w:i/>
      <w:iCs/>
    </w:rPr>
  </w:style>
  <w:style w:type="paragraph" w:styleId="Title">
    <w:name w:val="Title"/>
    <w:aliases w:val="ŠTitle"/>
    <w:basedOn w:val="Normal"/>
    <w:next w:val="Normal"/>
    <w:link w:val="TitleChar"/>
    <w:uiPriority w:val="1"/>
    <w:rsid w:val="00EB2AA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B2AA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4F4971"/>
    <w:pPr>
      <w:spacing w:line="240" w:lineRule="auto"/>
    </w:pPr>
    <w:rPr>
      <w:sz w:val="20"/>
      <w:szCs w:val="20"/>
    </w:rPr>
  </w:style>
  <w:style w:type="table" w:styleId="TableGrid">
    <w:name w:val="Table Grid"/>
    <w:basedOn w:val="TableNormal"/>
    <w:uiPriority w:val="39"/>
    <w:rsid w:val="00EB2AA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B2AA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B2AA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4F4971"/>
    <w:rPr>
      <w:rFonts w:ascii="Arial" w:hAnsi="Arial" w:cs="Arial"/>
      <w:sz w:val="20"/>
      <w:szCs w:val="20"/>
      <w:lang w:val="en-AU"/>
    </w:rPr>
  </w:style>
  <w:style w:type="character" w:styleId="CommentReference">
    <w:name w:val="annotation reference"/>
    <w:basedOn w:val="DefaultParagraphFont"/>
    <w:uiPriority w:val="99"/>
    <w:semiHidden/>
    <w:unhideWhenUsed/>
    <w:rsid w:val="00EB2AA2"/>
    <w:rPr>
      <w:sz w:val="16"/>
      <w:szCs w:val="16"/>
    </w:rPr>
  </w:style>
  <w:style w:type="paragraph" w:styleId="CommentSubject">
    <w:name w:val="annotation subject"/>
    <w:basedOn w:val="Normal"/>
    <w:next w:val="Normal"/>
    <w:link w:val="CommentSubjectChar"/>
    <w:uiPriority w:val="99"/>
    <w:semiHidden/>
    <w:unhideWhenUsed/>
    <w:rsid w:val="00EB2AA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B2AA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B2AA2"/>
    <w:rPr>
      <w:color w:val="605E5C"/>
      <w:shd w:val="clear" w:color="auto" w:fill="E1DFDD"/>
    </w:rPr>
  </w:style>
  <w:style w:type="paragraph" w:styleId="ListParagraph">
    <w:name w:val="List Paragraph"/>
    <w:aliases w:val="ŠList Paragraph"/>
    <w:basedOn w:val="Normal"/>
    <w:uiPriority w:val="34"/>
    <w:unhideWhenUsed/>
    <w:qFormat/>
    <w:rsid w:val="00EB2AA2"/>
    <w:pPr>
      <w:ind w:left="567"/>
    </w:pPr>
  </w:style>
  <w:style w:type="character" w:styleId="PlaceholderText">
    <w:name w:val="Placeholder Text"/>
    <w:basedOn w:val="DefaultParagraphFont"/>
    <w:uiPriority w:val="99"/>
    <w:semiHidden/>
    <w:rsid w:val="00EB2AA2"/>
    <w:rPr>
      <w:color w:val="808080"/>
    </w:rPr>
  </w:style>
  <w:style w:type="character" w:styleId="FollowedHyperlink">
    <w:name w:val="FollowedHyperlink"/>
    <w:basedOn w:val="DefaultParagraphFont"/>
    <w:uiPriority w:val="99"/>
    <w:semiHidden/>
    <w:unhideWhenUsed/>
    <w:rsid w:val="00EB2AA2"/>
    <w:rPr>
      <w:color w:val="954F72" w:themeColor="followedHyperlink"/>
      <w:u w:val="single"/>
    </w:rPr>
  </w:style>
  <w:style w:type="paragraph" w:styleId="Subtitle">
    <w:name w:val="Subtitle"/>
    <w:basedOn w:val="Normal"/>
    <w:next w:val="Normal"/>
    <w:link w:val="SubtitleChar"/>
    <w:uiPriority w:val="11"/>
    <w:semiHidden/>
    <w:qFormat/>
    <w:rsid w:val="00EB2AA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B2AA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B2AA2"/>
    <w:rPr>
      <w:i/>
      <w:iCs/>
      <w:color w:val="404040" w:themeColor="text1" w:themeTint="BF"/>
    </w:rPr>
  </w:style>
  <w:style w:type="paragraph" w:styleId="TOC4">
    <w:name w:val="toc 4"/>
    <w:aliases w:val="ŠTOC 4"/>
    <w:basedOn w:val="Normal"/>
    <w:next w:val="Normal"/>
    <w:autoRedefine/>
    <w:uiPriority w:val="39"/>
    <w:unhideWhenUsed/>
    <w:rsid w:val="00EB2AA2"/>
    <w:pPr>
      <w:spacing w:before="0"/>
      <w:ind w:left="488"/>
    </w:pPr>
  </w:style>
  <w:style w:type="paragraph" w:styleId="TOCHeading">
    <w:name w:val="TOC Heading"/>
    <w:aliases w:val="ŠTOC Heading"/>
    <w:basedOn w:val="Heading1"/>
    <w:next w:val="Normal"/>
    <w:uiPriority w:val="38"/>
    <w:qFormat/>
    <w:rsid w:val="00EB2AA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EB2AA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B2AA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EB2AA2"/>
    <w:pPr>
      <w:numPr>
        <w:numId w:val="32"/>
      </w:numPr>
    </w:pPr>
  </w:style>
  <w:style w:type="paragraph" w:styleId="ListNumber3">
    <w:name w:val="List Number 3"/>
    <w:aliases w:val="ŠList Number 3"/>
    <w:basedOn w:val="ListBullet3"/>
    <w:uiPriority w:val="8"/>
    <w:rsid w:val="00EB2AA2"/>
    <w:pPr>
      <w:numPr>
        <w:ilvl w:val="2"/>
        <w:numId w:val="35"/>
      </w:numPr>
    </w:pPr>
  </w:style>
  <w:style w:type="character" w:customStyle="1" w:styleId="BoldItalic">
    <w:name w:val="ŠBold Italic"/>
    <w:basedOn w:val="DefaultParagraphFont"/>
    <w:uiPriority w:val="1"/>
    <w:qFormat/>
    <w:rsid w:val="00EB2AA2"/>
    <w:rPr>
      <w:b/>
      <w:i/>
      <w:iCs/>
    </w:rPr>
  </w:style>
  <w:style w:type="paragraph" w:customStyle="1" w:styleId="FeatureBox3">
    <w:name w:val="ŠFeature Box 3"/>
    <w:basedOn w:val="Normal"/>
    <w:next w:val="Normal"/>
    <w:uiPriority w:val="13"/>
    <w:qFormat/>
    <w:rsid w:val="00EB2AA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B2AA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B2AA2"/>
    <w:pPr>
      <w:keepNext/>
      <w:ind w:left="567" w:right="57"/>
    </w:pPr>
    <w:rPr>
      <w:szCs w:val="22"/>
    </w:rPr>
  </w:style>
  <w:style w:type="paragraph" w:customStyle="1" w:styleId="Subtitle0">
    <w:name w:val="ŠSubtitle"/>
    <w:basedOn w:val="Normal"/>
    <w:link w:val="SubtitleChar0"/>
    <w:uiPriority w:val="2"/>
    <w:qFormat/>
    <w:rsid w:val="00EB2AA2"/>
    <w:pPr>
      <w:spacing w:before="360"/>
    </w:pPr>
    <w:rPr>
      <w:color w:val="002664"/>
      <w:sz w:val="44"/>
      <w:szCs w:val="48"/>
    </w:rPr>
  </w:style>
  <w:style w:type="character" w:customStyle="1" w:styleId="SubtitleChar0">
    <w:name w:val="ŠSubtitle Char"/>
    <w:basedOn w:val="DefaultParagraphFont"/>
    <w:link w:val="Subtitle0"/>
    <w:uiPriority w:val="2"/>
    <w:rsid w:val="00EB2AA2"/>
    <w:rPr>
      <w:rFonts w:ascii="Arial" w:hAnsi="Arial" w:cs="Arial"/>
      <w:color w:val="002664"/>
      <w:sz w:val="44"/>
      <w:szCs w:val="48"/>
      <w:lang w:val="en-AU"/>
    </w:rPr>
  </w:style>
  <w:style w:type="paragraph" w:styleId="NormalWeb">
    <w:name w:val="Normal (Web)"/>
    <w:basedOn w:val="Normal"/>
    <w:uiPriority w:val="99"/>
    <w:semiHidden/>
    <w:unhideWhenUsed/>
    <w:rsid w:val="00AF785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95555">
      <w:bodyDiv w:val="1"/>
      <w:marLeft w:val="0"/>
      <w:marRight w:val="0"/>
      <w:marTop w:val="0"/>
      <w:marBottom w:val="0"/>
      <w:divBdr>
        <w:top w:val="none" w:sz="0" w:space="0" w:color="auto"/>
        <w:left w:val="none" w:sz="0" w:space="0" w:color="auto"/>
        <w:bottom w:val="none" w:sz="0" w:space="0" w:color="auto"/>
        <w:right w:val="none" w:sz="0" w:space="0" w:color="auto"/>
      </w:divBdr>
    </w:div>
    <w:div w:id="175048043">
      <w:bodyDiv w:val="1"/>
      <w:marLeft w:val="0"/>
      <w:marRight w:val="0"/>
      <w:marTop w:val="0"/>
      <w:marBottom w:val="0"/>
      <w:divBdr>
        <w:top w:val="none" w:sz="0" w:space="0" w:color="auto"/>
        <w:left w:val="none" w:sz="0" w:space="0" w:color="auto"/>
        <w:bottom w:val="none" w:sz="0" w:space="0" w:color="auto"/>
        <w:right w:val="none" w:sz="0" w:space="0" w:color="auto"/>
      </w:divBdr>
    </w:div>
    <w:div w:id="248781845">
      <w:bodyDiv w:val="1"/>
      <w:marLeft w:val="0"/>
      <w:marRight w:val="0"/>
      <w:marTop w:val="0"/>
      <w:marBottom w:val="0"/>
      <w:divBdr>
        <w:top w:val="none" w:sz="0" w:space="0" w:color="auto"/>
        <w:left w:val="none" w:sz="0" w:space="0" w:color="auto"/>
        <w:bottom w:val="none" w:sz="0" w:space="0" w:color="auto"/>
        <w:right w:val="none" w:sz="0" w:space="0" w:color="auto"/>
      </w:divBdr>
    </w:div>
    <w:div w:id="302808859">
      <w:bodyDiv w:val="1"/>
      <w:marLeft w:val="0"/>
      <w:marRight w:val="0"/>
      <w:marTop w:val="0"/>
      <w:marBottom w:val="0"/>
      <w:divBdr>
        <w:top w:val="none" w:sz="0" w:space="0" w:color="auto"/>
        <w:left w:val="none" w:sz="0" w:space="0" w:color="auto"/>
        <w:bottom w:val="none" w:sz="0" w:space="0" w:color="auto"/>
        <w:right w:val="none" w:sz="0" w:space="0" w:color="auto"/>
      </w:divBdr>
    </w:div>
    <w:div w:id="686097978">
      <w:bodyDiv w:val="1"/>
      <w:marLeft w:val="0"/>
      <w:marRight w:val="0"/>
      <w:marTop w:val="0"/>
      <w:marBottom w:val="0"/>
      <w:divBdr>
        <w:top w:val="none" w:sz="0" w:space="0" w:color="auto"/>
        <w:left w:val="none" w:sz="0" w:space="0" w:color="auto"/>
        <w:bottom w:val="none" w:sz="0" w:space="0" w:color="auto"/>
        <w:right w:val="none" w:sz="0" w:space="0" w:color="auto"/>
      </w:divBdr>
      <w:divsChild>
        <w:div w:id="133903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2414921">
      <w:bodyDiv w:val="1"/>
      <w:marLeft w:val="0"/>
      <w:marRight w:val="0"/>
      <w:marTop w:val="0"/>
      <w:marBottom w:val="0"/>
      <w:divBdr>
        <w:top w:val="none" w:sz="0" w:space="0" w:color="auto"/>
        <w:left w:val="none" w:sz="0" w:space="0" w:color="auto"/>
        <w:bottom w:val="none" w:sz="0" w:space="0" w:color="auto"/>
        <w:right w:val="none" w:sz="0" w:space="0" w:color="auto"/>
      </w:divBdr>
    </w:div>
    <w:div w:id="799306978">
      <w:bodyDiv w:val="1"/>
      <w:marLeft w:val="0"/>
      <w:marRight w:val="0"/>
      <w:marTop w:val="0"/>
      <w:marBottom w:val="0"/>
      <w:divBdr>
        <w:top w:val="none" w:sz="0" w:space="0" w:color="auto"/>
        <w:left w:val="none" w:sz="0" w:space="0" w:color="auto"/>
        <w:bottom w:val="none" w:sz="0" w:space="0" w:color="auto"/>
        <w:right w:val="none" w:sz="0" w:space="0" w:color="auto"/>
      </w:divBdr>
    </w:div>
    <w:div w:id="908226189">
      <w:bodyDiv w:val="1"/>
      <w:marLeft w:val="0"/>
      <w:marRight w:val="0"/>
      <w:marTop w:val="0"/>
      <w:marBottom w:val="0"/>
      <w:divBdr>
        <w:top w:val="none" w:sz="0" w:space="0" w:color="auto"/>
        <w:left w:val="none" w:sz="0" w:space="0" w:color="auto"/>
        <w:bottom w:val="none" w:sz="0" w:space="0" w:color="auto"/>
        <w:right w:val="none" w:sz="0" w:space="0" w:color="auto"/>
      </w:divBdr>
    </w:div>
    <w:div w:id="1280333382">
      <w:bodyDiv w:val="1"/>
      <w:marLeft w:val="0"/>
      <w:marRight w:val="0"/>
      <w:marTop w:val="0"/>
      <w:marBottom w:val="0"/>
      <w:divBdr>
        <w:top w:val="none" w:sz="0" w:space="0" w:color="auto"/>
        <w:left w:val="none" w:sz="0" w:space="0" w:color="auto"/>
        <w:bottom w:val="none" w:sz="0" w:space="0" w:color="auto"/>
        <w:right w:val="none" w:sz="0" w:space="0" w:color="auto"/>
      </w:divBdr>
    </w:div>
    <w:div w:id="1467893425">
      <w:bodyDiv w:val="1"/>
      <w:marLeft w:val="0"/>
      <w:marRight w:val="0"/>
      <w:marTop w:val="0"/>
      <w:marBottom w:val="0"/>
      <w:divBdr>
        <w:top w:val="none" w:sz="0" w:space="0" w:color="auto"/>
        <w:left w:val="none" w:sz="0" w:space="0" w:color="auto"/>
        <w:bottom w:val="none" w:sz="0" w:space="0" w:color="auto"/>
        <w:right w:val="none" w:sz="0" w:space="0" w:color="auto"/>
      </w:divBdr>
    </w:div>
    <w:div w:id="1558127547">
      <w:bodyDiv w:val="1"/>
      <w:marLeft w:val="0"/>
      <w:marRight w:val="0"/>
      <w:marTop w:val="0"/>
      <w:marBottom w:val="0"/>
      <w:divBdr>
        <w:top w:val="none" w:sz="0" w:space="0" w:color="auto"/>
        <w:left w:val="none" w:sz="0" w:space="0" w:color="auto"/>
        <w:bottom w:val="none" w:sz="0" w:space="0" w:color="auto"/>
        <w:right w:val="none" w:sz="0" w:space="0" w:color="auto"/>
      </w:divBdr>
      <w:divsChild>
        <w:div w:id="100300480">
          <w:marLeft w:val="0"/>
          <w:marRight w:val="0"/>
          <w:marTop w:val="0"/>
          <w:marBottom w:val="0"/>
          <w:divBdr>
            <w:top w:val="none" w:sz="0" w:space="0" w:color="auto"/>
            <w:left w:val="none" w:sz="0" w:space="0" w:color="auto"/>
            <w:bottom w:val="none" w:sz="0" w:space="0" w:color="auto"/>
            <w:right w:val="none" w:sz="0" w:space="0" w:color="auto"/>
          </w:divBdr>
        </w:div>
        <w:div w:id="1385057531">
          <w:marLeft w:val="0"/>
          <w:marRight w:val="0"/>
          <w:marTop w:val="0"/>
          <w:marBottom w:val="0"/>
          <w:divBdr>
            <w:top w:val="none" w:sz="0" w:space="0" w:color="auto"/>
            <w:left w:val="none" w:sz="0" w:space="0" w:color="auto"/>
            <w:bottom w:val="none" w:sz="0" w:space="0" w:color="auto"/>
            <w:right w:val="none" w:sz="0" w:space="0" w:color="auto"/>
          </w:divBdr>
        </w:div>
        <w:div w:id="1563636356">
          <w:marLeft w:val="0"/>
          <w:marRight w:val="0"/>
          <w:marTop w:val="0"/>
          <w:marBottom w:val="0"/>
          <w:divBdr>
            <w:top w:val="none" w:sz="0" w:space="0" w:color="auto"/>
            <w:left w:val="none" w:sz="0" w:space="0" w:color="auto"/>
            <w:bottom w:val="none" w:sz="0" w:space="0" w:color="auto"/>
            <w:right w:val="none" w:sz="0" w:space="0" w:color="auto"/>
          </w:divBdr>
        </w:div>
      </w:divsChild>
    </w:div>
    <w:div w:id="1665083705">
      <w:bodyDiv w:val="1"/>
      <w:marLeft w:val="0"/>
      <w:marRight w:val="0"/>
      <w:marTop w:val="0"/>
      <w:marBottom w:val="0"/>
      <w:divBdr>
        <w:top w:val="none" w:sz="0" w:space="0" w:color="auto"/>
        <w:left w:val="none" w:sz="0" w:space="0" w:color="auto"/>
        <w:bottom w:val="none" w:sz="0" w:space="0" w:color="auto"/>
        <w:right w:val="none" w:sz="0" w:space="0" w:color="auto"/>
      </w:divBdr>
      <w:divsChild>
        <w:div w:id="203758362">
          <w:marLeft w:val="0"/>
          <w:marRight w:val="0"/>
          <w:marTop w:val="0"/>
          <w:marBottom w:val="0"/>
          <w:divBdr>
            <w:top w:val="none" w:sz="0" w:space="0" w:color="auto"/>
            <w:left w:val="none" w:sz="0" w:space="0" w:color="auto"/>
            <w:bottom w:val="none" w:sz="0" w:space="0" w:color="auto"/>
            <w:right w:val="none" w:sz="0" w:space="0" w:color="auto"/>
          </w:divBdr>
        </w:div>
        <w:div w:id="1466387281">
          <w:marLeft w:val="0"/>
          <w:marRight w:val="0"/>
          <w:marTop w:val="0"/>
          <w:marBottom w:val="0"/>
          <w:divBdr>
            <w:top w:val="none" w:sz="0" w:space="0" w:color="auto"/>
            <w:left w:val="none" w:sz="0" w:space="0" w:color="auto"/>
            <w:bottom w:val="none" w:sz="0" w:space="0" w:color="auto"/>
            <w:right w:val="none" w:sz="0" w:space="0" w:color="auto"/>
          </w:divBdr>
        </w:div>
        <w:div w:id="1860926508">
          <w:marLeft w:val="0"/>
          <w:marRight w:val="0"/>
          <w:marTop w:val="0"/>
          <w:marBottom w:val="0"/>
          <w:divBdr>
            <w:top w:val="none" w:sz="0" w:space="0" w:color="auto"/>
            <w:left w:val="none" w:sz="0" w:space="0" w:color="auto"/>
            <w:bottom w:val="none" w:sz="0" w:space="0" w:color="auto"/>
            <w:right w:val="none" w:sz="0" w:space="0" w:color="auto"/>
          </w:divBdr>
        </w:div>
      </w:divsChild>
    </w:div>
    <w:div w:id="1709066570">
      <w:bodyDiv w:val="1"/>
      <w:marLeft w:val="0"/>
      <w:marRight w:val="0"/>
      <w:marTop w:val="0"/>
      <w:marBottom w:val="0"/>
      <w:divBdr>
        <w:top w:val="none" w:sz="0" w:space="0" w:color="auto"/>
        <w:left w:val="none" w:sz="0" w:space="0" w:color="auto"/>
        <w:bottom w:val="none" w:sz="0" w:space="0" w:color="auto"/>
        <w:right w:val="none" w:sz="0" w:space="0" w:color="auto"/>
      </w:divBdr>
    </w:div>
    <w:div w:id="1715232009">
      <w:bodyDiv w:val="1"/>
      <w:marLeft w:val="0"/>
      <w:marRight w:val="0"/>
      <w:marTop w:val="0"/>
      <w:marBottom w:val="0"/>
      <w:divBdr>
        <w:top w:val="none" w:sz="0" w:space="0" w:color="auto"/>
        <w:left w:val="none" w:sz="0" w:space="0" w:color="auto"/>
        <w:bottom w:val="none" w:sz="0" w:space="0" w:color="auto"/>
        <w:right w:val="none" w:sz="0" w:space="0" w:color="auto"/>
      </w:divBdr>
    </w:div>
    <w:div w:id="1756511045">
      <w:bodyDiv w:val="1"/>
      <w:marLeft w:val="0"/>
      <w:marRight w:val="0"/>
      <w:marTop w:val="0"/>
      <w:marBottom w:val="0"/>
      <w:divBdr>
        <w:top w:val="none" w:sz="0" w:space="0" w:color="auto"/>
        <w:left w:val="none" w:sz="0" w:space="0" w:color="auto"/>
        <w:bottom w:val="none" w:sz="0" w:space="0" w:color="auto"/>
        <w:right w:val="none" w:sz="0" w:space="0" w:color="auto"/>
      </w:divBdr>
      <w:divsChild>
        <w:div w:id="408432262">
          <w:marLeft w:val="0"/>
          <w:marRight w:val="0"/>
          <w:marTop w:val="0"/>
          <w:marBottom w:val="0"/>
          <w:divBdr>
            <w:top w:val="none" w:sz="0" w:space="0" w:color="auto"/>
            <w:left w:val="none" w:sz="0" w:space="0" w:color="auto"/>
            <w:bottom w:val="none" w:sz="0" w:space="0" w:color="auto"/>
            <w:right w:val="none" w:sz="0" w:space="0" w:color="auto"/>
          </w:divBdr>
        </w:div>
        <w:div w:id="1868985889">
          <w:marLeft w:val="0"/>
          <w:marRight w:val="0"/>
          <w:marTop w:val="0"/>
          <w:marBottom w:val="0"/>
          <w:divBdr>
            <w:top w:val="none" w:sz="0" w:space="0" w:color="auto"/>
            <w:left w:val="none" w:sz="0" w:space="0" w:color="auto"/>
            <w:bottom w:val="none" w:sz="0" w:space="0" w:color="auto"/>
            <w:right w:val="none" w:sz="0" w:space="0" w:color="auto"/>
          </w:divBdr>
        </w:div>
      </w:divsChild>
    </w:div>
    <w:div w:id="1758671819">
      <w:bodyDiv w:val="1"/>
      <w:marLeft w:val="0"/>
      <w:marRight w:val="0"/>
      <w:marTop w:val="0"/>
      <w:marBottom w:val="0"/>
      <w:divBdr>
        <w:top w:val="none" w:sz="0" w:space="0" w:color="auto"/>
        <w:left w:val="none" w:sz="0" w:space="0" w:color="auto"/>
        <w:bottom w:val="none" w:sz="0" w:space="0" w:color="auto"/>
        <w:right w:val="none" w:sz="0" w:space="0" w:color="auto"/>
      </w:divBdr>
      <w:divsChild>
        <w:div w:id="1113937108">
          <w:marLeft w:val="0"/>
          <w:marRight w:val="0"/>
          <w:marTop w:val="0"/>
          <w:marBottom w:val="0"/>
          <w:divBdr>
            <w:top w:val="none" w:sz="0" w:space="0" w:color="auto"/>
            <w:left w:val="none" w:sz="0" w:space="0" w:color="auto"/>
            <w:bottom w:val="none" w:sz="0" w:space="0" w:color="auto"/>
            <w:right w:val="none" w:sz="0" w:space="0" w:color="auto"/>
          </w:divBdr>
        </w:div>
        <w:div w:id="1566602020">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922601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1280801">
      <w:bodyDiv w:val="1"/>
      <w:marLeft w:val="0"/>
      <w:marRight w:val="0"/>
      <w:marTop w:val="0"/>
      <w:marBottom w:val="0"/>
      <w:divBdr>
        <w:top w:val="none" w:sz="0" w:space="0" w:color="auto"/>
        <w:left w:val="none" w:sz="0" w:space="0" w:color="auto"/>
        <w:bottom w:val="none" w:sz="0" w:space="0" w:color="auto"/>
        <w:right w:val="none" w:sz="0" w:space="0" w:color="auto"/>
      </w:divBdr>
    </w:div>
    <w:div w:id="1971940240">
      <w:bodyDiv w:val="1"/>
      <w:marLeft w:val="0"/>
      <w:marRight w:val="0"/>
      <w:marTop w:val="0"/>
      <w:marBottom w:val="0"/>
      <w:divBdr>
        <w:top w:val="none" w:sz="0" w:space="0" w:color="auto"/>
        <w:left w:val="none" w:sz="0" w:space="0" w:color="auto"/>
        <w:bottom w:val="none" w:sz="0" w:space="0" w:color="auto"/>
        <w:right w:val="none" w:sz="0" w:space="0" w:color="auto"/>
      </w:divBdr>
      <w:divsChild>
        <w:div w:id="3517592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362122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022297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urriculum.nsw.edu.au/learning-areas/mathematics/mathematics-k-10-2022/content/stage-5/fab720e184" TargetMode="Externa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hyperlink" Target="https://bit.ly/thinkpairsharestrategy" TargetMode="External"/><Relationship Id="rId34" Type="http://schemas.openxmlformats.org/officeDocument/2006/relationships/hyperlink" Target="https://curriculum.nsw.edu.au/learning-areas/mathematics/mathematics-advanced-11-12-2024/overview"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footer" Target="footer4.xml"/><Relationship Id="rId33" Type="http://schemas.openxmlformats.org/officeDocument/2006/relationships/hyperlink" Target="https://curriculum.nsw.edu.au/" TargetMode="Externa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bit.ly/VNPSstrategy" TargetMode="External"/><Relationship Id="rId20" Type="http://schemas.openxmlformats.org/officeDocument/2006/relationships/hyperlink" Target="https://bit.ly/AmplifyTranslation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hyperlink" Target="https://educationstandards.nsw.edu.au/"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visiblegroups" TargetMode="External"/><Relationship Id="rId23" Type="http://schemas.openxmlformats.org/officeDocument/2006/relationships/hyperlink" Target="https://bit.ly/supportingstrategies" TargetMode="External"/><Relationship Id="rId28" Type="http://schemas.openxmlformats.org/officeDocument/2006/relationships/footer" Target="footer6.xml"/><Relationship Id="rId36"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yperlink" Target="https://bit.ly/createamplifyclassroom" TargetMode="External"/><Relationship Id="rId31" Type="http://schemas.openxmlformats.org/officeDocument/2006/relationships/hyperlink" Target="https://educationstandards.nsw.edu.au/wps/portal/nesa/mini-footer/copyrigh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AmplifyTranslations" TargetMode="External"/><Relationship Id="rId22" Type="http://schemas.openxmlformats.org/officeDocument/2006/relationships/hyperlink" Target="https://bit.ly/supportingstrategies" TargetMode="External"/><Relationship Id="rId27"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6A5EB-FD81-4F85-BAD3-8907EF2BB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2959</Words>
  <Characters>16375</Characters>
  <Application>Microsoft Office Word</Application>
  <DocSecurity>0</DocSecurity>
  <Lines>354</Lines>
  <Paragraphs>179</Paragraphs>
  <ScaleCrop>false</ScaleCrop>
  <HeadingPairs>
    <vt:vector size="2" baseType="variant">
      <vt:variant>
        <vt:lpstr>Title</vt:lpstr>
      </vt:variant>
      <vt:variant>
        <vt:i4>1</vt:i4>
      </vt:variant>
    </vt:vector>
  </HeadingPairs>
  <TitlesOfParts>
    <vt:vector size="1" baseType="lpstr">
      <vt:lpstr>Translations</vt:lpstr>
    </vt:vector>
  </TitlesOfParts>
  <Manager/>
  <Company/>
  <LinksUpToDate>false</LinksUpToDate>
  <CharactersWithSpaces>19178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5 – Translations – Mathematics Advanced</dc:title>
  <dc:subject/>
  <dc:creator>NSW Department of Education</dc:creator>
  <cp:keywords/>
  <dc:description/>
  <dcterms:created xsi:type="dcterms:W3CDTF">2025-10-15T23:42:00Z</dcterms:created>
  <dcterms:modified xsi:type="dcterms:W3CDTF">2025-10-20T03:53:00Z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2025-10-15T23:42:27Z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68e1a765-2d54-47bf-81f3-72ed58347e9c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f898ebea-1ecd-4461-b584-9be4db3d4467</vt:lpwstr>
  </property>
</Properties>
</file>