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2F36181" w:rsidR="053C4FF3" w:rsidRPr="00F63959" w:rsidRDefault="000B2AA8" w:rsidP="00F63959">
      <w:pPr>
        <w:pStyle w:val="Heading1"/>
      </w:pPr>
      <w:r>
        <w:t>Rationalising the denominator</w:t>
      </w:r>
    </w:p>
    <w:p w14:paraId="470008B8" w14:textId="5334107D" w:rsidR="00F33FDE" w:rsidRDefault="008C1E8E" w:rsidP="008C1E8E">
      <w:r>
        <w:t xml:space="preserve">This lesson builds on students’ understanding of solving quadratic equations and the difference of two squares to introduce and apply the process of </w:t>
      </w:r>
      <w:r w:rsidRPr="005A4B08">
        <w:rPr>
          <w:rStyle w:val="Emphasis"/>
          <w:i w:val="0"/>
          <w:iCs w:val="0"/>
        </w:rPr>
        <w:t>rationalising the denominator</w:t>
      </w:r>
      <w:r w:rsidRPr="008C1E8E">
        <w:rPr>
          <w:i/>
          <w:iCs/>
        </w:rPr>
        <w:t>.</w:t>
      </w:r>
      <w:r>
        <w:t xml:space="preserve"> Students connect algebraic and geometric representations of surds to develop fluency with conjugates and the manipulation of irrational expressions.</w:t>
      </w:r>
    </w:p>
    <w:p w14:paraId="531BF1E6" w14:textId="06B64877" w:rsidR="00A51D10" w:rsidRPr="00CE6CDC" w:rsidRDefault="00A51D10" w:rsidP="00A17D08">
      <w:pPr>
        <w:pStyle w:val="Heading2"/>
      </w:pPr>
      <w:r>
        <w:t>Learning intention</w:t>
      </w:r>
    </w:p>
    <w:p w14:paraId="7921FBAC" w14:textId="328A268C" w:rsidR="00D01CAE" w:rsidRDefault="00405321" w:rsidP="003102C3">
      <w:pPr>
        <w:pStyle w:val="ListBullet"/>
        <w:rPr>
          <w:lang w:eastAsia="zh-CN"/>
        </w:rPr>
      </w:pPr>
      <w:r>
        <w:rPr>
          <w:lang w:eastAsia="zh-CN"/>
        </w:rPr>
        <w:t xml:space="preserve">To be able to </w:t>
      </w:r>
      <w:r w:rsidR="00972822">
        <w:rPr>
          <w:lang w:eastAsia="zh-CN"/>
        </w:rPr>
        <w:t>write</w:t>
      </w:r>
      <w:r w:rsidR="00A27608">
        <w:rPr>
          <w:lang w:eastAsia="zh-CN"/>
        </w:rPr>
        <w:t xml:space="preserve"> equivalent expressions without surds in the denominator</w:t>
      </w:r>
      <w:r w:rsidR="00D7129C">
        <w:rPr>
          <w:lang w:eastAsia="zh-CN"/>
        </w:rPr>
        <w:t>.</w:t>
      </w:r>
    </w:p>
    <w:p w14:paraId="31580410" w14:textId="77777777" w:rsidR="00A51D10" w:rsidRDefault="00A51D10" w:rsidP="00A17D08">
      <w:pPr>
        <w:pStyle w:val="Heading2"/>
      </w:pPr>
      <w:r>
        <w:t>Success criteria</w:t>
      </w:r>
    </w:p>
    <w:p w14:paraId="685DDC3C" w14:textId="0AD0CEDD" w:rsidR="00A51D10" w:rsidRDefault="00D01CAE" w:rsidP="00165B83">
      <w:pPr>
        <w:pStyle w:val="ListBullet"/>
      </w:pPr>
      <w:r>
        <w:t xml:space="preserve">I can </w:t>
      </w:r>
      <w:r w:rsidR="00A27608">
        <w:t>apply the difference of two squares</w:t>
      </w:r>
      <w:r w:rsidR="00B21757">
        <w:t>.</w:t>
      </w:r>
    </w:p>
    <w:p w14:paraId="228EA04C" w14:textId="1B6D35CB" w:rsidR="00D01CAE" w:rsidRDefault="00D01CAE" w:rsidP="00D01CAE">
      <w:pPr>
        <w:pStyle w:val="ListBullet"/>
      </w:pPr>
      <w:r>
        <w:t xml:space="preserve">I can </w:t>
      </w:r>
      <w:r w:rsidR="00B21757">
        <w:t xml:space="preserve">solve quadratic equations in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-c=0</m:t>
        </m:r>
      </m:oMath>
      <w:r w:rsidR="00E9089A">
        <w:rPr>
          <w:rFonts w:eastAsiaTheme="minorEastAsia"/>
        </w:rPr>
        <w:t>.</w:t>
      </w:r>
    </w:p>
    <w:p w14:paraId="73D6D35E" w14:textId="732C8E23" w:rsidR="00A51D10" w:rsidRDefault="00D01CAE" w:rsidP="003244D8">
      <w:pPr>
        <w:pStyle w:val="ListBullet"/>
      </w:pPr>
      <w:r>
        <w:t xml:space="preserve">I can </w:t>
      </w:r>
      <w:r w:rsidR="00E9089A">
        <w:t xml:space="preserve">explain </w:t>
      </w:r>
      <w:r w:rsidR="001B797C">
        <w:t xml:space="preserve">why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a</m:t>
                </m:r>
              </m:e>
            </m:rad>
          </m:den>
        </m:f>
      </m:oMath>
      <w:r w:rsidR="001B797C">
        <w:rPr>
          <w:rFonts w:eastAsiaTheme="minorEastAsia"/>
        </w:rPr>
        <w:t xml:space="preserve"> and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a</m:t>
                </m:r>
              </m:e>
            </m:rad>
          </m:num>
          <m:den>
            <m:r>
              <w:rPr>
                <w:rFonts w:ascii="Cambria Math" w:eastAsiaTheme="minorEastAsia" w:hAnsi="Cambria Math"/>
              </w:rPr>
              <m:t>a</m:t>
            </m:r>
          </m:den>
        </m:f>
      </m:oMath>
      <w:r w:rsidR="002224E3">
        <w:rPr>
          <w:rFonts w:eastAsiaTheme="minorEastAsia"/>
        </w:rPr>
        <w:t xml:space="preserve"> represent the same value when </w:t>
      </w:r>
      <m:oMath>
        <m:r>
          <w:rPr>
            <w:rFonts w:ascii="Cambria Math" w:eastAsiaTheme="minorEastAsia" w:hAnsi="Cambria Math"/>
          </w:rPr>
          <m:t>a&gt;0</m:t>
        </m:r>
      </m:oMath>
      <w:r w:rsidR="00F8419A">
        <w:t>.</w:t>
      </w:r>
    </w:p>
    <w:p w14:paraId="68AB4600" w14:textId="6369E942" w:rsidR="002224E3" w:rsidRDefault="002224E3" w:rsidP="003244D8">
      <w:pPr>
        <w:pStyle w:val="ListBullet"/>
      </w:pPr>
      <w:r>
        <w:t>I can rationalise denominators containing a single surd.</w:t>
      </w:r>
    </w:p>
    <w:p w14:paraId="3A964EF8" w14:textId="2945F60D" w:rsidR="00513047" w:rsidRDefault="00513047" w:rsidP="003244D8">
      <w:pPr>
        <w:pStyle w:val="ListBullet"/>
      </w:pPr>
      <w:r>
        <w:t xml:space="preserve">I can rationalise denominators of surds in the form of </w:t>
      </w:r>
      <m:oMath>
        <m:f>
          <m:fPr>
            <m:ctrlPr>
              <w:rPr>
                <w:rFonts w:ascii="Cambria Math" w:hAnsi="Cambria Math" w:cs="Cambria Math"/>
                <w:i/>
              </w:rPr>
            </m:ctrlPr>
          </m:fPr>
          <m:num>
            <m:r>
              <w:rPr>
                <w:rFonts w:ascii="Cambria Math" w:hAnsi="Cambria Math" w:cs="Cambria Math"/>
              </w:rPr>
              <m:t>a</m:t>
            </m:r>
          </m:num>
          <m:den>
            <m:rad>
              <m:radPr>
                <m:degHide m:val="1"/>
                <m:ctrlPr>
                  <w:rPr>
                    <w:rFonts w:ascii="Cambria Math" w:hAnsi="Cambria Math" w:cs="Cambria Math"/>
                    <w:i/>
                  </w:rPr>
                </m:ctrlPr>
              </m:radPr>
              <m:deg/>
              <m:e>
                <m:r>
                  <w:rPr>
                    <w:rFonts w:ascii="Cambria Math" w:hAnsi="Cambria Math" w:cs="Cambria Math"/>
                  </w:rPr>
                  <m:t>b</m:t>
                </m:r>
              </m:e>
            </m:rad>
            <m:r>
              <w:rPr>
                <w:rFonts w:ascii="Cambria Math" w:hAnsi="Cambria Math" w:cs="Cambria Math"/>
              </w:rPr>
              <m:t>±</m:t>
            </m:r>
            <m:rad>
              <m:radPr>
                <m:degHide m:val="1"/>
                <m:ctrlPr>
                  <w:rPr>
                    <w:rFonts w:ascii="Cambria Math" w:hAnsi="Cambria Math" w:cs="Cambria Math"/>
                    <w:i/>
                  </w:rPr>
                </m:ctrlPr>
              </m:radPr>
              <m:deg/>
              <m:e>
                <m:r>
                  <w:rPr>
                    <w:rFonts w:ascii="Cambria Math" w:hAnsi="Cambria Math" w:cs="Cambria Math"/>
                  </w:rPr>
                  <m:t>c</m:t>
                </m:r>
              </m:e>
            </m:rad>
          </m:den>
        </m:f>
      </m:oMath>
      <w:r>
        <w:t xml:space="preserve"> and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d</m:t>
                </m:r>
              </m:e>
            </m:rad>
          </m:num>
          <m:den>
            <m:rad>
              <m:radPr>
                <m:degHide m:val="1"/>
                <m:ctrlPr>
                  <w:rPr>
                    <w:rFonts w:ascii="Cambria Math" w:hAnsi="Cambria Math"/>
                    <w:i/>
                  </w:rPr>
                </m:ctrlPr>
              </m:radPr>
              <m:deg/>
              <m:e>
                <m:r>
                  <w:rPr>
                    <w:rFonts w:ascii="Cambria Math" w:hAnsi="Cambria Math"/>
                  </w:rPr>
                  <m:t>b</m:t>
                </m:r>
              </m:e>
            </m:rad>
            <m:r>
              <w:rPr>
                <w:rFonts w:ascii="Cambria Math" w:hAnsi="Cambria Math"/>
              </w:rPr>
              <m:t>±</m:t>
            </m:r>
            <m:rad>
              <m:radPr>
                <m:degHide m:val="1"/>
                <m:ctrlPr>
                  <w:rPr>
                    <w:rFonts w:ascii="Cambria Math" w:hAnsi="Cambria Math"/>
                    <w:i/>
                  </w:rPr>
                </m:ctrlPr>
              </m:radPr>
              <m:deg/>
              <m:e>
                <m:r>
                  <w:rPr>
                    <w:rFonts w:ascii="Cambria Math" w:hAnsi="Cambria Math"/>
                  </w:rPr>
                  <m:t>c</m:t>
                </m:r>
              </m:e>
            </m:rad>
          </m:den>
        </m:f>
      </m:oMath>
      <w:r>
        <w:t>.</w:t>
      </w:r>
    </w:p>
    <w:p w14:paraId="204A4EE2" w14:textId="77777777" w:rsidR="004501F2" w:rsidRDefault="004501F2">
      <w:pPr>
        <w:suppressAutoHyphens w:val="0"/>
        <w:spacing w:after="0" w:line="276" w:lineRule="auto"/>
        <w:rPr>
          <w:color w:val="002664"/>
          <w:sz w:val="32"/>
          <w:szCs w:val="40"/>
        </w:rPr>
      </w:pPr>
      <w:r>
        <w:br w:type="page"/>
      </w:r>
    </w:p>
    <w:p w14:paraId="0331859E" w14:textId="1DD21A5E" w:rsidR="004501F2" w:rsidRDefault="004501F2" w:rsidP="00A17D08">
      <w:pPr>
        <w:pStyle w:val="Heading2"/>
      </w:pPr>
      <w:r>
        <w:lastRenderedPageBreak/>
        <w:t>Outcomes</w:t>
      </w:r>
    </w:p>
    <w:p w14:paraId="1DDFB972" w14:textId="77777777" w:rsidR="004501F2" w:rsidRPr="00E863D8" w:rsidRDefault="004501F2" w:rsidP="004501F2">
      <w:r>
        <w:t>A student:</w:t>
      </w:r>
    </w:p>
    <w:p w14:paraId="2ADA02FD" w14:textId="7BF7BE34" w:rsidR="004501F2" w:rsidRPr="00C06094" w:rsidRDefault="004501F2" w:rsidP="004501F2">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08B173B6" w14:textId="77777777" w:rsidR="004501F2" w:rsidRPr="0034269A" w:rsidRDefault="004501F2" w:rsidP="004501F2">
      <w:pPr>
        <w:pStyle w:val="ListBullet"/>
      </w:pPr>
      <w:r w:rsidRPr="002712EF">
        <w:t xml:space="preserve">applies algebraic techniques and the laws of indices and surds to manipulate expressions and solve problems </w:t>
      </w:r>
      <w:r w:rsidRPr="00596B43">
        <w:rPr>
          <w:b/>
          <w:bCs/>
        </w:rPr>
        <w:t>MAV-11-01</w:t>
      </w:r>
    </w:p>
    <w:p w14:paraId="1AB0D1C1" w14:textId="77777777" w:rsidR="004501F2" w:rsidRPr="008F3D4B" w:rsidRDefault="004501F2" w:rsidP="004501F2">
      <w:pPr>
        <w:pStyle w:val="ListBullet"/>
        <w:rPr>
          <w:rStyle w:val="Strong"/>
          <w:b w:val="0"/>
          <w:bCs w:val="0"/>
        </w:rPr>
      </w:pPr>
      <w:r>
        <w:t>uses functions and relations to model, analyse and solve problems</w:t>
      </w:r>
      <w:r>
        <w:rPr>
          <w:rFonts w:ascii="Times New Roman" w:hAnsi="Times New Roman" w:cs="Times New Roman"/>
          <w:sz w:val="24"/>
        </w:rPr>
        <w:t xml:space="preserve"> </w:t>
      </w:r>
      <w:r w:rsidRPr="008640BC">
        <w:rPr>
          <w:b/>
        </w:rPr>
        <w:t>MAV-11-02</w:t>
      </w:r>
    </w:p>
    <w:p w14:paraId="57E4CA50" w14:textId="1053133B" w:rsidR="00530BD7" w:rsidRPr="00530BD7" w:rsidRDefault="00BD56BE" w:rsidP="00A17D08">
      <w:pPr>
        <w:pStyle w:val="Heading2"/>
        <w:rPr>
          <w:szCs w:val="36"/>
        </w:rPr>
      </w:pPr>
      <w:r>
        <w:t>Content</w:t>
      </w:r>
    </w:p>
    <w:p w14:paraId="1A841BF4" w14:textId="77777777" w:rsidR="00ED670A" w:rsidRDefault="00ED670A" w:rsidP="00A17D08">
      <w:pPr>
        <w:pStyle w:val="Heading3"/>
      </w:pPr>
      <w:r>
        <w:t>Algebraic techniques</w:t>
      </w:r>
    </w:p>
    <w:p w14:paraId="59312074" w14:textId="77777777" w:rsidR="00ED670A" w:rsidRDefault="00ED670A" w:rsidP="00ED670A">
      <w:pPr>
        <w:pStyle w:val="ListBullet"/>
      </w:pPr>
      <w:r>
        <w:t>Expand and simplify expressions involving surds</w:t>
      </w:r>
    </w:p>
    <w:p w14:paraId="196B7625" w14:textId="77777777" w:rsidR="000E2E4A" w:rsidRDefault="00ED670A" w:rsidP="000E2E4A">
      <w:pPr>
        <w:pStyle w:val="ListBullet"/>
      </w:pPr>
      <w:r>
        <w:t xml:space="preserve">Identify the conjugate of </w:t>
      </w:r>
      <m:oMath>
        <m:rad>
          <m:radPr>
            <m:degHide m:val="1"/>
            <m:ctrlPr>
              <w:rPr>
                <w:rFonts w:ascii="Cambria Math" w:hAnsi="Cambria Math"/>
                <w:i/>
              </w:rPr>
            </m:ctrlPr>
          </m:radP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b</m:t>
            </m:r>
          </m:e>
        </m:rad>
      </m:oMath>
      <w:r>
        <w:t xml:space="preserve">, and rationalise the denominators of expressions of the form </w:t>
      </w:r>
      <m:oMath>
        <m:f>
          <m:fPr>
            <m:ctrlPr>
              <w:rPr>
                <w:rFonts w:ascii="Cambria Math" w:hAnsi="Cambria Math" w:cs="Cambria Math"/>
                <w:i/>
              </w:rPr>
            </m:ctrlPr>
          </m:fPr>
          <m:num>
            <m:r>
              <w:rPr>
                <w:rFonts w:ascii="Cambria Math" w:hAnsi="Cambria Math" w:cs="Cambria Math"/>
              </w:rPr>
              <m:t>a</m:t>
            </m:r>
          </m:num>
          <m:den>
            <m:rad>
              <m:radPr>
                <m:degHide m:val="1"/>
                <m:ctrlPr>
                  <w:rPr>
                    <w:rFonts w:ascii="Cambria Math" w:hAnsi="Cambria Math" w:cs="Cambria Math"/>
                    <w:i/>
                  </w:rPr>
                </m:ctrlPr>
              </m:radPr>
              <m:deg/>
              <m:e>
                <m:r>
                  <w:rPr>
                    <w:rFonts w:ascii="Cambria Math" w:hAnsi="Cambria Math" w:cs="Cambria Math"/>
                  </w:rPr>
                  <m:t>b</m:t>
                </m:r>
              </m:e>
            </m:rad>
            <m:r>
              <w:rPr>
                <w:rFonts w:ascii="Cambria Math" w:hAnsi="Cambria Math" w:cs="Cambria Math"/>
              </w:rPr>
              <m:t>±</m:t>
            </m:r>
            <m:rad>
              <m:radPr>
                <m:degHide m:val="1"/>
                <m:ctrlPr>
                  <w:rPr>
                    <w:rFonts w:ascii="Cambria Math" w:hAnsi="Cambria Math" w:cs="Cambria Math"/>
                    <w:i/>
                  </w:rPr>
                </m:ctrlPr>
              </m:radPr>
              <m:deg/>
              <m:e>
                <m:r>
                  <w:rPr>
                    <w:rFonts w:ascii="Cambria Math" w:hAnsi="Cambria Math" w:cs="Cambria Math"/>
                  </w:rPr>
                  <m:t>c</m:t>
                </m:r>
              </m:e>
            </m:rad>
          </m:den>
        </m:f>
      </m:oMath>
      <w:r>
        <w:t xml:space="preserve"> and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d</m:t>
                </m:r>
              </m:e>
            </m:rad>
          </m:num>
          <m:den>
            <m:rad>
              <m:radPr>
                <m:degHide m:val="1"/>
                <m:ctrlPr>
                  <w:rPr>
                    <w:rFonts w:ascii="Cambria Math" w:hAnsi="Cambria Math"/>
                    <w:i/>
                  </w:rPr>
                </m:ctrlPr>
              </m:radPr>
              <m:deg/>
              <m:e>
                <m:r>
                  <w:rPr>
                    <w:rFonts w:ascii="Cambria Math" w:hAnsi="Cambria Math"/>
                  </w:rPr>
                  <m:t>b</m:t>
                </m:r>
              </m:e>
            </m:rad>
            <m:r>
              <w:rPr>
                <w:rFonts w:ascii="Cambria Math" w:hAnsi="Cambria Math"/>
              </w:rPr>
              <m:t>±</m:t>
            </m:r>
            <m:rad>
              <m:radPr>
                <m:degHide m:val="1"/>
                <m:ctrlPr>
                  <w:rPr>
                    <w:rFonts w:ascii="Cambria Math" w:hAnsi="Cambria Math"/>
                    <w:i/>
                  </w:rPr>
                </m:ctrlPr>
              </m:radPr>
              <m:deg/>
              <m:e>
                <m:r>
                  <w:rPr>
                    <w:rFonts w:ascii="Cambria Math" w:hAnsi="Cambria Math"/>
                  </w:rPr>
                  <m:t>c</m:t>
                </m:r>
              </m:e>
            </m:rad>
          </m:den>
        </m:f>
      </m:oMath>
      <w:r>
        <w:t xml:space="preserve">, where </w:t>
      </w:r>
      <m:oMath>
        <m:r>
          <w:rPr>
            <w:rFonts w:ascii="Cambria Math" w:hAnsi="Cambria Math" w:cs="Cambria Math"/>
          </w:rPr>
          <m:t>a</m:t>
        </m:r>
        <m:r>
          <w:rPr>
            <w:rFonts w:ascii="Cambria Math" w:hAnsi="Cambria Math"/>
          </w:rPr>
          <m:t xml:space="preserve">, </m:t>
        </m:r>
        <m:r>
          <w:rPr>
            <w:rFonts w:ascii="Cambria Math" w:hAnsi="Cambria Math" w:cs="Cambria Math"/>
          </w:rPr>
          <m:t>b</m:t>
        </m:r>
        <m:r>
          <w:rPr>
            <w:rFonts w:ascii="Cambria Math" w:hAnsi="Cambria Math"/>
          </w:rPr>
          <m:t xml:space="preserve">, </m:t>
        </m:r>
        <m:r>
          <w:rPr>
            <w:rFonts w:ascii="Cambria Math" w:hAnsi="Cambria Math" w:cs="Cambria Math"/>
          </w:rPr>
          <m:t>c</m:t>
        </m:r>
      </m:oMath>
      <w:r>
        <w:t xml:space="preserve"> and </w:t>
      </w:r>
      <m:oMath>
        <m:r>
          <w:rPr>
            <w:rFonts w:ascii="Cambria Math" w:hAnsi="Cambria Math" w:cs="Cambria Math"/>
          </w:rPr>
          <m:t>d</m:t>
        </m:r>
      </m:oMath>
      <w:r>
        <w:t xml:space="preserve"> are positive rational numbers</w:t>
      </w:r>
    </w:p>
    <w:p w14:paraId="241594B9" w14:textId="08C219FB" w:rsidR="00CF7A9F" w:rsidRDefault="000E2E4A" w:rsidP="000E2E4A">
      <w:pPr>
        <w:pStyle w:val="ListBullet"/>
      </w:pPr>
      <w:r>
        <w:t xml:space="preserve">Solve quadratic equations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rsidRPr="000E2E4A">
        <w:rPr>
          <w:rFonts w:eastAsiaTheme="minorEastAsia"/>
        </w:rPr>
        <w:t xml:space="preserve"> by factorisation, completing the square and using the quadratic formula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-4ac</m:t>
                </m:r>
              </m:e>
            </m:rad>
          </m:num>
          <m:den>
            <m:r>
              <w:rPr>
                <w:rFonts w:ascii="Cambria Math" w:eastAsiaTheme="minorEastAsia" w:hAnsi="Cambria Math"/>
              </w:rPr>
              <m:t>2a</m:t>
            </m:r>
          </m:den>
        </m:f>
      </m:oMath>
      <w:r w:rsidRPr="000E2E4A">
        <w:rPr>
          <w:rFonts w:eastAsiaTheme="minorEastAsia"/>
        </w:rPr>
        <w:t xml:space="preserve"> where </w:t>
      </w:r>
      <m:oMath>
        <m:r>
          <w:rPr>
            <w:rFonts w:ascii="Cambria Math" w:eastAsiaTheme="minorEastAsia" w:hAnsi="Cambria Math"/>
          </w:rPr>
          <m:t>a, b</m:t>
        </m:r>
      </m:oMath>
      <w:r w:rsidRPr="000E2E4A">
        <w:rPr>
          <w:rFonts w:eastAsiaTheme="minorEastAsia"/>
        </w:rPr>
        <w:t xml:space="preserve"> and </w:t>
      </w:r>
      <m:oMath>
        <m:r>
          <w:rPr>
            <w:rFonts w:ascii="Cambria Math" w:eastAsiaTheme="minorEastAsia" w:hAnsi="Cambria Math"/>
          </w:rPr>
          <m:t>c</m:t>
        </m:r>
      </m:oMath>
      <w:r w:rsidRPr="000E2E4A">
        <w:rPr>
          <w:rFonts w:eastAsiaTheme="minorEastAsia"/>
        </w:rPr>
        <w:t xml:space="preserve"> are real numbers and </w:t>
      </w:r>
      <m:oMath>
        <m:r>
          <w:rPr>
            <w:rFonts w:ascii="Cambria Math" w:eastAsiaTheme="minorEastAsia" w:hAnsi="Cambria Math"/>
          </w:rPr>
          <m:t>a≠0</m:t>
        </m:r>
      </m:oMath>
    </w:p>
    <w:p w14:paraId="31848AFA" w14:textId="71072DBC" w:rsidR="00C12AC4" w:rsidRPr="00C12AC4" w:rsidRDefault="00C12AC4" w:rsidP="006C67CA">
      <w:pPr>
        <w:pStyle w:val="Imageattributioncaption"/>
        <w:rPr>
          <w:szCs w:val="22"/>
        </w:rPr>
      </w:pPr>
      <w:hyperlink r:id="rId8" w:history="1">
        <w:r w:rsidRPr="00C12AC4">
          <w:rPr>
            <w:rStyle w:val="Hyperlink"/>
            <w:szCs w:val="22"/>
          </w:rPr>
          <w:t>Mathematics Advanced 11</w:t>
        </w:r>
        <w:r w:rsidR="00307691">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0B17712C"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7C02D2">
        <w:t>l</w:t>
      </w:r>
      <w:r>
        <w:t xml:space="preserve">esson summary </w:t>
      </w:r>
    </w:p>
    <w:tbl>
      <w:tblPr>
        <w:tblStyle w:val="Tableheader"/>
        <w:tblW w:w="1456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1696"/>
        <w:gridCol w:w="7513"/>
        <w:gridCol w:w="2287"/>
        <w:gridCol w:w="3068"/>
      </w:tblGrid>
      <w:tr w:rsidR="009B4D45" w14:paraId="7609617C" w14:textId="77777777" w:rsidTr="007C0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790453" w14:textId="77777777" w:rsidR="009B4D45" w:rsidRDefault="009B4D45" w:rsidP="0072011E">
            <w:r>
              <w:t>Section</w:t>
            </w:r>
          </w:p>
        </w:tc>
        <w:tc>
          <w:tcPr>
            <w:tcW w:w="7513" w:type="dxa"/>
          </w:tcPr>
          <w:p w14:paraId="3AA7A651"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Summary of activity</w:t>
            </w:r>
          </w:p>
        </w:tc>
        <w:tc>
          <w:tcPr>
            <w:tcW w:w="2287" w:type="dxa"/>
          </w:tcPr>
          <w:p w14:paraId="4CA433D0" w14:textId="78D6D8F1"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strateg</w:t>
            </w:r>
            <w:r w:rsidR="007C02D2">
              <w:t>ies</w:t>
            </w:r>
          </w:p>
        </w:tc>
        <w:tc>
          <w:tcPr>
            <w:tcW w:w="3068" w:type="dxa"/>
          </w:tcPr>
          <w:p w14:paraId="526489DA"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19C63942" w14:textId="77777777" w:rsidTr="007C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0EDC476" w14:textId="77777777" w:rsidR="009B4D45" w:rsidRPr="00A86AAA" w:rsidRDefault="009B4D45" w:rsidP="00FB41D7">
            <w:pPr>
              <w:spacing w:before="0" w:line="240" w:lineRule="auto"/>
            </w:pPr>
            <w:r w:rsidRPr="00A86AAA">
              <w:t>Retrieval practice</w:t>
            </w:r>
          </w:p>
        </w:tc>
        <w:tc>
          <w:tcPr>
            <w:tcW w:w="7513" w:type="dxa"/>
          </w:tcPr>
          <w:p w14:paraId="1C96CACC" w14:textId="160A195E" w:rsidR="009B4D45" w:rsidRPr="00FB2C2D" w:rsidRDefault="00404CC5"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 xml:space="preserve">Students complete </w:t>
            </w:r>
            <w:hyperlink w:anchor="_Appendix_A" w:history="1">
              <w:r w:rsidRPr="00FB2C2D">
                <w:rPr>
                  <w:rStyle w:val="Hyperlink"/>
                  <w:bCs/>
                  <w:szCs w:val="24"/>
                </w:rPr>
                <w:t>Appendix A</w:t>
              </w:r>
            </w:hyperlink>
            <w:r w:rsidRPr="00FB2C2D">
              <w:rPr>
                <w:bCs/>
              </w:rPr>
              <w:t xml:space="preserve"> revising factorising quadratic expressions of the form </w:t>
            </w:r>
            <m:oMath>
              <m:r>
                <w:rPr>
                  <w:rFonts w:ascii="Cambria Math" w:hAnsi="Cambria Math"/>
                </w:rPr>
                <m:t>a</m:t>
              </m:r>
              <m:sSup>
                <m:sSupPr>
                  <m:ctrlPr>
                    <w:rPr>
                      <w:rFonts w:ascii="Cambria Math" w:hAnsi="Cambria Math"/>
                      <w:bCs/>
                    </w:rPr>
                  </m:ctrlPr>
                </m:sSupPr>
                <m:e>
                  <m:r>
                    <w:rPr>
                      <w:rFonts w:ascii="Cambria Math" w:hAnsi="Cambria Math"/>
                    </w:rPr>
                    <m:t>x</m:t>
                  </m:r>
                </m:e>
                <m:sup>
                  <m:r>
                    <w:rPr>
                      <w:rFonts w:ascii="Cambria Math" w:hAnsi="Cambria Math"/>
                    </w:rPr>
                    <m:t>2</m:t>
                  </m:r>
                </m:sup>
              </m:sSup>
              <m:r>
                <w:rPr>
                  <w:rFonts w:ascii="Cambria Math" w:hAnsi="Cambria Math"/>
                </w:rPr>
                <m:t>+bx+c</m:t>
              </m:r>
            </m:oMath>
            <w:r w:rsidRPr="00FB2C2D">
              <w:rPr>
                <w:bCs/>
              </w:rPr>
              <w:t xml:space="preserve">. Class discussion surfaces connections between expanded and factorised forms, leading to the introduction of the </w:t>
            </w:r>
            <w:r w:rsidRPr="00FB2C2D">
              <w:rPr>
                <w:rStyle w:val="Emphasis"/>
                <w:bCs/>
                <w:i w:val="0"/>
                <w:iCs w:val="0"/>
              </w:rPr>
              <w:t>difference of two squares</w:t>
            </w:r>
            <w:r w:rsidRPr="00FB2C2D">
              <w:rPr>
                <w:bCs/>
              </w:rPr>
              <w:t xml:space="preserve">, </w:t>
            </w:r>
            <m:oMath>
              <m:sSup>
                <m:sSupPr>
                  <m:ctrlPr>
                    <w:rPr>
                      <w:rFonts w:ascii="Cambria Math" w:hAnsi="Cambria Math"/>
                      <w:bCs/>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bCs/>
                    </w:rPr>
                  </m:ctrlPr>
                </m:sSupPr>
                <m:e>
                  <m:r>
                    <w:rPr>
                      <w:rFonts w:ascii="Cambria Math" w:hAnsi="Cambria Math"/>
                    </w:rPr>
                    <m:t>b</m:t>
                  </m:r>
                </m:e>
                <m:sup>
                  <m:r>
                    <w:rPr>
                      <w:rFonts w:ascii="Cambria Math" w:hAnsi="Cambria Math"/>
                    </w:rPr>
                    <m:t>2</m:t>
                  </m:r>
                </m:sup>
              </m:sSup>
              <m:r>
                <w:rPr>
                  <w:rFonts w:ascii="Cambria Math" w:hAnsi="Cambria Math"/>
                </w:rPr>
                <m:t>=(a+b)(a-b)</m:t>
              </m:r>
            </m:oMath>
            <w:r w:rsidRPr="00BD317E">
              <w:rPr>
                <w:bCs/>
              </w:rPr>
              <w:t>.</w:t>
            </w:r>
          </w:p>
        </w:tc>
        <w:tc>
          <w:tcPr>
            <w:tcW w:w="2287" w:type="dxa"/>
          </w:tcPr>
          <w:p w14:paraId="069F6506" w14:textId="77777777" w:rsidR="009B4D45" w:rsidRPr="00FB2C2D" w:rsidRDefault="00946C33"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Visibly random groups of 3</w:t>
            </w:r>
          </w:p>
          <w:p w14:paraId="25D0EBFC" w14:textId="77777777" w:rsidR="00946C33" w:rsidRPr="00FB2C2D" w:rsidRDefault="00946C33"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Vertical non-permanent surfaces</w:t>
            </w:r>
          </w:p>
          <w:p w14:paraId="5FEEA51C" w14:textId="2D0CC76D" w:rsidR="00946C33" w:rsidRPr="00FB2C2D" w:rsidRDefault="00946C33"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Banner task</w:t>
            </w:r>
          </w:p>
        </w:tc>
        <w:tc>
          <w:tcPr>
            <w:tcW w:w="3068" w:type="dxa"/>
          </w:tcPr>
          <w:p w14:paraId="61411B6E" w14:textId="544EE666" w:rsidR="009B4D45" w:rsidRPr="00FB2C2D" w:rsidRDefault="00266F9C"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 xml:space="preserve">Reinforce that quadratic </w:t>
            </w:r>
            <w:r w:rsidRPr="00BD317E">
              <w:rPr>
                <w:bCs/>
              </w:rPr>
              <w:t xml:space="preserve">expressions of the form </w:t>
            </w:r>
            <m:oMath>
              <m:r>
                <w:rPr>
                  <w:rFonts w:ascii="Cambria Math" w:hAnsi="Cambria Math"/>
                </w:rPr>
                <m:t>a</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-c</m:t>
              </m:r>
            </m:oMath>
            <w:r w:rsidR="00767ED6" w:rsidRPr="00BD317E">
              <w:rPr>
                <w:rFonts w:eastAsiaTheme="minorEastAsia"/>
                <w:bCs/>
              </w:rPr>
              <w:t xml:space="preserve"> can be</w:t>
            </w:r>
            <w:r w:rsidR="00767ED6" w:rsidRPr="00FB2C2D">
              <w:rPr>
                <w:rFonts w:eastAsiaTheme="minorEastAsia"/>
                <w:bCs/>
              </w:rPr>
              <w:t xml:space="preserve"> expressed as a product of </w:t>
            </w:r>
            <w:r w:rsidR="00C0094B">
              <w:rPr>
                <w:rFonts w:eastAsiaTheme="minorEastAsia"/>
                <w:bCs/>
              </w:rPr>
              <w:t>2</w:t>
            </w:r>
            <w:r w:rsidR="00C0094B" w:rsidRPr="00FB2C2D">
              <w:rPr>
                <w:rFonts w:eastAsiaTheme="minorEastAsia"/>
                <w:bCs/>
              </w:rPr>
              <w:t xml:space="preserve"> </w:t>
            </w:r>
            <w:r w:rsidR="00767ED6" w:rsidRPr="00FB2C2D">
              <w:rPr>
                <w:rFonts w:eastAsiaTheme="minorEastAsia"/>
                <w:bCs/>
              </w:rPr>
              <w:t>binomials and surface this as a difference of two squares.</w:t>
            </w:r>
            <w:r w:rsidR="00036449" w:rsidRPr="00FB2C2D">
              <w:rPr>
                <w:bCs/>
              </w:rPr>
              <w:t xml:space="preserve"> </w:t>
            </w:r>
          </w:p>
        </w:tc>
      </w:tr>
      <w:tr w:rsidR="009B4D45" w14:paraId="0235EC41" w14:textId="77777777" w:rsidTr="007C0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8F5AD6" w14:textId="77777777" w:rsidR="009B4D45" w:rsidRPr="00A86AAA" w:rsidRDefault="009B4D45" w:rsidP="00FB41D7">
            <w:pPr>
              <w:spacing w:before="0" w:line="240" w:lineRule="auto"/>
            </w:pPr>
            <w:r w:rsidRPr="00A86AAA">
              <w:t>Activating prior knowledge</w:t>
            </w:r>
          </w:p>
        </w:tc>
        <w:tc>
          <w:tcPr>
            <w:tcW w:w="7513" w:type="dxa"/>
          </w:tcPr>
          <w:p w14:paraId="6A9CB6FB" w14:textId="71C63068" w:rsidR="009B4D45" w:rsidRPr="00FB2C2D" w:rsidRDefault="00F21372" w:rsidP="00FB41D7">
            <w:pPr>
              <w:spacing w:before="0" w:line="240" w:lineRule="auto"/>
              <w:cnfStyle w:val="000000010000" w:firstRow="0" w:lastRow="0" w:firstColumn="0" w:lastColumn="0" w:oddVBand="0" w:evenVBand="0" w:oddHBand="0" w:evenHBand="1" w:firstRowFirstColumn="0" w:firstRowLastColumn="0" w:lastRowFirstColumn="0" w:lastRowLastColumn="0"/>
              <w:rPr>
                <w:b/>
                <w:bCs/>
              </w:rPr>
            </w:pPr>
            <w:r w:rsidRPr="00FB2C2D">
              <w:rPr>
                <w:bCs/>
              </w:rPr>
              <w:t>Students solv</w:t>
            </w:r>
            <w:r w:rsidRPr="00BD317E">
              <w:rPr>
                <w:bCs/>
              </w:rPr>
              <w:t xml:space="preserve">e </w:t>
            </w:r>
            <m:oMath>
              <m:r>
                <w:rPr>
                  <w:rFonts w:ascii="Cambria Math" w:hAnsi="Cambria Math"/>
                </w:rPr>
                <m:t>2</m:t>
              </m:r>
              <m:sSup>
                <m:sSupPr>
                  <m:ctrlPr>
                    <w:rPr>
                      <w:rFonts w:ascii="Cambria Math" w:hAnsi="Cambria Math"/>
                      <w:bCs/>
                    </w:rPr>
                  </m:ctrlPr>
                </m:sSupPr>
                <m:e>
                  <m:r>
                    <w:rPr>
                      <w:rFonts w:ascii="Cambria Math" w:hAnsi="Cambria Math"/>
                    </w:rPr>
                    <m:t>x</m:t>
                  </m:r>
                </m:e>
                <m:sup>
                  <m:r>
                    <w:rPr>
                      <w:rFonts w:ascii="Cambria Math" w:hAnsi="Cambria Math"/>
                    </w:rPr>
                    <m:t>2</m:t>
                  </m:r>
                </m:sup>
              </m:sSup>
              <m:r>
                <w:rPr>
                  <w:rFonts w:ascii="Cambria Math" w:hAnsi="Cambria Math"/>
                </w:rPr>
                <m:t>-1=0</m:t>
              </m:r>
            </m:oMath>
            <w:r w:rsidRPr="00BD317E">
              <w:rPr>
                <w:bCs/>
              </w:rPr>
              <w:t>, i</w:t>
            </w:r>
            <w:r w:rsidRPr="00FB2C2D">
              <w:rPr>
                <w:bCs/>
              </w:rPr>
              <w:t xml:space="preserve">dentifying surd solutions and discussing their representation on the number line. Using </w:t>
            </w:r>
            <w:hyperlink w:anchor="_Appendix_B" w:history="1">
              <w:r w:rsidRPr="00FB2C2D">
                <w:rPr>
                  <w:rStyle w:val="Hyperlink"/>
                  <w:bCs/>
                  <w:szCs w:val="24"/>
                </w:rPr>
                <w:t>Appendix B</w:t>
              </w:r>
            </w:hyperlink>
            <w:r w:rsidR="00C853AB" w:rsidRPr="00FB2C2D">
              <w:rPr>
                <w:bCs/>
              </w:rPr>
              <w:t xml:space="preserve"> and slide 4</w:t>
            </w:r>
            <w:r w:rsidR="00C0094B">
              <w:rPr>
                <w:bCs/>
              </w:rPr>
              <w:t xml:space="preserve"> of the </w:t>
            </w:r>
            <w:r w:rsidR="00C0094B">
              <w:t xml:space="preserve">PowerPoint </w:t>
            </w:r>
            <w:r w:rsidR="00C0094B" w:rsidRPr="00A17D08">
              <w:rPr>
                <w:rStyle w:val="Emphasis"/>
              </w:rPr>
              <w:t>Rationalising the denominator</w:t>
            </w:r>
            <w:r w:rsidRPr="00FB2C2D">
              <w:rPr>
                <w:bCs/>
              </w:rPr>
              <w:t xml:space="preserve">, the class compares multiple solution strategies, recognising the equivalence </w:t>
            </w:r>
            <w:r w:rsidR="00A209A2" w:rsidRPr="00FB2C2D">
              <w:rPr>
                <w:bCs/>
              </w:rPr>
              <w:t>o</w:t>
            </w:r>
            <w:r w:rsidR="00A209A2" w:rsidRPr="00BD317E">
              <w:rPr>
                <w:bCs/>
              </w:rPr>
              <w:t>f</w:t>
            </w:r>
            <w:r w:rsidRPr="00BD317E">
              <w:rPr>
                <w:bCs/>
              </w:rPr>
              <w:t xml:space="preserve"> </w:t>
            </w:r>
            <m:oMath>
              <m:f>
                <m:fPr>
                  <m:ctrlPr>
                    <w:rPr>
                      <w:rFonts w:ascii="Cambria Math" w:hAnsi="Cambria Math"/>
                      <w:bCs/>
                    </w:rPr>
                  </m:ctrlPr>
                </m:fPr>
                <m:num>
                  <m:r>
                    <w:rPr>
                      <w:rFonts w:ascii="Cambria Math" w:hAnsi="Cambria Math"/>
                    </w:rPr>
                    <m:t>1</m:t>
                  </m:r>
                </m:num>
                <m:den>
                  <m:rad>
                    <m:radPr>
                      <m:degHide m:val="1"/>
                      <m:ctrlPr>
                        <w:rPr>
                          <w:rFonts w:ascii="Cambria Math" w:hAnsi="Cambria Math"/>
                          <w:bCs/>
                        </w:rPr>
                      </m:ctrlPr>
                    </m:radPr>
                    <m:deg/>
                    <m:e>
                      <m:r>
                        <w:rPr>
                          <w:rFonts w:ascii="Cambria Math" w:hAnsi="Cambria Math"/>
                        </w:rPr>
                        <m:t>2</m:t>
                      </m:r>
                    </m:e>
                  </m:rad>
                </m:den>
              </m:f>
            </m:oMath>
            <w:r w:rsidR="00C0094B" w:rsidRPr="00BD317E">
              <w:rPr>
                <w:rFonts w:eastAsiaTheme="minorEastAsia"/>
                <w:bCs/>
              </w:rPr>
              <w:t xml:space="preserve"> </w:t>
            </w:r>
            <w:r w:rsidRPr="00BD317E">
              <w:rPr>
                <w:bCs/>
              </w:rPr>
              <w:t xml:space="preserve">and </w:t>
            </w:r>
            <m:oMath>
              <m:f>
                <m:fPr>
                  <m:ctrlPr>
                    <w:rPr>
                      <w:rFonts w:ascii="Cambria Math" w:hAnsi="Cambria Math"/>
                      <w:bCs/>
                    </w:rPr>
                  </m:ctrlPr>
                </m:fPr>
                <m:num>
                  <m:rad>
                    <m:radPr>
                      <m:degHide m:val="1"/>
                      <m:ctrlPr>
                        <w:rPr>
                          <w:rFonts w:ascii="Cambria Math" w:hAnsi="Cambria Math"/>
                          <w:bCs/>
                        </w:rPr>
                      </m:ctrlPr>
                    </m:radPr>
                    <m:deg/>
                    <m:e>
                      <m:r>
                        <w:rPr>
                          <w:rFonts w:ascii="Cambria Math" w:hAnsi="Cambria Math"/>
                        </w:rPr>
                        <m:t>2</m:t>
                      </m:r>
                    </m:e>
                  </m:rad>
                </m:num>
                <m:den>
                  <m:r>
                    <w:rPr>
                      <w:rFonts w:ascii="Cambria Math" w:hAnsi="Cambria Math"/>
                    </w:rPr>
                    <m:t>2</m:t>
                  </m:r>
                </m:den>
              </m:f>
            </m:oMath>
            <w:r w:rsidRPr="00BD317E">
              <w:rPr>
                <w:bCs/>
              </w:rPr>
              <w:t>.</w:t>
            </w:r>
          </w:p>
        </w:tc>
        <w:tc>
          <w:tcPr>
            <w:tcW w:w="2287" w:type="dxa"/>
          </w:tcPr>
          <w:p w14:paraId="744F439E" w14:textId="77777777" w:rsidR="009B4D45" w:rsidRPr="00FB2C2D" w:rsidRDefault="00C853AB" w:rsidP="00FB41D7">
            <w:pPr>
              <w:spacing w:before="0" w:line="240" w:lineRule="auto"/>
              <w:cnfStyle w:val="000000010000" w:firstRow="0" w:lastRow="0" w:firstColumn="0" w:lastColumn="0" w:oddVBand="0" w:evenVBand="0" w:oddHBand="0" w:evenHBand="1" w:firstRowFirstColumn="0" w:firstRowLastColumn="0" w:lastRowFirstColumn="0" w:lastRowLastColumn="0"/>
              <w:rPr>
                <w:b/>
                <w:bCs/>
              </w:rPr>
            </w:pPr>
            <w:r w:rsidRPr="00FB2C2D">
              <w:rPr>
                <w:bCs/>
              </w:rPr>
              <w:t>Mini whiteboards</w:t>
            </w:r>
          </w:p>
          <w:p w14:paraId="2E36B6EC" w14:textId="77777777" w:rsidR="00C853AB" w:rsidRPr="00FB2C2D" w:rsidRDefault="00C853AB" w:rsidP="00FB41D7">
            <w:pPr>
              <w:spacing w:before="0" w:line="240" w:lineRule="auto"/>
              <w:cnfStyle w:val="000000010000" w:firstRow="0" w:lastRow="0" w:firstColumn="0" w:lastColumn="0" w:oddVBand="0" w:evenVBand="0" w:oddHBand="0" w:evenHBand="1" w:firstRowFirstColumn="0" w:firstRowLastColumn="0" w:lastRowFirstColumn="0" w:lastRowLastColumn="0"/>
              <w:rPr>
                <w:b/>
                <w:bCs/>
              </w:rPr>
            </w:pPr>
            <w:r w:rsidRPr="00FB2C2D">
              <w:rPr>
                <w:bCs/>
              </w:rPr>
              <w:t>Notice and wonder</w:t>
            </w:r>
          </w:p>
          <w:p w14:paraId="1924A2F6" w14:textId="4EBC1BD1" w:rsidR="00C853AB" w:rsidRPr="00FB2C2D" w:rsidRDefault="00C853AB" w:rsidP="00FB41D7">
            <w:pPr>
              <w:spacing w:before="0" w:line="240" w:lineRule="auto"/>
              <w:cnfStyle w:val="000000010000" w:firstRow="0" w:lastRow="0" w:firstColumn="0" w:lastColumn="0" w:oddVBand="0" w:evenVBand="0" w:oddHBand="0" w:evenHBand="1" w:firstRowFirstColumn="0" w:firstRowLastColumn="0" w:lastRowFirstColumn="0" w:lastRowLastColumn="0"/>
              <w:rPr>
                <w:b/>
                <w:bCs/>
              </w:rPr>
            </w:pPr>
            <w:r w:rsidRPr="00FB2C2D">
              <w:rPr>
                <w:bCs/>
              </w:rPr>
              <w:t>Comparative worked examples</w:t>
            </w:r>
          </w:p>
        </w:tc>
        <w:tc>
          <w:tcPr>
            <w:tcW w:w="3068" w:type="dxa"/>
          </w:tcPr>
          <w:p w14:paraId="2D8C80CC" w14:textId="4091EA23" w:rsidR="009B4D45" w:rsidRPr="00FB2C2D" w:rsidRDefault="00210FDF" w:rsidP="00FB41D7">
            <w:pPr>
              <w:spacing w:before="0" w:line="240" w:lineRule="auto"/>
              <w:cnfStyle w:val="000000010000" w:firstRow="0" w:lastRow="0" w:firstColumn="0" w:lastColumn="0" w:oddVBand="0" w:evenVBand="0" w:oddHBand="0" w:evenHBand="1" w:firstRowFirstColumn="0" w:firstRowLastColumn="0" w:lastRowFirstColumn="0" w:lastRowLastColumn="0"/>
              <w:rPr>
                <w:b/>
                <w:bCs/>
              </w:rPr>
            </w:pPr>
            <w:r w:rsidRPr="00FB2C2D">
              <w:rPr>
                <w:bCs/>
              </w:rPr>
              <w:t xml:space="preserve">Build conceptual curiosity </w:t>
            </w:r>
            <w:r w:rsidR="00CC7A3B" w:rsidRPr="00FB2C2D">
              <w:rPr>
                <w:bCs/>
              </w:rPr>
              <w:t xml:space="preserve">in </w:t>
            </w:r>
            <w:r w:rsidR="00CC7A3B" w:rsidRPr="00BD317E">
              <w:rPr>
                <w:bCs/>
              </w:rPr>
              <w:t xml:space="preserve">establishing </w:t>
            </w:r>
            <m:oMath>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e>
                      <m:r>
                        <w:rPr>
                          <w:rFonts w:ascii="Cambria Math" w:hAnsi="Cambria Math"/>
                        </w:rPr>
                        <m:t>2</m:t>
                      </m:r>
                    </m:e>
                  </m:rad>
                </m:den>
              </m:f>
            </m:oMath>
            <w:r w:rsidR="00CC7A3B" w:rsidRPr="00BD317E">
              <w:rPr>
                <w:rFonts w:eastAsiaTheme="minorEastAsia"/>
                <w:bCs/>
              </w:rPr>
              <w:t xml:space="preserve"> and </w:t>
            </w:r>
            <m:oMath>
              <m:f>
                <m:fPr>
                  <m:ctrlPr>
                    <w:rPr>
                      <w:rFonts w:ascii="Cambria Math" w:eastAsiaTheme="minorEastAsia" w:hAnsi="Cambria Math"/>
                      <w:bCs/>
                      <w:i/>
                    </w:rPr>
                  </m:ctrlPr>
                </m:fPr>
                <m:num>
                  <m:rad>
                    <m:radPr>
                      <m:degHide m:val="1"/>
                      <m:ctrlPr>
                        <w:rPr>
                          <w:rFonts w:ascii="Cambria Math" w:eastAsiaTheme="minorEastAsia" w:hAnsi="Cambria Math"/>
                          <w:bCs/>
                          <w:i/>
                        </w:rPr>
                      </m:ctrlPr>
                    </m:radPr>
                    <m:deg/>
                    <m:e>
                      <m:r>
                        <w:rPr>
                          <w:rFonts w:ascii="Cambria Math" w:eastAsiaTheme="minorEastAsia" w:hAnsi="Cambria Math"/>
                        </w:rPr>
                        <m:t>2</m:t>
                      </m:r>
                    </m:e>
                  </m:rad>
                </m:num>
                <m:den>
                  <m:r>
                    <w:rPr>
                      <w:rFonts w:ascii="Cambria Math" w:eastAsiaTheme="minorEastAsia" w:hAnsi="Cambria Math"/>
                    </w:rPr>
                    <m:t>2</m:t>
                  </m:r>
                </m:den>
              </m:f>
            </m:oMath>
            <w:r w:rsidR="00CC7A3B" w:rsidRPr="00BD317E">
              <w:rPr>
                <w:rFonts w:eastAsiaTheme="minorEastAsia"/>
                <w:bCs/>
              </w:rPr>
              <w:t xml:space="preserve"> are</w:t>
            </w:r>
            <w:r w:rsidR="00CC7A3B" w:rsidRPr="00FB2C2D">
              <w:rPr>
                <w:rFonts w:eastAsiaTheme="minorEastAsia"/>
                <w:bCs/>
              </w:rPr>
              <w:t xml:space="preserve"> different representations of the same value.</w:t>
            </w:r>
          </w:p>
        </w:tc>
      </w:tr>
      <w:tr w:rsidR="009B4D45" w14:paraId="74C1E12D" w14:textId="77777777" w:rsidTr="007C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B51A6E" w14:textId="77777777" w:rsidR="009B4D45" w:rsidRPr="00A86AAA" w:rsidRDefault="009B4D45" w:rsidP="00FB41D7">
            <w:pPr>
              <w:spacing w:before="0" w:line="240" w:lineRule="auto"/>
            </w:pPr>
            <w:r w:rsidRPr="00A86AAA">
              <w:t>Connecting learning</w:t>
            </w:r>
          </w:p>
        </w:tc>
        <w:tc>
          <w:tcPr>
            <w:tcW w:w="7513" w:type="dxa"/>
          </w:tcPr>
          <w:p w14:paraId="63C3DD3B" w14:textId="5D7224CA" w:rsidR="009B4D45" w:rsidRPr="00FB2C2D" w:rsidRDefault="00732EE4"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 xml:space="preserve">Through a Polypad visualisation on slide 6, students explore the geometric meaning of the solution </w:t>
            </w:r>
            <w:r w:rsidRPr="00BD317E">
              <w:rPr>
                <w:bCs/>
              </w:rPr>
              <w:t xml:space="preserve">to </w:t>
            </w:r>
            <m:oMath>
              <m:r>
                <w:rPr>
                  <w:rFonts w:ascii="Cambria Math" w:hAnsi="Cambria Math"/>
                </w:rPr>
                <m:t>f(x)=2</m:t>
              </m:r>
              <m:sSup>
                <m:sSupPr>
                  <m:ctrlPr>
                    <w:rPr>
                      <w:rFonts w:ascii="Cambria Math" w:hAnsi="Cambria Math"/>
                      <w:bCs/>
                    </w:rPr>
                  </m:ctrlPr>
                </m:sSupPr>
                <m:e>
                  <m:r>
                    <w:rPr>
                      <w:rFonts w:ascii="Cambria Math" w:hAnsi="Cambria Math"/>
                    </w:rPr>
                    <m:t>x</m:t>
                  </m:r>
                </m:e>
                <m:sup>
                  <m:r>
                    <w:rPr>
                      <w:rFonts w:ascii="Cambria Math" w:hAnsi="Cambria Math"/>
                    </w:rPr>
                    <m:t>2</m:t>
                  </m:r>
                </m:sup>
              </m:sSup>
              <m:r>
                <w:rPr>
                  <w:rFonts w:ascii="Cambria Math" w:hAnsi="Cambria Math"/>
                </w:rPr>
                <m:t>-1</m:t>
              </m:r>
            </m:oMath>
            <w:r w:rsidRPr="00BD317E">
              <w:rPr>
                <w:bCs/>
              </w:rPr>
              <w:t xml:space="preserve">. </w:t>
            </w:r>
            <w:r w:rsidR="00A209A2" w:rsidRPr="00BD317E">
              <w:rPr>
                <w:bCs/>
              </w:rPr>
              <w:t>T</w:t>
            </w:r>
            <w:r w:rsidRPr="00BD317E">
              <w:rPr>
                <w:bCs/>
              </w:rPr>
              <w:t>he</w:t>
            </w:r>
            <w:r w:rsidRPr="00FB2C2D">
              <w:rPr>
                <w:bCs/>
              </w:rPr>
              <w:t xml:space="preserve"> teacher leads students to rational</w:t>
            </w:r>
            <w:r w:rsidR="005547E0" w:rsidRPr="00FB2C2D">
              <w:rPr>
                <w:bCs/>
              </w:rPr>
              <w:t>ising the</w:t>
            </w:r>
            <w:r w:rsidRPr="00FB2C2D">
              <w:rPr>
                <w:bCs/>
              </w:rPr>
              <w:t xml:space="preserve"> denominator. Students extend this understanding through variation tasks in </w:t>
            </w:r>
            <w:hyperlink w:anchor="_Appendix_C" w:history="1">
              <w:r w:rsidRPr="00FB2C2D">
                <w:rPr>
                  <w:rStyle w:val="Hyperlink"/>
                  <w:bCs/>
                  <w:szCs w:val="24"/>
                </w:rPr>
                <w:t>Appendix C</w:t>
              </w:r>
            </w:hyperlink>
            <w:r w:rsidRPr="00FB2C2D">
              <w:rPr>
                <w:bCs/>
              </w:rPr>
              <w:t xml:space="preserve">, linking algebraic manipulation to graphical </w:t>
            </w:r>
            <w:r w:rsidRPr="00BD317E">
              <w:rPr>
                <w:bCs/>
              </w:rPr>
              <w:t xml:space="preserve">interpretations of </w:t>
            </w:r>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=3</m:t>
              </m:r>
              <m:sSup>
                <m:sSupPr>
                  <m:ctrlPr>
                    <w:rPr>
                      <w:rFonts w:ascii="Cambria Math" w:hAnsi="Cambria Math"/>
                      <w:bCs/>
                    </w:rPr>
                  </m:ctrlPr>
                </m:sSupPr>
                <m:e>
                  <m:r>
                    <w:rPr>
                      <w:rFonts w:ascii="Cambria Math" w:hAnsi="Cambria Math"/>
                    </w:rPr>
                    <m:t>x</m:t>
                  </m:r>
                </m:e>
                <m:sup>
                  <m:r>
                    <w:rPr>
                      <w:rFonts w:ascii="Cambria Math" w:hAnsi="Cambria Math"/>
                    </w:rPr>
                    <m:t>2</m:t>
                  </m:r>
                </m:sup>
              </m:sSup>
              <m:r>
                <w:rPr>
                  <w:rFonts w:ascii="Cambria Math" w:hAnsi="Cambria Math"/>
                </w:rPr>
                <m:t>-4</m:t>
              </m:r>
            </m:oMath>
            <w:r w:rsidR="005547E0" w:rsidRPr="00BD317E">
              <w:rPr>
                <w:rFonts w:eastAsiaTheme="minorEastAsia"/>
                <w:bCs/>
              </w:rPr>
              <w:t xml:space="preserve"> </w:t>
            </w:r>
            <w:r w:rsidRPr="00BD317E">
              <w:rPr>
                <w:bCs/>
              </w:rPr>
              <w:t xml:space="preserve">and </w:t>
            </w:r>
            <m:oMath>
              <m:r>
                <w:rPr>
                  <w:rFonts w:ascii="Cambria Math" w:hAnsi="Cambria Math"/>
                </w:rPr>
                <m:t>g(x)=3</m:t>
              </m:r>
              <m:sSup>
                <m:sSupPr>
                  <m:ctrlPr>
                    <w:rPr>
                      <w:rFonts w:ascii="Cambria Math" w:hAnsi="Cambria Math"/>
                      <w:bCs/>
                    </w:rPr>
                  </m:ctrlPr>
                </m:sSupPr>
                <m:e>
                  <m:r>
                    <w:rPr>
                      <w:rFonts w:ascii="Cambria Math" w:hAnsi="Cambria Math"/>
                    </w:rPr>
                    <m:t>x</m:t>
                  </m:r>
                </m:e>
                <m:sup>
                  <m:r>
                    <w:rPr>
                      <w:rFonts w:ascii="Cambria Math" w:hAnsi="Cambria Math"/>
                    </w:rPr>
                    <m:t>2</m:t>
                  </m:r>
                </m:sup>
              </m:sSup>
              <m:r>
                <w:rPr>
                  <w:rFonts w:ascii="Cambria Math" w:hAnsi="Cambria Math"/>
                </w:rPr>
                <m:t>-2</m:t>
              </m:r>
            </m:oMath>
            <w:r w:rsidRPr="00BD317E">
              <w:rPr>
                <w:bCs/>
              </w:rPr>
              <w:t>. The</w:t>
            </w:r>
            <w:r w:rsidRPr="00FB2C2D">
              <w:rPr>
                <w:bCs/>
              </w:rPr>
              <w:t xml:space="preserve"> concept of </w:t>
            </w:r>
            <w:r w:rsidRPr="00FB2C2D">
              <w:rPr>
                <w:rStyle w:val="Emphasis"/>
                <w:bCs/>
                <w:i w:val="0"/>
                <w:iCs w:val="0"/>
              </w:rPr>
              <w:t>conjugates</w:t>
            </w:r>
            <w:r w:rsidRPr="00FB2C2D">
              <w:rPr>
                <w:bCs/>
              </w:rPr>
              <w:t xml:space="preserve"> is foreshadowed via exploration of a complex expression such as</w:t>
            </w:r>
            <w:r w:rsidRPr="00BD317E">
              <w:rPr>
                <w:bCs/>
              </w:rPr>
              <w:t xml:space="preserve"> </w:t>
            </w:r>
            <m:oMath>
              <m:f>
                <m:fPr>
                  <m:ctrlPr>
                    <w:rPr>
                      <w:rFonts w:ascii="Cambria Math" w:hAnsi="Cambria Math"/>
                      <w:bCs/>
                    </w:rPr>
                  </m:ctrlPr>
                </m:fPr>
                <m:num>
                  <m:r>
                    <w:rPr>
                      <w:rFonts w:ascii="Cambria Math" w:hAnsi="Cambria Math"/>
                    </w:rPr>
                    <m:t>3+</m:t>
                  </m:r>
                  <m:rad>
                    <m:radPr>
                      <m:degHide m:val="1"/>
                      <m:ctrlPr>
                        <w:rPr>
                          <w:rFonts w:ascii="Cambria Math" w:hAnsi="Cambria Math"/>
                          <w:bCs/>
                        </w:rPr>
                      </m:ctrlPr>
                    </m:radPr>
                    <m:deg/>
                    <m:e>
                      <m:r>
                        <w:rPr>
                          <w:rFonts w:ascii="Cambria Math" w:hAnsi="Cambria Math"/>
                        </w:rPr>
                        <m:t>5</m:t>
                      </m:r>
                    </m:e>
                  </m:rad>
                </m:num>
                <m:den>
                  <m:rad>
                    <m:radPr>
                      <m:degHide m:val="1"/>
                      <m:ctrlPr>
                        <w:rPr>
                          <w:rFonts w:ascii="Cambria Math" w:hAnsi="Cambria Math"/>
                          <w:bCs/>
                        </w:rPr>
                      </m:ctrlPr>
                    </m:radPr>
                    <m:deg/>
                    <m:e>
                      <m:r>
                        <w:rPr>
                          <w:rFonts w:ascii="Cambria Math" w:hAnsi="Cambria Math"/>
                        </w:rPr>
                        <m:t>2</m:t>
                      </m:r>
                    </m:e>
                  </m:rad>
                  <m:r>
                    <w:rPr>
                      <w:rFonts w:ascii="Cambria Math" w:hAnsi="Cambria Math"/>
                    </w:rPr>
                    <m:t>-1</m:t>
                  </m:r>
                </m:den>
              </m:f>
            </m:oMath>
            <w:r w:rsidRPr="00BD317E">
              <w:rPr>
                <w:bCs/>
              </w:rPr>
              <w:t>.</w:t>
            </w:r>
          </w:p>
        </w:tc>
        <w:tc>
          <w:tcPr>
            <w:tcW w:w="2287" w:type="dxa"/>
          </w:tcPr>
          <w:p w14:paraId="61A6E90E" w14:textId="77777777" w:rsidR="009B4D45" w:rsidRPr="00FB2C2D" w:rsidRDefault="004C1351"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Pose-Pause-Pounce-Bounce</w:t>
            </w:r>
          </w:p>
          <w:p w14:paraId="54E9AA8F" w14:textId="2D3B44EB" w:rsidR="007343B6" w:rsidRPr="00FB2C2D" w:rsidRDefault="007343B6"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Variation Theory</w:t>
            </w:r>
          </w:p>
          <w:p w14:paraId="08F11D89" w14:textId="2506C05A" w:rsidR="007343B6" w:rsidRPr="00FB2C2D" w:rsidRDefault="007343B6"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Comparative worked examples</w:t>
            </w:r>
          </w:p>
          <w:p w14:paraId="6C0B0728" w14:textId="3CFB0D73" w:rsidR="004C1351" w:rsidRPr="00FB2C2D" w:rsidRDefault="007343B6"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Mini whiteboards</w:t>
            </w:r>
          </w:p>
        </w:tc>
        <w:tc>
          <w:tcPr>
            <w:tcW w:w="3068" w:type="dxa"/>
          </w:tcPr>
          <w:p w14:paraId="7E1E8ADB" w14:textId="6653A5C9" w:rsidR="009B4D45" w:rsidRPr="00FB2C2D" w:rsidRDefault="00DA557E"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Develop conceptual understanding that rationalising the denominator produces an equivalent form that’s easier to interpret geometrically</w:t>
            </w:r>
            <w:r w:rsidR="00506A7A" w:rsidRPr="00FB2C2D">
              <w:rPr>
                <w:bCs/>
              </w:rPr>
              <w:t xml:space="preserve"> and develop the reasoning behind multiplying by conjugates</w:t>
            </w:r>
            <w:r w:rsidR="00C5529D" w:rsidRPr="00FB2C2D">
              <w:rPr>
                <w:bCs/>
              </w:rPr>
              <w:t>.</w:t>
            </w:r>
          </w:p>
        </w:tc>
      </w:tr>
      <w:tr w:rsidR="009B4D45" w14:paraId="7C542B61" w14:textId="77777777" w:rsidTr="007C0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E871A9" w14:textId="77777777" w:rsidR="009B4D45" w:rsidRPr="00A86AAA" w:rsidRDefault="009B4D45" w:rsidP="00FB41D7">
            <w:pPr>
              <w:spacing w:before="0" w:line="240" w:lineRule="auto"/>
            </w:pPr>
            <w:r w:rsidRPr="00A86AAA">
              <w:t>Releasing responsibility</w:t>
            </w:r>
          </w:p>
        </w:tc>
        <w:tc>
          <w:tcPr>
            <w:tcW w:w="7513" w:type="dxa"/>
          </w:tcPr>
          <w:p w14:paraId="0C5D330B" w14:textId="38D9CC57" w:rsidR="009B4D45" w:rsidRPr="00FB2C2D" w:rsidRDefault="00CC7367" w:rsidP="00FB41D7">
            <w:pPr>
              <w:spacing w:before="0" w:line="240" w:lineRule="auto"/>
              <w:cnfStyle w:val="000000010000" w:firstRow="0" w:lastRow="0" w:firstColumn="0" w:lastColumn="0" w:oddVBand="0" w:evenVBand="0" w:oddHBand="0" w:evenHBand="1" w:firstRowFirstColumn="0" w:firstRowLastColumn="0" w:lastRowFirstColumn="0" w:lastRowLastColumn="0"/>
              <w:rPr>
                <w:b/>
                <w:bCs/>
              </w:rPr>
            </w:pPr>
            <w:r w:rsidRPr="00FB2C2D">
              <w:rPr>
                <w:bCs/>
              </w:rPr>
              <w:t>The teacher explicitly models rationalising denominators using conjugates</w:t>
            </w:r>
            <w:r w:rsidR="00977AD5" w:rsidRPr="00FB2C2D">
              <w:rPr>
                <w:bCs/>
              </w:rPr>
              <w:t xml:space="preserve"> with slides </w:t>
            </w:r>
            <w:r w:rsidR="00781061" w:rsidRPr="00FB2C2D">
              <w:rPr>
                <w:bCs/>
              </w:rPr>
              <w:t>11</w:t>
            </w:r>
            <w:r w:rsidR="00C0094B">
              <w:rPr>
                <w:bCs/>
              </w:rPr>
              <w:t>–</w:t>
            </w:r>
            <w:r w:rsidR="00781061" w:rsidRPr="00FB2C2D">
              <w:rPr>
                <w:bCs/>
              </w:rPr>
              <w:t>12</w:t>
            </w:r>
            <w:r w:rsidRPr="00FB2C2D">
              <w:rPr>
                <w:bCs/>
              </w:rPr>
              <w:t xml:space="preserve">, making connections to the difference of two squares and algebraic expansion. </w:t>
            </w:r>
            <w:r w:rsidR="00FF1BFC" w:rsidRPr="00FB2C2D">
              <w:rPr>
                <w:bCs/>
              </w:rPr>
              <w:t>Use an existing resource to build further fluency with surd conjugation.</w:t>
            </w:r>
            <w:r w:rsidR="003535EB" w:rsidRPr="00FB2C2D">
              <w:rPr>
                <w:bCs/>
              </w:rPr>
              <w:t xml:space="preserve"> Students complete notes on the content covered in the lesson.</w:t>
            </w:r>
          </w:p>
        </w:tc>
        <w:tc>
          <w:tcPr>
            <w:tcW w:w="2287" w:type="dxa"/>
          </w:tcPr>
          <w:p w14:paraId="372660CA" w14:textId="189578F7" w:rsidR="009B4D45" w:rsidRPr="00FB2C2D" w:rsidRDefault="001F4566" w:rsidP="00FB41D7">
            <w:pPr>
              <w:spacing w:before="0" w:line="240" w:lineRule="auto"/>
              <w:cnfStyle w:val="000000010000" w:firstRow="0" w:lastRow="0" w:firstColumn="0" w:lastColumn="0" w:oddVBand="0" w:evenVBand="0" w:oddHBand="0" w:evenHBand="1" w:firstRowFirstColumn="0" w:firstRowLastColumn="0" w:lastRowFirstColumn="0" w:lastRowLastColumn="0"/>
              <w:rPr>
                <w:b/>
                <w:bCs/>
              </w:rPr>
            </w:pPr>
            <w:r w:rsidRPr="00FB2C2D">
              <w:rPr>
                <w:bCs/>
              </w:rPr>
              <w:t>Worked examples (</w:t>
            </w:r>
            <w:r w:rsidR="007C02D2" w:rsidRPr="00FB2C2D">
              <w:rPr>
                <w:bCs/>
              </w:rPr>
              <w:t xml:space="preserve">Your </w:t>
            </w:r>
            <w:r w:rsidRPr="00FB2C2D">
              <w:rPr>
                <w:bCs/>
              </w:rPr>
              <w:t>turn)</w:t>
            </w:r>
          </w:p>
          <w:p w14:paraId="6E7BEDE2" w14:textId="6B15C387" w:rsidR="003535EB" w:rsidRPr="00FB2C2D" w:rsidRDefault="003535EB" w:rsidP="00FB41D7">
            <w:pPr>
              <w:spacing w:before="0" w:line="240" w:lineRule="auto"/>
              <w:cnfStyle w:val="000000010000" w:firstRow="0" w:lastRow="0" w:firstColumn="0" w:lastColumn="0" w:oddVBand="0" w:evenVBand="0" w:oddHBand="0" w:evenHBand="1" w:firstRowFirstColumn="0" w:firstRowLastColumn="0" w:lastRowFirstColumn="0" w:lastRowLastColumn="0"/>
              <w:rPr>
                <w:b/>
                <w:bCs/>
              </w:rPr>
            </w:pPr>
            <w:r w:rsidRPr="00FB2C2D">
              <w:rPr>
                <w:bCs/>
              </w:rPr>
              <w:t xml:space="preserve">Notes </w:t>
            </w:r>
            <w:r w:rsidR="007C02D2">
              <w:rPr>
                <w:bCs/>
              </w:rPr>
              <w:t>to</w:t>
            </w:r>
            <w:r w:rsidRPr="00FB2C2D">
              <w:rPr>
                <w:bCs/>
              </w:rPr>
              <w:t xml:space="preserve"> future forgetful sel</w:t>
            </w:r>
            <w:r w:rsidR="007C02D2">
              <w:rPr>
                <w:bCs/>
              </w:rPr>
              <w:t>ves</w:t>
            </w:r>
          </w:p>
        </w:tc>
        <w:tc>
          <w:tcPr>
            <w:tcW w:w="3068" w:type="dxa"/>
          </w:tcPr>
          <w:p w14:paraId="2361DC7B" w14:textId="7864FA73" w:rsidR="009B4D45" w:rsidRPr="00FB2C2D" w:rsidRDefault="00C5529D" w:rsidP="00FB41D7">
            <w:pPr>
              <w:spacing w:before="0" w:line="240" w:lineRule="auto"/>
              <w:cnfStyle w:val="000000010000" w:firstRow="0" w:lastRow="0" w:firstColumn="0" w:lastColumn="0" w:oddVBand="0" w:evenVBand="0" w:oddHBand="0" w:evenHBand="1" w:firstRowFirstColumn="0" w:firstRowLastColumn="0" w:lastRowFirstColumn="0" w:lastRowLastColumn="0"/>
              <w:rPr>
                <w:b/>
                <w:bCs/>
              </w:rPr>
            </w:pPr>
            <w:r w:rsidRPr="00FB2C2D">
              <w:rPr>
                <w:bCs/>
              </w:rPr>
              <w:t>Model the process of rationalising the denominator using a difference of two squares</w:t>
            </w:r>
            <w:r w:rsidR="00C92897" w:rsidRPr="00FB2C2D">
              <w:rPr>
                <w:bCs/>
              </w:rPr>
              <w:t>.</w:t>
            </w:r>
          </w:p>
        </w:tc>
      </w:tr>
      <w:tr w:rsidR="009B4D45" w14:paraId="063B1A7A" w14:textId="77777777" w:rsidTr="007C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111A21" w14:textId="77777777" w:rsidR="009B4D45" w:rsidRPr="00A86AAA" w:rsidRDefault="009B4D45" w:rsidP="00FB41D7">
            <w:pPr>
              <w:spacing w:before="0" w:line="240" w:lineRule="auto"/>
            </w:pPr>
            <w:r w:rsidRPr="00A86AAA">
              <w:t>Independent practice</w:t>
            </w:r>
          </w:p>
        </w:tc>
        <w:tc>
          <w:tcPr>
            <w:tcW w:w="7513" w:type="dxa"/>
          </w:tcPr>
          <w:p w14:paraId="5F24416C" w14:textId="002572D0" w:rsidR="009B4D45" w:rsidRPr="00FB2C2D" w:rsidRDefault="00FF1BFC"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 xml:space="preserve">Students complete </w:t>
            </w:r>
            <w:hyperlink w:anchor="_Appendix_D" w:history="1">
              <w:r w:rsidRPr="00FB2C2D">
                <w:rPr>
                  <w:rStyle w:val="Hyperlink"/>
                  <w:bCs/>
                  <w:szCs w:val="24"/>
                </w:rPr>
                <w:t>Appendix D</w:t>
              </w:r>
            </w:hyperlink>
            <w:r w:rsidRPr="00FB2C2D">
              <w:rPr>
                <w:bCs/>
              </w:rPr>
              <w:t xml:space="preserve">, collaboratively applying </w:t>
            </w:r>
            <w:r w:rsidR="007C02D2" w:rsidRPr="00FB2C2D">
              <w:rPr>
                <w:bCs/>
              </w:rPr>
              <w:t xml:space="preserve">Variation Theory </w:t>
            </w:r>
            <w:r w:rsidRPr="00FB2C2D">
              <w:rPr>
                <w:bCs/>
              </w:rPr>
              <w:t>to discern and articulate patterns between examples.</w:t>
            </w:r>
          </w:p>
        </w:tc>
        <w:tc>
          <w:tcPr>
            <w:tcW w:w="2287" w:type="dxa"/>
          </w:tcPr>
          <w:p w14:paraId="0CEEB97C" w14:textId="77777777" w:rsidR="009B4D45" w:rsidRPr="00FB2C2D" w:rsidRDefault="009B4D45"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p>
        </w:tc>
        <w:tc>
          <w:tcPr>
            <w:tcW w:w="3068" w:type="dxa"/>
          </w:tcPr>
          <w:p w14:paraId="3D4E7714" w14:textId="549BCF1A" w:rsidR="009B4D45" w:rsidRPr="00FB2C2D" w:rsidRDefault="00C92897" w:rsidP="00FB41D7">
            <w:pPr>
              <w:spacing w:before="0" w:line="240" w:lineRule="auto"/>
              <w:cnfStyle w:val="000000100000" w:firstRow="0" w:lastRow="0" w:firstColumn="0" w:lastColumn="0" w:oddVBand="0" w:evenVBand="0" w:oddHBand="1" w:evenHBand="0" w:firstRowFirstColumn="0" w:firstRowLastColumn="0" w:lastRowFirstColumn="0" w:lastRowLastColumn="0"/>
              <w:rPr>
                <w:b/>
                <w:bCs/>
              </w:rPr>
            </w:pPr>
            <w:r w:rsidRPr="00FB2C2D">
              <w:rPr>
                <w:bCs/>
              </w:rPr>
              <w:t>Apply rationalising the denominator.</w:t>
            </w:r>
          </w:p>
        </w:tc>
      </w:tr>
    </w:tbl>
    <w:p w14:paraId="2473767D" w14:textId="77777777" w:rsidR="009B4D45" w:rsidRPr="00D56D4A" w:rsidRDefault="009B4D45" w:rsidP="009B4D45">
      <w:pPr>
        <w:pStyle w:val="ListBullet"/>
        <w:numPr>
          <w:ilvl w:val="0"/>
          <w:numId w:val="0"/>
        </w:numPr>
        <w:sectPr w:rsidR="009B4D45" w:rsidRPr="00D56D4A" w:rsidSect="007C02D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73DD2B13" w:rsidR="00F40DC4" w:rsidRPr="003C2AC4" w:rsidRDefault="00F40DC4" w:rsidP="00F40DC4">
      <w:pPr>
        <w:pStyle w:val="FeatureBox2"/>
      </w:pPr>
      <w:r>
        <w:t xml:space="preserve">Please use the associated PowerPoint </w:t>
      </w:r>
      <w:r w:rsidR="00EE340E" w:rsidRPr="00A17D08">
        <w:rPr>
          <w:rStyle w:val="Emphasis"/>
        </w:rPr>
        <w:t>Rationalising the denominator</w:t>
      </w:r>
      <w:r w:rsidR="00EE340E">
        <w:t xml:space="preserve"> </w:t>
      </w:r>
      <w:r>
        <w:t>to display images in this lesson.</w:t>
      </w:r>
    </w:p>
    <w:p w14:paraId="654FA31A" w14:textId="77777777" w:rsidR="00531A1F" w:rsidRDefault="00531A1F" w:rsidP="00D608E7">
      <w:pPr>
        <w:pStyle w:val="Heading3"/>
        <w:numPr>
          <w:ilvl w:val="2"/>
          <w:numId w:val="1"/>
        </w:numPr>
        <w:ind w:left="0" w:hanging="360"/>
      </w:pPr>
      <w:r>
        <w:t>Retrieval practice</w:t>
      </w:r>
    </w:p>
    <w:p w14:paraId="3B30F6F6" w14:textId="77777777" w:rsidR="00531A1F" w:rsidRDefault="00531A1F" w:rsidP="00A17D08">
      <w:pPr>
        <w:pStyle w:val="ListNumber"/>
      </w:pPr>
      <w:r>
        <w:t>Assign students to visibly random groups of 3 (</w:t>
      </w:r>
      <w:hyperlink r:id="rId14">
        <w:r w:rsidRPr="00961CF5">
          <w:rPr>
            <w:rStyle w:val="Hyperlink"/>
          </w:rPr>
          <w:t>bit.ly/visiblegroups</w:t>
        </w:r>
      </w:hyperlink>
      <w:r>
        <w:t>) at</w:t>
      </w:r>
      <w:r w:rsidRPr="009821E2">
        <w:t xml:space="preserve"> vertical non-permanent surfaces (</w:t>
      </w:r>
      <w:hyperlink r:id="rId15" w:tgtFrame="_blank" w:history="1">
        <w:r w:rsidRPr="00E532CE">
          <w:rPr>
            <w:color w:val="2F5496" w:themeColor="accent1" w:themeShade="BF"/>
            <w:u w:val="single"/>
          </w:rPr>
          <w:t>bit.ly/VNPSstrategy</w:t>
        </w:r>
      </w:hyperlink>
      <w:r w:rsidRPr="009821E2">
        <w:t>).</w:t>
      </w:r>
    </w:p>
    <w:p w14:paraId="607EFF07" w14:textId="69752CD3" w:rsidR="00531A1F" w:rsidRPr="00324DB1" w:rsidRDefault="00531A1F" w:rsidP="00A17D08">
      <w:pPr>
        <w:pStyle w:val="ListNumber"/>
      </w:pPr>
      <w:r w:rsidRPr="006F71C6">
        <w:rPr>
          <w:color w:val="000000" w:themeColor="text1"/>
        </w:rPr>
        <w:t>Students are to complete the banner task (</w:t>
      </w:r>
      <w:hyperlink r:id="rId16" w:tgtFrame="_blank" w:history="1">
        <w:r w:rsidRPr="006F71C6">
          <w:rPr>
            <w:rStyle w:val="Hyperlink"/>
          </w:rPr>
          <w:t>bit.ly/supportingstrategies</w:t>
        </w:r>
      </w:hyperlink>
      <w:r w:rsidRPr="006F71C6">
        <w:rPr>
          <w:color w:val="000000" w:themeColor="text1"/>
        </w:rPr>
        <w:t>) from Appendix A ‘Banner tasks’.</w:t>
      </w:r>
    </w:p>
    <w:p w14:paraId="030A8A36" w14:textId="3A9C2F10" w:rsidR="00531A1F" w:rsidRPr="00B23436" w:rsidRDefault="00531A1F" w:rsidP="00531A1F">
      <w:pPr>
        <w:pStyle w:val="FeatureBox"/>
        <w:rPr>
          <w:rFonts w:eastAsiaTheme="minorEastAsia"/>
        </w:rPr>
      </w:pPr>
      <w:r>
        <w:t xml:space="preserve">The purpose of this activity is to review </w:t>
      </w:r>
      <w:r w:rsidR="00F80AAB">
        <w:t>students'</w:t>
      </w:r>
      <w:r>
        <w:t xml:space="preserve"> understanding of factorising quadratic expressions of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Pr>
          <w:rFonts w:eastAsiaTheme="minorEastAsia"/>
        </w:rPr>
        <w:t xml:space="preserve">. Students have previously </w:t>
      </w:r>
      <w:r w:rsidR="00EC4627">
        <w:rPr>
          <w:rFonts w:eastAsiaTheme="minorEastAsia"/>
        </w:rPr>
        <w:t>learned</w:t>
      </w:r>
      <w:r>
        <w:rPr>
          <w:rFonts w:eastAsiaTheme="minorEastAsia"/>
        </w:rPr>
        <w:t xml:space="preserve"> this skill in Lesson 5</w:t>
      </w:r>
      <w:r w:rsidR="005A360A">
        <w:rPr>
          <w:rFonts w:eastAsiaTheme="minorEastAsia"/>
        </w:rPr>
        <w:t xml:space="preserve"> </w:t>
      </w:r>
      <w:r w:rsidR="009A2633">
        <w:rPr>
          <w:rFonts w:eastAsiaTheme="minorEastAsia"/>
        </w:rPr>
        <w:t>–</w:t>
      </w:r>
      <w:r w:rsidR="005A360A">
        <w:rPr>
          <w:rFonts w:eastAsiaTheme="minorEastAsia"/>
        </w:rPr>
        <w:t xml:space="preserve"> </w:t>
      </w:r>
      <w:r w:rsidR="009A2633">
        <w:rPr>
          <w:rFonts w:eastAsiaTheme="minorEastAsia"/>
        </w:rPr>
        <w:t>factorising monic quadratic functions and Lesson 7 – factorising and graphing non-monic quadratic functions</w:t>
      </w:r>
      <w:r>
        <w:rPr>
          <w:rFonts w:eastAsiaTheme="minorEastAsia"/>
        </w:rPr>
        <w:t xml:space="preserve">. </w:t>
      </w:r>
    </w:p>
    <w:p w14:paraId="4664E4DA" w14:textId="77777777" w:rsidR="00531A1F" w:rsidRDefault="00531A1F" w:rsidP="00A17D08">
      <w:pPr>
        <w:pStyle w:val="ListNumber"/>
      </w:pPr>
      <w:r>
        <w:t xml:space="preserve">Initiate a class discussion at the conclusion of this activity to connect the factorised form with the expanded form. Some suggested prompts may include: </w:t>
      </w:r>
    </w:p>
    <w:p w14:paraId="721E4C91" w14:textId="23F88B6D" w:rsidR="00F80AAB" w:rsidRDefault="00F80AAB" w:rsidP="00A17D08">
      <w:pPr>
        <w:pStyle w:val="ListBullet2"/>
      </w:pPr>
      <w:r>
        <w:t xml:space="preserve">What did you notice about each of the expanded expressions? </w:t>
      </w:r>
    </w:p>
    <w:p w14:paraId="27AC519F" w14:textId="77361DB3" w:rsidR="00531A1F" w:rsidRDefault="00531A1F" w:rsidP="00A17D08">
      <w:pPr>
        <w:pStyle w:val="ListBullet2"/>
      </w:pPr>
      <w:r>
        <w:t xml:space="preserve">What did you notice about each of the factorised </w:t>
      </w:r>
      <w:r w:rsidR="00F80AAB">
        <w:t>expressions</w:t>
      </w:r>
      <w:r>
        <w:t xml:space="preserve">? </w:t>
      </w:r>
    </w:p>
    <w:p w14:paraId="18C403C0" w14:textId="77777777" w:rsidR="00531A1F" w:rsidRDefault="00531A1F" w:rsidP="00A17D08">
      <w:pPr>
        <w:pStyle w:val="ListBullet2"/>
      </w:pPr>
      <w:r>
        <w:t>How might the numbers in the factorised form connect to the numbers in the expanded form?</w:t>
      </w:r>
    </w:p>
    <w:p w14:paraId="32D09F10" w14:textId="18D3B0FE" w:rsidR="00531A1F" w:rsidRDefault="00531A1F" w:rsidP="00A17D08">
      <w:pPr>
        <w:pStyle w:val="ListBullet2"/>
      </w:pPr>
      <w:r>
        <w:t xml:space="preserve">How does the </w:t>
      </w:r>
      <w:r w:rsidR="00F80AAB">
        <w:t xml:space="preserve">missing </w:t>
      </w:r>
      <w:r>
        <w:t>middle term relate to the terms in the brackets of the factorised form?</w:t>
      </w:r>
    </w:p>
    <w:p w14:paraId="0872F924" w14:textId="4E4BB4D2" w:rsidR="00531A1F" w:rsidRDefault="00531A1F" w:rsidP="00531A1F">
      <w:pPr>
        <w:pStyle w:val="FeatureBox"/>
      </w:pPr>
      <w:r w:rsidRPr="00952B62">
        <w:t xml:space="preserve">Clearly establish that when a quadratic expression factorises into </w:t>
      </w:r>
      <w:r w:rsidR="004351E1">
        <w:t>2</w:t>
      </w:r>
      <w:r w:rsidR="004351E1" w:rsidRPr="00952B62">
        <w:t xml:space="preserve"> </w:t>
      </w:r>
      <w:r w:rsidRPr="00952B62">
        <w:t>factors</w:t>
      </w:r>
      <w:r w:rsidR="00F80AAB">
        <w:t xml:space="preserve"> with equal magnitude but different direction</w:t>
      </w:r>
      <w:r w:rsidR="004E5E98">
        <w:t>s</w:t>
      </w:r>
      <w:r w:rsidRPr="00952B62">
        <w:t>, the result can be written in the form</w:t>
      </w:r>
      <w:r>
        <w:t xml:space="preserve"> </w:t>
      </w:r>
      <m:oMath>
        <m:r>
          <w:rPr>
            <w:rFonts w:ascii="Cambria Math" w:hAnsi="Cambria Math"/>
          </w:rPr>
          <m:t>(a+b)(a-b)</m:t>
        </m:r>
      </m:oMath>
      <w:r>
        <w:t xml:space="preserve">. Explain to students that this special product,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=(a+b)(a-b)</m:t>
        </m:r>
      </m:oMath>
      <w:r>
        <w:t xml:space="preserve"> is called</w:t>
      </w:r>
      <w:r w:rsidR="004351E1">
        <w:t xml:space="preserve"> the</w:t>
      </w:r>
      <w:r>
        <w:t xml:space="preserve"> </w:t>
      </w:r>
      <w:r w:rsidR="00F80AAB">
        <w:t>difference of two</w:t>
      </w:r>
      <w:r>
        <w:t xml:space="preserve"> squares. Students may </w:t>
      </w:r>
      <w:r>
        <w:lastRenderedPageBreak/>
        <w:t xml:space="preserve">be familiar with this if they </w:t>
      </w:r>
      <w:r w:rsidR="00EC4627">
        <w:t>learned</w:t>
      </w:r>
      <w:r>
        <w:t xml:space="preserve"> the Stage 5 </w:t>
      </w:r>
      <w:hyperlink r:id="rId17" w:history="1">
        <w:r w:rsidRPr="00F311AB">
          <w:rPr>
            <w:rStyle w:val="Hyperlink"/>
          </w:rPr>
          <w:t>Algebraic techniques C</w:t>
        </w:r>
      </w:hyperlink>
      <w:r>
        <w:t xml:space="preserve"> </w:t>
      </w:r>
      <w:r w:rsidR="004351E1">
        <w:t xml:space="preserve">Path </w:t>
      </w:r>
      <w:r>
        <w:t xml:space="preserve">outcome </w:t>
      </w:r>
      <w:r w:rsidRPr="00F311AB">
        <w:rPr>
          <w:b/>
          <w:bCs/>
        </w:rPr>
        <w:t>MA5-ALG-P-02</w:t>
      </w:r>
      <w:r w:rsidRPr="00F311AB">
        <w:t>.</w:t>
      </w:r>
    </w:p>
    <w:p w14:paraId="453957C7" w14:textId="2CD31240" w:rsidR="00D01CAE" w:rsidRDefault="00FD5257" w:rsidP="00D608E7">
      <w:pPr>
        <w:pStyle w:val="Heading3"/>
        <w:numPr>
          <w:ilvl w:val="2"/>
          <w:numId w:val="1"/>
        </w:numPr>
        <w:ind w:left="0"/>
      </w:pPr>
      <w:r>
        <w:t>Activat</w:t>
      </w:r>
      <w:r w:rsidR="0065706C">
        <w:t>ing</w:t>
      </w:r>
      <w:r>
        <w:t xml:space="preserve"> prior knowledge</w:t>
      </w:r>
    </w:p>
    <w:p w14:paraId="1D576195" w14:textId="4964C88F" w:rsidR="000A10DD" w:rsidRPr="00A17D08" w:rsidRDefault="00874836" w:rsidP="00A17D08">
      <w:pPr>
        <w:pStyle w:val="ListNumber"/>
        <w:numPr>
          <w:ilvl w:val="0"/>
          <w:numId w:val="53"/>
        </w:numPr>
        <w:rPr>
          <w:rFonts w:eastAsiaTheme="minorEastAsia"/>
        </w:rPr>
      </w:pPr>
      <w:r>
        <w:t xml:space="preserve">Students use mini whiteboards </w:t>
      </w:r>
      <w:r w:rsidR="00F626AF">
        <w:t>(</w:t>
      </w:r>
      <w:hyperlink r:id="rId18" w:history="1">
        <w:r w:rsidR="00F626AF" w:rsidRPr="00183649">
          <w:rPr>
            <w:rStyle w:val="Hyperlink"/>
          </w:rPr>
          <w:t>bit.ly/miniwhiteboards</w:t>
        </w:r>
      </w:hyperlink>
      <w:r w:rsidR="00F626AF" w:rsidRPr="00A17D08">
        <w:rPr>
          <w:rStyle w:val="Hyperlink"/>
          <w:color w:val="auto"/>
          <w:u w:val="none"/>
        </w:rPr>
        <w:t xml:space="preserve">) </w:t>
      </w:r>
      <w:r>
        <w:t xml:space="preserve">to </w:t>
      </w:r>
      <w:r w:rsidR="002B5A76">
        <w:t>display</w:t>
      </w:r>
      <w:r w:rsidR="00127CD3">
        <w:t xml:space="preserve"> </w:t>
      </w:r>
      <w:r w:rsidR="004D2762">
        <w:t xml:space="preserve">the </w:t>
      </w:r>
      <w:r w:rsidR="00127CD3">
        <w:t>solution</w:t>
      </w:r>
      <w:r w:rsidR="004D2762">
        <w:t>s</w:t>
      </w:r>
      <w:r w:rsidR="00127CD3">
        <w:t xml:space="preserve"> to</w:t>
      </w:r>
      <w:r w:rsidR="002B5A76">
        <w:t xml:space="preserve"> the equation</w:t>
      </w:r>
      <w:r w:rsidR="00127CD3">
        <w:t xml:space="preserve">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oMath>
    </w:p>
    <w:p w14:paraId="58E15574" w14:textId="42E76FCF" w:rsidR="00842AFC" w:rsidRPr="00842AFC" w:rsidRDefault="002D1511" w:rsidP="00896232">
      <w:pPr>
        <w:pStyle w:val="FeatureBox"/>
      </w:pPr>
      <w:r>
        <w:t xml:space="preserve">It is expected that students </w:t>
      </w:r>
      <w:r w:rsidR="001B3799">
        <w:t xml:space="preserve">will solve </w:t>
      </w:r>
      <w:r w:rsidR="00842AFC">
        <w:t>this equation</w:t>
      </w:r>
      <w:r w:rsidR="00CA14EF">
        <w:t xml:space="preserve"> through a difference of two squares </w:t>
      </w:r>
      <w:r w:rsidR="0039510F">
        <w:t>leading from the retrieval practice activity or</w:t>
      </w:r>
      <w:r w:rsidR="00842AFC">
        <w:t xml:space="preserve"> </w:t>
      </w:r>
      <w:r w:rsidR="00896232">
        <w:t>by rearranging the equation as reflected in Appendix B.</w:t>
      </w:r>
    </w:p>
    <w:p w14:paraId="7C6050B4" w14:textId="46606F57" w:rsidR="004D2762" w:rsidRPr="007263AC" w:rsidRDefault="004947A1" w:rsidP="00A17D08">
      <w:pPr>
        <w:pStyle w:val="ListNumber"/>
        <w:rPr>
          <w:rFonts w:eastAsiaTheme="minorEastAsia"/>
        </w:rPr>
      </w:pPr>
      <w:r>
        <w:t>Prompt students to consider</w:t>
      </w:r>
      <w:r w:rsidR="001A6C7A">
        <w:t xml:space="preserve"> and discuss</w:t>
      </w:r>
      <w:r>
        <w:t xml:space="preserve"> the representation </w:t>
      </w:r>
      <w:r w:rsidR="00B55AE3">
        <w:t xml:space="preserve">of the value of </w:t>
      </w:r>
      <m:oMath>
        <m:r>
          <w:rPr>
            <w:rFonts w:ascii="Cambria Math" w:hAnsi="Cambria Math"/>
          </w:rPr>
          <m:t>x</m:t>
        </m:r>
      </m:oMath>
      <w:r w:rsidR="007263AC">
        <w:t xml:space="preserve"> and what they notice and wonder about it (</w:t>
      </w:r>
      <w:hyperlink r:id="rId19">
        <w:r w:rsidR="007263AC" w:rsidRPr="69AA0A1C">
          <w:rPr>
            <w:rStyle w:val="Hyperlink"/>
          </w:rPr>
          <w:t>bit.ly/noticewonderstrategy</w:t>
        </w:r>
      </w:hyperlink>
      <w:r w:rsidR="007263AC">
        <w:t>)</w:t>
      </w:r>
      <w:r w:rsidR="00054D6A">
        <w:t>.</w:t>
      </w:r>
    </w:p>
    <w:p w14:paraId="2C656020" w14:textId="02D84726" w:rsidR="007263AC" w:rsidRPr="00F75EAF" w:rsidRDefault="008A24F7" w:rsidP="001A6C7A">
      <w:pPr>
        <w:pStyle w:val="FeatureBox"/>
      </w:pPr>
      <w:r>
        <w:t xml:space="preserve">Students should notice that the square root value is in the denominator, which they will only have previously seen if they completed related </w:t>
      </w:r>
      <w:r w:rsidR="000A5F73">
        <w:t xml:space="preserve">Path </w:t>
      </w:r>
      <w:r>
        <w:t xml:space="preserve">content in </w:t>
      </w:r>
      <w:r w:rsidR="000A5F73">
        <w:t xml:space="preserve">Stage 5 </w:t>
      </w:r>
      <w:hyperlink r:id="rId20" w:history="1">
        <w:r w:rsidR="000A5F73" w:rsidRPr="009422BC">
          <w:rPr>
            <w:rStyle w:val="Hyperlink"/>
          </w:rPr>
          <w:t>Indices C</w:t>
        </w:r>
      </w:hyperlink>
      <w:r w:rsidR="000A5F73">
        <w:t xml:space="preserve"> outcome </w:t>
      </w:r>
      <w:r w:rsidR="009422BC">
        <w:br/>
      </w:r>
      <w:r w:rsidR="009422BC" w:rsidRPr="003D265C">
        <w:rPr>
          <w:b/>
          <w:bCs/>
        </w:rPr>
        <w:t>MA5-IND-P-02</w:t>
      </w:r>
      <w:r w:rsidR="00B0471B">
        <w:t xml:space="preserve"> and </w:t>
      </w:r>
      <w:r w:rsidR="000A5F73">
        <w:t xml:space="preserve">Stage 5 </w:t>
      </w:r>
      <w:hyperlink r:id="rId21" w:history="1">
        <w:r w:rsidR="000A5F73" w:rsidRPr="009422BC">
          <w:rPr>
            <w:rStyle w:val="Hyperlink"/>
          </w:rPr>
          <w:t>Trigonometry D</w:t>
        </w:r>
      </w:hyperlink>
      <w:r w:rsidR="000A5F73" w:rsidRPr="000A5F73">
        <w:t xml:space="preserve"> </w:t>
      </w:r>
      <w:r w:rsidR="000A5F73">
        <w:t xml:space="preserve">outcome </w:t>
      </w:r>
      <w:r w:rsidR="009422BC" w:rsidRPr="003D265C">
        <w:rPr>
          <w:b/>
          <w:bCs/>
        </w:rPr>
        <w:t>MA5-TRG-P-02</w:t>
      </w:r>
      <w:r w:rsidR="00263FCC">
        <w:t>.</w:t>
      </w:r>
      <w:r w:rsidR="004940A0">
        <w:t xml:space="preserve"> Students may wonder about h</w:t>
      </w:r>
      <w:r w:rsidR="0007789C">
        <w:t>ow this length could be represented</w:t>
      </w:r>
      <w:r w:rsidR="00F00A1D">
        <w:t xml:space="preserve"> on the number line and what it </w:t>
      </w:r>
      <w:r w:rsidR="00F65DCC">
        <w:t>means</w:t>
      </w:r>
      <w:r w:rsidR="00F00A1D">
        <w:t>.</w:t>
      </w:r>
    </w:p>
    <w:p w14:paraId="76E00E82" w14:textId="0949DEDB" w:rsidR="00F75EAF" w:rsidRDefault="0034589B" w:rsidP="000A10DD">
      <w:pPr>
        <w:pStyle w:val="ListNumber"/>
      </w:pPr>
      <w:r>
        <w:t xml:space="preserve">Use Appendix B </w:t>
      </w:r>
      <w:r w:rsidRPr="00880056">
        <w:rPr>
          <w:rStyle w:val="Emphasis"/>
          <w:i w:val="0"/>
          <w:iCs w:val="0"/>
        </w:rPr>
        <w:t xml:space="preserve">‘Comparative worked example –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oMath>
      <w:r w:rsidRPr="00880056">
        <w:rPr>
          <w:rStyle w:val="Emphasis"/>
          <w:i w:val="0"/>
          <w:iCs w:val="0"/>
        </w:rPr>
        <w:t>’</w:t>
      </w:r>
      <w:r>
        <w:t xml:space="preserve"> and slide 4 from the PowerPoint to </w:t>
      </w:r>
      <w:r w:rsidR="00F8346A">
        <w:t xml:space="preserve">compare </w:t>
      </w:r>
      <w:r w:rsidR="00E21D9E">
        <w:t xml:space="preserve">different solution approaches to solving the equation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oMath>
      <w:r>
        <w:t xml:space="preserve"> using the Worked </w:t>
      </w:r>
      <w:r w:rsidR="009422BC">
        <w:t>e</w:t>
      </w:r>
      <w:r>
        <w:t>xamples (comparison) method.</w:t>
      </w:r>
    </w:p>
    <w:p w14:paraId="177884F4" w14:textId="517C4D78" w:rsidR="000A10DD" w:rsidRDefault="009A0415" w:rsidP="009A0415">
      <w:pPr>
        <w:pStyle w:val="FeatureBox"/>
        <w:rPr>
          <w:rFonts w:eastAsiaTheme="minorEastAsia"/>
        </w:rPr>
      </w:pPr>
      <w:r>
        <w:t xml:space="preserve">The discussion should identify that the </w:t>
      </w:r>
      <w:r w:rsidR="009D5FC7">
        <w:t xml:space="preserve">approach </w:t>
      </w:r>
      <w:r w:rsidR="007C2C07">
        <w:t>using the quadratic formula is longe</w:t>
      </w:r>
      <w:r w:rsidR="00BF3619">
        <w:t>r</w:t>
      </w:r>
      <w:r w:rsidR="00014949">
        <w:t xml:space="preserve"> and produces an answer that looks different. </w:t>
      </w:r>
      <w:r w:rsidR="0051232F">
        <w:t xml:space="preserve">Students may indicate by using a calculator that these </w:t>
      </w:r>
      <w:r w:rsidR="009423D9">
        <w:t>2</w:t>
      </w:r>
      <w:r w:rsidR="0051232F">
        <w:t xml:space="preserve"> </w:t>
      </w:r>
      <w:r w:rsidR="007C1329">
        <w:t xml:space="preserve">answers are different representations of the same value and may identify that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r w:rsidR="007C1329">
        <w:rPr>
          <w:rFonts w:eastAsiaTheme="minorEastAsia"/>
        </w:rPr>
        <w:t xml:space="preserve"> may be easier to </w:t>
      </w:r>
      <w:r w:rsidR="008D2298">
        <w:rPr>
          <w:rFonts w:eastAsiaTheme="minorEastAsia"/>
        </w:rPr>
        <w:t xml:space="preserve">show the representation of on the number line </w:t>
      </w:r>
      <w:r w:rsidR="00B61600">
        <w:rPr>
          <w:rFonts w:eastAsiaTheme="minorEastAsia"/>
        </w:rPr>
        <w:t>than</w:t>
      </w:r>
      <w:r w:rsidR="008D229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2</m:t>
                </m:r>
              </m:e>
            </m:rad>
          </m:den>
        </m:f>
      </m:oMath>
      <w:r w:rsidR="008D2298">
        <w:rPr>
          <w:rFonts w:eastAsiaTheme="minorEastAsia"/>
        </w:rPr>
        <w:t>.</w:t>
      </w:r>
    </w:p>
    <w:p w14:paraId="1481BF4E" w14:textId="0219B71A" w:rsidR="008D2298" w:rsidRPr="008D2298" w:rsidRDefault="008D2298" w:rsidP="00876486">
      <w:pPr>
        <w:pStyle w:val="FeatureBox"/>
      </w:pPr>
      <w:r>
        <w:t xml:space="preserve">The corresponding </w:t>
      </w:r>
      <w:r w:rsidR="009422BC">
        <w:t>‘Y</w:t>
      </w:r>
      <w:r>
        <w:t>our turn</w:t>
      </w:r>
      <w:r w:rsidR="009422BC">
        <w:t>’</w:t>
      </w:r>
      <w:r>
        <w:t xml:space="preserve"> example has been </w:t>
      </w:r>
      <w:r w:rsidR="0044206A">
        <w:t>intentionally withheld</w:t>
      </w:r>
      <w:r w:rsidR="005C2C23">
        <w:t xml:space="preserve"> until step </w:t>
      </w:r>
      <w:r w:rsidR="002B0250">
        <w:t>4</w:t>
      </w:r>
      <w:r w:rsidR="005C2C23">
        <w:t xml:space="preserve"> of </w:t>
      </w:r>
      <w:r w:rsidR="009422BC">
        <w:t>‘C</w:t>
      </w:r>
      <w:r w:rsidR="005C2C23">
        <w:t>onnecting learning</w:t>
      </w:r>
      <w:r w:rsidR="009422BC">
        <w:t>’</w:t>
      </w:r>
      <w:r w:rsidR="005C2C23">
        <w:t xml:space="preserve">, to </w:t>
      </w:r>
      <w:r w:rsidR="00876486">
        <w:t xml:space="preserve">provide opportunity for the teacher to lead an </w:t>
      </w:r>
      <w:r w:rsidR="005C2C23">
        <w:t>explor</w:t>
      </w:r>
      <w:r w:rsidR="00876486">
        <w:t>ation of</w:t>
      </w:r>
      <w:r w:rsidR="005C2C23">
        <w:t xml:space="preserve"> </w:t>
      </w:r>
      <w:r w:rsidR="00F60082">
        <w:t>why these representations are the same.</w:t>
      </w:r>
    </w:p>
    <w:p w14:paraId="05537C0B" w14:textId="45D9CD3B" w:rsidR="003024CB" w:rsidRDefault="00097721" w:rsidP="00D608E7">
      <w:pPr>
        <w:pStyle w:val="Heading3"/>
        <w:numPr>
          <w:ilvl w:val="2"/>
          <w:numId w:val="1"/>
        </w:numPr>
        <w:ind w:left="0"/>
      </w:pPr>
      <w:r>
        <w:lastRenderedPageBreak/>
        <w:t>Connecting learning</w:t>
      </w:r>
    </w:p>
    <w:p w14:paraId="79868313" w14:textId="3719ACAB" w:rsidR="00D01CAE" w:rsidRDefault="00552588" w:rsidP="00A17D08">
      <w:pPr>
        <w:pStyle w:val="ListNumber"/>
        <w:numPr>
          <w:ilvl w:val="0"/>
          <w:numId w:val="54"/>
        </w:numPr>
      </w:pPr>
      <w:r>
        <w:t>Display</w:t>
      </w:r>
      <w:r w:rsidR="00746C35">
        <w:t xml:space="preserve"> slide </w:t>
      </w:r>
      <w:r w:rsidR="005B55AE">
        <w:t>6</w:t>
      </w:r>
      <w:r w:rsidR="00F40F55">
        <w:t xml:space="preserve"> of the PowerPoint</w:t>
      </w:r>
      <w:r w:rsidR="00B61600">
        <w:t>,</w:t>
      </w:r>
      <w:r w:rsidR="00746C35">
        <w:t xml:space="preserve"> which contains a recording of </w:t>
      </w:r>
      <w:r w:rsidR="005F6861">
        <w:t xml:space="preserve">a </w:t>
      </w:r>
      <w:r w:rsidR="00746C35">
        <w:t>Polyp</w:t>
      </w:r>
      <w:r>
        <w:t>a</w:t>
      </w:r>
      <w:r w:rsidR="00746C35">
        <w:t>d</w:t>
      </w:r>
      <w:r>
        <w:t xml:space="preserve"> screen, where a representation of the </w:t>
      </w:r>
      <w:r w:rsidR="00E52DC4">
        <w:t>length</w:t>
      </w:r>
      <w:r>
        <w:t xml:space="preserve"> of </w:t>
      </w:r>
      <m:oMath>
        <m:rad>
          <m:radPr>
            <m:degHide m:val="1"/>
            <m:ctrlPr>
              <w:rPr>
                <w:rFonts w:ascii="Cambria Math" w:hAnsi="Cambria Math"/>
                <w:i/>
              </w:rPr>
            </m:ctrlPr>
          </m:radPr>
          <m:deg/>
          <m:e>
            <m:r>
              <w:rPr>
                <w:rFonts w:ascii="Cambria Math" w:hAnsi="Cambria Math"/>
              </w:rPr>
              <m:t>2</m:t>
            </m:r>
          </m:e>
        </m:rad>
      </m:oMath>
      <w:r w:rsidRPr="00A17D08">
        <w:rPr>
          <w:rFonts w:eastAsiaTheme="minorEastAsia"/>
        </w:rPr>
        <w:t xml:space="preserve"> is shown</w:t>
      </w:r>
      <w:r w:rsidR="00340299" w:rsidRPr="00A17D08">
        <w:rPr>
          <w:rFonts w:eastAsiaTheme="minorEastAsia"/>
        </w:rPr>
        <w:t xml:space="preserve"> in relation to the function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00E52DC4">
        <w:t>.</w:t>
      </w:r>
      <w:r w:rsidR="009951AF">
        <w:t xml:space="preserve"> Alternatively, the Polypad visualisation could be demonstrated in class</w:t>
      </w:r>
      <w:r w:rsidR="00C229A4">
        <w:t xml:space="preserve"> </w:t>
      </w:r>
      <w:r w:rsidR="004D3802">
        <w:t xml:space="preserve">using </w:t>
      </w:r>
      <w:r w:rsidR="005C0DD0">
        <w:t xml:space="preserve">‘Graph of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5C0DD0" w:rsidRPr="00A17D08">
        <w:rPr>
          <w:rFonts w:eastAsiaTheme="minorEastAsia"/>
        </w:rPr>
        <w:t>’ (</w:t>
      </w:r>
      <w:hyperlink r:id="rId22" w:history="1">
        <w:r w:rsidR="00B103ED" w:rsidRPr="00BD317E">
          <w:rPr>
            <w:rStyle w:val="Hyperlink"/>
            <w:rFonts w:eastAsiaTheme="minorEastAsia"/>
          </w:rPr>
          <w:t>bit.ly/PolypadGraphRationalise</w:t>
        </w:r>
      </w:hyperlink>
      <w:r w:rsidR="005C0DD0" w:rsidRPr="00A17D08">
        <w:rPr>
          <w:rFonts w:eastAsiaTheme="minorEastAsia"/>
        </w:rPr>
        <w:t>)</w:t>
      </w:r>
      <w:r w:rsidR="00B103ED" w:rsidRPr="00A17D08">
        <w:rPr>
          <w:rFonts w:eastAsiaTheme="minorEastAsia"/>
        </w:rPr>
        <w:t>.</w:t>
      </w:r>
      <w:r w:rsidR="005C0DD0" w:rsidRPr="00A17D08">
        <w:rPr>
          <w:rFonts w:eastAsiaTheme="minorEastAsia"/>
        </w:rPr>
        <w:t xml:space="preserve"> </w:t>
      </w:r>
      <w:hyperlink r:id="rId23" w:history="1"/>
    </w:p>
    <w:p w14:paraId="03795288" w14:textId="42EA10FA" w:rsidR="00DE2D7A" w:rsidRDefault="00FD118D" w:rsidP="00DE2D7A">
      <w:pPr>
        <w:pStyle w:val="FeatureBox"/>
      </w:pPr>
      <w:r>
        <w:t xml:space="preserve">The purpose of the Polypad activity is to connect </w:t>
      </w:r>
      <w:r w:rsidR="0066377F">
        <w:t xml:space="preserve">solving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oMath>
      <w:r w:rsidR="0066377F">
        <w:rPr>
          <w:rFonts w:eastAsiaTheme="minorEastAsia"/>
        </w:rPr>
        <w:t xml:space="preserve"> </w:t>
      </w:r>
      <w:r w:rsidR="00537661">
        <w:rPr>
          <w:rFonts w:eastAsiaTheme="minorEastAsia"/>
        </w:rPr>
        <w:t>with</w:t>
      </w:r>
      <w:r w:rsidR="0066377F">
        <w:rPr>
          <w:rFonts w:eastAsiaTheme="minorEastAsia"/>
        </w:rPr>
        <w:t xml:space="preserve"> finding the </w:t>
      </w:r>
      <m:oMath>
        <m:r>
          <w:rPr>
            <w:rFonts w:ascii="Cambria Math" w:eastAsiaTheme="minorEastAsia" w:hAnsi="Cambria Math"/>
          </w:rPr>
          <m:t>x</m:t>
        </m:r>
      </m:oMath>
      <w:r w:rsidR="0066377F">
        <w:rPr>
          <w:rFonts w:eastAsiaTheme="minorEastAsia"/>
        </w:rPr>
        <w:t xml:space="preserve">-intercepts of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0066377F">
        <w:rPr>
          <w:rFonts w:eastAsiaTheme="minorEastAsia"/>
        </w:rPr>
        <w:t>, as</w:t>
      </w:r>
      <w:r w:rsidR="00537661">
        <w:rPr>
          <w:rFonts w:eastAsiaTheme="minorEastAsia"/>
        </w:rPr>
        <w:t xml:space="preserve"> introduced</w:t>
      </w:r>
      <w:r w:rsidR="0066377F">
        <w:rPr>
          <w:rFonts w:eastAsiaTheme="minorEastAsia"/>
        </w:rPr>
        <w:t xml:space="preserve"> in </w:t>
      </w:r>
      <w:r w:rsidR="00EB2365" w:rsidRPr="00394280">
        <w:t>Unit 2</w:t>
      </w:r>
      <w:r w:rsidR="00BD317E">
        <w:t xml:space="preserve"> – introduction to functions,</w:t>
      </w:r>
      <w:r w:rsidR="00EB2365" w:rsidRPr="00394280">
        <w:t xml:space="preserve"> </w:t>
      </w:r>
      <w:r w:rsidR="002A7767">
        <w:t>L</w:t>
      </w:r>
      <w:r w:rsidR="00EB2365" w:rsidRPr="00394280">
        <w:t>esson 2 – function values and intercepts</w:t>
      </w:r>
      <w:r w:rsidR="00EB2365">
        <w:t xml:space="preserve"> and revisited in Lesson </w:t>
      </w:r>
      <w:r w:rsidR="004164F9">
        <w:t xml:space="preserve">6 – graphing monic quadratic functions. By </w:t>
      </w:r>
      <w:r w:rsidR="00877928">
        <w:t>positioning</w:t>
      </w:r>
      <w:r w:rsidR="004164F9">
        <w:t xml:space="preserve"> the length of </w:t>
      </w:r>
      <m:oMath>
        <m:rad>
          <m:radPr>
            <m:degHide m:val="1"/>
            <m:ctrlPr>
              <w:rPr>
                <w:rFonts w:ascii="Cambria Math" w:hAnsi="Cambria Math"/>
                <w:i/>
              </w:rPr>
            </m:ctrlPr>
          </m:radPr>
          <m:deg/>
          <m:e>
            <m:r>
              <w:rPr>
                <w:rFonts w:ascii="Cambria Math" w:hAnsi="Cambria Math"/>
              </w:rPr>
              <m:t>2</m:t>
            </m:r>
          </m:e>
        </m:rad>
      </m:oMath>
      <w:r w:rsidR="00013769">
        <w:rPr>
          <w:rFonts w:eastAsiaTheme="minorEastAsia"/>
        </w:rPr>
        <w:t xml:space="preserve">, which was established in Lesson 10 </w:t>
      </w:r>
      <w:r w:rsidR="00F23CD2">
        <w:rPr>
          <w:rFonts w:eastAsiaTheme="minorEastAsia"/>
        </w:rPr>
        <w:t>–</w:t>
      </w:r>
      <w:r w:rsidR="00013769">
        <w:rPr>
          <w:rFonts w:eastAsiaTheme="minorEastAsia"/>
        </w:rPr>
        <w:t xml:space="preserve"> </w:t>
      </w:r>
      <w:r w:rsidR="00F23CD2">
        <w:rPr>
          <w:rFonts w:eastAsiaTheme="minorEastAsia"/>
        </w:rPr>
        <w:t>simplifying surds,</w:t>
      </w:r>
      <w:r w:rsidR="004164F9">
        <w:rPr>
          <w:rFonts w:eastAsiaTheme="minorEastAsia"/>
        </w:rPr>
        <w:t xml:space="preserve"> </w:t>
      </w:r>
      <w:r w:rsidR="00013769">
        <w:rPr>
          <w:rFonts w:eastAsiaTheme="minorEastAsia"/>
        </w:rPr>
        <w:t>between the two intercepts</w:t>
      </w:r>
      <w:r w:rsidR="00F23CD2">
        <w:rPr>
          <w:rFonts w:eastAsiaTheme="minorEastAsia"/>
        </w:rPr>
        <w:t xml:space="preserve"> and </w:t>
      </w:r>
      <w:r w:rsidR="00552887">
        <w:rPr>
          <w:rFonts w:eastAsiaTheme="minorEastAsia"/>
        </w:rPr>
        <w:t>halving it</w:t>
      </w:r>
      <w:r w:rsidR="00F23CD2">
        <w:rPr>
          <w:rFonts w:eastAsiaTheme="minorEastAsia"/>
        </w:rPr>
        <w:t xml:space="preserve">, students can visualise </w:t>
      </w:r>
      <w:r w:rsidR="008F77DD">
        <w:rPr>
          <w:rFonts w:eastAsiaTheme="minorEastAsia"/>
        </w:rPr>
        <w:t>th</w:t>
      </w:r>
      <w:r w:rsidR="00552887">
        <w:rPr>
          <w:rFonts w:eastAsiaTheme="minorEastAsia"/>
        </w:rPr>
        <w:t>at</w:t>
      </w:r>
      <w:r w:rsidR="008F77DD">
        <w:rPr>
          <w:rFonts w:eastAsiaTheme="minorEastAsia"/>
        </w:rPr>
        <w:t xml:space="preserve"> each </w:t>
      </w:r>
      <m:oMath>
        <m:r>
          <w:rPr>
            <w:rFonts w:ascii="Cambria Math" w:eastAsiaTheme="minorEastAsia" w:hAnsi="Cambria Math"/>
          </w:rPr>
          <m:t>x</m:t>
        </m:r>
      </m:oMath>
      <w:r w:rsidR="008F77DD">
        <w:rPr>
          <w:rFonts w:eastAsiaTheme="minorEastAsia"/>
        </w:rPr>
        <w:t xml:space="preserve">-intercept </w:t>
      </w:r>
      <w:r w:rsidR="00552887">
        <w:rPr>
          <w:rFonts w:eastAsiaTheme="minorEastAsia"/>
        </w:rPr>
        <w:t>lies</w:t>
      </w:r>
      <w:r w:rsidR="008F77DD">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2</m:t>
            </m:r>
          </m:den>
        </m:f>
      </m:oMath>
      <w:r w:rsidR="008F77DD">
        <w:rPr>
          <w:rFonts w:eastAsiaTheme="minorEastAsia"/>
        </w:rPr>
        <w:t xml:space="preserve"> units</w:t>
      </w:r>
      <w:r w:rsidR="00552887">
        <w:rPr>
          <w:rFonts w:eastAsiaTheme="minorEastAsia"/>
        </w:rPr>
        <w:t xml:space="preserve"> from the origin, reinforcing the</w:t>
      </w:r>
      <w:r w:rsidR="008F77DD">
        <w:rPr>
          <w:rFonts w:eastAsiaTheme="minorEastAsia"/>
        </w:rPr>
        <w:t xml:space="preserve"> equivalence </w:t>
      </w:r>
      <w:r w:rsidR="00552887">
        <w:rPr>
          <w:rFonts w:eastAsiaTheme="minorEastAsia"/>
        </w:rPr>
        <w:t>between</w:t>
      </w:r>
      <w:r w:rsidR="008F77DD">
        <w:rPr>
          <w:rFonts w:eastAsiaTheme="minorEastAsia"/>
        </w:rPr>
        <w:t xml:space="preserve"> their algebraic</w:t>
      </w:r>
      <w:r w:rsidR="00552887">
        <w:rPr>
          <w:rFonts w:eastAsiaTheme="minorEastAsia"/>
        </w:rPr>
        <w:t xml:space="preserve"> and geometric</w:t>
      </w:r>
      <w:r w:rsidR="008F77DD">
        <w:rPr>
          <w:rFonts w:eastAsiaTheme="minorEastAsia"/>
        </w:rPr>
        <w:t xml:space="preserve"> solutions</w:t>
      </w:r>
      <w:r w:rsidR="00CD1E94">
        <w:rPr>
          <w:rFonts w:eastAsiaTheme="minorEastAsia"/>
        </w:rPr>
        <w:t>.</w:t>
      </w:r>
    </w:p>
    <w:p w14:paraId="7CD7CEFD" w14:textId="385C3412" w:rsidR="00E52DC4" w:rsidRPr="00BB048B" w:rsidRDefault="00A96943" w:rsidP="00A17D08">
      <w:pPr>
        <w:pStyle w:val="ListNumber"/>
      </w:pPr>
      <w:r>
        <w:t xml:space="preserve">Lead a discussion connecting the visual of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r w:rsidR="00B2157A" w:rsidRPr="003E1850">
        <w:rPr>
          <w:rFonts w:eastAsiaTheme="minorEastAsia"/>
        </w:rPr>
        <w:t xml:space="preserve"> to the equations and solutions</w:t>
      </w:r>
      <w:r w:rsidR="00B91A04">
        <w:t>.</w:t>
      </w:r>
      <w:r w:rsidR="006763DF">
        <w:t xml:space="preserve"> </w:t>
      </w:r>
      <w:r w:rsidR="00EA694A" w:rsidRPr="000C5E2D">
        <w:t>Use the Pose-Pause-Pounce-Bounce questioning strategy</w:t>
      </w:r>
      <w:r w:rsidR="00EA694A">
        <w:t xml:space="preserve"> </w:t>
      </w:r>
      <w:r w:rsidR="00646700">
        <w:rPr>
          <w:rFonts w:eastAsia="Arial"/>
        </w:rPr>
        <w:t>(</w:t>
      </w:r>
      <w:r w:rsidR="00EA694A" w:rsidRPr="003E1850">
        <w:rPr>
          <w:rFonts w:eastAsia="Arial"/>
        </w:rPr>
        <w:t>PDF 557</w:t>
      </w:r>
      <w:r w:rsidR="00646700">
        <w:rPr>
          <w:rFonts w:eastAsia="Arial"/>
        </w:rPr>
        <w:t> </w:t>
      </w:r>
      <w:r w:rsidR="00EA694A" w:rsidRPr="003E1850">
        <w:rPr>
          <w:rFonts w:eastAsia="Arial"/>
        </w:rPr>
        <w:t>KB</w:t>
      </w:r>
      <w:r w:rsidR="00646700">
        <w:rPr>
          <w:rFonts w:eastAsia="Arial"/>
        </w:rPr>
        <w:t>)</w:t>
      </w:r>
      <w:r w:rsidR="00EA694A" w:rsidRPr="003E1850">
        <w:rPr>
          <w:rFonts w:eastAsia="Arial"/>
        </w:rPr>
        <w:t xml:space="preserve"> (</w:t>
      </w:r>
      <w:hyperlink r:id="rId24" w:history="1">
        <w:r w:rsidR="00EA694A">
          <w:rPr>
            <w:rStyle w:val="Hyperlink"/>
          </w:rPr>
          <w:t>bit.ly/posepausepouncebounce</w:t>
        </w:r>
      </w:hyperlink>
      <w:r w:rsidR="00EA694A">
        <w:t>)</w:t>
      </w:r>
      <w:r w:rsidR="00EA694A" w:rsidRPr="000C5E2D">
        <w:t xml:space="preserve"> to</w:t>
      </w:r>
      <w:r w:rsidR="00EA694A">
        <w:t xml:space="preserve"> deepen understanding about the connection between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w:r w:rsidR="008742C1" w:rsidRPr="003E1850">
        <w:rPr>
          <w:rFonts w:eastAsiaTheme="minorEastAsia"/>
        </w:rPr>
        <w:t xml:space="preserve"> and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r w:rsidR="00280455" w:rsidRPr="003E1850">
        <w:rPr>
          <w:rFonts w:eastAsiaTheme="minorEastAsia"/>
        </w:rPr>
        <w:t>. Suggested prompts</w:t>
      </w:r>
      <w:r w:rsidR="00BB048B" w:rsidRPr="003E1850">
        <w:rPr>
          <w:rFonts w:eastAsiaTheme="minorEastAsia"/>
        </w:rPr>
        <w:t xml:space="preserve"> can</w:t>
      </w:r>
      <w:r w:rsidR="00280455" w:rsidRPr="003E1850">
        <w:rPr>
          <w:rFonts w:eastAsiaTheme="minorEastAsia"/>
        </w:rPr>
        <w:t xml:space="preserve"> include:</w:t>
      </w:r>
    </w:p>
    <w:p w14:paraId="53325750" w14:textId="50196C6E" w:rsidR="00BB048B" w:rsidRPr="00BB048B" w:rsidRDefault="00BB048B" w:rsidP="00A17D08">
      <w:pPr>
        <w:pStyle w:val="ListBullet2"/>
      </w:pPr>
      <w:r>
        <w:t xml:space="preserve">What could we multiply 1 by to get </w:t>
      </w:r>
      <m:oMath>
        <m:rad>
          <m:radPr>
            <m:degHide m:val="1"/>
            <m:ctrlPr>
              <w:rPr>
                <w:rFonts w:ascii="Cambria Math" w:hAnsi="Cambria Math"/>
                <w:i/>
              </w:rPr>
            </m:ctrlPr>
          </m:radPr>
          <m:deg/>
          <m:e>
            <m:r>
              <w:rPr>
                <w:rFonts w:ascii="Cambria Math" w:hAnsi="Cambria Math"/>
              </w:rPr>
              <m:t>2</m:t>
            </m:r>
          </m:e>
        </m:rad>
      </m:oMath>
      <w:r>
        <w:rPr>
          <w:rFonts w:eastAsiaTheme="minorEastAsia"/>
        </w:rPr>
        <w:t>? How do we know this?</w:t>
      </w:r>
    </w:p>
    <w:p w14:paraId="3B03FFB4" w14:textId="4DB94798" w:rsidR="00BB048B" w:rsidRDefault="00BB048B" w:rsidP="00A17D08">
      <w:pPr>
        <w:pStyle w:val="ListBullet2"/>
      </w:pPr>
      <w:r>
        <w:t xml:space="preserve">What could we multiply </w:t>
      </w:r>
      <m:oMath>
        <m:rad>
          <m:radPr>
            <m:degHide m:val="1"/>
            <m:ctrlPr>
              <w:rPr>
                <w:rFonts w:ascii="Cambria Math" w:hAnsi="Cambria Math"/>
                <w:i/>
              </w:rPr>
            </m:ctrlPr>
          </m:radPr>
          <m:deg/>
          <m:e>
            <m:r>
              <w:rPr>
                <w:rFonts w:ascii="Cambria Math" w:hAnsi="Cambria Math"/>
              </w:rPr>
              <m:t>2</m:t>
            </m:r>
          </m:e>
        </m:rad>
      </m:oMath>
      <w:r>
        <w:t xml:space="preserve"> by to get </w:t>
      </w:r>
      <m:oMath>
        <m:r>
          <w:rPr>
            <w:rFonts w:ascii="Cambria Math" w:hAnsi="Cambria Math"/>
          </w:rPr>
          <m:t>2</m:t>
        </m:r>
      </m:oMath>
      <w:r>
        <w:rPr>
          <w:rFonts w:eastAsiaTheme="minorEastAsia"/>
        </w:rPr>
        <w:t>? How do we know this?</w:t>
      </w:r>
    </w:p>
    <w:p w14:paraId="4B208E68" w14:textId="7D9DBF98" w:rsidR="00BB048B" w:rsidRPr="00960514" w:rsidRDefault="00BB048B" w:rsidP="00A17D08">
      <w:pPr>
        <w:pStyle w:val="ListBullet2"/>
      </w:pPr>
      <w:r>
        <w:t xml:space="preserve">Why can we multiply the numerator and denominator by </w:t>
      </w:r>
      <m:oMath>
        <m:rad>
          <m:radPr>
            <m:degHide m:val="1"/>
            <m:ctrlPr>
              <w:rPr>
                <w:rFonts w:ascii="Cambria Math" w:hAnsi="Cambria Math"/>
                <w:i/>
              </w:rPr>
            </m:ctrlPr>
          </m:radPr>
          <m:deg/>
          <m:e>
            <m:r>
              <w:rPr>
                <w:rFonts w:ascii="Cambria Math" w:hAnsi="Cambria Math"/>
              </w:rPr>
              <m:t>2</m:t>
            </m:r>
          </m:e>
        </m:rad>
      </m:oMath>
      <w:r>
        <w:rPr>
          <w:rFonts w:eastAsiaTheme="minorEastAsia"/>
        </w:rPr>
        <w:t xml:space="preserve"> and still have an equivalent value?</w:t>
      </w:r>
    </w:p>
    <w:p w14:paraId="4B1205D6" w14:textId="2B13FD6A" w:rsidR="00960514" w:rsidRDefault="009539AB" w:rsidP="00960514">
      <w:pPr>
        <w:pStyle w:val="ListNumber"/>
      </w:pPr>
      <w:r>
        <w:t xml:space="preserve">Summarise the discussion by </w:t>
      </w:r>
      <w:r w:rsidR="009352F2">
        <w:t>introducing the concept of</w:t>
      </w:r>
      <w:r>
        <w:t xml:space="preserve"> </w:t>
      </w:r>
      <w:r w:rsidR="009352F2">
        <w:t>rationalising</w:t>
      </w:r>
      <w:r>
        <w:t xml:space="preserve"> the denominator</w:t>
      </w:r>
      <w:r w:rsidR="009352F2">
        <w:t>.</w:t>
      </w:r>
      <w:r w:rsidR="00373722">
        <w:t xml:space="preserve"> </w:t>
      </w:r>
      <w:r>
        <w:t xml:space="preserve"> </w:t>
      </w:r>
    </w:p>
    <w:p w14:paraId="0BE9B32F" w14:textId="62C65FF5" w:rsidR="00262819" w:rsidRDefault="00262819" w:rsidP="00A17D08">
      <w:pPr>
        <w:pStyle w:val="ListNumber"/>
      </w:pPr>
      <w:r w:rsidRPr="00A47B04">
        <w:t xml:space="preserve">Use slides </w:t>
      </w:r>
      <w:r w:rsidR="0085023C">
        <w:t>7</w:t>
      </w:r>
      <w:r>
        <w:t>–</w:t>
      </w:r>
      <w:r w:rsidR="00646700">
        <w:t>8</w:t>
      </w:r>
      <w:r w:rsidRPr="00A47B04">
        <w:t xml:space="preserve"> </w:t>
      </w:r>
      <w:r>
        <w:t>to</w:t>
      </w:r>
      <w:r w:rsidRPr="00A47B04">
        <w:t xml:space="preserve"> </w:t>
      </w:r>
      <w:r w:rsidR="0085023C">
        <w:t xml:space="preserve">continue building upon the comparative worked example </w:t>
      </w:r>
      <w:r w:rsidR="00960514">
        <w:t xml:space="preserve">explored </w:t>
      </w:r>
      <w:r w:rsidR="006C0CEC">
        <w:t>in</w:t>
      </w:r>
      <w:r w:rsidR="00960514">
        <w:t xml:space="preserve"> Appendix </w:t>
      </w:r>
      <w:r w:rsidR="002B5110">
        <w:t xml:space="preserve">B </w:t>
      </w:r>
      <w:r w:rsidR="00D503EC">
        <w:t xml:space="preserve">and ask the students to add </w:t>
      </w:r>
      <w:r w:rsidR="002B5110">
        <w:t>the</w:t>
      </w:r>
      <w:r w:rsidR="00D503EC">
        <w:t xml:space="preserve"> step</w:t>
      </w:r>
      <w:r w:rsidR="002B5110">
        <w:t xml:space="preserve"> of rationalising the denominator</w:t>
      </w:r>
      <w:r w:rsidR="00D503EC">
        <w:t xml:space="preserve"> to the</w:t>
      </w:r>
      <w:r w:rsidR="002B5110">
        <w:t>ir copy of the</w:t>
      </w:r>
      <w:r w:rsidR="00D503EC">
        <w:t xml:space="preserve"> examples in Appendix B. </w:t>
      </w:r>
    </w:p>
    <w:p w14:paraId="51A8CE8D" w14:textId="44EBCC29" w:rsidR="00104790" w:rsidRPr="00A47B04" w:rsidRDefault="00104790" w:rsidP="00104790">
      <w:pPr>
        <w:pStyle w:val="FeatureBox"/>
      </w:pPr>
      <w:r>
        <w:t xml:space="preserve">Slide 7 </w:t>
      </w:r>
      <w:r w:rsidR="003B68C2">
        <w:t xml:space="preserve">checks student understanding by displaying </w:t>
      </w:r>
      <w:r w:rsidR="001E3CF0">
        <w:t>the</w:t>
      </w:r>
      <w:r w:rsidR="003B68C2">
        <w:t xml:space="preserve"> rationalising </w:t>
      </w:r>
      <w:r w:rsidR="001E3CF0">
        <w:t xml:space="preserve">of </w:t>
      </w:r>
      <w:r w:rsidR="003B68C2">
        <w:t xml:space="preserve">the denominator and invites further reflection on which process is better. </w:t>
      </w:r>
      <w:r w:rsidR="0041195A">
        <w:t xml:space="preserve">For these </w:t>
      </w:r>
      <w:r w:rsidR="001E3CF0">
        <w:t>questions</w:t>
      </w:r>
      <w:r w:rsidR="0041195A">
        <w:t xml:space="preserve">, students may identify rearranging the equation as </w:t>
      </w:r>
      <w:r w:rsidR="00D34A27">
        <w:t xml:space="preserve">the better process, however </w:t>
      </w:r>
      <w:r w:rsidR="00E62551">
        <w:t>it will depend on the question what strategy they use.</w:t>
      </w:r>
    </w:p>
    <w:p w14:paraId="1F8BB751" w14:textId="4E470BD1" w:rsidR="00262819" w:rsidRDefault="004B0642" w:rsidP="00A17D08">
      <w:pPr>
        <w:pStyle w:val="ListNumber"/>
      </w:pPr>
      <w:r>
        <w:lastRenderedPageBreak/>
        <w:t>Distribute Appendix C ‘</w:t>
      </w:r>
      <w:r w:rsidR="00F72791">
        <w:t>Expanding with surds</w:t>
      </w:r>
      <w:r>
        <w:rPr>
          <w:rFonts w:eastAsiaTheme="minorEastAsia"/>
        </w:rPr>
        <w:t>’</w:t>
      </w:r>
      <w:r>
        <w:t xml:space="preserve"> which uses </w:t>
      </w:r>
      <w:r w:rsidR="00646700">
        <w:t>V</w:t>
      </w:r>
      <w:r>
        <w:t xml:space="preserve">ariation </w:t>
      </w:r>
      <w:r w:rsidR="00646700">
        <w:t>T</w:t>
      </w:r>
      <w:r>
        <w:t xml:space="preserve">heory </w:t>
      </w:r>
      <w:r w:rsidR="00981F65">
        <w:t>(</w:t>
      </w:r>
      <w:hyperlink r:id="rId25">
        <w:r w:rsidR="00981F65" w:rsidRPr="68B2C57C">
          <w:rPr>
            <w:rStyle w:val="Hyperlink"/>
          </w:rPr>
          <w:t>variationtheory.com/introduction/</w:t>
        </w:r>
      </w:hyperlink>
      <w:r w:rsidR="00981F65">
        <w:t>) to connect learning through a gradual release of small</w:t>
      </w:r>
      <w:r w:rsidR="00981F65" w:rsidDel="008B36F9">
        <w:t xml:space="preserve"> changes</w:t>
      </w:r>
      <w:r w:rsidR="00981F65">
        <w:t>.</w:t>
      </w:r>
    </w:p>
    <w:p w14:paraId="5593A22D" w14:textId="44B38E1F" w:rsidR="007D5F1F" w:rsidRDefault="007D5F1F" w:rsidP="00A17D08">
      <w:pPr>
        <w:pStyle w:val="ListNumber"/>
      </w:pPr>
      <w:r>
        <w:t>As part of a turn and talk, ask students to compare solutions, discussing variations they notice</w:t>
      </w:r>
      <w:r w:rsidR="00A20EB5">
        <w:t>d</w:t>
      </w:r>
      <w:r>
        <w:t xml:space="preserve"> between each question</w:t>
      </w:r>
      <w:r w:rsidR="00F72791">
        <w:t xml:space="preserve"> and how none of the solutions contain</w:t>
      </w:r>
      <w:r w:rsidR="00357EC3">
        <w:t xml:space="preserve"> surds</w:t>
      </w:r>
      <w:r>
        <w:t xml:space="preserve">. </w:t>
      </w:r>
    </w:p>
    <w:p w14:paraId="22F31CD3" w14:textId="05E383D7" w:rsidR="007D5F1F" w:rsidRPr="00877ED1" w:rsidRDefault="007D5F1F" w:rsidP="00A17D08">
      <w:pPr>
        <w:pStyle w:val="ListNumber"/>
      </w:pPr>
      <w:r>
        <w:t xml:space="preserve">On their mini whiteboards, ask students to </w:t>
      </w:r>
      <w:r w:rsidR="00217D72">
        <w:t>use their solutions to question</w:t>
      </w:r>
      <w:r w:rsidR="00A20EB5">
        <w:t>s</w:t>
      </w:r>
      <w:r w:rsidR="00217D72">
        <w:t xml:space="preserve"> 4 and </w:t>
      </w:r>
      <w:r w:rsidR="002D2A85">
        <w:t>11</w:t>
      </w:r>
      <w:r w:rsidR="00217D72">
        <w:t xml:space="preserve"> of Appendix C to assist in sketching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oMath>
      <w:r w:rsidR="007923E4">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oMath>
      <w:r w:rsidR="007923E4">
        <w:rPr>
          <w:rFonts w:eastAsiaTheme="minorEastAsia"/>
        </w:rPr>
        <w:t>, showing all intercepts.</w:t>
      </w:r>
    </w:p>
    <w:p w14:paraId="77CC06EC" w14:textId="5A2896B6" w:rsidR="00F24D55" w:rsidRDefault="00877ED1" w:rsidP="00A17D08">
      <w:pPr>
        <w:pStyle w:val="ListNumber"/>
      </w:pPr>
      <w:r w:rsidRPr="000C5E2D">
        <w:t>Use the Pose-Pause-Pounce-Bounce questioning strategy</w:t>
      </w:r>
      <w:r>
        <w:t xml:space="preserve"> to draw attention to the difference of two squares playing a role in the functions featuring rational numbers </w:t>
      </w:r>
      <w:r w:rsidR="00F24D55">
        <w:t xml:space="preserve">and the </w:t>
      </w:r>
      <m:oMath>
        <m:r>
          <w:rPr>
            <w:rFonts w:ascii="Cambria Math" w:hAnsi="Cambria Math"/>
          </w:rPr>
          <m:t>x</m:t>
        </m:r>
      </m:oMath>
      <w:r w:rsidR="00F24D55">
        <w:t xml:space="preserve">-intercepts involving surds. Suggested prompts include: </w:t>
      </w:r>
    </w:p>
    <w:p w14:paraId="37CB6BBA" w14:textId="16D75311" w:rsidR="00F24D55" w:rsidRDefault="00A44D65" w:rsidP="00A17D08">
      <w:pPr>
        <w:pStyle w:val="ListBullet2"/>
      </w:pPr>
      <w:r>
        <w:t xml:space="preserve">What do you notice about the numbers in the functions when compared to the </w:t>
      </w:r>
      <m:oMath>
        <m:r>
          <w:rPr>
            <w:rFonts w:ascii="Cambria Math" w:hAnsi="Cambria Math"/>
          </w:rPr>
          <m:t>x</m:t>
        </m:r>
      </m:oMath>
      <w:r>
        <w:t>-intercepts?</w:t>
      </w:r>
    </w:p>
    <w:p w14:paraId="15907CC5" w14:textId="485C85F1" w:rsidR="004965BA" w:rsidRDefault="00625D7E" w:rsidP="00A17D08">
      <w:pPr>
        <w:pStyle w:val="ListBullet2"/>
      </w:pPr>
      <w:r>
        <w:t xml:space="preserve">How could we use the </w:t>
      </w:r>
      <m:oMath>
        <m:r>
          <w:rPr>
            <w:rFonts w:ascii="Cambria Math" w:hAnsi="Cambria Math"/>
          </w:rPr>
          <m:t>x</m:t>
        </m:r>
      </m:oMath>
      <w:r w:rsidR="004965BA">
        <w:t xml:space="preserve">-intercepts and </w:t>
      </w:r>
      <w:r>
        <w:t>difference of two squares to rewrite these functions</w:t>
      </w:r>
      <w:r w:rsidR="00AF7038">
        <w:t>?</w:t>
      </w:r>
    </w:p>
    <w:p w14:paraId="0958C761" w14:textId="1625EF68" w:rsidR="00CB49D6" w:rsidRDefault="00A75D55" w:rsidP="00646700">
      <w:pPr>
        <w:pStyle w:val="ListNumber"/>
      </w:pPr>
      <w:r>
        <w:t xml:space="preserve">Reveal slide 9, which shows the </w:t>
      </w:r>
      <w:r w:rsidR="006D398F">
        <w:t xml:space="preserve">number </w:t>
      </w:r>
      <m:oMath>
        <m:f>
          <m:fPr>
            <m:ctrlPr>
              <w:rPr>
                <w:rFonts w:ascii="Cambria Math" w:eastAsiaTheme="minorEastAsia" w:hAnsi="Cambria Math"/>
                <w:i/>
                <w:iCs/>
              </w:rPr>
            </m:ctrlPr>
          </m:fPr>
          <m:num>
            <m:r>
              <w:rPr>
                <w:rFonts w:ascii="Cambria Math" w:eastAsiaTheme="minorEastAsia" w:hAnsi="Cambria Math"/>
              </w:rPr>
              <m:t>3+</m:t>
            </m:r>
            <m:rad>
              <m:radPr>
                <m:degHide m:val="1"/>
                <m:ctrlPr>
                  <w:rPr>
                    <w:rFonts w:ascii="Cambria Math" w:eastAsiaTheme="minorEastAsia" w:hAnsi="Cambria Math"/>
                    <w:i/>
                    <w:iCs/>
                  </w:rPr>
                </m:ctrlPr>
              </m:radPr>
              <m:deg/>
              <m:e>
                <m:r>
                  <w:rPr>
                    <w:rFonts w:ascii="Cambria Math" w:eastAsiaTheme="minorEastAsia" w:hAnsi="Cambria Math"/>
                  </w:rPr>
                  <m:t>5</m:t>
                </m:r>
              </m:e>
            </m:rad>
          </m:num>
          <m:den>
            <m:rad>
              <m:radPr>
                <m:degHide m:val="1"/>
                <m:ctrlPr>
                  <w:rPr>
                    <w:rFonts w:ascii="Cambria Math" w:eastAsiaTheme="minorEastAsia" w:hAnsi="Cambria Math"/>
                    <w:i/>
                    <w:iCs/>
                  </w:rPr>
                </m:ctrlPr>
              </m:radPr>
              <m:deg/>
              <m:e>
                <m:r>
                  <w:rPr>
                    <w:rFonts w:ascii="Cambria Math" w:eastAsiaTheme="minorEastAsia" w:hAnsi="Cambria Math"/>
                  </w:rPr>
                  <m:t>2</m:t>
                </m:r>
              </m:e>
            </m:rad>
            <m:r>
              <w:rPr>
                <w:rFonts w:ascii="Cambria Math" w:eastAsiaTheme="minorEastAsia" w:hAnsi="Cambria Math"/>
              </w:rPr>
              <m:t>-1</m:t>
            </m:r>
          </m:den>
        </m:f>
      </m:oMath>
      <w:r w:rsidR="0013508E">
        <w:rPr>
          <w:rFonts w:eastAsiaTheme="minorEastAsia"/>
        </w:rPr>
        <w:t xml:space="preserve"> and inform the students that numbers can be presented in this format</w:t>
      </w:r>
      <w:r>
        <w:rPr>
          <w:rFonts w:eastAsiaTheme="minorEastAsia"/>
        </w:rPr>
        <w:t>. Continue the questioning strateg</w:t>
      </w:r>
      <w:r w:rsidR="0013508E">
        <w:rPr>
          <w:rFonts w:eastAsiaTheme="minorEastAsia"/>
        </w:rPr>
        <w:t xml:space="preserve">y, by posing the </w:t>
      </w:r>
      <w:r w:rsidR="00CB49D6">
        <w:rPr>
          <w:rFonts w:eastAsiaTheme="minorEastAsia"/>
        </w:rPr>
        <w:t>following question:</w:t>
      </w:r>
      <w:r w:rsidR="00646700">
        <w:rPr>
          <w:rFonts w:eastAsiaTheme="minorEastAsia"/>
        </w:rPr>
        <w:t xml:space="preserve"> ‘</w:t>
      </w:r>
      <w:r w:rsidR="00CB49D6">
        <w:t xml:space="preserve">How might we use the skills </w:t>
      </w:r>
      <w:r w:rsidR="00B1141F">
        <w:t xml:space="preserve">we have </w:t>
      </w:r>
      <w:r w:rsidR="00323936">
        <w:t>developed so far, to rationalise the denominator of this number?</w:t>
      </w:r>
      <w:r w:rsidR="00646700">
        <w:t>’</w:t>
      </w:r>
    </w:p>
    <w:p w14:paraId="2D83E1DC" w14:textId="7285D51E" w:rsidR="003D50F9" w:rsidRDefault="003D50F9" w:rsidP="003D50F9">
      <w:pPr>
        <w:pStyle w:val="FeatureBox"/>
      </w:pPr>
      <w:r>
        <w:t xml:space="preserve">Students do not need to work this out, however </w:t>
      </w:r>
      <w:r w:rsidR="00580A00">
        <w:t>should be able to identify that a difference of two squares has been useful in converting expressions with irrational components into rational numbers.</w:t>
      </w:r>
    </w:p>
    <w:p w14:paraId="0245B37B" w14:textId="7DDDA35D" w:rsidR="00035A50" w:rsidRDefault="00035A50" w:rsidP="00AF4817">
      <w:pPr>
        <w:pStyle w:val="Heading3"/>
        <w:tabs>
          <w:tab w:val="left" w:pos="5828"/>
        </w:tabs>
      </w:pPr>
      <w:r>
        <w:t>Releasing responsibility</w:t>
      </w:r>
    </w:p>
    <w:p w14:paraId="16BDBD65" w14:textId="5D8D32DB" w:rsidR="003F63AB" w:rsidRDefault="003F63AB" w:rsidP="00A17D08">
      <w:pPr>
        <w:pStyle w:val="ListNumber"/>
        <w:numPr>
          <w:ilvl w:val="0"/>
          <w:numId w:val="55"/>
        </w:numPr>
      </w:pPr>
      <w:r>
        <w:t xml:space="preserve">Use slides </w:t>
      </w:r>
      <w:r w:rsidR="00580A00">
        <w:t>11</w:t>
      </w:r>
      <w:r>
        <w:t>–</w:t>
      </w:r>
      <w:r w:rsidR="00580A00">
        <w:t>12</w:t>
      </w:r>
      <w:r w:rsidR="00646700">
        <w:t xml:space="preserve"> of the PowerPoint</w:t>
      </w:r>
      <w:r>
        <w:t xml:space="preserve"> to model worked examples of rationalising the denominator by first identifying the conjugate using the Worked examples (</w:t>
      </w:r>
      <w:r w:rsidR="00646700">
        <w:t>Y</w:t>
      </w:r>
      <w:r>
        <w:t>our turn) method.</w:t>
      </w:r>
    </w:p>
    <w:p w14:paraId="28AA5631" w14:textId="77777777" w:rsidR="005C4CA0" w:rsidRDefault="003F63AB" w:rsidP="003F63AB">
      <w:pPr>
        <w:pStyle w:val="FeatureBox"/>
      </w:pPr>
      <w:r>
        <w:lastRenderedPageBreak/>
        <w:t xml:space="preserve">The discussion supporting this example should unpack the role of the difference of </w:t>
      </w:r>
      <w:r w:rsidR="00B01DF0">
        <w:t>two</w:t>
      </w:r>
      <w:r>
        <w:t xml:space="preserve"> squares in rationalising the denominator and the similarities between surd expansion and algebraic expansion.</w:t>
      </w:r>
    </w:p>
    <w:p w14:paraId="08178983" w14:textId="204CBF50" w:rsidR="003F63AB" w:rsidRDefault="00772D05" w:rsidP="003F63AB">
      <w:pPr>
        <w:pStyle w:val="FeatureBox"/>
      </w:pPr>
      <w:r>
        <w:t xml:space="preserve">Students will need to </w:t>
      </w:r>
      <w:r w:rsidR="00AE5786">
        <w:t xml:space="preserve">be introduced to the term </w:t>
      </w:r>
      <w:r w:rsidR="005C4CA0">
        <w:t>‘</w:t>
      </w:r>
      <w:r w:rsidR="00AE5786">
        <w:t>conjugate</w:t>
      </w:r>
      <w:r w:rsidR="005C4CA0">
        <w:t>’</w:t>
      </w:r>
      <w:r w:rsidR="00AE5786">
        <w:t xml:space="preserve"> and its meaning.</w:t>
      </w:r>
    </w:p>
    <w:p w14:paraId="17D83200" w14:textId="5C02E3EB" w:rsidR="003854B2" w:rsidRDefault="003854B2" w:rsidP="00A17D08">
      <w:pPr>
        <w:pStyle w:val="ListNumber"/>
      </w:pPr>
      <w:r>
        <w:t>Use an existing resource to build further fluency with surd conjugation.</w:t>
      </w:r>
    </w:p>
    <w:p w14:paraId="2814C03C" w14:textId="1D0E6C96" w:rsidR="007216C8" w:rsidRDefault="004C1527" w:rsidP="004C1527">
      <w:pPr>
        <w:pStyle w:val="ListNumber"/>
      </w:pPr>
      <w:r>
        <w:t>Students are to create notes to their future forgetful sel</w:t>
      </w:r>
      <w:r w:rsidR="005C4CA0">
        <w:t>ves</w:t>
      </w:r>
      <w:r>
        <w:t xml:space="preserve"> (</w:t>
      </w:r>
      <w:hyperlink r:id="rId26" w:history="1">
        <w:r>
          <w:rPr>
            <w:rStyle w:val="Hyperlink"/>
          </w:rPr>
          <w:t>bit.ly/notestofutureself</w:t>
        </w:r>
      </w:hyperlink>
      <w:r>
        <w:t>) on the difference of two squares, rationalising the denominator and how to use the difference of two squares to rationalise the denominator.</w:t>
      </w:r>
    </w:p>
    <w:p w14:paraId="2F468947" w14:textId="2357AD2A" w:rsidR="00A51D10" w:rsidRDefault="00035A50" w:rsidP="00AF4817">
      <w:pPr>
        <w:pStyle w:val="Heading3"/>
        <w:tabs>
          <w:tab w:val="left" w:pos="5828"/>
        </w:tabs>
      </w:pPr>
      <w:r>
        <w:t xml:space="preserve">Independent </w:t>
      </w:r>
      <w:r w:rsidR="0074782C">
        <w:t>practice</w:t>
      </w:r>
    </w:p>
    <w:p w14:paraId="50D16360" w14:textId="068F515C" w:rsidR="003854B2" w:rsidRDefault="003854B2" w:rsidP="00A17D08">
      <w:pPr>
        <w:pStyle w:val="ListNumber"/>
        <w:numPr>
          <w:ilvl w:val="0"/>
          <w:numId w:val="56"/>
        </w:numPr>
      </w:pPr>
      <w:r>
        <w:t xml:space="preserve">Distribute Appendix D ‘Rationalising the denominator spider’ to </w:t>
      </w:r>
      <w:r w:rsidR="005C4CA0">
        <w:t xml:space="preserve">students to </w:t>
      </w:r>
      <w:r>
        <w:t xml:space="preserve">complete in pairs, which uses </w:t>
      </w:r>
      <w:r w:rsidR="00A17D08">
        <w:t xml:space="preserve">Variation Theory </w:t>
      </w:r>
      <w:r>
        <w:t>(</w:t>
      </w:r>
      <w:hyperlink r:id="rId27">
        <w:r w:rsidRPr="68B2C57C">
          <w:rPr>
            <w:rStyle w:val="Hyperlink"/>
          </w:rPr>
          <w:t>variationtheory.com/introduction/</w:t>
        </w:r>
      </w:hyperlink>
      <w:r>
        <w:t>).</w:t>
      </w:r>
    </w:p>
    <w:p w14:paraId="0BDE3CB5" w14:textId="6D9405E5" w:rsidR="003854B2" w:rsidRPr="004B3506" w:rsidRDefault="003854B2" w:rsidP="003854B2">
      <w:pPr>
        <w:pStyle w:val="FeatureBox"/>
      </w:pPr>
      <w:r w:rsidRPr="004B3506">
        <w:t>Instructions for implementing the Spider diagram can be found on the Spider diagram page on the Variation Theory website (</w:t>
      </w:r>
      <w:hyperlink r:id="rId28" w:tgtFrame="_blank" w:history="1">
        <w:r w:rsidRPr="004B3506">
          <w:rPr>
            <w:rStyle w:val="Hyperlink"/>
          </w:rPr>
          <w:t>bit.ly/VTSpider</w:t>
        </w:r>
      </w:hyperlink>
      <w:r w:rsidRPr="004B3506">
        <w:t>). </w:t>
      </w:r>
      <w:r>
        <w:t>Slide 1</w:t>
      </w:r>
      <w:r w:rsidR="00C008E9">
        <w:t>4</w:t>
      </w:r>
      <w:r>
        <w:t xml:space="preserve"> </w:t>
      </w:r>
      <w:r w:rsidR="005C4CA0">
        <w:t xml:space="preserve">of the PowerPoint </w:t>
      </w:r>
      <w:r>
        <w:t xml:space="preserve">can be used to support student understanding of the routine. </w:t>
      </w:r>
      <w:r w:rsidRPr="004B3506">
        <w:t xml:space="preserve">Note </w:t>
      </w:r>
      <w:r>
        <w:t xml:space="preserve">that </w:t>
      </w:r>
      <w:r w:rsidRPr="004B3506">
        <w:t>the boxes around the edge mean the following:</w:t>
      </w:r>
    </w:p>
    <w:p w14:paraId="67CBB5A2" w14:textId="6036982F" w:rsidR="003854B2" w:rsidRPr="004B3506" w:rsidRDefault="003854B2" w:rsidP="003854B2">
      <w:pPr>
        <w:pStyle w:val="FeatureBox"/>
        <w:numPr>
          <w:ilvl w:val="0"/>
          <w:numId w:val="15"/>
        </w:numPr>
        <w:ind w:hanging="720"/>
      </w:pPr>
      <w:r w:rsidRPr="004B3506">
        <w:t>Reflect</w:t>
      </w:r>
      <w:r w:rsidR="005C4CA0">
        <w:t>:</w:t>
      </w:r>
      <w:r w:rsidRPr="004B3506">
        <w:t xml:space="preserve"> </w:t>
      </w:r>
      <w:r w:rsidR="005C4CA0">
        <w:t>H</w:t>
      </w:r>
      <w:r w:rsidRPr="004B3506">
        <w:t>ow is this example the same and how is it different from the example in the middle?</w:t>
      </w:r>
    </w:p>
    <w:p w14:paraId="0D03E571" w14:textId="7787F423" w:rsidR="003854B2" w:rsidRPr="004B3506" w:rsidRDefault="003854B2" w:rsidP="003854B2">
      <w:pPr>
        <w:pStyle w:val="FeatureBox"/>
        <w:numPr>
          <w:ilvl w:val="0"/>
          <w:numId w:val="15"/>
        </w:numPr>
        <w:ind w:hanging="720"/>
      </w:pPr>
      <w:r w:rsidRPr="004B3506">
        <w:t>Expect</w:t>
      </w:r>
      <w:r w:rsidR="005C4CA0">
        <w:t>:</w:t>
      </w:r>
      <w:r w:rsidRPr="004B3506">
        <w:t xml:space="preserve"> </w:t>
      </w:r>
      <w:r w:rsidR="005C4CA0">
        <w:t>B</w:t>
      </w:r>
      <w:r w:rsidRPr="004B3506">
        <w:t>ased on what you noticed, can you predict anything about what the answer will be?</w:t>
      </w:r>
    </w:p>
    <w:p w14:paraId="6985CE81" w14:textId="7C3895D2" w:rsidR="003854B2" w:rsidRPr="004B3506" w:rsidRDefault="003854B2" w:rsidP="003854B2">
      <w:pPr>
        <w:pStyle w:val="FeatureBox"/>
        <w:numPr>
          <w:ilvl w:val="0"/>
          <w:numId w:val="15"/>
        </w:numPr>
        <w:ind w:hanging="720"/>
      </w:pPr>
      <w:r w:rsidRPr="004B3506">
        <w:t>Check</w:t>
      </w:r>
      <w:r w:rsidR="005C4CA0">
        <w:t>:</w:t>
      </w:r>
      <w:r w:rsidRPr="004B3506">
        <w:t xml:space="preserve"> </w:t>
      </w:r>
      <w:r w:rsidR="005C4CA0">
        <w:t>W</w:t>
      </w:r>
      <w:r w:rsidRPr="004B3506">
        <w:t>ork out the answer and write it in the box.</w:t>
      </w:r>
    </w:p>
    <w:p w14:paraId="4D501C61" w14:textId="53DBD877" w:rsidR="003854B2" w:rsidRPr="004B3506" w:rsidRDefault="003854B2" w:rsidP="003854B2">
      <w:pPr>
        <w:pStyle w:val="FeatureBox"/>
        <w:numPr>
          <w:ilvl w:val="0"/>
          <w:numId w:val="15"/>
        </w:numPr>
        <w:ind w:hanging="720"/>
      </w:pPr>
      <w:r w:rsidRPr="004B3506">
        <w:t>Explain</w:t>
      </w:r>
      <w:r w:rsidR="005C4CA0">
        <w:t>:</w:t>
      </w:r>
      <w:r w:rsidRPr="004B3506">
        <w:t xml:space="preserve"> </w:t>
      </w:r>
      <w:r w:rsidR="005C4CA0">
        <w:t>I</w:t>
      </w:r>
      <w:r w:rsidRPr="004B3506">
        <w:t>f your expectation and check are different, can you understand the relationship now? If your expectation and check are the same, how would you explain the relationship to someone who doesn’t understand yet?</w:t>
      </w:r>
    </w:p>
    <w:p w14:paraId="155D9633" w14:textId="77777777" w:rsidR="003854B2" w:rsidRDefault="003854B2" w:rsidP="00A17D08">
      <w:pPr>
        <w:pStyle w:val="ListNumber"/>
      </w:pPr>
      <w:r>
        <w:t xml:space="preserve">Randomly select non-volunteer students to share their pair’s insights from their discussions related to each problem. </w:t>
      </w:r>
    </w:p>
    <w:p w14:paraId="2FF35A19" w14:textId="63CFCBF5" w:rsidR="00F818CF" w:rsidRPr="00907038" w:rsidRDefault="00F818CF" w:rsidP="00794C01">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26F15709" w14:textId="050AF3BE" w:rsidR="0047164F" w:rsidRDefault="00F170C6" w:rsidP="0047164F">
      <w:pPr>
        <w:rPr>
          <w:rStyle w:val="Strong"/>
        </w:rPr>
      </w:pPr>
      <w:r>
        <w:rPr>
          <w:rStyle w:val="Strong"/>
        </w:rPr>
        <w:t>Retrieval practice</w:t>
      </w:r>
    </w:p>
    <w:p w14:paraId="0875B6C5" w14:textId="2E78449E" w:rsidR="0047164F" w:rsidRPr="00167262" w:rsidRDefault="00167262" w:rsidP="0047164F">
      <w:pPr>
        <w:pStyle w:val="ListBullet"/>
        <w:rPr>
          <w:b/>
          <w:bCs/>
        </w:rPr>
      </w:pPr>
      <w:r>
        <w:t>Groups of 3 could be temporarily combined if misconceptions are evident, with the groups being required to justify their difference of opinion.</w:t>
      </w:r>
    </w:p>
    <w:p w14:paraId="7F46BEF5" w14:textId="4FA6AAE3" w:rsidR="00167262" w:rsidRDefault="006052D5" w:rsidP="0047164F">
      <w:pPr>
        <w:pStyle w:val="ListBullet"/>
        <w:rPr>
          <w:rStyle w:val="Strong"/>
        </w:rPr>
      </w:pPr>
      <w:r>
        <w:t>The expressions in Appendix A</w:t>
      </w:r>
      <w:r w:rsidRPr="003D218E">
        <w:t xml:space="preserve"> can be adjusted to suit </w:t>
      </w:r>
      <w:r w:rsidR="005C4CA0" w:rsidRPr="003D218E">
        <w:t>students</w:t>
      </w:r>
      <w:r w:rsidR="005C4CA0">
        <w:t>’</w:t>
      </w:r>
      <w:r w:rsidR="005C4CA0" w:rsidRPr="003D218E">
        <w:t xml:space="preserve"> </w:t>
      </w:r>
      <w:r w:rsidRPr="003D218E">
        <w:t>needs.</w:t>
      </w:r>
    </w:p>
    <w:p w14:paraId="520BB518" w14:textId="0CF0AEFC"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0AE066DE" w14:textId="6D9CF419" w:rsidR="007970C7" w:rsidRPr="007970C7" w:rsidRDefault="00B841F0" w:rsidP="00E364AA">
      <w:pPr>
        <w:pStyle w:val="ListBullet"/>
        <w:rPr>
          <w:b/>
        </w:rPr>
      </w:pPr>
      <w:r>
        <w:t>Self-explanation prompts can be modified to bring attention to other aspects of the comparison.</w:t>
      </w:r>
    </w:p>
    <w:p w14:paraId="2EFBE667" w14:textId="7D825B0B" w:rsidR="000F6D6E" w:rsidRPr="00D57365" w:rsidRDefault="000F6D6E" w:rsidP="000F6D6E">
      <w:pPr>
        <w:pStyle w:val="ListBullet"/>
      </w:pPr>
      <w:r w:rsidRPr="005D1AEC">
        <w:rPr>
          <w:color w:val="000000"/>
          <w:shd w:val="clear" w:color="auto" w:fill="FFFFFF"/>
        </w:rPr>
        <w:t xml:space="preserve">A notice and wonder strategy </w:t>
      </w:r>
      <w:proofErr w:type="gramStart"/>
      <w:r w:rsidRPr="005D1AEC">
        <w:rPr>
          <w:color w:val="000000"/>
          <w:shd w:val="clear" w:color="auto" w:fill="FFFFFF"/>
        </w:rPr>
        <w:t>is</w:t>
      </w:r>
      <w:proofErr w:type="gramEnd"/>
      <w:r w:rsidRPr="005D1AEC">
        <w:rPr>
          <w:color w:val="000000"/>
          <w:shd w:val="clear" w:color="auto" w:fill="FFFFFF"/>
        </w:rPr>
        <w:t xml:space="preserve"> used where there is no correct answer, so that all students can participate in the discussion</w:t>
      </w:r>
      <w:r>
        <w:rPr>
          <w:color w:val="000000"/>
          <w:shd w:val="clear" w:color="auto" w:fill="FFFFFF"/>
        </w:rPr>
        <w:t>.</w:t>
      </w:r>
    </w:p>
    <w:p w14:paraId="43BA58FD" w14:textId="47F6A420" w:rsidR="00D57365" w:rsidRPr="00D57365" w:rsidRDefault="00D57365" w:rsidP="00D57365">
      <w:pPr>
        <w:pStyle w:val="ListBullet"/>
        <w:rPr>
          <w:b/>
        </w:rPr>
      </w:pPr>
      <w:r w:rsidRPr="005D1AEC">
        <w:rPr>
          <w:color w:val="000000"/>
          <w:shd w:val="clear" w:color="auto" w:fill="FFFFFF"/>
        </w:rPr>
        <w:t xml:space="preserve">Students should be challenged to make connections with </w:t>
      </w:r>
      <w:r>
        <w:rPr>
          <w:color w:val="000000"/>
          <w:shd w:val="clear" w:color="auto" w:fill="FFFFFF"/>
        </w:rPr>
        <w:t xml:space="preserve">relevant Stage 5 </w:t>
      </w:r>
      <w:r w:rsidR="005C4CA0">
        <w:rPr>
          <w:color w:val="000000"/>
          <w:shd w:val="clear" w:color="auto" w:fill="FFFFFF"/>
        </w:rPr>
        <w:t xml:space="preserve">Path </w:t>
      </w:r>
      <w:r>
        <w:rPr>
          <w:color w:val="000000"/>
          <w:shd w:val="clear" w:color="auto" w:fill="FFFFFF"/>
        </w:rPr>
        <w:t xml:space="preserve">content from </w:t>
      </w:r>
      <w:hyperlink r:id="rId29" w:history="1">
        <w:r w:rsidRPr="00BD317E">
          <w:rPr>
            <w:rStyle w:val="Hyperlink"/>
            <w:b/>
            <w:bCs/>
          </w:rPr>
          <w:t>MA5-IND-P-02</w:t>
        </w:r>
      </w:hyperlink>
      <w:r>
        <w:t xml:space="preserve"> and </w:t>
      </w:r>
      <w:hyperlink r:id="rId30" w:history="1">
        <w:r w:rsidRPr="00BD317E">
          <w:rPr>
            <w:rStyle w:val="Hyperlink"/>
            <w:b/>
            <w:bCs/>
          </w:rPr>
          <w:t>MA5-TRG-P-02</w:t>
        </w:r>
      </w:hyperlink>
      <w:r>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7D175A4" w14:textId="77777777" w:rsidR="00FA19A2" w:rsidRPr="00FA19A2" w:rsidRDefault="00FA19A2" w:rsidP="009A7D6E">
      <w:pPr>
        <w:pStyle w:val="ListBullet"/>
        <w:rPr>
          <w:b/>
        </w:rPr>
      </w:pPr>
      <w:r>
        <w:t xml:space="preserve">The Pose-Pause-Pounce-Bounce questions could be modified to target deeper reasoning using the Wiederhold question matrix or asking questions that require increased critical thinking or prediction. </w:t>
      </w:r>
    </w:p>
    <w:p w14:paraId="3C07949C" w14:textId="030B188B" w:rsidR="00FA19A2" w:rsidRDefault="00FA19A2" w:rsidP="00FA19A2">
      <w:pPr>
        <w:pStyle w:val="ListBullet"/>
        <w:rPr>
          <w:rStyle w:val="Strong"/>
        </w:rPr>
      </w:pPr>
      <w:r>
        <w:t>The equations in Appendix C</w:t>
      </w:r>
      <w:r w:rsidRPr="003D218E">
        <w:t xml:space="preserve"> can be adjusted to suit students</w:t>
      </w:r>
      <w:r w:rsidR="00D7417A">
        <w:t>’</w:t>
      </w:r>
      <w:r w:rsidR="00D7417A" w:rsidRPr="00D7417A">
        <w:t xml:space="preserve"> </w:t>
      </w:r>
      <w:r w:rsidR="00D7417A" w:rsidRPr="003D218E">
        <w:t>needs</w:t>
      </w:r>
      <w:r w:rsidRPr="003D218E">
        <w:t>.</w:t>
      </w:r>
    </w:p>
    <w:p w14:paraId="1CFC2036" w14:textId="6C2B59E7" w:rsidR="009A7D6E" w:rsidRDefault="00757FA9" w:rsidP="009A7D6E">
      <w:pPr>
        <w:rPr>
          <w:rStyle w:val="Strong"/>
        </w:rPr>
      </w:pPr>
      <w:r>
        <w:rPr>
          <w:rStyle w:val="Strong"/>
        </w:rPr>
        <w:t>Releasing responsibility</w:t>
      </w:r>
    </w:p>
    <w:p w14:paraId="4E0721CC" w14:textId="48D7198C" w:rsidR="00AF1A4E" w:rsidRPr="00FA4284" w:rsidRDefault="00AF1A4E" w:rsidP="00AF1A4E">
      <w:pPr>
        <w:pStyle w:val="ListBullet"/>
        <w:rPr>
          <w:b/>
        </w:rPr>
      </w:pPr>
      <w:r>
        <w:t>Worked examples can be adjusted to meet student</w:t>
      </w:r>
      <w:r w:rsidR="00D7417A">
        <w:t>s’</w:t>
      </w:r>
      <w:r>
        <w:t xml:space="preserve"> needs.</w:t>
      </w:r>
    </w:p>
    <w:p w14:paraId="02A85C11" w14:textId="2CF6ABB2" w:rsidR="00AF1A4E" w:rsidRPr="00C008E9" w:rsidRDefault="00AF1A4E" w:rsidP="00AF1A4E">
      <w:pPr>
        <w:pStyle w:val="ListBullet"/>
        <w:rPr>
          <w:b/>
        </w:rPr>
      </w:pPr>
      <w:r>
        <w:t xml:space="preserve">Self-explanation prompts can be </w:t>
      </w:r>
      <w:r w:rsidR="00B841F0">
        <w:t>modified</w:t>
      </w:r>
      <w:r>
        <w:t xml:space="preserve"> to bring attention to other aspects of the question.</w:t>
      </w:r>
    </w:p>
    <w:p w14:paraId="76783D01" w14:textId="5741F910" w:rsidR="00C008E9" w:rsidRPr="00C008E9" w:rsidRDefault="00C008E9" w:rsidP="00C008E9">
      <w:pPr>
        <w:pStyle w:val="ListBullet"/>
        <w:rPr>
          <w:b/>
        </w:rPr>
      </w:pPr>
      <w:r>
        <w:t>Provide an existing resource to build fluency that reflects student capabilities and their experience of Path learning in Stage 5.</w:t>
      </w:r>
    </w:p>
    <w:p w14:paraId="7EF5CAC5" w14:textId="26CFB306" w:rsidR="00633A4A" w:rsidRDefault="00633A4A" w:rsidP="00E44750">
      <w:pPr>
        <w:pStyle w:val="Heading3"/>
      </w:pPr>
      <w:r w:rsidRPr="00633A4A">
        <w:lastRenderedPageBreak/>
        <w:t>Suggested opportunities for assessment</w:t>
      </w:r>
    </w:p>
    <w:p w14:paraId="5D1F5095" w14:textId="77777777" w:rsidR="00F170C6" w:rsidRDefault="00F170C6" w:rsidP="00F170C6">
      <w:pPr>
        <w:rPr>
          <w:rStyle w:val="Strong"/>
        </w:rPr>
      </w:pPr>
      <w:r>
        <w:rPr>
          <w:rStyle w:val="Strong"/>
        </w:rPr>
        <w:t>Retrieval practice</w:t>
      </w:r>
    </w:p>
    <w:p w14:paraId="5392AAC6" w14:textId="28F08F66" w:rsidR="00F170C6" w:rsidRDefault="00A24DF2" w:rsidP="00F170C6">
      <w:pPr>
        <w:pStyle w:val="ListBullet"/>
        <w:rPr>
          <w:rStyle w:val="Strong"/>
        </w:rPr>
      </w:pPr>
      <w:r>
        <w:rPr>
          <w:rStyle w:val="Strong"/>
          <w:b w:val="0"/>
          <w:bCs w:val="0"/>
        </w:rPr>
        <w:t>Students working at vertical non-permanent surfaces means the teacher can assess student progress and provide support where appropriate.</w:t>
      </w:r>
    </w:p>
    <w:p w14:paraId="5282D982" w14:textId="6F93D08A" w:rsidR="00757FA9" w:rsidRDefault="00757FA9" w:rsidP="00757FA9">
      <w:pPr>
        <w:rPr>
          <w:rStyle w:val="Strong"/>
        </w:rPr>
      </w:pPr>
      <w:r>
        <w:rPr>
          <w:rStyle w:val="Strong"/>
        </w:rPr>
        <w:t xml:space="preserve">Activating prior knowledge </w:t>
      </w:r>
    </w:p>
    <w:p w14:paraId="47A07376" w14:textId="717A4B0F" w:rsidR="0042028C" w:rsidRPr="0042028C" w:rsidRDefault="0042028C" w:rsidP="008628FD">
      <w:pPr>
        <w:pStyle w:val="ListBullet"/>
        <w:rPr>
          <w:b/>
        </w:rPr>
      </w:pPr>
      <w:r w:rsidRPr="00036CE8">
        <w:rPr>
          <w:color w:val="000000"/>
          <w:szCs w:val="22"/>
          <w:bdr w:val="none" w:sz="0" w:space="0" w:color="auto" w:frame="1"/>
        </w:rPr>
        <w:t>Encourage students to explain their reasoning aloud as they display their work on mini whiteboards to assess depth of understanding.</w:t>
      </w:r>
    </w:p>
    <w:p w14:paraId="6523CC37" w14:textId="7828931B" w:rsidR="008628FD" w:rsidRPr="009A7D6E" w:rsidRDefault="008628FD" w:rsidP="008628FD">
      <w:pPr>
        <w:pStyle w:val="ListBullet"/>
        <w:rPr>
          <w:rStyle w:val="Strong"/>
          <w:bCs w:val="0"/>
        </w:rPr>
      </w:pPr>
      <w:r>
        <w:t xml:space="preserve">Monitor class discussion to assess student understanding of the different approaches to solving the quadratic equations and </w:t>
      </w:r>
      <w:r w:rsidR="0020719D">
        <w:t>existing knowledge of surds</w:t>
      </w:r>
      <w:r>
        <w:t>.</w:t>
      </w:r>
    </w:p>
    <w:p w14:paraId="3DD6AF31" w14:textId="77777777" w:rsidR="00757FA9" w:rsidRDefault="00757FA9" w:rsidP="00757FA9">
      <w:pPr>
        <w:rPr>
          <w:rStyle w:val="Strong"/>
        </w:rPr>
      </w:pPr>
      <w:r>
        <w:rPr>
          <w:rStyle w:val="Strong"/>
        </w:rPr>
        <w:t xml:space="preserve">Connecting learning </w:t>
      </w:r>
    </w:p>
    <w:p w14:paraId="5C05B110" w14:textId="1A749B53" w:rsidR="0080017C" w:rsidRPr="00AB320D" w:rsidRDefault="0080017C" w:rsidP="0080017C">
      <w:pPr>
        <w:pStyle w:val="ListBullet"/>
        <w:tabs>
          <w:tab w:val="num" w:pos="567"/>
        </w:tabs>
        <w:rPr>
          <w:b/>
        </w:rPr>
      </w:pPr>
      <w:r>
        <w:t>Appendix C could be collected to check for understanding of rationalising the denominator.</w:t>
      </w:r>
    </w:p>
    <w:p w14:paraId="685E0B6B" w14:textId="5E8815BD" w:rsidR="00DF27C4" w:rsidRDefault="00DF27C4" w:rsidP="00DF27C4">
      <w:pPr>
        <w:pStyle w:val="ListBullet"/>
        <w:rPr>
          <w:bdr w:val="none" w:sz="0" w:space="0" w:color="auto" w:frame="1"/>
        </w:rPr>
      </w:pPr>
      <w:r w:rsidRPr="0040335E">
        <w:rPr>
          <w:bdr w:val="none" w:sz="0" w:space="0" w:color="auto" w:frame="1"/>
        </w:rPr>
        <w:t xml:space="preserve">Monitor student responses on mini whiteboards </w:t>
      </w:r>
      <w:r w:rsidR="003F64BE">
        <w:rPr>
          <w:bdr w:val="none" w:sz="0" w:space="0" w:color="auto" w:frame="1"/>
        </w:rPr>
        <w:t>to gauge individual understanding and identify misconceptions quickly</w:t>
      </w:r>
      <w:r w:rsidRPr="0040335E">
        <w:rPr>
          <w:bdr w:val="none" w:sz="0" w:space="0" w:color="auto" w:frame="1"/>
        </w:rPr>
        <w:t>.</w:t>
      </w:r>
    </w:p>
    <w:p w14:paraId="7C5ED1C2" w14:textId="0841E031" w:rsidR="001072E4" w:rsidRPr="007216C8" w:rsidRDefault="007216C8" w:rsidP="007216C8">
      <w:pPr>
        <w:pStyle w:val="ListBullet"/>
        <w:rPr>
          <w:b/>
          <w:color w:val="000000"/>
          <w:shd w:val="clear" w:color="auto" w:fill="FFFFFF"/>
        </w:rPr>
      </w:pPr>
      <w:r w:rsidRPr="0046421F">
        <w:rPr>
          <w:color w:val="000000"/>
          <w:bdr w:val="none" w:sz="0" w:space="0" w:color="auto" w:frame="1"/>
        </w:rPr>
        <w:t>Monitor responses in class discussions to check for student understanding of</w:t>
      </w:r>
      <w:r>
        <w:rPr>
          <w:b/>
          <w:color w:val="000000"/>
          <w:shd w:val="clear" w:color="auto" w:fill="FFFFFF"/>
        </w:rPr>
        <w:t xml:space="preserve"> </w:t>
      </w:r>
      <w:r>
        <w:rPr>
          <w:bCs/>
          <w:color w:val="000000"/>
          <w:shd w:val="clear" w:color="auto" w:fill="FFFFFF"/>
        </w:rPr>
        <w:t>the connection between difference of two squares and rationalising surds.</w:t>
      </w:r>
    </w:p>
    <w:p w14:paraId="7F6EBCB4" w14:textId="77777777" w:rsidR="00757FA9" w:rsidRDefault="00757FA9" w:rsidP="00757FA9">
      <w:pPr>
        <w:rPr>
          <w:rStyle w:val="Strong"/>
        </w:rPr>
      </w:pPr>
      <w:r>
        <w:rPr>
          <w:rStyle w:val="Strong"/>
        </w:rPr>
        <w:t>Releasing responsibility</w:t>
      </w:r>
    </w:p>
    <w:p w14:paraId="5EEAA7B1" w14:textId="0D19162B" w:rsidR="00827EB2" w:rsidRPr="00827EB2" w:rsidRDefault="00827EB2" w:rsidP="00757FA9">
      <w:pPr>
        <w:pStyle w:val="ListBullet"/>
        <w:rPr>
          <w:b/>
        </w:rPr>
      </w:pPr>
      <w:r>
        <w:t xml:space="preserve">Review students </w:t>
      </w:r>
      <w:r w:rsidR="00AE6AB7">
        <w:t>‘Y</w:t>
      </w:r>
      <w:r>
        <w:t>our turn</w:t>
      </w:r>
      <w:r w:rsidR="00AE6AB7">
        <w:t>’</w:t>
      </w:r>
      <w:r>
        <w:t xml:space="preserve"> attempts for understanding of rationalising the denominator. </w:t>
      </w:r>
    </w:p>
    <w:p w14:paraId="1252F64F" w14:textId="176FAE72" w:rsidR="00004D92" w:rsidRPr="00004D92" w:rsidRDefault="00004D92" w:rsidP="00004D92">
      <w:pPr>
        <w:pStyle w:val="ListBullet"/>
        <w:tabs>
          <w:tab w:val="num" w:pos="567"/>
        </w:tabs>
        <w:rPr>
          <w:b/>
        </w:rPr>
      </w:pPr>
      <w:r>
        <w:t>Students can work with peers to self-assess their learning.</w:t>
      </w:r>
    </w:p>
    <w:p w14:paraId="7C6AB25F" w14:textId="7CF306A6" w:rsidR="00757FA9" w:rsidRPr="00A81B75" w:rsidRDefault="00D91D30" w:rsidP="00757FA9">
      <w:pPr>
        <w:pStyle w:val="ListBullet"/>
        <w:rPr>
          <w:b/>
        </w:rPr>
      </w:pPr>
      <w:r>
        <w:t>Check student notes</w:t>
      </w:r>
      <w:r w:rsidR="00827EB2">
        <w:t xml:space="preserve"> for understanding of rationalising the denominator. </w:t>
      </w:r>
    </w:p>
    <w:p w14:paraId="2449DAF4" w14:textId="77777777" w:rsidR="00757FA9" w:rsidRDefault="00757FA9" w:rsidP="00757FA9">
      <w:pPr>
        <w:rPr>
          <w:rStyle w:val="Strong"/>
        </w:rPr>
      </w:pPr>
      <w:r>
        <w:rPr>
          <w:rStyle w:val="Strong"/>
        </w:rPr>
        <w:t>Independent practice</w:t>
      </w:r>
    </w:p>
    <w:p w14:paraId="2C86FF6B" w14:textId="1B667B42" w:rsidR="0084631E" w:rsidRPr="008F3E6F" w:rsidRDefault="008F3E6F" w:rsidP="0084631E">
      <w:pPr>
        <w:pStyle w:val="ListBullet"/>
        <w:tabs>
          <w:tab w:val="num" w:pos="567"/>
        </w:tabs>
        <w:rPr>
          <w:b/>
        </w:rPr>
      </w:pPr>
      <w:r>
        <w:t>Appendix D could be collected to check for student understanding of conjugates.</w:t>
      </w:r>
      <w:r w:rsidR="0084631E">
        <w:br w:type="page"/>
      </w:r>
    </w:p>
    <w:p w14:paraId="3AA64228" w14:textId="19EB7341" w:rsidR="00D974BF" w:rsidRDefault="0070190E" w:rsidP="095C3ACB">
      <w:pPr>
        <w:pStyle w:val="Heading2"/>
      </w:pPr>
      <w:bookmarkStart w:id="0" w:name="_Appendix_A"/>
      <w:bookmarkEnd w:id="0"/>
      <w:r>
        <w:lastRenderedPageBreak/>
        <w:t>Appendix</w:t>
      </w:r>
      <w:r w:rsidR="00783D18">
        <w:t xml:space="preserve"> </w:t>
      </w:r>
      <w:r w:rsidR="007A46D5">
        <w:t>A</w:t>
      </w:r>
      <w:r w:rsidR="00A01FE7">
        <w:t xml:space="preserve"> </w:t>
      </w:r>
    </w:p>
    <w:p w14:paraId="7E8CE5D2" w14:textId="3CD65458" w:rsidR="003E5889" w:rsidRPr="003E5889" w:rsidRDefault="003E5889" w:rsidP="003E5889">
      <w:pPr>
        <w:pStyle w:val="Heading3"/>
      </w:pPr>
      <w:r>
        <w:t xml:space="preserve">Banner </w:t>
      </w:r>
      <w:r w:rsidR="00412460">
        <w:t>t</w:t>
      </w:r>
      <w:r>
        <w:t>ask</w:t>
      </w:r>
    </w:p>
    <w:p w14:paraId="740591ED" w14:textId="122C6233" w:rsidR="003E5889" w:rsidRDefault="003E5889" w:rsidP="003E5889">
      <w:r>
        <w:t>Factorise the following quadratic expressions</w:t>
      </w:r>
      <w:r w:rsidR="00AE6AB7">
        <w:t>:</w:t>
      </w:r>
    </w:p>
    <w:p w14:paraId="14BC1A14" w14:textId="0FC59A40" w:rsidR="003E5889" w:rsidRPr="00A17D08" w:rsidRDefault="00000000" w:rsidP="00A17D08">
      <w:pPr>
        <w:pStyle w:val="ListNumber"/>
        <w:numPr>
          <w:ilvl w:val="0"/>
          <w:numId w:val="57"/>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oMath>
    </w:p>
    <w:p w14:paraId="0F4127BE" w14:textId="67F35E5A" w:rsidR="003E5889" w:rsidRDefault="00000000" w:rsidP="00A17D08">
      <w:pPr>
        <w:pStyle w:val="ListNumber"/>
        <w:numPr>
          <w:ilvl w:val="0"/>
          <w:numId w:val="57"/>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-36</m:t>
        </m:r>
      </m:oMath>
    </w:p>
    <w:p w14:paraId="519E5986" w14:textId="1A3E6FE2" w:rsidR="003E5889" w:rsidRPr="00A40F33" w:rsidRDefault="00000000" w:rsidP="00A17D08">
      <w:pPr>
        <w:pStyle w:val="ListNumber"/>
        <w:numPr>
          <w:ilvl w:val="0"/>
          <w:numId w:val="57"/>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-121</m:t>
        </m:r>
      </m:oMath>
    </w:p>
    <w:p w14:paraId="42DD37AE" w14:textId="0B731A3C" w:rsidR="003E5889" w:rsidRDefault="00000000" w:rsidP="00A17D08">
      <w:pPr>
        <w:pStyle w:val="ListNumber"/>
        <w:numPr>
          <w:ilvl w:val="0"/>
          <w:numId w:val="57"/>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m:t>
        </m:r>
      </m:oMath>
    </w:p>
    <w:p w14:paraId="3BADEB6C" w14:textId="3B6F8EA6" w:rsidR="003E5889" w:rsidRDefault="00000000" w:rsidP="00A17D08">
      <w:pPr>
        <w:pStyle w:val="ListNumber"/>
        <w:numPr>
          <w:ilvl w:val="0"/>
          <w:numId w:val="57"/>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-27</m:t>
        </m:r>
      </m:oMath>
    </w:p>
    <w:p w14:paraId="1A2D6694" w14:textId="39A9294A" w:rsidR="003E5889" w:rsidRDefault="0041310F" w:rsidP="00A17D08">
      <w:pPr>
        <w:pStyle w:val="ListNumber"/>
        <w:numPr>
          <w:ilvl w:val="0"/>
          <w:numId w:val="57"/>
        </w:numPr>
        <w:rPr>
          <w:rFonts w:eastAsiaTheme="minorEastAsia"/>
        </w:rPr>
      </w:pP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-64</m:t>
        </m:r>
      </m:oMath>
    </w:p>
    <w:p w14:paraId="5AC4F529" w14:textId="0EE408EA" w:rsidR="003E5889" w:rsidRDefault="00550DDD" w:rsidP="00A17D08">
      <w:pPr>
        <w:pStyle w:val="ListNumber"/>
        <w:numPr>
          <w:ilvl w:val="0"/>
          <w:numId w:val="57"/>
        </w:numPr>
        <w:rPr>
          <w:rFonts w:eastAsiaTheme="minorEastAsia"/>
        </w:rPr>
      </w:pP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-75</m:t>
        </m:r>
      </m:oMath>
    </w:p>
    <w:p w14:paraId="5552B19D" w14:textId="13A8AAEA" w:rsidR="00144DC8" w:rsidRDefault="00000000" w:rsidP="00A17D08">
      <w:pPr>
        <w:pStyle w:val="ListNumber"/>
        <w:numPr>
          <w:ilvl w:val="0"/>
          <w:numId w:val="57"/>
        </w:num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-32</m:t>
        </m:r>
      </m:oMath>
    </w:p>
    <w:p w14:paraId="48B19060" w14:textId="77777777" w:rsidR="00144DC8" w:rsidRDefault="00144DC8">
      <w:pPr>
        <w:suppressAutoHyphens w:val="0"/>
        <w:spacing w:after="0" w:line="276" w:lineRule="auto"/>
        <w:rPr>
          <w:rFonts w:eastAsiaTheme="minorEastAsia"/>
        </w:rPr>
      </w:pPr>
      <w:r>
        <w:rPr>
          <w:rFonts w:eastAsiaTheme="minorEastAsia"/>
        </w:rPr>
        <w:br w:type="page"/>
      </w:r>
    </w:p>
    <w:p w14:paraId="51871CE6" w14:textId="77777777" w:rsidR="00144DC8" w:rsidRDefault="00144DC8" w:rsidP="00144DC8">
      <w:pPr>
        <w:pStyle w:val="Heading2"/>
        <w:rPr>
          <w:rStyle w:val="Heading2Char"/>
        </w:rPr>
      </w:pPr>
      <w:bookmarkStart w:id="1" w:name="_Appendix_B"/>
      <w:bookmarkEnd w:id="1"/>
      <w:r>
        <w:lastRenderedPageBreak/>
        <w:t xml:space="preserve">Appendix B </w:t>
      </w:r>
    </w:p>
    <w:p w14:paraId="476C936C" w14:textId="225B2902" w:rsidR="00144DC8" w:rsidRDefault="00144DC8" w:rsidP="00144DC8">
      <w:pPr>
        <w:pStyle w:val="Heading3"/>
        <w:rPr>
          <w:rFonts w:eastAsiaTheme="minorEastAsia"/>
        </w:rPr>
      </w:pPr>
      <w:r>
        <w:t xml:space="preserve">Comparative worked example </w:t>
      </w:r>
      <w:r w:rsidR="00412460">
        <w:t>–</w:t>
      </w:r>
      <w:r>
        <w:t xml:space="preserve">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oMath>
    </w:p>
    <w:p w14:paraId="108D21AA" w14:textId="6E0800C8" w:rsidR="00DD00AC" w:rsidRDefault="008A661D" w:rsidP="009C5825">
      <w:r w:rsidRPr="008A661D">
        <w:t xml:space="preserve">Solve </w:t>
      </w:r>
      <m:oMath>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-1=0</m:t>
        </m:r>
      </m:oMath>
      <w:r w:rsidRPr="008A661D">
        <w:t>.</w:t>
      </w:r>
    </w:p>
    <w:p w14:paraId="4C807EE3" w14:textId="19EAC146" w:rsidR="009C5825" w:rsidRDefault="009C5825" w:rsidP="00DD00AC">
      <w:pPr>
        <w:jc w:val="center"/>
      </w:pPr>
      <w:r w:rsidRPr="009C5825">
        <w:rPr>
          <w:noProof/>
        </w:rPr>
        <w:drawing>
          <wp:inline distT="0" distB="0" distL="0" distR="0" wp14:anchorId="5E055B2B" wp14:editId="4999F07B">
            <wp:extent cx="5211648" cy="2784920"/>
            <wp:effectExtent l="0" t="0" r="0" b="0"/>
            <wp:docPr id="15" name="Picture 14" descr="There are 3 solutions presented. On the left, the equation has been rearranged, such that 1 is moved to the right hand side using inverse operations, and the steps are demonstrated to get x = +-1/sqrt2. In the middle, the difference of two squares is used to solve it, arriving at the same solution as the previous method. On the right-hand side, the quadratic formula has been used, producing a solution of +- sqrt2/2.">
              <a:extLst xmlns:a="http://schemas.openxmlformats.org/drawingml/2006/main">
                <a:ext uri="{FF2B5EF4-FFF2-40B4-BE49-F238E27FC236}">
                  <a16:creationId xmlns:a16="http://schemas.microsoft.com/office/drawing/2014/main" id="{8A66B07C-642C-E2B9-26E9-9CC3D5F5D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here are 3 solutions presented. On the left, the equation has been rearranged, such that 1 is moved to the right hand side using inverse operations, and the steps are demonstrated to get x = +-1/sqrt2. In the middle, the difference of two squares is used to solve it, arriving at the same solution as the previous method. On the right-hand side, the quadratic formula has been used, producing a solution of +- sqrt2/2.">
                      <a:extLst>
                        <a:ext uri="{FF2B5EF4-FFF2-40B4-BE49-F238E27FC236}">
                          <a16:creationId xmlns:a16="http://schemas.microsoft.com/office/drawing/2014/main" id="{8A66B07C-642C-E2B9-26E9-9CC3D5F5DDCF}"/>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46993" cy="2803807"/>
                    </a:xfrm>
                    <a:prstGeom prst="rect">
                      <a:avLst/>
                    </a:prstGeom>
                  </pic:spPr>
                </pic:pic>
              </a:graphicData>
            </a:graphic>
          </wp:inline>
        </w:drawing>
      </w:r>
    </w:p>
    <w:p w14:paraId="471CE480" w14:textId="3DF71E16" w:rsidR="00D73F46" w:rsidRDefault="00C30089" w:rsidP="00DD00AC">
      <w:r>
        <w:t>Which method is better</w:t>
      </w:r>
      <w:r w:rsidR="00CC2B59">
        <w:t>?</w:t>
      </w:r>
    </w:p>
    <w:p w14:paraId="77A16407" w14:textId="05874EEB" w:rsidR="001537E4" w:rsidRDefault="001537E4">
      <w:pPr>
        <w:suppressAutoHyphens w:val="0"/>
        <w:spacing w:after="0" w:line="276" w:lineRule="auto"/>
      </w:pPr>
      <w:r>
        <w:br w:type="page"/>
      </w:r>
    </w:p>
    <w:p w14:paraId="6E961564" w14:textId="65EB9F3B" w:rsidR="00AF0575" w:rsidRDefault="00AF0575" w:rsidP="00AF0575">
      <w:pPr>
        <w:pStyle w:val="Heading2"/>
        <w:rPr>
          <w:rStyle w:val="Heading2Char"/>
        </w:rPr>
      </w:pPr>
      <w:bookmarkStart w:id="2" w:name="_Appendix_C"/>
      <w:bookmarkEnd w:id="2"/>
      <w:r>
        <w:lastRenderedPageBreak/>
        <w:t xml:space="preserve">Appendix </w:t>
      </w:r>
      <w:r w:rsidR="00810C72">
        <w:t>C</w:t>
      </w:r>
      <w:r>
        <w:t xml:space="preserve"> </w:t>
      </w:r>
    </w:p>
    <w:p w14:paraId="442830F7" w14:textId="202D48E6" w:rsidR="001537E4" w:rsidRDefault="00D94297" w:rsidP="00AF0575">
      <w:pPr>
        <w:pStyle w:val="Heading3"/>
      </w:pPr>
      <w:r>
        <w:t>Expanding</w:t>
      </w:r>
      <w:r w:rsidR="008D2DF1">
        <w:t xml:space="preserve"> with surds</w:t>
      </w:r>
    </w:p>
    <w:p w14:paraId="7F4B4B8A" w14:textId="7336AD5D" w:rsidR="00810C72" w:rsidRPr="00810C72" w:rsidRDefault="007C0C41" w:rsidP="00810C72">
      <w:r>
        <w:t>Expand</w:t>
      </w:r>
      <w:r w:rsidR="00810C72">
        <w:t xml:space="preserve"> the following </w:t>
      </w:r>
      <w:r>
        <w:t>expressions</w:t>
      </w:r>
      <w:r w:rsidR="00AE6AB7">
        <w:t>:</w:t>
      </w:r>
    </w:p>
    <w:p w14:paraId="56CB4EC6" w14:textId="0BDEE789" w:rsidR="001537E4" w:rsidRPr="00A17D08" w:rsidRDefault="00000000" w:rsidP="00A17D08">
      <w:pPr>
        <w:pStyle w:val="ListNumber"/>
        <w:numPr>
          <w:ilvl w:val="0"/>
          <w:numId w:val="65"/>
        </w:numPr>
        <w:rPr>
          <w:rFonts w:ascii="Cambria Math" w:hAnsi="Cambria Math"/>
          <w:oMath/>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5</m:t>
                </m:r>
              </m:e>
            </m:rad>
            <m:r>
              <w:rPr>
                <w:rFonts w:ascii="Cambria Math" w:hAnsi="Cambria Math"/>
              </w:rPr>
              <m:t>x</m:t>
            </m:r>
            <m:r>
              <m:rPr>
                <m:sty m:val="p"/>
              </m:rPr>
              <w:rPr>
                <w:rFonts w:ascii="Cambria Math" w:hAnsi="Cambria Math"/>
              </w:rPr>
              <m:t>-1</m:t>
            </m:r>
          </m:e>
        </m: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5</m:t>
                </m:r>
              </m:e>
            </m:rad>
            <m:r>
              <w:rPr>
                <w:rFonts w:ascii="Cambria Math" w:hAnsi="Cambria Math"/>
              </w:rPr>
              <m:t>x</m:t>
            </m:r>
            <m:r>
              <m:rPr>
                <m:sty m:val="p"/>
              </m:rPr>
              <w:rPr>
                <w:rFonts w:ascii="Cambria Math" w:hAnsi="Cambria Math"/>
              </w:rPr>
              <m:t>+1</m:t>
            </m:r>
          </m:e>
        </m:d>
      </m:oMath>
    </w:p>
    <w:p w14:paraId="56C6DD9A" w14:textId="0EE247C8" w:rsidR="00323079" w:rsidRPr="00994ED1" w:rsidRDefault="00000000" w:rsidP="00A17D08">
      <w:pPr>
        <w:pStyle w:val="ListNumber"/>
        <w:numPr>
          <w:ilvl w:val="0"/>
          <w:numId w:val="65"/>
        </w:numPr>
        <w:rPr>
          <w:rFonts w:ascii="Cambria Math" w:hAnsi="Cambria Math"/>
          <w:sz w:val="24"/>
          <w:oMath/>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7</m:t>
                </m:r>
              </m:e>
            </m:rad>
            <m:r>
              <w:rPr>
                <w:rFonts w:ascii="Cambria Math" w:hAnsi="Cambria Math"/>
                <w:sz w:val="24"/>
              </w:rPr>
              <m:t>x</m:t>
            </m:r>
            <m:r>
              <m:rPr>
                <m:sty m:val="p"/>
              </m:rPr>
              <w:rPr>
                <w:rFonts w:ascii="Cambria Math" w:hAnsi="Cambria Math"/>
                <w:sz w:val="24"/>
              </w:rPr>
              <m:t>-1</m:t>
            </m:r>
            <m:ctrlPr>
              <w:rPr>
                <w:rFonts w:ascii="Cambria Math" w:hAnsi="Cambria Math"/>
                <w:sz w:val="24"/>
              </w:rPr>
            </m:ctrlPr>
          </m:e>
        </m:d>
        <m:d>
          <m:dPr>
            <m:ctrlPr>
              <w:rPr>
                <w:rFonts w:ascii="Cambria Math" w:hAnsi="Cambria Math"/>
                <w:sz w:val="24"/>
              </w:rPr>
            </m:ctrlPr>
          </m:dPr>
          <m:e>
            <m:rad>
              <m:radPr>
                <m:degHide m:val="1"/>
                <m:ctrlPr>
                  <w:rPr>
                    <w:rFonts w:ascii="Cambria Math" w:hAnsi="Cambria Math"/>
                    <w:sz w:val="24"/>
                  </w:rPr>
                </m:ctrlPr>
              </m:radPr>
              <m:deg/>
              <m:e>
                <m:r>
                  <m:rPr>
                    <m:sty m:val="p"/>
                  </m:rPr>
                  <w:rPr>
                    <w:rFonts w:ascii="Cambria Math" w:hAnsi="Cambria Math"/>
                    <w:sz w:val="24"/>
                  </w:rPr>
                  <m:t>7</m:t>
                </m:r>
              </m:e>
            </m:rad>
            <m:r>
              <w:rPr>
                <w:rFonts w:ascii="Cambria Math" w:hAnsi="Cambria Math"/>
                <w:sz w:val="24"/>
              </w:rPr>
              <m:t>x</m:t>
            </m:r>
            <m:r>
              <m:rPr>
                <m:sty m:val="p"/>
              </m:rPr>
              <w:rPr>
                <w:rFonts w:ascii="Cambria Math" w:hAnsi="Cambria Math"/>
                <w:sz w:val="24"/>
              </w:rPr>
              <m:t>+1</m:t>
            </m:r>
          </m:e>
        </m:d>
      </m:oMath>
    </w:p>
    <w:p w14:paraId="066396E6" w14:textId="28FA9807" w:rsidR="00323079" w:rsidRPr="00994ED1" w:rsidRDefault="00000000" w:rsidP="00A17D08">
      <w:pPr>
        <w:pStyle w:val="ListNumber"/>
        <w:numPr>
          <w:ilvl w:val="0"/>
          <w:numId w:val="65"/>
        </w:numPr>
        <w:rPr>
          <w:rFonts w:ascii="Cambria Math" w:hAnsi="Cambria Math"/>
          <w:sz w:val="24"/>
          <w:oMath/>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7</m:t>
                </m:r>
              </m:e>
            </m:rad>
            <m:r>
              <w:rPr>
                <w:rFonts w:ascii="Cambria Math" w:hAnsi="Cambria Math"/>
                <w:sz w:val="24"/>
              </w:rPr>
              <m:t>x</m:t>
            </m:r>
            <m:r>
              <m:rPr>
                <m:sty m:val="p"/>
              </m:rPr>
              <w:rPr>
                <w:rFonts w:ascii="Cambria Math" w:hAnsi="Cambria Math"/>
                <w:sz w:val="24"/>
              </w:rPr>
              <m:t>-2</m:t>
            </m:r>
            <m:ctrlPr>
              <w:rPr>
                <w:rFonts w:ascii="Cambria Math" w:hAnsi="Cambria Math"/>
                <w:sz w:val="24"/>
              </w:rPr>
            </m:ctrlPr>
          </m:e>
        </m:d>
        <m:d>
          <m:dPr>
            <m:ctrlPr>
              <w:rPr>
                <w:rFonts w:ascii="Cambria Math" w:hAnsi="Cambria Math"/>
                <w:sz w:val="24"/>
              </w:rPr>
            </m:ctrlPr>
          </m:dPr>
          <m:e>
            <m:rad>
              <m:radPr>
                <m:degHide m:val="1"/>
                <m:ctrlPr>
                  <w:rPr>
                    <w:rFonts w:ascii="Cambria Math" w:hAnsi="Cambria Math"/>
                    <w:sz w:val="24"/>
                  </w:rPr>
                </m:ctrlPr>
              </m:radPr>
              <m:deg/>
              <m:e>
                <m:r>
                  <m:rPr>
                    <m:sty m:val="p"/>
                  </m:rPr>
                  <w:rPr>
                    <w:rFonts w:ascii="Cambria Math" w:hAnsi="Cambria Math"/>
                    <w:sz w:val="24"/>
                  </w:rPr>
                  <m:t>7</m:t>
                </m:r>
              </m:e>
            </m:rad>
            <m:r>
              <w:rPr>
                <w:rFonts w:ascii="Cambria Math" w:hAnsi="Cambria Math"/>
                <w:sz w:val="24"/>
              </w:rPr>
              <m:t>x</m:t>
            </m:r>
            <m:r>
              <m:rPr>
                <m:sty m:val="p"/>
              </m:rPr>
              <w:rPr>
                <w:rFonts w:ascii="Cambria Math" w:hAnsi="Cambria Math"/>
                <w:sz w:val="24"/>
              </w:rPr>
              <m:t>+2</m:t>
            </m:r>
          </m:e>
        </m:d>
      </m:oMath>
    </w:p>
    <w:p w14:paraId="56198C0F" w14:textId="01FE9854" w:rsidR="00D94297" w:rsidRPr="00994ED1" w:rsidRDefault="00000000" w:rsidP="00A17D08">
      <w:pPr>
        <w:pStyle w:val="ListNumber"/>
        <w:numPr>
          <w:ilvl w:val="0"/>
          <w:numId w:val="65"/>
        </w:numPr>
        <w:rPr>
          <w:rFonts w:ascii="Cambria Math" w:hAnsi="Cambria Math"/>
          <w:sz w:val="24"/>
          <w:oMath/>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w:rPr>
                <w:rFonts w:ascii="Cambria Math" w:hAnsi="Cambria Math"/>
                <w:sz w:val="24"/>
              </w:rPr>
              <m:t>x</m:t>
            </m:r>
            <m:r>
              <m:rPr>
                <m:sty m:val="p"/>
              </m:rPr>
              <w:rPr>
                <w:rFonts w:ascii="Cambria Math" w:hAnsi="Cambria Math"/>
                <w:sz w:val="24"/>
              </w:rPr>
              <m:t>-2</m:t>
            </m:r>
            <m:ctrlPr>
              <w:rPr>
                <w:rFonts w:ascii="Cambria Math" w:hAnsi="Cambria Math"/>
                <w:sz w:val="24"/>
              </w:rPr>
            </m:ctrlPr>
          </m:e>
        </m:d>
        <m:d>
          <m:dPr>
            <m:ctrlPr>
              <w:rPr>
                <w:rFonts w:ascii="Cambria Math" w:hAnsi="Cambria Math"/>
                <w:sz w:val="24"/>
              </w:rPr>
            </m:ctrlPr>
          </m:dPr>
          <m:e>
            <m:rad>
              <m:radPr>
                <m:degHide m:val="1"/>
                <m:ctrlPr>
                  <w:rPr>
                    <w:rFonts w:ascii="Cambria Math" w:hAnsi="Cambria Math"/>
                    <w:sz w:val="24"/>
                  </w:rPr>
                </m:ctrlPr>
              </m:radPr>
              <m:deg/>
              <m:e>
                <m:r>
                  <m:rPr>
                    <m:sty m:val="p"/>
                  </m:rPr>
                  <w:rPr>
                    <w:rFonts w:ascii="Cambria Math" w:hAnsi="Cambria Math"/>
                    <w:sz w:val="24"/>
                  </w:rPr>
                  <m:t>3</m:t>
                </m:r>
              </m:e>
            </m:rad>
            <m:r>
              <w:rPr>
                <w:rFonts w:ascii="Cambria Math" w:hAnsi="Cambria Math"/>
                <w:sz w:val="24"/>
              </w:rPr>
              <m:t>x</m:t>
            </m:r>
            <m:r>
              <m:rPr>
                <m:sty m:val="p"/>
              </m:rPr>
              <w:rPr>
                <w:rFonts w:ascii="Cambria Math" w:hAnsi="Cambria Math"/>
                <w:sz w:val="24"/>
              </w:rPr>
              <m:t>+2</m:t>
            </m:r>
          </m:e>
        </m:d>
      </m:oMath>
    </w:p>
    <w:p w14:paraId="5B418AA8" w14:textId="50202145" w:rsidR="00D94297" w:rsidRPr="00994ED1" w:rsidRDefault="00000000" w:rsidP="00A17D08">
      <w:pPr>
        <w:pStyle w:val="ListNumber"/>
        <w:numPr>
          <w:ilvl w:val="0"/>
          <w:numId w:val="65"/>
        </w:numPr>
        <w:rPr>
          <w:rFonts w:ascii="Cambria Math" w:hAnsi="Cambria Math"/>
          <w:sz w:val="24"/>
          <w:oMath/>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w:rPr>
                <w:rFonts w:ascii="Cambria Math" w:hAnsi="Cambria Math"/>
                <w:sz w:val="24"/>
              </w:rPr>
              <m:t>x</m:t>
            </m:r>
            <m:r>
              <m:rPr>
                <m:sty m:val="p"/>
              </m:rPr>
              <w:rPr>
                <w:rFonts w:ascii="Cambria Math" w:hAnsi="Cambria Math"/>
                <w:sz w:val="24"/>
              </w:rPr>
              <m:t>-4</m:t>
            </m:r>
            <m:ctrlPr>
              <w:rPr>
                <w:rFonts w:ascii="Cambria Math" w:hAnsi="Cambria Math"/>
                <w:sz w:val="24"/>
              </w:rPr>
            </m:ctrlPr>
          </m:e>
        </m:d>
        <m:d>
          <m:dPr>
            <m:ctrlPr>
              <w:rPr>
                <w:rFonts w:ascii="Cambria Math" w:hAnsi="Cambria Math"/>
                <w:sz w:val="24"/>
              </w:rPr>
            </m:ctrlPr>
          </m:dPr>
          <m:e>
            <m:rad>
              <m:radPr>
                <m:degHide m:val="1"/>
                <m:ctrlPr>
                  <w:rPr>
                    <w:rFonts w:ascii="Cambria Math" w:hAnsi="Cambria Math"/>
                    <w:sz w:val="24"/>
                  </w:rPr>
                </m:ctrlPr>
              </m:radPr>
              <m:deg/>
              <m:e>
                <m:r>
                  <m:rPr>
                    <m:sty m:val="p"/>
                  </m:rPr>
                  <w:rPr>
                    <w:rFonts w:ascii="Cambria Math" w:hAnsi="Cambria Math"/>
                    <w:sz w:val="24"/>
                  </w:rPr>
                  <m:t>3</m:t>
                </m:r>
              </m:e>
            </m:rad>
            <m:r>
              <w:rPr>
                <w:rFonts w:ascii="Cambria Math" w:hAnsi="Cambria Math"/>
                <w:sz w:val="24"/>
              </w:rPr>
              <m:t>x</m:t>
            </m:r>
            <m:r>
              <m:rPr>
                <m:sty m:val="p"/>
              </m:rPr>
              <w:rPr>
                <w:rFonts w:ascii="Cambria Math" w:hAnsi="Cambria Math"/>
                <w:sz w:val="24"/>
              </w:rPr>
              <m:t>+4</m:t>
            </m:r>
          </m:e>
        </m:d>
      </m:oMath>
    </w:p>
    <w:p w14:paraId="179CB8EA" w14:textId="2125336E" w:rsidR="001537E4" w:rsidRPr="00810C72" w:rsidRDefault="008F70DE" w:rsidP="00A17D08">
      <w:pPr>
        <w:pStyle w:val="ListNumber"/>
        <w:numPr>
          <w:ilvl w:val="0"/>
          <w:numId w:val="65"/>
        </w:numPr>
        <w:rPr>
          <w:rFonts w:ascii="Cambria Math" w:hAnsi="Cambria Math"/>
          <w:oMath/>
        </w:rPr>
      </w:pPr>
      <m:oMath>
        <m:r>
          <m:rPr>
            <m:sty m:val="p"/>
          </m:rPr>
          <w:rPr>
            <w:rFonts w:ascii="Cambria Math" w:hAnsi="Cambria Math"/>
          </w:rPr>
          <m:t>(4</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)(4</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m:t>
        </m:r>
      </m:oMath>
    </w:p>
    <w:p w14:paraId="726EA4B9" w14:textId="33CE2D3B" w:rsidR="001537E4" w:rsidRPr="00810C72" w:rsidRDefault="00403FCB" w:rsidP="00994ED1">
      <w:pPr>
        <w:pStyle w:val="ListNumber"/>
        <w:rPr>
          <w:rFonts w:ascii="Cambria Math" w:hAnsi="Cambria Math"/>
          <w:oMath/>
        </w:rPr>
      </w:pPr>
      <m:oMath>
        <m:r>
          <m:rPr>
            <m:sty m:val="p"/>
          </m:rPr>
          <w:rPr>
            <w:rFonts w:ascii="Cambria Math" w:hAnsi="Cambria Math"/>
          </w:rPr>
          <m:t>4(</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m:t>
        </m:r>
      </m:oMath>
    </w:p>
    <w:p w14:paraId="062DA22C" w14:textId="27089077" w:rsidR="00A94BB5" w:rsidRPr="00810C72" w:rsidRDefault="00A94BB5" w:rsidP="00A94BB5">
      <w:pPr>
        <w:pStyle w:val="ListNumber"/>
        <w:rPr>
          <w:rFonts w:ascii="Cambria Math" w:hAnsi="Cambria Math"/>
          <w:oMath/>
        </w:rPr>
      </w:pPr>
      <m:oMath>
        <m:r>
          <m:rPr>
            <m:sty m:val="p"/>
          </m:rPr>
          <w:rPr>
            <w:rFonts w:ascii="Cambria Math" w:hAnsi="Cambria Math"/>
          </w:rPr>
          <m:t>2(</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m:t>
        </m:r>
      </m:oMath>
    </w:p>
    <w:p w14:paraId="72AD5E6A" w14:textId="1652C596" w:rsidR="00A94BB5" w:rsidRPr="00810C72" w:rsidRDefault="00A94BB5" w:rsidP="00A94BB5">
      <w:pPr>
        <w:pStyle w:val="ListNumber"/>
        <w:rPr>
          <w:rFonts w:ascii="Cambria Math" w:hAnsi="Cambria Math"/>
          <w:oMath/>
        </w:rPr>
      </w:pPr>
      <m:oMath>
        <m:r>
          <m:rPr>
            <m:sty m:val="p"/>
          </m:rPr>
          <w:rPr>
            <w:rFonts w:ascii="Cambria Math" w:hAnsi="Cambria Math"/>
          </w:rPr>
          <m:t>(2</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)(2</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m:t>
        </m:r>
      </m:oMath>
    </w:p>
    <w:p w14:paraId="1810F5FC" w14:textId="6705BA7E" w:rsidR="00292435" w:rsidRPr="002D2A85" w:rsidRDefault="00000000" w:rsidP="00A17D08">
      <w:pPr>
        <w:pStyle w:val="ListNumber"/>
        <w:numPr>
          <w:ilvl w:val="0"/>
          <w:numId w:val="65"/>
        </w:numPr>
        <w:rPr>
          <w:rFonts w:eastAsiaTheme="minorEastAsia"/>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e>
            </m:rad>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e>
            </m:rad>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oMath>
    </w:p>
    <w:p w14:paraId="21E97134" w14:textId="3ED8679E" w:rsidR="007A46D5" w:rsidRPr="00A17D08" w:rsidRDefault="00000000" w:rsidP="00A17D08">
      <w:pPr>
        <w:pStyle w:val="ListNumber"/>
        <w:numPr>
          <w:ilvl w:val="0"/>
          <w:numId w:val="65"/>
        </w:numPr>
        <w:rPr>
          <w:rFonts w:eastAsiaTheme="minorEastAsia"/>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e>
        </m: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e>
        </m:d>
      </m:oMath>
    </w:p>
    <w:p w14:paraId="7B4A0D7C" w14:textId="77777777" w:rsidR="007A46D5" w:rsidRDefault="007A46D5">
      <w:pPr>
        <w:suppressAutoHyphens w:val="0"/>
        <w:spacing w:after="0" w:line="276" w:lineRule="auto"/>
        <w:rPr>
          <w:rFonts w:eastAsiaTheme="minorEastAsia"/>
        </w:rPr>
      </w:pPr>
      <w:r>
        <w:rPr>
          <w:rFonts w:eastAsiaTheme="minorEastAsia"/>
        </w:rPr>
        <w:br w:type="page"/>
      </w:r>
    </w:p>
    <w:p w14:paraId="12813B93" w14:textId="724D766A" w:rsidR="00A340A7" w:rsidRDefault="00A340A7" w:rsidP="00A340A7">
      <w:pPr>
        <w:pStyle w:val="Heading2"/>
        <w:rPr>
          <w:rStyle w:val="Heading2Char"/>
        </w:rPr>
      </w:pPr>
      <w:bookmarkStart w:id="3" w:name="_Appendix_D"/>
      <w:bookmarkEnd w:id="3"/>
      <w:r>
        <w:lastRenderedPageBreak/>
        <w:t xml:space="preserve">Appendix </w:t>
      </w:r>
      <w:r w:rsidR="00BE4F57">
        <w:t>D</w:t>
      </w:r>
      <w:r>
        <w:t xml:space="preserve"> </w:t>
      </w:r>
    </w:p>
    <w:p w14:paraId="02D73772" w14:textId="77777777" w:rsidR="00A340A7" w:rsidRPr="00B27C56" w:rsidRDefault="00A340A7" w:rsidP="00A340A7">
      <w:pPr>
        <w:pStyle w:val="Heading3"/>
      </w:pPr>
      <w:r>
        <w:t>Rationalising the denominator spider</w:t>
      </w:r>
    </w:p>
    <w:p w14:paraId="1576B701" w14:textId="77777777" w:rsidR="00A340A7" w:rsidRDefault="00A340A7" w:rsidP="00A340A7">
      <w:r w:rsidRPr="001B23F3">
        <w:rPr>
          <w:noProof/>
        </w:rPr>
        <w:drawing>
          <wp:inline distT="0" distB="0" distL="0" distR="0" wp14:anchorId="6280A0B2" wp14:editId="77984E53">
            <wp:extent cx="5601482" cy="7011378"/>
            <wp:effectExtent l="0" t="0" r="0" b="0"/>
            <wp:docPr id="1473814817" name="Picture 1" descr="Rationalising the denominator spider. In the centre is the expression 2/(sqrt(2)+3) with 10 arrows pointing out. Down the left hand side are the expressions sqrt(2)/((sqrt(2)+3), (2-sqrt(2))/(sqrt(2)+3), 2/(sqrt(2)+2) and 'ANSWER=sqrt(2)-1. Down the right hand side are the expressions &#10;(3/(sqrt(2)+3), 2/(sqrt(3)+3), (sqrt(2)-3)/(sqrt(2)+3) and a blank rectangle. At the top centre above the middle expression is (2+ sqrt(3))/(sqrt(2)+3) and at the bottom centre below the middle expression is 2/sqrt(2)-3). In the top left corner is the word 'Reflect', top right corner is the word 'Expect', bottom left corner is the word 'Explain' and bottom right corner is the word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14817" name="Picture 1" descr="Rationalising the denominator spider. In the centre is the expression 2/(sqrt(2)+3) with 10 arrows pointing out. Down the left hand side are the expressions sqrt(2)/((sqrt(2)+3), (2-sqrt(2))/(sqrt(2)+3), 2/(sqrt(2)+2) and 'ANSWER=sqrt(2)-1. Down the right hand side are the expressions &#10;(3/(sqrt(2)+3), 2/(sqrt(3)+3), (sqrt(2)-3)/(sqrt(2)+3) and a blank rectangle. At the top centre above the middle expression is (2+ sqrt(3))/(sqrt(2)+3) and at the bottom centre below the middle expression is 2/sqrt(2)-3). In the top left corner is the word 'Reflect', top right corner is the word 'Expect', bottom left corner is the word 'Explain' and bottom right corner is the word 'Check'."/>
                    <pic:cNvPicPr/>
                  </pic:nvPicPr>
                  <pic:blipFill>
                    <a:blip r:embed="rId32"/>
                    <a:stretch>
                      <a:fillRect/>
                    </a:stretch>
                  </pic:blipFill>
                  <pic:spPr>
                    <a:xfrm>
                      <a:off x="0" y="0"/>
                      <a:ext cx="5601482" cy="7011378"/>
                    </a:xfrm>
                    <a:prstGeom prst="rect">
                      <a:avLst/>
                    </a:prstGeom>
                  </pic:spPr>
                </pic:pic>
              </a:graphicData>
            </a:graphic>
          </wp:inline>
        </w:drawing>
      </w:r>
    </w:p>
    <w:p w14:paraId="065769C0" w14:textId="77777777" w:rsidR="00A340A7" w:rsidRDefault="00A340A7" w:rsidP="00A340A7">
      <w:pPr>
        <w:suppressAutoHyphens w:val="0"/>
        <w:spacing w:after="0" w:line="276" w:lineRule="auto"/>
        <w:rPr>
          <w:rFonts w:eastAsiaTheme="majorEastAsia"/>
          <w:bCs/>
          <w:color w:val="002664"/>
          <w:sz w:val="36"/>
          <w:szCs w:val="48"/>
        </w:rPr>
      </w:pPr>
      <w:r>
        <w:br w:type="page"/>
      </w:r>
    </w:p>
    <w:p w14:paraId="1216C7C8" w14:textId="77777777" w:rsidR="008B71D5" w:rsidRDefault="008B71D5" w:rsidP="008B71D5">
      <w:pPr>
        <w:pStyle w:val="Heading2"/>
      </w:pPr>
      <w:r>
        <w:lastRenderedPageBreak/>
        <w:t>Sample solutions</w:t>
      </w:r>
    </w:p>
    <w:p w14:paraId="428AFD08" w14:textId="7E1A2CA6" w:rsidR="00AA61CF" w:rsidRDefault="008B71D5" w:rsidP="00AA61CF">
      <w:pPr>
        <w:pStyle w:val="Heading3"/>
      </w:pPr>
      <w:r>
        <w:t xml:space="preserve">Appendix </w:t>
      </w:r>
      <w:r w:rsidR="00AA61CF">
        <w:t>A</w:t>
      </w:r>
      <w:r>
        <w:t xml:space="preserve"> – </w:t>
      </w:r>
      <w:r w:rsidR="00A17D08">
        <w:t>b</w:t>
      </w:r>
      <w:r w:rsidR="00AA61CF">
        <w:t>anner task</w:t>
      </w:r>
    </w:p>
    <w:p w14:paraId="10F9B802" w14:textId="36EF219F" w:rsidR="00E536C3" w:rsidRPr="00A17D08" w:rsidRDefault="00000000" w:rsidP="00A17D08">
      <w:pPr>
        <w:pStyle w:val="ListNumber"/>
        <w:numPr>
          <w:ilvl w:val="0"/>
          <w:numId w:val="73"/>
        </w:numPr>
        <w:rPr>
          <w:rFonts w:eastAsiaTheme="minorEastAsia"/>
        </w:r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-2)(</m:t>
        </m:r>
        <m:r>
          <w:rPr>
            <w:rFonts w:ascii="Cambria Math" w:hAnsi="Cambria Math"/>
          </w:rPr>
          <m:t>x</m:t>
        </m:r>
        <m:r>
          <m:rPr>
            <m:sty m:val="p"/>
          </m:rPr>
          <w:rPr>
            <w:rFonts w:ascii="Cambria Math" w:hAnsi="Cambria Math"/>
          </w:rPr>
          <m:t>+2)</m:t>
        </m:r>
      </m:oMath>
    </w:p>
    <w:p w14:paraId="5714E0AB" w14:textId="70F0FA5E" w:rsidR="00E536C3" w:rsidRDefault="00000000" w:rsidP="00A17D08">
      <w:pPr>
        <w:pStyle w:val="ListNumber"/>
        <w:numPr>
          <w:ilvl w:val="0"/>
          <w:numId w:val="73"/>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-36=(x-6)(x+6)</m:t>
        </m:r>
      </m:oMath>
    </w:p>
    <w:p w14:paraId="56FBE5F3" w14:textId="11D634E9" w:rsidR="00E536C3" w:rsidRPr="00A40F33" w:rsidRDefault="00000000" w:rsidP="00A17D08">
      <w:pPr>
        <w:pStyle w:val="ListNumber"/>
        <w:numPr>
          <w:ilvl w:val="0"/>
          <w:numId w:val="73"/>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-121=(x-11)(x+11)</m:t>
        </m:r>
      </m:oMath>
    </w:p>
    <w:p w14:paraId="18B16F5A" w14:textId="5551D0BA" w:rsidR="00E536C3" w:rsidRDefault="00000000" w:rsidP="00A17D08">
      <w:pPr>
        <w:pStyle w:val="ListNumber"/>
        <w:numPr>
          <w:ilvl w:val="0"/>
          <w:numId w:val="73"/>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m:t>
        </m:r>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)(x+</m:t>
        </m:r>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m:t>
        </m:r>
      </m:oMath>
    </w:p>
    <w:p w14:paraId="6A097B87" w14:textId="090D5C3A" w:rsidR="00E536C3" w:rsidRPr="00E63EBC" w:rsidRDefault="00000000" w:rsidP="00A17D08">
      <w:pPr>
        <w:pStyle w:val="ListNumber"/>
        <w:numPr>
          <w:ilvl w:val="0"/>
          <w:numId w:val="73"/>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-27=</m:t>
        </m:r>
        <m:d>
          <m:dPr>
            <m:ctrlPr>
              <w:rPr>
                <w:rFonts w:ascii="Cambria Math" w:eastAsiaTheme="minorEastAsia" w:hAnsi="Cambria Math"/>
                <w:i/>
              </w:rPr>
            </m:ctrlPr>
          </m:dPr>
          <m:e>
            <m:r>
              <w:rPr>
                <w:rFonts w:ascii="Cambria Math" w:eastAsiaTheme="minorEastAsia" w:hAnsi="Cambria Math"/>
              </w:rPr>
              <m:t>x-</m:t>
            </m:r>
            <m:rad>
              <m:radPr>
                <m:degHide m:val="1"/>
                <m:ctrlPr>
                  <w:rPr>
                    <w:rFonts w:ascii="Cambria Math" w:eastAsiaTheme="minorEastAsia" w:hAnsi="Cambria Math"/>
                    <w:i/>
                  </w:rPr>
                </m:ctrlPr>
              </m:radPr>
              <m:deg/>
              <m:e>
                <m:r>
                  <w:rPr>
                    <w:rFonts w:ascii="Cambria Math" w:eastAsiaTheme="minorEastAsia" w:hAnsi="Cambria Math"/>
                  </w:rPr>
                  <m:t>27</m:t>
                </m:r>
              </m:e>
            </m:rad>
          </m:e>
        </m:d>
        <m:d>
          <m:dPr>
            <m:ctrlPr>
              <w:rPr>
                <w:rFonts w:ascii="Cambria Math" w:eastAsiaTheme="minorEastAsia" w:hAnsi="Cambria Math"/>
                <w:i/>
              </w:rPr>
            </m:ctrlPr>
          </m:dPr>
          <m:e>
            <m:r>
              <w:rPr>
                <w:rFonts w:ascii="Cambria Math" w:eastAsiaTheme="minorEastAsia" w:hAnsi="Cambria Math"/>
              </w:rPr>
              <m:t>x+</m:t>
            </m:r>
            <m:rad>
              <m:radPr>
                <m:degHide m:val="1"/>
                <m:ctrlPr>
                  <w:rPr>
                    <w:rFonts w:ascii="Cambria Math" w:eastAsiaTheme="minorEastAsia" w:hAnsi="Cambria Math"/>
                    <w:i/>
                  </w:rPr>
                </m:ctrlPr>
              </m:radPr>
              <m:deg/>
              <m:e>
                <m:r>
                  <w:rPr>
                    <w:rFonts w:ascii="Cambria Math" w:eastAsiaTheme="minorEastAsia" w:hAnsi="Cambria Math"/>
                  </w:rPr>
                  <m:t>27</m:t>
                </m:r>
              </m:e>
            </m:rad>
          </m:e>
        </m:d>
        <m:r>
          <m:rPr>
            <m:sty m:val="p"/>
          </m:rPr>
          <w:rPr>
            <w:rFonts w:ascii="Cambria Math" w:eastAsiaTheme="minorEastAsia" w:hAnsi="Cambria Math"/>
          </w:rPr>
          <w:br/>
        </m:r>
      </m:oMath>
      <m:oMathPara>
        <m:oMathParaPr>
          <m:jc m:val="left"/>
        </m:oMathPara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-27=</m:t>
          </m:r>
          <m:d>
            <m:dPr>
              <m:ctrlPr>
                <w:rPr>
                  <w:rFonts w:ascii="Cambria Math" w:eastAsiaTheme="minorEastAsia" w:hAnsi="Cambria Math"/>
                  <w:i/>
                </w:rPr>
              </m:ctrlPr>
            </m:dPr>
            <m:e>
              <m:r>
                <w:rPr>
                  <w:rFonts w:ascii="Cambria Math" w:eastAsiaTheme="minorEastAsia" w:hAnsi="Cambria Math"/>
                </w:rPr>
                <m:t>x-3</m:t>
              </m:r>
              <m:rad>
                <m:radPr>
                  <m:degHide m:val="1"/>
                  <m:ctrlPr>
                    <w:rPr>
                      <w:rFonts w:ascii="Cambria Math" w:eastAsiaTheme="minorEastAsia" w:hAnsi="Cambria Math"/>
                      <w:i/>
                    </w:rPr>
                  </m:ctrlPr>
                </m:radPr>
                <m:deg/>
                <m:e>
                  <m:r>
                    <w:rPr>
                      <w:rFonts w:ascii="Cambria Math" w:eastAsiaTheme="minorEastAsia" w:hAnsi="Cambria Math"/>
                    </w:rPr>
                    <m:t>3</m:t>
                  </m:r>
                </m:e>
              </m:rad>
            </m:e>
          </m:d>
          <m:d>
            <m:dPr>
              <m:ctrlPr>
                <w:rPr>
                  <w:rFonts w:ascii="Cambria Math" w:eastAsiaTheme="minorEastAsia" w:hAnsi="Cambria Math"/>
                  <w:i/>
                </w:rPr>
              </m:ctrlPr>
            </m:dPr>
            <m:e>
              <m:r>
                <w:rPr>
                  <w:rFonts w:ascii="Cambria Math" w:eastAsiaTheme="minorEastAsia" w:hAnsi="Cambria Math"/>
                </w:rPr>
                <m:t>x+3</m:t>
              </m:r>
              <m:rad>
                <m:radPr>
                  <m:degHide m:val="1"/>
                  <m:ctrlPr>
                    <w:rPr>
                      <w:rFonts w:ascii="Cambria Math" w:eastAsiaTheme="minorEastAsia" w:hAnsi="Cambria Math"/>
                      <w:i/>
                    </w:rPr>
                  </m:ctrlPr>
                </m:radPr>
                <m:deg/>
                <m:e>
                  <m:r>
                    <w:rPr>
                      <w:rFonts w:ascii="Cambria Math" w:eastAsiaTheme="minorEastAsia" w:hAnsi="Cambria Math"/>
                    </w:rPr>
                    <m:t>3</m:t>
                  </m:r>
                </m:e>
              </m:rad>
            </m:e>
          </m:d>
        </m:oMath>
      </m:oMathPara>
    </w:p>
    <w:p w14:paraId="08D4CDDA" w14:textId="3F49A3A0" w:rsidR="00E536C3" w:rsidRPr="00362DC6" w:rsidRDefault="00620798" w:rsidP="00A17D08">
      <w:pPr>
        <w:pStyle w:val="ListNumber"/>
        <w:numPr>
          <w:ilvl w:val="0"/>
          <w:numId w:val="73"/>
        </w:numPr>
        <w:rPr>
          <w:rFonts w:eastAsiaTheme="minorEastAsia"/>
        </w:rPr>
      </w:pP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-64=4</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-16</m:t>
            </m:r>
          </m:e>
        </m:d>
        <m:r>
          <m:rPr>
            <m:sty m:val="p"/>
          </m:rPr>
          <w:rPr>
            <w:rFonts w:ascii="Cambria Math" w:eastAsiaTheme="minorEastAsia" w:hAnsi="Cambria Math"/>
          </w:rPr>
          <w:br/>
        </m:r>
      </m:oMath>
      <m:oMathPara>
        <m:oMathParaPr>
          <m:jc m:val="left"/>
        </m:oMathParaP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-64=4(x-4)(x+4)</m:t>
          </m:r>
        </m:oMath>
      </m:oMathPara>
    </w:p>
    <w:p w14:paraId="66E9D592" w14:textId="63FCE449" w:rsidR="00E536C3" w:rsidRPr="00362DC6" w:rsidRDefault="00362DC6" w:rsidP="00A17D08">
      <w:pPr>
        <w:pStyle w:val="ListNumber"/>
        <w:numPr>
          <w:ilvl w:val="0"/>
          <w:numId w:val="73"/>
        </w:numPr>
        <w:rPr>
          <w:rFonts w:eastAsiaTheme="minorEastAsia"/>
        </w:rPr>
      </w:pP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-75=3</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-25</m:t>
            </m:r>
          </m:e>
        </m:d>
        <m:r>
          <m:rPr>
            <m:sty m:val="p"/>
          </m:rPr>
          <w:rPr>
            <w:rFonts w:ascii="Cambria Math" w:eastAsiaTheme="minorEastAsia" w:hAnsi="Cambria Math"/>
          </w:rPr>
          <w:br/>
        </m:r>
      </m:oMath>
      <m:oMathPara>
        <m:oMathParaPr>
          <m:jc m:val="left"/>
        </m:oMathParaP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-75=3(x-5)(x+5)</m:t>
          </m:r>
        </m:oMath>
      </m:oMathPara>
    </w:p>
    <w:p w14:paraId="33B336C7" w14:textId="100811E1" w:rsidR="00E536C3" w:rsidRPr="00134F11" w:rsidRDefault="00000000" w:rsidP="00A17D08">
      <w:pPr>
        <w:pStyle w:val="ListNumber"/>
        <w:numPr>
          <w:ilvl w:val="0"/>
          <w:numId w:val="73"/>
        </w:numPr>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-64</m:t>
            </m:r>
          </m:e>
        </m:d>
        <m:r>
          <m:rPr>
            <m:sty m:val="p"/>
          </m:rPr>
          <w:rPr>
            <w:rFonts w:ascii="Cambria Math" w:eastAsiaTheme="minorEastAsia" w:hAnsi="Cambria Math"/>
          </w:rPr>
          <w:br/>
        </m:r>
      </m:oMath>
      <m:oMathPara>
        <m:oMathParaPr>
          <m:jc m:val="left"/>
        </m:oMathPara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(x-8)(x+8)</m:t>
          </m:r>
        </m:oMath>
      </m:oMathPara>
    </w:p>
    <w:p w14:paraId="316431C3" w14:textId="77777777" w:rsidR="00AA61CF" w:rsidRDefault="00AA61CF">
      <w:pPr>
        <w:suppressAutoHyphens w:val="0"/>
        <w:spacing w:after="0" w:line="276" w:lineRule="auto"/>
        <w:rPr>
          <w:color w:val="002664"/>
          <w:sz w:val="32"/>
          <w:szCs w:val="40"/>
        </w:rPr>
      </w:pPr>
      <w:r>
        <w:br w:type="page"/>
      </w:r>
    </w:p>
    <w:p w14:paraId="1CFB2E16" w14:textId="11D9105F" w:rsidR="00AF5216" w:rsidRDefault="00AA61CF" w:rsidP="00AA61CF">
      <w:pPr>
        <w:pStyle w:val="Heading3"/>
        <w:rPr>
          <w:rFonts w:eastAsiaTheme="minorEastAsia"/>
        </w:rPr>
      </w:pPr>
      <w:r>
        <w:lastRenderedPageBreak/>
        <w:t xml:space="preserve">Appendix C – </w:t>
      </w:r>
      <w:r w:rsidR="00A17D08">
        <w:t>e</w:t>
      </w:r>
      <w:r w:rsidR="006A0766">
        <w:t>xpanding with surds</w:t>
      </w:r>
    </w:p>
    <w:p w14:paraId="1EA0A8E6" w14:textId="1F23E4DB" w:rsidR="00D72D6E" w:rsidRPr="00A17D08" w:rsidRDefault="00000000" w:rsidP="00A17D08">
      <w:pPr>
        <w:pStyle w:val="ListNumber"/>
        <w:numPr>
          <w:ilvl w:val="0"/>
          <w:numId w:val="81"/>
        </w:numPr>
        <w:rPr>
          <w:rFonts w:ascii="Cambria Math" w:hAnsi="Cambria Math"/>
          <w:oMath/>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5</m:t>
                </m:r>
              </m:e>
            </m:rad>
            <m:r>
              <w:rPr>
                <w:rFonts w:ascii="Cambria Math" w:hAnsi="Cambria Math"/>
              </w:rPr>
              <m:t>x</m:t>
            </m:r>
            <m:r>
              <m:rPr>
                <m:sty m:val="p"/>
              </m:rPr>
              <w:rPr>
                <w:rFonts w:ascii="Cambria Math" w:hAnsi="Cambria Math"/>
              </w:rPr>
              <m:t>-1</m:t>
            </m:r>
          </m:e>
        </m: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5</m:t>
                </m:r>
              </m:e>
            </m:rad>
            <m:r>
              <w:rPr>
                <w:rFonts w:ascii="Cambria Math" w:hAnsi="Cambria Math"/>
              </w:rPr>
              <m:t>x</m:t>
            </m:r>
            <m:r>
              <m:rPr>
                <m:sty m:val="p"/>
              </m:rPr>
              <w:rPr>
                <w:rFonts w:ascii="Cambria Math" w:hAnsi="Cambria Math"/>
              </w:rPr>
              <m:t>+1</m:t>
            </m:r>
          </m:e>
        </m:d>
        <m:r>
          <m:rPr>
            <m:sty m:val="p"/>
          </m:rPr>
          <w:rPr>
            <w:rFonts w:ascii="Cambria Math" w:hAnsi="Cambria Math"/>
          </w:rPr>
          <m:t>=5</m:t>
        </m:r>
        <m:sSup>
          <m:sSupPr>
            <m:ctrlPr>
              <w:rPr>
                <w:rFonts w:ascii="Cambria Math" w:hAnsi="Cambria Math"/>
                <w:i/>
                <w:iCs/>
              </w:rPr>
            </m:ctrlPr>
          </m:sSupPr>
          <m:e>
            <m:r>
              <w:rPr>
                <w:rFonts w:ascii="Cambria Math" w:hAnsi="Cambria Math"/>
              </w:rPr>
              <m:t>x</m:t>
            </m:r>
          </m:e>
          <m:sup>
            <m:r>
              <w:rPr>
                <w:rFonts w:ascii="Cambria Math" w:hAnsi="Cambria Math"/>
              </w:rPr>
              <m:t>2</m:t>
            </m:r>
          </m:sup>
        </m:sSup>
        <m:r>
          <m:rPr>
            <m:sty m:val="p"/>
          </m:rPr>
          <w:rPr>
            <w:rFonts w:ascii="Cambria Math" w:hAnsi="Cambria Math"/>
          </w:rPr>
          <m:t>-1</m:t>
        </m:r>
      </m:oMath>
    </w:p>
    <w:p w14:paraId="147C3E7F" w14:textId="207A7E53" w:rsidR="00D72D6E" w:rsidRPr="00994ED1" w:rsidRDefault="00000000" w:rsidP="00A17D08">
      <w:pPr>
        <w:pStyle w:val="ListNumber"/>
        <w:numPr>
          <w:ilvl w:val="0"/>
          <w:numId w:val="81"/>
        </w:numPr>
        <w:rPr>
          <w:rFonts w:ascii="Cambria Math" w:hAnsi="Cambria Math"/>
          <w:sz w:val="24"/>
          <w:oMath/>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7</m:t>
                </m:r>
              </m:e>
            </m:rad>
            <m:r>
              <w:rPr>
                <w:rFonts w:ascii="Cambria Math" w:hAnsi="Cambria Math"/>
                <w:sz w:val="24"/>
              </w:rPr>
              <m:t>x</m:t>
            </m:r>
            <m:r>
              <m:rPr>
                <m:sty m:val="p"/>
              </m:rPr>
              <w:rPr>
                <w:rFonts w:ascii="Cambria Math" w:hAnsi="Cambria Math"/>
                <w:sz w:val="24"/>
              </w:rPr>
              <m:t>-1</m:t>
            </m:r>
            <m:ctrlPr>
              <w:rPr>
                <w:rFonts w:ascii="Cambria Math" w:hAnsi="Cambria Math"/>
                <w:sz w:val="24"/>
              </w:rPr>
            </m:ctrlPr>
          </m:e>
        </m:d>
        <m:d>
          <m:dPr>
            <m:ctrlPr>
              <w:rPr>
                <w:rFonts w:ascii="Cambria Math" w:hAnsi="Cambria Math"/>
                <w:sz w:val="24"/>
              </w:rPr>
            </m:ctrlPr>
          </m:dPr>
          <m:e>
            <m:rad>
              <m:radPr>
                <m:degHide m:val="1"/>
                <m:ctrlPr>
                  <w:rPr>
                    <w:rFonts w:ascii="Cambria Math" w:hAnsi="Cambria Math"/>
                    <w:sz w:val="24"/>
                  </w:rPr>
                </m:ctrlPr>
              </m:radPr>
              <m:deg/>
              <m:e>
                <m:r>
                  <m:rPr>
                    <m:sty m:val="p"/>
                  </m:rPr>
                  <w:rPr>
                    <w:rFonts w:ascii="Cambria Math" w:hAnsi="Cambria Math"/>
                    <w:sz w:val="24"/>
                  </w:rPr>
                  <m:t>7</m:t>
                </m:r>
              </m:e>
            </m:rad>
            <m:r>
              <w:rPr>
                <w:rFonts w:ascii="Cambria Math" w:hAnsi="Cambria Math"/>
                <w:sz w:val="24"/>
              </w:rPr>
              <m:t>x</m:t>
            </m:r>
            <m:r>
              <m:rPr>
                <m:sty m:val="p"/>
              </m:rPr>
              <w:rPr>
                <w:rFonts w:ascii="Cambria Math" w:hAnsi="Cambria Math"/>
                <w:sz w:val="24"/>
              </w:rPr>
              <m:t>+1</m:t>
            </m:r>
          </m:e>
        </m:d>
        <m:r>
          <m:rPr>
            <m:sty m:val="p"/>
          </m:rPr>
          <w:rPr>
            <w:rFonts w:ascii="Cambria Math" w:hAnsi="Cambria Math"/>
            <w:sz w:val="24"/>
          </w:rPr>
          <m:t>=7</m:t>
        </m:r>
        <m:sSup>
          <m:sSupPr>
            <m:ctrlPr>
              <w:rPr>
                <w:rFonts w:ascii="Cambria Math" w:hAnsi="Cambria Math"/>
                <w:i/>
                <w:iCs/>
                <w:sz w:val="24"/>
              </w:rPr>
            </m:ctrlPr>
          </m:sSupPr>
          <m:e>
            <m:r>
              <w:rPr>
                <w:rFonts w:ascii="Cambria Math" w:hAnsi="Cambria Math"/>
                <w:sz w:val="24"/>
              </w:rPr>
              <m:t>x</m:t>
            </m:r>
          </m:e>
          <m:sup>
            <m:r>
              <w:rPr>
                <w:rFonts w:ascii="Cambria Math" w:hAnsi="Cambria Math"/>
                <w:sz w:val="24"/>
              </w:rPr>
              <m:t>2</m:t>
            </m:r>
          </m:sup>
        </m:sSup>
        <m:r>
          <m:rPr>
            <m:sty m:val="p"/>
          </m:rPr>
          <w:rPr>
            <w:rFonts w:ascii="Cambria Math" w:hAnsi="Cambria Math"/>
            <w:sz w:val="24"/>
          </w:rPr>
          <m:t>-1</m:t>
        </m:r>
      </m:oMath>
    </w:p>
    <w:p w14:paraId="7D7657CA" w14:textId="62E4B362" w:rsidR="00D72D6E" w:rsidRPr="00994ED1" w:rsidRDefault="00000000" w:rsidP="00A17D08">
      <w:pPr>
        <w:pStyle w:val="ListNumber"/>
        <w:numPr>
          <w:ilvl w:val="0"/>
          <w:numId w:val="81"/>
        </w:numPr>
        <w:rPr>
          <w:rFonts w:ascii="Cambria Math" w:hAnsi="Cambria Math"/>
          <w:sz w:val="24"/>
          <w:oMath/>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7</m:t>
                </m:r>
              </m:e>
            </m:rad>
            <m:r>
              <w:rPr>
                <w:rFonts w:ascii="Cambria Math" w:hAnsi="Cambria Math"/>
                <w:sz w:val="24"/>
              </w:rPr>
              <m:t>x</m:t>
            </m:r>
            <m:r>
              <m:rPr>
                <m:sty m:val="p"/>
              </m:rPr>
              <w:rPr>
                <w:rFonts w:ascii="Cambria Math" w:hAnsi="Cambria Math"/>
                <w:sz w:val="24"/>
              </w:rPr>
              <m:t>-2</m:t>
            </m:r>
            <m:ctrlPr>
              <w:rPr>
                <w:rFonts w:ascii="Cambria Math" w:hAnsi="Cambria Math"/>
                <w:sz w:val="24"/>
              </w:rPr>
            </m:ctrlPr>
          </m:e>
        </m:d>
        <m:d>
          <m:dPr>
            <m:ctrlPr>
              <w:rPr>
                <w:rFonts w:ascii="Cambria Math" w:hAnsi="Cambria Math"/>
                <w:sz w:val="24"/>
              </w:rPr>
            </m:ctrlPr>
          </m:dPr>
          <m:e>
            <m:rad>
              <m:radPr>
                <m:degHide m:val="1"/>
                <m:ctrlPr>
                  <w:rPr>
                    <w:rFonts w:ascii="Cambria Math" w:hAnsi="Cambria Math"/>
                    <w:sz w:val="24"/>
                  </w:rPr>
                </m:ctrlPr>
              </m:radPr>
              <m:deg/>
              <m:e>
                <m:r>
                  <m:rPr>
                    <m:sty m:val="p"/>
                  </m:rPr>
                  <w:rPr>
                    <w:rFonts w:ascii="Cambria Math" w:hAnsi="Cambria Math"/>
                    <w:sz w:val="24"/>
                  </w:rPr>
                  <m:t>7</m:t>
                </m:r>
              </m:e>
            </m:rad>
            <m:r>
              <w:rPr>
                <w:rFonts w:ascii="Cambria Math" w:hAnsi="Cambria Math"/>
                <w:sz w:val="24"/>
              </w:rPr>
              <m:t>x</m:t>
            </m:r>
            <m:r>
              <m:rPr>
                <m:sty m:val="p"/>
              </m:rPr>
              <w:rPr>
                <w:rFonts w:ascii="Cambria Math" w:hAnsi="Cambria Math"/>
                <w:sz w:val="24"/>
              </w:rPr>
              <m:t>+2</m:t>
            </m:r>
          </m:e>
        </m:d>
        <m:r>
          <m:rPr>
            <m:sty m:val="p"/>
          </m:rPr>
          <w:rPr>
            <w:rFonts w:ascii="Cambria Math" w:hAnsi="Cambria Math"/>
            <w:sz w:val="24"/>
          </w:rPr>
          <m:t>=7</m:t>
        </m:r>
        <m:sSup>
          <m:sSupPr>
            <m:ctrlPr>
              <w:rPr>
                <w:rFonts w:ascii="Cambria Math" w:hAnsi="Cambria Math"/>
                <w:sz w:val="24"/>
              </w:rPr>
            </m:ctrlPr>
          </m:sSupPr>
          <m:e>
            <m: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-4</m:t>
        </m:r>
      </m:oMath>
    </w:p>
    <w:p w14:paraId="4012CF6D" w14:textId="1C478ED0" w:rsidR="00D72D6E" w:rsidRPr="00994ED1" w:rsidRDefault="00000000" w:rsidP="00A17D08">
      <w:pPr>
        <w:pStyle w:val="ListNumber"/>
        <w:numPr>
          <w:ilvl w:val="0"/>
          <w:numId w:val="81"/>
        </w:numPr>
        <w:rPr>
          <w:rFonts w:ascii="Cambria Math" w:hAnsi="Cambria Math"/>
          <w:sz w:val="24"/>
          <w:oMath/>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w:rPr>
                <w:rFonts w:ascii="Cambria Math" w:hAnsi="Cambria Math"/>
                <w:sz w:val="24"/>
              </w:rPr>
              <m:t>x</m:t>
            </m:r>
            <m:r>
              <m:rPr>
                <m:sty m:val="p"/>
              </m:rPr>
              <w:rPr>
                <w:rFonts w:ascii="Cambria Math" w:hAnsi="Cambria Math"/>
                <w:sz w:val="24"/>
              </w:rPr>
              <m:t>-2</m:t>
            </m:r>
            <m:ctrlPr>
              <w:rPr>
                <w:rFonts w:ascii="Cambria Math" w:hAnsi="Cambria Math"/>
                <w:sz w:val="24"/>
              </w:rPr>
            </m:ctrlPr>
          </m:e>
        </m:d>
        <m:d>
          <m:dPr>
            <m:ctrlPr>
              <w:rPr>
                <w:rFonts w:ascii="Cambria Math" w:hAnsi="Cambria Math"/>
                <w:sz w:val="24"/>
              </w:rPr>
            </m:ctrlPr>
          </m:dPr>
          <m:e>
            <m:rad>
              <m:radPr>
                <m:degHide m:val="1"/>
                <m:ctrlPr>
                  <w:rPr>
                    <w:rFonts w:ascii="Cambria Math" w:hAnsi="Cambria Math"/>
                    <w:sz w:val="24"/>
                  </w:rPr>
                </m:ctrlPr>
              </m:radPr>
              <m:deg/>
              <m:e>
                <m:r>
                  <m:rPr>
                    <m:sty m:val="p"/>
                  </m:rPr>
                  <w:rPr>
                    <w:rFonts w:ascii="Cambria Math" w:hAnsi="Cambria Math"/>
                    <w:sz w:val="24"/>
                  </w:rPr>
                  <m:t>3</m:t>
                </m:r>
              </m:e>
            </m:rad>
            <m:r>
              <w:rPr>
                <w:rFonts w:ascii="Cambria Math" w:hAnsi="Cambria Math"/>
                <w:sz w:val="24"/>
              </w:rPr>
              <m:t>x</m:t>
            </m:r>
            <m:r>
              <m:rPr>
                <m:sty m:val="p"/>
              </m:rPr>
              <w:rPr>
                <w:rFonts w:ascii="Cambria Math" w:hAnsi="Cambria Math"/>
                <w:sz w:val="24"/>
              </w:rPr>
              <m:t>+2</m:t>
            </m:r>
          </m:e>
        </m:d>
        <m:r>
          <w:rPr>
            <w:rFonts w:ascii="Cambria Math" w:eastAsiaTheme="minorEastAsia" w:hAnsi="Cambria Math"/>
            <w:sz w:val="24"/>
          </w:rPr>
          <m:t>=3</m:t>
        </m:r>
        <m:sSup>
          <m:sSupPr>
            <m:ctrlPr>
              <w:rPr>
                <w:rFonts w:ascii="Cambria Math" w:eastAsiaTheme="minorEastAsia" w:hAnsi="Cambria Math"/>
                <w:i/>
                <w:sz w:val="24"/>
              </w:rPr>
            </m:ctrlPr>
          </m:sSupPr>
          <m:e>
            <m:r>
              <w:rPr>
                <w:rFonts w:ascii="Cambria Math" w:eastAsiaTheme="minorEastAsia" w:hAnsi="Cambria Math"/>
                <w:sz w:val="24"/>
              </w:rPr>
              <m:t>x</m:t>
            </m:r>
          </m:e>
          <m:sup>
            <m:r>
              <w:rPr>
                <w:rFonts w:ascii="Cambria Math" w:eastAsiaTheme="minorEastAsia" w:hAnsi="Cambria Math"/>
                <w:sz w:val="24"/>
              </w:rPr>
              <m:t>2</m:t>
            </m:r>
          </m:sup>
        </m:sSup>
        <m:r>
          <w:rPr>
            <w:rFonts w:ascii="Cambria Math" w:hAnsi="Cambria Math"/>
            <w:sz w:val="24"/>
          </w:rPr>
          <m:t>-4</m:t>
        </m:r>
      </m:oMath>
    </w:p>
    <w:p w14:paraId="2CAC69EE" w14:textId="75815C35" w:rsidR="00D72D6E" w:rsidRPr="00994ED1" w:rsidRDefault="00000000" w:rsidP="00A17D08">
      <w:pPr>
        <w:pStyle w:val="ListNumber"/>
        <w:numPr>
          <w:ilvl w:val="0"/>
          <w:numId w:val="81"/>
        </w:numPr>
        <w:rPr>
          <w:rFonts w:ascii="Cambria Math" w:hAnsi="Cambria Math"/>
          <w:sz w:val="24"/>
          <w:oMath/>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w:rPr>
                <w:rFonts w:ascii="Cambria Math" w:hAnsi="Cambria Math"/>
                <w:sz w:val="24"/>
              </w:rPr>
              <m:t>x</m:t>
            </m:r>
            <m:r>
              <m:rPr>
                <m:sty m:val="p"/>
              </m:rPr>
              <w:rPr>
                <w:rFonts w:ascii="Cambria Math" w:hAnsi="Cambria Math"/>
                <w:sz w:val="24"/>
              </w:rPr>
              <m:t>-4</m:t>
            </m:r>
            <m:ctrlPr>
              <w:rPr>
                <w:rFonts w:ascii="Cambria Math" w:hAnsi="Cambria Math"/>
                <w:sz w:val="24"/>
              </w:rPr>
            </m:ctrlPr>
          </m:e>
        </m:d>
        <m:d>
          <m:dPr>
            <m:ctrlPr>
              <w:rPr>
                <w:rFonts w:ascii="Cambria Math" w:hAnsi="Cambria Math"/>
                <w:sz w:val="24"/>
              </w:rPr>
            </m:ctrlPr>
          </m:dPr>
          <m:e>
            <m:rad>
              <m:radPr>
                <m:degHide m:val="1"/>
                <m:ctrlPr>
                  <w:rPr>
                    <w:rFonts w:ascii="Cambria Math" w:hAnsi="Cambria Math"/>
                    <w:sz w:val="24"/>
                  </w:rPr>
                </m:ctrlPr>
              </m:radPr>
              <m:deg/>
              <m:e>
                <m:r>
                  <m:rPr>
                    <m:sty m:val="p"/>
                  </m:rPr>
                  <w:rPr>
                    <w:rFonts w:ascii="Cambria Math" w:hAnsi="Cambria Math"/>
                    <w:sz w:val="24"/>
                  </w:rPr>
                  <m:t>3</m:t>
                </m:r>
              </m:e>
            </m:rad>
            <m:r>
              <w:rPr>
                <w:rFonts w:ascii="Cambria Math" w:hAnsi="Cambria Math"/>
                <w:sz w:val="24"/>
              </w:rPr>
              <m:t>x</m:t>
            </m:r>
            <m:r>
              <m:rPr>
                <m:sty m:val="p"/>
              </m:rPr>
              <w:rPr>
                <w:rFonts w:ascii="Cambria Math" w:hAnsi="Cambria Math"/>
                <w:sz w:val="24"/>
              </w:rPr>
              <m:t>+4</m:t>
            </m:r>
          </m:e>
        </m:d>
        <m:r>
          <w:rPr>
            <w:rFonts w:ascii="Cambria Math" w:eastAsiaTheme="minorEastAsia" w:hAnsi="Cambria Math"/>
            <w:sz w:val="24"/>
          </w:rPr>
          <m:t>=3</m:t>
        </m:r>
        <m:sSup>
          <m:sSupPr>
            <m:ctrlPr>
              <w:rPr>
                <w:rFonts w:ascii="Cambria Math" w:eastAsiaTheme="minorEastAsia" w:hAnsi="Cambria Math"/>
                <w:i/>
                <w:sz w:val="24"/>
              </w:rPr>
            </m:ctrlPr>
          </m:sSupPr>
          <m:e>
            <m:r>
              <w:rPr>
                <w:rFonts w:ascii="Cambria Math" w:eastAsiaTheme="minorEastAsia" w:hAnsi="Cambria Math"/>
                <w:sz w:val="24"/>
              </w:rPr>
              <m:t>x</m:t>
            </m:r>
          </m:e>
          <m:sup>
            <m:r>
              <w:rPr>
                <w:rFonts w:ascii="Cambria Math" w:eastAsiaTheme="minorEastAsia" w:hAnsi="Cambria Math"/>
                <w:sz w:val="24"/>
              </w:rPr>
              <m:t>2</m:t>
            </m:r>
          </m:sup>
        </m:sSup>
        <m:r>
          <w:rPr>
            <w:rFonts w:ascii="Cambria Math" w:hAnsi="Cambria Math"/>
            <w:sz w:val="24"/>
          </w:rPr>
          <m:t>-16</m:t>
        </m:r>
      </m:oMath>
    </w:p>
    <w:p w14:paraId="6D68A76D" w14:textId="51117E75" w:rsidR="00D72D6E" w:rsidRPr="00810C72" w:rsidRDefault="00000000" w:rsidP="00A17D08">
      <w:pPr>
        <w:pStyle w:val="ListNumber"/>
        <w:numPr>
          <w:ilvl w:val="0"/>
          <w:numId w:val="81"/>
        </w:numPr>
        <w:rPr>
          <w:rFonts w:ascii="Cambria Math" w:hAnsi="Cambria Math"/>
          <w:oMath/>
        </w:rPr>
      </w:pPr>
      <m:oMath>
        <m:d>
          <m:dPr>
            <m:ctrlPr>
              <w:rPr>
                <w:rFonts w:ascii="Cambria Math" w:hAnsi="Cambria Math"/>
              </w:rPr>
            </m:ctrlPr>
          </m:dPr>
          <m:e>
            <m:r>
              <m:rPr>
                <m:sty m:val="p"/>
              </m:rPr>
              <w:rPr>
                <w:rFonts w:ascii="Cambria Math" w:hAnsi="Cambria Math"/>
              </w:rPr>
              <m:t>4</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d>
          <m:dPr>
            <m:ctrlPr>
              <w:rPr>
                <w:rFonts w:ascii="Cambria Math" w:hAnsi="Cambria Math"/>
              </w:rPr>
            </m:ctrlPr>
          </m:dPr>
          <m:e>
            <m:r>
              <m:rPr>
                <m:sty m:val="p"/>
              </m:rPr>
              <w:rPr>
                <w:rFonts w:ascii="Cambria Math" w:hAnsi="Cambria Math"/>
              </w:rPr>
              <m:t>4</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r>
          <w:rPr>
            <w:rFonts w:ascii="Cambria Math" w:eastAsiaTheme="minorEastAsia" w:hAnsi="Cambria Math"/>
          </w:rPr>
          <m:t>=16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hAnsi="Cambria Math"/>
          </w:rPr>
          <m:t>-3</m:t>
        </m:r>
      </m:oMath>
    </w:p>
    <w:p w14:paraId="62EBE3E0" w14:textId="0895A21C" w:rsidR="00D72D6E" w:rsidRPr="00810C72" w:rsidRDefault="00A83D2C" w:rsidP="00D72D6E">
      <w:pPr>
        <w:pStyle w:val="ListNumber"/>
        <w:rPr>
          <w:rFonts w:ascii="Cambria Math" w:hAnsi="Cambria Math"/>
          <w:oMath/>
        </w:rPr>
      </w:pPr>
      <m:oMath>
        <m:r>
          <m:rPr>
            <m:sty m:val="p"/>
          </m:rPr>
          <w:rPr>
            <w:rFonts w:ascii="Cambria Math" w:hAnsi="Cambria Math"/>
          </w:rPr>
          <m:t>4</m:t>
        </m:r>
        <m:d>
          <m:dPr>
            <m:ctrlPr>
              <w:rPr>
                <w:rFonts w:ascii="Cambria Math" w:hAnsi="Cambria Math"/>
              </w:rPr>
            </m:ctrlPr>
          </m:dPr>
          <m:e>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d>
          <m:dPr>
            <m:ctrlPr>
              <w:rPr>
                <w:rFonts w:ascii="Cambria Math" w:hAnsi="Cambria Math"/>
              </w:rPr>
            </m:ctrlPr>
          </m:dPr>
          <m:e>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hAnsi="Cambria Math"/>
          </w:rPr>
          <m:t>-12</m:t>
        </m:r>
      </m:oMath>
    </w:p>
    <w:p w14:paraId="0E91FC24" w14:textId="158E2636" w:rsidR="00D72D6E" w:rsidRPr="00810C72" w:rsidRDefault="004D26CC" w:rsidP="00D72D6E">
      <w:pPr>
        <w:pStyle w:val="ListNumber"/>
        <w:rPr>
          <w:rFonts w:ascii="Cambria Math" w:hAnsi="Cambria Math"/>
          <w:oMath/>
        </w:rPr>
      </w:pPr>
      <m:oMath>
        <m:r>
          <m:rPr>
            <m:sty m:val="p"/>
          </m:rPr>
          <w:rPr>
            <w:rFonts w:ascii="Cambria Math" w:hAnsi="Cambria Math"/>
          </w:rPr>
          <m:t>2</m:t>
        </m:r>
        <m:d>
          <m:dPr>
            <m:ctrlPr>
              <w:rPr>
                <w:rFonts w:ascii="Cambria Math" w:hAnsi="Cambria Math"/>
              </w:rPr>
            </m:ctrlPr>
          </m:dPr>
          <m:e>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d>
          <m:dPr>
            <m:ctrlPr>
              <w:rPr>
                <w:rFonts w:ascii="Cambria Math" w:hAnsi="Cambria Math"/>
              </w:rPr>
            </m:ctrlPr>
          </m:dPr>
          <m:e>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hAnsi="Cambria Math"/>
          </w:rPr>
          <m:t>-6</m:t>
        </m:r>
      </m:oMath>
    </w:p>
    <w:p w14:paraId="1182BCE9" w14:textId="3150E50C" w:rsidR="00D72D6E" w:rsidRPr="00810C72" w:rsidRDefault="00000000" w:rsidP="00D72D6E">
      <w:pPr>
        <w:pStyle w:val="ListNumber"/>
        <w:rPr>
          <w:rFonts w:ascii="Cambria Math" w:hAnsi="Cambria Math"/>
          <w:oMath/>
        </w:rPr>
      </w:pPr>
      <m:oMath>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hAnsi="Cambria Math"/>
          </w:rPr>
          <m:t>-3</m:t>
        </m:r>
      </m:oMath>
    </w:p>
    <w:p w14:paraId="5F95E33A" w14:textId="0A0378FE" w:rsidR="00D72D6E" w:rsidRPr="00357EC3" w:rsidRDefault="00000000" w:rsidP="00D72D6E">
      <w:pPr>
        <w:pStyle w:val="ListNumber"/>
        <w:rPr>
          <w:rFonts w:eastAsiaTheme="minorEastAsia"/>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e>
            </m:rad>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e>
            </m:rad>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hAnsi="Cambria Math"/>
          </w:rPr>
          <m:t>-3</m:t>
        </m:r>
      </m:oMath>
    </w:p>
    <w:p w14:paraId="31CD85D7" w14:textId="300D0064" w:rsidR="00357EC3" w:rsidRPr="00357EC3" w:rsidRDefault="00000000" w:rsidP="00357EC3">
      <w:pPr>
        <w:pStyle w:val="ListNumber"/>
        <w:rPr>
          <w:rFonts w:eastAsiaTheme="minorEastAsia"/>
        </w:rPr>
      </w:pP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e>
        </m:d>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e>
        </m:d>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hAnsi="Cambria Math"/>
          </w:rPr>
          <m:t>-2</m:t>
        </m:r>
      </m:oMath>
    </w:p>
    <w:p w14:paraId="2CBBACFD" w14:textId="77777777" w:rsidR="00AA29EB" w:rsidRDefault="00AA29EB">
      <w:pPr>
        <w:suppressAutoHyphens w:val="0"/>
        <w:spacing w:after="0" w:line="276" w:lineRule="auto"/>
        <w:rPr>
          <w:color w:val="002664"/>
          <w:sz w:val="32"/>
          <w:szCs w:val="40"/>
        </w:rPr>
      </w:pPr>
      <w:r>
        <w:br w:type="page"/>
      </w:r>
    </w:p>
    <w:p w14:paraId="6D1262E7" w14:textId="64C4E6C8" w:rsidR="00785598" w:rsidRDefault="00785598" w:rsidP="00785598">
      <w:pPr>
        <w:pStyle w:val="Heading3"/>
      </w:pPr>
      <w:r>
        <w:lastRenderedPageBreak/>
        <w:t xml:space="preserve">Appendix </w:t>
      </w:r>
      <w:r w:rsidR="00FB41D7">
        <w:t>D</w:t>
      </w:r>
      <w:r>
        <w:t xml:space="preserve"> </w:t>
      </w:r>
      <w:r w:rsidR="00A17D08">
        <w:t>–</w:t>
      </w:r>
      <w:r>
        <w:t xml:space="preserve"> </w:t>
      </w:r>
      <w:r w:rsidR="00A17D08">
        <w:t>r</w:t>
      </w:r>
      <w:r>
        <w:t>ationalising the denominator spider</w:t>
      </w:r>
    </w:p>
    <w:tbl>
      <w:tblPr>
        <w:tblStyle w:val="TableGrid"/>
        <w:tblW w:w="0" w:type="auto"/>
        <w:tblLook w:val="04A0" w:firstRow="1" w:lastRow="0" w:firstColumn="1" w:lastColumn="0" w:noHBand="0" w:noVBand="1"/>
        <w:tblDescription w:val="A table containing the solutions to the variation spider."/>
      </w:tblPr>
      <w:tblGrid>
        <w:gridCol w:w="4811"/>
        <w:gridCol w:w="4811"/>
      </w:tblGrid>
      <w:tr w:rsidR="00785598" w14:paraId="38A1BA50" w14:textId="77777777" w:rsidTr="00710946">
        <w:tc>
          <w:tcPr>
            <w:tcW w:w="4811" w:type="dxa"/>
          </w:tcPr>
          <w:p w14:paraId="756919C5" w14:textId="77777777" w:rsidR="00785598" w:rsidRPr="00704356" w:rsidRDefault="00000000" w:rsidP="00710946">
            <m:oMathPara>
              <m:oMathParaPr>
                <m:jc m:val="left"/>
              </m:oMathParaPr>
              <m:oMath>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-3</m:t>
                    </m:r>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m:rPr>
                    <m:aln/>
                  </m:rPr>
                  <w:rPr>
                    <w:rFonts w:ascii="Cambria Math" w:hAnsi="Cambria Math"/>
                  </w:rPr>
                  <m:t>=</m:t>
                </m:r>
                <m:f>
                  <m:fPr>
                    <m:ctrlPr>
                      <w:rPr>
                        <w:rFonts w:ascii="Cambria Math" w:hAnsi="Cambria Math"/>
                        <w:i/>
                        <w:iCs/>
                      </w:rPr>
                    </m:ctrlPr>
                  </m:fPr>
                  <m:num>
                    <m:r>
                      <w:rPr>
                        <w:rFonts w:ascii="Cambria Math" w:hAnsi="Cambria Math"/>
                      </w:rPr>
                      <m:t>2-3</m:t>
                    </m:r>
                    <m:rad>
                      <m:radPr>
                        <m:degHide m:val="1"/>
                        <m:ctrlPr>
                          <w:rPr>
                            <w:rFonts w:ascii="Cambria Math" w:hAnsi="Cambria Math"/>
                            <w:i/>
                            <w:iCs/>
                          </w:rPr>
                        </m:ctrlPr>
                      </m:radPr>
                      <m:deg/>
                      <m:e>
                        <m:r>
                          <w:rPr>
                            <w:rFonts w:ascii="Cambria Math" w:hAnsi="Cambria Math"/>
                          </w:rPr>
                          <m:t>2</m:t>
                        </m:r>
                      </m:e>
                    </m:rad>
                    <m:r>
                      <w:rPr>
                        <w:rFonts w:ascii="Cambria Math" w:hAnsi="Cambria Math"/>
                      </w:rPr>
                      <m:t> </m:t>
                    </m:r>
                  </m:num>
                  <m:den>
                    <m:r>
                      <w:rPr>
                        <w:rFonts w:ascii="Cambria Math" w:hAnsi="Cambria Math"/>
                      </w:rPr>
                      <m:t>2-9</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2-3</m:t>
                    </m:r>
                    <m:rad>
                      <m:radPr>
                        <m:degHide m:val="1"/>
                        <m:ctrlPr>
                          <w:rPr>
                            <w:rFonts w:ascii="Cambria Math" w:eastAsiaTheme="minorEastAsia" w:hAnsi="Cambria Math"/>
                            <w:i/>
                            <w:iCs/>
                          </w:rPr>
                        </m:ctrlPr>
                      </m:radPr>
                      <m:deg/>
                      <m:e>
                        <m:r>
                          <w:rPr>
                            <w:rFonts w:ascii="Cambria Math" w:eastAsiaTheme="minorEastAsia" w:hAnsi="Cambria Math"/>
                          </w:rPr>
                          <m:t>2</m:t>
                        </m:r>
                      </m:e>
                    </m:rad>
                  </m:num>
                  <m:den>
                    <m:r>
                      <w:rPr>
                        <w:rFonts w:ascii="Cambria Math" w:eastAsiaTheme="minorEastAsia" w:hAnsi="Cambria Math"/>
                      </w:rPr>
                      <m:t>-7</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2</m:t>
                        </m:r>
                      </m:e>
                    </m:rad>
                    <m:r>
                      <w:rPr>
                        <w:rFonts w:ascii="Cambria Math" w:hAnsi="Cambria Math"/>
                      </w:rPr>
                      <m:t>-2</m:t>
                    </m:r>
                  </m:num>
                  <m:den>
                    <m:r>
                      <w:rPr>
                        <w:rFonts w:ascii="Cambria Math" w:hAnsi="Cambria Math"/>
                      </w:rPr>
                      <m:t>7</m:t>
                    </m:r>
                  </m:den>
                </m:f>
              </m:oMath>
            </m:oMathPara>
          </w:p>
        </w:tc>
        <w:tc>
          <w:tcPr>
            <w:tcW w:w="4811" w:type="dxa"/>
          </w:tcPr>
          <w:p w14:paraId="5C0EA376" w14:textId="77777777" w:rsidR="00785598" w:rsidRPr="00704356" w:rsidRDefault="00000000" w:rsidP="00710946">
            <m:oMathPara>
              <m:oMathParaPr>
                <m:jc m:val="left"/>
              </m:oMathParaPr>
              <m:oMath>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3</m:t>
                        </m:r>
                      </m:e>
                    </m:rad>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-3</m:t>
                    </m:r>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m:rPr>
                    <m:aln/>
                  </m:rPr>
                  <w:rPr>
                    <w:rFonts w:ascii="Cambria Math" w:hAnsi="Cambria Math"/>
                  </w:rPr>
                  <m:t>=</m:t>
                </m:r>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2</m:t>
                        </m:r>
                      </m:e>
                    </m:rad>
                    <m:r>
                      <w:rPr>
                        <w:rFonts w:ascii="Cambria Math" w:hAnsi="Cambria Math"/>
                      </w:rPr>
                      <m:t>-6+</m:t>
                    </m:r>
                    <m:rad>
                      <m:radPr>
                        <m:degHide m:val="1"/>
                        <m:ctrlPr>
                          <w:rPr>
                            <w:rFonts w:ascii="Cambria Math" w:hAnsi="Cambria Math"/>
                            <w:i/>
                            <w:iCs/>
                          </w:rPr>
                        </m:ctrlPr>
                      </m:radPr>
                      <m:deg/>
                      <m:e>
                        <m:r>
                          <w:rPr>
                            <w:rFonts w:ascii="Cambria Math" w:hAnsi="Cambria Math"/>
                          </w:rPr>
                          <m:t>6</m:t>
                        </m:r>
                      </m:e>
                    </m:rad>
                    <m:r>
                      <w:rPr>
                        <w:rFonts w:ascii="Cambria Math" w:hAnsi="Cambria Math"/>
                      </w:rPr>
                      <m:t>-3</m:t>
                    </m:r>
                    <m:rad>
                      <m:radPr>
                        <m:degHide m:val="1"/>
                        <m:ctrlPr>
                          <w:rPr>
                            <w:rFonts w:ascii="Cambria Math" w:hAnsi="Cambria Math"/>
                            <w:i/>
                            <w:iCs/>
                          </w:rPr>
                        </m:ctrlPr>
                      </m:radPr>
                      <m:deg/>
                      <m:e>
                        <m:r>
                          <w:rPr>
                            <w:rFonts w:ascii="Cambria Math" w:hAnsi="Cambria Math"/>
                          </w:rPr>
                          <m:t>3</m:t>
                        </m:r>
                      </m:e>
                    </m:rad>
                    <m:r>
                      <w:rPr>
                        <w:rFonts w:ascii="Cambria Math" w:hAnsi="Cambria Math"/>
                      </w:rPr>
                      <m:t> </m:t>
                    </m:r>
                  </m:num>
                  <m:den>
                    <m:r>
                      <w:rPr>
                        <w:rFonts w:ascii="Cambria Math" w:hAnsi="Cambria Math"/>
                      </w:rPr>
                      <m:t>2-9</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2</m:t>
                        </m:r>
                      </m:e>
                    </m:rad>
                    <m:r>
                      <w:rPr>
                        <w:rFonts w:ascii="Cambria Math" w:hAnsi="Cambria Math"/>
                      </w:rPr>
                      <m:t>-6+</m:t>
                    </m:r>
                    <m:rad>
                      <m:radPr>
                        <m:degHide m:val="1"/>
                        <m:ctrlPr>
                          <w:rPr>
                            <w:rFonts w:ascii="Cambria Math" w:hAnsi="Cambria Math"/>
                            <w:i/>
                            <w:iCs/>
                          </w:rPr>
                        </m:ctrlPr>
                      </m:radPr>
                      <m:deg/>
                      <m:e>
                        <m:r>
                          <w:rPr>
                            <w:rFonts w:ascii="Cambria Math" w:hAnsi="Cambria Math"/>
                          </w:rPr>
                          <m:t>6</m:t>
                        </m:r>
                      </m:e>
                    </m:rad>
                    <m:r>
                      <w:rPr>
                        <w:rFonts w:ascii="Cambria Math" w:hAnsi="Cambria Math"/>
                      </w:rPr>
                      <m:t>-3</m:t>
                    </m:r>
                    <m:rad>
                      <m:radPr>
                        <m:degHide m:val="1"/>
                        <m:ctrlPr>
                          <w:rPr>
                            <w:rFonts w:ascii="Cambria Math" w:hAnsi="Cambria Math"/>
                            <w:i/>
                            <w:iCs/>
                          </w:rPr>
                        </m:ctrlPr>
                      </m:radPr>
                      <m:deg/>
                      <m:e>
                        <m:r>
                          <w:rPr>
                            <w:rFonts w:ascii="Cambria Math" w:hAnsi="Cambria Math"/>
                          </w:rPr>
                          <m:t>3</m:t>
                        </m:r>
                      </m:e>
                    </m:rad>
                  </m:num>
                  <m:den>
                    <m:r>
                      <w:rPr>
                        <w:rFonts w:ascii="Cambria Math" w:hAnsi="Cambria Math"/>
                      </w:rPr>
                      <m:t>-7</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6+3</m:t>
                    </m:r>
                    <m:rad>
                      <m:radPr>
                        <m:degHide m:val="1"/>
                        <m:ctrlPr>
                          <w:rPr>
                            <w:rFonts w:ascii="Cambria Math" w:hAnsi="Cambria Math"/>
                            <w:i/>
                          </w:rPr>
                        </m:ctrlPr>
                      </m:radPr>
                      <m:deg/>
                      <m:e>
                        <m:r>
                          <w:rPr>
                            <w:rFonts w:ascii="Cambria Math" w:hAnsi="Cambria Math"/>
                          </w:rPr>
                          <m:t>3</m:t>
                        </m:r>
                      </m:e>
                    </m:rad>
                    <m:r>
                      <w:rPr>
                        <w:rFonts w:ascii="Cambria Math" w:hAnsi="Cambria Math"/>
                      </w:rPr>
                      <m:t>-</m:t>
                    </m:r>
                    <m:rad>
                      <m:radPr>
                        <m:degHide m:val="1"/>
                        <m:ctrlPr>
                          <w:rPr>
                            <w:rFonts w:ascii="Cambria Math" w:hAnsi="Cambria Math"/>
                            <w:i/>
                          </w:rPr>
                        </m:ctrlPr>
                      </m:radPr>
                      <m:deg/>
                      <m:e>
                        <m:r>
                          <w:rPr>
                            <w:rFonts w:ascii="Cambria Math" w:hAnsi="Cambria Math"/>
                          </w:rPr>
                          <m:t>6</m:t>
                        </m:r>
                      </m:e>
                    </m:rad>
                    <m:r>
                      <w:rPr>
                        <w:rFonts w:ascii="Cambria Math" w:hAnsi="Cambria Math"/>
                      </w:rPr>
                      <m:t>-2</m:t>
                    </m:r>
                    <m:rad>
                      <m:radPr>
                        <m:degHide m:val="1"/>
                        <m:ctrlPr>
                          <w:rPr>
                            <w:rFonts w:ascii="Cambria Math" w:hAnsi="Cambria Math"/>
                            <w:i/>
                          </w:rPr>
                        </m:ctrlPr>
                      </m:radPr>
                      <m:deg/>
                      <m:e>
                        <m:r>
                          <w:rPr>
                            <w:rFonts w:ascii="Cambria Math" w:hAnsi="Cambria Math"/>
                          </w:rPr>
                          <m:t>2</m:t>
                        </m:r>
                      </m:e>
                    </m:rad>
                  </m:num>
                  <m:den>
                    <m:r>
                      <w:rPr>
                        <w:rFonts w:ascii="Cambria Math" w:hAnsi="Cambria Math"/>
                      </w:rPr>
                      <m:t>7</m:t>
                    </m:r>
                  </m:den>
                </m:f>
              </m:oMath>
            </m:oMathPara>
          </w:p>
        </w:tc>
      </w:tr>
      <w:tr w:rsidR="00785598" w14:paraId="5FD3D389" w14:textId="77777777" w:rsidTr="00710946">
        <w:tc>
          <w:tcPr>
            <w:tcW w:w="4811" w:type="dxa"/>
          </w:tcPr>
          <w:p w14:paraId="2F755DBD" w14:textId="77777777" w:rsidR="00785598" w:rsidRPr="00772C7D" w:rsidRDefault="00000000" w:rsidP="00710946">
            <w:pPr>
              <w:rPr>
                <w:rFonts w:eastAsiaTheme="minorEastAsia"/>
                <w:iCs/>
              </w:rPr>
            </w:pPr>
            <m:oMathPara>
              <m:oMathParaPr>
                <m:jc m:val="left"/>
              </m:oMathParaPr>
              <m:oMath>
                <m:f>
                  <m:fPr>
                    <m:ctrlPr>
                      <w:rPr>
                        <w:rFonts w:ascii="Cambria Math" w:hAnsi="Cambria Math"/>
                        <w:i/>
                        <w:iCs/>
                      </w:rPr>
                    </m:ctrlPr>
                  </m:fPr>
                  <m:num>
                    <m:r>
                      <w:rPr>
                        <w:rFonts w:ascii="Cambria Math" w:hAnsi="Cambria Math"/>
                      </w:rPr>
                      <m:t>3</m:t>
                    </m:r>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-3</m:t>
                    </m:r>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m:rPr>
                    <m:aln/>
                  </m:rPr>
                  <w:rPr>
                    <w:rFonts w:ascii="Cambria Math" w:hAnsi="Cambria Math"/>
                  </w:rPr>
                  <m:t>=</m:t>
                </m:r>
                <m:f>
                  <m:fPr>
                    <m:ctrlPr>
                      <w:rPr>
                        <w:rFonts w:ascii="Cambria Math" w:hAnsi="Cambria Math"/>
                        <w:i/>
                        <w:iCs/>
                      </w:rPr>
                    </m:ctrlPr>
                  </m:fPr>
                  <m:num>
                    <m:r>
                      <w:rPr>
                        <w:rFonts w:ascii="Cambria Math" w:hAnsi="Cambria Math"/>
                      </w:rPr>
                      <m:t>3</m:t>
                    </m:r>
                    <m:rad>
                      <m:radPr>
                        <m:degHide m:val="1"/>
                        <m:ctrlPr>
                          <w:rPr>
                            <w:rFonts w:ascii="Cambria Math" w:hAnsi="Cambria Math"/>
                            <w:i/>
                            <w:iCs/>
                          </w:rPr>
                        </m:ctrlPr>
                      </m:radPr>
                      <m:deg/>
                      <m:e>
                        <m:r>
                          <w:rPr>
                            <w:rFonts w:ascii="Cambria Math" w:hAnsi="Cambria Math"/>
                          </w:rPr>
                          <m:t>2</m:t>
                        </m:r>
                      </m:e>
                    </m:rad>
                    <m:r>
                      <w:rPr>
                        <w:rFonts w:ascii="Cambria Math" w:hAnsi="Cambria Math"/>
                      </w:rPr>
                      <m:t>-9 </m:t>
                    </m:r>
                  </m:num>
                  <m:den>
                    <m:r>
                      <w:rPr>
                        <w:rFonts w:ascii="Cambria Math" w:hAnsi="Cambria Math"/>
                      </w:rPr>
                      <m:t>2-9</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iCs/>
                      </w:rPr>
                    </m:ctrlPr>
                  </m:fPr>
                  <m:num>
                    <m:r>
                      <w:rPr>
                        <w:rFonts w:ascii="Cambria Math" w:hAnsi="Cambria Math"/>
                      </w:rPr>
                      <m:t>3</m:t>
                    </m:r>
                    <m:rad>
                      <m:radPr>
                        <m:degHide m:val="1"/>
                        <m:ctrlPr>
                          <w:rPr>
                            <w:rFonts w:ascii="Cambria Math" w:hAnsi="Cambria Math"/>
                            <w:i/>
                            <w:iCs/>
                          </w:rPr>
                        </m:ctrlPr>
                      </m:radPr>
                      <m:deg/>
                      <m:e>
                        <m:r>
                          <w:rPr>
                            <w:rFonts w:ascii="Cambria Math" w:hAnsi="Cambria Math"/>
                          </w:rPr>
                          <m:t>2</m:t>
                        </m:r>
                      </m:e>
                    </m:rad>
                    <m:r>
                      <w:rPr>
                        <w:rFonts w:ascii="Cambria Math" w:hAnsi="Cambria Math"/>
                      </w:rPr>
                      <m:t>-9</m:t>
                    </m:r>
                    <m:ctrlPr>
                      <w:rPr>
                        <w:rFonts w:ascii="Cambria Math" w:hAnsi="Cambria Math"/>
                        <w:i/>
                        <w:iCs/>
                      </w:rPr>
                    </m:ctrlPr>
                  </m:num>
                  <m:den>
                    <m:r>
                      <w:rPr>
                        <w:rFonts w:ascii="Cambria Math" w:eastAsiaTheme="minorEastAsia" w:hAnsi="Cambria Math"/>
                      </w:rPr>
                      <m:t>-7</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9-3</m:t>
                    </m:r>
                    <m:rad>
                      <m:radPr>
                        <m:degHide m:val="1"/>
                        <m:ctrlPr>
                          <w:rPr>
                            <w:rFonts w:ascii="Cambria Math" w:hAnsi="Cambria Math"/>
                            <w:i/>
                          </w:rPr>
                        </m:ctrlPr>
                      </m:radPr>
                      <m:deg/>
                      <m:e>
                        <m:r>
                          <w:rPr>
                            <w:rFonts w:ascii="Cambria Math" w:hAnsi="Cambria Math"/>
                          </w:rPr>
                          <m:t>2</m:t>
                        </m:r>
                      </m:e>
                    </m:rad>
                  </m:num>
                  <m:den>
                    <m:r>
                      <w:rPr>
                        <w:rFonts w:ascii="Cambria Math" w:hAnsi="Cambria Math"/>
                      </w:rPr>
                      <m:t>7</m:t>
                    </m:r>
                  </m:den>
                </m:f>
              </m:oMath>
            </m:oMathPara>
          </w:p>
        </w:tc>
        <w:tc>
          <w:tcPr>
            <w:tcW w:w="4811" w:type="dxa"/>
          </w:tcPr>
          <w:p w14:paraId="4499EADC" w14:textId="77777777" w:rsidR="00785598" w:rsidRDefault="00000000" w:rsidP="00710946">
            <m:oMathPara>
              <m:oMathParaPr>
                <m:jc m:val="left"/>
              </m:oMathParaPr>
              <m:oMath>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2</m:t>
                        </m:r>
                      </m:e>
                    </m:rad>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-3</m:t>
                    </m:r>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m:rPr>
                    <m:aln/>
                  </m:rPr>
                  <w:rPr>
                    <w:rFonts w:ascii="Cambria Math" w:hAnsi="Cambria Math"/>
                  </w:rPr>
                  <m:t>=</m:t>
                </m:r>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2</m:t>
                        </m:r>
                      </m:e>
                    </m:rad>
                    <m:r>
                      <w:rPr>
                        <w:rFonts w:ascii="Cambria Math" w:hAnsi="Cambria Math"/>
                      </w:rPr>
                      <m:t>-6-</m:t>
                    </m:r>
                    <m:rad>
                      <m:radPr>
                        <m:degHide m:val="1"/>
                        <m:ctrlPr>
                          <w:rPr>
                            <w:rFonts w:ascii="Cambria Math" w:hAnsi="Cambria Math"/>
                            <w:i/>
                            <w:iCs/>
                          </w:rPr>
                        </m:ctrlPr>
                      </m:radPr>
                      <m:deg/>
                      <m:e>
                        <m:r>
                          <w:rPr>
                            <w:rFonts w:ascii="Cambria Math" w:hAnsi="Cambria Math"/>
                          </w:rPr>
                          <m:t>4</m:t>
                        </m:r>
                      </m:e>
                    </m:rad>
                    <m:r>
                      <w:rPr>
                        <w:rFonts w:ascii="Cambria Math" w:hAnsi="Cambria Math"/>
                      </w:rPr>
                      <m:t>+3</m:t>
                    </m:r>
                    <m:rad>
                      <m:radPr>
                        <m:degHide m:val="1"/>
                        <m:ctrlPr>
                          <w:rPr>
                            <w:rFonts w:ascii="Cambria Math" w:hAnsi="Cambria Math"/>
                            <w:i/>
                            <w:iCs/>
                          </w:rPr>
                        </m:ctrlPr>
                      </m:radPr>
                      <m:deg/>
                      <m:e>
                        <m:r>
                          <w:rPr>
                            <w:rFonts w:ascii="Cambria Math" w:hAnsi="Cambria Math"/>
                          </w:rPr>
                          <m:t>2</m:t>
                        </m:r>
                      </m:e>
                    </m:rad>
                    <m:r>
                      <w:rPr>
                        <w:rFonts w:ascii="Cambria Math" w:hAnsi="Cambria Math"/>
                      </w:rPr>
                      <m:t> </m:t>
                    </m:r>
                  </m:num>
                  <m:den>
                    <m:r>
                      <w:rPr>
                        <w:rFonts w:ascii="Cambria Math" w:hAnsi="Cambria Math"/>
                      </w:rPr>
                      <m:t>2-9</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hAnsi="Cambria Math"/>
                        <w:i/>
                        <w:iCs/>
                      </w:rPr>
                    </m:ctrlPr>
                  </m:fPr>
                  <m:num>
                    <m:r>
                      <w:rPr>
                        <w:rFonts w:ascii="Cambria Math" w:hAnsi="Cambria Math"/>
                      </w:rPr>
                      <m:t>5</m:t>
                    </m:r>
                    <m:rad>
                      <m:radPr>
                        <m:degHide m:val="1"/>
                        <m:ctrlPr>
                          <w:rPr>
                            <w:rFonts w:ascii="Cambria Math" w:hAnsi="Cambria Math"/>
                            <w:i/>
                            <w:iCs/>
                          </w:rPr>
                        </m:ctrlPr>
                      </m:radPr>
                      <m:deg/>
                      <m:e>
                        <m:r>
                          <w:rPr>
                            <w:rFonts w:ascii="Cambria Math" w:hAnsi="Cambria Math"/>
                          </w:rPr>
                          <m:t>2</m:t>
                        </m:r>
                      </m:e>
                    </m:rad>
                    <m:r>
                      <w:rPr>
                        <w:rFonts w:ascii="Cambria Math" w:hAnsi="Cambria Math"/>
                      </w:rPr>
                      <m:t>-8</m:t>
                    </m:r>
                  </m:num>
                  <m:den>
                    <m:r>
                      <w:rPr>
                        <w:rFonts w:ascii="Cambria Math" w:hAnsi="Cambria Math"/>
                      </w:rPr>
                      <m:t>-7</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8-5</m:t>
                    </m:r>
                    <m:rad>
                      <m:radPr>
                        <m:degHide m:val="1"/>
                        <m:ctrlPr>
                          <w:rPr>
                            <w:rFonts w:ascii="Cambria Math" w:hAnsi="Cambria Math"/>
                            <w:i/>
                          </w:rPr>
                        </m:ctrlPr>
                      </m:radPr>
                      <m:deg/>
                      <m:e>
                        <m:r>
                          <w:rPr>
                            <w:rFonts w:ascii="Cambria Math" w:hAnsi="Cambria Math"/>
                          </w:rPr>
                          <m:t>2</m:t>
                        </m:r>
                      </m:e>
                    </m:rad>
                  </m:num>
                  <m:den>
                    <m:r>
                      <w:rPr>
                        <w:rFonts w:ascii="Cambria Math" w:hAnsi="Cambria Math"/>
                      </w:rPr>
                      <m:t>7</m:t>
                    </m:r>
                  </m:den>
                </m:f>
              </m:oMath>
            </m:oMathPara>
          </w:p>
        </w:tc>
      </w:tr>
      <w:tr w:rsidR="00785598" w14:paraId="5694C5CD" w14:textId="77777777" w:rsidTr="00710946">
        <w:tc>
          <w:tcPr>
            <w:tcW w:w="4811" w:type="dxa"/>
          </w:tcPr>
          <w:p w14:paraId="5C6711E6" w14:textId="77777777" w:rsidR="00785598" w:rsidRDefault="00000000" w:rsidP="00710946">
            <m:oMathPara>
              <m:oMathParaPr>
                <m:jc m:val="left"/>
              </m:oMathParaPr>
              <m:oMath>
                <m:f>
                  <m:fPr>
                    <m:ctrlPr>
                      <w:rPr>
                        <w:rFonts w:ascii="Cambria Math" w:hAnsi="Cambria Math"/>
                        <w:i/>
                        <w:iCs/>
                      </w:rPr>
                    </m:ctrlPr>
                  </m:fPr>
                  <m:num>
                    <m:r>
                      <w:rPr>
                        <w:rFonts w:ascii="Cambria Math" w:hAnsi="Cambria Math"/>
                      </w:rPr>
                      <m:t>2</m:t>
                    </m:r>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-3</m:t>
                    </m:r>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m:rPr>
                    <m:aln/>
                  </m:rPr>
                  <w:rPr>
                    <w:rFonts w:ascii="Cambria Math" w:hAnsi="Cambria Math"/>
                  </w:rPr>
                  <m:t>=</m:t>
                </m:r>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2</m:t>
                        </m:r>
                      </m:e>
                    </m:rad>
                    <m:r>
                      <w:rPr>
                        <w:rFonts w:ascii="Cambria Math" w:hAnsi="Cambria Math"/>
                      </w:rPr>
                      <m:t>-6 </m:t>
                    </m:r>
                  </m:num>
                  <m:den>
                    <m:r>
                      <w:rPr>
                        <w:rFonts w:ascii="Cambria Math" w:hAnsi="Cambria Math"/>
                      </w:rPr>
                      <m:t>2-9</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2</m:t>
                        </m:r>
                      </m:e>
                    </m:rad>
                    <m:r>
                      <w:rPr>
                        <w:rFonts w:ascii="Cambria Math" w:hAnsi="Cambria Math"/>
                      </w:rPr>
                      <m:t>-6</m:t>
                    </m:r>
                  </m:num>
                  <m:den>
                    <m:r>
                      <w:rPr>
                        <w:rFonts w:ascii="Cambria Math" w:hAnsi="Cambria Math"/>
                      </w:rPr>
                      <m:t>-7</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6-2</m:t>
                    </m:r>
                    <m:rad>
                      <m:radPr>
                        <m:degHide m:val="1"/>
                        <m:ctrlPr>
                          <w:rPr>
                            <w:rFonts w:ascii="Cambria Math" w:hAnsi="Cambria Math"/>
                            <w:i/>
                          </w:rPr>
                        </m:ctrlPr>
                      </m:radPr>
                      <m:deg/>
                      <m:e>
                        <m:r>
                          <w:rPr>
                            <w:rFonts w:ascii="Cambria Math" w:hAnsi="Cambria Math"/>
                          </w:rPr>
                          <m:t>2</m:t>
                        </m:r>
                      </m:e>
                    </m:rad>
                  </m:num>
                  <m:den>
                    <m:r>
                      <w:rPr>
                        <w:rFonts w:ascii="Cambria Math" w:hAnsi="Cambria Math"/>
                      </w:rPr>
                      <m:t>7</m:t>
                    </m:r>
                  </m:den>
                </m:f>
              </m:oMath>
            </m:oMathPara>
          </w:p>
        </w:tc>
        <w:tc>
          <w:tcPr>
            <w:tcW w:w="4811" w:type="dxa"/>
          </w:tcPr>
          <w:p w14:paraId="79268A4E" w14:textId="77777777" w:rsidR="00785598" w:rsidRDefault="00000000" w:rsidP="00710946">
            <m:oMathPara>
              <m:oMathParaPr>
                <m:jc m:val="left"/>
              </m:oMathParaPr>
              <m:oMath>
                <m:f>
                  <m:fPr>
                    <m:ctrlPr>
                      <w:rPr>
                        <w:rFonts w:ascii="Cambria Math" w:hAnsi="Cambria Math"/>
                        <w:i/>
                        <w:iCs/>
                      </w:rPr>
                    </m:ctrlPr>
                  </m:fPr>
                  <m:num>
                    <m:r>
                      <w:rPr>
                        <w:rFonts w:ascii="Cambria Math" w:hAnsi="Cambria Math"/>
                      </w:rPr>
                      <m:t>2</m:t>
                    </m:r>
                  </m:num>
                  <m:den>
                    <m:rad>
                      <m:radPr>
                        <m:degHide m:val="1"/>
                        <m:ctrlPr>
                          <w:rPr>
                            <w:rFonts w:ascii="Cambria Math" w:hAnsi="Cambria Math"/>
                            <w:i/>
                            <w:iCs/>
                          </w:rPr>
                        </m:ctrlPr>
                      </m:radPr>
                      <m:deg/>
                      <m:e>
                        <m:r>
                          <w:rPr>
                            <w:rFonts w:ascii="Cambria Math" w:hAnsi="Cambria Math"/>
                          </w:rPr>
                          <m:t>3</m:t>
                        </m:r>
                      </m:e>
                    </m:rad>
                    <m:r>
                      <w:rPr>
                        <w:rFonts w:ascii="Cambria Math" w:hAnsi="Cambria Math"/>
                      </w:rPr>
                      <m:t>+3</m:t>
                    </m:r>
                  </m:den>
                </m:f>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3</m:t>
                        </m:r>
                      </m:e>
                    </m:rad>
                    <m:r>
                      <w:rPr>
                        <w:rFonts w:ascii="Cambria Math" w:hAnsi="Cambria Math"/>
                      </w:rPr>
                      <m:t>-3</m:t>
                    </m:r>
                  </m:num>
                  <m:den>
                    <m:rad>
                      <m:radPr>
                        <m:degHide m:val="1"/>
                        <m:ctrlPr>
                          <w:rPr>
                            <w:rFonts w:ascii="Cambria Math" w:hAnsi="Cambria Math"/>
                            <w:i/>
                            <w:iCs/>
                          </w:rPr>
                        </m:ctrlPr>
                      </m:radPr>
                      <m:deg/>
                      <m:e>
                        <m:r>
                          <w:rPr>
                            <w:rFonts w:ascii="Cambria Math" w:hAnsi="Cambria Math"/>
                          </w:rPr>
                          <m:t>3</m:t>
                        </m:r>
                      </m:e>
                    </m:rad>
                    <m:r>
                      <w:rPr>
                        <w:rFonts w:ascii="Cambria Math" w:hAnsi="Cambria Math"/>
                      </w:rPr>
                      <m:t>-3</m:t>
                    </m:r>
                  </m:den>
                </m:f>
                <m:r>
                  <m:rPr>
                    <m:aln/>
                  </m:rPr>
                  <w:rPr>
                    <w:rFonts w:ascii="Cambria Math" w:hAnsi="Cambria Math"/>
                  </w:rPr>
                  <m:t>=</m:t>
                </m:r>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3</m:t>
                        </m:r>
                      </m:e>
                    </m:rad>
                    <m:r>
                      <w:rPr>
                        <w:rFonts w:ascii="Cambria Math" w:hAnsi="Cambria Math"/>
                      </w:rPr>
                      <m:t>-6 </m:t>
                    </m:r>
                  </m:num>
                  <m:den>
                    <m:r>
                      <w:rPr>
                        <w:rFonts w:ascii="Cambria Math" w:hAnsi="Cambria Math"/>
                      </w:rPr>
                      <m:t>3-9</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2</m:t>
                        </m:r>
                      </m:e>
                    </m:rad>
                    <m:r>
                      <w:rPr>
                        <w:rFonts w:ascii="Cambria Math" w:hAnsi="Cambria Math"/>
                      </w:rPr>
                      <m:t>-6</m:t>
                    </m:r>
                  </m:num>
                  <m:den>
                    <m:r>
                      <w:rPr>
                        <w:rFonts w:ascii="Cambria Math" w:hAnsi="Cambria Math"/>
                      </w:rPr>
                      <m:t>-6</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6-2</m:t>
                    </m:r>
                    <m:rad>
                      <m:radPr>
                        <m:degHide m:val="1"/>
                        <m:ctrlPr>
                          <w:rPr>
                            <w:rFonts w:ascii="Cambria Math" w:hAnsi="Cambria Math"/>
                            <w:i/>
                          </w:rPr>
                        </m:ctrlPr>
                      </m:radPr>
                      <m:deg/>
                      <m:e>
                        <m:r>
                          <w:rPr>
                            <w:rFonts w:ascii="Cambria Math" w:hAnsi="Cambria Math"/>
                          </w:rPr>
                          <m:t>2</m:t>
                        </m:r>
                      </m:e>
                    </m:rad>
                  </m:num>
                  <m:den>
                    <m:r>
                      <w:rPr>
                        <w:rFonts w:ascii="Cambria Math" w:hAnsi="Cambria Math"/>
                      </w:rPr>
                      <m:t>6</m:t>
                    </m:r>
                  </m:den>
                </m:f>
              </m:oMath>
            </m:oMathPara>
          </w:p>
        </w:tc>
      </w:tr>
      <w:tr w:rsidR="00785598" w14:paraId="08E84FB8" w14:textId="77777777" w:rsidTr="00710946">
        <w:tc>
          <w:tcPr>
            <w:tcW w:w="4811" w:type="dxa"/>
          </w:tcPr>
          <w:p w14:paraId="24751FDE" w14:textId="77777777" w:rsidR="00785598" w:rsidRDefault="00000000" w:rsidP="00710946">
            <m:oMathPara>
              <m:oMathParaPr>
                <m:jc m:val="left"/>
              </m:oMathParaPr>
              <m:oMath>
                <m:f>
                  <m:fPr>
                    <m:ctrlPr>
                      <w:rPr>
                        <w:rFonts w:ascii="Cambria Math" w:hAnsi="Cambria Math"/>
                        <w:i/>
                        <w:iCs/>
                      </w:rPr>
                    </m:ctrlPr>
                  </m:fPr>
                  <m:num>
                    <m:r>
                      <w:rPr>
                        <w:rFonts w:ascii="Cambria Math" w:hAnsi="Cambria Math"/>
                      </w:rPr>
                      <m:t>2</m:t>
                    </m:r>
                  </m:num>
                  <m:den>
                    <m:rad>
                      <m:radPr>
                        <m:degHide m:val="1"/>
                        <m:ctrlPr>
                          <w:rPr>
                            <w:rFonts w:ascii="Cambria Math" w:hAnsi="Cambria Math"/>
                            <w:i/>
                            <w:iCs/>
                          </w:rPr>
                        </m:ctrlPr>
                      </m:radPr>
                      <m:deg/>
                      <m:e>
                        <m:r>
                          <w:rPr>
                            <w:rFonts w:ascii="Cambria Math" w:hAnsi="Cambria Math"/>
                          </w:rPr>
                          <m:t>2</m:t>
                        </m:r>
                      </m:e>
                    </m:rad>
                    <m:r>
                      <w:rPr>
                        <w:rFonts w:ascii="Cambria Math" w:hAnsi="Cambria Math"/>
                      </w:rPr>
                      <m:t>+2</m:t>
                    </m:r>
                  </m:den>
                </m:f>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-2</m:t>
                    </m:r>
                  </m:num>
                  <m:den>
                    <m:rad>
                      <m:radPr>
                        <m:degHide m:val="1"/>
                        <m:ctrlPr>
                          <w:rPr>
                            <w:rFonts w:ascii="Cambria Math" w:hAnsi="Cambria Math"/>
                            <w:i/>
                            <w:iCs/>
                          </w:rPr>
                        </m:ctrlPr>
                      </m:radPr>
                      <m:deg/>
                      <m:e>
                        <m:r>
                          <w:rPr>
                            <w:rFonts w:ascii="Cambria Math" w:hAnsi="Cambria Math"/>
                          </w:rPr>
                          <m:t>2</m:t>
                        </m:r>
                      </m:e>
                    </m:rad>
                    <m:r>
                      <w:rPr>
                        <w:rFonts w:ascii="Cambria Math" w:hAnsi="Cambria Math"/>
                      </w:rPr>
                      <m:t>-2</m:t>
                    </m:r>
                  </m:den>
                </m:f>
                <m:r>
                  <m:rPr>
                    <m:aln/>
                  </m:rPr>
                  <w:rPr>
                    <w:rFonts w:ascii="Cambria Math" w:hAnsi="Cambria Math"/>
                  </w:rPr>
                  <m:t>=</m:t>
                </m:r>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2</m:t>
                        </m:r>
                      </m:e>
                    </m:rad>
                    <m:r>
                      <w:rPr>
                        <w:rFonts w:ascii="Cambria Math" w:hAnsi="Cambria Math"/>
                      </w:rPr>
                      <m:t>-4 </m:t>
                    </m:r>
                  </m:num>
                  <m:den>
                    <m:r>
                      <w:rPr>
                        <w:rFonts w:ascii="Cambria Math" w:hAnsi="Cambria Math"/>
                      </w:rPr>
                      <m:t>2-9</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hAnsi="Cambria Math"/>
                        <w:i/>
                        <w:iCs/>
                      </w:rPr>
                    </m:ctrlPr>
                  </m:fPr>
                  <m:num>
                    <m:r>
                      <w:rPr>
                        <w:rFonts w:ascii="Cambria Math" w:hAnsi="Cambria Math"/>
                      </w:rPr>
                      <m:t>2</m:t>
                    </m:r>
                    <m:rad>
                      <m:radPr>
                        <m:degHide m:val="1"/>
                        <m:ctrlPr>
                          <w:rPr>
                            <w:rFonts w:ascii="Cambria Math" w:hAnsi="Cambria Math"/>
                            <w:i/>
                            <w:iCs/>
                          </w:rPr>
                        </m:ctrlPr>
                      </m:radPr>
                      <m:deg/>
                      <m:e>
                        <m:r>
                          <w:rPr>
                            <w:rFonts w:ascii="Cambria Math" w:hAnsi="Cambria Math"/>
                          </w:rPr>
                          <m:t>2</m:t>
                        </m:r>
                      </m:e>
                    </m:rad>
                    <m:r>
                      <w:rPr>
                        <w:rFonts w:ascii="Cambria Math" w:hAnsi="Cambria Math"/>
                      </w:rPr>
                      <m:t>-4</m:t>
                    </m:r>
                  </m:num>
                  <m:den>
                    <m:r>
                      <w:rPr>
                        <w:rFonts w:ascii="Cambria Math" w:hAnsi="Cambria Math"/>
                      </w:rPr>
                      <m:t>-7</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4-2</m:t>
                    </m:r>
                    <m:rad>
                      <m:radPr>
                        <m:degHide m:val="1"/>
                        <m:ctrlPr>
                          <w:rPr>
                            <w:rFonts w:ascii="Cambria Math" w:hAnsi="Cambria Math"/>
                            <w:i/>
                          </w:rPr>
                        </m:ctrlPr>
                      </m:radPr>
                      <m:deg/>
                      <m:e>
                        <m:r>
                          <w:rPr>
                            <w:rFonts w:ascii="Cambria Math" w:hAnsi="Cambria Math"/>
                          </w:rPr>
                          <m:t>2</m:t>
                        </m:r>
                      </m:e>
                    </m:rad>
                  </m:num>
                  <m:den>
                    <m:r>
                      <w:rPr>
                        <w:rFonts w:ascii="Cambria Math" w:hAnsi="Cambria Math"/>
                      </w:rPr>
                      <m:t>7</m:t>
                    </m:r>
                  </m:den>
                </m:f>
              </m:oMath>
            </m:oMathPara>
          </w:p>
        </w:tc>
        <w:tc>
          <w:tcPr>
            <w:tcW w:w="4811" w:type="dxa"/>
          </w:tcPr>
          <w:p w14:paraId="3C544BAF" w14:textId="77777777" w:rsidR="00785598" w:rsidRDefault="00000000" w:rsidP="00710946">
            <m:oMathPara>
              <m:oMathParaPr>
                <m:jc m:val="left"/>
              </m:oMathParaPr>
              <m:oMath>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-3</m:t>
                    </m:r>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-3</m:t>
                    </m:r>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m:rPr>
                    <m:aln/>
                  </m:rPr>
                  <w:rPr>
                    <w:rFonts w:ascii="Cambria Math" w:hAnsi="Cambria Math"/>
                  </w:rPr>
                  <m:t>=</m:t>
                </m:r>
                <m:f>
                  <m:fPr>
                    <m:ctrlPr>
                      <w:rPr>
                        <w:rFonts w:ascii="Cambria Math" w:hAnsi="Cambria Math"/>
                        <w:i/>
                        <w:iCs/>
                      </w:rPr>
                    </m:ctrlPr>
                  </m:fPr>
                  <m:num>
                    <m:r>
                      <w:rPr>
                        <w:rFonts w:ascii="Cambria Math" w:hAnsi="Cambria Math"/>
                      </w:rPr>
                      <m:t>2-6</m:t>
                    </m:r>
                    <m:rad>
                      <m:radPr>
                        <m:degHide m:val="1"/>
                        <m:ctrlPr>
                          <w:rPr>
                            <w:rFonts w:ascii="Cambria Math" w:hAnsi="Cambria Math"/>
                            <w:i/>
                            <w:iCs/>
                          </w:rPr>
                        </m:ctrlPr>
                      </m:radPr>
                      <m:deg/>
                      <m:e>
                        <m:r>
                          <w:rPr>
                            <w:rFonts w:ascii="Cambria Math" w:hAnsi="Cambria Math"/>
                          </w:rPr>
                          <m:t>2</m:t>
                        </m:r>
                      </m:e>
                    </m:rad>
                    <m:r>
                      <w:rPr>
                        <w:rFonts w:ascii="Cambria Math" w:hAnsi="Cambria Math"/>
                      </w:rPr>
                      <m:t>+9 </m:t>
                    </m:r>
                  </m:num>
                  <m:den>
                    <m:r>
                      <w:rPr>
                        <w:rFonts w:ascii="Cambria Math" w:hAnsi="Cambria Math"/>
                      </w:rPr>
                      <m:t>2-9</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11-6</m:t>
                    </m:r>
                    <m:rad>
                      <m:radPr>
                        <m:degHide m:val="1"/>
                        <m:ctrlPr>
                          <w:rPr>
                            <w:rFonts w:ascii="Cambria Math" w:eastAsiaTheme="minorEastAsia" w:hAnsi="Cambria Math"/>
                            <w:i/>
                            <w:iCs/>
                          </w:rPr>
                        </m:ctrlPr>
                      </m:radPr>
                      <m:deg/>
                      <m:e>
                        <m:r>
                          <w:rPr>
                            <w:rFonts w:ascii="Cambria Math" w:eastAsiaTheme="minorEastAsia" w:hAnsi="Cambria Math"/>
                          </w:rPr>
                          <m:t>2</m:t>
                        </m:r>
                      </m:e>
                    </m:rad>
                  </m:num>
                  <m:den>
                    <m:r>
                      <w:rPr>
                        <w:rFonts w:ascii="Cambria Math" w:eastAsiaTheme="minorEastAsia" w:hAnsi="Cambria Math"/>
                      </w:rPr>
                      <m:t>-7</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6</m:t>
                    </m:r>
                    <m:rad>
                      <m:radPr>
                        <m:degHide m:val="1"/>
                        <m:ctrlPr>
                          <w:rPr>
                            <w:rFonts w:ascii="Cambria Math" w:hAnsi="Cambria Math"/>
                            <w:i/>
                          </w:rPr>
                        </m:ctrlPr>
                      </m:radPr>
                      <m:deg/>
                      <m:e>
                        <m:r>
                          <w:rPr>
                            <w:rFonts w:ascii="Cambria Math" w:hAnsi="Cambria Math"/>
                          </w:rPr>
                          <m:t>2</m:t>
                        </m:r>
                      </m:e>
                    </m:rad>
                    <m:r>
                      <w:rPr>
                        <w:rFonts w:ascii="Cambria Math" w:hAnsi="Cambria Math"/>
                      </w:rPr>
                      <m:t>-11</m:t>
                    </m:r>
                  </m:num>
                  <m:den>
                    <m:r>
                      <w:rPr>
                        <w:rFonts w:ascii="Cambria Math" w:hAnsi="Cambria Math"/>
                      </w:rPr>
                      <m:t>7</m:t>
                    </m:r>
                  </m:den>
                </m:f>
              </m:oMath>
            </m:oMathPara>
          </w:p>
        </w:tc>
      </w:tr>
      <w:tr w:rsidR="00785598" w14:paraId="62C9F3F4" w14:textId="77777777" w:rsidTr="00710946">
        <w:tc>
          <w:tcPr>
            <w:tcW w:w="4811" w:type="dxa"/>
          </w:tcPr>
          <w:p w14:paraId="534702D6" w14:textId="77777777" w:rsidR="00785598" w:rsidRPr="00F70CFE" w:rsidRDefault="00785598" w:rsidP="00710946">
            <w:pPr>
              <w:rPr>
                <w:rFonts w:eastAsiaTheme="minorEastAsia"/>
                <w:iCs/>
              </w:rPr>
            </w:pPr>
            <w:r>
              <w:rPr>
                <w:rFonts w:eastAsiaTheme="minorEastAsia"/>
                <w:iCs/>
              </w:rPr>
              <w:t>Answers will vary</w:t>
            </w:r>
          </w:p>
          <w:p w14:paraId="6644A009" w14:textId="77777777" w:rsidR="00785598" w:rsidRPr="00F70CFE" w:rsidRDefault="00000000" w:rsidP="00710946">
            <m:oMathPara>
              <m:oMathParaPr>
                <m:jc m:val="left"/>
              </m:oMathParaPr>
              <m:oMath>
                <m:f>
                  <m:fPr>
                    <m:ctrlPr>
                      <w:rPr>
                        <w:rFonts w:ascii="Cambria Math" w:hAnsi="Cambria Math"/>
                        <w:i/>
                        <w:iCs/>
                      </w:rPr>
                    </m:ctrlPr>
                  </m:fPr>
                  <m:num>
                    <m:r>
                      <w:rPr>
                        <w:rFonts w:ascii="Cambria Math" w:hAnsi="Cambria Math"/>
                      </w:rPr>
                      <m:t>1</m:t>
                    </m:r>
                  </m:num>
                  <m:den>
                    <m:rad>
                      <m:radPr>
                        <m:degHide m:val="1"/>
                        <m:ctrlPr>
                          <w:rPr>
                            <w:rFonts w:ascii="Cambria Math" w:hAnsi="Cambria Math"/>
                            <w:i/>
                            <w:iCs/>
                          </w:rPr>
                        </m:ctrlPr>
                      </m:radPr>
                      <m:deg/>
                      <m:e>
                        <m:r>
                          <w:rPr>
                            <w:rFonts w:ascii="Cambria Math" w:hAnsi="Cambria Math"/>
                          </w:rPr>
                          <m:t>2</m:t>
                        </m:r>
                      </m:e>
                    </m:rad>
                    <m:r>
                      <w:rPr>
                        <w:rFonts w:ascii="Cambria Math" w:hAnsi="Cambria Math"/>
                      </w:rPr>
                      <m:t>+1</m:t>
                    </m:r>
                  </m:den>
                </m:f>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-1</m:t>
                    </m:r>
                  </m:num>
                  <m:den>
                    <m:rad>
                      <m:radPr>
                        <m:degHide m:val="1"/>
                        <m:ctrlPr>
                          <w:rPr>
                            <w:rFonts w:ascii="Cambria Math" w:hAnsi="Cambria Math"/>
                            <w:i/>
                            <w:iCs/>
                          </w:rPr>
                        </m:ctrlPr>
                      </m:radPr>
                      <m:deg/>
                      <m:e>
                        <m:r>
                          <w:rPr>
                            <w:rFonts w:ascii="Cambria Math" w:hAnsi="Cambria Math"/>
                          </w:rPr>
                          <m:t>2</m:t>
                        </m:r>
                      </m:e>
                    </m:rad>
                    <m:r>
                      <w:rPr>
                        <w:rFonts w:ascii="Cambria Math" w:hAnsi="Cambria Math"/>
                      </w:rPr>
                      <m:t>-1</m:t>
                    </m:r>
                  </m:den>
                </m:f>
                <m:r>
                  <m:rPr>
                    <m:aln/>
                  </m:rP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-1 </m:t>
                    </m:r>
                  </m:num>
                  <m:den>
                    <m:r>
                      <w:rPr>
                        <w:rFonts w:ascii="Cambria Math" w:hAnsi="Cambria Math"/>
                      </w:rPr>
                      <m:t>2-1</m:t>
                    </m:r>
                  </m:den>
                </m:f>
                <m:r>
                  <m:rPr>
                    <m:sty m:val="p"/>
                  </m:rPr>
                  <w:rPr>
                    <w:rFonts w:ascii="Cambria Math" w:hAnsi="Cambria Math"/>
                  </w:rPr>
                  <w:br/>
                </m:r>
              </m:oMath>
              <m:oMath>
                <m:r>
                  <m:rPr>
                    <m:aln/>
                  </m:rPr>
                  <w:rPr>
                    <w:rFonts w:ascii="Cambria Math" w:hAnsi="Cambria Math"/>
                  </w:rPr>
                  <m:t>=</m:t>
                </m:r>
                <m:rad>
                  <m:radPr>
                    <m:degHide m:val="1"/>
                    <m:ctrlPr>
                      <w:rPr>
                        <w:rFonts w:ascii="Cambria Math" w:hAnsi="Cambria Math"/>
                        <w:i/>
                      </w:rPr>
                    </m:ctrlPr>
                  </m:radPr>
                  <m:deg/>
                  <m:e>
                    <m:r>
                      <w:rPr>
                        <w:rFonts w:ascii="Cambria Math" w:hAnsi="Cambria Math"/>
                      </w:rPr>
                      <m:t>2</m:t>
                    </m:r>
                  </m:e>
                </m:rad>
                <m:r>
                  <w:rPr>
                    <w:rFonts w:ascii="Cambria Math" w:hAnsi="Cambria Math"/>
                  </w:rPr>
                  <m:t>-1</m:t>
                </m:r>
              </m:oMath>
            </m:oMathPara>
          </w:p>
        </w:tc>
        <w:tc>
          <w:tcPr>
            <w:tcW w:w="4811" w:type="dxa"/>
          </w:tcPr>
          <w:p w14:paraId="71BC605E" w14:textId="77777777" w:rsidR="00785598" w:rsidRDefault="00000000" w:rsidP="00710946">
            <m:oMathPara>
              <m:oMathParaPr>
                <m:jc m:val="left"/>
              </m:oMathParaPr>
              <m:oMath>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w:rPr>
                    <w:rFonts w:ascii="Cambria Math" w:hAnsi="Cambria Math"/>
                  </w:rPr>
                  <m:t>×</m:t>
                </m:r>
                <m:f>
                  <m:fPr>
                    <m:ctrlPr>
                      <w:rPr>
                        <w:rFonts w:ascii="Cambria Math" w:hAnsi="Cambria Math"/>
                        <w:i/>
                        <w:iCs/>
                      </w:rPr>
                    </m:ctrlPr>
                  </m:fPr>
                  <m:num>
                    <m:rad>
                      <m:radPr>
                        <m:degHide m:val="1"/>
                        <m:ctrlPr>
                          <w:rPr>
                            <w:rFonts w:ascii="Cambria Math" w:hAnsi="Cambria Math"/>
                            <w:i/>
                            <w:iCs/>
                          </w:rPr>
                        </m:ctrlPr>
                      </m:radPr>
                      <m:deg/>
                      <m:e>
                        <m:r>
                          <w:rPr>
                            <w:rFonts w:ascii="Cambria Math" w:hAnsi="Cambria Math"/>
                          </w:rPr>
                          <m:t>2</m:t>
                        </m:r>
                      </m:e>
                    </m:rad>
                    <m:r>
                      <w:rPr>
                        <w:rFonts w:ascii="Cambria Math" w:hAnsi="Cambria Math"/>
                      </w:rPr>
                      <m:t>+3</m:t>
                    </m:r>
                  </m:num>
                  <m:den>
                    <m:rad>
                      <m:radPr>
                        <m:degHide m:val="1"/>
                        <m:ctrlPr>
                          <w:rPr>
                            <w:rFonts w:ascii="Cambria Math" w:hAnsi="Cambria Math"/>
                            <w:i/>
                            <w:iCs/>
                          </w:rPr>
                        </m:ctrlPr>
                      </m:radPr>
                      <m:deg/>
                      <m:e>
                        <m:r>
                          <w:rPr>
                            <w:rFonts w:ascii="Cambria Math" w:hAnsi="Cambria Math"/>
                          </w:rPr>
                          <m:t>2</m:t>
                        </m:r>
                      </m:e>
                    </m:rad>
                    <m:r>
                      <w:rPr>
                        <w:rFonts w:ascii="Cambria Math" w:hAnsi="Cambria Math"/>
                      </w:rPr>
                      <m:t>+3</m:t>
                    </m:r>
                  </m:den>
                </m:f>
                <m:r>
                  <m:rPr>
                    <m:aln/>
                  </m:rPr>
                  <w:rPr>
                    <w:rFonts w:ascii="Cambria Math" w:hAnsi="Cambria Math"/>
                  </w:rPr>
                  <m:t>=</m:t>
                </m:r>
                <m:f>
                  <m:fPr>
                    <m:ctrlPr>
                      <w:rPr>
                        <w:rFonts w:ascii="Cambria Math" w:hAnsi="Cambria Math"/>
                        <w:i/>
                        <w:iCs/>
                      </w:rPr>
                    </m:ctrlPr>
                  </m:fPr>
                  <m:num>
                    <m:r>
                      <w:rPr>
                        <w:rFonts w:ascii="Cambria Math" w:hAnsi="Cambria Math"/>
                      </w:rPr>
                      <m:t>2+3</m:t>
                    </m:r>
                    <m:rad>
                      <m:radPr>
                        <m:degHide m:val="1"/>
                        <m:ctrlPr>
                          <w:rPr>
                            <w:rFonts w:ascii="Cambria Math" w:hAnsi="Cambria Math"/>
                            <w:i/>
                            <w:iCs/>
                          </w:rPr>
                        </m:ctrlPr>
                      </m:radPr>
                      <m:deg/>
                      <m:e>
                        <m:r>
                          <w:rPr>
                            <w:rFonts w:ascii="Cambria Math" w:hAnsi="Cambria Math"/>
                          </w:rPr>
                          <m:t>2</m:t>
                        </m:r>
                      </m:e>
                    </m:rad>
                    <m:r>
                      <w:rPr>
                        <w:rFonts w:ascii="Cambria Math" w:hAnsi="Cambria Math"/>
                      </w:rPr>
                      <m:t> </m:t>
                    </m:r>
                  </m:num>
                  <m:den>
                    <m:r>
                      <w:rPr>
                        <w:rFonts w:ascii="Cambria Math" w:hAnsi="Cambria Math"/>
                      </w:rPr>
                      <m:t>2-9</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2+3</m:t>
                    </m:r>
                    <m:rad>
                      <m:radPr>
                        <m:degHide m:val="1"/>
                        <m:ctrlPr>
                          <w:rPr>
                            <w:rFonts w:ascii="Cambria Math" w:eastAsiaTheme="minorEastAsia" w:hAnsi="Cambria Math"/>
                            <w:i/>
                            <w:iCs/>
                          </w:rPr>
                        </m:ctrlPr>
                      </m:radPr>
                      <m:deg/>
                      <m:e>
                        <m:r>
                          <w:rPr>
                            <w:rFonts w:ascii="Cambria Math" w:eastAsiaTheme="minorEastAsia" w:hAnsi="Cambria Math"/>
                          </w:rPr>
                          <m:t>2</m:t>
                        </m:r>
                      </m:e>
                    </m:rad>
                  </m:num>
                  <m:den>
                    <m:r>
                      <w:rPr>
                        <w:rFonts w:ascii="Cambria Math" w:eastAsiaTheme="minorEastAsia" w:hAnsi="Cambria Math"/>
                      </w:rPr>
                      <m:t>-7</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2+3</m:t>
                    </m:r>
                    <m:rad>
                      <m:radPr>
                        <m:degHide m:val="1"/>
                        <m:ctrlPr>
                          <w:rPr>
                            <w:rFonts w:ascii="Cambria Math" w:hAnsi="Cambria Math"/>
                            <w:i/>
                          </w:rPr>
                        </m:ctrlPr>
                      </m:radPr>
                      <m:deg/>
                      <m:e>
                        <m:r>
                          <w:rPr>
                            <w:rFonts w:ascii="Cambria Math" w:hAnsi="Cambria Math"/>
                          </w:rPr>
                          <m:t>2</m:t>
                        </m:r>
                      </m:e>
                    </m:rad>
                  </m:num>
                  <m:den>
                    <m:r>
                      <w:rPr>
                        <w:rFonts w:ascii="Cambria Math" w:hAnsi="Cambria Math"/>
                      </w:rPr>
                      <m:t>7</m:t>
                    </m:r>
                  </m:den>
                </m:f>
              </m:oMath>
            </m:oMathPara>
          </w:p>
        </w:tc>
      </w:tr>
    </w:tbl>
    <w:p w14:paraId="61D37202" w14:textId="21216451"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w:t>
        </w:r>
      </w:hyperlink>
      <w:r w:rsidRPr="00AE7FE3">
        <w:t>.</w:t>
      </w:r>
    </w:p>
    <w:p w14:paraId="59C6807B" w14:textId="321F1124" w:rsidR="00757FA9" w:rsidRPr="00C12AC4" w:rsidRDefault="00757FA9" w:rsidP="00757FA9">
      <w:pPr>
        <w:rPr>
          <w:szCs w:val="22"/>
        </w:rPr>
      </w:pPr>
      <w:hyperlink r:id="rId36" w:history="1">
        <w:r w:rsidRPr="00C12AC4">
          <w:rPr>
            <w:rStyle w:val="Hyperlink"/>
            <w:szCs w:val="22"/>
          </w:rPr>
          <w:t>Mathematics Advanced 11</w:t>
        </w:r>
        <w:r w:rsidR="00A17D08">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headerReference w:type="default" r:id="rId37"/>
          <w:footerReference w:type="even" r:id="rId38"/>
          <w:footerReference w:type="default" r:id="rId39"/>
          <w:headerReference w:type="first" r:id="rId40"/>
          <w:footerReference w:type="first" r:id="rId41"/>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D608E7">
      <w:pPr>
        <w:pStyle w:val="ListBullet"/>
        <w:numPr>
          <w:ilvl w:val="0"/>
          <w:numId w:val="3"/>
        </w:numPr>
      </w:pPr>
      <w:r>
        <w:t>the NSW Department of Education logo, other logos and trademark-protected material</w:t>
      </w:r>
    </w:p>
    <w:p w14:paraId="2405BAF5" w14:textId="77777777" w:rsidR="00F63959" w:rsidRDefault="00F63959" w:rsidP="00D608E7">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1804C" w14:textId="77777777" w:rsidR="002107C8" w:rsidRDefault="002107C8">
      <w:r>
        <w:separator/>
      </w:r>
    </w:p>
    <w:p w14:paraId="4453BA87" w14:textId="77777777" w:rsidR="002107C8" w:rsidRDefault="002107C8"/>
    <w:p w14:paraId="5B279B7E" w14:textId="77777777" w:rsidR="002107C8" w:rsidRDefault="002107C8"/>
  </w:endnote>
  <w:endnote w:type="continuationSeparator" w:id="0">
    <w:p w14:paraId="20FA8EF1" w14:textId="77777777" w:rsidR="002107C8" w:rsidRDefault="002107C8">
      <w:r>
        <w:continuationSeparator/>
      </w:r>
    </w:p>
    <w:p w14:paraId="474A6F32" w14:textId="77777777" w:rsidR="002107C8" w:rsidRDefault="002107C8"/>
    <w:p w14:paraId="0D989B1F" w14:textId="77777777" w:rsidR="002107C8" w:rsidRDefault="002107C8"/>
  </w:endnote>
  <w:endnote w:type="continuationNotice" w:id="1">
    <w:p w14:paraId="0161DCD8" w14:textId="77777777" w:rsidR="002107C8" w:rsidRDefault="002107C8">
      <w:pPr>
        <w:spacing w:before="0" w:line="240" w:lineRule="auto"/>
      </w:pPr>
    </w:p>
    <w:p w14:paraId="2261EFA3" w14:textId="77777777" w:rsidR="002107C8" w:rsidRDefault="002107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E3EA6C19-959D-4F80-8904-224710084495}"/>
    <w:embedItalic r:id="rId2" w:fontKey="{0499F75A-1627-4F98-A43D-84623F68C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43190150" w:rsidR="009B4D45" w:rsidRPr="00F63959" w:rsidRDefault="009B4D45" w:rsidP="00F63959">
    <w:pPr>
      <w:pStyle w:val="Footer"/>
    </w:pPr>
    <w:r>
      <w:t>© NSW Department of Education,</w:t>
    </w:r>
    <w:r w:rsidR="007C02D2">
      <w:t xml:space="preserve"> </w:t>
    </w:r>
    <w:r w:rsidR="00355B3A">
      <w:t>Dec</w:t>
    </w:r>
    <w:r w:rsidR="007C02D2">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E77E8FF" w:rsidR="007A3356" w:rsidRPr="00F63959" w:rsidRDefault="00F63959" w:rsidP="00F63959">
    <w:pPr>
      <w:pStyle w:val="Footer"/>
    </w:pPr>
    <w:r>
      <w:t xml:space="preserve">© NSW Department of Education, </w:t>
    </w:r>
    <w:r w:rsidR="008276A2">
      <w:t>Dec-25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D6B04" w14:textId="77777777" w:rsidR="002107C8" w:rsidRDefault="002107C8">
      <w:r>
        <w:separator/>
      </w:r>
    </w:p>
    <w:p w14:paraId="2CDF5837" w14:textId="77777777" w:rsidR="002107C8" w:rsidRDefault="002107C8"/>
    <w:p w14:paraId="0F47EEB4" w14:textId="77777777" w:rsidR="002107C8" w:rsidRDefault="002107C8"/>
  </w:footnote>
  <w:footnote w:type="continuationSeparator" w:id="0">
    <w:p w14:paraId="0B322F16" w14:textId="77777777" w:rsidR="002107C8" w:rsidRDefault="002107C8">
      <w:r>
        <w:continuationSeparator/>
      </w:r>
    </w:p>
    <w:p w14:paraId="1F452115" w14:textId="77777777" w:rsidR="002107C8" w:rsidRDefault="002107C8"/>
    <w:p w14:paraId="3A12DE0C" w14:textId="77777777" w:rsidR="002107C8" w:rsidRDefault="002107C8"/>
  </w:footnote>
  <w:footnote w:type="continuationNotice" w:id="1">
    <w:p w14:paraId="44FD6F7C" w14:textId="77777777" w:rsidR="002107C8" w:rsidRDefault="002107C8">
      <w:pPr>
        <w:spacing w:before="0" w:line="240" w:lineRule="auto"/>
      </w:pPr>
    </w:p>
    <w:p w14:paraId="49AAB79F" w14:textId="77777777" w:rsidR="002107C8" w:rsidRDefault="002107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0836E7A2" w:rsidR="009B4D45" w:rsidRDefault="00EE340E" w:rsidP="0084631E">
    <w:pPr>
      <w:pStyle w:val="Documentname"/>
    </w:pPr>
    <w:r>
      <w:t>Rationalising the denominator</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DB11B39" w:rsidR="0084631E" w:rsidRDefault="00EE340E" w:rsidP="0084631E">
    <w:pPr>
      <w:pStyle w:val="Documentname"/>
    </w:pPr>
    <w:r>
      <w:t>Rationalising the denominator</w:t>
    </w:r>
    <w:r w:rsidRPr="00D2403C">
      <w:t xml:space="preserv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49C9F4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7A85E2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F68ACCDA"/>
    <w:lvl w:ilvl="0">
      <w:start w:val="1"/>
      <w:numFmt w:val="decimal"/>
      <w:pStyle w:val="ListNumber"/>
      <w:lvlText w:val="%1."/>
      <w:lvlJc w:val="left"/>
      <w:pPr>
        <w:ind w:left="567" w:hanging="567"/>
      </w:pPr>
      <w:rPr>
        <w:rFonts w:ascii="Arial" w:eastAsiaTheme="minorEastAsia" w:hAnsi="Arial" w:cs="Arial" w:hint="default"/>
        <w:i w:val="0"/>
        <w:noProof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EFC6D6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CA377F"/>
    <w:multiLevelType w:val="hybridMultilevel"/>
    <w:tmpl w:val="BCD81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C036CB7"/>
    <w:multiLevelType w:val="hybridMultilevel"/>
    <w:tmpl w:val="CE541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6"/>
  </w:num>
  <w:num w:numId="2" w16cid:durableId="175270668">
    <w:abstractNumId w:val="6"/>
  </w:num>
  <w:num w:numId="3" w16cid:durableId="730810984">
    <w:abstractNumId w:val="3"/>
  </w:num>
  <w:num w:numId="4" w16cid:durableId="778531806">
    <w:abstractNumId w:val="5"/>
  </w:num>
  <w:num w:numId="5"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05163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22308067">
    <w:abstractNumId w:val="9"/>
  </w:num>
  <w:num w:numId="8" w16cid:durableId="147866089">
    <w:abstractNumId w:val="5"/>
  </w:num>
  <w:num w:numId="9" w16cid:durableId="489910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61834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234647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681086150">
    <w:abstractNumId w:val="0"/>
  </w:num>
  <w:num w:numId="13" w16cid:durableId="1688367682">
    <w:abstractNumId w:val="3"/>
  </w:num>
  <w:num w:numId="14" w16cid:durableId="406461377">
    <w:abstractNumId w:val="5"/>
  </w:num>
  <w:num w:numId="15" w16cid:durableId="357776076">
    <w:abstractNumId w:val="10"/>
  </w:num>
  <w:num w:numId="16" w16cid:durableId="11208837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6700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116073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85707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0590153">
    <w:abstractNumId w:val="8"/>
  </w:num>
  <w:num w:numId="21" w16cid:durableId="1902980549">
    <w:abstractNumId w:val="4"/>
  </w:num>
  <w:num w:numId="22" w16cid:durableId="1722628797">
    <w:abstractNumId w:val="2"/>
  </w:num>
  <w:num w:numId="23" w16cid:durableId="1668677784">
    <w:abstractNumId w:val="1"/>
  </w:num>
  <w:num w:numId="24" w16cid:durableId="14172473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615120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9060686">
    <w:abstractNumId w:val="1"/>
  </w:num>
  <w:num w:numId="27" w16cid:durableId="3783644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9633380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466921970">
    <w:abstractNumId w:val="0"/>
  </w:num>
  <w:num w:numId="30" w16cid:durableId="1818299199">
    <w:abstractNumId w:val="3"/>
  </w:num>
  <w:num w:numId="31" w16cid:durableId="353118838">
    <w:abstractNumId w:val="9"/>
  </w:num>
  <w:num w:numId="32" w16cid:durableId="975373562">
    <w:abstractNumId w:val="9"/>
  </w:num>
  <w:num w:numId="33" w16cid:durableId="260651873">
    <w:abstractNumId w:val="5"/>
  </w:num>
  <w:num w:numId="34" w16cid:durableId="394934264">
    <w:abstractNumId w:val="5"/>
  </w:num>
  <w:num w:numId="35" w16cid:durableId="489060295">
    <w:abstractNumId w:val="5"/>
  </w:num>
  <w:num w:numId="36" w16cid:durableId="1671828381">
    <w:abstractNumId w:val="5"/>
  </w:num>
  <w:num w:numId="37" w16cid:durableId="1278413726">
    <w:abstractNumId w:val="5"/>
  </w:num>
  <w:num w:numId="38" w16cid:durableId="2113090410">
    <w:abstractNumId w:val="5"/>
  </w:num>
  <w:num w:numId="39" w16cid:durableId="1930306364">
    <w:abstractNumId w:val="5"/>
  </w:num>
  <w:num w:numId="40" w16cid:durableId="191386705">
    <w:abstractNumId w:val="5"/>
  </w:num>
  <w:num w:numId="41" w16cid:durableId="740254951">
    <w:abstractNumId w:val="5"/>
  </w:num>
  <w:num w:numId="42" w16cid:durableId="1240948357">
    <w:abstractNumId w:val="5"/>
  </w:num>
  <w:num w:numId="43" w16cid:durableId="105930762">
    <w:abstractNumId w:val="5"/>
  </w:num>
  <w:num w:numId="44" w16cid:durableId="1496187203">
    <w:abstractNumId w:val="5"/>
  </w:num>
  <w:num w:numId="45" w16cid:durableId="410739958">
    <w:abstractNumId w:val="5"/>
  </w:num>
  <w:num w:numId="46" w16cid:durableId="1931623333">
    <w:abstractNumId w:val="5"/>
  </w:num>
  <w:num w:numId="47" w16cid:durableId="341590458">
    <w:abstractNumId w:val="5"/>
  </w:num>
  <w:num w:numId="48" w16cid:durableId="1975408020">
    <w:abstractNumId w:val="5"/>
  </w:num>
  <w:num w:numId="49" w16cid:durableId="2017222294">
    <w:abstractNumId w:val="5"/>
  </w:num>
  <w:num w:numId="50" w16cid:durableId="1513686714">
    <w:abstractNumId w:val="5"/>
  </w:num>
  <w:num w:numId="51" w16cid:durableId="1664313649">
    <w:abstractNumId w:val="5"/>
  </w:num>
  <w:num w:numId="52" w16cid:durableId="1604149264">
    <w:abstractNumId w:val="5"/>
  </w:num>
  <w:num w:numId="53" w16cid:durableId="20979005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641204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819688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331706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756231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64732967">
    <w:abstractNumId w:val="5"/>
  </w:num>
  <w:num w:numId="59" w16cid:durableId="1362051172">
    <w:abstractNumId w:val="5"/>
  </w:num>
  <w:num w:numId="60" w16cid:durableId="1275867996">
    <w:abstractNumId w:val="5"/>
  </w:num>
  <w:num w:numId="61" w16cid:durableId="346324519">
    <w:abstractNumId w:val="5"/>
  </w:num>
  <w:num w:numId="62" w16cid:durableId="1150948526">
    <w:abstractNumId w:val="5"/>
  </w:num>
  <w:num w:numId="63" w16cid:durableId="908271617">
    <w:abstractNumId w:val="5"/>
  </w:num>
  <w:num w:numId="64" w16cid:durableId="1105270904">
    <w:abstractNumId w:val="5"/>
  </w:num>
  <w:num w:numId="65" w16cid:durableId="9924936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05770421">
    <w:abstractNumId w:val="5"/>
  </w:num>
  <w:num w:numId="67" w16cid:durableId="1645230590">
    <w:abstractNumId w:val="5"/>
  </w:num>
  <w:num w:numId="68" w16cid:durableId="257256689">
    <w:abstractNumId w:val="5"/>
  </w:num>
  <w:num w:numId="69" w16cid:durableId="1841459946">
    <w:abstractNumId w:val="5"/>
  </w:num>
  <w:num w:numId="70" w16cid:durableId="390622520">
    <w:abstractNumId w:val="5"/>
  </w:num>
  <w:num w:numId="71" w16cid:durableId="550115804">
    <w:abstractNumId w:val="5"/>
  </w:num>
  <w:num w:numId="72" w16cid:durableId="940724431">
    <w:abstractNumId w:val="5"/>
  </w:num>
  <w:num w:numId="73" w16cid:durableId="754405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3881360">
    <w:abstractNumId w:val="5"/>
  </w:num>
  <w:num w:numId="75" w16cid:durableId="1672179312">
    <w:abstractNumId w:val="5"/>
  </w:num>
  <w:num w:numId="76" w16cid:durableId="2071800937">
    <w:abstractNumId w:val="5"/>
  </w:num>
  <w:num w:numId="77" w16cid:durableId="1476022641">
    <w:abstractNumId w:val="5"/>
  </w:num>
  <w:num w:numId="78" w16cid:durableId="692733957">
    <w:abstractNumId w:val="5"/>
  </w:num>
  <w:num w:numId="79" w16cid:durableId="315112708">
    <w:abstractNumId w:val="5"/>
  </w:num>
  <w:num w:numId="80" w16cid:durableId="5987535">
    <w:abstractNumId w:val="5"/>
  </w:num>
  <w:num w:numId="81" w16cid:durableId="5890450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36368595">
    <w:abstractNumId w:val="5"/>
  </w:num>
  <w:num w:numId="83" w16cid:durableId="1329290845">
    <w:abstractNumId w:val="5"/>
  </w:num>
  <w:num w:numId="84" w16cid:durableId="177156414">
    <w:abstractNumId w:val="5"/>
  </w:num>
  <w:num w:numId="85" w16cid:durableId="2130927575">
    <w:abstractNumId w:val="5"/>
  </w:num>
  <w:num w:numId="86" w16cid:durableId="1050228794">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130"/>
    <w:rsid w:val="0000031A"/>
    <w:rsid w:val="0000036E"/>
    <w:rsid w:val="0000160F"/>
    <w:rsid w:val="00001945"/>
    <w:rsid w:val="00001C08"/>
    <w:rsid w:val="00002BF1"/>
    <w:rsid w:val="00003905"/>
    <w:rsid w:val="00004D92"/>
    <w:rsid w:val="00005561"/>
    <w:rsid w:val="00006220"/>
    <w:rsid w:val="00006CD7"/>
    <w:rsid w:val="000103FC"/>
    <w:rsid w:val="00010746"/>
    <w:rsid w:val="00010D0A"/>
    <w:rsid w:val="0001198F"/>
    <w:rsid w:val="00012683"/>
    <w:rsid w:val="00013769"/>
    <w:rsid w:val="000143DF"/>
    <w:rsid w:val="00014949"/>
    <w:rsid w:val="00014C8B"/>
    <w:rsid w:val="000151F8"/>
    <w:rsid w:val="00015D43"/>
    <w:rsid w:val="000166EF"/>
    <w:rsid w:val="00016801"/>
    <w:rsid w:val="00016CA5"/>
    <w:rsid w:val="00021171"/>
    <w:rsid w:val="00021944"/>
    <w:rsid w:val="00023790"/>
    <w:rsid w:val="00024602"/>
    <w:rsid w:val="000252FF"/>
    <w:rsid w:val="000253AE"/>
    <w:rsid w:val="00027181"/>
    <w:rsid w:val="00030C4B"/>
    <w:rsid w:val="00030EBC"/>
    <w:rsid w:val="000331B6"/>
    <w:rsid w:val="00034F5E"/>
    <w:rsid w:val="0003541F"/>
    <w:rsid w:val="00035A50"/>
    <w:rsid w:val="00036449"/>
    <w:rsid w:val="00037C5C"/>
    <w:rsid w:val="00040BF3"/>
    <w:rsid w:val="00041EB6"/>
    <w:rsid w:val="00042114"/>
    <w:rsid w:val="000423E3"/>
    <w:rsid w:val="0004292D"/>
    <w:rsid w:val="00042D30"/>
    <w:rsid w:val="00043F14"/>
    <w:rsid w:val="00043FA0"/>
    <w:rsid w:val="00044C5D"/>
    <w:rsid w:val="00044D23"/>
    <w:rsid w:val="00046473"/>
    <w:rsid w:val="000470B7"/>
    <w:rsid w:val="000478E2"/>
    <w:rsid w:val="000501A5"/>
    <w:rsid w:val="000507E6"/>
    <w:rsid w:val="0005163D"/>
    <w:rsid w:val="00051AC1"/>
    <w:rsid w:val="00051BC4"/>
    <w:rsid w:val="00051BF0"/>
    <w:rsid w:val="000534F4"/>
    <w:rsid w:val="000535B7"/>
    <w:rsid w:val="00053726"/>
    <w:rsid w:val="00054D6A"/>
    <w:rsid w:val="00055EA9"/>
    <w:rsid w:val="000562A7"/>
    <w:rsid w:val="000564F8"/>
    <w:rsid w:val="00057BC8"/>
    <w:rsid w:val="000604B9"/>
    <w:rsid w:val="00061232"/>
    <w:rsid w:val="000613C4"/>
    <w:rsid w:val="000620E8"/>
    <w:rsid w:val="00062708"/>
    <w:rsid w:val="00065A16"/>
    <w:rsid w:val="000674AF"/>
    <w:rsid w:val="00070416"/>
    <w:rsid w:val="00071D06"/>
    <w:rsid w:val="0007214A"/>
    <w:rsid w:val="00072A18"/>
    <w:rsid w:val="00072B6E"/>
    <w:rsid w:val="00072DFB"/>
    <w:rsid w:val="00075B4E"/>
    <w:rsid w:val="0007708D"/>
    <w:rsid w:val="0007789C"/>
    <w:rsid w:val="00077A7C"/>
    <w:rsid w:val="00082E53"/>
    <w:rsid w:val="000844F9"/>
    <w:rsid w:val="00084628"/>
    <w:rsid w:val="00084830"/>
    <w:rsid w:val="0008606A"/>
    <w:rsid w:val="00086656"/>
    <w:rsid w:val="00086D87"/>
    <w:rsid w:val="000872D6"/>
    <w:rsid w:val="00090628"/>
    <w:rsid w:val="000919BC"/>
    <w:rsid w:val="00091B2A"/>
    <w:rsid w:val="000922D6"/>
    <w:rsid w:val="00092F78"/>
    <w:rsid w:val="0009452F"/>
    <w:rsid w:val="00094EE6"/>
    <w:rsid w:val="00096701"/>
    <w:rsid w:val="00097721"/>
    <w:rsid w:val="000A0C05"/>
    <w:rsid w:val="000A10DD"/>
    <w:rsid w:val="000A1882"/>
    <w:rsid w:val="000A33D4"/>
    <w:rsid w:val="000A41E7"/>
    <w:rsid w:val="000A451E"/>
    <w:rsid w:val="000A5F73"/>
    <w:rsid w:val="000A6D4F"/>
    <w:rsid w:val="000A796C"/>
    <w:rsid w:val="000A7A61"/>
    <w:rsid w:val="000A7B74"/>
    <w:rsid w:val="000B09C8"/>
    <w:rsid w:val="000B1FC2"/>
    <w:rsid w:val="000B2886"/>
    <w:rsid w:val="000B2AA8"/>
    <w:rsid w:val="000B30E1"/>
    <w:rsid w:val="000B4F65"/>
    <w:rsid w:val="000B75CB"/>
    <w:rsid w:val="000B7D49"/>
    <w:rsid w:val="000C07B7"/>
    <w:rsid w:val="000C0D3E"/>
    <w:rsid w:val="000C0FB5"/>
    <w:rsid w:val="000C1078"/>
    <w:rsid w:val="000C16A7"/>
    <w:rsid w:val="000C1BCD"/>
    <w:rsid w:val="000C250C"/>
    <w:rsid w:val="000C3704"/>
    <w:rsid w:val="000C3C74"/>
    <w:rsid w:val="000C43DF"/>
    <w:rsid w:val="000C45AA"/>
    <w:rsid w:val="000C575E"/>
    <w:rsid w:val="000C61FB"/>
    <w:rsid w:val="000C6F89"/>
    <w:rsid w:val="000C7627"/>
    <w:rsid w:val="000C7D4F"/>
    <w:rsid w:val="000C7EBF"/>
    <w:rsid w:val="000D2063"/>
    <w:rsid w:val="000D24EC"/>
    <w:rsid w:val="000D2C3A"/>
    <w:rsid w:val="000D48A8"/>
    <w:rsid w:val="000D4B5A"/>
    <w:rsid w:val="000D55B1"/>
    <w:rsid w:val="000D63A5"/>
    <w:rsid w:val="000D64D8"/>
    <w:rsid w:val="000E07F5"/>
    <w:rsid w:val="000E20B4"/>
    <w:rsid w:val="000E2E4A"/>
    <w:rsid w:val="000E3800"/>
    <w:rsid w:val="000E3C1C"/>
    <w:rsid w:val="000E41B7"/>
    <w:rsid w:val="000E49BC"/>
    <w:rsid w:val="000E6BA0"/>
    <w:rsid w:val="000F174A"/>
    <w:rsid w:val="000F24C4"/>
    <w:rsid w:val="000F2824"/>
    <w:rsid w:val="000F377D"/>
    <w:rsid w:val="000F488A"/>
    <w:rsid w:val="000F6A9C"/>
    <w:rsid w:val="000F6D6E"/>
    <w:rsid w:val="000F7960"/>
    <w:rsid w:val="00100B59"/>
    <w:rsid w:val="00100DC5"/>
    <w:rsid w:val="00100E27"/>
    <w:rsid w:val="00100E5A"/>
    <w:rsid w:val="00101135"/>
    <w:rsid w:val="0010259B"/>
    <w:rsid w:val="00102D25"/>
    <w:rsid w:val="00103D80"/>
    <w:rsid w:val="00104790"/>
    <w:rsid w:val="00104A05"/>
    <w:rsid w:val="00106009"/>
    <w:rsid w:val="001061F9"/>
    <w:rsid w:val="0010663E"/>
    <w:rsid w:val="001068B3"/>
    <w:rsid w:val="00106A3B"/>
    <w:rsid w:val="001072E4"/>
    <w:rsid w:val="0011011D"/>
    <w:rsid w:val="0011095E"/>
    <w:rsid w:val="001113CC"/>
    <w:rsid w:val="00112497"/>
    <w:rsid w:val="00113727"/>
    <w:rsid w:val="00113763"/>
    <w:rsid w:val="0011437C"/>
    <w:rsid w:val="00114B7D"/>
    <w:rsid w:val="001177C4"/>
    <w:rsid w:val="00117B7D"/>
    <w:rsid w:val="00117FF3"/>
    <w:rsid w:val="001208EA"/>
    <w:rsid w:val="0012093E"/>
    <w:rsid w:val="0012207D"/>
    <w:rsid w:val="001231F0"/>
    <w:rsid w:val="00124C32"/>
    <w:rsid w:val="00125C6C"/>
    <w:rsid w:val="00127648"/>
    <w:rsid w:val="00127CD3"/>
    <w:rsid w:val="0013032B"/>
    <w:rsid w:val="001305EA"/>
    <w:rsid w:val="00130630"/>
    <w:rsid w:val="001324C3"/>
    <w:rsid w:val="001328FA"/>
    <w:rsid w:val="0013419A"/>
    <w:rsid w:val="001346CF"/>
    <w:rsid w:val="00134700"/>
    <w:rsid w:val="00134E23"/>
    <w:rsid w:val="00134F11"/>
    <w:rsid w:val="0013508E"/>
    <w:rsid w:val="00135E80"/>
    <w:rsid w:val="00140753"/>
    <w:rsid w:val="0014215A"/>
    <w:rsid w:val="0014239C"/>
    <w:rsid w:val="00143921"/>
    <w:rsid w:val="00144DC8"/>
    <w:rsid w:val="00146F04"/>
    <w:rsid w:val="00147E93"/>
    <w:rsid w:val="00150640"/>
    <w:rsid w:val="00150EBC"/>
    <w:rsid w:val="00152055"/>
    <w:rsid w:val="001520B0"/>
    <w:rsid w:val="001537E4"/>
    <w:rsid w:val="0015446A"/>
    <w:rsid w:val="0015487C"/>
    <w:rsid w:val="00154894"/>
    <w:rsid w:val="00155144"/>
    <w:rsid w:val="001564ED"/>
    <w:rsid w:val="00156956"/>
    <w:rsid w:val="0015712E"/>
    <w:rsid w:val="00157322"/>
    <w:rsid w:val="001613F7"/>
    <w:rsid w:val="00161A3D"/>
    <w:rsid w:val="00162C3A"/>
    <w:rsid w:val="00165B83"/>
    <w:rsid w:val="00165FF0"/>
    <w:rsid w:val="00167262"/>
    <w:rsid w:val="0017074D"/>
    <w:rsid w:val="0017075C"/>
    <w:rsid w:val="00170CB5"/>
    <w:rsid w:val="00171601"/>
    <w:rsid w:val="00171F58"/>
    <w:rsid w:val="00172EC4"/>
    <w:rsid w:val="001734EF"/>
    <w:rsid w:val="00174183"/>
    <w:rsid w:val="00174DFA"/>
    <w:rsid w:val="0017585E"/>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FFC"/>
    <w:rsid w:val="00191D2F"/>
    <w:rsid w:val="00191F45"/>
    <w:rsid w:val="00193503"/>
    <w:rsid w:val="001939CA"/>
    <w:rsid w:val="00193B82"/>
    <w:rsid w:val="0019600C"/>
    <w:rsid w:val="00196592"/>
    <w:rsid w:val="00196CF1"/>
    <w:rsid w:val="00197ADC"/>
    <w:rsid w:val="00197B41"/>
    <w:rsid w:val="001A03EA"/>
    <w:rsid w:val="001A0AF7"/>
    <w:rsid w:val="001A25AF"/>
    <w:rsid w:val="001A3627"/>
    <w:rsid w:val="001A6994"/>
    <w:rsid w:val="001A6C7A"/>
    <w:rsid w:val="001A6EF1"/>
    <w:rsid w:val="001B18FF"/>
    <w:rsid w:val="001B1B89"/>
    <w:rsid w:val="001B3065"/>
    <w:rsid w:val="001B33C0"/>
    <w:rsid w:val="001B3799"/>
    <w:rsid w:val="001B4A46"/>
    <w:rsid w:val="001B5E34"/>
    <w:rsid w:val="001B68DA"/>
    <w:rsid w:val="001B6CB8"/>
    <w:rsid w:val="001B797C"/>
    <w:rsid w:val="001C2997"/>
    <w:rsid w:val="001C4DA6"/>
    <w:rsid w:val="001C4DB7"/>
    <w:rsid w:val="001C6C9B"/>
    <w:rsid w:val="001D10B2"/>
    <w:rsid w:val="001D3092"/>
    <w:rsid w:val="001D4CD1"/>
    <w:rsid w:val="001D5BA2"/>
    <w:rsid w:val="001D66C2"/>
    <w:rsid w:val="001D6877"/>
    <w:rsid w:val="001E0FFC"/>
    <w:rsid w:val="001E1F93"/>
    <w:rsid w:val="001E24CF"/>
    <w:rsid w:val="001E265E"/>
    <w:rsid w:val="001E3097"/>
    <w:rsid w:val="001E3CF0"/>
    <w:rsid w:val="001E4B06"/>
    <w:rsid w:val="001E5F98"/>
    <w:rsid w:val="001E6185"/>
    <w:rsid w:val="001F01F4"/>
    <w:rsid w:val="001F055E"/>
    <w:rsid w:val="001F0F26"/>
    <w:rsid w:val="001F2232"/>
    <w:rsid w:val="001F4566"/>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5900"/>
    <w:rsid w:val="00206EFD"/>
    <w:rsid w:val="0020719D"/>
    <w:rsid w:val="0020756A"/>
    <w:rsid w:val="002107C8"/>
    <w:rsid w:val="00210D95"/>
    <w:rsid w:val="00210FDF"/>
    <w:rsid w:val="002136B3"/>
    <w:rsid w:val="00213A77"/>
    <w:rsid w:val="0021660A"/>
    <w:rsid w:val="00216957"/>
    <w:rsid w:val="00217731"/>
    <w:rsid w:val="00217AE6"/>
    <w:rsid w:val="00217D72"/>
    <w:rsid w:val="00220B90"/>
    <w:rsid w:val="00221777"/>
    <w:rsid w:val="00221998"/>
    <w:rsid w:val="00221E1A"/>
    <w:rsid w:val="00221F4B"/>
    <w:rsid w:val="002224E3"/>
    <w:rsid w:val="002228E3"/>
    <w:rsid w:val="00222D73"/>
    <w:rsid w:val="0022320E"/>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3532"/>
    <w:rsid w:val="00253CAC"/>
    <w:rsid w:val="002540D3"/>
    <w:rsid w:val="00254B2A"/>
    <w:rsid w:val="002556DB"/>
    <w:rsid w:val="00256D4F"/>
    <w:rsid w:val="00260EE8"/>
    <w:rsid w:val="00260F28"/>
    <w:rsid w:val="0026131D"/>
    <w:rsid w:val="00262819"/>
    <w:rsid w:val="002631C8"/>
    <w:rsid w:val="00263542"/>
    <w:rsid w:val="00263FCC"/>
    <w:rsid w:val="00264DCF"/>
    <w:rsid w:val="00266738"/>
    <w:rsid w:val="0026691A"/>
    <w:rsid w:val="00266D0C"/>
    <w:rsid w:val="00266F9C"/>
    <w:rsid w:val="002717AE"/>
    <w:rsid w:val="00273F94"/>
    <w:rsid w:val="002760B7"/>
    <w:rsid w:val="0027707D"/>
    <w:rsid w:val="00280455"/>
    <w:rsid w:val="002810D3"/>
    <w:rsid w:val="002827A5"/>
    <w:rsid w:val="002847AE"/>
    <w:rsid w:val="002870F2"/>
    <w:rsid w:val="00287650"/>
    <w:rsid w:val="00287796"/>
    <w:rsid w:val="0029008E"/>
    <w:rsid w:val="00290154"/>
    <w:rsid w:val="00292435"/>
    <w:rsid w:val="00292AB4"/>
    <w:rsid w:val="00294F88"/>
    <w:rsid w:val="00294FCC"/>
    <w:rsid w:val="00295516"/>
    <w:rsid w:val="00295906"/>
    <w:rsid w:val="0029733C"/>
    <w:rsid w:val="002A10A1"/>
    <w:rsid w:val="002A12C5"/>
    <w:rsid w:val="002A3161"/>
    <w:rsid w:val="002A3410"/>
    <w:rsid w:val="002A44D1"/>
    <w:rsid w:val="002A4631"/>
    <w:rsid w:val="002A5BA6"/>
    <w:rsid w:val="002A6EA6"/>
    <w:rsid w:val="002A7767"/>
    <w:rsid w:val="002B0250"/>
    <w:rsid w:val="002B108B"/>
    <w:rsid w:val="002B12DE"/>
    <w:rsid w:val="002B270D"/>
    <w:rsid w:val="002B2ADE"/>
    <w:rsid w:val="002B3375"/>
    <w:rsid w:val="002B4745"/>
    <w:rsid w:val="002B480D"/>
    <w:rsid w:val="002B4845"/>
    <w:rsid w:val="002B4AC3"/>
    <w:rsid w:val="002B5110"/>
    <w:rsid w:val="002B5A76"/>
    <w:rsid w:val="002B7698"/>
    <w:rsid w:val="002B7744"/>
    <w:rsid w:val="002C05AC"/>
    <w:rsid w:val="002C3953"/>
    <w:rsid w:val="002C56A0"/>
    <w:rsid w:val="002C7496"/>
    <w:rsid w:val="002C7E54"/>
    <w:rsid w:val="002D12FF"/>
    <w:rsid w:val="002D1511"/>
    <w:rsid w:val="002D1E51"/>
    <w:rsid w:val="002D21A5"/>
    <w:rsid w:val="002D2A85"/>
    <w:rsid w:val="002D4413"/>
    <w:rsid w:val="002D7247"/>
    <w:rsid w:val="002D7461"/>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749C"/>
    <w:rsid w:val="003024CB"/>
    <w:rsid w:val="00303813"/>
    <w:rsid w:val="00306F73"/>
    <w:rsid w:val="0030716E"/>
    <w:rsid w:val="00307691"/>
    <w:rsid w:val="003102C3"/>
    <w:rsid w:val="00310348"/>
    <w:rsid w:val="00310EE6"/>
    <w:rsid w:val="00311628"/>
    <w:rsid w:val="00311860"/>
    <w:rsid w:val="00311E73"/>
    <w:rsid w:val="0031221D"/>
    <w:rsid w:val="003123F7"/>
    <w:rsid w:val="00314A01"/>
    <w:rsid w:val="00314B9D"/>
    <w:rsid w:val="00314DD8"/>
    <w:rsid w:val="003155A3"/>
    <w:rsid w:val="00315B35"/>
    <w:rsid w:val="00316A40"/>
    <w:rsid w:val="00316A7F"/>
    <w:rsid w:val="00317B24"/>
    <w:rsid w:val="00317D8E"/>
    <w:rsid w:val="00317E8F"/>
    <w:rsid w:val="00320752"/>
    <w:rsid w:val="003209E8"/>
    <w:rsid w:val="003211F4"/>
    <w:rsid w:val="0032193F"/>
    <w:rsid w:val="00322186"/>
    <w:rsid w:val="00322962"/>
    <w:rsid w:val="00323079"/>
    <w:rsid w:val="00323936"/>
    <w:rsid w:val="0032403E"/>
    <w:rsid w:val="003244D8"/>
    <w:rsid w:val="00324D73"/>
    <w:rsid w:val="003257F8"/>
    <w:rsid w:val="00325B7B"/>
    <w:rsid w:val="003311A6"/>
    <w:rsid w:val="0033193C"/>
    <w:rsid w:val="00331EF7"/>
    <w:rsid w:val="00332B30"/>
    <w:rsid w:val="00333BA4"/>
    <w:rsid w:val="00334EE8"/>
    <w:rsid w:val="0033532B"/>
    <w:rsid w:val="00336799"/>
    <w:rsid w:val="0033685E"/>
    <w:rsid w:val="00337929"/>
    <w:rsid w:val="00337AD4"/>
    <w:rsid w:val="00340003"/>
    <w:rsid w:val="00340299"/>
    <w:rsid w:val="00341CD3"/>
    <w:rsid w:val="003429B7"/>
    <w:rsid w:val="00342B92"/>
    <w:rsid w:val="00343B23"/>
    <w:rsid w:val="00343B25"/>
    <w:rsid w:val="003444A9"/>
    <w:rsid w:val="003445F2"/>
    <w:rsid w:val="0034565B"/>
    <w:rsid w:val="0034589B"/>
    <w:rsid w:val="00345EB0"/>
    <w:rsid w:val="0034764B"/>
    <w:rsid w:val="0034780A"/>
    <w:rsid w:val="00347CBE"/>
    <w:rsid w:val="003503AC"/>
    <w:rsid w:val="00352686"/>
    <w:rsid w:val="003534AD"/>
    <w:rsid w:val="003535EB"/>
    <w:rsid w:val="00355B3A"/>
    <w:rsid w:val="00355EE4"/>
    <w:rsid w:val="00357136"/>
    <w:rsid w:val="003576EB"/>
    <w:rsid w:val="00357EC3"/>
    <w:rsid w:val="00360431"/>
    <w:rsid w:val="00360C67"/>
    <w:rsid w:val="00360E65"/>
    <w:rsid w:val="00362DC6"/>
    <w:rsid w:val="00362DCB"/>
    <w:rsid w:val="0036308C"/>
    <w:rsid w:val="00363E8F"/>
    <w:rsid w:val="00364DAB"/>
    <w:rsid w:val="00365118"/>
    <w:rsid w:val="00365968"/>
    <w:rsid w:val="00366467"/>
    <w:rsid w:val="00367331"/>
    <w:rsid w:val="00370563"/>
    <w:rsid w:val="003713D2"/>
    <w:rsid w:val="00371AF4"/>
    <w:rsid w:val="00372A4F"/>
    <w:rsid w:val="00372B9F"/>
    <w:rsid w:val="00373265"/>
    <w:rsid w:val="00373722"/>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F53"/>
    <w:rsid w:val="003854B2"/>
    <w:rsid w:val="00386D58"/>
    <w:rsid w:val="00387053"/>
    <w:rsid w:val="003913E4"/>
    <w:rsid w:val="0039510F"/>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225F"/>
    <w:rsid w:val="003B3CB0"/>
    <w:rsid w:val="003B68C2"/>
    <w:rsid w:val="003B7BBB"/>
    <w:rsid w:val="003C0FB3"/>
    <w:rsid w:val="003C3990"/>
    <w:rsid w:val="003C434B"/>
    <w:rsid w:val="003C489D"/>
    <w:rsid w:val="003C54B8"/>
    <w:rsid w:val="003C687F"/>
    <w:rsid w:val="003C723C"/>
    <w:rsid w:val="003D0F7F"/>
    <w:rsid w:val="003D265C"/>
    <w:rsid w:val="003D349F"/>
    <w:rsid w:val="003D3CF0"/>
    <w:rsid w:val="003D4B10"/>
    <w:rsid w:val="003D50F9"/>
    <w:rsid w:val="003D53BF"/>
    <w:rsid w:val="003D5665"/>
    <w:rsid w:val="003D6797"/>
    <w:rsid w:val="003D779D"/>
    <w:rsid w:val="003D7846"/>
    <w:rsid w:val="003D78A2"/>
    <w:rsid w:val="003E016A"/>
    <w:rsid w:val="003E03FD"/>
    <w:rsid w:val="003E15EE"/>
    <w:rsid w:val="003E1850"/>
    <w:rsid w:val="003E5889"/>
    <w:rsid w:val="003E6AE0"/>
    <w:rsid w:val="003F0971"/>
    <w:rsid w:val="003F0D57"/>
    <w:rsid w:val="003F22F3"/>
    <w:rsid w:val="003F28DA"/>
    <w:rsid w:val="003F2B6E"/>
    <w:rsid w:val="003F2C2F"/>
    <w:rsid w:val="003F35B8"/>
    <w:rsid w:val="003F3F97"/>
    <w:rsid w:val="003F42CF"/>
    <w:rsid w:val="003F4EA0"/>
    <w:rsid w:val="003F63AB"/>
    <w:rsid w:val="003F64BE"/>
    <w:rsid w:val="003F66AD"/>
    <w:rsid w:val="003F6991"/>
    <w:rsid w:val="003F69BE"/>
    <w:rsid w:val="003F7D20"/>
    <w:rsid w:val="00400EB0"/>
    <w:rsid w:val="004013F6"/>
    <w:rsid w:val="00402FCF"/>
    <w:rsid w:val="00403FCB"/>
    <w:rsid w:val="004042F8"/>
    <w:rsid w:val="004048C9"/>
    <w:rsid w:val="00404CC5"/>
    <w:rsid w:val="00405321"/>
    <w:rsid w:val="00405801"/>
    <w:rsid w:val="004062AA"/>
    <w:rsid w:val="00407329"/>
    <w:rsid w:val="00407474"/>
    <w:rsid w:val="00407ED4"/>
    <w:rsid w:val="00407F31"/>
    <w:rsid w:val="004103D4"/>
    <w:rsid w:val="0041195A"/>
    <w:rsid w:val="00412460"/>
    <w:rsid w:val="004125FD"/>
    <w:rsid w:val="004128F0"/>
    <w:rsid w:val="0041310F"/>
    <w:rsid w:val="00414D5B"/>
    <w:rsid w:val="004155E9"/>
    <w:rsid w:val="004163AD"/>
    <w:rsid w:val="0041645A"/>
    <w:rsid w:val="004164F9"/>
    <w:rsid w:val="00416712"/>
    <w:rsid w:val="00417BB8"/>
    <w:rsid w:val="0042028C"/>
    <w:rsid w:val="00420300"/>
    <w:rsid w:val="00421CC4"/>
    <w:rsid w:val="0042354D"/>
    <w:rsid w:val="004259A6"/>
    <w:rsid w:val="00425CCF"/>
    <w:rsid w:val="00430D80"/>
    <w:rsid w:val="004317B5"/>
    <w:rsid w:val="00431E3D"/>
    <w:rsid w:val="00431F7A"/>
    <w:rsid w:val="0043314D"/>
    <w:rsid w:val="004351E1"/>
    <w:rsid w:val="00435259"/>
    <w:rsid w:val="004361FB"/>
    <w:rsid w:val="00436B23"/>
    <w:rsid w:val="00436E88"/>
    <w:rsid w:val="00440977"/>
    <w:rsid w:val="0044175B"/>
    <w:rsid w:val="00441C88"/>
    <w:rsid w:val="00442026"/>
    <w:rsid w:val="0044206A"/>
    <w:rsid w:val="00442448"/>
    <w:rsid w:val="00443CD4"/>
    <w:rsid w:val="004440BB"/>
    <w:rsid w:val="004450B6"/>
    <w:rsid w:val="00445612"/>
    <w:rsid w:val="00446AA3"/>
    <w:rsid w:val="004479D8"/>
    <w:rsid w:val="00447C97"/>
    <w:rsid w:val="004501F2"/>
    <w:rsid w:val="00451168"/>
    <w:rsid w:val="00451506"/>
    <w:rsid w:val="00452D84"/>
    <w:rsid w:val="00453739"/>
    <w:rsid w:val="004553E8"/>
    <w:rsid w:val="0045627B"/>
    <w:rsid w:val="00456C90"/>
    <w:rsid w:val="00457160"/>
    <w:rsid w:val="004578CC"/>
    <w:rsid w:val="00463BFC"/>
    <w:rsid w:val="004657D6"/>
    <w:rsid w:val="00465CB3"/>
    <w:rsid w:val="00465E5F"/>
    <w:rsid w:val="0047164F"/>
    <w:rsid w:val="004728AA"/>
    <w:rsid w:val="00473346"/>
    <w:rsid w:val="00476168"/>
    <w:rsid w:val="00476284"/>
    <w:rsid w:val="0047758F"/>
    <w:rsid w:val="0047761A"/>
    <w:rsid w:val="0048084F"/>
    <w:rsid w:val="004810BD"/>
    <w:rsid w:val="0048175E"/>
    <w:rsid w:val="00482868"/>
    <w:rsid w:val="00483B44"/>
    <w:rsid w:val="00483CA9"/>
    <w:rsid w:val="00484655"/>
    <w:rsid w:val="004850B9"/>
    <w:rsid w:val="0048525B"/>
    <w:rsid w:val="00485A51"/>
    <w:rsid w:val="00485CCD"/>
    <w:rsid w:val="00485DB5"/>
    <w:rsid w:val="004860C5"/>
    <w:rsid w:val="00486D2B"/>
    <w:rsid w:val="00487BD4"/>
    <w:rsid w:val="00490D60"/>
    <w:rsid w:val="00492C1E"/>
    <w:rsid w:val="00493120"/>
    <w:rsid w:val="004940A0"/>
    <w:rsid w:val="004947A1"/>
    <w:rsid w:val="004949C7"/>
    <w:rsid w:val="00494FDC"/>
    <w:rsid w:val="004965BA"/>
    <w:rsid w:val="004A0489"/>
    <w:rsid w:val="004A161B"/>
    <w:rsid w:val="004A1EB7"/>
    <w:rsid w:val="004A4106"/>
    <w:rsid w:val="004A4146"/>
    <w:rsid w:val="004A47DB"/>
    <w:rsid w:val="004A4F6C"/>
    <w:rsid w:val="004A5AAE"/>
    <w:rsid w:val="004A6AB7"/>
    <w:rsid w:val="004A7284"/>
    <w:rsid w:val="004A7E1A"/>
    <w:rsid w:val="004B005E"/>
    <w:rsid w:val="004B0073"/>
    <w:rsid w:val="004B0642"/>
    <w:rsid w:val="004B1541"/>
    <w:rsid w:val="004B240E"/>
    <w:rsid w:val="004B29F4"/>
    <w:rsid w:val="004B4C27"/>
    <w:rsid w:val="004B4E08"/>
    <w:rsid w:val="004B6407"/>
    <w:rsid w:val="004B6923"/>
    <w:rsid w:val="004B7240"/>
    <w:rsid w:val="004B7495"/>
    <w:rsid w:val="004B780F"/>
    <w:rsid w:val="004B7B56"/>
    <w:rsid w:val="004B7EE9"/>
    <w:rsid w:val="004C098E"/>
    <w:rsid w:val="004C1158"/>
    <w:rsid w:val="004C1351"/>
    <w:rsid w:val="004C1527"/>
    <w:rsid w:val="004C20CF"/>
    <w:rsid w:val="004C299C"/>
    <w:rsid w:val="004C2E2E"/>
    <w:rsid w:val="004C3080"/>
    <w:rsid w:val="004C38A9"/>
    <w:rsid w:val="004C4D54"/>
    <w:rsid w:val="004C7023"/>
    <w:rsid w:val="004C7513"/>
    <w:rsid w:val="004D02AC"/>
    <w:rsid w:val="004D0383"/>
    <w:rsid w:val="004D082D"/>
    <w:rsid w:val="004D1F3F"/>
    <w:rsid w:val="004D26CC"/>
    <w:rsid w:val="004D2762"/>
    <w:rsid w:val="004D3163"/>
    <w:rsid w:val="004D333E"/>
    <w:rsid w:val="004D3802"/>
    <w:rsid w:val="004D3A72"/>
    <w:rsid w:val="004D3EE2"/>
    <w:rsid w:val="004D5BBA"/>
    <w:rsid w:val="004D6540"/>
    <w:rsid w:val="004D66E9"/>
    <w:rsid w:val="004E0E64"/>
    <w:rsid w:val="004E14EB"/>
    <w:rsid w:val="004E1C2A"/>
    <w:rsid w:val="004E265D"/>
    <w:rsid w:val="004E2ACB"/>
    <w:rsid w:val="004E38B0"/>
    <w:rsid w:val="004E3C28"/>
    <w:rsid w:val="004E3DD0"/>
    <w:rsid w:val="004E4332"/>
    <w:rsid w:val="004E4D9B"/>
    <w:rsid w:val="004E4E0B"/>
    <w:rsid w:val="004E5594"/>
    <w:rsid w:val="004E5E98"/>
    <w:rsid w:val="004E6856"/>
    <w:rsid w:val="004E6FB4"/>
    <w:rsid w:val="004F0977"/>
    <w:rsid w:val="004F1408"/>
    <w:rsid w:val="004F158B"/>
    <w:rsid w:val="004F43B8"/>
    <w:rsid w:val="004F4A05"/>
    <w:rsid w:val="004F4DF3"/>
    <w:rsid w:val="004F4E1D"/>
    <w:rsid w:val="004F616E"/>
    <w:rsid w:val="004F6257"/>
    <w:rsid w:val="004F6A25"/>
    <w:rsid w:val="004F6AB0"/>
    <w:rsid w:val="004F6B4D"/>
    <w:rsid w:val="004F6F40"/>
    <w:rsid w:val="005000BD"/>
    <w:rsid w:val="005000DD"/>
    <w:rsid w:val="00501109"/>
    <w:rsid w:val="00503948"/>
    <w:rsid w:val="00503B09"/>
    <w:rsid w:val="00504F5C"/>
    <w:rsid w:val="00505262"/>
    <w:rsid w:val="0050597B"/>
    <w:rsid w:val="00506A7A"/>
    <w:rsid w:val="00506DF8"/>
    <w:rsid w:val="00507451"/>
    <w:rsid w:val="00511F4D"/>
    <w:rsid w:val="0051232F"/>
    <w:rsid w:val="00513047"/>
    <w:rsid w:val="0051439D"/>
    <w:rsid w:val="00514D6B"/>
    <w:rsid w:val="0051574E"/>
    <w:rsid w:val="0051725F"/>
    <w:rsid w:val="00520095"/>
    <w:rsid w:val="00520645"/>
    <w:rsid w:val="0052168D"/>
    <w:rsid w:val="0052396A"/>
    <w:rsid w:val="005246F1"/>
    <w:rsid w:val="005264F9"/>
    <w:rsid w:val="0052734E"/>
    <w:rsid w:val="0052782C"/>
    <w:rsid w:val="00527A41"/>
    <w:rsid w:val="00530BB9"/>
    <w:rsid w:val="00530BD7"/>
    <w:rsid w:val="00530E46"/>
    <w:rsid w:val="00531A1F"/>
    <w:rsid w:val="005324EF"/>
    <w:rsid w:val="0053286B"/>
    <w:rsid w:val="00536369"/>
    <w:rsid w:val="005363A7"/>
    <w:rsid w:val="00537661"/>
    <w:rsid w:val="00537B44"/>
    <w:rsid w:val="005400FF"/>
    <w:rsid w:val="00540E99"/>
    <w:rsid w:val="00541130"/>
    <w:rsid w:val="00543CDB"/>
    <w:rsid w:val="005447BE"/>
    <w:rsid w:val="00546A8B"/>
    <w:rsid w:val="00546C79"/>
    <w:rsid w:val="00546D5E"/>
    <w:rsid w:val="00546F02"/>
    <w:rsid w:val="00547051"/>
    <w:rsid w:val="0054770B"/>
    <w:rsid w:val="00550DDD"/>
    <w:rsid w:val="00551073"/>
    <w:rsid w:val="00551DA4"/>
    <w:rsid w:val="0055213A"/>
    <w:rsid w:val="00552588"/>
    <w:rsid w:val="00552887"/>
    <w:rsid w:val="005547E0"/>
    <w:rsid w:val="00554956"/>
    <w:rsid w:val="00557BE6"/>
    <w:rsid w:val="005600BC"/>
    <w:rsid w:val="005604A5"/>
    <w:rsid w:val="00560AF4"/>
    <w:rsid w:val="00563104"/>
    <w:rsid w:val="005646C1"/>
    <w:rsid w:val="005646CC"/>
    <w:rsid w:val="005652E4"/>
    <w:rsid w:val="00565730"/>
    <w:rsid w:val="00566671"/>
    <w:rsid w:val="00567B22"/>
    <w:rsid w:val="00570D8C"/>
    <w:rsid w:val="0057134C"/>
    <w:rsid w:val="0057331C"/>
    <w:rsid w:val="00573328"/>
    <w:rsid w:val="00573F07"/>
    <w:rsid w:val="0057478F"/>
    <w:rsid w:val="005747FF"/>
    <w:rsid w:val="00576415"/>
    <w:rsid w:val="00576E66"/>
    <w:rsid w:val="00580A00"/>
    <w:rsid w:val="00580D0F"/>
    <w:rsid w:val="00581521"/>
    <w:rsid w:val="00581F3D"/>
    <w:rsid w:val="005824C0"/>
    <w:rsid w:val="00582560"/>
    <w:rsid w:val="00582FD7"/>
    <w:rsid w:val="005832ED"/>
    <w:rsid w:val="00583524"/>
    <w:rsid w:val="005835A2"/>
    <w:rsid w:val="00583853"/>
    <w:rsid w:val="005857A8"/>
    <w:rsid w:val="0058713B"/>
    <w:rsid w:val="005876D2"/>
    <w:rsid w:val="0059056C"/>
    <w:rsid w:val="0059130B"/>
    <w:rsid w:val="00593F04"/>
    <w:rsid w:val="00594705"/>
    <w:rsid w:val="005960AD"/>
    <w:rsid w:val="00596689"/>
    <w:rsid w:val="005A16FB"/>
    <w:rsid w:val="005A1A68"/>
    <w:rsid w:val="005A1D50"/>
    <w:rsid w:val="005A2985"/>
    <w:rsid w:val="005A2A5A"/>
    <w:rsid w:val="005A3076"/>
    <w:rsid w:val="005A360A"/>
    <w:rsid w:val="005A39FC"/>
    <w:rsid w:val="005A3B66"/>
    <w:rsid w:val="005A409D"/>
    <w:rsid w:val="005A42E3"/>
    <w:rsid w:val="005A4B08"/>
    <w:rsid w:val="005A5F04"/>
    <w:rsid w:val="005A6A0D"/>
    <w:rsid w:val="005A6DC2"/>
    <w:rsid w:val="005B0870"/>
    <w:rsid w:val="005B1762"/>
    <w:rsid w:val="005B4B88"/>
    <w:rsid w:val="005B55AE"/>
    <w:rsid w:val="005B5605"/>
    <w:rsid w:val="005B5D60"/>
    <w:rsid w:val="005B5E31"/>
    <w:rsid w:val="005B64AE"/>
    <w:rsid w:val="005B6E3D"/>
    <w:rsid w:val="005B7298"/>
    <w:rsid w:val="005C0DD0"/>
    <w:rsid w:val="005C1BFC"/>
    <w:rsid w:val="005C2C23"/>
    <w:rsid w:val="005C4CA0"/>
    <w:rsid w:val="005C6E52"/>
    <w:rsid w:val="005C7B55"/>
    <w:rsid w:val="005D0175"/>
    <w:rsid w:val="005D1725"/>
    <w:rsid w:val="005D1AA5"/>
    <w:rsid w:val="005D1CC4"/>
    <w:rsid w:val="005D2D62"/>
    <w:rsid w:val="005D48F6"/>
    <w:rsid w:val="005D5A78"/>
    <w:rsid w:val="005D5DB0"/>
    <w:rsid w:val="005D6FEF"/>
    <w:rsid w:val="005D7A00"/>
    <w:rsid w:val="005E0B43"/>
    <w:rsid w:val="005E1533"/>
    <w:rsid w:val="005E4742"/>
    <w:rsid w:val="005E6829"/>
    <w:rsid w:val="005F10D4"/>
    <w:rsid w:val="005F26E8"/>
    <w:rsid w:val="005F275A"/>
    <w:rsid w:val="005F2E08"/>
    <w:rsid w:val="005F6861"/>
    <w:rsid w:val="005F7834"/>
    <w:rsid w:val="005F78DD"/>
    <w:rsid w:val="005F7A4D"/>
    <w:rsid w:val="006019F0"/>
    <w:rsid w:val="00601B68"/>
    <w:rsid w:val="006026BA"/>
    <w:rsid w:val="0060359B"/>
    <w:rsid w:val="00603F69"/>
    <w:rsid w:val="006040DA"/>
    <w:rsid w:val="006047BD"/>
    <w:rsid w:val="006052D5"/>
    <w:rsid w:val="00607675"/>
    <w:rsid w:val="00610F53"/>
    <w:rsid w:val="00612E3F"/>
    <w:rsid w:val="00613208"/>
    <w:rsid w:val="00616767"/>
    <w:rsid w:val="0061698B"/>
    <w:rsid w:val="00616F61"/>
    <w:rsid w:val="00620798"/>
    <w:rsid w:val="00620917"/>
    <w:rsid w:val="00621341"/>
    <w:rsid w:val="0062163D"/>
    <w:rsid w:val="00621BCB"/>
    <w:rsid w:val="00623A9E"/>
    <w:rsid w:val="00624A20"/>
    <w:rsid w:val="00624C9B"/>
    <w:rsid w:val="006251EB"/>
    <w:rsid w:val="0062541D"/>
    <w:rsid w:val="00625D7E"/>
    <w:rsid w:val="00626B9D"/>
    <w:rsid w:val="00630BB3"/>
    <w:rsid w:val="00632182"/>
    <w:rsid w:val="006335DF"/>
    <w:rsid w:val="00633A4A"/>
    <w:rsid w:val="00634717"/>
    <w:rsid w:val="00635459"/>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46700"/>
    <w:rsid w:val="00650503"/>
    <w:rsid w:val="00651A1C"/>
    <w:rsid w:val="00651E73"/>
    <w:rsid w:val="00651F98"/>
    <w:rsid w:val="006522EF"/>
    <w:rsid w:val="006522FD"/>
    <w:rsid w:val="00652800"/>
    <w:rsid w:val="00653AB0"/>
    <w:rsid w:val="00653C5D"/>
    <w:rsid w:val="006544A7"/>
    <w:rsid w:val="006552BE"/>
    <w:rsid w:val="006556A6"/>
    <w:rsid w:val="00656357"/>
    <w:rsid w:val="0065706C"/>
    <w:rsid w:val="00661413"/>
    <w:rsid w:val="006618E3"/>
    <w:rsid w:val="00661D06"/>
    <w:rsid w:val="00661EB6"/>
    <w:rsid w:val="0066377F"/>
    <w:rsid w:val="006638B4"/>
    <w:rsid w:val="0066400D"/>
    <w:rsid w:val="006641B3"/>
    <w:rsid w:val="006644C4"/>
    <w:rsid w:val="00665F1A"/>
    <w:rsid w:val="0066665B"/>
    <w:rsid w:val="00670EE3"/>
    <w:rsid w:val="00671735"/>
    <w:rsid w:val="00672902"/>
    <w:rsid w:val="00673149"/>
    <w:rsid w:val="0067331F"/>
    <w:rsid w:val="006742E8"/>
    <w:rsid w:val="0067482E"/>
    <w:rsid w:val="00675260"/>
    <w:rsid w:val="006761F3"/>
    <w:rsid w:val="006763DF"/>
    <w:rsid w:val="006764BA"/>
    <w:rsid w:val="00677DDB"/>
    <w:rsid w:val="00677DDC"/>
    <w:rsid w:val="00677EF0"/>
    <w:rsid w:val="006814BF"/>
    <w:rsid w:val="00681DCF"/>
    <w:rsid w:val="00681F32"/>
    <w:rsid w:val="006826B1"/>
    <w:rsid w:val="00683AEC"/>
    <w:rsid w:val="00684672"/>
    <w:rsid w:val="0068481E"/>
    <w:rsid w:val="006856F4"/>
    <w:rsid w:val="0068666F"/>
    <w:rsid w:val="0068780A"/>
    <w:rsid w:val="00690267"/>
    <w:rsid w:val="006906E7"/>
    <w:rsid w:val="00691B47"/>
    <w:rsid w:val="006931D4"/>
    <w:rsid w:val="00694485"/>
    <w:rsid w:val="00694E70"/>
    <w:rsid w:val="006954D4"/>
    <w:rsid w:val="0069598B"/>
    <w:rsid w:val="00695AF0"/>
    <w:rsid w:val="0069757D"/>
    <w:rsid w:val="006A0359"/>
    <w:rsid w:val="006A0766"/>
    <w:rsid w:val="006A1A8E"/>
    <w:rsid w:val="006A1CF6"/>
    <w:rsid w:val="006A2D9E"/>
    <w:rsid w:val="006A36DB"/>
    <w:rsid w:val="006A3EF2"/>
    <w:rsid w:val="006A44D0"/>
    <w:rsid w:val="006A48C1"/>
    <w:rsid w:val="006A510D"/>
    <w:rsid w:val="006A51A4"/>
    <w:rsid w:val="006A57F3"/>
    <w:rsid w:val="006A634C"/>
    <w:rsid w:val="006B0291"/>
    <w:rsid w:val="006B06B2"/>
    <w:rsid w:val="006B1FE6"/>
    <w:rsid w:val="006B1FFA"/>
    <w:rsid w:val="006B20FA"/>
    <w:rsid w:val="006B3564"/>
    <w:rsid w:val="006B37E6"/>
    <w:rsid w:val="006B3D8F"/>
    <w:rsid w:val="006B42E3"/>
    <w:rsid w:val="006B44E9"/>
    <w:rsid w:val="006B73E5"/>
    <w:rsid w:val="006C00A3"/>
    <w:rsid w:val="006C0CEC"/>
    <w:rsid w:val="006C10FC"/>
    <w:rsid w:val="006C4B47"/>
    <w:rsid w:val="006C4FEE"/>
    <w:rsid w:val="006C615D"/>
    <w:rsid w:val="006C67CA"/>
    <w:rsid w:val="006C7AB5"/>
    <w:rsid w:val="006D062E"/>
    <w:rsid w:val="006D0817"/>
    <w:rsid w:val="006D0996"/>
    <w:rsid w:val="006D1CEC"/>
    <w:rsid w:val="006D2405"/>
    <w:rsid w:val="006D398F"/>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BFA"/>
    <w:rsid w:val="00700048"/>
    <w:rsid w:val="00700346"/>
    <w:rsid w:val="0070190E"/>
    <w:rsid w:val="00701DAC"/>
    <w:rsid w:val="00703206"/>
    <w:rsid w:val="00704694"/>
    <w:rsid w:val="007058CD"/>
    <w:rsid w:val="00705D75"/>
    <w:rsid w:val="00706293"/>
    <w:rsid w:val="0070723B"/>
    <w:rsid w:val="007124A7"/>
    <w:rsid w:val="00712DA7"/>
    <w:rsid w:val="00714956"/>
    <w:rsid w:val="00715F89"/>
    <w:rsid w:val="00716FB7"/>
    <w:rsid w:val="00717C66"/>
    <w:rsid w:val="0072144B"/>
    <w:rsid w:val="007216C8"/>
    <w:rsid w:val="00722D6B"/>
    <w:rsid w:val="0072360C"/>
    <w:rsid w:val="00723956"/>
    <w:rsid w:val="00724203"/>
    <w:rsid w:val="00724504"/>
    <w:rsid w:val="00725C3B"/>
    <w:rsid w:val="00725D14"/>
    <w:rsid w:val="007263AC"/>
    <w:rsid w:val="007266FB"/>
    <w:rsid w:val="0073212B"/>
    <w:rsid w:val="00732EE4"/>
    <w:rsid w:val="0073364D"/>
    <w:rsid w:val="00733D6A"/>
    <w:rsid w:val="00734065"/>
    <w:rsid w:val="007343B6"/>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6C35"/>
    <w:rsid w:val="007474D4"/>
    <w:rsid w:val="0074782C"/>
    <w:rsid w:val="007508D7"/>
    <w:rsid w:val="0075322D"/>
    <w:rsid w:val="00753D56"/>
    <w:rsid w:val="007564AE"/>
    <w:rsid w:val="00757591"/>
    <w:rsid w:val="00757633"/>
    <w:rsid w:val="00757A59"/>
    <w:rsid w:val="00757DD5"/>
    <w:rsid w:val="00757FA9"/>
    <w:rsid w:val="007617A7"/>
    <w:rsid w:val="00761C8A"/>
    <w:rsid w:val="00762125"/>
    <w:rsid w:val="007635C3"/>
    <w:rsid w:val="00765E06"/>
    <w:rsid w:val="00765F79"/>
    <w:rsid w:val="00766A1D"/>
    <w:rsid w:val="00766BC2"/>
    <w:rsid w:val="00767ED6"/>
    <w:rsid w:val="00770223"/>
    <w:rsid w:val="007706FF"/>
    <w:rsid w:val="00770891"/>
    <w:rsid w:val="00770C61"/>
    <w:rsid w:val="00772BA3"/>
    <w:rsid w:val="00772D05"/>
    <w:rsid w:val="007763FE"/>
    <w:rsid w:val="00776998"/>
    <w:rsid w:val="007769A7"/>
    <w:rsid w:val="00776AC3"/>
    <w:rsid w:val="00777558"/>
    <w:rsid w:val="007776A2"/>
    <w:rsid w:val="00777849"/>
    <w:rsid w:val="00780A99"/>
    <w:rsid w:val="00781061"/>
    <w:rsid w:val="00781C4F"/>
    <w:rsid w:val="00782487"/>
    <w:rsid w:val="00782A2E"/>
    <w:rsid w:val="00782B11"/>
    <w:rsid w:val="00783211"/>
    <w:rsid w:val="007836C0"/>
    <w:rsid w:val="00783D18"/>
    <w:rsid w:val="00783F8F"/>
    <w:rsid w:val="00784E0E"/>
    <w:rsid w:val="00785598"/>
    <w:rsid w:val="00785BE0"/>
    <w:rsid w:val="0078667E"/>
    <w:rsid w:val="007919C8"/>
    <w:rsid w:val="007919DC"/>
    <w:rsid w:val="00791B72"/>
    <w:rsid w:val="00791C7F"/>
    <w:rsid w:val="007923E4"/>
    <w:rsid w:val="00794C01"/>
    <w:rsid w:val="00796256"/>
    <w:rsid w:val="00796888"/>
    <w:rsid w:val="007970C7"/>
    <w:rsid w:val="007A1326"/>
    <w:rsid w:val="007A1379"/>
    <w:rsid w:val="007A1AA1"/>
    <w:rsid w:val="007A2AE3"/>
    <w:rsid w:val="007A2B7B"/>
    <w:rsid w:val="007A3356"/>
    <w:rsid w:val="007A36F3"/>
    <w:rsid w:val="007A46D5"/>
    <w:rsid w:val="007A4CEF"/>
    <w:rsid w:val="007A55A8"/>
    <w:rsid w:val="007A6E43"/>
    <w:rsid w:val="007B24C4"/>
    <w:rsid w:val="007B50E4"/>
    <w:rsid w:val="007B5236"/>
    <w:rsid w:val="007B5A6A"/>
    <w:rsid w:val="007B6B2F"/>
    <w:rsid w:val="007C02D2"/>
    <w:rsid w:val="007C057B"/>
    <w:rsid w:val="007C0C41"/>
    <w:rsid w:val="007C0C65"/>
    <w:rsid w:val="007C1329"/>
    <w:rsid w:val="007C1661"/>
    <w:rsid w:val="007C1A9E"/>
    <w:rsid w:val="007C2C07"/>
    <w:rsid w:val="007C627C"/>
    <w:rsid w:val="007C6E38"/>
    <w:rsid w:val="007D212E"/>
    <w:rsid w:val="007D458F"/>
    <w:rsid w:val="007D5655"/>
    <w:rsid w:val="007D581D"/>
    <w:rsid w:val="007D5A52"/>
    <w:rsid w:val="007D5F1F"/>
    <w:rsid w:val="007D6A9D"/>
    <w:rsid w:val="007D73C0"/>
    <w:rsid w:val="007D7CF5"/>
    <w:rsid w:val="007D7E58"/>
    <w:rsid w:val="007E300E"/>
    <w:rsid w:val="007E3D80"/>
    <w:rsid w:val="007E41AD"/>
    <w:rsid w:val="007E497E"/>
    <w:rsid w:val="007E51F4"/>
    <w:rsid w:val="007E57BB"/>
    <w:rsid w:val="007E5E9E"/>
    <w:rsid w:val="007E7486"/>
    <w:rsid w:val="007E7851"/>
    <w:rsid w:val="007F1493"/>
    <w:rsid w:val="007F15BC"/>
    <w:rsid w:val="007F3524"/>
    <w:rsid w:val="007F576D"/>
    <w:rsid w:val="007F60DB"/>
    <w:rsid w:val="007F637A"/>
    <w:rsid w:val="007F66A6"/>
    <w:rsid w:val="007F68BA"/>
    <w:rsid w:val="007F76BF"/>
    <w:rsid w:val="0080017C"/>
    <w:rsid w:val="008003CD"/>
    <w:rsid w:val="00800512"/>
    <w:rsid w:val="00801331"/>
    <w:rsid w:val="00801687"/>
    <w:rsid w:val="008019EE"/>
    <w:rsid w:val="00802022"/>
    <w:rsid w:val="0080207C"/>
    <w:rsid w:val="008028A3"/>
    <w:rsid w:val="00802A41"/>
    <w:rsid w:val="008059C1"/>
    <w:rsid w:val="0080662F"/>
    <w:rsid w:val="00806C91"/>
    <w:rsid w:val="0081065F"/>
    <w:rsid w:val="0081071A"/>
    <w:rsid w:val="00810C72"/>
    <w:rsid w:val="00810E72"/>
    <w:rsid w:val="0081179B"/>
    <w:rsid w:val="00812DCB"/>
    <w:rsid w:val="00813FA5"/>
    <w:rsid w:val="0081523F"/>
    <w:rsid w:val="00816151"/>
    <w:rsid w:val="00817268"/>
    <w:rsid w:val="008203B7"/>
    <w:rsid w:val="00820BB7"/>
    <w:rsid w:val="00821259"/>
    <w:rsid w:val="008212BE"/>
    <w:rsid w:val="008218CF"/>
    <w:rsid w:val="008248E7"/>
    <w:rsid w:val="00824F02"/>
    <w:rsid w:val="00825595"/>
    <w:rsid w:val="00826BD1"/>
    <w:rsid w:val="00826C4F"/>
    <w:rsid w:val="008276A2"/>
    <w:rsid w:val="00827EB2"/>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AFC"/>
    <w:rsid w:val="008434A7"/>
    <w:rsid w:val="00843ED1"/>
    <w:rsid w:val="008455DA"/>
    <w:rsid w:val="0084631E"/>
    <w:rsid w:val="008467D0"/>
    <w:rsid w:val="008470D0"/>
    <w:rsid w:val="0085023C"/>
    <w:rsid w:val="008505DC"/>
    <w:rsid w:val="008509F0"/>
    <w:rsid w:val="00851875"/>
    <w:rsid w:val="00852357"/>
    <w:rsid w:val="008524DE"/>
    <w:rsid w:val="00852B7B"/>
    <w:rsid w:val="0085448C"/>
    <w:rsid w:val="00855048"/>
    <w:rsid w:val="008563D3"/>
    <w:rsid w:val="00856E64"/>
    <w:rsid w:val="00860A52"/>
    <w:rsid w:val="008628FD"/>
    <w:rsid w:val="00862960"/>
    <w:rsid w:val="00863532"/>
    <w:rsid w:val="008641E8"/>
    <w:rsid w:val="00864336"/>
    <w:rsid w:val="00865EC3"/>
    <w:rsid w:val="0086629C"/>
    <w:rsid w:val="00866415"/>
    <w:rsid w:val="0086672A"/>
    <w:rsid w:val="00867469"/>
    <w:rsid w:val="00870838"/>
    <w:rsid w:val="00870A3D"/>
    <w:rsid w:val="008736AC"/>
    <w:rsid w:val="00873771"/>
    <w:rsid w:val="008742C1"/>
    <w:rsid w:val="00874836"/>
    <w:rsid w:val="00874C1F"/>
    <w:rsid w:val="00876486"/>
    <w:rsid w:val="008771BA"/>
    <w:rsid w:val="008773F6"/>
    <w:rsid w:val="00877928"/>
    <w:rsid w:val="00877ED1"/>
    <w:rsid w:val="00880A08"/>
    <w:rsid w:val="008813A0"/>
    <w:rsid w:val="00881B53"/>
    <w:rsid w:val="00882E98"/>
    <w:rsid w:val="00883242"/>
    <w:rsid w:val="00883A53"/>
    <w:rsid w:val="0088526C"/>
    <w:rsid w:val="00885C59"/>
    <w:rsid w:val="00885F34"/>
    <w:rsid w:val="00890C47"/>
    <w:rsid w:val="0089112A"/>
    <w:rsid w:val="0089256F"/>
    <w:rsid w:val="00893CDB"/>
    <w:rsid w:val="00893D12"/>
    <w:rsid w:val="0089468F"/>
    <w:rsid w:val="00895105"/>
    <w:rsid w:val="00895316"/>
    <w:rsid w:val="00895861"/>
    <w:rsid w:val="00896232"/>
    <w:rsid w:val="00897B91"/>
    <w:rsid w:val="008A00A0"/>
    <w:rsid w:val="008A0836"/>
    <w:rsid w:val="008A08A9"/>
    <w:rsid w:val="008A1693"/>
    <w:rsid w:val="008A21F0"/>
    <w:rsid w:val="008A24F7"/>
    <w:rsid w:val="008A4B18"/>
    <w:rsid w:val="008A5DE5"/>
    <w:rsid w:val="008A661D"/>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1A20"/>
    <w:rsid w:val="008C1E8E"/>
    <w:rsid w:val="008C2FB5"/>
    <w:rsid w:val="008C302C"/>
    <w:rsid w:val="008C4CAB"/>
    <w:rsid w:val="008C6461"/>
    <w:rsid w:val="008C6A74"/>
    <w:rsid w:val="008C6BA4"/>
    <w:rsid w:val="008C6F82"/>
    <w:rsid w:val="008C7CBC"/>
    <w:rsid w:val="008D0067"/>
    <w:rsid w:val="008D125E"/>
    <w:rsid w:val="008D2298"/>
    <w:rsid w:val="008D2DF1"/>
    <w:rsid w:val="008D5308"/>
    <w:rsid w:val="008D55BF"/>
    <w:rsid w:val="008D61E0"/>
    <w:rsid w:val="008D6722"/>
    <w:rsid w:val="008D6E1D"/>
    <w:rsid w:val="008D75DE"/>
    <w:rsid w:val="008D7AB2"/>
    <w:rsid w:val="008E0259"/>
    <w:rsid w:val="008E131D"/>
    <w:rsid w:val="008E43E0"/>
    <w:rsid w:val="008E4A0E"/>
    <w:rsid w:val="008E4E59"/>
    <w:rsid w:val="008E55E9"/>
    <w:rsid w:val="008E5833"/>
    <w:rsid w:val="008F0115"/>
    <w:rsid w:val="008F0383"/>
    <w:rsid w:val="008F151D"/>
    <w:rsid w:val="008F1F6A"/>
    <w:rsid w:val="008F28E7"/>
    <w:rsid w:val="008F3691"/>
    <w:rsid w:val="008F3E6F"/>
    <w:rsid w:val="008F3EDF"/>
    <w:rsid w:val="008F56DB"/>
    <w:rsid w:val="008F70DE"/>
    <w:rsid w:val="008F77DD"/>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1526"/>
    <w:rsid w:val="009221AD"/>
    <w:rsid w:val="009227DD"/>
    <w:rsid w:val="00923015"/>
    <w:rsid w:val="009234D0"/>
    <w:rsid w:val="0092424B"/>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2A0D"/>
    <w:rsid w:val="0093313E"/>
    <w:rsid w:val="009331F9"/>
    <w:rsid w:val="00934012"/>
    <w:rsid w:val="00934B12"/>
    <w:rsid w:val="009352F2"/>
    <w:rsid w:val="0093530F"/>
    <w:rsid w:val="0093592F"/>
    <w:rsid w:val="00935E65"/>
    <w:rsid w:val="009363F0"/>
    <w:rsid w:val="00936657"/>
    <w:rsid w:val="00936674"/>
    <w:rsid w:val="0093688D"/>
    <w:rsid w:val="00937B8F"/>
    <w:rsid w:val="0094165A"/>
    <w:rsid w:val="00942056"/>
    <w:rsid w:val="009422BC"/>
    <w:rsid w:val="009423D9"/>
    <w:rsid w:val="009429D1"/>
    <w:rsid w:val="00942E67"/>
    <w:rsid w:val="00943299"/>
    <w:rsid w:val="009438A7"/>
    <w:rsid w:val="00944C52"/>
    <w:rsid w:val="009458AF"/>
    <w:rsid w:val="00946555"/>
    <w:rsid w:val="00946C33"/>
    <w:rsid w:val="009520A1"/>
    <w:rsid w:val="009522E2"/>
    <w:rsid w:val="0095259D"/>
    <w:rsid w:val="009528C1"/>
    <w:rsid w:val="009532C7"/>
    <w:rsid w:val="00953891"/>
    <w:rsid w:val="009539AB"/>
    <w:rsid w:val="00953E82"/>
    <w:rsid w:val="00955D6C"/>
    <w:rsid w:val="00957107"/>
    <w:rsid w:val="00960514"/>
    <w:rsid w:val="00960547"/>
    <w:rsid w:val="00960CCA"/>
    <w:rsid w:val="00960E03"/>
    <w:rsid w:val="009624AB"/>
    <w:rsid w:val="009634F6"/>
    <w:rsid w:val="00963579"/>
    <w:rsid w:val="00963FEC"/>
    <w:rsid w:val="0096422F"/>
    <w:rsid w:val="00964AE3"/>
    <w:rsid w:val="00965F05"/>
    <w:rsid w:val="0096720F"/>
    <w:rsid w:val="0096762D"/>
    <w:rsid w:val="0097036E"/>
    <w:rsid w:val="00970431"/>
    <w:rsid w:val="00970968"/>
    <w:rsid w:val="009718BF"/>
    <w:rsid w:val="00972822"/>
    <w:rsid w:val="00973DB2"/>
    <w:rsid w:val="00973EF2"/>
    <w:rsid w:val="009771A9"/>
    <w:rsid w:val="00977AD5"/>
    <w:rsid w:val="00981475"/>
    <w:rsid w:val="00981668"/>
    <w:rsid w:val="00981F65"/>
    <w:rsid w:val="00982100"/>
    <w:rsid w:val="0098267D"/>
    <w:rsid w:val="00984331"/>
    <w:rsid w:val="00984C07"/>
    <w:rsid w:val="00985F69"/>
    <w:rsid w:val="00986E99"/>
    <w:rsid w:val="00987813"/>
    <w:rsid w:val="00990C18"/>
    <w:rsid w:val="00990C46"/>
    <w:rsid w:val="00991DEF"/>
    <w:rsid w:val="00992659"/>
    <w:rsid w:val="0099359F"/>
    <w:rsid w:val="00993B98"/>
    <w:rsid w:val="00993F37"/>
    <w:rsid w:val="00993F3E"/>
    <w:rsid w:val="009943CC"/>
    <w:rsid w:val="009944F9"/>
    <w:rsid w:val="00994B10"/>
    <w:rsid w:val="00994ED1"/>
    <w:rsid w:val="009951AF"/>
    <w:rsid w:val="00995954"/>
    <w:rsid w:val="00995E81"/>
    <w:rsid w:val="00996470"/>
    <w:rsid w:val="00996603"/>
    <w:rsid w:val="0099733A"/>
    <w:rsid w:val="009974B3"/>
    <w:rsid w:val="00997F5D"/>
    <w:rsid w:val="009A0220"/>
    <w:rsid w:val="009A0415"/>
    <w:rsid w:val="009A09AC"/>
    <w:rsid w:val="009A1946"/>
    <w:rsid w:val="009A1BBC"/>
    <w:rsid w:val="009A2633"/>
    <w:rsid w:val="009A2864"/>
    <w:rsid w:val="009A313E"/>
    <w:rsid w:val="009A3EAC"/>
    <w:rsid w:val="009A40D9"/>
    <w:rsid w:val="009A5D2B"/>
    <w:rsid w:val="009A73B8"/>
    <w:rsid w:val="009A7D6E"/>
    <w:rsid w:val="009B08F7"/>
    <w:rsid w:val="009B165F"/>
    <w:rsid w:val="009B2E67"/>
    <w:rsid w:val="009B417F"/>
    <w:rsid w:val="009B4483"/>
    <w:rsid w:val="009B4D3B"/>
    <w:rsid w:val="009B4D45"/>
    <w:rsid w:val="009B5879"/>
    <w:rsid w:val="009B5A96"/>
    <w:rsid w:val="009B6030"/>
    <w:rsid w:val="009B6A59"/>
    <w:rsid w:val="009C0698"/>
    <w:rsid w:val="009C098A"/>
    <w:rsid w:val="009C0DA0"/>
    <w:rsid w:val="009C1693"/>
    <w:rsid w:val="009C1AD9"/>
    <w:rsid w:val="009C1FCA"/>
    <w:rsid w:val="009C3001"/>
    <w:rsid w:val="009C44C9"/>
    <w:rsid w:val="009C575A"/>
    <w:rsid w:val="009C5825"/>
    <w:rsid w:val="009C65D7"/>
    <w:rsid w:val="009C6822"/>
    <w:rsid w:val="009C69B7"/>
    <w:rsid w:val="009C72FE"/>
    <w:rsid w:val="009C7379"/>
    <w:rsid w:val="009D081A"/>
    <w:rsid w:val="009D0C17"/>
    <w:rsid w:val="009D1EBE"/>
    <w:rsid w:val="009D2409"/>
    <w:rsid w:val="009D2983"/>
    <w:rsid w:val="009D2C2D"/>
    <w:rsid w:val="009D36ED"/>
    <w:rsid w:val="009D3D98"/>
    <w:rsid w:val="009D4F4A"/>
    <w:rsid w:val="009D572A"/>
    <w:rsid w:val="009D5FC7"/>
    <w:rsid w:val="009D6050"/>
    <w:rsid w:val="009D67D9"/>
    <w:rsid w:val="009D7742"/>
    <w:rsid w:val="009D7D50"/>
    <w:rsid w:val="009E037B"/>
    <w:rsid w:val="009E05EC"/>
    <w:rsid w:val="009E0CF8"/>
    <w:rsid w:val="009E16BB"/>
    <w:rsid w:val="009E3679"/>
    <w:rsid w:val="009E4D22"/>
    <w:rsid w:val="009E55CE"/>
    <w:rsid w:val="009E56EB"/>
    <w:rsid w:val="009E6AB6"/>
    <w:rsid w:val="009E6B21"/>
    <w:rsid w:val="009E791C"/>
    <w:rsid w:val="009E7F27"/>
    <w:rsid w:val="009F1A7D"/>
    <w:rsid w:val="009F25A7"/>
    <w:rsid w:val="009F3431"/>
    <w:rsid w:val="009F3838"/>
    <w:rsid w:val="009F3ECD"/>
    <w:rsid w:val="009F4B19"/>
    <w:rsid w:val="009F53CA"/>
    <w:rsid w:val="009F5F05"/>
    <w:rsid w:val="009F7315"/>
    <w:rsid w:val="009F73D1"/>
    <w:rsid w:val="00A00D40"/>
    <w:rsid w:val="00A01215"/>
    <w:rsid w:val="00A01FE7"/>
    <w:rsid w:val="00A04A93"/>
    <w:rsid w:val="00A070D4"/>
    <w:rsid w:val="00A07569"/>
    <w:rsid w:val="00A07749"/>
    <w:rsid w:val="00A078FB"/>
    <w:rsid w:val="00A10CE1"/>
    <w:rsid w:val="00A10CED"/>
    <w:rsid w:val="00A11A30"/>
    <w:rsid w:val="00A128C6"/>
    <w:rsid w:val="00A142A8"/>
    <w:rsid w:val="00A143CE"/>
    <w:rsid w:val="00A16D9B"/>
    <w:rsid w:val="00A17D08"/>
    <w:rsid w:val="00A209A2"/>
    <w:rsid w:val="00A20EB5"/>
    <w:rsid w:val="00A21A49"/>
    <w:rsid w:val="00A231E9"/>
    <w:rsid w:val="00A23647"/>
    <w:rsid w:val="00A245FE"/>
    <w:rsid w:val="00A24DF2"/>
    <w:rsid w:val="00A27608"/>
    <w:rsid w:val="00A27E8C"/>
    <w:rsid w:val="00A30056"/>
    <w:rsid w:val="00A307AE"/>
    <w:rsid w:val="00A31018"/>
    <w:rsid w:val="00A33598"/>
    <w:rsid w:val="00A340A7"/>
    <w:rsid w:val="00A350CB"/>
    <w:rsid w:val="00A3511D"/>
    <w:rsid w:val="00A35E8B"/>
    <w:rsid w:val="00A36070"/>
    <w:rsid w:val="00A361C6"/>
    <w:rsid w:val="00A3669F"/>
    <w:rsid w:val="00A37D04"/>
    <w:rsid w:val="00A41189"/>
    <w:rsid w:val="00A41A01"/>
    <w:rsid w:val="00A429A9"/>
    <w:rsid w:val="00A43CFF"/>
    <w:rsid w:val="00A44D65"/>
    <w:rsid w:val="00A47719"/>
    <w:rsid w:val="00A47D98"/>
    <w:rsid w:val="00A47EAB"/>
    <w:rsid w:val="00A50510"/>
    <w:rsid w:val="00A5068D"/>
    <w:rsid w:val="00A509B4"/>
    <w:rsid w:val="00A51D10"/>
    <w:rsid w:val="00A5427A"/>
    <w:rsid w:val="00A54C7B"/>
    <w:rsid w:val="00A54CFD"/>
    <w:rsid w:val="00A5639F"/>
    <w:rsid w:val="00A5675E"/>
    <w:rsid w:val="00A57040"/>
    <w:rsid w:val="00A60064"/>
    <w:rsid w:val="00A6044F"/>
    <w:rsid w:val="00A60D26"/>
    <w:rsid w:val="00A624A6"/>
    <w:rsid w:val="00A6265C"/>
    <w:rsid w:val="00A64F90"/>
    <w:rsid w:val="00A65A2B"/>
    <w:rsid w:val="00A70170"/>
    <w:rsid w:val="00A72659"/>
    <w:rsid w:val="00A726C7"/>
    <w:rsid w:val="00A7409C"/>
    <w:rsid w:val="00A752B5"/>
    <w:rsid w:val="00A75321"/>
    <w:rsid w:val="00A75D55"/>
    <w:rsid w:val="00A774B4"/>
    <w:rsid w:val="00A77927"/>
    <w:rsid w:val="00A81734"/>
    <w:rsid w:val="00A81791"/>
    <w:rsid w:val="00A8195D"/>
    <w:rsid w:val="00A81B75"/>
    <w:rsid w:val="00A81DC9"/>
    <w:rsid w:val="00A82923"/>
    <w:rsid w:val="00A83203"/>
    <w:rsid w:val="00A8356E"/>
    <w:rsid w:val="00A83653"/>
    <w:rsid w:val="00A8372C"/>
    <w:rsid w:val="00A83D2C"/>
    <w:rsid w:val="00A855FA"/>
    <w:rsid w:val="00A86AAA"/>
    <w:rsid w:val="00A905C6"/>
    <w:rsid w:val="00A90A0B"/>
    <w:rsid w:val="00A912FE"/>
    <w:rsid w:val="00A91418"/>
    <w:rsid w:val="00A91A18"/>
    <w:rsid w:val="00A91B40"/>
    <w:rsid w:val="00A9244B"/>
    <w:rsid w:val="00A932DF"/>
    <w:rsid w:val="00A93AC1"/>
    <w:rsid w:val="00A947CF"/>
    <w:rsid w:val="00A94BB5"/>
    <w:rsid w:val="00A95F5B"/>
    <w:rsid w:val="00A96943"/>
    <w:rsid w:val="00A96D9C"/>
    <w:rsid w:val="00A97222"/>
    <w:rsid w:val="00A9772A"/>
    <w:rsid w:val="00AA18E2"/>
    <w:rsid w:val="00AA22B0"/>
    <w:rsid w:val="00AA22DA"/>
    <w:rsid w:val="00AA29EB"/>
    <w:rsid w:val="00AA2B19"/>
    <w:rsid w:val="00AA3B89"/>
    <w:rsid w:val="00AA5AE4"/>
    <w:rsid w:val="00AA5E50"/>
    <w:rsid w:val="00AA61CF"/>
    <w:rsid w:val="00AA642B"/>
    <w:rsid w:val="00AA7BD6"/>
    <w:rsid w:val="00AB0677"/>
    <w:rsid w:val="00AB0B02"/>
    <w:rsid w:val="00AB1983"/>
    <w:rsid w:val="00AB1B33"/>
    <w:rsid w:val="00AB23C3"/>
    <w:rsid w:val="00AB24DB"/>
    <w:rsid w:val="00AB27AB"/>
    <w:rsid w:val="00AB35D0"/>
    <w:rsid w:val="00AB6B59"/>
    <w:rsid w:val="00AB77E7"/>
    <w:rsid w:val="00AC1DCF"/>
    <w:rsid w:val="00AC23B1"/>
    <w:rsid w:val="00AC260E"/>
    <w:rsid w:val="00AC2AF9"/>
    <w:rsid w:val="00AC2F71"/>
    <w:rsid w:val="00AC47A6"/>
    <w:rsid w:val="00AC60C5"/>
    <w:rsid w:val="00AC64E6"/>
    <w:rsid w:val="00AC67E9"/>
    <w:rsid w:val="00AC78ED"/>
    <w:rsid w:val="00AD02D3"/>
    <w:rsid w:val="00AD3675"/>
    <w:rsid w:val="00AD56A9"/>
    <w:rsid w:val="00AD69C4"/>
    <w:rsid w:val="00AD6F0C"/>
    <w:rsid w:val="00AE028F"/>
    <w:rsid w:val="00AE1C5F"/>
    <w:rsid w:val="00AE23DD"/>
    <w:rsid w:val="00AE3899"/>
    <w:rsid w:val="00AE561A"/>
    <w:rsid w:val="00AE5786"/>
    <w:rsid w:val="00AE59FA"/>
    <w:rsid w:val="00AE6AB7"/>
    <w:rsid w:val="00AE6CD2"/>
    <w:rsid w:val="00AE776A"/>
    <w:rsid w:val="00AF0575"/>
    <w:rsid w:val="00AF1A4E"/>
    <w:rsid w:val="00AF1F68"/>
    <w:rsid w:val="00AF2546"/>
    <w:rsid w:val="00AF27B7"/>
    <w:rsid w:val="00AF2BB2"/>
    <w:rsid w:val="00AF2E43"/>
    <w:rsid w:val="00AF3C5D"/>
    <w:rsid w:val="00AF4817"/>
    <w:rsid w:val="00AF5216"/>
    <w:rsid w:val="00AF7038"/>
    <w:rsid w:val="00AF726A"/>
    <w:rsid w:val="00AF7AB4"/>
    <w:rsid w:val="00AF7B91"/>
    <w:rsid w:val="00B00015"/>
    <w:rsid w:val="00B0033A"/>
    <w:rsid w:val="00B01B47"/>
    <w:rsid w:val="00B01DF0"/>
    <w:rsid w:val="00B031F6"/>
    <w:rsid w:val="00B043A6"/>
    <w:rsid w:val="00B0471B"/>
    <w:rsid w:val="00B059DB"/>
    <w:rsid w:val="00B06DE8"/>
    <w:rsid w:val="00B077AD"/>
    <w:rsid w:val="00B07AE1"/>
    <w:rsid w:val="00B07D23"/>
    <w:rsid w:val="00B103ED"/>
    <w:rsid w:val="00B1141F"/>
    <w:rsid w:val="00B12968"/>
    <w:rsid w:val="00B131FF"/>
    <w:rsid w:val="00B13498"/>
    <w:rsid w:val="00B13DA2"/>
    <w:rsid w:val="00B14BD8"/>
    <w:rsid w:val="00B1672A"/>
    <w:rsid w:val="00B16E71"/>
    <w:rsid w:val="00B174BD"/>
    <w:rsid w:val="00B20690"/>
    <w:rsid w:val="00B20B2A"/>
    <w:rsid w:val="00B21179"/>
    <w:rsid w:val="00B2129B"/>
    <w:rsid w:val="00B2157A"/>
    <w:rsid w:val="00B215A8"/>
    <w:rsid w:val="00B21757"/>
    <w:rsid w:val="00B22FA7"/>
    <w:rsid w:val="00B239C4"/>
    <w:rsid w:val="00B23D86"/>
    <w:rsid w:val="00B24845"/>
    <w:rsid w:val="00B26370"/>
    <w:rsid w:val="00B26CFB"/>
    <w:rsid w:val="00B27039"/>
    <w:rsid w:val="00B27C56"/>
    <w:rsid w:val="00B27D18"/>
    <w:rsid w:val="00B300DB"/>
    <w:rsid w:val="00B31450"/>
    <w:rsid w:val="00B32BEC"/>
    <w:rsid w:val="00B34857"/>
    <w:rsid w:val="00B35B87"/>
    <w:rsid w:val="00B40556"/>
    <w:rsid w:val="00B41D0C"/>
    <w:rsid w:val="00B426DE"/>
    <w:rsid w:val="00B43107"/>
    <w:rsid w:val="00B459CF"/>
    <w:rsid w:val="00B45AC4"/>
    <w:rsid w:val="00B45E0A"/>
    <w:rsid w:val="00B46F52"/>
    <w:rsid w:val="00B47A18"/>
    <w:rsid w:val="00B5023E"/>
    <w:rsid w:val="00B51CD5"/>
    <w:rsid w:val="00B53824"/>
    <w:rsid w:val="00B53857"/>
    <w:rsid w:val="00B54009"/>
    <w:rsid w:val="00B5441C"/>
    <w:rsid w:val="00B54B6C"/>
    <w:rsid w:val="00B55A04"/>
    <w:rsid w:val="00B55AE3"/>
    <w:rsid w:val="00B55CEE"/>
    <w:rsid w:val="00B56FB1"/>
    <w:rsid w:val="00B6083F"/>
    <w:rsid w:val="00B61504"/>
    <w:rsid w:val="00B61600"/>
    <w:rsid w:val="00B620AE"/>
    <w:rsid w:val="00B62E95"/>
    <w:rsid w:val="00B63ABC"/>
    <w:rsid w:val="00B64D3D"/>
    <w:rsid w:val="00B64F0A"/>
    <w:rsid w:val="00B6562C"/>
    <w:rsid w:val="00B66691"/>
    <w:rsid w:val="00B6729E"/>
    <w:rsid w:val="00B720C9"/>
    <w:rsid w:val="00B7391B"/>
    <w:rsid w:val="00B73ACC"/>
    <w:rsid w:val="00B743E7"/>
    <w:rsid w:val="00B748EB"/>
    <w:rsid w:val="00B74B80"/>
    <w:rsid w:val="00B7531F"/>
    <w:rsid w:val="00B7567D"/>
    <w:rsid w:val="00B768A9"/>
    <w:rsid w:val="00B76E90"/>
    <w:rsid w:val="00B77335"/>
    <w:rsid w:val="00B8005C"/>
    <w:rsid w:val="00B82E5F"/>
    <w:rsid w:val="00B841F0"/>
    <w:rsid w:val="00B8666B"/>
    <w:rsid w:val="00B86C64"/>
    <w:rsid w:val="00B904F4"/>
    <w:rsid w:val="00B90BD1"/>
    <w:rsid w:val="00B91A04"/>
    <w:rsid w:val="00B92536"/>
    <w:rsid w:val="00B9274D"/>
    <w:rsid w:val="00B94207"/>
    <w:rsid w:val="00B945D4"/>
    <w:rsid w:val="00B9506C"/>
    <w:rsid w:val="00B96F2C"/>
    <w:rsid w:val="00B97B50"/>
    <w:rsid w:val="00BA3608"/>
    <w:rsid w:val="00BA3959"/>
    <w:rsid w:val="00BA563D"/>
    <w:rsid w:val="00BA5BCC"/>
    <w:rsid w:val="00BB048B"/>
    <w:rsid w:val="00BB1855"/>
    <w:rsid w:val="00BB2332"/>
    <w:rsid w:val="00BB239F"/>
    <w:rsid w:val="00BB2494"/>
    <w:rsid w:val="00BB2522"/>
    <w:rsid w:val="00BB28A3"/>
    <w:rsid w:val="00BB3498"/>
    <w:rsid w:val="00BB5218"/>
    <w:rsid w:val="00BB72C0"/>
    <w:rsid w:val="00BB7FF3"/>
    <w:rsid w:val="00BC0AF1"/>
    <w:rsid w:val="00BC27BE"/>
    <w:rsid w:val="00BC3779"/>
    <w:rsid w:val="00BC41A0"/>
    <w:rsid w:val="00BC43D8"/>
    <w:rsid w:val="00BC5A86"/>
    <w:rsid w:val="00BC5BBA"/>
    <w:rsid w:val="00BC7AB9"/>
    <w:rsid w:val="00BD0186"/>
    <w:rsid w:val="00BD059C"/>
    <w:rsid w:val="00BD06A1"/>
    <w:rsid w:val="00BD0D32"/>
    <w:rsid w:val="00BD1661"/>
    <w:rsid w:val="00BD317E"/>
    <w:rsid w:val="00BD56BE"/>
    <w:rsid w:val="00BD6178"/>
    <w:rsid w:val="00BD6348"/>
    <w:rsid w:val="00BD74CE"/>
    <w:rsid w:val="00BD7990"/>
    <w:rsid w:val="00BE10B3"/>
    <w:rsid w:val="00BE147F"/>
    <w:rsid w:val="00BE1655"/>
    <w:rsid w:val="00BE1BBC"/>
    <w:rsid w:val="00BE46B5"/>
    <w:rsid w:val="00BE4F57"/>
    <w:rsid w:val="00BE6663"/>
    <w:rsid w:val="00BE69B7"/>
    <w:rsid w:val="00BE6E4A"/>
    <w:rsid w:val="00BE769D"/>
    <w:rsid w:val="00BF0917"/>
    <w:rsid w:val="00BF0CD7"/>
    <w:rsid w:val="00BF0F60"/>
    <w:rsid w:val="00BF1145"/>
    <w:rsid w:val="00BF143E"/>
    <w:rsid w:val="00BF15CE"/>
    <w:rsid w:val="00BF2157"/>
    <w:rsid w:val="00BF23FE"/>
    <w:rsid w:val="00BF2BEE"/>
    <w:rsid w:val="00BF2FC3"/>
    <w:rsid w:val="00BF3551"/>
    <w:rsid w:val="00BF3619"/>
    <w:rsid w:val="00BF37C3"/>
    <w:rsid w:val="00BF4F07"/>
    <w:rsid w:val="00BF66BF"/>
    <w:rsid w:val="00BF695B"/>
    <w:rsid w:val="00BF6A14"/>
    <w:rsid w:val="00BF71B0"/>
    <w:rsid w:val="00C008E9"/>
    <w:rsid w:val="00C0094B"/>
    <w:rsid w:val="00C0161F"/>
    <w:rsid w:val="00C01A2B"/>
    <w:rsid w:val="00C030BD"/>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140E"/>
    <w:rsid w:val="00C12AC4"/>
    <w:rsid w:val="00C1358F"/>
    <w:rsid w:val="00C13C2A"/>
    <w:rsid w:val="00C13CE8"/>
    <w:rsid w:val="00C14187"/>
    <w:rsid w:val="00C15151"/>
    <w:rsid w:val="00C15668"/>
    <w:rsid w:val="00C1663D"/>
    <w:rsid w:val="00C16B6B"/>
    <w:rsid w:val="00C179BC"/>
    <w:rsid w:val="00C17F8C"/>
    <w:rsid w:val="00C211E6"/>
    <w:rsid w:val="00C22446"/>
    <w:rsid w:val="00C22681"/>
    <w:rsid w:val="00C229A4"/>
    <w:rsid w:val="00C22FB5"/>
    <w:rsid w:val="00C24236"/>
    <w:rsid w:val="00C24CBF"/>
    <w:rsid w:val="00C25008"/>
    <w:rsid w:val="00C25533"/>
    <w:rsid w:val="00C25C66"/>
    <w:rsid w:val="00C2710B"/>
    <w:rsid w:val="00C279C2"/>
    <w:rsid w:val="00C30089"/>
    <w:rsid w:val="00C308D8"/>
    <w:rsid w:val="00C3183E"/>
    <w:rsid w:val="00C31D6E"/>
    <w:rsid w:val="00C33531"/>
    <w:rsid w:val="00C33B9E"/>
    <w:rsid w:val="00C34194"/>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0D0D"/>
    <w:rsid w:val="00C523C4"/>
    <w:rsid w:val="00C52C02"/>
    <w:rsid w:val="00C52DCB"/>
    <w:rsid w:val="00C5529D"/>
    <w:rsid w:val="00C57771"/>
    <w:rsid w:val="00C57EE8"/>
    <w:rsid w:val="00C61072"/>
    <w:rsid w:val="00C61CFF"/>
    <w:rsid w:val="00C6243C"/>
    <w:rsid w:val="00C62F54"/>
    <w:rsid w:val="00C63AEA"/>
    <w:rsid w:val="00C65480"/>
    <w:rsid w:val="00C664B9"/>
    <w:rsid w:val="00C67BBF"/>
    <w:rsid w:val="00C70168"/>
    <w:rsid w:val="00C71155"/>
    <w:rsid w:val="00C718DD"/>
    <w:rsid w:val="00C71AFB"/>
    <w:rsid w:val="00C74707"/>
    <w:rsid w:val="00C75930"/>
    <w:rsid w:val="00C767C7"/>
    <w:rsid w:val="00C779FD"/>
    <w:rsid w:val="00C77D84"/>
    <w:rsid w:val="00C80B9E"/>
    <w:rsid w:val="00C8168E"/>
    <w:rsid w:val="00C8221D"/>
    <w:rsid w:val="00C841B7"/>
    <w:rsid w:val="00C84A6C"/>
    <w:rsid w:val="00C853AB"/>
    <w:rsid w:val="00C8667D"/>
    <w:rsid w:val="00C86967"/>
    <w:rsid w:val="00C91281"/>
    <w:rsid w:val="00C92897"/>
    <w:rsid w:val="00C928A8"/>
    <w:rsid w:val="00C93044"/>
    <w:rsid w:val="00C95246"/>
    <w:rsid w:val="00CA103E"/>
    <w:rsid w:val="00CA14EF"/>
    <w:rsid w:val="00CA326C"/>
    <w:rsid w:val="00CA450C"/>
    <w:rsid w:val="00CA4A12"/>
    <w:rsid w:val="00CA6C45"/>
    <w:rsid w:val="00CA74F6"/>
    <w:rsid w:val="00CA7603"/>
    <w:rsid w:val="00CB04F1"/>
    <w:rsid w:val="00CB364E"/>
    <w:rsid w:val="00CB37B8"/>
    <w:rsid w:val="00CB49D6"/>
    <w:rsid w:val="00CB4F1A"/>
    <w:rsid w:val="00CB58B4"/>
    <w:rsid w:val="00CB6577"/>
    <w:rsid w:val="00CB6768"/>
    <w:rsid w:val="00CB74C7"/>
    <w:rsid w:val="00CB7558"/>
    <w:rsid w:val="00CC14E2"/>
    <w:rsid w:val="00CC1FE9"/>
    <w:rsid w:val="00CC2B59"/>
    <w:rsid w:val="00CC3B49"/>
    <w:rsid w:val="00CC3D04"/>
    <w:rsid w:val="00CC4AF7"/>
    <w:rsid w:val="00CC54E5"/>
    <w:rsid w:val="00CC6B96"/>
    <w:rsid w:val="00CC6F04"/>
    <w:rsid w:val="00CC6FB7"/>
    <w:rsid w:val="00CC7367"/>
    <w:rsid w:val="00CC7A3B"/>
    <w:rsid w:val="00CC7B94"/>
    <w:rsid w:val="00CD1E94"/>
    <w:rsid w:val="00CD39BC"/>
    <w:rsid w:val="00CD5A94"/>
    <w:rsid w:val="00CD6E8E"/>
    <w:rsid w:val="00CE00E5"/>
    <w:rsid w:val="00CE161F"/>
    <w:rsid w:val="00CE2A1B"/>
    <w:rsid w:val="00CE2CC6"/>
    <w:rsid w:val="00CE3529"/>
    <w:rsid w:val="00CE4320"/>
    <w:rsid w:val="00CE5D9A"/>
    <w:rsid w:val="00CE76CD"/>
    <w:rsid w:val="00CF0B65"/>
    <w:rsid w:val="00CF1C1F"/>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0FF6"/>
    <w:rsid w:val="00D114B2"/>
    <w:rsid w:val="00D121C4"/>
    <w:rsid w:val="00D13AB6"/>
    <w:rsid w:val="00D14274"/>
    <w:rsid w:val="00D15E5B"/>
    <w:rsid w:val="00D17C62"/>
    <w:rsid w:val="00D21586"/>
    <w:rsid w:val="00D21EA5"/>
    <w:rsid w:val="00D23A38"/>
    <w:rsid w:val="00D2574C"/>
    <w:rsid w:val="00D264A5"/>
    <w:rsid w:val="00D26D79"/>
    <w:rsid w:val="00D27C2B"/>
    <w:rsid w:val="00D33363"/>
    <w:rsid w:val="00D34529"/>
    <w:rsid w:val="00D34943"/>
    <w:rsid w:val="00D34A27"/>
    <w:rsid w:val="00D34A2B"/>
    <w:rsid w:val="00D35409"/>
    <w:rsid w:val="00D359D4"/>
    <w:rsid w:val="00D378CD"/>
    <w:rsid w:val="00D4197A"/>
    <w:rsid w:val="00D41B88"/>
    <w:rsid w:val="00D41E23"/>
    <w:rsid w:val="00D429EC"/>
    <w:rsid w:val="00D43D44"/>
    <w:rsid w:val="00D43EBB"/>
    <w:rsid w:val="00D44E4E"/>
    <w:rsid w:val="00D46D26"/>
    <w:rsid w:val="00D47AB0"/>
    <w:rsid w:val="00D503EC"/>
    <w:rsid w:val="00D50F11"/>
    <w:rsid w:val="00D51254"/>
    <w:rsid w:val="00D513A8"/>
    <w:rsid w:val="00D51627"/>
    <w:rsid w:val="00D51E1A"/>
    <w:rsid w:val="00D52344"/>
    <w:rsid w:val="00D5267F"/>
    <w:rsid w:val="00D532DA"/>
    <w:rsid w:val="00D54AAC"/>
    <w:rsid w:val="00D54B32"/>
    <w:rsid w:val="00D54BCB"/>
    <w:rsid w:val="00D552E3"/>
    <w:rsid w:val="00D55423"/>
    <w:rsid w:val="00D55DF0"/>
    <w:rsid w:val="00D563E1"/>
    <w:rsid w:val="00D56BB6"/>
    <w:rsid w:val="00D56D4A"/>
    <w:rsid w:val="00D57365"/>
    <w:rsid w:val="00D6022B"/>
    <w:rsid w:val="00D608E7"/>
    <w:rsid w:val="00D60C40"/>
    <w:rsid w:val="00D6138D"/>
    <w:rsid w:val="00D6166E"/>
    <w:rsid w:val="00D61F1D"/>
    <w:rsid w:val="00D6270D"/>
    <w:rsid w:val="00D63126"/>
    <w:rsid w:val="00D635AF"/>
    <w:rsid w:val="00D63A67"/>
    <w:rsid w:val="00D646C9"/>
    <w:rsid w:val="00D6492E"/>
    <w:rsid w:val="00D65845"/>
    <w:rsid w:val="00D70087"/>
    <w:rsid w:val="00D7079E"/>
    <w:rsid w:val="00D70823"/>
    <w:rsid w:val="00D70AB1"/>
    <w:rsid w:val="00D70F23"/>
    <w:rsid w:val="00D7129C"/>
    <w:rsid w:val="00D720BA"/>
    <w:rsid w:val="00D72D6E"/>
    <w:rsid w:val="00D73DD6"/>
    <w:rsid w:val="00D73F46"/>
    <w:rsid w:val="00D7417A"/>
    <w:rsid w:val="00D745F5"/>
    <w:rsid w:val="00D75392"/>
    <w:rsid w:val="00D7585E"/>
    <w:rsid w:val="00D759A3"/>
    <w:rsid w:val="00D76B0E"/>
    <w:rsid w:val="00D82E32"/>
    <w:rsid w:val="00D83974"/>
    <w:rsid w:val="00D84133"/>
    <w:rsid w:val="00D8431C"/>
    <w:rsid w:val="00D85133"/>
    <w:rsid w:val="00D8790C"/>
    <w:rsid w:val="00D91607"/>
    <w:rsid w:val="00D91D30"/>
    <w:rsid w:val="00D92C82"/>
    <w:rsid w:val="00D93336"/>
    <w:rsid w:val="00D94297"/>
    <w:rsid w:val="00D94314"/>
    <w:rsid w:val="00D95BC7"/>
    <w:rsid w:val="00D95C17"/>
    <w:rsid w:val="00D96043"/>
    <w:rsid w:val="00D974BF"/>
    <w:rsid w:val="00D97779"/>
    <w:rsid w:val="00DA14AB"/>
    <w:rsid w:val="00DA237B"/>
    <w:rsid w:val="00DA52F5"/>
    <w:rsid w:val="00DA557E"/>
    <w:rsid w:val="00DA73A3"/>
    <w:rsid w:val="00DA76DD"/>
    <w:rsid w:val="00DB1424"/>
    <w:rsid w:val="00DB3080"/>
    <w:rsid w:val="00DB335C"/>
    <w:rsid w:val="00DB4E12"/>
    <w:rsid w:val="00DB5771"/>
    <w:rsid w:val="00DB586E"/>
    <w:rsid w:val="00DC0AB6"/>
    <w:rsid w:val="00DC0C01"/>
    <w:rsid w:val="00DC21CF"/>
    <w:rsid w:val="00DC3395"/>
    <w:rsid w:val="00DC3664"/>
    <w:rsid w:val="00DC4B9B"/>
    <w:rsid w:val="00DC4F84"/>
    <w:rsid w:val="00DC6162"/>
    <w:rsid w:val="00DC6EFC"/>
    <w:rsid w:val="00DC7CDE"/>
    <w:rsid w:val="00DD00AC"/>
    <w:rsid w:val="00DD0E44"/>
    <w:rsid w:val="00DD195B"/>
    <w:rsid w:val="00DD243F"/>
    <w:rsid w:val="00DD2C10"/>
    <w:rsid w:val="00DD46E9"/>
    <w:rsid w:val="00DD4711"/>
    <w:rsid w:val="00DD4812"/>
    <w:rsid w:val="00DD4CA7"/>
    <w:rsid w:val="00DD65BD"/>
    <w:rsid w:val="00DE0097"/>
    <w:rsid w:val="00DE05AE"/>
    <w:rsid w:val="00DE0979"/>
    <w:rsid w:val="00DE12E9"/>
    <w:rsid w:val="00DE2B00"/>
    <w:rsid w:val="00DE2D7A"/>
    <w:rsid w:val="00DE301D"/>
    <w:rsid w:val="00DE33EC"/>
    <w:rsid w:val="00DE43F4"/>
    <w:rsid w:val="00DE5391"/>
    <w:rsid w:val="00DE53F8"/>
    <w:rsid w:val="00DE5A51"/>
    <w:rsid w:val="00DE60E6"/>
    <w:rsid w:val="00DE6C9B"/>
    <w:rsid w:val="00DE74DC"/>
    <w:rsid w:val="00DE7D5A"/>
    <w:rsid w:val="00DF03DA"/>
    <w:rsid w:val="00DF1756"/>
    <w:rsid w:val="00DF1EC4"/>
    <w:rsid w:val="00DF247C"/>
    <w:rsid w:val="00DF27C4"/>
    <w:rsid w:val="00DF3F4F"/>
    <w:rsid w:val="00DF707E"/>
    <w:rsid w:val="00DF70A1"/>
    <w:rsid w:val="00DF759D"/>
    <w:rsid w:val="00E003AF"/>
    <w:rsid w:val="00E00482"/>
    <w:rsid w:val="00E018C3"/>
    <w:rsid w:val="00E01C15"/>
    <w:rsid w:val="00E04DEA"/>
    <w:rsid w:val="00E052B1"/>
    <w:rsid w:val="00E05886"/>
    <w:rsid w:val="00E104C6"/>
    <w:rsid w:val="00E1093D"/>
    <w:rsid w:val="00E10C02"/>
    <w:rsid w:val="00E134D8"/>
    <w:rsid w:val="00E137F4"/>
    <w:rsid w:val="00E1563E"/>
    <w:rsid w:val="00E164F2"/>
    <w:rsid w:val="00E16F61"/>
    <w:rsid w:val="00E178A7"/>
    <w:rsid w:val="00E20F6A"/>
    <w:rsid w:val="00E21A25"/>
    <w:rsid w:val="00E21D9E"/>
    <w:rsid w:val="00E23303"/>
    <w:rsid w:val="00E239E0"/>
    <w:rsid w:val="00E24071"/>
    <w:rsid w:val="00E253CA"/>
    <w:rsid w:val="00E2771C"/>
    <w:rsid w:val="00E31D50"/>
    <w:rsid w:val="00E31FE3"/>
    <w:rsid w:val="00E324D9"/>
    <w:rsid w:val="00E331FB"/>
    <w:rsid w:val="00E33DF4"/>
    <w:rsid w:val="00E34460"/>
    <w:rsid w:val="00E35EDE"/>
    <w:rsid w:val="00E364AA"/>
    <w:rsid w:val="00E36528"/>
    <w:rsid w:val="00E409B4"/>
    <w:rsid w:val="00E40CF7"/>
    <w:rsid w:val="00E413B8"/>
    <w:rsid w:val="00E434EB"/>
    <w:rsid w:val="00E440C0"/>
    <w:rsid w:val="00E44750"/>
    <w:rsid w:val="00E4683D"/>
    <w:rsid w:val="00E46CA0"/>
    <w:rsid w:val="00E4765C"/>
    <w:rsid w:val="00E504A1"/>
    <w:rsid w:val="00E51231"/>
    <w:rsid w:val="00E52A67"/>
    <w:rsid w:val="00E52DC4"/>
    <w:rsid w:val="00E536C3"/>
    <w:rsid w:val="00E602A7"/>
    <w:rsid w:val="00E619E1"/>
    <w:rsid w:val="00E62551"/>
    <w:rsid w:val="00E62FBE"/>
    <w:rsid w:val="00E63389"/>
    <w:rsid w:val="00E63EBC"/>
    <w:rsid w:val="00E64597"/>
    <w:rsid w:val="00E65780"/>
    <w:rsid w:val="00E66AA1"/>
    <w:rsid w:val="00E66B6A"/>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80EF3"/>
    <w:rsid w:val="00E81633"/>
    <w:rsid w:val="00E82503"/>
    <w:rsid w:val="00E82AED"/>
    <w:rsid w:val="00E82FCC"/>
    <w:rsid w:val="00E831A3"/>
    <w:rsid w:val="00E862B5"/>
    <w:rsid w:val="00E863D8"/>
    <w:rsid w:val="00E86733"/>
    <w:rsid w:val="00E86927"/>
    <w:rsid w:val="00E8700D"/>
    <w:rsid w:val="00E87094"/>
    <w:rsid w:val="00E9089A"/>
    <w:rsid w:val="00E9108A"/>
    <w:rsid w:val="00E926DA"/>
    <w:rsid w:val="00E94013"/>
    <w:rsid w:val="00E94803"/>
    <w:rsid w:val="00E94B69"/>
    <w:rsid w:val="00E9588E"/>
    <w:rsid w:val="00E96813"/>
    <w:rsid w:val="00EA17B9"/>
    <w:rsid w:val="00EA279E"/>
    <w:rsid w:val="00EA2BA6"/>
    <w:rsid w:val="00EA2FD7"/>
    <w:rsid w:val="00EA33B1"/>
    <w:rsid w:val="00EA3D2C"/>
    <w:rsid w:val="00EA694A"/>
    <w:rsid w:val="00EA70DA"/>
    <w:rsid w:val="00EA74F2"/>
    <w:rsid w:val="00EA7552"/>
    <w:rsid w:val="00EA7F5C"/>
    <w:rsid w:val="00EB0989"/>
    <w:rsid w:val="00EB193D"/>
    <w:rsid w:val="00EB2365"/>
    <w:rsid w:val="00EB2A71"/>
    <w:rsid w:val="00EB2C57"/>
    <w:rsid w:val="00EB32CF"/>
    <w:rsid w:val="00EB37D1"/>
    <w:rsid w:val="00EB43C3"/>
    <w:rsid w:val="00EB4DDA"/>
    <w:rsid w:val="00EB7598"/>
    <w:rsid w:val="00EB7885"/>
    <w:rsid w:val="00EC0998"/>
    <w:rsid w:val="00EC2805"/>
    <w:rsid w:val="00EC3054"/>
    <w:rsid w:val="00EC3100"/>
    <w:rsid w:val="00EC3D02"/>
    <w:rsid w:val="00EC437B"/>
    <w:rsid w:val="00EC4627"/>
    <w:rsid w:val="00EC4CBD"/>
    <w:rsid w:val="00EC703B"/>
    <w:rsid w:val="00EC70D8"/>
    <w:rsid w:val="00EC78F8"/>
    <w:rsid w:val="00ED1008"/>
    <w:rsid w:val="00ED1338"/>
    <w:rsid w:val="00ED1475"/>
    <w:rsid w:val="00ED1AB4"/>
    <w:rsid w:val="00ED288C"/>
    <w:rsid w:val="00ED2C23"/>
    <w:rsid w:val="00ED2CF0"/>
    <w:rsid w:val="00ED670A"/>
    <w:rsid w:val="00ED6D87"/>
    <w:rsid w:val="00EE1058"/>
    <w:rsid w:val="00EE1089"/>
    <w:rsid w:val="00EE1614"/>
    <w:rsid w:val="00EE3260"/>
    <w:rsid w:val="00EE340E"/>
    <w:rsid w:val="00EE3475"/>
    <w:rsid w:val="00EE3CF3"/>
    <w:rsid w:val="00EE4554"/>
    <w:rsid w:val="00EE50F0"/>
    <w:rsid w:val="00EE586E"/>
    <w:rsid w:val="00EE5BEB"/>
    <w:rsid w:val="00EE6524"/>
    <w:rsid w:val="00EE788B"/>
    <w:rsid w:val="00EF00ED"/>
    <w:rsid w:val="00EF0192"/>
    <w:rsid w:val="00EF0196"/>
    <w:rsid w:val="00EF06A8"/>
    <w:rsid w:val="00EF0943"/>
    <w:rsid w:val="00EF0EAD"/>
    <w:rsid w:val="00EF430A"/>
    <w:rsid w:val="00EF4CB1"/>
    <w:rsid w:val="00EF5798"/>
    <w:rsid w:val="00EF60A5"/>
    <w:rsid w:val="00EF60E5"/>
    <w:rsid w:val="00EF6A0C"/>
    <w:rsid w:val="00EF6E7F"/>
    <w:rsid w:val="00EF6F99"/>
    <w:rsid w:val="00EF7ADB"/>
    <w:rsid w:val="00F00A1D"/>
    <w:rsid w:val="00F01D8F"/>
    <w:rsid w:val="00F01D93"/>
    <w:rsid w:val="00F0316E"/>
    <w:rsid w:val="00F04E2B"/>
    <w:rsid w:val="00F05A4D"/>
    <w:rsid w:val="00F06BB9"/>
    <w:rsid w:val="00F10BCF"/>
    <w:rsid w:val="00F121C4"/>
    <w:rsid w:val="00F16658"/>
    <w:rsid w:val="00F170C6"/>
    <w:rsid w:val="00F17235"/>
    <w:rsid w:val="00F20B40"/>
    <w:rsid w:val="00F211C4"/>
    <w:rsid w:val="00F21372"/>
    <w:rsid w:val="00F2269A"/>
    <w:rsid w:val="00F22775"/>
    <w:rsid w:val="00F228A5"/>
    <w:rsid w:val="00F23CD2"/>
    <w:rsid w:val="00F246D4"/>
    <w:rsid w:val="00F24D55"/>
    <w:rsid w:val="00F269DC"/>
    <w:rsid w:val="00F309E2"/>
    <w:rsid w:val="00F30C2D"/>
    <w:rsid w:val="00F318BD"/>
    <w:rsid w:val="00F31C08"/>
    <w:rsid w:val="00F32557"/>
    <w:rsid w:val="00F32CE9"/>
    <w:rsid w:val="00F3300A"/>
    <w:rsid w:val="00F332EF"/>
    <w:rsid w:val="00F33A6A"/>
    <w:rsid w:val="00F33FDE"/>
    <w:rsid w:val="00F3411F"/>
    <w:rsid w:val="00F34336"/>
    <w:rsid w:val="00F34D8E"/>
    <w:rsid w:val="00F3515A"/>
    <w:rsid w:val="00F35383"/>
    <w:rsid w:val="00F3674D"/>
    <w:rsid w:val="00F37587"/>
    <w:rsid w:val="00F4079E"/>
    <w:rsid w:val="00F40B14"/>
    <w:rsid w:val="00F40DC4"/>
    <w:rsid w:val="00F40F55"/>
    <w:rsid w:val="00F42101"/>
    <w:rsid w:val="00F42EAA"/>
    <w:rsid w:val="00F42EE0"/>
    <w:rsid w:val="00F434A9"/>
    <w:rsid w:val="00F437C4"/>
    <w:rsid w:val="00F446A0"/>
    <w:rsid w:val="00F45014"/>
    <w:rsid w:val="00F4739C"/>
    <w:rsid w:val="00F47A0A"/>
    <w:rsid w:val="00F47A79"/>
    <w:rsid w:val="00F47F5C"/>
    <w:rsid w:val="00F50CF7"/>
    <w:rsid w:val="00F51220"/>
    <w:rsid w:val="00F51928"/>
    <w:rsid w:val="00F51BA5"/>
    <w:rsid w:val="00F543B3"/>
    <w:rsid w:val="00F5467A"/>
    <w:rsid w:val="00F5643A"/>
    <w:rsid w:val="00F56596"/>
    <w:rsid w:val="00F57085"/>
    <w:rsid w:val="00F60082"/>
    <w:rsid w:val="00F62236"/>
    <w:rsid w:val="00F626AF"/>
    <w:rsid w:val="00F63959"/>
    <w:rsid w:val="00F63CDF"/>
    <w:rsid w:val="00F642AF"/>
    <w:rsid w:val="00F650B4"/>
    <w:rsid w:val="00F65192"/>
    <w:rsid w:val="00F65901"/>
    <w:rsid w:val="00F65DCC"/>
    <w:rsid w:val="00F66B95"/>
    <w:rsid w:val="00F700EF"/>
    <w:rsid w:val="00F706AA"/>
    <w:rsid w:val="00F715D0"/>
    <w:rsid w:val="00F717E7"/>
    <w:rsid w:val="00F724A1"/>
    <w:rsid w:val="00F72791"/>
    <w:rsid w:val="00F7288E"/>
    <w:rsid w:val="00F72FF4"/>
    <w:rsid w:val="00F740FA"/>
    <w:rsid w:val="00F74A7A"/>
    <w:rsid w:val="00F75EAF"/>
    <w:rsid w:val="00F7632C"/>
    <w:rsid w:val="00F76FDC"/>
    <w:rsid w:val="00F771C6"/>
    <w:rsid w:val="00F77E4A"/>
    <w:rsid w:val="00F77ED7"/>
    <w:rsid w:val="00F80AAB"/>
    <w:rsid w:val="00F80F5D"/>
    <w:rsid w:val="00F818CF"/>
    <w:rsid w:val="00F83143"/>
    <w:rsid w:val="00F8346A"/>
    <w:rsid w:val="00F8419A"/>
    <w:rsid w:val="00F84564"/>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D81"/>
    <w:rsid w:val="00FA1101"/>
    <w:rsid w:val="00FA166A"/>
    <w:rsid w:val="00FA19A2"/>
    <w:rsid w:val="00FA1A2D"/>
    <w:rsid w:val="00FA28C8"/>
    <w:rsid w:val="00FA2CF6"/>
    <w:rsid w:val="00FA2D55"/>
    <w:rsid w:val="00FA3065"/>
    <w:rsid w:val="00FA3EBB"/>
    <w:rsid w:val="00FA4284"/>
    <w:rsid w:val="00FA52F9"/>
    <w:rsid w:val="00FA54D8"/>
    <w:rsid w:val="00FA5FEC"/>
    <w:rsid w:val="00FB0346"/>
    <w:rsid w:val="00FB0E61"/>
    <w:rsid w:val="00FB10FF"/>
    <w:rsid w:val="00FB1AF9"/>
    <w:rsid w:val="00FB1D69"/>
    <w:rsid w:val="00FB2812"/>
    <w:rsid w:val="00FB2C2D"/>
    <w:rsid w:val="00FB2EBE"/>
    <w:rsid w:val="00FB332B"/>
    <w:rsid w:val="00FB3528"/>
    <w:rsid w:val="00FB3570"/>
    <w:rsid w:val="00FB41D7"/>
    <w:rsid w:val="00FB4D46"/>
    <w:rsid w:val="00FB67AC"/>
    <w:rsid w:val="00FB7100"/>
    <w:rsid w:val="00FC0636"/>
    <w:rsid w:val="00FC0C6F"/>
    <w:rsid w:val="00FC14C7"/>
    <w:rsid w:val="00FC2758"/>
    <w:rsid w:val="00FC3523"/>
    <w:rsid w:val="00FC3C3B"/>
    <w:rsid w:val="00FC44C4"/>
    <w:rsid w:val="00FC4F7B"/>
    <w:rsid w:val="00FC7030"/>
    <w:rsid w:val="00FC755A"/>
    <w:rsid w:val="00FD05FD"/>
    <w:rsid w:val="00FD118D"/>
    <w:rsid w:val="00FD1F94"/>
    <w:rsid w:val="00FD21A7"/>
    <w:rsid w:val="00FD3347"/>
    <w:rsid w:val="00FD40E9"/>
    <w:rsid w:val="00FD495B"/>
    <w:rsid w:val="00FD4B6D"/>
    <w:rsid w:val="00FD5257"/>
    <w:rsid w:val="00FD7EC3"/>
    <w:rsid w:val="00FE0C73"/>
    <w:rsid w:val="00FE0F38"/>
    <w:rsid w:val="00FE108E"/>
    <w:rsid w:val="00FE10F9"/>
    <w:rsid w:val="00FE126B"/>
    <w:rsid w:val="00FE1913"/>
    <w:rsid w:val="00FE2356"/>
    <w:rsid w:val="00FE2629"/>
    <w:rsid w:val="00FE36BF"/>
    <w:rsid w:val="00FE40B5"/>
    <w:rsid w:val="00FE6491"/>
    <w:rsid w:val="00FE660C"/>
    <w:rsid w:val="00FE7774"/>
    <w:rsid w:val="00FF0F2A"/>
    <w:rsid w:val="00FF1BFC"/>
    <w:rsid w:val="00FF492B"/>
    <w:rsid w:val="00FF5EC7"/>
    <w:rsid w:val="00FF6302"/>
    <w:rsid w:val="00FF7815"/>
    <w:rsid w:val="00FF7892"/>
    <w:rsid w:val="0321F1EE"/>
    <w:rsid w:val="036FF37E"/>
    <w:rsid w:val="041EDD50"/>
    <w:rsid w:val="053C4FF3"/>
    <w:rsid w:val="0687349E"/>
    <w:rsid w:val="06E264F1"/>
    <w:rsid w:val="08641677"/>
    <w:rsid w:val="095C3ACB"/>
    <w:rsid w:val="09AC1D10"/>
    <w:rsid w:val="102F6169"/>
    <w:rsid w:val="168370E5"/>
    <w:rsid w:val="17E1AEF1"/>
    <w:rsid w:val="1BB52D62"/>
    <w:rsid w:val="263255FE"/>
    <w:rsid w:val="2695C9F7"/>
    <w:rsid w:val="2A6F9667"/>
    <w:rsid w:val="31B3AC62"/>
    <w:rsid w:val="332DBC99"/>
    <w:rsid w:val="396E18D2"/>
    <w:rsid w:val="3A33FBC8"/>
    <w:rsid w:val="3B247289"/>
    <w:rsid w:val="408893A5"/>
    <w:rsid w:val="568B859B"/>
    <w:rsid w:val="5B62FD38"/>
    <w:rsid w:val="5E41E4A6"/>
    <w:rsid w:val="6078F535"/>
    <w:rsid w:val="60867538"/>
    <w:rsid w:val="66618E56"/>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F53C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F53C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F53C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F53C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F53C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F53C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F53CA"/>
    <w:pPr>
      <w:tabs>
        <w:tab w:val="right" w:leader="dot" w:pos="14570"/>
      </w:tabs>
      <w:spacing w:before="0"/>
    </w:pPr>
    <w:rPr>
      <w:b/>
      <w:noProof/>
    </w:rPr>
  </w:style>
  <w:style w:type="paragraph" w:styleId="TOC2">
    <w:name w:val="toc 2"/>
    <w:aliases w:val="ŠTOC 2"/>
    <w:basedOn w:val="Normal"/>
    <w:next w:val="Normal"/>
    <w:uiPriority w:val="39"/>
    <w:unhideWhenUsed/>
    <w:rsid w:val="009F53CA"/>
    <w:pPr>
      <w:tabs>
        <w:tab w:val="right" w:leader="dot" w:pos="14570"/>
      </w:tabs>
      <w:spacing w:before="0"/>
    </w:pPr>
    <w:rPr>
      <w:noProof/>
    </w:rPr>
  </w:style>
  <w:style w:type="paragraph" w:styleId="Header">
    <w:name w:val="header"/>
    <w:aliases w:val="ŠHeader"/>
    <w:basedOn w:val="Normal"/>
    <w:link w:val="HeaderChar"/>
    <w:uiPriority w:val="16"/>
    <w:rsid w:val="009F53CA"/>
    <w:rPr>
      <w:noProof/>
      <w:color w:val="002664"/>
      <w:sz w:val="28"/>
      <w:szCs w:val="28"/>
    </w:rPr>
  </w:style>
  <w:style w:type="character" w:customStyle="1" w:styleId="Heading5Char">
    <w:name w:val="Heading 5 Char"/>
    <w:aliases w:val="ŠHeading 5 Char"/>
    <w:basedOn w:val="DefaultParagraphFont"/>
    <w:link w:val="Heading5"/>
    <w:uiPriority w:val="6"/>
    <w:rsid w:val="009F53C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F53CA"/>
    <w:rPr>
      <w:rFonts w:ascii="Arial" w:hAnsi="Arial" w:cs="Arial"/>
      <w:noProof/>
      <w:color w:val="002664"/>
      <w:sz w:val="28"/>
      <w:szCs w:val="28"/>
      <w:lang w:val="en-AU"/>
    </w:rPr>
  </w:style>
  <w:style w:type="paragraph" w:styleId="Footer">
    <w:name w:val="footer"/>
    <w:aliases w:val="ŠFooter"/>
    <w:basedOn w:val="Normal"/>
    <w:link w:val="FooterChar"/>
    <w:uiPriority w:val="19"/>
    <w:rsid w:val="009F53C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F53CA"/>
    <w:rPr>
      <w:rFonts w:ascii="Arial" w:hAnsi="Arial" w:cs="Arial"/>
      <w:sz w:val="18"/>
      <w:szCs w:val="18"/>
      <w:lang w:val="en-AU"/>
    </w:rPr>
  </w:style>
  <w:style w:type="paragraph" w:styleId="Caption">
    <w:name w:val="caption"/>
    <w:aliases w:val="ŠCaption"/>
    <w:basedOn w:val="Normal"/>
    <w:next w:val="Normal"/>
    <w:uiPriority w:val="20"/>
    <w:qFormat/>
    <w:rsid w:val="009F53CA"/>
    <w:pPr>
      <w:keepNext/>
      <w:spacing w:after="200" w:line="240" w:lineRule="auto"/>
    </w:pPr>
    <w:rPr>
      <w:iCs/>
      <w:color w:val="002664"/>
      <w:sz w:val="18"/>
      <w:szCs w:val="18"/>
    </w:rPr>
  </w:style>
  <w:style w:type="paragraph" w:customStyle="1" w:styleId="Logo">
    <w:name w:val="ŠLogo"/>
    <w:basedOn w:val="Normal"/>
    <w:uiPriority w:val="18"/>
    <w:qFormat/>
    <w:rsid w:val="009F53C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F53CA"/>
    <w:pPr>
      <w:spacing w:before="0"/>
      <w:ind w:left="244"/>
    </w:pPr>
  </w:style>
  <w:style w:type="character" w:styleId="Hyperlink">
    <w:name w:val="Hyperlink"/>
    <w:aliases w:val="ŠHyperlink"/>
    <w:basedOn w:val="DefaultParagraphFont"/>
    <w:uiPriority w:val="99"/>
    <w:unhideWhenUsed/>
    <w:rsid w:val="009F53CA"/>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F53C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F53C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F53C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F53CA"/>
    <w:rPr>
      <w:rFonts w:ascii="Arial" w:hAnsi="Arial" w:cs="Arial"/>
      <w:color w:val="002664"/>
      <w:sz w:val="28"/>
      <w:szCs w:val="36"/>
      <w:lang w:val="en-AU"/>
    </w:rPr>
  </w:style>
  <w:style w:type="table" w:customStyle="1" w:styleId="Tableheader">
    <w:name w:val="ŠTable header"/>
    <w:basedOn w:val="TableNormal"/>
    <w:uiPriority w:val="99"/>
    <w:rsid w:val="009F53C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F53CA"/>
    <w:pPr>
      <w:numPr>
        <w:numId w:val="3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17D08"/>
    <w:pPr>
      <w:numPr>
        <w:numId w:val="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F53CA"/>
    <w:pPr>
      <w:numPr>
        <w:numId w:val="33"/>
      </w:numPr>
    </w:pPr>
  </w:style>
  <w:style w:type="character" w:styleId="Strong">
    <w:name w:val="Strong"/>
    <w:aliases w:val="ŠStrong,Bold"/>
    <w:qFormat/>
    <w:rsid w:val="009F53CA"/>
    <w:rPr>
      <w:b/>
      <w:bCs/>
    </w:rPr>
  </w:style>
  <w:style w:type="paragraph" w:styleId="ListBullet">
    <w:name w:val="List Bullet"/>
    <w:aliases w:val="ŠList Bullet"/>
    <w:basedOn w:val="Normal"/>
    <w:uiPriority w:val="9"/>
    <w:qFormat/>
    <w:rsid w:val="009F53CA"/>
    <w:pPr>
      <w:numPr>
        <w:numId w:val="30"/>
      </w:numPr>
    </w:pPr>
  </w:style>
  <w:style w:type="character" w:styleId="Emphasis">
    <w:name w:val="Emphasis"/>
    <w:aliases w:val="ŠEmphasis,Italic"/>
    <w:qFormat/>
    <w:rsid w:val="009F53CA"/>
    <w:rPr>
      <w:i/>
      <w:iCs/>
    </w:rPr>
  </w:style>
  <w:style w:type="paragraph" w:styleId="Title">
    <w:name w:val="Title"/>
    <w:aliases w:val="ŠTitle"/>
    <w:basedOn w:val="Normal"/>
    <w:next w:val="Normal"/>
    <w:link w:val="TitleChar"/>
    <w:uiPriority w:val="1"/>
    <w:rsid w:val="009F53C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F53CA"/>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9F53CA"/>
    <w:pPr>
      <w:spacing w:line="240" w:lineRule="auto"/>
    </w:pPr>
    <w:rPr>
      <w:sz w:val="20"/>
      <w:szCs w:val="20"/>
    </w:rPr>
  </w:style>
  <w:style w:type="table" w:styleId="TableGrid">
    <w:name w:val="Table Grid"/>
    <w:basedOn w:val="TableNormal"/>
    <w:uiPriority w:val="39"/>
    <w:rsid w:val="009F53C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9F53C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F53C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9F53CA"/>
    <w:rPr>
      <w:rFonts w:ascii="Arial" w:hAnsi="Arial" w:cs="Arial"/>
      <w:sz w:val="20"/>
      <w:szCs w:val="20"/>
      <w:lang w:val="en-AU"/>
    </w:rPr>
  </w:style>
  <w:style w:type="character" w:styleId="CommentReference">
    <w:name w:val="annotation reference"/>
    <w:basedOn w:val="DefaultParagraphFont"/>
    <w:uiPriority w:val="99"/>
    <w:semiHidden/>
    <w:unhideWhenUsed/>
    <w:rsid w:val="009F53CA"/>
    <w:rPr>
      <w:sz w:val="16"/>
      <w:szCs w:val="16"/>
    </w:rPr>
  </w:style>
  <w:style w:type="paragraph" w:styleId="CommentSubject">
    <w:name w:val="annotation subject"/>
    <w:basedOn w:val="CommentText"/>
    <w:next w:val="CommentText"/>
    <w:link w:val="CommentSubjectChar"/>
    <w:uiPriority w:val="99"/>
    <w:semiHidden/>
    <w:unhideWhenUsed/>
    <w:rsid w:val="009F53CA"/>
    <w:rPr>
      <w:b/>
      <w:bCs/>
    </w:rPr>
  </w:style>
  <w:style w:type="character" w:customStyle="1" w:styleId="CommentSubjectChar">
    <w:name w:val="Comment Subject Char"/>
    <w:basedOn w:val="CommentTextChar"/>
    <w:link w:val="CommentSubject"/>
    <w:uiPriority w:val="99"/>
    <w:semiHidden/>
    <w:rsid w:val="009F53C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9F53CA"/>
    <w:rPr>
      <w:color w:val="605E5C"/>
      <w:shd w:val="clear" w:color="auto" w:fill="E1DFDD"/>
    </w:rPr>
  </w:style>
  <w:style w:type="paragraph" w:styleId="ListParagraph">
    <w:name w:val="List Paragraph"/>
    <w:aliases w:val="ŠList Paragraph"/>
    <w:basedOn w:val="Normal"/>
    <w:uiPriority w:val="34"/>
    <w:unhideWhenUsed/>
    <w:qFormat/>
    <w:rsid w:val="009F53CA"/>
    <w:pPr>
      <w:ind w:left="567"/>
    </w:pPr>
  </w:style>
  <w:style w:type="character" w:styleId="PlaceholderText">
    <w:name w:val="Placeholder Text"/>
    <w:basedOn w:val="DefaultParagraphFont"/>
    <w:uiPriority w:val="99"/>
    <w:semiHidden/>
    <w:rsid w:val="009F53CA"/>
    <w:rPr>
      <w:color w:val="808080"/>
    </w:rPr>
  </w:style>
  <w:style w:type="character" w:styleId="FollowedHyperlink">
    <w:name w:val="FollowedHyperlink"/>
    <w:basedOn w:val="DefaultParagraphFont"/>
    <w:uiPriority w:val="99"/>
    <w:semiHidden/>
    <w:unhideWhenUsed/>
    <w:rsid w:val="009F53CA"/>
    <w:rPr>
      <w:color w:val="954F72" w:themeColor="followedHyperlink"/>
      <w:u w:val="single"/>
    </w:rPr>
  </w:style>
  <w:style w:type="paragraph" w:styleId="Subtitle">
    <w:name w:val="Subtitle"/>
    <w:basedOn w:val="Normal"/>
    <w:next w:val="Normal"/>
    <w:link w:val="SubtitleChar"/>
    <w:uiPriority w:val="11"/>
    <w:semiHidden/>
    <w:qFormat/>
    <w:rsid w:val="009F53C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F53C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F53CA"/>
    <w:rPr>
      <w:i/>
      <w:iCs/>
      <w:color w:val="404040" w:themeColor="text1" w:themeTint="BF"/>
    </w:rPr>
  </w:style>
  <w:style w:type="paragraph" w:styleId="TOC4">
    <w:name w:val="toc 4"/>
    <w:aliases w:val="ŠTOC 4"/>
    <w:basedOn w:val="Normal"/>
    <w:next w:val="Normal"/>
    <w:autoRedefine/>
    <w:uiPriority w:val="39"/>
    <w:unhideWhenUsed/>
    <w:rsid w:val="009F53CA"/>
    <w:pPr>
      <w:spacing w:before="0"/>
      <w:ind w:left="488"/>
    </w:pPr>
  </w:style>
  <w:style w:type="paragraph" w:styleId="TOCHeading">
    <w:name w:val="TOC Heading"/>
    <w:aliases w:val="ŠTOC Heading"/>
    <w:basedOn w:val="Heading1"/>
    <w:next w:val="Normal"/>
    <w:uiPriority w:val="38"/>
    <w:qFormat/>
    <w:rsid w:val="009F53CA"/>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9F53C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F53C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9F53CA"/>
    <w:pPr>
      <w:numPr>
        <w:numId w:val="29"/>
      </w:numPr>
    </w:pPr>
  </w:style>
  <w:style w:type="paragraph" w:styleId="ListNumber3">
    <w:name w:val="List Number 3"/>
    <w:aliases w:val="ŠList Number 3"/>
    <w:basedOn w:val="ListBullet3"/>
    <w:uiPriority w:val="8"/>
    <w:rsid w:val="009F53CA"/>
    <w:pPr>
      <w:numPr>
        <w:ilvl w:val="2"/>
        <w:numId w:val="32"/>
      </w:numPr>
    </w:pPr>
  </w:style>
  <w:style w:type="character" w:customStyle="1" w:styleId="BoldItalic">
    <w:name w:val="ŠBold Italic"/>
    <w:basedOn w:val="DefaultParagraphFont"/>
    <w:uiPriority w:val="1"/>
    <w:qFormat/>
    <w:rsid w:val="009F53CA"/>
    <w:rPr>
      <w:b/>
      <w:i/>
      <w:iCs/>
    </w:rPr>
  </w:style>
  <w:style w:type="paragraph" w:customStyle="1" w:styleId="FeatureBox3">
    <w:name w:val="ŠFeature Box 3"/>
    <w:basedOn w:val="Normal"/>
    <w:next w:val="Normal"/>
    <w:uiPriority w:val="13"/>
    <w:qFormat/>
    <w:rsid w:val="009F53C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F53C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F53CA"/>
    <w:pPr>
      <w:keepNext/>
      <w:ind w:left="567" w:right="57"/>
    </w:pPr>
    <w:rPr>
      <w:szCs w:val="22"/>
    </w:rPr>
  </w:style>
  <w:style w:type="paragraph" w:customStyle="1" w:styleId="Subtitle0">
    <w:name w:val="ŠSubtitle"/>
    <w:basedOn w:val="Normal"/>
    <w:link w:val="SubtitleChar0"/>
    <w:uiPriority w:val="2"/>
    <w:qFormat/>
    <w:rsid w:val="009F53CA"/>
    <w:pPr>
      <w:spacing w:before="360"/>
    </w:pPr>
    <w:rPr>
      <w:color w:val="002664"/>
      <w:sz w:val="44"/>
      <w:szCs w:val="48"/>
    </w:rPr>
  </w:style>
  <w:style w:type="character" w:customStyle="1" w:styleId="SubtitleChar0">
    <w:name w:val="ŠSubtitle Char"/>
    <w:basedOn w:val="DefaultParagraphFont"/>
    <w:link w:val="Subtitle0"/>
    <w:uiPriority w:val="2"/>
    <w:rsid w:val="009F53CA"/>
    <w:rPr>
      <w:rFonts w:ascii="Arial" w:hAnsi="Arial" w:cs="Arial"/>
      <w:color w:val="002664"/>
      <w:sz w:val="44"/>
      <w:szCs w:val="48"/>
      <w:lang w:val="en-AU"/>
    </w:rPr>
  </w:style>
  <w:style w:type="paragraph" w:styleId="NormalWeb">
    <w:name w:val="Normal (Web)"/>
    <w:basedOn w:val="Normal"/>
    <w:uiPriority w:val="99"/>
    <w:unhideWhenUsed/>
    <w:rsid w:val="001537E4"/>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styleId="Mention">
    <w:name w:val="Mention"/>
    <w:basedOn w:val="DefaultParagraphFont"/>
    <w:uiPriority w:val="99"/>
    <w:unhideWhenUsed/>
    <w:rsid w:val="001421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miniwhiteboards" TargetMode="External"/><Relationship Id="rId26" Type="http://schemas.openxmlformats.org/officeDocument/2006/relationships/hyperlink" Target="https://bit.ly/notestofutureself" TargetMode="External"/><Relationship Id="rId39" Type="http://schemas.openxmlformats.org/officeDocument/2006/relationships/footer" Target="footer5.xml"/><Relationship Id="rId21" Type="http://schemas.openxmlformats.org/officeDocument/2006/relationships/hyperlink" Target="https://curriculum.nsw.edu.au/learning-areas/mathematics/mathematics-k-10-2022/content/stage-5/fa632cab9d" TargetMode="External"/><Relationship Id="rId34" Type="http://schemas.openxmlformats.org/officeDocument/2006/relationships/hyperlink" Target="https://educationstandards.nsw.edu.au/" TargetMode="External"/><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supportingstrategies" TargetMode="External"/><Relationship Id="rId29" Type="http://schemas.openxmlformats.org/officeDocument/2006/relationships/hyperlink" Target="https://curriculum.nsw.edu.au/learning-areas/mathematics/mathematics-k-10-2022/content/stage-5/fa8d9baa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posepausepouncebounce" TargetMode="External"/><Relationship Id="rId32" Type="http://schemas.openxmlformats.org/officeDocument/2006/relationships/image" Target="media/image5.png"/><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bit.ly/VNPSstrategy" TargetMode="External"/><Relationship Id="rId23" Type="http://schemas.openxmlformats.org/officeDocument/2006/relationships/hyperlink" Target="https://polypad.amplify.com/p/DO3AAcUwNopyPw" TargetMode="External"/><Relationship Id="rId28" Type="http://schemas.openxmlformats.org/officeDocument/2006/relationships/hyperlink" Target="https://bit.ly/VTSpider" TargetMode="External"/><Relationship Id="rId36" Type="http://schemas.openxmlformats.org/officeDocument/2006/relationships/hyperlink" Target="https://curriculum.nsw.edu.au/learning-areas/mathematics/mathematics-advanced-11-12-2024/overview" TargetMode="External"/><Relationship Id="rId10" Type="http://schemas.openxmlformats.org/officeDocument/2006/relationships/footer" Target="footer1.xml"/><Relationship Id="rId19" Type="http://schemas.openxmlformats.org/officeDocument/2006/relationships/hyperlink" Target="https://bit.ly/noticewonderstrategy" TargetMode="External"/><Relationship Id="rId31" Type="http://schemas.openxmlformats.org/officeDocument/2006/relationships/image" Target="media/image4.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visiblegroups" TargetMode="External"/><Relationship Id="rId22" Type="http://schemas.openxmlformats.org/officeDocument/2006/relationships/hyperlink" Target="https://polypad.amplify.com/p/DO3AAcUwNopyPw" TargetMode="External"/><Relationship Id="rId27" Type="http://schemas.openxmlformats.org/officeDocument/2006/relationships/hyperlink" Target="https://variationtheory.com/introduction/" TargetMode="External"/><Relationship Id="rId30" Type="http://schemas.openxmlformats.org/officeDocument/2006/relationships/hyperlink" Target="https://curriculum.nsw.edu.au/learning-areas/mathematics/mathematics-k-10-2022/content/stage-5/fa632cab9d" TargetMode="External"/><Relationship Id="rId35" Type="http://schemas.openxmlformats.org/officeDocument/2006/relationships/hyperlink" Target="https://curriculum.nsw.edu.au/" TargetMode="External"/><Relationship Id="rId43" Type="http://schemas.openxmlformats.org/officeDocument/2006/relationships/image" Target="media/image1.png"/><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curriculum.nsw.edu.au/learning-areas/mathematics/mathematics-k-10-2022/content/stage-5/fa7879a3d5" TargetMode="External"/><Relationship Id="rId25" Type="http://schemas.openxmlformats.org/officeDocument/2006/relationships/hyperlink" Target="https://variationtheory.com/introduction/" TargetMode="External"/><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footer" Target="footer4.xml"/><Relationship Id="rId46" Type="http://schemas.openxmlformats.org/officeDocument/2006/relationships/fontTable" Target="fontTable.xml"/><Relationship Id="rId20" Type="http://schemas.openxmlformats.org/officeDocument/2006/relationships/hyperlink" Target="https://curriculum.nsw.edu.au/learning-areas/mathematics/mathematics-k-10-2022/content/stage-5/fa8d9baa84" TargetMode="External"/><Relationship Id="rId41" Type="http://schemas.openxmlformats.org/officeDocument/2006/relationships/footer" Target="footer6.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A9059-A4DB-4FEF-B250-3CC8A5C52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3373</Words>
  <Characters>19232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Rationalising the denominator</vt:lpstr>
    </vt:vector>
  </TitlesOfParts>
  <Manager/>
  <Company/>
  <LinksUpToDate>false</LinksUpToDate>
  <CharactersWithSpaces>22560</CharactersWithSpaces>
  <SharedDoc>false</SharedDoc>
  <HyperlinkBase/>
  <HLinks>
    <vt:vector size="180" baseType="variant">
      <vt:variant>
        <vt:i4>5308424</vt:i4>
      </vt:variant>
      <vt:variant>
        <vt:i4>81</vt:i4>
      </vt:variant>
      <vt:variant>
        <vt:i4>0</vt:i4>
      </vt:variant>
      <vt:variant>
        <vt:i4>5</vt:i4>
      </vt:variant>
      <vt:variant>
        <vt:lpwstr>https://creativecommons.org/licenses/by/4.0/</vt:lpwstr>
      </vt:variant>
      <vt:variant>
        <vt:lpwstr/>
      </vt:variant>
      <vt:variant>
        <vt:i4>6029316</vt:i4>
      </vt:variant>
      <vt:variant>
        <vt:i4>78</vt:i4>
      </vt:variant>
      <vt:variant>
        <vt:i4>0</vt:i4>
      </vt:variant>
      <vt:variant>
        <vt:i4>5</vt:i4>
      </vt:variant>
      <vt:variant>
        <vt:lpwstr>https://curriculum.nsw.edu.au/learning-areas/mathematics/mathematics-advanced-11-12-2024/overview</vt:lpwstr>
      </vt:variant>
      <vt:variant>
        <vt:lpwstr/>
      </vt:variant>
      <vt:variant>
        <vt:i4>3342452</vt:i4>
      </vt:variant>
      <vt:variant>
        <vt:i4>75</vt:i4>
      </vt:variant>
      <vt:variant>
        <vt:i4>0</vt:i4>
      </vt:variant>
      <vt:variant>
        <vt:i4>5</vt:i4>
      </vt:variant>
      <vt:variant>
        <vt:lpwstr>https://curriculum.nsw.edu.au/</vt:lpwstr>
      </vt:variant>
      <vt:variant>
        <vt:lpwstr/>
      </vt:variant>
      <vt:variant>
        <vt:i4>3997797</vt:i4>
      </vt:variant>
      <vt:variant>
        <vt:i4>72</vt:i4>
      </vt:variant>
      <vt:variant>
        <vt:i4>0</vt:i4>
      </vt:variant>
      <vt:variant>
        <vt:i4>5</vt:i4>
      </vt:variant>
      <vt:variant>
        <vt:lpwstr>https://educationstandards.nsw.edu.au/</vt:lpwstr>
      </vt:variant>
      <vt:variant>
        <vt:lpwstr/>
      </vt:variant>
      <vt:variant>
        <vt:i4>2162720</vt:i4>
      </vt:variant>
      <vt:variant>
        <vt:i4>69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4980800</vt:i4>
      </vt:variant>
      <vt:variant>
        <vt:i4>66</vt:i4>
      </vt:variant>
      <vt:variant>
        <vt:i4>0</vt:i4>
      </vt:variant>
      <vt:variant>
        <vt:i4>5</vt:i4>
      </vt:variant>
      <vt:variant>
        <vt:lpwstr>https://curriculum.nsw.edu.au/learning-areas/mathematics/mathematics-k-10-2022/content/stage-5/fa632cab9d</vt:lpwstr>
      </vt:variant>
      <vt:variant>
        <vt:lpwstr/>
      </vt:variant>
      <vt:variant>
        <vt:i4>4718613</vt:i4>
      </vt:variant>
      <vt:variant>
        <vt:i4>63</vt:i4>
      </vt:variant>
      <vt:variant>
        <vt:i4>0</vt:i4>
      </vt:variant>
      <vt:variant>
        <vt:i4>5</vt:i4>
      </vt:variant>
      <vt:variant>
        <vt:lpwstr>https://curriculum.nsw.edu.au/learning-areas/mathematics/mathematics-k-10-2022/content/stage-5/fa8d9baa84</vt:lpwstr>
      </vt:variant>
      <vt:variant>
        <vt:lpwstr/>
      </vt:variant>
      <vt:variant>
        <vt:i4>2490485</vt:i4>
      </vt:variant>
      <vt:variant>
        <vt:i4>60</vt:i4>
      </vt:variant>
      <vt:variant>
        <vt:i4>0</vt:i4>
      </vt:variant>
      <vt:variant>
        <vt:i4>5</vt:i4>
      </vt:variant>
      <vt:variant>
        <vt:lpwstr>https://bit.ly/VTSpider</vt:lpwstr>
      </vt:variant>
      <vt:variant>
        <vt:lpwstr/>
      </vt:variant>
      <vt:variant>
        <vt:i4>1245262</vt:i4>
      </vt:variant>
      <vt:variant>
        <vt:i4>57</vt:i4>
      </vt:variant>
      <vt:variant>
        <vt:i4>0</vt:i4>
      </vt:variant>
      <vt:variant>
        <vt:i4>5</vt:i4>
      </vt:variant>
      <vt:variant>
        <vt:lpwstr>https://variationtheory.com/introduction/</vt:lpwstr>
      </vt:variant>
      <vt:variant>
        <vt:lpwstr/>
      </vt:variant>
      <vt:variant>
        <vt:i4>5177364</vt:i4>
      </vt:variant>
      <vt:variant>
        <vt:i4>54</vt:i4>
      </vt:variant>
      <vt:variant>
        <vt:i4>0</vt:i4>
      </vt:variant>
      <vt:variant>
        <vt:i4>5</vt:i4>
      </vt:variant>
      <vt:variant>
        <vt:lpwstr>https://bit.ly/notestofutureself</vt:lpwstr>
      </vt:variant>
      <vt:variant>
        <vt:lpwstr/>
      </vt:variant>
      <vt:variant>
        <vt:i4>1245262</vt:i4>
      </vt:variant>
      <vt:variant>
        <vt:i4>51</vt:i4>
      </vt:variant>
      <vt:variant>
        <vt:i4>0</vt:i4>
      </vt:variant>
      <vt:variant>
        <vt:i4>5</vt:i4>
      </vt:variant>
      <vt:variant>
        <vt:lpwstr>https://variationtheory.com/introduction/</vt:lpwstr>
      </vt:variant>
      <vt:variant>
        <vt:lpwstr/>
      </vt:variant>
      <vt:variant>
        <vt:i4>4980767</vt:i4>
      </vt:variant>
      <vt:variant>
        <vt:i4>48</vt:i4>
      </vt:variant>
      <vt:variant>
        <vt:i4>0</vt:i4>
      </vt:variant>
      <vt:variant>
        <vt:i4>5</vt:i4>
      </vt:variant>
      <vt:variant>
        <vt:lpwstr>https://bit.ly/posepausepouncebounce</vt:lpwstr>
      </vt:variant>
      <vt:variant>
        <vt:lpwstr/>
      </vt:variant>
      <vt:variant>
        <vt:i4>1376282</vt:i4>
      </vt:variant>
      <vt:variant>
        <vt:i4>45</vt:i4>
      </vt:variant>
      <vt:variant>
        <vt:i4>0</vt:i4>
      </vt:variant>
      <vt:variant>
        <vt:i4>5</vt:i4>
      </vt:variant>
      <vt:variant>
        <vt:lpwstr>https://polypad.amplify.com/p/DO3AAcUwNopyPw</vt:lpwstr>
      </vt:variant>
      <vt:variant>
        <vt:lpwstr/>
      </vt:variant>
      <vt:variant>
        <vt:i4>3145781</vt:i4>
      </vt:variant>
      <vt:variant>
        <vt:i4>42</vt:i4>
      </vt:variant>
      <vt:variant>
        <vt:i4>0</vt:i4>
      </vt:variant>
      <vt:variant>
        <vt:i4>5</vt:i4>
      </vt:variant>
      <vt:variant>
        <vt:lpwstr>bit.ly/PolypadGraphRationalise</vt:lpwstr>
      </vt:variant>
      <vt:variant>
        <vt:lpwstr/>
      </vt:variant>
      <vt:variant>
        <vt:i4>4980800</vt:i4>
      </vt:variant>
      <vt:variant>
        <vt:i4>39</vt:i4>
      </vt:variant>
      <vt:variant>
        <vt:i4>0</vt:i4>
      </vt:variant>
      <vt:variant>
        <vt:i4>5</vt:i4>
      </vt:variant>
      <vt:variant>
        <vt:lpwstr>https://curriculum.nsw.edu.au/learning-areas/mathematics/mathematics-k-10-2022/content/stage-5/fa632cab9d</vt:lpwstr>
      </vt:variant>
      <vt:variant>
        <vt:lpwstr/>
      </vt:variant>
      <vt:variant>
        <vt:i4>4718613</vt:i4>
      </vt:variant>
      <vt:variant>
        <vt:i4>36</vt:i4>
      </vt:variant>
      <vt:variant>
        <vt:i4>0</vt:i4>
      </vt:variant>
      <vt:variant>
        <vt:i4>5</vt:i4>
      </vt:variant>
      <vt:variant>
        <vt:lpwstr>https://curriculum.nsw.edu.au/learning-areas/mathematics/mathematics-k-10-2022/content/stage-5/fa8d9baa84</vt:lpwstr>
      </vt:variant>
      <vt:variant>
        <vt:lpwstr/>
      </vt:variant>
      <vt:variant>
        <vt:i4>3670143</vt:i4>
      </vt:variant>
      <vt:variant>
        <vt:i4>33</vt:i4>
      </vt:variant>
      <vt:variant>
        <vt:i4>0</vt:i4>
      </vt:variant>
      <vt:variant>
        <vt:i4>5</vt:i4>
      </vt:variant>
      <vt:variant>
        <vt:lpwstr>https://bit.ly/noticewonderstrategy</vt:lpwstr>
      </vt:variant>
      <vt:variant>
        <vt:lpwstr/>
      </vt:variant>
      <vt:variant>
        <vt:i4>3735662</vt:i4>
      </vt:variant>
      <vt:variant>
        <vt:i4>30</vt:i4>
      </vt:variant>
      <vt:variant>
        <vt:i4>0</vt:i4>
      </vt:variant>
      <vt:variant>
        <vt:i4>5</vt:i4>
      </vt:variant>
      <vt:variant>
        <vt:lpwstr>https://bit.ly/miniwhiteboards</vt:lpwstr>
      </vt:variant>
      <vt:variant>
        <vt:lpwstr/>
      </vt:variant>
      <vt:variant>
        <vt:i4>1376320</vt:i4>
      </vt:variant>
      <vt:variant>
        <vt:i4>27</vt:i4>
      </vt:variant>
      <vt:variant>
        <vt:i4>0</vt:i4>
      </vt:variant>
      <vt:variant>
        <vt:i4>5</vt:i4>
      </vt:variant>
      <vt:variant>
        <vt:lpwstr>https://curriculum.nsw.edu.au/learning-areas/mathematics/mathematics-k-10-2022/content/stage-5/fa7879a3d5</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4784214</vt:i4>
      </vt:variant>
      <vt:variant>
        <vt:i4>15</vt:i4>
      </vt:variant>
      <vt:variant>
        <vt:i4>0</vt:i4>
      </vt:variant>
      <vt:variant>
        <vt:i4>5</vt:i4>
      </vt:variant>
      <vt:variant>
        <vt:lpwstr/>
      </vt:variant>
      <vt:variant>
        <vt:lpwstr>_Appendix_D</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ariant>
        <vt:i4>2162805</vt:i4>
      </vt:variant>
      <vt:variant>
        <vt:i4>6</vt:i4>
      </vt:variant>
      <vt:variant>
        <vt:i4>0</vt:i4>
      </vt:variant>
      <vt:variant>
        <vt:i4>5</vt:i4>
      </vt:variant>
      <vt:variant>
        <vt:lpwstr>https://bit.ly/PolypadGraphRationalise</vt:lpwstr>
      </vt:variant>
      <vt:variant>
        <vt:lpwstr/>
      </vt:variant>
      <vt:variant>
        <vt:i4>1441855</vt:i4>
      </vt:variant>
      <vt:variant>
        <vt:i4>3</vt:i4>
      </vt:variant>
      <vt:variant>
        <vt:i4>0</vt:i4>
      </vt:variant>
      <vt:variant>
        <vt:i4>5</vt:i4>
      </vt:variant>
      <vt:variant>
        <vt:lpwstr>mailto:samantha.houda1@det.nsw.edu.au</vt:lpwstr>
      </vt:variant>
      <vt:variant>
        <vt:lpwstr/>
      </vt:variant>
      <vt:variant>
        <vt:i4>7929935</vt:i4>
      </vt:variant>
      <vt:variant>
        <vt:i4>0</vt:i4>
      </vt:variant>
      <vt:variant>
        <vt:i4>0</vt:i4>
      </vt:variant>
      <vt:variant>
        <vt:i4>5</vt:i4>
      </vt:variant>
      <vt:variant>
        <vt:lpwstr>mailto:casey.law6@det.nsw.edu.au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11 – Rationalising the denominator – Stage 6, advanced</dc:title>
  <dc:subject/>
  <dc:creator>NSW Department of Education</dc:creator>
  <cp:keywords/>
  <dc:description/>
  <dcterms:created xsi:type="dcterms:W3CDTF">2025-12-01T22:46:00Z</dcterms:created>
  <dcterms:modified xsi:type="dcterms:W3CDTF">2025-12-03T00:01:00Z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2025-12-01T22:47:15Z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2159228b-3dcb-4fc9-ac1f-4b67937acc5b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