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2C16411" w:rsidR="053C4FF3" w:rsidRPr="00F63959" w:rsidRDefault="0018735B" w:rsidP="00F63959">
      <w:pPr>
        <w:pStyle w:val="Heading1"/>
      </w:pPr>
      <w:r>
        <w:t>Simplifying surds</w:t>
      </w:r>
    </w:p>
    <w:p w14:paraId="5769C979" w14:textId="5CAACA50" w:rsidR="0049336E" w:rsidRPr="0049336E" w:rsidRDefault="00C73769" w:rsidP="00535A3F">
      <w:r>
        <w:t xml:space="preserve">This lesson focuses on simplifying and manipulating surds in exact form, including </w:t>
      </w:r>
      <w:r w:rsidR="00A03738">
        <w:t>analysing</w:t>
      </w:r>
      <w:r>
        <w:t xml:space="preserve"> irrational numbers as </w:t>
      </w:r>
      <m:oMath>
        <m:r>
          <w:rPr>
            <w:rFonts w:ascii="Cambria Math" w:hAnsi="Cambria Math"/>
          </w:rPr>
          <m:t>x</m:t>
        </m:r>
      </m:oMath>
      <w:r>
        <w:rPr>
          <w:rFonts w:eastAsiaTheme="minorEastAsia"/>
        </w:rPr>
        <w:t>-intercepts.</w:t>
      </w:r>
    </w:p>
    <w:p w14:paraId="531BF1E6" w14:textId="77557DCF" w:rsidR="00A51D10" w:rsidRPr="00CE6CDC" w:rsidRDefault="00A51D10" w:rsidP="00262156">
      <w:pPr>
        <w:pStyle w:val="Heading2"/>
      </w:pPr>
      <w:r>
        <w:t>Learning intention</w:t>
      </w:r>
    </w:p>
    <w:p w14:paraId="7921FBAC" w14:textId="211E20C0" w:rsidR="00D01CAE" w:rsidRDefault="00892AE4" w:rsidP="003102C3">
      <w:pPr>
        <w:pStyle w:val="ListBullet"/>
        <w:rPr>
          <w:lang w:eastAsia="zh-CN"/>
        </w:rPr>
      </w:pPr>
      <w:r>
        <w:rPr>
          <w:lang w:eastAsia="zh-CN"/>
        </w:rPr>
        <w:t xml:space="preserve">To be able to simplify surds. </w:t>
      </w:r>
    </w:p>
    <w:p w14:paraId="31580410" w14:textId="77777777" w:rsidR="00A51D10" w:rsidRDefault="00A51D10" w:rsidP="00262156">
      <w:pPr>
        <w:pStyle w:val="Heading2"/>
      </w:pPr>
      <w:r>
        <w:t>Success criteria</w:t>
      </w:r>
    </w:p>
    <w:p w14:paraId="01ACB42C" w14:textId="77777777" w:rsidR="0002688B" w:rsidRPr="000838BB" w:rsidRDefault="00D01CAE" w:rsidP="0002688B">
      <w:pPr>
        <w:pStyle w:val="ListBullet"/>
      </w:pPr>
      <w:r>
        <w:t xml:space="preserve">I can </w:t>
      </w:r>
      <w:r w:rsidR="0002688B">
        <w:t xml:space="preserve">identify rational and irrational </w:t>
      </w:r>
      <m:oMath>
        <m:r>
          <w:rPr>
            <w:rFonts w:ascii="Cambria Math" w:hAnsi="Cambria Math"/>
          </w:rPr>
          <m:t>x</m:t>
        </m:r>
      </m:oMath>
      <w:r w:rsidR="0002688B">
        <w:rPr>
          <w:rFonts w:eastAsiaTheme="minorEastAsia"/>
        </w:rPr>
        <w:t>-intercepts of quadratic functions.</w:t>
      </w:r>
    </w:p>
    <w:p w14:paraId="5D42A986" w14:textId="5CD43757" w:rsidR="00874F74" w:rsidRPr="00874F74" w:rsidRDefault="00874F74" w:rsidP="00874F74">
      <w:pPr>
        <w:pStyle w:val="ListBullet"/>
      </w:pPr>
      <w:r w:rsidRPr="00874F74">
        <w:t xml:space="preserve">I can express an </w:t>
      </w:r>
      <m:oMath>
        <m:r>
          <w:rPr>
            <w:rFonts w:ascii="Cambria Math" w:hAnsi="Cambria Math"/>
          </w:rPr>
          <m:t>x</m:t>
        </m:r>
      </m:oMath>
      <w:r w:rsidRPr="00874F74">
        <w:t>-intercept as a surd in exact form.</w:t>
      </w:r>
    </w:p>
    <w:p w14:paraId="516947B5" w14:textId="77777777" w:rsidR="0086349D" w:rsidRDefault="0002688B" w:rsidP="0002688B">
      <w:pPr>
        <w:pStyle w:val="ListBullet"/>
      </w:pPr>
      <w:r>
        <w:t xml:space="preserve">I can simplify surds to express </w:t>
      </w:r>
      <w:r w:rsidR="0086349D">
        <w:t xml:space="preserve">quadratic equation solutions in exact form. </w:t>
      </w:r>
    </w:p>
    <w:p w14:paraId="05622F7A" w14:textId="4DA2C182" w:rsidR="001C637D" w:rsidRDefault="0086349D" w:rsidP="00535A3F">
      <w:pPr>
        <w:pStyle w:val="ListBullet"/>
        <w:numPr>
          <w:ilvl w:val="0"/>
          <w:numId w:val="12"/>
        </w:numPr>
      </w:pPr>
      <w:r>
        <w:t>I can apply the 4 operations to expand expressions involving surds.</w:t>
      </w:r>
    </w:p>
    <w:p w14:paraId="558FA441" w14:textId="77777777" w:rsidR="001C637D" w:rsidRDefault="001C637D">
      <w:pPr>
        <w:suppressAutoHyphens w:val="0"/>
        <w:spacing w:after="0" w:line="276" w:lineRule="auto"/>
      </w:pPr>
      <w:r>
        <w:br w:type="page"/>
      </w:r>
    </w:p>
    <w:p w14:paraId="41314654" w14:textId="77777777" w:rsidR="00142B9E" w:rsidRDefault="00142B9E" w:rsidP="00262156">
      <w:pPr>
        <w:pStyle w:val="Heading2"/>
      </w:pPr>
      <w:r>
        <w:lastRenderedPageBreak/>
        <w:t>Outcomes</w:t>
      </w:r>
    </w:p>
    <w:p w14:paraId="1A63DB49" w14:textId="77777777" w:rsidR="00142B9E" w:rsidRPr="00E863D8" w:rsidRDefault="00142B9E" w:rsidP="00142B9E">
      <w:r>
        <w:t>A student:</w:t>
      </w:r>
    </w:p>
    <w:p w14:paraId="03E04009" w14:textId="77777777" w:rsidR="00142B9E" w:rsidRPr="00C06094" w:rsidRDefault="00142B9E" w:rsidP="00142B9E">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4D055BCE" w14:textId="77777777" w:rsidR="00142B9E" w:rsidRPr="0034269A" w:rsidRDefault="00142B9E" w:rsidP="00142B9E">
      <w:pPr>
        <w:pStyle w:val="ListBullet"/>
      </w:pPr>
      <w:r w:rsidRPr="002712EF">
        <w:t xml:space="preserve">applies algebraic techniques and the laws of indices and surds to manipulate expressions and solve problems </w:t>
      </w:r>
      <w:r w:rsidRPr="00596B43">
        <w:rPr>
          <w:b/>
          <w:bCs/>
        </w:rPr>
        <w:t>MAV-11-01</w:t>
      </w:r>
    </w:p>
    <w:p w14:paraId="619FD310" w14:textId="77777777" w:rsidR="00142B9E" w:rsidRPr="008F3D4B" w:rsidRDefault="00142B9E" w:rsidP="0092129B">
      <w:pPr>
        <w:pStyle w:val="ListBullet"/>
        <w:spacing w:after="0"/>
        <w:rPr>
          <w:rStyle w:val="Strong"/>
          <w:b w:val="0"/>
          <w:bCs w:val="0"/>
        </w:rPr>
      </w:pPr>
      <w:r>
        <w:t>uses functions and relations to model, analyse and solve problems</w:t>
      </w:r>
      <w:r>
        <w:rPr>
          <w:rFonts w:ascii="Times New Roman" w:hAnsi="Times New Roman" w:cs="Times New Roman"/>
          <w:sz w:val="24"/>
        </w:rPr>
        <w:t xml:space="preserve"> </w:t>
      </w:r>
      <w:r w:rsidRPr="008640BC">
        <w:rPr>
          <w:b/>
        </w:rPr>
        <w:t>MAV-11-02</w:t>
      </w:r>
    </w:p>
    <w:p w14:paraId="57E4CA50" w14:textId="1053133B" w:rsidR="00530BD7" w:rsidRPr="00530BD7" w:rsidRDefault="00BD56BE" w:rsidP="0092129B">
      <w:pPr>
        <w:pStyle w:val="Heading2"/>
        <w:spacing w:before="240"/>
        <w:rPr>
          <w:szCs w:val="36"/>
        </w:rPr>
      </w:pPr>
      <w:r>
        <w:t>Content</w:t>
      </w:r>
    </w:p>
    <w:p w14:paraId="61FE8232" w14:textId="77777777" w:rsidR="006C6F0D" w:rsidRDefault="006C6F0D" w:rsidP="00262156">
      <w:pPr>
        <w:pStyle w:val="Heading3"/>
      </w:pPr>
      <w:r>
        <w:t>Algebraic techniques</w:t>
      </w:r>
    </w:p>
    <w:p w14:paraId="7BD59E83" w14:textId="77777777" w:rsidR="006C6F0D" w:rsidRDefault="006C6F0D" w:rsidP="006C6F0D">
      <w:pPr>
        <w:pStyle w:val="ListBullet"/>
      </w:pPr>
      <w:r>
        <w:t>Expand and simplify expressions involving surds</w:t>
      </w:r>
    </w:p>
    <w:p w14:paraId="2EFED298" w14:textId="6BECD950" w:rsidR="0092129B" w:rsidRDefault="0092129B" w:rsidP="0092129B">
      <w:pPr>
        <w:pStyle w:val="Imageattributioncaption"/>
      </w:pPr>
      <w:hyperlink r:id="rId8" w:history="1">
        <w:r w:rsidRPr="00A9512F">
          <w:rPr>
            <w:rStyle w:val="Hyperlink"/>
          </w:rPr>
          <w:t>Mathematics Advanced 11–12 Syllabus</w:t>
        </w:r>
      </w:hyperlink>
      <w:r w:rsidRPr="00A9512F">
        <w:t xml:space="preserve"> © NSW Education Standards Authority (NESA) for and on behalf of the Crown in right of the State of New South Wales, 2024.</w:t>
      </w:r>
    </w:p>
    <w:p w14:paraId="46FBCD94" w14:textId="77777777" w:rsidR="0092129B" w:rsidRPr="0092129B" w:rsidRDefault="0092129B" w:rsidP="0092129B"/>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564F5139"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92129B">
        <w:t>lesson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5245"/>
        <w:gridCol w:w="2551"/>
        <w:gridCol w:w="4786"/>
      </w:tblGrid>
      <w:tr w:rsidR="009B4D45" w14:paraId="7609617C" w14:textId="77777777" w:rsidTr="00C13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790453" w14:textId="77777777" w:rsidR="009B4D45" w:rsidRDefault="009B4D45" w:rsidP="0072011E">
            <w:r>
              <w:t>Section</w:t>
            </w:r>
          </w:p>
        </w:tc>
        <w:tc>
          <w:tcPr>
            <w:tcW w:w="5245" w:type="dxa"/>
          </w:tcPr>
          <w:p w14:paraId="3AA7A651"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Summary of activity</w:t>
            </w:r>
          </w:p>
        </w:tc>
        <w:tc>
          <w:tcPr>
            <w:tcW w:w="2551" w:type="dxa"/>
          </w:tcPr>
          <w:p w14:paraId="4CA433D0" w14:textId="4EECB80E"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strateg</w:t>
            </w:r>
            <w:r w:rsidR="006E162B">
              <w:t>ies</w:t>
            </w:r>
          </w:p>
        </w:tc>
        <w:tc>
          <w:tcPr>
            <w:tcW w:w="4786" w:type="dxa"/>
          </w:tcPr>
          <w:p w14:paraId="526489DA"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C13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8F5AD6" w14:textId="77777777" w:rsidR="009B4D45" w:rsidRPr="00BF6C14" w:rsidRDefault="009B4D45" w:rsidP="00C13CF2">
            <w:pPr>
              <w:spacing w:line="240" w:lineRule="auto"/>
              <w:rPr>
                <w:b w:val="0"/>
                <w:bCs/>
              </w:rPr>
            </w:pPr>
            <w:r w:rsidRPr="00BF6C14">
              <w:rPr>
                <w:bCs/>
              </w:rPr>
              <w:t>Activating prior knowledge</w:t>
            </w:r>
          </w:p>
        </w:tc>
        <w:tc>
          <w:tcPr>
            <w:tcW w:w="5245" w:type="dxa"/>
          </w:tcPr>
          <w:p w14:paraId="6A9CB6FB" w14:textId="3488DFB0" w:rsidR="009B4D45" w:rsidRDefault="000A6790" w:rsidP="00C13CF2">
            <w:pPr>
              <w:spacing w:line="240" w:lineRule="auto"/>
              <w:cnfStyle w:val="000000100000" w:firstRow="0" w:lastRow="0" w:firstColumn="0" w:lastColumn="0" w:oddVBand="0" w:evenVBand="0" w:oddHBand="1" w:evenHBand="0" w:firstRowFirstColumn="0" w:firstRowLastColumn="0" w:lastRowFirstColumn="0" w:lastRowLastColumn="0"/>
            </w:pPr>
            <w:r w:rsidRPr="000A6790">
              <w:t>Display slide 4</w:t>
            </w:r>
            <w:r w:rsidR="00EE27AF">
              <w:t xml:space="preserve"> and have students discuss in pairs the </w:t>
            </w:r>
            <w:r w:rsidRPr="000A6790">
              <w:t xml:space="preserve">Which </w:t>
            </w:r>
            <w:r w:rsidR="006E162B">
              <w:t>o</w:t>
            </w:r>
            <w:r w:rsidRPr="000A6790">
              <w:t xml:space="preserve">ne </w:t>
            </w:r>
            <w:r w:rsidR="006E162B">
              <w:t>d</w:t>
            </w:r>
            <w:r w:rsidRPr="000A6790">
              <w:t xml:space="preserve">oesn’t </w:t>
            </w:r>
            <w:r w:rsidR="006E162B">
              <w:t>b</w:t>
            </w:r>
            <w:r w:rsidRPr="000A6790">
              <w:t>elong</w:t>
            </w:r>
            <w:r w:rsidR="006E162B">
              <w:t>?</w:t>
            </w:r>
            <w:r w:rsidR="0084579A">
              <w:t xml:space="preserve"> activity</w:t>
            </w:r>
            <w:r w:rsidR="005D656F">
              <w:t xml:space="preserve">, prompting </w:t>
            </w:r>
            <w:r w:rsidRPr="000A6790">
              <w:t xml:space="preserve">students to focus on </w:t>
            </w:r>
            <m:oMath>
              <m:r>
                <w:rPr>
                  <w:rFonts w:ascii="Cambria Math" w:hAnsi="Cambria Math"/>
                </w:rPr>
                <m:t>x</m:t>
              </m:r>
            </m:oMath>
            <w:r w:rsidRPr="000A6790">
              <w:t xml:space="preserve">-intercepts. Discuss rational </w:t>
            </w:r>
            <w:r w:rsidR="00027EBF">
              <w:t>and</w:t>
            </w:r>
            <w:r w:rsidRPr="000A6790">
              <w:t xml:space="preserve"> irrational solutions</w:t>
            </w:r>
            <w:r w:rsidR="00027EBF">
              <w:t xml:space="preserve">, using the </w:t>
            </w:r>
            <m:oMath>
              <m:r>
                <w:rPr>
                  <w:rFonts w:ascii="Cambria Math" w:hAnsi="Cambria Math"/>
                </w:rPr>
                <m:t>x</m:t>
              </m:r>
            </m:oMath>
            <w:r w:rsidR="00027EBF">
              <w:rPr>
                <w:rFonts w:eastAsiaTheme="minorEastAsia"/>
              </w:rPr>
              <w:t xml:space="preserve">-intercepts for the parabolas on slide 4 and then slide </w:t>
            </w:r>
            <w:r w:rsidRPr="000A6790">
              <w:t>5</w:t>
            </w:r>
            <w:r w:rsidR="00027EBF">
              <w:t xml:space="preserve"> which shows </w:t>
            </w:r>
            <w:r w:rsidR="003459FD">
              <w:t xml:space="preserve">types of numbers. </w:t>
            </w:r>
          </w:p>
        </w:tc>
        <w:tc>
          <w:tcPr>
            <w:tcW w:w="2551" w:type="dxa"/>
          </w:tcPr>
          <w:p w14:paraId="24B4E626" w14:textId="6570A2C7" w:rsidR="009B4D45" w:rsidRDefault="004F4ECD" w:rsidP="00C13CF2">
            <w:pPr>
              <w:spacing w:line="240" w:lineRule="auto"/>
              <w:cnfStyle w:val="000000100000" w:firstRow="0" w:lastRow="0" w:firstColumn="0" w:lastColumn="0" w:oddVBand="0" w:evenVBand="0" w:oddHBand="1" w:evenHBand="0" w:firstRowFirstColumn="0" w:firstRowLastColumn="0" w:lastRowFirstColumn="0" w:lastRowLastColumn="0"/>
            </w:pPr>
            <w:r>
              <w:t>Which one doesn’t belong</w:t>
            </w:r>
            <w:r w:rsidR="0092129B">
              <w:t>?</w:t>
            </w:r>
          </w:p>
          <w:p w14:paraId="1924A2F6" w14:textId="5F4572B0" w:rsidR="004F4ECD" w:rsidRDefault="004F4ECD" w:rsidP="00C13CF2">
            <w:pPr>
              <w:spacing w:line="240" w:lineRule="auto"/>
              <w:cnfStyle w:val="000000100000" w:firstRow="0" w:lastRow="0" w:firstColumn="0" w:lastColumn="0" w:oddVBand="0" w:evenVBand="0" w:oddHBand="1" w:evenHBand="0" w:firstRowFirstColumn="0" w:firstRowLastColumn="0" w:lastRowFirstColumn="0" w:lastRowLastColumn="0"/>
            </w:pPr>
            <w:r>
              <w:t>Think-Pair-Share</w:t>
            </w:r>
          </w:p>
        </w:tc>
        <w:tc>
          <w:tcPr>
            <w:tcW w:w="4786" w:type="dxa"/>
          </w:tcPr>
          <w:p w14:paraId="2D8C80CC" w14:textId="72B87515" w:rsidR="009B4D45" w:rsidRDefault="00287C46" w:rsidP="00C13CF2">
            <w:pPr>
              <w:spacing w:line="240" w:lineRule="auto"/>
              <w:cnfStyle w:val="000000100000" w:firstRow="0" w:lastRow="0" w:firstColumn="0" w:lastColumn="0" w:oddVBand="0" w:evenVBand="0" w:oddHBand="1" w:evenHBand="0" w:firstRowFirstColumn="0" w:firstRowLastColumn="0" w:lastRowFirstColumn="0" w:lastRowLastColumn="0"/>
            </w:pPr>
            <w:r>
              <w:t>The aim of this activity is</w:t>
            </w:r>
            <w:r w:rsidR="00DA2173">
              <w:t xml:space="preserve"> for</w:t>
            </w:r>
            <w:r>
              <w:t xml:space="preserve"> students </w:t>
            </w:r>
            <w:r w:rsidR="00DA2173">
              <w:t xml:space="preserve">to recall </w:t>
            </w:r>
            <w:r>
              <w:t xml:space="preserve">prior knowledge of techniques they can use to find the </w:t>
            </w:r>
            <m:oMath>
              <m:r>
                <w:rPr>
                  <w:rFonts w:ascii="Cambria Math" w:hAnsi="Cambria Math"/>
                </w:rPr>
                <m:t>x</m:t>
              </m:r>
            </m:oMath>
            <w:r>
              <w:rPr>
                <w:rFonts w:eastAsiaTheme="minorEastAsia"/>
              </w:rPr>
              <w:t>-intercepts of parabolas. Students should then be encouraged to recall the difference between rational and irrational numbers</w:t>
            </w:r>
            <w:r w:rsidR="00A4277A">
              <w:rPr>
                <w:rFonts w:eastAsiaTheme="minorEastAsia"/>
              </w:rPr>
              <w:t xml:space="preserve">. </w:t>
            </w:r>
          </w:p>
        </w:tc>
      </w:tr>
      <w:tr w:rsidR="009B4D45" w14:paraId="74C1E12D" w14:textId="77777777" w:rsidTr="00C13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B51A6E" w14:textId="77777777" w:rsidR="009B4D45" w:rsidRPr="00BF6C14" w:rsidRDefault="009B4D45" w:rsidP="00C13CF2">
            <w:pPr>
              <w:spacing w:before="100" w:line="240" w:lineRule="auto"/>
              <w:rPr>
                <w:b w:val="0"/>
                <w:bCs/>
              </w:rPr>
            </w:pPr>
            <w:r w:rsidRPr="00BF6C14">
              <w:rPr>
                <w:bCs/>
              </w:rPr>
              <w:t>Connecting learning</w:t>
            </w:r>
          </w:p>
        </w:tc>
        <w:tc>
          <w:tcPr>
            <w:tcW w:w="5245" w:type="dxa"/>
          </w:tcPr>
          <w:p w14:paraId="63C3DD3B" w14:textId="6CAE2D4D" w:rsidR="009B4D45" w:rsidRDefault="00CB4CFF" w:rsidP="00C13CF2">
            <w:pPr>
              <w:spacing w:line="240" w:lineRule="auto"/>
              <w:cnfStyle w:val="000000010000" w:firstRow="0" w:lastRow="0" w:firstColumn="0" w:lastColumn="0" w:oddVBand="0" w:evenVBand="0" w:oddHBand="0" w:evenHBand="1" w:firstRowFirstColumn="0" w:firstRowLastColumn="0" w:lastRowFirstColumn="0" w:lastRowLastColumn="0"/>
            </w:pPr>
            <w:r w:rsidRPr="00CB4CFF">
              <w:t>Students review exact form through Pythagoras’ theorem</w:t>
            </w:r>
            <w:r w:rsidR="00845150">
              <w:t xml:space="preserve"> on slide 7 and watch a video that compares </w:t>
            </w:r>
            <m:oMath>
              <m:rad>
                <m:radPr>
                  <m:degHide m:val="1"/>
                  <m:ctrlPr>
                    <w:rPr>
                      <w:rFonts w:ascii="Cambria Math" w:hAnsi="Cambria Math"/>
                      <w:i/>
                    </w:rPr>
                  </m:ctrlPr>
                </m:radPr>
                <m:deg/>
                <m:e>
                  <m:r>
                    <w:rPr>
                      <w:rFonts w:ascii="Cambria Math" w:hAnsi="Cambria Math"/>
                    </w:rPr>
                    <m:t>2</m:t>
                  </m:r>
                </m:e>
              </m:rad>
            </m:oMath>
            <w:r w:rsidR="00845150">
              <w:rPr>
                <w:rFonts w:eastAsiaTheme="minorEastAsia"/>
              </w:rPr>
              <w:t xml:space="preserve"> and </w:t>
            </w:r>
            <m:oMath>
              <m:rad>
                <m:radPr>
                  <m:degHide m:val="1"/>
                  <m:ctrlPr>
                    <w:rPr>
                      <w:rFonts w:ascii="Cambria Math" w:eastAsiaTheme="minorEastAsia" w:hAnsi="Cambria Math"/>
                      <w:i/>
                    </w:rPr>
                  </m:ctrlPr>
                </m:radPr>
                <m:deg/>
                <m:e>
                  <m:r>
                    <w:rPr>
                      <w:rFonts w:ascii="Cambria Math" w:eastAsiaTheme="minorEastAsia" w:hAnsi="Cambria Math"/>
                    </w:rPr>
                    <m:t>8</m:t>
                  </m:r>
                </m:e>
              </m:rad>
            </m:oMath>
            <w:r w:rsidR="00845150">
              <w:rPr>
                <w:rFonts w:eastAsiaTheme="minorEastAsia"/>
              </w:rPr>
              <w:t xml:space="preserve"> using visual representations. Slides </w:t>
            </w:r>
            <w:r w:rsidRPr="00CB4CFF">
              <w:t xml:space="preserve">9–10 </w:t>
            </w:r>
            <w:r w:rsidR="00845150">
              <w:t xml:space="preserve">and </w:t>
            </w:r>
            <w:hyperlink w:anchor="_Appendix_A" w:history="1">
              <w:r w:rsidR="00845150" w:rsidRPr="008E4D62">
                <w:rPr>
                  <w:rStyle w:val="Hyperlink"/>
                  <w:szCs w:val="24"/>
                </w:rPr>
                <w:t>Appendix A</w:t>
              </w:r>
            </w:hyperlink>
            <w:r w:rsidR="00845150">
              <w:t xml:space="preserve"> ha</w:t>
            </w:r>
            <w:r w:rsidR="00DA2173">
              <w:t>ve</w:t>
            </w:r>
            <w:r w:rsidR="00845150">
              <w:t xml:space="preserve"> been provided for </w:t>
            </w:r>
            <w:r w:rsidR="00845150" w:rsidRPr="00CB4CFF">
              <w:t xml:space="preserve">additional consolidation </w:t>
            </w:r>
            <w:r w:rsidR="00845150">
              <w:t>o</w:t>
            </w:r>
            <w:r w:rsidR="00DA2173">
              <w:t>f</w:t>
            </w:r>
            <w:r w:rsidR="00845150">
              <w:t xml:space="preserve"> simplifying surds, if required. </w:t>
            </w:r>
            <w:r w:rsidR="00602AA5">
              <w:t>Use slide 11 to</w:t>
            </w:r>
            <w:r w:rsidR="00A8223B">
              <w:t xml:space="preserve"> simplify surds when finding </w:t>
            </w:r>
            <m:oMath>
              <m:r>
                <w:rPr>
                  <w:rFonts w:ascii="Cambria Math" w:hAnsi="Cambria Math"/>
                </w:rPr>
                <m:t>x</m:t>
              </m:r>
            </m:oMath>
            <w:r w:rsidR="00A8223B">
              <w:rPr>
                <w:rFonts w:eastAsiaTheme="minorEastAsia"/>
              </w:rPr>
              <w:t xml:space="preserve">-intercepts, discussing why exact form may be used rather than decimal approximations. </w:t>
            </w:r>
            <w:r w:rsidR="00845150">
              <w:t xml:space="preserve">Students then </w:t>
            </w:r>
            <w:r w:rsidR="00A8223B">
              <w:t xml:space="preserve">complete </w:t>
            </w:r>
            <w:hyperlink w:anchor="_Appendix_B" w:history="1">
              <w:r w:rsidR="00A8223B" w:rsidRPr="008E4D62">
                <w:rPr>
                  <w:rStyle w:val="Hyperlink"/>
                  <w:szCs w:val="24"/>
                </w:rPr>
                <w:t>Appendix B</w:t>
              </w:r>
            </w:hyperlink>
            <w:r w:rsidR="00845150">
              <w:rPr>
                <w:rFonts w:eastAsiaTheme="minorEastAsia"/>
              </w:rPr>
              <w:t xml:space="preserve">. </w:t>
            </w:r>
          </w:p>
        </w:tc>
        <w:tc>
          <w:tcPr>
            <w:tcW w:w="2551" w:type="dxa"/>
          </w:tcPr>
          <w:p w14:paraId="50E40B9C" w14:textId="77777777" w:rsidR="009B4D45" w:rsidRDefault="004F4ECD" w:rsidP="00C13CF2">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6C0B0728" w14:textId="27044D41" w:rsidR="00DB2A30" w:rsidRDefault="00DB2A30" w:rsidP="00C13CF2">
            <w:pPr>
              <w:spacing w:line="240" w:lineRule="auto"/>
              <w:cnfStyle w:val="000000010000" w:firstRow="0" w:lastRow="0" w:firstColumn="0" w:lastColumn="0" w:oddVBand="0" w:evenVBand="0" w:oddHBand="0" w:evenHBand="1" w:firstRowFirstColumn="0" w:firstRowLastColumn="0" w:lastRowFirstColumn="0" w:lastRowLastColumn="0"/>
            </w:pPr>
            <w:r>
              <w:t>Worked examples (</w:t>
            </w:r>
            <w:r w:rsidR="00FD078B">
              <w:t>Y</w:t>
            </w:r>
            <w:r>
              <w:t>our turn)</w:t>
            </w:r>
          </w:p>
        </w:tc>
        <w:tc>
          <w:tcPr>
            <w:tcW w:w="4786" w:type="dxa"/>
          </w:tcPr>
          <w:p w14:paraId="32B0BDF4" w14:textId="77777777" w:rsidR="001172EF" w:rsidRDefault="00856955" w:rsidP="00C13CF2">
            <w:pPr>
              <w:spacing w:line="240" w:lineRule="auto"/>
              <w:cnfStyle w:val="000000010000" w:firstRow="0" w:lastRow="0" w:firstColumn="0" w:lastColumn="0" w:oddVBand="0" w:evenVBand="0" w:oddHBand="0" w:evenHBand="1" w:firstRowFirstColumn="0" w:firstRowLastColumn="0" w:lastRowFirstColumn="0" w:lastRowLastColumn="0"/>
              <w:rPr>
                <w:rFonts w:eastAsiaTheme="minorEastAsia"/>
              </w:rPr>
            </w:pPr>
            <w:r>
              <w:t xml:space="preserve">The purpose of this section is to introduce simplifying surds by solving quadratic equations in relation to </w:t>
            </w:r>
            <w:r w:rsidR="00EC5686">
              <w:t xml:space="preserve">finding </w:t>
            </w:r>
            <m:oMath>
              <m:r>
                <w:rPr>
                  <w:rFonts w:ascii="Cambria Math" w:hAnsi="Cambria Math"/>
                </w:rPr>
                <m:t>x</m:t>
              </m:r>
            </m:oMath>
            <w:r w:rsidR="00EC5686">
              <w:rPr>
                <w:rFonts w:eastAsiaTheme="minorEastAsia"/>
              </w:rPr>
              <w:t xml:space="preserve">-intercepts of parabolas. </w:t>
            </w:r>
          </w:p>
          <w:p w14:paraId="7E1E8ADB" w14:textId="208CFC40" w:rsidR="009B4D45" w:rsidRDefault="001172EF" w:rsidP="00C13CF2">
            <w:pPr>
              <w:spacing w:line="240" w:lineRule="auto"/>
              <w:cnfStyle w:val="000000010000" w:firstRow="0" w:lastRow="0" w:firstColumn="0" w:lastColumn="0" w:oddVBand="0" w:evenVBand="0" w:oddHBand="0" w:evenHBand="1" w:firstRowFirstColumn="0" w:firstRowLastColumn="0" w:lastRowFirstColumn="0" w:lastRowLastColumn="0"/>
            </w:pPr>
            <w:r>
              <w:rPr>
                <w:rFonts w:eastAsiaTheme="minorEastAsia"/>
              </w:rPr>
              <w:t>It should be emphasise</w:t>
            </w:r>
            <w:r w:rsidR="00DA2173">
              <w:rPr>
                <w:rFonts w:eastAsiaTheme="minorEastAsia"/>
              </w:rPr>
              <w:t>d</w:t>
            </w:r>
            <w:r>
              <w:rPr>
                <w:rFonts w:eastAsiaTheme="minorEastAsia"/>
              </w:rPr>
              <w:t xml:space="preserve"> that exact form maintains accuracy over decimals. </w:t>
            </w:r>
          </w:p>
        </w:tc>
      </w:tr>
      <w:tr w:rsidR="009B4D45" w14:paraId="7C542B61" w14:textId="77777777" w:rsidTr="00C13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E871A9" w14:textId="77777777" w:rsidR="009B4D45" w:rsidRPr="00BF6C14" w:rsidRDefault="009B4D45" w:rsidP="00C13CF2">
            <w:pPr>
              <w:spacing w:before="100" w:line="240" w:lineRule="auto"/>
              <w:rPr>
                <w:b w:val="0"/>
                <w:bCs/>
              </w:rPr>
            </w:pPr>
            <w:r w:rsidRPr="00BF6C14">
              <w:rPr>
                <w:bCs/>
              </w:rPr>
              <w:t>Releasing responsibility</w:t>
            </w:r>
          </w:p>
        </w:tc>
        <w:tc>
          <w:tcPr>
            <w:tcW w:w="5245" w:type="dxa"/>
          </w:tcPr>
          <w:p w14:paraId="0C5D330B" w14:textId="71F77F95" w:rsidR="009B4D45" w:rsidRDefault="00866456" w:rsidP="00C13CF2">
            <w:pPr>
              <w:spacing w:line="240" w:lineRule="auto"/>
              <w:cnfStyle w:val="000000100000" w:firstRow="0" w:lastRow="0" w:firstColumn="0" w:lastColumn="0" w:oddVBand="0" w:evenVBand="0" w:oddHBand="1" w:evenHBand="0" w:firstRowFirstColumn="0" w:firstRowLastColumn="0" w:lastRowFirstColumn="0" w:lastRowLastColumn="0"/>
            </w:pPr>
            <w:r>
              <w:t>Use s</w:t>
            </w:r>
            <w:r w:rsidR="006130E5" w:rsidRPr="006130E5">
              <w:t xml:space="preserve">lides </w:t>
            </w:r>
            <w:r>
              <w:t>13</w:t>
            </w:r>
            <w:r w:rsidR="006130E5" w:rsidRPr="006130E5">
              <w:t>–</w:t>
            </w:r>
            <w:r>
              <w:t>18</w:t>
            </w:r>
            <w:r w:rsidR="006130E5" w:rsidRPr="006130E5">
              <w:t xml:space="preserve"> </w:t>
            </w:r>
            <w:r>
              <w:t xml:space="preserve">to </w:t>
            </w:r>
            <w:r w:rsidR="006130E5" w:rsidRPr="006130E5">
              <w:t>model further simplification of surds</w:t>
            </w:r>
            <w:r>
              <w:t xml:space="preserve">. Students then complete further consolidation questions. </w:t>
            </w:r>
          </w:p>
        </w:tc>
        <w:tc>
          <w:tcPr>
            <w:tcW w:w="2551" w:type="dxa"/>
          </w:tcPr>
          <w:p w14:paraId="2D3D9281" w14:textId="01CBFD82" w:rsidR="004A3504" w:rsidRDefault="004A3504" w:rsidP="00C13CF2">
            <w:pPr>
              <w:spacing w:line="240" w:lineRule="auto"/>
              <w:cnfStyle w:val="000000100000" w:firstRow="0" w:lastRow="0" w:firstColumn="0" w:lastColumn="0" w:oddVBand="0" w:evenVBand="0" w:oddHBand="1" w:evenHBand="0" w:firstRowFirstColumn="0" w:firstRowLastColumn="0" w:lastRowFirstColumn="0" w:lastRowLastColumn="0"/>
            </w:pPr>
            <w:r>
              <w:t>Worked examples (</w:t>
            </w:r>
            <w:r w:rsidR="0084579A">
              <w:t>Y</w:t>
            </w:r>
            <w:r>
              <w:t>our turn)</w:t>
            </w:r>
          </w:p>
          <w:p w14:paraId="6E7BEDE2" w14:textId="6A703AF5" w:rsidR="009B4D45" w:rsidRDefault="00596EF3" w:rsidP="00C13CF2">
            <w:pPr>
              <w:spacing w:line="240" w:lineRule="auto"/>
              <w:cnfStyle w:val="000000100000" w:firstRow="0" w:lastRow="0" w:firstColumn="0" w:lastColumn="0" w:oddVBand="0" w:evenVBand="0" w:oddHBand="1" w:evenHBand="0" w:firstRowFirstColumn="0" w:firstRowLastColumn="0" w:lastRowFirstColumn="0" w:lastRowLastColumn="0"/>
            </w:pPr>
            <w:r>
              <w:t>Notes to future forgetful sel</w:t>
            </w:r>
            <w:r w:rsidR="0084579A">
              <w:t>ves</w:t>
            </w:r>
          </w:p>
        </w:tc>
        <w:tc>
          <w:tcPr>
            <w:tcW w:w="4786" w:type="dxa"/>
          </w:tcPr>
          <w:p w14:paraId="2361DC7B" w14:textId="31B1C3E6" w:rsidR="009B4D45" w:rsidRDefault="005E6F00" w:rsidP="00C13CF2">
            <w:pPr>
              <w:spacing w:line="240" w:lineRule="auto"/>
              <w:cnfStyle w:val="000000100000" w:firstRow="0" w:lastRow="0" w:firstColumn="0" w:lastColumn="0" w:oddVBand="0" w:evenVBand="0" w:oddHBand="1" w:evenHBand="0" w:firstRowFirstColumn="0" w:firstRowLastColumn="0" w:lastRowFirstColumn="0" w:lastRowLastColumn="0"/>
            </w:pPr>
            <w:r>
              <w:t xml:space="preserve">This section aims to connect processes in simplifying surds, to simplifying algebraic expressions. </w:t>
            </w:r>
          </w:p>
        </w:tc>
      </w:tr>
      <w:tr w:rsidR="009B4D45" w14:paraId="063B1A7A" w14:textId="77777777" w:rsidTr="00C13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111A21" w14:textId="77777777" w:rsidR="009B4D45" w:rsidRPr="00BF6C14" w:rsidRDefault="009B4D45" w:rsidP="00C13CF2">
            <w:pPr>
              <w:spacing w:before="100" w:line="240" w:lineRule="auto"/>
              <w:rPr>
                <w:b w:val="0"/>
                <w:bCs/>
              </w:rPr>
            </w:pPr>
            <w:r w:rsidRPr="00BF6C14">
              <w:rPr>
                <w:bCs/>
              </w:rPr>
              <w:t>Independent practice</w:t>
            </w:r>
          </w:p>
        </w:tc>
        <w:tc>
          <w:tcPr>
            <w:tcW w:w="5245" w:type="dxa"/>
          </w:tcPr>
          <w:p w14:paraId="5F24416C" w14:textId="6F50374B" w:rsidR="009B4D45" w:rsidRDefault="00E26630" w:rsidP="00C13CF2">
            <w:pPr>
              <w:spacing w:line="240" w:lineRule="auto"/>
              <w:cnfStyle w:val="000000010000" w:firstRow="0" w:lastRow="0" w:firstColumn="0" w:lastColumn="0" w:oddVBand="0" w:evenVBand="0" w:oddHBand="0" w:evenHBand="1" w:firstRowFirstColumn="0" w:firstRowLastColumn="0" w:lastRowFirstColumn="0" w:lastRowLastColumn="0"/>
            </w:pPr>
            <w:r w:rsidRPr="00E26630">
              <w:t>Students complete Appendix C ‘Variation Theory’ in pairs, exploring how small changes in surd expressions affect expansion. They practi</w:t>
            </w:r>
            <w:r w:rsidR="00094195">
              <w:t>s</w:t>
            </w:r>
            <w:r w:rsidRPr="00E26630">
              <w:t>e applying algebraic rules to expand and simplify while noticing patterns across successive questions.</w:t>
            </w:r>
          </w:p>
        </w:tc>
        <w:tc>
          <w:tcPr>
            <w:tcW w:w="2551" w:type="dxa"/>
          </w:tcPr>
          <w:p w14:paraId="0CEEB97C" w14:textId="6C399CA4" w:rsidR="009B4D45" w:rsidRDefault="0083241E" w:rsidP="00C13CF2">
            <w:pPr>
              <w:spacing w:line="240" w:lineRule="auto"/>
              <w:cnfStyle w:val="000000010000" w:firstRow="0" w:lastRow="0" w:firstColumn="0" w:lastColumn="0" w:oddVBand="0" w:evenVBand="0" w:oddHBand="0" w:evenHBand="1" w:firstRowFirstColumn="0" w:firstRowLastColumn="0" w:lastRowFirstColumn="0" w:lastRowLastColumn="0"/>
            </w:pPr>
            <w:r>
              <w:t xml:space="preserve">Variation </w:t>
            </w:r>
            <w:r w:rsidR="00B34286">
              <w:t>T</w:t>
            </w:r>
            <w:r>
              <w:t>heory</w:t>
            </w:r>
          </w:p>
        </w:tc>
        <w:tc>
          <w:tcPr>
            <w:tcW w:w="4786" w:type="dxa"/>
          </w:tcPr>
          <w:p w14:paraId="3D4E7714" w14:textId="6331F7CA" w:rsidR="009B4D45" w:rsidRDefault="00587B76" w:rsidP="00C13CF2">
            <w:pPr>
              <w:spacing w:line="240" w:lineRule="auto"/>
              <w:cnfStyle w:val="000000010000" w:firstRow="0" w:lastRow="0" w:firstColumn="0" w:lastColumn="0" w:oddVBand="0" w:evenVBand="0" w:oddHBand="0" w:evenHBand="1" w:firstRowFirstColumn="0" w:firstRowLastColumn="0" w:lastRowFirstColumn="0" w:lastRowLastColumn="0"/>
            </w:pPr>
            <w:r>
              <w:t xml:space="preserve">This section extends students into further surd simplification involving expanding. </w:t>
            </w:r>
          </w:p>
        </w:tc>
      </w:tr>
    </w:tbl>
    <w:p w14:paraId="2473767D" w14:textId="77777777" w:rsidR="009B4D45" w:rsidRPr="00D56D4A" w:rsidRDefault="009B4D45" w:rsidP="009B4D45">
      <w:pPr>
        <w:pStyle w:val="ListBullet"/>
        <w:numPr>
          <w:ilvl w:val="0"/>
          <w:numId w:val="0"/>
        </w:numPr>
        <w:sectPr w:rsidR="009B4D45" w:rsidRPr="00D56D4A" w:rsidSect="00BF6C14">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E48480C" w:rsidR="00F40DC4" w:rsidRPr="003C2AC4" w:rsidRDefault="00F40DC4" w:rsidP="00F40DC4">
      <w:pPr>
        <w:pStyle w:val="FeatureBox2"/>
      </w:pPr>
      <w:r>
        <w:t xml:space="preserve">Please use the associated PowerPoint </w:t>
      </w:r>
      <w:r w:rsidR="006A2255">
        <w:rPr>
          <w:i/>
          <w:iCs/>
        </w:rPr>
        <w:t xml:space="preserve">Simplifying surds </w:t>
      </w:r>
      <w:r>
        <w:t>to display images in this lesson.</w:t>
      </w:r>
    </w:p>
    <w:p w14:paraId="453957C7" w14:textId="2CD31240" w:rsidR="00D01CAE" w:rsidRDefault="00FD5257" w:rsidP="00262156">
      <w:pPr>
        <w:pStyle w:val="Heading3"/>
      </w:pPr>
      <w:r>
        <w:t>Activat</w:t>
      </w:r>
      <w:r w:rsidR="0065706C">
        <w:t>ing</w:t>
      </w:r>
      <w:r>
        <w:t xml:space="preserve"> prior </w:t>
      </w:r>
      <w:r w:rsidRPr="005D1536">
        <w:t>knowledge</w:t>
      </w:r>
    </w:p>
    <w:p w14:paraId="44993D19" w14:textId="3105CD80" w:rsidR="005807E8" w:rsidRDefault="005807E8" w:rsidP="000865F0">
      <w:pPr>
        <w:pStyle w:val="ListNumber"/>
        <w:rPr>
          <w:lang w:val="en-GB"/>
        </w:rPr>
      </w:pPr>
      <w:r w:rsidRPr="004A5DFD">
        <w:rPr>
          <w:lang w:val="en-GB"/>
        </w:rPr>
        <w:t>Display slide 4</w:t>
      </w:r>
      <w:r>
        <w:rPr>
          <w:lang w:val="en-GB"/>
        </w:rPr>
        <w:t xml:space="preserve"> of the PowerPoint which displays a </w:t>
      </w:r>
      <w:r w:rsidR="0084579A">
        <w:rPr>
          <w:lang w:val="en-GB"/>
        </w:rPr>
        <w:t>‘</w:t>
      </w:r>
      <w:r w:rsidR="001C34DD">
        <w:rPr>
          <w:lang w:val="en-GB"/>
        </w:rPr>
        <w:t>W</w:t>
      </w:r>
      <w:r>
        <w:rPr>
          <w:lang w:val="en-GB"/>
        </w:rPr>
        <w:t>hich one doesn’t belong</w:t>
      </w:r>
      <w:r w:rsidR="0084579A">
        <w:rPr>
          <w:lang w:val="en-GB"/>
        </w:rPr>
        <w:t>?’</w:t>
      </w:r>
      <w:r>
        <w:rPr>
          <w:lang w:val="en-GB"/>
        </w:rPr>
        <w:t xml:space="preserve"> activity </w:t>
      </w:r>
      <w:r w:rsidRPr="004A5DFD">
        <w:rPr>
          <w:lang w:val="en-GB"/>
        </w:rPr>
        <w:t>(</w:t>
      </w:r>
      <w:hyperlink r:id="rId14" w:history="1">
        <w:r w:rsidRPr="004A5DFD">
          <w:rPr>
            <w:rStyle w:val="Hyperlink"/>
            <w:lang w:val="en-GB"/>
          </w:rPr>
          <w:t>talkingmathwithkids.com/wodb-about</w:t>
        </w:r>
      </w:hyperlink>
      <w:r w:rsidRPr="004A5DFD">
        <w:rPr>
          <w:lang w:val="en-GB"/>
        </w:rPr>
        <w:t>)</w:t>
      </w:r>
      <w:r>
        <w:rPr>
          <w:lang w:val="en-GB"/>
        </w:rPr>
        <w:t>.</w:t>
      </w:r>
    </w:p>
    <w:p w14:paraId="45C9D268" w14:textId="15C78EDB" w:rsidR="005807E8" w:rsidRDefault="005807E8" w:rsidP="00021514">
      <w:pPr>
        <w:pStyle w:val="ListNumber"/>
        <w:numPr>
          <w:ilvl w:val="0"/>
          <w:numId w:val="4"/>
        </w:numPr>
        <w:rPr>
          <w:lang w:val="en-GB"/>
        </w:rPr>
      </w:pPr>
      <w:r w:rsidRPr="004A5DFD">
        <w:rPr>
          <w:lang w:val="en-GB"/>
        </w:rPr>
        <w:t>In a Think-Pair-Share (</w:t>
      </w:r>
      <w:hyperlink r:id="rId15" w:history="1">
        <w:r w:rsidRPr="004A5DFD">
          <w:rPr>
            <w:rStyle w:val="Hyperlink"/>
            <w:lang w:val="en-GB"/>
          </w:rPr>
          <w:t>bit.ly/thinkpairsharestrategy</w:t>
        </w:r>
      </w:hyperlink>
      <w:r w:rsidRPr="004A5DFD">
        <w:rPr>
          <w:lang w:val="en-GB"/>
        </w:rPr>
        <w:t xml:space="preserve">), ask students to consider the quadratic functions and choose </w:t>
      </w:r>
      <w:r>
        <w:rPr>
          <w:lang w:val="en-GB"/>
        </w:rPr>
        <w:t>w</w:t>
      </w:r>
      <w:r w:rsidRPr="004A5DFD">
        <w:rPr>
          <w:lang w:val="en-GB"/>
        </w:rPr>
        <w:t xml:space="preserve">hich </w:t>
      </w:r>
      <w:r>
        <w:rPr>
          <w:lang w:val="en-GB"/>
        </w:rPr>
        <w:t>o</w:t>
      </w:r>
      <w:r w:rsidRPr="004A5DFD">
        <w:rPr>
          <w:lang w:val="en-GB"/>
        </w:rPr>
        <w:t xml:space="preserve">ne </w:t>
      </w:r>
      <w:r>
        <w:rPr>
          <w:lang w:val="en-GB"/>
        </w:rPr>
        <w:t>d</w:t>
      </w:r>
      <w:r w:rsidRPr="004A5DFD">
        <w:rPr>
          <w:lang w:val="en-GB"/>
        </w:rPr>
        <w:t xml:space="preserve">oesn’t </w:t>
      </w:r>
      <w:r>
        <w:rPr>
          <w:lang w:val="en-GB"/>
        </w:rPr>
        <w:t>b</w:t>
      </w:r>
      <w:r w:rsidRPr="004A5DFD">
        <w:rPr>
          <w:lang w:val="en-GB"/>
        </w:rPr>
        <w:t>elong.</w:t>
      </w:r>
      <w:r w:rsidR="00E44592">
        <w:rPr>
          <w:lang w:val="en-GB"/>
        </w:rPr>
        <w:t xml:space="preserve"> </w:t>
      </w:r>
      <w:r w:rsidR="003D00DE">
        <w:rPr>
          <w:lang w:val="en-GB"/>
        </w:rPr>
        <w:t xml:space="preserve">Students could be prompted to consider graphical features of each of the quadratic functions, that is, </w:t>
      </w:r>
      <w:r w:rsidR="005F4415">
        <w:rPr>
          <w:lang w:val="en-GB"/>
        </w:rPr>
        <w:t xml:space="preserve">where it is positioned on the Cartesian plane </w:t>
      </w:r>
      <w:r w:rsidR="001C34DD">
        <w:rPr>
          <w:lang w:val="en-GB"/>
        </w:rPr>
        <w:t>or</w:t>
      </w:r>
      <w:r w:rsidR="005F4415">
        <w:rPr>
          <w:lang w:val="en-GB"/>
        </w:rPr>
        <w:t xml:space="preserve"> the </w:t>
      </w:r>
      <m:oMath>
        <m:r>
          <w:rPr>
            <w:rFonts w:ascii="Cambria Math" w:hAnsi="Cambria Math"/>
            <w:lang w:val="en-GB"/>
          </w:rPr>
          <m:t>x</m:t>
        </m:r>
      </m:oMath>
      <w:r w:rsidR="005F4415">
        <w:rPr>
          <w:rFonts w:eastAsiaTheme="minorEastAsia"/>
          <w:lang w:val="en-GB"/>
        </w:rPr>
        <w:t>-intercept</w:t>
      </w:r>
      <w:r w:rsidR="0081283E">
        <w:rPr>
          <w:rFonts w:eastAsiaTheme="minorEastAsia"/>
          <w:lang w:val="en-GB"/>
        </w:rPr>
        <w:t>(</w:t>
      </w:r>
      <w:r w:rsidR="005F4415">
        <w:rPr>
          <w:rFonts w:eastAsiaTheme="minorEastAsia"/>
          <w:lang w:val="en-GB"/>
        </w:rPr>
        <w:t>s</w:t>
      </w:r>
      <w:r w:rsidR="0081283E">
        <w:rPr>
          <w:rFonts w:eastAsiaTheme="minorEastAsia"/>
          <w:lang w:val="en-GB"/>
        </w:rPr>
        <w:t>)</w:t>
      </w:r>
      <w:r w:rsidR="005F4415">
        <w:rPr>
          <w:rFonts w:eastAsiaTheme="minorEastAsia"/>
          <w:lang w:val="en-GB"/>
        </w:rPr>
        <w:t xml:space="preserve">. </w:t>
      </w:r>
    </w:p>
    <w:p w14:paraId="6A99AFF4" w14:textId="33412164" w:rsidR="005807E8" w:rsidRDefault="005807E8" w:rsidP="005807E8">
      <w:pPr>
        <w:pStyle w:val="FeatureBox"/>
        <w:rPr>
          <w:shd w:val="clear" w:color="auto" w:fill="FFFFFF"/>
        </w:rPr>
      </w:pPr>
      <w:r>
        <w:rPr>
          <w:shd w:val="clear" w:color="auto" w:fill="FFFFFF"/>
        </w:rPr>
        <w:t>Students were introduced</w:t>
      </w:r>
      <w:r w:rsidR="00334D5A">
        <w:rPr>
          <w:shd w:val="clear" w:color="auto" w:fill="FFFFFF"/>
        </w:rPr>
        <w:t xml:space="preserve"> </w:t>
      </w:r>
      <w:r w:rsidR="00E44592">
        <w:rPr>
          <w:shd w:val="clear" w:color="auto" w:fill="FFFFFF"/>
        </w:rPr>
        <w:t xml:space="preserve">to </w:t>
      </w:r>
      <w:r w:rsidR="00334D5A">
        <w:rPr>
          <w:shd w:val="clear" w:color="auto" w:fill="FFFFFF"/>
        </w:rPr>
        <w:t>factorising monic</w:t>
      </w:r>
      <w:r w:rsidR="001C34DD">
        <w:rPr>
          <w:shd w:val="clear" w:color="auto" w:fill="FFFFFF"/>
        </w:rPr>
        <w:t xml:space="preserve"> and</w:t>
      </w:r>
      <w:r w:rsidR="00CB642B">
        <w:rPr>
          <w:shd w:val="clear" w:color="auto" w:fill="FFFFFF"/>
        </w:rPr>
        <w:t xml:space="preserve"> </w:t>
      </w:r>
      <w:r w:rsidR="00947E02">
        <w:rPr>
          <w:shd w:val="clear" w:color="auto" w:fill="FFFFFF"/>
        </w:rPr>
        <w:t>non-monic</w:t>
      </w:r>
      <w:r w:rsidR="00334D5A">
        <w:rPr>
          <w:shd w:val="clear" w:color="auto" w:fill="FFFFFF"/>
        </w:rPr>
        <w:t xml:space="preserve"> quadratic</w:t>
      </w:r>
      <w:r w:rsidR="00CB642B">
        <w:rPr>
          <w:shd w:val="clear" w:color="auto" w:fill="FFFFFF"/>
        </w:rPr>
        <w:t xml:space="preserve"> expressions, as well as </w:t>
      </w:r>
      <w:r w:rsidR="008008DE">
        <w:rPr>
          <w:shd w:val="clear" w:color="auto" w:fill="FFFFFF"/>
        </w:rPr>
        <w:t>perfect square factorisations in Lessons 5–8</w:t>
      </w:r>
      <w:r>
        <w:rPr>
          <w:shd w:val="clear" w:color="auto" w:fill="FFFFFF"/>
        </w:rPr>
        <w:t>.</w:t>
      </w:r>
      <w:r w:rsidR="008008DE">
        <w:rPr>
          <w:shd w:val="clear" w:color="auto" w:fill="FFFFFF"/>
        </w:rPr>
        <w:t xml:space="preserve"> Students have also been graphing quadratic functions of this form within these lessons.</w:t>
      </w:r>
      <w:r>
        <w:rPr>
          <w:shd w:val="clear" w:color="auto" w:fill="FFFFFF"/>
        </w:rPr>
        <w:t xml:space="preserve"> Possible student responses for each function are:</w:t>
      </w:r>
    </w:p>
    <w:p w14:paraId="25000B1E" w14:textId="1D00E9DA" w:rsidR="005807E8" w:rsidRPr="000C3D85" w:rsidRDefault="005807E8" w:rsidP="00021514">
      <w:pPr>
        <w:pStyle w:val="FeatureBox"/>
        <w:numPr>
          <w:ilvl w:val="0"/>
          <w:numId w:val="14"/>
        </w:numPr>
        <w:ind w:left="567" w:hanging="567"/>
        <w:rPr>
          <w:lang w:bidi="th-TH"/>
        </w:rPr>
      </w:pPr>
      <m:oMath>
        <m:r>
          <w:rPr>
            <w:rFonts w:ascii="Cambria Math" w:hAnsi="Cambria Math"/>
            <w:lang w:bidi="th-TH"/>
          </w:rPr>
          <m:t>f</m:t>
        </m:r>
        <m:d>
          <m:dPr>
            <m:ctrlPr>
              <w:rPr>
                <w:rFonts w:ascii="Cambria Math" w:hAnsi="Cambria Math"/>
                <w:i/>
                <w:lang w:bidi="th-TH"/>
              </w:rPr>
            </m:ctrlPr>
          </m:dPr>
          <m:e>
            <m:r>
              <w:rPr>
                <w:rFonts w:ascii="Cambria Math" w:hAnsi="Cambria Math"/>
                <w:lang w:bidi="th-TH"/>
              </w:rPr>
              <m:t>x</m:t>
            </m:r>
          </m:e>
        </m:d>
        <m:r>
          <w:rPr>
            <w:rFonts w:ascii="Cambria Math" w:hAnsi="Cambria Math"/>
            <w:lang w:bidi="th-TH"/>
          </w:rPr>
          <m:t>=</m:t>
        </m:r>
        <m:sSup>
          <m:sSupPr>
            <m:ctrlPr>
              <w:rPr>
                <w:rFonts w:ascii="Cambria Math" w:hAnsi="Cambria Math"/>
                <w:i/>
                <w:lang w:bidi="th-TH"/>
              </w:rPr>
            </m:ctrlPr>
          </m:sSupPr>
          <m:e>
            <m:r>
              <w:rPr>
                <w:rFonts w:ascii="Cambria Math" w:hAnsi="Cambria Math"/>
                <w:lang w:bidi="th-TH"/>
              </w:rPr>
              <m:t>x</m:t>
            </m:r>
          </m:e>
          <m:sup>
            <m:r>
              <w:rPr>
                <w:rFonts w:ascii="Cambria Math" w:hAnsi="Cambria Math"/>
                <w:lang w:bidi="th-TH"/>
              </w:rPr>
              <m:t>2</m:t>
            </m:r>
          </m:sup>
        </m:sSup>
        <m:r>
          <w:rPr>
            <w:rFonts w:ascii="Cambria Math" w:hAnsi="Cambria Math"/>
            <w:lang w:bidi="th-TH"/>
          </w:rPr>
          <m:t>-4x+4=f</m:t>
        </m:r>
        <m:d>
          <m:dPr>
            <m:ctrlPr>
              <w:rPr>
                <w:rFonts w:ascii="Cambria Math" w:hAnsi="Cambria Math"/>
                <w:i/>
                <w:lang w:bidi="th-TH"/>
              </w:rPr>
            </m:ctrlPr>
          </m:dPr>
          <m:e>
            <m:r>
              <w:rPr>
                <w:rFonts w:ascii="Cambria Math" w:hAnsi="Cambria Math"/>
                <w:lang w:bidi="th-TH"/>
              </w:rPr>
              <m:t>x</m:t>
            </m:r>
          </m:e>
        </m:d>
        <m:r>
          <w:rPr>
            <w:rFonts w:ascii="Cambria Math" w:hAnsi="Cambria Math"/>
            <w:lang w:bidi="th-TH"/>
          </w:rPr>
          <m:t>=</m:t>
        </m:r>
        <m:sSup>
          <m:sSupPr>
            <m:ctrlPr>
              <w:rPr>
                <w:rFonts w:ascii="Cambria Math" w:hAnsi="Cambria Math"/>
                <w:i/>
                <w:lang w:bidi="th-TH"/>
              </w:rPr>
            </m:ctrlPr>
          </m:sSupPr>
          <m:e>
            <m:d>
              <m:dPr>
                <m:ctrlPr>
                  <w:rPr>
                    <w:rFonts w:ascii="Cambria Math" w:hAnsi="Cambria Math"/>
                    <w:i/>
                    <w:lang w:bidi="th-TH"/>
                  </w:rPr>
                </m:ctrlPr>
              </m:dPr>
              <m:e>
                <m:r>
                  <w:rPr>
                    <w:rFonts w:ascii="Cambria Math" w:hAnsi="Cambria Math"/>
                    <w:lang w:bidi="th-TH"/>
                  </w:rPr>
                  <m:t>x-2</m:t>
                </m:r>
              </m:e>
            </m:d>
          </m:e>
          <m:sup>
            <m:r>
              <w:rPr>
                <w:rFonts w:ascii="Cambria Math" w:hAnsi="Cambria Math"/>
                <w:lang w:bidi="th-TH"/>
              </w:rPr>
              <m:t>2</m:t>
            </m:r>
          </m:sup>
        </m:sSup>
      </m:oMath>
      <w:r>
        <w:rPr>
          <w:lang w:bidi="th-TH"/>
        </w:rPr>
        <w:t xml:space="preserve">: It is a perfect square, so it will only have one </w:t>
      </w:r>
      <m:oMath>
        <m:r>
          <w:rPr>
            <w:rFonts w:ascii="Cambria Math" w:hAnsi="Cambria Math"/>
            <w:lang w:bidi="th-TH"/>
          </w:rPr>
          <m:t>x</m:t>
        </m:r>
      </m:oMath>
      <w:r>
        <w:rPr>
          <w:lang w:bidi="th-TH"/>
        </w:rPr>
        <w:t>-intercept</w:t>
      </w:r>
      <w:r w:rsidR="00D93600">
        <w:rPr>
          <w:lang w:bidi="th-TH"/>
        </w:rPr>
        <w:t xml:space="preserve">, which is the vertex at </w:t>
      </w:r>
      <m:oMath>
        <m:r>
          <w:rPr>
            <w:rFonts w:ascii="Cambria Math" w:hAnsi="Cambria Math"/>
            <w:lang w:bidi="th-TH"/>
          </w:rPr>
          <m:t>x=2</m:t>
        </m:r>
      </m:oMath>
      <w:r w:rsidR="00D93600">
        <w:rPr>
          <w:rFonts w:eastAsiaTheme="minorEastAsia"/>
          <w:lang w:bidi="th-TH"/>
        </w:rPr>
        <w:t>.</w:t>
      </w:r>
    </w:p>
    <w:p w14:paraId="0DB751D2" w14:textId="4F732630" w:rsidR="005807E8" w:rsidRPr="00CD2C42" w:rsidRDefault="005807E8" w:rsidP="00021514">
      <w:pPr>
        <w:pStyle w:val="FeatureBox"/>
        <w:numPr>
          <w:ilvl w:val="0"/>
          <w:numId w:val="14"/>
        </w:numPr>
        <w:ind w:left="567" w:hanging="567"/>
        <w:rPr>
          <w:lang w:bidi="th-TH"/>
        </w:rPr>
      </w:pPr>
      <m:oMath>
        <m:r>
          <w:rPr>
            <w:rFonts w:ascii="Cambria Math" w:hAnsi="Cambria Math"/>
            <w:lang w:bidi="th-TH"/>
          </w:rPr>
          <m:t>f</m:t>
        </m:r>
        <m:d>
          <m:dPr>
            <m:ctrlPr>
              <w:rPr>
                <w:rFonts w:ascii="Cambria Math" w:hAnsi="Cambria Math"/>
                <w:i/>
                <w:lang w:bidi="th-TH"/>
              </w:rPr>
            </m:ctrlPr>
          </m:dPr>
          <m:e>
            <m:r>
              <w:rPr>
                <w:rFonts w:ascii="Cambria Math" w:hAnsi="Cambria Math"/>
                <w:lang w:bidi="th-TH"/>
              </w:rPr>
              <m:t>x</m:t>
            </m:r>
          </m:e>
        </m:d>
        <m:r>
          <w:rPr>
            <w:rFonts w:ascii="Cambria Math" w:hAnsi="Cambria Math"/>
            <w:lang w:bidi="th-TH"/>
          </w:rPr>
          <m:t>=</m:t>
        </m:r>
        <m:sSup>
          <m:sSupPr>
            <m:ctrlPr>
              <w:rPr>
                <w:rFonts w:ascii="Cambria Math" w:hAnsi="Cambria Math"/>
                <w:i/>
                <w:lang w:bidi="th-TH"/>
              </w:rPr>
            </m:ctrlPr>
          </m:sSupPr>
          <m:e>
            <m:r>
              <w:rPr>
                <w:rFonts w:ascii="Cambria Math" w:hAnsi="Cambria Math"/>
                <w:lang w:bidi="th-TH"/>
              </w:rPr>
              <m:t>x</m:t>
            </m:r>
          </m:e>
          <m:sup>
            <m:r>
              <w:rPr>
                <w:rFonts w:ascii="Cambria Math" w:hAnsi="Cambria Math"/>
                <w:lang w:bidi="th-TH"/>
              </w:rPr>
              <m:t>2</m:t>
            </m:r>
          </m:sup>
        </m:sSup>
        <m:r>
          <w:rPr>
            <w:rFonts w:ascii="Cambria Math" w:hAnsi="Cambria Math"/>
            <w:lang w:bidi="th-TH"/>
          </w:rPr>
          <m:t>-x-12</m:t>
        </m:r>
      </m:oMath>
      <w:r>
        <w:rPr>
          <w:lang w:bidi="th-TH"/>
        </w:rPr>
        <w:t xml:space="preserve">: </w:t>
      </w:r>
      <w:r w:rsidR="00F642D0">
        <w:rPr>
          <w:lang w:bidi="th-TH"/>
        </w:rPr>
        <w:t xml:space="preserve">The only quadratic where both </w:t>
      </w:r>
      <m:oMath>
        <m:r>
          <w:rPr>
            <w:rFonts w:ascii="Cambria Math" w:hAnsi="Cambria Math"/>
            <w:lang w:bidi="th-TH"/>
          </w:rPr>
          <m:t>x</m:t>
        </m:r>
      </m:oMath>
      <w:r w:rsidR="00F642D0">
        <w:rPr>
          <w:rFonts w:eastAsiaTheme="minorEastAsia"/>
          <w:lang w:bidi="th-TH"/>
        </w:rPr>
        <w:t>-intercepts are</w:t>
      </w:r>
      <w:r w:rsidR="00A43DB3">
        <w:rPr>
          <w:rFonts w:eastAsiaTheme="minorEastAsia"/>
          <w:lang w:bidi="th-TH"/>
        </w:rPr>
        <w:t xml:space="preserve"> </w:t>
      </w:r>
      <w:r w:rsidR="009209D1">
        <w:rPr>
          <w:rFonts w:eastAsiaTheme="minorEastAsia"/>
          <w:lang w:bidi="th-TH"/>
        </w:rPr>
        <w:t xml:space="preserve">2 </w:t>
      </w:r>
      <w:r w:rsidR="00A43DB3">
        <w:rPr>
          <w:rFonts w:eastAsiaTheme="minorEastAsia"/>
          <w:lang w:bidi="th-TH"/>
        </w:rPr>
        <w:t>different</w:t>
      </w:r>
      <w:r w:rsidR="00F642D0">
        <w:rPr>
          <w:rFonts w:eastAsiaTheme="minorEastAsia"/>
          <w:lang w:bidi="th-TH"/>
        </w:rPr>
        <w:t xml:space="preserve"> integers</w:t>
      </w:r>
      <w:r w:rsidR="00A43DB3">
        <w:rPr>
          <w:rFonts w:eastAsiaTheme="minorEastAsia"/>
          <w:lang w:bidi="th-TH"/>
        </w:rPr>
        <w:t xml:space="preserve">, </w:t>
      </w:r>
      <m:oMath>
        <m:r>
          <w:rPr>
            <w:rFonts w:ascii="Cambria Math" w:eastAsiaTheme="minorEastAsia" w:hAnsi="Cambria Math"/>
            <w:lang w:bidi="th-TH"/>
          </w:rPr>
          <m:t xml:space="preserve">x=-3 </m:t>
        </m:r>
      </m:oMath>
      <w:r w:rsidR="00A43DB3" w:rsidRPr="00A43DB3">
        <w:rPr>
          <w:rFonts w:eastAsiaTheme="minorEastAsia"/>
          <w:lang w:bidi="th-TH"/>
        </w:rPr>
        <w:t>and</w:t>
      </w:r>
      <m:oMath>
        <m:r>
          <w:rPr>
            <w:rFonts w:ascii="Cambria Math" w:eastAsiaTheme="minorEastAsia" w:hAnsi="Cambria Math"/>
            <w:lang w:bidi="th-TH"/>
          </w:rPr>
          <m:t xml:space="preserve"> 4</m:t>
        </m:r>
      </m:oMath>
      <w:r w:rsidR="00A43DB3">
        <w:rPr>
          <w:rFonts w:eastAsiaTheme="minorEastAsia"/>
          <w:lang w:bidi="th-TH"/>
        </w:rPr>
        <w:t>.</w:t>
      </w:r>
    </w:p>
    <w:p w14:paraId="4CCAA98C" w14:textId="5B300221" w:rsidR="005807E8" w:rsidRPr="00F40A74" w:rsidRDefault="005807E8" w:rsidP="00021514">
      <w:pPr>
        <w:pStyle w:val="FeatureBox"/>
        <w:numPr>
          <w:ilvl w:val="0"/>
          <w:numId w:val="14"/>
        </w:numPr>
        <w:ind w:left="567" w:hanging="567"/>
        <w:rPr>
          <w:lang w:bidi="th-TH"/>
        </w:rPr>
      </w:pPr>
      <m:oMath>
        <m:r>
          <w:rPr>
            <w:rFonts w:ascii="Cambria Math" w:hAnsi="Cambria Math"/>
            <w:lang w:bidi="th-TH"/>
          </w:rPr>
          <m:t>f</m:t>
        </m:r>
        <m:d>
          <m:dPr>
            <m:ctrlPr>
              <w:rPr>
                <w:rFonts w:ascii="Cambria Math" w:hAnsi="Cambria Math"/>
                <w:i/>
                <w:lang w:bidi="th-TH"/>
              </w:rPr>
            </m:ctrlPr>
          </m:dPr>
          <m:e>
            <m:r>
              <w:rPr>
                <w:rFonts w:ascii="Cambria Math" w:hAnsi="Cambria Math"/>
                <w:lang w:bidi="th-TH"/>
              </w:rPr>
              <m:t>x</m:t>
            </m:r>
          </m:e>
        </m:d>
        <m:r>
          <w:rPr>
            <w:rFonts w:ascii="Cambria Math" w:hAnsi="Cambria Math"/>
            <w:lang w:bidi="th-TH"/>
          </w:rPr>
          <m:t>=</m:t>
        </m:r>
        <m:sSup>
          <m:sSupPr>
            <m:ctrlPr>
              <w:rPr>
                <w:rFonts w:ascii="Cambria Math" w:hAnsi="Cambria Math"/>
                <w:i/>
                <w:lang w:bidi="th-TH"/>
              </w:rPr>
            </m:ctrlPr>
          </m:sSupPr>
          <m:e>
            <m:r>
              <w:rPr>
                <w:rFonts w:ascii="Cambria Math" w:hAnsi="Cambria Math"/>
                <w:lang w:bidi="th-TH"/>
              </w:rPr>
              <m:t>2x</m:t>
            </m:r>
          </m:e>
          <m:sup>
            <m:r>
              <w:rPr>
                <w:rFonts w:ascii="Cambria Math" w:hAnsi="Cambria Math"/>
                <w:lang w:bidi="th-TH"/>
              </w:rPr>
              <m:t>2</m:t>
            </m:r>
          </m:sup>
        </m:sSup>
        <m:r>
          <w:rPr>
            <w:rFonts w:ascii="Cambria Math" w:hAnsi="Cambria Math"/>
            <w:lang w:bidi="th-TH"/>
          </w:rPr>
          <m:t>-3x-2</m:t>
        </m:r>
      </m:oMath>
      <w:r>
        <w:rPr>
          <w:lang w:bidi="th-TH"/>
        </w:rPr>
        <w:t xml:space="preserve">: It is the only one that has a fractional </w:t>
      </w:r>
      <m:oMath>
        <m:r>
          <w:rPr>
            <w:rFonts w:ascii="Cambria Math" w:hAnsi="Cambria Math"/>
            <w:lang w:bidi="th-TH"/>
          </w:rPr>
          <m:t>x</m:t>
        </m:r>
      </m:oMath>
      <w:r>
        <w:rPr>
          <w:lang w:bidi="th-TH"/>
        </w:rPr>
        <w:t>-intercept</w:t>
      </w:r>
      <w:r w:rsidR="0014622A">
        <w:rPr>
          <w:lang w:bidi="th-TH"/>
        </w:rPr>
        <w:t xml:space="preserve"> and the only non-monic quadratic. </w:t>
      </w:r>
    </w:p>
    <w:p w14:paraId="15D74BE9" w14:textId="57B9A8FF" w:rsidR="005807E8" w:rsidRPr="002569BC" w:rsidRDefault="005807E8" w:rsidP="00021514">
      <w:pPr>
        <w:pStyle w:val="FeatureBox"/>
        <w:numPr>
          <w:ilvl w:val="0"/>
          <w:numId w:val="14"/>
        </w:numPr>
        <w:ind w:left="567" w:hanging="567"/>
        <w:rPr>
          <w:lang w:bidi="th-TH"/>
        </w:rPr>
      </w:pPr>
      <m:oMath>
        <m:r>
          <w:rPr>
            <w:rFonts w:ascii="Cambria Math" w:hAnsi="Cambria Math"/>
            <w:lang w:bidi="th-TH"/>
          </w:rPr>
          <m:t>f</m:t>
        </m:r>
        <m:d>
          <m:dPr>
            <m:ctrlPr>
              <w:rPr>
                <w:rFonts w:ascii="Cambria Math" w:hAnsi="Cambria Math"/>
                <w:i/>
                <w:lang w:bidi="th-TH"/>
              </w:rPr>
            </m:ctrlPr>
          </m:dPr>
          <m:e>
            <m:r>
              <w:rPr>
                <w:rFonts w:ascii="Cambria Math" w:hAnsi="Cambria Math"/>
                <w:lang w:bidi="th-TH"/>
              </w:rPr>
              <m:t>x</m:t>
            </m:r>
          </m:e>
        </m:d>
        <m:r>
          <w:rPr>
            <w:rFonts w:ascii="Cambria Math" w:hAnsi="Cambria Math"/>
            <w:lang w:bidi="th-TH"/>
          </w:rPr>
          <m:t>=</m:t>
        </m:r>
        <m:sSup>
          <m:sSupPr>
            <m:ctrlPr>
              <w:rPr>
                <w:rFonts w:ascii="Cambria Math" w:hAnsi="Cambria Math"/>
                <w:i/>
                <w:lang w:bidi="th-TH"/>
              </w:rPr>
            </m:ctrlPr>
          </m:sSupPr>
          <m:e>
            <m:r>
              <w:rPr>
                <w:rFonts w:ascii="Cambria Math" w:hAnsi="Cambria Math"/>
                <w:lang w:bidi="th-TH"/>
              </w:rPr>
              <m:t>x</m:t>
            </m:r>
          </m:e>
          <m:sup>
            <m:r>
              <w:rPr>
                <w:rFonts w:ascii="Cambria Math" w:hAnsi="Cambria Math"/>
                <w:lang w:bidi="th-TH"/>
              </w:rPr>
              <m:t>2</m:t>
            </m:r>
          </m:sup>
        </m:sSup>
        <m:r>
          <w:rPr>
            <w:rFonts w:ascii="Cambria Math" w:hAnsi="Cambria Math"/>
            <w:lang w:bidi="th-TH"/>
          </w:rPr>
          <m:t>-2:</m:t>
        </m:r>
      </m:oMath>
      <w:r w:rsidR="00E90138">
        <w:rPr>
          <w:rFonts w:eastAsiaTheme="minorEastAsia"/>
          <w:lang w:bidi="th-TH"/>
        </w:rPr>
        <w:t xml:space="preserve"> This is the only one that </w:t>
      </w:r>
      <w:r w:rsidR="001B10A2">
        <w:rPr>
          <w:rFonts w:eastAsiaTheme="minorEastAsia"/>
          <w:lang w:bidi="th-TH"/>
        </w:rPr>
        <w:t xml:space="preserve">is symmetrical about the </w:t>
      </w:r>
      <m:oMath>
        <m:r>
          <w:rPr>
            <w:rFonts w:ascii="Cambria Math" w:eastAsiaTheme="minorEastAsia" w:hAnsi="Cambria Math"/>
            <w:lang w:bidi="th-TH"/>
          </w:rPr>
          <m:t>y</m:t>
        </m:r>
      </m:oMath>
      <w:r w:rsidR="001B10A2">
        <w:rPr>
          <w:rFonts w:eastAsiaTheme="minorEastAsia"/>
          <w:lang w:bidi="th-TH"/>
        </w:rPr>
        <w:t>-axis, that is, an even function.</w:t>
      </w:r>
      <w:r>
        <w:rPr>
          <w:lang w:bidi="th-TH"/>
        </w:rPr>
        <w:t xml:space="preserve"> It is </w:t>
      </w:r>
      <w:r w:rsidR="001B10A2">
        <w:rPr>
          <w:lang w:bidi="th-TH"/>
        </w:rPr>
        <w:t xml:space="preserve">also </w:t>
      </w:r>
      <w:r>
        <w:rPr>
          <w:lang w:bidi="th-TH"/>
        </w:rPr>
        <w:t>the only one with irrational roots. Students should be familiar with this language from the Stage 4</w:t>
      </w:r>
      <w:r w:rsidR="0046031A">
        <w:rPr>
          <w:lang w:bidi="th-TH"/>
        </w:rPr>
        <w:t xml:space="preserve"> </w:t>
      </w:r>
      <w:hyperlink r:id="rId16" w:history="1">
        <w:r w:rsidR="0046031A" w:rsidRPr="00E90138">
          <w:rPr>
            <w:rStyle w:val="Hyperlink"/>
            <w:lang w:bidi="th-TH"/>
          </w:rPr>
          <w:t>Fractions</w:t>
        </w:r>
        <w:r w:rsidR="00A947EB" w:rsidRPr="00E90138">
          <w:rPr>
            <w:rStyle w:val="Hyperlink"/>
            <w:lang w:bidi="th-TH"/>
          </w:rPr>
          <w:t>, decimals and percentages</w:t>
        </w:r>
      </w:hyperlink>
      <w:r w:rsidR="00A947EB">
        <w:rPr>
          <w:lang w:bidi="th-TH"/>
        </w:rPr>
        <w:t xml:space="preserve"> outcome</w:t>
      </w:r>
      <w:r>
        <w:rPr>
          <w:lang w:bidi="th-TH"/>
        </w:rPr>
        <w:t xml:space="preserve"> </w:t>
      </w:r>
      <w:r w:rsidRPr="000865F0">
        <w:rPr>
          <w:rFonts w:eastAsiaTheme="minorEastAsia"/>
          <w:b/>
          <w:bCs/>
          <w:iCs/>
          <w:lang w:bidi="th-TH"/>
        </w:rPr>
        <w:t>MA4-FRC-C-01</w:t>
      </w:r>
      <w:r>
        <w:rPr>
          <w:b/>
          <w:bCs/>
          <w:lang w:bidi="th-TH"/>
        </w:rPr>
        <w:t>.</w:t>
      </w:r>
      <w:r w:rsidR="0046031A">
        <w:rPr>
          <w:b/>
          <w:bCs/>
          <w:lang w:bidi="th-TH"/>
        </w:rPr>
        <w:t xml:space="preserve"> </w:t>
      </w:r>
    </w:p>
    <w:p w14:paraId="3B4C63C9" w14:textId="1E072694" w:rsidR="00947E02" w:rsidRDefault="00947E02" w:rsidP="00021514">
      <w:pPr>
        <w:pStyle w:val="ListNumber"/>
        <w:numPr>
          <w:ilvl w:val="0"/>
          <w:numId w:val="4"/>
        </w:numPr>
      </w:pPr>
      <w:r>
        <w:t>If students didn’t mention irrational roots</w:t>
      </w:r>
      <w:r w:rsidR="00582AC9">
        <w:t xml:space="preserve"> in the previous activity</w:t>
      </w:r>
      <w:r>
        <w:t xml:space="preserve">, initiate a class discussion to compare each of the </w:t>
      </w:r>
      <m:oMath>
        <m:r>
          <w:rPr>
            <w:rFonts w:ascii="Cambria Math" w:hAnsi="Cambria Math"/>
          </w:rPr>
          <m:t>x</m:t>
        </m:r>
      </m:oMath>
      <w:r>
        <w:rPr>
          <w:rFonts w:eastAsiaTheme="minorEastAsia"/>
        </w:rPr>
        <w:t>-intercepts from slide 4</w:t>
      </w:r>
      <w:r w:rsidR="00804903">
        <w:rPr>
          <w:rFonts w:eastAsiaTheme="minorEastAsia"/>
        </w:rPr>
        <w:t xml:space="preserve">. Students should have found that the function,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m:t>
        </m:r>
      </m:oMath>
      <w:r w:rsidR="00804903">
        <w:rPr>
          <w:rFonts w:eastAsiaTheme="minorEastAsia"/>
        </w:rPr>
        <w:t xml:space="preserve"> had </w:t>
      </w:r>
      <m:oMath>
        <m:r>
          <w:rPr>
            <w:rFonts w:ascii="Cambria Math" w:eastAsiaTheme="minorEastAsia" w:hAnsi="Cambria Math"/>
          </w:rPr>
          <m:t>x</m:t>
        </m:r>
      </m:oMath>
      <w:r w:rsidR="00804903">
        <w:rPr>
          <w:rFonts w:eastAsiaTheme="minorEastAsia"/>
        </w:rPr>
        <w:t xml:space="preserve">-intercepts at </w:t>
      </w:r>
      <m:oMath>
        <m:r>
          <w:rPr>
            <w:rFonts w:ascii="Cambria Math" w:eastAsiaTheme="minorEastAsia" w:hAnsi="Cambria Math"/>
          </w:rPr>
          <m:t>x=±</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≈±1.414</m:t>
        </m:r>
      </m:oMath>
      <w:r w:rsidR="00582AC9">
        <w:rPr>
          <w:rFonts w:eastAsiaTheme="minorEastAsia"/>
        </w:rPr>
        <w:t xml:space="preserve">, which are irrational. Whereas the other </w:t>
      </w:r>
      <m:oMath>
        <m:r>
          <w:rPr>
            <w:rFonts w:ascii="Cambria Math" w:eastAsiaTheme="minorEastAsia" w:hAnsi="Cambria Math"/>
          </w:rPr>
          <m:t>x</m:t>
        </m:r>
      </m:oMath>
      <w:r w:rsidR="00582AC9">
        <w:rPr>
          <w:rFonts w:eastAsiaTheme="minorEastAsia"/>
        </w:rPr>
        <w:t xml:space="preserve">-intercepts were rational numbers. </w:t>
      </w:r>
    </w:p>
    <w:p w14:paraId="1706010C" w14:textId="7DA76F5D" w:rsidR="00A93554" w:rsidRDefault="00A93554" w:rsidP="00021514">
      <w:pPr>
        <w:pStyle w:val="ListNumber"/>
        <w:numPr>
          <w:ilvl w:val="0"/>
          <w:numId w:val="4"/>
        </w:numPr>
      </w:pPr>
      <w:r>
        <w:lastRenderedPageBreak/>
        <w:t xml:space="preserve">Use slide 5 to review the different types of numbers. </w:t>
      </w:r>
    </w:p>
    <w:p w14:paraId="71974302" w14:textId="6CC9E3D2" w:rsidR="00D20F8C" w:rsidRDefault="00D20F8C" w:rsidP="00D20F8C">
      <w:pPr>
        <w:pStyle w:val="FeatureBox"/>
      </w:pPr>
      <w:r>
        <w:t xml:space="preserve">Students have previously seen this slide in </w:t>
      </w:r>
      <w:r w:rsidR="00AB3ADD">
        <w:t>L</w:t>
      </w:r>
      <w:r w:rsidR="00357DDA">
        <w:t xml:space="preserve">esson </w:t>
      </w:r>
      <w:r w:rsidR="00A5215D">
        <w:t>5 – domain and range</w:t>
      </w:r>
      <w:r w:rsidR="00D263A9">
        <w:t xml:space="preserve"> of Unit 2 – introduction to functions</w:t>
      </w:r>
      <w:r w:rsidR="00A5215D">
        <w:t xml:space="preserve">. Students will also revisit this slide </w:t>
      </w:r>
      <w:r w:rsidR="005C06D3">
        <w:t xml:space="preserve">in Lesson 12 – discriminant. </w:t>
      </w:r>
    </w:p>
    <w:p w14:paraId="5CB71409" w14:textId="0609D0A0" w:rsidR="002F6829" w:rsidRPr="00FD37F5" w:rsidRDefault="002F6829" w:rsidP="00021514">
      <w:pPr>
        <w:pStyle w:val="ListNumber"/>
        <w:numPr>
          <w:ilvl w:val="0"/>
          <w:numId w:val="4"/>
        </w:numPr>
      </w:pPr>
      <w:r>
        <w:t xml:space="preserve">Extend the class discussion to compare rational and irrational numbers in relation to the </w:t>
      </w:r>
      <m:oMath>
        <m:r>
          <w:rPr>
            <w:rFonts w:ascii="Cambria Math" w:hAnsi="Cambria Math"/>
          </w:rPr>
          <m:t>x</m:t>
        </m:r>
      </m:oMath>
      <w:r>
        <w:rPr>
          <w:rFonts w:eastAsiaTheme="minorEastAsia"/>
        </w:rPr>
        <w:t>-intercepts that they found during the activity</w:t>
      </w:r>
      <w:r w:rsidR="00FD37F5">
        <w:rPr>
          <w:rFonts w:eastAsiaTheme="minorEastAsia"/>
        </w:rPr>
        <w:t xml:space="preserve"> on slide 4. Some suggested prompts include:</w:t>
      </w:r>
    </w:p>
    <w:p w14:paraId="64C5028E" w14:textId="5270D923" w:rsidR="00066931" w:rsidRPr="00EE77DD" w:rsidRDefault="00066931" w:rsidP="000865F0">
      <w:pPr>
        <w:pStyle w:val="ListBullet2"/>
      </w:pPr>
      <w:r w:rsidRPr="00EE77DD">
        <w:t>How might we recognise an irrational number when solving quadratics?</w:t>
      </w:r>
    </w:p>
    <w:p w14:paraId="1FA04393" w14:textId="3B54C1D0" w:rsidR="00FD37F5" w:rsidRPr="00EE77DD" w:rsidRDefault="00FD37F5" w:rsidP="000865F0">
      <w:pPr>
        <w:pStyle w:val="ListBullet2"/>
      </w:pPr>
      <w:r w:rsidRPr="00EE77DD">
        <w:t>Where might we have seen square roots and</w:t>
      </w:r>
      <w:r w:rsidR="00375E86" w:rsidRPr="00EE77DD">
        <w:t>/or</w:t>
      </w:r>
      <w:r w:rsidRPr="00EE77DD">
        <w:t xml:space="preserve"> irrational numbers </w:t>
      </w:r>
      <w:r w:rsidR="00375E86" w:rsidRPr="00EE77DD">
        <w:t>before</w:t>
      </w:r>
      <w:r w:rsidRPr="00EE77DD">
        <w:t>?</w:t>
      </w:r>
    </w:p>
    <w:p w14:paraId="2BC9451B" w14:textId="15C66502" w:rsidR="00375E86" w:rsidRDefault="00375E86" w:rsidP="00375E86">
      <w:pPr>
        <w:pStyle w:val="FeatureBox"/>
      </w:pPr>
      <w:r>
        <w:t xml:space="preserve">Students may </w:t>
      </w:r>
      <w:r w:rsidR="006C43AD">
        <w:t xml:space="preserve">recognise that the square root can at times create irrational numbers when using the quadratic formula. Students may mention that they have used square roots </w:t>
      </w:r>
      <w:r w:rsidR="00D97D0E">
        <w:t xml:space="preserve">when using Pythagoras’ theorem. </w:t>
      </w:r>
    </w:p>
    <w:p w14:paraId="05537C0B" w14:textId="45D9CD3B" w:rsidR="003024CB" w:rsidRDefault="00097721" w:rsidP="00262156">
      <w:pPr>
        <w:pStyle w:val="Heading3"/>
      </w:pPr>
      <w:r>
        <w:t xml:space="preserve">Connecting </w:t>
      </w:r>
      <w:r w:rsidRPr="005D1536">
        <w:t>learning</w:t>
      </w:r>
    </w:p>
    <w:p w14:paraId="4B6F4573" w14:textId="11682EC6" w:rsidR="00CC3F8D" w:rsidRPr="00DD3E34" w:rsidRDefault="00CC3F8D" w:rsidP="00CC3F8D">
      <w:pPr>
        <w:pStyle w:val="FeatureBox"/>
      </w:pPr>
      <w:r>
        <w:t xml:space="preserve">Some students may need to review their understanding of exact form. Students have previously </w:t>
      </w:r>
      <w:r w:rsidR="00E44592">
        <w:t>learned</w:t>
      </w:r>
      <w:r>
        <w:t xml:space="preserve"> this concept in </w:t>
      </w:r>
      <w:r w:rsidR="00DD3E34">
        <w:t xml:space="preserve">the Stage 4 </w:t>
      </w:r>
      <w:hyperlink r:id="rId17" w:history="1">
        <w:r w:rsidR="00DD3E34" w:rsidRPr="00DD3E34">
          <w:rPr>
            <w:rStyle w:val="Hyperlink"/>
          </w:rPr>
          <w:t>Right-angled triangles (Pythagoras’ theorem)</w:t>
        </w:r>
      </w:hyperlink>
      <w:r w:rsidR="00DD3E34" w:rsidRPr="00DD3E34">
        <w:t xml:space="preserve"> outcome</w:t>
      </w:r>
      <w:r w:rsidR="00DD3E34">
        <w:t xml:space="preserve"> </w:t>
      </w:r>
      <w:r w:rsidR="00EE77DD">
        <w:br/>
      </w:r>
      <w:r w:rsidR="00DD3E34" w:rsidRPr="00DD3E34">
        <w:rPr>
          <w:b/>
          <w:bCs/>
        </w:rPr>
        <w:t>MA4-PYT-C-01</w:t>
      </w:r>
      <w:r w:rsidR="00DD3E34" w:rsidRPr="00DD3E34">
        <w:t>.</w:t>
      </w:r>
    </w:p>
    <w:p w14:paraId="6E2BD928" w14:textId="6BFC6002" w:rsidR="003B0AFA" w:rsidRDefault="003B0AFA" w:rsidP="000865F0">
      <w:pPr>
        <w:pStyle w:val="ListNumber"/>
        <w:numPr>
          <w:ilvl w:val="0"/>
          <w:numId w:val="32"/>
        </w:numPr>
      </w:pPr>
      <w:r>
        <w:t xml:space="preserve">Display </w:t>
      </w:r>
      <w:r w:rsidR="00614CDA">
        <w:t xml:space="preserve">slide </w:t>
      </w:r>
      <w:r w:rsidR="00883773">
        <w:t xml:space="preserve">7 and ask students to find the length of the hypotenuse in exact form of each triangle. </w:t>
      </w:r>
    </w:p>
    <w:p w14:paraId="42179D53" w14:textId="33401CA5" w:rsidR="00084C43" w:rsidRPr="005E5412" w:rsidRDefault="00883773" w:rsidP="000865F0">
      <w:pPr>
        <w:pStyle w:val="ListNumber"/>
        <w:numPr>
          <w:ilvl w:val="0"/>
          <w:numId w:val="32"/>
        </w:numPr>
      </w:pPr>
      <w:r>
        <w:t>Animate the slide to reveal the answer</w:t>
      </w:r>
      <w:r w:rsidR="00084C43">
        <w:t xml:space="preserve">s as </w:t>
      </w:r>
      <m:oMath>
        <m:rad>
          <m:radPr>
            <m:degHide m:val="1"/>
            <m:ctrlPr>
              <w:rPr>
                <w:rFonts w:ascii="Cambria Math" w:hAnsi="Cambria Math"/>
                <w:i/>
              </w:rPr>
            </m:ctrlPr>
          </m:radPr>
          <m:deg/>
          <m:e>
            <m:r>
              <w:rPr>
                <w:rFonts w:ascii="Cambria Math" w:hAnsi="Cambria Math"/>
              </w:rPr>
              <m:t>2</m:t>
            </m:r>
          </m:e>
        </m:rad>
      </m:oMath>
      <w:r w:rsidR="00084C43">
        <w:rPr>
          <w:rFonts w:eastAsiaTheme="minorEastAsia"/>
        </w:rPr>
        <w:t xml:space="preserve"> and </w:t>
      </w:r>
      <m:oMath>
        <m:rad>
          <m:radPr>
            <m:degHide m:val="1"/>
            <m:ctrlPr>
              <w:rPr>
                <w:rFonts w:ascii="Cambria Math" w:eastAsiaTheme="minorEastAsia" w:hAnsi="Cambria Math"/>
                <w:i/>
              </w:rPr>
            </m:ctrlPr>
          </m:radPr>
          <m:deg/>
          <m:e>
            <m:r>
              <w:rPr>
                <w:rFonts w:ascii="Cambria Math" w:eastAsiaTheme="minorEastAsia" w:hAnsi="Cambria Math"/>
              </w:rPr>
              <m:t>8</m:t>
            </m:r>
          </m:e>
        </m:rad>
      </m:oMath>
      <w:r w:rsidR="00084C43">
        <w:rPr>
          <w:rFonts w:eastAsiaTheme="minorEastAsia"/>
        </w:rPr>
        <w:t>.</w:t>
      </w:r>
    </w:p>
    <w:p w14:paraId="37716A38" w14:textId="6E306938" w:rsidR="005E5412" w:rsidRPr="005E5412" w:rsidRDefault="005E5412" w:rsidP="000865F0">
      <w:pPr>
        <w:pStyle w:val="ListNumber"/>
        <w:numPr>
          <w:ilvl w:val="0"/>
          <w:numId w:val="32"/>
        </w:numPr>
      </w:pPr>
      <w:r>
        <w:rPr>
          <w:rFonts w:eastAsiaTheme="minorEastAsia"/>
        </w:rPr>
        <w:t xml:space="preserve">Progress to slide 8 and show students the embedded video. </w:t>
      </w:r>
      <w:r w:rsidR="00C83CD8">
        <w:rPr>
          <w:rFonts w:eastAsiaTheme="minorEastAsia"/>
        </w:rPr>
        <w:t>A</w:t>
      </w:r>
      <w:r w:rsidR="00AA27CB">
        <w:rPr>
          <w:rFonts w:eastAsiaTheme="minorEastAsia"/>
        </w:rPr>
        <w:t xml:space="preserve">nimate the slide showing the self-explanation prompts and have students discuss these in a Think-Pair-Share. </w:t>
      </w:r>
    </w:p>
    <w:p w14:paraId="5696A07F" w14:textId="4B4996F5" w:rsidR="005E5412" w:rsidRDefault="008767CE" w:rsidP="0054626A">
      <w:pPr>
        <w:pStyle w:val="FeatureBox"/>
      </w:pPr>
      <w:r>
        <w:t xml:space="preserve">During the sharing, students should share that </w:t>
      </w:r>
      <m:oMath>
        <m:rad>
          <m:radPr>
            <m:degHide m:val="1"/>
            <m:ctrlPr>
              <w:rPr>
                <w:rFonts w:ascii="Cambria Math" w:hAnsi="Cambria Math"/>
                <w:i/>
              </w:rPr>
            </m:ctrlPr>
          </m:radPr>
          <m:deg/>
          <m:e>
            <m:r>
              <w:rPr>
                <w:rFonts w:ascii="Cambria Math" w:hAnsi="Cambria Math"/>
              </w:rPr>
              <m:t>8</m:t>
            </m:r>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sidR="00F77940">
        <w:rPr>
          <w:rFonts w:eastAsiaTheme="minorEastAsia"/>
        </w:rPr>
        <w:t xml:space="preserve"> using the visual representation </w:t>
      </w:r>
      <w:r w:rsidR="004F4E0F">
        <w:rPr>
          <w:rFonts w:eastAsiaTheme="minorEastAsia"/>
        </w:rPr>
        <w:t xml:space="preserve">along with the equations developed </w:t>
      </w:r>
      <w:r w:rsidR="00F77940">
        <w:rPr>
          <w:rFonts w:eastAsiaTheme="minorEastAsia"/>
        </w:rPr>
        <w:t xml:space="preserve">in the video. </w:t>
      </w:r>
      <w:r w:rsidR="00ED14D1">
        <w:rPr>
          <w:rFonts w:eastAsiaTheme="minorEastAsia"/>
        </w:rPr>
        <w:t xml:space="preserve">Students may wonder how to simplify </w:t>
      </w:r>
      <m:oMath>
        <m:rad>
          <m:radPr>
            <m:degHide m:val="1"/>
            <m:ctrlPr>
              <w:rPr>
                <w:rFonts w:ascii="Cambria Math" w:hAnsi="Cambria Math"/>
                <w:i/>
              </w:rPr>
            </m:ctrlPr>
          </m:radPr>
          <m:deg/>
          <m:e>
            <m:r>
              <w:rPr>
                <w:rFonts w:ascii="Cambria Math" w:hAnsi="Cambria Math"/>
              </w:rPr>
              <m:t>8</m:t>
            </m:r>
          </m:e>
        </m:rad>
        <m:r>
          <w:rPr>
            <w:rFonts w:ascii="Cambria Math" w:eastAsiaTheme="minorEastAsia" w:hAnsi="Cambria Math"/>
          </w:rPr>
          <m:t xml:space="preserve"> </m:t>
        </m:r>
      </m:oMath>
      <w:r w:rsidR="00ED14D1" w:rsidRPr="00ED14D1">
        <w:rPr>
          <w:rFonts w:eastAsiaTheme="minorEastAsia"/>
        </w:rPr>
        <w:t>to</w:t>
      </w:r>
      <m:oMath>
        <m:r>
          <w:rPr>
            <w:rFonts w:ascii="Cambria Math" w:eastAsiaTheme="minorEastAsia" w:hAnsi="Cambria Math"/>
          </w:rPr>
          <m:t xml:space="preserve"> 2</m:t>
        </m:r>
        <m:rad>
          <m:radPr>
            <m:degHide m:val="1"/>
            <m:ctrlPr>
              <w:rPr>
                <w:rFonts w:ascii="Cambria Math" w:eastAsiaTheme="minorEastAsia" w:hAnsi="Cambria Math"/>
                <w:i/>
              </w:rPr>
            </m:ctrlPr>
          </m:radPr>
          <m:deg/>
          <m:e>
            <m:r>
              <w:rPr>
                <w:rFonts w:ascii="Cambria Math" w:eastAsiaTheme="minorEastAsia" w:hAnsi="Cambria Math"/>
              </w:rPr>
              <m:t>2</m:t>
            </m:r>
          </m:e>
        </m:rad>
      </m:oMath>
      <w:r w:rsidR="00ED14D1">
        <w:rPr>
          <w:rFonts w:eastAsiaTheme="minorEastAsia"/>
        </w:rPr>
        <w:t xml:space="preserve"> without using triangles. </w:t>
      </w:r>
    </w:p>
    <w:p w14:paraId="7F4C863C" w14:textId="7612EB23" w:rsidR="00574DF9" w:rsidRDefault="0067556D" w:rsidP="000865F0">
      <w:pPr>
        <w:pStyle w:val="ListNumber"/>
        <w:numPr>
          <w:ilvl w:val="0"/>
          <w:numId w:val="32"/>
        </w:numPr>
      </w:pPr>
      <w:r>
        <w:lastRenderedPageBreak/>
        <w:t xml:space="preserve">Explain to students that another way to simplify </w:t>
      </w:r>
      <m:oMath>
        <m:rad>
          <m:radPr>
            <m:degHide m:val="1"/>
            <m:ctrlPr>
              <w:rPr>
                <w:rFonts w:ascii="Cambria Math" w:hAnsi="Cambria Math"/>
                <w:i/>
              </w:rPr>
            </m:ctrlPr>
          </m:radPr>
          <m:deg/>
          <m:e>
            <m:r>
              <w:rPr>
                <w:rFonts w:ascii="Cambria Math" w:hAnsi="Cambria Math"/>
              </w:rPr>
              <m:t>8</m:t>
            </m:r>
          </m:e>
        </m:rad>
      </m:oMath>
      <w:r>
        <w:rPr>
          <w:rFonts w:eastAsiaTheme="minorEastAsia"/>
        </w:rPr>
        <w:t xml:space="preserve"> is to express it as </w:t>
      </w:r>
      <m:oMath>
        <m:rad>
          <m:radPr>
            <m:degHide m:val="1"/>
            <m:ctrlPr>
              <w:rPr>
                <w:rFonts w:ascii="Cambria Math" w:eastAsiaTheme="minorEastAsia" w:hAnsi="Cambria Math"/>
                <w:i/>
              </w:rPr>
            </m:ctrlPr>
          </m:radPr>
          <m:deg/>
          <m:e>
            <m:r>
              <w:rPr>
                <w:rFonts w:ascii="Cambria Math" w:eastAsiaTheme="minorEastAsia" w:hAnsi="Cambria Math"/>
              </w:rPr>
              <m:t>8</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4×2</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4</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w:t>
      </w:r>
      <w:r w:rsidR="00C46A4E">
        <w:rPr>
          <w:rFonts w:eastAsiaTheme="minorEastAsia"/>
        </w:rPr>
        <w:t xml:space="preserve">This is due to the </w:t>
      </w:r>
      <w:r w:rsidR="00A87F8F" w:rsidRPr="00193C3F">
        <w:t xml:space="preserve">surd law of </w:t>
      </w:r>
      <m:oMath>
        <m:rad>
          <m:radPr>
            <m:degHide m:val="1"/>
            <m:ctrlPr>
              <w:rPr>
                <w:rFonts w:ascii="Cambria Math" w:hAnsi="Cambria Math"/>
                <w:i/>
              </w:rPr>
            </m:ctrlPr>
          </m:radPr>
          <m:deg/>
          <m:e>
            <m:r>
              <w:rPr>
                <w:rFonts w:ascii="Cambria Math" w:hAnsi="Cambria Math"/>
              </w:rPr>
              <m:t>a</m:t>
            </m:r>
          </m:e>
        </m:rad>
        <m:r>
          <w:rPr>
            <w:rFonts w:ascii="Cambria Math" w:hAnsi="Cambria Math"/>
          </w:rPr>
          <m:t>×</m:t>
        </m:r>
        <m:rad>
          <m:radPr>
            <m:degHide m:val="1"/>
            <m:ctrlPr>
              <w:rPr>
                <w:rFonts w:ascii="Cambria Math" w:hAnsi="Cambria Math"/>
                <w:i/>
              </w:rPr>
            </m:ctrlPr>
          </m:radPr>
          <m:deg/>
          <m:e>
            <m:r>
              <w:rPr>
                <w:rFonts w:ascii="Cambria Math" w:hAnsi="Cambria Math"/>
              </w:rPr>
              <m:t>b</m:t>
            </m:r>
          </m:e>
        </m:rad>
        <m:r>
          <w:rPr>
            <w:rFonts w:ascii="Cambria Math" w:hAnsi="Cambria Math"/>
          </w:rPr>
          <m:t>=</m:t>
        </m:r>
        <m:rad>
          <m:radPr>
            <m:degHide m:val="1"/>
            <m:ctrlPr>
              <w:rPr>
                <w:rFonts w:ascii="Cambria Math" w:hAnsi="Cambria Math"/>
                <w:i/>
              </w:rPr>
            </m:ctrlPr>
          </m:radPr>
          <m:deg/>
          <m:e>
            <m:r>
              <w:rPr>
                <w:rFonts w:ascii="Cambria Math" w:hAnsi="Cambria Math"/>
              </w:rPr>
              <m:t>ab</m:t>
            </m:r>
          </m:e>
        </m:rad>
      </m:oMath>
      <w:r w:rsidR="00A87F8F">
        <w:t xml:space="preserve">. </w:t>
      </w:r>
    </w:p>
    <w:p w14:paraId="19DC99DD" w14:textId="34E9BC55" w:rsidR="00A87F8F" w:rsidRDefault="00A87F8F" w:rsidP="00A87F8F">
      <w:pPr>
        <w:pStyle w:val="FeatureBox"/>
      </w:pPr>
      <w:r>
        <w:t xml:space="preserve">Students may need </w:t>
      </w:r>
      <w:r w:rsidR="009C6332">
        <w:t>modell</w:t>
      </w:r>
      <w:r w:rsidR="007F1072">
        <w:t>ing of</w:t>
      </w:r>
      <w:r w:rsidR="009C6332">
        <w:t xml:space="preserve"> </w:t>
      </w:r>
      <w:r w:rsidR="00B574D3">
        <w:t>how to</w:t>
      </w:r>
      <w:r>
        <w:t xml:space="preserve"> simplify surds</w:t>
      </w:r>
      <w:r w:rsidR="009C6332">
        <w:t xml:space="preserve">. These have been included on slides </w:t>
      </w:r>
      <w:r w:rsidR="00152E5B">
        <w:t>9–10 if required</w:t>
      </w:r>
      <w:r w:rsidR="00304D3B">
        <w:t>,</w:t>
      </w:r>
      <w:r w:rsidR="00152E5B">
        <w:t xml:space="preserve"> using the </w:t>
      </w:r>
      <w:r w:rsidR="00FD7F3F">
        <w:t>W</w:t>
      </w:r>
      <w:r w:rsidR="00152E5B">
        <w:t>orked examples (</w:t>
      </w:r>
      <w:r w:rsidR="00FD7F3F">
        <w:t>Y</w:t>
      </w:r>
      <w:r w:rsidR="00152E5B">
        <w:t xml:space="preserve">our turn) </w:t>
      </w:r>
      <w:r w:rsidR="00152E5B" w:rsidRPr="00152E5B">
        <w:t>(</w:t>
      </w:r>
      <w:hyperlink r:id="rId18" w:tgtFrame="_blank" w:history="1">
        <w:r w:rsidR="00152E5B" w:rsidRPr="00152E5B">
          <w:rPr>
            <w:rStyle w:val="Hyperlink"/>
          </w:rPr>
          <w:t>bit.ly/supportingstrategies</w:t>
        </w:r>
      </w:hyperlink>
      <w:r w:rsidR="00152E5B" w:rsidRPr="00152E5B">
        <w:t>)</w:t>
      </w:r>
      <w:r w:rsidR="00870134">
        <w:t xml:space="preserve"> </w:t>
      </w:r>
      <w:r w:rsidR="00152E5B">
        <w:t>strategy.</w:t>
      </w:r>
    </w:p>
    <w:p w14:paraId="2F87E443" w14:textId="09323A8C" w:rsidR="00BB0EE1" w:rsidRPr="00BB0EE1" w:rsidRDefault="00BB0EE1" w:rsidP="0044489A">
      <w:pPr>
        <w:pStyle w:val="FeatureBox"/>
      </w:pPr>
      <w:r>
        <w:t xml:space="preserve">If students need further consolidation of this </w:t>
      </w:r>
      <w:r w:rsidR="0044489A">
        <w:t>concept,</w:t>
      </w:r>
      <w:r>
        <w:t xml:space="preserve"> they may complete Appendix A </w:t>
      </w:r>
      <w:r w:rsidR="00F156E7">
        <w:t>‘</w:t>
      </w:r>
      <w:r w:rsidR="0044489A">
        <w:t>Simplifying surds hexagon jigsaw’.</w:t>
      </w:r>
    </w:p>
    <w:p w14:paraId="7D040027" w14:textId="0DD09722" w:rsidR="00922CE7" w:rsidRPr="0087097A" w:rsidRDefault="00922CE7" w:rsidP="000865F0">
      <w:pPr>
        <w:pStyle w:val="ListNumber"/>
        <w:numPr>
          <w:ilvl w:val="0"/>
          <w:numId w:val="32"/>
        </w:numPr>
      </w:pPr>
      <w:r>
        <w:t xml:space="preserve">In a Think-Pair-Share ask students to sketch the quadratic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m:t>
        </m:r>
      </m:oMath>
      <w:r w:rsidR="001A3793">
        <w:rPr>
          <w:rFonts w:eastAsiaTheme="minorEastAsia"/>
        </w:rPr>
        <w:t xml:space="preserve">, by firstly finding the </w:t>
      </w:r>
      <m:oMath>
        <m:r>
          <w:rPr>
            <w:rFonts w:ascii="Cambria Math" w:eastAsiaTheme="minorEastAsia" w:hAnsi="Cambria Math"/>
          </w:rPr>
          <m:t>x</m:t>
        </m:r>
      </m:oMath>
      <w:r w:rsidR="001A3793">
        <w:rPr>
          <w:rFonts w:eastAsiaTheme="minorEastAsia"/>
        </w:rPr>
        <w:t xml:space="preserve">-intercepts in exact form. </w:t>
      </w:r>
    </w:p>
    <w:p w14:paraId="46F92832" w14:textId="06DDE42C" w:rsidR="0087097A" w:rsidRPr="005701B9" w:rsidRDefault="00216D21" w:rsidP="000865F0">
      <w:pPr>
        <w:pStyle w:val="ListNumber"/>
        <w:numPr>
          <w:ilvl w:val="0"/>
          <w:numId w:val="32"/>
        </w:numPr>
      </w:pPr>
      <w:r>
        <w:rPr>
          <w:rFonts w:eastAsiaTheme="minorEastAsia"/>
        </w:rPr>
        <w:t xml:space="preserve">Use slide </w:t>
      </w:r>
      <w:r w:rsidR="005A35D7">
        <w:rPr>
          <w:rFonts w:eastAsiaTheme="minorEastAsia"/>
        </w:rPr>
        <w:t xml:space="preserve">11 to display the sketch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m:t>
        </m:r>
      </m:oMath>
      <w:r w:rsidR="005A35D7">
        <w:rPr>
          <w:rFonts w:eastAsiaTheme="minorEastAsia"/>
        </w:rPr>
        <w:t xml:space="preserve"> and a prompt asking why we might use exact form. </w:t>
      </w:r>
      <w:r w:rsidR="005701B9">
        <w:rPr>
          <w:rFonts w:eastAsiaTheme="minorEastAsia"/>
        </w:rPr>
        <w:t xml:space="preserve">Allow students time in a Think-Pair-Share to discuss the prompt. </w:t>
      </w:r>
    </w:p>
    <w:p w14:paraId="75213A7C" w14:textId="6B36B127" w:rsidR="00E750A9" w:rsidRDefault="00E750A9" w:rsidP="00E750A9">
      <w:pPr>
        <w:pStyle w:val="FeatureBox"/>
        <w:rPr>
          <w:rFonts w:ascii="Times New Roman" w:hAnsi="Times New Roman" w:cs="Times New Roman"/>
          <w:sz w:val="24"/>
        </w:rPr>
      </w:pPr>
      <w:r>
        <w:t xml:space="preserve">We simplify surds and express answers in exact form to maintain accuracy and avoid rounding errors. Decimal values are often approximations, especially for irrational numbers such as </w:t>
      </w:r>
      <m:oMath>
        <m:rad>
          <m:radPr>
            <m:degHide m:val="1"/>
            <m:ctrlPr>
              <w:rPr>
                <w:rFonts w:ascii="Cambria Math" w:hAnsi="Cambria Math"/>
                <w:i/>
              </w:rPr>
            </m:ctrlPr>
          </m:radPr>
          <m:deg/>
          <m:e>
            <m:r>
              <w:rPr>
                <w:rFonts w:ascii="Cambria Math" w:hAnsi="Cambria Math"/>
              </w:rPr>
              <m:t>2</m:t>
            </m:r>
          </m:e>
        </m:rad>
      </m:oMath>
      <w:r>
        <w:t>, which have infinite, non-repeating decimals. Using exact form ensures results remain precise and can be used reliably in further calculations.</w:t>
      </w:r>
    </w:p>
    <w:p w14:paraId="16CDA8AD" w14:textId="77777777" w:rsidR="00E750A9" w:rsidRDefault="00E750A9" w:rsidP="00E44036">
      <w:pPr>
        <w:pStyle w:val="FeatureBox"/>
      </w:pPr>
      <w:r>
        <w:t>Working with surds also helps students recognise number patterns and relationships, supporting their algebraic reasoning and understanding of equivalence. While exact form is preferred in mathematical reasoning and problem solving, decimal form is still useful when estimating or interpreting results in real-world contexts.</w:t>
      </w:r>
    </w:p>
    <w:p w14:paraId="4539DEE4" w14:textId="43CB6A0A" w:rsidR="00EA54D8" w:rsidRPr="001B499A" w:rsidRDefault="00EA54D8" w:rsidP="000865F0">
      <w:pPr>
        <w:pStyle w:val="ListNumber"/>
        <w:numPr>
          <w:ilvl w:val="0"/>
          <w:numId w:val="32"/>
        </w:numPr>
      </w:pPr>
      <w:r>
        <w:t xml:space="preserve">Distribute Appendix B ‘Comparing </w:t>
      </w:r>
      <m:oMath>
        <m:r>
          <w:rPr>
            <w:rFonts w:ascii="Cambria Math" w:hAnsi="Cambria Math"/>
          </w:rPr>
          <m:t>x</m:t>
        </m:r>
      </m:oMath>
      <w:r>
        <w:rPr>
          <w:rFonts w:eastAsiaTheme="minorEastAsia"/>
        </w:rPr>
        <w:t xml:space="preserve">-intercepts’ to </w:t>
      </w:r>
      <w:r w:rsidR="005E7B8C">
        <w:rPr>
          <w:rFonts w:eastAsiaTheme="minorEastAsia"/>
        </w:rPr>
        <w:t xml:space="preserve">each student. Have students complete this in pairs. </w:t>
      </w:r>
      <w:r w:rsidR="00D5311E">
        <w:rPr>
          <w:rFonts w:eastAsiaTheme="minorEastAsia"/>
        </w:rPr>
        <w:t>S</w:t>
      </w:r>
      <w:r w:rsidR="00D5311E" w:rsidRPr="00D5311E">
        <w:rPr>
          <w:rFonts w:eastAsiaTheme="minorEastAsia"/>
        </w:rPr>
        <w:t xml:space="preserve">tudents will find the </w:t>
      </w:r>
      <m:oMath>
        <m:r>
          <w:rPr>
            <w:rFonts w:ascii="Cambria Math" w:eastAsiaTheme="minorEastAsia" w:hAnsi="Cambria Math"/>
          </w:rPr>
          <m:t>x</m:t>
        </m:r>
      </m:oMath>
      <w:r w:rsidR="00D5311E" w:rsidRPr="00D5311E">
        <w:rPr>
          <w:rFonts w:eastAsiaTheme="minorEastAsia"/>
        </w:rPr>
        <w:t xml:space="preserve">-intercepts, in exact form, for parabolas that have already been sketched. They will then compare each pair of </w:t>
      </w:r>
      <m:oMath>
        <m:r>
          <w:rPr>
            <w:rFonts w:ascii="Cambria Math" w:eastAsiaTheme="minorEastAsia" w:hAnsi="Cambria Math"/>
          </w:rPr>
          <m:t>x</m:t>
        </m:r>
      </m:oMath>
      <w:r w:rsidR="00D5311E" w:rsidRPr="00D5311E">
        <w:rPr>
          <w:rFonts w:eastAsiaTheme="minorEastAsia"/>
        </w:rPr>
        <w:t>-intercepts, noting similarities and differences.</w:t>
      </w:r>
      <w:r w:rsidR="005E7B8C">
        <w:rPr>
          <w:rFonts w:eastAsiaTheme="minorEastAsia"/>
        </w:rPr>
        <w:t xml:space="preserve"> </w:t>
      </w:r>
    </w:p>
    <w:p w14:paraId="688F64D4" w14:textId="6295D462" w:rsidR="00F12F6A" w:rsidRDefault="001B499A" w:rsidP="00F12F6A">
      <w:pPr>
        <w:pStyle w:val="FeatureBox"/>
        <w:rPr>
          <w:rFonts w:eastAsiaTheme="minorEastAsia"/>
        </w:rPr>
      </w:pPr>
      <w:r>
        <w:t xml:space="preserve">Students may struggle to completely simplify the </w:t>
      </w:r>
      <m:oMath>
        <m:r>
          <w:rPr>
            <w:rFonts w:ascii="Cambria Math" w:hAnsi="Cambria Math"/>
          </w:rPr>
          <m:t>x</m:t>
        </m:r>
      </m:oMath>
      <w:r>
        <w:rPr>
          <w:rFonts w:eastAsiaTheme="minorEastAsia"/>
        </w:rPr>
        <w:t xml:space="preserve">-intercepts in row 4. This </w:t>
      </w:r>
      <w:r w:rsidR="004562EE">
        <w:rPr>
          <w:rFonts w:eastAsiaTheme="minorEastAsia"/>
        </w:rPr>
        <w:t xml:space="preserve">will be addressed more closely in </w:t>
      </w:r>
      <w:r w:rsidR="00E44592">
        <w:rPr>
          <w:rFonts w:eastAsiaTheme="minorEastAsia"/>
        </w:rPr>
        <w:t xml:space="preserve">the </w:t>
      </w:r>
      <w:r w:rsidR="004562EE">
        <w:rPr>
          <w:rFonts w:eastAsiaTheme="minorEastAsia"/>
        </w:rPr>
        <w:t>‘Releasing responsibility’</w:t>
      </w:r>
      <w:r w:rsidR="00E44592">
        <w:rPr>
          <w:rFonts w:eastAsiaTheme="minorEastAsia"/>
        </w:rPr>
        <w:t xml:space="preserve"> section</w:t>
      </w:r>
      <w:r w:rsidR="004562EE">
        <w:rPr>
          <w:rFonts w:eastAsiaTheme="minorEastAsia"/>
        </w:rPr>
        <w:t xml:space="preserve">. </w:t>
      </w:r>
    </w:p>
    <w:p w14:paraId="069B8395" w14:textId="712579F2" w:rsidR="00F12F6A" w:rsidRPr="00F12F6A" w:rsidRDefault="00021514" w:rsidP="000865F0">
      <w:pPr>
        <w:pStyle w:val="ListNumber"/>
        <w:numPr>
          <w:ilvl w:val="0"/>
          <w:numId w:val="32"/>
        </w:numPr>
      </w:pPr>
      <w:r w:rsidRPr="00021514">
        <w:t>Review the appendix solutions as a class, highlighting that working with surds means being able to manipulate, simplify and combine them, just like algebraic expressions</w:t>
      </w:r>
      <w:r w:rsidR="00C13F97">
        <w:t xml:space="preserve">. </w:t>
      </w:r>
    </w:p>
    <w:p w14:paraId="0245B37B" w14:textId="7DDDA35D" w:rsidR="00035A50" w:rsidRDefault="00035A50" w:rsidP="00262156">
      <w:pPr>
        <w:pStyle w:val="Heading3"/>
      </w:pPr>
      <w:r>
        <w:lastRenderedPageBreak/>
        <w:t>Releasing responsibility</w:t>
      </w:r>
    </w:p>
    <w:p w14:paraId="060F9298" w14:textId="745882A8" w:rsidR="00F12F6A" w:rsidRDefault="00EE7B7C" w:rsidP="000865F0">
      <w:pPr>
        <w:pStyle w:val="ListNumber"/>
        <w:numPr>
          <w:ilvl w:val="0"/>
          <w:numId w:val="47"/>
        </w:numPr>
      </w:pPr>
      <w:r>
        <w:t xml:space="preserve">Use slides </w:t>
      </w:r>
      <w:r w:rsidR="00DB2A30">
        <w:t>13</w:t>
      </w:r>
      <w:r w:rsidR="00C64E5E">
        <w:t>–</w:t>
      </w:r>
      <w:r w:rsidR="00DB2A30">
        <w:t>18</w:t>
      </w:r>
      <w:r>
        <w:t xml:space="preserve"> </w:t>
      </w:r>
      <w:r w:rsidR="000D1579">
        <w:t xml:space="preserve">to model further simplifying surds using the </w:t>
      </w:r>
      <w:r w:rsidR="00C64E5E">
        <w:t>W</w:t>
      </w:r>
      <w:r w:rsidR="000D1579">
        <w:t>orked examples (</w:t>
      </w:r>
      <w:r w:rsidR="00C64E5E">
        <w:t>Y</w:t>
      </w:r>
      <w:r w:rsidR="000D1579">
        <w:t xml:space="preserve">our turn) strategy. </w:t>
      </w:r>
      <w:r w:rsidR="00BA04CD">
        <w:t xml:space="preserve">Students will compare </w:t>
      </w:r>
      <w:r w:rsidR="00E13891">
        <w:t>simplify</w:t>
      </w:r>
      <w:r w:rsidR="00365351">
        <w:t>ing</w:t>
      </w:r>
      <w:r w:rsidR="00E13891">
        <w:t xml:space="preserve"> expressions involving surds, to </w:t>
      </w:r>
      <w:r w:rsidR="00365351">
        <w:t xml:space="preserve">simplifying </w:t>
      </w:r>
      <w:r w:rsidR="00E13891">
        <w:t xml:space="preserve">algebraic expressions. </w:t>
      </w:r>
    </w:p>
    <w:p w14:paraId="6CEDE0A1" w14:textId="2F27D11F" w:rsidR="00995C6F" w:rsidRDefault="00995C6F" w:rsidP="000865F0">
      <w:pPr>
        <w:pStyle w:val="ListNumber"/>
        <w:numPr>
          <w:ilvl w:val="0"/>
          <w:numId w:val="32"/>
        </w:numPr>
      </w:pPr>
      <w:r>
        <w:t xml:space="preserve">Initiate a class discussion to compare simplifying surds to </w:t>
      </w:r>
      <w:r w:rsidR="00F857EC">
        <w:t xml:space="preserve">simplifying </w:t>
      </w:r>
      <w:r>
        <w:t xml:space="preserve">algebraic expressions. </w:t>
      </w:r>
    </w:p>
    <w:p w14:paraId="71156ECF" w14:textId="1AB7750C" w:rsidR="008F02E2" w:rsidRDefault="008F02E2" w:rsidP="008F02E2">
      <w:pPr>
        <w:pStyle w:val="FeatureBox"/>
      </w:pPr>
      <w:r>
        <w:t xml:space="preserve">If required, return to row 4 of Appendix B </w:t>
      </w:r>
      <w:r w:rsidR="00D63070">
        <w:t xml:space="preserve">to completely simplify each of the </w:t>
      </w:r>
      <m:oMath>
        <m:r>
          <w:rPr>
            <w:rFonts w:ascii="Cambria Math" w:hAnsi="Cambria Math"/>
          </w:rPr>
          <m:t>x</m:t>
        </m:r>
      </m:oMath>
      <w:r w:rsidR="00D63070">
        <w:rPr>
          <w:rFonts w:eastAsiaTheme="minorEastAsia"/>
        </w:rPr>
        <w:t xml:space="preserve">-intercepts. </w:t>
      </w:r>
    </w:p>
    <w:p w14:paraId="745E2584" w14:textId="30D13CB6" w:rsidR="006B7891" w:rsidRDefault="006B7891" w:rsidP="000865F0">
      <w:pPr>
        <w:pStyle w:val="ListNumber"/>
        <w:numPr>
          <w:ilvl w:val="0"/>
          <w:numId w:val="32"/>
        </w:numPr>
      </w:pPr>
      <w:r>
        <w:t xml:space="preserve">Students may benefit from completing further practice questions on simplifying surds from an existing resource. </w:t>
      </w:r>
    </w:p>
    <w:p w14:paraId="75B69B56" w14:textId="673CE741" w:rsidR="00995C6F" w:rsidRPr="00F12F6A" w:rsidRDefault="004903A3" w:rsidP="000865F0">
      <w:pPr>
        <w:pStyle w:val="ListNumber"/>
        <w:numPr>
          <w:ilvl w:val="0"/>
          <w:numId w:val="32"/>
        </w:numPr>
      </w:pPr>
      <w:r>
        <w:t xml:space="preserve">Students should make notes to </w:t>
      </w:r>
      <w:r w:rsidR="00596EF3">
        <w:t>their</w:t>
      </w:r>
      <w:r>
        <w:t xml:space="preserve"> future forgetful sel</w:t>
      </w:r>
      <w:r w:rsidR="00C64E5E">
        <w:t>ves</w:t>
      </w:r>
      <w:r>
        <w:t xml:space="preserve"> </w:t>
      </w:r>
      <w:r w:rsidR="008C742C" w:rsidRPr="008C742C">
        <w:t>(</w:t>
      </w:r>
      <w:hyperlink r:id="rId19" w:tgtFrame="_blank" w:history="1">
        <w:r w:rsidR="008C742C" w:rsidRPr="008C742C">
          <w:rPr>
            <w:rStyle w:val="Hyperlink"/>
          </w:rPr>
          <w:t>bit.ly/notestofutureself</w:t>
        </w:r>
      </w:hyperlink>
      <w:r w:rsidR="008C742C" w:rsidRPr="008C742C">
        <w:t>)</w:t>
      </w:r>
      <w:r w:rsidR="00F250FB">
        <w:t xml:space="preserve"> </w:t>
      </w:r>
      <w:r w:rsidR="008C742C">
        <w:t xml:space="preserve">on the processes and properties for simplifying surds. </w:t>
      </w:r>
    </w:p>
    <w:p w14:paraId="2F468947" w14:textId="2357AD2A" w:rsidR="00A51D10" w:rsidRPr="005D1536" w:rsidRDefault="00035A50" w:rsidP="00262156">
      <w:pPr>
        <w:pStyle w:val="Heading3"/>
      </w:pPr>
      <w:r>
        <w:t xml:space="preserve">Independent </w:t>
      </w:r>
      <w:r w:rsidR="0074782C">
        <w:t>practice</w:t>
      </w:r>
    </w:p>
    <w:p w14:paraId="569D0AFA" w14:textId="0C9147DF" w:rsidR="00FE57C2" w:rsidRDefault="00FD5AC7" w:rsidP="000865F0">
      <w:pPr>
        <w:pStyle w:val="ListNumber"/>
        <w:numPr>
          <w:ilvl w:val="0"/>
          <w:numId w:val="46"/>
        </w:numPr>
      </w:pPr>
      <w:r w:rsidRPr="00FD5AC7">
        <w:t xml:space="preserve">Explain to students that they will now be exposed to further simplifying surds as they expand expressions involving surds. Remind </w:t>
      </w:r>
      <w:r w:rsidR="009B7CCE">
        <w:t>students</w:t>
      </w:r>
      <w:r w:rsidRPr="00FD5AC7">
        <w:t xml:space="preserve"> that surds behave in the same way as algebraic terms, so all the rules for expanding, combining like terms and simplifying still apply</w:t>
      </w:r>
      <w:r w:rsidR="000E05E4">
        <w:t xml:space="preserve">. </w:t>
      </w:r>
    </w:p>
    <w:p w14:paraId="224799EC" w14:textId="30F02A90" w:rsidR="002421D4" w:rsidRDefault="00C844C5" w:rsidP="000865F0">
      <w:pPr>
        <w:pStyle w:val="ListNumber"/>
        <w:numPr>
          <w:ilvl w:val="0"/>
          <w:numId w:val="32"/>
        </w:numPr>
      </w:pPr>
      <w:r>
        <w:t xml:space="preserve">Distribute Appendix C ‘Variation </w:t>
      </w:r>
      <w:r w:rsidR="00E56093">
        <w:t>T</w:t>
      </w:r>
      <w:r>
        <w:t xml:space="preserve">heory’ </w:t>
      </w:r>
      <w:r w:rsidR="002569D3" w:rsidRPr="002569D3">
        <w:t>(</w:t>
      </w:r>
      <w:hyperlink r:id="rId20" w:tgtFrame="_blank" w:history="1">
        <w:r w:rsidR="002569D3" w:rsidRPr="002569D3">
          <w:rPr>
            <w:rStyle w:val="Hyperlink"/>
          </w:rPr>
          <w:t>variationtheory.com/introduction</w:t>
        </w:r>
      </w:hyperlink>
      <w:r w:rsidR="002569D3" w:rsidRPr="002569D3">
        <w:t>)</w:t>
      </w:r>
      <w:r w:rsidR="00F250FB">
        <w:t xml:space="preserve"> </w:t>
      </w:r>
      <w:r>
        <w:t xml:space="preserve">for students to complete in pairs. Students should discuss how each successive question is different to the previous and how this might change the answer. </w:t>
      </w:r>
    </w:p>
    <w:p w14:paraId="2FF35A19" w14:textId="511CA91B" w:rsidR="00F818CF" w:rsidRPr="00907038" w:rsidRDefault="00F818CF" w:rsidP="00021514">
      <w:pPr>
        <w:pStyle w:val="FeatureBox"/>
        <w:numPr>
          <w:ilvl w:val="0"/>
          <w:numId w:val="8"/>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7A5B77D1" w14:textId="27786C3C" w:rsidR="0074782C" w:rsidRPr="009A7D6E" w:rsidRDefault="000F30C8" w:rsidP="00E364AA">
      <w:pPr>
        <w:pStyle w:val="ListBullet"/>
        <w:rPr>
          <w:rStyle w:val="Strong"/>
          <w:bCs w:val="0"/>
        </w:rPr>
      </w:pPr>
      <w:r>
        <w:t>Students may need prompting to recall</w:t>
      </w:r>
      <w:r w:rsidR="00DF509D">
        <w:t xml:space="preserve"> rational and irrational numbers</w:t>
      </w:r>
      <w:r w:rsidR="0074782C">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6A650500" w:rsidR="009A7D6E" w:rsidRPr="001D3A08" w:rsidRDefault="000A6790" w:rsidP="009A7D6E">
      <w:pPr>
        <w:pStyle w:val="ListBullet"/>
        <w:rPr>
          <w:b/>
        </w:rPr>
      </w:pPr>
      <w:r>
        <w:t xml:space="preserve">Students may need the video continually paused to explain step by step </w:t>
      </w:r>
      <w:r w:rsidR="00F250FB">
        <w:t xml:space="preserve">the </w:t>
      </w:r>
      <w:r>
        <w:t xml:space="preserve">process that is occurring. </w:t>
      </w:r>
    </w:p>
    <w:p w14:paraId="3F582FFD" w14:textId="27C53BB0" w:rsidR="001D3A08" w:rsidRPr="00A81B75" w:rsidRDefault="001D3A08" w:rsidP="001D3A08">
      <w:pPr>
        <w:pStyle w:val="ListBullet"/>
        <w:rPr>
          <w:b/>
        </w:rPr>
      </w:pPr>
      <w:r>
        <w:t>Use slides 9 and 10, as well as Appendix A</w:t>
      </w:r>
      <w:r w:rsidR="00F250FB">
        <w:t>,</w:t>
      </w:r>
      <w:r>
        <w:t xml:space="preserve"> for students who need further support simplifying surds.</w:t>
      </w:r>
    </w:p>
    <w:p w14:paraId="4DA2E5E6" w14:textId="69B29B8C" w:rsidR="009A7D6E" w:rsidRPr="00A81B75" w:rsidRDefault="000A6790" w:rsidP="009A7D6E">
      <w:pPr>
        <w:pStyle w:val="ListBullet"/>
        <w:rPr>
          <w:b/>
        </w:rPr>
      </w:pPr>
      <w:r>
        <w:t xml:space="preserve">Challenge students to justify simplifications beyond the use of the triangles. </w:t>
      </w:r>
    </w:p>
    <w:p w14:paraId="1CFC2036" w14:textId="6C2B59E7" w:rsidR="009A7D6E" w:rsidRDefault="00757FA9" w:rsidP="009A7D6E">
      <w:pPr>
        <w:rPr>
          <w:rStyle w:val="Strong"/>
        </w:rPr>
      </w:pPr>
      <w:r>
        <w:rPr>
          <w:rStyle w:val="Strong"/>
        </w:rPr>
        <w:t>Releasing responsibility</w:t>
      </w:r>
    </w:p>
    <w:p w14:paraId="481BC69B" w14:textId="77777777" w:rsidR="003B5783" w:rsidRDefault="003B5783" w:rsidP="00A01ADD">
      <w:pPr>
        <w:pStyle w:val="ListBullet"/>
      </w:pPr>
      <w:r w:rsidRPr="003B5783">
        <w:t>Model row 4 of Appendix B for students needing guided support.</w:t>
      </w:r>
      <w:r>
        <w:t xml:space="preserve"> </w:t>
      </w:r>
    </w:p>
    <w:p w14:paraId="71E355D0" w14:textId="1C2EBD2A" w:rsidR="003B5783" w:rsidRDefault="003B5783" w:rsidP="00A01ADD">
      <w:pPr>
        <w:pStyle w:val="ListBullet"/>
      </w:pPr>
      <w:r w:rsidRPr="003B5783">
        <w:t>Allow extension questions for advanced students to manipulate more complex surds.</w:t>
      </w:r>
    </w:p>
    <w:p w14:paraId="5E2330F6" w14:textId="55DBF218" w:rsidR="00757FA9" w:rsidRDefault="00757FA9" w:rsidP="009A7D6E">
      <w:pPr>
        <w:rPr>
          <w:rStyle w:val="Strong"/>
        </w:rPr>
      </w:pPr>
      <w:r>
        <w:rPr>
          <w:rStyle w:val="Strong"/>
        </w:rPr>
        <w:t>Independent practice</w:t>
      </w:r>
    </w:p>
    <w:p w14:paraId="7DE2BF99" w14:textId="4F350C16" w:rsidR="00757FA9" w:rsidRPr="00234024" w:rsidRDefault="00E1604C" w:rsidP="009A7D6E">
      <w:pPr>
        <w:pStyle w:val="ListBullet"/>
        <w:rPr>
          <w:rStyle w:val="Strong"/>
          <w:bCs w:val="0"/>
        </w:rPr>
      </w:pPr>
      <w:r w:rsidRPr="00E1604C">
        <w:t>Provide hints or partial scaffolds for students less confident with multi-step expansions.</w:t>
      </w:r>
    </w:p>
    <w:p w14:paraId="0913B20B" w14:textId="77777777" w:rsidR="00757FA9" w:rsidRPr="00234024" w:rsidRDefault="00757FA9" w:rsidP="00234024">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C29E22E" w14:textId="2B895A9C" w:rsidR="00757FA9" w:rsidRPr="009A7D6E" w:rsidRDefault="00DF509D" w:rsidP="00234024">
      <w:pPr>
        <w:pStyle w:val="ListBullet"/>
        <w:rPr>
          <w:rStyle w:val="Strong"/>
          <w:bCs w:val="0"/>
        </w:rPr>
      </w:pPr>
      <w:r>
        <w:t>Observe the responses in the Think-Pair-Share activity to check students</w:t>
      </w:r>
      <w:r w:rsidR="00F250FB">
        <w:t>’</w:t>
      </w:r>
      <w:r>
        <w:t xml:space="preserve"> understanding of rational and irrational numbers. </w:t>
      </w:r>
    </w:p>
    <w:p w14:paraId="3DD6AF31" w14:textId="77777777" w:rsidR="00757FA9" w:rsidRDefault="00757FA9" w:rsidP="00757FA9">
      <w:pPr>
        <w:rPr>
          <w:rStyle w:val="Strong"/>
        </w:rPr>
      </w:pPr>
      <w:r>
        <w:rPr>
          <w:rStyle w:val="Strong"/>
        </w:rPr>
        <w:t xml:space="preserve">Connecting learning </w:t>
      </w:r>
    </w:p>
    <w:p w14:paraId="0D7C950D" w14:textId="60594A42" w:rsidR="00757FA9" w:rsidRPr="00B45A5D" w:rsidRDefault="00F96628" w:rsidP="00757FA9">
      <w:pPr>
        <w:pStyle w:val="ListBullet"/>
        <w:rPr>
          <w:b/>
        </w:rPr>
      </w:pPr>
      <w:r w:rsidRPr="00F96628">
        <w:t xml:space="preserve">Monitor </w:t>
      </w:r>
      <w:r>
        <w:t xml:space="preserve">the conversations and sharing in the </w:t>
      </w:r>
      <w:r w:rsidRPr="00F96628">
        <w:t>Think-Pair-Share on slide 8 for self-explanation quality.</w:t>
      </w:r>
    </w:p>
    <w:p w14:paraId="1548D2FE" w14:textId="1A9B095B" w:rsidR="00B45A5D" w:rsidRPr="00A81B75" w:rsidRDefault="00B45A5D" w:rsidP="00757FA9">
      <w:pPr>
        <w:pStyle w:val="ListBullet"/>
        <w:rPr>
          <w:b/>
        </w:rPr>
      </w:pPr>
      <w:r>
        <w:t>Appendix B can be collected to check students</w:t>
      </w:r>
      <w:r w:rsidR="00F250FB">
        <w:t>’</w:t>
      </w:r>
      <w:r>
        <w:t xml:space="preserve"> working. </w:t>
      </w:r>
    </w:p>
    <w:p w14:paraId="7F6EBCB4" w14:textId="77777777" w:rsidR="00757FA9" w:rsidRDefault="00757FA9" w:rsidP="00757FA9">
      <w:pPr>
        <w:rPr>
          <w:rStyle w:val="Strong"/>
        </w:rPr>
      </w:pPr>
      <w:r>
        <w:rPr>
          <w:rStyle w:val="Strong"/>
        </w:rPr>
        <w:t>Releasing responsibility</w:t>
      </w:r>
    </w:p>
    <w:p w14:paraId="7C6AB25F" w14:textId="770E8D7A" w:rsidR="00757FA9" w:rsidRPr="00A81B75" w:rsidRDefault="00E36688" w:rsidP="00757FA9">
      <w:pPr>
        <w:pStyle w:val="ListBullet"/>
        <w:rPr>
          <w:b/>
        </w:rPr>
      </w:pPr>
      <w:r w:rsidRPr="00E36688">
        <w:t>Check student</w:t>
      </w:r>
      <w:r w:rsidR="00F250FB">
        <w:t>s’</w:t>
      </w:r>
      <w:r w:rsidRPr="00E36688">
        <w:t xml:space="preserve"> notes </w:t>
      </w:r>
      <w:r w:rsidR="00E13946">
        <w:t>to their future forgetful sel</w:t>
      </w:r>
      <w:r w:rsidR="00234024">
        <w:t>ves</w:t>
      </w:r>
      <w:r w:rsidR="00E13946">
        <w:t xml:space="preserve"> </w:t>
      </w:r>
      <w:r w:rsidRPr="00E36688">
        <w:t>for understanding of properties.</w:t>
      </w:r>
    </w:p>
    <w:p w14:paraId="2449DAF4" w14:textId="77777777" w:rsidR="00757FA9" w:rsidRDefault="00757FA9" w:rsidP="00757FA9">
      <w:pPr>
        <w:rPr>
          <w:rStyle w:val="Strong"/>
        </w:rPr>
      </w:pPr>
      <w:r>
        <w:rPr>
          <w:rStyle w:val="Strong"/>
        </w:rPr>
        <w:t>Independent practice</w:t>
      </w:r>
    </w:p>
    <w:p w14:paraId="778F9C76" w14:textId="6504EEEB" w:rsidR="00757FA9" w:rsidRPr="00A81B75" w:rsidRDefault="00D4056F" w:rsidP="00757FA9">
      <w:pPr>
        <w:pStyle w:val="ListBullet"/>
        <w:rPr>
          <w:b/>
        </w:rPr>
      </w:pPr>
      <w:r w:rsidRPr="00D4056F">
        <w:t>Review Appendix C to see if students recognise small changes and their effects.</w:t>
      </w:r>
    </w:p>
    <w:p w14:paraId="2C86FF6B" w14:textId="5F508FBE" w:rsidR="0084631E" w:rsidRDefault="0084631E" w:rsidP="0084631E">
      <w:r>
        <w:br w:type="page"/>
      </w:r>
    </w:p>
    <w:p w14:paraId="3AA64228" w14:textId="4F813F7B" w:rsidR="00D974BF" w:rsidRDefault="0070190E" w:rsidP="095C3ACB">
      <w:pPr>
        <w:pStyle w:val="Heading2"/>
        <w:rPr>
          <w:rStyle w:val="Heading2Char"/>
        </w:rPr>
      </w:pPr>
      <w:bookmarkStart w:id="0" w:name="_Appendix_A"/>
      <w:bookmarkEnd w:id="0"/>
      <w:r>
        <w:lastRenderedPageBreak/>
        <w:t>Appendix</w:t>
      </w:r>
      <w:r w:rsidR="00783D18">
        <w:t xml:space="preserve"> </w:t>
      </w:r>
      <w:r w:rsidR="00F156E7">
        <w:t>A</w:t>
      </w:r>
      <w:r w:rsidR="00A01FE7">
        <w:t xml:space="preserve"> </w:t>
      </w:r>
    </w:p>
    <w:p w14:paraId="0077DE9F" w14:textId="14326D47" w:rsidR="00CA450C" w:rsidRPr="00B27C56" w:rsidRDefault="00273F35" w:rsidP="095C3ACB">
      <w:pPr>
        <w:pStyle w:val="Heading3"/>
      </w:pPr>
      <w:r>
        <w:t>Simplifying surds hexagon jigsaw</w:t>
      </w:r>
    </w:p>
    <w:p w14:paraId="278EAABD" w14:textId="77777777" w:rsidR="0050254C" w:rsidRPr="00E56093" w:rsidRDefault="0050254C" w:rsidP="00E56093">
      <w:r>
        <w:t xml:space="preserve">Cut out each of the triangles. Shuffle the pieces and match the sides of the triangles using equivalent expressions. </w:t>
      </w:r>
    </w:p>
    <w:p w14:paraId="2738EE80" w14:textId="52AD0560" w:rsidR="0050254C" w:rsidRPr="00A0128C" w:rsidRDefault="0050254C" w:rsidP="00E56093">
      <w:pPr>
        <w:pStyle w:val="FeatureBox"/>
      </w:pPr>
      <w:r w:rsidRPr="000865F0">
        <w:rPr>
          <w:b/>
          <w:bCs/>
        </w:rPr>
        <w:t>Note:</w:t>
      </w:r>
      <w:r>
        <w:t xml:space="preserve"> this resource was created using Tarsia software. You can download the free software using the following link: </w:t>
      </w:r>
      <w:hyperlink r:id="rId21" w:history="1">
        <w:r>
          <w:rPr>
            <w:rStyle w:val="Hyperlink"/>
          </w:rPr>
          <w:t>http://www.mmlsoft.com/index.php/products/tarsia</w:t>
        </w:r>
      </w:hyperlink>
      <w:r w:rsidR="003A725D">
        <w:t>.</w:t>
      </w:r>
    </w:p>
    <w:p w14:paraId="47AFE0AE" w14:textId="4A4A4917" w:rsidR="00407329" w:rsidRDefault="0050254C" w:rsidP="0050254C">
      <w:pPr>
        <w:jc w:val="center"/>
      </w:pPr>
      <w:r>
        <w:rPr>
          <w:noProof/>
          <w:lang w:eastAsia="en-AU"/>
        </w:rPr>
        <w:drawing>
          <wp:inline distT="0" distB="0" distL="0" distR="0" wp14:anchorId="1B1C4F60" wp14:editId="4C58AED8">
            <wp:extent cx="6257770" cy="5424692"/>
            <wp:effectExtent l="0" t="0" r="0" b="5080"/>
            <wp:docPr id="1" name="Picture 1" descr="Surds hexagon 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rds hexagon jigsaw."/>
                    <pic:cNvPicPr/>
                  </pic:nvPicPr>
                  <pic:blipFill>
                    <a:blip r:embed="rId22"/>
                    <a:stretch>
                      <a:fillRect/>
                    </a:stretch>
                  </pic:blipFill>
                  <pic:spPr>
                    <a:xfrm>
                      <a:off x="0" y="0"/>
                      <a:ext cx="6264857" cy="5430836"/>
                    </a:xfrm>
                    <a:prstGeom prst="rect">
                      <a:avLst/>
                    </a:prstGeom>
                  </pic:spPr>
                </pic:pic>
              </a:graphicData>
            </a:graphic>
          </wp:inline>
        </w:drawing>
      </w:r>
    </w:p>
    <w:p w14:paraId="586F36C4" w14:textId="13504E11" w:rsidR="00421EC4" w:rsidRPr="00BE5C9B" w:rsidRDefault="00421EC4" w:rsidP="00BE5C9B">
      <w:pPr>
        <w:suppressAutoHyphens w:val="0"/>
        <w:spacing w:after="0" w:line="276" w:lineRule="auto"/>
        <w:rPr>
          <w:rFonts w:eastAsia="SimSun" w:cs="Times New Roman"/>
          <w:sz w:val="24"/>
          <w:szCs w:val="22"/>
          <w:lang w:eastAsia="zh-CN"/>
        </w:rPr>
      </w:pPr>
      <w:r>
        <w:br w:type="page"/>
      </w:r>
    </w:p>
    <w:p w14:paraId="05079972" w14:textId="77777777" w:rsidR="00BA7F2A" w:rsidRDefault="00BA7F2A" w:rsidP="00421EC4">
      <w:pPr>
        <w:pStyle w:val="Heading2"/>
        <w:sectPr w:rsidR="00BA7F2A" w:rsidSect="008771BA">
          <w:headerReference w:type="default" r:id="rId23"/>
          <w:footerReference w:type="even" r:id="rId24"/>
          <w:headerReference w:type="first" r:id="rId25"/>
          <w:footerReference w:type="first" r:id="rId26"/>
          <w:pgSz w:w="11900" w:h="16840"/>
          <w:pgMar w:top="1134" w:right="1134" w:bottom="1134" w:left="1134" w:header="709" w:footer="709" w:gutter="0"/>
          <w:cols w:space="708"/>
          <w:docGrid w:linePitch="360"/>
        </w:sectPr>
      </w:pPr>
    </w:p>
    <w:p w14:paraId="61A1907A" w14:textId="76C28D1F" w:rsidR="00421EC4" w:rsidRDefault="00421EC4" w:rsidP="00421EC4">
      <w:pPr>
        <w:pStyle w:val="Heading2"/>
        <w:rPr>
          <w:rStyle w:val="Heading2Char"/>
        </w:rPr>
      </w:pPr>
      <w:bookmarkStart w:id="1" w:name="_Appendix_B"/>
      <w:bookmarkEnd w:id="1"/>
      <w:r>
        <w:lastRenderedPageBreak/>
        <w:t xml:space="preserve">Appendix B </w:t>
      </w:r>
    </w:p>
    <w:p w14:paraId="49236C6A" w14:textId="5BD097D7" w:rsidR="00864506" w:rsidRDefault="00421EC4" w:rsidP="00421EC4">
      <w:pPr>
        <w:pStyle w:val="Heading3"/>
      </w:pPr>
      <w:r>
        <w:t xml:space="preserve">Comparing </w:t>
      </w:r>
      <m:oMath>
        <m:r>
          <w:rPr>
            <w:rFonts w:ascii="Cambria Math" w:hAnsi="Cambria Math"/>
          </w:rPr>
          <m:t>x</m:t>
        </m:r>
      </m:oMath>
      <w:r w:rsidR="003A21BF">
        <w:rPr>
          <w:rFonts w:eastAsiaTheme="minorEastAsia"/>
        </w:rPr>
        <w:t>-intercepts</w:t>
      </w:r>
    </w:p>
    <w:p w14:paraId="4900076C" w14:textId="27107520" w:rsidR="009B1E65" w:rsidRPr="00E56093" w:rsidRDefault="00447421" w:rsidP="00E56093">
      <w:r w:rsidRPr="00447421">
        <w:t xml:space="preserve">For each row, examine the </w:t>
      </w:r>
      <w:r w:rsidR="00E56093">
        <w:t>2</w:t>
      </w:r>
      <w:r w:rsidR="00E56093" w:rsidRPr="00447421">
        <w:t xml:space="preserve"> </w:t>
      </w:r>
      <w:r w:rsidRPr="00447421">
        <w:t>parabolas shown alongside the related sketch.</w:t>
      </w:r>
      <w:r w:rsidR="009B1E65">
        <w:t xml:space="preserve"> </w:t>
      </w:r>
    </w:p>
    <w:p w14:paraId="6B418014" w14:textId="6F659F48" w:rsidR="009B1E65" w:rsidRDefault="009B1E65" w:rsidP="001D78E7">
      <w:pPr>
        <w:pStyle w:val="ListBullet"/>
      </w:pPr>
      <w:r w:rsidRPr="009B1E65">
        <w:t xml:space="preserve">Identify and label the </w:t>
      </w:r>
      <m:oMath>
        <m:r>
          <w:rPr>
            <w:rFonts w:ascii="Cambria Math" w:hAnsi="Cambria Math"/>
          </w:rPr>
          <m:t>x</m:t>
        </m:r>
      </m:oMath>
      <w:r w:rsidRPr="009B1E65">
        <w:t>-intercepts in exact form.</w:t>
      </w:r>
      <w:r>
        <w:t xml:space="preserve"> </w:t>
      </w:r>
    </w:p>
    <w:p w14:paraId="50E95A22" w14:textId="11BDB641" w:rsidR="00A05EC0" w:rsidRDefault="001D78E7" w:rsidP="00021514">
      <w:pPr>
        <w:pStyle w:val="ListBullet"/>
      </w:pPr>
      <w:r>
        <w:t xml:space="preserve">Comparison: </w:t>
      </w:r>
      <w:r w:rsidR="00F250FB">
        <w:t>e</w:t>
      </w:r>
      <w:r w:rsidR="009B1E65" w:rsidRPr="009B1E65">
        <w:t xml:space="preserve">xplain how the </w:t>
      </w:r>
      <m:oMath>
        <m:r>
          <w:rPr>
            <w:rFonts w:ascii="Cambria Math" w:hAnsi="Cambria Math"/>
          </w:rPr>
          <m:t>x</m:t>
        </m:r>
      </m:oMath>
      <w:r w:rsidR="009B1E65" w:rsidRPr="009B1E65">
        <w:t xml:space="preserve">-intercepts of the </w:t>
      </w:r>
      <w:r w:rsidR="00F250FB">
        <w:t>2</w:t>
      </w:r>
      <w:r w:rsidR="009B1E65" w:rsidRPr="009B1E65">
        <w:t xml:space="preserve"> parabolas are similar and different.</w:t>
      </w:r>
      <w:r w:rsidR="009B1E65">
        <w:t xml:space="preserve"> </w:t>
      </w:r>
    </w:p>
    <w:tbl>
      <w:tblPr>
        <w:tblStyle w:val="Tableheader"/>
        <w:tblW w:w="0" w:type="auto"/>
        <w:tblLook w:val="06A0" w:firstRow="1" w:lastRow="0" w:firstColumn="1" w:lastColumn="0" w:noHBand="1" w:noVBand="1"/>
        <w:tblDescription w:val="A table that compares 2 parabaolas. "/>
      </w:tblPr>
      <w:tblGrid>
        <w:gridCol w:w="723"/>
        <w:gridCol w:w="4187"/>
        <w:gridCol w:w="5575"/>
        <w:gridCol w:w="3988"/>
      </w:tblGrid>
      <w:tr w:rsidR="00547FAD" w14:paraId="402ED246" w14:textId="77777777" w:rsidTr="003E3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14:paraId="2F8ADE2D" w14:textId="1FCE1997" w:rsidR="00796B33" w:rsidRDefault="00796B33" w:rsidP="00864506">
            <w:r>
              <w:t>Row</w:t>
            </w:r>
          </w:p>
        </w:tc>
        <w:tc>
          <w:tcPr>
            <w:tcW w:w="4187" w:type="dxa"/>
          </w:tcPr>
          <w:p w14:paraId="667A45D4" w14:textId="53CFF9B1" w:rsidR="00796B33" w:rsidRPr="00F250FB" w:rsidRDefault="005509B5" w:rsidP="00F250FB">
            <w:pPr>
              <w:cnfStyle w:val="100000000000" w:firstRow="1" w:lastRow="0" w:firstColumn="0" w:lastColumn="0" w:oddVBand="0" w:evenVBand="0" w:oddHBand="0" w:evenHBand="0" w:firstRowFirstColumn="0" w:firstRowLastColumn="0" w:lastRowFirstColumn="0" w:lastRowLastColumn="0"/>
            </w:pPr>
            <w:r w:rsidRPr="00F250FB">
              <w:t xml:space="preserve">Parabola </w:t>
            </w:r>
            <w:r w:rsidR="00796B33" w:rsidRPr="00F250FB">
              <w:t>1</w:t>
            </w:r>
          </w:p>
        </w:tc>
        <w:tc>
          <w:tcPr>
            <w:tcW w:w="5575" w:type="dxa"/>
          </w:tcPr>
          <w:p w14:paraId="7BD5D28B" w14:textId="1A82A0E1" w:rsidR="00796B33" w:rsidRPr="00F250FB" w:rsidRDefault="005509B5" w:rsidP="00F250FB">
            <w:pPr>
              <w:cnfStyle w:val="100000000000" w:firstRow="1" w:lastRow="0" w:firstColumn="0" w:lastColumn="0" w:oddVBand="0" w:evenVBand="0" w:oddHBand="0" w:evenHBand="0" w:firstRowFirstColumn="0" w:firstRowLastColumn="0" w:lastRowFirstColumn="0" w:lastRowLastColumn="0"/>
            </w:pPr>
            <w:r w:rsidRPr="00F250FB">
              <w:t>Parabola</w:t>
            </w:r>
            <w:r w:rsidR="00796B33" w:rsidRPr="00F250FB">
              <w:t xml:space="preserve"> 2</w:t>
            </w:r>
          </w:p>
        </w:tc>
        <w:tc>
          <w:tcPr>
            <w:tcW w:w="3988" w:type="dxa"/>
          </w:tcPr>
          <w:p w14:paraId="54FB1A5A" w14:textId="6C3ABDF9" w:rsidR="00796B33" w:rsidRPr="00F250FB" w:rsidRDefault="00B2284C" w:rsidP="00F250FB">
            <w:pPr>
              <w:cnfStyle w:val="100000000000" w:firstRow="1" w:lastRow="0" w:firstColumn="0" w:lastColumn="0" w:oddVBand="0" w:evenVBand="0" w:oddHBand="0" w:evenHBand="0" w:firstRowFirstColumn="0" w:firstRowLastColumn="0" w:lastRowFirstColumn="0" w:lastRowLastColumn="0"/>
            </w:pPr>
            <w:r w:rsidRPr="00F250FB">
              <w:t xml:space="preserve">Comparison </w:t>
            </w:r>
          </w:p>
        </w:tc>
      </w:tr>
      <w:tr w:rsidR="00547FAD" w14:paraId="64828383" w14:textId="77777777" w:rsidTr="003E3DA4">
        <w:tc>
          <w:tcPr>
            <w:cnfStyle w:val="001000000000" w:firstRow="0" w:lastRow="0" w:firstColumn="1" w:lastColumn="0" w:oddVBand="0" w:evenVBand="0" w:oddHBand="0" w:evenHBand="0" w:firstRowFirstColumn="0" w:firstRowLastColumn="0" w:lastRowFirstColumn="0" w:lastRowLastColumn="0"/>
            <w:tcW w:w="723" w:type="dxa"/>
          </w:tcPr>
          <w:p w14:paraId="3293E0BC" w14:textId="7CF52023" w:rsidR="00796B33" w:rsidRDefault="00B25A16" w:rsidP="00DF0155">
            <w:pPr>
              <w:rPr>
                <w:rFonts w:eastAsiaTheme="minorEastAsia"/>
              </w:rPr>
            </w:pPr>
            <w:r>
              <w:rPr>
                <w:rFonts w:eastAsiaTheme="minorEastAsia"/>
              </w:rPr>
              <w:t>1</w:t>
            </w:r>
          </w:p>
        </w:tc>
        <w:tc>
          <w:tcPr>
            <w:tcW w:w="4187" w:type="dxa"/>
          </w:tcPr>
          <w:p w14:paraId="0865E2E8" w14:textId="77777777" w:rsidR="00796B33" w:rsidRPr="00266D3A" w:rsidRDefault="00796B33" w:rsidP="00864506">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-18 </m:t>
                </m:r>
              </m:oMath>
            </m:oMathPara>
          </w:p>
          <w:p w14:paraId="5F45B0A1" w14:textId="78DD5BAB" w:rsidR="004B5873" w:rsidRDefault="00F172BE" w:rsidP="00266D3A">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2EED0E5" wp14:editId="776B35EE">
                  <wp:extent cx="1069179" cy="2305050"/>
                  <wp:effectExtent l="0" t="0" r="0" b="0"/>
                  <wp:docPr id="747203240" name="Picture 1" descr="The graph of y=x^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03240" name="Picture 1" descr="The graph of y=x^2-18."/>
                          <pic:cNvPicPr/>
                        </pic:nvPicPr>
                        <pic:blipFill>
                          <a:blip r:embed="rId27"/>
                          <a:stretch>
                            <a:fillRect/>
                          </a:stretch>
                        </pic:blipFill>
                        <pic:spPr>
                          <a:xfrm>
                            <a:off x="0" y="0"/>
                            <a:ext cx="1078164" cy="2324420"/>
                          </a:xfrm>
                          <a:prstGeom prst="rect">
                            <a:avLst/>
                          </a:prstGeom>
                        </pic:spPr>
                      </pic:pic>
                    </a:graphicData>
                  </a:graphic>
                </wp:inline>
              </w:drawing>
            </w:r>
          </w:p>
        </w:tc>
        <w:tc>
          <w:tcPr>
            <w:tcW w:w="5575" w:type="dxa"/>
          </w:tcPr>
          <w:p w14:paraId="505B4A12" w14:textId="77777777" w:rsidR="00796B33" w:rsidRPr="00266D3A" w:rsidRDefault="00796B33" w:rsidP="00864506">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-27 </m:t>
                </m:r>
              </m:oMath>
            </m:oMathPara>
          </w:p>
          <w:p w14:paraId="0F95EB3B" w14:textId="1489640E" w:rsidR="00796B33" w:rsidRDefault="004B5873" w:rsidP="00864506">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B9AD80D" wp14:editId="100972B3">
                  <wp:extent cx="1144287" cy="2466975"/>
                  <wp:effectExtent l="0" t="0" r="0" b="0"/>
                  <wp:docPr id="2083198325" name="Picture 1" descr="The graph of y=x^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98325" name="Picture 1" descr="The graph of y=x^2-27."/>
                          <pic:cNvPicPr/>
                        </pic:nvPicPr>
                        <pic:blipFill>
                          <a:blip r:embed="rId28"/>
                          <a:stretch>
                            <a:fillRect/>
                          </a:stretch>
                        </pic:blipFill>
                        <pic:spPr>
                          <a:xfrm>
                            <a:off x="0" y="0"/>
                            <a:ext cx="1154932" cy="2489925"/>
                          </a:xfrm>
                          <a:prstGeom prst="rect">
                            <a:avLst/>
                          </a:prstGeom>
                        </pic:spPr>
                      </pic:pic>
                    </a:graphicData>
                  </a:graphic>
                </wp:inline>
              </w:drawing>
            </w:r>
          </w:p>
        </w:tc>
        <w:tc>
          <w:tcPr>
            <w:tcW w:w="3988" w:type="dxa"/>
          </w:tcPr>
          <w:p w14:paraId="056DE8A4" w14:textId="5DE0F37D" w:rsidR="00796B33" w:rsidRDefault="00796B33" w:rsidP="00864506">
            <w:pPr>
              <w:cnfStyle w:val="000000000000" w:firstRow="0" w:lastRow="0" w:firstColumn="0" w:lastColumn="0" w:oddVBand="0" w:evenVBand="0" w:oddHBand="0" w:evenHBand="0" w:firstRowFirstColumn="0" w:firstRowLastColumn="0" w:lastRowFirstColumn="0" w:lastRowLastColumn="0"/>
            </w:pPr>
          </w:p>
        </w:tc>
      </w:tr>
      <w:tr w:rsidR="00714F2F" w14:paraId="727B0C2C" w14:textId="77777777" w:rsidTr="003E3DA4">
        <w:tc>
          <w:tcPr>
            <w:cnfStyle w:val="001000000000" w:firstRow="0" w:lastRow="0" w:firstColumn="1" w:lastColumn="0" w:oddVBand="0" w:evenVBand="0" w:oddHBand="0" w:evenHBand="0" w:firstRowFirstColumn="0" w:firstRowLastColumn="0" w:lastRowFirstColumn="0" w:lastRowLastColumn="0"/>
            <w:tcW w:w="723" w:type="dxa"/>
          </w:tcPr>
          <w:p w14:paraId="2C715FF6" w14:textId="1B2B2E95" w:rsidR="00796B33" w:rsidRDefault="00DF0155" w:rsidP="00DF0155">
            <w:pPr>
              <w:rPr>
                <w:rFonts w:eastAsia="Calibri"/>
              </w:rPr>
            </w:pPr>
            <w:r>
              <w:rPr>
                <w:rFonts w:eastAsia="Calibri"/>
              </w:rPr>
              <w:lastRenderedPageBreak/>
              <w:t>2</w:t>
            </w:r>
          </w:p>
        </w:tc>
        <w:tc>
          <w:tcPr>
            <w:tcW w:w="4187" w:type="dxa"/>
          </w:tcPr>
          <w:p w14:paraId="46A12B42" w14:textId="75E6A5BE" w:rsidR="00796B33" w:rsidRPr="00266D3A" w:rsidRDefault="00796B33" w:rsidP="00266D3A">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m:t>
                </m:r>
              </m:oMath>
            </m:oMathPara>
          </w:p>
          <w:p w14:paraId="7DFC31AC" w14:textId="57200D8A" w:rsidR="00266D3A" w:rsidRDefault="00BA4181" w:rsidP="00266D3A">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3D6C679" wp14:editId="024C7B18">
                  <wp:extent cx="1733057" cy="2062886"/>
                  <wp:effectExtent l="0" t="0" r="635" b="0"/>
                  <wp:docPr id="788784498" name="Picture 1" descr="The graph of y=x^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84498" name="Picture 1" descr="The graph of y=x^2-20."/>
                          <pic:cNvPicPr/>
                        </pic:nvPicPr>
                        <pic:blipFill>
                          <a:blip r:embed="rId29"/>
                          <a:stretch>
                            <a:fillRect/>
                          </a:stretch>
                        </pic:blipFill>
                        <pic:spPr>
                          <a:xfrm>
                            <a:off x="0" y="0"/>
                            <a:ext cx="1737231" cy="2067854"/>
                          </a:xfrm>
                          <a:prstGeom prst="rect">
                            <a:avLst/>
                          </a:prstGeom>
                        </pic:spPr>
                      </pic:pic>
                    </a:graphicData>
                  </a:graphic>
                </wp:inline>
              </w:drawing>
            </w:r>
          </w:p>
        </w:tc>
        <w:tc>
          <w:tcPr>
            <w:tcW w:w="5575" w:type="dxa"/>
          </w:tcPr>
          <w:p w14:paraId="58680449" w14:textId="77AECB94" w:rsidR="00796B33" w:rsidRPr="00266D3A" w:rsidRDefault="002D62F7" w:rsidP="00266D3A">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-45</m:t>
                </m:r>
              </m:oMath>
            </m:oMathPara>
          </w:p>
          <w:p w14:paraId="4F0A81B4" w14:textId="45140881" w:rsidR="00776CC7" w:rsidRDefault="005E3298" w:rsidP="00266D3A">
            <w:pPr>
              <w:cnfStyle w:val="000000000000" w:firstRow="0" w:lastRow="0" w:firstColumn="0" w:lastColumn="0" w:oddVBand="0" w:evenVBand="0" w:oddHBand="0" w:evenHBand="0" w:firstRowFirstColumn="0" w:firstRowLastColumn="0" w:lastRowFirstColumn="0" w:lastRowLastColumn="0"/>
            </w:pPr>
            <w:r w:rsidRPr="005E3298">
              <w:rPr>
                <w:noProof/>
              </w:rPr>
              <w:drawing>
                <wp:inline distT="0" distB="0" distL="0" distR="0" wp14:anchorId="2C971940" wp14:editId="04AEDBFD">
                  <wp:extent cx="1463040" cy="2079057"/>
                  <wp:effectExtent l="0" t="0" r="3810" b="0"/>
                  <wp:docPr id="346002489" name="Picture 1" descr="The graph of y=x^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02489" name="Picture 1" descr="The graph of y=x^2=45."/>
                          <pic:cNvPicPr/>
                        </pic:nvPicPr>
                        <pic:blipFill>
                          <a:blip r:embed="rId30"/>
                          <a:stretch>
                            <a:fillRect/>
                          </a:stretch>
                        </pic:blipFill>
                        <pic:spPr>
                          <a:xfrm>
                            <a:off x="0" y="0"/>
                            <a:ext cx="1464873" cy="2081662"/>
                          </a:xfrm>
                          <a:prstGeom prst="rect">
                            <a:avLst/>
                          </a:prstGeom>
                        </pic:spPr>
                      </pic:pic>
                    </a:graphicData>
                  </a:graphic>
                </wp:inline>
              </w:drawing>
            </w:r>
          </w:p>
        </w:tc>
        <w:tc>
          <w:tcPr>
            <w:tcW w:w="3988" w:type="dxa"/>
          </w:tcPr>
          <w:p w14:paraId="611EB7B9" w14:textId="3B35D4A2" w:rsidR="00796B33" w:rsidRDefault="00796B33" w:rsidP="00864506">
            <w:pPr>
              <w:cnfStyle w:val="000000000000" w:firstRow="0" w:lastRow="0" w:firstColumn="0" w:lastColumn="0" w:oddVBand="0" w:evenVBand="0" w:oddHBand="0" w:evenHBand="0" w:firstRowFirstColumn="0" w:firstRowLastColumn="0" w:lastRowFirstColumn="0" w:lastRowLastColumn="0"/>
            </w:pPr>
          </w:p>
        </w:tc>
      </w:tr>
      <w:tr w:rsidR="00714F2F" w14:paraId="4985DC08" w14:textId="77777777" w:rsidTr="003E3DA4">
        <w:tc>
          <w:tcPr>
            <w:cnfStyle w:val="001000000000" w:firstRow="0" w:lastRow="0" w:firstColumn="1" w:lastColumn="0" w:oddVBand="0" w:evenVBand="0" w:oddHBand="0" w:evenHBand="0" w:firstRowFirstColumn="0" w:firstRowLastColumn="0" w:lastRowFirstColumn="0" w:lastRowLastColumn="0"/>
            <w:tcW w:w="723" w:type="dxa"/>
          </w:tcPr>
          <w:p w14:paraId="596EBCE7" w14:textId="62A6DAE6" w:rsidR="00DF0155" w:rsidRDefault="00DF0155" w:rsidP="00DF0155">
            <w:pPr>
              <w:rPr>
                <w:rFonts w:eastAsia="Calibri"/>
              </w:rPr>
            </w:pPr>
            <w:r>
              <w:rPr>
                <w:rFonts w:eastAsia="Calibri"/>
              </w:rPr>
              <w:t>3</w:t>
            </w:r>
          </w:p>
        </w:tc>
        <w:tc>
          <w:tcPr>
            <w:tcW w:w="4187" w:type="dxa"/>
          </w:tcPr>
          <w:p w14:paraId="4FA46757" w14:textId="77777777" w:rsidR="00DF0155" w:rsidRPr="00266D3A" w:rsidRDefault="00DF0155" w:rsidP="00DF0155">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m:oMathPara>
          </w:p>
          <w:p w14:paraId="758ED743" w14:textId="78308064" w:rsidR="003C3A2A" w:rsidRDefault="002D62F7" w:rsidP="00DF0155">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7BA73B0" wp14:editId="63420F15">
                  <wp:extent cx="1752213" cy="1997050"/>
                  <wp:effectExtent l="0" t="0" r="635" b="3810"/>
                  <wp:docPr id="520006284" name="Picture 1" descr="The graph of y=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06284" name="Picture 1" descr="The graph of y=x^2-5."/>
                          <pic:cNvPicPr/>
                        </pic:nvPicPr>
                        <pic:blipFill>
                          <a:blip r:embed="rId31"/>
                          <a:stretch>
                            <a:fillRect/>
                          </a:stretch>
                        </pic:blipFill>
                        <pic:spPr>
                          <a:xfrm>
                            <a:off x="0" y="0"/>
                            <a:ext cx="1759861" cy="2005766"/>
                          </a:xfrm>
                          <a:prstGeom prst="rect">
                            <a:avLst/>
                          </a:prstGeom>
                        </pic:spPr>
                      </pic:pic>
                    </a:graphicData>
                  </a:graphic>
                </wp:inline>
              </w:drawing>
            </w:r>
          </w:p>
        </w:tc>
        <w:tc>
          <w:tcPr>
            <w:tcW w:w="5575" w:type="dxa"/>
          </w:tcPr>
          <w:p w14:paraId="6FB54002" w14:textId="77777777" w:rsidR="00DF0155" w:rsidRPr="00266D3A" w:rsidRDefault="00DF0155" w:rsidP="00DF0155">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m:t>
                </m:r>
              </m:oMath>
            </m:oMathPara>
          </w:p>
          <w:p w14:paraId="03E5191C" w14:textId="2765B545" w:rsidR="00266D3A" w:rsidRDefault="00266D3A" w:rsidP="000D788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C05F116" wp14:editId="6F284FA1">
                  <wp:extent cx="1784909" cy="2034314"/>
                  <wp:effectExtent l="0" t="0" r="6350" b="4445"/>
                  <wp:docPr id="2081127613" name="Picture 1" descr="The graph of y=1/2x^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27613" name="Picture 1" descr="The graph of y=1/2x^2+x-2."/>
                          <pic:cNvPicPr/>
                        </pic:nvPicPr>
                        <pic:blipFill>
                          <a:blip r:embed="rId32"/>
                          <a:stretch>
                            <a:fillRect/>
                          </a:stretch>
                        </pic:blipFill>
                        <pic:spPr>
                          <a:xfrm>
                            <a:off x="0" y="0"/>
                            <a:ext cx="1786296" cy="2035895"/>
                          </a:xfrm>
                          <a:prstGeom prst="rect">
                            <a:avLst/>
                          </a:prstGeom>
                        </pic:spPr>
                      </pic:pic>
                    </a:graphicData>
                  </a:graphic>
                </wp:inline>
              </w:drawing>
            </w:r>
          </w:p>
        </w:tc>
        <w:tc>
          <w:tcPr>
            <w:tcW w:w="3988" w:type="dxa"/>
          </w:tcPr>
          <w:p w14:paraId="0700ECB7" w14:textId="4D07636E" w:rsidR="00DF0155" w:rsidRDefault="00DF0155" w:rsidP="00DF0155">
            <w:pPr>
              <w:cnfStyle w:val="000000000000" w:firstRow="0" w:lastRow="0" w:firstColumn="0" w:lastColumn="0" w:oddVBand="0" w:evenVBand="0" w:oddHBand="0" w:evenHBand="0" w:firstRowFirstColumn="0" w:firstRowLastColumn="0" w:lastRowFirstColumn="0" w:lastRowLastColumn="0"/>
            </w:pPr>
          </w:p>
        </w:tc>
      </w:tr>
      <w:tr w:rsidR="00714F2F" w14:paraId="79DD4C15" w14:textId="77777777" w:rsidTr="003E3DA4">
        <w:tc>
          <w:tcPr>
            <w:cnfStyle w:val="001000000000" w:firstRow="0" w:lastRow="0" w:firstColumn="1" w:lastColumn="0" w:oddVBand="0" w:evenVBand="0" w:oddHBand="0" w:evenHBand="0" w:firstRowFirstColumn="0" w:firstRowLastColumn="0" w:lastRowFirstColumn="0" w:lastRowLastColumn="0"/>
            <w:tcW w:w="723" w:type="dxa"/>
          </w:tcPr>
          <w:p w14:paraId="1391E273" w14:textId="3628A26A" w:rsidR="00796B33" w:rsidRDefault="00DF0155" w:rsidP="00DF0155">
            <w:pPr>
              <w:rPr>
                <w:rFonts w:eastAsia="Calibri"/>
              </w:rPr>
            </w:pPr>
            <w:r>
              <w:rPr>
                <w:rFonts w:eastAsia="Calibri"/>
              </w:rPr>
              <w:lastRenderedPageBreak/>
              <w:t>4</w:t>
            </w:r>
          </w:p>
        </w:tc>
        <w:tc>
          <w:tcPr>
            <w:tcW w:w="4187" w:type="dxa"/>
          </w:tcPr>
          <w:p w14:paraId="270AFC33" w14:textId="77777777" w:rsidR="00796B33" w:rsidRPr="0081770C" w:rsidRDefault="00D55114" w:rsidP="00864506">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-2x-7</m:t>
                </m:r>
              </m:oMath>
            </m:oMathPara>
          </w:p>
          <w:p w14:paraId="2F56F78C" w14:textId="7D263C69" w:rsidR="0081770C" w:rsidRPr="0081770C" w:rsidRDefault="00714F2F" w:rsidP="00864506">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EE893A9" wp14:editId="3F035623">
                  <wp:extent cx="1724961" cy="2304288"/>
                  <wp:effectExtent l="0" t="0" r="8890" b="1270"/>
                  <wp:docPr id="1572368213" name="Picture 1" descr="The graph of y=x^2-2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68213" name="Picture 1" descr="The graph of y=x^2-2x-7."/>
                          <pic:cNvPicPr/>
                        </pic:nvPicPr>
                        <pic:blipFill>
                          <a:blip r:embed="rId33"/>
                          <a:stretch>
                            <a:fillRect/>
                          </a:stretch>
                        </pic:blipFill>
                        <pic:spPr>
                          <a:xfrm>
                            <a:off x="0" y="0"/>
                            <a:ext cx="1734879" cy="2317537"/>
                          </a:xfrm>
                          <a:prstGeom prst="rect">
                            <a:avLst/>
                          </a:prstGeom>
                        </pic:spPr>
                      </pic:pic>
                    </a:graphicData>
                  </a:graphic>
                </wp:inline>
              </w:drawing>
            </w:r>
          </w:p>
        </w:tc>
        <w:tc>
          <w:tcPr>
            <w:tcW w:w="5575" w:type="dxa"/>
          </w:tcPr>
          <w:p w14:paraId="65D5FF03" w14:textId="5C231B6B" w:rsidR="00796B33" w:rsidRPr="0026695D" w:rsidRDefault="00714F2F" w:rsidP="00864506">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m:t>
                </m:r>
                <m:f>
                  <m:fPr>
                    <m:ctrlPr>
                      <w:rPr>
                        <w:rFonts w:ascii="Cambria Math" w:hAnsi="Cambria Math"/>
                        <w:i/>
                      </w:rPr>
                    </m:ctrlPr>
                  </m:fPr>
                  <m:num>
                    <m:r>
                      <w:rPr>
                        <w:rFonts w:ascii="Cambria Math" w:hAnsi="Cambria Math"/>
                      </w:rPr>
                      <m:t>5</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f>
                  <m:fPr>
                    <m:ctrlPr>
                      <w:rPr>
                        <w:rFonts w:ascii="Cambria Math" w:hAnsi="Cambria Math"/>
                        <w:i/>
                      </w:rPr>
                    </m:ctrlPr>
                  </m:fPr>
                  <m:num>
                    <m:r>
                      <w:rPr>
                        <w:rFonts w:ascii="Cambria Math" w:hAnsi="Cambria Math"/>
                      </w:rPr>
                      <m:t>63</m:t>
                    </m:r>
                  </m:num>
                  <m:den>
                    <m:r>
                      <w:rPr>
                        <w:rFonts w:ascii="Cambria Math" w:hAnsi="Cambria Math"/>
                      </w:rPr>
                      <m:t>10</m:t>
                    </m:r>
                  </m:den>
                </m:f>
              </m:oMath>
            </m:oMathPara>
          </w:p>
          <w:p w14:paraId="36638B21" w14:textId="792D4287" w:rsidR="0026695D" w:rsidRPr="0026695D" w:rsidRDefault="00496006" w:rsidP="00864506">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5E1D7E" wp14:editId="125BB5A4">
                  <wp:extent cx="1796150" cy="2399385"/>
                  <wp:effectExtent l="0" t="0" r="0" b="1270"/>
                  <wp:docPr id="1051270266" name="Picture 1" descr="The graph of y=5/2x^2-3x-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70266" name="Picture 1" descr="The graph of y=5/2x^2-3x-63/10."/>
                          <pic:cNvPicPr/>
                        </pic:nvPicPr>
                        <pic:blipFill>
                          <a:blip r:embed="rId34"/>
                          <a:stretch>
                            <a:fillRect/>
                          </a:stretch>
                        </pic:blipFill>
                        <pic:spPr>
                          <a:xfrm>
                            <a:off x="0" y="0"/>
                            <a:ext cx="1803248" cy="2408867"/>
                          </a:xfrm>
                          <a:prstGeom prst="rect">
                            <a:avLst/>
                          </a:prstGeom>
                        </pic:spPr>
                      </pic:pic>
                    </a:graphicData>
                  </a:graphic>
                </wp:inline>
              </w:drawing>
            </w:r>
          </w:p>
        </w:tc>
        <w:tc>
          <w:tcPr>
            <w:tcW w:w="3988" w:type="dxa"/>
          </w:tcPr>
          <w:p w14:paraId="23DD3F97" w14:textId="7456EBD1" w:rsidR="00796B33" w:rsidRDefault="00796B33" w:rsidP="00864506">
            <w:pPr>
              <w:cnfStyle w:val="000000000000" w:firstRow="0" w:lastRow="0" w:firstColumn="0" w:lastColumn="0" w:oddVBand="0" w:evenVBand="0" w:oddHBand="0" w:evenHBand="0" w:firstRowFirstColumn="0" w:firstRowLastColumn="0" w:lastRowFirstColumn="0" w:lastRowLastColumn="0"/>
            </w:pPr>
          </w:p>
        </w:tc>
      </w:tr>
    </w:tbl>
    <w:p w14:paraId="0F964CF6" w14:textId="77777777" w:rsidR="00BA7F2A" w:rsidRDefault="00BA7F2A" w:rsidP="00864506">
      <w:pPr>
        <w:sectPr w:rsidR="00BA7F2A" w:rsidSect="00BA7F2A">
          <w:pgSz w:w="16840" w:h="11900" w:orient="landscape"/>
          <w:pgMar w:top="1134" w:right="1134" w:bottom="1134" w:left="1134" w:header="709" w:footer="709" w:gutter="0"/>
          <w:cols w:space="708"/>
          <w:docGrid w:linePitch="360"/>
        </w:sectPr>
      </w:pPr>
    </w:p>
    <w:p w14:paraId="2794183D" w14:textId="50EA6CED" w:rsidR="0084521F" w:rsidRDefault="0084521F" w:rsidP="0084521F">
      <w:pPr>
        <w:pStyle w:val="Heading2"/>
        <w:rPr>
          <w:rStyle w:val="Heading2Char"/>
        </w:rPr>
      </w:pPr>
      <w:r>
        <w:lastRenderedPageBreak/>
        <w:t xml:space="preserve">Appendix C </w:t>
      </w:r>
    </w:p>
    <w:p w14:paraId="7530D97B" w14:textId="155CE96B" w:rsidR="0084521F" w:rsidRDefault="0084521F" w:rsidP="0084521F">
      <w:pPr>
        <w:pStyle w:val="Heading3"/>
      </w:pPr>
      <w:r>
        <w:t xml:space="preserve">Variation </w:t>
      </w:r>
      <w:r w:rsidR="00B34286">
        <w:t>T</w:t>
      </w:r>
      <w:r>
        <w:t>heory</w:t>
      </w:r>
    </w:p>
    <w:p w14:paraId="7EB0D5C2" w14:textId="2A99B803" w:rsidR="0084521F" w:rsidRDefault="006A7859" w:rsidP="0084521F">
      <w:r w:rsidRPr="006A7859">
        <w:t>Explore how small changes in a surd expression affect the expansion and simplification. Work in pairs and discuss your reasoning.</w:t>
      </w:r>
    </w:p>
    <w:p w14:paraId="74359FFA" w14:textId="761C13B5" w:rsidR="00872192" w:rsidRDefault="00872192" w:rsidP="0084521F">
      <w:r>
        <w:t>Expand and simplify</w:t>
      </w:r>
      <w:r w:rsidR="00E51781">
        <w:t>:</w:t>
      </w:r>
    </w:p>
    <w:p w14:paraId="4219839C" w14:textId="3431A238" w:rsidR="006A7859" w:rsidRPr="00872192" w:rsidRDefault="00000000" w:rsidP="006A7859">
      <w:pPr>
        <w:pStyle w:val="ListNumber"/>
        <w:numPr>
          <w:ilvl w:val="0"/>
          <w:numId w:val="20"/>
        </w:numPr>
      </w:pPr>
      <m:oMath>
        <m:rad>
          <m:radPr>
            <m:degHide m:val="1"/>
            <m:ctrlPr>
              <w:rPr>
                <w:rFonts w:ascii="Cambria Math" w:hAnsi="Cambria Math"/>
                <w:i/>
              </w:rPr>
            </m:ctrlPr>
          </m:radPr>
          <m:deg/>
          <m:e>
            <m:r>
              <w:rPr>
                <w:rFonts w:ascii="Cambria Math" w:hAnsi="Cambria Math"/>
              </w:rPr>
              <m:t>3</m:t>
            </m:r>
          </m:e>
        </m:rad>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+1</m:t>
            </m:r>
          </m:e>
        </m:d>
      </m:oMath>
    </w:p>
    <w:p w14:paraId="7A2BBAA0" w14:textId="79B85242" w:rsidR="00DD7AA4" w:rsidRPr="00872192" w:rsidRDefault="00F12A60" w:rsidP="00DD7AA4">
      <w:pPr>
        <w:pStyle w:val="ListNumber"/>
        <w:numPr>
          <w:ilvl w:val="0"/>
          <w:numId w:val="20"/>
        </w:numPr>
      </w:pPr>
      <m:oMath>
        <m:r>
          <w:rPr>
            <w:rFonts w:ascii="Cambria Math" w:hAnsi="Cambria Math"/>
          </w:rPr>
          <m:t>2</m:t>
        </m:r>
        <m:rad>
          <m:radPr>
            <m:degHide m:val="1"/>
            <m:ctrlPr>
              <w:rPr>
                <w:rFonts w:ascii="Cambria Math" w:hAnsi="Cambria Math"/>
                <w:i/>
              </w:rPr>
            </m:ctrlPr>
          </m:radPr>
          <m:deg/>
          <m:e>
            <m:r>
              <w:rPr>
                <w:rFonts w:ascii="Cambria Math" w:hAnsi="Cambria Math"/>
              </w:rPr>
              <m:t>3</m:t>
            </m:r>
          </m:e>
        </m:rad>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+1</m:t>
            </m:r>
          </m:e>
        </m:d>
      </m:oMath>
    </w:p>
    <w:p w14:paraId="45C3CFEE" w14:textId="0DB53630" w:rsidR="00DD7AA4" w:rsidRPr="00872192" w:rsidRDefault="00F12A60" w:rsidP="00DD7AA4">
      <w:pPr>
        <w:pStyle w:val="ListNumber"/>
        <w:numPr>
          <w:ilvl w:val="0"/>
          <w:numId w:val="20"/>
        </w:numPr>
      </w:pPr>
      <m:oMath>
        <m:r>
          <w:rPr>
            <w:rFonts w:ascii="Cambria Math" w:hAnsi="Cambria Math"/>
          </w:rPr>
          <m:t>2</m:t>
        </m:r>
        <m:rad>
          <m:radPr>
            <m:degHide m:val="1"/>
            <m:ctrlPr>
              <w:rPr>
                <w:rFonts w:ascii="Cambria Math" w:hAnsi="Cambria Math"/>
                <w:i/>
              </w:rPr>
            </m:ctrlPr>
          </m:radPr>
          <m:deg/>
          <m:e>
            <m:r>
              <w:rPr>
                <w:rFonts w:ascii="Cambria Math" w:hAnsi="Cambria Math"/>
              </w:rPr>
              <m:t>3</m:t>
            </m:r>
          </m:e>
        </m:rad>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3</m:t>
                </m:r>
              </m:e>
            </m:rad>
          </m:e>
        </m:d>
      </m:oMath>
    </w:p>
    <w:p w14:paraId="1A3554DC" w14:textId="61F2C943" w:rsidR="00872192" w:rsidRPr="00F12A60" w:rsidRDefault="00000000" w:rsidP="006A7859">
      <w:pPr>
        <w:pStyle w:val="ListNumber"/>
        <w:numPr>
          <w:ilvl w:val="0"/>
          <w:numId w:val="20"/>
        </w:numPr>
      </w:pP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3</m:t>
                    </m:r>
                  </m:e>
                </m:rad>
              </m:e>
            </m:d>
          </m:e>
          <m:sup>
            <m:r>
              <w:rPr>
                <w:rFonts w:ascii="Cambria Math" w:hAnsi="Cambria Math"/>
              </w:rPr>
              <m:t>2</m:t>
            </m:r>
          </m:sup>
        </m:sSup>
      </m:oMath>
    </w:p>
    <w:p w14:paraId="4F1389F1" w14:textId="28303CCB" w:rsidR="00F12A60" w:rsidRPr="0000062D" w:rsidRDefault="00000000" w:rsidP="006A7859">
      <w:pPr>
        <w:pStyle w:val="ListNumber"/>
        <w:numPr>
          <w:ilvl w:val="0"/>
          <w:numId w:val="20"/>
        </w:numPr>
      </w:pPr>
      <m:oMath>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3</m:t>
                </m:r>
              </m:e>
            </m:rad>
          </m:e>
        </m:d>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+1</m:t>
            </m:r>
          </m:e>
        </m:d>
      </m:oMath>
    </w:p>
    <w:p w14:paraId="3111E68B" w14:textId="7D101486" w:rsidR="0000062D" w:rsidRPr="0000062D" w:rsidRDefault="00000000" w:rsidP="0000062D">
      <w:pPr>
        <w:pStyle w:val="ListNumber"/>
        <w:numPr>
          <w:ilvl w:val="0"/>
          <w:numId w:val="20"/>
        </w:numPr>
      </w:pPr>
      <m:oMath>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-2</m:t>
            </m:r>
          </m:e>
        </m:d>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+1</m:t>
            </m:r>
          </m:e>
        </m:d>
      </m:oMath>
    </w:p>
    <w:p w14:paraId="3C12FB49" w14:textId="6C87F6EA" w:rsidR="0000062D" w:rsidRPr="0084521F" w:rsidRDefault="00000000" w:rsidP="0000062D">
      <w:pPr>
        <w:pStyle w:val="ListNumber"/>
        <w:numPr>
          <w:ilvl w:val="0"/>
          <w:numId w:val="20"/>
        </w:numPr>
      </w:pPr>
      <m:oMath>
        <m:d>
          <m:dPr>
            <m:ctrlPr>
              <w:rPr>
                <w:rFonts w:ascii="Cambria Math" w:hAnsi="Cambria Math"/>
                <w:i/>
              </w:rPr>
            </m:ctrlPr>
          </m:dPr>
          <m:e>
            <m:r>
              <w:rPr>
                <w:rFonts w:ascii="Cambria Math" w:hAnsi="Cambria Math"/>
              </w:rPr>
              <m:t>3</m:t>
            </m:r>
            <m:rad>
              <m:radPr>
                <m:degHide m:val="1"/>
                <m:ctrlPr>
                  <w:rPr>
                    <w:rFonts w:ascii="Cambria Math" w:hAnsi="Cambria Math"/>
                    <w:i/>
                  </w:rPr>
                </m:ctrlPr>
              </m:radPr>
              <m:deg/>
              <m:e>
                <m:r>
                  <w:rPr>
                    <w:rFonts w:ascii="Cambria Math" w:hAnsi="Cambria Math"/>
                  </w:rPr>
                  <m:t>2</m:t>
                </m:r>
              </m:e>
            </m:rad>
            <m:r>
              <w:rPr>
                <w:rFonts w:ascii="Cambria Math" w:hAnsi="Cambria Math"/>
              </w:rPr>
              <m:t>-2</m:t>
            </m:r>
          </m:e>
        </m:d>
        <m:d>
          <m:dPr>
            <m:ctrlPr>
              <w:rPr>
                <w:rFonts w:ascii="Cambria Math" w:hAnsi="Cambria Math"/>
                <w:i/>
              </w:rPr>
            </m:ctrlPr>
          </m:dPr>
          <m:e>
            <m:r>
              <w:rPr>
                <w:rFonts w:ascii="Cambria Math" w:hAnsi="Cambria Math"/>
              </w:rPr>
              <m:t>3</m:t>
            </m:r>
            <m:rad>
              <m:radPr>
                <m:degHide m:val="1"/>
                <m:ctrlPr>
                  <w:rPr>
                    <w:rFonts w:ascii="Cambria Math" w:hAnsi="Cambria Math"/>
                    <w:i/>
                  </w:rPr>
                </m:ctrlPr>
              </m:radPr>
              <m:deg/>
              <m:e>
                <m:r>
                  <w:rPr>
                    <w:rFonts w:ascii="Cambria Math" w:hAnsi="Cambria Math"/>
                  </w:rPr>
                  <m:t>2</m:t>
                </m:r>
              </m:e>
            </m:rad>
            <m:r>
              <w:rPr>
                <w:rFonts w:ascii="Cambria Math" w:hAnsi="Cambria Math"/>
              </w:rPr>
              <m:t>+1</m:t>
            </m:r>
          </m:e>
        </m:d>
      </m:oMath>
    </w:p>
    <w:p w14:paraId="3428F80C" w14:textId="6589DEAF" w:rsidR="008B71D5" w:rsidRDefault="008B71D5" w:rsidP="0084521F">
      <w:r>
        <w:br w:type="page"/>
      </w:r>
    </w:p>
    <w:p w14:paraId="471612C7" w14:textId="77777777" w:rsidR="00CA344F" w:rsidRDefault="00CA344F" w:rsidP="008B71D5">
      <w:pPr>
        <w:pStyle w:val="Heading2"/>
        <w:sectPr w:rsidR="00CA344F" w:rsidSect="008771BA">
          <w:pgSz w:w="11900" w:h="16840"/>
          <w:pgMar w:top="1134" w:right="1134" w:bottom="1134" w:left="1134" w:header="709" w:footer="709" w:gutter="0"/>
          <w:cols w:space="708"/>
          <w:docGrid w:linePitch="360"/>
        </w:sectPr>
      </w:pPr>
    </w:p>
    <w:p w14:paraId="1216C7C8" w14:textId="77777777" w:rsidR="008B71D5" w:rsidRDefault="008B71D5" w:rsidP="008B71D5">
      <w:pPr>
        <w:pStyle w:val="Heading2"/>
      </w:pPr>
      <w:r>
        <w:lastRenderedPageBreak/>
        <w:t>Sample solutions</w:t>
      </w:r>
    </w:p>
    <w:p w14:paraId="1D7F4C1A" w14:textId="37C9A48C" w:rsidR="001E265E" w:rsidRDefault="008B71D5" w:rsidP="006856F4">
      <w:pPr>
        <w:pStyle w:val="Heading3"/>
      </w:pPr>
      <w:r>
        <w:t xml:space="preserve">Appendix </w:t>
      </w:r>
      <w:r w:rsidR="00CA344F">
        <w:t>B</w:t>
      </w:r>
      <w:r>
        <w:t xml:space="preserve"> – </w:t>
      </w:r>
      <w:r w:rsidR="005D1536">
        <w:t>c</w:t>
      </w:r>
      <w:r w:rsidR="003A21BF">
        <w:t xml:space="preserve">omparing </w:t>
      </w:r>
      <m:oMath>
        <m:r>
          <w:rPr>
            <w:rFonts w:ascii="Cambria Math" w:hAnsi="Cambria Math"/>
          </w:rPr>
          <m:t>x</m:t>
        </m:r>
      </m:oMath>
      <w:r w:rsidR="003A21BF">
        <w:rPr>
          <w:rFonts w:eastAsiaTheme="minorEastAsia"/>
        </w:rPr>
        <w:t>-intercepts</w:t>
      </w:r>
    </w:p>
    <w:tbl>
      <w:tblPr>
        <w:tblStyle w:val="Tableheader"/>
        <w:tblW w:w="0" w:type="auto"/>
        <w:tblLayout w:type="fixed"/>
        <w:tblLook w:val="06A0" w:firstRow="1" w:lastRow="0" w:firstColumn="1" w:lastColumn="0" w:noHBand="1" w:noVBand="1"/>
        <w:tblDescription w:val="Sample solutions for Appendix B."/>
      </w:tblPr>
      <w:tblGrid>
        <w:gridCol w:w="723"/>
        <w:gridCol w:w="4881"/>
        <w:gridCol w:w="4881"/>
        <w:gridCol w:w="3988"/>
      </w:tblGrid>
      <w:tr w:rsidR="001B5B9D" w14:paraId="40CA6FE5" w14:textId="77777777" w:rsidTr="00277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14:paraId="3D788FCC" w14:textId="77777777" w:rsidR="00CA344F" w:rsidRDefault="00CA344F" w:rsidP="0094113E">
            <w:r>
              <w:t>Row</w:t>
            </w:r>
          </w:p>
        </w:tc>
        <w:tc>
          <w:tcPr>
            <w:tcW w:w="4881" w:type="dxa"/>
          </w:tcPr>
          <w:p w14:paraId="553147DF" w14:textId="77777777" w:rsidR="00CA344F" w:rsidRPr="00E51781" w:rsidRDefault="00CA344F" w:rsidP="00E51781">
            <w:pPr>
              <w:cnfStyle w:val="100000000000" w:firstRow="1" w:lastRow="0" w:firstColumn="0" w:lastColumn="0" w:oddVBand="0" w:evenVBand="0" w:oddHBand="0" w:evenHBand="0" w:firstRowFirstColumn="0" w:firstRowLastColumn="0" w:lastRowFirstColumn="0" w:lastRowLastColumn="0"/>
            </w:pPr>
            <w:r w:rsidRPr="00E51781">
              <w:t>Parabola 1</w:t>
            </w:r>
          </w:p>
        </w:tc>
        <w:tc>
          <w:tcPr>
            <w:tcW w:w="4881" w:type="dxa"/>
          </w:tcPr>
          <w:p w14:paraId="5E9F09C8" w14:textId="77777777" w:rsidR="00CA344F" w:rsidRPr="00E51781" w:rsidRDefault="00CA344F" w:rsidP="00E51781">
            <w:pPr>
              <w:cnfStyle w:val="100000000000" w:firstRow="1" w:lastRow="0" w:firstColumn="0" w:lastColumn="0" w:oddVBand="0" w:evenVBand="0" w:oddHBand="0" w:evenHBand="0" w:firstRowFirstColumn="0" w:firstRowLastColumn="0" w:lastRowFirstColumn="0" w:lastRowLastColumn="0"/>
            </w:pPr>
            <w:r w:rsidRPr="00E51781">
              <w:t>Parabola 2</w:t>
            </w:r>
          </w:p>
        </w:tc>
        <w:tc>
          <w:tcPr>
            <w:tcW w:w="3988" w:type="dxa"/>
          </w:tcPr>
          <w:p w14:paraId="16471A58" w14:textId="1583DEA3" w:rsidR="00CA344F" w:rsidRPr="00E51781" w:rsidRDefault="00CA344F" w:rsidP="00E51781">
            <w:pPr>
              <w:cnfStyle w:val="100000000000" w:firstRow="1" w:lastRow="0" w:firstColumn="0" w:lastColumn="0" w:oddVBand="0" w:evenVBand="0" w:oddHBand="0" w:evenHBand="0" w:firstRowFirstColumn="0" w:firstRowLastColumn="0" w:lastRowFirstColumn="0" w:lastRowLastColumn="0"/>
            </w:pPr>
            <w:r w:rsidRPr="00E51781">
              <w:t>Comparison</w:t>
            </w:r>
          </w:p>
        </w:tc>
      </w:tr>
      <w:tr w:rsidR="001B5B9D" w14:paraId="20926E70" w14:textId="77777777" w:rsidTr="0027767F">
        <w:tc>
          <w:tcPr>
            <w:cnfStyle w:val="001000000000" w:firstRow="0" w:lastRow="0" w:firstColumn="1" w:lastColumn="0" w:oddVBand="0" w:evenVBand="0" w:oddHBand="0" w:evenHBand="0" w:firstRowFirstColumn="0" w:firstRowLastColumn="0" w:lastRowFirstColumn="0" w:lastRowLastColumn="0"/>
            <w:tcW w:w="723" w:type="dxa"/>
          </w:tcPr>
          <w:p w14:paraId="31337A6F" w14:textId="77777777" w:rsidR="00CA344F" w:rsidRDefault="00CA344F" w:rsidP="0094113E">
            <w:pPr>
              <w:rPr>
                <w:rFonts w:eastAsiaTheme="minorEastAsia"/>
              </w:rPr>
            </w:pPr>
            <w:r>
              <w:rPr>
                <w:rFonts w:eastAsiaTheme="minorEastAsia"/>
              </w:rPr>
              <w:t>1</w:t>
            </w:r>
          </w:p>
        </w:tc>
        <w:tc>
          <w:tcPr>
            <w:tcW w:w="4881" w:type="dxa"/>
          </w:tcPr>
          <w:p w14:paraId="1EECD0CA" w14:textId="77777777" w:rsidR="00CA344F" w:rsidRPr="00BA7F2A" w:rsidRDefault="00CA344F" w:rsidP="0094113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-18 </m:t>
                </m:r>
              </m:oMath>
            </m:oMathPara>
          </w:p>
          <w:p w14:paraId="7E128E66" w14:textId="77777777" w:rsidR="00CA344F" w:rsidRPr="0064607D" w:rsidRDefault="00CA344F" w:rsidP="0094113E">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D3F1B6" wp14:editId="1785A21A">
                  <wp:extent cx="1183973" cy="1764000"/>
                  <wp:effectExtent l="0" t="0" r="0" b="8255"/>
                  <wp:docPr id="1274046502" name="Picture 1" descr="The graph of y=x^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46502" name="Picture 1" descr="The graph of y=x^2-18."/>
                          <pic:cNvPicPr/>
                        </pic:nvPicPr>
                        <pic:blipFill>
                          <a:blip r:embed="rId35"/>
                          <a:stretch>
                            <a:fillRect/>
                          </a:stretch>
                        </pic:blipFill>
                        <pic:spPr>
                          <a:xfrm>
                            <a:off x="0" y="0"/>
                            <a:ext cx="1183973" cy="1764000"/>
                          </a:xfrm>
                          <a:prstGeom prst="rect">
                            <a:avLst/>
                          </a:prstGeom>
                        </pic:spPr>
                      </pic:pic>
                    </a:graphicData>
                  </a:graphic>
                </wp:inline>
              </w:drawing>
            </w:r>
          </w:p>
          <w:p w14:paraId="28EDE806" w14:textId="77777777" w:rsidR="00CA344F" w:rsidRDefault="00CA344F" w:rsidP="0094113E">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x</m:t>
              </m:r>
            </m:oMath>
            <w:r>
              <w:t xml:space="preserve">-intercepts, let </w:t>
            </w:r>
            <m:oMath>
              <m:r>
                <w:rPr>
                  <w:rFonts w:ascii="Cambria Math" w:hAnsi="Cambria Math"/>
                </w:rPr>
                <m:t>y=0</m:t>
              </m:r>
            </m:oMath>
          </w:p>
          <w:p w14:paraId="49EB0984" w14:textId="39F69E2A" w:rsidR="000B42A0" w:rsidRDefault="00CA344F" w:rsidP="00E51781">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0</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-18</m:t>
                </m:r>
                <m:r>
                  <m:rPr>
                    <m:sty m:val="p"/>
                  </m: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=18</m:t>
                </m:r>
                <m:r>
                  <m:rPr>
                    <m:sty m:val="p"/>
                  </m:rPr>
                  <w:br/>
                </m:r>
              </m:oMath>
              <m:oMath>
                <m:r>
                  <w:rPr>
                    <w:rFonts w:ascii="Cambria Math" w:hAnsi="Cambria Math"/>
                  </w:rPr>
                  <m:t>x</m:t>
                </m:r>
                <m:r>
                  <m:rPr>
                    <m:aln/>
                  </m:rPr>
                  <w:rPr>
                    <w:rFonts w:ascii="Cambria Math" w:hAnsi="Cambria Math"/>
                  </w:rPr>
                  <m:t>=±</m:t>
                </m:r>
                <m:rad>
                  <m:radPr>
                    <m:degHide m:val="1"/>
                    <m:ctrlPr>
                      <w:rPr>
                        <w:rFonts w:ascii="Cambria Math" w:hAnsi="Cambria Math"/>
                        <w:i/>
                      </w:rPr>
                    </m:ctrlPr>
                  </m:radPr>
                  <m:deg/>
                  <m:e>
                    <m:r>
                      <w:rPr>
                        <w:rFonts w:ascii="Cambria Math" w:hAnsi="Cambria Math"/>
                      </w:rPr>
                      <m:t>18</m:t>
                    </m:r>
                  </m:e>
                </m:rad>
                <m:r>
                  <m:rPr>
                    <m:sty m:val="p"/>
                  </m:rPr>
                  <w:br/>
                </m:r>
              </m:oMath>
              <m:oMath>
                <m:r>
                  <w:rPr>
                    <w:rFonts w:ascii="Cambria Math" w:hAnsi="Cambria Math"/>
                  </w:rPr>
                  <m:t>x</m:t>
                </m:r>
                <m:r>
                  <m:rPr>
                    <m:aln/>
                  </m:rPr>
                  <w:rPr>
                    <w:rFonts w:ascii="Cambria Math" w:hAnsi="Cambria Math"/>
                  </w:rPr>
                  <m:t>=±</m:t>
                </m:r>
                <m:rad>
                  <m:radPr>
                    <m:degHide m:val="1"/>
                    <m:ctrlPr>
                      <w:rPr>
                        <w:rFonts w:ascii="Cambria Math" w:hAnsi="Cambria Math"/>
                        <w:i/>
                      </w:rPr>
                    </m:ctrlPr>
                  </m:radPr>
                  <m:deg/>
                  <m:e>
                    <m:r>
                      <w:rPr>
                        <w:rFonts w:ascii="Cambria Math" w:hAnsi="Cambria Math"/>
                      </w:rPr>
                      <m:t>9</m:t>
                    </m:r>
                  </m:e>
                </m:rad>
                <m:r>
                  <w:rPr>
                    <w:rFonts w:ascii="Cambria Math" w:hAnsi="Cambria Math"/>
                  </w:rPr>
                  <m:t>×</m:t>
                </m:r>
                <m:rad>
                  <m:radPr>
                    <m:degHide m:val="1"/>
                    <m:ctrlPr>
                      <w:rPr>
                        <w:rFonts w:ascii="Cambria Math" w:hAnsi="Cambria Math"/>
                        <w:i/>
                      </w:rPr>
                    </m:ctrlPr>
                  </m:radPr>
                  <m:deg/>
                  <m:e>
                    <m:r>
                      <w:rPr>
                        <w:rFonts w:ascii="Cambria Math" w:hAnsi="Cambria Math"/>
                      </w:rPr>
                      <m:t>2</m:t>
                    </m:r>
                  </m:e>
                </m:rad>
                <m:r>
                  <m:rPr>
                    <m:sty m:val="p"/>
                  </m:rPr>
                  <w:br/>
                </m:r>
              </m:oMath>
              <m:oMath>
                <m:r>
                  <w:rPr>
                    <w:rFonts w:ascii="Cambria Math" w:hAnsi="Cambria Math"/>
                  </w:rPr>
                  <m:t>x</m:t>
                </m:r>
                <m:r>
                  <m:rPr>
                    <m:aln/>
                  </m:rPr>
                  <w:rPr>
                    <w:rFonts w:ascii="Cambria Math" w:hAnsi="Cambria Math"/>
                  </w:rPr>
                  <m:t>=±3</m:t>
                </m:r>
                <m:rad>
                  <m:radPr>
                    <m:degHide m:val="1"/>
                    <m:ctrlPr>
                      <w:rPr>
                        <w:rFonts w:ascii="Cambria Math" w:hAnsi="Cambria Math"/>
                        <w:i/>
                      </w:rPr>
                    </m:ctrlPr>
                  </m:radPr>
                  <m:deg/>
                  <m:e>
                    <m:r>
                      <w:rPr>
                        <w:rFonts w:ascii="Cambria Math" w:hAnsi="Cambria Math"/>
                      </w:rPr>
                      <m:t>2</m:t>
                    </m:r>
                  </m:e>
                </m:rad>
              </m:oMath>
            </m:oMathPara>
          </w:p>
        </w:tc>
        <w:tc>
          <w:tcPr>
            <w:tcW w:w="4881" w:type="dxa"/>
          </w:tcPr>
          <w:p w14:paraId="58D8F6E7" w14:textId="77777777" w:rsidR="00CA344F" w:rsidRPr="00B67B73" w:rsidRDefault="00CA344F" w:rsidP="0094113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-27 </m:t>
                </m:r>
              </m:oMath>
            </m:oMathPara>
          </w:p>
          <w:p w14:paraId="1684CF9E" w14:textId="77777777" w:rsidR="00CA344F" w:rsidRPr="00A80436" w:rsidRDefault="00CA344F" w:rsidP="0094113E">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8408779" wp14:editId="70D0CC72">
                  <wp:extent cx="1265529" cy="1760998"/>
                  <wp:effectExtent l="0" t="0" r="0" b="0"/>
                  <wp:docPr id="150321180" name="Picture 1" descr="The graph of y=x^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1180" name="Picture 1" descr="The graph of y=x^2-27."/>
                          <pic:cNvPicPr/>
                        </pic:nvPicPr>
                        <pic:blipFill>
                          <a:blip r:embed="rId36"/>
                          <a:stretch>
                            <a:fillRect/>
                          </a:stretch>
                        </pic:blipFill>
                        <pic:spPr>
                          <a:xfrm>
                            <a:off x="0" y="0"/>
                            <a:ext cx="1283144" cy="1785509"/>
                          </a:xfrm>
                          <a:prstGeom prst="rect">
                            <a:avLst/>
                          </a:prstGeom>
                        </pic:spPr>
                      </pic:pic>
                    </a:graphicData>
                  </a:graphic>
                </wp:inline>
              </w:drawing>
            </w:r>
          </w:p>
          <w:p w14:paraId="001D8FC2" w14:textId="77777777" w:rsidR="00CA344F" w:rsidRDefault="00CA344F" w:rsidP="0094113E">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x</m:t>
              </m:r>
            </m:oMath>
            <w:r>
              <w:t xml:space="preserve">-intercepts, let </w:t>
            </w:r>
            <m:oMath>
              <m:r>
                <w:rPr>
                  <w:rFonts w:ascii="Cambria Math" w:hAnsi="Cambria Math"/>
                </w:rPr>
                <m:t>y=0</m:t>
              </m:r>
            </m:oMath>
          </w:p>
          <w:p w14:paraId="0920B12A" w14:textId="77777777" w:rsidR="00CA344F" w:rsidRDefault="00CA344F" w:rsidP="0094113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0</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-27</m:t>
                </m:r>
                <m:r>
                  <m:rPr>
                    <m:sty m:val="p"/>
                  </m: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=27</m:t>
                </m:r>
                <m:r>
                  <m:rPr>
                    <m:sty m:val="p"/>
                  </m:rPr>
                  <w:br/>
                </m:r>
              </m:oMath>
              <m:oMath>
                <m:r>
                  <w:rPr>
                    <w:rFonts w:ascii="Cambria Math" w:hAnsi="Cambria Math"/>
                  </w:rPr>
                  <m:t>x</m:t>
                </m:r>
                <m:r>
                  <m:rPr>
                    <m:aln/>
                  </m:rPr>
                  <w:rPr>
                    <w:rFonts w:ascii="Cambria Math" w:hAnsi="Cambria Math"/>
                  </w:rPr>
                  <m:t>=±</m:t>
                </m:r>
                <m:rad>
                  <m:radPr>
                    <m:degHide m:val="1"/>
                    <m:ctrlPr>
                      <w:rPr>
                        <w:rFonts w:ascii="Cambria Math" w:hAnsi="Cambria Math"/>
                        <w:i/>
                      </w:rPr>
                    </m:ctrlPr>
                  </m:radPr>
                  <m:deg/>
                  <m:e>
                    <m:r>
                      <w:rPr>
                        <w:rFonts w:ascii="Cambria Math" w:hAnsi="Cambria Math"/>
                      </w:rPr>
                      <m:t>27</m:t>
                    </m:r>
                  </m:e>
                </m:rad>
                <m:r>
                  <m:rPr>
                    <m:sty m:val="p"/>
                  </m:rPr>
                  <w:br/>
                </m:r>
              </m:oMath>
              <m:oMath>
                <m:r>
                  <w:rPr>
                    <w:rFonts w:ascii="Cambria Math" w:hAnsi="Cambria Math"/>
                  </w:rPr>
                  <m:t>x</m:t>
                </m:r>
                <m:r>
                  <m:rPr>
                    <m:aln/>
                  </m:rPr>
                  <w:rPr>
                    <w:rFonts w:ascii="Cambria Math" w:hAnsi="Cambria Math"/>
                  </w:rPr>
                  <m:t>=±</m:t>
                </m:r>
                <m:rad>
                  <m:radPr>
                    <m:degHide m:val="1"/>
                    <m:ctrlPr>
                      <w:rPr>
                        <w:rFonts w:ascii="Cambria Math" w:hAnsi="Cambria Math"/>
                        <w:i/>
                      </w:rPr>
                    </m:ctrlPr>
                  </m:radPr>
                  <m:deg/>
                  <m:e>
                    <m:r>
                      <w:rPr>
                        <w:rFonts w:ascii="Cambria Math" w:hAnsi="Cambria Math"/>
                      </w:rPr>
                      <m:t>9</m:t>
                    </m:r>
                  </m:e>
                </m:rad>
                <m:r>
                  <w:rPr>
                    <w:rFonts w:ascii="Cambria Math" w:hAnsi="Cambria Math"/>
                  </w:rPr>
                  <m:t>×</m:t>
                </m:r>
                <m:rad>
                  <m:radPr>
                    <m:degHide m:val="1"/>
                    <m:ctrlPr>
                      <w:rPr>
                        <w:rFonts w:ascii="Cambria Math" w:hAnsi="Cambria Math"/>
                        <w:i/>
                      </w:rPr>
                    </m:ctrlPr>
                  </m:radPr>
                  <m:deg/>
                  <m:e>
                    <m:r>
                      <w:rPr>
                        <w:rFonts w:ascii="Cambria Math" w:hAnsi="Cambria Math"/>
                      </w:rPr>
                      <m:t>3</m:t>
                    </m:r>
                  </m:e>
                </m:rad>
                <m:r>
                  <m:rPr>
                    <m:sty m:val="p"/>
                  </m:rPr>
                  <w:br/>
                </m:r>
              </m:oMath>
              <m:oMath>
                <m:r>
                  <w:rPr>
                    <w:rFonts w:ascii="Cambria Math" w:hAnsi="Cambria Math"/>
                  </w:rPr>
                  <m:t>x</m:t>
                </m:r>
                <m:r>
                  <m:rPr>
                    <m:aln/>
                  </m:rPr>
                  <w:rPr>
                    <w:rFonts w:ascii="Cambria Math" w:hAnsi="Cambria Math"/>
                  </w:rPr>
                  <m:t>=±3</m:t>
                </m:r>
                <m:rad>
                  <m:radPr>
                    <m:degHide m:val="1"/>
                    <m:ctrlPr>
                      <w:rPr>
                        <w:rFonts w:ascii="Cambria Math" w:hAnsi="Cambria Math"/>
                        <w:i/>
                      </w:rPr>
                    </m:ctrlPr>
                  </m:radPr>
                  <m:deg/>
                  <m:e>
                    <m:r>
                      <w:rPr>
                        <w:rFonts w:ascii="Cambria Math" w:hAnsi="Cambria Math"/>
                      </w:rPr>
                      <m:t>3</m:t>
                    </m:r>
                  </m:e>
                </m:rad>
              </m:oMath>
            </m:oMathPara>
          </w:p>
        </w:tc>
        <w:tc>
          <w:tcPr>
            <w:tcW w:w="3988" w:type="dxa"/>
          </w:tcPr>
          <w:p w14:paraId="1E82F234" w14:textId="2773AE2F" w:rsidR="00CA344F" w:rsidRDefault="00CA344F" w:rsidP="0094113E">
            <w:pPr>
              <w:cnfStyle w:val="000000000000" w:firstRow="0" w:lastRow="0" w:firstColumn="0" w:lastColumn="0" w:oddVBand="0" w:evenVBand="0" w:oddHBand="0" w:evenHBand="0" w:firstRowFirstColumn="0" w:firstRowLastColumn="0" w:lastRowFirstColumn="0" w:lastRowLastColumn="0"/>
            </w:pPr>
            <w:r w:rsidRPr="00DD03DF">
              <w:t xml:space="preserve">They’re similar because both include </w:t>
            </w:r>
            <m:oMath>
              <m:rad>
                <m:radPr>
                  <m:degHide m:val="1"/>
                  <m:ctrlPr>
                    <w:rPr>
                      <w:rFonts w:ascii="Cambria Math" w:hAnsi="Cambria Math"/>
                      <w:i/>
                    </w:rPr>
                  </m:ctrlPr>
                </m:radPr>
                <m:deg/>
                <m:e>
                  <m:r>
                    <w:rPr>
                      <w:rFonts w:ascii="Cambria Math" w:hAnsi="Cambria Math"/>
                    </w:rPr>
                    <m:t>3</m:t>
                  </m:r>
                </m:e>
              </m:rad>
            </m:oMath>
            <w:r w:rsidRPr="00DD03DF">
              <w:t xml:space="preserve">, but they’re different because one has a 2 in front and the other has a 3 in front. </w:t>
            </w:r>
          </w:p>
        </w:tc>
      </w:tr>
      <w:tr w:rsidR="001B5B9D" w14:paraId="615265EF" w14:textId="77777777" w:rsidTr="0027767F">
        <w:tc>
          <w:tcPr>
            <w:cnfStyle w:val="001000000000" w:firstRow="0" w:lastRow="0" w:firstColumn="1" w:lastColumn="0" w:oddVBand="0" w:evenVBand="0" w:oddHBand="0" w:evenHBand="0" w:firstRowFirstColumn="0" w:firstRowLastColumn="0" w:lastRowFirstColumn="0" w:lastRowLastColumn="0"/>
            <w:tcW w:w="723" w:type="dxa"/>
          </w:tcPr>
          <w:p w14:paraId="2CA38559" w14:textId="1785C073" w:rsidR="00CA344F" w:rsidRDefault="00D44603" w:rsidP="0094113E">
            <w:pPr>
              <w:rPr>
                <w:rFonts w:eastAsia="Calibri"/>
              </w:rPr>
            </w:pPr>
            <w:r>
              <w:rPr>
                <w:rFonts w:eastAsia="Calibri"/>
              </w:rPr>
              <w:lastRenderedPageBreak/>
              <w:t>2</w:t>
            </w:r>
          </w:p>
        </w:tc>
        <w:tc>
          <w:tcPr>
            <w:tcW w:w="4881" w:type="dxa"/>
          </w:tcPr>
          <w:p w14:paraId="183F65D3" w14:textId="77777777" w:rsidR="00CA344F" w:rsidRPr="006A4540" w:rsidRDefault="00CA344F" w:rsidP="0094113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m:t>
                </m:r>
              </m:oMath>
            </m:oMathPara>
          </w:p>
          <w:p w14:paraId="6D2CA2BC" w14:textId="2CA2BA06" w:rsidR="006A4540" w:rsidRPr="00A11187" w:rsidRDefault="000B42A0" w:rsidP="00F13524">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9C738FD" wp14:editId="657CDAE6">
                  <wp:extent cx="1419148" cy="1606069"/>
                  <wp:effectExtent l="0" t="0" r="0" b="0"/>
                  <wp:docPr id="486270208" name="Picture 1" descr="The graph of y=x^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70208" name="Picture 1" descr="The graph of y=x^2-20."/>
                          <pic:cNvPicPr/>
                        </pic:nvPicPr>
                        <pic:blipFill>
                          <a:blip r:embed="rId37"/>
                          <a:stretch>
                            <a:fillRect/>
                          </a:stretch>
                        </pic:blipFill>
                        <pic:spPr>
                          <a:xfrm>
                            <a:off x="0" y="0"/>
                            <a:ext cx="1427656" cy="1615698"/>
                          </a:xfrm>
                          <a:prstGeom prst="rect">
                            <a:avLst/>
                          </a:prstGeom>
                        </pic:spPr>
                      </pic:pic>
                    </a:graphicData>
                  </a:graphic>
                </wp:inline>
              </w:drawing>
            </w:r>
          </w:p>
          <w:p w14:paraId="6083A008" w14:textId="77777777" w:rsidR="00F13524" w:rsidRDefault="00F13524" w:rsidP="00F13524">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x</m:t>
              </m:r>
            </m:oMath>
            <w:r>
              <w:t xml:space="preserve">-intercepts, let </w:t>
            </w:r>
            <m:oMath>
              <m:r>
                <w:rPr>
                  <w:rFonts w:ascii="Cambria Math" w:hAnsi="Cambria Math"/>
                </w:rPr>
                <m:t>y=0</m:t>
              </m:r>
            </m:oMath>
          </w:p>
          <w:p w14:paraId="533215DC" w14:textId="4F4EE096" w:rsidR="00CA344F" w:rsidRDefault="00F13524" w:rsidP="0094113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0</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m:t>
                </m:r>
                <m:r>
                  <m:rPr>
                    <m:sty m:val="p"/>
                  </m: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=20</m:t>
                </m:r>
                <m:r>
                  <m:rPr>
                    <m:sty m:val="p"/>
                  </m:rPr>
                  <w:br/>
                </m:r>
              </m:oMath>
              <m:oMath>
                <m:r>
                  <w:rPr>
                    <w:rFonts w:ascii="Cambria Math" w:hAnsi="Cambria Math"/>
                  </w:rPr>
                  <m:t>x</m:t>
                </m:r>
                <m:r>
                  <m:rPr>
                    <m:aln/>
                  </m:rPr>
                  <w:rPr>
                    <w:rFonts w:ascii="Cambria Math" w:hAnsi="Cambria Math"/>
                  </w:rPr>
                  <m:t>=±</m:t>
                </m:r>
                <m:rad>
                  <m:radPr>
                    <m:degHide m:val="1"/>
                    <m:ctrlPr>
                      <w:rPr>
                        <w:rFonts w:ascii="Cambria Math" w:hAnsi="Cambria Math"/>
                        <w:i/>
                      </w:rPr>
                    </m:ctrlPr>
                  </m:radPr>
                  <m:deg/>
                  <m:e>
                    <m:r>
                      <w:rPr>
                        <w:rFonts w:ascii="Cambria Math" w:hAnsi="Cambria Math"/>
                      </w:rPr>
                      <m:t>20</m:t>
                    </m:r>
                  </m:e>
                </m:rad>
                <m:r>
                  <m:rPr>
                    <m:sty m:val="p"/>
                  </m:rPr>
                  <w:br/>
                </m:r>
              </m:oMath>
              <m:oMath>
                <m:r>
                  <w:rPr>
                    <w:rFonts w:ascii="Cambria Math" w:hAnsi="Cambria Math"/>
                  </w:rPr>
                  <m:t>x</m:t>
                </m:r>
                <m:r>
                  <m:rPr>
                    <m:aln/>
                  </m:rPr>
                  <w:rPr>
                    <w:rFonts w:ascii="Cambria Math" w:hAnsi="Cambria Math"/>
                  </w:rPr>
                  <m:t>=±</m:t>
                </m:r>
                <m:rad>
                  <m:radPr>
                    <m:degHide m:val="1"/>
                    <m:ctrlPr>
                      <w:rPr>
                        <w:rFonts w:ascii="Cambria Math" w:hAnsi="Cambria Math"/>
                        <w:i/>
                      </w:rPr>
                    </m:ctrlPr>
                  </m:radPr>
                  <m:deg/>
                  <m:e>
                    <m:r>
                      <w:rPr>
                        <w:rFonts w:ascii="Cambria Math" w:hAnsi="Cambria Math"/>
                      </w:rPr>
                      <m:t>4</m:t>
                    </m:r>
                  </m:e>
                </m:rad>
                <m:r>
                  <w:rPr>
                    <w:rFonts w:ascii="Cambria Math" w:hAnsi="Cambria Math"/>
                  </w:rPr>
                  <m:t>×</m:t>
                </m:r>
                <m:rad>
                  <m:radPr>
                    <m:degHide m:val="1"/>
                    <m:ctrlPr>
                      <w:rPr>
                        <w:rFonts w:ascii="Cambria Math" w:hAnsi="Cambria Math"/>
                        <w:i/>
                      </w:rPr>
                    </m:ctrlPr>
                  </m:radPr>
                  <m:deg/>
                  <m:e>
                    <m:r>
                      <w:rPr>
                        <w:rFonts w:ascii="Cambria Math" w:hAnsi="Cambria Math"/>
                      </w:rPr>
                      <m:t>5</m:t>
                    </m:r>
                  </m:e>
                </m:rad>
                <m:r>
                  <m:rPr>
                    <m:sty m:val="p"/>
                  </m:rPr>
                  <w:br/>
                </m:r>
              </m:oMath>
              <m:oMath>
                <m:r>
                  <w:rPr>
                    <w:rFonts w:ascii="Cambria Math" w:hAnsi="Cambria Math"/>
                  </w:rPr>
                  <m:t>x</m:t>
                </m:r>
                <m:r>
                  <m:rPr>
                    <m:aln/>
                  </m:rPr>
                  <w:rPr>
                    <w:rFonts w:ascii="Cambria Math" w:hAnsi="Cambria Math"/>
                  </w:rPr>
                  <m:t>=±2</m:t>
                </m:r>
                <m:rad>
                  <m:radPr>
                    <m:degHide m:val="1"/>
                    <m:ctrlPr>
                      <w:rPr>
                        <w:rFonts w:ascii="Cambria Math" w:hAnsi="Cambria Math"/>
                        <w:i/>
                      </w:rPr>
                    </m:ctrlPr>
                  </m:radPr>
                  <m:deg/>
                  <m:e>
                    <m:r>
                      <w:rPr>
                        <w:rFonts w:ascii="Cambria Math" w:hAnsi="Cambria Math"/>
                      </w:rPr>
                      <m:t>5</m:t>
                    </m:r>
                  </m:e>
                </m:rad>
              </m:oMath>
            </m:oMathPara>
          </w:p>
        </w:tc>
        <w:tc>
          <w:tcPr>
            <w:tcW w:w="4881" w:type="dxa"/>
          </w:tcPr>
          <w:p w14:paraId="3D2D0DFC" w14:textId="5C86C412" w:rsidR="00CA344F" w:rsidRPr="002A007A" w:rsidRDefault="00E649BB" w:rsidP="0094113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-45 </m:t>
                </m:r>
              </m:oMath>
            </m:oMathPara>
          </w:p>
          <w:p w14:paraId="48C7392E" w14:textId="77777777" w:rsidR="002A007A" w:rsidRDefault="002A007A" w:rsidP="009A0704">
            <w:pPr>
              <w:jc w:val="center"/>
              <w:cnfStyle w:val="000000000000" w:firstRow="0" w:lastRow="0" w:firstColumn="0" w:lastColumn="0" w:oddVBand="0" w:evenVBand="0" w:oddHBand="0" w:evenHBand="0" w:firstRowFirstColumn="0" w:firstRowLastColumn="0" w:lastRowFirstColumn="0" w:lastRowLastColumn="0"/>
            </w:pPr>
            <w:r w:rsidRPr="002A007A">
              <w:rPr>
                <w:noProof/>
              </w:rPr>
              <w:drawing>
                <wp:inline distT="0" distB="0" distL="0" distR="0" wp14:anchorId="6C7EE56E" wp14:editId="061B7182">
                  <wp:extent cx="1550822" cy="1618155"/>
                  <wp:effectExtent l="0" t="0" r="0" b="1270"/>
                  <wp:docPr id="483120780" name="Picture 1" descr="The graph of y=x^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20780" name="Picture 1" descr="The graph of y=x^2-45."/>
                          <pic:cNvPicPr/>
                        </pic:nvPicPr>
                        <pic:blipFill>
                          <a:blip r:embed="rId38"/>
                          <a:stretch>
                            <a:fillRect/>
                          </a:stretch>
                        </pic:blipFill>
                        <pic:spPr>
                          <a:xfrm>
                            <a:off x="0" y="0"/>
                            <a:ext cx="1556675" cy="1624262"/>
                          </a:xfrm>
                          <a:prstGeom prst="rect">
                            <a:avLst/>
                          </a:prstGeom>
                        </pic:spPr>
                      </pic:pic>
                    </a:graphicData>
                  </a:graphic>
                </wp:inline>
              </w:drawing>
            </w:r>
          </w:p>
          <w:p w14:paraId="1DE97367" w14:textId="77777777" w:rsidR="009A0704" w:rsidRDefault="009A0704" w:rsidP="009A0704">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x</m:t>
              </m:r>
            </m:oMath>
            <w:r>
              <w:t xml:space="preserve">-intercepts, let </w:t>
            </w:r>
            <m:oMath>
              <m:r>
                <w:rPr>
                  <w:rFonts w:ascii="Cambria Math" w:hAnsi="Cambria Math"/>
                </w:rPr>
                <m:t>y=0</m:t>
              </m:r>
            </m:oMath>
          </w:p>
          <w:p w14:paraId="437D7A54" w14:textId="7FD4887C" w:rsidR="009A0704" w:rsidRDefault="009A0704" w:rsidP="009A0704">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0</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-45</m:t>
                </m:r>
                <m:r>
                  <m:rPr>
                    <m:sty m:val="p"/>
                  </m: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=45</m:t>
                </m:r>
                <m:r>
                  <m:rPr>
                    <m:sty m:val="p"/>
                  </m:rPr>
                  <w:br/>
                </m:r>
              </m:oMath>
              <m:oMath>
                <m:r>
                  <w:rPr>
                    <w:rFonts w:ascii="Cambria Math" w:hAnsi="Cambria Math"/>
                  </w:rPr>
                  <m:t>x</m:t>
                </m:r>
                <m:r>
                  <m:rPr>
                    <m:aln/>
                  </m:rPr>
                  <w:rPr>
                    <w:rFonts w:ascii="Cambria Math" w:hAnsi="Cambria Math"/>
                  </w:rPr>
                  <m:t>=±</m:t>
                </m:r>
                <m:rad>
                  <m:radPr>
                    <m:degHide m:val="1"/>
                    <m:ctrlPr>
                      <w:rPr>
                        <w:rFonts w:ascii="Cambria Math" w:hAnsi="Cambria Math"/>
                        <w:i/>
                      </w:rPr>
                    </m:ctrlPr>
                  </m:radPr>
                  <m:deg/>
                  <m:e>
                    <m:r>
                      <w:rPr>
                        <w:rFonts w:ascii="Cambria Math" w:hAnsi="Cambria Math"/>
                      </w:rPr>
                      <m:t>45</m:t>
                    </m:r>
                  </m:e>
                </m:rad>
                <m:r>
                  <m:rPr>
                    <m:sty m:val="p"/>
                  </m:rPr>
                  <w:br/>
                </m:r>
              </m:oMath>
              <m:oMath>
                <m:r>
                  <w:rPr>
                    <w:rFonts w:ascii="Cambria Math" w:hAnsi="Cambria Math"/>
                  </w:rPr>
                  <m:t>x</m:t>
                </m:r>
                <m:r>
                  <m:rPr>
                    <m:aln/>
                  </m:rPr>
                  <w:rPr>
                    <w:rFonts w:ascii="Cambria Math" w:hAnsi="Cambria Math"/>
                  </w:rPr>
                  <m:t>=±</m:t>
                </m:r>
                <m:rad>
                  <m:radPr>
                    <m:degHide m:val="1"/>
                    <m:ctrlPr>
                      <w:rPr>
                        <w:rFonts w:ascii="Cambria Math" w:hAnsi="Cambria Math"/>
                        <w:i/>
                      </w:rPr>
                    </m:ctrlPr>
                  </m:radPr>
                  <m:deg/>
                  <m:e>
                    <m:r>
                      <w:rPr>
                        <w:rFonts w:ascii="Cambria Math" w:hAnsi="Cambria Math"/>
                      </w:rPr>
                      <m:t>9</m:t>
                    </m:r>
                  </m:e>
                </m:rad>
                <m:r>
                  <w:rPr>
                    <w:rFonts w:ascii="Cambria Math" w:hAnsi="Cambria Math"/>
                  </w:rPr>
                  <m:t>×</m:t>
                </m:r>
                <m:rad>
                  <m:radPr>
                    <m:degHide m:val="1"/>
                    <m:ctrlPr>
                      <w:rPr>
                        <w:rFonts w:ascii="Cambria Math" w:hAnsi="Cambria Math"/>
                        <w:i/>
                      </w:rPr>
                    </m:ctrlPr>
                  </m:radPr>
                  <m:deg/>
                  <m:e>
                    <m:r>
                      <w:rPr>
                        <w:rFonts w:ascii="Cambria Math" w:hAnsi="Cambria Math"/>
                      </w:rPr>
                      <m:t>5</m:t>
                    </m:r>
                  </m:e>
                </m:rad>
                <m:r>
                  <m:rPr>
                    <m:sty m:val="p"/>
                  </m:rPr>
                  <w:br/>
                </m:r>
              </m:oMath>
              <m:oMath>
                <m:r>
                  <w:rPr>
                    <w:rFonts w:ascii="Cambria Math" w:hAnsi="Cambria Math"/>
                  </w:rPr>
                  <m:t>x</m:t>
                </m:r>
                <m:r>
                  <m:rPr>
                    <m:aln/>
                  </m:rPr>
                  <w:rPr>
                    <w:rFonts w:ascii="Cambria Math" w:hAnsi="Cambria Math"/>
                  </w:rPr>
                  <m:t>=±3</m:t>
                </m:r>
                <m:rad>
                  <m:radPr>
                    <m:degHide m:val="1"/>
                    <m:ctrlPr>
                      <w:rPr>
                        <w:rFonts w:ascii="Cambria Math" w:hAnsi="Cambria Math"/>
                        <w:i/>
                      </w:rPr>
                    </m:ctrlPr>
                  </m:radPr>
                  <m:deg/>
                  <m:e>
                    <m:r>
                      <w:rPr>
                        <w:rFonts w:ascii="Cambria Math" w:hAnsi="Cambria Math"/>
                      </w:rPr>
                      <m:t>5</m:t>
                    </m:r>
                  </m:e>
                </m:rad>
              </m:oMath>
            </m:oMathPara>
          </w:p>
        </w:tc>
        <w:tc>
          <w:tcPr>
            <w:tcW w:w="3988" w:type="dxa"/>
          </w:tcPr>
          <w:p w14:paraId="3FCAC773" w14:textId="1BEE1419" w:rsidR="00CA344F" w:rsidRDefault="00B96F77" w:rsidP="0094113E">
            <w:pPr>
              <w:cnfStyle w:val="000000000000" w:firstRow="0" w:lastRow="0" w:firstColumn="0" w:lastColumn="0" w:oddVBand="0" w:evenVBand="0" w:oddHBand="0" w:evenHBand="0" w:firstRowFirstColumn="0" w:firstRowLastColumn="0" w:lastRowFirstColumn="0" w:lastRowLastColumn="0"/>
            </w:pPr>
            <w:r w:rsidRPr="00B96F77">
              <w:t xml:space="preserve">They’re similar because both include </w:t>
            </w:r>
            <m:oMath>
              <m:rad>
                <m:radPr>
                  <m:degHide m:val="1"/>
                  <m:ctrlPr>
                    <w:rPr>
                      <w:rFonts w:ascii="Cambria Math" w:hAnsi="Cambria Math"/>
                      <w:i/>
                    </w:rPr>
                  </m:ctrlPr>
                </m:radPr>
                <m:deg/>
                <m:e>
                  <m:r>
                    <w:rPr>
                      <w:rFonts w:ascii="Cambria Math" w:hAnsi="Cambria Math"/>
                    </w:rPr>
                    <m:t>5</m:t>
                  </m:r>
                </m:e>
              </m:rad>
            </m:oMath>
            <w:r w:rsidRPr="00B96F77">
              <w:t xml:space="preserve">, but they’re different because one has a 2 in front and the other has a 3 in front. </w:t>
            </w:r>
          </w:p>
        </w:tc>
      </w:tr>
      <w:tr w:rsidR="001B5B9D" w14:paraId="5353FDA2" w14:textId="77777777" w:rsidTr="0027767F">
        <w:tc>
          <w:tcPr>
            <w:cnfStyle w:val="001000000000" w:firstRow="0" w:lastRow="0" w:firstColumn="1" w:lastColumn="0" w:oddVBand="0" w:evenVBand="0" w:oddHBand="0" w:evenHBand="0" w:firstRowFirstColumn="0" w:firstRowLastColumn="0" w:lastRowFirstColumn="0" w:lastRowLastColumn="0"/>
            <w:tcW w:w="723" w:type="dxa"/>
          </w:tcPr>
          <w:p w14:paraId="311D75E4" w14:textId="0134CC8E" w:rsidR="00CA344F" w:rsidRDefault="00D44603" w:rsidP="0094113E">
            <w:pPr>
              <w:rPr>
                <w:rFonts w:eastAsia="Calibri"/>
              </w:rPr>
            </w:pPr>
            <w:r>
              <w:rPr>
                <w:rFonts w:eastAsia="Calibri"/>
              </w:rPr>
              <w:t>3</w:t>
            </w:r>
          </w:p>
        </w:tc>
        <w:tc>
          <w:tcPr>
            <w:tcW w:w="4881" w:type="dxa"/>
          </w:tcPr>
          <w:p w14:paraId="1BC5C160" w14:textId="77777777" w:rsidR="00CA344F" w:rsidRPr="00EC272E" w:rsidRDefault="00C264CD" w:rsidP="0094113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m:oMathPara>
          </w:p>
          <w:p w14:paraId="25DEEBA5" w14:textId="77777777" w:rsidR="00EC272E" w:rsidRDefault="005D17B9" w:rsidP="005D17B9">
            <w:pPr>
              <w:jc w:val="cente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192D9A2E" wp14:editId="5550287F">
                  <wp:extent cx="1424878" cy="1623975"/>
                  <wp:effectExtent l="0" t="0" r="4445" b="0"/>
                  <wp:docPr id="963530110" name="Picture 1" descr="The graph of 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30110" name="Picture 1" descr="The graph of x^2-5."/>
                          <pic:cNvPicPr/>
                        </pic:nvPicPr>
                        <pic:blipFill>
                          <a:blip r:embed="rId39"/>
                          <a:stretch>
                            <a:fillRect/>
                          </a:stretch>
                        </pic:blipFill>
                        <pic:spPr>
                          <a:xfrm>
                            <a:off x="0" y="0"/>
                            <a:ext cx="1435515" cy="1636099"/>
                          </a:xfrm>
                          <a:prstGeom prst="rect">
                            <a:avLst/>
                          </a:prstGeom>
                        </pic:spPr>
                      </pic:pic>
                    </a:graphicData>
                  </a:graphic>
                </wp:inline>
              </w:drawing>
            </w:r>
          </w:p>
          <w:p w14:paraId="7402E930" w14:textId="77777777" w:rsidR="00C95CA2" w:rsidRDefault="00C95CA2" w:rsidP="00C95CA2">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x</m:t>
              </m:r>
            </m:oMath>
            <w:r>
              <w:t xml:space="preserve">-intercepts, let </w:t>
            </w:r>
            <m:oMath>
              <m:r>
                <w:rPr>
                  <w:rFonts w:ascii="Cambria Math" w:hAnsi="Cambria Math"/>
                </w:rPr>
                <m:t>y=0</m:t>
              </m:r>
            </m:oMath>
          </w:p>
          <w:p w14:paraId="52406D2A" w14:textId="39041F7A" w:rsidR="00C95CA2" w:rsidRDefault="00C95CA2" w:rsidP="00C95CA2">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0</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r>
                  <m:rPr>
                    <m:sty m:val="p"/>
                  </m: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=5</m:t>
                </m:r>
                <m:r>
                  <m:rPr>
                    <m:sty m:val="p"/>
                  </m:rPr>
                  <w:br/>
                </m:r>
              </m:oMath>
              <m:oMath>
                <m:r>
                  <w:rPr>
                    <w:rFonts w:ascii="Cambria Math" w:hAnsi="Cambria Math"/>
                  </w:rPr>
                  <m:t>x</m:t>
                </m:r>
                <m:r>
                  <m:rPr>
                    <m:aln/>
                  </m:rPr>
                  <w:rPr>
                    <w:rFonts w:ascii="Cambria Math" w:hAnsi="Cambria Math"/>
                  </w:rPr>
                  <m:t>=±</m:t>
                </m:r>
                <m:rad>
                  <m:radPr>
                    <m:degHide m:val="1"/>
                    <m:ctrlPr>
                      <w:rPr>
                        <w:rFonts w:ascii="Cambria Math" w:hAnsi="Cambria Math"/>
                        <w:i/>
                      </w:rPr>
                    </m:ctrlPr>
                  </m:radPr>
                  <m:deg/>
                  <m:e>
                    <m:r>
                      <w:rPr>
                        <w:rFonts w:ascii="Cambria Math" w:hAnsi="Cambria Math"/>
                      </w:rPr>
                      <m:t>5</m:t>
                    </m:r>
                  </m:e>
                </m:rad>
              </m:oMath>
            </m:oMathPara>
          </w:p>
        </w:tc>
        <w:tc>
          <w:tcPr>
            <w:tcW w:w="4881" w:type="dxa"/>
          </w:tcPr>
          <w:p w14:paraId="337C3C5B" w14:textId="77777777" w:rsidR="00CA344F" w:rsidRPr="00642801" w:rsidRDefault="00C264CD" w:rsidP="0094113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w:lastRenderedPageBreak/>
                  <m:t>y=</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m:t>
                </m:r>
              </m:oMath>
            </m:oMathPara>
          </w:p>
          <w:p w14:paraId="0C5D3E59" w14:textId="704D8C26" w:rsidR="00642801" w:rsidRPr="00092330" w:rsidRDefault="001B5B9D" w:rsidP="001B5B9D">
            <w:pPr>
              <w:jc w:val="cente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6A066F36" wp14:editId="1E5533C0">
                  <wp:extent cx="1382573" cy="1464484"/>
                  <wp:effectExtent l="0" t="0" r="8255" b="2540"/>
                  <wp:docPr id="2001321843" name="Picture 1" descr="The graph of y=1/2x^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21843" name="Picture 1" descr="The graph of y=1/2x^2+x-2."/>
                          <pic:cNvPicPr/>
                        </pic:nvPicPr>
                        <pic:blipFill>
                          <a:blip r:embed="rId40"/>
                          <a:stretch>
                            <a:fillRect/>
                          </a:stretch>
                        </pic:blipFill>
                        <pic:spPr>
                          <a:xfrm>
                            <a:off x="0" y="0"/>
                            <a:ext cx="1392026" cy="1474497"/>
                          </a:xfrm>
                          <a:prstGeom prst="rect">
                            <a:avLst/>
                          </a:prstGeom>
                        </pic:spPr>
                      </pic:pic>
                    </a:graphicData>
                  </a:graphic>
                </wp:inline>
              </w:drawing>
            </w:r>
          </w:p>
          <w:p w14:paraId="0A7E3D12" w14:textId="787D21D1" w:rsidR="00092330" w:rsidRDefault="00092330" w:rsidP="00092330">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x</m:t>
              </m:r>
            </m:oMath>
            <w:r>
              <w:t xml:space="preserve">-intercepts, let </w:t>
            </w:r>
            <m:oMath>
              <m:r>
                <w:rPr>
                  <w:rFonts w:ascii="Cambria Math" w:hAnsi="Cambria Math"/>
                </w:rPr>
                <m:t>y=0</m:t>
              </m:r>
            </m:oMath>
          </w:p>
          <w:p w14:paraId="47734C40" w14:textId="77777777" w:rsidR="00092330" w:rsidRPr="00092330" w:rsidRDefault="00092330" w:rsidP="00092330">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0</m:t>
                </m:r>
                <m:r>
                  <m:rPr>
                    <m:aln/>
                  </m:rPr>
                  <w:rPr>
                    <w:rFonts w:ascii="Cambria Math" w:hAnsi="Cambria Math"/>
                  </w:rPr>
                  <m:t>=</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e>
                  <m:sup>
                    <m:r>
                      <w:rPr>
                        <w:rFonts w:ascii="Cambria Math" w:hAnsi="Cambria Math"/>
                      </w:rPr>
                      <m:t>2</m:t>
                    </m:r>
                  </m:sup>
                </m:sSup>
                <m:r>
                  <w:rPr>
                    <w:rFonts w:ascii="Cambria Math" w:hAnsi="Cambria Math"/>
                  </w:rPr>
                  <m:t>+x-2</m:t>
                </m:r>
              </m:oMath>
            </m:oMathPara>
          </w:p>
          <w:p w14:paraId="767274AF" w14:textId="77777777" w:rsidR="00092330" w:rsidRDefault="00092330" w:rsidP="00092330">
            <w:pPr>
              <w:cnfStyle w:val="000000000000" w:firstRow="0" w:lastRow="0" w:firstColumn="0" w:lastColumn="0" w:oddVBand="0" w:evenVBand="0" w:oddHBand="0" w:evenHBand="0" w:firstRowFirstColumn="0" w:firstRowLastColumn="0" w:lastRowFirstColumn="0" w:lastRowLastColumn="0"/>
            </w:pPr>
            <w:r>
              <w:t>Using the quadratic formula</w:t>
            </w:r>
          </w:p>
          <w:p w14:paraId="0CA8CD16" w14:textId="26CA7BC6" w:rsidR="00092330" w:rsidRDefault="00092330" w:rsidP="00092330">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m:t>
                        </m:r>
                      </m:e>
                    </m:rad>
                  </m:num>
                  <m:den>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den>
                </m:f>
                <m:r>
                  <m:rPr>
                    <m:sty m:val="p"/>
                  </m:rPr>
                  <w:br/>
                </m:r>
              </m:oMath>
              <m:oMath>
                <m:r>
                  <m:rPr>
                    <m:aln/>
                  </m:rPr>
                  <w:rPr>
                    <w:rFonts w:ascii="Cambria Math" w:hAnsi="Cambria Math"/>
                  </w:rPr>
                  <m:t>=</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1</m:t>
                    </m:r>
                  </m:den>
                </m:f>
                <m:r>
                  <m:rPr>
                    <m:sty m:val="p"/>
                  </m:rPr>
                  <w:br/>
                </m:r>
              </m:oMath>
              <m:oMath>
                <m:r>
                  <m:rPr>
                    <m:aln/>
                  </m:rPr>
                  <w:rPr>
                    <w:rFonts w:ascii="Cambria Math" w:hAnsi="Cambria Math"/>
                  </w:rPr>
                  <m:t>=-1±</m:t>
                </m:r>
                <m:rad>
                  <m:radPr>
                    <m:degHide m:val="1"/>
                    <m:ctrlPr>
                      <w:rPr>
                        <w:rFonts w:ascii="Cambria Math" w:hAnsi="Cambria Math"/>
                        <w:i/>
                      </w:rPr>
                    </m:ctrlPr>
                  </m:radPr>
                  <m:deg/>
                  <m:e>
                    <m:r>
                      <w:rPr>
                        <w:rFonts w:ascii="Cambria Math" w:hAnsi="Cambria Math"/>
                      </w:rPr>
                      <m:t>5</m:t>
                    </m:r>
                  </m:e>
                </m:rad>
              </m:oMath>
            </m:oMathPara>
          </w:p>
        </w:tc>
        <w:tc>
          <w:tcPr>
            <w:tcW w:w="3988" w:type="dxa"/>
          </w:tcPr>
          <w:p w14:paraId="42D07CE4" w14:textId="5CEA196D" w:rsidR="00CA344F" w:rsidRDefault="00B32746" w:rsidP="0094113E">
            <w:pPr>
              <w:cnfStyle w:val="000000000000" w:firstRow="0" w:lastRow="0" w:firstColumn="0" w:lastColumn="0" w:oddVBand="0" w:evenVBand="0" w:oddHBand="0" w:evenHBand="0" w:firstRowFirstColumn="0" w:firstRowLastColumn="0" w:lastRowFirstColumn="0" w:lastRowLastColumn="0"/>
            </w:pPr>
            <w:r w:rsidRPr="00B32746">
              <w:lastRenderedPageBreak/>
              <w:t xml:space="preserve">They’re similar because both include </w:t>
            </w:r>
            <m:oMath>
              <m:rad>
                <m:radPr>
                  <m:degHide m:val="1"/>
                  <m:ctrlPr>
                    <w:rPr>
                      <w:rFonts w:ascii="Cambria Math" w:hAnsi="Cambria Math"/>
                      <w:i/>
                    </w:rPr>
                  </m:ctrlPr>
                </m:radPr>
                <m:deg/>
                <m:e>
                  <m:r>
                    <w:rPr>
                      <w:rFonts w:ascii="Cambria Math" w:hAnsi="Cambria Math"/>
                    </w:rPr>
                    <m:t>5</m:t>
                  </m:r>
                </m:e>
              </m:rad>
            </m:oMath>
            <w:r w:rsidRPr="00B32746">
              <w:t xml:space="preserve">, but they’re different because one has symmetrical </w:t>
            </w:r>
            <m:oMath>
              <m:r>
                <w:rPr>
                  <w:rFonts w:ascii="Cambria Math" w:hAnsi="Cambria Math"/>
                </w:rPr>
                <m:t>x</m:t>
              </m:r>
            </m:oMath>
            <w:r w:rsidRPr="00B32746">
              <w:t xml:space="preserve">-intercepts at </w:t>
            </w:r>
            <m:oMath>
              <m:r>
                <w:rPr>
                  <w:rFonts w:ascii="Cambria Math" w:hAnsi="Cambria Math"/>
                </w:rPr>
                <m:t>±</m:t>
              </m:r>
              <m:rad>
                <m:radPr>
                  <m:degHide m:val="1"/>
                  <m:ctrlPr>
                    <w:rPr>
                      <w:rFonts w:ascii="Cambria Math" w:hAnsi="Cambria Math"/>
                      <w:i/>
                    </w:rPr>
                  </m:ctrlPr>
                </m:radPr>
                <m:deg/>
                <m:e>
                  <m:r>
                    <w:rPr>
                      <w:rFonts w:ascii="Cambria Math" w:hAnsi="Cambria Math"/>
                    </w:rPr>
                    <m:t>5</m:t>
                  </m:r>
                </m:e>
              </m:rad>
            </m:oMath>
            <w:r w:rsidRPr="00B32746">
              <w:t xml:space="preserve">, while the other is shifted to </w:t>
            </w:r>
            <m:oMath>
              <m:r>
                <w:rPr>
                  <w:rFonts w:ascii="Cambria Math" w:hAnsi="Cambria Math"/>
                </w:rPr>
                <m:t xml:space="preserve">-1 ± </m:t>
              </m:r>
              <m:rad>
                <m:radPr>
                  <m:degHide m:val="1"/>
                  <m:ctrlPr>
                    <w:rPr>
                      <w:rFonts w:ascii="Cambria Math" w:hAnsi="Cambria Math"/>
                      <w:i/>
                    </w:rPr>
                  </m:ctrlPr>
                </m:radPr>
                <m:deg/>
                <m:e>
                  <m:r>
                    <w:rPr>
                      <w:rFonts w:ascii="Cambria Math" w:hAnsi="Cambria Math"/>
                    </w:rPr>
                    <m:t>5</m:t>
                  </m:r>
                </m:e>
              </m:rad>
            </m:oMath>
            <w:r w:rsidRPr="00B32746">
              <w:t xml:space="preserve">. The second set needed the quadratic </w:t>
            </w:r>
            <w:r w:rsidRPr="00B32746">
              <w:lastRenderedPageBreak/>
              <w:t>formula to solve</w:t>
            </w:r>
            <w:r w:rsidR="00397BD6">
              <w:t>.</w:t>
            </w:r>
          </w:p>
        </w:tc>
      </w:tr>
      <w:tr w:rsidR="00397BD6" w14:paraId="28309514" w14:textId="77777777" w:rsidTr="0027767F">
        <w:tc>
          <w:tcPr>
            <w:cnfStyle w:val="001000000000" w:firstRow="0" w:lastRow="0" w:firstColumn="1" w:lastColumn="0" w:oddVBand="0" w:evenVBand="0" w:oddHBand="0" w:evenHBand="0" w:firstRowFirstColumn="0" w:firstRowLastColumn="0" w:lastRowFirstColumn="0" w:lastRowLastColumn="0"/>
            <w:tcW w:w="723" w:type="dxa"/>
          </w:tcPr>
          <w:p w14:paraId="583622A4" w14:textId="61980FB8" w:rsidR="00397BD6" w:rsidRDefault="00D44603" w:rsidP="00397BD6">
            <w:pPr>
              <w:rPr>
                <w:rFonts w:eastAsia="Calibri"/>
              </w:rPr>
            </w:pPr>
            <w:r>
              <w:rPr>
                <w:rFonts w:eastAsia="Calibri"/>
              </w:rPr>
              <w:lastRenderedPageBreak/>
              <w:t>4</w:t>
            </w:r>
          </w:p>
        </w:tc>
        <w:tc>
          <w:tcPr>
            <w:tcW w:w="4881" w:type="dxa"/>
          </w:tcPr>
          <w:p w14:paraId="0F794372" w14:textId="77777777" w:rsidR="00397BD6" w:rsidRPr="0081770C" w:rsidRDefault="00397BD6" w:rsidP="00397BD6">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-2x-7</m:t>
                </m:r>
              </m:oMath>
            </m:oMathPara>
          </w:p>
          <w:p w14:paraId="1051BED6" w14:textId="14DA3DBB" w:rsidR="00397BD6" w:rsidRDefault="00F9465C" w:rsidP="00397BD6">
            <w:pP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137EE735" wp14:editId="004407F0">
                  <wp:extent cx="2356733" cy="2574950"/>
                  <wp:effectExtent l="0" t="0" r="5715" b="0"/>
                  <wp:docPr id="226184840" name="Picture 1" descr="The graph of y=x^2-2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84840" name="Picture 1" descr="The graph of y=x^2-2x-7."/>
                          <pic:cNvPicPr/>
                        </pic:nvPicPr>
                        <pic:blipFill>
                          <a:blip r:embed="rId41"/>
                          <a:stretch>
                            <a:fillRect/>
                          </a:stretch>
                        </pic:blipFill>
                        <pic:spPr>
                          <a:xfrm>
                            <a:off x="0" y="0"/>
                            <a:ext cx="2364499" cy="2583435"/>
                          </a:xfrm>
                          <a:prstGeom prst="rect">
                            <a:avLst/>
                          </a:prstGeom>
                        </pic:spPr>
                      </pic:pic>
                    </a:graphicData>
                  </a:graphic>
                </wp:inline>
              </w:drawing>
            </w:r>
          </w:p>
          <w:p w14:paraId="130C9272" w14:textId="77777777" w:rsidR="00691E7E" w:rsidRDefault="00691E7E" w:rsidP="00691E7E">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x</m:t>
              </m:r>
            </m:oMath>
            <w:r>
              <w:t xml:space="preserve">-intercepts, let </w:t>
            </w:r>
            <m:oMath>
              <m:r>
                <w:rPr>
                  <w:rFonts w:ascii="Cambria Math" w:hAnsi="Cambria Math"/>
                </w:rPr>
                <m:t>y=0</m:t>
              </m:r>
            </m:oMath>
          </w:p>
          <w:p w14:paraId="645ADEE0" w14:textId="78BC644F" w:rsidR="00691E7E" w:rsidRPr="00092330" w:rsidRDefault="00691E7E" w:rsidP="00691E7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0</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-2x-7</m:t>
                </m:r>
              </m:oMath>
            </m:oMathPara>
          </w:p>
          <w:p w14:paraId="0D2531D0" w14:textId="77777777" w:rsidR="00691E7E" w:rsidRDefault="00691E7E" w:rsidP="00691E7E">
            <w:pPr>
              <w:cnfStyle w:val="000000000000" w:firstRow="0" w:lastRow="0" w:firstColumn="0" w:lastColumn="0" w:oddVBand="0" w:evenVBand="0" w:oddHBand="0" w:evenHBand="0" w:firstRowFirstColumn="0" w:firstRowLastColumn="0" w:lastRowFirstColumn="0" w:lastRowLastColumn="0"/>
            </w:pPr>
            <w:r>
              <w:t>Using the quadratic formula</w:t>
            </w:r>
          </w:p>
          <w:p w14:paraId="13454A5D" w14:textId="77777777" w:rsidR="00691E7E" w:rsidRPr="00A04215" w:rsidRDefault="00691E7E" w:rsidP="00691E7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-4×1×-7</m:t>
                        </m:r>
                      </m:e>
                    </m:rad>
                  </m:num>
                  <m:den>
                    <m:r>
                      <w:rPr>
                        <w:rFonts w:ascii="Cambria Math" w:hAnsi="Cambria Math"/>
                      </w:rPr>
                      <m:t>2×1</m:t>
                    </m:r>
                  </m:den>
                </m:f>
                <m:r>
                  <m:rPr>
                    <m:sty m:val="p"/>
                  </m:rPr>
                  <w:br/>
                </m:r>
              </m:oMath>
              <m:oMath>
                <m:r>
                  <m:rPr>
                    <m:aln/>
                  </m:rP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32</m:t>
                        </m:r>
                      </m:e>
                    </m:rad>
                  </m:num>
                  <m:den>
                    <m:r>
                      <w:rPr>
                        <w:rFonts w:ascii="Cambria Math" w:hAnsi="Cambria Math"/>
                      </w:rPr>
                      <m:t>2</m:t>
                    </m:r>
                  </m:den>
                </m:f>
                <m:r>
                  <m:rPr>
                    <m:sty m:val="p"/>
                  </m:rPr>
                  <w:br/>
                </m:r>
              </m:oMath>
              <m:oMath>
                <m:r>
                  <m:rPr>
                    <m:aln/>
                  </m:rP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16</m:t>
                        </m:r>
                      </m:e>
                    </m:rad>
                    <m:r>
                      <w:rPr>
                        <w:rFonts w:ascii="Cambria Math" w:hAnsi="Cambria Math"/>
                      </w:rPr>
                      <m:t>×</m:t>
                    </m:r>
                    <m:rad>
                      <m:radPr>
                        <m:degHide m:val="1"/>
                        <m:ctrlPr>
                          <w:rPr>
                            <w:rFonts w:ascii="Cambria Math" w:hAnsi="Cambria Math"/>
                            <w:i/>
                          </w:rPr>
                        </m:ctrlPr>
                      </m:radPr>
                      <m:deg/>
                      <m:e>
                        <m:r>
                          <w:rPr>
                            <w:rFonts w:ascii="Cambria Math" w:hAnsi="Cambria Math"/>
                          </w:rPr>
                          <m:t>2</m:t>
                        </m:r>
                      </m:e>
                    </m:rad>
                    <m:r>
                      <w:rPr>
                        <w:rFonts w:ascii="Cambria Math" w:hAnsi="Cambria Math"/>
                      </w:rPr>
                      <m:t>)</m:t>
                    </m:r>
                  </m:num>
                  <m:den>
                    <m:r>
                      <w:rPr>
                        <w:rFonts w:ascii="Cambria Math" w:hAnsi="Cambria Math"/>
                      </w:rPr>
                      <m:t>2</m:t>
                    </m:r>
                  </m:den>
                </m:f>
              </m:oMath>
            </m:oMathPara>
          </w:p>
          <w:p w14:paraId="4E367E7C" w14:textId="77777777" w:rsidR="00A04215" w:rsidRPr="000E519F" w:rsidRDefault="00A04215" w:rsidP="00691E7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w:lastRenderedPageBreak/>
                  <m:t>=</m:t>
                </m:r>
                <m:f>
                  <m:fPr>
                    <m:ctrlPr>
                      <w:rPr>
                        <w:rFonts w:ascii="Cambria Math" w:hAnsi="Cambria Math"/>
                        <w:i/>
                      </w:rPr>
                    </m:ctrlPr>
                  </m:fPr>
                  <m:num>
                    <m:r>
                      <w:rPr>
                        <w:rFonts w:ascii="Cambria Math" w:hAnsi="Cambria Math"/>
                      </w:rPr>
                      <m:t>2±4</m:t>
                    </m:r>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m:oMathPara>
          </w:p>
          <w:p w14:paraId="412D8148" w14:textId="77777777" w:rsidR="000E519F" w:rsidRPr="000E519F" w:rsidRDefault="000E519F" w:rsidP="00691E7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2(1±2</m:t>
                    </m:r>
                    <m:rad>
                      <m:radPr>
                        <m:degHide m:val="1"/>
                        <m:ctrlPr>
                          <w:rPr>
                            <w:rFonts w:ascii="Cambria Math" w:hAnsi="Cambria Math"/>
                            <w:i/>
                          </w:rPr>
                        </m:ctrlPr>
                      </m:radPr>
                      <m:deg/>
                      <m:e>
                        <m:r>
                          <w:rPr>
                            <w:rFonts w:ascii="Cambria Math" w:hAnsi="Cambria Math"/>
                          </w:rPr>
                          <m:t>2</m:t>
                        </m:r>
                      </m:e>
                    </m:rad>
                    <m:r>
                      <w:rPr>
                        <w:rFonts w:ascii="Cambria Math" w:hAnsi="Cambria Math"/>
                      </w:rPr>
                      <m:t>)</m:t>
                    </m:r>
                  </m:num>
                  <m:den>
                    <m:r>
                      <w:rPr>
                        <w:rFonts w:ascii="Cambria Math" w:hAnsi="Cambria Math"/>
                      </w:rPr>
                      <m:t>2</m:t>
                    </m:r>
                  </m:den>
                </m:f>
              </m:oMath>
            </m:oMathPara>
          </w:p>
          <w:p w14:paraId="2FDBD1E9" w14:textId="18F4F897" w:rsidR="000E519F" w:rsidRDefault="000E519F" w:rsidP="00691E7E">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1±2</m:t>
                </m:r>
                <m:rad>
                  <m:radPr>
                    <m:degHide m:val="1"/>
                    <m:ctrlPr>
                      <w:rPr>
                        <w:rFonts w:ascii="Cambria Math" w:hAnsi="Cambria Math"/>
                        <w:i/>
                      </w:rPr>
                    </m:ctrlPr>
                  </m:radPr>
                  <m:deg/>
                  <m:e>
                    <m:r>
                      <w:rPr>
                        <w:rFonts w:ascii="Cambria Math" w:hAnsi="Cambria Math"/>
                      </w:rPr>
                      <m:t>2</m:t>
                    </m:r>
                  </m:e>
                </m:rad>
              </m:oMath>
            </m:oMathPara>
          </w:p>
        </w:tc>
        <w:tc>
          <w:tcPr>
            <w:tcW w:w="4881" w:type="dxa"/>
          </w:tcPr>
          <w:p w14:paraId="0860BF55" w14:textId="578C5677" w:rsidR="00397BD6" w:rsidRPr="0026695D" w:rsidRDefault="00397BD6" w:rsidP="00397BD6">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w:lastRenderedPageBreak/>
                  <m:t>y=</m:t>
                </m:r>
                <m:f>
                  <m:fPr>
                    <m:ctrlPr>
                      <w:rPr>
                        <w:rFonts w:ascii="Cambria Math" w:hAnsi="Cambria Math"/>
                        <w:i/>
                      </w:rPr>
                    </m:ctrlPr>
                  </m:fPr>
                  <m:num>
                    <m:r>
                      <w:rPr>
                        <w:rFonts w:ascii="Cambria Math" w:hAnsi="Cambria Math"/>
                      </w:rPr>
                      <m:t>5</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f>
                  <m:fPr>
                    <m:ctrlPr>
                      <w:rPr>
                        <w:rFonts w:ascii="Cambria Math" w:hAnsi="Cambria Math"/>
                        <w:i/>
                      </w:rPr>
                    </m:ctrlPr>
                  </m:fPr>
                  <m:num>
                    <m:r>
                      <w:rPr>
                        <w:rFonts w:ascii="Cambria Math" w:hAnsi="Cambria Math"/>
                      </w:rPr>
                      <m:t>63</m:t>
                    </m:r>
                  </m:num>
                  <m:den>
                    <m:r>
                      <w:rPr>
                        <w:rFonts w:ascii="Cambria Math" w:hAnsi="Cambria Math"/>
                      </w:rPr>
                      <m:t>10</m:t>
                    </m:r>
                  </m:den>
                </m:f>
              </m:oMath>
            </m:oMathPara>
          </w:p>
          <w:p w14:paraId="06012B74" w14:textId="0F3A8EE9" w:rsidR="00397BD6" w:rsidRDefault="00036E65" w:rsidP="00397BD6">
            <w:pP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54892CA0" wp14:editId="6FAF55C0">
                  <wp:extent cx="1792224" cy="2394244"/>
                  <wp:effectExtent l="0" t="0" r="0" b="6350"/>
                  <wp:docPr id="323068046" name="Picture 1" descr="The graph of y=5/2 x^2-3x-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68046" name="Picture 1" descr="The graph of y=5/2 x^2-3x-63/10."/>
                          <pic:cNvPicPr/>
                        </pic:nvPicPr>
                        <pic:blipFill>
                          <a:blip r:embed="rId42"/>
                          <a:stretch>
                            <a:fillRect/>
                          </a:stretch>
                        </pic:blipFill>
                        <pic:spPr>
                          <a:xfrm>
                            <a:off x="0" y="0"/>
                            <a:ext cx="1798515" cy="2402648"/>
                          </a:xfrm>
                          <a:prstGeom prst="rect">
                            <a:avLst/>
                          </a:prstGeom>
                        </pic:spPr>
                      </pic:pic>
                    </a:graphicData>
                  </a:graphic>
                </wp:inline>
              </w:drawing>
            </w:r>
          </w:p>
          <w:p w14:paraId="75ECB2E4" w14:textId="77777777" w:rsidR="00880257" w:rsidRDefault="00880257" w:rsidP="00880257">
            <w:pP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x</m:t>
              </m:r>
            </m:oMath>
            <w:r>
              <w:t xml:space="preserve">-intercepts, let </w:t>
            </w:r>
            <m:oMath>
              <m:r>
                <w:rPr>
                  <w:rFonts w:ascii="Cambria Math" w:hAnsi="Cambria Math"/>
                </w:rPr>
                <m:t>y=0</m:t>
              </m:r>
            </m:oMath>
          </w:p>
          <w:p w14:paraId="1497C60C" w14:textId="5CD7722A" w:rsidR="00880257" w:rsidRPr="00092330" w:rsidRDefault="00880257" w:rsidP="0088025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0</m:t>
                </m:r>
                <m:r>
                  <m:rPr>
                    <m:aln/>
                  </m:rP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f>
                  <m:fPr>
                    <m:ctrlPr>
                      <w:rPr>
                        <w:rFonts w:ascii="Cambria Math" w:hAnsi="Cambria Math"/>
                        <w:i/>
                      </w:rPr>
                    </m:ctrlPr>
                  </m:fPr>
                  <m:num>
                    <m:r>
                      <w:rPr>
                        <w:rFonts w:ascii="Cambria Math" w:hAnsi="Cambria Math"/>
                      </w:rPr>
                      <m:t>63</m:t>
                    </m:r>
                  </m:num>
                  <m:den>
                    <m:r>
                      <w:rPr>
                        <w:rFonts w:ascii="Cambria Math" w:hAnsi="Cambria Math"/>
                      </w:rPr>
                      <m:t>10</m:t>
                    </m:r>
                  </m:den>
                </m:f>
              </m:oMath>
            </m:oMathPara>
          </w:p>
          <w:p w14:paraId="1D957F85" w14:textId="77777777" w:rsidR="00880257" w:rsidRDefault="00880257" w:rsidP="00880257">
            <w:pPr>
              <w:cnfStyle w:val="000000000000" w:firstRow="0" w:lastRow="0" w:firstColumn="0" w:lastColumn="0" w:oddVBand="0" w:evenVBand="0" w:oddHBand="0" w:evenHBand="0" w:firstRowFirstColumn="0" w:firstRowLastColumn="0" w:lastRowFirstColumn="0" w:lastRowLastColumn="0"/>
            </w:pPr>
            <w:r>
              <w:t>Using the quadratic formula</w:t>
            </w:r>
          </w:p>
          <w:p w14:paraId="0B49DDE6" w14:textId="188FE1C5" w:rsidR="00880257" w:rsidRPr="00A04215" w:rsidRDefault="00880257" w:rsidP="0088025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-4×</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63</m:t>
                            </m:r>
                          </m:num>
                          <m:den>
                            <m:r>
                              <w:rPr>
                                <w:rFonts w:ascii="Cambria Math" w:hAnsi="Cambria Math"/>
                              </w:rPr>
                              <m:t>10</m:t>
                            </m:r>
                          </m:den>
                        </m:f>
                      </m:e>
                    </m:rad>
                  </m:num>
                  <m:den>
                    <m:r>
                      <w:rPr>
                        <w:rFonts w:ascii="Cambria Math" w:hAnsi="Cambria Math"/>
                      </w:rPr>
                      <m:t>2×</m:t>
                    </m:r>
                    <m:f>
                      <m:fPr>
                        <m:ctrlPr>
                          <w:rPr>
                            <w:rFonts w:ascii="Cambria Math" w:hAnsi="Cambria Math"/>
                            <w:i/>
                          </w:rPr>
                        </m:ctrlPr>
                      </m:fPr>
                      <m:num>
                        <m:r>
                          <w:rPr>
                            <w:rFonts w:ascii="Cambria Math" w:hAnsi="Cambria Math"/>
                          </w:rPr>
                          <m:t>5</m:t>
                        </m:r>
                      </m:num>
                      <m:den>
                        <m:r>
                          <w:rPr>
                            <w:rFonts w:ascii="Cambria Math" w:hAnsi="Cambria Math"/>
                          </w:rPr>
                          <m:t>2</m:t>
                        </m:r>
                      </m:den>
                    </m:f>
                  </m:den>
                </m:f>
                <m:r>
                  <m:rPr>
                    <m:sty m:val="p"/>
                  </m:rPr>
                  <w:br/>
                </m:r>
              </m:oMath>
              <m:oMath>
                <m:r>
                  <m:rPr>
                    <m:aln/>
                  </m:rP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72</m:t>
                        </m:r>
                      </m:e>
                    </m:rad>
                  </m:num>
                  <m:den>
                    <m:r>
                      <w:rPr>
                        <w:rFonts w:ascii="Cambria Math" w:hAnsi="Cambria Math"/>
                      </w:rPr>
                      <m:t>5</m:t>
                    </m:r>
                  </m:den>
                </m:f>
                <m:r>
                  <m:rPr>
                    <m:sty m:val="p"/>
                  </m:rPr>
                  <w:br/>
                </m:r>
              </m:oMath>
              <m:oMath>
                <m:r>
                  <m:rPr>
                    <m:aln/>
                  </m:rP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36</m:t>
                        </m:r>
                      </m:e>
                    </m:rad>
                    <m:r>
                      <w:rPr>
                        <w:rFonts w:ascii="Cambria Math" w:hAnsi="Cambria Math"/>
                      </w:rPr>
                      <m:t>×</m:t>
                    </m:r>
                    <m:rad>
                      <m:radPr>
                        <m:degHide m:val="1"/>
                        <m:ctrlPr>
                          <w:rPr>
                            <w:rFonts w:ascii="Cambria Math" w:hAnsi="Cambria Math"/>
                            <w:i/>
                          </w:rPr>
                        </m:ctrlPr>
                      </m:radPr>
                      <m:deg/>
                      <m:e>
                        <m:r>
                          <w:rPr>
                            <w:rFonts w:ascii="Cambria Math" w:hAnsi="Cambria Math"/>
                          </w:rPr>
                          <m:t>2</m:t>
                        </m:r>
                      </m:e>
                    </m:rad>
                    <m:r>
                      <w:rPr>
                        <w:rFonts w:ascii="Cambria Math" w:hAnsi="Cambria Math"/>
                      </w:rPr>
                      <m:t>)</m:t>
                    </m:r>
                  </m:num>
                  <m:den>
                    <m:r>
                      <w:rPr>
                        <w:rFonts w:ascii="Cambria Math" w:hAnsi="Cambria Math"/>
                      </w:rPr>
                      <m:t>5</m:t>
                    </m:r>
                  </m:den>
                </m:f>
              </m:oMath>
            </m:oMathPara>
          </w:p>
          <w:p w14:paraId="2BD26618" w14:textId="3BA59A24" w:rsidR="00880257" w:rsidRPr="000E519F" w:rsidRDefault="00880257" w:rsidP="0088025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w:lastRenderedPageBreak/>
                  <m:t>=</m:t>
                </m:r>
                <m:f>
                  <m:fPr>
                    <m:ctrlPr>
                      <w:rPr>
                        <w:rFonts w:ascii="Cambria Math" w:hAnsi="Cambria Math"/>
                        <w:i/>
                      </w:rPr>
                    </m:ctrlPr>
                  </m:fPr>
                  <m:num>
                    <m:r>
                      <w:rPr>
                        <w:rFonts w:ascii="Cambria Math" w:hAnsi="Cambria Math"/>
                      </w:rPr>
                      <m:t>-3±6</m:t>
                    </m:r>
                    <m:rad>
                      <m:radPr>
                        <m:degHide m:val="1"/>
                        <m:ctrlPr>
                          <w:rPr>
                            <w:rFonts w:ascii="Cambria Math" w:hAnsi="Cambria Math"/>
                            <w:i/>
                          </w:rPr>
                        </m:ctrlPr>
                      </m:radPr>
                      <m:deg/>
                      <m:e>
                        <m:r>
                          <w:rPr>
                            <w:rFonts w:ascii="Cambria Math" w:hAnsi="Cambria Math"/>
                          </w:rPr>
                          <m:t>2</m:t>
                        </m:r>
                      </m:e>
                    </m:rad>
                  </m:num>
                  <m:den>
                    <m:r>
                      <w:rPr>
                        <w:rFonts w:ascii="Cambria Math" w:hAnsi="Cambria Math"/>
                      </w:rPr>
                      <m:t>5</m:t>
                    </m:r>
                  </m:den>
                </m:f>
              </m:oMath>
            </m:oMathPara>
          </w:p>
          <w:p w14:paraId="1F109371" w14:textId="3A2A21EB" w:rsidR="00880257" w:rsidRDefault="00880257" w:rsidP="0088025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-3(1±2</m:t>
                    </m:r>
                    <m:rad>
                      <m:radPr>
                        <m:degHide m:val="1"/>
                        <m:ctrlPr>
                          <w:rPr>
                            <w:rFonts w:ascii="Cambria Math" w:hAnsi="Cambria Math"/>
                            <w:i/>
                          </w:rPr>
                        </m:ctrlPr>
                      </m:radPr>
                      <m:deg/>
                      <m:e>
                        <m:r>
                          <w:rPr>
                            <w:rFonts w:ascii="Cambria Math" w:hAnsi="Cambria Math"/>
                          </w:rPr>
                          <m:t>2</m:t>
                        </m:r>
                      </m:e>
                    </m:rad>
                    <m:r>
                      <w:rPr>
                        <w:rFonts w:ascii="Cambria Math" w:hAnsi="Cambria Math"/>
                      </w:rPr>
                      <m:t>)</m:t>
                    </m:r>
                  </m:num>
                  <m:den>
                    <m:r>
                      <w:rPr>
                        <w:rFonts w:ascii="Cambria Math" w:hAnsi="Cambria Math"/>
                      </w:rPr>
                      <m:t>5</m:t>
                    </m:r>
                  </m:den>
                </m:f>
              </m:oMath>
            </m:oMathPara>
          </w:p>
        </w:tc>
        <w:tc>
          <w:tcPr>
            <w:tcW w:w="3988" w:type="dxa"/>
          </w:tcPr>
          <w:p w14:paraId="5E4C51E4" w14:textId="0B9CEF1B" w:rsidR="00397BD6" w:rsidRDefault="00BD217B" w:rsidP="00397BD6">
            <w:pPr>
              <w:cnfStyle w:val="000000000000" w:firstRow="0" w:lastRow="0" w:firstColumn="0" w:lastColumn="0" w:oddVBand="0" w:evenVBand="0" w:oddHBand="0" w:evenHBand="0" w:firstRowFirstColumn="0" w:firstRowLastColumn="0" w:lastRowFirstColumn="0" w:lastRowLastColumn="0"/>
            </w:pPr>
            <w:r>
              <w:lastRenderedPageBreak/>
              <w:t xml:space="preserve">They’re similar since both solutions contain </w:t>
            </w:r>
            <m:oMath>
              <m:r>
                <w:rPr>
                  <w:rFonts w:ascii="Cambria Math" w:hAnsi="Cambria Math"/>
                </w:rPr>
                <m:t>1±2</m:t>
              </m:r>
              <m:rad>
                <m:radPr>
                  <m:degHide m:val="1"/>
                  <m:ctrlPr>
                    <w:rPr>
                      <w:rFonts w:ascii="Cambria Math" w:hAnsi="Cambria Math"/>
                      <w:i/>
                    </w:rPr>
                  </m:ctrlPr>
                </m:radPr>
                <m:deg/>
                <m:e>
                  <m:r>
                    <w:rPr>
                      <w:rFonts w:ascii="Cambria Math" w:hAnsi="Cambria Math"/>
                    </w:rPr>
                    <m:t>2</m:t>
                  </m:r>
                </m:e>
              </m:rad>
            </m:oMath>
            <w:r w:rsidR="00FB6B53">
              <w:t xml:space="preserve"> and that you had to use the quadratic formula.</w:t>
            </w:r>
            <w:r>
              <w:t xml:space="preserve"> </w:t>
            </w:r>
          </w:p>
          <w:p w14:paraId="59F50794" w14:textId="2F8D9320" w:rsidR="00BD217B" w:rsidRDefault="00BD217B" w:rsidP="00397BD6">
            <w:pPr>
              <w:cnfStyle w:val="000000000000" w:firstRow="0" w:lastRow="0" w:firstColumn="0" w:lastColumn="0" w:oddVBand="0" w:evenVBand="0" w:oddHBand="0" w:evenHBand="0" w:firstRowFirstColumn="0" w:firstRowLastColumn="0" w:lastRowFirstColumn="0" w:lastRowLastColumn="0"/>
            </w:pPr>
            <w:r>
              <w:t>However</w:t>
            </w:r>
            <w:r w:rsidR="00FB6B53">
              <w:t>,</w:t>
            </w:r>
            <w:r>
              <w:t xml:space="preserve"> the </w:t>
            </w:r>
            <w:r w:rsidR="00FB6B53">
              <w:t xml:space="preserve">equations are quite </w:t>
            </w:r>
            <w:r w:rsidR="00FB6B53">
              <w:lastRenderedPageBreak/>
              <w:t>different, with one being monic and the other non-monic. The first parabola also has integers as the coeffi</w:t>
            </w:r>
            <w:r w:rsidR="00581FF1">
              <w:t>cients</w:t>
            </w:r>
            <w:r w:rsidR="00FB6B53">
              <w:t xml:space="preserve">, whereas the </w:t>
            </w:r>
            <w:r w:rsidR="00581FF1">
              <w:t xml:space="preserve">second has fractions. </w:t>
            </w:r>
          </w:p>
        </w:tc>
      </w:tr>
    </w:tbl>
    <w:p w14:paraId="5E19533E" w14:textId="77777777" w:rsidR="003A21BF" w:rsidRDefault="003A21BF" w:rsidP="001E265E">
      <w:pPr>
        <w:sectPr w:rsidR="003A21BF" w:rsidSect="003A21BF">
          <w:pgSz w:w="16840" w:h="11900" w:orient="landscape"/>
          <w:pgMar w:top="1134" w:right="1134" w:bottom="1134" w:left="1134" w:header="709" w:footer="709" w:gutter="0"/>
          <w:cols w:space="708"/>
          <w:docGrid w:linePitch="360"/>
        </w:sectPr>
      </w:pPr>
    </w:p>
    <w:p w14:paraId="1B32B051" w14:textId="2ADE322E" w:rsidR="004A3EB8" w:rsidRDefault="004A3EB8" w:rsidP="004A3EB8">
      <w:pPr>
        <w:pStyle w:val="Heading3"/>
      </w:pPr>
      <w:r>
        <w:lastRenderedPageBreak/>
        <w:t xml:space="preserve">Appendix C – </w:t>
      </w:r>
      <w:r w:rsidR="000865F0">
        <w:t>Variation Theory</w:t>
      </w:r>
    </w:p>
    <w:p w14:paraId="02A2C196" w14:textId="77777777" w:rsidR="004A3EB8" w:rsidRDefault="004A3EB8" w:rsidP="004A3EB8">
      <w:r w:rsidRPr="006A7859">
        <w:t>Explore how small changes in a surd expression affect the expansion and simplification. Work in pairs and discuss your reasoning.</w:t>
      </w:r>
    </w:p>
    <w:p w14:paraId="38E946C6" w14:textId="63305826" w:rsidR="004A3EB8" w:rsidRDefault="004A3EB8" w:rsidP="004A3EB8">
      <w:r>
        <w:t>Expand and simplify</w:t>
      </w:r>
      <w:r w:rsidR="0027767F">
        <w:t>:</w:t>
      </w:r>
    </w:p>
    <w:p w14:paraId="684CE502" w14:textId="2124EC9F" w:rsidR="004A3EB8" w:rsidRPr="00872192" w:rsidRDefault="00000000" w:rsidP="00D44603">
      <w:pPr>
        <w:pStyle w:val="ListNumber"/>
        <w:numPr>
          <w:ilvl w:val="0"/>
          <w:numId w:val="48"/>
        </w:numPr>
      </w:pPr>
      <m:oMath>
        <m:rad>
          <m:radPr>
            <m:degHide m:val="1"/>
            <m:ctrlPr>
              <w:rPr>
                <w:rFonts w:ascii="Cambria Math" w:hAnsi="Cambria Math"/>
              </w:rPr>
            </m:ctrlPr>
          </m:radPr>
          <m:deg/>
          <m:e>
            <m:r>
              <m:rPr>
                <m:sty m:val="p"/>
              </m:rPr>
              <w:rPr>
                <w:rFonts w:ascii="Cambria Math" w:hAnsi="Cambria Math"/>
              </w:rPr>
              <m:t>3</m:t>
            </m:r>
          </m:e>
        </m:rad>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m:t>
            </m:r>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6</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oMath>
    </w:p>
    <w:p w14:paraId="68FA6EB7" w14:textId="55C5A0DF" w:rsidR="004A3EB8" w:rsidRPr="00872192" w:rsidRDefault="004A3EB8" w:rsidP="004A3EB8">
      <w:pPr>
        <w:pStyle w:val="ListNumber"/>
        <w:numPr>
          <w:ilvl w:val="0"/>
          <w:numId w:val="20"/>
        </w:numPr>
      </w:pPr>
      <m:oMath>
        <m:r>
          <w:rPr>
            <w:rFonts w:ascii="Cambria Math" w:hAnsi="Cambria Math"/>
          </w:rPr>
          <m:t>2</m:t>
        </m:r>
        <m:rad>
          <m:radPr>
            <m:degHide m:val="1"/>
            <m:ctrlPr>
              <w:rPr>
                <w:rFonts w:ascii="Cambria Math" w:hAnsi="Cambria Math"/>
                <w:i/>
              </w:rPr>
            </m:ctrlPr>
          </m:radPr>
          <m:deg/>
          <m:e>
            <m:r>
              <w:rPr>
                <w:rFonts w:ascii="Cambria Math" w:hAnsi="Cambria Math"/>
              </w:rPr>
              <m:t>3</m:t>
            </m:r>
          </m:e>
        </m:rad>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+1</m:t>
            </m:r>
          </m:e>
        </m: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6</m:t>
            </m:r>
          </m:e>
        </m:ra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oMath>
    </w:p>
    <w:p w14:paraId="6A765F62" w14:textId="469B4040" w:rsidR="004A3EB8" w:rsidRPr="00872192" w:rsidRDefault="004A3EB8" w:rsidP="004A3EB8">
      <w:pPr>
        <w:pStyle w:val="ListNumber"/>
        <w:numPr>
          <w:ilvl w:val="0"/>
          <w:numId w:val="20"/>
        </w:numPr>
      </w:pPr>
      <m:oMath>
        <m:r>
          <w:rPr>
            <w:rFonts w:ascii="Cambria Math" w:hAnsi="Cambria Math"/>
          </w:rPr>
          <m:t>2</m:t>
        </m:r>
        <m:rad>
          <m:radPr>
            <m:degHide m:val="1"/>
            <m:ctrlPr>
              <w:rPr>
                <w:rFonts w:ascii="Cambria Math" w:hAnsi="Cambria Math"/>
                <w:i/>
              </w:rPr>
            </m:ctrlPr>
          </m:radPr>
          <m:deg/>
          <m:e>
            <m:r>
              <w:rPr>
                <w:rFonts w:ascii="Cambria Math" w:hAnsi="Cambria Math"/>
              </w:rPr>
              <m:t>3</m:t>
            </m:r>
          </m:e>
        </m:rad>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3</m:t>
                </m:r>
              </m:e>
            </m:rad>
          </m:e>
        </m: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6</m:t>
            </m:r>
          </m:e>
        </m:rad>
        <m:r>
          <w:rPr>
            <w:rFonts w:ascii="Cambria Math" w:eastAsiaTheme="minorEastAsia" w:hAnsi="Cambria Math"/>
          </w:rPr>
          <m:t>-6</m:t>
        </m:r>
      </m:oMath>
    </w:p>
    <w:p w14:paraId="5A362AEF" w14:textId="02C2EDD7" w:rsidR="004A3EB8" w:rsidRPr="00CD11A9" w:rsidRDefault="00000000" w:rsidP="004A3EB8">
      <w:pPr>
        <w:pStyle w:val="ListNumber"/>
        <w:numPr>
          <w:ilvl w:val="0"/>
          <w:numId w:val="20"/>
        </w:numPr>
      </w:pP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3</m:t>
                    </m:r>
                  </m:e>
                </m:rad>
              </m:e>
            </m:d>
          </m:e>
          <m:sup>
            <m:r>
              <w:rPr>
                <w:rFonts w:ascii="Cambria Math" w:hAnsi="Cambria Math"/>
              </w:rPr>
              <m:t>2</m:t>
            </m:r>
          </m:sup>
        </m:sSup>
        <m:r>
          <w:rPr>
            <w:rFonts w:ascii="Cambria Math" w:eastAsiaTheme="minorEastAsia" w:hAnsi="Cambria Math"/>
          </w:rPr>
          <m:t>=2-2</m:t>
        </m:r>
        <m:rad>
          <m:radPr>
            <m:degHide m:val="1"/>
            <m:ctrlPr>
              <w:rPr>
                <w:rFonts w:ascii="Cambria Math" w:eastAsiaTheme="minorEastAsia" w:hAnsi="Cambria Math"/>
                <w:i/>
              </w:rPr>
            </m:ctrlPr>
          </m:radPr>
          <m:deg/>
          <m:e>
            <m:r>
              <w:rPr>
                <w:rFonts w:ascii="Cambria Math" w:eastAsiaTheme="minorEastAsia" w:hAnsi="Cambria Math"/>
              </w:rPr>
              <m:t>2</m:t>
            </m:r>
          </m:e>
        </m:rad>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+3</m:t>
        </m:r>
        <m:r>
          <m:rPr>
            <m:sty m:val="p"/>
          </m:rPr>
          <w:rPr>
            <w:rFonts w:ascii="Cambria Math" w:eastAsiaTheme="minorEastAsia" w:hAnsi="Cambria Math"/>
          </w:rPr>
          <w:br/>
        </m:r>
      </m:oMath>
      <m:oMathPara>
        <m:oMathParaPr>
          <m:jc m:val="left"/>
        </m:oMathParaP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3</m:t>
                      </m:r>
                    </m:e>
                  </m:rad>
                </m:e>
              </m:d>
            </m:e>
            <m:sup>
              <m:r>
                <w:rPr>
                  <w:rFonts w:ascii="Cambria Math" w:hAnsi="Cambria Math"/>
                </w:rPr>
                <m:t>2</m:t>
              </m:r>
            </m:sup>
          </m:sSup>
          <m:r>
            <w:rPr>
              <w:rFonts w:ascii="Cambria Math" w:eastAsiaTheme="minorEastAsia" w:hAnsi="Cambria Math"/>
            </w:rPr>
            <m:t>=</m:t>
          </m:r>
          <m:r>
            <w:rPr>
              <w:rFonts w:ascii="Cambria Math" w:hAnsi="Cambria Math"/>
            </w:rPr>
            <m:t>5-2</m:t>
          </m:r>
          <m:rad>
            <m:radPr>
              <m:degHide m:val="1"/>
              <m:ctrlPr>
                <w:rPr>
                  <w:rFonts w:ascii="Cambria Math" w:hAnsi="Cambria Math"/>
                  <w:i/>
                </w:rPr>
              </m:ctrlPr>
            </m:radPr>
            <m:deg/>
            <m:e>
              <m:r>
                <w:rPr>
                  <w:rFonts w:ascii="Cambria Math" w:hAnsi="Cambria Math"/>
                </w:rPr>
                <m:t>6</m:t>
              </m:r>
            </m:e>
          </m:rad>
        </m:oMath>
      </m:oMathPara>
    </w:p>
    <w:p w14:paraId="6B1A0816" w14:textId="56718060" w:rsidR="004A3EB8" w:rsidRPr="0000062D" w:rsidRDefault="00000000" w:rsidP="004A3EB8">
      <w:pPr>
        <w:pStyle w:val="ListNumber"/>
        <w:numPr>
          <w:ilvl w:val="0"/>
          <w:numId w:val="20"/>
        </w:numPr>
      </w:pPr>
      <m:oMath>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3</m:t>
                </m:r>
              </m:e>
            </m:rad>
          </m:e>
        </m:d>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+1</m:t>
            </m:r>
          </m:e>
        </m:d>
        <m:r>
          <w:rPr>
            <w:rFonts w:ascii="Cambria Math" w:eastAsiaTheme="minorEastAsia" w:hAnsi="Cambria Math"/>
          </w:rPr>
          <m:t>=4+</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6</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oMath>
    </w:p>
    <w:p w14:paraId="60B51818" w14:textId="6D0C302B" w:rsidR="004A3EB8" w:rsidRPr="002626DA" w:rsidRDefault="00000000" w:rsidP="004A3EB8">
      <w:pPr>
        <w:pStyle w:val="ListNumber"/>
        <w:numPr>
          <w:ilvl w:val="0"/>
          <w:numId w:val="20"/>
        </w:numPr>
      </w:pPr>
      <m:oMath>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-2</m:t>
            </m:r>
          </m:e>
        </m:d>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+1</m:t>
            </m:r>
          </m:e>
        </m:d>
        <m:r>
          <w:rPr>
            <w:rFonts w:ascii="Cambria Math" w:hAnsi="Cambria Math"/>
          </w:rPr>
          <m:t>=2+</m:t>
        </m:r>
        <m:rad>
          <m:radPr>
            <m:degHide m:val="1"/>
            <m:ctrlPr>
              <w:rPr>
                <w:rFonts w:ascii="Cambria Math" w:hAnsi="Cambria Math"/>
                <w:i/>
              </w:rPr>
            </m:ctrlPr>
          </m:radPr>
          <m:deg/>
          <m:e>
            <m:r>
              <w:rPr>
                <w:rFonts w:ascii="Cambria Math" w:hAnsi="Cambria Math"/>
              </w:rPr>
              <m:t>2</m:t>
            </m:r>
          </m:e>
        </m:rad>
        <m:r>
          <w:rPr>
            <w:rFonts w:ascii="Cambria Math" w:hAnsi="Cambria Math"/>
          </w:rPr>
          <m:t>-2</m:t>
        </m:r>
        <m:rad>
          <m:radPr>
            <m:degHide m:val="1"/>
            <m:ctrlPr>
              <w:rPr>
                <w:rFonts w:ascii="Cambria Math" w:hAnsi="Cambria Math"/>
                <w:i/>
              </w:rPr>
            </m:ctrlPr>
          </m:radPr>
          <m:deg/>
          <m:e>
            <m:r>
              <w:rPr>
                <w:rFonts w:ascii="Cambria Math" w:hAnsi="Cambria Math"/>
              </w:rPr>
              <m:t>2</m:t>
            </m:r>
          </m:e>
        </m:rad>
        <m:r>
          <w:rPr>
            <w:rFonts w:ascii="Cambria Math" w:hAnsi="Cambria Math"/>
          </w:rPr>
          <m:t>-2</m:t>
        </m:r>
        <m:r>
          <m:rPr>
            <m:sty m:val="p"/>
          </m:rPr>
          <w:rPr>
            <w:rFonts w:ascii="Cambria Math" w:hAnsi="Cambria Math"/>
          </w:rPr>
          <w:br/>
        </m:r>
      </m:oMath>
      <m:oMathPara>
        <m:oMathParaPr>
          <m:jc m:val="left"/>
        </m:oMathParaPr>
        <m:oMath>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-2</m:t>
              </m:r>
            </m:e>
          </m:d>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+1</m:t>
              </m:r>
            </m:e>
          </m:d>
          <m:r>
            <w:rPr>
              <w:rFonts w:ascii="Cambria Math" w:hAnsi="Cambria Math"/>
            </w:rPr>
            <m:t>=-</m:t>
          </m:r>
          <m:rad>
            <m:radPr>
              <m:degHide m:val="1"/>
              <m:ctrlPr>
                <w:rPr>
                  <w:rFonts w:ascii="Cambria Math" w:hAnsi="Cambria Math"/>
                  <w:i/>
                </w:rPr>
              </m:ctrlPr>
            </m:radPr>
            <m:deg/>
            <m:e>
              <m:r>
                <w:rPr>
                  <w:rFonts w:ascii="Cambria Math" w:hAnsi="Cambria Math"/>
                </w:rPr>
                <m:t>2</m:t>
              </m:r>
            </m:e>
          </m:rad>
        </m:oMath>
      </m:oMathPara>
    </w:p>
    <w:p w14:paraId="1E6A4456" w14:textId="3DAF3262" w:rsidR="004A3EB8" w:rsidRPr="000D5460" w:rsidRDefault="00000000" w:rsidP="004A3EB8">
      <w:pPr>
        <w:pStyle w:val="ListNumber"/>
        <w:numPr>
          <w:ilvl w:val="0"/>
          <w:numId w:val="20"/>
        </w:numPr>
      </w:pPr>
      <m:oMath>
        <m:d>
          <m:dPr>
            <m:ctrlPr>
              <w:rPr>
                <w:rFonts w:ascii="Cambria Math" w:hAnsi="Cambria Math"/>
                <w:i/>
              </w:rPr>
            </m:ctrlPr>
          </m:dPr>
          <m:e>
            <m:r>
              <w:rPr>
                <w:rFonts w:ascii="Cambria Math" w:hAnsi="Cambria Math"/>
              </w:rPr>
              <m:t>3</m:t>
            </m:r>
            <m:rad>
              <m:radPr>
                <m:degHide m:val="1"/>
                <m:ctrlPr>
                  <w:rPr>
                    <w:rFonts w:ascii="Cambria Math" w:hAnsi="Cambria Math"/>
                    <w:i/>
                  </w:rPr>
                </m:ctrlPr>
              </m:radPr>
              <m:deg/>
              <m:e>
                <m:r>
                  <w:rPr>
                    <w:rFonts w:ascii="Cambria Math" w:hAnsi="Cambria Math"/>
                  </w:rPr>
                  <m:t>2</m:t>
                </m:r>
              </m:e>
            </m:rad>
            <m:r>
              <w:rPr>
                <w:rFonts w:ascii="Cambria Math" w:hAnsi="Cambria Math"/>
              </w:rPr>
              <m:t>-2</m:t>
            </m:r>
          </m:e>
        </m:d>
        <m:d>
          <m:dPr>
            <m:ctrlPr>
              <w:rPr>
                <w:rFonts w:ascii="Cambria Math" w:hAnsi="Cambria Math"/>
                <w:i/>
              </w:rPr>
            </m:ctrlPr>
          </m:dPr>
          <m:e>
            <m:r>
              <w:rPr>
                <w:rFonts w:ascii="Cambria Math" w:hAnsi="Cambria Math"/>
              </w:rPr>
              <m:t>3</m:t>
            </m:r>
            <m:rad>
              <m:radPr>
                <m:degHide m:val="1"/>
                <m:ctrlPr>
                  <w:rPr>
                    <w:rFonts w:ascii="Cambria Math" w:hAnsi="Cambria Math"/>
                    <w:i/>
                  </w:rPr>
                </m:ctrlPr>
              </m:radPr>
              <m:deg/>
              <m:e>
                <m:r>
                  <w:rPr>
                    <w:rFonts w:ascii="Cambria Math" w:hAnsi="Cambria Math"/>
                  </w:rPr>
                  <m:t>2</m:t>
                </m:r>
              </m:e>
            </m:rad>
            <m:r>
              <w:rPr>
                <w:rFonts w:ascii="Cambria Math" w:hAnsi="Cambria Math"/>
              </w:rPr>
              <m:t>+1</m:t>
            </m:r>
          </m:e>
        </m:d>
        <m:r>
          <w:rPr>
            <w:rFonts w:ascii="Cambria Math" w:hAnsi="Cambria Math"/>
          </w:rPr>
          <m:t>=18+3</m:t>
        </m:r>
        <m:rad>
          <m:radPr>
            <m:degHide m:val="1"/>
            <m:ctrlPr>
              <w:rPr>
                <w:rFonts w:ascii="Cambria Math" w:hAnsi="Cambria Math"/>
                <w:i/>
              </w:rPr>
            </m:ctrlPr>
          </m:radPr>
          <m:deg/>
          <m:e>
            <m:r>
              <w:rPr>
                <w:rFonts w:ascii="Cambria Math" w:hAnsi="Cambria Math"/>
              </w:rPr>
              <m:t>2</m:t>
            </m:r>
          </m:e>
        </m:rad>
        <m:r>
          <w:rPr>
            <w:rFonts w:ascii="Cambria Math" w:hAnsi="Cambria Math"/>
          </w:rPr>
          <m:t>-6</m:t>
        </m:r>
        <m:rad>
          <m:radPr>
            <m:degHide m:val="1"/>
            <m:ctrlPr>
              <w:rPr>
                <w:rFonts w:ascii="Cambria Math" w:hAnsi="Cambria Math"/>
                <w:i/>
              </w:rPr>
            </m:ctrlPr>
          </m:radPr>
          <m:deg/>
          <m:e>
            <m:r>
              <w:rPr>
                <w:rFonts w:ascii="Cambria Math" w:hAnsi="Cambria Math"/>
              </w:rPr>
              <m:t>2</m:t>
            </m:r>
          </m:e>
        </m:rad>
        <m:r>
          <w:rPr>
            <w:rFonts w:ascii="Cambria Math" w:hAnsi="Cambria Math"/>
          </w:rPr>
          <m:t>-2</m:t>
        </m:r>
        <m:r>
          <m:rPr>
            <m:sty m:val="p"/>
          </m:rPr>
          <w:rPr>
            <w:rFonts w:ascii="Cambria Math" w:hAnsi="Cambria Math"/>
          </w:rPr>
          <w:br/>
        </m:r>
      </m:oMath>
      <m:oMathPara>
        <m:oMathParaPr>
          <m:jc m:val="left"/>
        </m:oMathParaPr>
        <m:oMath>
          <m:d>
            <m:dPr>
              <m:ctrlPr>
                <w:rPr>
                  <w:rFonts w:ascii="Cambria Math" w:hAnsi="Cambria Math"/>
                  <w:i/>
                </w:rPr>
              </m:ctrlPr>
            </m:dPr>
            <m:e>
              <m:r>
                <w:rPr>
                  <w:rFonts w:ascii="Cambria Math" w:hAnsi="Cambria Math"/>
                </w:rPr>
                <m:t>3</m:t>
              </m:r>
              <m:rad>
                <m:radPr>
                  <m:degHide m:val="1"/>
                  <m:ctrlPr>
                    <w:rPr>
                      <w:rFonts w:ascii="Cambria Math" w:hAnsi="Cambria Math"/>
                      <w:i/>
                    </w:rPr>
                  </m:ctrlPr>
                </m:radPr>
                <m:deg/>
                <m:e>
                  <m:r>
                    <w:rPr>
                      <w:rFonts w:ascii="Cambria Math" w:hAnsi="Cambria Math"/>
                    </w:rPr>
                    <m:t>2</m:t>
                  </m:r>
                </m:e>
              </m:rad>
              <m:r>
                <w:rPr>
                  <w:rFonts w:ascii="Cambria Math" w:hAnsi="Cambria Math"/>
                </w:rPr>
                <m:t>-2</m:t>
              </m:r>
            </m:e>
          </m:d>
          <m:d>
            <m:dPr>
              <m:ctrlPr>
                <w:rPr>
                  <w:rFonts w:ascii="Cambria Math" w:hAnsi="Cambria Math"/>
                  <w:i/>
                </w:rPr>
              </m:ctrlPr>
            </m:dPr>
            <m:e>
              <m:r>
                <w:rPr>
                  <w:rFonts w:ascii="Cambria Math" w:hAnsi="Cambria Math"/>
                </w:rPr>
                <m:t>3</m:t>
              </m:r>
              <m:rad>
                <m:radPr>
                  <m:degHide m:val="1"/>
                  <m:ctrlPr>
                    <w:rPr>
                      <w:rFonts w:ascii="Cambria Math" w:hAnsi="Cambria Math"/>
                      <w:i/>
                    </w:rPr>
                  </m:ctrlPr>
                </m:radPr>
                <m:deg/>
                <m:e>
                  <m:r>
                    <w:rPr>
                      <w:rFonts w:ascii="Cambria Math" w:hAnsi="Cambria Math"/>
                    </w:rPr>
                    <m:t>2</m:t>
                  </m:r>
                </m:e>
              </m:rad>
              <m:r>
                <w:rPr>
                  <w:rFonts w:ascii="Cambria Math" w:hAnsi="Cambria Math"/>
                </w:rPr>
                <m:t>+1</m:t>
              </m:r>
            </m:e>
          </m:d>
          <m:r>
            <w:rPr>
              <w:rFonts w:ascii="Cambria Math" w:hAnsi="Cambria Math"/>
            </w:rPr>
            <m:t>=16-3</m:t>
          </m:r>
          <m:rad>
            <m:radPr>
              <m:degHide m:val="1"/>
              <m:ctrlPr>
                <w:rPr>
                  <w:rFonts w:ascii="Cambria Math" w:hAnsi="Cambria Math"/>
                  <w:i/>
                </w:rPr>
              </m:ctrlPr>
            </m:radPr>
            <m:deg/>
            <m:e>
              <m:r>
                <w:rPr>
                  <w:rFonts w:ascii="Cambria Math" w:hAnsi="Cambria Math"/>
                </w:rPr>
                <m:t>2</m:t>
              </m:r>
            </m:e>
          </m:rad>
        </m:oMath>
      </m:oMathPara>
    </w:p>
    <w:p w14:paraId="41EF7A46" w14:textId="77777777" w:rsidR="004A3EB8" w:rsidRPr="00861E6A" w:rsidRDefault="004A3EB8" w:rsidP="000865F0">
      <w:r>
        <w:br w:type="page"/>
      </w:r>
    </w:p>
    <w:p w14:paraId="39CDE9F5" w14:textId="3C346ABC"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4" w:history="1">
        <w:r w:rsidRPr="004C354B">
          <w:rPr>
            <w:rStyle w:val="Hyperlink"/>
          </w:rPr>
          <w:t>https://educationstandards.nsw.edu.au/</w:t>
        </w:r>
      </w:hyperlink>
      <w:r w:rsidRPr="00A1020E">
        <w:t xml:space="preserve"> </w:t>
      </w:r>
      <w:r w:rsidRPr="00AE7FE3">
        <w:t xml:space="preserve">and the NSW Curriculum website </w:t>
      </w:r>
      <w:hyperlink r:id="rId45" w:history="1">
        <w:r w:rsidRPr="00AE7FE3">
          <w:rPr>
            <w:rStyle w:val="Hyperlink"/>
          </w:rPr>
          <w:t>https://curriculum.nsw.edu.au/</w:t>
        </w:r>
      </w:hyperlink>
      <w:r w:rsidRPr="00AE7FE3">
        <w:t>.</w:t>
      </w:r>
    </w:p>
    <w:p w14:paraId="38D687AC" w14:textId="77777777" w:rsidR="00861E6A" w:rsidRDefault="00861E6A" w:rsidP="00861E6A">
      <w:hyperlink r:id="rId46" w:history="1">
        <w:r w:rsidRPr="00A9512F">
          <w:rPr>
            <w:rStyle w:val="Hyperlink"/>
          </w:rPr>
          <w:t>Mathematics Advanced 11–12 Syllabus</w:t>
        </w:r>
      </w:hyperlink>
      <w:r w:rsidRPr="00A9512F">
        <w:t xml:space="preserve"> © NSW Education Standards Authority (NESA) for and on behalf of the Crown in right of the State of New South Wales, 2024.</w:t>
      </w:r>
    </w:p>
    <w:p w14:paraId="52B7F8E9" w14:textId="61EA3B19" w:rsidR="00861E6A" w:rsidRPr="00C12AC4" w:rsidRDefault="00861E6A" w:rsidP="00757FA9">
      <w:pPr>
        <w:rPr>
          <w:szCs w:val="22"/>
        </w:rPr>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021514">
      <w:pPr>
        <w:pStyle w:val="ListBullet"/>
        <w:numPr>
          <w:ilvl w:val="0"/>
          <w:numId w:val="3"/>
        </w:numPr>
      </w:pPr>
      <w:r>
        <w:t>the NSW Department of Education logo, other logos and trademark-protected material</w:t>
      </w:r>
    </w:p>
    <w:p w14:paraId="2405BAF5" w14:textId="77777777" w:rsidR="00F63959" w:rsidRDefault="00F63959" w:rsidP="00021514">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9"/>
      <w:footerReference w:type="first" r:id="rId5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D99A8" w14:textId="77777777" w:rsidR="00070BF1" w:rsidRDefault="00070BF1">
      <w:r>
        <w:separator/>
      </w:r>
    </w:p>
    <w:p w14:paraId="467C9234" w14:textId="77777777" w:rsidR="00070BF1" w:rsidRDefault="00070BF1"/>
    <w:p w14:paraId="3401BC5E" w14:textId="77777777" w:rsidR="00070BF1" w:rsidRDefault="00070BF1"/>
  </w:endnote>
  <w:endnote w:type="continuationSeparator" w:id="0">
    <w:p w14:paraId="53BB14CC" w14:textId="77777777" w:rsidR="00070BF1" w:rsidRDefault="00070BF1">
      <w:r>
        <w:continuationSeparator/>
      </w:r>
    </w:p>
    <w:p w14:paraId="4B19C228" w14:textId="77777777" w:rsidR="00070BF1" w:rsidRDefault="00070BF1"/>
    <w:p w14:paraId="363A4F86" w14:textId="77777777" w:rsidR="00070BF1" w:rsidRDefault="00070BF1"/>
  </w:endnote>
  <w:endnote w:type="continuationNotice" w:id="1">
    <w:p w14:paraId="69DCA49E" w14:textId="77777777" w:rsidR="00070BF1" w:rsidRDefault="00070BF1">
      <w:pPr>
        <w:spacing w:before="0" w:line="240" w:lineRule="auto"/>
      </w:pPr>
    </w:p>
    <w:p w14:paraId="50A427D3" w14:textId="77777777" w:rsidR="00070BF1" w:rsidRDefault="00070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09F71B1C-2A62-4B57-8D6B-A5F16C76FD1E}"/>
    <w:embedItalic r:id="rId2" w:fontKey="{8BBF5CDF-2856-447F-8A73-3C71E130C87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6D02E2A5" w:rsidR="009B4D45" w:rsidRPr="00F63959" w:rsidRDefault="009B4D45" w:rsidP="00F63959">
    <w:pPr>
      <w:pStyle w:val="Footer"/>
    </w:pPr>
    <w:r>
      <w:t xml:space="preserve">© NSW Department of Education, </w:t>
    </w:r>
    <w:r w:rsidR="00C83CD8">
      <w:t>Dec</w:t>
    </w:r>
    <w:r w:rsidR="004612B3">
      <w: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8A541" w14:textId="77777777" w:rsidR="00070BF1" w:rsidRDefault="00070BF1">
      <w:r>
        <w:separator/>
      </w:r>
    </w:p>
    <w:p w14:paraId="52F89796" w14:textId="77777777" w:rsidR="00070BF1" w:rsidRDefault="00070BF1"/>
    <w:p w14:paraId="25DC41B1" w14:textId="77777777" w:rsidR="00070BF1" w:rsidRDefault="00070BF1"/>
  </w:footnote>
  <w:footnote w:type="continuationSeparator" w:id="0">
    <w:p w14:paraId="2175CED4" w14:textId="77777777" w:rsidR="00070BF1" w:rsidRDefault="00070BF1">
      <w:r>
        <w:continuationSeparator/>
      </w:r>
    </w:p>
    <w:p w14:paraId="3F8C51F0" w14:textId="77777777" w:rsidR="00070BF1" w:rsidRDefault="00070BF1"/>
    <w:p w14:paraId="05304380" w14:textId="77777777" w:rsidR="00070BF1" w:rsidRDefault="00070BF1"/>
  </w:footnote>
  <w:footnote w:type="continuationNotice" w:id="1">
    <w:p w14:paraId="62CD9D63" w14:textId="77777777" w:rsidR="00070BF1" w:rsidRDefault="00070BF1">
      <w:pPr>
        <w:spacing w:before="0" w:line="240" w:lineRule="auto"/>
      </w:pPr>
    </w:p>
    <w:p w14:paraId="051BC88B" w14:textId="77777777" w:rsidR="00070BF1" w:rsidRDefault="00070B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4BA522CF" w:rsidR="009B4D45" w:rsidRDefault="00E809B6" w:rsidP="0084631E">
    <w:pPr>
      <w:pStyle w:val="Documentname"/>
    </w:pPr>
    <w:r>
      <w:t xml:space="preserve">Simplifying surds </w:t>
    </w:r>
    <w:r w:rsidR="009B4D45" w:rsidRPr="00D2403C">
      <w:t xml:space="preserve">|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8E92683" w:rsidR="0084631E" w:rsidRDefault="00421EC4" w:rsidP="0084631E">
    <w:pPr>
      <w:pStyle w:val="Documentname"/>
    </w:pPr>
    <w:r>
      <w:t xml:space="preserve">Simplify surds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990A3A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7A2D85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CAABCA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C37218"/>
    <w:multiLevelType w:val="hybridMultilevel"/>
    <w:tmpl w:val="8FB6D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19669EF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E080687"/>
    <w:multiLevelType w:val="hybridMultilevel"/>
    <w:tmpl w:val="1A4C2BD8"/>
    <w:lvl w:ilvl="0" w:tplc="5C72F4DA">
      <w:start w:val="1"/>
      <w:numFmt w:val="bullet"/>
      <w:lvlText w:val=""/>
      <w:lvlJc w:val="left"/>
      <w:pPr>
        <w:tabs>
          <w:tab w:val="num" w:pos="720"/>
        </w:tabs>
        <w:ind w:left="720" w:hanging="360"/>
      </w:pPr>
      <w:rPr>
        <w:rFonts w:ascii="Symbol" w:hAnsi="Symbol" w:hint="default"/>
      </w:rPr>
    </w:lvl>
    <w:lvl w:ilvl="1" w:tplc="D7CC7092" w:tentative="1">
      <w:start w:val="1"/>
      <w:numFmt w:val="bullet"/>
      <w:lvlText w:val=""/>
      <w:lvlJc w:val="left"/>
      <w:pPr>
        <w:tabs>
          <w:tab w:val="num" w:pos="1440"/>
        </w:tabs>
        <w:ind w:left="1440" w:hanging="360"/>
      </w:pPr>
      <w:rPr>
        <w:rFonts w:ascii="Symbol" w:hAnsi="Symbol" w:hint="default"/>
      </w:rPr>
    </w:lvl>
    <w:lvl w:ilvl="2" w:tplc="0DEC6894" w:tentative="1">
      <w:start w:val="1"/>
      <w:numFmt w:val="bullet"/>
      <w:lvlText w:val=""/>
      <w:lvlJc w:val="left"/>
      <w:pPr>
        <w:tabs>
          <w:tab w:val="num" w:pos="2160"/>
        </w:tabs>
        <w:ind w:left="2160" w:hanging="360"/>
      </w:pPr>
      <w:rPr>
        <w:rFonts w:ascii="Symbol" w:hAnsi="Symbol" w:hint="default"/>
      </w:rPr>
    </w:lvl>
    <w:lvl w:ilvl="3" w:tplc="5004FF68" w:tentative="1">
      <w:start w:val="1"/>
      <w:numFmt w:val="bullet"/>
      <w:lvlText w:val=""/>
      <w:lvlJc w:val="left"/>
      <w:pPr>
        <w:tabs>
          <w:tab w:val="num" w:pos="2880"/>
        </w:tabs>
        <w:ind w:left="2880" w:hanging="360"/>
      </w:pPr>
      <w:rPr>
        <w:rFonts w:ascii="Symbol" w:hAnsi="Symbol" w:hint="default"/>
      </w:rPr>
    </w:lvl>
    <w:lvl w:ilvl="4" w:tplc="DF56952E" w:tentative="1">
      <w:start w:val="1"/>
      <w:numFmt w:val="bullet"/>
      <w:lvlText w:val=""/>
      <w:lvlJc w:val="left"/>
      <w:pPr>
        <w:tabs>
          <w:tab w:val="num" w:pos="3600"/>
        </w:tabs>
        <w:ind w:left="3600" w:hanging="360"/>
      </w:pPr>
      <w:rPr>
        <w:rFonts w:ascii="Symbol" w:hAnsi="Symbol" w:hint="default"/>
      </w:rPr>
    </w:lvl>
    <w:lvl w:ilvl="5" w:tplc="A89CFA86" w:tentative="1">
      <w:start w:val="1"/>
      <w:numFmt w:val="bullet"/>
      <w:lvlText w:val=""/>
      <w:lvlJc w:val="left"/>
      <w:pPr>
        <w:tabs>
          <w:tab w:val="num" w:pos="4320"/>
        </w:tabs>
        <w:ind w:left="4320" w:hanging="360"/>
      </w:pPr>
      <w:rPr>
        <w:rFonts w:ascii="Symbol" w:hAnsi="Symbol" w:hint="default"/>
      </w:rPr>
    </w:lvl>
    <w:lvl w:ilvl="6" w:tplc="A9C80510" w:tentative="1">
      <w:start w:val="1"/>
      <w:numFmt w:val="bullet"/>
      <w:lvlText w:val=""/>
      <w:lvlJc w:val="left"/>
      <w:pPr>
        <w:tabs>
          <w:tab w:val="num" w:pos="5040"/>
        </w:tabs>
        <w:ind w:left="5040" w:hanging="360"/>
      </w:pPr>
      <w:rPr>
        <w:rFonts w:ascii="Symbol" w:hAnsi="Symbol" w:hint="default"/>
      </w:rPr>
    </w:lvl>
    <w:lvl w:ilvl="7" w:tplc="972AC042" w:tentative="1">
      <w:start w:val="1"/>
      <w:numFmt w:val="bullet"/>
      <w:lvlText w:val=""/>
      <w:lvlJc w:val="left"/>
      <w:pPr>
        <w:tabs>
          <w:tab w:val="num" w:pos="5760"/>
        </w:tabs>
        <w:ind w:left="5760" w:hanging="360"/>
      </w:pPr>
      <w:rPr>
        <w:rFonts w:ascii="Symbol" w:hAnsi="Symbol" w:hint="default"/>
      </w:rPr>
    </w:lvl>
    <w:lvl w:ilvl="8" w:tplc="51967A96" w:tentative="1">
      <w:start w:val="1"/>
      <w:numFmt w:val="bullet"/>
      <w:lvlText w:val=""/>
      <w:lvlJc w:val="left"/>
      <w:pPr>
        <w:tabs>
          <w:tab w:val="num" w:pos="6480"/>
        </w:tabs>
        <w:ind w:left="6480" w:hanging="360"/>
      </w:pPr>
      <w:rPr>
        <w:rFonts w:ascii="Symbol" w:hAnsi="Symbol" w:hint="default"/>
      </w:rPr>
    </w:lvl>
  </w:abstractNum>
  <w:num w:numId="1" w16cid:durableId="334848040">
    <w:abstractNumId w:val="8"/>
  </w:num>
  <w:num w:numId="2" w16cid:durableId="175270668">
    <w:abstractNumId w:val="8"/>
  </w:num>
  <w:num w:numId="3" w16cid:durableId="730810984">
    <w:abstractNumId w:val="5"/>
  </w:num>
  <w:num w:numId="4" w16cid:durableId="778531806">
    <w:abstractNumId w:val="6"/>
  </w:num>
  <w:num w:numId="5" w16cid:durableId="858854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2308067">
    <w:abstractNumId w:val="10"/>
  </w:num>
  <w:num w:numId="7" w16cid:durableId="489910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47362">
    <w:abstractNumId w:val="4"/>
  </w:num>
  <w:num w:numId="9" w16cid:durableId="17348936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234647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681086150">
    <w:abstractNumId w:val="0"/>
  </w:num>
  <w:num w:numId="12" w16cid:durableId="1688367682">
    <w:abstractNumId w:val="5"/>
  </w:num>
  <w:num w:numId="13" w16cid:durableId="406461377">
    <w:abstractNumId w:val="6"/>
  </w:num>
  <w:num w:numId="14" w16cid:durableId="1673292945">
    <w:abstractNumId w:val="7"/>
  </w:num>
  <w:num w:numId="15" w16cid:durableId="10419016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2741750">
    <w:abstractNumId w:val="2"/>
  </w:num>
  <w:num w:numId="17" w16cid:durableId="1478691388">
    <w:abstractNumId w:val="1"/>
  </w:num>
  <w:num w:numId="18" w16cid:durableId="1722707344">
    <w:abstractNumId w:val="2"/>
  </w:num>
  <w:num w:numId="19" w16cid:durableId="135339629">
    <w:abstractNumId w:val="2"/>
  </w:num>
  <w:num w:numId="20" w16cid:durableId="18129372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1947992">
    <w:abstractNumId w:val="2"/>
  </w:num>
  <w:num w:numId="22" w16cid:durableId="16769603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5380193">
    <w:abstractNumId w:val="2"/>
  </w:num>
  <w:num w:numId="24" w16cid:durableId="262155369">
    <w:abstractNumId w:val="3"/>
  </w:num>
  <w:num w:numId="25" w16cid:durableId="485443265">
    <w:abstractNumId w:val="11"/>
  </w:num>
  <w:num w:numId="26" w16cid:durableId="2078322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231887036">
    <w:abstractNumId w:val="0"/>
  </w:num>
  <w:num w:numId="28" w16cid:durableId="258873764">
    <w:abstractNumId w:val="5"/>
  </w:num>
  <w:num w:numId="29" w16cid:durableId="1284076479">
    <w:abstractNumId w:val="10"/>
  </w:num>
  <w:num w:numId="30" w16cid:durableId="643393611">
    <w:abstractNumId w:val="10"/>
  </w:num>
  <w:num w:numId="31" w16cid:durableId="1566866874">
    <w:abstractNumId w:val="6"/>
  </w:num>
  <w:num w:numId="32" w16cid:durableId="261068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74093285">
    <w:abstractNumId w:val="6"/>
  </w:num>
  <w:num w:numId="34" w16cid:durableId="674963584">
    <w:abstractNumId w:val="6"/>
  </w:num>
  <w:num w:numId="35" w16cid:durableId="424427124">
    <w:abstractNumId w:val="6"/>
  </w:num>
  <w:num w:numId="36" w16cid:durableId="1332297721">
    <w:abstractNumId w:val="6"/>
  </w:num>
  <w:num w:numId="37" w16cid:durableId="1399130867">
    <w:abstractNumId w:val="6"/>
  </w:num>
  <w:num w:numId="38" w16cid:durableId="11148054">
    <w:abstractNumId w:val="6"/>
  </w:num>
  <w:num w:numId="39" w16cid:durableId="1018389495">
    <w:abstractNumId w:val="6"/>
  </w:num>
  <w:num w:numId="40" w16cid:durableId="1680767479">
    <w:abstractNumId w:val="6"/>
  </w:num>
  <w:num w:numId="41" w16cid:durableId="1108424545">
    <w:abstractNumId w:val="6"/>
  </w:num>
  <w:num w:numId="42" w16cid:durableId="1478375845">
    <w:abstractNumId w:val="6"/>
  </w:num>
  <w:num w:numId="43" w16cid:durableId="129177011">
    <w:abstractNumId w:val="6"/>
  </w:num>
  <w:num w:numId="44" w16cid:durableId="1038973006">
    <w:abstractNumId w:val="6"/>
  </w:num>
  <w:num w:numId="45" w16cid:durableId="199708275">
    <w:abstractNumId w:val="6"/>
  </w:num>
  <w:num w:numId="46" w16cid:durableId="8915770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606555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871556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62D"/>
    <w:rsid w:val="00001945"/>
    <w:rsid w:val="00001C08"/>
    <w:rsid w:val="00002BF1"/>
    <w:rsid w:val="0000479B"/>
    <w:rsid w:val="00006220"/>
    <w:rsid w:val="00006CD7"/>
    <w:rsid w:val="00007F58"/>
    <w:rsid w:val="000103FC"/>
    <w:rsid w:val="00010746"/>
    <w:rsid w:val="0001198F"/>
    <w:rsid w:val="00012683"/>
    <w:rsid w:val="000143DF"/>
    <w:rsid w:val="000151F8"/>
    <w:rsid w:val="00015D43"/>
    <w:rsid w:val="000166EF"/>
    <w:rsid w:val="00016801"/>
    <w:rsid w:val="00016CA5"/>
    <w:rsid w:val="00021171"/>
    <w:rsid w:val="00021514"/>
    <w:rsid w:val="00022E71"/>
    <w:rsid w:val="00023790"/>
    <w:rsid w:val="00024602"/>
    <w:rsid w:val="000252FF"/>
    <w:rsid w:val="000253AE"/>
    <w:rsid w:val="0002688B"/>
    <w:rsid w:val="00027181"/>
    <w:rsid w:val="00027EBF"/>
    <w:rsid w:val="00030C4B"/>
    <w:rsid w:val="00030EBC"/>
    <w:rsid w:val="000331B6"/>
    <w:rsid w:val="00034F5E"/>
    <w:rsid w:val="0003541F"/>
    <w:rsid w:val="00035A50"/>
    <w:rsid w:val="00036E65"/>
    <w:rsid w:val="00037C5C"/>
    <w:rsid w:val="00040BF3"/>
    <w:rsid w:val="00041EB6"/>
    <w:rsid w:val="00042114"/>
    <w:rsid w:val="000423E3"/>
    <w:rsid w:val="0004292D"/>
    <w:rsid w:val="00042D30"/>
    <w:rsid w:val="00043F14"/>
    <w:rsid w:val="00043FA0"/>
    <w:rsid w:val="00044C5D"/>
    <w:rsid w:val="00044D23"/>
    <w:rsid w:val="00046473"/>
    <w:rsid w:val="000470B7"/>
    <w:rsid w:val="000501A5"/>
    <w:rsid w:val="000507E6"/>
    <w:rsid w:val="0005163D"/>
    <w:rsid w:val="00051AC1"/>
    <w:rsid w:val="00051BC4"/>
    <w:rsid w:val="00051BF0"/>
    <w:rsid w:val="000534F4"/>
    <w:rsid w:val="000535B7"/>
    <w:rsid w:val="00053726"/>
    <w:rsid w:val="00053AD4"/>
    <w:rsid w:val="000562A7"/>
    <w:rsid w:val="000564F8"/>
    <w:rsid w:val="00057BC8"/>
    <w:rsid w:val="000604B9"/>
    <w:rsid w:val="00061232"/>
    <w:rsid w:val="000613C4"/>
    <w:rsid w:val="000620E8"/>
    <w:rsid w:val="00062708"/>
    <w:rsid w:val="00065A16"/>
    <w:rsid w:val="00066931"/>
    <w:rsid w:val="000674AF"/>
    <w:rsid w:val="00070416"/>
    <w:rsid w:val="00070BF1"/>
    <w:rsid w:val="00071D06"/>
    <w:rsid w:val="0007214A"/>
    <w:rsid w:val="00072B6E"/>
    <w:rsid w:val="00072DFB"/>
    <w:rsid w:val="00075B4E"/>
    <w:rsid w:val="0007708D"/>
    <w:rsid w:val="00077A7C"/>
    <w:rsid w:val="00082A29"/>
    <w:rsid w:val="00082ABC"/>
    <w:rsid w:val="00082E53"/>
    <w:rsid w:val="000838BB"/>
    <w:rsid w:val="000844F9"/>
    <w:rsid w:val="00084628"/>
    <w:rsid w:val="00084830"/>
    <w:rsid w:val="00084C43"/>
    <w:rsid w:val="0008606A"/>
    <w:rsid w:val="000865F0"/>
    <w:rsid w:val="00086656"/>
    <w:rsid w:val="00086D87"/>
    <w:rsid w:val="000872D6"/>
    <w:rsid w:val="00090628"/>
    <w:rsid w:val="000919BC"/>
    <w:rsid w:val="00091B2A"/>
    <w:rsid w:val="000922D6"/>
    <w:rsid w:val="00092330"/>
    <w:rsid w:val="00092F78"/>
    <w:rsid w:val="00093CE9"/>
    <w:rsid w:val="00094195"/>
    <w:rsid w:val="0009452F"/>
    <w:rsid w:val="00094ABB"/>
    <w:rsid w:val="00094EE6"/>
    <w:rsid w:val="00096701"/>
    <w:rsid w:val="00097721"/>
    <w:rsid w:val="000A0C05"/>
    <w:rsid w:val="000A10DD"/>
    <w:rsid w:val="000A33D4"/>
    <w:rsid w:val="000A41E7"/>
    <w:rsid w:val="000A451E"/>
    <w:rsid w:val="000A6790"/>
    <w:rsid w:val="000A6D4F"/>
    <w:rsid w:val="000A796C"/>
    <w:rsid w:val="000A7A61"/>
    <w:rsid w:val="000B09C8"/>
    <w:rsid w:val="000B1FC2"/>
    <w:rsid w:val="000B2886"/>
    <w:rsid w:val="000B30A0"/>
    <w:rsid w:val="000B30E1"/>
    <w:rsid w:val="000B42A0"/>
    <w:rsid w:val="000B4F65"/>
    <w:rsid w:val="000B75CB"/>
    <w:rsid w:val="000B7D49"/>
    <w:rsid w:val="000C07B7"/>
    <w:rsid w:val="000C0D3E"/>
    <w:rsid w:val="000C0FB5"/>
    <w:rsid w:val="000C1078"/>
    <w:rsid w:val="000C16A7"/>
    <w:rsid w:val="000C1BCD"/>
    <w:rsid w:val="000C250C"/>
    <w:rsid w:val="000C3704"/>
    <w:rsid w:val="000C43DF"/>
    <w:rsid w:val="000C45AA"/>
    <w:rsid w:val="000C575E"/>
    <w:rsid w:val="000C61FB"/>
    <w:rsid w:val="000C6F89"/>
    <w:rsid w:val="000C7627"/>
    <w:rsid w:val="000C7D4F"/>
    <w:rsid w:val="000D1579"/>
    <w:rsid w:val="000D2063"/>
    <w:rsid w:val="000D24EC"/>
    <w:rsid w:val="000D2C3A"/>
    <w:rsid w:val="000D48A8"/>
    <w:rsid w:val="000D4B5A"/>
    <w:rsid w:val="000D5460"/>
    <w:rsid w:val="000D55B1"/>
    <w:rsid w:val="000D64D8"/>
    <w:rsid w:val="000D7887"/>
    <w:rsid w:val="000E05E4"/>
    <w:rsid w:val="000E07F5"/>
    <w:rsid w:val="000E20B4"/>
    <w:rsid w:val="000E3800"/>
    <w:rsid w:val="000E3C1C"/>
    <w:rsid w:val="000E41B7"/>
    <w:rsid w:val="000E519F"/>
    <w:rsid w:val="000E6BA0"/>
    <w:rsid w:val="000F174A"/>
    <w:rsid w:val="000F2824"/>
    <w:rsid w:val="000F30C8"/>
    <w:rsid w:val="000F377D"/>
    <w:rsid w:val="000F488A"/>
    <w:rsid w:val="000F6A9C"/>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011D"/>
    <w:rsid w:val="001113CC"/>
    <w:rsid w:val="00113727"/>
    <w:rsid w:val="00113763"/>
    <w:rsid w:val="0011437C"/>
    <w:rsid w:val="00114B7D"/>
    <w:rsid w:val="0011695C"/>
    <w:rsid w:val="00116F90"/>
    <w:rsid w:val="001172EF"/>
    <w:rsid w:val="001177C4"/>
    <w:rsid w:val="00117B7D"/>
    <w:rsid w:val="00117FF3"/>
    <w:rsid w:val="001208EA"/>
    <w:rsid w:val="0012093E"/>
    <w:rsid w:val="001231F0"/>
    <w:rsid w:val="00125C6C"/>
    <w:rsid w:val="00127648"/>
    <w:rsid w:val="0013032B"/>
    <w:rsid w:val="001305EA"/>
    <w:rsid w:val="00130630"/>
    <w:rsid w:val="00131C25"/>
    <w:rsid w:val="001324C3"/>
    <w:rsid w:val="001328FA"/>
    <w:rsid w:val="0013419A"/>
    <w:rsid w:val="001346CF"/>
    <w:rsid w:val="00134700"/>
    <w:rsid w:val="00134E23"/>
    <w:rsid w:val="00135E80"/>
    <w:rsid w:val="00140753"/>
    <w:rsid w:val="0014239C"/>
    <w:rsid w:val="00142B9E"/>
    <w:rsid w:val="00142DC8"/>
    <w:rsid w:val="00143921"/>
    <w:rsid w:val="0014622A"/>
    <w:rsid w:val="00146F04"/>
    <w:rsid w:val="00147E93"/>
    <w:rsid w:val="00150EBC"/>
    <w:rsid w:val="001520B0"/>
    <w:rsid w:val="00152E5B"/>
    <w:rsid w:val="0015446A"/>
    <w:rsid w:val="0015487C"/>
    <w:rsid w:val="00154894"/>
    <w:rsid w:val="00155144"/>
    <w:rsid w:val="001564ED"/>
    <w:rsid w:val="00156956"/>
    <w:rsid w:val="0015712E"/>
    <w:rsid w:val="00157322"/>
    <w:rsid w:val="0016017C"/>
    <w:rsid w:val="001612C1"/>
    <w:rsid w:val="001613F7"/>
    <w:rsid w:val="00161A3D"/>
    <w:rsid w:val="001620C0"/>
    <w:rsid w:val="00162C3A"/>
    <w:rsid w:val="00165B83"/>
    <w:rsid w:val="00165FF0"/>
    <w:rsid w:val="0017075C"/>
    <w:rsid w:val="00170CB5"/>
    <w:rsid w:val="00171215"/>
    <w:rsid w:val="00171601"/>
    <w:rsid w:val="00172EC4"/>
    <w:rsid w:val="001730ED"/>
    <w:rsid w:val="001734EF"/>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35B"/>
    <w:rsid w:val="00187FFC"/>
    <w:rsid w:val="00191D2F"/>
    <w:rsid w:val="00191F45"/>
    <w:rsid w:val="00193503"/>
    <w:rsid w:val="001939CA"/>
    <w:rsid w:val="00193B82"/>
    <w:rsid w:val="0019600C"/>
    <w:rsid w:val="00196592"/>
    <w:rsid w:val="00196CF1"/>
    <w:rsid w:val="00197ADC"/>
    <w:rsid w:val="00197B41"/>
    <w:rsid w:val="001A03EA"/>
    <w:rsid w:val="001A0AF7"/>
    <w:rsid w:val="001A17FC"/>
    <w:rsid w:val="001A25AF"/>
    <w:rsid w:val="001A3627"/>
    <w:rsid w:val="001A3793"/>
    <w:rsid w:val="001A4772"/>
    <w:rsid w:val="001A6EF1"/>
    <w:rsid w:val="001A7785"/>
    <w:rsid w:val="001B10A2"/>
    <w:rsid w:val="001B18FF"/>
    <w:rsid w:val="001B3065"/>
    <w:rsid w:val="001B33C0"/>
    <w:rsid w:val="001B499A"/>
    <w:rsid w:val="001B4A46"/>
    <w:rsid w:val="001B5B9D"/>
    <w:rsid w:val="001B5E34"/>
    <w:rsid w:val="001B68DA"/>
    <w:rsid w:val="001C2997"/>
    <w:rsid w:val="001C34DD"/>
    <w:rsid w:val="001C4DA6"/>
    <w:rsid w:val="001C4DB7"/>
    <w:rsid w:val="001C637D"/>
    <w:rsid w:val="001C6C9B"/>
    <w:rsid w:val="001D10B2"/>
    <w:rsid w:val="001D3092"/>
    <w:rsid w:val="001D3A08"/>
    <w:rsid w:val="001D4CD1"/>
    <w:rsid w:val="001D5BA2"/>
    <w:rsid w:val="001D66C2"/>
    <w:rsid w:val="001D6877"/>
    <w:rsid w:val="001D78E7"/>
    <w:rsid w:val="001E0FFC"/>
    <w:rsid w:val="001E1F93"/>
    <w:rsid w:val="001E24CF"/>
    <w:rsid w:val="001E265E"/>
    <w:rsid w:val="001E3097"/>
    <w:rsid w:val="001E4B06"/>
    <w:rsid w:val="001E5F98"/>
    <w:rsid w:val="001E6185"/>
    <w:rsid w:val="001F01F4"/>
    <w:rsid w:val="001F0F26"/>
    <w:rsid w:val="001F2232"/>
    <w:rsid w:val="001F64BE"/>
    <w:rsid w:val="001F6650"/>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7EE2"/>
    <w:rsid w:val="00210D95"/>
    <w:rsid w:val="002136B3"/>
    <w:rsid w:val="0021660A"/>
    <w:rsid w:val="00216957"/>
    <w:rsid w:val="00216D21"/>
    <w:rsid w:val="00217731"/>
    <w:rsid w:val="00217AE6"/>
    <w:rsid w:val="00220B90"/>
    <w:rsid w:val="00221777"/>
    <w:rsid w:val="00221998"/>
    <w:rsid w:val="00221E1A"/>
    <w:rsid w:val="00221F4B"/>
    <w:rsid w:val="002228E3"/>
    <w:rsid w:val="00222D73"/>
    <w:rsid w:val="0022320E"/>
    <w:rsid w:val="00224261"/>
    <w:rsid w:val="00224B16"/>
    <w:rsid w:val="00224D61"/>
    <w:rsid w:val="002265BD"/>
    <w:rsid w:val="002270CC"/>
    <w:rsid w:val="00227421"/>
    <w:rsid w:val="00227894"/>
    <w:rsid w:val="0022791F"/>
    <w:rsid w:val="00231E53"/>
    <w:rsid w:val="00234024"/>
    <w:rsid w:val="00234830"/>
    <w:rsid w:val="002368C7"/>
    <w:rsid w:val="0023726F"/>
    <w:rsid w:val="0024041A"/>
    <w:rsid w:val="002410C8"/>
    <w:rsid w:val="00241C93"/>
    <w:rsid w:val="0024214A"/>
    <w:rsid w:val="002421D4"/>
    <w:rsid w:val="002429F3"/>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9D3"/>
    <w:rsid w:val="00256D4F"/>
    <w:rsid w:val="00256EF9"/>
    <w:rsid w:val="00260EE8"/>
    <w:rsid w:val="00260F28"/>
    <w:rsid w:val="0026131D"/>
    <w:rsid w:val="00262156"/>
    <w:rsid w:val="002626DA"/>
    <w:rsid w:val="00263542"/>
    <w:rsid w:val="00264DCF"/>
    <w:rsid w:val="00266738"/>
    <w:rsid w:val="0026691A"/>
    <w:rsid w:val="0026695D"/>
    <w:rsid w:val="00266D0C"/>
    <w:rsid w:val="00266D3A"/>
    <w:rsid w:val="00267973"/>
    <w:rsid w:val="0027088C"/>
    <w:rsid w:val="002708B3"/>
    <w:rsid w:val="002717AE"/>
    <w:rsid w:val="00273F35"/>
    <w:rsid w:val="00273F94"/>
    <w:rsid w:val="002760B7"/>
    <w:rsid w:val="0027707D"/>
    <w:rsid w:val="0027767F"/>
    <w:rsid w:val="002810D3"/>
    <w:rsid w:val="002827A5"/>
    <w:rsid w:val="002847AE"/>
    <w:rsid w:val="002870F2"/>
    <w:rsid w:val="00287650"/>
    <w:rsid w:val="00287796"/>
    <w:rsid w:val="00287C46"/>
    <w:rsid w:val="0029008E"/>
    <w:rsid w:val="00290154"/>
    <w:rsid w:val="00292AB4"/>
    <w:rsid w:val="00294F88"/>
    <w:rsid w:val="00294FCC"/>
    <w:rsid w:val="00295516"/>
    <w:rsid w:val="00295906"/>
    <w:rsid w:val="0029733C"/>
    <w:rsid w:val="002A007A"/>
    <w:rsid w:val="002A10A1"/>
    <w:rsid w:val="002A12C5"/>
    <w:rsid w:val="002A25B0"/>
    <w:rsid w:val="002A3161"/>
    <w:rsid w:val="002A3410"/>
    <w:rsid w:val="002A3656"/>
    <w:rsid w:val="002A44D1"/>
    <w:rsid w:val="002A4631"/>
    <w:rsid w:val="002A5BA6"/>
    <w:rsid w:val="002A6EA6"/>
    <w:rsid w:val="002B108B"/>
    <w:rsid w:val="002B12DE"/>
    <w:rsid w:val="002B270D"/>
    <w:rsid w:val="002B2ADE"/>
    <w:rsid w:val="002B3375"/>
    <w:rsid w:val="002B4745"/>
    <w:rsid w:val="002B480D"/>
    <w:rsid w:val="002B4845"/>
    <w:rsid w:val="002B4AC3"/>
    <w:rsid w:val="002B5917"/>
    <w:rsid w:val="002B7744"/>
    <w:rsid w:val="002C05AC"/>
    <w:rsid w:val="002C3953"/>
    <w:rsid w:val="002C56A0"/>
    <w:rsid w:val="002C7496"/>
    <w:rsid w:val="002C7E54"/>
    <w:rsid w:val="002D12FF"/>
    <w:rsid w:val="002D21A5"/>
    <w:rsid w:val="002D4413"/>
    <w:rsid w:val="002D62F7"/>
    <w:rsid w:val="002D7247"/>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A92"/>
    <w:rsid w:val="002F4EBA"/>
    <w:rsid w:val="002F6829"/>
    <w:rsid w:val="002F749C"/>
    <w:rsid w:val="003024CB"/>
    <w:rsid w:val="00303813"/>
    <w:rsid w:val="00304D3B"/>
    <w:rsid w:val="00306EFE"/>
    <w:rsid w:val="00306F73"/>
    <w:rsid w:val="0030716E"/>
    <w:rsid w:val="003102C3"/>
    <w:rsid w:val="00310348"/>
    <w:rsid w:val="00310EE6"/>
    <w:rsid w:val="00311628"/>
    <w:rsid w:val="00311860"/>
    <w:rsid w:val="00311B69"/>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4D8"/>
    <w:rsid w:val="00324D73"/>
    <w:rsid w:val="003257F8"/>
    <w:rsid w:val="00325B7B"/>
    <w:rsid w:val="00326AA2"/>
    <w:rsid w:val="00327B69"/>
    <w:rsid w:val="003311A6"/>
    <w:rsid w:val="003313D6"/>
    <w:rsid w:val="0033193C"/>
    <w:rsid w:val="00331EF7"/>
    <w:rsid w:val="00332B30"/>
    <w:rsid w:val="00333BA4"/>
    <w:rsid w:val="00334D5A"/>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65B"/>
    <w:rsid w:val="003459FD"/>
    <w:rsid w:val="00345EB0"/>
    <w:rsid w:val="0034764B"/>
    <w:rsid w:val="00347696"/>
    <w:rsid w:val="0034780A"/>
    <w:rsid w:val="00347CBE"/>
    <w:rsid w:val="003503AC"/>
    <w:rsid w:val="00352686"/>
    <w:rsid w:val="003534AD"/>
    <w:rsid w:val="00355EE4"/>
    <w:rsid w:val="00357136"/>
    <w:rsid w:val="003576EB"/>
    <w:rsid w:val="00357DDA"/>
    <w:rsid w:val="00360431"/>
    <w:rsid w:val="00360C67"/>
    <w:rsid w:val="00360E65"/>
    <w:rsid w:val="00362DCB"/>
    <w:rsid w:val="0036308C"/>
    <w:rsid w:val="00363E8F"/>
    <w:rsid w:val="00365118"/>
    <w:rsid w:val="00365351"/>
    <w:rsid w:val="00365968"/>
    <w:rsid w:val="00366467"/>
    <w:rsid w:val="00367331"/>
    <w:rsid w:val="00370563"/>
    <w:rsid w:val="003713D2"/>
    <w:rsid w:val="00371AF4"/>
    <w:rsid w:val="00372A4F"/>
    <w:rsid w:val="00372B9F"/>
    <w:rsid w:val="00373265"/>
    <w:rsid w:val="0037384B"/>
    <w:rsid w:val="00373892"/>
    <w:rsid w:val="003743CE"/>
    <w:rsid w:val="00375E86"/>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43D5"/>
    <w:rsid w:val="00395451"/>
    <w:rsid w:val="00395633"/>
    <w:rsid w:val="00395716"/>
    <w:rsid w:val="00396B0E"/>
    <w:rsid w:val="0039766F"/>
    <w:rsid w:val="00397BD6"/>
    <w:rsid w:val="003A01C8"/>
    <w:rsid w:val="003A06C2"/>
    <w:rsid w:val="003A1238"/>
    <w:rsid w:val="003A1937"/>
    <w:rsid w:val="003A21BF"/>
    <w:rsid w:val="003A43B0"/>
    <w:rsid w:val="003A4F65"/>
    <w:rsid w:val="003A5964"/>
    <w:rsid w:val="003A5E30"/>
    <w:rsid w:val="003A6344"/>
    <w:rsid w:val="003A6624"/>
    <w:rsid w:val="003A695D"/>
    <w:rsid w:val="003A6A25"/>
    <w:rsid w:val="003A6F6B"/>
    <w:rsid w:val="003A725D"/>
    <w:rsid w:val="003B0AFA"/>
    <w:rsid w:val="003B225F"/>
    <w:rsid w:val="003B3CB0"/>
    <w:rsid w:val="003B5783"/>
    <w:rsid w:val="003B7BBB"/>
    <w:rsid w:val="003C0FB3"/>
    <w:rsid w:val="003C3990"/>
    <w:rsid w:val="003C3A2A"/>
    <w:rsid w:val="003C434B"/>
    <w:rsid w:val="003C489D"/>
    <w:rsid w:val="003C54B8"/>
    <w:rsid w:val="003C5DE7"/>
    <w:rsid w:val="003C687F"/>
    <w:rsid w:val="003C723C"/>
    <w:rsid w:val="003D00DE"/>
    <w:rsid w:val="003D0F7F"/>
    <w:rsid w:val="003D349F"/>
    <w:rsid w:val="003D3CF0"/>
    <w:rsid w:val="003D53BF"/>
    <w:rsid w:val="003D5665"/>
    <w:rsid w:val="003D6797"/>
    <w:rsid w:val="003D779D"/>
    <w:rsid w:val="003D7846"/>
    <w:rsid w:val="003D78A2"/>
    <w:rsid w:val="003E03FD"/>
    <w:rsid w:val="003E0440"/>
    <w:rsid w:val="003E15EE"/>
    <w:rsid w:val="003E3DA4"/>
    <w:rsid w:val="003E6AE0"/>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EB0"/>
    <w:rsid w:val="004013F6"/>
    <w:rsid w:val="00402FCF"/>
    <w:rsid w:val="004042F8"/>
    <w:rsid w:val="004048C9"/>
    <w:rsid w:val="00405801"/>
    <w:rsid w:val="004062AA"/>
    <w:rsid w:val="00407329"/>
    <w:rsid w:val="00407474"/>
    <w:rsid w:val="00407ED4"/>
    <w:rsid w:val="00407F31"/>
    <w:rsid w:val="004103D4"/>
    <w:rsid w:val="004125FD"/>
    <w:rsid w:val="004128F0"/>
    <w:rsid w:val="0041447A"/>
    <w:rsid w:val="00414D5B"/>
    <w:rsid w:val="00415163"/>
    <w:rsid w:val="004155E9"/>
    <w:rsid w:val="004163AD"/>
    <w:rsid w:val="0041645A"/>
    <w:rsid w:val="00417BB8"/>
    <w:rsid w:val="00420300"/>
    <w:rsid w:val="00421CC4"/>
    <w:rsid w:val="00421EC4"/>
    <w:rsid w:val="0042354D"/>
    <w:rsid w:val="004259A6"/>
    <w:rsid w:val="00425CCF"/>
    <w:rsid w:val="00430D80"/>
    <w:rsid w:val="004317B5"/>
    <w:rsid w:val="00431C28"/>
    <w:rsid w:val="00431E3D"/>
    <w:rsid w:val="00431F7A"/>
    <w:rsid w:val="00435013"/>
    <w:rsid w:val="00435259"/>
    <w:rsid w:val="004361FB"/>
    <w:rsid w:val="00436B23"/>
    <w:rsid w:val="00436E88"/>
    <w:rsid w:val="00440977"/>
    <w:rsid w:val="0044175B"/>
    <w:rsid w:val="00441C88"/>
    <w:rsid w:val="00442026"/>
    <w:rsid w:val="00442448"/>
    <w:rsid w:val="00442681"/>
    <w:rsid w:val="00443CD4"/>
    <w:rsid w:val="004440BB"/>
    <w:rsid w:val="0044489A"/>
    <w:rsid w:val="004450B6"/>
    <w:rsid w:val="00445612"/>
    <w:rsid w:val="00446AA3"/>
    <w:rsid w:val="00447421"/>
    <w:rsid w:val="004479D8"/>
    <w:rsid w:val="00447C97"/>
    <w:rsid w:val="00451168"/>
    <w:rsid w:val="00451506"/>
    <w:rsid w:val="00452D84"/>
    <w:rsid w:val="00452E3A"/>
    <w:rsid w:val="00453739"/>
    <w:rsid w:val="00454DCB"/>
    <w:rsid w:val="004553E8"/>
    <w:rsid w:val="0045627B"/>
    <w:rsid w:val="004562EE"/>
    <w:rsid w:val="00456C90"/>
    <w:rsid w:val="00457160"/>
    <w:rsid w:val="004578CC"/>
    <w:rsid w:val="0046031A"/>
    <w:rsid w:val="004612B3"/>
    <w:rsid w:val="00463060"/>
    <w:rsid w:val="00463BFC"/>
    <w:rsid w:val="004654FD"/>
    <w:rsid w:val="004657D6"/>
    <w:rsid w:val="00465CB3"/>
    <w:rsid w:val="00465E5F"/>
    <w:rsid w:val="00470740"/>
    <w:rsid w:val="004728AA"/>
    <w:rsid w:val="00473346"/>
    <w:rsid w:val="00476168"/>
    <w:rsid w:val="00476284"/>
    <w:rsid w:val="0047758F"/>
    <w:rsid w:val="0048084F"/>
    <w:rsid w:val="004810BD"/>
    <w:rsid w:val="0048175E"/>
    <w:rsid w:val="00482868"/>
    <w:rsid w:val="00483B44"/>
    <w:rsid w:val="00483CA9"/>
    <w:rsid w:val="00484655"/>
    <w:rsid w:val="004850B9"/>
    <w:rsid w:val="0048525B"/>
    <w:rsid w:val="00485A51"/>
    <w:rsid w:val="00485CCD"/>
    <w:rsid w:val="00485DB5"/>
    <w:rsid w:val="004860C5"/>
    <w:rsid w:val="00486D2B"/>
    <w:rsid w:val="004903A3"/>
    <w:rsid w:val="00490934"/>
    <w:rsid w:val="00490D60"/>
    <w:rsid w:val="00493120"/>
    <w:rsid w:val="0049336E"/>
    <w:rsid w:val="004949C7"/>
    <w:rsid w:val="00494FDC"/>
    <w:rsid w:val="00496006"/>
    <w:rsid w:val="004A0489"/>
    <w:rsid w:val="004A161B"/>
    <w:rsid w:val="004A3504"/>
    <w:rsid w:val="004A3EB8"/>
    <w:rsid w:val="004A4106"/>
    <w:rsid w:val="004A4146"/>
    <w:rsid w:val="004A47DB"/>
    <w:rsid w:val="004A4F6C"/>
    <w:rsid w:val="004A5AAE"/>
    <w:rsid w:val="004A6AB7"/>
    <w:rsid w:val="004A7284"/>
    <w:rsid w:val="004A7E1A"/>
    <w:rsid w:val="004B005E"/>
    <w:rsid w:val="004B0073"/>
    <w:rsid w:val="004B1541"/>
    <w:rsid w:val="004B240E"/>
    <w:rsid w:val="004B29F4"/>
    <w:rsid w:val="004B4C27"/>
    <w:rsid w:val="004B4E08"/>
    <w:rsid w:val="004B5873"/>
    <w:rsid w:val="004B6407"/>
    <w:rsid w:val="004B6923"/>
    <w:rsid w:val="004B7240"/>
    <w:rsid w:val="004B7495"/>
    <w:rsid w:val="004B780F"/>
    <w:rsid w:val="004B7B56"/>
    <w:rsid w:val="004B7EE9"/>
    <w:rsid w:val="004C098E"/>
    <w:rsid w:val="004C20CF"/>
    <w:rsid w:val="004C239F"/>
    <w:rsid w:val="004C299C"/>
    <w:rsid w:val="004C2E2E"/>
    <w:rsid w:val="004C3080"/>
    <w:rsid w:val="004C38A9"/>
    <w:rsid w:val="004C4D54"/>
    <w:rsid w:val="004C7023"/>
    <w:rsid w:val="004C7513"/>
    <w:rsid w:val="004D02AC"/>
    <w:rsid w:val="004D0383"/>
    <w:rsid w:val="004D1F3F"/>
    <w:rsid w:val="004D333E"/>
    <w:rsid w:val="004D3A72"/>
    <w:rsid w:val="004D3EE2"/>
    <w:rsid w:val="004D5BBA"/>
    <w:rsid w:val="004D6540"/>
    <w:rsid w:val="004D66E9"/>
    <w:rsid w:val="004E0E64"/>
    <w:rsid w:val="004E14EB"/>
    <w:rsid w:val="004E1C2A"/>
    <w:rsid w:val="004E265D"/>
    <w:rsid w:val="004E2ACB"/>
    <w:rsid w:val="004E38B0"/>
    <w:rsid w:val="004E3C28"/>
    <w:rsid w:val="004E4332"/>
    <w:rsid w:val="004E4D9B"/>
    <w:rsid w:val="004E4E0B"/>
    <w:rsid w:val="004E5594"/>
    <w:rsid w:val="004E6856"/>
    <w:rsid w:val="004E6FB4"/>
    <w:rsid w:val="004E755C"/>
    <w:rsid w:val="004F0977"/>
    <w:rsid w:val="004F1408"/>
    <w:rsid w:val="004F4A05"/>
    <w:rsid w:val="004F4DF3"/>
    <w:rsid w:val="004F4E0F"/>
    <w:rsid w:val="004F4E1D"/>
    <w:rsid w:val="004F4ECD"/>
    <w:rsid w:val="004F616E"/>
    <w:rsid w:val="004F6257"/>
    <w:rsid w:val="004F6A25"/>
    <w:rsid w:val="004F6AB0"/>
    <w:rsid w:val="004F6B4D"/>
    <w:rsid w:val="004F6F40"/>
    <w:rsid w:val="005000BD"/>
    <w:rsid w:val="005000DD"/>
    <w:rsid w:val="0050254C"/>
    <w:rsid w:val="00503948"/>
    <w:rsid w:val="00503B09"/>
    <w:rsid w:val="00504F5C"/>
    <w:rsid w:val="00505262"/>
    <w:rsid w:val="0050597B"/>
    <w:rsid w:val="00506DF8"/>
    <w:rsid w:val="00507451"/>
    <w:rsid w:val="00511F4D"/>
    <w:rsid w:val="0051439D"/>
    <w:rsid w:val="00514D6B"/>
    <w:rsid w:val="0051574E"/>
    <w:rsid w:val="00515EBE"/>
    <w:rsid w:val="0051725F"/>
    <w:rsid w:val="00520095"/>
    <w:rsid w:val="00520645"/>
    <w:rsid w:val="0052168D"/>
    <w:rsid w:val="0052396A"/>
    <w:rsid w:val="00524069"/>
    <w:rsid w:val="005246F1"/>
    <w:rsid w:val="0052495E"/>
    <w:rsid w:val="0052734E"/>
    <w:rsid w:val="0052782C"/>
    <w:rsid w:val="00527A41"/>
    <w:rsid w:val="00530BD7"/>
    <w:rsid w:val="00530E46"/>
    <w:rsid w:val="005324EF"/>
    <w:rsid w:val="0053286B"/>
    <w:rsid w:val="00535A3F"/>
    <w:rsid w:val="00536369"/>
    <w:rsid w:val="005363A7"/>
    <w:rsid w:val="005400FF"/>
    <w:rsid w:val="00540E99"/>
    <w:rsid w:val="00541130"/>
    <w:rsid w:val="00543CDB"/>
    <w:rsid w:val="005447BE"/>
    <w:rsid w:val="0054626A"/>
    <w:rsid w:val="00546A8B"/>
    <w:rsid w:val="00546D5E"/>
    <w:rsid w:val="00546F02"/>
    <w:rsid w:val="00547051"/>
    <w:rsid w:val="0054770B"/>
    <w:rsid w:val="00547FAD"/>
    <w:rsid w:val="005509B5"/>
    <w:rsid w:val="00551073"/>
    <w:rsid w:val="00551DA4"/>
    <w:rsid w:val="0055213A"/>
    <w:rsid w:val="00554956"/>
    <w:rsid w:val="00557BE6"/>
    <w:rsid w:val="005600BC"/>
    <w:rsid w:val="00563104"/>
    <w:rsid w:val="005646C1"/>
    <w:rsid w:val="005646CC"/>
    <w:rsid w:val="005652E4"/>
    <w:rsid w:val="00565730"/>
    <w:rsid w:val="00566671"/>
    <w:rsid w:val="00567B22"/>
    <w:rsid w:val="005701B9"/>
    <w:rsid w:val="0057134C"/>
    <w:rsid w:val="0057331C"/>
    <w:rsid w:val="00573328"/>
    <w:rsid w:val="00573359"/>
    <w:rsid w:val="00573F07"/>
    <w:rsid w:val="0057478F"/>
    <w:rsid w:val="005747FF"/>
    <w:rsid w:val="00574DF9"/>
    <w:rsid w:val="00576415"/>
    <w:rsid w:val="005807E8"/>
    <w:rsid w:val="00580D0F"/>
    <w:rsid w:val="00581521"/>
    <w:rsid w:val="00581F3D"/>
    <w:rsid w:val="00581FF1"/>
    <w:rsid w:val="005824C0"/>
    <w:rsid w:val="00582560"/>
    <w:rsid w:val="00582AC9"/>
    <w:rsid w:val="00582FD7"/>
    <w:rsid w:val="005832ED"/>
    <w:rsid w:val="00583524"/>
    <w:rsid w:val="005835A2"/>
    <w:rsid w:val="00583853"/>
    <w:rsid w:val="005857A8"/>
    <w:rsid w:val="0058713B"/>
    <w:rsid w:val="005876D2"/>
    <w:rsid w:val="00587B76"/>
    <w:rsid w:val="0059056C"/>
    <w:rsid w:val="0059130B"/>
    <w:rsid w:val="00593F04"/>
    <w:rsid w:val="00594705"/>
    <w:rsid w:val="005960AD"/>
    <w:rsid w:val="00596689"/>
    <w:rsid w:val="00596EF3"/>
    <w:rsid w:val="005A16FB"/>
    <w:rsid w:val="005A1A68"/>
    <w:rsid w:val="005A1D50"/>
    <w:rsid w:val="005A2985"/>
    <w:rsid w:val="005A2A5A"/>
    <w:rsid w:val="005A3076"/>
    <w:rsid w:val="005A35D7"/>
    <w:rsid w:val="005A39FC"/>
    <w:rsid w:val="005A3B66"/>
    <w:rsid w:val="005A409D"/>
    <w:rsid w:val="005A42E3"/>
    <w:rsid w:val="005A5F04"/>
    <w:rsid w:val="005A6DC2"/>
    <w:rsid w:val="005B0870"/>
    <w:rsid w:val="005B1762"/>
    <w:rsid w:val="005B4B88"/>
    <w:rsid w:val="005B5605"/>
    <w:rsid w:val="005B5D60"/>
    <w:rsid w:val="005B5E31"/>
    <w:rsid w:val="005B64AE"/>
    <w:rsid w:val="005B6E3D"/>
    <w:rsid w:val="005B7298"/>
    <w:rsid w:val="005C06D3"/>
    <w:rsid w:val="005C1772"/>
    <w:rsid w:val="005C1BFC"/>
    <w:rsid w:val="005C6E52"/>
    <w:rsid w:val="005C7B55"/>
    <w:rsid w:val="005C7C1E"/>
    <w:rsid w:val="005D0175"/>
    <w:rsid w:val="005D1536"/>
    <w:rsid w:val="005D17B9"/>
    <w:rsid w:val="005D1CC4"/>
    <w:rsid w:val="005D2D62"/>
    <w:rsid w:val="005D5A78"/>
    <w:rsid w:val="005D5DB0"/>
    <w:rsid w:val="005D656F"/>
    <w:rsid w:val="005D7A00"/>
    <w:rsid w:val="005E0B43"/>
    <w:rsid w:val="005E1533"/>
    <w:rsid w:val="005E3298"/>
    <w:rsid w:val="005E4742"/>
    <w:rsid w:val="005E5412"/>
    <w:rsid w:val="005E6829"/>
    <w:rsid w:val="005E6F00"/>
    <w:rsid w:val="005E7B8C"/>
    <w:rsid w:val="005F009E"/>
    <w:rsid w:val="005F10D4"/>
    <w:rsid w:val="005F26E8"/>
    <w:rsid w:val="005F275A"/>
    <w:rsid w:val="005F2E08"/>
    <w:rsid w:val="005F3BCA"/>
    <w:rsid w:val="005F40CA"/>
    <w:rsid w:val="005F4415"/>
    <w:rsid w:val="005F7834"/>
    <w:rsid w:val="005F78DD"/>
    <w:rsid w:val="005F7A4D"/>
    <w:rsid w:val="006019F0"/>
    <w:rsid w:val="00601B68"/>
    <w:rsid w:val="006026BA"/>
    <w:rsid w:val="00602AA5"/>
    <w:rsid w:val="0060359B"/>
    <w:rsid w:val="00603F69"/>
    <w:rsid w:val="006040DA"/>
    <w:rsid w:val="006047BD"/>
    <w:rsid w:val="00605B92"/>
    <w:rsid w:val="00607675"/>
    <w:rsid w:val="006105C7"/>
    <w:rsid w:val="00610F53"/>
    <w:rsid w:val="00612E3F"/>
    <w:rsid w:val="006130E5"/>
    <w:rsid w:val="00613208"/>
    <w:rsid w:val="00614CDA"/>
    <w:rsid w:val="00616767"/>
    <w:rsid w:val="0061698B"/>
    <w:rsid w:val="00616F61"/>
    <w:rsid w:val="00620917"/>
    <w:rsid w:val="0062163D"/>
    <w:rsid w:val="00621BCB"/>
    <w:rsid w:val="00622BEF"/>
    <w:rsid w:val="00623A9E"/>
    <w:rsid w:val="00624A20"/>
    <w:rsid w:val="00624C9B"/>
    <w:rsid w:val="006251EB"/>
    <w:rsid w:val="0062541D"/>
    <w:rsid w:val="00630BB3"/>
    <w:rsid w:val="00632182"/>
    <w:rsid w:val="006335DF"/>
    <w:rsid w:val="00633A4A"/>
    <w:rsid w:val="00634010"/>
    <w:rsid w:val="00634717"/>
    <w:rsid w:val="00635459"/>
    <w:rsid w:val="0063670E"/>
    <w:rsid w:val="00637181"/>
    <w:rsid w:val="00637AF8"/>
    <w:rsid w:val="006412BE"/>
    <w:rsid w:val="0064144D"/>
    <w:rsid w:val="00641609"/>
    <w:rsid w:val="0064160E"/>
    <w:rsid w:val="00642389"/>
    <w:rsid w:val="00642801"/>
    <w:rsid w:val="006439ED"/>
    <w:rsid w:val="0064405D"/>
    <w:rsid w:val="00644306"/>
    <w:rsid w:val="00644EAB"/>
    <w:rsid w:val="006450E2"/>
    <w:rsid w:val="006453D8"/>
    <w:rsid w:val="006457A5"/>
    <w:rsid w:val="0064607D"/>
    <w:rsid w:val="00650503"/>
    <w:rsid w:val="00651A1C"/>
    <w:rsid w:val="00651E73"/>
    <w:rsid w:val="00651F98"/>
    <w:rsid w:val="006522EF"/>
    <w:rsid w:val="006522FD"/>
    <w:rsid w:val="00652800"/>
    <w:rsid w:val="00653AB0"/>
    <w:rsid w:val="00653C5D"/>
    <w:rsid w:val="006544A7"/>
    <w:rsid w:val="006552BE"/>
    <w:rsid w:val="0065706C"/>
    <w:rsid w:val="00657C2E"/>
    <w:rsid w:val="00661413"/>
    <w:rsid w:val="006618E3"/>
    <w:rsid w:val="00661D06"/>
    <w:rsid w:val="00661EB6"/>
    <w:rsid w:val="006638B4"/>
    <w:rsid w:val="0066400D"/>
    <w:rsid w:val="006641B3"/>
    <w:rsid w:val="006644C4"/>
    <w:rsid w:val="0066595B"/>
    <w:rsid w:val="00665E21"/>
    <w:rsid w:val="00665F1A"/>
    <w:rsid w:val="0066665B"/>
    <w:rsid w:val="00670EE3"/>
    <w:rsid w:val="00671735"/>
    <w:rsid w:val="00672902"/>
    <w:rsid w:val="00673149"/>
    <w:rsid w:val="0067331F"/>
    <w:rsid w:val="006742E8"/>
    <w:rsid w:val="0067482E"/>
    <w:rsid w:val="00674E80"/>
    <w:rsid w:val="00675260"/>
    <w:rsid w:val="0067556D"/>
    <w:rsid w:val="006761F3"/>
    <w:rsid w:val="00677DDB"/>
    <w:rsid w:val="00677EF0"/>
    <w:rsid w:val="006814BF"/>
    <w:rsid w:val="00681DCF"/>
    <w:rsid w:val="00681F32"/>
    <w:rsid w:val="006826B1"/>
    <w:rsid w:val="00683AEC"/>
    <w:rsid w:val="00684672"/>
    <w:rsid w:val="0068481E"/>
    <w:rsid w:val="006856F4"/>
    <w:rsid w:val="0068666F"/>
    <w:rsid w:val="0068780A"/>
    <w:rsid w:val="00690267"/>
    <w:rsid w:val="006906E7"/>
    <w:rsid w:val="006916B0"/>
    <w:rsid w:val="00691E7E"/>
    <w:rsid w:val="006931D4"/>
    <w:rsid w:val="00694485"/>
    <w:rsid w:val="00694E70"/>
    <w:rsid w:val="006954D4"/>
    <w:rsid w:val="0069598B"/>
    <w:rsid w:val="00695AF0"/>
    <w:rsid w:val="0069757D"/>
    <w:rsid w:val="006A1A8E"/>
    <w:rsid w:val="006A1CF6"/>
    <w:rsid w:val="006A2255"/>
    <w:rsid w:val="006A2D9E"/>
    <w:rsid w:val="006A36DB"/>
    <w:rsid w:val="006A3EF2"/>
    <w:rsid w:val="006A44D0"/>
    <w:rsid w:val="006A4540"/>
    <w:rsid w:val="006A48C1"/>
    <w:rsid w:val="006A510D"/>
    <w:rsid w:val="006A51A4"/>
    <w:rsid w:val="006A57F3"/>
    <w:rsid w:val="006A7859"/>
    <w:rsid w:val="006B0291"/>
    <w:rsid w:val="006B06B2"/>
    <w:rsid w:val="006B1AD9"/>
    <w:rsid w:val="006B1FE6"/>
    <w:rsid w:val="006B1FFA"/>
    <w:rsid w:val="006B20FA"/>
    <w:rsid w:val="006B3564"/>
    <w:rsid w:val="006B37E6"/>
    <w:rsid w:val="006B3D8F"/>
    <w:rsid w:val="006B42E3"/>
    <w:rsid w:val="006B44E9"/>
    <w:rsid w:val="006B73E5"/>
    <w:rsid w:val="006B7891"/>
    <w:rsid w:val="006C00A3"/>
    <w:rsid w:val="006C10FC"/>
    <w:rsid w:val="006C43AD"/>
    <w:rsid w:val="006C4B47"/>
    <w:rsid w:val="006C4FEE"/>
    <w:rsid w:val="006C615D"/>
    <w:rsid w:val="006C67CA"/>
    <w:rsid w:val="006C6F0D"/>
    <w:rsid w:val="006C7AB5"/>
    <w:rsid w:val="006D062E"/>
    <w:rsid w:val="006D0817"/>
    <w:rsid w:val="006D0996"/>
    <w:rsid w:val="006D2405"/>
    <w:rsid w:val="006D3A0E"/>
    <w:rsid w:val="006D4A39"/>
    <w:rsid w:val="006D53A4"/>
    <w:rsid w:val="006D6748"/>
    <w:rsid w:val="006E08A7"/>
    <w:rsid w:val="006E08C4"/>
    <w:rsid w:val="006E091B"/>
    <w:rsid w:val="006E162B"/>
    <w:rsid w:val="006E2552"/>
    <w:rsid w:val="006E42C8"/>
    <w:rsid w:val="006E4800"/>
    <w:rsid w:val="006E560F"/>
    <w:rsid w:val="006E5B90"/>
    <w:rsid w:val="006E60D3"/>
    <w:rsid w:val="006E79B6"/>
    <w:rsid w:val="006F054E"/>
    <w:rsid w:val="006F15D8"/>
    <w:rsid w:val="006F1B19"/>
    <w:rsid w:val="006F3613"/>
    <w:rsid w:val="006F3839"/>
    <w:rsid w:val="006F4503"/>
    <w:rsid w:val="006F4BFA"/>
    <w:rsid w:val="00700048"/>
    <w:rsid w:val="00700346"/>
    <w:rsid w:val="00701059"/>
    <w:rsid w:val="0070190E"/>
    <w:rsid w:val="00701DAC"/>
    <w:rsid w:val="00703206"/>
    <w:rsid w:val="0070329A"/>
    <w:rsid w:val="00704694"/>
    <w:rsid w:val="007058CD"/>
    <w:rsid w:val="00705D75"/>
    <w:rsid w:val="00706293"/>
    <w:rsid w:val="0070723B"/>
    <w:rsid w:val="007124A7"/>
    <w:rsid w:val="00712DA7"/>
    <w:rsid w:val="00714956"/>
    <w:rsid w:val="00714F2F"/>
    <w:rsid w:val="00715F89"/>
    <w:rsid w:val="0071661D"/>
    <w:rsid w:val="00716FB7"/>
    <w:rsid w:val="00717C66"/>
    <w:rsid w:val="0072144B"/>
    <w:rsid w:val="00722D6B"/>
    <w:rsid w:val="0072360C"/>
    <w:rsid w:val="00723956"/>
    <w:rsid w:val="00724203"/>
    <w:rsid w:val="00725C3B"/>
    <w:rsid w:val="00725D14"/>
    <w:rsid w:val="007266FB"/>
    <w:rsid w:val="0073212B"/>
    <w:rsid w:val="0073364D"/>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74D4"/>
    <w:rsid w:val="00747650"/>
    <w:rsid w:val="0074782C"/>
    <w:rsid w:val="007508D7"/>
    <w:rsid w:val="0075322D"/>
    <w:rsid w:val="00753D56"/>
    <w:rsid w:val="007564AE"/>
    <w:rsid w:val="00757591"/>
    <w:rsid w:val="00757633"/>
    <w:rsid w:val="00757A59"/>
    <w:rsid w:val="00757DD5"/>
    <w:rsid w:val="00757FA9"/>
    <w:rsid w:val="007617A7"/>
    <w:rsid w:val="00761C8A"/>
    <w:rsid w:val="00762125"/>
    <w:rsid w:val="007635C3"/>
    <w:rsid w:val="00765E06"/>
    <w:rsid w:val="00765F79"/>
    <w:rsid w:val="00766A1D"/>
    <w:rsid w:val="00766BC2"/>
    <w:rsid w:val="00770223"/>
    <w:rsid w:val="007706FF"/>
    <w:rsid w:val="00770891"/>
    <w:rsid w:val="00770C61"/>
    <w:rsid w:val="00772BA3"/>
    <w:rsid w:val="0077573F"/>
    <w:rsid w:val="007763FE"/>
    <w:rsid w:val="00776998"/>
    <w:rsid w:val="007769A7"/>
    <w:rsid w:val="00776AC3"/>
    <w:rsid w:val="00776CC7"/>
    <w:rsid w:val="00777558"/>
    <w:rsid w:val="007776A2"/>
    <w:rsid w:val="00777849"/>
    <w:rsid w:val="00780A99"/>
    <w:rsid w:val="00781C4F"/>
    <w:rsid w:val="00782487"/>
    <w:rsid w:val="00782A2E"/>
    <w:rsid w:val="00782B11"/>
    <w:rsid w:val="00782D76"/>
    <w:rsid w:val="007836C0"/>
    <w:rsid w:val="00783D18"/>
    <w:rsid w:val="00783F8F"/>
    <w:rsid w:val="00785BE0"/>
    <w:rsid w:val="0078667E"/>
    <w:rsid w:val="007919C8"/>
    <w:rsid w:val="007919DC"/>
    <w:rsid w:val="00791B72"/>
    <w:rsid w:val="00791C7F"/>
    <w:rsid w:val="00796256"/>
    <w:rsid w:val="00796888"/>
    <w:rsid w:val="00796B33"/>
    <w:rsid w:val="007A1326"/>
    <w:rsid w:val="007A1AA1"/>
    <w:rsid w:val="007A2B7B"/>
    <w:rsid w:val="007A3356"/>
    <w:rsid w:val="007A36F3"/>
    <w:rsid w:val="007A4CEF"/>
    <w:rsid w:val="007A55A8"/>
    <w:rsid w:val="007B0D49"/>
    <w:rsid w:val="007B24C4"/>
    <w:rsid w:val="007B50E4"/>
    <w:rsid w:val="007B5236"/>
    <w:rsid w:val="007B648D"/>
    <w:rsid w:val="007B6B2F"/>
    <w:rsid w:val="007C057B"/>
    <w:rsid w:val="007C1661"/>
    <w:rsid w:val="007C1A9E"/>
    <w:rsid w:val="007C21C7"/>
    <w:rsid w:val="007C3FCA"/>
    <w:rsid w:val="007C6E38"/>
    <w:rsid w:val="007D212E"/>
    <w:rsid w:val="007D458F"/>
    <w:rsid w:val="007D5504"/>
    <w:rsid w:val="007D5655"/>
    <w:rsid w:val="007D581D"/>
    <w:rsid w:val="007D5A52"/>
    <w:rsid w:val="007D73C0"/>
    <w:rsid w:val="007D7CF5"/>
    <w:rsid w:val="007D7E58"/>
    <w:rsid w:val="007E41AD"/>
    <w:rsid w:val="007E497E"/>
    <w:rsid w:val="007E51F4"/>
    <w:rsid w:val="007E5E9E"/>
    <w:rsid w:val="007E7486"/>
    <w:rsid w:val="007E7851"/>
    <w:rsid w:val="007F1072"/>
    <w:rsid w:val="007F1493"/>
    <w:rsid w:val="007F15BC"/>
    <w:rsid w:val="007F1A79"/>
    <w:rsid w:val="007F3524"/>
    <w:rsid w:val="007F576D"/>
    <w:rsid w:val="007F5846"/>
    <w:rsid w:val="007F60DB"/>
    <w:rsid w:val="007F637A"/>
    <w:rsid w:val="007F66A6"/>
    <w:rsid w:val="007F68BA"/>
    <w:rsid w:val="007F76BF"/>
    <w:rsid w:val="008003CD"/>
    <w:rsid w:val="00800512"/>
    <w:rsid w:val="008008DE"/>
    <w:rsid w:val="00800C09"/>
    <w:rsid w:val="00801331"/>
    <w:rsid w:val="00801687"/>
    <w:rsid w:val="008019EE"/>
    <w:rsid w:val="00802022"/>
    <w:rsid w:val="0080207C"/>
    <w:rsid w:val="008028A3"/>
    <w:rsid w:val="00802A41"/>
    <w:rsid w:val="00804903"/>
    <w:rsid w:val="008059C1"/>
    <w:rsid w:val="0080662F"/>
    <w:rsid w:val="00806C91"/>
    <w:rsid w:val="0081065F"/>
    <w:rsid w:val="0081071A"/>
    <w:rsid w:val="00810E72"/>
    <w:rsid w:val="0081179B"/>
    <w:rsid w:val="0081283E"/>
    <w:rsid w:val="00812DCB"/>
    <w:rsid w:val="00813FA5"/>
    <w:rsid w:val="0081523F"/>
    <w:rsid w:val="00816151"/>
    <w:rsid w:val="00817268"/>
    <w:rsid w:val="0081770C"/>
    <w:rsid w:val="008203B7"/>
    <w:rsid w:val="00820BB7"/>
    <w:rsid w:val="008212BE"/>
    <w:rsid w:val="008218CF"/>
    <w:rsid w:val="008248E7"/>
    <w:rsid w:val="00824F02"/>
    <w:rsid w:val="00825595"/>
    <w:rsid w:val="00826BD1"/>
    <w:rsid w:val="00826C4F"/>
    <w:rsid w:val="00830A48"/>
    <w:rsid w:val="00831C89"/>
    <w:rsid w:val="0083241E"/>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49E4"/>
    <w:rsid w:val="0084503A"/>
    <w:rsid w:val="00845150"/>
    <w:rsid w:val="0084521F"/>
    <w:rsid w:val="008455DA"/>
    <w:rsid w:val="0084579A"/>
    <w:rsid w:val="0084631E"/>
    <w:rsid w:val="008467D0"/>
    <w:rsid w:val="0084699A"/>
    <w:rsid w:val="008470D0"/>
    <w:rsid w:val="008505DC"/>
    <w:rsid w:val="008509F0"/>
    <w:rsid w:val="00851875"/>
    <w:rsid w:val="00852357"/>
    <w:rsid w:val="00852B7B"/>
    <w:rsid w:val="0085448C"/>
    <w:rsid w:val="00855048"/>
    <w:rsid w:val="00855C1F"/>
    <w:rsid w:val="008563D3"/>
    <w:rsid w:val="00856955"/>
    <w:rsid w:val="00856E64"/>
    <w:rsid w:val="00860A52"/>
    <w:rsid w:val="00861E6A"/>
    <w:rsid w:val="00862257"/>
    <w:rsid w:val="00862960"/>
    <w:rsid w:val="0086349D"/>
    <w:rsid w:val="00863532"/>
    <w:rsid w:val="008641E8"/>
    <w:rsid w:val="00864336"/>
    <w:rsid w:val="00864506"/>
    <w:rsid w:val="00865EC3"/>
    <w:rsid w:val="0086629C"/>
    <w:rsid w:val="00866415"/>
    <w:rsid w:val="00866456"/>
    <w:rsid w:val="0086672A"/>
    <w:rsid w:val="00867469"/>
    <w:rsid w:val="00870134"/>
    <w:rsid w:val="00870838"/>
    <w:rsid w:val="0087097A"/>
    <w:rsid w:val="00870A3D"/>
    <w:rsid w:val="00870A7B"/>
    <w:rsid w:val="00872192"/>
    <w:rsid w:val="008736AC"/>
    <w:rsid w:val="00873771"/>
    <w:rsid w:val="00874C1F"/>
    <w:rsid w:val="00874F74"/>
    <w:rsid w:val="008767CE"/>
    <w:rsid w:val="008771BA"/>
    <w:rsid w:val="008773F6"/>
    <w:rsid w:val="00880257"/>
    <w:rsid w:val="00880A08"/>
    <w:rsid w:val="008813A0"/>
    <w:rsid w:val="00881B53"/>
    <w:rsid w:val="008827FC"/>
    <w:rsid w:val="00882E98"/>
    <w:rsid w:val="00883242"/>
    <w:rsid w:val="00883773"/>
    <w:rsid w:val="00883A53"/>
    <w:rsid w:val="0088526C"/>
    <w:rsid w:val="00885C59"/>
    <w:rsid w:val="00885F34"/>
    <w:rsid w:val="00890C47"/>
    <w:rsid w:val="0089256F"/>
    <w:rsid w:val="00892AE4"/>
    <w:rsid w:val="00893CDB"/>
    <w:rsid w:val="00893D12"/>
    <w:rsid w:val="0089468F"/>
    <w:rsid w:val="00895105"/>
    <w:rsid w:val="00895316"/>
    <w:rsid w:val="00895861"/>
    <w:rsid w:val="00897B91"/>
    <w:rsid w:val="008A00A0"/>
    <w:rsid w:val="008A0836"/>
    <w:rsid w:val="008A08A9"/>
    <w:rsid w:val="008A1693"/>
    <w:rsid w:val="008A21F0"/>
    <w:rsid w:val="008A5861"/>
    <w:rsid w:val="008A5DE5"/>
    <w:rsid w:val="008B17E8"/>
    <w:rsid w:val="008B1FDB"/>
    <w:rsid w:val="008B2A5B"/>
    <w:rsid w:val="008B367A"/>
    <w:rsid w:val="008B3F20"/>
    <w:rsid w:val="008B430F"/>
    <w:rsid w:val="008B44C9"/>
    <w:rsid w:val="008B465E"/>
    <w:rsid w:val="008B4DA3"/>
    <w:rsid w:val="008B4FF4"/>
    <w:rsid w:val="008B5E9F"/>
    <w:rsid w:val="008B62A0"/>
    <w:rsid w:val="008B6729"/>
    <w:rsid w:val="008B6A27"/>
    <w:rsid w:val="008B6C54"/>
    <w:rsid w:val="008B71D5"/>
    <w:rsid w:val="008B7F09"/>
    <w:rsid w:val="008B7F83"/>
    <w:rsid w:val="008C085A"/>
    <w:rsid w:val="008C1A20"/>
    <w:rsid w:val="008C2FB5"/>
    <w:rsid w:val="008C302C"/>
    <w:rsid w:val="008C4CAB"/>
    <w:rsid w:val="008C6461"/>
    <w:rsid w:val="008C6A74"/>
    <w:rsid w:val="008C6BA4"/>
    <w:rsid w:val="008C6F82"/>
    <w:rsid w:val="008C742C"/>
    <w:rsid w:val="008C7CBC"/>
    <w:rsid w:val="008D0067"/>
    <w:rsid w:val="008D125E"/>
    <w:rsid w:val="008D5308"/>
    <w:rsid w:val="008D55BF"/>
    <w:rsid w:val="008D61E0"/>
    <w:rsid w:val="008D6722"/>
    <w:rsid w:val="008D6E1D"/>
    <w:rsid w:val="008D75DE"/>
    <w:rsid w:val="008D7AB2"/>
    <w:rsid w:val="008E0259"/>
    <w:rsid w:val="008E131D"/>
    <w:rsid w:val="008E43E0"/>
    <w:rsid w:val="008E4A0E"/>
    <w:rsid w:val="008E4D62"/>
    <w:rsid w:val="008E4E59"/>
    <w:rsid w:val="008E55E9"/>
    <w:rsid w:val="008F0115"/>
    <w:rsid w:val="008F02E2"/>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81B"/>
    <w:rsid w:val="00905926"/>
    <w:rsid w:val="00905E6C"/>
    <w:rsid w:val="0090604A"/>
    <w:rsid w:val="00906D1B"/>
    <w:rsid w:val="00907038"/>
    <w:rsid w:val="009078AB"/>
    <w:rsid w:val="0091055E"/>
    <w:rsid w:val="00912C5D"/>
    <w:rsid w:val="00912EC7"/>
    <w:rsid w:val="00913D40"/>
    <w:rsid w:val="00913F89"/>
    <w:rsid w:val="00915222"/>
    <w:rsid w:val="0091532E"/>
    <w:rsid w:val="009153A2"/>
    <w:rsid w:val="0091571A"/>
    <w:rsid w:val="00915AC4"/>
    <w:rsid w:val="00920404"/>
    <w:rsid w:val="009209D1"/>
    <w:rsid w:val="00920A1E"/>
    <w:rsid w:val="00920C71"/>
    <w:rsid w:val="0092129B"/>
    <w:rsid w:val="009221AD"/>
    <w:rsid w:val="009227DD"/>
    <w:rsid w:val="00922CE7"/>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4165A"/>
    <w:rsid w:val="00942056"/>
    <w:rsid w:val="009429D1"/>
    <w:rsid w:val="00942B0D"/>
    <w:rsid w:val="00942E67"/>
    <w:rsid w:val="00943299"/>
    <w:rsid w:val="009438A7"/>
    <w:rsid w:val="009458AF"/>
    <w:rsid w:val="00946555"/>
    <w:rsid w:val="00947E02"/>
    <w:rsid w:val="009520A1"/>
    <w:rsid w:val="009522E2"/>
    <w:rsid w:val="0095259D"/>
    <w:rsid w:val="009528C1"/>
    <w:rsid w:val="009532C7"/>
    <w:rsid w:val="00953891"/>
    <w:rsid w:val="00953E82"/>
    <w:rsid w:val="00955D6C"/>
    <w:rsid w:val="00957107"/>
    <w:rsid w:val="00960547"/>
    <w:rsid w:val="00960CCA"/>
    <w:rsid w:val="00960E03"/>
    <w:rsid w:val="00961459"/>
    <w:rsid w:val="009624AB"/>
    <w:rsid w:val="00962A67"/>
    <w:rsid w:val="009634F6"/>
    <w:rsid w:val="00963579"/>
    <w:rsid w:val="00963FEC"/>
    <w:rsid w:val="0096422F"/>
    <w:rsid w:val="00964AE3"/>
    <w:rsid w:val="00965F05"/>
    <w:rsid w:val="0096720F"/>
    <w:rsid w:val="0096762D"/>
    <w:rsid w:val="0097036E"/>
    <w:rsid w:val="00970968"/>
    <w:rsid w:val="009718BF"/>
    <w:rsid w:val="00973DB2"/>
    <w:rsid w:val="00973EF2"/>
    <w:rsid w:val="009771A9"/>
    <w:rsid w:val="00981475"/>
    <w:rsid w:val="00981668"/>
    <w:rsid w:val="0098267D"/>
    <w:rsid w:val="00984331"/>
    <w:rsid w:val="00984C07"/>
    <w:rsid w:val="00985F69"/>
    <w:rsid w:val="00986E99"/>
    <w:rsid w:val="00987813"/>
    <w:rsid w:val="00990C18"/>
    <w:rsid w:val="00990C46"/>
    <w:rsid w:val="00991DEF"/>
    <w:rsid w:val="00992659"/>
    <w:rsid w:val="0099359F"/>
    <w:rsid w:val="00993B98"/>
    <w:rsid w:val="00993F37"/>
    <w:rsid w:val="00993F3E"/>
    <w:rsid w:val="009943CC"/>
    <w:rsid w:val="009944F9"/>
    <w:rsid w:val="00995954"/>
    <w:rsid w:val="00995C6F"/>
    <w:rsid w:val="00995E81"/>
    <w:rsid w:val="00996470"/>
    <w:rsid w:val="00996603"/>
    <w:rsid w:val="009974B3"/>
    <w:rsid w:val="00997637"/>
    <w:rsid w:val="00997F5D"/>
    <w:rsid w:val="009A0220"/>
    <w:rsid w:val="009A0704"/>
    <w:rsid w:val="009A09AC"/>
    <w:rsid w:val="009A1946"/>
    <w:rsid w:val="009A1BBC"/>
    <w:rsid w:val="009A2864"/>
    <w:rsid w:val="009A313E"/>
    <w:rsid w:val="009A3EAC"/>
    <w:rsid w:val="009A40D9"/>
    <w:rsid w:val="009A4371"/>
    <w:rsid w:val="009A73B8"/>
    <w:rsid w:val="009A7D6E"/>
    <w:rsid w:val="009B08F7"/>
    <w:rsid w:val="009B0E93"/>
    <w:rsid w:val="009B165F"/>
    <w:rsid w:val="009B1E65"/>
    <w:rsid w:val="009B2E67"/>
    <w:rsid w:val="009B417F"/>
    <w:rsid w:val="009B4483"/>
    <w:rsid w:val="009B4D45"/>
    <w:rsid w:val="009B5879"/>
    <w:rsid w:val="009B5A96"/>
    <w:rsid w:val="009B6030"/>
    <w:rsid w:val="009B7CCE"/>
    <w:rsid w:val="009C0698"/>
    <w:rsid w:val="009C098A"/>
    <w:rsid w:val="009C0DA0"/>
    <w:rsid w:val="009C1693"/>
    <w:rsid w:val="009C1AD9"/>
    <w:rsid w:val="009C1FCA"/>
    <w:rsid w:val="009C3001"/>
    <w:rsid w:val="009C44C9"/>
    <w:rsid w:val="009C575A"/>
    <w:rsid w:val="009C6332"/>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050"/>
    <w:rsid w:val="009D67D9"/>
    <w:rsid w:val="009D7742"/>
    <w:rsid w:val="009D7D50"/>
    <w:rsid w:val="009E037B"/>
    <w:rsid w:val="009E05EC"/>
    <w:rsid w:val="009E0778"/>
    <w:rsid w:val="009E0CF8"/>
    <w:rsid w:val="009E16BB"/>
    <w:rsid w:val="009E3679"/>
    <w:rsid w:val="009E4D22"/>
    <w:rsid w:val="009E56EB"/>
    <w:rsid w:val="009E6AB6"/>
    <w:rsid w:val="009E6B21"/>
    <w:rsid w:val="009E791C"/>
    <w:rsid w:val="009E7F27"/>
    <w:rsid w:val="009F1A7D"/>
    <w:rsid w:val="009F25A7"/>
    <w:rsid w:val="009F3431"/>
    <w:rsid w:val="009F3838"/>
    <w:rsid w:val="009F3ECD"/>
    <w:rsid w:val="009F4B19"/>
    <w:rsid w:val="009F5F05"/>
    <w:rsid w:val="009F7315"/>
    <w:rsid w:val="009F73D1"/>
    <w:rsid w:val="00A00D40"/>
    <w:rsid w:val="00A01215"/>
    <w:rsid w:val="00A01FE7"/>
    <w:rsid w:val="00A03738"/>
    <w:rsid w:val="00A04215"/>
    <w:rsid w:val="00A04A93"/>
    <w:rsid w:val="00A05EC0"/>
    <w:rsid w:val="00A070D4"/>
    <w:rsid w:val="00A07569"/>
    <w:rsid w:val="00A07749"/>
    <w:rsid w:val="00A078FB"/>
    <w:rsid w:val="00A10CE1"/>
    <w:rsid w:val="00A10CED"/>
    <w:rsid w:val="00A11187"/>
    <w:rsid w:val="00A11A30"/>
    <w:rsid w:val="00A128C6"/>
    <w:rsid w:val="00A143CE"/>
    <w:rsid w:val="00A1482A"/>
    <w:rsid w:val="00A16D9B"/>
    <w:rsid w:val="00A16DD1"/>
    <w:rsid w:val="00A21A49"/>
    <w:rsid w:val="00A231E9"/>
    <w:rsid w:val="00A23647"/>
    <w:rsid w:val="00A245FE"/>
    <w:rsid w:val="00A27E8C"/>
    <w:rsid w:val="00A30056"/>
    <w:rsid w:val="00A307AE"/>
    <w:rsid w:val="00A30ABB"/>
    <w:rsid w:val="00A31018"/>
    <w:rsid w:val="00A313FE"/>
    <w:rsid w:val="00A350CB"/>
    <w:rsid w:val="00A3511D"/>
    <w:rsid w:val="00A35E8B"/>
    <w:rsid w:val="00A36070"/>
    <w:rsid w:val="00A361C6"/>
    <w:rsid w:val="00A3669F"/>
    <w:rsid w:val="00A37D04"/>
    <w:rsid w:val="00A41A01"/>
    <w:rsid w:val="00A4277A"/>
    <w:rsid w:val="00A429A9"/>
    <w:rsid w:val="00A43326"/>
    <w:rsid w:val="00A43CFF"/>
    <w:rsid w:val="00A43DB3"/>
    <w:rsid w:val="00A440DE"/>
    <w:rsid w:val="00A45D29"/>
    <w:rsid w:val="00A47719"/>
    <w:rsid w:val="00A47D98"/>
    <w:rsid w:val="00A47EAB"/>
    <w:rsid w:val="00A50510"/>
    <w:rsid w:val="00A5068D"/>
    <w:rsid w:val="00A509B4"/>
    <w:rsid w:val="00A51D10"/>
    <w:rsid w:val="00A5215D"/>
    <w:rsid w:val="00A5427A"/>
    <w:rsid w:val="00A54C7B"/>
    <w:rsid w:val="00A54CFD"/>
    <w:rsid w:val="00A5639F"/>
    <w:rsid w:val="00A5675E"/>
    <w:rsid w:val="00A57040"/>
    <w:rsid w:val="00A60064"/>
    <w:rsid w:val="00A6044F"/>
    <w:rsid w:val="00A60D26"/>
    <w:rsid w:val="00A624A6"/>
    <w:rsid w:val="00A625F5"/>
    <w:rsid w:val="00A64F90"/>
    <w:rsid w:val="00A65A2B"/>
    <w:rsid w:val="00A70170"/>
    <w:rsid w:val="00A72659"/>
    <w:rsid w:val="00A726C7"/>
    <w:rsid w:val="00A72E13"/>
    <w:rsid w:val="00A7409C"/>
    <w:rsid w:val="00A74F20"/>
    <w:rsid w:val="00A752B5"/>
    <w:rsid w:val="00A75321"/>
    <w:rsid w:val="00A774B4"/>
    <w:rsid w:val="00A77927"/>
    <w:rsid w:val="00A80436"/>
    <w:rsid w:val="00A81734"/>
    <w:rsid w:val="00A81791"/>
    <w:rsid w:val="00A8195D"/>
    <w:rsid w:val="00A81B75"/>
    <w:rsid w:val="00A81DC9"/>
    <w:rsid w:val="00A8223B"/>
    <w:rsid w:val="00A82923"/>
    <w:rsid w:val="00A83203"/>
    <w:rsid w:val="00A8356E"/>
    <w:rsid w:val="00A83653"/>
    <w:rsid w:val="00A8372C"/>
    <w:rsid w:val="00A855FA"/>
    <w:rsid w:val="00A87F8F"/>
    <w:rsid w:val="00A905C6"/>
    <w:rsid w:val="00A90A0B"/>
    <w:rsid w:val="00A912FE"/>
    <w:rsid w:val="00A91418"/>
    <w:rsid w:val="00A91A18"/>
    <w:rsid w:val="00A91B40"/>
    <w:rsid w:val="00A9244B"/>
    <w:rsid w:val="00A932DF"/>
    <w:rsid w:val="00A93554"/>
    <w:rsid w:val="00A9379F"/>
    <w:rsid w:val="00A93AC1"/>
    <w:rsid w:val="00A947CF"/>
    <w:rsid w:val="00A947EB"/>
    <w:rsid w:val="00A95F5B"/>
    <w:rsid w:val="00A96D9C"/>
    <w:rsid w:val="00A97222"/>
    <w:rsid w:val="00A9772A"/>
    <w:rsid w:val="00AA18E2"/>
    <w:rsid w:val="00AA22B0"/>
    <w:rsid w:val="00AA27CB"/>
    <w:rsid w:val="00AA2B19"/>
    <w:rsid w:val="00AA3B89"/>
    <w:rsid w:val="00AA5AE4"/>
    <w:rsid w:val="00AA5E50"/>
    <w:rsid w:val="00AA642B"/>
    <w:rsid w:val="00AB0677"/>
    <w:rsid w:val="00AB0B02"/>
    <w:rsid w:val="00AB1983"/>
    <w:rsid w:val="00AB1B33"/>
    <w:rsid w:val="00AB23C3"/>
    <w:rsid w:val="00AB24DB"/>
    <w:rsid w:val="00AB27AB"/>
    <w:rsid w:val="00AB35D0"/>
    <w:rsid w:val="00AB3ADD"/>
    <w:rsid w:val="00AB6B59"/>
    <w:rsid w:val="00AB77E7"/>
    <w:rsid w:val="00AC1DCF"/>
    <w:rsid w:val="00AC23B1"/>
    <w:rsid w:val="00AC260E"/>
    <w:rsid w:val="00AC2AF9"/>
    <w:rsid w:val="00AC2F71"/>
    <w:rsid w:val="00AC47A6"/>
    <w:rsid w:val="00AC60C5"/>
    <w:rsid w:val="00AC64E6"/>
    <w:rsid w:val="00AC67E9"/>
    <w:rsid w:val="00AC78ED"/>
    <w:rsid w:val="00AD02D3"/>
    <w:rsid w:val="00AD3675"/>
    <w:rsid w:val="00AD56A9"/>
    <w:rsid w:val="00AD69C4"/>
    <w:rsid w:val="00AD6F0C"/>
    <w:rsid w:val="00AE1C5F"/>
    <w:rsid w:val="00AE23DD"/>
    <w:rsid w:val="00AE3899"/>
    <w:rsid w:val="00AE561A"/>
    <w:rsid w:val="00AE59FA"/>
    <w:rsid w:val="00AE6CD2"/>
    <w:rsid w:val="00AE776A"/>
    <w:rsid w:val="00AF1F68"/>
    <w:rsid w:val="00AF2546"/>
    <w:rsid w:val="00AF27B7"/>
    <w:rsid w:val="00AF2BB2"/>
    <w:rsid w:val="00AF2E43"/>
    <w:rsid w:val="00AF3C5D"/>
    <w:rsid w:val="00AF4817"/>
    <w:rsid w:val="00AF726A"/>
    <w:rsid w:val="00AF7AB4"/>
    <w:rsid w:val="00AF7B91"/>
    <w:rsid w:val="00B00015"/>
    <w:rsid w:val="00B0033A"/>
    <w:rsid w:val="00B01B47"/>
    <w:rsid w:val="00B031F6"/>
    <w:rsid w:val="00B043A6"/>
    <w:rsid w:val="00B06DE8"/>
    <w:rsid w:val="00B077AD"/>
    <w:rsid w:val="00B07AE1"/>
    <w:rsid w:val="00B07D23"/>
    <w:rsid w:val="00B107CF"/>
    <w:rsid w:val="00B12968"/>
    <w:rsid w:val="00B131FF"/>
    <w:rsid w:val="00B13498"/>
    <w:rsid w:val="00B13DA2"/>
    <w:rsid w:val="00B14BD8"/>
    <w:rsid w:val="00B1672A"/>
    <w:rsid w:val="00B16E71"/>
    <w:rsid w:val="00B174BD"/>
    <w:rsid w:val="00B20690"/>
    <w:rsid w:val="00B20B2A"/>
    <w:rsid w:val="00B21179"/>
    <w:rsid w:val="00B2129B"/>
    <w:rsid w:val="00B215A8"/>
    <w:rsid w:val="00B2284C"/>
    <w:rsid w:val="00B22FA7"/>
    <w:rsid w:val="00B23851"/>
    <w:rsid w:val="00B239C4"/>
    <w:rsid w:val="00B23D86"/>
    <w:rsid w:val="00B24845"/>
    <w:rsid w:val="00B25A16"/>
    <w:rsid w:val="00B26370"/>
    <w:rsid w:val="00B26CFB"/>
    <w:rsid w:val="00B27039"/>
    <w:rsid w:val="00B27C56"/>
    <w:rsid w:val="00B27D18"/>
    <w:rsid w:val="00B300DB"/>
    <w:rsid w:val="00B32746"/>
    <w:rsid w:val="00B32BEC"/>
    <w:rsid w:val="00B32E0A"/>
    <w:rsid w:val="00B34286"/>
    <w:rsid w:val="00B34857"/>
    <w:rsid w:val="00B35B87"/>
    <w:rsid w:val="00B40556"/>
    <w:rsid w:val="00B41D0C"/>
    <w:rsid w:val="00B43107"/>
    <w:rsid w:val="00B4479D"/>
    <w:rsid w:val="00B459CF"/>
    <w:rsid w:val="00B45A5D"/>
    <w:rsid w:val="00B45AC4"/>
    <w:rsid w:val="00B45E0A"/>
    <w:rsid w:val="00B47A18"/>
    <w:rsid w:val="00B51CD5"/>
    <w:rsid w:val="00B53824"/>
    <w:rsid w:val="00B53857"/>
    <w:rsid w:val="00B54009"/>
    <w:rsid w:val="00B54B6C"/>
    <w:rsid w:val="00B55A04"/>
    <w:rsid w:val="00B55CEE"/>
    <w:rsid w:val="00B56FB1"/>
    <w:rsid w:val="00B574D3"/>
    <w:rsid w:val="00B6083F"/>
    <w:rsid w:val="00B61504"/>
    <w:rsid w:val="00B620AE"/>
    <w:rsid w:val="00B62E95"/>
    <w:rsid w:val="00B63ABC"/>
    <w:rsid w:val="00B64D3D"/>
    <w:rsid w:val="00B64F0A"/>
    <w:rsid w:val="00B64FFF"/>
    <w:rsid w:val="00B6562C"/>
    <w:rsid w:val="00B65EA1"/>
    <w:rsid w:val="00B6729E"/>
    <w:rsid w:val="00B67737"/>
    <w:rsid w:val="00B67B73"/>
    <w:rsid w:val="00B720C9"/>
    <w:rsid w:val="00B72166"/>
    <w:rsid w:val="00B7391B"/>
    <w:rsid w:val="00B73ACC"/>
    <w:rsid w:val="00B743E7"/>
    <w:rsid w:val="00B748EB"/>
    <w:rsid w:val="00B74B80"/>
    <w:rsid w:val="00B7567D"/>
    <w:rsid w:val="00B768A9"/>
    <w:rsid w:val="00B76E90"/>
    <w:rsid w:val="00B77335"/>
    <w:rsid w:val="00B8005C"/>
    <w:rsid w:val="00B82E5F"/>
    <w:rsid w:val="00B8666B"/>
    <w:rsid w:val="00B86C64"/>
    <w:rsid w:val="00B904F4"/>
    <w:rsid w:val="00B90BD1"/>
    <w:rsid w:val="00B92536"/>
    <w:rsid w:val="00B9274D"/>
    <w:rsid w:val="00B94207"/>
    <w:rsid w:val="00B945D4"/>
    <w:rsid w:val="00B9506C"/>
    <w:rsid w:val="00B96BCC"/>
    <w:rsid w:val="00B96F2C"/>
    <w:rsid w:val="00B96F77"/>
    <w:rsid w:val="00B97B50"/>
    <w:rsid w:val="00BA04CD"/>
    <w:rsid w:val="00BA3274"/>
    <w:rsid w:val="00BA3608"/>
    <w:rsid w:val="00BA3959"/>
    <w:rsid w:val="00BA4181"/>
    <w:rsid w:val="00BA563D"/>
    <w:rsid w:val="00BA5BCC"/>
    <w:rsid w:val="00BA7F2A"/>
    <w:rsid w:val="00BB0EE1"/>
    <w:rsid w:val="00BB1855"/>
    <w:rsid w:val="00BB2332"/>
    <w:rsid w:val="00BB239F"/>
    <w:rsid w:val="00BB2494"/>
    <w:rsid w:val="00BB2522"/>
    <w:rsid w:val="00BB28A3"/>
    <w:rsid w:val="00BB3498"/>
    <w:rsid w:val="00BB5218"/>
    <w:rsid w:val="00BB72C0"/>
    <w:rsid w:val="00BB7FF3"/>
    <w:rsid w:val="00BC0AF1"/>
    <w:rsid w:val="00BC27BE"/>
    <w:rsid w:val="00BC2C73"/>
    <w:rsid w:val="00BC3779"/>
    <w:rsid w:val="00BC41A0"/>
    <w:rsid w:val="00BC43D8"/>
    <w:rsid w:val="00BC5A86"/>
    <w:rsid w:val="00BC5BBA"/>
    <w:rsid w:val="00BC7AB9"/>
    <w:rsid w:val="00BD0186"/>
    <w:rsid w:val="00BD059C"/>
    <w:rsid w:val="00BD06A1"/>
    <w:rsid w:val="00BD0D32"/>
    <w:rsid w:val="00BD1661"/>
    <w:rsid w:val="00BD217B"/>
    <w:rsid w:val="00BD56BE"/>
    <w:rsid w:val="00BD6178"/>
    <w:rsid w:val="00BD6348"/>
    <w:rsid w:val="00BD7990"/>
    <w:rsid w:val="00BE147F"/>
    <w:rsid w:val="00BE1655"/>
    <w:rsid w:val="00BE1BBC"/>
    <w:rsid w:val="00BE46B5"/>
    <w:rsid w:val="00BE5C9B"/>
    <w:rsid w:val="00BE6663"/>
    <w:rsid w:val="00BE69B7"/>
    <w:rsid w:val="00BE6E4A"/>
    <w:rsid w:val="00BF0917"/>
    <w:rsid w:val="00BF0CD7"/>
    <w:rsid w:val="00BF0F60"/>
    <w:rsid w:val="00BF143E"/>
    <w:rsid w:val="00BF15CE"/>
    <w:rsid w:val="00BF2157"/>
    <w:rsid w:val="00BF2BEE"/>
    <w:rsid w:val="00BF2FC3"/>
    <w:rsid w:val="00BF353B"/>
    <w:rsid w:val="00BF3551"/>
    <w:rsid w:val="00BF37C3"/>
    <w:rsid w:val="00BF4F07"/>
    <w:rsid w:val="00BF53B1"/>
    <w:rsid w:val="00BF566E"/>
    <w:rsid w:val="00BF695B"/>
    <w:rsid w:val="00BF6A14"/>
    <w:rsid w:val="00BF6C14"/>
    <w:rsid w:val="00BF71B0"/>
    <w:rsid w:val="00C0161F"/>
    <w:rsid w:val="00C030BD"/>
    <w:rsid w:val="00C036C3"/>
    <w:rsid w:val="00C03CCA"/>
    <w:rsid w:val="00C040E8"/>
    <w:rsid w:val="00C0499E"/>
    <w:rsid w:val="00C04BB2"/>
    <w:rsid w:val="00C04F4A"/>
    <w:rsid w:val="00C058AF"/>
    <w:rsid w:val="00C06094"/>
    <w:rsid w:val="00C06484"/>
    <w:rsid w:val="00C06F9E"/>
    <w:rsid w:val="00C07776"/>
    <w:rsid w:val="00C07C0D"/>
    <w:rsid w:val="00C10210"/>
    <w:rsid w:val="00C1035C"/>
    <w:rsid w:val="00C1140E"/>
    <w:rsid w:val="00C12AC4"/>
    <w:rsid w:val="00C1358F"/>
    <w:rsid w:val="00C13C2A"/>
    <w:rsid w:val="00C13CE8"/>
    <w:rsid w:val="00C13CF2"/>
    <w:rsid w:val="00C13F97"/>
    <w:rsid w:val="00C14187"/>
    <w:rsid w:val="00C15151"/>
    <w:rsid w:val="00C1663D"/>
    <w:rsid w:val="00C16B6B"/>
    <w:rsid w:val="00C179BC"/>
    <w:rsid w:val="00C17F8C"/>
    <w:rsid w:val="00C211E6"/>
    <w:rsid w:val="00C22446"/>
    <w:rsid w:val="00C22681"/>
    <w:rsid w:val="00C22FB5"/>
    <w:rsid w:val="00C24236"/>
    <w:rsid w:val="00C24CBF"/>
    <w:rsid w:val="00C25533"/>
    <w:rsid w:val="00C25C66"/>
    <w:rsid w:val="00C264CD"/>
    <w:rsid w:val="00C2710B"/>
    <w:rsid w:val="00C279C2"/>
    <w:rsid w:val="00C308D8"/>
    <w:rsid w:val="00C3183E"/>
    <w:rsid w:val="00C33531"/>
    <w:rsid w:val="00C33B9E"/>
    <w:rsid w:val="00C34194"/>
    <w:rsid w:val="00C3419F"/>
    <w:rsid w:val="00C341AF"/>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6A4E"/>
    <w:rsid w:val="00C4789C"/>
    <w:rsid w:val="00C523C4"/>
    <w:rsid w:val="00C52C02"/>
    <w:rsid w:val="00C52DCB"/>
    <w:rsid w:val="00C57EE8"/>
    <w:rsid w:val="00C61072"/>
    <w:rsid w:val="00C61CFF"/>
    <w:rsid w:val="00C6243C"/>
    <w:rsid w:val="00C62F54"/>
    <w:rsid w:val="00C63AEA"/>
    <w:rsid w:val="00C64E5E"/>
    <w:rsid w:val="00C664B9"/>
    <w:rsid w:val="00C67BBF"/>
    <w:rsid w:val="00C70168"/>
    <w:rsid w:val="00C71155"/>
    <w:rsid w:val="00C718DD"/>
    <w:rsid w:val="00C71AFB"/>
    <w:rsid w:val="00C73769"/>
    <w:rsid w:val="00C74707"/>
    <w:rsid w:val="00C75930"/>
    <w:rsid w:val="00C767C7"/>
    <w:rsid w:val="00C779FD"/>
    <w:rsid w:val="00C77D84"/>
    <w:rsid w:val="00C80B9E"/>
    <w:rsid w:val="00C8168E"/>
    <w:rsid w:val="00C83CD8"/>
    <w:rsid w:val="00C841B7"/>
    <w:rsid w:val="00C844C5"/>
    <w:rsid w:val="00C84A6C"/>
    <w:rsid w:val="00C8667D"/>
    <w:rsid w:val="00C86967"/>
    <w:rsid w:val="00C91281"/>
    <w:rsid w:val="00C928A8"/>
    <w:rsid w:val="00C93044"/>
    <w:rsid w:val="00C95246"/>
    <w:rsid w:val="00C95CA2"/>
    <w:rsid w:val="00CA103E"/>
    <w:rsid w:val="00CA344F"/>
    <w:rsid w:val="00CA450C"/>
    <w:rsid w:val="00CA4A12"/>
    <w:rsid w:val="00CA6C45"/>
    <w:rsid w:val="00CA74F6"/>
    <w:rsid w:val="00CA7603"/>
    <w:rsid w:val="00CA7AFC"/>
    <w:rsid w:val="00CB04F1"/>
    <w:rsid w:val="00CB1BDF"/>
    <w:rsid w:val="00CB364E"/>
    <w:rsid w:val="00CB37B8"/>
    <w:rsid w:val="00CB4CFF"/>
    <w:rsid w:val="00CB4F1A"/>
    <w:rsid w:val="00CB58B4"/>
    <w:rsid w:val="00CB642B"/>
    <w:rsid w:val="00CB6577"/>
    <w:rsid w:val="00CB6768"/>
    <w:rsid w:val="00CB74C7"/>
    <w:rsid w:val="00CB7558"/>
    <w:rsid w:val="00CC1FE9"/>
    <w:rsid w:val="00CC3288"/>
    <w:rsid w:val="00CC3B49"/>
    <w:rsid w:val="00CC3D04"/>
    <w:rsid w:val="00CC3F8D"/>
    <w:rsid w:val="00CC47AE"/>
    <w:rsid w:val="00CC4AF7"/>
    <w:rsid w:val="00CC54E5"/>
    <w:rsid w:val="00CC662F"/>
    <w:rsid w:val="00CC6B96"/>
    <w:rsid w:val="00CC6F04"/>
    <w:rsid w:val="00CC6FB7"/>
    <w:rsid w:val="00CC7B94"/>
    <w:rsid w:val="00CD0244"/>
    <w:rsid w:val="00CD11A9"/>
    <w:rsid w:val="00CD39BC"/>
    <w:rsid w:val="00CD5A94"/>
    <w:rsid w:val="00CD6E8E"/>
    <w:rsid w:val="00CE00E5"/>
    <w:rsid w:val="00CE161F"/>
    <w:rsid w:val="00CE2A1B"/>
    <w:rsid w:val="00CE2CC6"/>
    <w:rsid w:val="00CE3529"/>
    <w:rsid w:val="00CE4320"/>
    <w:rsid w:val="00CE5D9A"/>
    <w:rsid w:val="00CE76CD"/>
    <w:rsid w:val="00CF0B65"/>
    <w:rsid w:val="00CF1C1F"/>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0BC9"/>
    <w:rsid w:val="00D114B2"/>
    <w:rsid w:val="00D121C4"/>
    <w:rsid w:val="00D133A8"/>
    <w:rsid w:val="00D14274"/>
    <w:rsid w:val="00D15E5B"/>
    <w:rsid w:val="00D16BD3"/>
    <w:rsid w:val="00D17C62"/>
    <w:rsid w:val="00D20F8C"/>
    <w:rsid w:val="00D21586"/>
    <w:rsid w:val="00D21EA5"/>
    <w:rsid w:val="00D226F2"/>
    <w:rsid w:val="00D23A38"/>
    <w:rsid w:val="00D2574C"/>
    <w:rsid w:val="00D263A9"/>
    <w:rsid w:val="00D264E3"/>
    <w:rsid w:val="00D26D79"/>
    <w:rsid w:val="00D27C2B"/>
    <w:rsid w:val="00D33363"/>
    <w:rsid w:val="00D34529"/>
    <w:rsid w:val="00D34943"/>
    <w:rsid w:val="00D34A2B"/>
    <w:rsid w:val="00D35409"/>
    <w:rsid w:val="00D359D4"/>
    <w:rsid w:val="00D378CD"/>
    <w:rsid w:val="00D4056F"/>
    <w:rsid w:val="00D411FA"/>
    <w:rsid w:val="00D41B88"/>
    <w:rsid w:val="00D41E23"/>
    <w:rsid w:val="00D428DB"/>
    <w:rsid w:val="00D429EC"/>
    <w:rsid w:val="00D43D44"/>
    <w:rsid w:val="00D43EBB"/>
    <w:rsid w:val="00D44603"/>
    <w:rsid w:val="00D44E4E"/>
    <w:rsid w:val="00D46D26"/>
    <w:rsid w:val="00D50F11"/>
    <w:rsid w:val="00D51254"/>
    <w:rsid w:val="00D513A8"/>
    <w:rsid w:val="00D51627"/>
    <w:rsid w:val="00D51E1A"/>
    <w:rsid w:val="00D52344"/>
    <w:rsid w:val="00D5267F"/>
    <w:rsid w:val="00D5311E"/>
    <w:rsid w:val="00D532DA"/>
    <w:rsid w:val="00D54AAC"/>
    <w:rsid w:val="00D54B32"/>
    <w:rsid w:val="00D55114"/>
    <w:rsid w:val="00D552E3"/>
    <w:rsid w:val="00D55423"/>
    <w:rsid w:val="00D55DF0"/>
    <w:rsid w:val="00D563E1"/>
    <w:rsid w:val="00D56BB6"/>
    <w:rsid w:val="00D56D4A"/>
    <w:rsid w:val="00D6022B"/>
    <w:rsid w:val="00D60C40"/>
    <w:rsid w:val="00D6138D"/>
    <w:rsid w:val="00D6166E"/>
    <w:rsid w:val="00D61F1D"/>
    <w:rsid w:val="00D62425"/>
    <w:rsid w:val="00D63070"/>
    <w:rsid w:val="00D63126"/>
    <w:rsid w:val="00D635AF"/>
    <w:rsid w:val="00D63A67"/>
    <w:rsid w:val="00D646C9"/>
    <w:rsid w:val="00D6492E"/>
    <w:rsid w:val="00D65845"/>
    <w:rsid w:val="00D70087"/>
    <w:rsid w:val="00D7079E"/>
    <w:rsid w:val="00D70823"/>
    <w:rsid w:val="00D70AB1"/>
    <w:rsid w:val="00D70F23"/>
    <w:rsid w:val="00D720BA"/>
    <w:rsid w:val="00D73DD6"/>
    <w:rsid w:val="00D745F5"/>
    <w:rsid w:val="00D75392"/>
    <w:rsid w:val="00D7585E"/>
    <w:rsid w:val="00D759A3"/>
    <w:rsid w:val="00D76B0E"/>
    <w:rsid w:val="00D82E32"/>
    <w:rsid w:val="00D83974"/>
    <w:rsid w:val="00D84133"/>
    <w:rsid w:val="00D8431C"/>
    <w:rsid w:val="00D85133"/>
    <w:rsid w:val="00D86CBB"/>
    <w:rsid w:val="00D8790C"/>
    <w:rsid w:val="00D91607"/>
    <w:rsid w:val="00D92C82"/>
    <w:rsid w:val="00D93336"/>
    <w:rsid w:val="00D93600"/>
    <w:rsid w:val="00D94314"/>
    <w:rsid w:val="00D95006"/>
    <w:rsid w:val="00D95BC7"/>
    <w:rsid w:val="00D95C17"/>
    <w:rsid w:val="00D96043"/>
    <w:rsid w:val="00D966E0"/>
    <w:rsid w:val="00D97006"/>
    <w:rsid w:val="00D974BF"/>
    <w:rsid w:val="00D97779"/>
    <w:rsid w:val="00D97838"/>
    <w:rsid w:val="00D97D0E"/>
    <w:rsid w:val="00DA14AB"/>
    <w:rsid w:val="00DA2173"/>
    <w:rsid w:val="00DA237B"/>
    <w:rsid w:val="00DA52F5"/>
    <w:rsid w:val="00DA73A3"/>
    <w:rsid w:val="00DA76DD"/>
    <w:rsid w:val="00DB1424"/>
    <w:rsid w:val="00DB2A30"/>
    <w:rsid w:val="00DB3080"/>
    <w:rsid w:val="00DB4E12"/>
    <w:rsid w:val="00DB5771"/>
    <w:rsid w:val="00DB586E"/>
    <w:rsid w:val="00DB7F13"/>
    <w:rsid w:val="00DC0AB6"/>
    <w:rsid w:val="00DC21CF"/>
    <w:rsid w:val="00DC3395"/>
    <w:rsid w:val="00DC3664"/>
    <w:rsid w:val="00DC4B9B"/>
    <w:rsid w:val="00DC4F84"/>
    <w:rsid w:val="00DC6162"/>
    <w:rsid w:val="00DC6EFC"/>
    <w:rsid w:val="00DC7CDE"/>
    <w:rsid w:val="00DD03DF"/>
    <w:rsid w:val="00DD0E44"/>
    <w:rsid w:val="00DD195B"/>
    <w:rsid w:val="00DD243F"/>
    <w:rsid w:val="00DD2C10"/>
    <w:rsid w:val="00DD3E34"/>
    <w:rsid w:val="00DD46E9"/>
    <w:rsid w:val="00DD4711"/>
    <w:rsid w:val="00DD4812"/>
    <w:rsid w:val="00DD4A05"/>
    <w:rsid w:val="00DD4CA7"/>
    <w:rsid w:val="00DD65BD"/>
    <w:rsid w:val="00DD7AA4"/>
    <w:rsid w:val="00DE0097"/>
    <w:rsid w:val="00DE05AE"/>
    <w:rsid w:val="00DE0979"/>
    <w:rsid w:val="00DE12E9"/>
    <w:rsid w:val="00DE2B00"/>
    <w:rsid w:val="00DE301D"/>
    <w:rsid w:val="00DE33EC"/>
    <w:rsid w:val="00DE43F4"/>
    <w:rsid w:val="00DE5391"/>
    <w:rsid w:val="00DE53F8"/>
    <w:rsid w:val="00DE5A51"/>
    <w:rsid w:val="00DE60E6"/>
    <w:rsid w:val="00DE6141"/>
    <w:rsid w:val="00DE69BF"/>
    <w:rsid w:val="00DE6C9B"/>
    <w:rsid w:val="00DE74DC"/>
    <w:rsid w:val="00DE7D5A"/>
    <w:rsid w:val="00DF0155"/>
    <w:rsid w:val="00DF01F4"/>
    <w:rsid w:val="00DF1EC4"/>
    <w:rsid w:val="00DF247C"/>
    <w:rsid w:val="00DF3F4F"/>
    <w:rsid w:val="00DF509D"/>
    <w:rsid w:val="00DF5445"/>
    <w:rsid w:val="00DF600F"/>
    <w:rsid w:val="00DF707E"/>
    <w:rsid w:val="00DF70A1"/>
    <w:rsid w:val="00DF759D"/>
    <w:rsid w:val="00E003AF"/>
    <w:rsid w:val="00E00482"/>
    <w:rsid w:val="00E018C3"/>
    <w:rsid w:val="00E01C15"/>
    <w:rsid w:val="00E04DEA"/>
    <w:rsid w:val="00E052B1"/>
    <w:rsid w:val="00E05886"/>
    <w:rsid w:val="00E06B02"/>
    <w:rsid w:val="00E104C6"/>
    <w:rsid w:val="00E10C02"/>
    <w:rsid w:val="00E134D8"/>
    <w:rsid w:val="00E137F4"/>
    <w:rsid w:val="00E13891"/>
    <w:rsid w:val="00E13946"/>
    <w:rsid w:val="00E1604C"/>
    <w:rsid w:val="00E164F2"/>
    <w:rsid w:val="00E16F61"/>
    <w:rsid w:val="00E178A7"/>
    <w:rsid w:val="00E20F6A"/>
    <w:rsid w:val="00E21A25"/>
    <w:rsid w:val="00E223DE"/>
    <w:rsid w:val="00E23303"/>
    <w:rsid w:val="00E239E0"/>
    <w:rsid w:val="00E24071"/>
    <w:rsid w:val="00E242EE"/>
    <w:rsid w:val="00E253CA"/>
    <w:rsid w:val="00E26630"/>
    <w:rsid w:val="00E2771C"/>
    <w:rsid w:val="00E31D50"/>
    <w:rsid w:val="00E324D9"/>
    <w:rsid w:val="00E331FB"/>
    <w:rsid w:val="00E33DF4"/>
    <w:rsid w:val="00E34460"/>
    <w:rsid w:val="00E35EDE"/>
    <w:rsid w:val="00E364AA"/>
    <w:rsid w:val="00E36528"/>
    <w:rsid w:val="00E36688"/>
    <w:rsid w:val="00E409B4"/>
    <w:rsid w:val="00E40CF7"/>
    <w:rsid w:val="00E413B8"/>
    <w:rsid w:val="00E434EB"/>
    <w:rsid w:val="00E44036"/>
    <w:rsid w:val="00E440C0"/>
    <w:rsid w:val="00E44592"/>
    <w:rsid w:val="00E44750"/>
    <w:rsid w:val="00E4683D"/>
    <w:rsid w:val="00E46CA0"/>
    <w:rsid w:val="00E4765C"/>
    <w:rsid w:val="00E504A1"/>
    <w:rsid w:val="00E51231"/>
    <w:rsid w:val="00E51781"/>
    <w:rsid w:val="00E52A67"/>
    <w:rsid w:val="00E56093"/>
    <w:rsid w:val="00E57056"/>
    <w:rsid w:val="00E602A7"/>
    <w:rsid w:val="00E619E1"/>
    <w:rsid w:val="00E62FBE"/>
    <w:rsid w:val="00E63389"/>
    <w:rsid w:val="00E64597"/>
    <w:rsid w:val="00E649BB"/>
    <w:rsid w:val="00E65780"/>
    <w:rsid w:val="00E66AA1"/>
    <w:rsid w:val="00E66B6A"/>
    <w:rsid w:val="00E71243"/>
    <w:rsid w:val="00E71362"/>
    <w:rsid w:val="00E714D8"/>
    <w:rsid w:val="00E7168A"/>
    <w:rsid w:val="00E71D25"/>
    <w:rsid w:val="00E7295C"/>
    <w:rsid w:val="00E73306"/>
    <w:rsid w:val="00E73590"/>
    <w:rsid w:val="00E74817"/>
    <w:rsid w:val="00E74FE4"/>
    <w:rsid w:val="00E750A9"/>
    <w:rsid w:val="00E7553D"/>
    <w:rsid w:val="00E76502"/>
    <w:rsid w:val="00E76CD3"/>
    <w:rsid w:val="00E7738D"/>
    <w:rsid w:val="00E7751C"/>
    <w:rsid w:val="00E77CAD"/>
    <w:rsid w:val="00E809B6"/>
    <w:rsid w:val="00E80EF3"/>
    <w:rsid w:val="00E81633"/>
    <w:rsid w:val="00E82503"/>
    <w:rsid w:val="00E82AED"/>
    <w:rsid w:val="00E82FCC"/>
    <w:rsid w:val="00E831A3"/>
    <w:rsid w:val="00E862B5"/>
    <w:rsid w:val="00E863D8"/>
    <w:rsid w:val="00E86733"/>
    <w:rsid w:val="00E86927"/>
    <w:rsid w:val="00E8700D"/>
    <w:rsid w:val="00E87094"/>
    <w:rsid w:val="00E90138"/>
    <w:rsid w:val="00E9108A"/>
    <w:rsid w:val="00E94803"/>
    <w:rsid w:val="00E94B69"/>
    <w:rsid w:val="00E9588E"/>
    <w:rsid w:val="00E96813"/>
    <w:rsid w:val="00EA17B9"/>
    <w:rsid w:val="00EA279E"/>
    <w:rsid w:val="00EA2BA6"/>
    <w:rsid w:val="00EA2FD7"/>
    <w:rsid w:val="00EA33B1"/>
    <w:rsid w:val="00EA54D8"/>
    <w:rsid w:val="00EA6241"/>
    <w:rsid w:val="00EA70DA"/>
    <w:rsid w:val="00EA74F2"/>
    <w:rsid w:val="00EA7552"/>
    <w:rsid w:val="00EA7F5C"/>
    <w:rsid w:val="00EB0989"/>
    <w:rsid w:val="00EB193D"/>
    <w:rsid w:val="00EB2A71"/>
    <w:rsid w:val="00EB2C57"/>
    <w:rsid w:val="00EB32CF"/>
    <w:rsid w:val="00EB37D1"/>
    <w:rsid w:val="00EB4DDA"/>
    <w:rsid w:val="00EB7598"/>
    <w:rsid w:val="00EB7885"/>
    <w:rsid w:val="00EC0998"/>
    <w:rsid w:val="00EC272E"/>
    <w:rsid w:val="00EC2805"/>
    <w:rsid w:val="00EC3100"/>
    <w:rsid w:val="00EC3D02"/>
    <w:rsid w:val="00EC437B"/>
    <w:rsid w:val="00EC4CBD"/>
    <w:rsid w:val="00EC5686"/>
    <w:rsid w:val="00EC703B"/>
    <w:rsid w:val="00EC70D8"/>
    <w:rsid w:val="00EC78F8"/>
    <w:rsid w:val="00ED0F45"/>
    <w:rsid w:val="00ED1008"/>
    <w:rsid w:val="00ED1338"/>
    <w:rsid w:val="00ED1475"/>
    <w:rsid w:val="00ED14D1"/>
    <w:rsid w:val="00ED1AB4"/>
    <w:rsid w:val="00ED288C"/>
    <w:rsid w:val="00ED2C23"/>
    <w:rsid w:val="00ED2CF0"/>
    <w:rsid w:val="00ED6D87"/>
    <w:rsid w:val="00EE1058"/>
    <w:rsid w:val="00EE1089"/>
    <w:rsid w:val="00EE1614"/>
    <w:rsid w:val="00EE27AF"/>
    <w:rsid w:val="00EE2840"/>
    <w:rsid w:val="00EE3260"/>
    <w:rsid w:val="00EE3438"/>
    <w:rsid w:val="00EE3475"/>
    <w:rsid w:val="00EE3CF3"/>
    <w:rsid w:val="00EE50F0"/>
    <w:rsid w:val="00EE51A8"/>
    <w:rsid w:val="00EE586E"/>
    <w:rsid w:val="00EE5BEB"/>
    <w:rsid w:val="00EE6524"/>
    <w:rsid w:val="00EE77DD"/>
    <w:rsid w:val="00EE788B"/>
    <w:rsid w:val="00EE7B7C"/>
    <w:rsid w:val="00EF00ED"/>
    <w:rsid w:val="00EF0192"/>
    <w:rsid w:val="00EF0196"/>
    <w:rsid w:val="00EF06A8"/>
    <w:rsid w:val="00EF0943"/>
    <w:rsid w:val="00EF0EAD"/>
    <w:rsid w:val="00EF16C2"/>
    <w:rsid w:val="00EF430A"/>
    <w:rsid w:val="00EF4CB1"/>
    <w:rsid w:val="00EF5798"/>
    <w:rsid w:val="00EF60A5"/>
    <w:rsid w:val="00EF60E5"/>
    <w:rsid w:val="00EF6A0C"/>
    <w:rsid w:val="00EF6E7F"/>
    <w:rsid w:val="00EF6F99"/>
    <w:rsid w:val="00EF7ADB"/>
    <w:rsid w:val="00F01D8F"/>
    <w:rsid w:val="00F01D93"/>
    <w:rsid w:val="00F0316E"/>
    <w:rsid w:val="00F04E2B"/>
    <w:rsid w:val="00F059C4"/>
    <w:rsid w:val="00F05A4D"/>
    <w:rsid w:val="00F06BB9"/>
    <w:rsid w:val="00F10BCF"/>
    <w:rsid w:val="00F121C4"/>
    <w:rsid w:val="00F12A60"/>
    <w:rsid w:val="00F12F6A"/>
    <w:rsid w:val="00F13524"/>
    <w:rsid w:val="00F156E7"/>
    <w:rsid w:val="00F158CF"/>
    <w:rsid w:val="00F16658"/>
    <w:rsid w:val="00F17235"/>
    <w:rsid w:val="00F172BE"/>
    <w:rsid w:val="00F20B40"/>
    <w:rsid w:val="00F211C4"/>
    <w:rsid w:val="00F2269A"/>
    <w:rsid w:val="00F22775"/>
    <w:rsid w:val="00F228A5"/>
    <w:rsid w:val="00F246D4"/>
    <w:rsid w:val="00F250FB"/>
    <w:rsid w:val="00F25141"/>
    <w:rsid w:val="00F269DC"/>
    <w:rsid w:val="00F3008A"/>
    <w:rsid w:val="00F309E2"/>
    <w:rsid w:val="00F30C2D"/>
    <w:rsid w:val="00F318BD"/>
    <w:rsid w:val="00F32557"/>
    <w:rsid w:val="00F32CE9"/>
    <w:rsid w:val="00F3300A"/>
    <w:rsid w:val="00F332EF"/>
    <w:rsid w:val="00F33A6A"/>
    <w:rsid w:val="00F33FDE"/>
    <w:rsid w:val="00F3411F"/>
    <w:rsid w:val="00F34336"/>
    <w:rsid w:val="00F345B6"/>
    <w:rsid w:val="00F34D8E"/>
    <w:rsid w:val="00F3515A"/>
    <w:rsid w:val="00F35383"/>
    <w:rsid w:val="00F3674D"/>
    <w:rsid w:val="00F37587"/>
    <w:rsid w:val="00F4079E"/>
    <w:rsid w:val="00F40B14"/>
    <w:rsid w:val="00F40DC4"/>
    <w:rsid w:val="00F42101"/>
    <w:rsid w:val="00F42EAA"/>
    <w:rsid w:val="00F42EE0"/>
    <w:rsid w:val="00F434A9"/>
    <w:rsid w:val="00F437C4"/>
    <w:rsid w:val="00F446A0"/>
    <w:rsid w:val="00F45014"/>
    <w:rsid w:val="00F4739C"/>
    <w:rsid w:val="00F47A0A"/>
    <w:rsid w:val="00F47A79"/>
    <w:rsid w:val="00F47F5C"/>
    <w:rsid w:val="00F50CF7"/>
    <w:rsid w:val="00F51220"/>
    <w:rsid w:val="00F51928"/>
    <w:rsid w:val="00F543B3"/>
    <w:rsid w:val="00F5467A"/>
    <w:rsid w:val="00F5643A"/>
    <w:rsid w:val="00F56596"/>
    <w:rsid w:val="00F57085"/>
    <w:rsid w:val="00F62236"/>
    <w:rsid w:val="00F63959"/>
    <w:rsid w:val="00F63CDF"/>
    <w:rsid w:val="00F642AF"/>
    <w:rsid w:val="00F642D0"/>
    <w:rsid w:val="00F650B4"/>
    <w:rsid w:val="00F65192"/>
    <w:rsid w:val="00F65901"/>
    <w:rsid w:val="00F66B95"/>
    <w:rsid w:val="00F706AA"/>
    <w:rsid w:val="00F715D0"/>
    <w:rsid w:val="00F717E7"/>
    <w:rsid w:val="00F719A8"/>
    <w:rsid w:val="00F724A1"/>
    <w:rsid w:val="00F72560"/>
    <w:rsid w:val="00F7288E"/>
    <w:rsid w:val="00F740FA"/>
    <w:rsid w:val="00F74A7A"/>
    <w:rsid w:val="00F7632C"/>
    <w:rsid w:val="00F76FDC"/>
    <w:rsid w:val="00F771C6"/>
    <w:rsid w:val="00F77940"/>
    <w:rsid w:val="00F77E4A"/>
    <w:rsid w:val="00F77ED7"/>
    <w:rsid w:val="00F80F5D"/>
    <w:rsid w:val="00F818CF"/>
    <w:rsid w:val="00F83143"/>
    <w:rsid w:val="00F8419A"/>
    <w:rsid w:val="00F84564"/>
    <w:rsid w:val="00F853F3"/>
    <w:rsid w:val="00F857EC"/>
    <w:rsid w:val="00F85853"/>
    <w:rsid w:val="00F8591B"/>
    <w:rsid w:val="00F8655C"/>
    <w:rsid w:val="00F86F4D"/>
    <w:rsid w:val="00F90BCA"/>
    <w:rsid w:val="00F90E1A"/>
    <w:rsid w:val="00F91B79"/>
    <w:rsid w:val="00F9465C"/>
    <w:rsid w:val="00F94B27"/>
    <w:rsid w:val="00F96626"/>
    <w:rsid w:val="00F96628"/>
    <w:rsid w:val="00F96946"/>
    <w:rsid w:val="00F97131"/>
    <w:rsid w:val="00F9720F"/>
    <w:rsid w:val="00F97B4B"/>
    <w:rsid w:val="00F97C84"/>
    <w:rsid w:val="00FA0156"/>
    <w:rsid w:val="00FA0D81"/>
    <w:rsid w:val="00FA166A"/>
    <w:rsid w:val="00FA1A2D"/>
    <w:rsid w:val="00FA1D28"/>
    <w:rsid w:val="00FA2CF6"/>
    <w:rsid w:val="00FA2D55"/>
    <w:rsid w:val="00FA3065"/>
    <w:rsid w:val="00FA3EBB"/>
    <w:rsid w:val="00FA4284"/>
    <w:rsid w:val="00FA52F9"/>
    <w:rsid w:val="00FA54D8"/>
    <w:rsid w:val="00FB0346"/>
    <w:rsid w:val="00FB0E61"/>
    <w:rsid w:val="00FB10FF"/>
    <w:rsid w:val="00FB1AF9"/>
    <w:rsid w:val="00FB1D69"/>
    <w:rsid w:val="00FB2812"/>
    <w:rsid w:val="00FB2EBE"/>
    <w:rsid w:val="00FB332B"/>
    <w:rsid w:val="00FB3570"/>
    <w:rsid w:val="00FB4655"/>
    <w:rsid w:val="00FB4D46"/>
    <w:rsid w:val="00FB67AC"/>
    <w:rsid w:val="00FB6B53"/>
    <w:rsid w:val="00FB7100"/>
    <w:rsid w:val="00FC0636"/>
    <w:rsid w:val="00FC0C6F"/>
    <w:rsid w:val="00FC14C7"/>
    <w:rsid w:val="00FC2758"/>
    <w:rsid w:val="00FC3523"/>
    <w:rsid w:val="00FC3C3B"/>
    <w:rsid w:val="00FC44C4"/>
    <w:rsid w:val="00FC4F7B"/>
    <w:rsid w:val="00FC755A"/>
    <w:rsid w:val="00FD05FD"/>
    <w:rsid w:val="00FD078B"/>
    <w:rsid w:val="00FD1F94"/>
    <w:rsid w:val="00FD21A7"/>
    <w:rsid w:val="00FD3347"/>
    <w:rsid w:val="00FD37F5"/>
    <w:rsid w:val="00FD40E9"/>
    <w:rsid w:val="00FD495B"/>
    <w:rsid w:val="00FD5257"/>
    <w:rsid w:val="00FD5AC7"/>
    <w:rsid w:val="00FD7EC3"/>
    <w:rsid w:val="00FD7F3F"/>
    <w:rsid w:val="00FE0498"/>
    <w:rsid w:val="00FE0C73"/>
    <w:rsid w:val="00FE0F38"/>
    <w:rsid w:val="00FE108E"/>
    <w:rsid w:val="00FE10F9"/>
    <w:rsid w:val="00FE126B"/>
    <w:rsid w:val="00FE1913"/>
    <w:rsid w:val="00FE2356"/>
    <w:rsid w:val="00FE2629"/>
    <w:rsid w:val="00FE36BF"/>
    <w:rsid w:val="00FE40B5"/>
    <w:rsid w:val="00FE57C2"/>
    <w:rsid w:val="00FE6491"/>
    <w:rsid w:val="00FE660C"/>
    <w:rsid w:val="00FE7774"/>
    <w:rsid w:val="00FF0F2A"/>
    <w:rsid w:val="00FF1184"/>
    <w:rsid w:val="00FF44A0"/>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35A3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35A3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35A3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35A3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35A3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35A3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35A3F"/>
    <w:pPr>
      <w:tabs>
        <w:tab w:val="right" w:leader="dot" w:pos="14570"/>
      </w:tabs>
      <w:spacing w:before="0"/>
    </w:pPr>
    <w:rPr>
      <w:b/>
      <w:noProof/>
    </w:rPr>
  </w:style>
  <w:style w:type="paragraph" w:styleId="TOC2">
    <w:name w:val="toc 2"/>
    <w:aliases w:val="ŠTOC 2"/>
    <w:basedOn w:val="Normal"/>
    <w:next w:val="Normal"/>
    <w:uiPriority w:val="39"/>
    <w:unhideWhenUsed/>
    <w:rsid w:val="00535A3F"/>
    <w:pPr>
      <w:tabs>
        <w:tab w:val="right" w:leader="dot" w:pos="14570"/>
      </w:tabs>
      <w:spacing w:before="0"/>
    </w:pPr>
    <w:rPr>
      <w:noProof/>
    </w:rPr>
  </w:style>
  <w:style w:type="paragraph" w:styleId="Header">
    <w:name w:val="header"/>
    <w:aliases w:val="ŠHeader"/>
    <w:basedOn w:val="Normal"/>
    <w:link w:val="HeaderChar"/>
    <w:uiPriority w:val="16"/>
    <w:rsid w:val="00535A3F"/>
    <w:rPr>
      <w:noProof/>
      <w:color w:val="002664"/>
      <w:sz w:val="28"/>
      <w:szCs w:val="28"/>
    </w:rPr>
  </w:style>
  <w:style w:type="character" w:customStyle="1" w:styleId="Heading5Char">
    <w:name w:val="Heading 5 Char"/>
    <w:aliases w:val="ŠHeading 5 Char"/>
    <w:basedOn w:val="DefaultParagraphFont"/>
    <w:link w:val="Heading5"/>
    <w:uiPriority w:val="6"/>
    <w:rsid w:val="00535A3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35A3F"/>
    <w:rPr>
      <w:rFonts w:ascii="Arial" w:hAnsi="Arial" w:cs="Arial"/>
      <w:noProof/>
      <w:color w:val="002664"/>
      <w:sz w:val="28"/>
      <w:szCs w:val="28"/>
      <w:lang w:val="en-AU"/>
    </w:rPr>
  </w:style>
  <w:style w:type="paragraph" w:styleId="Footer">
    <w:name w:val="footer"/>
    <w:aliases w:val="ŠFooter"/>
    <w:basedOn w:val="Normal"/>
    <w:link w:val="FooterChar"/>
    <w:uiPriority w:val="19"/>
    <w:rsid w:val="00535A3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35A3F"/>
    <w:rPr>
      <w:rFonts w:ascii="Arial" w:hAnsi="Arial" w:cs="Arial"/>
      <w:sz w:val="18"/>
      <w:szCs w:val="18"/>
      <w:lang w:val="en-AU"/>
    </w:rPr>
  </w:style>
  <w:style w:type="paragraph" w:styleId="Caption">
    <w:name w:val="caption"/>
    <w:aliases w:val="ŠCaption"/>
    <w:basedOn w:val="Normal"/>
    <w:next w:val="Normal"/>
    <w:uiPriority w:val="20"/>
    <w:qFormat/>
    <w:rsid w:val="00535A3F"/>
    <w:pPr>
      <w:keepNext/>
      <w:spacing w:after="200" w:line="240" w:lineRule="auto"/>
    </w:pPr>
    <w:rPr>
      <w:iCs/>
      <w:color w:val="002664"/>
      <w:sz w:val="18"/>
      <w:szCs w:val="18"/>
    </w:rPr>
  </w:style>
  <w:style w:type="paragraph" w:customStyle="1" w:styleId="Logo">
    <w:name w:val="ŠLogo"/>
    <w:basedOn w:val="Normal"/>
    <w:uiPriority w:val="18"/>
    <w:qFormat/>
    <w:rsid w:val="00535A3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35A3F"/>
    <w:pPr>
      <w:spacing w:before="0"/>
      <w:ind w:left="244"/>
    </w:pPr>
  </w:style>
  <w:style w:type="character" w:styleId="Hyperlink">
    <w:name w:val="Hyperlink"/>
    <w:aliases w:val="ŠHyperlink"/>
    <w:basedOn w:val="DefaultParagraphFont"/>
    <w:uiPriority w:val="99"/>
    <w:unhideWhenUsed/>
    <w:rsid w:val="00535A3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35A3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35A3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35A3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35A3F"/>
    <w:rPr>
      <w:rFonts w:ascii="Arial" w:hAnsi="Arial" w:cs="Arial"/>
      <w:color w:val="002664"/>
      <w:sz w:val="28"/>
      <w:szCs w:val="36"/>
      <w:lang w:val="en-AU"/>
    </w:rPr>
  </w:style>
  <w:style w:type="table" w:customStyle="1" w:styleId="Tableheader">
    <w:name w:val="ŠTable header"/>
    <w:basedOn w:val="TableNormal"/>
    <w:uiPriority w:val="99"/>
    <w:rsid w:val="00535A3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35A3F"/>
    <w:pPr>
      <w:numPr>
        <w:numId w:val="3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865F0"/>
    <w:pPr>
      <w:numPr>
        <w:numId w:val="2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35A3F"/>
    <w:pPr>
      <w:numPr>
        <w:numId w:val="31"/>
      </w:numPr>
    </w:pPr>
  </w:style>
  <w:style w:type="character" w:styleId="Strong">
    <w:name w:val="Strong"/>
    <w:aliases w:val="ŠStrong,Bold"/>
    <w:qFormat/>
    <w:rsid w:val="00535A3F"/>
    <w:rPr>
      <w:b/>
      <w:bCs/>
    </w:rPr>
  </w:style>
  <w:style w:type="paragraph" w:styleId="ListBullet">
    <w:name w:val="List Bullet"/>
    <w:aliases w:val="ŠList Bullet"/>
    <w:basedOn w:val="Normal"/>
    <w:uiPriority w:val="9"/>
    <w:qFormat/>
    <w:rsid w:val="00535A3F"/>
    <w:pPr>
      <w:numPr>
        <w:numId w:val="28"/>
      </w:numPr>
    </w:pPr>
  </w:style>
  <w:style w:type="character" w:styleId="Emphasis">
    <w:name w:val="Emphasis"/>
    <w:aliases w:val="ŠEmphasis,Italic"/>
    <w:qFormat/>
    <w:rsid w:val="00535A3F"/>
    <w:rPr>
      <w:i/>
      <w:iCs/>
    </w:rPr>
  </w:style>
  <w:style w:type="paragraph" w:styleId="Title">
    <w:name w:val="Title"/>
    <w:aliases w:val="ŠTitle"/>
    <w:basedOn w:val="Normal"/>
    <w:next w:val="Normal"/>
    <w:link w:val="TitleChar"/>
    <w:uiPriority w:val="1"/>
    <w:rsid w:val="00535A3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35A3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535A3F"/>
    <w:pPr>
      <w:spacing w:line="240" w:lineRule="auto"/>
    </w:pPr>
    <w:rPr>
      <w:sz w:val="20"/>
      <w:szCs w:val="20"/>
    </w:rPr>
  </w:style>
  <w:style w:type="table" w:styleId="TableGrid">
    <w:name w:val="Table Grid"/>
    <w:basedOn w:val="TableNormal"/>
    <w:uiPriority w:val="39"/>
    <w:rsid w:val="00535A3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35A3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35A3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535A3F"/>
    <w:rPr>
      <w:rFonts w:ascii="Arial" w:hAnsi="Arial" w:cs="Arial"/>
      <w:sz w:val="20"/>
      <w:szCs w:val="20"/>
      <w:lang w:val="en-AU"/>
    </w:rPr>
  </w:style>
  <w:style w:type="character" w:styleId="CommentReference">
    <w:name w:val="annotation reference"/>
    <w:basedOn w:val="DefaultParagraphFont"/>
    <w:uiPriority w:val="99"/>
    <w:semiHidden/>
    <w:unhideWhenUsed/>
    <w:rsid w:val="00535A3F"/>
    <w:rPr>
      <w:sz w:val="16"/>
      <w:szCs w:val="16"/>
    </w:rPr>
  </w:style>
  <w:style w:type="paragraph" w:styleId="CommentSubject">
    <w:name w:val="annotation subject"/>
    <w:basedOn w:val="CommentText"/>
    <w:next w:val="CommentText"/>
    <w:link w:val="CommentSubjectChar"/>
    <w:uiPriority w:val="99"/>
    <w:semiHidden/>
    <w:unhideWhenUsed/>
    <w:rsid w:val="00535A3F"/>
    <w:rPr>
      <w:b/>
      <w:bCs/>
    </w:rPr>
  </w:style>
  <w:style w:type="character" w:customStyle="1" w:styleId="CommentSubjectChar">
    <w:name w:val="Comment Subject Char"/>
    <w:basedOn w:val="CommentTextChar"/>
    <w:link w:val="CommentSubject"/>
    <w:uiPriority w:val="99"/>
    <w:semiHidden/>
    <w:rsid w:val="00535A3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35A3F"/>
    <w:rPr>
      <w:color w:val="605E5C"/>
      <w:shd w:val="clear" w:color="auto" w:fill="E1DFDD"/>
    </w:rPr>
  </w:style>
  <w:style w:type="paragraph" w:styleId="ListParagraph">
    <w:name w:val="List Paragraph"/>
    <w:aliases w:val="ŠList Paragraph"/>
    <w:basedOn w:val="Normal"/>
    <w:uiPriority w:val="34"/>
    <w:unhideWhenUsed/>
    <w:qFormat/>
    <w:rsid w:val="00535A3F"/>
    <w:pPr>
      <w:ind w:left="567"/>
    </w:pPr>
  </w:style>
  <w:style w:type="character" w:styleId="PlaceholderText">
    <w:name w:val="Placeholder Text"/>
    <w:basedOn w:val="DefaultParagraphFont"/>
    <w:uiPriority w:val="99"/>
    <w:semiHidden/>
    <w:rsid w:val="00535A3F"/>
    <w:rPr>
      <w:color w:val="808080"/>
    </w:rPr>
  </w:style>
  <w:style w:type="character" w:styleId="FollowedHyperlink">
    <w:name w:val="FollowedHyperlink"/>
    <w:basedOn w:val="DefaultParagraphFont"/>
    <w:uiPriority w:val="99"/>
    <w:semiHidden/>
    <w:unhideWhenUsed/>
    <w:rsid w:val="00535A3F"/>
    <w:rPr>
      <w:color w:val="954F72" w:themeColor="followedHyperlink"/>
      <w:u w:val="single"/>
    </w:rPr>
  </w:style>
  <w:style w:type="paragraph" w:styleId="Subtitle">
    <w:name w:val="Subtitle"/>
    <w:basedOn w:val="Normal"/>
    <w:next w:val="Normal"/>
    <w:link w:val="SubtitleChar"/>
    <w:uiPriority w:val="11"/>
    <w:semiHidden/>
    <w:qFormat/>
    <w:rsid w:val="00535A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35A3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35A3F"/>
    <w:rPr>
      <w:i/>
      <w:iCs/>
      <w:color w:val="404040" w:themeColor="text1" w:themeTint="BF"/>
    </w:rPr>
  </w:style>
  <w:style w:type="paragraph" w:styleId="TOC4">
    <w:name w:val="toc 4"/>
    <w:aliases w:val="ŠTOC 4"/>
    <w:basedOn w:val="Normal"/>
    <w:next w:val="Normal"/>
    <w:autoRedefine/>
    <w:uiPriority w:val="39"/>
    <w:unhideWhenUsed/>
    <w:rsid w:val="00535A3F"/>
    <w:pPr>
      <w:spacing w:before="0"/>
      <w:ind w:left="488"/>
    </w:pPr>
  </w:style>
  <w:style w:type="paragraph" w:styleId="TOCHeading">
    <w:name w:val="TOC Heading"/>
    <w:aliases w:val="ŠTOC Heading"/>
    <w:basedOn w:val="Heading1"/>
    <w:next w:val="Normal"/>
    <w:uiPriority w:val="38"/>
    <w:qFormat/>
    <w:rsid w:val="00535A3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535A3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35A3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535A3F"/>
    <w:pPr>
      <w:numPr>
        <w:numId w:val="27"/>
      </w:numPr>
    </w:pPr>
  </w:style>
  <w:style w:type="paragraph" w:styleId="ListNumber3">
    <w:name w:val="List Number 3"/>
    <w:aliases w:val="ŠList Number 3"/>
    <w:basedOn w:val="ListBullet3"/>
    <w:uiPriority w:val="8"/>
    <w:rsid w:val="00535A3F"/>
    <w:pPr>
      <w:numPr>
        <w:ilvl w:val="2"/>
        <w:numId w:val="30"/>
      </w:numPr>
    </w:pPr>
  </w:style>
  <w:style w:type="character" w:customStyle="1" w:styleId="BoldItalic">
    <w:name w:val="ŠBold Italic"/>
    <w:basedOn w:val="DefaultParagraphFont"/>
    <w:uiPriority w:val="1"/>
    <w:qFormat/>
    <w:rsid w:val="00535A3F"/>
    <w:rPr>
      <w:b/>
      <w:i/>
      <w:iCs/>
    </w:rPr>
  </w:style>
  <w:style w:type="paragraph" w:customStyle="1" w:styleId="FeatureBox3">
    <w:name w:val="ŠFeature Box 3"/>
    <w:basedOn w:val="Normal"/>
    <w:next w:val="Normal"/>
    <w:uiPriority w:val="13"/>
    <w:qFormat/>
    <w:rsid w:val="00535A3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35A3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35A3F"/>
    <w:pPr>
      <w:keepNext/>
      <w:ind w:left="567" w:right="57"/>
    </w:pPr>
    <w:rPr>
      <w:szCs w:val="22"/>
    </w:rPr>
  </w:style>
  <w:style w:type="paragraph" w:customStyle="1" w:styleId="Subtitle0">
    <w:name w:val="ŠSubtitle"/>
    <w:basedOn w:val="Normal"/>
    <w:link w:val="SubtitleChar0"/>
    <w:uiPriority w:val="2"/>
    <w:qFormat/>
    <w:rsid w:val="00535A3F"/>
    <w:pPr>
      <w:spacing w:before="360"/>
    </w:pPr>
    <w:rPr>
      <w:color w:val="002664"/>
      <w:sz w:val="44"/>
      <w:szCs w:val="48"/>
    </w:rPr>
  </w:style>
  <w:style w:type="character" w:customStyle="1" w:styleId="SubtitleChar0">
    <w:name w:val="ŠSubtitle Char"/>
    <w:basedOn w:val="DefaultParagraphFont"/>
    <w:link w:val="Subtitle0"/>
    <w:uiPriority w:val="2"/>
    <w:rsid w:val="00535A3F"/>
    <w:rPr>
      <w:rFonts w:ascii="Arial" w:hAnsi="Arial" w:cs="Arial"/>
      <w:color w:val="002664"/>
      <w:sz w:val="44"/>
      <w:szCs w:val="48"/>
      <w:lang w:val="en-AU"/>
    </w:rPr>
  </w:style>
  <w:style w:type="paragraph" w:styleId="NormalWeb">
    <w:name w:val="Normal (Web)"/>
    <w:basedOn w:val="Normal"/>
    <w:uiPriority w:val="99"/>
    <w:semiHidden/>
    <w:unhideWhenUsed/>
    <w:rsid w:val="00E750A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987918">
      <w:bodyDiv w:val="1"/>
      <w:marLeft w:val="0"/>
      <w:marRight w:val="0"/>
      <w:marTop w:val="0"/>
      <w:marBottom w:val="0"/>
      <w:divBdr>
        <w:top w:val="none" w:sz="0" w:space="0" w:color="auto"/>
        <w:left w:val="none" w:sz="0" w:space="0" w:color="auto"/>
        <w:bottom w:val="none" w:sz="0" w:space="0" w:color="auto"/>
        <w:right w:val="none" w:sz="0" w:space="0" w:color="auto"/>
      </w:divBdr>
      <w:divsChild>
        <w:div w:id="1364554866">
          <w:marLeft w:val="0"/>
          <w:marRight w:val="0"/>
          <w:marTop w:val="0"/>
          <w:marBottom w:val="0"/>
          <w:divBdr>
            <w:top w:val="single" w:sz="48" w:space="0" w:color="002664"/>
            <w:left w:val="single" w:sz="2" w:space="0" w:color="CDD3D6"/>
            <w:bottom w:val="single" w:sz="12" w:space="0" w:color="22272B"/>
            <w:right w:val="single" w:sz="2" w:space="0" w:color="CDD3D6"/>
          </w:divBdr>
          <w:divsChild>
            <w:div w:id="18980301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09039200">
      <w:bodyDiv w:val="1"/>
      <w:marLeft w:val="0"/>
      <w:marRight w:val="0"/>
      <w:marTop w:val="0"/>
      <w:marBottom w:val="0"/>
      <w:divBdr>
        <w:top w:val="none" w:sz="0" w:space="0" w:color="auto"/>
        <w:left w:val="none" w:sz="0" w:space="0" w:color="auto"/>
        <w:bottom w:val="none" w:sz="0" w:space="0" w:color="auto"/>
        <w:right w:val="none" w:sz="0" w:space="0" w:color="auto"/>
      </w:divBdr>
    </w:div>
    <w:div w:id="438187870">
      <w:bodyDiv w:val="1"/>
      <w:marLeft w:val="0"/>
      <w:marRight w:val="0"/>
      <w:marTop w:val="0"/>
      <w:marBottom w:val="0"/>
      <w:divBdr>
        <w:top w:val="none" w:sz="0" w:space="0" w:color="auto"/>
        <w:left w:val="none" w:sz="0" w:space="0" w:color="auto"/>
        <w:bottom w:val="none" w:sz="0" w:space="0" w:color="auto"/>
        <w:right w:val="none" w:sz="0" w:space="0" w:color="auto"/>
      </w:divBdr>
    </w:div>
    <w:div w:id="788427552">
      <w:bodyDiv w:val="1"/>
      <w:marLeft w:val="0"/>
      <w:marRight w:val="0"/>
      <w:marTop w:val="0"/>
      <w:marBottom w:val="0"/>
      <w:divBdr>
        <w:top w:val="none" w:sz="0" w:space="0" w:color="auto"/>
        <w:left w:val="none" w:sz="0" w:space="0" w:color="auto"/>
        <w:bottom w:val="none" w:sz="0" w:space="0" w:color="auto"/>
        <w:right w:val="none" w:sz="0" w:space="0" w:color="auto"/>
      </w:divBdr>
      <w:divsChild>
        <w:div w:id="191771521">
          <w:marLeft w:val="0"/>
          <w:marRight w:val="0"/>
          <w:marTop w:val="0"/>
          <w:marBottom w:val="0"/>
          <w:divBdr>
            <w:top w:val="single" w:sz="48" w:space="0" w:color="002664"/>
            <w:left w:val="single" w:sz="2" w:space="0" w:color="CDD3D6"/>
            <w:bottom w:val="single" w:sz="12" w:space="0" w:color="22272B"/>
            <w:right w:val="single" w:sz="2" w:space="0" w:color="CDD3D6"/>
          </w:divBdr>
          <w:divsChild>
            <w:div w:id="12455347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29578690">
      <w:bodyDiv w:val="1"/>
      <w:marLeft w:val="0"/>
      <w:marRight w:val="0"/>
      <w:marTop w:val="0"/>
      <w:marBottom w:val="0"/>
      <w:divBdr>
        <w:top w:val="none" w:sz="0" w:space="0" w:color="auto"/>
        <w:left w:val="none" w:sz="0" w:space="0" w:color="auto"/>
        <w:bottom w:val="none" w:sz="0" w:space="0" w:color="auto"/>
        <w:right w:val="none" w:sz="0" w:space="0" w:color="auto"/>
      </w:divBdr>
    </w:div>
    <w:div w:id="1102577705">
      <w:bodyDiv w:val="1"/>
      <w:marLeft w:val="0"/>
      <w:marRight w:val="0"/>
      <w:marTop w:val="0"/>
      <w:marBottom w:val="0"/>
      <w:divBdr>
        <w:top w:val="none" w:sz="0" w:space="0" w:color="auto"/>
        <w:left w:val="none" w:sz="0" w:space="0" w:color="auto"/>
        <w:bottom w:val="none" w:sz="0" w:space="0" w:color="auto"/>
        <w:right w:val="none" w:sz="0" w:space="0" w:color="auto"/>
      </w:divBdr>
    </w:div>
    <w:div w:id="1188524047">
      <w:bodyDiv w:val="1"/>
      <w:marLeft w:val="0"/>
      <w:marRight w:val="0"/>
      <w:marTop w:val="0"/>
      <w:marBottom w:val="0"/>
      <w:divBdr>
        <w:top w:val="none" w:sz="0" w:space="0" w:color="auto"/>
        <w:left w:val="none" w:sz="0" w:space="0" w:color="auto"/>
        <w:bottom w:val="none" w:sz="0" w:space="0" w:color="auto"/>
        <w:right w:val="none" w:sz="0" w:space="0" w:color="auto"/>
      </w:divBdr>
      <w:divsChild>
        <w:div w:id="11223170">
          <w:marLeft w:val="547"/>
          <w:marRight w:val="0"/>
          <w:marTop w:val="240"/>
          <w:marBottom w:val="120"/>
          <w:divBdr>
            <w:top w:val="none" w:sz="0" w:space="0" w:color="auto"/>
            <w:left w:val="none" w:sz="0" w:space="0" w:color="auto"/>
            <w:bottom w:val="none" w:sz="0" w:space="0" w:color="auto"/>
            <w:right w:val="none" w:sz="0" w:space="0" w:color="auto"/>
          </w:divBdr>
        </w:div>
      </w:divsChild>
    </w:div>
    <w:div w:id="1236403381">
      <w:bodyDiv w:val="1"/>
      <w:marLeft w:val="0"/>
      <w:marRight w:val="0"/>
      <w:marTop w:val="0"/>
      <w:marBottom w:val="0"/>
      <w:divBdr>
        <w:top w:val="none" w:sz="0" w:space="0" w:color="auto"/>
        <w:left w:val="none" w:sz="0" w:space="0" w:color="auto"/>
        <w:bottom w:val="none" w:sz="0" w:space="0" w:color="auto"/>
        <w:right w:val="none" w:sz="0" w:space="0" w:color="auto"/>
      </w:divBdr>
    </w:div>
    <w:div w:id="1337616447">
      <w:bodyDiv w:val="1"/>
      <w:marLeft w:val="0"/>
      <w:marRight w:val="0"/>
      <w:marTop w:val="0"/>
      <w:marBottom w:val="0"/>
      <w:divBdr>
        <w:top w:val="none" w:sz="0" w:space="0" w:color="auto"/>
        <w:left w:val="none" w:sz="0" w:space="0" w:color="auto"/>
        <w:bottom w:val="none" w:sz="0" w:space="0" w:color="auto"/>
        <w:right w:val="none" w:sz="0" w:space="0" w:color="auto"/>
      </w:divBdr>
    </w:div>
    <w:div w:id="1406099997">
      <w:bodyDiv w:val="1"/>
      <w:marLeft w:val="0"/>
      <w:marRight w:val="0"/>
      <w:marTop w:val="0"/>
      <w:marBottom w:val="0"/>
      <w:divBdr>
        <w:top w:val="none" w:sz="0" w:space="0" w:color="auto"/>
        <w:left w:val="none" w:sz="0" w:space="0" w:color="auto"/>
        <w:bottom w:val="none" w:sz="0" w:space="0" w:color="auto"/>
        <w:right w:val="none" w:sz="0" w:space="0" w:color="auto"/>
      </w:divBdr>
    </w:div>
    <w:div w:id="1598905377">
      <w:bodyDiv w:val="1"/>
      <w:marLeft w:val="0"/>
      <w:marRight w:val="0"/>
      <w:marTop w:val="0"/>
      <w:marBottom w:val="0"/>
      <w:divBdr>
        <w:top w:val="none" w:sz="0" w:space="0" w:color="auto"/>
        <w:left w:val="none" w:sz="0" w:space="0" w:color="auto"/>
        <w:bottom w:val="none" w:sz="0" w:space="0" w:color="auto"/>
        <w:right w:val="none" w:sz="0" w:space="0" w:color="auto"/>
      </w:divBdr>
    </w:div>
    <w:div w:id="168952325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9343061">
      <w:bodyDiv w:val="1"/>
      <w:marLeft w:val="0"/>
      <w:marRight w:val="0"/>
      <w:marTop w:val="0"/>
      <w:marBottom w:val="0"/>
      <w:divBdr>
        <w:top w:val="none" w:sz="0" w:space="0" w:color="auto"/>
        <w:left w:val="none" w:sz="0" w:space="0" w:color="auto"/>
        <w:bottom w:val="none" w:sz="0" w:space="0" w:color="auto"/>
        <w:right w:val="none" w:sz="0" w:space="0" w:color="auto"/>
      </w:divBdr>
    </w:div>
    <w:div w:id="198928152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supportingstrategies" TargetMode="External"/><Relationship Id="rId26" Type="http://schemas.openxmlformats.org/officeDocument/2006/relationships/footer" Target="footer5.xml"/><Relationship Id="rId39" Type="http://schemas.openxmlformats.org/officeDocument/2006/relationships/image" Target="media/image17.png"/><Relationship Id="rId21" Type="http://schemas.openxmlformats.org/officeDocument/2006/relationships/hyperlink" Target="http://www.mmlsoft.com/index.php/products/tarsia"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creativecommons.org/licenses/by/4.0/" TargetMode="Externa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k-10-2022/content/stage-4/fad6ecbfc4" TargetMode="Externa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curriculum.nsw.edu.au/" TargetMode="Externa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bit.ly/notestofutureself" TargetMode="External"/><Relationship Id="rId31" Type="http://schemas.openxmlformats.org/officeDocument/2006/relationships/image" Target="media/image9.png"/><Relationship Id="rId44" Type="http://schemas.openxmlformats.org/officeDocument/2006/relationships/hyperlink" Target="https://educationstandards.nsw.edu.a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alkingmathwithkids.com/wodb-about/"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8" Type="http://schemas.openxmlformats.org/officeDocument/2006/relationships/image" Target="media/image1.png"/><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curriculum.nsw.edu.au/learning-areas/mathematics/mathematics-k-10-2022/content/stage-4/facc79fb0a" TargetMode="External"/><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curriculum.nsw.edu.au/learning-areas/mathematics/mathematics-advanced-11-12-2024/overview" TargetMode="External"/><Relationship Id="rId20" Type="http://schemas.openxmlformats.org/officeDocument/2006/relationships/hyperlink" Target="https://variationtheory.com/introduction/"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FD4EF-FBEB-4284-8F61-420B53F69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2822</Words>
  <Characters>16089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Simplifying surds</vt:lpstr>
    </vt:vector>
  </TitlesOfParts>
  <Manager/>
  <Company/>
  <LinksUpToDate>false</LinksUpToDate>
  <CharactersWithSpaces>18874</CharactersWithSpaces>
  <SharedDoc>false</SharedDoc>
  <HyperlinkBase/>
  <HLinks>
    <vt:vector size="72" baseType="variant">
      <vt:variant>
        <vt:i4>5308424</vt:i4>
      </vt:variant>
      <vt:variant>
        <vt:i4>36</vt:i4>
      </vt:variant>
      <vt:variant>
        <vt:i4>0</vt:i4>
      </vt:variant>
      <vt:variant>
        <vt:i4>5</vt:i4>
      </vt:variant>
      <vt:variant>
        <vt:lpwstr>https://creativecommons.org/licenses/by/4.0/</vt:lpwstr>
      </vt:variant>
      <vt:variant>
        <vt:lpwstr/>
      </vt:variant>
      <vt:variant>
        <vt:i4>6029316</vt:i4>
      </vt:variant>
      <vt:variant>
        <vt:i4>33</vt:i4>
      </vt:variant>
      <vt:variant>
        <vt:i4>0</vt:i4>
      </vt:variant>
      <vt:variant>
        <vt:i4>5</vt:i4>
      </vt:variant>
      <vt:variant>
        <vt:lpwstr>https://curriculum.nsw.edu.au/learning-areas/mathematics/mathematics-advanced-11-12-2024/overview</vt:lpwstr>
      </vt:variant>
      <vt:variant>
        <vt:lpwstr/>
      </vt:variant>
      <vt:variant>
        <vt:i4>3342452</vt:i4>
      </vt:variant>
      <vt:variant>
        <vt:i4>30</vt:i4>
      </vt:variant>
      <vt:variant>
        <vt:i4>0</vt:i4>
      </vt:variant>
      <vt:variant>
        <vt:i4>5</vt:i4>
      </vt:variant>
      <vt:variant>
        <vt:lpwstr>https://curriculum.nsw.edu.au/</vt:lpwstr>
      </vt:variant>
      <vt:variant>
        <vt:lpwstr/>
      </vt:variant>
      <vt:variant>
        <vt:i4>3997797</vt:i4>
      </vt:variant>
      <vt:variant>
        <vt:i4>27</vt:i4>
      </vt:variant>
      <vt:variant>
        <vt:i4>0</vt:i4>
      </vt:variant>
      <vt:variant>
        <vt:i4>5</vt:i4>
      </vt:variant>
      <vt:variant>
        <vt:lpwstr>https://educationstandards.nsw.edu.au/</vt:lpwstr>
      </vt:variant>
      <vt:variant>
        <vt:lpwstr/>
      </vt:variant>
      <vt:variant>
        <vt:i4>2162720</vt:i4>
      </vt:variant>
      <vt:variant>
        <vt:i4>24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524365</vt:i4>
      </vt:variant>
      <vt:variant>
        <vt:i4>21</vt:i4>
      </vt:variant>
      <vt:variant>
        <vt:i4>0</vt:i4>
      </vt:variant>
      <vt:variant>
        <vt:i4>5</vt:i4>
      </vt:variant>
      <vt:variant>
        <vt:lpwstr>http://www.mmlsoft.com/index.php/products/tarsia</vt:lpwstr>
      </vt:variant>
      <vt:variant>
        <vt:lpwstr/>
      </vt:variant>
      <vt:variant>
        <vt:i4>3014773</vt:i4>
      </vt:variant>
      <vt:variant>
        <vt:i4>18</vt:i4>
      </vt:variant>
      <vt:variant>
        <vt:i4>0</vt:i4>
      </vt:variant>
      <vt:variant>
        <vt:i4>5</vt:i4>
      </vt:variant>
      <vt:variant>
        <vt:lpwstr>https://bit.ly/supportingstrategies</vt:lpwstr>
      </vt:variant>
      <vt:variant>
        <vt:lpwstr/>
      </vt:variant>
      <vt:variant>
        <vt:i4>1245258</vt:i4>
      </vt:variant>
      <vt:variant>
        <vt:i4>15</vt:i4>
      </vt:variant>
      <vt:variant>
        <vt:i4>0</vt:i4>
      </vt:variant>
      <vt:variant>
        <vt:i4>5</vt:i4>
      </vt:variant>
      <vt:variant>
        <vt:lpwstr>https://curriculum.nsw.edu.au/learning-areas/mathematics/mathematics-k-10-2022/content/stage-4/facc79fb0a</vt:lpwstr>
      </vt:variant>
      <vt:variant>
        <vt:lpwstr/>
      </vt:variant>
      <vt:variant>
        <vt:i4>1114177</vt:i4>
      </vt:variant>
      <vt:variant>
        <vt:i4>12</vt:i4>
      </vt:variant>
      <vt:variant>
        <vt:i4>0</vt:i4>
      </vt:variant>
      <vt:variant>
        <vt:i4>5</vt:i4>
      </vt:variant>
      <vt:variant>
        <vt:lpwstr>https://curriculum.nsw.edu.au/learning-areas/mathematics/mathematics-k-10-2022/content/stage-4/fad6ecbfc4</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7929955</vt:i4>
      </vt:variant>
      <vt:variant>
        <vt:i4>6</vt:i4>
      </vt:variant>
      <vt:variant>
        <vt:i4>0</vt:i4>
      </vt:variant>
      <vt:variant>
        <vt:i4>5</vt:i4>
      </vt:variant>
      <vt:variant>
        <vt:lpwstr>https://talkingmathwithkids.com/wodb-about/</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10 – Simplifying surds – Stage 6, advanced</dc:title>
  <dc:subject/>
  <dc:creator>NSW Department of Education</dc:creator>
  <cp:keywords/>
  <dc:description/>
  <dcterms:created xsi:type="dcterms:W3CDTF">2025-12-01T02:47:00Z</dcterms:created>
  <dcterms:modified xsi:type="dcterms:W3CDTF">2025-12-03T00:00:00Z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2025-12-01T02:48:12Z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5f9899d0-4738-4c3e-b64e-2241dac5d78c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