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9EB7CD0" w:rsidR="053C4FF3" w:rsidRPr="00F63959" w:rsidRDefault="00F05265" w:rsidP="006E1CF3">
      <w:pPr>
        <w:pStyle w:val="Heading1"/>
      </w:pPr>
      <w:r>
        <w:t>T</w:t>
      </w:r>
      <w:r w:rsidR="006B65E7">
        <w:t xml:space="preserve">he quadratic </w:t>
      </w:r>
      <w:r w:rsidR="00DE53BF" w:rsidRPr="001D7D9A">
        <w:t>formula</w:t>
      </w:r>
    </w:p>
    <w:p w14:paraId="01F50267" w14:textId="1C78F99D" w:rsidR="00867F37" w:rsidRPr="005017FB" w:rsidRDefault="00867F37" w:rsidP="001D7D9A">
      <w:r w:rsidRPr="005017FB">
        <w:t>In this lesson, students are introduced to the quadratic formula and use it to derive the equation of the axis of symmetry.</w:t>
      </w:r>
      <w:r w:rsidR="005017FB" w:rsidRPr="005017FB">
        <w:t xml:space="preserve"> They compare and apply different techniques for sketching the graph of a quadratic function.</w:t>
      </w:r>
    </w:p>
    <w:p w14:paraId="531BF1E6" w14:textId="77777777" w:rsidR="00A51D10" w:rsidRPr="006437A5" w:rsidRDefault="00A51D10" w:rsidP="006E1CF3">
      <w:pPr>
        <w:pStyle w:val="Heading2"/>
      </w:pPr>
      <w:r w:rsidRPr="006437A5">
        <w:t>Learning intentions</w:t>
      </w:r>
    </w:p>
    <w:p w14:paraId="68F4330F" w14:textId="5918010A" w:rsidR="006437A5" w:rsidRPr="00F565EB" w:rsidRDefault="006437A5" w:rsidP="00F565EB">
      <w:pPr>
        <w:pStyle w:val="ListBullet"/>
      </w:pPr>
      <w:r w:rsidRPr="00F565EB">
        <w:t>To understand how to solve quadratic equations that cannot be factorised</w:t>
      </w:r>
      <w:r w:rsidR="002815FF" w:rsidRPr="00F565EB">
        <w:t xml:space="preserve"> with integer solutions</w:t>
      </w:r>
      <w:r w:rsidRPr="00F565EB">
        <w:t>.</w:t>
      </w:r>
    </w:p>
    <w:p w14:paraId="2F2145D0" w14:textId="61E7F4F8" w:rsidR="001B1951" w:rsidRPr="00F565EB" w:rsidRDefault="006437A5" w:rsidP="00F565EB">
      <w:pPr>
        <w:pStyle w:val="ListBullet"/>
      </w:pPr>
      <w:r w:rsidRPr="00F565EB">
        <w:t>To be able to use different strategies to find key features of a parabola to support accurate graphing.</w:t>
      </w:r>
    </w:p>
    <w:p w14:paraId="31580410" w14:textId="77777777" w:rsidR="00A51D10" w:rsidRPr="006437A5" w:rsidRDefault="00A51D10" w:rsidP="006E1CF3">
      <w:pPr>
        <w:pStyle w:val="Heading2"/>
      </w:pPr>
      <w:r w:rsidRPr="006437A5">
        <w:t>Success criteria</w:t>
      </w:r>
    </w:p>
    <w:p w14:paraId="57278EE4" w14:textId="18D7D108" w:rsidR="00007A1F" w:rsidRPr="00F565EB" w:rsidRDefault="00007A1F" w:rsidP="00F565EB">
      <w:pPr>
        <w:pStyle w:val="ListBullet"/>
      </w:pPr>
      <w:r>
        <w:t xml:space="preserve">I </w:t>
      </w:r>
      <w:r w:rsidRPr="00F565EB">
        <w:t>can</w:t>
      </w:r>
      <w:r>
        <w:t xml:space="preserve"> recognise when a </w:t>
      </w:r>
      <w:r w:rsidRPr="006E1CF3">
        <w:t>quadratic</w:t>
      </w:r>
      <w:r>
        <w:t xml:space="preserve"> function </w:t>
      </w:r>
      <w:r w:rsidR="0027789A" w:rsidRPr="0027789A">
        <w:t>does</w:t>
      </w:r>
      <w:r w:rsidR="00B214FA">
        <w:t xml:space="preserve"> </w:t>
      </w:r>
      <w:r w:rsidR="0027789A" w:rsidRPr="0027789A">
        <w:t>n</w:t>
      </w:r>
      <w:r w:rsidR="00B214FA">
        <w:t>o</w:t>
      </w:r>
      <w:r w:rsidR="0027789A" w:rsidRPr="0027789A">
        <w:t>t have</w:t>
      </w:r>
      <w:r w:rsidRPr="0027789A">
        <w:t xml:space="preserve"> </w:t>
      </w:r>
      <w:r w:rsidR="0027789A" w:rsidRPr="0027789A">
        <w:t xml:space="preserve">integer </w:t>
      </w:r>
      <w:r w:rsidR="0027789A" w:rsidRPr="00F565EB">
        <w:t>solutions</w:t>
      </w:r>
      <w:r w:rsidRPr="00F565EB">
        <w:t>.</w:t>
      </w:r>
    </w:p>
    <w:p w14:paraId="23A1B27F" w14:textId="0A2293C9" w:rsidR="00007A1F" w:rsidRDefault="00007A1F" w:rsidP="00007A1F">
      <w:pPr>
        <w:pStyle w:val="ListBullet"/>
      </w:pPr>
      <w:r>
        <w:t xml:space="preserve">I can use the quadratic formula </w:t>
      </w:r>
      <w:r w:rsidR="00B214FA">
        <w:t xml:space="preserve">to </w:t>
      </w:r>
      <w:r>
        <w:t xml:space="preserve">solve a quadratic equation. </w:t>
      </w:r>
    </w:p>
    <w:p w14:paraId="0D497AAC" w14:textId="0848B3FD" w:rsidR="00007A1F" w:rsidRDefault="00007A1F" w:rsidP="00007A1F">
      <w:pPr>
        <w:pStyle w:val="ListBullet"/>
      </w:pPr>
      <w:r>
        <w:t xml:space="preserve">I can compare the quadratic formula and completing the square and explain which method is more efficient </w:t>
      </w:r>
      <w:proofErr w:type="gramStart"/>
      <w:r>
        <w:t>in a given</w:t>
      </w:r>
      <w:proofErr w:type="gramEnd"/>
      <w:r>
        <w:t xml:space="preserve"> context.</w:t>
      </w:r>
    </w:p>
    <w:p w14:paraId="6522B5C3" w14:textId="3C533CCD" w:rsidR="00C46978" w:rsidRDefault="00007A1F" w:rsidP="00007A1F">
      <w:pPr>
        <w:pStyle w:val="ListBullet"/>
      </w:pPr>
      <w:r>
        <w:t>I can choose an appropriate strategy to sketch the graph of a quadratic function based on its equation.</w:t>
      </w:r>
    </w:p>
    <w:p w14:paraId="3B30A696" w14:textId="77777777" w:rsidR="00CC50D5" w:rsidRDefault="00CC50D5" w:rsidP="006E1CF3">
      <w:r>
        <w:br w:type="page"/>
      </w:r>
    </w:p>
    <w:p w14:paraId="73D6D35E" w14:textId="2DDE10A0" w:rsidR="00A51D10" w:rsidRDefault="00B77335" w:rsidP="00B44979">
      <w:pPr>
        <w:pStyle w:val="Heading2"/>
      </w:pPr>
      <w:r w:rsidRPr="00B44979">
        <w:lastRenderedPageBreak/>
        <w:t>O</w:t>
      </w:r>
      <w:r w:rsidR="00A51D10" w:rsidRPr="00B44979">
        <w:t>utcomes</w:t>
      </w:r>
    </w:p>
    <w:p w14:paraId="75EDE8C2" w14:textId="5DD7599F" w:rsidR="00E863D8" w:rsidRPr="00E863D8" w:rsidRDefault="00E863D8" w:rsidP="00B44979">
      <w:r>
        <w:t>A student:</w:t>
      </w:r>
    </w:p>
    <w:p w14:paraId="5BF7E6AD" w14:textId="0F142D36" w:rsidR="00C06094" w:rsidRPr="00B44979" w:rsidRDefault="00C06094" w:rsidP="00B44979">
      <w:pPr>
        <w:pStyle w:val="ListBullet"/>
        <w:rPr>
          <w:rStyle w:val="Strong"/>
        </w:rPr>
      </w:pPr>
      <w:r w:rsidRPr="00F1322B">
        <w:rPr>
          <w:lang w:val="en-GB"/>
        </w:rPr>
        <w:t xml:space="preserve">develops understanding and fluency in </w:t>
      </w:r>
      <w:r w:rsidRPr="00B44979">
        <w:t>mathematics</w:t>
      </w:r>
      <w:r w:rsidRPr="00F1322B">
        <w:rPr>
          <w:lang w:val="en-GB"/>
        </w:rPr>
        <w:t xml:space="preserve"> through exploring and connecting mathematical concepts, choosing and applying mathematical techniques to solve problems, and communicating their thinking and reasoning coherently and clearly </w:t>
      </w:r>
      <w:r w:rsidRPr="00B44979">
        <w:rPr>
          <w:rStyle w:val="Strong"/>
        </w:rPr>
        <w:t>MAO-WM-01</w:t>
      </w:r>
    </w:p>
    <w:p w14:paraId="6B941205" w14:textId="78E8BE6F" w:rsidR="00D01CAE" w:rsidRPr="00B44979" w:rsidRDefault="009C71DD" w:rsidP="00D01CAE">
      <w:pPr>
        <w:pStyle w:val="ListBullet"/>
        <w:rPr>
          <w:rStyle w:val="Strong"/>
        </w:rPr>
      </w:pPr>
      <w:r w:rsidRPr="009C71DD">
        <w:t>applies algebraic techniques and the laws of indices and surds to manipulate expressions and solve problems</w:t>
      </w:r>
      <w:r w:rsidRPr="009C71DD">
        <w:rPr>
          <w:b/>
          <w:bCs/>
        </w:rPr>
        <w:t xml:space="preserve"> </w:t>
      </w:r>
      <w:r w:rsidRPr="00B44979">
        <w:rPr>
          <w:rStyle w:val="Strong"/>
        </w:rPr>
        <w:t>MAV-11-01</w:t>
      </w:r>
    </w:p>
    <w:p w14:paraId="1B9D87FA" w14:textId="5F046B13" w:rsidR="00D01CAE" w:rsidRPr="00B44979" w:rsidRDefault="009C71DD" w:rsidP="00D01CAE">
      <w:pPr>
        <w:pStyle w:val="ListBullet"/>
        <w:rPr>
          <w:rStyle w:val="Strong"/>
        </w:rPr>
      </w:pPr>
      <w:r w:rsidRPr="009C71DD">
        <w:t>uses functions and relations to model, analyse and solve problems</w:t>
      </w:r>
      <w:r w:rsidR="00D01CAE" w:rsidRPr="00A8356E">
        <w:rPr>
          <w:rStyle w:val="Strong"/>
          <w:b w:val="0"/>
          <w:bCs w:val="0"/>
        </w:rPr>
        <w:t xml:space="preserve"> </w:t>
      </w:r>
      <w:r w:rsidRPr="00B44979">
        <w:rPr>
          <w:rStyle w:val="Strong"/>
        </w:rPr>
        <w:t>MAV-11-02</w:t>
      </w:r>
    </w:p>
    <w:p w14:paraId="57E4CA50" w14:textId="1053133B" w:rsidR="00530BD7" w:rsidRPr="00530BD7" w:rsidRDefault="00BD56BE" w:rsidP="00B44979">
      <w:pPr>
        <w:pStyle w:val="Heading2"/>
        <w:rPr>
          <w:szCs w:val="36"/>
        </w:rPr>
      </w:pPr>
      <w:r w:rsidRPr="00B44979">
        <w:t>Content</w:t>
      </w:r>
    </w:p>
    <w:p w14:paraId="22FC0748" w14:textId="78375591" w:rsidR="00530BD7" w:rsidRDefault="00852CFC" w:rsidP="00B44979">
      <w:pPr>
        <w:pStyle w:val="Heading3"/>
      </w:pPr>
      <w:r>
        <w:t xml:space="preserve">Algebraic </w:t>
      </w:r>
      <w:r w:rsidRPr="00B44979">
        <w:t>techniques</w:t>
      </w:r>
    </w:p>
    <w:p w14:paraId="7BA3098A" w14:textId="568277C9" w:rsidR="00530BD7" w:rsidRPr="00B44979" w:rsidRDefault="001F57AE" w:rsidP="00B44979">
      <w:pPr>
        <w:pStyle w:val="ListBullet"/>
      </w:pPr>
      <w:r>
        <w:t xml:space="preserve">Solve quadratic equations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t xml:space="preserve"> by factorisation, completing the square and using the quadratic formula </w:t>
      </w:r>
      <m:oMath>
        <m:r>
          <w:rPr>
            <w:rFonts w:ascii="Cambria Math" w:hAnsi="Cambria Math"/>
          </w:rPr>
          <m:t>x=</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w:r>
        <w:t xml:space="preserve"> where </w:t>
      </w:r>
      <m:oMath>
        <m:r>
          <w:rPr>
            <w:rFonts w:ascii="Cambria Math" w:hAnsi="Cambria Math"/>
          </w:rPr>
          <m:t>a, b</m:t>
        </m:r>
      </m:oMath>
      <w:r>
        <w:t xml:space="preserve"> and </w:t>
      </w:r>
      <m:oMath>
        <m:r>
          <w:rPr>
            <w:rFonts w:ascii="Cambria Math" w:hAnsi="Cambria Math"/>
          </w:rPr>
          <m:t>c</m:t>
        </m:r>
      </m:oMath>
      <w:r>
        <w:t xml:space="preserve"> are real numbers and </w:t>
      </w:r>
      <m:oMath>
        <m:r>
          <w:rPr>
            <w:rFonts w:ascii="Cambria Math" w:hAnsi="Cambria Math"/>
          </w:rPr>
          <m:t>a≠0</m:t>
        </m:r>
      </m:oMath>
    </w:p>
    <w:p w14:paraId="61E45098" w14:textId="787FB82A" w:rsidR="00EB6B22" w:rsidRPr="00EB6B22" w:rsidRDefault="00EB6B22" w:rsidP="00B44979">
      <w:pPr>
        <w:pStyle w:val="Heading3"/>
      </w:pPr>
      <w:r>
        <w:t xml:space="preserve">Quadratic and cubic </w:t>
      </w:r>
      <w:r w:rsidRPr="00B44979">
        <w:t>functions</w:t>
      </w:r>
    </w:p>
    <w:p w14:paraId="616EEA55" w14:textId="7CFA5489" w:rsidR="00CF7A9F" w:rsidRPr="00B44979" w:rsidRDefault="00EB6B22" w:rsidP="00530BD7">
      <w:pPr>
        <w:pStyle w:val="ListBullet"/>
      </w:pPr>
      <w:r>
        <w:t xml:space="preserve">Show by completing the square </w:t>
      </w:r>
      <w:r w:rsidR="00DC0AC0">
        <w:t xml:space="preserve">on the general quadratic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DC0AC0">
        <w:rPr>
          <w:rFonts w:eastAsiaTheme="minorEastAsia"/>
        </w:rPr>
        <w:t xml:space="preserve"> that the axis of symmetry is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2a</m:t>
            </m:r>
          </m:den>
        </m:f>
      </m:oMath>
      <w:r w:rsidR="009D1BDB">
        <w:rPr>
          <w:rFonts w:eastAsiaTheme="minorEastAsia"/>
        </w:rPr>
        <w:t xml:space="preserve"> where </w:t>
      </w:r>
      <m:oMath>
        <m:r>
          <w:rPr>
            <w:rFonts w:ascii="Cambria Math" w:eastAsiaTheme="minorEastAsia" w:hAnsi="Cambria Math"/>
          </w:rPr>
          <m:t>a, b</m:t>
        </m:r>
      </m:oMath>
      <w:r w:rsidR="009D1BDB">
        <w:rPr>
          <w:rFonts w:eastAsiaTheme="minorEastAsia"/>
        </w:rPr>
        <w:t xml:space="preserve"> and </w:t>
      </w:r>
      <m:oMath>
        <m:r>
          <w:rPr>
            <w:rFonts w:ascii="Cambria Math" w:eastAsiaTheme="minorEastAsia" w:hAnsi="Cambria Math"/>
          </w:rPr>
          <m:t>c</m:t>
        </m:r>
      </m:oMath>
      <w:r w:rsidR="009D1BDB">
        <w:rPr>
          <w:rFonts w:eastAsiaTheme="minorEastAsia"/>
        </w:rPr>
        <w:t xml:space="preserve"> are </w:t>
      </w:r>
      <w:r w:rsidR="009D1BDB" w:rsidRPr="00B44979">
        <w:t>constants</w:t>
      </w:r>
    </w:p>
    <w:p w14:paraId="69CA112F" w14:textId="5818EC49" w:rsidR="00FE4903" w:rsidRPr="00B44979" w:rsidRDefault="00FE4903" w:rsidP="00530BD7">
      <w:pPr>
        <w:pStyle w:val="ListBullet"/>
      </w:pPr>
      <w:r>
        <w:t xml:space="preserve">Choose and apply appropriate techniques to graph a parabola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Pr>
          <w:rFonts w:eastAsiaTheme="minorEastAsia"/>
        </w:rPr>
        <w:t xml:space="preserve"> by identifying its </w:t>
      </w:r>
      <m:oMath>
        <m:r>
          <w:rPr>
            <w:rFonts w:ascii="Cambria Math" w:eastAsiaTheme="minorEastAsia" w:hAnsi="Cambria Math"/>
          </w:rPr>
          <m:t>x</m:t>
        </m:r>
      </m:oMath>
      <w:r>
        <w:rPr>
          <w:rFonts w:eastAsiaTheme="minorEastAsia"/>
        </w:rPr>
        <w:t xml:space="preserve">-intercepts if they exist, its </w:t>
      </w:r>
      <m:oMath>
        <m:r>
          <w:rPr>
            <w:rFonts w:ascii="Cambria Math" w:eastAsiaTheme="minorEastAsia" w:hAnsi="Cambria Math"/>
          </w:rPr>
          <m:t>y</m:t>
        </m:r>
      </m:oMath>
      <w:r>
        <w:rPr>
          <w:rFonts w:eastAsiaTheme="minorEastAsia"/>
        </w:rPr>
        <w:t xml:space="preserve">-intercept, its axis of symmetry using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2a</m:t>
            </m:r>
          </m:den>
        </m:f>
      </m:oMath>
      <w:r>
        <w:rPr>
          <w:rFonts w:eastAsiaTheme="minorEastAsia"/>
        </w:rPr>
        <w:t xml:space="preserve"> and its vertex</w:t>
      </w:r>
    </w:p>
    <w:p w14:paraId="31848AFA" w14:textId="11522F66" w:rsidR="00C12AC4" w:rsidRPr="00C12AC4" w:rsidRDefault="00C12AC4" w:rsidP="00B44979">
      <w:pPr>
        <w:pStyle w:val="Imageattributioncaption"/>
      </w:pPr>
      <w:hyperlink r:id="rId8" w:history="1">
        <w:r w:rsidRPr="00C12AC4">
          <w:rPr>
            <w:rStyle w:val="Hyperlink"/>
            <w:szCs w:val="22"/>
          </w:rPr>
          <w:t>Mathematics Advanced 11</w:t>
        </w:r>
        <w:r w:rsidR="00B44979">
          <w:rPr>
            <w:rStyle w:val="Hyperlink"/>
            <w:szCs w:val="22"/>
          </w:rPr>
          <w:t>–</w:t>
        </w:r>
        <w:r w:rsidRPr="00C12AC4">
          <w:rPr>
            <w:rStyle w:val="Hyperlink"/>
            <w:szCs w:val="22"/>
          </w:rPr>
          <w:t>12 Syllabus</w:t>
        </w:r>
      </w:hyperlink>
      <w:r w:rsidRPr="00C12AC4">
        <w:t xml:space="preserve"> © NSW Education Standards Authority (NESA) for and on behalf of the Crown in right of the State of New South Wales, 202</w:t>
      </w:r>
      <w:r w:rsidR="00FE7774">
        <w:t>4</w:t>
      </w:r>
      <w:r w:rsidRPr="00C12AC4">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0829A9F2" w:rsidR="009B4D45" w:rsidRDefault="008D5BE8" w:rsidP="008D5BE8">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9B4D45">
        <w:t xml:space="preserve">: </w:t>
      </w:r>
      <w:r>
        <w:t>l</w:t>
      </w:r>
      <w:r w:rsidR="009B4D45">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5300"/>
        <w:gridCol w:w="3205"/>
        <w:gridCol w:w="4077"/>
      </w:tblGrid>
      <w:tr w:rsidR="009B4D45" w14:paraId="7609617C" w14:textId="77777777" w:rsidTr="007D4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790453" w14:textId="77777777" w:rsidR="009B4D45" w:rsidRPr="00BB7833" w:rsidRDefault="009B4D45" w:rsidP="004958ED">
            <w:pPr>
              <w:spacing w:before="100" w:after="100" w:line="276" w:lineRule="auto"/>
              <w:rPr>
                <w:rStyle w:val="Strong"/>
                <w:b/>
                <w:bCs w:val="0"/>
              </w:rPr>
            </w:pPr>
            <w:r w:rsidRPr="00BB7833">
              <w:rPr>
                <w:rStyle w:val="Strong"/>
                <w:b/>
                <w:bCs w:val="0"/>
              </w:rPr>
              <w:t>Section</w:t>
            </w:r>
          </w:p>
        </w:tc>
        <w:tc>
          <w:tcPr>
            <w:tcW w:w="5300" w:type="dxa"/>
          </w:tcPr>
          <w:p w14:paraId="3AA7A651" w14:textId="77777777" w:rsidR="009B4D45" w:rsidRPr="008D5BE8" w:rsidRDefault="009B4D45" w:rsidP="004958ED">
            <w:pPr>
              <w:spacing w:before="100" w:after="10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8D5BE8">
              <w:rPr>
                <w:rStyle w:val="Strong"/>
                <w:b/>
                <w:bCs w:val="0"/>
              </w:rPr>
              <w:t>Summary of activity</w:t>
            </w:r>
          </w:p>
        </w:tc>
        <w:tc>
          <w:tcPr>
            <w:tcW w:w="3205" w:type="dxa"/>
          </w:tcPr>
          <w:p w14:paraId="4CA433D0" w14:textId="41695A71" w:rsidR="009B4D45" w:rsidRPr="008D5BE8" w:rsidRDefault="009B4D45" w:rsidP="004958ED">
            <w:pPr>
              <w:spacing w:before="100" w:after="10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8D5BE8">
              <w:rPr>
                <w:rStyle w:val="Strong"/>
                <w:b/>
                <w:bCs w:val="0"/>
              </w:rPr>
              <w:t>Teaching strateg</w:t>
            </w:r>
            <w:r w:rsidR="007C1F78">
              <w:rPr>
                <w:rStyle w:val="Strong"/>
                <w:b/>
                <w:bCs w:val="0"/>
              </w:rPr>
              <w:t>i</w:t>
            </w:r>
            <w:r w:rsidR="007C1F78">
              <w:rPr>
                <w:rStyle w:val="Strong"/>
                <w:b/>
              </w:rPr>
              <w:t>es</w:t>
            </w:r>
          </w:p>
        </w:tc>
        <w:tc>
          <w:tcPr>
            <w:tcW w:w="4077" w:type="dxa"/>
          </w:tcPr>
          <w:p w14:paraId="526489DA" w14:textId="77777777" w:rsidR="009B4D45" w:rsidRPr="008D5BE8" w:rsidRDefault="009B4D45" w:rsidP="004958ED">
            <w:pPr>
              <w:spacing w:before="100" w:after="10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8D5BE8">
              <w:rPr>
                <w:rStyle w:val="Strong"/>
                <w:b/>
                <w:bCs w:val="0"/>
              </w:rPr>
              <w:t>Teaching points</w:t>
            </w:r>
          </w:p>
        </w:tc>
      </w:tr>
      <w:tr w:rsidR="009B4D45" w14:paraId="0235EC41" w14:textId="77777777" w:rsidTr="007D4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8F5AD6" w14:textId="77777777" w:rsidR="009B4D45" w:rsidRPr="00BB7833" w:rsidRDefault="009B4D45" w:rsidP="004958ED">
            <w:pPr>
              <w:spacing w:before="100" w:after="100" w:line="276" w:lineRule="auto"/>
              <w:rPr>
                <w:rStyle w:val="Strong"/>
                <w:b/>
                <w:bCs w:val="0"/>
              </w:rPr>
            </w:pPr>
            <w:r w:rsidRPr="00BB7833">
              <w:rPr>
                <w:rStyle w:val="Strong"/>
                <w:b/>
                <w:bCs w:val="0"/>
              </w:rPr>
              <w:t>Activating prior knowledge</w:t>
            </w:r>
          </w:p>
        </w:tc>
        <w:tc>
          <w:tcPr>
            <w:tcW w:w="5300" w:type="dxa"/>
          </w:tcPr>
          <w:p w14:paraId="6B89A54E" w14:textId="77777777" w:rsidR="00803414" w:rsidRDefault="006021A0" w:rsidP="00803414">
            <w:pPr>
              <w:spacing w:after="100" w:line="276" w:lineRule="auto"/>
              <w:cnfStyle w:val="000000100000" w:firstRow="0" w:lastRow="0" w:firstColumn="0" w:lastColumn="0" w:oddVBand="0" w:evenVBand="0" w:oddHBand="1" w:evenHBand="0" w:firstRowFirstColumn="0" w:firstRowLastColumn="0" w:lastRowFirstColumn="0" w:lastRowLastColumn="0"/>
            </w:pPr>
            <w:r>
              <w:t>Use slides 4–7</w:t>
            </w:r>
            <w:r w:rsidR="005A6F07">
              <w:t xml:space="preserve"> of the PowerPoint</w:t>
            </w:r>
            <w:r>
              <w:t xml:space="preserve"> </w:t>
            </w:r>
            <w:r w:rsidR="00BB7833" w:rsidRPr="00BB7833">
              <w:rPr>
                <w:rStyle w:val="Emphasis"/>
              </w:rPr>
              <w:t>The quadratic formula</w:t>
            </w:r>
            <w:r w:rsidR="00BB7833" w:rsidRPr="00BB7833">
              <w:t xml:space="preserve"> </w:t>
            </w:r>
            <w:r>
              <w:t>to select an appropriate Venn diagram activity for students to complete</w:t>
            </w:r>
            <w:r w:rsidR="00873419">
              <w:t>.</w:t>
            </w:r>
          </w:p>
          <w:p w14:paraId="6A9CB6FB" w14:textId="2A7AE6F1" w:rsidR="009B4D45" w:rsidRDefault="007F39A2" w:rsidP="00803414">
            <w:pPr>
              <w:spacing w:after="100"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873419">
              <w:t>compare solutions with other groups and discuss how different forms of a quadratic equation affect graphing.</w:t>
            </w:r>
          </w:p>
        </w:tc>
        <w:tc>
          <w:tcPr>
            <w:tcW w:w="3205" w:type="dxa"/>
          </w:tcPr>
          <w:p w14:paraId="1EA16FB1" w14:textId="77777777" w:rsidR="009B4D45" w:rsidRDefault="0012770C" w:rsidP="004958ED">
            <w:pPr>
              <w:spacing w:before="100" w:after="100"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7F38ACB2" w14:textId="77777777" w:rsidR="0012770C" w:rsidRDefault="0012770C" w:rsidP="004958ED">
            <w:pPr>
              <w:spacing w:before="100" w:after="100"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0B0882C7" w14:textId="77777777" w:rsidR="0012770C" w:rsidRDefault="0012770C" w:rsidP="004958ED">
            <w:pPr>
              <w:spacing w:before="100" w:after="100" w:line="276" w:lineRule="auto"/>
              <w:cnfStyle w:val="000000100000" w:firstRow="0" w:lastRow="0" w:firstColumn="0" w:lastColumn="0" w:oddVBand="0" w:evenVBand="0" w:oddHBand="1" w:evenHBand="0" w:firstRowFirstColumn="0" w:firstRowLastColumn="0" w:lastRowFirstColumn="0" w:lastRowLastColumn="0"/>
            </w:pPr>
            <w:r>
              <w:t>Gallery walk</w:t>
            </w:r>
          </w:p>
          <w:p w14:paraId="1924A2F6" w14:textId="47C9A359" w:rsidR="0012770C" w:rsidRDefault="0012770C" w:rsidP="004958ED">
            <w:pPr>
              <w:spacing w:before="100" w:after="10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077" w:type="dxa"/>
          </w:tcPr>
          <w:p w14:paraId="2D8C80CC" w14:textId="5A5D6960" w:rsidR="009B4D45" w:rsidRDefault="0012770C" w:rsidP="004958ED">
            <w:pPr>
              <w:spacing w:before="100" w:after="100" w:line="276" w:lineRule="auto"/>
              <w:cnfStyle w:val="000000100000" w:firstRow="0" w:lastRow="0" w:firstColumn="0" w:lastColumn="0" w:oddVBand="0" w:evenVBand="0" w:oddHBand="1" w:evenHBand="0" w:firstRowFirstColumn="0" w:firstRowLastColumn="0" w:lastRowFirstColumn="0" w:lastRowLastColumn="0"/>
            </w:pPr>
            <w:r w:rsidRPr="0012770C">
              <w:t>The purpose of this activity is to consolidate skills in manipulating quadratics and show how different forms affect graphing. It also addresses the misconception that all quadratics can be factorised, highlighting the need for alternative methods.</w:t>
            </w:r>
          </w:p>
        </w:tc>
      </w:tr>
      <w:tr w:rsidR="009B4D45" w14:paraId="74C1E12D" w14:textId="77777777" w:rsidTr="007D4D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B51A6E" w14:textId="77777777" w:rsidR="009B4D45" w:rsidRPr="00BB7833" w:rsidRDefault="009B4D45" w:rsidP="004958ED">
            <w:pPr>
              <w:spacing w:before="100" w:after="100" w:line="276" w:lineRule="auto"/>
              <w:rPr>
                <w:rStyle w:val="Strong"/>
                <w:b/>
                <w:bCs w:val="0"/>
              </w:rPr>
            </w:pPr>
            <w:r w:rsidRPr="00BB7833">
              <w:rPr>
                <w:rStyle w:val="Strong"/>
                <w:b/>
                <w:bCs w:val="0"/>
              </w:rPr>
              <w:t>Connecting learning</w:t>
            </w:r>
          </w:p>
        </w:tc>
        <w:tc>
          <w:tcPr>
            <w:tcW w:w="5300" w:type="dxa"/>
          </w:tcPr>
          <w:p w14:paraId="63C3DD3B" w14:textId="4E4BB170" w:rsidR="009B4D45" w:rsidRPr="00EA7444" w:rsidRDefault="000C2F0A" w:rsidP="004958ED">
            <w:pPr>
              <w:spacing w:before="100" w:after="100" w:line="276" w:lineRule="auto"/>
              <w:cnfStyle w:val="000000010000" w:firstRow="0" w:lastRow="0" w:firstColumn="0" w:lastColumn="0" w:oddVBand="0" w:evenVBand="0" w:oddHBand="0" w:evenHBand="1" w:firstRowFirstColumn="0" w:firstRowLastColumn="0" w:lastRowFirstColumn="0" w:lastRowLastColumn="0"/>
              <w:rPr>
                <w:b/>
                <w:bCs/>
              </w:rPr>
            </w:pPr>
            <w:r>
              <w:t>Use slides 9–10 to introduce the quadratic formula</w:t>
            </w:r>
            <w:r w:rsidR="00247114">
              <w:t>.</w:t>
            </w:r>
            <w:r w:rsidR="0024236B">
              <w:t xml:space="preserve"> </w:t>
            </w:r>
            <w:r w:rsidR="00247114">
              <w:t>A</w:t>
            </w:r>
            <w:r w:rsidR="0024236B">
              <w:t>n optional video</w:t>
            </w:r>
            <w:r w:rsidR="00C06C2A">
              <w:t xml:space="preserve"> </w:t>
            </w:r>
            <w:r w:rsidR="00C06C2A" w:rsidRPr="004958ED">
              <w:t>‘But where does the quadratic formula come from?’ (2:58)</w:t>
            </w:r>
            <w:r w:rsidR="0024236B">
              <w:t xml:space="preserve"> (</w:t>
            </w:r>
            <w:hyperlink r:id="rId14" w:history="1">
              <w:r w:rsidR="0024236B">
                <w:rPr>
                  <w:rStyle w:val="Hyperlink"/>
                </w:rPr>
                <w:t>bit.ly/Quadratic-Formula-Explanation</w:t>
              </w:r>
            </w:hyperlink>
            <w:r w:rsidR="0024236B">
              <w:t xml:space="preserve">) </w:t>
            </w:r>
            <w:r w:rsidR="00C06C2A">
              <w:t>(</w:t>
            </w:r>
            <w:r w:rsidR="0024236B">
              <w:t>from 1:17</w:t>
            </w:r>
            <w:r w:rsidR="00C06C2A">
              <w:t>–2:58)</w:t>
            </w:r>
            <w:r w:rsidR="0024236B">
              <w:t xml:space="preserve"> can be shown to derive the formula. </w:t>
            </w:r>
            <w:r w:rsidR="00FB1368">
              <w:t>Use slides 11–1</w:t>
            </w:r>
            <w:r w:rsidR="00EE4D82">
              <w:t>5</w:t>
            </w:r>
            <w:r w:rsidR="00FB1368">
              <w:t xml:space="preserve"> for students to compare completing the square and the quadratic formula to solve and graph quadratics, linking the axis of symmetry formula to the quadratic formula. </w:t>
            </w:r>
            <w:r w:rsidR="00B91C7A">
              <w:t xml:space="preserve">Students then complete </w:t>
            </w:r>
            <w:hyperlink w:anchor="_Appendix_A" w:history="1">
              <w:r w:rsidR="00B91C7A" w:rsidRPr="00CD2F4C">
                <w:rPr>
                  <w:rStyle w:val="Hyperlink"/>
                  <w:szCs w:val="24"/>
                </w:rPr>
                <w:t>Appendix A</w:t>
              </w:r>
            </w:hyperlink>
            <w:r w:rsidR="00B91C7A">
              <w:t>.</w:t>
            </w:r>
          </w:p>
        </w:tc>
        <w:tc>
          <w:tcPr>
            <w:tcW w:w="3205" w:type="dxa"/>
          </w:tcPr>
          <w:p w14:paraId="22D96760" w14:textId="5206BD19" w:rsidR="009B4D45" w:rsidRDefault="0012770C" w:rsidP="004958ED">
            <w:pPr>
              <w:spacing w:before="100" w:after="100" w:line="276" w:lineRule="auto"/>
              <w:cnfStyle w:val="000000010000" w:firstRow="0" w:lastRow="0" w:firstColumn="0" w:lastColumn="0" w:oddVBand="0" w:evenVBand="0" w:oddHBand="0" w:evenHBand="1" w:firstRowFirstColumn="0" w:firstRowLastColumn="0" w:lastRowFirstColumn="0" w:lastRowLastColumn="0"/>
            </w:pPr>
            <w:r>
              <w:t>Worked examples (</w:t>
            </w:r>
            <w:r w:rsidR="00F43488">
              <w:t>Y</w:t>
            </w:r>
            <w:r>
              <w:t>our turn)</w:t>
            </w:r>
          </w:p>
          <w:p w14:paraId="6C0B0728" w14:textId="095FA28C" w:rsidR="0012770C" w:rsidRDefault="0012770C" w:rsidP="004958ED">
            <w:pPr>
              <w:spacing w:before="100" w:after="10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077" w:type="dxa"/>
          </w:tcPr>
          <w:p w14:paraId="7E1E8ADB" w14:textId="6B1673C2" w:rsidR="009B4D45" w:rsidRDefault="00DD2B42" w:rsidP="004958ED">
            <w:pPr>
              <w:spacing w:before="100" w:after="100" w:line="276" w:lineRule="auto"/>
              <w:cnfStyle w:val="000000010000" w:firstRow="0" w:lastRow="0" w:firstColumn="0" w:lastColumn="0" w:oddVBand="0" w:evenVBand="0" w:oddHBand="0" w:evenHBand="1" w:firstRowFirstColumn="0" w:firstRowLastColumn="0" w:lastRowFirstColumn="0" w:lastRowLastColumn="0"/>
            </w:pPr>
            <w:r w:rsidRPr="00DD2B42">
              <w:t>This activity broadens students’ methods beyond factorising and completing the square, highlighting how the quadratic formula provides key insights for solving and graphing quadratics.</w:t>
            </w:r>
          </w:p>
        </w:tc>
      </w:tr>
      <w:tr w:rsidR="009B4D45" w14:paraId="7C542B61" w14:textId="77777777" w:rsidTr="007D4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E871A9" w14:textId="77777777" w:rsidR="009B4D45" w:rsidRPr="00BB7833" w:rsidRDefault="009B4D45" w:rsidP="004958ED">
            <w:pPr>
              <w:spacing w:before="100" w:after="100" w:line="276" w:lineRule="auto"/>
              <w:rPr>
                <w:rStyle w:val="Strong"/>
                <w:b/>
                <w:bCs w:val="0"/>
              </w:rPr>
            </w:pPr>
            <w:r w:rsidRPr="00BB7833">
              <w:rPr>
                <w:rStyle w:val="Strong"/>
                <w:b/>
                <w:bCs w:val="0"/>
              </w:rPr>
              <w:t>Releasing responsibility</w:t>
            </w:r>
          </w:p>
        </w:tc>
        <w:tc>
          <w:tcPr>
            <w:tcW w:w="5300" w:type="dxa"/>
          </w:tcPr>
          <w:p w14:paraId="0C5D330B" w14:textId="10B0E3A2" w:rsidR="009B4D45" w:rsidRDefault="00B91C7A" w:rsidP="004958ED">
            <w:pPr>
              <w:spacing w:before="100" w:after="100" w:line="276" w:lineRule="auto"/>
              <w:cnfStyle w:val="000000100000" w:firstRow="0" w:lastRow="0" w:firstColumn="0" w:lastColumn="0" w:oddVBand="0" w:evenVBand="0" w:oddHBand="1" w:evenHBand="0" w:firstRowFirstColumn="0" w:firstRowLastColumn="0" w:lastRowFirstColumn="0" w:lastRowLastColumn="0"/>
            </w:pPr>
            <w:r>
              <w:t>Discuss with the class</w:t>
            </w:r>
            <w:r w:rsidR="005C6C84">
              <w:t xml:space="preserve"> the different techniques that can be used to graph a parabola</w:t>
            </w:r>
            <w:r w:rsidR="002E2B3F">
              <w:t xml:space="preserve">, reflecting on when each method is most useful. Students complete </w:t>
            </w:r>
            <w:hyperlink w:anchor="_Appendix_B" w:history="1">
              <w:r w:rsidR="002E2B3F" w:rsidRPr="00EA7444">
                <w:rPr>
                  <w:rStyle w:val="Hyperlink"/>
                  <w:szCs w:val="24"/>
                </w:rPr>
                <w:t>Appendix B</w:t>
              </w:r>
            </w:hyperlink>
            <w:r w:rsidR="002E2B3F">
              <w:t>.</w:t>
            </w:r>
          </w:p>
        </w:tc>
        <w:tc>
          <w:tcPr>
            <w:tcW w:w="3205" w:type="dxa"/>
          </w:tcPr>
          <w:p w14:paraId="6E7BEDE2" w14:textId="61A0DF97" w:rsidR="009B4D45" w:rsidRDefault="00F57ABC" w:rsidP="004958ED">
            <w:pPr>
              <w:spacing w:before="100" w:after="10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077" w:type="dxa"/>
          </w:tcPr>
          <w:p w14:paraId="2361DC7B" w14:textId="0605D123" w:rsidR="009B4D45" w:rsidRDefault="00A679C6" w:rsidP="004958ED">
            <w:pPr>
              <w:spacing w:before="100" w:after="100" w:line="276" w:lineRule="auto"/>
              <w:cnfStyle w:val="000000100000" w:firstRow="0" w:lastRow="0" w:firstColumn="0" w:lastColumn="0" w:oddVBand="0" w:evenVBand="0" w:oddHBand="1" w:evenHBand="0" w:firstRowFirstColumn="0" w:firstRowLastColumn="0" w:lastRowFirstColumn="0" w:lastRowLastColumn="0"/>
            </w:pPr>
            <w:r>
              <w:t xml:space="preserve">The aim of this activity is for students to reflect on and justify </w:t>
            </w:r>
            <w:r w:rsidR="008155EB">
              <w:t xml:space="preserve">appropriate technique choice. </w:t>
            </w:r>
          </w:p>
        </w:tc>
      </w:tr>
      <w:tr w:rsidR="009B4D45" w14:paraId="063B1A7A" w14:textId="77777777" w:rsidTr="007D4D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111A21" w14:textId="77777777" w:rsidR="009B4D45" w:rsidRPr="00BB7833" w:rsidRDefault="009B4D45" w:rsidP="004958ED">
            <w:pPr>
              <w:spacing w:before="100" w:after="100" w:line="276" w:lineRule="auto"/>
              <w:rPr>
                <w:rStyle w:val="Strong"/>
                <w:b/>
                <w:bCs w:val="0"/>
              </w:rPr>
            </w:pPr>
            <w:r w:rsidRPr="00BB7833">
              <w:rPr>
                <w:rStyle w:val="Strong"/>
                <w:b/>
                <w:bCs w:val="0"/>
              </w:rPr>
              <w:t>Independent practice</w:t>
            </w:r>
          </w:p>
        </w:tc>
        <w:tc>
          <w:tcPr>
            <w:tcW w:w="5300" w:type="dxa"/>
          </w:tcPr>
          <w:p w14:paraId="5F24416C" w14:textId="7233B020" w:rsidR="009B4D45" w:rsidRDefault="007F6043" w:rsidP="004958ED">
            <w:pPr>
              <w:spacing w:before="100" w:after="100" w:line="276" w:lineRule="auto"/>
              <w:cnfStyle w:val="000000010000" w:firstRow="0" w:lastRow="0" w:firstColumn="0" w:lastColumn="0" w:oddVBand="0" w:evenVBand="0" w:oddHBand="0" w:evenHBand="1" w:firstRowFirstColumn="0" w:firstRowLastColumn="0" w:lastRowFirstColumn="0" w:lastRowLastColumn="0"/>
            </w:pPr>
            <w:r>
              <w:t>Use slide 1</w:t>
            </w:r>
            <w:r w:rsidR="00EE4D82">
              <w:t>7</w:t>
            </w:r>
            <w:r w:rsidR="007F39A2">
              <w:t xml:space="preserve"> of the PowerPoint</w:t>
            </w:r>
            <w:r>
              <w:t xml:space="preserve"> for students to complete a problem in pairs. Follow with a class discussion to share and justify strategies.</w:t>
            </w:r>
          </w:p>
        </w:tc>
        <w:tc>
          <w:tcPr>
            <w:tcW w:w="3205" w:type="dxa"/>
          </w:tcPr>
          <w:p w14:paraId="0CEEB97C" w14:textId="4BB47FBB" w:rsidR="009B4D45" w:rsidRDefault="0012770C" w:rsidP="004958ED">
            <w:pPr>
              <w:spacing w:before="100" w:after="100" w:line="276" w:lineRule="auto"/>
              <w:cnfStyle w:val="000000010000" w:firstRow="0" w:lastRow="0" w:firstColumn="0" w:lastColumn="0" w:oddVBand="0" w:evenVBand="0" w:oddHBand="0" w:evenHBand="1" w:firstRowFirstColumn="0" w:firstRowLastColumn="0" w:lastRowFirstColumn="0" w:lastRowLastColumn="0"/>
            </w:pPr>
            <w:r>
              <w:t xml:space="preserve">Same </w:t>
            </w:r>
            <w:r w:rsidR="00F565EB">
              <w:t>Surface, Different Deep</w:t>
            </w:r>
          </w:p>
        </w:tc>
        <w:tc>
          <w:tcPr>
            <w:tcW w:w="4077" w:type="dxa"/>
          </w:tcPr>
          <w:p w14:paraId="3D4E7714" w14:textId="699DCDBD" w:rsidR="009B4D45" w:rsidRDefault="00895036" w:rsidP="004958ED">
            <w:pPr>
              <w:spacing w:before="100" w:after="100" w:line="276" w:lineRule="auto"/>
              <w:cnfStyle w:val="000000010000" w:firstRow="0" w:lastRow="0" w:firstColumn="0" w:lastColumn="0" w:oddVBand="0" w:evenVBand="0" w:oddHBand="0" w:evenHBand="1" w:firstRowFirstColumn="0" w:firstRowLastColumn="0" w:lastRowFirstColumn="0" w:lastRowLastColumn="0"/>
            </w:pPr>
            <w:r w:rsidRPr="00895036">
              <w:t>This activity encourages students to apply different methods to solve quadratic equations and decide which technique is most efficient for each problem.</w:t>
            </w:r>
          </w:p>
        </w:tc>
      </w:tr>
    </w:tbl>
    <w:p w14:paraId="2473767D" w14:textId="77777777" w:rsidR="009B4D45" w:rsidRPr="00D56D4A" w:rsidRDefault="009B4D45" w:rsidP="009B4D45">
      <w:pPr>
        <w:pStyle w:val="ListBullet"/>
        <w:numPr>
          <w:ilvl w:val="0"/>
          <w:numId w:val="0"/>
        </w:numPr>
        <w:sectPr w:rsidR="009B4D45" w:rsidRPr="00D56D4A" w:rsidSect="00164BE1">
          <w:pgSz w:w="16840" w:h="11900" w:orient="landscape"/>
          <w:pgMar w:top="1134" w:right="1134" w:bottom="1134" w:left="1134" w:header="709" w:footer="709" w:gutter="0"/>
          <w:cols w:space="708"/>
          <w:docGrid w:linePitch="360"/>
        </w:sectPr>
      </w:pPr>
    </w:p>
    <w:p w14:paraId="73435BE4" w14:textId="37C5D904" w:rsidR="00A51D10" w:rsidRDefault="00A51D10" w:rsidP="00EA7444">
      <w:pPr>
        <w:pStyle w:val="Heading2"/>
      </w:pPr>
      <w:r>
        <w:lastRenderedPageBreak/>
        <w:t xml:space="preserve">Activity </w:t>
      </w:r>
      <w:r w:rsidRPr="00EA7444">
        <w:t>structure</w:t>
      </w:r>
    </w:p>
    <w:p w14:paraId="34A3E694" w14:textId="088A0E20" w:rsidR="00F40DC4" w:rsidRPr="003C2AC4" w:rsidRDefault="00F40DC4" w:rsidP="00EA7444">
      <w:pPr>
        <w:pStyle w:val="FeatureBox2"/>
      </w:pPr>
      <w:r>
        <w:t xml:space="preserve">Please use the </w:t>
      </w:r>
      <w:r w:rsidRPr="00EA7444">
        <w:t>associated</w:t>
      </w:r>
      <w:r>
        <w:t xml:space="preserve"> PowerPoint </w:t>
      </w:r>
      <w:r w:rsidR="00272909" w:rsidRPr="00F76074">
        <w:rPr>
          <w:rStyle w:val="Emphasis"/>
        </w:rPr>
        <w:t>Th</w:t>
      </w:r>
      <w:r w:rsidR="00E532CE" w:rsidRPr="00F76074">
        <w:rPr>
          <w:rStyle w:val="Emphasis"/>
        </w:rPr>
        <w:t xml:space="preserve">e quadratic </w:t>
      </w:r>
      <w:r w:rsidR="007F005E" w:rsidRPr="00F76074">
        <w:rPr>
          <w:rStyle w:val="Emphasis"/>
        </w:rPr>
        <w:t>formula</w:t>
      </w:r>
      <w:r w:rsidR="00E532CE">
        <w:rPr>
          <w:i/>
          <w:iCs/>
        </w:rPr>
        <w:t xml:space="preserve"> </w:t>
      </w:r>
      <w:r>
        <w:t>to display images in this lesson.</w:t>
      </w:r>
    </w:p>
    <w:p w14:paraId="453957C7" w14:textId="2CD31240" w:rsidR="00D01CAE" w:rsidRDefault="00FD5257" w:rsidP="00EA7444">
      <w:pPr>
        <w:pStyle w:val="Heading3"/>
      </w:pPr>
      <w:r>
        <w:t>Activat</w:t>
      </w:r>
      <w:r w:rsidR="0065706C">
        <w:t>ing</w:t>
      </w:r>
      <w:r>
        <w:t xml:space="preserve"> prior </w:t>
      </w:r>
      <w:r w:rsidRPr="00EA7444">
        <w:t>knowledge</w:t>
      </w:r>
    </w:p>
    <w:p w14:paraId="00D0036E" w14:textId="7E7C1959" w:rsidR="00C06833" w:rsidRPr="00C06833" w:rsidRDefault="00AD6D96" w:rsidP="00700FCE">
      <w:pPr>
        <w:pStyle w:val="FeatureBox2"/>
      </w:pPr>
      <w:r>
        <w:t xml:space="preserve">The following activity is based </w:t>
      </w:r>
      <w:r w:rsidR="00A1366F">
        <w:t xml:space="preserve">on </w:t>
      </w:r>
      <w:r w:rsidR="00700FCE">
        <w:t>‘</w:t>
      </w:r>
      <w:r w:rsidR="00700FCE" w:rsidRPr="00700FCE">
        <w:t>Rich Venn Diagram maths activities</w:t>
      </w:r>
      <w:r w:rsidR="0071292E">
        <w:t>’</w:t>
      </w:r>
      <w:r w:rsidR="00700FCE" w:rsidRPr="00700FCE">
        <w:t xml:space="preserve"> from Craig Barton </w:t>
      </w:r>
      <w:r w:rsidR="003207C1">
        <w:t>(</w:t>
      </w:r>
      <w:hyperlink r:id="rId15" w:history="1">
        <w:r w:rsidR="003207C1">
          <w:rPr>
            <w:rStyle w:val="Hyperlink"/>
          </w:rPr>
          <w:t>mathsvenns.com</w:t>
        </w:r>
      </w:hyperlink>
      <w:r w:rsidR="003207C1">
        <w:t>)</w:t>
      </w:r>
      <w:r w:rsidR="00A1366F">
        <w:t>.</w:t>
      </w:r>
      <w:r w:rsidR="00EA045C">
        <w:t xml:space="preserve"> If you are unfamiliar with this type of activity, take a moment to read the explanation on th</w:t>
      </w:r>
      <w:r w:rsidR="009147B8">
        <w:t>e</w:t>
      </w:r>
      <w:r w:rsidR="00EA045C">
        <w:t xml:space="preserve"> webpage.</w:t>
      </w:r>
    </w:p>
    <w:p w14:paraId="01C55E5D" w14:textId="15B3EE13" w:rsidR="00D1055D" w:rsidRDefault="00D1055D" w:rsidP="00A01B47">
      <w:pPr>
        <w:pStyle w:val="ListNumber"/>
      </w:pPr>
      <w:r>
        <w:t>Assign students to visibly random groups of 3 (</w:t>
      </w:r>
      <w:hyperlink r:id="rId16">
        <w:r w:rsidRPr="00961CF5">
          <w:rPr>
            <w:rStyle w:val="Hyperlink"/>
          </w:rPr>
          <w:t>bit.ly/visiblegroups</w:t>
        </w:r>
      </w:hyperlink>
      <w:r>
        <w:t xml:space="preserve">) </w:t>
      </w:r>
      <w:r w:rsidR="001A2676">
        <w:t>at</w:t>
      </w:r>
      <w:r w:rsidRPr="009821E2">
        <w:t xml:space="preserve"> vertical non-permanent surfaces (</w:t>
      </w:r>
      <w:hyperlink r:id="rId17" w:history="1">
        <w:r w:rsidRPr="00A01B47">
          <w:rPr>
            <w:rStyle w:val="Hyperlink"/>
          </w:rPr>
          <w:t>bit.ly/VNPSstrategy</w:t>
        </w:r>
      </w:hyperlink>
      <w:r w:rsidRPr="009821E2">
        <w:t>).</w:t>
      </w:r>
    </w:p>
    <w:p w14:paraId="27428436" w14:textId="60DD5E13" w:rsidR="003349C0" w:rsidRDefault="00130043" w:rsidP="00605C63">
      <w:pPr>
        <w:pStyle w:val="ListNumber"/>
      </w:pPr>
      <w:r>
        <w:t xml:space="preserve">Use slides </w:t>
      </w:r>
      <w:r w:rsidR="00231E49">
        <w:t>4</w:t>
      </w:r>
      <w:r w:rsidR="00B42E35">
        <w:t>–</w:t>
      </w:r>
      <w:r w:rsidR="00231E49">
        <w:t>7</w:t>
      </w:r>
      <w:r w:rsidR="009D686E">
        <w:t xml:space="preserve"> of the PowerPoint</w:t>
      </w:r>
      <w:r>
        <w:t xml:space="preserve"> </w:t>
      </w:r>
      <w:r w:rsidR="003349C0" w:rsidRPr="003349C0">
        <w:t xml:space="preserve">to </w:t>
      </w:r>
      <w:r w:rsidR="006625DB">
        <w:t xml:space="preserve">select the most appropriate </w:t>
      </w:r>
      <w:r w:rsidR="003349C0" w:rsidRPr="003349C0">
        <w:t xml:space="preserve">Venn diagram </w:t>
      </w:r>
      <w:r w:rsidR="006625DB">
        <w:t xml:space="preserve">to display </w:t>
      </w:r>
      <w:r w:rsidR="003349C0" w:rsidRPr="003349C0">
        <w:t>for students to work on in groups. Students should re</w:t>
      </w:r>
      <w:r w:rsidR="009E10A2">
        <w:t>-</w:t>
      </w:r>
      <w:r w:rsidR="003349C0" w:rsidRPr="003349C0">
        <w:t>create the Venn diagram on their vertical non-permanent surfaces and collaborate to determine suitable equations for each region of the diagram</w:t>
      </w:r>
      <w:r w:rsidR="003349C0">
        <w:t>.</w:t>
      </w:r>
    </w:p>
    <w:p w14:paraId="25E1E6A9" w14:textId="296440C8" w:rsidR="006B2DF6" w:rsidRDefault="00537D90" w:rsidP="00A01B47">
      <w:pPr>
        <w:pStyle w:val="FeatureBox"/>
      </w:pPr>
      <w:r w:rsidRPr="00537D90">
        <w:t xml:space="preserve">The </w:t>
      </w:r>
      <w:r w:rsidRPr="00A01B47">
        <w:t>purpose</w:t>
      </w:r>
      <w:r w:rsidRPr="00537D90">
        <w:t xml:space="preserve"> of this activity is to consolidate students’ prior understanding of completing the square and factorising quadratics. You can use the range of provided Venn diagram activities</w:t>
      </w:r>
      <w:r>
        <w:t xml:space="preserve">, </w:t>
      </w:r>
      <w:r w:rsidRPr="00537D90">
        <w:t xml:space="preserve">including both double and triple Venn </w:t>
      </w:r>
      <w:r w:rsidR="001A3824">
        <w:t xml:space="preserve">diagram </w:t>
      </w:r>
      <w:r w:rsidRPr="00537D90">
        <w:t>options, with examples for monic and non-monic quadratic</w:t>
      </w:r>
      <w:r w:rsidR="00B75584">
        <w:t xml:space="preserve"> functions</w:t>
      </w:r>
      <w:r>
        <w:t xml:space="preserve">, </w:t>
      </w:r>
      <w:r w:rsidRPr="00537D90">
        <w:t xml:space="preserve">to choose what best suits your </w:t>
      </w:r>
      <w:r w:rsidR="00184B83">
        <w:t>students</w:t>
      </w:r>
      <w:r w:rsidRPr="00537D90">
        <w:t xml:space="preserve">. </w:t>
      </w:r>
    </w:p>
    <w:p w14:paraId="0F31895C" w14:textId="2048DA0D" w:rsidR="00B84215" w:rsidRDefault="006B2DF6" w:rsidP="003349C0">
      <w:pPr>
        <w:pStyle w:val="FeatureBox"/>
      </w:pPr>
      <w:r>
        <w:t>P</w:t>
      </w:r>
      <w:r w:rsidR="00537D90" w:rsidRPr="00537D90">
        <w:t>ossible solutions are available in the ‘Sample solutions’ section of this lesson.</w:t>
      </w:r>
    </w:p>
    <w:p w14:paraId="1B294E20" w14:textId="5F4325C9" w:rsidR="006F4CEE" w:rsidRDefault="00791688" w:rsidP="006F4CEE">
      <w:pPr>
        <w:pStyle w:val="ListNumber"/>
      </w:pPr>
      <w:r>
        <w:t>Have groups complete a gallery walk (</w:t>
      </w:r>
      <w:hyperlink r:id="rId18" w:history="1">
        <w:r w:rsidRPr="00183649">
          <w:rPr>
            <w:rStyle w:val="Hyperlink"/>
          </w:rPr>
          <w:t>bit.</w:t>
        </w:r>
        <w:r>
          <w:rPr>
            <w:rStyle w:val="Hyperlink"/>
          </w:rPr>
          <w:t>ly/</w:t>
        </w:r>
        <w:r w:rsidRPr="00183649">
          <w:rPr>
            <w:rStyle w:val="Hyperlink"/>
          </w:rPr>
          <w:t>DLSgallerywalk</w:t>
        </w:r>
      </w:hyperlink>
      <w:r>
        <w:t xml:space="preserve">) </w:t>
      </w:r>
      <w:r w:rsidR="001A136F" w:rsidRPr="001A136F">
        <w:t>to compare their solutions with those of other groups. As they move through the gallery walk, students can review and verify the solutions presented by their peers</w:t>
      </w:r>
      <w:r>
        <w:t xml:space="preserve">. </w:t>
      </w:r>
    </w:p>
    <w:p w14:paraId="2A73146F" w14:textId="2745028D" w:rsidR="00E21D5D" w:rsidRDefault="007C6667" w:rsidP="006F4CEE">
      <w:pPr>
        <w:pStyle w:val="ListNumber"/>
      </w:pPr>
      <w:r w:rsidRPr="007C6667">
        <w:t xml:space="preserve">Return students to their workspaces and use the Pose-Pause-Pounce-Bounce questioning strategy </w:t>
      </w:r>
      <w:r w:rsidR="001A3824">
        <w:rPr>
          <w:rFonts w:eastAsia="Arial"/>
        </w:rPr>
        <w:t>(</w:t>
      </w:r>
      <w:r w:rsidR="00640E7A" w:rsidRPr="5A662C82">
        <w:rPr>
          <w:rFonts w:eastAsia="Arial"/>
        </w:rPr>
        <w:t>PDF 557</w:t>
      </w:r>
      <w:r w:rsidR="00A01B47">
        <w:rPr>
          <w:rFonts w:eastAsia="Arial"/>
        </w:rPr>
        <w:t> </w:t>
      </w:r>
      <w:r w:rsidR="00640E7A" w:rsidRPr="5A662C82">
        <w:rPr>
          <w:rFonts w:eastAsia="Arial"/>
        </w:rPr>
        <w:t>KB</w:t>
      </w:r>
      <w:r w:rsidR="001A3824">
        <w:rPr>
          <w:rFonts w:eastAsia="Arial"/>
        </w:rPr>
        <w:t>)</w:t>
      </w:r>
      <w:r w:rsidR="00640E7A" w:rsidRPr="5A662C82">
        <w:rPr>
          <w:rFonts w:eastAsia="Arial"/>
        </w:rPr>
        <w:t xml:space="preserve"> (</w:t>
      </w:r>
      <w:hyperlink r:id="rId19">
        <w:r w:rsidR="00640E7A" w:rsidRPr="5A662C82">
          <w:rPr>
            <w:rStyle w:val="Hyperlink"/>
          </w:rPr>
          <w:t>bit.ly/posepausepouncebounce</w:t>
        </w:r>
      </w:hyperlink>
      <w:r w:rsidR="00640E7A" w:rsidRPr="5A662C82">
        <w:rPr>
          <w:rFonts w:eastAsia="Arial"/>
        </w:rPr>
        <w:t>)</w:t>
      </w:r>
      <w:r w:rsidR="00640E7A">
        <w:rPr>
          <w:rFonts w:eastAsia="Arial"/>
        </w:rPr>
        <w:t xml:space="preserve"> </w:t>
      </w:r>
      <w:r w:rsidRPr="007C6667">
        <w:t xml:space="preserve">to explore whether the quadratic equations they created </w:t>
      </w:r>
      <w:r w:rsidR="00640E7A">
        <w:t xml:space="preserve">in the Venn diagram activity </w:t>
      </w:r>
      <w:r w:rsidRPr="007C6667">
        <w:t>are presented in a form that makes graphing straightforward</w:t>
      </w:r>
      <w:r w:rsidR="00791825">
        <w:t xml:space="preserve">. </w:t>
      </w:r>
      <w:r w:rsidR="00640E7A">
        <w:t>Suggested prompts include:</w:t>
      </w:r>
    </w:p>
    <w:p w14:paraId="01C0F0D5" w14:textId="7255C2EC" w:rsidR="00272909" w:rsidRPr="00272909" w:rsidRDefault="00272909" w:rsidP="00272909">
      <w:pPr>
        <w:pStyle w:val="ListBullet2"/>
        <w:rPr>
          <w:rFonts w:ascii="Times New Roman" w:hAnsi="Times New Roman" w:cs="Times New Roman"/>
          <w:i/>
          <w:iCs/>
          <w:sz w:val="24"/>
        </w:rPr>
      </w:pPr>
      <w:r w:rsidRPr="00272909">
        <w:rPr>
          <w:rStyle w:val="Emphasis"/>
          <w:i w:val="0"/>
          <w:iCs w:val="0"/>
        </w:rPr>
        <w:t>What features of the equation’s form help you understand how to sketch its graph?</w:t>
      </w:r>
    </w:p>
    <w:p w14:paraId="6084C4E0" w14:textId="2B7AAB8C" w:rsidR="00640E7A" w:rsidRPr="006E44F2" w:rsidRDefault="00272909" w:rsidP="006E44F2">
      <w:pPr>
        <w:pStyle w:val="ListBullet2"/>
        <w:rPr>
          <w:i/>
          <w:iCs/>
        </w:rPr>
      </w:pPr>
      <w:r w:rsidRPr="00272909">
        <w:rPr>
          <w:rStyle w:val="Emphasis"/>
          <w:i w:val="0"/>
          <w:iCs w:val="0"/>
        </w:rPr>
        <w:lastRenderedPageBreak/>
        <w:t>How might changing the form of the quadratic equation affect the ease or accuracy of graphing it?</w:t>
      </w:r>
    </w:p>
    <w:p w14:paraId="05537C0B" w14:textId="0406184E" w:rsidR="003024CB" w:rsidRDefault="00097721" w:rsidP="00ED563D">
      <w:pPr>
        <w:pStyle w:val="Heading3"/>
        <w:numPr>
          <w:ilvl w:val="2"/>
          <w:numId w:val="1"/>
        </w:numPr>
        <w:ind w:left="0"/>
      </w:pPr>
      <w:r>
        <w:t>Connecting learning</w:t>
      </w:r>
    </w:p>
    <w:p w14:paraId="0B4FA534" w14:textId="31677EFB" w:rsidR="00DD4A67" w:rsidRPr="00481E50" w:rsidRDefault="00DD4A67" w:rsidP="009E10A2">
      <w:pPr>
        <w:pStyle w:val="ListNumber"/>
        <w:numPr>
          <w:ilvl w:val="0"/>
          <w:numId w:val="44"/>
        </w:numPr>
      </w:pPr>
      <w:r>
        <w:t xml:space="preserve">Explain to students that besides completing the square, there is another strategy that can be used to find the </w:t>
      </w:r>
      <m:oMath>
        <m:r>
          <w:rPr>
            <w:rFonts w:ascii="Cambria Math" w:hAnsi="Cambria Math"/>
          </w:rPr>
          <m:t>x</m:t>
        </m:r>
      </m:oMath>
      <w:r w:rsidRPr="009E10A2">
        <w:rPr>
          <w:rFonts w:eastAsiaTheme="minorEastAsia"/>
        </w:rPr>
        <w:t>-intercepts when the quadratic function cannot be factorised into a binomial product</w:t>
      </w:r>
      <w:r w:rsidR="002E2E38" w:rsidRPr="009E10A2">
        <w:rPr>
          <w:rFonts w:eastAsiaTheme="minorEastAsia"/>
        </w:rPr>
        <w:t xml:space="preserve"> with integer solutions</w:t>
      </w:r>
      <w:r w:rsidRPr="009E10A2">
        <w:rPr>
          <w:rFonts w:eastAsiaTheme="minorEastAsia"/>
        </w:rPr>
        <w:t>.</w:t>
      </w:r>
    </w:p>
    <w:p w14:paraId="0981778A" w14:textId="09882F52" w:rsidR="00DD4A67" w:rsidRDefault="00DD4A67" w:rsidP="00A72666">
      <w:pPr>
        <w:pStyle w:val="ListNumber"/>
      </w:pPr>
      <w:r>
        <w:t>Refer students to their</w:t>
      </w:r>
      <w:r w:rsidR="00DF05CB">
        <w:t xml:space="preserve"> ‘</w:t>
      </w:r>
      <w:hyperlink r:id="rId20" w:anchor=":~:text=Mathematics%20Advanced%20%E2%80%93%20HSC%20reference%20sheet" w:history="1">
        <w:r w:rsidR="00DF05CB" w:rsidRPr="006801FE">
          <w:rPr>
            <w:rStyle w:val="Hyperlink"/>
          </w:rPr>
          <w:t>Mathematics Advanced – HSC reference sheet</w:t>
        </w:r>
      </w:hyperlink>
      <w:r w:rsidR="00DF05CB">
        <w:t>’</w:t>
      </w:r>
      <w:r w:rsidR="00DF05CB" w:rsidRPr="006801FE" w:rsidDel="006801FE">
        <w:t xml:space="preserve"> </w:t>
      </w:r>
      <w:r>
        <w:t xml:space="preserve">and have them locate the quadratic </w:t>
      </w:r>
      <w:r>
        <w:rPr>
          <w:rFonts w:eastAsiaTheme="minorEastAsia"/>
        </w:rPr>
        <w:t xml:space="preserve">formula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-4ac</m:t>
                </m:r>
              </m:e>
            </m:rad>
          </m:num>
          <m:den>
            <m:r>
              <w:rPr>
                <w:rFonts w:ascii="Cambria Math" w:eastAsiaTheme="minorEastAsia" w:hAnsi="Cambria Math"/>
              </w:rPr>
              <m:t>2a</m:t>
            </m:r>
          </m:den>
        </m:f>
      </m:oMath>
      <w:r>
        <w:rPr>
          <w:rFonts w:eastAsiaTheme="minorEastAsia"/>
        </w:rPr>
        <w:t>.</w:t>
      </w:r>
    </w:p>
    <w:p w14:paraId="46D38CB9" w14:textId="59BE5874" w:rsidR="00DD4A67" w:rsidRPr="008F4986" w:rsidRDefault="00DD4A67" w:rsidP="00A72666">
      <w:pPr>
        <w:pStyle w:val="FeatureBox"/>
      </w:pPr>
      <w:r w:rsidRPr="00A72666">
        <w:t>Students</w:t>
      </w:r>
      <w:r>
        <w:t xml:space="preserve"> may have seen the quadratic formula in Stage 5</w:t>
      </w:r>
      <w:r w:rsidR="00177D90">
        <w:t xml:space="preserve"> </w:t>
      </w:r>
      <w:hyperlink r:id="rId21" w:history="1">
        <w:r w:rsidR="008F4986" w:rsidRPr="008F4986">
          <w:rPr>
            <w:rStyle w:val="Hyperlink"/>
          </w:rPr>
          <w:t>Equations C</w:t>
        </w:r>
      </w:hyperlink>
      <w:r w:rsidR="008F4986">
        <w:t xml:space="preserve"> </w:t>
      </w:r>
      <w:r w:rsidR="00177D90">
        <w:t xml:space="preserve">Path </w:t>
      </w:r>
      <w:r w:rsidRPr="008F4986">
        <w:t xml:space="preserve">outcome </w:t>
      </w:r>
      <w:r w:rsidRPr="008F4986">
        <w:rPr>
          <w:b/>
          <w:bCs/>
        </w:rPr>
        <w:t>MA5-EQU-P-02</w:t>
      </w:r>
      <w:r w:rsidRPr="008F4986">
        <w:t>.</w:t>
      </w:r>
    </w:p>
    <w:p w14:paraId="3CCA79C3" w14:textId="2E55C543" w:rsidR="00DD4A67" w:rsidRPr="00A72666" w:rsidRDefault="00DD4A67" w:rsidP="00A72666">
      <w:pPr>
        <w:pStyle w:val="FeatureBox"/>
      </w:pPr>
      <w:r>
        <w:t>Students can be shown the video ‘But where does the quadratic formula come from?</w:t>
      </w:r>
      <w:r w:rsidR="00A72666">
        <w:t>’</w:t>
      </w:r>
      <w:r>
        <w:t xml:space="preserve"> (2:58) (</w:t>
      </w:r>
      <w:hyperlink r:id="rId22" w:history="1">
        <w:r>
          <w:rPr>
            <w:rStyle w:val="Hyperlink"/>
          </w:rPr>
          <w:t>bit.ly/Quadratic-Formula-Explanation</w:t>
        </w:r>
      </w:hyperlink>
      <w:r>
        <w:t xml:space="preserve">) </w:t>
      </w:r>
      <w:r w:rsidR="00A72666">
        <w:t>(</w:t>
      </w:r>
      <w:r>
        <w:t>from 1:17</w:t>
      </w:r>
      <w:r w:rsidR="00A72666">
        <w:t>–2:58)</w:t>
      </w:r>
      <w:r>
        <w:t xml:space="preserve">, which demonstrates how the quadratic formula is derived using a visual representation. </w:t>
      </w:r>
      <w:r w:rsidR="00465113">
        <w:t>K</w:t>
      </w:r>
      <w:r>
        <w:t>nowing how to derive this formula is beyond the scope of the Mathematics Advanced course.</w:t>
      </w:r>
    </w:p>
    <w:p w14:paraId="3EADFE8A" w14:textId="36DB0B83" w:rsidR="00DD4A67" w:rsidRDefault="00DD4A67" w:rsidP="00DD4A67">
      <w:pPr>
        <w:pStyle w:val="FeatureBox"/>
      </w:pPr>
      <w:r>
        <w:t xml:space="preserve">Students could also </w:t>
      </w:r>
      <w:r w:rsidR="00465113">
        <w:t>complete</w:t>
      </w:r>
      <w:r>
        <w:t xml:space="preserve"> the</w:t>
      </w:r>
      <w:r w:rsidR="00F167D9">
        <w:t xml:space="preserve"> Underground Mathematics activity</w:t>
      </w:r>
      <w:r>
        <w:t xml:space="preserve"> ‘Proving the quadratic formula</w:t>
      </w:r>
      <w:r w:rsidR="00F167D9">
        <w:t>’</w:t>
      </w:r>
      <w:r>
        <w:t xml:space="preserve"> </w:t>
      </w:r>
      <w:r w:rsidR="00F167D9">
        <w:t>(</w:t>
      </w:r>
      <w:hyperlink r:id="rId23" w:history="1">
        <w:r w:rsidRPr="00AA617C">
          <w:rPr>
            <w:rStyle w:val="Hyperlink"/>
          </w:rPr>
          <w:t>undergroundmathematics.org/quadratics/proving-quad-formula</w:t>
        </w:r>
      </w:hyperlink>
      <w:r w:rsidR="00F167D9">
        <w:t>).</w:t>
      </w:r>
    </w:p>
    <w:p w14:paraId="340ABFA9" w14:textId="136E7448" w:rsidR="00DD4A67" w:rsidRPr="00050A51" w:rsidRDefault="00DD4A67" w:rsidP="00FF531F">
      <w:pPr>
        <w:pStyle w:val="ListNumber"/>
        <w:rPr>
          <w:sz w:val="20"/>
          <w:szCs w:val="20"/>
        </w:rPr>
      </w:pPr>
      <w:r w:rsidRPr="00050A51">
        <w:rPr>
          <w:szCs w:val="22"/>
          <w:lang w:val="en-GB"/>
        </w:rPr>
        <w:t xml:space="preserve">Use slides </w:t>
      </w:r>
      <w:r w:rsidR="006663FB">
        <w:rPr>
          <w:szCs w:val="22"/>
          <w:lang w:val="en-GB"/>
        </w:rPr>
        <w:t>9</w:t>
      </w:r>
      <w:r w:rsidR="00B86A0C">
        <w:rPr>
          <w:szCs w:val="22"/>
          <w:lang w:val="en-GB"/>
        </w:rPr>
        <w:t>–</w:t>
      </w:r>
      <w:r w:rsidRPr="00050A51">
        <w:rPr>
          <w:szCs w:val="22"/>
          <w:lang w:val="en-GB"/>
        </w:rPr>
        <w:t>1</w:t>
      </w:r>
      <w:r w:rsidR="006663FB">
        <w:rPr>
          <w:szCs w:val="22"/>
          <w:lang w:val="en-GB"/>
        </w:rPr>
        <w:t>0</w:t>
      </w:r>
      <w:r w:rsidR="009D686E">
        <w:rPr>
          <w:szCs w:val="22"/>
          <w:lang w:val="en-GB"/>
        </w:rPr>
        <w:t xml:space="preserve"> of the PowerPoint</w:t>
      </w:r>
      <w:r w:rsidRPr="00050A51">
        <w:rPr>
          <w:szCs w:val="22"/>
          <w:lang w:val="en-GB"/>
        </w:rPr>
        <w:t xml:space="preserve"> to model how to use the quadratic formula to solve quadratic equations </w:t>
      </w:r>
      <w:r>
        <w:t>using the Worked examples (</w:t>
      </w:r>
      <w:r w:rsidR="00B86A0C">
        <w:t>Y</w:t>
      </w:r>
      <w:r>
        <w:t>our turn) method (</w:t>
      </w:r>
      <w:hyperlink r:id="rId24">
        <w:r w:rsidRPr="22149B9C">
          <w:rPr>
            <w:rStyle w:val="Hyperlink"/>
          </w:rPr>
          <w:t>bit.ly/supportingstrategies</w:t>
        </w:r>
      </w:hyperlink>
      <w:r>
        <w:t>).</w:t>
      </w:r>
    </w:p>
    <w:p w14:paraId="23943238" w14:textId="15C2A28C" w:rsidR="00C6302C" w:rsidRDefault="00DD4A67" w:rsidP="00DD4A67">
      <w:pPr>
        <w:pStyle w:val="FeatureBox"/>
      </w:pPr>
      <w:r>
        <w:t xml:space="preserve">Students may need to consolidate their understanding of using the quadratic formula to solve equations prior to progressing to the next activity. </w:t>
      </w:r>
      <w:r w:rsidR="00B51FF3">
        <w:t>Lesson 12 – c</w:t>
      </w:r>
      <w:r w:rsidR="00B51FF3" w:rsidRPr="00625D59">
        <w:t>an't factorise, no problem</w:t>
      </w:r>
      <w:r w:rsidR="00B51FF3">
        <w:t xml:space="preserve"> of</w:t>
      </w:r>
      <w:r>
        <w:t xml:space="preserve"> Stage 5 </w:t>
      </w:r>
      <w:r w:rsidR="00247B0F">
        <w:t>U</w:t>
      </w:r>
      <w:r>
        <w:t>nit 12</w:t>
      </w:r>
      <w:r w:rsidR="006D6CEA">
        <w:t xml:space="preserve"> – investigating parabolas</w:t>
      </w:r>
      <w:r w:rsidRPr="000D5EA6">
        <w:t xml:space="preserve">, </w:t>
      </w:r>
      <w:r>
        <w:t>could be used to provide further support.</w:t>
      </w:r>
    </w:p>
    <w:p w14:paraId="1B6793D5" w14:textId="6F19C932" w:rsidR="00DD4A67" w:rsidRDefault="007332BE" w:rsidP="00DD4A67">
      <w:pPr>
        <w:pStyle w:val="FeatureBox"/>
      </w:pPr>
      <w:r w:rsidRPr="007332BE">
        <w:t>In Lesson 1</w:t>
      </w:r>
      <w:r w:rsidR="008D76CE">
        <w:t>2</w:t>
      </w:r>
      <w:r w:rsidRPr="007332BE">
        <w:t xml:space="preserve"> – </w:t>
      </w:r>
      <w:r>
        <w:t>d</w:t>
      </w:r>
      <w:r w:rsidRPr="007332BE">
        <w:t>iscriminant, students will learn about the discriminant, quadratic equations that cannot be solved and the implications of th</w:t>
      </w:r>
      <w:r w:rsidR="00616804">
        <w:t>ese</w:t>
      </w:r>
      <w:r w:rsidR="001C7056">
        <w:t xml:space="preserve">. </w:t>
      </w:r>
    </w:p>
    <w:p w14:paraId="4598F2BC" w14:textId="6618F505" w:rsidR="00DD4A67" w:rsidRPr="00D97F36" w:rsidRDefault="00DD4A67" w:rsidP="00B14914">
      <w:pPr>
        <w:pStyle w:val="ListNumber"/>
      </w:pPr>
      <w:r w:rsidRPr="000C70E6">
        <w:t>Display slide 1</w:t>
      </w:r>
      <w:r w:rsidR="00245947">
        <w:t>1</w:t>
      </w:r>
      <w:r w:rsidRPr="000C70E6">
        <w:t xml:space="preserve"> </w:t>
      </w:r>
      <w:r w:rsidR="00752745">
        <w:t>and have students</w:t>
      </w:r>
      <w:r w:rsidR="00FF531F">
        <w:t>,</w:t>
      </w:r>
      <w:r w:rsidR="00752745">
        <w:t xml:space="preserve"> in pairs</w:t>
      </w:r>
      <w:r w:rsidR="005C1A5D">
        <w:t xml:space="preserve"> and</w:t>
      </w:r>
      <w:r w:rsidR="00752745">
        <w:t xml:space="preserve"> in their workbooks, graph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+6x+4</m:t>
        </m:r>
      </m:oMath>
      <w:r w:rsidR="00752745">
        <w:rPr>
          <w:rFonts w:eastAsiaTheme="minorEastAsia"/>
        </w:rPr>
        <w:t xml:space="preserve"> by finding</w:t>
      </w:r>
      <w:r w:rsidR="005C1A5D">
        <w:rPr>
          <w:rFonts w:eastAsiaTheme="minorEastAsia"/>
        </w:rPr>
        <w:t xml:space="preserve"> the</w:t>
      </w:r>
      <w:r w:rsidR="00752745">
        <w:rPr>
          <w:rFonts w:eastAsiaTheme="minorEastAsia"/>
        </w:rPr>
        <w:t xml:space="preserve"> </w:t>
      </w:r>
      <m:oMath>
        <m:r>
          <w:rPr>
            <w:rFonts w:ascii="Cambria Math" w:eastAsiaTheme="minorEastAsia" w:hAnsi="Cambria Math"/>
          </w:rPr>
          <m:t>x</m:t>
        </m:r>
      </m:oMath>
      <w:r w:rsidR="00752745">
        <w:rPr>
          <w:rFonts w:eastAsiaTheme="minorEastAsia"/>
        </w:rPr>
        <w:t>-</w:t>
      </w:r>
      <w:r w:rsidR="005C1A5D">
        <w:rPr>
          <w:rFonts w:eastAsiaTheme="minorEastAsia"/>
        </w:rPr>
        <w:t>intercept</w:t>
      </w:r>
      <w:r w:rsidR="00752745">
        <w:rPr>
          <w:rFonts w:eastAsiaTheme="minorEastAsia"/>
        </w:rPr>
        <w:t xml:space="preserve"> and </w:t>
      </w:r>
      <m:oMath>
        <m:r>
          <w:rPr>
            <w:rFonts w:ascii="Cambria Math" w:eastAsiaTheme="minorEastAsia" w:hAnsi="Cambria Math"/>
          </w:rPr>
          <m:t>y</m:t>
        </m:r>
      </m:oMath>
      <w:r w:rsidR="00752745">
        <w:rPr>
          <w:rFonts w:eastAsiaTheme="minorEastAsia"/>
        </w:rPr>
        <w:t>-intercept using both the completing the square method and using the quadratic formula.</w:t>
      </w:r>
    </w:p>
    <w:p w14:paraId="759D7E55" w14:textId="509F73AE" w:rsidR="00D97F36" w:rsidRPr="000C70E6" w:rsidRDefault="000A6361" w:rsidP="00B14914">
      <w:pPr>
        <w:pStyle w:val="ListNumber"/>
      </w:pPr>
      <w:r w:rsidRPr="000A6361">
        <w:rPr>
          <w:rFonts w:eastAsiaTheme="minorEastAsia"/>
        </w:rPr>
        <w:lastRenderedPageBreak/>
        <w:t>Encourage students to compare their solutions from both methods to confirm they match before</w:t>
      </w:r>
      <w:r w:rsidR="00D97F36">
        <w:rPr>
          <w:rFonts w:eastAsiaTheme="minorEastAsia"/>
        </w:rPr>
        <w:t xml:space="preserve"> animat</w:t>
      </w:r>
      <w:r w:rsidR="00BB1BBA">
        <w:rPr>
          <w:rFonts w:eastAsiaTheme="minorEastAsia"/>
        </w:rPr>
        <w:t>ing</w:t>
      </w:r>
      <w:r w:rsidR="00D97F36">
        <w:rPr>
          <w:rFonts w:eastAsiaTheme="minorEastAsia"/>
        </w:rPr>
        <w:t xml:space="preserve"> the solution on the slide.</w:t>
      </w:r>
    </w:p>
    <w:p w14:paraId="616DCE0B" w14:textId="5EC1C248" w:rsidR="001D31BD" w:rsidRDefault="00DD4A67" w:rsidP="00B14914">
      <w:pPr>
        <w:pStyle w:val="ListNumber"/>
      </w:pPr>
      <w:r w:rsidRPr="000C70E6">
        <w:t xml:space="preserve">Use slide </w:t>
      </w:r>
      <w:r w:rsidR="001C7C69">
        <w:t>12</w:t>
      </w:r>
      <w:r w:rsidRPr="000C70E6">
        <w:t xml:space="preserve"> to display </w:t>
      </w:r>
      <w:r w:rsidR="001C7C69">
        <w:t xml:space="preserve">both methods </w:t>
      </w:r>
      <w:r w:rsidR="001D31BD">
        <w:t xml:space="preserve">used to </w:t>
      </w:r>
      <w:r w:rsidRPr="000C70E6">
        <w:t xml:space="preserve">graph of </w:t>
      </w: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+4</m:t>
        </m:r>
      </m:oMath>
      <w:r w:rsidRPr="000C70E6">
        <w:t xml:space="preserve">, showing its axis of symmetry. Direct students’ attention to the </w:t>
      </w:r>
      <w:r w:rsidR="00FE4A12">
        <w:t>second</w:t>
      </w:r>
      <w:r w:rsidR="00FE4A12" w:rsidRPr="000C70E6">
        <w:t xml:space="preserve"> </w:t>
      </w:r>
      <w:r w:rsidRPr="000C70E6">
        <w:t>last line of working to highlight to students that the axis of symmetry is within this working.</w:t>
      </w:r>
    </w:p>
    <w:p w14:paraId="2E947544" w14:textId="59F733A4" w:rsidR="00DD4A67" w:rsidRPr="000C70E6" w:rsidRDefault="00DD4A67" w:rsidP="00B14914">
      <w:pPr>
        <w:pStyle w:val="ListNumber"/>
      </w:pPr>
      <w:r w:rsidRPr="000C70E6">
        <w:t xml:space="preserve">Explain to students that the axis of symmetry has a </w:t>
      </w:r>
      <w:r w:rsidR="00245947" w:rsidRPr="000C70E6">
        <w:t>formula and</w:t>
      </w:r>
      <w:r w:rsidRPr="000C70E6">
        <w:t xml:space="preserve"> can be found from the general quadratic </w:t>
      </w:r>
      <m:oMath>
        <m:r>
          <w:rPr>
            <w:rFonts w:ascii="Cambria Math" w:hAnsi="Cambria Math"/>
          </w:rPr>
          <m:t>y</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oMath>
      <w:r w:rsidRPr="000C70E6">
        <w:t xml:space="preserve"> rather than finding the average of the </w:t>
      </w:r>
      <m:oMath>
        <m:r>
          <w:rPr>
            <w:rFonts w:ascii="Cambria Math" w:hAnsi="Cambria Math"/>
          </w:rPr>
          <m:t>x</m:t>
        </m:r>
      </m:oMath>
      <w:r w:rsidRPr="000C70E6">
        <w:t>-intercepts.</w:t>
      </w:r>
    </w:p>
    <w:p w14:paraId="106381F4" w14:textId="378D33F0" w:rsidR="00DD4A67" w:rsidRDefault="00DD4A67" w:rsidP="00B14914">
      <w:pPr>
        <w:pStyle w:val="ListNumber"/>
      </w:pPr>
      <w:r w:rsidRPr="000C70E6">
        <w:t xml:space="preserve">Use slides </w:t>
      </w:r>
      <w:r w:rsidR="00B14914">
        <w:t>13</w:t>
      </w:r>
      <w:r w:rsidR="00B86A0C">
        <w:t>–</w:t>
      </w:r>
      <w:r w:rsidR="00B14914">
        <w:t>1</w:t>
      </w:r>
      <w:r w:rsidR="00A5044A">
        <w:t>4</w:t>
      </w:r>
      <w:r w:rsidRPr="000C70E6">
        <w:t xml:space="preserve"> to analyse the quadratic formula and highlight that the axis of symmetry for a parabola is </w:t>
      </w:r>
      <m:oMath>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b</m:t>
            </m:r>
          </m:num>
          <m:den>
            <m:r>
              <m:rPr>
                <m:sty m:val="p"/>
              </m:rPr>
              <w:rPr>
                <w:rFonts w:ascii="Cambria Math" w:hAnsi="Cambria Math"/>
              </w:rPr>
              <m:t>2</m:t>
            </m:r>
            <m:r>
              <w:rPr>
                <w:rFonts w:ascii="Cambria Math" w:hAnsi="Cambria Math"/>
              </w:rPr>
              <m:t>a</m:t>
            </m:r>
          </m:den>
        </m:f>
      </m:oMath>
      <w:r w:rsidR="00163717">
        <w:t>, shown by both completing the square and using the quadratic formula</w:t>
      </w:r>
      <w:r w:rsidR="00494BDA">
        <w:t>.</w:t>
      </w:r>
    </w:p>
    <w:p w14:paraId="77BB1500" w14:textId="599E5EA7" w:rsidR="00494BDA" w:rsidRDefault="00494BDA" w:rsidP="00494BDA">
      <w:pPr>
        <w:pStyle w:val="FeatureBox"/>
      </w:pPr>
      <w:r>
        <w:t xml:space="preserve">Slide 15 has been included to show how the axis of symmetry formula can also be derived using the </w:t>
      </w:r>
      <w:r w:rsidR="0094141A">
        <w:t>quadratic</w:t>
      </w:r>
      <w:r>
        <w:t xml:space="preserve"> formula for students </w:t>
      </w:r>
      <w:r w:rsidR="00ED60AC">
        <w:t>who</w:t>
      </w:r>
      <w:r>
        <w:t xml:space="preserve"> wou</w:t>
      </w:r>
      <w:r w:rsidR="0094141A">
        <w:t>ld like to be extended.</w:t>
      </w:r>
    </w:p>
    <w:p w14:paraId="2F7A87E9" w14:textId="07300204" w:rsidR="00B14914" w:rsidRDefault="00B14914" w:rsidP="00B14914">
      <w:pPr>
        <w:pStyle w:val="ListNumber"/>
      </w:pPr>
      <w:r>
        <w:t xml:space="preserve">Distribute Appendix A ‘Which method?’ to students where they will </w:t>
      </w:r>
      <w:r w:rsidR="008B1F2D">
        <w:t>compare</w:t>
      </w:r>
      <w:r>
        <w:t xml:space="preserve"> both the completing the square and quadratic formula strateg</w:t>
      </w:r>
      <w:r w:rsidR="001F7F39">
        <w:t>ies</w:t>
      </w:r>
      <w:r>
        <w:t xml:space="preserve"> to graph parabolas.</w:t>
      </w:r>
    </w:p>
    <w:p w14:paraId="0245B37B" w14:textId="7DDDA35D" w:rsidR="00035A50" w:rsidRDefault="00035A50" w:rsidP="00BC4220">
      <w:pPr>
        <w:pStyle w:val="Heading3"/>
      </w:pPr>
      <w:r>
        <w:t xml:space="preserve">Releasing </w:t>
      </w:r>
      <w:r w:rsidRPr="00BC4220">
        <w:t>responsibility</w:t>
      </w:r>
    </w:p>
    <w:p w14:paraId="3F524D69" w14:textId="57C8990F" w:rsidR="00322CC9" w:rsidRDefault="00F57ABC" w:rsidP="00BC4220">
      <w:pPr>
        <w:pStyle w:val="ListNumber"/>
        <w:numPr>
          <w:ilvl w:val="0"/>
          <w:numId w:val="34"/>
        </w:numPr>
      </w:pPr>
      <w:r>
        <w:t>Use the Pose-Pause-Pounce-Bounce questioning strategy</w:t>
      </w:r>
      <w:r w:rsidR="001E649C" w:rsidRPr="001E649C">
        <w:t xml:space="preserve"> to reflect on the different </w:t>
      </w:r>
      <w:r w:rsidR="006C4C38">
        <w:t>techniques</w:t>
      </w:r>
      <w:r w:rsidR="001E649C" w:rsidRPr="001E649C">
        <w:t xml:space="preserve"> for solving quadratic equations and how they relate to identifying key features of parabolas. </w:t>
      </w:r>
      <w:r w:rsidR="0068061F">
        <w:t xml:space="preserve">Different </w:t>
      </w:r>
      <w:r w:rsidR="006C4C38">
        <w:t>techniques</w:t>
      </w:r>
      <w:r w:rsidR="0068061F">
        <w:t xml:space="preserve"> can include </w:t>
      </w:r>
      <w:r w:rsidR="0068061F" w:rsidRPr="00BC4220">
        <w:rPr>
          <w:rFonts w:eastAsiaTheme="minorEastAsia"/>
        </w:rPr>
        <w:t>factorisation, completing the square and using the quadratic formula</w:t>
      </w:r>
      <w:r w:rsidR="006C4C38" w:rsidRPr="00BC4220">
        <w:rPr>
          <w:rFonts w:eastAsiaTheme="minorEastAsia"/>
        </w:rPr>
        <w:t>.</w:t>
      </w:r>
      <w:r w:rsidR="0068061F">
        <w:t xml:space="preserve"> </w:t>
      </w:r>
      <w:r w:rsidR="001E649C" w:rsidRPr="001E649C">
        <w:t>Suggested prompts include:</w:t>
      </w:r>
    </w:p>
    <w:p w14:paraId="55C54307" w14:textId="77777777" w:rsidR="00E15338" w:rsidRDefault="00E15338" w:rsidP="00E15338">
      <w:pPr>
        <w:pStyle w:val="ListBullet2"/>
      </w:pPr>
      <w:r>
        <w:t>Can all techniques be used for every parabola? Why or why not?</w:t>
      </w:r>
    </w:p>
    <w:p w14:paraId="4301E917" w14:textId="163522DE" w:rsidR="0068061F" w:rsidRDefault="0068061F" w:rsidP="0068061F">
      <w:pPr>
        <w:pStyle w:val="ListBullet2"/>
      </w:pPr>
      <w:r>
        <w:t xml:space="preserve">What are the advantages and disadvantages of </w:t>
      </w:r>
      <w:r w:rsidR="006C4C38">
        <w:t>each techni</w:t>
      </w:r>
      <w:r w:rsidR="00E15338">
        <w:t>que?</w:t>
      </w:r>
    </w:p>
    <w:p w14:paraId="68E168E1" w14:textId="6F739A7B" w:rsidR="00D658B5" w:rsidRDefault="00764F48" w:rsidP="0068061F">
      <w:pPr>
        <w:pStyle w:val="ListBullet2"/>
      </w:pPr>
      <w:r w:rsidRPr="00764F48">
        <w:t>When might one strategy be better than the others?</w:t>
      </w:r>
    </w:p>
    <w:p w14:paraId="40FA4A68" w14:textId="77777777" w:rsidR="00D658B5" w:rsidRDefault="00D658B5">
      <w:pPr>
        <w:suppressAutoHyphens w:val="0"/>
        <w:spacing w:after="0" w:line="276" w:lineRule="auto"/>
      </w:pPr>
      <w:r>
        <w:br w:type="page"/>
      </w:r>
    </w:p>
    <w:p w14:paraId="474EC31E" w14:textId="2445C77E" w:rsidR="00EA1CDE" w:rsidRPr="00764F48" w:rsidRDefault="00EA1CDE" w:rsidP="00BC4220">
      <w:pPr>
        <w:pStyle w:val="FeatureBox"/>
      </w:pPr>
      <w:r>
        <w:lastRenderedPageBreak/>
        <w:t xml:space="preserve">Students should </w:t>
      </w:r>
      <w:r w:rsidRPr="00BC4220">
        <w:t>reflect</w:t>
      </w:r>
      <w:r>
        <w:t xml:space="preserve"> on the benefits and costs of different strategies to solve quadratic equations. Students may identify that the quadratic formula can be applied to all quadratic functions</w:t>
      </w:r>
      <w:r w:rsidR="00064139">
        <w:t>;</w:t>
      </w:r>
      <w:r>
        <w:t xml:space="preserve"> however</w:t>
      </w:r>
      <w:r w:rsidR="00064139">
        <w:t>,</w:t>
      </w:r>
      <w:r>
        <w:t xml:space="preserve"> it is time consuming. Students may identify that completing the square is great for finding the vertex of an equation. Students should realise that each method requires additional work to find out all</w:t>
      </w:r>
      <w:r w:rsidR="008507CE">
        <w:t xml:space="preserve"> the</w:t>
      </w:r>
      <w:r>
        <w:t xml:space="preserve"> key features of a parabola.</w:t>
      </w:r>
    </w:p>
    <w:p w14:paraId="201E9916" w14:textId="5DAE8235" w:rsidR="00322CC9" w:rsidRDefault="009E0617" w:rsidP="00BC4220">
      <w:pPr>
        <w:pStyle w:val="ListNumber"/>
      </w:pPr>
      <w:r>
        <w:t>Distribute Appendix B ‘Comparing techniques’ to each student</w:t>
      </w:r>
      <w:r w:rsidR="008507CE">
        <w:t>,</w:t>
      </w:r>
      <w:r>
        <w:t xml:space="preserve"> where they will summarise and compare all </w:t>
      </w:r>
      <w:r w:rsidR="00DD4C87">
        <w:t>3</w:t>
      </w:r>
      <w:r>
        <w:t xml:space="preserve"> methods: factorising, completing the square and the quadratic formula.</w:t>
      </w:r>
    </w:p>
    <w:p w14:paraId="76DB247D" w14:textId="3DF48983" w:rsidR="006E1F19" w:rsidRDefault="006E1F19" w:rsidP="00BC4220">
      <w:pPr>
        <w:pStyle w:val="FeatureBox"/>
      </w:pPr>
      <w:r>
        <w:t xml:space="preserve">For </w:t>
      </w:r>
      <w:r w:rsidRPr="00BC4220">
        <w:t>this</w:t>
      </w:r>
      <w:r>
        <w:t xml:space="preserve"> activity</w:t>
      </w:r>
      <w:r w:rsidR="008507CE">
        <w:t>,</w:t>
      </w:r>
      <w:r>
        <w:t xml:space="preserve"> adjust Appendix B to suit the needs of individual students. </w:t>
      </w:r>
      <w:r w:rsidR="00A85E4D">
        <w:t>The template is blank, although students may benefit from having an example to complete prior to determining when each technique is most useful and the key features that it identifies.</w:t>
      </w:r>
    </w:p>
    <w:p w14:paraId="203D8A7F" w14:textId="41D94E34" w:rsidR="00126832" w:rsidRDefault="006320AA" w:rsidP="006320AA">
      <w:pPr>
        <w:pStyle w:val="ListNumber"/>
      </w:pPr>
      <w:r>
        <w:t xml:space="preserve">Students may benefit from completing practice questions from an existing resource where they </w:t>
      </w:r>
      <w:r w:rsidR="008D52A9">
        <w:t xml:space="preserve">solve quadratic equations and </w:t>
      </w:r>
      <w:r w:rsidR="00F94720">
        <w:t xml:space="preserve">apply appropriate techniques to graph a parabola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F94720">
        <w:rPr>
          <w:rFonts w:eastAsiaTheme="minorEastAsia"/>
        </w:rPr>
        <w:t xml:space="preserve">. </w:t>
      </w:r>
    </w:p>
    <w:p w14:paraId="2F468947" w14:textId="2357AD2A" w:rsidR="00A51D10" w:rsidRDefault="00035A50" w:rsidP="00AF4817">
      <w:pPr>
        <w:pStyle w:val="Heading3"/>
        <w:tabs>
          <w:tab w:val="left" w:pos="5828"/>
        </w:tabs>
      </w:pPr>
      <w:r>
        <w:t xml:space="preserve">Independent </w:t>
      </w:r>
      <w:r w:rsidR="0074782C">
        <w:t>practice</w:t>
      </w:r>
    </w:p>
    <w:p w14:paraId="24BDA569" w14:textId="70D6B12F" w:rsidR="00001E98" w:rsidRPr="003F6913" w:rsidRDefault="00EA0772" w:rsidP="003F6913">
      <w:pPr>
        <w:pStyle w:val="ListNumber"/>
        <w:numPr>
          <w:ilvl w:val="0"/>
          <w:numId w:val="35"/>
        </w:numPr>
        <w:rPr>
          <w:rStyle w:val="Hyperlink"/>
          <w:color w:val="auto"/>
          <w:u w:val="none"/>
        </w:rPr>
      </w:pPr>
      <w:r>
        <w:t xml:space="preserve">Display slide </w:t>
      </w:r>
      <w:r w:rsidR="00786E5A">
        <w:t>1</w:t>
      </w:r>
      <w:r w:rsidR="00EE4D82">
        <w:t>7</w:t>
      </w:r>
      <w:r w:rsidR="009D686E">
        <w:t xml:space="preserve"> of the PowerPoint</w:t>
      </w:r>
      <w:r w:rsidR="00786E5A">
        <w:t xml:space="preserve">, which shows a </w:t>
      </w:r>
      <w:r w:rsidR="005E5654">
        <w:t xml:space="preserve">Same </w:t>
      </w:r>
      <w:r w:rsidR="00942508">
        <w:t xml:space="preserve">Surface, Different Deep </w:t>
      </w:r>
      <w:r w:rsidR="005E5654" w:rsidRPr="003F6913">
        <w:rPr>
          <w:rStyle w:val="Hyperlink"/>
          <w:color w:val="auto"/>
          <w:u w:val="none"/>
        </w:rPr>
        <w:t>(</w:t>
      </w:r>
      <w:hyperlink r:id="rId25" w:history="1">
        <w:r w:rsidR="005E5654" w:rsidRPr="001C50F1">
          <w:rPr>
            <w:rStyle w:val="Hyperlink"/>
          </w:rPr>
          <w:t>bit.ly/S_S_D_D</w:t>
        </w:r>
      </w:hyperlink>
      <w:r w:rsidR="005E5654" w:rsidRPr="003F6913">
        <w:rPr>
          <w:rStyle w:val="Hyperlink"/>
          <w:color w:val="auto"/>
          <w:u w:val="none"/>
        </w:rPr>
        <w:t>) problem. Instruct students to complete this in pairs. Encourage students to discuss which technique is best to use for each question.</w:t>
      </w:r>
    </w:p>
    <w:p w14:paraId="2434651C" w14:textId="64AB5685" w:rsidR="00B23ACB" w:rsidRDefault="00B23ACB" w:rsidP="003F6913">
      <w:pPr>
        <w:pStyle w:val="ListNumber"/>
        <w:rPr>
          <w:rStyle w:val="Hyperlink"/>
          <w:color w:val="auto"/>
          <w:u w:val="none"/>
        </w:rPr>
      </w:pPr>
      <w:r>
        <w:rPr>
          <w:rStyle w:val="Hyperlink"/>
          <w:color w:val="auto"/>
          <w:u w:val="none"/>
        </w:rPr>
        <w:t>Initiate a class discussion where students can share their strategies and the</w:t>
      </w:r>
      <w:r w:rsidR="00334068">
        <w:rPr>
          <w:rStyle w:val="Hyperlink"/>
          <w:color w:val="auto"/>
          <w:u w:val="none"/>
        </w:rPr>
        <w:t>n</w:t>
      </w:r>
      <w:r>
        <w:rPr>
          <w:rStyle w:val="Hyperlink"/>
          <w:color w:val="auto"/>
          <w:u w:val="none"/>
        </w:rPr>
        <w:t xml:space="preserve"> justify the technique that they applied for each question.</w:t>
      </w:r>
    </w:p>
    <w:p w14:paraId="7D0151BD" w14:textId="51F25973" w:rsidR="001B0A0E" w:rsidRDefault="001B0A0E" w:rsidP="001B0A0E">
      <w:pPr>
        <w:pStyle w:val="FeatureBox"/>
      </w:pPr>
      <w:r>
        <w:t>Sample solutions have been provided.</w:t>
      </w:r>
    </w:p>
    <w:p w14:paraId="0A56D859" w14:textId="5B87B316" w:rsidR="00B16A39" w:rsidRPr="00560ECF" w:rsidRDefault="00B16A39" w:rsidP="00AE3655">
      <w:r>
        <w:br w:type="page"/>
      </w:r>
    </w:p>
    <w:p w14:paraId="140858F5" w14:textId="6D08EC1C" w:rsidR="00D042D0" w:rsidRDefault="00D042D0" w:rsidP="00560ECF">
      <w:pPr>
        <w:pStyle w:val="Heading2"/>
      </w:pPr>
      <w:r>
        <w:lastRenderedPageBreak/>
        <w:t xml:space="preserve">Assessment and </w:t>
      </w:r>
      <w:r w:rsidR="001564ED" w:rsidRPr="00560ECF">
        <w:t>d</w:t>
      </w:r>
      <w:r w:rsidRPr="00560ECF">
        <w:t>ifferentiation</w:t>
      </w:r>
    </w:p>
    <w:p w14:paraId="61046856" w14:textId="77777777" w:rsidR="00355EE4" w:rsidRDefault="00355EE4" w:rsidP="00560ECF">
      <w:pPr>
        <w:pStyle w:val="Heading3"/>
      </w:pPr>
      <w:r>
        <w:t xml:space="preserve">Suggested opportunities for </w:t>
      </w:r>
      <w:r w:rsidRPr="00560ECF">
        <w:t>differentiation</w:t>
      </w:r>
    </w:p>
    <w:p w14:paraId="520BB518" w14:textId="48C34BC4" w:rsidR="0074782C" w:rsidRPr="00560ECF" w:rsidRDefault="005C6E52" w:rsidP="00E364AA">
      <w:pPr>
        <w:rPr>
          <w:rStyle w:val="Strong"/>
        </w:rPr>
      </w:pPr>
      <w:r w:rsidRPr="00560ECF">
        <w:rPr>
          <w:rStyle w:val="Strong"/>
        </w:rPr>
        <w:t>Activat</w:t>
      </w:r>
      <w:r w:rsidR="0074782C" w:rsidRPr="00560ECF">
        <w:rPr>
          <w:rStyle w:val="Strong"/>
        </w:rPr>
        <w:t>ing</w:t>
      </w:r>
      <w:r w:rsidRPr="00560ECF">
        <w:rPr>
          <w:rStyle w:val="Strong"/>
        </w:rPr>
        <w:t xml:space="preserve"> prior knowledge</w:t>
      </w:r>
    </w:p>
    <w:p w14:paraId="7A5B77D1" w14:textId="5B7BC744" w:rsidR="0074782C" w:rsidRPr="00560ECF" w:rsidRDefault="00EA7A09" w:rsidP="00560ECF">
      <w:pPr>
        <w:pStyle w:val="ListBullet"/>
      </w:pPr>
      <w:r>
        <w:t xml:space="preserve">A </w:t>
      </w:r>
      <w:r w:rsidRPr="00560ECF">
        <w:t xml:space="preserve">variety of </w:t>
      </w:r>
      <w:r w:rsidR="005F1361" w:rsidRPr="00560ECF">
        <w:t>Venn</w:t>
      </w:r>
      <w:r w:rsidRPr="00560ECF">
        <w:t xml:space="preserve"> </w:t>
      </w:r>
      <w:r w:rsidR="005F1361" w:rsidRPr="00560ECF">
        <w:t>diagrams have been provided to suit the needs of individual students</w:t>
      </w:r>
      <w:r w:rsidR="0074782C" w:rsidRPr="00560ECF">
        <w:t>.</w:t>
      </w:r>
    </w:p>
    <w:p w14:paraId="0E445998" w14:textId="75B48454" w:rsidR="005F1361" w:rsidRPr="00560ECF" w:rsidRDefault="005F1361" w:rsidP="00560ECF">
      <w:pPr>
        <w:pStyle w:val="ListBullet"/>
        <w:rPr>
          <w:rStyle w:val="Strong"/>
          <w:b w:val="0"/>
          <w:bCs w:val="0"/>
        </w:rPr>
      </w:pPr>
      <w:r w:rsidRPr="00560ECF">
        <w:t>If the activity being a Venn diagram is causing confusion, complete this activity without the Venn diagrams. That is, write out the questions for each region of the</w:t>
      </w:r>
      <w:r w:rsidR="000A6536" w:rsidRPr="00560ECF">
        <w:t xml:space="preserve"> Venn </w:t>
      </w:r>
      <w:r w:rsidR="002C14CC">
        <w:t xml:space="preserve">diagram </w:t>
      </w:r>
      <w:r w:rsidR="000A6536" w:rsidRPr="00560ECF">
        <w:t>and remove the diagrams.</w:t>
      </w:r>
    </w:p>
    <w:p w14:paraId="7DEF913B" w14:textId="03547F6C" w:rsidR="009A7D6E" w:rsidRPr="00560ECF" w:rsidRDefault="009A7D6E" w:rsidP="009A7D6E">
      <w:pPr>
        <w:rPr>
          <w:rStyle w:val="Strong"/>
        </w:rPr>
      </w:pPr>
      <w:r w:rsidRPr="00560ECF">
        <w:rPr>
          <w:rStyle w:val="Strong"/>
        </w:rPr>
        <w:t>Connecting learning</w:t>
      </w:r>
    </w:p>
    <w:p w14:paraId="4CBFB06A" w14:textId="51CC4E05" w:rsidR="006D755D" w:rsidRPr="00886EDD" w:rsidRDefault="006D755D" w:rsidP="00886EDD">
      <w:pPr>
        <w:pStyle w:val="ListBullet"/>
      </w:pPr>
      <w:r w:rsidRPr="00886EDD">
        <w:t>Students can be extended to analyse how the quadratic formula is derived.</w:t>
      </w:r>
    </w:p>
    <w:p w14:paraId="3D42C4DD" w14:textId="7D4E69F8" w:rsidR="00600C83" w:rsidRPr="00886EDD" w:rsidRDefault="001360AE" w:rsidP="00886EDD">
      <w:pPr>
        <w:pStyle w:val="ListBullet"/>
      </w:pPr>
      <w:r w:rsidRPr="00886EDD">
        <w:t>Students may need support working with</w:t>
      </w:r>
      <w:r w:rsidR="007A72F5" w:rsidRPr="00886EDD">
        <w:t xml:space="preserve"> and simplifying</w:t>
      </w:r>
      <w:r w:rsidRPr="00886EDD">
        <w:t xml:space="preserve"> surds</w:t>
      </w:r>
      <w:r w:rsidR="00FF2D37">
        <w:t>.</w:t>
      </w:r>
      <w:r w:rsidR="007A72F5" w:rsidRPr="00886EDD">
        <w:t xml:space="preserve"> </w:t>
      </w:r>
      <w:r w:rsidR="00FF2D37">
        <w:t>E</w:t>
      </w:r>
      <w:r w:rsidR="007A72F5" w:rsidRPr="00886EDD">
        <w:t>ncourage the use of a calculator to support some students.</w:t>
      </w:r>
    </w:p>
    <w:p w14:paraId="6B58712E" w14:textId="63F084A8" w:rsidR="00385B2A" w:rsidRPr="00886EDD" w:rsidRDefault="00385B2A" w:rsidP="00886EDD">
      <w:pPr>
        <w:pStyle w:val="ListBullet"/>
      </w:pPr>
      <w:r w:rsidRPr="00886EDD">
        <w:t>Students may benefit from selecting either slide 13 or 14</w:t>
      </w:r>
      <w:r w:rsidR="009A683F" w:rsidRPr="00886EDD">
        <w:t xml:space="preserve"> of the PowerPoint</w:t>
      </w:r>
      <w:r w:rsidRPr="00886EDD">
        <w:t xml:space="preserve"> </w:t>
      </w:r>
      <w:r w:rsidR="004401DA" w:rsidRPr="00886EDD">
        <w:t>for visualising the axis of symmetry.</w:t>
      </w:r>
    </w:p>
    <w:p w14:paraId="1CFC2036" w14:textId="6C2B59E7" w:rsidR="009A7D6E" w:rsidRDefault="00757FA9" w:rsidP="009A7D6E">
      <w:pPr>
        <w:rPr>
          <w:rStyle w:val="Strong"/>
        </w:rPr>
      </w:pPr>
      <w:r>
        <w:rPr>
          <w:rStyle w:val="Strong"/>
        </w:rPr>
        <w:t>Releasing responsibility</w:t>
      </w:r>
    </w:p>
    <w:p w14:paraId="14362D36" w14:textId="71942DC3" w:rsidR="00757FA9" w:rsidRPr="00886EDD" w:rsidRDefault="00036B4D" w:rsidP="00886EDD">
      <w:pPr>
        <w:pStyle w:val="ListBullet"/>
      </w:pPr>
      <w:r w:rsidRPr="00886EDD">
        <w:t>Appendix B can be adjusted to provide additional support for students</w:t>
      </w:r>
      <w:r w:rsidR="00F070F2" w:rsidRPr="00886EDD">
        <w:t xml:space="preserve"> </w:t>
      </w:r>
      <w:r w:rsidRPr="00886EDD">
        <w:t>or be kept quite open ended to</w:t>
      </w:r>
      <w:r w:rsidR="00B63C25" w:rsidRPr="00886EDD">
        <w:t xml:space="preserve"> challenge students.</w:t>
      </w:r>
    </w:p>
    <w:p w14:paraId="0515D060" w14:textId="0A4281E5" w:rsidR="00F070F2" w:rsidRPr="00886EDD" w:rsidRDefault="00F070F2" w:rsidP="00886EDD">
      <w:pPr>
        <w:pStyle w:val="ListBullet"/>
      </w:pPr>
      <w:r w:rsidRPr="00886EDD">
        <w:t>Provide optional challenge tasks that involve students creating their own quadratic equations and identifying the best strategy to solve and/or graph them.</w:t>
      </w:r>
    </w:p>
    <w:p w14:paraId="5E2330F6" w14:textId="604F6BF8" w:rsidR="00757FA9" w:rsidRDefault="00757FA9" w:rsidP="009A7D6E">
      <w:pPr>
        <w:rPr>
          <w:rStyle w:val="Strong"/>
        </w:rPr>
      </w:pPr>
      <w:r>
        <w:rPr>
          <w:rStyle w:val="Strong"/>
        </w:rPr>
        <w:t>Independent practice</w:t>
      </w:r>
    </w:p>
    <w:p w14:paraId="08F2DD7B" w14:textId="4F0C940B" w:rsidR="00757FA9" w:rsidRPr="00886EDD" w:rsidRDefault="00EF23E1" w:rsidP="00886EDD">
      <w:pPr>
        <w:pStyle w:val="ListBullet"/>
      </w:pPr>
      <w:r w:rsidRPr="00886EDD">
        <w:t xml:space="preserve">Students can be challenged to create their own quadratic equation </w:t>
      </w:r>
      <w:proofErr w:type="gramStart"/>
      <w:r w:rsidRPr="00886EDD">
        <w:t>in a given</w:t>
      </w:r>
      <w:proofErr w:type="gramEnd"/>
      <w:r w:rsidRPr="00886EDD">
        <w:t xml:space="preserve"> form and to create 4 different questions that relate to it.</w:t>
      </w:r>
    </w:p>
    <w:p w14:paraId="0913B20B" w14:textId="77777777" w:rsidR="00757FA9" w:rsidRPr="00886EDD" w:rsidRDefault="00757FA9" w:rsidP="00886EDD">
      <w:r>
        <w:br w:type="page"/>
      </w:r>
    </w:p>
    <w:p w14:paraId="7EF5CAC5" w14:textId="26CFB306" w:rsidR="00633A4A" w:rsidRDefault="00633A4A" w:rsidP="00FF2D37">
      <w:pPr>
        <w:pStyle w:val="Heading3"/>
      </w:pPr>
      <w:r w:rsidRPr="00633A4A">
        <w:lastRenderedPageBreak/>
        <w:t xml:space="preserve">Suggested opportunities for </w:t>
      </w:r>
      <w:r w:rsidRPr="00FF2D37">
        <w:t>assessment</w:t>
      </w:r>
    </w:p>
    <w:p w14:paraId="5282D982" w14:textId="292CB4FE" w:rsidR="00757FA9" w:rsidRDefault="00757FA9" w:rsidP="00757FA9">
      <w:pPr>
        <w:rPr>
          <w:rStyle w:val="Strong"/>
        </w:rPr>
      </w:pPr>
      <w:r>
        <w:rPr>
          <w:rStyle w:val="Strong"/>
        </w:rPr>
        <w:t>Activating prior knowledge</w:t>
      </w:r>
    </w:p>
    <w:p w14:paraId="0C29E22E" w14:textId="509530F6" w:rsidR="00757FA9" w:rsidRPr="00FF2D37" w:rsidRDefault="000A6536" w:rsidP="00FF2D37">
      <w:pPr>
        <w:pStyle w:val="ListBullet"/>
      </w:pPr>
      <w:r w:rsidRPr="00FF2D37">
        <w:t>Observe students</w:t>
      </w:r>
      <w:r w:rsidR="0063014C">
        <w:t>’</w:t>
      </w:r>
      <w:r w:rsidRPr="00FF2D37">
        <w:t xml:space="preserve"> reasoning and discussion </w:t>
      </w:r>
      <w:r w:rsidR="00D645F0" w:rsidRPr="00FF2D37">
        <w:t>to check students</w:t>
      </w:r>
      <w:r w:rsidR="006E63EE">
        <w:t>’</w:t>
      </w:r>
      <w:r w:rsidR="00D645F0" w:rsidRPr="00FF2D37">
        <w:t xml:space="preserve"> understanding and address any misconceptions</w:t>
      </w:r>
      <w:r w:rsidR="00757FA9" w:rsidRPr="00FF2D37">
        <w:t>.</w:t>
      </w:r>
    </w:p>
    <w:p w14:paraId="2F61576A" w14:textId="65E2B5E3" w:rsidR="00D645F0" w:rsidRPr="00FF2D37" w:rsidRDefault="00D645F0" w:rsidP="00FF2D37">
      <w:pPr>
        <w:pStyle w:val="ListBullet"/>
        <w:rPr>
          <w:rStyle w:val="Strong"/>
          <w:b w:val="0"/>
          <w:bCs w:val="0"/>
        </w:rPr>
      </w:pPr>
      <w:r w:rsidRPr="00FF2D37">
        <w:t>Listen to the responses provided in the Pose-Pause-Pounce-Bounce questioning strategy to check students</w:t>
      </w:r>
      <w:r w:rsidR="00E10E17">
        <w:t>’</w:t>
      </w:r>
      <w:r w:rsidRPr="00FF2D37">
        <w:t xml:space="preserve"> conceptual understanding of how different forms give different</w:t>
      </w:r>
      <w:r w:rsidR="005E2C43" w:rsidRPr="00FF2D37">
        <w:t xml:space="preserve"> pieces of information about the graph.</w:t>
      </w:r>
    </w:p>
    <w:p w14:paraId="3DD6AF31" w14:textId="5B434E0E" w:rsidR="00757FA9" w:rsidRDefault="00757FA9" w:rsidP="00757FA9">
      <w:pPr>
        <w:rPr>
          <w:rStyle w:val="Strong"/>
        </w:rPr>
      </w:pPr>
      <w:r>
        <w:rPr>
          <w:rStyle w:val="Strong"/>
        </w:rPr>
        <w:t>Connecting learning</w:t>
      </w:r>
    </w:p>
    <w:p w14:paraId="0D7C950D" w14:textId="113DB859" w:rsidR="00757FA9" w:rsidRPr="00FF2D37" w:rsidRDefault="003064B0" w:rsidP="00FF2D37">
      <w:pPr>
        <w:pStyle w:val="ListBullet"/>
      </w:pPr>
      <w:r w:rsidRPr="00FF2D37">
        <w:t>Appendix A can be collected to check students</w:t>
      </w:r>
      <w:r w:rsidR="00E10E17">
        <w:t>’</w:t>
      </w:r>
      <w:r w:rsidRPr="00FF2D37">
        <w:t xml:space="preserve"> understanding of comparing each of the methods</w:t>
      </w:r>
      <w:r w:rsidR="00677162" w:rsidRPr="00FF2D37">
        <w:t>.</w:t>
      </w:r>
    </w:p>
    <w:p w14:paraId="7F6EBCB4" w14:textId="77777777" w:rsidR="00757FA9" w:rsidRDefault="00757FA9" w:rsidP="00757FA9">
      <w:pPr>
        <w:rPr>
          <w:rStyle w:val="Strong"/>
        </w:rPr>
      </w:pPr>
      <w:r>
        <w:rPr>
          <w:rStyle w:val="Strong"/>
        </w:rPr>
        <w:t>Releasing responsibility</w:t>
      </w:r>
    </w:p>
    <w:p w14:paraId="4E097F83" w14:textId="7BE6A53E" w:rsidR="00A47CF5" w:rsidRPr="00581617" w:rsidRDefault="00613BA8" w:rsidP="00581617">
      <w:pPr>
        <w:pStyle w:val="ListBullet"/>
      </w:pPr>
      <w:r w:rsidRPr="00613BA8">
        <w:t xml:space="preserve">Use </w:t>
      </w:r>
      <w:r w:rsidRPr="00581617">
        <w:t>class discussion prompts to elicit higher</w:t>
      </w:r>
      <w:r w:rsidR="00DA7F26">
        <w:t>-</w:t>
      </w:r>
      <w:r w:rsidRPr="00581617">
        <w:t>order thinking and assess comparative reasoning between strategies.</w:t>
      </w:r>
    </w:p>
    <w:p w14:paraId="7C6AB25F" w14:textId="66FDFCA9" w:rsidR="00757FA9" w:rsidRPr="00581617" w:rsidRDefault="006A0B31" w:rsidP="00581617">
      <w:pPr>
        <w:pStyle w:val="ListBullet"/>
      </w:pPr>
      <w:r w:rsidRPr="00581617">
        <w:t>Review students' completed Appendix B for accuracy, clarity of comparison and conceptual understanding</w:t>
      </w:r>
      <w:r w:rsidR="002B274C">
        <w:t xml:space="preserve"> of</w:t>
      </w:r>
      <w:r w:rsidR="009A683F" w:rsidRPr="00581617">
        <w:t xml:space="preserve"> when it is </w:t>
      </w:r>
      <w:r w:rsidR="002B274C">
        <w:t>b</w:t>
      </w:r>
      <w:r w:rsidR="009A683F" w:rsidRPr="00581617">
        <w:t xml:space="preserve">est to use each </w:t>
      </w:r>
      <w:r w:rsidR="004A369D" w:rsidRPr="00581617">
        <w:t>method</w:t>
      </w:r>
      <w:r w:rsidR="00757FA9" w:rsidRPr="00581617">
        <w:t>.</w:t>
      </w:r>
    </w:p>
    <w:p w14:paraId="2449DAF4" w14:textId="77777777" w:rsidR="00757FA9" w:rsidRDefault="00757FA9" w:rsidP="00757FA9">
      <w:pPr>
        <w:rPr>
          <w:rStyle w:val="Strong"/>
        </w:rPr>
      </w:pPr>
      <w:r>
        <w:rPr>
          <w:rStyle w:val="Strong"/>
        </w:rPr>
        <w:t>Independent practice</w:t>
      </w:r>
    </w:p>
    <w:p w14:paraId="778F9C76" w14:textId="531FCF0E" w:rsidR="00757FA9" w:rsidRPr="00581617" w:rsidRDefault="00F27EFC" w:rsidP="00757FA9">
      <w:pPr>
        <w:pStyle w:val="ListBullet"/>
      </w:pPr>
      <w:r w:rsidRPr="00F27EFC">
        <w:t xml:space="preserve">Use </w:t>
      </w:r>
      <w:r w:rsidRPr="00581617">
        <w:t>S</w:t>
      </w:r>
      <w:r w:rsidR="005E5AF2" w:rsidRPr="00581617">
        <w:t xml:space="preserve">ame </w:t>
      </w:r>
      <w:r w:rsidR="00942508" w:rsidRPr="00581617">
        <w:t xml:space="preserve">Surface, Different Deep </w:t>
      </w:r>
      <w:r w:rsidRPr="00581617">
        <w:t>problems as evidence of method selection and execution</w:t>
      </w:r>
      <w:r w:rsidR="00884E42" w:rsidRPr="00581617">
        <w:t>.</w:t>
      </w:r>
    </w:p>
    <w:p w14:paraId="2C86FF6B" w14:textId="5F508FBE" w:rsidR="0084631E" w:rsidRPr="00581617" w:rsidRDefault="0084631E" w:rsidP="00581617">
      <w:r>
        <w:br w:type="page"/>
      </w:r>
    </w:p>
    <w:p w14:paraId="3FA2A6DE" w14:textId="42686C00" w:rsidR="00990917" w:rsidRDefault="00990917" w:rsidP="00F30F42">
      <w:pPr>
        <w:pStyle w:val="Heading2"/>
      </w:pPr>
      <w:bookmarkStart w:id="0" w:name="_Appendix_A"/>
      <w:bookmarkStart w:id="1" w:name="_Hlk214894133"/>
      <w:bookmarkEnd w:id="0"/>
      <w:r w:rsidRPr="00F30F42">
        <w:lastRenderedPageBreak/>
        <w:t>Appendix</w:t>
      </w:r>
      <w:r>
        <w:t xml:space="preserve"> </w:t>
      </w:r>
      <w:r w:rsidR="00C872B9">
        <w:t>A</w:t>
      </w:r>
    </w:p>
    <w:p w14:paraId="31D9E7AD" w14:textId="4AD12ADE" w:rsidR="00EC29C4" w:rsidRDefault="00EC29C4" w:rsidP="00F30F42">
      <w:pPr>
        <w:pStyle w:val="Heading3"/>
      </w:pPr>
      <w:r>
        <w:t xml:space="preserve">Which </w:t>
      </w:r>
      <w:r w:rsidRPr="00F30F42">
        <w:t>method</w:t>
      </w:r>
      <w:r>
        <w:t>?</w:t>
      </w:r>
    </w:p>
    <w:p w14:paraId="7D6EBD0F" w14:textId="77777777" w:rsidR="00890321" w:rsidRDefault="00890321" w:rsidP="00F30F42">
      <w:pPr>
        <w:pStyle w:val="Heading4"/>
      </w:pPr>
      <w:r>
        <w:t xml:space="preserve">Monic quadratic </w:t>
      </w:r>
      <w:r w:rsidRPr="00F30F42">
        <w:t>function</w:t>
      </w:r>
    </w:p>
    <w:p w14:paraId="1C57F312" w14:textId="4A86CDF7" w:rsidR="00890321" w:rsidRDefault="00890321" w:rsidP="00303606">
      <w:pPr>
        <w:pStyle w:val="ListNumber"/>
        <w:numPr>
          <w:ilvl w:val="0"/>
          <w:numId w:val="51"/>
        </w:numPr>
      </w:pPr>
      <w:r>
        <w:t xml:space="preserve">For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+10x+17</m:t>
        </m:r>
      </m:oMath>
      <w:r>
        <w:t>, complete the table to use both strategies to find the intercepts and vertex of the parabola. Then graph the function on the provided axes, stating the domain and range.</w:t>
      </w:r>
    </w:p>
    <w:p w14:paraId="7514AE83" w14:textId="63EC69B6" w:rsidR="00890321" w:rsidRPr="007D7157" w:rsidRDefault="00890321" w:rsidP="007D7157">
      <w:pPr>
        <w:rPr>
          <w:rStyle w:val="Strong"/>
        </w:rPr>
      </w:pPr>
      <w:r w:rsidRPr="007D7157">
        <w:rPr>
          <w:rStyle w:val="Strong"/>
        </w:rPr>
        <w:t xml:space="preserve">Finding the </w:t>
      </w:r>
      <m:oMath>
        <m:r>
          <w:rPr>
            <w:rStyle w:val="Strong"/>
            <w:rFonts w:ascii="Cambria Math" w:hAnsi="Cambria Math"/>
          </w:rPr>
          <m:t>x</m:t>
        </m:r>
      </m:oMath>
      <w:r w:rsidRPr="007D7157">
        <w:rPr>
          <w:rStyle w:val="Strong"/>
        </w:rPr>
        <w:t>-intercepts</w:t>
      </w:r>
    </w:p>
    <w:tbl>
      <w:tblPr>
        <w:tblStyle w:val="Tableheader"/>
        <w:tblW w:w="5000" w:type="pct"/>
        <w:tblLook w:val="04A0" w:firstRow="1" w:lastRow="0" w:firstColumn="1" w:lastColumn="0" w:noHBand="0" w:noVBand="1"/>
        <w:tblDescription w:val="Table for students to find the x-intercepts. Cells have been left blank for student responses using the quadratic formula and the completing the square strategy."/>
      </w:tblPr>
      <w:tblGrid>
        <w:gridCol w:w="4812"/>
        <w:gridCol w:w="4812"/>
      </w:tblGrid>
      <w:tr w:rsidR="00B75584" w14:paraId="6B6FD21F" w14:textId="77777777" w:rsidTr="00B75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E489EFA" w14:textId="77777777" w:rsidR="00B75584" w:rsidRPr="003A7BEB" w:rsidRDefault="00B75584">
            <w:pPr>
              <w:rPr>
                <w:rStyle w:val="Strong"/>
                <w:b/>
                <w:bCs w:val="0"/>
              </w:rPr>
            </w:pPr>
            <w:r w:rsidRPr="003A7BEB">
              <w:rPr>
                <w:rStyle w:val="Strong"/>
                <w:b/>
                <w:bCs w:val="0"/>
              </w:rPr>
              <w:t>The quadratic formula</w:t>
            </w:r>
          </w:p>
        </w:tc>
        <w:tc>
          <w:tcPr>
            <w:tcW w:w="2500" w:type="pct"/>
          </w:tcPr>
          <w:p w14:paraId="5307C079" w14:textId="77777777" w:rsidR="00B75584" w:rsidRPr="003A7BEB" w:rsidRDefault="00B75584">
            <w:pPr>
              <w:cnfStyle w:val="100000000000" w:firstRow="1" w:lastRow="0" w:firstColumn="0" w:lastColumn="0" w:oddVBand="0" w:evenVBand="0" w:oddHBand="0" w:evenHBand="0" w:firstRowFirstColumn="0" w:firstRowLastColumn="0" w:lastRowFirstColumn="0" w:lastRowLastColumn="0"/>
              <w:rPr>
                <w:rStyle w:val="Strong"/>
                <w:b/>
                <w:bCs w:val="0"/>
              </w:rPr>
            </w:pPr>
            <w:r w:rsidRPr="003A7BEB">
              <w:rPr>
                <w:rStyle w:val="Strong"/>
                <w:b/>
                <w:bCs w:val="0"/>
              </w:rPr>
              <w:t>Completing the square</w:t>
            </w:r>
          </w:p>
        </w:tc>
      </w:tr>
      <w:tr w:rsidR="00B75584" w14:paraId="174DEB3B" w14:textId="77777777" w:rsidTr="00B75584">
        <w:trPr>
          <w:cnfStyle w:val="000000100000" w:firstRow="0" w:lastRow="0" w:firstColumn="0" w:lastColumn="0" w:oddVBand="0" w:evenVBand="0" w:oddHBand="1" w:evenHBand="0" w:firstRowFirstColumn="0" w:firstRowLastColumn="0" w:lastRowFirstColumn="0" w:lastRowLastColumn="0"/>
          <w:trHeight w:val="3343"/>
        </w:trPr>
        <w:tc>
          <w:tcPr>
            <w:cnfStyle w:val="001000000000" w:firstRow="0" w:lastRow="0" w:firstColumn="1" w:lastColumn="0" w:oddVBand="0" w:evenVBand="0" w:oddHBand="0" w:evenHBand="0" w:firstRowFirstColumn="0" w:firstRowLastColumn="0" w:lastRowFirstColumn="0" w:lastRowLastColumn="0"/>
            <w:tcW w:w="2500" w:type="pct"/>
          </w:tcPr>
          <w:p w14:paraId="6A0CA302" w14:textId="77777777" w:rsidR="00B75584" w:rsidRPr="0076190A" w:rsidRDefault="00B75584" w:rsidP="00890321">
            <w:pPr>
              <w:rPr>
                <w:rFonts w:eastAsiaTheme="minorEastAsia"/>
              </w:rPr>
            </w:pPr>
          </w:p>
        </w:tc>
        <w:tc>
          <w:tcPr>
            <w:tcW w:w="2500" w:type="pct"/>
          </w:tcPr>
          <w:p w14:paraId="5975CD32" w14:textId="4C043A26" w:rsidR="00B75584" w:rsidRDefault="00B75584">
            <w:pPr>
              <w:cnfStyle w:val="000000100000" w:firstRow="0" w:lastRow="0" w:firstColumn="0" w:lastColumn="0" w:oddVBand="0" w:evenVBand="0" w:oddHBand="1" w:evenHBand="0" w:firstRowFirstColumn="0" w:firstRowLastColumn="0" w:lastRowFirstColumn="0" w:lastRowLastColumn="0"/>
            </w:pPr>
          </w:p>
        </w:tc>
      </w:tr>
    </w:tbl>
    <w:p w14:paraId="4E3F2964" w14:textId="5B0040B2" w:rsidR="00890321" w:rsidRDefault="00890321" w:rsidP="00303606">
      <w:pPr>
        <w:pStyle w:val="ListNumber"/>
      </w:pPr>
      <w:r w:rsidRPr="00A964A4">
        <w:t xml:space="preserve">From which method </w:t>
      </w:r>
      <w:r w:rsidR="006C1114">
        <w:t>w</w:t>
      </w:r>
      <w:r w:rsidR="006C1114" w:rsidRPr="00A964A4">
        <w:t xml:space="preserve">ould </w:t>
      </w:r>
      <w:r w:rsidR="00660593">
        <w:t>best</w:t>
      </w:r>
      <w:r w:rsidR="006C1114">
        <w:t xml:space="preserve"> assist with</w:t>
      </w:r>
      <w:r w:rsidR="00660593" w:rsidRPr="00A964A4">
        <w:t xml:space="preserve"> </w:t>
      </w:r>
      <w:r w:rsidR="006C1114" w:rsidRPr="00A964A4">
        <w:t>determin</w:t>
      </w:r>
      <w:r w:rsidR="006C1114">
        <w:t>ing</w:t>
      </w:r>
      <w:r w:rsidRPr="00A964A4">
        <w:t xml:space="preserve"> the range for the parabola?</w:t>
      </w:r>
    </w:p>
    <w:p w14:paraId="44F7C05A" w14:textId="77777777" w:rsidR="00AE3655" w:rsidRDefault="00AE3655" w:rsidP="00691916"/>
    <w:p w14:paraId="6823BF96" w14:textId="77777777" w:rsidR="00890321" w:rsidRPr="007D7157" w:rsidRDefault="00890321" w:rsidP="007D7157">
      <w:pPr>
        <w:rPr>
          <w:rStyle w:val="Strong"/>
        </w:rPr>
      </w:pPr>
      <w:r w:rsidRPr="007D7157">
        <w:rPr>
          <w:rStyle w:val="Strong"/>
        </w:rPr>
        <w:t>Finding the vertex</w:t>
      </w:r>
    </w:p>
    <w:tbl>
      <w:tblPr>
        <w:tblStyle w:val="Tableheader"/>
        <w:tblW w:w="5000" w:type="pct"/>
        <w:tblLook w:val="04A0" w:firstRow="1" w:lastRow="0" w:firstColumn="1" w:lastColumn="0" w:noHBand="0" w:noVBand="1"/>
        <w:tblDescription w:val="Table for students to find vertex. Cells have been left blank for student responses using the quadratic formula and the completing the square strategy."/>
      </w:tblPr>
      <w:tblGrid>
        <w:gridCol w:w="4812"/>
        <w:gridCol w:w="4812"/>
      </w:tblGrid>
      <w:tr w:rsidR="00AD7646" w14:paraId="0FC00C94" w14:textId="77777777" w:rsidTr="00AD7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160A82F" w14:textId="77777777" w:rsidR="00AD7646" w:rsidRPr="002C5D7B" w:rsidRDefault="00AD7646">
            <w:pPr>
              <w:rPr>
                <w:rStyle w:val="Strong"/>
                <w:b/>
                <w:bCs w:val="0"/>
              </w:rPr>
            </w:pPr>
            <w:r w:rsidRPr="002C5D7B">
              <w:rPr>
                <w:rStyle w:val="Strong"/>
                <w:b/>
                <w:bCs w:val="0"/>
              </w:rPr>
              <w:t>The quadratic formula</w:t>
            </w:r>
          </w:p>
        </w:tc>
        <w:tc>
          <w:tcPr>
            <w:tcW w:w="2500" w:type="pct"/>
          </w:tcPr>
          <w:p w14:paraId="5420F767" w14:textId="77777777" w:rsidR="00AD7646" w:rsidRPr="002C5D7B" w:rsidRDefault="00AD7646">
            <w:pPr>
              <w:cnfStyle w:val="100000000000" w:firstRow="1" w:lastRow="0" w:firstColumn="0" w:lastColumn="0" w:oddVBand="0" w:evenVBand="0" w:oddHBand="0" w:evenHBand="0" w:firstRowFirstColumn="0" w:firstRowLastColumn="0" w:lastRowFirstColumn="0" w:lastRowLastColumn="0"/>
              <w:rPr>
                <w:rStyle w:val="Strong"/>
                <w:b/>
                <w:bCs w:val="0"/>
              </w:rPr>
            </w:pPr>
            <w:r w:rsidRPr="002C5D7B">
              <w:rPr>
                <w:rStyle w:val="Strong"/>
                <w:b/>
                <w:bCs w:val="0"/>
              </w:rPr>
              <w:t>Completing the square</w:t>
            </w:r>
          </w:p>
        </w:tc>
      </w:tr>
      <w:tr w:rsidR="00AD7646" w14:paraId="655263E9" w14:textId="77777777" w:rsidTr="00AD7646">
        <w:trPr>
          <w:cnfStyle w:val="000000100000" w:firstRow="0" w:lastRow="0" w:firstColumn="0" w:lastColumn="0" w:oddVBand="0" w:evenVBand="0" w:oddHBand="1" w:evenHBand="0" w:firstRowFirstColumn="0" w:firstRowLastColumn="0" w:lastRowFirstColumn="0" w:lastRowLastColumn="0"/>
          <w:trHeight w:val="2492"/>
        </w:trPr>
        <w:tc>
          <w:tcPr>
            <w:cnfStyle w:val="001000000000" w:firstRow="0" w:lastRow="0" w:firstColumn="1" w:lastColumn="0" w:oddVBand="0" w:evenVBand="0" w:oddHBand="0" w:evenHBand="0" w:firstRowFirstColumn="0" w:firstRowLastColumn="0" w:lastRowFirstColumn="0" w:lastRowLastColumn="0"/>
            <w:tcW w:w="2500" w:type="pct"/>
          </w:tcPr>
          <w:p w14:paraId="76CBB889" w14:textId="345A1CC2" w:rsidR="00AD7646" w:rsidRPr="004C403E" w:rsidRDefault="00AD7646"/>
        </w:tc>
        <w:tc>
          <w:tcPr>
            <w:tcW w:w="2500" w:type="pct"/>
          </w:tcPr>
          <w:p w14:paraId="007360BA" w14:textId="09B85DFE" w:rsidR="00AD7646" w:rsidRDefault="00AD7646">
            <w:pPr>
              <w:cnfStyle w:val="000000100000" w:firstRow="0" w:lastRow="0" w:firstColumn="0" w:lastColumn="0" w:oddVBand="0" w:evenVBand="0" w:oddHBand="1" w:evenHBand="0" w:firstRowFirstColumn="0" w:firstRowLastColumn="0" w:lastRowFirstColumn="0" w:lastRowLastColumn="0"/>
            </w:pPr>
          </w:p>
        </w:tc>
      </w:tr>
    </w:tbl>
    <w:p w14:paraId="7FB24A6E" w14:textId="77777777" w:rsidR="00AE3655" w:rsidRDefault="00AE3655" w:rsidP="00AE3655">
      <w:pPr>
        <w:rPr>
          <w:rStyle w:val="Strong"/>
        </w:rPr>
      </w:pPr>
    </w:p>
    <w:p w14:paraId="394B1B6C" w14:textId="10BE1630" w:rsidR="00AE3655" w:rsidRDefault="00890321" w:rsidP="00AE3655">
      <w:pPr>
        <w:rPr>
          <w:rStyle w:val="Strong"/>
        </w:rPr>
      </w:pPr>
      <w:r w:rsidRPr="007D7157">
        <w:rPr>
          <w:rStyle w:val="Strong"/>
        </w:rPr>
        <w:lastRenderedPageBreak/>
        <w:t xml:space="preserve">Finding the </w:t>
      </w:r>
      <m:oMath>
        <m:r>
          <m:rPr>
            <m:sty m:val="bi"/>
          </m:rPr>
          <w:rPr>
            <w:rStyle w:val="Strong"/>
            <w:rFonts w:ascii="Cambria Math" w:hAnsi="Cambria Math"/>
          </w:rPr>
          <m:t>y</m:t>
        </m:r>
      </m:oMath>
      <w:r w:rsidRPr="007D7157">
        <w:rPr>
          <w:rStyle w:val="Strong"/>
        </w:rPr>
        <w:t>-intercept</w:t>
      </w:r>
    </w:p>
    <w:p w14:paraId="050F5E18" w14:textId="0444BF5B" w:rsidR="00890321" w:rsidRPr="007D7157" w:rsidRDefault="00890321" w:rsidP="00303606">
      <w:pPr>
        <w:pStyle w:val="ListNumber"/>
      </w:pPr>
      <w:r w:rsidRPr="007D7157">
        <w:t xml:space="preserve">Sketch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+10x+17</m:t>
        </m:r>
      </m:oMath>
      <w:r w:rsidRPr="007D7157">
        <w:t xml:space="preserve"> </w:t>
      </w:r>
      <w:r w:rsidR="00617E3E" w:rsidRPr="007D7157">
        <w:t xml:space="preserve">and </w:t>
      </w:r>
      <w:r w:rsidRPr="007D7157">
        <w:t xml:space="preserve">show all </w:t>
      </w:r>
      <w:r w:rsidR="00617E3E" w:rsidRPr="007D7157">
        <w:t xml:space="preserve">the </w:t>
      </w:r>
      <w:r w:rsidRPr="007D7157">
        <w:t>features</w:t>
      </w:r>
      <w:r w:rsidR="00617E3E" w:rsidRPr="007D7157">
        <w:t>.</w:t>
      </w:r>
    </w:p>
    <w:p w14:paraId="3999683B" w14:textId="10826D02" w:rsidR="00890321" w:rsidRDefault="00890321" w:rsidP="00A06E0F">
      <w:pPr>
        <w:rPr>
          <w:rStyle w:val="Strong"/>
        </w:rPr>
      </w:pPr>
      <w:r w:rsidRPr="00A06E0F">
        <w:rPr>
          <w:noProof/>
        </w:rPr>
        <w:drawing>
          <wp:inline distT="0" distB="0" distL="0" distR="0" wp14:anchorId="769CA869" wp14:editId="4458AE6F">
            <wp:extent cx="3391469" cy="3599940"/>
            <wp:effectExtent l="0" t="0" r="0" b="635"/>
            <wp:docPr id="412196613"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96613" name="Picture 1" descr="A blank Cartesian plane. "/>
                    <pic:cNvPicPr/>
                  </pic:nvPicPr>
                  <pic:blipFill>
                    <a:blip r:embed="rId26"/>
                    <a:stretch>
                      <a:fillRect/>
                    </a:stretch>
                  </pic:blipFill>
                  <pic:spPr>
                    <a:xfrm>
                      <a:off x="0" y="0"/>
                      <a:ext cx="3397346" cy="3606179"/>
                    </a:xfrm>
                    <a:prstGeom prst="rect">
                      <a:avLst/>
                    </a:prstGeom>
                  </pic:spPr>
                </pic:pic>
              </a:graphicData>
            </a:graphic>
          </wp:inline>
        </w:drawing>
      </w:r>
    </w:p>
    <w:p w14:paraId="53F17178" w14:textId="778B4D5B" w:rsidR="00703492" w:rsidRPr="00703492" w:rsidRDefault="00890321" w:rsidP="00703492">
      <w:pPr>
        <w:pStyle w:val="ListNumber"/>
      </w:pPr>
      <w:r w:rsidRPr="00303606">
        <w:t>State the domain and range</w:t>
      </w:r>
      <w:r w:rsidR="00617E3E" w:rsidRPr="00303606">
        <w:t>.</w:t>
      </w:r>
    </w:p>
    <w:p w14:paraId="013CC372" w14:textId="5ACA9E7F" w:rsidR="00890321" w:rsidRPr="007D7157" w:rsidRDefault="00890321" w:rsidP="007D7157">
      <w:pPr>
        <w:rPr>
          <w:rStyle w:val="Strong"/>
        </w:rPr>
      </w:pPr>
      <w:r w:rsidRPr="007D7157">
        <w:rPr>
          <w:rStyle w:val="Strong"/>
        </w:rPr>
        <w:t>Questions</w:t>
      </w:r>
    </w:p>
    <w:p w14:paraId="194FD621" w14:textId="03282AC6" w:rsidR="00DA470D" w:rsidRPr="0059634C" w:rsidRDefault="00890321" w:rsidP="007D7157">
      <w:pPr>
        <w:pStyle w:val="ListNumber"/>
        <w:numPr>
          <w:ilvl w:val="0"/>
          <w:numId w:val="48"/>
        </w:numPr>
      </w:pPr>
      <w:r w:rsidRPr="0059634C">
        <w:t xml:space="preserve">Which method made it </w:t>
      </w:r>
      <w:r w:rsidR="00B9512C">
        <w:t xml:space="preserve">the </w:t>
      </w:r>
      <w:r w:rsidRPr="0059634C">
        <w:t xml:space="preserve">easiest to find the </w:t>
      </w:r>
      <m:oMath>
        <m:r>
          <w:rPr>
            <w:rFonts w:ascii="Cambria Math" w:hAnsi="Cambria Math"/>
          </w:rPr>
          <m:t>x</m:t>
        </m:r>
      </m:oMath>
      <w:r w:rsidRPr="0059634C">
        <w:t>-intercepts? Explain your reasoning.</w:t>
      </w:r>
    </w:p>
    <w:p w14:paraId="37C45C88" w14:textId="7B043B18" w:rsidR="0059634C" w:rsidRPr="0059634C" w:rsidRDefault="00890321" w:rsidP="007D7157">
      <w:pPr>
        <w:pStyle w:val="ListNumber"/>
        <w:numPr>
          <w:ilvl w:val="0"/>
          <w:numId w:val="48"/>
        </w:numPr>
      </w:pPr>
      <w:r w:rsidRPr="0059634C">
        <w:t>Which method made it</w:t>
      </w:r>
      <w:r w:rsidR="00B9512C">
        <w:t xml:space="preserve"> the</w:t>
      </w:r>
      <w:r w:rsidRPr="0059634C">
        <w:t xml:space="preserve"> easiest to find the vertex of the parabola? Why?</w:t>
      </w:r>
    </w:p>
    <w:p w14:paraId="099F2E3D" w14:textId="0B5EA55A" w:rsidR="00890321" w:rsidRPr="0059634C" w:rsidRDefault="00890321" w:rsidP="007D7157">
      <w:pPr>
        <w:pStyle w:val="ListNumber"/>
        <w:numPr>
          <w:ilvl w:val="0"/>
          <w:numId w:val="48"/>
        </w:numPr>
      </w:pPr>
      <w:r w:rsidRPr="007D7157">
        <w:rPr>
          <w:rStyle w:val="Strong"/>
          <w:b w:val="0"/>
          <w:bCs w:val="0"/>
        </w:rPr>
        <w:t xml:space="preserve">Is it possible to determine the domain and range before graphing the parabola? If so, which method helped </w:t>
      </w:r>
      <w:r w:rsidR="00B9512C" w:rsidRPr="007D7157">
        <w:rPr>
          <w:rStyle w:val="Strong"/>
          <w:b w:val="0"/>
          <w:bCs w:val="0"/>
        </w:rPr>
        <w:t xml:space="preserve">the </w:t>
      </w:r>
      <w:r w:rsidRPr="007D7157">
        <w:rPr>
          <w:rStyle w:val="Strong"/>
          <w:b w:val="0"/>
          <w:bCs w:val="0"/>
        </w:rPr>
        <w:t>most</w:t>
      </w:r>
      <w:r w:rsidRPr="0059634C">
        <w:t xml:space="preserve"> and why?</w:t>
      </w:r>
    </w:p>
    <w:bookmarkEnd w:id="1"/>
    <w:p w14:paraId="7ECB3609" w14:textId="77777777" w:rsidR="008F6648" w:rsidRPr="0059634C" w:rsidRDefault="008F6648" w:rsidP="0059634C">
      <w:r w:rsidRPr="0059634C">
        <w:br w:type="page"/>
      </w:r>
    </w:p>
    <w:p w14:paraId="54E4E078" w14:textId="5DF22D32" w:rsidR="008F6648" w:rsidRDefault="00B243A8" w:rsidP="004833DB">
      <w:pPr>
        <w:pStyle w:val="Heading4"/>
      </w:pPr>
      <w:bookmarkStart w:id="2" w:name="_Hlk214894522"/>
      <w:bookmarkStart w:id="3" w:name="_Hlk214895487"/>
      <w:r>
        <w:lastRenderedPageBreak/>
        <w:t>Non-m</w:t>
      </w:r>
      <w:r w:rsidR="008F6648">
        <w:t xml:space="preserve">onic </w:t>
      </w:r>
      <w:r w:rsidR="008F6648" w:rsidRPr="004833DB">
        <w:t>quadratic</w:t>
      </w:r>
      <w:r w:rsidR="008F6648">
        <w:t xml:space="preserve"> function</w:t>
      </w:r>
    </w:p>
    <w:p w14:paraId="6B843654" w14:textId="09FD38E1" w:rsidR="008F6648" w:rsidRDefault="008F6648" w:rsidP="00303606">
      <w:pPr>
        <w:pStyle w:val="ListNumber"/>
        <w:numPr>
          <w:ilvl w:val="0"/>
          <w:numId w:val="50"/>
        </w:numPr>
      </w:pPr>
      <w:r>
        <w:t xml:space="preserve">For the </w:t>
      </w:r>
      <w:r w:rsidRPr="004833DB">
        <w:t>function</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-12x+17</m:t>
        </m:r>
      </m:oMath>
      <w:r>
        <w:t xml:space="preserve">, complete the table to use both strategies to find the intercepts and vertex of the parabola. Then graph the function on the provided axes, stating the domain and range. </w:t>
      </w:r>
    </w:p>
    <w:p w14:paraId="4A253372" w14:textId="5C6DBDA7" w:rsidR="008F6648" w:rsidRPr="00A06E0F" w:rsidRDefault="008F6648" w:rsidP="00A06E0F">
      <w:pPr>
        <w:rPr>
          <w:rStyle w:val="Strong"/>
        </w:rPr>
      </w:pPr>
      <w:r w:rsidRPr="00A06E0F">
        <w:rPr>
          <w:rStyle w:val="Strong"/>
        </w:rPr>
        <w:t xml:space="preserve">Finding the </w:t>
      </w:r>
      <m:oMath>
        <m:r>
          <m:rPr>
            <m:sty m:val="bi"/>
          </m:rPr>
          <w:rPr>
            <w:rStyle w:val="Strong"/>
            <w:rFonts w:ascii="Cambria Math" w:hAnsi="Cambria Math"/>
          </w:rPr>
          <m:t>x</m:t>
        </m:r>
      </m:oMath>
      <w:r w:rsidRPr="00A06E0F">
        <w:rPr>
          <w:rStyle w:val="Strong"/>
        </w:rPr>
        <w:t>-intercepts</w:t>
      </w:r>
    </w:p>
    <w:tbl>
      <w:tblPr>
        <w:tblStyle w:val="Tableheader"/>
        <w:tblW w:w="5000" w:type="pct"/>
        <w:tblLook w:val="04A0" w:firstRow="1" w:lastRow="0" w:firstColumn="1" w:lastColumn="0" w:noHBand="0" w:noVBand="1"/>
        <w:tblDescription w:val="Table for students to find the x-intercepts. Cells have been left blank for student responses using the quadratic formula and the completing the square strategy."/>
      </w:tblPr>
      <w:tblGrid>
        <w:gridCol w:w="4812"/>
        <w:gridCol w:w="4812"/>
      </w:tblGrid>
      <w:tr w:rsidR="00AD7646" w14:paraId="69D4B40C" w14:textId="77777777" w:rsidTr="00AD7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F9780F2" w14:textId="77777777" w:rsidR="00AD7646" w:rsidRPr="001B3E88" w:rsidRDefault="00AD7646">
            <w:pPr>
              <w:rPr>
                <w:rStyle w:val="Strong"/>
                <w:b/>
                <w:bCs w:val="0"/>
              </w:rPr>
            </w:pPr>
            <w:r w:rsidRPr="001B3E88">
              <w:rPr>
                <w:rStyle w:val="Strong"/>
                <w:b/>
                <w:bCs w:val="0"/>
              </w:rPr>
              <w:t>The quadratic formula</w:t>
            </w:r>
          </w:p>
        </w:tc>
        <w:tc>
          <w:tcPr>
            <w:tcW w:w="2500" w:type="pct"/>
          </w:tcPr>
          <w:p w14:paraId="123A8388" w14:textId="77777777" w:rsidR="00AD7646" w:rsidRPr="001B3E88" w:rsidRDefault="00AD7646">
            <w:pPr>
              <w:cnfStyle w:val="100000000000" w:firstRow="1" w:lastRow="0" w:firstColumn="0" w:lastColumn="0" w:oddVBand="0" w:evenVBand="0" w:oddHBand="0" w:evenHBand="0" w:firstRowFirstColumn="0" w:firstRowLastColumn="0" w:lastRowFirstColumn="0" w:lastRowLastColumn="0"/>
              <w:rPr>
                <w:rStyle w:val="Strong"/>
                <w:b/>
                <w:bCs w:val="0"/>
              </w:rPr>
            </w:pPr>
            <w:r w:rsidRPr="001B3E88">
              <w:rPr>
                <w:rStyle w:val="Strong"/>
                <w:b/>
                <w:bCs w:val="0"/>
              </w:rPr>
              <w:t>Completing the square</w:t>
            </w:r>
          </w:p>
        </w:tc>
      </w:tr>
      <w:tr w:rsidR="00AD7646" w14:paraId="0E9F8A09" w14:textId="77777777" w:rsidTr="00AD7646">
        <w:trPr>
          <w:cnfStyle w:val="000000100000" w:firstRow="0" w:lastRow="0" w:firstColumn="0" w:lastColumn="0" w:oddVBand="0" w:evenVBand="0" w:oddHBand="1" w:evenHBand="0" w:firstRowFirstColumn="0" w:firstRowLastColumn="0" w:lastRowFirstColumn="0" w:lastRowLastColumn="0"/>
          <w:trHeight w:val="3701"/>
        </w:trPr>
        <w:tc>
          <w:tcPr>
            <w:cnfStyle w:val="001000000000" w:firstRow="0" w:lastRow="0" w:firstColumn="1" w:lastColumn="0" w:oddVBand="0" w:evenVBand="0" w:oddHBand="0" w:evenHBand="0" w:firstRowFirstColumn="0" w:firstRowLastColumn="0" w:lastRowFirstColumn="0" w:lastRowLastColumn="0"/>
            <w:tcW w:w="2500" w:type="pct"/>
          </w:tcPr>
          <w:p w14:paraId="0C4E7168" w14:textId="77777777" w:rsidR="00AD7646" w:rsidRPr="0076190A" w:rsidRDefault="00AD7646">
            <w:pPr>
              <w:rPr>
                <w:rFonts w:eastAsiaTheme="minorEastAsia"/>
              </w:rPr>
            </w:pPr>
          </w:p>
        </w:tc>
        <w:tc>
          <w:tcPr>
            <w:tcW w:w="2500" w:type="pct"/>
          </w:tcPr>
          <w:p w14:paraId="07D8436E" w14:textId="77777777" w:rsidR="00AD7646" w:rsidRDefault="00AD7646">
            <w:pPr>
              <w:cnfStyle w:val="000000100000" w:firstRow="0" w:lastRow="0" w:firstColumn="0" w:lastColumn="0" w:oddVBand="0" w:evenVBand="0" w:oddHBand="1" w:evenHBand="0" w:firstRowFirstColumn="0" w:firstRowLastColumn="0" w:lastRowFirstColumn="0" w:lastRowLastColumn="0"/>
            </w:pPr>
          </w:p>
        </w:tc>
      </w:tr>
    </w:tbl>
    <w:p w14:paraId="198673F8" w14:textId="25FDCDFB" w:rsidR="00F53DD9" w:rsidRDefault="008F6648" w:rsidP="00303606">
      <w:pPr>
        <w:pStyle w:val="ListNumber"/>
      </w:pPr>
      <w:r w:rsidRPr="00691916">
        <w:t>From which method could you easily determine the range for the parabola at this point?</w:t>
      </w:r>
    </w:p>
    <w:p w14:paraId="2DC53692" w14:textId="77777777" w:rsidR="007D7157" w:rsidRPr="007D7157" w:rsidRDefault="007D7157" w:rsidP="007D7157"/>
    <w:p w14:paraId="6CF16585" w14:textId="77777777" w:rsidR="008F6648" w:rsidRPr="001B3E88" w:rsidRDefault="008F6648" w:rsidP="001B3E88">
      <w:pPr>
        <w:rPr>
          <w:rStyle w:val="Strong"/>
        </w:rPr>
      </w:pPr>
      <w:r w:rsidRPr="001B3E88">
        <w:rPr>
          <w:rStyle w:val="Strong"/>
        </w:rPr>
        <w:t>Finding the vertex</w:t>
      </w:r>
    </w:p>
    <w:tbl>
      <w:tblPr>
        <w:tblStyle w:val="Tableheader"/>
        <w:tblW w:w="5000" w:type="pct"/>
        <w:tblLook w:val="04A0" w:firstRow="1" w:lastRow="0" w:firstColumn="1" w:lastColumn="0" w:noHBand="0" w:noVBand="1"/>
        <w:tblDescription w:val="Table for students to find vertex. Cells have been left blank for student responses using the quadratic formula and the completing the square strategy."/>
      </w:tblPr>
      <w:tblGrid>
        <w:gridCol w:w="4812"/>
        <w:gridCol w:w="4812"/>
      </w:tblGrid>
      <w:tr w:rsidR="00AD7646" w14:paraId="70B99AF1" w14:textId="77777777" w:rsidTr="00AD7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1123646" w14:textId="77777777" w:rsidR="00AD7646" w:rsidRPr="00C85D57" w:rsidRDefault="00AD7646">
            <w:pPr>
              <w:rPr>
                <w:rStyle w:val="Strong"/>
                <w:b/>
                <w:bCs w:val="0"/>
              </w:rPr>
            </w:pPr>
            <w:r w:rsidRPr="00C85D57">
              <w:rPr>
                <w:rStyle w:val="Strong"/>
                <w:b/>
                <w:bCs w:val="0"/>
              </w:rPr>
              <w:t>The quadratic formula</w:t>
            </w:r>
          </w:p>
        </w:tc>
        <w:tc>
          <w:tcPr>
            <w:tcW w:w="2500" w:type="pct"/>
          </w:tcPr>
          <w:p w14:paraId="62B91077" w14:textId="77777777" w:rsidR="00AD7646" w:rsidRPr="00C85D57" w:rsidRDefault="00AD7646">
            <w:pPr>
              <w:cnfStyle w:val="100000000000" w:firstRow="1" w:lastRow="0" w:firstColumn="0" w:lastColumn="0" w:oddVBand="0" w:evenVBand="0" w:oddHBand="0" w:evenHBand="0" w:firstRowFirstColumn="0" w:firstRowLastColumn="0" w:lastRowFirstColumn="0" w:lastRowLastColumn="0"/>
              <w:rPr>
                <w:rStyle w:val="Strong"/>
                <w:b/>
                <w:bCs w:val="0"/>
              </w:rPr>
            </w:pPr>
            <w:r w:rsidRPr="00C85D57">
              <w:rPr>
                <w:rStyle w:val="Strong"/>
                <w:b/>
                <w:bCs w:val="0"/>
              </w:rPr>
              <w:t>Completing the square</w:t>
            </w:r>
          </w:p>
        </w:tc>
      </w:tr>
      <w:tr w:rsidR="00AD7646" w14:paraId="636B1370" w14:textId="77777777" w:rsidTr="00AD7646">
        <w:trPr>
          <w:cnfStyle w:val="000000100000" w:firstRow="0" w:lastRow="0" w:firstColumn="0" w:lastColumn="0" w:oddVBand="0" w:evenVBand="0" w:oddHBand="1" w:evenHBand="0" w:firstRowFirstColumn="0" w:firstRowLastColumn="0" w:lastRowFirstColumn="0" w:lastRowLastColumn="0"/>
          <w:trHeight w:val="2492"/>
        </w:trPr>
        <w:tc>
          <w:tcPr>
            <w:cnfStyle w:val="001000000000" w:firstRow="0" w:lastRow="0" w:firstColumn="1" w:lastColumn="0" w:oddVBand="0" w:evenVBand="0" w:oddHBand="0" w:evenHBand="0" w:firstRowFirstColumn="0" w:firstRowLastColumn="0" w:lastRowFirstColumn="0" w:lastRowLastColumn="0"/>
            <w:tcW w:w="2500" w:type="pct"/>
          </w:tcPr>
          <w:p w14:paraId="31097B7C" w14:textId="77777777" w:rsidR="00AD7646" w:rsidRPr="004C403E" w:rsidRDefault="00AD7646"/>
        </w:tc>
        <w:tc>
          <w:tcPr>
            <w:tcW w:w="2500" w:type="pct"/>
          </w:tcPr>
          <w:p w14:paraId="53D3121F" w14:textId="77777777" w:rsidR="00AD7646" w:rsidRDefault="00AD7646">
            <w:pPr>
              <w:cnfStyle w:val="000000100000" w:firstRow="0" w:lastRow="0" w:firstColumn="0" w:lastColumn="0" w:oddVBand="0" w:evenVBand="0" w:oddHBand="1" w:evenHBand="0" w:firstRowFirstColumn="0" w:firstRowLastColumn="0" w:lastRowFirstColumn="0" w:lastRowLastColumn="0"/>
            </w:pPr>
          </w:p>
        </w:tc>
      </w:tr>
    </w:tbl>
    <w:p w14:paraId="2E9708C3" w14:textId="77777777" w:rsidR="00AD3240" w:rsidRPr="00C85D57" w:rsidRDefault="00AD3240" w:rsidP="00C85D57">
      <w:r>
        <w:rPr>
          <w:rFonts w:eastAsiaTheme="minorEastAsia"/>
        </w:rPr>
        <w:br w:type="page"/>
      </w:r>
    </w:p>
    <w:bookmarkEnd w:id="2"/>
    <w:p w14:paraId="42DB5670" w14:textId="44D90017" w:rsidR="00AD3240" w:rsidRPr="00C85D57" w:rsidRDefault="008F6648" w:rsidP="00C85D57">
      <w:pPr>
        <w:rPr>
          <w:rStyle w:val="Strong"/>
        </w:rPr>
      </w:pPr>
      <w:r w:rsidRPr="00C85D57">
        <w:rPr>
          <w:rStyle w:val="Strong"/>
        </w:rPr>
        <w:lastRenderedPageBreak/>
        <w:t xml:space="preserve">Finding the </w:t>
      </w:r>
      <m:oMath>
        <m:r>
          <m:rPr>
            <m:sty m:val="bi"/>
          </m:rPr>
          <w:rPr>
            <w:rStyle w:val="Strong"/>
            <w:rFonts w:ascii="Cambria Math" w:hAnsi="Cambria Math"/>
          </w:rPr>
          <m:t>y</m:t>
        </m:r>
      </m:oMath>
      <w:r w:rsidRPr="00C85D57">
        <w:rPr>
          <w:rStyle w:val="Strong"/>
        </w:rPr>
        <w:t>-intercept</w:t>
      </w:r>
    </w:p>
    <w:p w14:paraId="65F1F516" w14:textId="7911A753" w:rsidR="008F6648" w:rsidRPr="00691916" w:rsidRDefault="008F6648" w:rsidP="00303606">
      <w:pPr>
        <w:pStyle w:val="ListNumber"/>
      </w:pPr>
      <w:r w:rsidRPr="00691916">
        <w:t xml:space="preserve">Sketch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2x</m:t>
            </m:r>
          </m:e>
          <m:sup>
            <m:r>
              <w:rPr>
                <w:rFonts w:ascii="Cambria Math" w:hAnsi="Cambria Math"/>
              </w:rPr>
              <m:t>2</m:t>
            </m:r>
          </m:sup>
        </m:sSup>
        <m:r>
          <w:rPr>
            <w:rFonts w:ascii="Cambria Math" w:hAnsi="Cambria Math"/>
          </w:rPr>
          <m:t>-12x+17</m:t>
        </m:r>
      </m:oMath>
      <w:r w:rsidR="00C85D57" w:rsidRPr="00691916">
        <w:t xml:space="preserve"> and</w:t>
      </w:r>
      <w:r w:rsidRPr="00691916">
        <w:t xml:space="preserve"> show all </w:t>
      </w:r>
      <w:r w:rsidR="000E08DF" w:rsidRPr="00691916">
        <w:t xml:space="preserve">the </w:t>
      </w:r>
      <w:r w:rsidRPr="00691916">
        <w:t>features</w:t>
      </w:r>
      <w:r w:rsidR="00C85D57" w:rsidRPr="00691916">
        <w:t>.</w:t>
      </w:r>
    </w:p>
    <w:p w14:paraId="0E544BD9" w14:textId="77777777" w:rsidR="008F6648" w:rsidRPr="000E08DF" w:rsidRDefault="008F6648" w:rsidP="000E08DF">
      <w:r w:rsidRPr="000E08DF">
        <w:rPr>
          <w:noProof/>
        </w:rPr>
        <w:drawing>
          <wp:inline distT="0" distB="0" distL="0" distR="0" wp14:anchorId="1491283D" wp14:editId="74EA94B3">
            <wp:extent cx="3036277" cy="3222915"/>
            <wp:effectExtent l="0" t="0" r="0" b="0"/>
            <wp:docPr id="178253413"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3413" name="Picture 1" descr="A blank Cartesian plane. "/>
                    <pic:cNvPicPr/>
                  </pic:nvPicPr>
                  <pic:blipFill>
                    <a:blip r:embed="rId26"/>
                    <a:stretch>
                      <a:fillRect/>
                    </a:stretch>
                  </pic:blipFill>
                  <pic:spPr>
                    <a:xfrm>
                      <a:off x="0" y="0"/>
                      <a:ext cx="3045507" cy="3232712"/>
                    </a:xfrm>
                    <a:prstGeom prst="rect">
                      <a:avLst/>
                    </a:prstGeom>
                  </pic:spPr>
                </pic:pic>
              </a:graphicData>
            </a:graphic>
          </wp:inline>
        </w:drawing>
      </w:r>
    </w:p>
    <w:p w14:paraId="245DA11A" w14:textId="064CEB7A" w:rsidR="008F6648" w:rsidRPr="00303606" w:rsidRDefault="008F6648" w:rsidP="00303606">
      <w:pPr>
        <w:pStyle w:val="ListNumber"/>
      </w:pPr>
      <w:r w:rsidRPr="00303606">
        <w:t>State the domain and range</w:t>
      </w:r>
      <w:r w:rsidR="000E08DF" w:rsidRPr="00303606">
        <w:t>.</w:t>
      </w:r>
    </w:p>
    <w:p w14:paraId="36FA29EE" w14:textId="77777777" w:rsidR="008F6648" w:rsidRPr="007D7157" w:rsidRDefault="008F6648" w:rsidP="007D7157">
      <w:pPr>
        <w:rPr>
          <w:rStyle w:val="Strong"/>
        </w:rPr>
      </w:pPr>
      <w:r w:rsidRPr="007D7157">
        <w:rPr>
          <w:rStyle w:val="Strong"/>
        </w:rPr>
        <w:t>Questions</w:t>
      </w:r>
    </w:p>
    <w:p w14:paraId="1CE36FFB" w14:textId="0FCDA65D" w:rsidR="008F6648" w:rsidRPr="000E08DF" w:rsidRDefault="008F6648" w:rsidP="007D7157">
      <w:pPr>
        <w:pStyle w:val="ListNumber"/>
        <w:numPr>
          <w:ilvl w:val="0"/>
          <w:numId w:val="49"/>
        </w:numPr>
      </w:pPr>
      <w:r w:rsidRPr="000E08DF">
        <w:t xml:space="preserve">Which method made it </w:t>
      </w:r>
      <w:r w:rsidR="00B9512C">
        <w:t xml:space="preserve">the </w:t>
      </w:r>
      <w:r w:rsidRPr="000E08DF">
        <w:t xml:space="preserve">easiest to find the </w:t>
      </w:r>
      <m:oMath>
        <m:r>
          <w:rPr>
            <w:rFonts w:ascii="Cambria Math" w:hAnsi="Cambria Math"/>
          </w:rPr>
          <m:t>x</m:t>
        </m:r>
      </m:oMath>
      <w:r w:rsidR="006B2390" w:rsidRPr="000E08DF">
        <w:t>-</w:t>
      </w:r>
      <w:r w:rsidRPr="000E08DF">
        <w:t>intercepts? Explain your reasoning.</w:t>
      </w:r>
    </w:p>
    <w:p w14:paraId="5E92C7E4" w14:textId="246C68F2" w:rsidR="008F6648" w:rsidRPr="000E08DF" w:rsidRDefault="008F6648" w:rsidP="007D7157">
      <w:pPr>
        <w:pStyle w:val="ListNumber"/>
        <w:numPr>
          <w:ilvl w:val="0"/>
          <w:numId w:val="49"/>
        </w:numPr>
      </w:pPr>
      <w:r w:rsidRPr="000E08DF">
        <w:t>Which method made it</w:t>
      </w:r>
      <w:r w:rsidR="00B9512C">
        <w:t xml:space="preserve"> the</w:t>
      </w:r>
      <w:r w:rsidRPr="000E08DF">
        <w:t xml:space="preserve"> easiest to find the vertex of the parabola? Why?</w:t>
      </w:r>
    </w:p>
    <w:p w14:paraId="400B5882" w14:textId="7AF3EFDC" w:rsidR="008F6648" w:rsidRPr="000E08DF" w:rsidRDefault="008F6648" w:rsidP="007D7157">
      <w:pPr>
        <w:pStyle w:val="ListNumber"/>
        <w:numPr>
          <w:ilvl w:val="0"/>
          <w:numId w:val="49"/>
        </w:numPr>
      </w:pPr>
      <w:r w:rsidRPr="000E08DF">
        <w:t>Is it possible to determine the domain and range before graphing the parabola? If so, which method helped</w:t>
      </w:r>
      <w:r w:rsidR="00B9512C">
        <w:t xml:space="preserve"> the</w:t>
      </w:r>
      <w:r w:rsidRPr="000E08DF">
        <w:t xml:space="preserve"> most and why?</w:t>
      </w:r>
    </w:p>
    <w:bookmarkEnd w:id="3"/>
    <w:p w14:paraId="0E4F5589" w14:textId="46CE18A2" w:rsidR="009E0617" w:rsidRPr="000E08DF" w:rsidRDefault="009E0617" w:rsidP="000E08DF"/>
    <w:p w14:paraId="32246212" w14:textId="77777777" w:rsidR="0059110A" w:rsidRDefault="0059110A" w:rsidP="009E0617">
      <w:pPr>
        <w:pStyle w:val="Heading2"/>
        <w:sectPr w:rsidR="0059110A" w:rsidSect="008771BA">
          <w:headerReference w:type="default" r:id="rId27"/>
          <w:footerReference w:type="even" r:id="rId28"/>
          <w:footerReference w:type="default" r:id="rId29"/>
          <w:headerReference w:type="first" r:id="rId30"/>
          <w:footerReference w:type="first" r:id="rId31"/>
          <w:pgSz w:w="11900" w:h="16840"/>
          <w:pgMar w:top="1134" w:right="1134" w:bottom="1134" w:left="1134" w:header="709" w:footer="709" w:gutter="0"/>
          <w:cols w:space="708"/>
          <w:docGrid w:linePitch="360"/>
        </w:sectPr>
      </w:pPr>
    </w:p>
    <w:p w14:paraId="00C1A4DB" w14:textId="5E6A8C1F" w:rsidR="009E0617" w:rsidRDefault="009E0617" w:rsidP="00547784">
      <w:pPr>
        <w:pStyle w:val="Heading2"/>
      </w:pPr>
      <w:bookmarkStart w:id="4" w:name="_Appendix_B"/>
      <w:bookmarkEnd w:id="4"/>
      <w:r w:rsidRPr="003F7BC5">
        <w:lastRenderedPageBreak/>
        <w:t>Appendix</w:t>
      </w:r>
      <w:r>
        <w:t xml:space="preserve"> B</w:t>
      </w:r>
    </w:p>
    <w:p w14:paraId="1FDE294C" w14:textId="6A9F5D67" w:rsidR="009E0617" w:rsidRDefault="009E0617" w:rsidP="009E0617">
      <w:pPr>
        <w:pStyle w:val="Heading3"/>
      </w:pPr>
      <w:r>
        <w:t>Comparing techniques</w:t>
      </w:r>
    </w:p>
    <w:tbl>
      <w:tblPr>
        <w:tblStyle w:val="Tableheader"/>
        <w:tblW w:w="14595" w:type="dxa"/>
        <w:tblLayout w:type="fixed"/>
        <w:tblLook w:val="04A0" w:firstRow="1" w:lastRow="0" w:firstColumn="1" w:lastColumn="0" w:noHBand="0" w:noVBand="1"/>
        <w:tblDescription w:val="Students compare when to use factorisation, completing the square and the quadratic formula. Some cells have been left blank for student responses."/>
      </w:tblPr>
      <w:tblGrid>
        <w:gridCol w:w="1838"/>
        <w:gridCol w:w="4252"/>
        <w:gridCol w:w="4252"/>
        <w:gridCol w:w="4253"/>
      </w:tblGrid>
      <w:tr w:rsidR="00E87F42" w14:paraId="3E07C2C4" w14:textId="77777777" w:rsidTr="00E87F4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tcPr>
          <w:p w14:paraId="3ACB5F80" w14:textId="64376682" w:rsidR="00E87F42" w:rsidRPr="00161CB3" w:rsidRDefault="00E87F42" w:rsidP="00E87F42">
            <w:pPr>
              <w:rPr>
                <w:rStyle w:val="Strong"/>
                <w:b/>
                <w:bCs w:val="0"/>
              </w:rPr>
            </w:pPr>
            <w:bookmarkStart w:id="5" w:name="_Hlk214896078"/>
            <w:r w:rsidRPr="00161CB3">
              <w:rPr>
                <w:rStyle w:val="Strong"/>
                <w:b/>
                <w:bCs w:val="0"/>
              </w:rPr>
              <w:t>Technique</w:t>
            </w:r>
          </w:p>
        </w:tc>
        <w:tc>
          <w:tcPr>
            <w:tcW w:w="4252" w:type="dxa"/>
          </w:tcPr>
          <w:p w14:paraId="250C3F2A" w14:textId="3240AA9C" w:rsidR="00E87F42" w:rsidRPr="00161CB3" w:rsidRDefault="00E87F42" w:rsidP="00E87F42">
            <w:pPr>
              <w:cnfStyle w:val="100000000000" w:firstRow="1" w:lastRow="0" w:firstColumn="0" w:lastColumn="0" w:oddVBand="0" w:evenVBand="0" w:oddHBand="0" w:evenHBand="0" w:firstRowFirstColumn="0" w:firstRowLastColumn="0" w:lastRowFirstColumn="0" w:lastRowLastColumn="0"/>
              <w:rPr>
                <w:rStyle w:val="Strong"/>
                <w:b/>
                <w:bCs w:val="0"/>
              </w:rPr>
            </w:pPr>
            <w:r w:rsidRPr="00161CB3">
              <w:rPr>
                <w:rStyle w:val="Strong"/>
                <w:b/>
                <w:bCs w:val="0"/>
              </w:rPr>
              <w:t xml:space="preserve">When is this technique </w:t>
            </w:r>
            <w:r>
              <w:rPr>
                <w:rStyle w:val="Strong"/>
                <w:b/>
                <w:bCs w:val="0"/>
              </w:rPr>
              <w:t xml:space="preserve">the </w:t>
            </w:r>
            <w:r w:rsidRPr="00161CB3">
              <w:rPr>
                <w:rStyle w:val="Strong"/>
                <w:b/>
                <w:bCs w:val="0"/>
              </w:rPr>
              <w:t>most useful?</w:t>
            </w:r>
          </w:p>
        </w:tc>
        <w:tc>
          <w:tcPr>
            <w:tcW w:w="4252" w:type="dxa"/>
          </w:tcPr>
          <w:p w14:paraId="61E00061" w14:textId="75DDFA8F" w:rsidR="00E87F42" w:rsidRPr="00161CB3" w:rsidRDefault="00E87F42" w:rsidP="00E87F42">
            <w:pPr>
              <w:cnfStyle w:val="100000000000" w:firstRow="1" w:lastRow="0" w:firstColumn="0" w:lastColumn="0" w:oddVBand="0" w:evenVBand="0" w:oddHBand="0" w:evenHBand="0" w:firstRowFirstColumn="0" w:firstRowLastColumn="0" w:lastRowFirstColumn="0" w:lastRowLastColumn="0"/>
              <w:rPr>
                <w:rStyle w:val="Strong"/>
                <w:b/>
                <w:bCs w:val="0"/>
              </w:rPr>
            </w:pPr>
            <w:r w:rsidRPr="00161CB3">
              <w:rPr>
                <w:rStyle w:val="Strong"/>
                <w:b/>
                <w:bCs w:val="0"/>
              </w:rPr>
              <w:t>Key features identified</w:t>
            </w:r>
          </w:p>
        </w:tc>
        <w:tc>
          <w:tcPr>
            <w:tcW w:w="4253" w:type="dxa"/>
          </w:tcPr>
          <w:p w14:paraId="697B6612" w14:textId="5FE2429F" w:rsidR="00E87F42" w:rsidRPr="00161CB3" w:rsidRDefault="00E87F42" w:rsidP="00E87F42">
            <w:pPr>
              <w:cnfStyle w:val="100000000000" w:firstRow="1" w:lastRow="0" w:firstColumn="0" w:lastColumn="0" w:oddVBand="0" w:evenVBand="0" w:oddHBand="0" w:evenHBand="0" w:firstRowFirstColumn="0" w:firstRowLastColumn="0" w:lastRowFirstColumn="0" w:lastRowLastColumn="0"/>
              <w:rPr>
                <w:rStyle w:val="Strong"/>
                <w:b/>
                <w:bCs w:val="0"/>
              </w:rPr>
            </w:pPr>
            <w:r w:rsidRPr="00161CB3">
              <w:rPr>
                <w:rStyle w:val="Strong"/>
                <w:b/>
                <w:bCs w:val="0"/>
              </w:rPr>
              <w:t>Example</w:t>
            </w:r>
          </w:p>
        </w:tc>
      </w:tr>
      <w:tr w:rsidR="00E87F42" w14:paraId="5CEBD2C7" w14:textId="77777777" w:rsidTr="00E87F42">
        <w:trPr>
          <w:cnfStyle w:val="000000100000" w:firstRow="0" w:lastRow="0" w:firstColumn="0" w:lastColumn="0" w:oddVBand="0" w:evenVBand="0" w:oddHBand="1" w:evenHBand="0" w:firstRowFirstColumn="0" w:firstRowLastColumn="0" w:lastRowFirstColumn="0" w:lastRowLastColumn="0"/>
          <w:trHeight w:val="2000"/>
        </w:trPr>
        <w:tc>
          <w:tcPr>
            <w:cnfStyle w:val="001000000000" w:firstRow="0" w:lastRow="0" w:firstColumn="1" w:lastColumn="0" w:oddVBand="0" w:evenVBand="0" w:oddHBand="0" w:evenHBand="0" w:firstRowFirstColumn="0" w:firstRowLastColumn="0" w:lastRowFirstColumn="0" w:lastRowLastColumn="0"/>
            <w:tcW w:w="1838" w:type="dxa"/>
          </w:tcPr>
          <w:p w14:paraId="38A8DE91" w14:textId="15A9858A" w:rsidR="00E87F42" w:rsidRPr="00161CB3" w:rsidRDefault="00E87F42" w:rsidP="00E87F42">
            <w:pPr>
              <w:rPr>
                <w:rStyle w:val="Strong"/>
                <w:b/>
                <w:bCs w:val="0"/>
              </w:rPr>
            </w:pPr>
            <w:r w:rsidRPr="00161CB3">
              <w:rPr>
                <w:rStyle w:val="Strong"/>
                <w:b/>
                <w:bCs w:val="0"/>
              </w:rPr>
              <w:t>Factorisation</w:t>
            </w:r>
          </w:p>
        </w:tc>
        <w:tc>
          <w:tcPr>
            <w:tcW w:w="4252" w:type="dxa"/>
          </w:tcPr>
          <w:p w14:paraId="4AC7A734" w14:textId="7F15C436" w:rsidR="00E87F42" w:rsidRDefault="00E87F42" w:rsidP="00E87F42">
            <w:pPr>
              <w:cnfStyle w:val="000000100000" w:firstRow="0" w:lastRow="0" w:firstColumn="0" w:lastColumn="0" w:oddVBand="0" w:evenVBand="0" w:oddHBand="1" w:evenHBand="0" w:firstRowFirstColumn="0" w:firstRowLastColumn="0" w:lastRowFirstColumn="0" w:lastRowLastColumn="0"/>
            </w:pPr>
          </w:p>
        </w:tc>
        <w:tc>
          <w:tcPr>
            <w:tcW w:w="4252" w:type="dxa"/>
          </w:tcPr>
          <w:p w14:paraId="68665319" w14:textId="1E3C0197" w:rsidR="00E87F42" w:rsidRDefault="00E87F42" w:rsidP="00E87F42">
            <w:pPr>
              <w:cnfStyle w:val="000000100000" w:firstRow="0" w:lastRow="0" w:firstColumn="0" w:lastColumn="0" w:oddVBand="0" w:evenVBand="0" w:oddHBand="1" w:evenHBand="0" w:firstRowFirstColumn="0" w:firstRowLastColumn="0" w:lastRowFirstColumn="0" w:lastRowLastColumn="0"/>
            </w:pPr>
          </w:p>
        </w:tc>
        <w:tc>
          <w:tcPr>
            <w:tcW w:w="4253" w:type="dxa"/>
          </w:tcPr>
          <w:p w14:paraId="388EE4C9" w14:textId="3374ADCB" w:rsidR="00E87F42" w:rsidRDefault="00E87F42" w:rsidP="00E87F42">
            <w:pPr>
              <w:cnfStyle w:val="000000100000" w:firstRow="0" w:lastRow="0" w:firstColumn="0" w:lastColumn="0" w:oddVBand="0" w:evenVBand="0" w:oddHBand="1" w:evenHBand="0" w:firstRowFirstColumn="0" w:firstRowLastColumn="0" w:lastRowFirstColumn="0" w:lastRowLastColumn="0"/>
            </w:pPr>
          </w:p>
        </w:tc>
      </w:tr>
      <w:tr w:rsidR="00E87F42" w14:paraId="11658876" w14:textId="77777777" w:rsidTr="00E87F42">
        <w:trPr>
          <w:cnfStyle w:val="000000010000" w:firstRow="0" w:lastRow="0" w:firstColumn="0" w:lastColumn="0" w:oddVBand="0" w:evenVBand="0" w:oddHBand="0" w:evenHBand="1" w:firstRowFirstColumn="0" w:firstRowLastColumn="0" w:lastRowFirstColumn="0" w:lastRowLastColumn="0"/>
          <w:trHeight w:val="2000"/>
        </w:trPr>
        <w:tc>
          <w:tcPr>
            <w:cnfStyle w:val="001000000000" w:firstRow="0" w:lastRow="0" w:firstColumn="1" w:lastColumn="0" w:oddVBand="0" w:evenVBand="0" w:oddHBand="0" w:evenHBand="0" w:firstRowFirstColumn="0" w:firstRowLastColumn="0" w:lastRowFirstColumn="0" w:lastRowLastColumn="0"/>
            <w:tcW w:w="1838" w:type="dxa"/>
          </w:tcPr>
          <w:p w14:paraId="370B9C8C" w14:textId="7700C7CE" w:rsidR="00E87F42" w:rsidRPr="00161CB3" w:rsidRDefault="00E87F42" w:rsidP="00E87F42">
            <w:pPr>
              <w:rPr>
                <w:rStyle w:val="Strong"/>
                <w:b/>
                <w:bCs w:val="0"/>
              </w:rPr>
            </w:pPr>
            <w:r w:rsidRPr="00161CB3">
              <w:rPr>
                <w:rStyle w:val="Strong"/>
                <w:b/>
                <w:bCs w:val="0"/>
              </w:rPr>
              <w:t>Completing the square</w:t>
            </w:r>
          </w:p>
        </w:tc>
        <w:tc>
          <w:tcPr>
            <w:tcW w:w="4252" w:type="dxa"/>
          </w:tcPr>
          <w:p w14:paraId="5E01FB60" w14:textId="57A02DD8" w:rsidR="00E87F42" w:rsidRDefault="00E87F42" w:rsidP="00E87F42">
            <w:pPr>
              <w:cnfStyle w:val="000000010000" w:firstRow="0" w:lastRow="0" w:firstColumn="0" w:lastColumn="0" w:oddVBand="0" w:evenVBand="0" w:oddHBand="0" w:evenHBand="1" w:firstRowFirstColumn="0" w:firstRowLastColumn="0" w:lastRowFirstColumn="0" w:lastRowLastColumn="0"/>
            </w:pPr>
          </w:p>
        </w:tc>
        <w:tc>
          <w:tcPr>
            <w:tcW w:w="4252" w:type="dxa"/>
          </w:tcPr>
          <w:p w14:paraId="0D157EF9" w14:textId="77777777" w:rsidR="00E87F42" w:rsidRDefault="00E87F42" w:rsidP="00E87F42">
            <w:pPr>
              <w:cnfStyle w:val="000000010000" w:firstRow="0" w:lastRow="0" w:firstColumn="0" w:lastColumn="0" w:oddVBand="0" w:evenVBand="0" w:oddHBand="0" w:evenHBand="1" w:firstRowFirstColumn="0" w:firstRowLastColumn="0" w:lastRowFirstColumn="0" w:lastRowLastColumn="0"/>
            </w:pPr>
          </w:p>
        </w:tc>
        <w:tc>
          <w:tcPr>
            <w:tcW w:w="4253" w:type="dxa"/>
          </w:tcPr>
          <w:p w14:paraId="0CB4DBEB" w14:textId="77777777" w:rsidR="00E87F42" w:rsidRDefault="00E87F42" w:rsidP="00E87F42">
            <w:pPr>
              <w:cnfStyle w:val="000000010000" w:firstRow="0" w:lastRow="0" w:firstColumn="0" w:lastColumn="0" w:oddVBand="0" w:evenVBand="0" w:oddHBand="0" w:evenHBand="1" w:firstRowFirstColumn="0" w:firstRowLastColumn="0" w:lastRowFirstColumn="0" w:lastRowLastColumn="0"/>
            </w:pPr>
          </w:p>
        </w:tc>
      </w:tr>
      <w:tr w:rsidR="00E87F42" w14:paraId="345724D0" w14:textId="77777777" w:rsidTr="00E87F42">
        <w:trPr>
          <w:cnfStyle w:val="000000100000" w:firstRow="0" w:lastRow="0" w:firstColumn="0" w:lastColumn="0" w:oddVBand="0" w:evenVBand="0" w:oddHBand="1" w:evenHBand="0" w:firstRowFirstColumn="0" w:firstRowLastColumn="0" w:lastRowFirstColumn="0" w:lastRowLastColumn="0"/>
          <w:trHeight w:val="2000"/>
        </w:trPr>
        <w:tc>
          <w:tcPr>
            <w:cnfStyle w:val="001000000000" w:firstRow="0" w:lastRow="0" w:firstColumn="1" w:lastColumn="0" w:oddVBand="0" w:evenVBand="0" w:oddHBand="0" w:evenHBand="0" w:firstRowFirstColumn="0" w:firstRowLastColumn="0" w:lastRowFirstColumn="0" w:lastRowLastColumn="0"/>
            <w:tcW w:w="1838" w:type="dxa"/>
          </w:tcPr>
          <w:p w14:paraId="53DAEA8B" w14:textId="27A87D2E" w:rsidR="00E87F42" w:rsidRPr="00161CB3" w:rsidRDefault="00E87F42" w:rsidP="00E87F42">
            <w:pPr>
              <w:rPr>
                <w:rStyle w:val="Strong"/>
                <w:b/>
                <w:bCs w:val="0"/>
              </w:rPr>
            </w:pPr>
            <w:r w:rsidRPr="00161CB3">
              <w:rPr>
                <w:rStyle w:val="Strong"/>
                <w:b/>
                <w:bCs w:val="0"/>
              </w:rPr>
              <w:t>The quadratic formula</w:t>
            </w:r>
          </w:p>
        </w:tc>
        <w:tc>
          <w:tcPr>
            <w:tcW w:w="4252" w:type="dxa"/>
          </w:tcPr>
          <w:p w14:paraId="7F30D248" w14:textId="59C0C88F" w:rsidR="00E87F42" w:rsidRDefault="00E87F42" w:rsidP="00E87F42">
            <w:pPr>
              <w:cnfStyle w:val="000000100000" w:firstRow="0" w:lastRow="0" w:firstColumn="0" w:lastColumn="0" w:oddVBand="0" w:evenVBand="0" w:oddHBand="1" w:evenHBand="0" w:firstRowFirstColumn="0" w:firstRowLastColumn="0" w:lastRowFirstColumn="0" w:lastRowLastColumn="0"/>
            </w:pPr>
          </w:p>
        </w:tc>
        <w:tc>
          <w:tcPr>
            <w:tcW w:w="4252" w:type="dxa"/>
          </w:tcPr>
          <w:p w14:paraId="0F0015EF" w14:textId="77777777" w:rsidR="00E87F42" w:rsidRDefault="00E87F42" w:rsidP="00E87F42">
            <w:pPr>
              <w:cnfStyle w:val="000000100000" w:firstRow="0" w:lastRow="0" w:firstColumn="0" w:lastColumn="0" w:oddVBand="0" w:evenVBand="0" w:oddHBand="1" w:evenHBand="0" w:firstRowFirstColumn="0" w:firstRowLastColumn="0" w:lastRowFirstColumn="0" w:lastRowLastColumn="0"/>
            </w:pPr>
          </w:p>
        </w:tc>
        <w:tc>
          <w:tcPr>
            <w:tcW w:w="4253" w:type="dxa"/>
          </w:tcPr>
          <w:p w14:paraId="11563C62" w14:textId="77777777" w:rsidR="00E87F42" w:rsidRDefault="00E87F42" w:rsidP="00E87F42">
            <w:pPr>
              <w:cnfStyle w:val="000000100000" w:firstRow="0" w:lastRow="0" w:firstColumn="0" w:lastColumn="0" w:oddVBand="0" w:evenVBand="0" w:oddHBand="1" w:evenHBand="0" w:firstRowFirstColumn="0" w:firstRowLastColumn="0" w:lastRowFirstColumn="0" w:lastRowLastColumn="0"/>
            </w:pPr>
          </w:p>
        </w:tc>
      </w:tr>
      <w:bookmarkEnd w:id="5"/>
    </w:tbl>
    <w:p w14:paraId="4D5AC817" w14:textId="77777777" w:rsidR="00356B82" w:rsidRPr="00F349AC" w:rsidRDefault="00356B82" w:rsidP="00F349AC">
      <w:pPr>
        <w:sectPr w:rsidR="00356B82" w:rsidRPr="00F349AC" w:rsidSect="00FD41C5">
          <w:pgSz w:w="16840" w:h="11900" w:orient="landscape"/>
          <w:pgMar w:top="1134" w:right="1134" w:bottom="1134" w:left="1134" w:header="709" w:footer="709" w:gutter="0"/>
          <w:cols w:space="708"/>
          <w:docGrid w:linePitch="360"/>
        </w:sectPr>
      </w:pPr>
    </w:p>
    <w:p w14:paraId="16B01DCC" w14:textId="6B848005" w:rsidR="00A84311" w:rsidRDefault="00A84311" w:rsidP="00482E67">
      <w:pPr>
        <w:pStyle w:val="Heading2"/>
      </w:pPr>
      <w:r>
        <w:lastRenderedPageBreak/>
        <w:t xml:space="preserve">Sample </w:t>
      </w:r>
      <w:r w:rsidRPr="00482E67">
        <w:t>solutions</w:t>
      </w:r>
    </w:p>
    <w:p w14:paraId="76866A98" w14:textId="7F38505C" w:rsidR="00177587" w:rsidRDefault="00177587" w:rsidP="00482E67">
      <w:pPr>
        <w:pStyle w:val="Heading3"/>
      </w:pPr>
      <w:r>
        <w:t xml:space="preserve">Activating prior </w:t>
      </w:r>
      <w:r w:rsidRPr="00482E67">
        <w:t>knowledge</w:t>
      </w:r>
    </w:p>
    <w:p w14:paraId="30AF57D6" w14:textId="5B560B2A" w:rsidR="00733805" w:rsidRDefault="00733805" w:rsidP="00482E67">
      <w:pPr>
        <w:pStyle w:val="Heading4"/>
      </w:pPr>
      <w:r>
        <w:t xml:space="preserve">Option 1 – </w:t>
      </w:r>
      <w:r w:rsidR="00482E67">
        <w:t>d</w:t>
      </w:r>
      <w:r>
        <w:t xml:space="preserve">ouble Venn </w:t>
      </w:r>
      <w:r w:rsidR="00482E67">
        <w:t>diagram</w:t>
      </w:r>
      <w:r w:rsidR="007A7FAE">
        <w:t xml:space="preserve"> </w:t>
      </w:r>
      <w:r w:rsidRPr="00482E67">
        <w:t>and</w:t>
      </w:r>
      <w:r>
        <w:t xml:space="preserve"> monic quadratic</w:t>
      </w:r>
    </w:p>
    <w:p w14:paraId="47249904" w14:textId="0F7A21E0" w:rsidR="00733805" w:rsidRPr="006B4931" w:rsidRDefault="00B02123" w:rsidP="00AB646E">
      <w:pPr>
        <w:pStyle w:val="ListBullet"/>
      </w:pPr>
      <w:r w:rsidRPr="00AB646E">
        <w:t>Region</w:t>
      </w:r>
      <w:r>
        <w:t xml:space="preserve"> A: </w:t>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+4</m:t>
                </m:r>
              </m:e>
            </m:d>
          </m:e>
          <m:sup>
            <m:r>
              <m:rPr>
                <m:sty m:val="p"/>
              </m:rPr>
              <w:rPr>
                <w:rFonts w:ascii="Cambria Math" w:hAnsi="Cambria Math"/>
              </w:rPr>
              <m:t>2</m:t>
            </m:r>
          </m:sup>
        </m:sSup>
        <m:r>
          <m:rPr>
            <m:sty m:val="p"/>
          </m:rPr>
          <w:rPr>
            <w:rFonts w:ascii="Cambria Math" w:hAnsi="Cambria Math"/>
          </w:rPr>
          <m:t>+5</m:t>
        </m:r>
      </m:oMath>
    </w:p>
    <w:p w14:paraId="367E1D40" w14:textId="376DF738" w:rsidR="006B4931" w:rsidRPr="006B4931" w:rsidRDefault="006B4931" w:rsidP="00CC74AA">
      <w:pPr>
        <w:pStyle w:val="ListBullet"/>
      </w:pPr>
      <w:r>
        <w:t xml:space="preserve">Region B: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+6x+8</m:t>
        </m:r>
        <m:r>
          <w:rPr>
            <w:rFonts w:ascii="Cambria Math" w:eastAsiaTheme="minorEastAsia" w:hAnsi="Cambria Math"/>
          </w:rPr>
          <m:t>=(x+2)(x+4)</m:t>
        </m:r>
      </m:oMath>
    </w:p>
    <w:p w14:paraId="34605C9C" w14:textId="1E3A2BD3" w:rsidR="006B4931" w:rsidRPr="006B4931" w:rsidRDefault="006B4931" w:rsidP="00CC74AA">
      <w:pPr>
        <w:pStyle w:val="ListBullet"/>
      </w:pPr>
      <w:r>
        <w:rPr>
          <w:rFonts w:eastAsiaTheme="minorEastAsia"/>
        </w:rPr>
        <w:t xml:space="preserve">Region C: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+8x+12=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x+4</m:t>
                </m:r>
              </m:e>
            </m:d>
          </m:e>
          <m:sup>
            <m:r>
              <w:rPr>
                <w:rFonts w:ascii="Cambria Math" w:eastAsiaTheme="minorEastAsia" w:hAnsi="Cambria Math"/>
              </w:rPr>
              <m:t>2</m:t>
            </m:r>
          </m:sup>
        </m:sSup>
        <m:r>
          <w:rPr>
            <w:rFonts w:ascii="Cambria Math" w:eastAsiaTheme="minorEastAsia" w:hAnsi="Cambria Math"/>
          </w:rPr>
          <m:t>-4</m:t>
        </m:r>
      </m:oMath>
    </w:p>
    <w:p w14:paraId="31510483" w14:textId="4090E483" w:rsidR="006B4931" w:rsidRPr="00733805" w:rsidRDefault="006B4931" w:rsidP="00CC74AA">
      <w:pPr>
        <w:pStyle w:val="ListBullet"/>
      </w:pPr>
      <w:r>
        <w:rPr>
          <w:rFonts w:eastAsiaTheme="minorEastAsia"/>
        </w:rPr>
        <w:t xml:space="preserve">Region D: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+10x+7</m:t>
        </m:r>
      </m:oMath>
    </w:p>
    <w:p w14:paraId="38C65E76" w14:textId="0EF7290C" w:rsidR="000C6BF9" w:rsidRDefault="00733805" w:rsidP="000C6BF9">
      <w:pPr>
        <w:pStyle w:val="Heading4"/>
      </w:pPr>
      <w:r>
        <w:t xml:space="preserve">Option 2 – </w:t>
      </w:r>
      <w:r w:rsidR="007A7FAE">
        <w:t>d</w:t>
      </w:r>
      <w:r>
        <w:t xml:space="preserve">ouble Venn </w:t>
      </w:r>
      <w:r w:rsidR="007A7FAE">
        <w:t xml:space="preserve">diagram </w:t>
      </w:r>
      <w:r>
        <w:t>and non-monic quadratic</w:t>
      </w:r>
    </w:p>
    <w:p w14:paraId="0A1FE1D8" w14:textId="689AA9AD" w:rsidR="000C6BF9" w:rsidRPr="000C6BF9" w:rsidRDefault="000C6BF9" w:rsidP="000C6BF9">
      <w:pPr>
        <w:pStyle w:val="ListBullet"/>
      </w:pPr>
      <w:r>
        <w:rPr>
          <w:rFonts w:eastAsiaTheme="minorEastAsia"/>
          <w:iCs/>
        </w:rPr>
        <w:t xml:space="preserve">Region A: </w:t>
      </w:r>
      <m:oMath>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-12</m:t>
        </m:r>
        <m:r>
          <w:rPr>
            <w:rFonts w:ascii="Cambria Math" w:hAnsi="Cambria Math"/>
          </w:rPr>
          <m:t>x</m:t>
        </m:r>
        <m:r>
          <m:rPr>
            <m:sty m:val="p"/>
          </m:rPr>
          <w:rPr>
            <w:rFonts w:ascii="Cambria Math" w:hAnsi="Cambria Math"/>
          </w:rPr>
          <m:t>+17=3</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-2</m:t>
                </m:r>
              </m:e>
            </m:d>
          </m:e>
          <m:sup>
            <m:r>
              <m:rPr>
                <m:sty m:val="p"/>
              </m:rPr>
              <w:rPr>
                <w:rFonts w:ascii="Cambria Math" w:hAnsi="Cambria Math"/>
              </w:rPr>
              <m:t>2</m:t>
            </m:r>
          </m:sup>
        </m:sSup>
        <m:r>
          <w:rPr>
            <w:rFonts w:ascii="Cambria Math" w:hAnsi="Cambria Math"/>
          </w:rPr>
          <m:t>+5</m:t>
        </m:r>
      </m:oMath>
    </w:p>
    <w:p w14:paraId="7B079B77" w14:textId="27C77445" w:rsidR="000C6BF9" w:rsidRPr="000C6BF9" w:rsidRDefault="000C6BF9" w:rsidP="000C6BF9">
      <w:pPr>
        <w:pStyle w:val="ListBullet"/>
      </w:pPr>
      <w:r>
        <w:rPr>
          <w:rFonts w:eastAsiaTheme="minorEastAsia"/>
        </w:rPr>
        <w:t xml:space="preserve">Region B: </w:t>
      </w:r>
      <m:oMath>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+7</m:t>
        </m:r>
        <m:r>
          <w:rPr>
            <w:rFonts w:ascii="Cambria Math" w:hAnsi="Cambria Math"/>
          </w:rPr>
          <m:t>x</m:t>
        </m:r>
        <m:r>
          <m:rPr>
            <m:sty m:val="p"/>
          </m:rPr>
          <w:rPr>
            <w:rFonts w:ascii="Cambria Math" w:hAnsi="Cambria Math"/>
          </w:rPr>
          <m:t>+3</m:t>
        </m:r>
        <m:r>
          <w:rPr>
            <w:rFonts w:ascii="Cambria Math" w:eastAsiaTheme="minorEastAsia" w:hAnsi="Cambria Math"/>
          </w:rPr>
          <m:t>=(2x+1)(x+3)</m:t>
        </m:r>
      </m:oMath>
    </w:p>
    <w:p w14:paraId="0402EE57" w14:textId="173CB48B" w:rsidR="000C6BF9" w:rsidRPr="000C6BF9" w:rsidRDefault="000C6BF9" w:rsidP="000C6BF9">
      <w:pPr>
        <w:pStyle w:val="ListBullet"/>
      </w:pPr>
      <w:r>
        <w:rPr>
          <w:rFonts w:eastAsiaTheme="minorEastAsia"/>
        </w:rPr>
        <w:t xml:space="preserve">Region C: </w:t>
      </w:r>
      <m:oMath>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m:t>
        </m:r>
        <m:r>
          <w:rPr>
            <w:rFonts w:ascii="Cambria Math" w:hAnsi="Cambria Math"/>
          </w:rPr>
          <m:t>x</m:t>
        </m:r>
        <m:r>
          <m:rPr>
            <m:sty m:val="p"/>
          </m:rPr>
          <w:rPr>
            <w:rFonts w:ascii="Cambria Math" w:hAnsi="Cambria Math"/>
          </w:rPr>
          <m:t>+6</m:t>
        </m:r>
        <m: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2</m:t>
            </m:r>
          </m:sup>
        </m:sSup>
        <m:r>
          <w:rPr>
            <w:rFonts w:ascii="Cambria Math" w:eastAsiaTheme="minorEastAsia" w:hAnsi="Cambria Math"/>
          </w:rPr>
          <m:t>-2</m:t>
        </m:r>
      </m:oMath>
    </w:p>
    <w:p w14:paraId="06C717CE" w14:textId="05D5D8B6" w:rsidR="00733805" w:rsidRPr="000C6BF9" w:rsidRDefault="000C6BF9" w:rsidP="00AB646E">
      <w:pPr>
        <w:pStyle w:val="ListBullet"/>
      </w:pPr>
      <w:r w:rsidRPr="00AB646E">
        <w:t>Region</w:t>
      </w:r>
      <w:r>
        <w:rPr>
          <w:rFonts w:eastAsiaTheme="minorEastAsia"/>
        </w:rPr>
        <w:t xml:space="preserve"> D: </w:t>
      </w:r>
      <m:oMath>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+1</m:t>
        </m:r>
      </m:oMath>
    </w:p>
    <w:p w14:paraId="1367279A" w14:textId="3AEE7339" w:rsidR="00177587" w:rsidRDefault="00733805" w:rsidP="00AB646E">
      <w:pPr>
        <w:pStyle w:val="Heading4"/>
      </w:pPr>
      <w:r w:rsidRPr="00AB646E">
        <w:t>Option</w:t>
      </w:r>
      <w:r>
        <w:t xml:space="preserve"> 3 – </w:t>
      </w:r>
      <w:r w:rsidR="00AB646E">
        <w:t>t</w:t>
      </w:r>
      <w:r>
        <w:t>riple Venn</w:t>
      </w:r>
      <w:r w:rsidR="00AB646E">
        <w:t xml:space="preserve"> diagram</w:t>
      </w:r>
      <w:r>
        <w:t xml:space="preserve"> and monic quadratic </w:t>
      </w:r>
    </w:p>
    <w:p w14:paraId="7E5BD7DC" w14:textId="6E20B23C" w:rsidR="0020368D" w:rsidRPr="0020368D" w:rsidRDefault="0020368D" w:rsidP="0020368D">
      <w:pPr>
        <w:pStyle w:val="ListBullet"/>
      </w:pPr>
      <w:r>
        <w:rPr>
          <w:rFonts w:eastAsiaTheme="minorEastAsia"/>
        </w:rPr>
        <w:t xml:space="preserve">Region A: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+12</m:t>
        </m:r>
        <m:r>
          <w:rPr>
            <w:rFonts w:ascii="Cambria Math" w:hAnsi="Cambria Math"/>
          </w:rPr>
          <m:t>x</m:t>
        </m:r>
        <m:r>
          <m:rPr>
            <m:sty m:val="p"/>
          </m:rPr>
          <w:rPr>
            <w:rFonts w:ascii="Cambria Math" w:hAnsi="Cambria Math"/>
          </w:rPr>
          <m:t>+20=(</m:t>
        </m:r>
        <m:r>
          <w:rPr>
            <w:rFonts w:ascii="Cambria Math" w:hAnsi="Cambria Math"/>
          </w:rPr>
          <m:t>x</m:t>
        </m:r>
        <m:r>
          <m:rPr>
            <m:sty m:val="p"/>
          </m:rPr>
          <w:rPr>
            <w:rFonts w:ascii="Cambria Math" w:hAnsi="Cambria Math"/>
          </w:rPr>
          <m:t>+10)(</m:t>
        </m:r>
        <m:r>
          <w:rPr>
            <w:rFonts w:ascii="Cambria Math" w:hAnsi="Cambria Math"/>
          </w:rPr>
          <m:t>x</m:t>
        </m:r>
        <m:r>
          <w:rPr>
            <w:rFonts w:ascii="Cambria Math" w:eastAsiaTheme="minorEastAsia" w:hAnsi="Cambria Math"/>
          </w:rPr>
          <m:t>+2)</m:t>
        </m:r>
      </m:oMath>
    </w:p>
    <w:p w14:paraId="4D9776D3" w14:textId="1AF8E557" w:rsidR="0020368D" w:rsidRPr="0020368D" w:rsidRDefault="0020368D" w:rsidP="0020368D">
      <w:pPr>
        <w:pStyle w:val="ListBullet"/>
      </w:pPr>
      <w:r>
        <w:rPr>
          <w:rFonts w:eastAsiaTheme="minorEastAsia"/>
        </w:rPr>
        <w:t xml:space="preserve">Region B: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m:t>
        </m:r>
        <m:r>
          <w:rPr>
            <w:rFonts w:ascii="Cambria Math" w:hAnsi="Cambria Math"/>
          </w:rPr>
          <m:t>x</m:t>
        </m:r>
        <m:r>
          <m:rPr>
            <m:sty m:val="p"/>
          </m:rPr>
          <w:rPr>
            <w:rFonts w:ascii="Cambria Math" w:hAnsi="Cambria Math"/>
          </w:rPr>
          <m:t>+21</m:t>
        </m:r>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x+4</m:t>
                </m:r>
              </m:e>
            </m:d>
          </m:e>
          <m:sup>
            <m:r>
              <w:rPr>
                <w:rFonts w:ascii="Cambria Math" w:eastAsiaTheme="minorEastAsia" w:hAnsi="Cambria Math"/>
              </w:rPr>
              <m:t>2</m:t>
            </m:r>
          </m:sup>
        </m:sSup>
        <m:r>
          <w:rPr>
            <w:rFonts w:ascii="Cambria Math" w:eastAsiaTheme="minorEastAsia" w:hAnsi="Cambria Math"/>
          </w:rPr>
          <m:t>+5</m:t>
        </m:r>
      </m:oMath>
    </w:p>
    <w:p w14:paraId="0DFEB169" w14:textId="77777777" w:rsidR="0020368D" w:rsidRPr="0020368D" w:rsidRDefault="0020368D" w:rsidP="0020368D">
      <w:pPr>
        <w:pStyle w:val="ListBullet"/>
      </w:pPr>
      <w:r>
        <w:rPr>
          <w:rFonts w:eastAsiaTheme="minorEastAsia"/>
        </w:rPr>
        <w:t xml:space="preserve">Region C: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+8</m:t>
        </m:r>
      </m:oMath>
    </w:p>
    <w:p w14:paraId="7BAAD7F9" w14:textId="0EF589BB" w:rsidR="0020368D" w:rsidRPr="0020368D" w:rsidRDefault="0020368D" w:rsidP="0020368D">
      <w:pPr>
        <w:pStyle w:val="ListBullet"/>
      </w:pPr>
      <w:r>
        <w:rPr>
          <w:rFonts w:eastAsiaTheme="minorEastAsia"/>
        </w:rPr>
        <w:t xml:space="preserve">Region D: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m:t>
        </m:r>
        <m:r>
          <w:rPr>
            <w:rFonts w:ascii="Cambria Math" w:hAnsi="Cambria Math"/>
          </w:rPr>
          <m:t>x</m:t>
        </m:r>
        <m:r>
          <m:rPr>
            <m:sty m:val="p"/>
          </m:rPr>
          <w:rPr>
            <w:rFonts w:ascii="Cambria Math" w:hAnsi="Cambria Math"/>
          </w:rPr>
          <m:t>+12</m:t>
        </m:r>
      </m:oMath>
    </w:p>
    <w:p w14:paraId="4188FDCD" w14:textId="77777777" w:rsidR="0020368D" w:rsidRPr="0020368D" w:rsidRDefault="0020368D" w:rsidP="0020368D">
      <w:pPr>
        <w:pStyle w:val="ListBullet"/>
      </w:pPr>
      <w:r>
        <w:rPr>
          <w:rFonts w:eastAsiaTheme="minorEastAsia"/>
        </w:rPr>
        <w:t xml:space="preserve">Region E: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m:t>
        </m:r>
        <m:r>
          <w:rPr>
            <w:rFonts w:ascii="Cambria Math" w:hAnsi="Cambria Math"/>
          </w:rPr>
          <m:t>x</m:t>
        </m:r>
        <m:r>
          <m:rPr>
            <m:sty m:val="p"/>
          </m:rPr>
          <w:rPr>
            <w:rFonts w:ascii="Cambria Math" w:hAnsi="Cambria Math"/>
          </w:rPr>
          <m:t>+8</m:t>
        </m:r>
      </m:oMath>
    </w:p>
    <w:p w14:paraId="7FFFF7F2" w14:textId="77777777" w:rsidR="00BE5EEE" w:rsidRPr="00BE5EEE" w:rsidRDefault="0020368D" w:rsidP="0020368D">
      <w:pPr>
        <w:pStyle w:val="ListBullet"/>
      </w:pPr>
      <w:r>
        <w:rPr>
          <w:rFonts w:eastAsiaTheme="minorEastAsia"/>
          <w:iCs/>
        </w:rPr>
        <w:t xml:space="preserve">Region F: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+8</m:t>
        </m:r>
      </m:oMath>
    </w:p>
    <w:p w14:paraId="7AEE1B20" w14:textId="62CC8089" w:rsidR="008778DE" w:rsidRPr="008778DE" w:rsidRDefault="00BE5EEE" w:rsidP="0020368D">
      <w:pPr>
        <w:pStyle w:val="ListBullet"/>
      </w:pPr>
      <w:r>
        <w:rPr>
          <w:rFonts w:eastAsiaTheme="minorEastAsia"/>
          <w:iCs/>
        </w:rPr>
        <w:t xml:space="preserve">Region G: </w:t>
      </w:r>
      <w:r w:rsidR="00C17BC9">
        <w:rPr>
          <w:rFonts w:eastAsiaTheme="minorEastAsia"/>
          <w:iCs/>
        </w:rPr>
        <w:t>impossible</w:t>
      </w:r>
    </w:p>
    <w:p w14:paraId="1A78FEA3" w14:textId="77777777" w:rsidR="00164BE1" w:rsidRPr="00AB646E" w:rsidRDefault="008778DE">
      <w:pPr>
        <w:pStyle w:val="ListBullet"/>
        <w:suppressAutoHyphens w:val="0"/>
        <w:spacing w:after="0" w:line="276" w:lineRule="auto"/>
      </w:pPr>
      <w:r w:rsidRPr="00577E17">
        <w:rPr>
          <w:rFonts w:eastAsiaTheme="minorEastAsia"/>
        </w:rPr>
        <w:t xml:space="preserve">Region H: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+10</m:t>
        </m:r>
        <m:r>
          <w:rPr>
            <w:rFonts w:ascii="Cambria Math" w:hAnsi="Cambria Math"/>
          </w:rPr>
          <m:t>x</m:t>
        </m:r>
        <m:r>
          <m:rPr>
            <m:sty m:val="p"/>
          </m:rPr>
          <w:rPr>
            <w:rFonts w:ascii="Cambria Math" w:hAnsi="Cambria Math"/>
          </w:rPr>
          <m:t>+7</m:t>
        </m:r>
      </m:oMath>
    </w:p>
    <w:p w14:paraId="5B962E8D" w14:textId="2A596D31" w:rsidR="00164BE1" w:rsidRDefault="00164BE1" w:rsidP="00164BE1">
      <w:pPr>
        <w:pStyle w:val="Heading4"/>
      </w:pPr>
      <w:r>
        <w:lastRenderedPageBreak/>
        <w:t xml:space="preserve">Option 4 – </w:t>
      </w:r>
      <w:r w:rsidR="00AB646E">
        <w:t>t</w:t>
      </w:r>
      <w:r>
        <w:t>riple Venn</w:t>
      </w:r>
      <w:r w:rsidR="00AB646E">
        <w:t xml:space="preserve"> diagram</w:t>
      </w:r>
      <w:r>
        <w:t xml:space="preserve"> and monic quadratic </w:t>
      </w:r>
    </w:p>
    <w:p w14:paraId="2B84B5EF" w14:textId="2776A6F1" w:rsidR="00164BE1" w:rsidRPr="0020368D" w:rsidRDefault="00164BE1" w:rsidP="00164BE1">
      <w:pPr>
        <w:pStyle w:val="ListBullet"/>
      </w:pPr>
      <w:r>
        <w:rPr>
          <w:rFonts w:eastAsiaTheme="minorEastAsia"/>
        </w:rPr>
        <w:t xml:space="preserve">Region A: </w:t>
      </w:r>
      <m:oMath>
        <m:sSup>
          <m:sSupPr>
            <m:ctrlPr>
              <w:rPr>
                <w:rFonts w:ascii="Cambria Math" w:hAnsi="Cambria Math"/>
              </w:rPr>
            </m:ctrlPr>
          </m:sSupPr>
          <m:e>
            <m:r>
              <w:rPr>
                <w:rFonts w:ascii="Cambria Math" w:hAnsi="Cambria Math"/>
              </w:rPr>
              <m:t>2x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+2=(2</m:t>
        </m:r>
        <m:r>
          <w:rPr>
            <w:rFonts w:ascii="Cambria Math" w:hAnsi="Cambria Math"/>
          </w:rPr>
          <m:t>x</m:t>
        </m:r>
        <m:r>
          <m:rPr>
            <m:sty m:val="p"/>
          </m:rPr>
          <w:rPr>
            <w:rFonts w:ascii="Cambria Math" w:hAnsi="Cambria Math"/>
          </w:rPr>
          <m:t>+1)(</m:t>
        </m:r>
        <m:r>
          <w:rPr>
            <w:rFonts w:ascii="Cambria Math" w:hAnsi="Cambria Math"/>
          </w:rPr>
          <m:t>x</m:t>
        </m:r>
        <m:r>
          <w:rPr>
            <w:rFonts w:ascii="Cambria Math" w:eastAsiaTheme="minorEastAsia" w:hAnsi="Cambria Math"/>
          </w:rPr>
          <m:t>+2)</m:t>
        </m:r>
      </m:oMath>
    </w:p>
    <w:p w14:paraId="1D445C15" w14:textId="75B1827A" w:rsidR="00164BE1" w:rsidRPr="0020368D" w:rsidRDefault="00164BE1" w:rsidP="00164BE1">
      <w:pPr>
        <w:pStyle w:val="ListBullet"/>
      </w:pPr>
      <w:r>
        <w:rPr>
          <w:rFonts w:eastAsiaTheme="minorEastAsia"/>
        </w:rPr>
        <w:t xml:space="preserve">Region B: </w:t>
      </w:r>
      <m:oMath>
        <m:r>
          <w:rPr>
            <w:rFonts w:ascii="Cambria Math" w:eastAsiaTheme="minorEastAsia"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-12</m:t>
        </m:r>
        <m:r>
          <w:rPr>
            <w:rFonts w:ascii="Cambria Math" w:hAnsi="Cambria Math"/>
          </w:rPr>
          <m:t>x</m:t>
        </m:r>
        <m:r>
          <m:rPr>
            <m:sty m:val="p"/>
          </m:rPr>
          <w:rPr>
            <w:rFonts w:ascii="Cambria Math" w:hAnsi="Cambria Math"/>
          </w:rPr>
          <m:t>+5</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-13</m:t>
        </m:r>
      </m:oMath>
    </w:p>
    <w:p w14:paraId="628D4554" w14:textId="3D78E023" w:rsidR="00164BE1" w:rsidRPr="0020368D" w:rsidRDefault="00164BE1" w:rsidP="00164BE1">
      <w:pPr>
        <w:pStyle w:val="ListBullet"/>
      </w:pPr>
      <w:r>
        <w:rPr>
          <w:rFonts w:eastAsiaTheme="minorEastAsia"/>
        </w:rPr>
        <w:t xml:space="preserve">Region C: </w:t>
      </w:r>
      <m:oMath>
        <m:r>
          <w:rPr>
            <w:rFonts w:ascii="Cambria Math" w:eastAsiaTheme="minorEastAsia"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+6</m:t>
        </m:r>
      </m:oMath>
    </w:p>
    <w:p w14:paraId="60A98E17" w14:textId="4EE73BE2" w:rsidR="00164BE1" w:rsidRPr="0020368D" w:rsidRDefault="00164BE1" w:rsidP="00AB646E">
      <w:pPr>
        <w:pStyle w:val="ListBullet"/>
      </w:pPr>
      <w:r w:rsidRPr="00AB646E">
        <w:t>Region</w:t>
      </w:r>
      <w:r>
        <w:t xml:space="preserve"> D: </w:t>
      </w:r>
      <m:oMath>
        <m:sSup>
          <m:sSupPr>
            <m:ctrlPr>
              <w:rPr>
                <w:rFonts w:ascii="Cambria Math" w:hAnsi="Cambria Math"/>
              </w:rPr>
            </m:ctrlPr>
          </m:sSupPr>
          <m:e>
            <m:r>
              <m:rPr>
                <m:sty m:val="p"/>
              </m:rPr>
              <w:rPr>
                <w:rFonts w:ascii="Cambria Math" w:hAnsi="Cambria Math"/>
              </w:rPr>
              <m:t>2</m:t>
            </m:r>
            <m:r>
              <w:rPr>
                <w:rFonts w:ascii="Cambria Math" w:hAnsi="Cambria Math"/>
              </w:rPr>
              <m:t>x</m:t>
            </m:r>
          </m:e>
          <m:sup>
            <m:r>
              <m:rPr>
                <m:sty m:val="p"/>
              </m:rPr>
              <w:rPr>
                <w:rFonts w:ascii="Cambria Math" w:hAnsi="Cambria Math"/>
              </w:rPr>
              <m:t>2</m:t>
            </m:r>
          </m:sup>
        </m:sSup>
        <m:r>
          <m:rPr>
            <m:sty m:val="p"/>
          </m:rPr>
          <w:rPr>
            <w:rFonts w:ascii="Cambria Math" w:hAnsi="Cambria Math"/>
          </w:rPr>
          <m:t>-12</m:t>
        </m:r>
        <m:r>
          <w:rPr>
            <w:rFonts w:ascii="Cambria Math" w:hAnsi="Cambria Math"/>
          </w:rPr>
          <m:t>x</m:t>
        </m:r>
        <m:r>
          <m:rPr>
            <m:sty m:val="p"/>
          </m:rPr>
          <w:rPr>
            <w:rFonts w:ascii="Cambria Math" w:hAnsi="Cambria Math"/>
          </w:rPr>
          <m:t>=2</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-3</m:t>
                </m:r>
              </m:e>
            </m:d>
          </m:e>
          <m:sup>
            <m:r>
              <m:rPr>
                <m:sty m:val="p"/>
              </m:rPr>
              <w:rPr>
                <w:rFonts w:ascii="Cambria Math" w:hAnsi="Cambria Math"/>
              </w:rPr>
              <m:t>2</m:t>
            </m:r>
          </m:sup>
        </m:sSup>
        <m:r>
          <m:rPr>
            <m:sty m:val="p"/>
          </m:rPr>
          <w:rPr>
            <w:rFonts w:ascii="Cambria Math" w:hAnsi="Cambria Math"/>
          </w:rPr>
          <m:t>-18</m:t>
        </m:r>
      </m:oMath>
    </w:p>
    <w:p w14:paraId="63BCFBBE" w14:textId="1473532F" w:rsidR="00164BE1" w:rsidRPr="0020368D" w:rsidRDefault="00164BE1" w:rsidP="00164BE1">
      <w:pPr>
        <w:pStyle w:val="ListBullet"/>
      </w:pPr>
      <w:r>
        <w:rPr>
          <w:rFonts w:eastAsiaTheme="minorEastAsia"/>
        </w:rPr>
        <w:t xml:space="preserve">Region E: </w:t>
      </w:r>
      <m:oMath>
        <m:r>
          <w:rPr>
            <w:rFonts w:ascii="Cambria Math" w:eastAsiaTheme="minorEastAsia"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-12</m:t>
        </m:r>
        <m:r>
          <w:rPr>
            <w:rFonts w:ascii="Cambria Math" w:hAnsi="Cambria Math"/>
          </w:rPr>
          <m:t>x</m:t>
        </m:r>
        <m:r>
          <m:rPr>
            <m:sty m:val="p"/>
          </m:rPr>
          <w:rPr>
            <w:rFonts w:ascii="Cambria Math" w:hAnsi="Cambria Math"/>
          </w:rPr>
          <m:t>+6=2</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-3</m:t>
                </m:r>
              </m:e>
            </m:d>
          </m:e>
          <m:sup>
            <m:r>
              <m:rPr>
                <m:sty m:val="p"/>
              </m:rPr>
              <w:rPr>
                <w:rFonts w:ascii="Cambria Math" w:hAnsi="Cambria Math"/>
              </w:rPr>
              <m:t>2</m:t>
            </m:r>
          </m:sup>
        </m:sSup>
        <m:r>
          <w:rPr>
            <w:rFonts w:ascii="Cambria Math" w:hAnsi="Cambria Math"/>
          </w:rPr>
          <m:t>-12</m:t>
        </m:r>
      </m:oMath>
    </w:p>
    <w:p w14:paraId="64129DBC" w14:textId="55131B8F" w:rsidR="00164BE1" w:rsidRPr="00BE5EEE" w:rsidRDefault="00164BE1" w:rsidP="00164BE1">
      <w:pPr>
        <w:pStyle w:val="ListBullet"/>
      </w:pPr>
      <w:r>
        <w:rPr>
          <w:rFonts w:eastAsiaTheme="minorEastAsia"/>
          <w:iCs/>
        </w:rPr>
        <w:t xml:space="preserve">Region F: </w:t>
      </w:r>
      <m:oMath>
        <m:sSup>
          <m:sSupPr>
            <m:ctrlPr>
              <w:rPr>
                <w:rFonts w:ascii="Cambria Math" w:hAnsi="Cambria Math"/>
              </w:rPr>
            </m:ctrlPr>
          </m:sSupPr>
          <m:e>
            <m:r>
              <w:rPr>
                <w:rFonts w:ascii="Cambria Math" w:hAnsi="Cambria Math"/>
              </w:rPr>
              <m:t>2x</m:t>
            </m:r>
          </m:e>
          <m:sup>
            <m:r>
              <m:rPr>
                <m:sty m:val="p"/>
              </m:rPr>
              <w:rPr>
                <w:rFonts w:ascii="Cambria Math" w:hAnsi="Cambria Math"/>
              </w:rPr>
              <m:t>2</m:t>
            </m:r>
          </m:sup>
        </m:sSup>
        <m:r>
          <m:rPr>
            <m:sty m:val="p"/>
          </m:rPr>
          <w:rPr>
            <w:rFonts w:ascii="Cambria Math" w:hAnsi="Cambria Math"/>
          </w:rPr>
          <m:t>+7</m:t>
        </m:r>
        <m:r>
          <w:rPr>
            <w:rFonts w:ascii="Cambria Math" w:hAnsi="Cambria Math"/>
          </w:rPr>
          <m:t>x</m:t>
        </m:r>
        <m:r>
          <m:rPr>
            <m:sty m:val="p"/>
          </m:rPr>
          <w:rPr>
            <w:rFonts w:ascii="Cambria Math" w:hAnsi="Cambria Math"/>
          </w:rPr>
          <m:t>+6=(2</m:t>
        </m:r>
        <m:r>
          <w:rPr>
            <w:rFonts w:ascii="Cambria Math" w:hAnsi="Cambria Math"/>
          </w:rPr>
          <m:t>x</m:t>
        </m:r>
        <m:r>
          <m:rPr>
            <m:sty m:val="p"/>
          </m:rPr>
          <w:rPr>
            <w:rFonts w:ascii="Cambria Math" w:hAnsi="Cambria Math"/>
          </w:rPr>
          <m:t>+3)(</m:t>
        </m:r>
        <m:r>
          <w:rPr>
            <w:rFonts w:ascii="Cambria Math" w:hAnsi="Cambria Math"/>
          </w:rPr>
          <m:t>x</m:t>
        </m:r>
        <m:r>
          <m:rPr>
            <m:sty m:val="p"/>
          </m:rPr>
          <w:rPr>
            <w:rFonts w:ascii="Cambria Math" w:hAnsi="Cambria Math"/>
          </w:rPr>
          <m:t>+2)</m:t>
        </m:r>
      </m:oMath>
    </w:p>
    <w:p w14:paraId="46F05C33" w14:textId="537E8CC3" w:rsidR="00164BE1" w:rsidRPr="00AB646E" w:rsidRDefault="00164BE1" w:rsidP="00D43D96">
      <w:pPr>
        <w:pStyle w:val="ListBullet"/>
      </w:pPr>
      <w:r w:rsidRPr="00164BE1">
        <w:rPr>
          <w:rFonts w:eastAsiaTheme="minorEastAsia"/>
          <w:iCs/>
        </w:rPr>
        <w:t xml:space="preserve">Region G: </w:t>
      </w:r>
      <m:oMath>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4</m:t>
            </m:r>
          </m:den>
        </m:f>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9</m:t>
            </m:r>
          </m:num>
          <m:den>
            <m:r>
              <w:rPr>
                <w:rFonts w:ascii="Cambria Math" w:eastAsiaTheme="minorEastAsia" w:hAnsi="Cambria Math"/>
              </w:rPr>
              <m:t>2</m:t>
            </m:r>
          </m:den>
        </m:f>
        <m:r>
          <w:rPr>
            <w:rFonts w:ascii="Cambria Math" w:eastAsiaTheme="minorEastAsia" w:hAnsi="Cambria Math"/>
          </w:rPr>
          <m:t>x+6=</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4</m:t>
            </m:r>
          </m:den>
        </m:f>
        <m:d>
          <m:dPr>
            <m:ctrlPr>
              <w:rPr>
                <w:rFonts w:ascii="Cambria Math" w:eastAsiaTheme="minorEastAsia" w:hAnsi="Cambria Math"/>
                <w:i/>
                <w:iCs/>
              </w:rPr>
            </m:ctrlPr>
          </m:dPr>
          <m:e>
            <m:r>
              <w:rPr>
                <w:rFonts w:ascii="Cambria Math" w:eastAsiaTheme="minorEastAsia" w:hAnsi="Cambria Math"/>
              </w:rPr>
              <m:t>x-2</m:t>
            </m:r>
          </m:e>
        </m:d>
        <m:d>
          <m:dPr>
            <m:ctrlPr>
              <w:rPr>
                <w:rFonts w:ascii="Cambria Math" w:eastAsiaTheme="minorEastAsia" w:hAnsi="Cambria Math"/>
                <w:i/>
                <w:iCs/>
              </w:rPr>
            </m:ctrlPr>
          </m:dPr>
          <m:e>
            <m:r>
              <w:rPr>
                <w:rFonts w:ascii="Cambria Math" w:eastAsiaTheme="minorEastAsia" w:hAnsi="Cambria Math"/>
              </w:rPr>
              <m:t>x-4</m:t>
            </m:r>
          </m:e>
        </m:d>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4</m:t>
            </m:r>
          </m:den>
        </m:f>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4</m:t>
            </m:r>
          </m:den>
        </m:f>
      </m:oMath>
    </w:p>
    <w:p w14:paraId="20E97405" w14:textId="37F41A22" w:rsidR="00733805" w:rsidRPr="00AB646E" w:rsidRDefault="00164BE1" w:rsidP="00D43D96">
      <w:pPr>
        <w:pStyle w:val="ListBullet"/>
      </w:pPr>
      <w:r w:rsidRPr="00164BE1">
        <w:rPr>
          <w:rFonts w:eastAsiaTheme="minorEastAsia"/>
        </w:rPr>
        <w:t xml:space="preserve">Region H: </w:t>
      </w:r>
      <m:oMath>
        <m:sSup>
          <m:sSupPr>
            <m:ctrlPr>
              <w:rPr>
                <w:rFonts w:ascii="Cambria Math" w:hAnsi="Cambria Math"/>
              </w:rPr>
            </m:ctrlPr>
          </m:sSupPr>
          <m:e>
            <m:r>
              <w:rPr>
                <w:rFonts w:ascii="Cambria Math" w:hAnsi="Cambria Math"/>
              </w:rPr>
              <m:t>2x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+1</m:t>
        </m:r>
      </m:oMath>
      <w:r w:rsidR="00733805">
        <w:br w:type="page"/>
      </w:r>
    </w:p>
    <w:p w14:paraId="428A02A6" w14:textId="18918008" w:rsidR="005A5A55" w:rsidRDefault="005A5A55" w:rsidP="00AB646E">
      <w:pPr>
        <w:pStyle w:val="Heading3"/>
      </w:pPr>
      <w:bookmarkStart w:id="6" w:name="_Appendix_A_–"/>
      <w:bookmarkStart w:id="7" w:name="_Appendix__A"/>
      <w:bookmarkEnd w:id="6"/>
      <w:bookmarkEnd w:id="7"/>
      <w:r>
        <w:lastRenderedPageBreak/>
        <w:t xml:space="preserve">Appendix </w:t>
      </w:r>
      <w:r w:rsidR="00A71733">
        <w:t>A</w:t>
      </w:r>
      <w:r w:rsidR="00EC29C4">
        <w:t xml:space="preserve"> – Which </w:t>
      </w:r>
      <w:r w:rsidR="00EC29C4" w:rsidRPr="00AB646E">
        <w:t>method</w:t>
      </w:r>
      <w:r w:rsidR="00EC29C4">
        <w:t>?</w:t>
      </w:r>
    </w:p>
    <w:p w14:paraId="52D256DB" w14:textId="7CD5CAD3" w:rsidR="00EC29C4" w:rsidRDefault="006A6ADD" w:rsidP="00AB646E">
      <w:pPr>
        <w:pStyle w:val="Heading4"/>
      </w:pPr>
      <w:r>
        <w:t xml:space="preserve">Monic quadratic </w:t>
      </w:r>
      <w:r w:rsidRPr="00AB646E">
        <w:t>function</w:t>
      </w:r>
    </w:p>
    <w:p w14:paraId="250FA92E" w14:textId="241DEDC0" w:rsidR="00C6469C" w:rsidRDefault="00C6469C" w:rsidP="00303606">
      <w:pPr>
        <w:pStyle w:val="ListNumber"/>
        <w:numPr>
          <w:ilvl w:val="0"/>
          <w:numId w:val="52"/>
        </w:numPr>
      </w:pPr>
      <w:r w:rsidRPr="00AB646E">
        <w:t>For</w:t>
      </w:r>
      <w:r>
        <w:t xml:space="preserve">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+10x+17</m:t>
        </m:r>
      </m:oMath>
      <w:r w:rsidR="00776B8E">
        <w:t xml:space="preserve">, complete </w:t>
      </w:r>
      <w:r w:rsidR="00416150">
        <w:t xml:space="preserve">the table to use both strategies to find the intercepts and vertex of the parabola. Then graph the function on the provided axes, stating the domain and range. </w:t>
      </w:r>
    </w:p>
    <w:p w14:paraId="4ED27C5A" w14:textId="1AF54BCE" w:rsidR="005D74AD" w:rsidRPr="00AB646E" w:rsidRDefault="00750217" w:rsidP="00AB646E">
      <w:pPr>
        <w:rPr>
          <w:rStyle w:val="Strong"/>
        </w:rPr>
      </w:pPr>
      <w:r w:rsidRPr="00AB646E">
        <w:rPr>
          <w:rStyle w:val="Strong"/>
        </w:rPr>
        <w:t xml:space="preserve">Finding the </w:t>
      </w:r>
      <m:oMath>
        <m:r>
          <m:rPr>
            <m:sty m:val="bi"/>
          </m:rPr>
          <w:rPr>
            <w:rStyle w:val="Strong"/>
            <w:rFonts w:ascii="Cambria Math" w:hAnsi="Cambria Math"/>
          </w:rPr>
          <m:t>x</m:t>
        </m:r>
      </m:oMath>
      <w:r w:rsidR="00D63E92" w:rsidRPr="00AB646E">
        <w:rPr>
          <w:rStyle w:val="Strong"/>
        </w:rPr>
        <w:t>-intercepts</w:t>
      </w:r>
    </w:p>
    <w:tbl>
      <w:tblPr>
        <w:tblStyle w:val="Tableheader"/>
        <w:tblW w:w="0" w:type="auto"/>
        <w:tblLayout w:type="fixed"/>
        <w:tblLook w:val="04A0" w:firstRow="1" w:lastRow="0" w:firstColumn="1" w:lastColumn="0" w:noHBand="0" w:noVBand="1"/>
        <w:tblDescription w:val="Sample solutions for Appendix A."/>
      </w:tblPr>
      <w:tblGrid>
        <w:gridCol w:w="1413"/>
        <w:gridCol w:w="4105"/>
        <w:gridCol w:w="4106"/>
      </w:tblGrid>
      <w:tr w:rsidR="00A00804" w14:paraId="5D5BCACC" w14:textId="77777777" w:rsidTr="00761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5953AA9" w14:textId="5DB6DE53" w:rsidR="00A00804" w:rsidRPr="006E487E" w:rsidRDefault="00A00804" w:rsidP="00A00804">
            <w:pPr>
              <w:rPr>
                <w:rStyle w:val="Strong"/>
                <w:b/>
                <w:bCs w:val="0"/>
              </w:rPr>
            </w:pPr>
            <w:r w:rsidRPr="006E487E">
              <w:rPr>
                <w:rStyle w:val="Strong"/>
                <w:b/>
                <w:bCs w:val="0"/>
              </w:rPr>
              <w:t>Strategy</w:t>
            </w:r>
          </w:p>
        </w:tc>
        <w:tc>
          <w:tcPr>
            <w:tcW w:w="4105" w:type="dxa"/>
          </w:tcPr>
          <w:p w14:paraId="38323E72" w14:textId="5582B1FD" w:rsidR="00A00804" w:rsidRPr="00AB646E" w:rsidRDefault="00A00804" w:rsidP="00A00804">
            <w:pPr>
              <w:cnfStyle w:val="100000000000" w:firstRow="1" w:lastRow="0" w:firstColumn="0" w:lastColumn="0" w:oddVBand="0" w:evenVBand="0" w:oddHBand="0" w:evenHBand="0" w:firstRowFirstColumn="0" w:firstRowLastColumn="0" w:lastRowFirstColumn="0" w:lastRowLastColumn="0"/>
              <w:rPr>
                <w:rStyle w:val="Strong"/>
                <w:b/>
                <w:bCs w:val="0"/>
              </w:rPr>
            </w:pPr>
            <w:r w:rsidRPr="00AB646E">
              <w:rPr>
                <w:rStyle w:val="Strong"/>
                <w:b/>
                <w:bCs w:val="0"/>
              </w:rPr>
              <w:t>The quadratic formula</w:t>
            </w:r>
          </w:p>
        </w:tc>
        <w:tc>
          <w:tcPr>
            <w:tcW w:w="4106" w:type="dxa"/>
          </w:tcPr>
          <w:p w14:paraId="7A9265E4" w14:textId="7804CD7D" w:rsidR="00A00804" w:rsidRPr="00AB646E" w:rsidRDefault="00A00804" w:rsidP="00A00804">
            <w:pPr>
              <w:cnfStyle w:val="100000000000" w:firstRow="1" w:lastRow="0" w:firstColumn="0" w:lastColumn="0" w:oddVBand="0" w:evenVBand="0" w:oddHBand="0" w:evenHBand="0" w:firstRowFirstColumn="0" w:firstRowLastColumn="0" w:lastRowFirstColumn="0" w:lastRowLastColumn="0"/>
              <w:rPr>
                <w:rStyle w:val="Strong"/>
                <w:b/>
                <w:bCs w:val="0"/>
              </w:rPr>
            </w:pPr>
            <w:r w:rsidRPr="00AB646E">
              <w:rPr>
                <w:rStyle w:val="Strong"/>
                <w:b/>
                <w:bCs w:val="0"/>
              </w:rPr>
              <w:t>Completing the square</w:t>
            </w:r>
          </w:p>
        </w:tc>
      </w:tr>
      <w:tr w:rsidR="00A00804" w14:paraId="1F2D2303" w14:textId="77777777" w:rsidTr="00761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BCF3F66" w14:textId="18986A1C" w:rsidR="00A00804" w:rsidRPr="006E487E" w:rsidRDefault="00A00804" w:rsidP="00A00804">
            <w:pPr>
              <w:rPr>
                <w:rStyle w:val="Strong"/>
                <w:b/>
                <w:bCs w:val="0"/>
              </w:rPr>
            </w:pPr>
            <w:r w:rsidRPr="006E487E">
              <w:rPr>
                <w:rStyle w:val="Strong"/>
                <w:b/>
                <w:bCs w:val="0"/>
              </w:rPr>
              <w:t xml:space="preserve">Find the </w:t>
            </w:r>
            <m:oMath>
              <m:r>
                <m:rPr>
                  <m:sty m:val="bi"/>
                </m:rPr>
                <w:rPr>
                  <w:rStyle w:val="Strong"/>
                  <w:rFonts w:ascii="Cambria Math" w:hAnsi="Cambria Math"/>
                </w:rPr>
                <m:t>x</m:t>
              </m:r>
            </m:oMath>
            <w:r w:rsidRPr="006E487E">
              <w:rPr>
                <w:rStyle w:val="Strong"/>
              </w:rPr>
              <w:t>-</w:t>
            </w:r>
            <w:r w:rsidRPr="006E487E">
              <w:rPr>
                <w:rStyle w:val="Strong"/>
                <w:b/>
                <w:bCs w:val="0"/>
              </w:rPr>
              <w:t>intercepts</w:t>
            </w:r>
          </w:p>
        </w:tc>
        <w:tc>
          <w:tcPr>
            <w:tcW w:w="4105" w:type="dxa"/>
          </w:tcPr>
          <w:p w14:paraId="257FCE66" w14:textId="73875A55" w:rsidR="00A00804" w:rsidRPr="0076190A" w:rsidRDefault="006E487E" w:rsidP="006E487E">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x=</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r>
                  <m:rPr>
                    <m:sty m:val="p"/>
                  </m:rPr>
                  <w:rPr>
                    <w:rFonts w:ascii="Cambria Math" w:eastAsiaTheme="minorEastAsia" w:hAnsi="Cambria Math"/>
                  </w:rPr>
                  <w:br/>
                </m:r>
              </m:oMath>
              <m:oMath>
                <m:r>
                  <w:rPr>
                    <w:rFonts w:ascii="Cambria Math" w:hAnsi="Cambria Math"/>
                  </w:rPr>
                  <m:t>=</m:t>
                </m:r>
                <m:f>
                  <m:fPr>
                    <m:ctrlPr>
                      <w:rPr>
                        <w:rFonts w:ascii="Cambria Math" w:hAnsi="Cambria Math"/>
                        <w:i/>
                      </w:rPr>
                    </m:ctrlPr>
                  </m:fPr>
                  <m:num>
                    <m:r>
                      <w:rPr>
                        <w:rFonts w:ascii="Cambria Math" w:hAnsi="Cambria Math"/>
                      </w:rPr>
                      <m:t>-10±</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-4×1×17</m:t>
                        </m:r>
                      </m:e>
                    </m:rad>
                  </m:num>
                  <m:den>
                    <m:r>
                      <w:rPr>
                        <w:rFonts w:ascii="Cambria Math" w:hAnsi="Cambria Math"/>
                      </w:rPr>
                      <m:t>2×1</m:t>
                    </m:r>
                  </m:den>
                </m:f>
                <m:r>
                  <m:rPr>
                    <m:sty m:val="p"/>
                  </m:rPr>
                  <w:rPr>
                    <w:rFonts w:ascii="Cambria Math" w:eastAsiaTheme="minorEastAsia" w:hAnsi="Cambria Math"/>
                  </w:rPr>
                  <w:br/>
                </m:r>
              </m:oMath>
              <m:oMath>
                <m:r>
                  <w:rPr>
                    <w:rFonts w:ascii="Cambria Math" w:hAnsi="Cambria Math"/>
                  </w:rPr>
                  <m:t>=</m:t>
                </m:r>
                <m:f>
                  <m:fPr>
                    <m:ctrlPr>
                      <w:rPr>
                        <w:rFonts w:ascii="Cambria Math" w:hAnsi="Cambria Math"/>
                        <w:i/>
                      </w:rPr>
                    </m:ctrlPr>
                  </m:fPr>
                  <m:num>
                    <m:r>
                      <w:rPr>
                        <w:rFonts w:ascii="Cambria Math" w:hAnsi="Cambria Math"/>
                      </w:rPr>
                      <m:t>-10±</m:t>
                    </m:r>
                    <m:rad>
                      <m:radPr>
                        <m:degHide m:val="1"/>
                        <m:ctrlPr>
                          <w:rPr>
                            <w:rFonts w:ascii="Cambria Math" w:hAnsi="Cambria Math"/>
                            <w:i/>
                          </w:rPr>
                        </m:ctrlPr>
                      </m:radPr>
                      <m:deg/>
                      <m:e>
                        <m:r>
                          <w:rPr>
                            <w:rFonts w:ascii="Cambria Math" w:hAnsi="Cambria Math"/>
                          </w:rPr>
                          <m:t>32</m:t>
                        </m:r>
                      </m:e>
                    </m:rad>
                  </m:num>
                  <m:den>
                    <m:r>
                      <w:rPr>
                        <w:rFonts w:ascii="Cambria Math" w:hAnsi="Cambria Math"/>
                      </w:rPr>
                      <m:t>2</m:t>
                    </m:r>
                  </m:den>
                </m:f>
                <m:r>
                  <m:rPr>
                    <m:sty m:val="p"/>
                  </m:rPr>
                  <w:rPr>
                    <w:rFonts w:ascii="Cambria Math" w:eastAsiaTheme="minorEastAsia" w:hAnsi="Cambria Math"/>
                  </w:rPr>
                  <w:br/>
                </m:r>
              </m:oMath>
              <m:oMath>
                <m:r>
                  <w:rPr>
                    <w:rFonts w:ascii="Cambria Math" w:eastAsiaTheme="minorEastAsia" w:hAnsi="Cambria Math"/>
                  </w:rPr>
                  <m:t xml:space="preserve">=-7.83,-2.17 </m:t>
                </m:r>
                <m:r>
                  <m:rPr>
                    <m:nor/>
                  </m:rPr>
                  <w:rPr>
                    <w:rFonts w:ascii="Cambria Math" w:eastAsiaTheme="minorEastAsia" w:hAnsi="Cambria Math"/>
                  </w:rPr>
                  <m:t>(2.d.p)</m:t>
                </m:r>
              </m:oMath>
            </m:oMathPara>
          </w:p>
        </w:tc>
        <w:tc>
          <w:tcPr>
            <w:tcW w:w="4106" w:type="dxa"/>
          </w:tcPr>
          <w:p w14:paraId="6B4C37C2" w14:textId="38479AD8" w:rsidR="00A00804" w:rsidRPr="0076190A" w:rsidRDefault="006E487E" w:rsidP="00A0080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m:t>
                </m:r>
                <m:box>
                  <m:boxPr>
                    <m:noBreak m:val="0"/>
                    <m:ctrlPr>
                      <w:rPr>
                        <w:rFonts w:ascii="Cambria Math" w:hAnsi="Cambria Math"/>
                        <w:i/>
                      </w:rPr>
                    </m:ctrlPr>
                  </m:boxPr>
                  <m:e/>
                </m:box>
                <m:r>
                  <w:rPr>
                    <w:rFonts w:ascii="Cambria Math" w:hAnsi="Cambria Math"/>
                  </w:rPr>
                  <m:t>+17</m:t>
                </m:r>
                <m:r>
                  <m:rPr>
                    <m:sty m:val="p"/>
                  </m:rPr>
                  <w:rPr>
                    <w:rFonts w:ascii="Cambria Math" w:eastAsiaTheme="minorEastAsia" w:hAnsi="Cambria Math"/>
                  </w:rPr>
                  <w:br/>
                </m:r>
              </m:oMath>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+10x+25+17-25</m:t>
                </m:r>
                <m:r>
                  <m:rPr>
                    <m:sty m:val="p"/>
                  </m:rPr>
                  <w:rPr>
                    <w:rFonts w:ascii="Cambria Math" w:eastAsiaTheme="minorEastAsia" w:hAnsi="Cambria Math"/>
                  </w:rPr>
                  <w:br/>
                </m:r>
              </m:oMath>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2</m:t>
                    </m:r>
                  </m:sup>
                </m:sSup>
                <m:r>
                  <w:rPr>
                    <w:rFonts w:ascii="Cambria Math" w:hAnsi="Cambria Math"/>
                  </w:rPr>
                  <m:t>-8</m:t>
                </m:r>
              </m:oMath>
            </m:oMathPara>
          </w:p>
          <w:p w14:paraId="6603F759" w14:textId="7410FBE0" w:rsidR="00A00804" w:rsidRDefault="00A00804" w:rsidP="00A00804">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p>
          <w:p w14:paraId="331DF42D" w14:textId="5E93B738" w:rsidR="00A00804" w:rsidRDefault="00000000" w:rsidP="00A00804">
            <w:pPr>
              <w:cnfStyle w:val="000000100000" w:firstRow="0" w:lastRow="0" w:firstColumn="0" w:lastColumn="0" w:oddVBand="0" w:evenVBand="0" w:oddHBand="1" w:evenHBand="0" w:firstRowFirstColumn="0" w:firstRowLastColumn="0" w:lastRowFirstColumn="0" w:lastRowLastColumn="0"/>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2</m:t>
                    </m:r>
                  </m:sup>
                </m:sSup>
                <m:r>
                  <w:rPr>
                    <w:rFonts w:ascii="Cambria Math" w:hAnsi="Cambria Math"/>
                  </w:rPr>
                  <m:t>-8=0</m:t>
                </m:r>
                <m:r>
                  <m:rPr>
                    <m:sty m:val="p"/>
                  </m:rPr>
                  <w:rPr>
                    <w:rFonts w:ascii="Cambria Math" w:eastAsiaTheme="minorEastAsia" w:hAnsi="Cambria Math"/>
                  </w:rPr>
                  <w:br/>
                </m:r>
              </m:oMath>
              <m:oMath>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2</m:t>
                    </m:r>
                  </m:sup>
                </m:sSup>
                <m:r>
                  <w:rPr>
                    <w:rFonts w:ascii="Cambria Math" w:hAnsi="Cambria Math"/>
                  </w:rPr>
                  <m:t>=8</m:t>
                </m:r>
                <m:r>
                  <m:rPr>
                    <m:sty m:val="p"/>
                  </m:rPr>
                  <w:rPr>
                    <w:rFonts w:ascii="Cambria Math" w:eastAsiaTheme="minorEastAsia" w:hAnsi="Cambria Math"/>
                  </w:rPr>
                  <w:br/>
                </m:r>
              </m:oMath>
              <m:oMath>
                <m:r>
                  <w:rPr>
                    <w:rFonts w:ascii="Cambria Math" w:hAnsi="Cambria Math"/>
                  </w:rPr>
                  <m:t>x+5=±</m:t>
                </m:r>
                <m:rad>
                  <m:radPr>
                    <m:degHide m:val="1"/>
                    <m:ctrlPr>
                      <w:rPr>
                        <w:rFonts w:ascii="Cambria Math" w:hAnsi="Cambria Math"/>
                        <w:i/>
                      </w:rPr>
                    </m:ctrlPr>
                  </m:radPr>
                  <m:deg/>
                  <m:e>
                    <m:r>
                      <w:rPr>
                        <w:rFonts w:ascii="Cambria Math" w:hAnsi="Cambria Math"/>
                      </w:rPr>
                      <m:t>8</m:t>
                    </m:r>
                  </m:e>
                </m:rad>
                <m:r>
                  <m:rPr>
                    <m:sty m:val="p"/>
                  </m:rPr>
                  <w:rPr>
                    <w:rFonts w:ascii="Cambria Math" w:eastAsiaTheme="minorEastAsia" w:hAnsi="Cambria Math"/>
                  </w:rPr>
                  <w:br/>
                </m:r>
              </m:oMath>
              <m:oMath>
                <m:r>
                  <w:rPr>
                    <w:rFonts w:ascii="Cambria Math" w:eastAsiaTheme="minorEastAsia" w:hAnsi="Cambria Math"/>
                  </w:rPr>
                  <m:t>x=±2</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-5</m:t>
                </m:r>
                <m:r>
                  <m:rPr>
                    <m:sty m:val="p"/>
                  </m:rPr>
                  <w:rPr>
                    <w:rFonts w:ascii="Cambria Math" w:eastAsiaTheme="minorEastAsia" w:hAnsi="Cambria Math"/>
                  </w:rPr>
                  <w:br/>
                </m:r>
              </m:oMath>
              <m:oMath>
                <m:r>
                  <w:rPr>
                    <w:rFonts w:ascii="Cambria Math" w:eastAsiaTheme="minorEastAsia" w:hAnsi="Cambria Math"/>
                  </w:rPr>
                  <m:t xml:space="preserve">x=-7.83,-2.17 </m:t>
                </m:r>
                <m:r>
                  <m:rPr>
                    <m:nor/>
                  </m:rPr>
                  <w:rPr>
                    <w:rFonts w:ascii="Cambria Math" w:eastAsiaTheme="minorEastAsia" w:hAnsi="Cambria Math"/>
                  </w:rPr>
                  <m:t>(2.d.p)</m:t>
                </m:r>
              </m:oMath>
            </m:oMathPara>
          </w:p>
        </w:tc>
      </w:tr>
    </w:tbl>
    <w:p w14:paraId="07FE3BC8" w14:textId="0334D2DA" w:rsidR="00E06E8F" w:rsidRPr="006E487E" w:rsidRDefault="00746510" w:rsidP="006E487E">
      <w:pPr>
        <w:rPr>
          <w:rStyle w:val="Strong"/>
        </w:rPr>
      </w:pPr>
      <w:r w:rsidRPr="006E487E">
        <w:rPr>
          <w:rStyle w:val="Strong"/>
        </w:rPr>
        <w:t>Finding the vertex</w:t>
      </w:r>
    </w:p>
    <w:tbl>
      <w:tblPr>
        <w:tblStyle w:val="Tableheader"/>
        <w:tblW w:w="0" w:type="auto"/>
        <w:tblLayout w:type="fixed"/>
        <w:tblLook w:val="04A0" w:firstRow="1" w:lastRow="0" w:firstColumn="1" w:lastColumn="0" w:noHBand="0" w:noVBand="1"/>
        <w:tblDescription w:val="Sample solutions for Appendix A."/>
      </w:tblPr>
      <w:tblGrid>
        <w:gridCol w:w="1413"/>
        <w:gridCol w:w="4105"/>
        <w:gridCol w:w="4106"/>
      </w:tblGrid>
      <w:tr w:rsidR="00BC2595" w14:paraId="3B9BFE95" w14:textId="77777777" w:rsidTr="00BC2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75A8581" w14:textId="1B315102" w:rsidR="00BC2595" w:rsidRPr="006E487E" w:rsidRDefault="00BC2595" w:rsidP="00BC2595">
            <w:pPr>
              <w:rPr>
                <w:rStyle w:val="Strong"/>
                <w:b/>
                <w:bCs w:val="0"/>
              </w:rPr>
            </w:pPr>
            <w:r w:rsidRPr="006E487E">
              <w:rPr>
                <w:rStyle w:val="Strong"/>
                <w:b/>
                <w:bCs w:val="0"/>
              </w:rPr>
              <w:t>Strategy</w:t>
            </w:r>
          </w:p>
        </w:tc>
        <w:tc>
          <w:tcPr>
            <w:tcW w:w="4105" w:type="dxa"/>
          </w:tcPr>
          <w:p w14:paraId="56C06A32" w14:textId="4DFD7778" w:rsidR="00BC2595" w:rsidRPr="006E487E" w:rsidRDefault="00BC2595" w:rsidP="00BC2595">
            <w:pPr>
              <w:cnfStyle w:val="100000000000" w:firstRow="1" w:lastRow="0" w:firstColumn="0" w:lastColumn="0" w:oddVBand="0" w:evenVBand="0" w:oddHBand="0" w:evenHBand="0" w:firstRowFirstColumn="0" w:firstRowLastColumn="0" w:lastRowFirstColumn="0" w:lastRowLastColumn="0"/>
              <w:rPr>
                <w:rStyle w:val="Strong"/>
                <w:b/>
                <w:bCs w:val="0"/>
              </w:rPr>
            </w:pPr>
            <w:r w:rsidRPr="006E487E">
              <w:rPr>
                <w:rStyle w:val="Strong"/>
                <w:b/>
                <w:bCs w:val="0"/>
              </w:rPr>
              <w:t>The quadratic formula</w:t>
            </w:r>
          </w:p>
        </w:tc>
        <w:tc>
          <w:tcPr>
            <w:tcW w:w="4106" w:type="dxa"/>
          </w:tcPr>
          <w:p w14:paraId="2EB6F32E" w14:textId="0FDD03D9" w:rsidR="00BC2595" w:rsidRPr="006E487E" w:rsidRDefault="00BC2595" w:rsidP="00BC2595">
            <w:pPr>
              <w:cnfStyle w:val="100000000000" w:firstRow="1" w:lastRow="0" w:firstColumn="0" w:lastColumn="0" w:oddVBand="0" w:evenVBand="0" w:oddHBand="0" w:evenHBand="0" w:firstRowFirstColumn="0" w:firstRowLastColumn="0" w:lastRowFirstColumn="0" w:lastRowLastColumn="0"/>
              <w:rPr>
                <w:rStyle w:val="Strong"/>
                <w:b/>
                <w:bCs w:val="0"/>
              </w:rPr>
            </w:pPr>
            <w:r w:rsidRPr="006E487E">
              <w:rPr>
                <w:rStyle w:val="Strong"/>
                <w:b/>
                <w:bCs w:val="0"/>
              </w:rPr>
              <w:t>Completing the square</w:t>
            </w:r>
          </w:p>
        </w:tc>
      </w:tr>
      <w:tr w:rsidR="00A00804" w14:paraId="2694F899" w14:textId="77777777" w:rsidTr="00BC2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2F2AABA" w14:textId="5A30736A" w:rsidR="00A00804" w:rsidRPr="006E487E" w:rsidRDefault="00A00804" w:rsidP="00A00804">
            <w:pPr>
              <w:rPr>
                <w:rStyle w:val="Strong"/>
                <w:b/>
                <w:bCs w:val="0"/>
              </w:rPr>
            </w:pPr>
            <w:r w:rsidRPr="006E487E">
              <w:rPr>
                <w:rStyle w:val="Strong"/>
                <w:b/>
                <w:bCs w:val="0"/>
              </w:rPr>
              <w:t>Find the vertex</w:t>
            </w:r>
          </w:p>
        </w:tc>
        <w:tc>
          <w:tcPr>
            <w:tcW w:w="4105" w:type="dxa"/>
            <w:shd w:val="clear" w:color="auto" w:fill="auto"/>
          </w:tcPr>
          <w:p w14:paraId="761A986C" w14:textId="7AB8B6D1" w:rsidR="004F5DEC" w:rsidRPr="004C403E" w:rsidRDefault="00F15521" w:rsidP="00A0080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2a</m:t>
                    </m:r>
                  </m:den>
                </m:f>
                <m:r>
                  <m:rPr>
                    <m:sty m:val="p"/>
                  </m:rPr>
                  <w:rPr>
                    <w:rFonts w:eastAsiaTheme="minorEastAsia"/>
                  </w:rPr>
                  <w:br/>
                </m:r>
              </m:oMath>
              <m:oMath>
                <m:r>
                  <m:rPr>
                    <m:aln/>
                  </m:rP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2×1</m:t>
                    </m:r>
                  </m:den>
                </m:f>
                <m:r>
                  <m:rPr>
                    <m:sty m:val="p"/>
                  </m:rPr>
                  <w:rPr>
                    <w:rFonts w:eastAsiaTheme="minorEastAsia"/>
                  </w:rPr>
                  <w:br/>
                </m:r>
              </m:oMath>
              <m:oMath>
                <m:r>
                  <m:rPr>
                    <m:aln/>
                  </m:rPr>
                  <w:rPr>
                    <w:rFonts w:ascii="Cambria Math" w:hAnsi="Cambria Math"/>
                  </w:rPr>
                  <m:t>=-5</m:t>
                </m:r>
              </m:oMath>
            </m:oMathPara>
          </w:p>
          <w:p w14:paraId="0536D4DF" w14:textId="77777777" w:rsidR="004C403E" w:rsidRPr="00A1689C" w:rsidRDefault="004F5DEC" w:rsidP="00A0080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-5</m:t>
                    </m:r>
                  </m:e>
                </m:d>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r>
                  <w:rPr>
                    <w:rFonts w:ascii="Cambria Math" w:hAnsi="Cambria Math"/>
                  </w:rPr>
                  <m:t>+10</m:t>
                </m:r>
                <m:d>
                  <m:dPr>
                    <m:ctrlPr>
                      <w:rPr>
                        <w:rFonts w:ascii="Cambria Math" w:hAnsi="Cambria Math"/>
                        <w:i/>
                      </w:rPr>
                    </m:ctrlPr>
                  </m:dPr>
                  <m:e>
                    <m:r>
                      <w:rPr>
                        <w:rFonts w:ascii="Cambria Math" w:hAnsi="Cambria Math"/>
                      </w:rPr>
                      <m:t>-5</m:t>
                    </m:r>
                  </m:e>
                </m:d>
                <m:r>
                  <w:rPr>
                    <w:rFonts w:ascii="Cambria Math" w:hAnsi="Cambria Math"/>
                  </w:rPr>
                  <m:t>+17</m:t>
                </m:r>
                <m:r>
                  <m:rPr>
                    <m:sty m:val="p"/>
                  </m:rPr>
                  <w:rPr>
                    <w:rFonts w:eastAsiaTheme="minorEastAsia"/>
                  </w:rPr>
                  <w:br/>
                </m:r>
              </m:oMath>
              <m:oMath>
                <m:r>
                  <m:rPr>
                    <m:aln/>
                  </m:rPr>
                  <w:rPr>
                    <w:rFonts w:ascii="Cambria Math" w:hAnsi="Cambria Math"/>
                  </w:rPr>
                  <m:t>=-8</m:t>
                </m:r>
              </m:oMath>
            </m:oMathPara>
          </w:p>
          <w:p w14:paraId="028C5846" w14:textId="7B64706B" w:rsidR="00A1689C" w:rsidRPr="004C403E" w:rsidRDefault="00A1689C" w:rsidP="00A00804">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Vertex at </w:t>
            </w:r>
            <m:oMath>
              <m:r>
                <w:rPr>
                  <w:rFonts w:ascii="Cambria Math" w:eastAsiaTheme="minorEastAsia" w:hAnsi="Cambria Math"/>
                </w:rPr>
                <m:t>(-5,-8)</m:t>
              </m:r>
            </m:oMath>
          </w:p>
        </w:tc>
        <w:tc>
          <w:tcPr>
            <w:tcW w:w="4106" w:type="dxa"/>
            <w:shd w:val="clear" w:color="auto" w:fill="auto"/>
          </w:tcPr>
          <w:p w14:paraId="5D231978" w14:textId="63641565" w:rsidR="00A00804" w:rsidRDefault="00384F30" w:rsidP="00A00804">
            <w:pPr>
              <w:cnfStyle w:val="000000100000" w:firstRow="0" w:lastRow="0" w:firstColumn="0" w:lastColumn="0" w:oddVBand="0" w:evenVBand="0" w:oddHBand="1" w:evenHBand="0" w:firstRowFirstColumn="0" w:firstRowLastColumn="0" w:lastRowFirstColumn="0" w:lastRowLastColumn="0"/>
            </w:pPr>
            <w:r>
              <w:t xml:space="preserve">Vertex at </w:t>
            </w:r>
            <m:oMath>
              <m:r>
                <w:rPr>
                  <w:rFonts w:ascii="Cambria Math" w:hAnsi="Cambria Math"/>
                </w:rPr>
                <m:t>(-5, -8)</m:t>
              </m:r>
            </m:oMath>
            <w:r>
              <w:rPr>
                <w:rFonts w:eastAsiaTheme="minorEastAsia"/>
              </w:rPr>
              <w:t xml:space="preserve">, since </w:t>
            </w:r>
            <w:r w:rsidR="009813FF">
              <w:rPr>
                <w:rFonts w:eastAsiaTheme="minorEastAsia"/>
              </w:rPr>
              <w:t xml:space="preserve">the vertex is </w:t>
            </w:r>
            <m:oMath>
              <m:r>
                <w:rPr>
                  <w:rFonts w:ascii="Cambria Math" w:eastAsiaTheme="minorEastAsia" w:hAnsi="Cambria Math"/>
                </w:rPr>
                <m:t>(a,c)</m:t>
              </m:r>
            </m:oMath>
            <w:r w:rsidR="009813FF">
              <w:rPr>
                <w:rFonts w:eastAsiaTheme="minorEastAsia"/>
              </w:rPr>
              <w:t xml:space="preserve"> when in the form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x-a</m:t>
                      </m:r>
                    </m:e>
                  </m:d>
                </m:e>
                <m:sup>
                  <m:r>
                    <w:rPr>
                      <w:rFonts w:ascii="Cambria Math" w:eastAsiaTheme="minorEastAsia" w:hAnsi="Cambria Math"/>
                    </w:rPr>
                    <m:t>2</m:t>
                  </m:r>
                </m:sup>
              </m:sSup>
              <m:r>
                <w:rPr>
                  <w:rFonts w:ascii="Cambria Math" w:eastAsiaTheme="minorEastAsia" w:hAnsi="Cambria Math"/>
                </w:rPr>
                <m:t>+c.</m:t>
              </m:r>
            </m:oMath>
          </w:p>
        </w:tc>
      </w:tr>
    </w:tbl>
    <w:p w14:paraId="6C38EA5F" w14:textId="4350A4D3" w:rsidR="00BC2595" w:rsidRPr="006E487E" w:rsidRDefault="00A964A4" w:rsidP="006E487E">
      <w:pPr>
        <w:spacing w:before="1200"/>
        <w:rPr>
          <w:rStyle w:val="Strong"/>
        </w:rPr>
      </w:pPr>
      <w:r w:rsidRPr="006E487E">
        <w:rPr>
          <w:rStyle w:val="Strong"/>
        </w:rPr>
        <w:lastRenderedPageBreak/>
        <w:t xml:space="preserve">Finding the </w:t>
      </w:r>
      <m:oMath>
        <m:r>
          <m:rPr>
            <m:sty m:val="bi"/>
          </m:rPr>
          <w:rPr>
            <w:rStyle w:val="Strong"/>
            <w:rFonts w:ascii="Cambria Math" w:hAnsi="Cambria Math"/>
          </w:rPr>
          <m:t>y</m:t>
        </m:r>
      </m:oMath>
      <w:r w:rsidR="00750217" w:rsidRPr="006E487E">
        <w:rPr>
          <w:rStyle w:val="Strong"/>
        </w:rPr>
        <w:t>-intercept</w:t>
      </w:r>
    </w:p>
    <w:p w14:paraId="17697749" w14:textId="3ACB8054" w:rsidR="00750217" w:rsidRPr="00750217" w:rsidRDefault="008376A7" w:rsidP="00750217">
      <m:oMathPara>
        <m:oMathParaPr>
          <m:jc m:val="left"/>
        </m:oMathParaPr>
        <m:oMath>
          <m:r>
            <w:rPr>
              <w:rFonts w:ascii="Cambria Math" w:hAnsi="Cambria Math"/>
            </w:rPr>
            <m:t>f</m:t>
          </m:r>
          <m:d>
            <m:dPr>
              <m:ctrlPr>
                <w:rPr>
                  <w:rFonts w:ascii="Cambria Math" w:hAnsi="Cambria Math"/>
                  <w:i/>
                  <w:szCs w:val="22"/>
                </w:rPr>
              </m:ctrlPr>
            </m:dPr>
            <m:e>
              <m:r>
                <w:rPr>
                  <w:rFonts w:ascii="Cambria Math" w:hAnsi="Cambria Math"/>
                </w:rPr>
                <m:t>0</m:t>
              </m:r>
            </m:e>
          </m:d>
          <m:r>
            <m:rPr>
              <m:aln/>
            </m:rPr>
            <w:rPr>
              <w:rFonts w:ascii="Cambria Math" w:hAnsi="Cambria Math"/>
            </w:rPr>
            <m:t>=</m:t>
          </m:r>
          <m:sSup>
            <m:sSupPr>
              <m:ctrlPr>
                <w:rPr>
                  <w:rFonts w:ascii="Cambria Math" w:eastAsiaTheme="minorEastAsia" w:hAnsi="Cambria Math"/>
                  <w:i/>
                  <w:szCs w:val="22"/>
                </w:rPr>
              </m:ctrlPr>
            </m:sSupPr>
            <m:e>
              <m:r>
                <w:rPr>
                  <w:rFonts w:ascii="Cambria Math" w:eastAsiaTheme="minorEastAsia" w:hAnsi="Cambria Math"/>
                </w:rPr>
                <m:t>0</m:t>
              </m:r>
              <m:ctrlPr>
                <w:rPr>
                  <w:rFonts w:ascii="Cambria Math" w:eastAsiaTheme="minorEastAsia" w:hAnsi="Cambria Math"/>
                  <w:i/>
                </w:rPr>
              </m:ctrlPr>
            </m:e>
            <m:sup>
              <m:r>
                <w:rPr>
                  <w:rFonts w:ascii="Cambria Math" w:eastAsiaTheme="minorEastAsia" w:hAnsi="Cambria Math"/>
                </w:rPr>
                <m:t>2</m:t>
              </m:r>
            </m:sup>
          </m:sSup>
          <m:r>
            <w:rPr>
              <w:rFonts w:ascii="Cambria Math" w:eastAsiaTheme="minorEastAsia" w:hAnsi="Cambria Math"/>
            </w:rPr>
            <m:t>+10</m:t>
          </m:r>
          <m:d>
            <m:dPr>
              <m:ctrlPr>
                <w:rPr>
                  <w:rFonts w:ascii="Cambria Math" w:eastAsiaTheme="minorEastAsia" w:hAnsi="Cambria Math"/>
                  <w:i/>
                  <w:szCs w:val="22"/>
                </w:rPr>
              </m:ctrlPr>
            </m:dPr>
            <m:e>
              <m:r>
                <w:rPr>
                  <w:rFonts w:ascii="Cambria Math" w:eastAsiaTheme="minorEastAsia" w:hAnsi="Cambria Math"/>
                </w:rPr>
                <m:t>0</m:t>
              </m:r>
            </m:e>
          </m:d>
          <m:r>
            <w:rPr>
              <w:rFonts w:ascii="Cambria Math" w:eastAsiaTheme="minorEastAsia" w:hAnsi="Cambria Math"/>
            </w:rPr>
            <m:t>+17</m:t>
          </m:r>
          <m:r>
            <m:rPr>
              <m:sty m:val="p"/>
            </m:rPr>
            <w:rPr>
              <w:rFonts w:eastAsiaTheme="minorEastAsia"/>
            </w:rPr>
            <w:br/>
          </m:r>
        </m:oMath>
        <m:oMath>
          <m:r>
            <m:rPr>
              <m:aln/>
            </m:rPr>
            <w:rPr>
              <w:rFonts w:ascii="Cambria Math" w:hAnsi="Cambria Math"/>
            </w:rPr>
            <m:t>∴y=17</m:t>
          </m:r>
        </m:oMath>
      </m:oMathPara>
    </w:p>
    <w:p w14:paraId="3CC613B0" w14:textId="354D1E6D" w:rsidR="009245B9" w:rsidRPr="005314B2" w:rsidRDefault="00132CE2" w:rsidP="00303606">
      <w:pPr>
        <w:pStyle w:val="ListNumber"/>
      </w:pPr>
      <w:r w:rsidRPr="005314B2">
        <w:t xml:space="preserve">Sketch </w:t>
      </w:r>
      <w:r w:rsidR="00EA45BA" w:rsidRPr="005314B2">
        <w:t>the function</w:t>
      </w:r>
      <w:r w:rsidRPr="005314B2">
        <w:t xml:space="preserve">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+10x+17</m:t>
        </m:r>
      </m:oMath>
      <w:r w:rsidR="00E63F4B" w:rsidRPr="005314B2">
        <w:t xml:space="preserve"> and</w:t>
      </w:r>
      <w:r w:rsidR="00EA45BA" w:rsidRPr="005314B2">
        <w:t xml:space="preserve"> show all</w:t>
      </w:r>
      <w:r w:rsidR="00E63F4B" w:rsidRPr="005314B2">
        <w:t xml:space="preserve"> the</w:t>
      </w:r>
      <w:r w:rsidR="00EA45BA" w:rsidRPr="005314B2">
        <w:t xml:space="preserve"> features</w:t>
      </w:r>
      <w:r w:rsidR="00A921A8" w:rsidRPr="005314B2">
        <w:t>.</w:t>
      </w:r>
    </w:p>
    <w:p w14:paraId="37484DCD" w14:textId="1B7D24E8" w:rsidR="00132CE2" w:rsidRDefault="00BE50A1" w:rsidP="00A921A8">
      <w:pPr>
        <w:rPr>
          <w:rStyle w:val="Strong"/>
        </w:rPr>
      </w:pPr>
      <w:r w:rsidRPr="00A921A8">
        <w:rPr>
          <w:noProof/>
        </w:rPr>
        <w:drawing>
          <wp:inline distT="0" distB="0" distL="0" distR="0" wp14:anchorId="0B7E8FDF" wp14:editId="59519A1C">
            <wp:extent cx="3186752" cy="4270154"/>
            <wp:effectExtent l="0" t="0" r="0" b="0"/>
            <wp:docPr id="129903735" name="Picture 1" descr="The graph of y=x^2+10x+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3735" name="Picture 1" descr="The graph of y=x^2+10x+17. "/>
                    <pic:cNvPicPr/>
                  </pic:nvPicPr>
                  <pic:blipFill>
                    <a:blip r:embed="rId32"/>
                    <a:stretch>
                      <a:fillRect/>
                    </a:stretch>
                  </pic:blipFill>
                  <pic:spPr>
                    <a:xfrm>
                      <a:off x="0" y="0"/>
                      <a:ext cx="3197223" cy="4284185"/>
                    </a:xfrm>
                    <a:prstGeom prst="rect">
                      <a:avLst/>
                    </a:prstGeom>
                  </pic:spPr>
                </pic:pic>
              </a:graphicData>
            </a:graphic>
          </wp:inline>
        </w:drawing>
      </w:r>
    </w:p>
    <w:p w14:paraId="2BF45C38" w14:textId="4175C0D7" w:rsidR="00132CE2" w:rsidRPr="00303606" w:rsidRDefault="00BF6E5F" w:rsidP="00303606">
      <w:pPr>
        <w:pStyle w:val="ListNumber"/>
      </w:pPr>
      <w:r w:rsidRPr="00303606">
        <w:t>State the domain and range</w:t>
      </w:r>
      <w:r w:rsidR="00303606">
        <w:t>.</w:t>
      </w:r>
    </w:p>
    <w:p w14:paraId="00703F6D" w14:textId="617FB6FD" w:rsidR="00612492" w:rsidRPr="00BE50A1" w:rsidRDefault="00BE50A1" w:rsidP="00303606">
      <w:pPr>
        <w:pStyle w:val="ListBullet2"/>
        <w:rPr>
          <w:rStyle w:val="Strong"/>
          <w:rFonts w:eastAsiaTheme="minorEastAsia"/>
          <w:b w:val="0"/>
          <w:bCs w:val="0"/>
        </w:rPr>
      </w:pPr>
      <w:r>
        <w:rPr>
          <w:rStyle w:val="Strong"/>
        </w:rPr>
        <w:t>Domain</w:t>
      </w:r>
      <w:r w:rsidRPr="00CD56E4">
        <w:t>:</w:t>
      </w:r>
      <w:r>
        <w:rPr>
          <w:rStyle w:val="Strong"/>
        </w:rPr>
        <w:t xml:space="preserve"> </w:t>
      </w:r>
      <w:r w:rsidRPr="00BE50A1">
        <w:rPr>
          <w:rStyle w:val="Strong"/>
          <w:b w:val="0"/>
          <w:bCs w:val="0"/>
        </w:rPr>
        <w:t xml:space="preserve">all real </w:t>
      </w:r>
      <m:oMath>
        <m:r>
          <w:rPr>
            <w:rStyle w:val="Strong"/>
            <w:rFonts w:ascii="Cambria Math" w:hAnsi="Cambria Math"/>
          </w:rPr>
          <m:t>x</m:t>
        </m:r>
      </m:oMath>
    </w:p>
    <w:p w14:paraId="3E67DD2A" w14:textId="494B31EF" w:rsidR="00BE50A1" w:rsidRPr="00BE50A1" w:rsidRDefault="00BE50A1" w:rsidP="00303606">
      <w:pPr>
        <w:pStyle w:val="ListBullet2"/>
        <w:rPr>
          <w:rStyle w:val="Strong"/>
          <w:rFonts w:eastAsiaTheme="minorEastAsia"/>
          <w:b w:val="0"/>
          <w:bCs w:val="0"/>
        </w:rPr>
      </w:pPr>
      <w:r>
        <w:rPr>
          <w:rStyle w:val="Strong"/>
          <w:rFonts w:eastAsiaTheme="minorEastAsia"/>
        </w:rPr>
        <w:t>Range</w:t>
      </w:r>
      <w:r w:rsidRPr="00CD56E4">
        <w:t>:</w:t>
      </w:r>
      <w:r>
        <w:rPr>
          <w:rStyle w:val="Strong"/>
          <w:rFonts w:eastAsiaTheme="minorEastAsia"/>
        </w:rPr>
        <w:t xml:space="preserve"> </w:t>
      </w:r>
      <w:r>
        <w:rPr>
          <w:rStyle w:val="Strong"/>
          <w:rFonts w:eastAsiaTheme="minorEastAsia"/>
          <w:b w:val="0"/>
          <w:bCs w:val="0"/>
        </w:rPr>
        <w:t xml:space="preserve">all real </w:t>
      </w:r>
      <m:oMath>
        <m:r>
          <w:rPr>
            <w:rStyle w:val="Strong"/>
            <w:rFonts w:ascii="Cambria Math" w:eastAsiaTheme="minorEastAsia" w:hAnsi="Cambria Math"/>
          </w:rPr>
          <m:t>y, y≥-8</m:t>
        </m:r>
      </m:oMath>
    </w:p>
    <w:p w14:paraId="65FB8605" w14:textId="77777777" w:rsidR="00193F04" w:rsidRDefault="00193F04" w:rsidP="00074CB1">
      <w:r>
        <w:br w:type="page"/>
      </w:r>
    </w:p>
    <w:p w14:paraId="6C57F95C" w14:textId="7F366CDE" w:rsidR="009245B9" w:rsidRDefault="009245B9" w:rsidP="009245B9">
      <w:pPr>
        <w:pStyle w:val="Heading4"/>
      </w:pPr>
      <w:r>
        <w:lastRenderedPageBreak/>
        <w:t>Non-monic quadratic function</w:t>
      </w:r>
    </w:p>
    <w:p w14:paraId="1BC871A2" w14:textId="3A5850B5" w:rsidR="00A24B1A" w:rsidRDefault="00A24B1A" w:rsidP="00303606">
      <w:pPr>
        <w:pStyle w:val="ListNumber"/>
        <w:numPr>
          <w:ilvl w:val="0"/>
          <w:numId w:val="53"/>
        </w:numPr>
      </w:pPr>
      <w:r>
        <w:t xml:space="preserve">For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-12x+17</m:t>
        </m:r>
      </m:oMath>
      <w:r>
        <w:t xml:space="preserve">, complete the table to use both strategies to find the intercepts and vertex of the parabola. Then graph the function on the provided axes, stating the domain and range. </w:t>
      </w:r>
    </w:p>
    <w:p w14:paraId="73BC0CCB" w14:textId="7384853D" w:rsidR="00A24B1A" w:rsidRPr="00D1205C" w:rsidRDefault="00A24B1A" w:rsidP="00D1205C">
      <w:pPr>
        <w:rPr>
          <w:rStyle w:val="Strong"/>
        </w:rPr>
      </w:pPr>
      <w:r w:rsidRPr="00D1205C">
        <w:rPr>
          <w:rStyle w:val="Strong"/>
        </w:rPr>
        <w:t xml:space="preserve">Finding the </w:t>
      </w:r>
      <m:oMath>
        <m:r>
          <m:rPr>
            <m:sty m:val="bi"/>
          </m:rPr>
          <w:rPr>
            <w:rStyle w:val="Strong"/>
            <w:rFonts w:ascii="Cambria Math" w:hAnsi="Cambria Math"/>
          </w:rPr>
          <m:t>x</m:t>
        </m:r>
      </m:oMath>
      <w:r w:rsidRPr="00D1205C">
        <w:rPr>
          <w:rStyle w:val="Strong"/>
        </w:rPr>
        <w:t>-intercepts</w:t>
      </w:r>
    </w:p>
    <w:tbl>
      <w:tblPr>
        <w:tblStyle w:val="Tableheader"/>
        <w:tblW w:w="0" w:type="auto"/>
        <w:tblLayout w:type="fixed"/>
        <w:tblLook w:val="04A0" w:firstRow="1" w:lastRow="0" w:firstColumn="1" w:lastColumn="0" w:noHBand="0" w:noVBand="1"/>
        <w:tblDescription w:val="Sample solutions for Appendix A."/>
      </w:tblPr>
      <w:tblGrid>
        <w:gridCol w:w="1413"/>
        <w:gridCol w:w="4105"/>
        <w:gridCol w:w="4106"/>
      </w:tblGrid>
      <w:tr w:rsidR="00A24B1A" w14:paraId="0A6CEA1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043C9C0" w14:textId="77777777" w:rsidR="00A24B1A" w:rsidRPr="00D1205C" w:rsidRDefault="00A24B1A">
            <w:pPr>
              <w:rPr>
                <w:rStyle w:val="Strong"/>
                <w:b/>
                <w:bCs w:val="0"/>
              </w:rPr>
            </w:pPr>
            <w:r w:rsidRPr="00D1205C">
              <w:rPr>
                <w:rStyle w:val="Strong"/>
                <w:b/>
                <w:bCs w:val="0"/>
              </w:rPr>
              <w:t>Strategy</w:t>
            </w:r>
          </w:p>
        </w:tc>
        <w:tc>
          <w:tcPr>
            <w:tcW w:w="4105" w:type="dxa"/>
          </w:tcPr>
          <w:p w14:paraId="139F83EC" w14:textId="77777777" w:rsidR="00A24B1A" w:rsidRPr="00D1205C" w:rsidRDefault="00A24B1A">
            <w:pPr>
              <w:cnfStyle w:val="100000000000" w:firstRow="1" w:lastRow="0" w:firstColumn="0" w:lastColumn="0" w:oddVBand="0" w:evenVBand="0" w:oddHBand="0" w:evenHBand="0" w:firstRowFirstColumn="0" w:firstRowLastColumn="0" w:lastRowFirstColumn="0" w:lastRowLastColumn="0"/>
              <w:rPr>
                <w:rStyle w:val="Strong"/>
                <w:b/>
                <w:bCs w:val="0"/>
              </w:rPr>
            </w:pPr>
            <w:r w:rsidRPr="00D1205C">
              <w:rPr>
                <w:rStyle w:val="Strong"/>
                <w:b/>
                <w:bCs w:val="0"/>
              </w:rPr>
              <w:t>The quadratic formula</w:t>
            </w:r>
          </w:p>
        </w:tc>
        <w:tc>
          <w:tcPr>
            <w:tcW w:w="4106" w:type="dxa"/>
          </w:tcPr>
          <w:p w14:paraId="6994BEE9" w14:textId="77777777" w:rsidR="00A24B1A" w:rsidRPr="00D1205C" w:rsidRDefault="00A24B1A">
            <w:pPr>
              <w:cnfStyle w:val="100000000000" w:firstRow="1" w:lastRow="0" w:firstColumn="0" w:lastColumn="0" w:oddVBand="0" w:evenVBand="0" w:oddHBand="0" w:evenHBand="0" w:firstRowFirstColumn="0" w:firstRowLastColumn="0" w:lastRowFirstColumn="0" w:lastRowLastColumn="0"/>
              <w:rPr>
                <w:rStyle w:val="Strong"/>
                <w:b/>
                <w:bCs w:val="0"/>
              </w:rPr>
            </w:pPr>
            <w:r w:rsidRPr="00D1205C">
              <w:rPr>
                <w:rStyle w:val="Strong"/>
                <w:b/>
                <w:bCs w:val="0"/>
              </w:rPr>
              <w:t>Completing the square</w:t>
            </w:r>
          </w:p>
        </w:tc>
      </w:tr>
      <w:tr w:rsidR="00A24B1A" w14:paraId="1D3032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F5DD226" w14:textId="214E6BAC" w:rsidR="00A24B1A" w:rsidRPr="00D1205C" w:rsidRDefault="00A24B1A">
            <w:pPr>
              <w:rPr>
                <w:rStyle w:val="Strong"/>
                <w:b/>
                <w:bCs w:val="0"/>
              </w:rPr>
            </w:pPr>
            <w:r w:rsidRPr="00D1205C">
              <w:rPr>
                <w:rStyle w:val="Strong"/>
                <w:b/>
                <w:bCs w:val="0"/>
              </w:rPr>
              <w:t xml:space="preserve">Find the </w:t>
            </w:r>
            <m:oMath>
              <m:r>
                <m:rPr>
                  <m:sty m:val="bi"/>
                </m:rPr>
                <w:rPr>
                  <w:rStyle w:val="Strong"/>
                  <w:rFonts w:ascii="Cambria Math" w:hAnsi="Cambria Math"/>
                </w:rPr>
                <m:t>x</m:t>
              </m:r>
            </m:oMath>
            <w:r w:rsidRPr="00D1205C">
              <w:rPr>
                <w:rStyle w:val="Strong"/>
              </w:rPr>
              <w:t>-</w:t>
            </w:r>
            <w:r w:rsidRPr="00D1205C">
              <w:rPr>
                <w:rStyle w:val="Strong"/>
                <w:b/>
                <w:bCs w:val="0"/>
              </w:rPr>
              <w:t>intercepts</w:t>
            </w:r>
          </w:p>
        </w:tc>
        <w:tc>
          <w:tcPr>
            <w:tcW w:w="4105" w:type="dxa"/>
          </w:tcPr>
          <w:p w14:paraId="2C7E4597" w14:textId="2848E588" w:rsidR="00A24B1A" w:rsidRPr="0076190A" w:rsidRDefault="00D1205C" w:rsidP="00D1205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x=</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r>
                  <m:rPr>
                    <m:sty m:val="p"/>
                  </m:rPr>
                  <w:rPr>
                    <w:rFonts w:ascii="Cambria Math" w:eastAsiaTheme="minorEastAsia" w:hAnsi="Cambria Math"/>
                  </w:rPr>
                  <w:br/>
                </m:r>
              </m:oMath>
              <m:oMath>
                <m:r>
                  <w:rPr>
                    <w:rFonts w:ascii="Cambria Math" w:hAnsi="Cambria Math"/>
                  </w:rPr>
                  <m:t>=</m:t>
                </m:r>
                <m:f>
                  <m:fPr>
                    <m:ctrlPr>
                      <w:rPr>
                        <w:rFonts w:ascii="Cambria Math" w:hAnsi="Cambria Math"/>
                        <w:i/>
                      </w:rPr>
                    </m:ctrlPr>
                  </m:fPr>
                  <m:num>
                    <m:r>
                      <w:rPr>
                        <w:rFonts w:ascii="Cambria Math" w:hAnsi="Cambria Math"/>
                      </w:rPr>
                      <m:t>-(-12)±</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-4×2×17</m:t>
                        </m:r>
                      </m:e>
                    </m:rad>
                  </m:num>
                  <m:den>
                    <m:r>
                      <w:rPr>
                        <w:rFonts w:ascii="Cambria Math" w:hAnsi="Cambria Math"/>
                      </w:rPr>
                      <m:t>2×2</m:t>
                    </m:r>
                  </m:den>
                </m:f>
                <m:r>
                  <m:rPr>
                    <m:sty m:val="p"/>
                  </m:rPr>
                  <w:rPr>
                    <w:rFonts w:ascii="Cambria Math" w:eastAsiaTheme="minorEastAsia" w:hAnsi="Cambria Math"/>
                  </w:rPr>
                  <w:br/>
                </m:r>
              </m:oMath>
              <m:oMath>
                <m:r>
                  <w:rPr>
                    <w:rFonts w:ascii="Cambria Math" w:hAnsi="Cambria Math"/>
                  </w:rPr>
                  <m:t>=</m:t>
                </m:r>
                <m:f>
                  <m:fPr>
                    <m:ctrlPr>
                      <w:rPr>
                        <w:rFonts w:ascii="Cambria Math" w:hAnsi="Cambria Math"/>
                        <w:i/>
                      </w:rPr>
                    </m:ctrlPr>
                  </m:fPr>
                  <m:num>
                    <m:r>
                      <w:rPr>
                        <w:rFonts w:ascii="Cambria Math" w:hAnsi="Cambria Math"/>
                      </w:rPr>
                      <m:t>12±</m:t>
                    </m:r>
                    <m:rad>
                      <m:radPr>
                        <m:degHide m:val="1"/>
                        <m:ctrlPr>
                          <w:rPr>
                            <w:rFonts w:ascii="Cambria Math" w:hAnsi="Cambria Math"/>
                            <w:i/>
                          </w:rPr>
                        </m:ctrlPr>
                      </m:radPr>
                      <m:deg/>
                      <m:e>
                        <m:r>
                          <w:rPr>
                            <w:rFonts w:ascii="Cambria Math" w:hAnsi="Cambria Math"/>
                          </w:rPr>
                          <m:t>8</m:t>
                        </m:r>
                      </m:e>
                    </m:rad>
                  </m:num>
                  <m:den>
                    <m:r>
                      <w:rPr>
                        <w:rFonts w:ascii="Cambria Math" w:hAnsi="Cambria Math"/>
                      </w:rPr>
                      <m:t>4</m:t>
                    </m:r>
                  </m:den>
                </m:f>
                <m:r>
                  <m:rPr>
                    <m:sty m:val="p"/>
                  </m:rPr>
                  <w:rPr>
                    <w:rFonts w:ascii="Cambria Math" w:eastAsiaTheme="minorEastAsia" w:hAnsi="Cambria Math"/>
                  </w:rPr>
                  <w:br/>
                </m:r>
              </m:oMath>
              <m:oMath>
                <m:r>
                  <w:rPr>
                    <w:rFonts w:ascii="Cambria Math" w:eastAsiaTheme="minorEastAsia" w:hAnsi="Cambria Math"/>
                  </w:rPr>
                  <m:t xml:space="preserve">=2.293, 3.707 </m:t>
                </m:r>
                <m:r>
                  <m:rPr>
                    <m:nor/>
                  </m:rPr>
                  <w:rPr>
                    <w:rFonts w:ascii="Cambria Math" w:eastAsiaTheme="minorEastAsia" w:hAnsi="Cambria Math"/>
                  </w:rPr>
                  <m:t>(2.d.p)</m:t>
                </m:r>
              </m:oMath>
            </m:oMathPara>
          </w:p>
        </w:tc>
        <w:tc>
          <w:tcPr>
            <w:tcW w:w="4106" w:type="dxa"/>
          </w:tcPr>
          <w:p w14:paraId="5DA0C451" w14:textId="31966C11" w:rsidR="00A24B1A" w:rsidRDefault="00D1205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-6x)+17</m:t>
                </m:r>
                <m:r>
                  <m:rPr>
                    <m:sty m:val="p"/>
                  </m:rPr>
                  <w:rPr>
                    <w:rFonts w:ascii="Cambria Math" w:eastAsiaTheme="minorEastAsia" w:hAnsi="Cambria Math"/>
                  </w:rPr>
                  <w:br/>
                </m:r>
              </m:oMath>
              <m:oMath>
                <m:r>
                  <w:rPr>
                    <w:rFonts w:ascii="Cambria Math" w:eastAsiaTheme="minorEastAsia" w:hAnsi="Cambria Math"/>
                  </w:rPr>
                  <m:t>=2</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m:t>
                    </m:r>
                    <m:box>
                      <m:boxPr>
                        <m:noBreak m:val="0"/>
                        <m:ctrlPr>
                          <w:rPr>
                            <w:rFonts w:ascii="Cambria Math" w:eastAsiaTheme="minorEastAsia" w:hAnsi="Cambria Math"/>
                            <w:i/>
                          </w:rPr>
                        </m:ctrlPr>
                      </m:boxPr>
                      <m:e/>
                    </m:box>
                  </m:e>
                </m:d>
                <m:r>
                  <w:rPr>
                    <w:rFonts w:ascii="Cambria Math" w:eastAsiaTheme="minorEastAsia" w:hAnsi="Cambria Math"/>
                  </w:rPr>
                  <m:t>+17-2×□</m:t>
                </m:r>
                <m:r>
                  <m:rPr>
                    <m:sty m:val="p"/>
                  </m:rPr>
                  <w:rPr>
                    <w:rFonts w:ascii="Cambria Math" w:eastAsiaTheme="minorEastAsia" w:hAnsi="Cambria Math"/>
                  </w:rPr>
                  <w:br/>
                </m:r>
              </m:oMath>
              <m:oMath>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-6x+9)+17</m:t>
                </m:r>
                <m:r>
                  <w:rPr>
                    <w:rFonts w:ascii="Cambria Math" w:eastAsiaTheme="minorEastAsia" w:hAnsi="Cambria Math"/>
                  </w:rPr>
                  <m:t>-2×9</m:t>
                </m:r>
                <m:r>
                  <m:rPr>
                    <m:sty m:val="p"/>
                  </m:rPr>
                  <w:rPr>
                    <w:rFonts w:ascii="Cambria Math" w:eastAsiaTheme="minorEastAsia" w:hAnsi="Cambria Math"/>
                  </w:rPr>
                  <w:br/>
                </m:r>
              </m:oMath>
              <m:oMath>
                <m: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-1</m:t>
                </m:r>
                <m:r>
                  <m:rPr>
                    <m:sty m:val="p"/>
                  </m:rPr>
                  <w:rPr>
                    <w:rFonts w:ascii="Cambria Math" w:eastAsiaTheme="minorEastAsia" w:hAnsi="Cambria Math"/>
                  </w:rPr>
                  <w:br/>
                </m:r>
              </m:oMath>
            </m:oMathPara>
            <w:r w:rsidR="00A24B1A">
              <w:rPr>
                <w:rFonts w:eastAsiaTheme="minorEastAsia"/>
              </w:rPr>
              <w:t xml:space="preserve">Let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p>
          <w:p w14:paraId="7B984F89" w14:textId="6AA0BC40" w:rsidR="00A24B1A" w:rsidRDefault="00000000">
            <w:pPr>
              <w:cnfStyle w:val="000000100000" w:firstRow="0" w:lastRow="0" w:firstColumn="0" w:lastColumn="0" w:oddVBand="0" w:evenVBand="0" w:oddHBand="1" w:evenHBand="0" w:firstRowFirstColumn="0" w:firstRowLastColumn="0" w:lastRowFirstColumn="0" w:lastRowLastColumn="0"/>
            </w:pPr>
            <m:oMathPara>
              <m:oMathParaPr>
                <m:jc m:val="left"/>
              </m:oMathParaPr>
              <m:oMath>
                <m:sSup>
                  <m:sSupPr>
                    <m:ctrlPr>
                      <w:rPr>
                        <w:rFonts w:ascii="Cambria Math" w:hAnsi="Cambria Math"/>
                        <w:i/>
                      </w:rPr>
                    </m:ctrlPr>
                  </m:sSupPr>
                  <m:e>
                    <m:r>
                      <w:rPr>
                        <w:rFonts w:ascii="Cambria Math" w:hAnsi="Cambria Math"/>
                      </w:rPr>
                      <m:t>2</m:t>
                    </m:r>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-1=0</m:t>
                </m:r>
                <m:r>
                  <m:rPr>
                    <m:sty m:val="p"/>
                  </m:rPr>
                  <w:rPr>
                    <w:rFonts w:ascii="Cambria Math" w:eastAsiaTheme="minorEastAsia" w:hAnsi="Cambria Math"/>
                  </w:rPr>
                  <w:br/>
                </m:r>
              </m:oMath>
              <m:oMath>
                <m:sSup>
                  <m:sSupPr>
                    <m:ctrlPr>
                      <w:rPr>
                        <w:rFonts w:ascii="Cambria Math" w:hAnsi="Cambria Math"/>
                        <w:i/>
                      </w:rPr>
                    </m:ctrlPr>
                  </m:sSupPr>
                  <m:e>
                    <m:r>
                      <w:rPr>
                        <w:rFonts w:ascii="Cambria Math" w:hAnsi="Cambria Math"/>
                      </w:rPr>
                      <m:t>2</m:t>
                    </m:r>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=1</m:t>
                </m:r>
                <m:r>
                  <m:rPr>
                    <m:sty m:val="p"/>
                  </m:rPr>
                  <w:rPr>
                    <w:rFonts w:ascii="Cambria Math" w:eastAsiaTheme="minorEastAsia" w:hAnsi="Cambria Math"/>
                  </w:rPr>
                  <w:br/>
                </m:r>
              </m:oMath>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m:rPr>
                    <m:sty m:val="p"/>
                  </m:rPr>
                  <w:rPr>
                    <w:rFonts w:ascii="Cambria Math" w:eastAsiaTheme="minorEastAsia" w:hAnsi="Cambria Math"/>
                  </w:rPr>
                  <w:br/>
                </m:r>
              </m:oMath>
              <m:oMath>
                <m:r>
                  <w:rPr>
                    <w:rFonts w:ascii="Cambria Math" w:hAnsi="Cambria Math"/>
                  </w:rPr>
                  <m:t>x-3=±</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m:rPr>
                    <m:sty m:val="p"/>
                  </m:rPr>
                  <w:rPr>
                    <w:rFonts w:ascii="Cambria Math" w:eastAsiaTheme="minorEastAsia" w:hAnsi="Cambria Math"/>
                  </w:rPr>
                  <w:br/>
                </m:r>
              </m:oMath>
              <m:oMath>
                <m:r>
                  <w:rPr>
                    <w:rFonts w:ascii="Cambria Math" w:eastAsiaTheme="minorEastAsia" w:hAnsi="Cambria Math"/>
                  </w:rPr>
                  <m:t>x=±</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eastAsiaTheme="minorEastAsia" w:hAnsi="Cambria Math"/>
                  </w:rPr>
                  <m:t>+3</m:t>
                </m:r>
                <m:r>
                  <m:rPr>
                    <m:sty m:val="p"/>
                  </m:rPr>
                  <w:rPr>
                    <w:rFonts w:ascii="Cambria Math" w:eastAsiaTheme="minorEastAsia" w:hAnsi="Cambria Math"/>
                  </w:rPr>
                  <w:br/>
                </m:r>
              </m:oMath>
              <m:oMath>
                <m:r>
                  <w:rPr>
                    <w:rFonts w:ascii="Cambria Math" w:eastAsiaTheme="minorEastAsia" w:hAnsi="Cambria Math"/>
                  </w:rPr>
                  <m:t xml:space="preserve">x=2.293, 3.707 </m:t>
                </m:r>
                <m:r>
                  <m:rPr>
                    <m:nor/>
                  </m:rPr>
                  <w:rPr>
                    <w:rFonts w:ascii="Cambria Math" w:eastAsiaTheme="minorEastAsia" w:hAnsi="Cambria Math"/>
                  </w:rPr>
                  <m:t>(2.d.p)</m:t>
                </m:r>
              </m:oMath>
            </m:oMathPara>
          </w:p>
        </w:tc>
      </w:tr>
    </w:tbl>
    <w:p w14:paraId="46855C6D" w14:textId="77777777" w:rsidR="00A24B1A" w:rsidRPr="00D1205C" w:rsidRDefault="00A24B1A" w:rsidP="00D1205C">
      <w:pPr>
        <w:rPr>
          <w:rStyle w:val="Strong"/>
        </w:rPr>
      </w:pPr>
      <w:r w:rsidRPr="00D1205C">
        <w:rPr>
          <w:rStyle w:val="Strong"/>
        </w:rPr>
        <w:t>Finding the vertex</w:t>
      </w:r>
    </w:p>
    <w:tbl>
      <w:tblPr>
        <w:tblStyle w:val="Tableheader"/>
        <w:tblW w:w="0" w:type="auto"/>
        <w:tblLayout w:type="fixed"/>
        <w:tblLook w:val="04A0" w:firstRow="1" w:lastRow="0" w:firstColumn="1" w:lastColumn="0" w:noHBand="0" w:noVBand="1"/>
        <w:tblDescription w:val="Sample solutions for Appendix A."/>
      </w:tblPr>
      <w:tblGrid>
        <w:gridCol w:w="1413"/>
        <w:gridCol w:w="3969"/>
        <w:gridCol w:w="4242"/>
      </w:tblGrid>
      <w:tr w:rsidR="00A24B1A" w14:paraId="6072E60F" w14:textId="77777777" w:rsidTr="00C8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537ADA6" w14:textId="77777777" w:rsidR="00A24B1A" w:rsidRDefault="00A24B1A">
            <w:r>
              <w:t>Strategy</w:t>
            </w:r>
          </w:p>
        </w:tc>
        <w:tc>
          <w:tcPr>
            <w:tcW w:w="3969" w:type="dxa"/>
          </w:tcPr>
          <w:p w14:paraId="440D69EF" w14:textId="77777777" w:rsidR="00A24B1A" w:rsidRDefault="00A24B1A">
            <w:pPr>
              <w:cnfStyle w:val="100000000000" w:firstRow="1" w:lastRow="0" w:firstColumn="0" w:lastColumn="0" w:oddVBand="0" w:evenVBand="0" w:oddHBand="0" w:evenHBand="0" w:firstRowFirstColumn="0" w:firstRowLastColumn="0" w:lastRowFirstColumn="0" w:lastRowLastColumn="0"/>
              <w:rPr>
                <w:rFonts w:eastAsia="Calibri"/>
              </w:rPr>
            </w:pPr>
            <w:r w:rsidRPr="00E56CE3">
              <w:rPr>
                <w:rFonts w:eastAsiaTheme="minorEastAsia"/>
                <w:bCs/>
              </w:rPr>
              <w:t>The quadratic formula</w:t>
            </w:r>
          </w:p>
        </w:tc>
        <w:tc>
          <w:tcPr>
            <w:tcW w:w="4242" w:type="dxa"/>
          </w:tcPr>
          <w:p w14:paraId="51A5CB3E" w14:textId="77777777" w:rsidR="00A24B1A" w:rsidRDefault="00A24B1A">
            <w:pPr>
              <w:cnfStyle w:val="100000000000" w:firstRow="1" w:lastRow="0" w:firstColumn="0" w:lastColumn="0" w:oddVBand="0" w:evenVBand="0" w:oddHBand="0" w:evenHBand="0" w:firstRowFirstColumn="0" w:firstRowLastColumn="0" w:lastRowFirstColumn="0" w:lastRowLastColumn="0"/>
            </w:pPr>
            <w:r w:rsidRPr="00E56CE3">
              <w:rPr>
                <w:rFonts w:eastAsiaTheme="minorEastAsia"/>
                <w:bCs/>
              </w:rPr>
              <w:t>Completing the square</w:t>
            </w:r>
          </w:p>
        </w:tc>
      </w:tr>
      <w:tr w:rsidR="00C83F76" w14:paraId="7A02D1E3" w14:textId="77777777" w:rsidTr="00C83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F0B3CD" w14:textId="77777777" w:rsidR="00A24B1A" w:rsidRPr="00D1205C" w:rsidRDefault="00A24B1A">
            <w:pPr>
              <w:rPr>
                <w:rStyle w:val="Strong"/>
                <w:b/>
                <w:bCs w:val="0"/>
              </w:rPr>
            </w:pPr>
            <w:r w:rsidRPr="00D1205C">
              <w:rPr>
                <w:rStyle w:val="Strong"/>
                <w:b/>
                <w:bCs w:val="0"/>
              </w:rPr>
              <w:t>Find the vertex</w:t>
            </w:r>
          </w:p>
        </w:tc>
        <w:tc>
          <w:tcPr>
            <w:tcW w:w="3969" w:type="dxa"/>
          </w:tcPr>
          <w:p w14:paraId="572E9DF5" w14:textId="30515CF4" w:rsidR="00A24B1A" w:rsidRPr="004C403E" w:rsidRDefault="00A24B1A">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2a</m:t>
                    </m:r>
                  </m:den>
                </m:f>
                <m:r>
                  <m:rPr>
                    <m:sty m:val="p"/>
                  </m:rPr>
                  <w:rPr>
                    <w:rFonts w:eastAsiaTheme="minorEastAsia"/>
                  </w:rPr>
                  <w:br/>
                </m:r>
              </m:oMath>
              <m:oMath>
                <m:r>
                  <m:rPr>
                    <m:aln/>
                  </m:rP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2×2</m:t>
                    </m:r>
                  </m:den>
                </m:f>
                <m:r>
                  <m:rPr>
                    <m:sty m:val="p"/>
                  </m:rPr>
                  <w:rPr>
                    <w:rFonts w:eastAsiaTheme="minorEastAsia"/>
                  </w:rPr>
                  <w:br/>
                </m:r>
              </m:oMath>
              <m:oMath>
                <m:r>
                  <m:rPr>
                    <m:aln/>
                  </m:rPr>
                  <w:rPr>
                    <w:rFonts w:ascii="Cambria Math" w:hAnsi="Cambria Math"/>
                  </w:rPr>
                  <m:t>=-3</m:t>
                </m:r>
              </m:oMath>
            </m:oMathPara>
          </w:p>
          <w:p w14:paraId="326E9BB8" w14:textId="5E8D5604" w:rsidR="00A24B1A" w:rsidRPr="00A1689C" w:rsidRDefault="00A24B1A">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-3</m:t>
                    </m:r>
                  </m:e>
                </m:d>
                <m:r>
                  <m:rPr>
                    <m:aln/>
                  </m:rPr>
                  <w:rPr>
                    <w:rFonts w:ascii="Cambria Math" w:hAnsi="Cambria Math"/>
                  </w:rPr>
                  <m:t>=</m:t>
                </m:r>
                <m:sSup>
                  <m:sSupPr>
                    <m:ctrlPr>
                      <w:rPr>
                        <w:rFonts w:ascii="Cambria Math" w:hAnsi="Cambria Math"/>
                        <w:i/>
                      </w:rPr>
                    </m:ctrlPr>
                  </m:sSupPr>
                  <m:e>
                    <m:r>
                      <w:rPr>
                        <w:rFonts w:ascii="Cambria Math" w:hAnsi="Cambria Math"/>
                      </w:rPr>
                      <m:t>2</m:t>
                    </m:r>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-12</m:t>
                </m:r>
                <m:d>
                  <m:dPr>
                    <m:ctrlPr>
                      <w:rPr>
                        <w:rFonts w:ascii="Cambria Math" w:hAnsi="Cambria Math"/>
                        <w:i/>
                      </w:rPr>
                    </m:ctrlPr>
                  </m:dPr>
                  <m:e>
                    <m:r>
                      <w:rPr>
                        <w:rFonts w:ascii="Cambria Math" w:hAnsi="Cambria Math"/>
                      </w:rPr>
                      <m:t>-3</m:t>
                    </m:r>
                  </m:e>
                </m:d>
                <m:r>
                  <w:rPr>
                    <w:rFonts w:ascii="Cambria Math" w:hAnsi="Cambria Math"/>
                  </w:rPr>
                  <m:t>+17</m:t>
                </m:r>
                <m:r>
                  <m:rPr>
                    <m:sty m:val="p"/>
                  </m:rPr>
                  <w:rPr>
                    <w:rFonts w:eastAsiaTheme="minorEastAsia"/>
                  </w:rPr>
                  <w:br/>
                </m:r>
              </m:oMath>
              <m:oMath>
                <m:r>
                  <m:rPr>
                    <m:aln/>
                  </m:rPr>
                  <w:rPr>
                    <w:rFonts w:ascii="Cambria Math" w:hAnsi="Cambria Math"/>
                  </w:rPr>
                  <m:t>=-1</m:t>
                </m:r>
              </m:oMath>
            </m:oMathPara>
          </w:p>
          <w:p w14:paraId="5858A1E8" w14:textId="6B6A3503" w:rsidR="00A24B1A" w:rsidRPr="004C403E" w:rsidRDefault="00A24B1A">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Vertex at </w:t>
            </w:r>
            <m:oMath>
              <m:r>
                <w:rPr>
                  <w:rFonts w:ascii="Cambria Math" w:eastAsiaTheme="minorEastAsia" w:hAnsi="Cambria Math"/>
                </w:rPr>
                <m:t>(-3,-1)</m:t>
              </m:r>
            </m:oMath>
          </w:p>
        </w:tc>
        <w:tc>
          <w:tcPr>
            <w:tcW w:w="4242" w:type="dxa"/>
          </w:tcPr>
          <w:p w14:paraId="5B4826BC" w14:textId="3F6FF068" w:rsidR="00A24B1A" w:rsidRDefault="00A24B1A">
            <w:pPr>
              <w:cnfStyle w:val="000000100000" w:firstRow="0" w:lastRow="0" w:firstColumn="0" w:lastColumn="0" w:oddVBand="0" w:evenVBand="0" w:oddHBand="1" w:evenHBand="0" w:firstRowFirstColumn="0" w:firstRowLastColumn="0" w:lastRowFirstColumn="0" w:lastRowLastColumn="0"/>
            </w:pPr>
            <w:r>
              <w:t xml:space="preserve">Vertex at </w:t>
            </w:r>
            <m:oMath>
              <m:r>
                <w:rPr>
                  <w:rFonts w:ascii="Cambria Math" w:hAnsi="Cambria Math"/>
                </w:rPr>
                <m:t>(-3, -1)</m:t>
              </m:r>
            </m:oMath>
            <w:r>
              <w:rPr>
                <w:rFonts w:eastAsiaTheme="minorEastAsia"/>
              </w:rPr>
              <w:t xml:space="preserve">, since the vertex is </w:t>
            </w:r>
            <m:oMath>
              <m:r>
                <w:rPr>
                  <w:rFonts w:ascii="Cambria Math" w:eastAsiaTheme="minorEastAsia" w:hAnsi="Cambria Math"/>
                </w:rPr>
                <m:t>(a,c)</m:t>
              </m:r>
            </m:oMath>
            <w:r>
              <w:rPr>
                <w:rFonts w:eastAsiaTheme="minorEastAsia"/>
              </w:rPr>
              <w:t xml:space="preserve"> when in the form </w:t>
            </w:r>
            <m:oMath>
              <m:r>
                <w:rPr>
                  <w:rFonts w:ascii="Cambria Math" w:eastAsiaTheme="minorEastAsia" w:hAnsi="Cambria Math"/>
                </w:rPr>
                <m:t>y=k</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x-a</m:t>
                      </m:r>
                    </m:e>
                  </m:d>
                </m:e>
                <m:sup>
                  <m:r>
                    <w:rPr>
                      <w:rFonts w:ascii="Cambria Math" w:eastAsiaTheme="minorEastAsia" w:hAnsi="Cambria Math"/>
                    </w:rPr>
                    <m:t>2</m:t>
                  </m:r>
                </m:sup>
              </m:sSup>
              <m:r>
                <w:rPr>
                  <w:rFonts w:ascii="Cambria Math" w:eastAsiaTheme="minorEastAsia" w:hAnsi="Cambria Math"/>
                </w:rPr>
                <m:t>+c.</m:t>
              </m:r>
            </m:oMath>
          </w:p>
        </w:tc>
      </w:tr>
    </w:tbl>
    <w:p w14:paraId="593AD844" w14:textId="76BC5BAD" w:rsidR="00A24B1A" w:rsidRPr="000934E4" w:rsidRDefault="00A24B1A" w:rsidP="000934E4">
      <w:pPr>
        <w:keepNext/>
        <w:rPr>
          <w:rStyle w:val="Strong"/>
        </w:rPr>
      </w:pPr>
      <w:r w:rsidRPr="000934E4">
        <w:rPr>
          <w:rStyle w:val="Strong"/>
        </w:rPr>
        <w:lastRenderedPageBreak/>
        <w:t xml:space="preserve">Finding the </w:t>
      </w:r>
      <m:oMath>
        <m:r>
          <m:rPr>
            <m:sty m:val="bi"/>
          </m:rPr>
          <w:rPr>
            <w:rStyle w:val="Strong"/>
            <w:rFonts w:ascii="Cambria Math" w:hAnsi="Cambria Math"/>
          </w:rPr>
          <m:t>y</m:t>
        </m:r>
      </m:oMath>
      <w:r w:rsidRPr="000934E4">
        <w:rPr>
          <w:rStyle w:val="Strong"/>
        </w:rPr>
        <w:t>-intercept</w:t>
      </w:r>
    </w:p>
    <w:p w14:paraId="41878AA2" w14:textId="1EB90267" w:rsidR="00A24B1A" w:rsidRPr="00750217" w:rsidRDefault="00A24B1A" w:rsidP="000934E4">
      <w:pPr>
        <w:keepNext/>
      </w:pPr>
      <m:oMathPara>
        <m:oMathParaPr>
          <m:jc m:val="left"/>
        </m:oMathParaPr>
        <m:oMath>
          <m:r>
            <w:rPr>
              <w:rFonts w:ascii="Cambria Math" w:hAnsi="Cambria Math"/>
            </w:rPr>
            <m:t>f</m:t>
          </m:r>
          <m:d>
            <m:dPr>
              <m:ctrlPr>
                <w:rPr>
                  <w:rFonts w:ascii="Cambria Math" w:hAnsi="Cambria Math"/>
                  <w:i/>
                  <w:szCs w:val="22"/>
                </w:rPr>
              </m:ctrlPr>
            </m:dPr>
            <m:e>
              <m:r>
                <w:rPr>
                  <w:rFonts w:ascii="Cambria Math" w:hAnsi="Cambria Math"/>
                </w:rPr>
                <m:t>0</m:t>
              </m:r>
            </m:e>
          </m:d>
          <m:r>
            <m:rPr>
              <m:aln/>
            </m:rPr>
            <w:rPr>
              <w:rFonts w:ascii="Cambria Math" w:hAnsi="Cambria Math"/>
            </w:rPr>
            <m:t>=</m:t>
          </m:r>
          <m:sSup>
            <m:sSupPr>
              <m:ctrlPr>
                <w:rPr>
                  <w:rFonts w:ascii="Cambria Math" w:eastAsiaTheme="minorEastAsia" w:hAnsi="Cambria Math"/>
                  <w:i/>
                  <w:szCs w:val="22"/>
                </w:rPr>
              </m:ctrlPr>
            </m:sSupPr>
            <m:e>
              <m:r>
                <w:rPr>
                  <w:rFonts w:ascii="Cambria Math" w:eastAsiaTheme="minorEastAsia" w:hAnsi="Cambria Math"/>
                </w:rPr>
                <m:t>2(0)</m:t>
              </m:r>
              <m:ctrlPr>
                <w:rPr>
                  <w:rFonts w:ascii="Cambria Math" w:eastAsiaTheme="minorEastAsia" w:hAnsi="Cambria Math"/>
                  <w:i/>
                </w:rPr>
              </m:ctrlPr>
            </m:e>
            <m:sup>
              <m:r>
                <w:rPr>
                  <w:rFonts w:ascii="Cambria Math" w:eastAsiaTheme="minorEastAsia" w:hAnsi="Cambria Math"/>
                </w:rPr>
                <m:t>2</m:t>
              </m:r>
            </m:sup>
          </m:sSup>
          <m:r>
            <w:rPr>
              <w:rFonts w:ascii="Cambria Math" w:eastAsiaTheme="minorEastAsia" w:hAnsi="Cambria Math"/>
            </w:rPr>
            <m:t>-12</m:t>
          </m:r>
          <m:d>
            <m:dPr>
              <m:ctrlPr>
                <w:rPr>
                  <w:rFonts w:ascii="Cambria Math" w:eastAsiaTheme="minorEastAsia" w:hAnsi="Cambria Math"/>
                  <w:i/>
                  <w:szCs w:val="22"/>
                </w:rPr>
              </m:ctrlPr>
            </m:dPr>
            <m:e>
              <m:r>
                <w:rPr>
                  <w:rFonts w:ascii="Cambria Math" w:eastAsiaTheme="minorEastAsia" w:hAnsi="Cambria Math"/>
                </w:rPr>
                <m:t>0</m:t>
              </m:r>
            </m:e>
          </m:d>
          <m:r>
            <w:rPr>
              <w:rFonts w:ascii="Cambria Math" w:eastAsiaTheme="minorEastAsia" w:hAnsi="Cambria Math"/>
            </w:rPr>
            <m:t>+17</m:t>
          </m:r>
          <m:r>
            <m:rPr>
              <m:sty m:val="p"/>
            </m:rPr>
            <w:rPr>
              <w:rFonts w:eastAsiaTheme="minorEastAsia"/>
            </w:rPr>
            <w:br/>
          </m:r>
        </m:oMath>
        <m:oMath>
          <m:r>
            <m:rPr>
              <m:aln/>
            </m:rPr>
            <w:rPr>
              <w:rFonts w:ascii="Cambria Math" w:hAnsi="Cambria Math"/>
            </w:rPr>
            <m:t>∴y=17</m:t>
          </m:r>
        </m:oMath>
      </m:oMathPara>
    </w:p>
    <w:p w14:paraId="07DE5234" w14:textId="6A951E6D" w:rsidR="00A24B1A" w:rsidRPr="005314B2" w:rsidRDefault="00A24B1A" w:rsidP="00303606">
      <w:pPr>
        <w:pStyle w:val="ListNumber"/>
      </w:pPr>
      <w:r w:rsidRPr="005314B2">
        <w:t xml:space="preserve">Sketch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-12x+17</m:t>
        </m:r>
      </m:oMath>
      <w:r w:rsidRPr="005314B2">
        <w:t xml:space="preserve"> </w:t>
      </w:r>
      <w:r w:rsidR="00E63F4B" w:rsidRPr="005314B2">
        <w:t xml:space="preserve">and </w:t>
      </w:r>
      <w:r w:rsidRPr="005314B2">
        <w:t>show all</w:t>
      </w:r>
      <w:r w:rsidR="00E63F4B" w:rsidRPr="005314B2">
        <w:t xml:space="preserve"> the</w:t>
      </w:r>
      <w:r w:rsidRPr="005314B2">
        <w:t xml:space="preserve"> features</w:t>
      </w:r>
      <w:r w:rsidR="00E63F4B" w:rsidRPr="005314B2">
        <w:t>.</w:t>
      </w:r>
    </w:p>
    <w:p w14:paraId="77045733" w14:textId="325B8A44" w:rsidR="00A24B1A" w:rsidRDefault="001F023B" w:rsidP="00E63F4B">
      <w:pPr>
        <w:rPr>
          <w:rStyle w:val="Strong"/>
        </w:rPr>
      </w:pPr>
      <w:r w:rsidRPr="00E63F4B">
        <w:rPr>
          <w:noProof/>
        </w:rPr>
        <w:drawing>
          <wp:inline distT="0" distB="0" distL="0" distR="0" wp14:anchorId="7CD41A42" wp14:editId="0E486515">
            <wp:extent cx="2688609" cy="3732546"/>
            <wp:effectExtent l="0" t="0" r="0" b="1270"/>
            <wp:docPr id="2089720457" name="Picture 1" descr="The graph of y=2x^2-12x+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20457" name="Picture 1" descr="The graph of y=2x^2-12x+17. "/>
                    <pic:cNvPicPr/>
                  </pic:nvPicPr>
                  <pic:blipFill>
                    <a:blip r:embed="rId33"/>
                    <a:stretch>
                      <a:fillRect/>
                    </a:stretch>
                  </pic:blipFill>
                  <pic:spPr>
                    <a:xfrm>
                      <a:off x="0" y="0"/>
                      <a:ext cx="2704768" cy="3754979"/>
                    </a:xfrm>
                    <a:prstGeom prst="rect">
                      <a:avLst/>
                    </a:prstGeom>
                  </pic:spPr>
                </pic:pic>
              </a:graphicData>
            </a:graphic>
          </wp:inline>
        </w:drawing>
      </w:r>
    </w:p>
    <w:p w14:paraId="7C923636" w14:textId="61CF4379" w:rsidR="00A24B1A" w:rsidRPr="00303606" w:rsidRDefault="00A24B1A" w:rsidP="00303606">
      <w:pPr>
        <w:pStyle w:val="ListNumber"/>
      </w:pPr>
      <w:r w:rsidRPr="00303606">
        <w:t>State the domain and range</w:t>
      </w:r>
      <w:r w:rsidR="00303606">
        <w:t>.</w:t>
      </w:r>
    </w:p>
    <w:p w14:paraId="1036AB08" w14:textId="77777777" w:rsidR="00A24B1A" w:rsidRPr="00BE50A1" w:rsidRDefault="00A24B1A" w:rsidP="00303606">
      <w:pPr>
        <w:pStyle w:val="ListBullet2"/>
        <w:rPr>
          <w:rStyle w:val="Strong"/>
          <w:rFonts w:eastAsiaTheme="minorEastAsia"/>
          <w:b w:val="0"/>
          <w:bCs w:val="0"/>
        </w:rPr>
      </w:pPr>
      <w:r>
        <w:rPr>
          <w:rStyle w:val="Strong"/>
        </w:rPr>
        <w:t>Domain</w:t>
      </w:r>
      <w:r w:rsidRPr="00772D96">
        <w:t>:</w:t>
      </w:r>
      <w:r>
        <w:rPr>
          <w:rStyle w:val="Strong"/>
        </w:rPr>
        <w:t xml:space="preserve"> </w:t>
      </w:r>
      <w:r w:rsidRPr="00BE50A1">
        <w:rPr>
          <w:rStyle w:val="Strong"/>
          <w:b w:val="0"/>
          <w:bCs w:val="0"/>
        </w:rPr>
        <w:t xml:space="preserve">all real </w:t>
      </w:r>
      <m:oMath>
        <m:r>
          <w:rPr>
            <w:rStyle w:val="Strong"/>
            <w:rFonts w:ascii="Cambria Math" w:hAnsi="Cambria Math"/>
          </w:rPr>
          <m:t>x</m:t>
        </m:r>
      </m:oMath>
    </w:p>
    <w:p w14:paraId="1C4C1DA9" w14:textId="532D67BC" w:rsidR="00A24B1A" w:rsidRPr="00BE50A1" w:rsidRDefault="00A24B1A" w:rsidP="00303606">
      <w:pPr>
        <w:pStyle w:val="ListBullet2"/>
        <w:rPr>
          <w:rStyle w:val="Strong"/>
          <w:rFonts w:eastAsiaTheme="minorEastAsia"/>
          <w:b w:val="0"/>
          <w:bCs w:val="0"/>
        </w:rPr>
      </w:pPr>
      <w:r>
        <w:rPr>
          <w:rStyle w:val="Strong"/>
          <w:rFonts w:eastAsiaTheme="minorEastAsia"/>
        </w:rPr>
        <w:t>Range</w:t>
      </w:r>
      <w:r w:rsidRPr="00772D96">
        <w:t>:</w:t>
      </w:r>
      <w:r>
        <w:rPr>
          <w:rStyle w:val="Strong"/>
          <w:rFonts w:eastAsiaTheme="minorEastAsia"/>
        </w:rPr>
        <w:t xml:space="preserve"> </w:t>
      </w:r>
      <w:r>
        <w:rPr>
          <w:rStyle w:val="Strong"/>
          <w:rFonts w:eastAsiaTheme="minorEastAsia"/>
          <w:b w:val="0"/>
          <w:bCs w:val="0"/>
        </w:rPr>
        <w:t xml:space="preserve">all real </w:t>
      </w:r>
      <m:oMath>
        <m:r>
          <w:rPr>
            <w:rStyle w:val="Strong"/>
            <w:rFonts w:ascii="Cambria Math" w:eastAsiaTheme="minorEastAsia" w:hAnsi="Cambria Math"/>
          </w:rPr>
          <m:t>y, y≥-1</m:t>
        </m:r>
      </m:oMath>
    </w:p>
    <w:p w14:paraId="255B9DB5" w14:textId="77777777" w:rsidR="001B0A0E" w:rsidRPr="00772D96" w:rsidRDefault="001B0A0E" w:rsidP="00772D96">
      <w:r>
        <w:br w:type="page"/>
      </w:r>
    </w:p>
    <w:p w14:paraId="423D0AEE" w14:textId="1F8DC6A7" w:rsidR="001B0A0E" w:rsidRDefault="001B0A0E" w:rsidP="00772D96">
      <w:pPr>
        <w:pStyle w:val="Heading3"/>
      </w:pPr>
      <w:r>
        <w:lastRenderedPageBreak/>
        <w:t xml:space="preserve">Independent practice – </w:t>
      </w:r>
      <w:r w:rsidR="005314B2">
        <w:t>Same Surface, Different Deep</w:t>
      </w:r>
    </w:p>
    <w:p w14:paraId="3B8FB17E" w14:textId="6648C7E5" w:rsidR="005D62A2" w:rsidRDefault="00835BCC" w:rsidP="00772D96">
      <w:pPr>
        <w:pStyle w:val="ListNumber"/>
        <w:numPr>
          <w:ilvl w:val="0"/>
          <w:numId w:val="43"/>
        </w:numPr>
      </w:pPr>
      <w:r>
        <w:t xml:space="preserve">Determine </w:t>
      </w:r>
      <w:r w:rsidR="005D62A2" w:rsidRPr="005D62A2">
        <w:t xml:space="preserve">the </w:t>
      </w:r>
      <m:oMath>
        <m:r>
          <w:rPr>
            <w:rFonts w:ascii="Cambria Math" w:hAnsi="Cambria Math"/>
          </w:rPr>
          <m:t>x</m:t>
        </m:r>
      </m:oMath>
      <w:r w:rsidR="005D62A2" w:rsidRPr="005D62A2">
        <w:t xml:space="preserve">-intercepts for the parabola </w:t>
      </w:r>
      <m:oMath>
        <m:r>
          <w:rPr>
            <w:rFonts w:ascii="Cambria Math" w:hAnsi="Cambria Math"/>
          </w:rPr>
          <m:t>y=2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+7x+3</m:t>
        </m:r>
      </m:oMath>
      <w:r w:rsidR="005D62A2" w:rsidRPr="005D62A2">
        <w:t>.</w:t>
      </w:r>
    </w:p>
    <w:p w14:paraId="09A6896F" w14:textId="77777777" w:rsidR="005D62A2" w:rsidRDefault="005D62A2" w:rsidP="00722383">
      <w:pPr>
        <w:ind w:firstLine="567"/>
        <w:rPr>
          <w:rFonts w:eastAsiaTheme="minorEastAsia"/>
        </w:rPr>
      </w:pPr>
      <w:r>
        <w:t xml:space="preserve">Let </w:t>
      </w:r>
      <m:oMath>
        <m:r>
          <w:rPr>
            <w:rFonts w:ascii="Cambria Math" w:hAnsi="Cambria Math"/>
          </w:rPr>
          <m:t>y=0</m:t>
        </m:r>
      </m:oMath>
    </w:p>
    <w:p w14:paraId="6C1075D0" w14:textId="1B836328" w:rsidR="005A4EDD" w:rsidRDefault="00066802" w:rsidP="005D62A2">
      <w:pPr>
        <w:rPr>
          <w:rFonts w:eastAsiaTheme="minorEastAsia"/>
        </w:rPr>
      </w:pPr>
      <m:oMathPara>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+7x+3</m:t>
          </m:r>
          <m:r>
            <m:rPr>
              <m:aln/>
            </m:rPr>
            <w:rPr>
              <w:rFonts w:ascii="Cambria Math" w:hAnsi="Cambria Math"/>
            </w:rPr>
            <m:t>=0</m:t>
          </m:r>
          <m:r>
            <m:rPr>
              <m:sty m:val="p"/>
            </m:rPr>
            <w:rPr>
              <w:rFonts w:eastAsiaTheme="minorEastAsia"/>
            </w:rPr>
            <w:br/>
          </m:r>
        </m:oMath>
        <m:oMath>
          <m:d>
            <m:dPr>
              <m:ctrlPr>
                <w:rPr>
                  <w:rFonts w:ascii="Cambria Math" w:hAnsi="Cambria Math"/>
                  <w:i/>
                </w:rPr>
              </m:ctrlPr>
            </m:dPr>
            <m:e>
              <m:r>
                <w:rPr>
                  <w:rFonts w:ascii="Cambria Math" w:hAnsi="Cambria Math"/>
                </w:rPr>
                <m:t>2x+1</m:t>
              </m:r>
            </m:e>
          </m:d>
          <m:d>
            <m:dPr>
              <m:ctrlPr>
                <w:rPr>
                  <w:rFonts w:ascii="Cambria Math" w:hAnsi="Cambria Math"/>
                  <w:i/>
                </w:rPr>
              </m:ctrlPr>
            </m:dPr>
            <m:e>
              <m:r>
                <w:rPr>
                  <w:rFonts w:ascii="Cambria Math" w:hAnsi="Cambria Math"/>
                </w:rPr>
                <m:t>x+3</m:t>
              </m:r>
            </m:e>
          </m:d>
          <m:r>
            <m:rPr>
              <m:aln/>
            </m:rPr>
            <w:rPr>
              <w:rFonts w:ascii="Cambria Math" w:hAnsi="Cambria Math"/>
            </w:rPr>
            <m:t>=0</m:t>
          </m:r>
        </m:oMath>
      </m:oMathPara>
    </w:p>
    <w:p w14:paraId="28C2EC4A" w14:textId="77777777" w:rsidR="005A4EDD" w:rsidRDefault="00066802" w:rsidP="00B8036F">
      <w:pPr>
        <w:spacing w:before="0" w:after="0"/>
        <w:jc w:val="center"/>
        <w:rPr>
          <w:rFonts w:eastAsiaTheme="minorEastAsia"/>
        </w:rPr>
      </w:pPr>
      <m:oMath>
        <m:r>
          <w:rPr>
            <w:rFonts w:ascii="Cambria Math" w:hAnsi="Cambria Math"/>
          </w:rPr>
          <m:t>2x+1=0</m:t>
        </m:r>
      </m:oMath>
      <w:r w:rsidR="005A4EDD">
        <w:rPr>
          <w:rFonts w:eastAsiaTheme="minorEastAsia"/>
        </w:rPr>
        <w:tab/>
        <w:t xml:space="preserve">or </w:t>
      </w:r>
      <w:r w:rsidR="005A4EDD">
        <w:rPr>
          <w:rFonts w:eastAsiaTheme="minorEastAsia"/>
        </w:rPr>
        <w:tab/>
      </w:r>
      <m:oMath>
        <m:r>
          <w:rPr>
            <w:rFonts w:ascii="Cambria Math" w:eastAsiaTheme="minorEastAsia" w:hAnsi="Cambria Math"/>
          </w:rPr>
          <m:t>x+3=0</m:t>
        </m:r>
      </m:oMath>
    </w:p>
    <w:p w14:paraId="67A5F846" w14:textId="77777777" w:rsidR="005A4EDD" w:rsidRDefault="00066802" w:rsidP="00B8036F">
      <w:pPr>
        <w:spacing w:before="0" w:after="0"/>
        <w:rPr>
          <w:rFonts w:eastAsiaTheme="minorEastAsia"/>
        </w:rPr>
      </w:pPr>
      <m:oMathPara>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-3</m:t>
          </m:r>
        </m:oMath>
      </m:oMathPara>
    </w:p>
    <w:p w14:paraId="094DA35E" w14:textId="0CDC7B66" w:rsidR="00B17DC4" w:rsidRDefault="00B17DC4" w:rsidP="00E12C00">
      <w:pPr>
        <w:pStyle w:val="ListNumber"/>
      </w:pPr>
      <w:r>
        <w:t>Find</w:t>
      </w:r>
      <w:r w:rsidRPr="00B17DC4">
        <w:t xml:space="preserve"> the vertex and the axis of symmetry for the parabola </w:t>
      </w:r>
      <m:oMath>
        <m:r>
          <w:rPr>
            <w:rFonts w:ascii="Cambria Math" w:hAnsi="Cambria Math"/>
          </w:rPr>
          <m:t>y=2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+7x+3</m:t>
        </m:r>
      </m:oMath>
      <w:r w:rsidRPr="00B17DC4">
        <w:t>.</w:t>
      </w:r>
    </w:p>
    <w:p w14:paraId="09188442" w14:textId="673A43F7" w:rsidR="00E12C00" w:rsidRPr="00E12C00" w:rsidRDefault="00066802" w:rsidP="00851AB4">
      <w:pPr>
        <w:rPr>
          <w:rFonts w:eastAsiaTheme="minorEastAsia"/>
        </w:rPr>
      </w:pPr>
      <m:oMathPara>
        <m:oMath>
          <m:r>
            <w:rPr>
              <w:rFonts w:ascii="Cambria Math" w:hAnsi="Cambria Math"/>
            </w:rPr>
            <m:t>y</m:t>
          </m:r>
          <m:r>
            <m:rPr>
              <m:aln/>
            </m:rPr>
            <w:rPr>
              <w:rFonts w:ascii="Cambria Math" w:hAnsi="Cambria Math"/>
            </w:rPr>
            <m:t>=2</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x+</m:t>
              </m:r>
              <m:box>
                <m:boxPr>
                  <m:noBreak m:val="0"/>
                  <m:ctrlPr>
                    <w:rPr>
                      <w:rFonts w:ascii="Cambria Math" w:hAnsi="Cambria Math"/>
                      <w:i/>
                    </w:rPr>
                  </m:ctrlPr>
                </m:boxPr>
                <m:e/>
              </m:box>
            </m:e>
          </m:d>
          <m:r>
            <w:rPr>
              <w:rFonts w:ascii="Cambria Math" w:hAnsi="Cambria Math"/>
            </w:rPr>
            <m:t>+3</m:t>
          </m:r>
          <m:r>
            <m:rPr>
              <m:sty m:val="p"/>
            </m:rPr>
            <w:rPr>
              <w:rFonts w:eastAsiaTheme="minorEastAsia"/>
            </w:rPr>
            <w:br/>
          </m:r>
        </m:oMath>
        <m:oMath>
          <m:r>
            <m:rPr>
              <m:aln/>
            </m:rPr>
            <w:rPr>
              <w:rFonts w:ascii="Cambria Math" w:eastAsiaTheme="minorEastAsia" w:hAnsi="Cambria Math"/>
            </w:rPr>
            <m:t>=2</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49</m:t>
                  </m:r>
                </m:num>
                <m:den>
                  <m:r>
                    <w:rPr>
                      <w:rFonts w:ascii="Cambria Math" w:eastAsiaTheme="minorEastAsia" w:hAnsi="Cambria Math"/>
                    </w:rPr>
                    <m:t>16</m:t>
                  </m:r>
                </m:den>
              </m:f>
            </m:e>
          </m:d>
          <m:r>
            <w:rPr>
              <w:rFonts w:ascii="Cambria Math" w:eastAsiaTheme="minorEastAsia" w:hAnsi="Cambria Math"/>
            </w:rPr>
            <m:t>+3-2×</m:t>
          </m:r>
          <m:f>
            <m:fPr>
              <m:ctrlPr>
                <w:rPr>
                  <w:rFonts w:ascii="Cambria Math" w:eastAsiaTheme="minorEastAsia" w:hAnsi="Cambria Math"/>
                  <w:i/>
                </w:rPr>
              </m:ctrlPr>
            </m:fPr>
            <m:num>
              <m:r>
                <w:rPr>
                  <w:rFonts w:ascii="Cambria Math" w:eastAsiaTheme="minorEastAsia" w:hAnsi="Cambria Math"/>
                </w:rPr>
                <m:t>49</m:t>
              </m:r>
            </m:num>
            <m:den>
              <m:r>
                <w:rPr>
                  <w:rFonts w:ascii="Cambria Math" w:eastAsiaTheme="minorEastAsia" w:hAnsi="Cambria Math"/>
                </w:rPr>
                <m:t>16</m:t>
              </m:r>
            </m:den>
          </m:f>
          <m:r>
            <m:rPr>
              <m:sty m:val="p"/>
            </m:rPr>
            <w:rPr>
              <w:rFonts w:eastAsiaTheme="minorEastAsia"/>
            </w:rPr>
            <w:br/>
          </m:r>
        </m:oMath>
        <m:oMath>
          <m:r>
            <m:rPr>
              <m:aln/>
            </m:rP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8</m:t>
              </m:r>
            </m:den>
          </m:f>
        </m:oMath>
      </m:oMathPara>
    </w:p>
    <w:p w14:paraId="19BB20BA" w14:textId="6C1C1D42" w:rsidR="00E12C00" w:rsidRPr="00E12C00" w:rsidRDefault="00066802" w:rsidP="00722383">
      <w:pPr>
        <w:ind w:left="567"/>
        <w:rPr>
          <w:rFonts w:eastAsiaTheme="minorEastAsia"/>
        </w:rPr>
      </w:pPr>
      <m:oMath>
        <m:r>
          <w:rPr>
            <w:rFonts w:ascii="Cambria Math" w:eastAsiaTheme="minorEastAsia" w:hAnsi="Cambria Math"/>
          </w:rPr>
          <m:t>∴</m:t>
        </m:r>
      </m:oMath>
      <w:r w:rsidR="00E12C00">
        <w:rPr>
          <w:rFonts w:eastAsiaTheme="minorEastAsia"/>
        </w:rPr>
        <w:t xml:space="preserve"> Vertex at </w:t>
      </w:r>
      <m:oMath>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8</m:t>
                </m:r>
              </m:den>
            </m:f>
          </m:e>
        </m:d>
      </m:oMath>
      <w:r w:rsidR="00E12C00">
        <w:rPr>
          <w:rFonts w:eastAsiaTheme="minorEastAsia"/>
        </w:rPr>
        <w:t xml:space="preserve"> and axis of symmetry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oMath>
      <w:r w:rsidR="003237AC">
        <w:rPr>
          <w:rFonts w:eastAsiaTheme="minorEastAsia"/>
        </w:rPr>
        <w:t>.</w:t>
      </w:r>
    </w:p>
    <w:p w14:paraId="5FF5037F" w14:textId="1F66F318" w:rsidR="008B7E11" w:rsidRDefault="008B7E11" w:rsidP="007506EF">
      <w:pPr>
        <w:pStyle w:val="ListNumber"/>
      </w:pPr>
      <w:r>
        <w:t xml:space="preserve">State </w:t>
      </w:r>
      <w:r w:rsidRPr="008B7E11">
        <w:t xml:space="preserve">the domain and range of the parabola </w:t>
      </w:r>
      <m:oMath>
        <m:r>
          <w:rPr>
            <w:rFonts w:ascii="Cambria Math" w:hAnsi="Cambria Math"/>
          </w:rPr>
          <m:t>y=2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+7x+3</m:t>
        </m:r>
      </m:oMath>
      <w:r w:rsidRPr="008B7E11">
        <w:t>.</w:t>
      </w:r>
    </w:p>
    <w:p w14:paraId="78C848C3" w14:textId="77777777" w:rsidR="008B7E11" w:rsidRDefault="008B7E11" w:rsidP="00722383">
      <w:pPr>
        <w:pStyle w:val="ListBullet2"/>
        <w:rPr>
          <w:rFonts w:eastAsiaTheme="minorEastAsia"/>
        </w:rPr>
      </w:pPr>
      <w:r w:rsidRPr="008F4986">
        <w:rPr>
          <w:rStyle w:val="Strong"/>
        </w:rPr>
        <w:t>Domain</w:t>
      </w:r>
      <w:r>
        <w:t xml:space="preserve">: all real </w:t>
      </w:r>
      <m:oMath>
        <m:r>
          <w:rPr>
            <w:rFonts w:ascii="Cambria Math" w:hAnsi="Cambria Math"/>
          </w:rPr>
          <m:t>x</m:t>
        </m:r>
      </m:oMath>
    </w:p>
    <w:p w14:paraId="3A930003" w14:textId="77777777" w:rsidR="008B7E11" w:rsidRDefault="008B7E11" w:rsidP="00722383">
      <w:pPr>
        <w:pStyle w:val="ListBullet2"/>
        <w:rPr>
          <w:rFonts w:eastAsiaTheme="minorEastAsia"/>
        </w:rPr>
      </w:pPr>
      <w:r w:rsidRPr="008F4986">
        <w:rPr>
          <w:rStyle w:val="Strong"/>
        </w:rPr>
        <w:t>Range</w:t>
      </w:r>
      <w:r>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8</m:t>
            </m:r>
          </m:den>
        </m:f>
      </m:oMath>
    </w:p>
    <w:p w14:paraId="48BB1DA8" w14:textId="50CB6C2E" w:rsidR="007506EF" w:rsidRDefault="008B7E11" w:rsidP="007506EF">
      <w:pPr>
        <w:pStyle w:val="ListNumber"/>
      </w:pPr>
      <w:r>
        <w:t xml:space="preserve">Sketch </w:t>
      </w:r>
      <w:r w:rsidR="007506EF" w:rsidRPr="007506EF">
        <w:t xml:space="preserve">the parabola </w:t>
      </w:r>
      <m:oMath>
        <m:r>
          <w:rPr>
            <w:rFonts w:ascii="Cambria Math" w:hAnsi="Cambria Math"/>
          </w:rPr>
          <m:t>y=2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+7x+3</m:t>
        </m:r>
      </m:oMath>
      <w:r w:rsidR="007506EF" w:rsidRPr="007506EF">
        <w:t>, showing all key features.</w:t>
      </w:r>
    </w:p>
    <w:p w14:paraId="6514080C" w14:textId="5D434D51" w:rsidR="00006B85" w:rsidRDefault="00B8036F" w:rsidP="00397910">
      <w:r w:rsidRPr="00397910">
        <w:rPr>
          <w:noProof/>
        </w:rPr>
        <w:drawing>
          <wp:inline distT="0" distB="0" distL="0" distR="0" wp14:anchorId="79FA13C9" wp14:editId="3FE5966C">
            <wp:extent cx="1473200" cy="2315413"/>
            <wp:effectExtent l="0" t="0" r="0" b="8890"/>
            <wp:docPr id="887192973" name="Picture 1" descr="The graph of y=2x^2+7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92973" name="Picture 1" descr="The graph of y=2x^2+7x+3."/>
                    <pic:cNvPicPr/>
                  </pic:nvPicPr>
                  <pic:blipFill>
                    <a:blip r:embed="rId34"/>
                    <a:stretch>
                      <a:fillRect/>
                    </a:stretch>
                  </pic:blipFill>
                  <pic:spPr>
                    <a:xfrm>
                      <a:off x="0" y="0"/>
                      <a:ext cx="1481636" cy="2328671"/>
                    </a:xfrm>
                    <a:prstGeom prst="rect">
                      <a:avLst/>
                    </a:prstGeom>
                  </pic:spPr>
                </pic:pic>
              </a:graphicData>
            </a:graphic>
          </wp:inline>
        </w:drawing>
      </w:r>
      <w:r w:rsidR="00006B85">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Pr="004C354B">
          <w:rPr>
            <w:rStyle w:val="Hyperlink"/>
          </w:rPr>
          <w:t>https://educationstandards.nsw.edu.au/</w:t>
        </w:r>
      </w:hyperlink>
      <w:r w:rsidRPr="00A1020E">
        <w:t xml:space="preserve"> </w:t>
      </w:r>
      <w:r w:rsidRPr="00AE7FE3">
        <w:t xml:space="preserve">and the NSW Curriculum website </w:t>
      </w:r>
      <w:hyperlink r:id="rId37" w:history="1">
        <w:r w:rsidRPr="00AE7FE3">
          <w:rPr>
            <w:rStyle w:val="Hyperlink"/>
          </w:rPr>
          <w:t>https://curriculum.nsw.edu.au/</w:t>
        </w:r>
      </w:hyperlink>
      <w:r w:rsidRPr="00AE7FE3">
        <w:t>.</w:t>
      </w:r>
    </w:p>
    <w:p w14:paraId="59C6807B" w14:textId="22CFD6E5" w:rsidR="00757FA9" w:rsidRPr="00C12AC4" w:rsidRDefault="00757FA9" w:rsidP="00757FA9">
      <w:pPr>
        <w:rPr>
          <w:szCs w:val="22"/>
        </w:rPr>
      </w:pPr>
      <w:hyperlink r:id="rId38" w:history="1">
        <w:r w:rsidRPr="00C12AC4">
          <w:rPr>
            <w:rStyle w:val="Hyperlink"/>
            <w:szCs w:val="22"/>
          </w:rPr>
          <w:t>Mathematics Advanced 11</w:t>
        </w:r>
        <w:r w:rsidR="00397910">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46204459" w14:textId="2BAD591D" w:rsidR="003102C3" w:rsidRDefault="006140A7" w:rsidP="00DA237B">
      <w:r>
        <w:t xml:space="preserve">Barton C (n.d.) </w:t>
      </w:r>
      <w:hyperlink r:id="rId39" w:history="1">
        <w:r w:rsidRPr="006140A7">
          <w:rPr>
            <w:rStyle w:val="Hyperlink"/>
            <w:i/>
            <w:iCs/>
          </w:rPr>
          <w:t>Maths Venns</w:t>
        </w:r>
      </w:hyperlink>
      <w:r>
        <w:t xml:space="preserve"> [website], accessed 26 November 2025.</w:t>
      </w:r>
    </w:p>
    <w:p w14:paraId="79778DB2" w14:textId="48CA0627" w:rsidR="006140A7" w:rsidRDefault="006140A7" w:rsidP="00DA237B">
      <w:pPr>
        <w:sectPr w:rsidR="006140A7"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ED563D">
      <w:pPr>
        <w:pStyle w:val="ListBullet"/>
        <w:numPr>
          <w:ilvl w:val="0"/>
          <w:numId w:val="3"/>
        </w:numPr>
      </w:pPr>
      <w:r>
        <w:t>the NSW Department of Education logo, other logos and trademark-protected material</w:t>
      </w:r>
    </w:p>
    <w:p w14:paraId="2405BAF5" w14:textId="77777777" w:rsidR="00F63959" w:rsidRDefault="00F63959" w:rsidP="00ED563D">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E25FF" w14:textId="77777777" w:rsidR="00C7726B" w:rsidRDefault="00C7726B">
      <w:r>
        <w:separator/>
      </w:r>
    </w:p>
    <w:p w14:paraId="27246BD3" w14:textId="77777777" w:rsidR="00C7726B" w:rsidRDefault="00C7726B"/>
    <w:p w14:paraId="3B493C5E" w14:textId="77777777" w:rsidR="00C7726B" w:rsidRDefault="00C7726B"/>
  </w:endnote>
  <w:endnote w:type="continuationSeparator" w:id="0">
    <w:p w14:paraId="55728862" w14:textId="77777777" w:rsidR="00C7726B" w:rsidRDefault="00C7726B">
      <w:r>
        <w:continuationSeparator/>
      </w:r>
    </w:p>
    <w:p w14:paraId="25E6F7A9" w14:textId="77777777" w:rsidR="00C7726B" w:rsidRDefault="00C7726B"/>
    <w:p w14:paraId="28B7E2FE" w14:textId="77777777" w:rsidR="00C7726B" w:rsidRDefault="00C7726B"/>
  </w:endnote>
  <w:endnote w:type="continuationNotice" w:id="1">
    <w:p w14:paraId="5E313BA3" w14:textId="77777777" w:rsidR="00C7726B" w:rsidRDefault="00C7726B">
      <w:pPr>
        <w:spacing w:before="0" w:line="240" w:lineRule="auto"/>
      </w:pPr>
    </w:p>
    <w:p w14:paraId="21C9B695" w14:textId="77777777" w:rsidR="00C7726B" w:rsidRDefault="00C772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D02A9178-92E1-468A-9838-5E964453F14C}"/>
    <w:embedItalic r:id="rId2" w:fontKey="{9D4179CE-387D-4F12-B5B5-011B6ED3B1FA}"/>
    <w:embedBoldItalic r:id="rId3" w:fontKey="{4D34B41E-3527-4CC1-A749-0493241125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50D0" w14:textId="184E82DE" w:rsidR="00453EE8" w:rsidRPr="00123A38" w:rsidRDefault="00453EE8" w:rsidP="00453EE8">
    <w:pPr>
      <w:pStyle w:val="Footer"/>
    </w:pPr>
    <w:r>
      <w:t xml:space="preserve">© NSW Department of Education, </w:t>
    </w:r>
    <w:r w:rsidR="00B22C53">
      <w:t>Dec</w:t>
    </w:r>
    <w:r>
      <w:t>-25</w:t>
    </w:r>
    <w:r>
      <w:ptab w:relativeTo="margin" w:alignment="right" w:leader="none"/>
    </w:r>
    <w:r>
      <w:rPr>
        <w:b/>
        <w:noProof/>
        <w:sz w:val="28"/>
        <w:szCs w:val="28"/>
      </w:rPr>
      <w:drawing>
        <wp:inline distT="0" distB="0" distL="0" distR="0" wp14:anchorId="218D224B" wp14:editId="3E694BE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46A6B" w14:textId="77777777" w:rsidR="00453EE8" w:rsidRDefault="00453EE8" w:rsidP="00453EE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16101A1" w:rsidR="007A3356" w:rsidRPr="00F63959" w:rsidRDefault="00F63959" w:rsidP="00F63959">
    <w:pPr>
      <w:pStyle w:val="Footer"/>
    </w:pPr>
    <w:r>
      <w:t>© NSW Department of Education,</w:t>
    </w:r>
    <w:r w:rsidR="00B824B9">
      <w:t xml:space="preserve"> </w:t>
    </w:r>
    <w:r w:rsidR="00B22C53">
      <w:t>Dec</w:t>
    </w:r>
    <w:r w:rsidR="00B824B9">
      <w:t>-25</w:t>
    </w:r>
    <w:r>
      <w:ptab w:relativeTo="margin" w:alignment="right" w:leader="none"/>
    </w:r>
    <w:r>
      <w:rPr>
        <w:b/>
        <w:noProof/>
        <w:sz w:val="28"/>
        <w:szCs w:val="28"/>
      </w:rPr>
      <w:drawing>
        <wp:inline distT="0" distB="0" distL="0" distR="0" wp14:anchorId="42897EBD" wp14:editId="17DA7CA8">
          <wp:extent cx="571500" cy="190500"/>
          <wp:effectExtent l="0" t="0" r="0" b="0"/>
          <wp:docPr id="253529710" name="Picture 25352971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D8B09" w14:textId="77777777" w:rsidR="00C7726B" w:rsidRDefault="00C7726B">
      <w:r>
        <w:separator/>
      </w:r>
    </w:p>
    <w:p w14:paraId="1DCBC4B1" w14:textId="77777777" w:rsidR="00C7726B" w:rsidRDefault="00C7726B"/>
    <w:p w14:paraId="2D458DC6" w14:textId="77777777" w:rsidR="00C7726B" w:rsidRDefault="00C7726B"/>
  </w:footnote>
  <w:footnote w:type="continuationSeparator" w:id="0">
    <w:p w14:paraId="5D4F486E" w14:textId="77777777" w:rsidR="00C7726B" w:rsidRDefault="00C7726B">
      <w:r>
        <w:continuationSeparator/>
      </w:r>
    </w:p>
    <w:p w14:paraId="459A9F11" w14:textId="77777777" w:rsidR="00C7726B" w:rsidRDefault="00C7726B"/>
    <w:p w14:paraId="57D539B9" w14:textId="77777777" w:rsidR="00C7726B" w:rsidRDefault="00C7726B"/>
  </w:footnote>
  <w:footnote w:type="continuationNotice" w:id="1">
    <w:p w14:paraId="68CBF2A1" w14:textId="77777777" w:rsidR="00C7726B" w:rsidRDefault="00C7726B">
      <w:pPr>
        <w:spacing w:before="0" w:line="240" w:lineRule="auto"/>
      </w:pPr>
    </w:p>
    <w:p w14:paraId="732805E4" w14:textId="77777777" w:rsidR="00C7726B" w:rsidRDefault="00C772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2BF2E55D" w:rsidR="009B4D45" w:rsidRDefault="00164BE1" w:rsidP="0084631E">
    <w:pPr>
      <w:pStyle w:val="Documentname"/>
    </w:pPr>
    <w:r>
      <w:t>The</w:t>
    </w:r>
    <w:r w:rsidR="00EF14F1">
      <w:t xml:space="preserve"> quadratic formula</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380FA" w14:textId="77777777" w:rsidR="00453EE8" w:rsidRPr="00FA6449" w:rsidRDefault="00453EE8" w:rsidP="00453EE8">
    <w:pPr>
      <w:pStyle w:val="Header"/>
    </w:pPr>
    <w:r w:rsidRPr="009D43DD">
      <mc:AlternateContent>
        <mc:Choice Requires="wps">
          <w:drawing>
            <wp:anchor distT="0" distB="0" distL="114300" distR="114300" simplePos="0" relativeHeight="251660288" behindDoc="1" locked="0" layoutInCell="1" allowOverlap="1" wp14:anchorId="48F7C7F8" wp14:editId="64BF5B12">
              <wp:simplePos x="0" y="0"/>
              <wp:positionH relativeFrom="column">
                <wp:posOffset>-2542540</wp:posOffset>
              </wp:positionH>
              <wp:positionV relativeFrom="paragraph">
                <wp:posOffset>-450215</wp:posOffset>
              </wp:positionV>
              <wp:extent cx="12587844" cy="2711450"/>
              <wp:effectExtent l="0" t="0" r="4445" b="0"/>
              <wp:wrapNone/>
              <wp:docPr id="118985509" name="Rectangle 118985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7494F7" w14:textId="77777777" w:rsidR="00453EE8" w:rsidRDefault="00453EE8" w:rsidP="00453E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7C7F8" id="Rectangle 118985509"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27494F7" w14:textId="77777777" w:rsidR="00453EE8" w:rsidRDefault="00453EE8" w:rsidP="00453EE8"/>
                </w:txbxContent>
              </v:textbox>
            </v:rect>
          </w:pict>
        </mc:Fallback>
      </mc:AlternateContent>
    </w:r>
    <w:r w:rsidRPr="009D43DD">
      <w:t>NSW Department of Education</w:t>
    </w:r>
    <w:r w:rsidRPr="009D43DD">
      <w:ptab w:relativeTo="margin" w:alignment="right" w:leader="none"/>
    </w:r>
    <w:r w:rsidRPr="008426B6">
      <w:drawing>
        <wp:inline distT="0" distB="0" distL="0" distR="0" wp14:anchorId="1C15A38C" wp14:editId="052FFBD1">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5DADC9D" w:rsidR="0084631E" w:rsidRDefault="00272909" w:rsidP="0084631E">
    <w:pPr>
      <w:pStyle w:val="Documentname"/>
    </w:pPr>
    <w:r>
      <w:t>T</w:t>
    </w:r>
    <w:r w:rsidR="00582001">
      <w:t>he quadratic formula</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942406978" name="Graphic 94240697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7D8ABC8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A9C19A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4FED3B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1A2F41"/>
    <w:multiLevelType w:val="multilevel"/>
    <w:tmpl w:val="26A024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92478A5"/>
    <w:multiLevelType w:val="hybridMultilevel"/>
    <w:tmpl w:val="27C289E0"/>
    <w:lvl w:ilvl="0" w:tplc="D59E8F70">
      <w:start w:val="1"/>
      <w:numFmt w:val="bullet"/>
      <w:lvlText w:val=""/>
      <w:lvlJc w:val="left"/>
      <w:pPr>
        <w:ind w:left="720" w:hanging="360"/>
      </w:pPr>
      <w:rPr>
        <w:rFonts w:ascii="Symbol" w:hAnsi="Symbol"/>
      </w:rPr>
    </w:lvl>
    <w:lvl w:ilvl="1" w:tplc="2DEE4DC0">
      <w:start w:val="1"/>
      <w:numFmt w:val="bullet"/>
      <w:lvlText w:val=""/>
      <w:lvlJc w:val="left"/>
      <w:pPr>
        <w:ind w:left="720" w:hanging="360"/>
      </w:pPr>
      <w:rPr>
        <w:rFonts w:ascii="Symbol" w:hAnsi="Symbol"/>
      </w:rPr>
    </w:lvl>
    <w:lvl w:ilvl="2" w:tplc="2A4E407C">
      <w:start w:val="1"/>
      <w:numFmt w:val="bullet"/>
      <w:lvlText w:val=""/>
      <w:lvlJc w:val="left"/>
      <w:pPr>
        <w:ind w:left="720" w:hanging="360"/>
      </w:pPr>
      <w:rPr>
        <w:rFonts w:ascii="Symbol" w:hAnsi="Symbol"/>
      </w:rPr>
    </w:lvl>
    <w:lvl w:ilvl="3" w:tplc="496E94E6">
      <w:start w:val="1"/>
      <w:numFmt w:val="bullet"/>
      <w:lvlText w:val=""/>
      <w:lvlJc w:val="left"/>
      <w:pPr>
        <w:ind w:left="720" w:hanging="360"/>
      </w:pPr>
      <w:rPr>
        <w:rFonts w:ascii="Symbol" w:hAnsi="Symbol"/>
      </w:rPr>
    </w:lvl>
    <w:lvl w:ilvl="4" w:tplc="A1024BFE">
      <w:start w:val="1"/>
      <w:numFmt w:val="bullet"/>
      <w:lvlText w:val=""/>
      <w:lvlJc w:val="left"/>
      <w:pPr>
        <w:ind w:left="720" w:hanging="360"/>
      </w:pPr>
      <w:rPr>
        <w:rFonts w:ascii="Symbol" w:hAnsi="Symbol"/>
      </w:rPr>
    </w:lvl>
    <w:lvl w:ilvl="5" w:tplc="DCF89BE6">
      <w:start w:val="1"/>
      <w:numFmt w:val="bullet"/>
      <w:lvlText w:val=""/>
      <w:lvlJc w:val="left"/>
      <w:pPr>
        <w:ind w:left="720" w:hanging="360"/>
      </w:pPr>
      <w:rPr>
        <w:rFonts w:ascii="Symbol" w:hAnsi="Symbol"/>
      </w:rPr>
    </w:lvl>
    <w:lvl w:ilvl="6" w:tplc="5982434E">
      <w:start w:val="1"/>
      <w:numFmt w:val="bullet"/>
      <w:lvlText w:val=""/>
      <w:lvlJc w:val="left"/>
      <w:pPr>
        <w:ind w:left="720" w:hanging="360"/>
      </w:pPr>
      <w:rPr>
        <w:rFonts w:ascii="Symbol" w:hAnsi="Symbol"/>
      </w:rPr>
    </w:lvl>
    <w:lvl w:ilvl="7" w:tplc="79CCE288">
      <w:start w:val="1"/>
      <w:numFmt w:val="bullet"/>
      <w:lvlText w:val=""/>
      <w:lvlJc w:val="left"/>
      <w:pPr>
        <w:ind w:left="720" w:hanging="360"/>
      </w:pPr>
      <w:rPr>
        <w:rFonts w:ascii="Symbol" w:hAnsi="Symbol"/>
      </w:rPr>
    </w:lvl>
    <w:lvl w:ilvl="8" w:tplc="235004DE">
      <w:start w:val="1"/>
      <w:numFmt w:val="bullet"/>
      <w:lvlText w:val=""/>
      <w:lvlJc w:val="left"/>
      <w:pPr>
        <w:ind w:left="720" w:hanging="360"/>
      </w:pPr>
      <w:rPr>
        <w:rFonts w:ascii="Symbol" w:hAnsi="Symbol"/>
      </w:rPr>
    </w:lvl>
  </w:abstractNum>
  <w:abstractNum w:abstractNumId="7" w15:restartNumberingAfterBreak="0">
    <w:nsid w:val="296D6E51"/>
    <w:multiLevelType w:val="hybridMultilevel"/>
    <w:tmpl w:val="D4462D88"/>
    <w:lvl w:ilvl="0" w:tplc="1D7C8760">
      <w:start w:val="1"/>
      <w:numFmt w:val="bullet"/>
      <w:lvlText w:val=""/>
      <w:lvlJc w:val="left"/>
      <w:pPr>
        <w:ind w:left="720" w:hanging="360"/>
      </w:pPr>
      <w:rPr>
        <w:rFonts w:ascii="Symbol" w:hAnsi="Symbol"/>
      </w:rPr>
    </w:lvl>
    <w:lvl w:ilvl="1" w:tplc="F3049B88">
      <w:start w:val="1"/>
      <w:numFmt w:val="bullet"/>
      <w:lvlText w:val=""/>
      <w:lvlJc w:val="left"/>
      <w:pPr>
        <w:ind w:left="720" w:hanging="360"/>
      </w:pPr>
      <w:rPr>
        <w:rFonts w:ascii="Symbol" w:hAnsi="Symbol"/>
      </w:rPr>
    </w:lvl>
    <w:lvl w:ilvl="2" w:tplc="6164A3CA">
      <w:start w:val="1"/>
      <w:numFmt w:val="bullet"/>
      <w:lvlText w:val=""/>
      <w:lvlJc w:val="left"/>
      <w:pPr>
        <w:ind w:left="720" w:hanging="360"/>
      </w:pPr>
      <w:rPr>
        <w:rFonts w:ascii="Symbol" w:hAnsi="Symbol"/>
      </w:rPr>
    </w:lvl>
    <w:lvl w:ilvl="3" w:tplc="EC5E937E">
      <w:start w:val="1"/>
      <w:numFmt w:val="bullet"/>
      <w:lvlText w:val=""/>
      <w:lvlJc w:val="left"/>
      <w:pPr>
        <w:ind w:left="720" w:hanging="360"/>
      </w:pPr>
      <w:rPr>
        <w:rFonts w:ascii="Symbol" w:hAnsi="Symbol"/>
      </w:rPr>
    </w:lvl>
    <w:lvl w:ilvl="4" w:tplc="BEA200B0">
      <w:start w:val="1"/>
      <w:numFmt w:val="bullet"/>
      <w:lvlText w:val=""/>
      <w:lvlJc w:val="left"/>
      <w:pPr>
        <w:ind w:left="720" w:hanging="360"/>
      </w:pPr>
      <w:rPr>
        <w:rFonts w:ascii="Symbol" w:hAnsi="Symbol"/>
      </w:rPr>
    </w:lvl>
    <w:lvl w:ilvl="5" w:tplc="DDE2CCAA">
      <w:start w:val="1"/>
      <w:numFmt w:val="bullet"/>
      <w:lvlText w:val=""/>
      <w:lvlJc w:val="left"/>
      <w:pPr>
        <w:ind w:left="720" w:hanging="360"/>
      </w:pPr>
      <w:rPr>
        <w:rFonts w:ascii="Symbol" w:hAnsi="Symbol"/>
      </w:rPr>
    </w:lvl>
    <w:lvl w:ilvl="6" w:tplc="46CC5CD2">
      <w:start w:val="1"/>
      <w:numFmt w:val="bullet"/>
      <w:lvlText w:val=""/>
      <w:lvlJc w:val="left"/>
      <w:pPr>
        <w:ind w:left="720" w:hanging="360"/>
      </w:pPr>
      <w:rPr>
        <w:rFonts w:ascii="Symbol" w:hAnsi="Symbol"/>
      </w:rPr>
    </w:lvl>
    <w:lvl w:ilvl="7" w:tplc="65B8D408">
      <w:start w:val="1"/>
      <w:numFmt w:val="bullet"/>
      <w:lvlText w:val=""/>
      <w:lvlJc w:val="left"/>
      <w:pPr>
        <w:ind w:left="720" w:hanging="360"/>
      </w:pPr>
      <w:rPr>
        <w:rFonts w:ascii="Symbol" w:hAnsi="Symbol"/>
      </w:rPr>
    </w:lvl>
    <w:lvl w:ilvl="8" w:tplc="F646A6F6">
      <w:start w:val="1"/>
      <w:numFmt w:val="bullet"/>
      <w:lvlText w:val=""/>
      <w:lvlJc w:val="left"/>
      <w:pPr>
        <w:ind w:left="720" w:hanging="360"/>
      </w:pPr>
      <w:rPr>
        <w:rFonts w:ascii="Symbol" w:hAnsi="Symbol"/>
      </w:rPr>
    </w:lvl>
  </w:abstractNum>
  <w:abstractNum w:abstractNumId="8" w15:restartNumberingAfterBreak="0">
    <w:nsid w:val="29833402"/>
    <w:multiLevelType w:val="hybridMultilevel"/>
    <w:tmpl w:val="886E6770"/>
    <w:lvl w:ilvl="0" w:tplc="6B843C5E">
      <w:start w:val="1"/>
      <w:numFmt w:val="decimal"/>
      <w:lvlText w:val="%1."/>
      <w:lvlJc w:val="left"/>
      <w:pPr>
        <w:ind w:left="567" w:hanging="567"/>
      </w:pPr>
      <w:rPr>
        <w:rFonts w:ascii="Arial" w:hAnsi="Arial" w:cs="Arial"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3C838BC"/>
    <w:multiLevelType w:val="multilevel"/>
    <w:tmpl w:val="95F41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3CA830FC"/>
    <w:multiLevelType w:val="hybridMultilevel"/>
    <w:tmpl w:val="EADC7AEC"/>
    <w:lvl w:ilvl="0" w:tplc="40A0B962">
      <w:start w:val="1"/>
      <w:numFmt w:val="bullet"/>
      <w:lvlText w:val=""/>
      <w:lvlJc w:val="left"/>
      <w:pPr>
        <w:ind w:left="720" w:hanging="360"/>
      </w:pPr>
      <w:rPr>
        <w:rFonts w:ascii="Symbol" w:hAnsi="Symbol"/>
      </w:rPr>
    </w:lvl>
    <w:lvl w:ilvl="1" w:tplc="74E28412">
      <w:start w:val="1"/>
      <w:numFmt w:val="bullet"/>
      <w:lvlText w:val=""/>
      <w:lvlJc w:val="left"/>
      <w:pPr>
        <w:ind w:left="720" w:hanging="360"/>
      </w:pPr>
      <w:rPr>
        <w:rFonts w:ascii="Symbol" w:hAnsi="Symbol"/>
      </w:rPr>
    </w:lvl>
    <w:lvl w:ilvl="2" w:tplc="4F1C7CE0">
      <w:start w:val="1"/>
      <w:numFmt w:val="bullet"/>
      <w:lvlText w:val=""/>
      <w:lvlJc w:val="left"/>
      <w:pPr>
        <w:ind w:left="720" w:hanging="360"/>
      </w:pPr>
      <w:rPr>
        <w:rFonts w:ascii="Symbol" w:hAnsi="Symbol"/>
      </w:rPr>
    </w:lvl>
    <w:lvl w:ilvl="3" w:tplc="041ACBBA">
      <w:start w:val="1"/>
      <w:numFmt w:val="bullet"/>
      <w:lvlText w:val=""/>
      <w:lvlJc w:val="left"/>
      <w:pPr>
        <w:ind w:left="720" w:hanging="360"/>
      </w:pPr>
      <w:rPr>
        <w:rFonts w:ascii="Symbol" w:hAnsi="Symbol"/>
      </w:rPr>
    </w:lvl>
    <w:lvl w:ilvl="4" w:tplc="1ACEB286">
      <w:start w:val="1"/>
      <w:numFmt w:val="bullet"/>
      <w:lvlText w:val=""/>
      <w:lvlJc w:val="left"/>
      <w:pPr>
        <w:ind w:left="720" w:hanging="360"/>
      </w:pPr>
      <w:rPr>
        <w:rFonts w:ascii="Symbol" w:hAnsi="Symbol"/>
      </w:rPr>
    </w:lvl>
    <w:lvl w:ilvl="5" w:tplc="64F46858">
      <w:start w:val="1"/>
      <w:numFmt w:val="bullet"/>
      <w:lvlText w:val=""/>
      <w:lvlJc w:val="left"/>
      <w:pPr>
        <w:ind w:left="720" w:hanging="360"/>
      </w:pPr>
      <w:rPr>
        <w:rFonts w:ascii="Symbol" w:hAnsi="Symbol"/>
      </w:rPr>
    </w:lvl>
    <w:lvl w:ilvl="6" w:tplc="73389AA8">
      <w:start w:val="1"/>
      <w:numFmt w:val="bullet"/>
      <w:lvlText w:val=""/>
      <w:lvlJc w:val="left"/>
      <w:pPr>
        <w:ind w:left="720" w:hanging="360"/>
      </w:pPr>
      <w:rPr>
        <w:rFonts w:ascii="Symbol" w:hAnsi="Symbol"/>
      </w:rPr>
    </w:lvl>
    <w:lvl w:ilvl="7" w:tplc="AE9AC40C">
      <w:start w:val="1"/>
      <w:numFmt w:val="bullet"/>
      <w:lvlText w:val=""/>
      <w:lvlJc w:val="left"/>
      <w:pPr>
        <w:ind w:left="720" w:hanging="360"/>
      </w:pPr>
      <w:rPr>
        <w:rFonts w:ascii="Symbol" w:hAnsi="Symbol"/>
      </w:rPr>
    </w:lvl>
    <w:lvl w:ilvl="8" w:tplc="9EC67DF6">
      <w:start w:val="1"/>
      <w:numFmt w:val="bullet"/>
      <w:lvlText w:val=""/>
      <w:lvlJc w:val="left"/>
      <w:pPr>
        <w:ind w:left="720" w:hanging="360"/>
      </w:pPr>
      <w:rPr>
        <w:rFonts w:ascii="Symbol" w:hAnsi="Symbol"/>
      </w:r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26C0C53"/>
    <w:multiLevelType w:val="hybridMultilevel"/>
    <w:tmpl w:val="FF38ABBC"/>
    <w:lvl w:ilvl="0" w:tplc="FD24D6F0">
      <w:start w:val="1"/>
      <w:numFmt w:val="bullet"/>
      <w:lvlText w:val=""/>
      <w:lvlJc w:val="left"/>
      <w:pPr>
        <w:ind w:left="1080" w:hanging="360"/>
      </w:pPr>
      <w:rPr>
        <w:rFonts w:ascii="Symbol" w:hAnsi="Symbol"/>
      </w:rPr>
    </w:lvl>
    <w:lvl w:ilvl="1" w:tplc="6E924BCC">
      <w:start w:val="1"/>
      <w:numFmt w:val="bullet"/>
      <w:lvlText w:val=""/>
      <w:lvlJc w:val="left"/>
      <w:pPr>
        <w:ind w:left="1080" w:hanging="360"/>
      </w:pPr>
      <w:rPr>
        <w:rFonts w:ascii="Symbol" w:hAnsi="Symbol"/>
      </w:rPr>
    </w:lvl>
    <w:lvl w:ilvl="2" w:tplc="59EE96F4">
      <w:start w:val="1"/>
      <w:numFmt w:val="bullet"/>
      <w:lvlText w:val=""/>
      <w:lvlJc w:val="left"/>
      <w:pPr>
        <w:ind w:left="1080" w:hanging="360"/>
      </w:pPr>
      <w:rPr>
        <w:rFonts w:ascii="Symbol" w:hAnsi="Symbol"/>
      </w:rPr>
    </w:lvl>
    <w:lvl w:ilvl="3" w:tplc="A1746376">
      <w:start w:val="1"/>
      <w:numFmt w:val="bullet"/>
      <w:lvlText w:val=""/>
      <w:lvlJc w:val="left"/>
      <w:pPr>
        <w:ind w:left="1080" w:hanging="360"/>
      </w:pPr>
      <w:rPr>
        <w:rFonts w:ascii="Symbol" w:hAnsi="Symbol"/>
      </w:rPr>
    </w:lvl>
    <w:lvl w:ilvl="4" w:tplc="1C8CA94A">
      <w:start w:val="1"/>
      <w:numFmt w:val="bullet"/>
      <w:lvlText w:val=""/>
      <w:lvlJc w:val="left"/>
      <w:pPr>
        <w:ind w:left="1080" w:hanging="360"/>
      </w:pPr>
      <w:rPr>
        <w:rFonts w:ascii="Symbol" w:hAnsi="Symbol"/>
      </w:rPr>
    </w:lvl>
    <w:lvl w:ilvl="5" w:tplc="FA5C3238">
      <w:start w:val="1"/>
      <w:numFmt w:val="bullet"/>
      <w:lvlText w:val=""/>
      <w:lvlJc w:val="left"/>
      <w:pPr>
        <w:ind w:left="1080" w:hanging="360"/>
      </w:pPr>
      <w:rPr>
        <w:rFonts w:ascii="Symbol" w:hAnsi="Symbol"/>
      </w:rPr>
    </w:lvl>
    <w:lvl w:ilvl="6" w:tplc="F98647F4">
      <w:start w:val="1"/>
      <w:numFmt w:val="bullet"/>
      <w:lvlText w:val=""/>
      <w:lvlJc w:val="left"/>
      <w:pPr>
        <w:ind w:left="1080" w:hanging="360"/>
      </w:pPr>
      <w:rPr>
        <w:rFonts w:ascii="Symbol" w:hAnsi="Symbol"/>
      </w:rPr>
    </w:lvl>
    <w:lvl w:ilvl="7" w:tplc="C2A26D1C">
      <w:start w:val="1"/>
      <w:numFmt w:val="bullet"/>
      <w:lvlText w:val=""/>
      <w:lvlJc w:val="left"/>
      <w:pPr>
        <w:ind w:left="1080" w:hanging="360"/>
      </w:pPr>
      <w:rPr>
        <w:rFonts w:ascii="Symbol" w:hAnsi="Symbol"/>
      </w:rPr>
    </w:lvl>
    <w:lvl w:ilvl="8" w:tplc="352431F0">
      <w:start w:val="1"/>
      <w:numFmt w:val="bullet"/>
      <w:lvlText w:val=""/>
      <w:lvlJc w:val="left"/>
      <w:pPr>
        <w:ind w:left="1080" w:hanging="360"/>
      </w:pPr>
      <w:rPr>
        <w:rFonts w:ascii="Symbol" w:hAnsi="Symbol"/>
      </w:r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FD677DA"/>
    <w:multiLevelType w:val="multilevel"/>
    <w:tmpl w:val="5DB6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848040">
    <w:abstractNumId w:val="11"/>
  </w:num>
  <w:num w:numId="2" w16cid:durableId="175270668">
    <w:abstractNumId w:val="11"/>
  </w:num>
  <w:num w:numId="3" w16cid:durableId="730810984">
    <w:abstractNumId w:val="5"/>
  </w:num>
  <w:num w:numId="4"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2308067">
    <w:abstractNumId w:val="15"/>
  </w:num>
  <w:num w:numId="6" w16cid:durableId="1404336804">
    <w:abstractNumId w:val="8"/>
    <w:lvlOverride w:ilvl="0">
      <w:startOverride w:val="3"/>
    </w:lvlOverride>
  </w:num>
  <w:num w:numId="7" w16cid:durableId="198443922">
    <w:abstractNumId w:val="8"/>
  </w:num>
  <w:num w:numId="8" w16cid:durableId="1738090498">
    <w:abstractNumId w:val="8"/>
    <w:lvlOverride w:ilvl="0">
      <w:startOverride w:val="1"/>
    </w:lvlOverride>
  </w:num>
  <w:num w:numId="9" w16cid:durableId="1885101083">
    <w:abstractNumId w:val="8"/>
    <w:lvlOverride w:ilvl="0">
      <w:startOverride w:val="1"/>
    </w:lvlOverride>
  </w:num>
  <w:num w:numId="10" w16cid:durableId="1002974624">
    <w:abstractNumId w:val="4"/>
  </w:num>
  <w:num w:numId="11" w16cid:durableId="1050571429">
    <w:abstractNumId w:val="8"/>
    <w:lvlOverride w:ilvl="0">
      <w:startOverride w:val="1"/>
    </w:lvlOverride>
  </w:num>
  <w:num w:numId="12" w16cid:durableId="57482063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448014076">
    <w:abstractNumId w:val="0"/>
  </w:num>
  <w:num w:numId="14" w16cid:durableId="2076389974">
    <w:abstractNumId w:val="5"/>
  </w:num>
  <w:num w:numId="15" w16cid:durableId="378748984">
    <w:abstractNumId w:val="8"/>
    <w:lvlOverride w:ilvl="0">
      <w:startOverride w:val="1"/>
    </w:lvlOverride>
  </w:num>
  <w:num w:numId="16" w16cid:durableId="1521158450">
    <w:abstractNumId w:val="1"/>
  </w:num>
  <w:num w:numId="17" w16cid:durableId="1968119623">
    <w:abstractNumId w:val="2"/>
  </w:num>
  <w:num w:numId="18" w16cid:durableId="639069669">
    <w:abstractNumId w:val="3"/>
  </w:num>
  <w:num w:numId="19" w16cid:durableId="2124423520">
    <w:abstractNumId w:val="16"/>
  </w:num>
  <w:num w:numId="20" w16cid:durableId="1030377781">
    <w:abstractNumId w:val="2"/>
  </w:num>
  <w:num w:numId="21" w16cid:durableId="340275030">
    <w:abstractNumId w:val="10"/>
  </w:num>
  <w:num w:numId="22" w16cid:durableId="1836797845">
    <w:abstractNumId w:val="2"/>
  </w:num>
  <w:num w:numId="23" w16cid:durableId="306518604">
    <w:abstractNumId w:val="14"/>
  </w:num>
  <w:num w:numId="24" w16cid:durableId="1791630466">
    <w:abstractNumId w:val="7"/>
  </w:num>
  <w:num w:numId="25" w16cid:durableId="1867403716">
    <w:abstractNumId w:val="8"/>
  </w:num>
  <w:num w:numId="26" w16cid:durableId="1790975110">
    <w:abstractNumId w:val="8"/>
    <w:lvlOverride w:ilvl="0">
      <w:startOverride w:val="1"/>
    </w:lvlOverride>
  </w:num>
  <w:num w:numId="27" w16cid:durableId="208459747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246961498">
    <w:abstractNumId w:val="0"/>
  </w:num>
  <w:num w:numId="29" w16cid:durableId="99761423">
    <w:abstractNumId w:val="5"/>
  </w:num>
  <w:num w:numId="30" w16cid:durableId="616369769">
    <w:abstractNumId w:val="15"/>
  </w:num>
  <w:num w:numId="31" w16cid:durableId="278101594">
    <w:abstractNumId w:val="15"/>
  </w:num>
  <w:num w:numId="32" w16cid:durableId="624124198">
    <w:abstractNumId w:val="9"/>
  </w:num>
  <w:num w:numId="33" w16cid:durableId="1870672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629231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061887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788904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185080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10971267">
    <w:abstractNumId w:val="2"/>
  </w:num>
  <w:num w:numId="39" w16cid:durableId="13569239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05473623">
    <w:abstractNumId w:val="2"/>
  </w:num>
  <w:num w:numId="41" w16cid:durableId="459343882">
    <w:abstractNumId w:val="6"/>
  </w:num>
  <w:num w:numId="42" w16cid:durableId="1710259700">
    <w:abstractNumId w:val="12"/>
  </w:num>
  <w:num w:numId="43" w16cid:durableId="7719005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974408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689899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516845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49604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362910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87211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9896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114929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12389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821583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E98"/>
    <w:rsid w:val="00002BF1"/>
    <w:rsid w:val="000050BB"/>
    <w:rsid w:val="00005E3A"/>
    <w:rsid w:val="00005E88"/>
    <w:rsid w:val="00006220"/>
    <w:rsid w:val="00006B85"/>
    <w:rsid w:val="00006CD7"/>
    <w:rsid w:val="00007A1F"/>
    <w:rsid w:val="000103FC"/>
    <w:rsid w:val="00010746"/>
    <w:rsid w:val="0001198F"/>
    <w:rsid w:val="00012683"/>
    <w:rsid w:val="000131AC"/>
    <w:rsid w:val="000143DF"/>
    <w:rsid w:val="00014BA3"/>
    <w:rsid w:val="000151F8"/>
    <w:rsid w:val="00015D43"/>
    <w:rsid w:val="000166A6"/>
    <w:rsid w:val="000166EF"/>
    <w:rsid w:val="00016801"/>
    <w:rsid w:val="00016897"/>
    <w:rsid w:val="00016CA5"/>
    <w:rsid w:val="00021171"/>
    <w:rsid w:val="00021A91"/>
    <w:rsid w:val="00021D91"/>
    <w:rsid w:val="00023790"/>
    <w:rsid w:val="00024602"/>
    <w:rsid w:val="000252FF"/>
    <w:rsid w:val="000253AE"/>
    <w:rsid w:val="00027181"/>
    <w:rsid w:val="00030C4B"/>
    <w:rsid w:val="00030E86"/>
    <w:rsid w:val="00030EBC"/>
    <w:rsid w:val="00032939"/>
    <w:rsid w:val="00032CEF"/>
    <w:rsid w:val="000331B6"/>
    <w:rsid w:val="00034F5E"/>
    <w:rsid w:val="0003541F"/>
    <w:rsid w:val="00035A50"/>
    <w:rsid w:val="00036B4D"/>
    <w:rsid w:val="00037C5C"/>
    <w:rsid w:val="00040BF3"/>
    <w:rsid w:val="00041B6E"/>
    <w:rsid w:val="00041EB6"/>
    <w:rsid w:val="00042114"/>
    <w:rsid w:val="000423E3"/>
    <w:rsid w:val="0004292D"/>
    <w:rsid w:val="00042ACC"/>
    <w:rsid w:val="00042D30"/>
    <w:rsid w:val="00043F14"/>
    <w:rsid w:val="00043FA0"/>
    <w:rsid w:val="000447C6"/>
    <w:rsid w:val="00044C5D"/>
    <w:rsid w:val="00044D23"/>
    <w:rsid w:val="00046473"/>
    <w:rsid w:val="000467E3"/>
    <w:rsid w:val="00046D66"/>
    <w:rsid w:val="000470B7"/>
    <w:rsid w:val="000501A5"/>
    <w:rsid w:val="000507E6"/>
    <w:rsid w:val="00050A51"/>
    <w:rsid w:val="0005163D"/>
    <w:rsid w:val="00051AC1"/>
    <w:rsid w:val="00051BC4"/>
    <w:rsid w:val="00051BF0"/>
    <w:rsid w:val="00052492"/>
    <w:rsid w:val="000534F4"/>
    <w:rsid w:val="000535B7"/>
    <w:rsid w:val="00053726"/>
    <w:rsid w:val="00054FB4"/>
    <w:rsid w:val="000562A7"/>
    <w:rsid w:val="000564F8"/>
    <w:rsid w:val="00057BC8"/>
    <w:rsid w:val="000604B9"/>
    <w:rsid w:val="00061232"/>
    <w:rsid w:val="000613C4"/>
    <w:rsid w:val="000620E8"/>
    <w:rsid w:val="00062708"/>
    <w:rsid w:val="00064139"/>
    <w:rsid w:val="0006566A"/>
    <w:rsid w:val="00065A16"/>
    <w:rsid w:val="00066802"/>
    <w:rsid w:val="000674AF"/>
    <w:rsid w:val="00067A54"/>
    <w:rsid w:val="00070416"/>
    <w:rsid w:val="00070C0E"/>
    <w:rsid w:val="000719FF"/>
    <w:rsid w:val="00071D06"/>
    <w:rsid w:val="0007214A"/>
    <w:rsid w:val="00072B6E"/>
    <w:rsid w:val="00072DFB"/>
    <w:rsid w:val="00074C81"/>
    <w:rsid w:val="00074CB1"/>
    <w:rsid w:val="00075B4E"/>
    <w:rsid w:val="0007708D"/>
    <w:rsid w:val="00077A7C"/>
    <w:rsid w:val="0008039C"/>
    <w:rsid w:val="00081873"/>
    <w:rsid w:val="00082E53"/>
    <w:rsid w:val="000839EC"/>
    <w:rsid w:val="000844F9"/>
    <w:rsid w:val="00084628"/>
    <w:rsid w:val="00084830"/>
    <w:rsid w:val="0008606A"/>
    <w:rsid w:val="00086656"/>
    <w:rsid w:val="00086D87"/>
    <w:rsid w:val="00086DC4"/>
    <w:rsid w:val="000872D6"/>
    <w:rsid w:val="00090628"/>
    <w:rsid w:val="00091015"/>
    <w:rsid w:val="00091971"/>
    <w:rsid w:val="000919BC"/>
    <w:rsid w:val="00091B2A"/>
    <w:rsid w:val="000922D6"/>
    <w:rsid w:val="00092F78"/>
    <w:rsid w:val="000934E4"/>
    <w:rsid w:val="0009432A"/>
    <w:rsid w:val="0009452F"/>
    <w:rsid w:val="00094EE6"/>
    <w:rsid w:val="00096701"/>
    <w:rsid w:val="00097721"/>
    <w:rsid w:val="000A0C05"/>
    <w:rsid w:val="000A10DD"/>
    <w:rsid w:val="000A2092"/>
    <w:rsid w:val="000A33D4"/>
    <w:rsid w:val="000A365F"/>
    <w:rsid w:val="000A3CF5"/>
    <w:rsid w:val="000A41E7"/>
    <w:rsid w:val="000A451E"/>
    <w:rsid w:val="000A5484"/>
    <w:rsid w:val="000A6361"/>
    <w:rsid w:val="000A6536"/>
    <w:rsid w:val="000A6D4F"/>
    <w:rsid w:val="000A796C"/>
    <w:rsid w:val="000A7A61"/>
    <w:rsid w:val="000B05B9"/>
    <w:rsid w:val="000B09C8"/>
    <w:rsid w:val="000B1FC2"/>
    <w:rsid w:val="000B2886"/>
    <w:rsid w:val="000B2E42"/>
    <w:rsid w:val="000B3042"/>
    <w:rsid w:val="000B30E1"/>
    <w:rsid w:val="000B4CDF"/>
    <w:rsid w:val="000B4F65"/>
    <w:rsid w:val="000B75CB"/>
    <w:rsid w:val="000B7D49"/>
    <w:rsid w:val="000C07B7"/>
    <w:rsid w:val="000C0D3E"/>
    <w:rsid w:val="000C0E35"/>
    <w:rsid w:val="000C0FB5"/>
    <w:rsid w:val="000C1078"/>
    <w:rsid w:val="000C16A7"/>
    <w:rsid w:val="000C19AE"/>
    <w:rsid w:val="000C1BCD"/>
    <w:rsid w:val="000C250C"/>
    <w:rsid w:val="000C29F8"/>
    <w:rsid w:val="000C2F0A"/>
    <w:rsid w:val="000C3704"/>
    <w:rsid w:val="000C41FD"/>
    <w:rsid w:val="000C43DF"/>
    <w:rsid w:val="000C45AA"/>
    <w:rsid w:val="000C4A80"/>
    <w:rsid w:val="000C4C32"/>
    <w:rsid w:val="000C575E"/>
    <w:rsid w:val="000C5ECF"/>
    <w:rsid w:val="000C61FB"/>
    <w:rsid w:val="000C6BF9"/>
    <w:rsid w:val="000C6F89"/>
    <w:rsid w:val="000C70E6"/>
    <w:rsid w:val="000C7627"/>
    <w:rsid w:val="000C767B"/>
    <w:rsid w:val="000C7D4F"/>
    <w:rsid w:val="000D1E1F"/>
    <w:rsid w:val="000D2063"/>
    <w:rsid w:val="000D24EC"/>
    <w:rsid w:val="000D2C3A"/>
    <w:rsid w:val="000D48A8"/>
    <w:rsid w:val="000D4B5A"/>
    <w:rsid w:val="000D55B1"/>
    <w:rsid w:val="000D5EA6"/>
    <w:rsid w:val="000D64D8"/>
    <w:rsid w:val="000E043F"/>
    <w:rsid w:val="000E07F5"/>
    <w:rsid w:val="000E08DF"/>
    <w:rsid w:val="000E105E"/>
    <w:rsid w:val="000E20B4"/>
    <w:rsid w:val="000E25E4"/>
    <w:rsid w:val="000E2BAC"/>
    <w:rsid w:val="000E2DBB"/>
    <w:rsid w:val="000E3800"/>
    <w:rsid w:val="000E3C1C"/>
    <w:rsid w:val="000E3D35"/>
    <w:rsid w:val="000E41B7"/>
    <w:rsid w:val="000E54A1"/>
    <w:rsid w:val="000E6BA0"/>
    <w:rsid w:val="000F174A"/>
    <w:rsid w:val="000F1C15"/>
    <w:rsid w:val="000F2824"/>
    <w:rsid w:val="000F377D"/>
    <w:rsid w:val="000F488A"/>
    <w:rsid w:val="000F6A9C"/>
    <w:rsid w:val="000F7960"/>
    <w:rsid w:val="00100B59"/>
    <w:rsid w:val="00100DC5"/>
    <w:rsid w:val="00100E27"/>
    <w:rsid w:val="00100E5A"/>
    <w:rsid w:val="00101135"/>
    <w:rsid w:val="0010259B"/>
    <w:rsid w:val="00102D25"/>
    <w:rsid w:val="00103CA5"/>
    <w:rsid w:val="00103D80"/>
    <w:rsid w:val="00104A05"/>
    <w:rsid w:val="001050C0"/>
    <w:rsid w:val="00106009"/>
    <w:rsid w:val="001061D1"/>
    <w:rsid w:val="001061F9"/>
    <w:rsid w:val="0010663E"/>
    <w:rsid w:val="001068B3"/>
    <w:rsid w:val="00106A3B"/>
    <w:rsid w:val="0011011D"/>
    <w:rsid w:val="0011029D"/>
    <w:rsid w:val="00110579"/>
    <w:rsid w:val="00110D64"/>
    <w:rsid w:val="001113CC"/>
    <w:rsid w:val="00111A45"/>
    <w:rsid w:val="00113727"/>
    <w:rsid w:val="00113763"/>
    <w:rsid w:val="00113BA9"/>
    <w:rsid w:val="0011437C"/>
    <w:rsid w:val="00114506"/>
    <w:rsid w:val="00114B7D"/>
    <w:rsid w:val="0011727E"/>
    <w:rsid w:val="001177C4"/>
    <w:rsid w:val="00117B7D"/>
    <w:rsid w:val="00117FF3"/>
    <w:rsid w:val="00120893"/>
    <w:rsid w:val="001208EA"/>
    <w:rsid w:val="0012093E"/>
    <w:rsid w:val="001231F0"/>
    <w:rsid w:val="00125C6C"/>
    <w:rsid w:val="00126832"/>
    <w:rsid w:val="00127648"/>
    <w:rsid w:val="0012770C"/>
    <w:rsid w:val="00130043"/>
    <w:rsid w:val="0013032B"/>
    <w:rsid w:val="001305EA"/>
    <w:rsid w:val="00130630"/>
    <w:rsid w:val="001324C3"/>
    <w:rsid w:val="001328FA"/>
    <w:rsid w:val="00132CE2"/>
    <w:rsid w:val="00133868"/>
    <w:rsid w:val="0013419A"/>
    <w:rsid w:val="00134700"/>
    <w:rsid w:val="00134E23"/>
    <w:rsid w:val="00135AFC"/>
    <w:rsid w:val="00135E80"/>
    <w:rsid w:val="001360AE"/>
    <w:rsid w:val="00136C37"/>
    <w:rsid w:val="00140753"/>
    <w:rsid w:val="0014239C"/>
    <w:rsid w:val="00143921"/>
    <w:rsid w:val="00146C6D"/>
    <w:rsid w:val="00146F04"/>
    <w:rsid w:val="00147E93"/>
    <w:rsid w:val="00150EBC"/>
    <w:rsid w:val="001520B0"/>
    <w:rsid w:val="001520F5"/>
    <w:rsid w:val="00152901"/>
    <w:rsid w:val="00152BA8"/>
    <w:rsid w:val="001533E7"/>
    <w:rsid w:val="0015446A"/>
    <w:rsid w:val="0015487C"/>
    <w:rsid w:val="00154894"/>
    <w:rsid w:val="00155144"/>
    <w:rsid w:val="001564ED"/>
    <w:rsid w:val="00156956"/>
    <w:rsid w:val="0015712E"/>
    <w:rsid w:val="00157322"/>
    <w:rsid w:val="001613F7"/>
    <w:rsid w:val="00161A3D"/>
    <w:rsid w:val="00161CB3"/>
    <w:rsid w:val="00162C3A"/>
    <w:rsid w:val="00163717"/>
    <w:rsid w:val="00163FE7"/>
    <w:rsid w:val="0016488A"/>
    <w:rsid w:val="00164BE1"/>
    <w:rsid w:val="00165B83"/>
    <w:rsid w:val="00165FF0"/>
    <w:rsid w:val="00166F51"/>
    <w:rsid w:val="0017075C"/>
    <w:rsid w:val="00170CB5"/>
    <w:rsid w:val="00171601"/>
    <w:rsid w:val="00172EC4"/>
    <w:rsid w:val="001734EF"/>
    <w:rsid w:val="00174183"/>
    <w:rsid w:val="00174DFA"/>
    <w:rsid w:val="00176894"/>
    <w:rsid w:val="00176C65"/>
    <w:rsid w:val="00177587"/>
    <w:rsid w:val="00177D90"/>
    <w:rsid w:val="0018036C"/>
    <w:rsid w:val="00180A15"/>
    <w:rsid w:val="001810F4"/>
    <w:rsid w:val="00181128"/>
    <w:rsid w:val="0018179E"/>
    <w:rsid w:val="00181B27"/>
    <w:rsid w:val="0018228C"/>
    <w:rsid w:val="00182B46"/>
    <w:rsid w:val="001839C3"/>
    <w:rsid w:val="00183B80"/>
    <w:rsid w:val="00183DB2"/>
    <w:rsid w:val="00183E9C"/>
    <w:rsid w:val="001841F1"/>
    <w:rsid w:val="001848A0"/>
    <w:rsid w:val="00184B83"/>
    <w:rsid w:val="0018571A"/>
    <w:rsid w:val="001857E7"/>
    <w:rsid w:val="00185801"/>
    <w:rsid w:val="001859B6"/>
    <w:rsid w:val="001868AF"/>
    <w:rsid w:val="001870CE"/>
    <w:rsid w:val="00187FFC"/>
    <w:rsid w:val="00191D2F"/>
    <w:rsid w:val="00191F45"/>
    <w:rsid w:val="00193503"/>
    <w:rsid w:val="001939CA"/>
    <w:rsid w:val="00193B82"/>
    <w:rsid w:val="00193F04"/>
    <w:rsid w:val="0019600C"/>
    <w:rsid w:val="00196592"/>
    <w:rsid w:val="00196CF1"/>
    <w:rsid w:val="00197ADC"/>
    <w:rsid w:val="00197B41"/>
    <w:rsid w:val="001A03EA"/>
    <w:rsid w:val="001A05DB"/>
    <w:rsid w:val="001A0AF7"/>
    <w:rsid w:val="001A136F"/>
    <w:rsid w:val="001A193C"/>
    <w:rsid w:val="001A1CFC"/>
    <w:rsid w:val="001A25AF"/>
    <w:rsid w:val="001A2676"/>
    <w:rsid w:val="001A3627"/>
    <w:rsid w:val="001A3824"/>
    <w:rsid w:val="001A53B3"/>
    <w:rsid w:val="001A6063"/>
    <w:rsid w:val="001A6B16"/>
    <w:rsid w:val="001A6EF1"/>
    <w:rsid w:val="001B0A0E"/>
    <w:rsid w:val="001B18FF"/>
    <w:rsid w:val="001B1951"/>
    <w:rsid w:val="001B3065"/>
    <w:rsid w:val="001B33C0"/>
    <w:rsid w:val="001B3E88"/>
    <w:rsid w:val="001B4A46"/>
    <w:rsid w:val="001B5E34"/>
    <w:rsid w:val="001B68DA"/>
    <w:rsid w:val="001C03EC"/>
    <w:rsid w:val="001C2513"/>
    <w:rsid w:val="001C2997"/>
    <w:rsid w:val="001C2F4C"/>
    <w:rsid w:val="001C4DA6"/>
    <w:rsid w:val="001C4DB7"/>
    <w:rsid w:val="001C6C9B"/>
    <w:rsid w:val="001C7056"/>
    <w:rsid w:val="001C7C69"/>
    <w:rsid w:val="001C7D9E"/>
    <w:rsid w:val="001D10B2"/>
    <w:rsid w:val="001D3092"/>
    <w:rsid w:val="001D31BD"/>
    <w:rsid w:val="001D4CD1"/>
    <w:rsid w:val="001D5BA2"/>
    <w:rsid w:val="001D66C2"/>
    <w:rsid w:val="001D6877"/>
    <w:rsid w:val="001D7D7C"/>
    <w:rsid w:val="001D7D9A"/>
    <w:rsid w:val="001E0FFC"/>
    <w:rsid w:val="001E1F93"/>
    <w:rsid w:val="001E24CF"/>
    <w:rsid w:val="001E265E"/>
    <w:rsid w:val="001E3097"/>
    <w:rsid w:val="001E4B06"/>
    <w:rsid w:val="001E5F98"/>
    <w:rsid w:val="001E6185"/>
    <w:rsid w:val="001E6256"/>
    <w:rsid w:val="001E649C"/>
    <w:rsid w:val="001F01F4"/>
    <w:rsid w:val="001F023B"/>
    <w:rsid w:val="001F039F"/>
    <w:rsid w:val="001F0F26"/>
    <w:rsid w:val="001F2232"/>
    <w:rsid w:val="001F57AE"/>
    <w:rsid w:val="001F64BE"/>
    <w:rsid w:val="001F6D7B"/>
    <w:rsid w:val="001F7070"/>
    <w:rsid w:val="001F7313"/>
    <w:rsid w:val="001F7807"/>
    <w:rsid w:val="001F7F39"/>
    <w:rsid w:val="002007C8"/>
    <w:rsid w:val="00200AD3"/>
    <w:rsid w:val="00200EF2"/>
    <w:rsid w:val="002016B9"/>
    <w:rsid w:val="00201825"/>
    <w:rsid w:val="0020193C"/>
    <w:rsid w:val="00201CB2"/>
    <w:rsid w:val="00202266"/>
    <w:rsid w:val="0020368D"/>
    <w:rsid w:val="002046F7"/>
    <w:rsid w:val="0020478D"/>
    <w:rsid w:val="002054D0"/>
    <w:rsid w:val="00206219"/>
    <w:rsid w:val="00206EFD"/>
    <w:rsid w:val="0020756A"/>
    <w:rsid w:val="00210D95"/>
    <w:rsid w:val="00211C22"/>
    <w:rsid w:val="002136B3"/>
    <w:rsid w:val="00213D52"/>
    <w:rsid w:val="00214041"/>
    <w:rsid w:val="0021660A"/>
    <w:rsid w:val="00216957"/>
    <w:rsid w:val="00217731"/>
    <w:rsid w:val="00217AE6"/>
    <w:rsid w:val="00220863"/>
    <w:rsid w:val="00220B90"/>
    <w:rsid w:val="00221527"/>
    <w:rsid w:val="00221777"/>
    <w:rsid w:val="00221998"/>
    <w:rsid w:val="00221E1A"/>
    <w:rsid w:val="00221F4B"/>
    <w:rsid w:val="002228E3"/>
    <w:rsid w:val="00222D73"/>
    <w:rsid w:val="0022320E"/>
    <w:rsid w:val="0022388D"/>
    <w:rsid w:val="00224261"/>
    <w:rsid w:val="00224B16"/>
    <w:rsid w:val="00224D61"/>
    <w:rsid w:val="002250EC"/>
    <w:rsid w:val="002265BD"/>
    <w:rsid w:val="002270CC"/>
    <w:rsid w:val="00227421"/>
    <w:rsid w:val="00227894"/>
    <w:rsid w:val="0022791F"/>
    <w:rsid w:val="00227E52"/>
    <w:rsid w:val="00231E49"/>
    <w:rsid w:val="00231E53"/>
    <w:rsid w:val="0023246A"/>
    <w:rsid w:val="00234638"/>
    <w:rsid w:val="00234830"/>
    <w:rsid w:val="00234A80"/>
    <w:rsid w:val="002368C7"/>
    <w:rsid w:val="0023726F"/>
    <w:rsid w:val="0024041A"/>
    <w:rsid w:val="002410C8"/>
    <w:rsid w:val="00241C93"/>
    <w:rsid w:val="0024214A"/>
    <w:rsid w:val="0024236B"/>
    <w:rsid w:val="002429F3"/>
    <w:rsid w:val="002441F2"/>
    <w:rsid w:val="0024438F"/>
    <w:rsid w:val="002447C2"/>
    <w:rsid w:val="0024567C"/>
    <w:rsid w:val="002458D0"/>
    <w:rsid w:val="00245947"/>
    <w:rsid w:val="00245EC0"/>
    <w:rsid w:val="002462B7"/>
    <w:rsid w:val="00247114"/>
    <w:rsid w:val="00247B0F"/>
    <w:rsid w:val="00247FF0"/>
    <w:rsid w:val="00250C2E"/>
    <w:rsid w:val="00250F4A"/>
    <w:rsid w:val="00251349"/>
    <w:rsid w:val="00251452"/>
    <w:rsid w:val="00251705"/>
    <w:rsid w:val="00252D6A"/>
    <w:rsid w:val="00253532"/>
    <w:rsid w:val="002540D3"/>
    <w:rsid w:val="00254B2A"/>
    <w:rsid w:val="002555A7"/>
    <w:rsid w:val="002556DB"/>
    <w:rsid w:val="00256D4F"/>
    <w:rsid w:val="00260EE8"/>
    <w:rsid w:val="00260F28"/>
    <w:rsid w:val="0026131D"/>
    <w:rsid w:val="0026271C"/>
    <w:rsid w:val="00263542"/>
    <w:rsid w:val="00264DCF"/>
    <w:rsid w:val="00265EC1"/>
    <w:rsid w:val="002662A6"/>
    <w:rsid w:val="002665F4"/>
    <w:rsid w:val="00266738"/>
    <w:rsid w:val="0026691A"/>
    <w:rsid w:val="00266D0C"/>
    <w:rsid w:val="00266E71"/>
    <w:rsid w:val="00267BAB"/>
    <w:rsid w:val="002717AE"/>
    <w:rsid w:val="00272909"/>
    <w:rsid w:val="00273454"/>
    <w:rsid w:val="00273F94"/>
    <w:rsid w:val="00274A22"/>
    <w:rsid w:val="00275F73"/>
    <w:rsid w:val="002760B7"/>
    <w:rsid w:val="00276B24"/>
    <w:rsid w:val="0027707D"/>
    <w:rsid w:val="00277430"/>
    <w:rsid w:val="0027789A"/>
    <w:rsid w:val="002810D3"/>
    <w:rsid w:val="002815FF"/>
    <w:rsid w:val="002827A5"/>
    <w:rsid w:val="0028310F"/>
    <w:rsid w:val="00284060"/>
    <w:rsid w:val="002847AE"/>
    <w:rsid w:val="0028588D"/>
    <w:rsid w:val="002870F2"/>
    <w:rsid w:val="00287650"/>
    <w:rsid w:val="00287796"/>
    <w:rsid w:val="0029008E"/>
    <w:rsid w:val="00290154"/>
    <w:rsid w:val="002905EA"/>
    <w:rsid w:val="00292AB4"/>
    <w:rsid w:val="00293F41"/>
    <w:rsid w:val="002946DF"/>
    <w:rsid w:val="00294F88"/>
    <w:rsid w:val="00294FCC"/>
    <w:rsid w:val="00295516"/>
    <w:rsid w:val="00295906"/>
    <w:rsid w:val="0029733C"/>
    <w:rsid w:val="00297471"/>
    <w:rsid w:val="002A10A1"/>
    <w:rsid w:val="002A12C5"/>
    <w:rsid w:val="002A3161"/>
    <w:rsid w:val="002A3410"/>
    <w:rsid w:val="002A44D1"/>
    <w:rsid w:val="002A4631"/>
    <w:rsid w:val="002A50A9"/>
    <w:rsid w:val="002A5BA6"/>
    <w:rsid w:val="002A6EA6"/>
    <w:rsid w:val="002A7199"/>
    <w:rsid w:val="002B108B"/>
    <w:rsid w:val="002B12DE"/>
    <w:rsid w:val="002B270D"/>
    <w:rsid w:val="002B274C"/>
    <w:rsid w:val="002B27FC"/>
    <w:rsid w:val="002B2ADE"/>
    <w:rsid w:val="002B3375"/>
    <w:rsid w:val="002B4373"/>
    <w:rsid w:val="002B4745"/>
    <w:rsid w:val="002B480D"/>
    <w:rsid w:val="002B4845"/>
    <w:rsid w:val="002B4AC3"/>
    <w:rsid w:val="002B7744"/>
    <w:rsid w:val="002C05AC"/>
    <w:rsid w:val="002C14CC"/>
    <w:rsid w:val="002C187A"/>
    <w:rsid w:val="002C3700"/>
    <w:rsid w:val="002C3953"/>
    <w:rsid w:val="002C56A0"/>
    <w:rsid w:val="002C5D7B"/>
    <w:rsid w:val="002C6341"/>
    <w:rsid w:val="002C6562"/>
    <w:rsid w:val="002C7496"/>
    <w:rsid w:val="002C7653"/>
    <w:rsid w:val="002C7E54"/>
    <w:rsid w:val="002D0EB8"/>
    <w:rsid w:val="002D12FF"/>
    <w:rsid w:val="002D21A5"/>
    <w:rsid w:val="002D4413"/>
    <w:rsid w:val="002D5CBF"/>
    <w:rsid w:val="002D7247"/>
    <w:rsid w:val="002E1CF5"/>
    <w:rsid w:val="002E22AC"/>
    <w:rsid w:val="002E23E3"/>
    <w:rsid w:val="002E247B"/>
    <w:rsid w:val="002E26F3"/>
    <w:rsid w:val="002E2B3F"/>
    <w:rsid w:val="002E2E38"/>
    <w:rsid w:val="002E30BA"/>
    <w:rsid w:val="002E3314"/>
    <w:rsid w:val="002E34CB"/>
    <w:rsid w:val="002E388D"/>
    <w:rsid w:val="002E4059"/>
    <w:rsid w:val="002E42A5"/>
    <w:rsid w:val="002E4A94"/>
    <w:rsid w:val="002E4D5B"/>
    <w:rsid w:val="002E536C"/>
    <w:rsid w:val="002E5474"/>
    <w:rsid w:val="002E5699"/>
    <w:rsid w:val="002E5832"/>
    <w:rsid w:val="002E5BCF"/>
    <w:rsid w:val="002E633F"/>
    <w:rsid w:val="002E65E2"/>
    <w:rsid w:val="002E6EA1"/>
    <w:rsid w:val="002F06DA"/>
    <w:rsid w:val="002F0BF7"/>
    <w:rsid w:val="002F0D60"/>
    <w:rsid w:val="002F104E"/>
    <w:rsid w:val="002F1B64"/>
    <w:rsid w:val="002F1BD9"/>
    <w:rsid w:val="002F2391"/>
    <w:rsid w:val="002F30BA"/>
    <w:rsid w:val="002F332B"/>
    <w:rsid w:val="002F3A6D"/>
    <w:rsid w:val="002F4A92"/>
    <w:rsid w:val="002F4E2E"/>
    <w:rsid w:val="002F4EBA"/>
    <w:rsid w:val="002F749C"/>
    <w:rsid w:val="002F781D"/>
    <w:rsid w:val="003024CB"/>
    <w:rsid w:val="0030309A"/>
    <w:rsid w:val="00303606"/>
    <w:rsid w:val="00303813"/>
    <w:rsid w:val="00304FBD"/>
    <w:rsid w:val="00305E0F"/>
    <w:rsid w:val="003064B0"/>
    <w:rsid w:val="00306B5E"/>
    <w:rsid w:val="00306F73"/>
    <w:rsid w:val="0030716E"/>
    <w:rsid w:val="003102C3"/>
    <w:rsid w:val="00310348"/>
    <w:rsid w:val="003103E3"/>
    <w:rsid w:val="00310EE6"/>
    <w:rsid w:val="00311628"/>
    <w:rsid w:val="00311860"/>
    <w:rsid w:val="00311E73"/>
    <w:rsid w:val="0031221D"/>
    <w:rsid w:val="003123F7"/>
    <w:rsid w:val="00313183"/>
    <w:rsid w:val="003135E2"/>
    <w:rsid w:val="00314A01"/>
    <w:rsid w:val="00314B9D"/>
    <w:rsid w:val="00314DD8"/>
    <w:rsid w:val="003155A3"/>
    <w:rsid w:val="0031582A"/>
    <w:rsid w:val="00315B35"/>
    <w:rsid w:val="00316A7F"/>
    <w:rsid w:val="00317B24"/>
    <w:rsid w:val="00317D8E"/>
    <w:rsid w:val="00317E8F"/>
    <w:rsid w:val="003205CC"/>
    <w:rsid w:val="00320752"/>
    <w:rsid w:val="003207C1"/>
    <w:rsid w:val="0032095E"/>
    <w:rsid w:val="003209E8"/>
    <w:rsid w:val="0032114E"/>
    <w:rsid w:val="003211F4"/>
    <w:rsid w:val="0032193F"/>
    <w:rsid w:val="00322186"/>
    <w:rsid w:val="00322962"/>
    <w:rsid w:val="00322CC9"/>
    <w:rsid w:val="003237AC"/>
    <w:rsid w:val="0032403E"/>
    <w:rsid w:val="003244D8"/>
    <w:rsid w:val="00324D73"/>
    <w:rsid w:val="003257F8"/>
    <w:rsid w:val="00325B7B"/>
    <w:rsid w:val="00326897"/>
    <w:rsid w:val="00330BC9"/>
    <w:rsid w:val="0033113E"/>
    <w:rsid w:val="003311A6"/>
    <w:rsid w:val="0033193C"/>
    <w:rsid w:val="00331EF7"/>
    <w:rsid w:val="00332B30"/>
    <w:rsid w:val="00333BA4"/>
    <w:rsid w:val="00334068"/>
    <w:rsid w:val="003340DA"/>
    <w:rsid w:val="003349C0"/>
    <w:rsid w:val="00334EE8"/>
    <w:rsid w:val="0033532B"/>
    <w:rsid w:val="00336345"/>
    <w:rsid w:val="00336799"/>
    <w:rsid w:val="0033685E"/>
    <w:rsid w:val="00337929"/>
    <w:rsid w:val="00337AD4"/>
    <w:rsid w:val="00337C7E"/>
    <w:rsid w:val="00340003"/>
    <w:rsid w:val="00340F15"/>
    <w:rsid w:val="00341CD3"/>
    <w:rsid w:val="003429B7"/>
    <w:rsid w:val="00342B92"/>
    <w:rsid w:val="00343AF0"/>
    <w:rsid w:val="00343B23"/>
    <w:rsid w:val="00343B25"/>
    <w:rsid w:val="003444A9"/>
    <w:rsid w:val="003445F2"/>
    <w:rsid w:val="00344C41"/>
    <w:rsid w:val="0034504E"/>
    <w:rsid w:val="0034565B"/>
    <w:rsid w:val="00345EB0"/>
    <w:rsid w:val="0034764B"/>
    <w:rsid w:val="0034780A"/>
    <w:rsid w:val="00347CBE"/>
    <w:rsid w:val="003503AC"/>
    <w:rsid w:val="00351EEB"/>
    <w:rsid w:val="00352524"/>
    <w:rsid w:val="00352686"/>
    <w:rsid w:val="003534AD"/>
    <w:rsid w:val="00355EE4"/>
    <w:rsid w:val="00356781"/>
    <w:rsid w:val="00356B82"/>
    <w:rsid w:val="00356F16"/>
    <w:rsid w:val="00357136"/>
    <w:rsid w:val="003576EB"/>
    <w:rsid w:val="00360431"/>
    <w:rsid w:val="00360C67"/>
    <w:rsid w:val="00360E65"/>
    <w:rsid w:val="00361210"/>
    <w:rsid w:val="00362DCB"/>
    <w:rsid w:val="0036308C"/>
    <w:rsid w:val="00363E8F"/>
    <w:rsid w:val="00365118"/>
    <w:rsid w:val="00365968"/>
    <w:rsid w:val="00366467"/>
    <w:rsid w:val="00366908"/>
    <w:rsid w:val="00367331"/>
    <w:rsid w:val="00370563"/>
    <w:rsid w:val="003713D2"/>
    <w:rsid w:val="00371709"/>
    <w:rsid w:val="00371AF4"/>
    <w:rsid w:val="00372A4F"/>
    <w:rsid w:val="00372B9F"/>
    <w:rsid w:val="00373265"/>
    <w:rsid w:val="0037384B"/>
    <w:rsid w:val="00373892"/>
    <w:rsid w:val="003743CE"/>
    <w:rsid w:val="0037469C"/>
    <w:rsid w:val="00374E36"/>
    <w:rsid w:val="0037737B"/>
    <w:rsid w:val="003807AF"/>
    <w:rsid w:val="00380856"/>
    <w:rsid w:val="00380E60"/>
    <w:rsid w:val="00380EAE"/>
    <w:rsid w:val="0038198C"/>
    <w:rsid w:val="0038241D"/>
    <w:rsid w:val="00382A6F"/>
    <w:rsid w:val="00382C57"/>
    <w:rsid w:val="0038316E"/>
    <w:rsid w:val="003831A4"/>
    <w:rsid w:val="00383B5F"/>
    <w:rsid w:val="00383FAD"/>
    <w:rsid w:val="00384483"/>
    <w:rsid w:val="0038499A"/>
    <w:rsid w:val="00384F30"/>
    <w:rsid w:val="00384F53"/>
    <w:rsid w:val="00385B2A"/>
    <w:rsid w:val="00386D58"/>
    <w:rsid w:val="00387053"/>
    <w:rsid w:val="00387E45"/>
    <w:rsid w:val="00390D3D"/>
    <w:rsid w:val="00391CCB"/>
    <w:rsid w:val="003921BA"/>
    <w:rsid w:val="00392CE7"/>
    <w:rsid w:val="00395451"/>
    <w:rsid w:val="00395633"/>
    <w:rsid w:val="00395716"/>
    <w:rsid w:val="00396B0E"/>
    <w:rsid w:val="00396CB9"/>
    <w:rsid w:val="0039766F"/>
    <w:rsid w:val="003977E0"/>
    <w:rsid w:val="00397910"/>
    <w:rsid w:val="003A01C8"/>
    <w:rsid w:val="003A06C2"/>
    <w:rsid w:val="003A1238"/>
    <w:rsid w:val="003A17D9"/>
    <w:rsid w:val="003A1937"/>
    <w:rsid w:val="003A43B0"/>
    <w:rsid w:val="003A4F65"/>
    <w:rsid w:val="003A5964"/>
    <w:rsid w:val="003A5E30"/>
    <w:rsid w:val="003A6344"/>
    <w:rsid w:val="003A6624"/>
    <w:rsid w:val="003A695D"/>
    <w:rsid w:val="003A6A25"/>
    <w:rsid w:val="003A6F6B"/>
    <w:rsid w:val="003A7BEB"/>
    <w:rsid w:val="003A7D0E"/>
    <w:rsid w:val="003B1B65"/>
    <w:rsid w:val="003B225F"/>
    <w:rsid w:val="003B3CB0"/>
    <w:rsid w:val="003B56C6"/>
    <w:rsid w:val="003B573D"/>
    <w:rsid w:val="003B7BBB"/>
    <w:rsid w:val="003C0FB3"/>
    <w:rsid w:val="003C2828"/>
    <w:rsid w:val="003C3990"/>
    <w:rsid w:val="003C434B"/>
    <w:rsid w:val="003C489D"/>
    <w:rsid w:val="003C54B8"/>
    <w:rsid w:val="003C5A05"/>
    <w:rsid w:val="003C5D01"/>
    <w:rsid w:val="003C687F"/>
    <w:rsid w:val="003C723C"/>
    <w:rsid w:val="003C7BC4"/>
    <w:rsid w:val="003C7F8C"/>
    <w:rsid w:val="003D0F7F"/>
    <w:rsid w:val="003D13B2"/>
    <w:rsid w:val="003D1624"/>
    <w:rsid w:val="003D184E"/>
    <w:rsid w:val="003D2C98"/>
    <w:rsid w:val="003D2E1D"/>
    <w:rsid w:val="003D349F"/>
    <w:rsid w:val="003D3CF0"/>
    <w:rsid w:val="003D449F"/>
    <w:rsid w:val="003D53BF"/>
    <w:rsid w:val="003D5665"/>
    <w:rsid w:val="003D58E8"/>
    <w:rsid w:val="003D6797"/>
    <w:rsid w:val="003D779D"/>
    <w:rsid w:val="003D7846"/>
    <w:rsid w:val="003D78A2"/>
    <w:rsid w:val="003E03FD"/>
    <w:rsid w:val="003E15EE"/>
    <w:rsid w:val="003E4C45"/>
    <w:rsid w:val="003E6AE0"/>
    <w:rsid w:val="003F02FD"/>
    <w:rsid w:val="003F0971"/>
    <w:rsid w:val="003F0D57"/>
    <w:rsid w:val="003F0E7C"/>
    <w:rsid w:val="003F22F3"/>
    <w:rsid w:val="003F28DA"/>
    <w:rsid w:val="003F2B6E"/>
    <w:rsid w:val="003F2C2F"/>
    <w:rsid w:val="003F2C9F"/>
    <w:rsid w:val="003F35B8"/>
    <w:rsid w:val="003F3F97"/>
    <w:rsid w:val="003F42CF"/>
    <w:rsid w:val="003F4EA0"/>
    <w:rsid w:val="003F66AD"/>
    <w:rsid w:val="003F6913"/>
    <w:rsid w:val="003F6991"/>
    <w:rsid w:val="003F69BE"/>
    <w:rsid w:val="003F7BC5"/>
    <w:rsid w:val="003F7D20"/>
    <w:rsid w:val="00400EB0"/>
    <w:rsid w:val="004010BC"/>
    <w:rsid w:val="004013F6"/>
    <w:rsid w:val="00401D3C"/>
    <w:rsid w:val="00402FCF"/>
    <w:rsid w:val="004042F8"/>
    <w:rsid w:val="004048C9"/>
    <w:rsid w:val="00405801"/>
    <w:rsid w:val="004062AA"/>
    <w:rsid w:val="00407329"/>
    <w:rsid w:val="00407474"/>
    <w:rsid w:val="00407ED4"/>
    <w:rsid w:val="00407F31"/>
    <w:rsid w:val="004103D4"/>
    <w:rsid w:val="00410ECA"/>
    <w:rsid w:val="004125FD"/>
    <w:rsid w:val="004128F0"/>
    <w:rsid w:val="00414D5B"/>
    <w:rsid w:val="004155E9"/>
    <w:rsid w:val="00416150"/>
    <w:rsid w:val="004163AD"/>
    <w:rsid w:val="0041645A"/>
    <w:rsid w:val="00417BB8"/>
    <w:rsid w:val="00420300"/>
    <w:rsid w:val="00421918"/>
    <w:rsid w:val="00421CC4"/>
    <w:rsid w:val="0042354D"/>
    <w:rsid w:val="00423684"/>
    <w:rsid w:val="004259A6"/>
    <w:rsid w:val="00425CCF"/>
    <w:rsid w:val="00430D80"/>
    <w:rsid w:val="00431608"/>
    <w:rsid w:val="00431676"/>
    <w:rsid w:val="004317B5"/>
    <w:rsid w:val="00431E3D"/>
    <w:rsid w:val="00431F7A"/>
    <w:rsid w:val="0043485B"/>
    <w:rsid w:val="00435259"/>
    <w:rsid w:val="004361FB"/>
    <w:rsid w:val="00436B23"/>
    <w:rsid w:val="00436B92"/>
    <w:rsid w:val="00436E88"/>
    <w:rsid w:val="00437027"/>
    <w:rsid w:val="004401DA"/>
    <w:rsid w:val="00440977"/>
    <w:rsid w:val="0044175B"/>
    <w:rsid w:val="00441C88"/>
    <w:rsid w:val="00442026"/>
    <w:rsid w:val="00442448"/>
    <w:rsid w:val="0044355E"/>
    <w:rsid w:val="00443A4F"/>
    <w:rsid w:val="00443CD4"/>
    <w:rsid w:val="004440BB"/>
    <w:rsid w:val="004447C1"/>
    <w:rsid w:val="00444931"/>
    <w:rsid w:val="004450B6"/>
    <w:rsid w:val="00445612"/>
    <w:rsid w:val="00445AC4"/>
    <w:rsid w:val="00446AA3"/>
    <w:rsid w:val="00447782"/>
    <w:rsid w:val="004479D8"/>
    <w:rsid w:val="00447C97"/>
    <w:rsid w:val="00451168"/>
    <w:rsid w:val="00451506"/>
    <w:rsid w:val="00452D84"/>
    <w:rsid w:val="00453739"/>
    <w:rsid w:val="00453EE8"/>
    <w:rsid w:val="00454F12"/>
    <w:rsid w:val="00455AB5"/>
    <w:rsid w:val="0045615E"/>
    <w:rsid w:val="0045627B"/>
    <w:rsid w:val="00456C90"/>
    <w:rsid w:val="00457160"/>
    <w:rsid w:val="004578CC"/>
    <w:rsid w:val="00457905"/>
    <w:rsid w:val="00457914"/>
    <w:rsid w:val="00463BFC"/>
    <w:rsid w:val="00465113"/>
    <w:rsid w:val="004657D6"/>
    <w:rsid w:val="00465CB3"/>
    <w:rsid w:val="00465E5F"/>
    <w:rsid w:val="0046695F"/>
    <w:rsid w:val="00466F19"/>
    <w:rsid w:val="004728AA"/>
    <w:rsid w:val="00472C69"/>
    <w:rsid w:val="00473029"/>
    <w:rsid w:val="00473346"/>
    <w:rsid w:val="0047420E"/>
    <w:rsid w:val="00475D27"/>
    <w:rsid w:val="00476168"/>
    <w:rsid w:val="00476284"/>
    <w:rsid w:val="004763CD"/>
    <w:rsid w:val="0047758F"/>
    <w:rsid w:val="0048084F"/>
    <w:rsid w:val="004810BD"/>
    <w:rsid w:val="0048175E"/>
    <w:rsid w:val="00481E50"/>
    <w:rsid w:val="00482868"/>
    <w:rsid w:val="00482BF7"/>
    <w:rsid w:val="00482E67"/>
    <w:rsid w:val="004833DB"/>
    <w:rsid w:val="00483B44"/>
    <w:rsid w:val="00483C75"/>
    <w:rsid w:val="00483CA9"/>
    <w:rsid w:val="00484655"/>
    <w:rsid w:val="004849AD"/>
    <w:rsid w:val="004850B9"/>
    <w:rsid w:val="0048525B"/>
    <w:rsid w:val="00485A51"/>
    <w:rsid w:val="00485CCD"/>
    <w:rsid w:val="00485DB5"/>
    <w:rsid w:val="00486074"/>
    <w:rsid w:val="004860C5"/>
    <w:rsid w:val="00486D2B"/>
    <w:rsid w:val="0048778B"/>
    <w:rsid w:val="00490773"/>
    <w:rsid w:val="00490D60"/>
    <w:rsid w:val="00493120"/>
    <w:rsid w:val="004935F5"/>
    <w:rsid w:val="0049362A"/>
    <w:rsid w:val="004949C7"/>
    <w:rsid w:val="00494BDA"/>
    <w:rsid w:val="00494FDC"/>
    <w:rsid w:val="004958ED"/>
    <w:rsid w:val="00495CBF"/>
    <w:rsid w:val="004A0489"/>
    <w:rsid w:val="004A076C"/>
    <w:rsid w:val="004A161B"/>
    <w:rsid w:val="004A319C"/>
    <w:rsid w:val="004A369D"/>
    <w:rsid w:val="004A4106"/>
    <w:rsid w:val="004A4146"/>
    <w:rsid w:val="004A4652"/>
    <w:rsid w:val="004A47DB"/>
    <w:rsid w:val="004A4F6C"/>
    <w:rsid w:val="004A5AAE"/>
    <w:rsid w:val="004A6AB7"/>
    <w:rsid w:val="004A7284"/>
    <w:rsid w:val="004A7E1A"/>
    <w:rsid w:val="004B005E"/>
    <w:rsid w:val="004B0073"/>
    <w:rsid w:val="004B1541"/>
    <w:rsid w:val="004B240E"/>
    <w:rsid w:val="004B29F4"/>
    <w:rsid w:val="004B4C27"/>
    <w:rsid w:val="004B4E08"/>
    <w:rsid w:val="004B6104"/>
    <w:rsid w:val="004B6407"/>
    <w:rsid w:val="004B6923"/>
    <w:rsid w:val="004B7240"/>
    <w:rsid w:val="004B7495"/>
    <w:rsid w:val="004B780F"/>
    <w:rsid w:val="004B7B56"/>
    <w:rsid w:val="004B7EE9"/>
    <w:rsid w:val="004C098E"/>
    <w:rsid w:val="004C0A9E"/>
    <w:rsid w:val="004C20CF"/>
    <w:rsid w:val="004C2351"/>
    <w:rsid w:val="004C25D8"/>
    <w:rsid w:val="004C299C"/>
    <w:rsid w:val="004C2E2E"/>
    <w:rsid w:val="004C3080"/>
    <w:rsid w:val="004C38A9"/>
    <w:rsid w:val="004C403E"/>
    <w:rsid w:val="004C4D54"/>
    <w:rsid w:val="004C5E88"/>
    <w:rsid w:val="004C7023"/>
    <w:rsid w:val="004C7513"/>
    <w:rsid w:val="004D02AC"/>
    <w:rsid w:val="004D0383"/>
    <w:rsid w:val="004D1F3F"/>
    <w:rsid w:val="004D203D"/>
    <w:rsid w:val="004D333E"/>
    <w:rsid w:val="004D3A72"/>
    <w:rsid w:val="004D3EE2"/>
    <w:rsid w:val="004D427A"/>
    <w:rsid w:val="004D5BBA"/>
    <w:rsid w:val="004D6540"/>
    <w:rsid w:val="004D66E9"/>
    <w:rsid w:val="004E0E64"/>
    <w:rsid w:val="004E14EB"/>
    <w:rsid w:val="004E1818"/>
    <w:rsid w:val="004E1C2A"/>
    <w:rsid w:val="004E265D"/>
    <w:rsid w:val="004E27FE"/>
    <w:rsid w:val="004E2ACB"/>
    <w:rsid w:val="004E308D"/>
    <w:rsid w:val="004E38B0"/>
    <w:rsid w:val="004E3C28"/>
    <w:rsid w:val="004E4332"/>
    <w:rsid w:val="004E4D9B"/>
    <w:rsid w:val="004E4E0B"/>
    <w:rsid w:val="004E5014"/>
    <w:rsid w:val="004E5594"/>
    <w:rsid w:val="004E5DC4"/>
    <w:rsid w:val="004E6856"/>
    <w:rsid w:val="004E6FB4"/>
    <w:rsid w:val="004E797A"/>
    <w:rsid w:val="004F0977"/>
    <w:rsid w:val="004F0FD9"/>
    <w:rsid w:val="004F1408"/>
    <w:rsid w:val="004F231E"/>
    <w:rsid w:val="004F4A05"/>
    <w:rsid w:val="004F4DF3"/>
    <w:rsid w:val="004F4E1D"/>
    <w:rsid w:val="004F5715"/>
    <w:rsid w:val="004F5DEC"/>
    <w:rsid w:val="004F616E"/>
    <w:rsid w:val="004F6257"/>
    <w:rsid w:val="004F6A25"/>
    <w:rsid w:val="004F6AB0"/>
    <w:rsid w:val="004F6B4D"/>
    <w:rsid w:val="004F6F40"/>
    <w:rsid w:val="005000BD"/>
    <w:rsid w:val="005000DD"/>
    <w:rsid w:val="00501577"/>
    <w:rsid w:val="005017FB"/>
    <w:rsid w:val="00502BB4"/>
    <w:rsid w:val="00503948"/>
    <w:rsid w:val="00503B09"/>
    <w:rsid w:val="00503E20"/>
    <w:rsid w:val="00504977"/>
    <w:rsid w:val="00504F5C"/>
    <w:rsid w:val="00505262"/>
    <w:rsid w:val="0050597B"/>
    <w:rsid w:val="00505E8F"/>
    <w:rsid w:val="00506DF8"/>
    <w:rsid w:val="00507451"/>
    <w:rsid w:val="00507E48"/>
    <w:rsid w:val="005105C6"/>
    <w:rsid w:val="00511F4D"/>
    <w:rsid w:val="005138B7"/>
    <w:rsid w:val="0051495B"/>
    <w:rsid w:val="00514BFF"/>
    <w:rsid w:val="00514D6B"/>
    <w:rsid w:val="0051574E"/>
    <w:rsid w:val="00515894"/>
    <w:rsid w:val="0051725F"/>
    <w:rsid w:val="00520095"/>
    <w:rsid w:val="00520378"/>
    <w:rsid w:val="00520645"/>
    <w:rsid w:val="0052168D"/>
    <w:rsid w:val="00522F8F"/>
    <w:rsid w:val="0052396A"/>
    <w:rsid w:val="005246F1"/>
    <w:rsid w:val="0052734E"/>
    <w:rsid w:val="0052782C"/>
    <w:rsid w:val="00527877"/>
    <w:rsid w:val="00527A41"/>
    <w:rsid w:val="00530BD7"/>
    <w:rsid w:val="00530E46"/>
    <w:rsid w:val="005314B2"/>
    <w:rsid w:val="005324EF"/>
    <w:rsid w:val="0053256C"/>
    <w:rsid w:val="0053286B"/>
    <w:rsid w:val="00533C1B"/>
    <w:rsid w:val="00533C5E"/>
    <w:rsid w:val="00536369"/>
    <w:rsid w:val="005363A7"/>
    <w:rsid w:val="00537D90"/>
    <w:rsid w:val="005400FF"/>
    <w:rsid w:val="00540E99"/>
    <w:rsid w:val="00541130"/>
    <w:rsid w:val="0054236A"/>
    <w:rsid w:val="005434B4"/>
    <w:rsid w:val="00543CDB"/>
    <w:rsid w:val="005447BE"/>
    <w:rsid w:val="00546A8B"/>
    <w:rsid w:val="00546D5E"/>
    <w:rsid w:val="00546F02"/>
    <w:rsid w:val="00547051"/>
    <w:rsid w:val="0054770B"/>
    <w:rsid w:val="00547784"/>
    <w:rsid w:val="00550194"/>
    <w:rsid w:val="00551073"/>
    <w:rsid w:val="005512D9"/>
    <w:rsid w:val="005515D1"/>
    <w:rsid w:val="00551A7F"/>
    <w:rsid w:val="00551DA4"/>
    <w:rsid w:val="00551F2F"/>
    <w:rsid w:val="0055213A"/>
    <w:rsid w:val="00553324"/>
    <w:rsid w:val="00554956"/>
    <w:rsid w:val="00554B6E"/>
    <w:rsid w:val="005563E3"/>
    <w:rsid w:val="00557BE6"/>
    <w:rsid w:val="005600BC"/>
    <w:rsid w:val="00560ECF"/>
    <w:rsid w:val="00563009"/>
    <w:rsid w:val="00563104"/>
    <w:rsid w:val="005646C1"/>
    <w:rsid w:val="005646CC"/>
    <w:rsid w:val="00564725"/>
    <w:rsid w:val="005652E4"/>
    <w:rsid w:val="00565463"/>
    <w:rsid w:val="00565730"/>
    <w:rsid w:val="00566671"/>
    <w:rsid w:val="00567B22"/>
    <w:rsid w:val="0057134C"/>
    <w:rsid w:val="00571BE9"/>
    <w:rsid w:val="0057331C"/>
    <w:rsid w:val="00573328"/>
    <w:rsid w:val="00573F07"/>
    <w:rsid w:val="0057478F"/>
    <w:rsid w:val="005747FF"/>
    <w:rsid w:val="00576277"/>
    <w:rsid w:val="00576415"/>
    <w:rsid w:val="00577E17"/>
    <w:rsid w:val="00580D0F"/>
    <w:rsid w:val="00581427"/>
    <w:rsid w:val="00581521"/>
    <w:rsid w:val="00581617"/>
    <w:rsid w:val="00581F3D"/>
    <w:rsid w:val="00582001"/>
    <w:rsid w:val="005824C0"/>
    <w:rsid w:val="00582560"/>
    <w:rsid w:val="00582FD7"/>
    <w:rsid w:val="005832ED"/>
    <w:rsid w:val="00583524"/>
    <w:rsid w:val="005835A2"/>
    <w:rsid w:val="00583853"/>
    <w:rsid w:val="005857A8"/>
    <w:rsid w:val="0058583B"/>
    <w:rsid w:val="0058713B"/>
    <w:rsid w:val="005876D2"/>
    <w:rsid w:val="0059056C"/>
    <w:rsid w:val="0059110A"/>
    <w:rsid w:val="0059130B"/>
    <w:rsid w:val="00593F04"/>
    <w:rsid w:val="00594705"/>
    <w:rsid w:val="005949F7"/>
    <w:rsid w:val="005960AD"/>
    <w:rsid w:val="0059634C"/>
    <w:rsid w:val="00596689"/>
    <w:rsid w:val="005A16FB"/>
    <w:rsid w:val="005A1A68"/>
    <w:rsid w:val="005A1D50"/>
    <w:rsid w:val="005A2985"/>
    <w:rsid w:val="005A2A5A"/>
    <w:rsid w:val="005A3076"/>
    <w:rsid w:val="005A39FC"/>
    <w:rsid w:val="005A3B66"/>
    <w:rsid w:val="005A3E09"/>
    <w:rsid w:val="005A409D"/>
    <w:rsid w:val="005A42E3"/>
    <w:rsid w:val="005A4EDD"/>
    <w:rsid w:val="005A5185"/>
    <w:rsid w:val="005A5A55"/>
    <w:rsid w:val="005A5F04"/>
    <w:rsid w:val="005A6DC2"/>
    <w:rsid w:val="005A6F07"/>
    <w:rsid w:val="005A7945"/>
    <w:rsid w:val="005B0015"/>
    <w:rsid w:val="005B07D3"/>
    <w:rsid w:val="005B0870"/>
    <w:rsid w:val="005B0A34"/>
    <w:rsid w:val="005B1762"/>
    <w:rsid w:val="005B4B88"/>
    <w:rsid w:val="005B5605"/>
    <w:rsid w:val="005B5D60"/>
    <w:rsid w:val="005B5E31"/>
    <w:rsid w:val="005B64AE"/>
    <w:rsid w:val="005B68B2"/>
    <w:rsid w:val="005B6E3D"/>
    <w:rsid w:val="005B7298"/>
    <w:rsid w:val="005B74F9"/>
    <w:rsid w:val="005B7F89"/>
    <w:rsid w:val="005C1A5D"/>
    <w:rsid w:val="005C1BFC"/>
    <w:rsid w:val="005C33DD"/>
    <w:rsid w:val="005C6713"/>
    <w:rsid w:val="005C6C84"/>
    <w:rsid w:val="005C6E52"/>
    <w:rsid w:val="005C7B55"/>
    <w:rsid w:val="005D0175"/>
    <w:rsid w:val="005D0E78"/>
    <w:rsid w:val="005D1533"/>
    <w:rsid w:val="005D1CC4"/>
    <w:rsid w:val="005D2D62"/>
    <w:rsid w:val="005D341A"/>
    <w:rsid w:val="005D3ED3"/>
    <w:rsid w:val="005D5A78"/>
    <w:rsid w:val="005D5DB0"/>
    <w:rsid w:val="005D62A2"/>
    <w:rsid w:val="005D74AD"/>
    <w:rsid w:val="005D7A00"/>
    <w:rsid w:val="005E0B43"/>
    <w:rsid w:val="005E1533"/>
    <w:rsid w:val="005E2989"/>
    <w:rsid w:val="005E2C43"/>
    <w:rsid w:val="005E3022"/>
    <w:rsid w:val="005E46CD"/>
    <w:rsid w:val="005E4742"/>
    <w:rsid w:val="005E5654"/>
    <w:rsid w:val="005E5AF2"/>
    <w:rsid w:val="005E6829"/>
    <w:rsid w:val="005F037A"/>
    <w:rsid w:val="005F10D4"/>
    <w:rsid w:val="005F1361"/>
    <w:rsid w:val="005F26E8"/>
    <w:rsid w:val="005F275A"/>
    <w:rsid w:val="005F2E08"/>
    <w:rsid w:val="005F459C"/>
    <w:rsid w:val="005F4FC2"/>
    <w:rsid w:val="005F53B6"/>
    <w:rsid w:val="005F7834"/>
    <w:rsid w:val="005F78DD"/>
    <w:rsid w:val="005F7A4D"/>
    <w:rsid w:val="005F7D84"/>
    <w:rsid w:val="00600C83"/>
    <w:rsid w:val="00600CCD"/>
    <w:rsid w:val="006019F0"/>
    <w:rsid w:val="00601B68"/>
    <w:rsid w:val="006021A0"/>
    <w:rsid w:val="006026BA"/>
    <w:rsid w:val="0060359B"/>
    <w:rsid w:val="00603F2C"/>
    <w:rsid w:val="00603F69"/>
    <w:rsid w:val="006040DA"/>
    <w:rsid w:val="006047BD"/>
    <w:rsid w:val="00605C63"/>
    <w:rsid w:val="0060718D"/>
    <w:rsid w:val="00607675"/>
    <w:rsid w:val="00610F53"/>
    <w:rsid w:val="00611E90"/>
    <w:rsid w:val="00612492"/>
    <w:rsid w:val="00612E3F"/>
    <w:rsid w:val="0061301D"/>
    <w:rsid w:val="00613208"/>
    <w:rsid w:val="00613BA8"/>
    <w:rsid w:val="006140A7"/>
    <w:rsid w:val="00615494"/>
    <w:rsid w:val="00616767"/>
    <w:rsid w:val="00616804"/>
    <w:rsid w:val="00616964"/>
    <w:rsid w:val="0061698B"/>
    <w:rsid w:val="00616F61"/>
    <w:rsid w:val="00617E3E"/>
    <w:rsid w:val="00620917"/>
    <w:rsid w:val="0062163D"/>
    <w:rsid w:val="00621875"/>
    <w:rsid w:val="00621B2F"/>
    <w:rsid w:val="00621BCB"/>
    <w:rsid w:val="00623A9E"/>
    <w:rsid w:val="00624370"/>
    <w:rsid w:val="00624624"/>
    <w:rsid w:val="00624A20"/>
    <w:rsid w:val="00624C9B"/>
    <w:rsid w:val="006251EB"/>
    <w:rsid w:val="0062541D"/>
    <w:rsid w:val="00625D59"/>
    <w:rsid w:val="0063014C"/>
    <w:rsid w:val="00630BB3"/>
    <w:rsid w:val="006320AA"/>
    <w:rsid w:val="00632182"/>
    <w:rsid w:val="006335DF"/>
    <w:rsid w:val="00633A4A"/>
    <w:rsid w:val="00634717"/>
    <w:rsid w:val="00635459"/>
    <w:rsid w:val="00635704"/>
    <w:rsid w:val="0063670E"/>
    <w:rsid w:val="00637181"/>
    <w:rsid w:val="00637AF8"/>
    <w:rsid w:val="00640E7A"/>
    <w:rsid w:val="006412BE"/>
    <w:rsid w:val="0064144D"/>
    <w:rsid w:val="00641609"/>
    <w:rsid w:val="0064160E"/>
    <w:rsid w:val="00641E02"/>
    <w:rsid w:val="00642389"/>
    <w:rsid w:val="006429E8"/>
    <w:rsid w:val="006437A5"/>
    <w:rsid w:val="006439ED"/>
    <w:rsid w:val="0064405D"/>
    <w:rsid w:val="00644306"/>
    <w:rsid w:val="006445E0"/>
    <w:rsid w:val="00644A5C"/>
    <w:rsid w:val="00644EAB"/>
    <w:rsid w:val="006450E2"/>
    <w:rsid w:val="006453D8"/>
    <w:rsid w:val="006457A5"/>
    <w:rsid w:val="00650503"/>
    <w:rsid w:val="006509CF"/>
    <w:rsid w:val="00651A1C"/>
    <w:rsid w:val="00651E73"/>
    <w:rsid w:val="00651F98"/>
    <w:rsid w:val="006522EF"/>
    <w:rsid w:val="006522FD"/>
    <w:rsid w:val="00652800"/>
    <w:rsid w:val="00653AB0"/>
    <w:rsid w:val="00653C5D"/>
    <w:rsid w:val="006544A7"/>
    <w:rsid w:val="006552BE"/>
    <w:rsid w:val="006555EE"/>
    <w:rsid w:val="0065706C"/>
    <w:rsid w:val="00660593"/>
    <w:rsid w:val="0066095A"/>
    <w:rsid w:val="00660DD5"/>
    <w:rsid w:val="00661413"/>
    <w:rsid w:val="006618E3"/>
    <w:rsid w:val="00661D06"/>
    <w:rsid w:val="00661EB6"/>
    <w:rsid w:val="006625DB"/>
    <w:rsid w:val="006638B4"/>
    <w:rsid w:val="0066400D"/>
    <w:rsid w:val="006641B3"/>
    <w:rsid w:val="006644C4"/>
    <w:rsid w:val="00665F1A"/>
    <w:rsid w:val="006663FB"/>
    <w:rsid w:val="0066665B"/>
    <w:rsid w:val="00666A44"/>
    <w:rsid w:val="006672C7"/>
    <w:rsid w:val="00670EE3"/>
    <w:rsid w:val="00671231"/>
    <w:rsid w:val="00671735"/>
    <w:rsid w:val="00672902"/>
    <w:rsid w:val="00672C5B"/>
    <w:rsid w:val="00672D80"/>
    <w:rsid w:val="00673149"/>
    <w:rsid w:val="0067331F"/>
    <w:rsid w:val="006742E8"/>
    <w:rsid w:val="0067482E"/>
    <w:rsid w:val="00674990"/>
    <w:rsid w:val="00675260"/>
    <w:rsid w:val="006761F3"/>
    <w:rsid w:val="00676435"/>
    <w:rsid w:val="0067690E"/>
    <w:rsid w:val="00677162"/>
    <w:rsid w:val="00677DDB"/>
    <w:rsid w:val="00677EF0"/>
    <w:rsid w:val="0068061F"/>
    <w:rsid w:val="006814BF"/>
    <w:rsid w:val="00681DCF"/>
    <w:rsid w:val="00681F32"/>
    <w:rsid w:val="006826B1"/>
    <w:rsid w:val="00683AEC"/>
    <w:rsid w:val="00684672"/>
    <w:rsid w:val="0068481E"/>
    <w:rsid w:val="006856F4"/>
    <w:rsid w:val="00685C60"/>
    <w:rsid w:val="0068666F"/>
    <w:rsid w:val="006868C8"/>
    <w:rsid w:val="0068780A"/>
    <w:rsid w:val="00687C3E"/>
    <w:rsid w:val="00687D07"/>
    <w:rsid w:val="00687EAF"/>
    <w:rsid w:val="00690267"/>
    <w:rsid w:val="006906E7"/>
    <w:rsid w:val="00691916"/>
    <w:rsid w:val="006931D4"/>
    <w:rsid w:val="00693483"/>
    <w:rsid w:val="00694485"/>
    <w:rsid w:val="00694E70"/>
    <w:rsid w:val="006954D4"/>
    <w:rsid w:val="0069598B"/>
    <w:rsid w:val="00695AF0"/>
    <w:rsid w:val="0069757D"/>
    <w:rsid w:val="006A0B31"/>
    <w:rsid w:val="006A1A8E"/>
    <w:rsid w:val="006A1CF6"/>
    <w:rsid w:val="006A274B"/>
    <w:rsid w:val="006A2D9E"/>
    <w:rsid w:val="006A36DB"/>
    <w:rsid w:val="006A3E9C"/>
    <w:rsid w:val="006A3EF2"/>
    <w:rsid w:val="006A44D0"/>
    <w:rsid w:val="006A48C1"/>
    <w:rsid w:val="006A510D"/>
    <w:rsid w:val="006A51A4"/>
    <w:rsid w:val="006A57F3"/>
    <w:rsid w:val="006A6ADD"/>
    <w:rsid w:val="006B01BB"/>
    <w:rsid w:val="006B024F"/>
    <w:rsid w:val="006B0291"/>
    <w:rsid w:val="006B06B2"/>
    <w:rsid w:val="006B0D70"/>
    <w:rsid w:val="006B1FE6"/>
    <w:rsid w:val="006B1FFA"/>
    <w:rsid w:val="006B20F8"/>
    <w:rsid w:val="006B20FA"/>
    <w:rsid w:val="006B2390"/>
    <w:rsid w:val="006B2DF6"/>
    <w:rsid w:val="006B3513"/>
    <w:rsid w:val="006B3564"/>
    <w:rsid w:val="006B37E6"/>
    <w:rsid w:val="006B3D8F"/>
    <w:rsid w:val="006B42E3"/>
    <w:rsid w:val="006B44E9"/>
    <w:rsid w:val="006B46CF"/>
    <w:rsid w:val="006B4931"/>
    <w:rsid w:val="006B65E7"/>
    <w:rsid w:val="006B6903"/>
    <w:rsid w:val="006B73E5"/>
    <w:rsid w:val="006C00A3"/>
    <w:rsid w:val="006C075B"/>
    <w:rsid w:val="006C07D8"/>
    <w:rsid w:val="006C10FC"/>
    <w:rsid w:val="006C1114"/>
    <w:rsid w:val="006C1E40"/>
    <w:rsid w:val="006C4B47"/>
    <w:rsid w:val="006C4C38"/>
    <w:rsid w:val="006C4FEE"/>
    <w:rsid w:val="006C615D"/>
    <w:rsid w:val="006C67CA"/>
    <w:rsid w:val="006C7AB5"/>
    <w:rsid w:val="006D062E"/>
    <w:rsid w:val="006D0817"/>
    <w:rsid w:val="006D0996"/>
    <w:rsid w:val="006D12E9"/>
    <w:rsid w:val="006D1E2F"/>
    <w:rsid w:val="006D2405"/>
    <w:rsid w:val="006D3A0E"/>
    <w:rsid w:val="006D4A39"/>
    <w:rsid w:val="006D53A4"/>
    <w:rsid w:val="006D6748"/>
    <w:rsid w:val="006D6CEA"/>
    <w:rsid w:val="006D755D"/>
    <w:rsid w:val="006E08A7"/>
    <w:rsid w:val="006E08C4"/>
    <w:rsid w:val="006E091B"/>
    <w:rsid w:val="006E1CF3"/>
    <w:rsid w:val="006E1F19"/>
    <w:rsid w:val="006E20BB"/>
    <w:rsid w:val="006E2552"/>
    <w:rsid w:val="006E31C2"/>
    <w:rsid w:val="006E42C8"/>
    <w:rsid w:val="006E44F2"/>
    <w:rsid w:val="006E47A2"/>
    <w:rsid w:val="006E4800"/>
    <w:rsid w:val="006E487E"/>
    <w:rsid w:val="006E560F"/>
    <w:rsid w:val="006E5B90"/>
    <w:rsid w:val="006E60D3"/>
    <w:rsid w:val="006E63EE"/>
    <w:rsid w:val="006E72BA"/>
    <w:rsid w:val="006E79B6"/>
    <w:rsid w:val="006F054E"/>
    <w:rsid w:val="006F065C"/>
    <w:rsid w:val="006F074E"/>
    <w:rsid w:val="006F15D8"/>
    <w:rsid w:val="006F1B19"/>
    <w:rsid w:val="006F316B"/>
    <w:rsid w:val="006F3613"/>
    <w:rsid w:val="006F3839"/>
    <w:rsid w:val="006F4503"/>
    <w:rsid w:val="006F4ADC"/>
    <w:rsid w:val="006F4BFA"/>
    <w:rsid w:val="006F4CEE"/>
    <w:rsid w:val="006F65B8"/>
    <w:rsid w:val="00700048"/>
    <w:rsid w:val="00700346"/>
    <w:rsid w:val="00700810"/>
    <w:rsid w:val="00700FCE"/>
    <w:rsid w:val="0070190E"/>
    <w:rsid w:val="00701DAC"/>
    <w:rsid w:val="00703206"/>
    <w:rsid w:val="00703492"/>
    <w:rsid w:val="00704694"/>
    <w:rsid w:val="007058CD"/>
    <w:rsid w:val="00705D75"/>
    <w:rsid w:val="00706293"/>
    <w:rsid w:val="0070723B"/>
    <w:rsid w:val="00711A1F"/>
    <w:rsid w:val="007124A7"/>
    <w:rsid w:val="0071292E"/>
    <w:rsid w:val="00712DA7"/>
    <w:rsid w:val="00714956"/>
    <w:rsid w:val="007158C4"/>
    <w:rsid w:val="00715F89"/>
    <w:rsid w:val="00716373"/>
    <w:rsid w:val="00716FB7"/>
    <w:rsid w:val="00717C66"/>
    <w:rsid w:val="007213BA"/>
    <w:rsid w:val="0072144B"/>
    <w:rsid w:val="00722383"/>
    <w:rsid w:val="00722D6B"/>
    <w:rsid w:val="0072360C"/>
    <w:rsid w:val="00723956"/>
    <w:rsid w:val="00724203"/>
    <w:rsid w:val="007243AD"/>
    <w:rsid w:val="00724AC3"/>
    <w:rsid w:val="00725479"/>
    <w:rsid w:val="00725C3B"/>
    <w:rsid w:val="00725D14"/>
    <w:rsid w:val="0072608E"/>
    <w:rsid w:val="007266FB"/>
    <w:rsid w:val="00727AF2"/>
    <w:rsid w:val="00730B2B"/>
    <w:rsid w:val="0073212B"/>
    <w:rsid w:val="00732652"/>
    <w:rsid w:val="007332BE"/>
    <w:rsid w:val="0073364D"/>
    <w:rsid w:val="00733805"/>
    <w:rsid w:val="00733D6A"/>
    <w:rsid w:val="0073403B"/>
    <w:rsid w:val="00734065"/>
    <w:rsid w:val="00734894"/>
    <w:rsid w:val="00735327"/>
    <w:rsid w:val="00735451"/>
    <w:rsid w:val="007357DF"/>
    <w:rsid w:val="0073637A"/>
    <w:rsid w:val="00736F68"/>
    <w:rsid w:val="00740573"/>
    <w:rsid w:val="00741479"/>
    <w:rsid w:val="007414DA"/>
    <w:rsid w:val="00741ACA"/>
    <w:rsid w:val="007439C2"/>
    <w:rsid w:val="007448D2"/>
    <w:rsid w:val="00744A73"/>
    <w:rsid w:val="00744DB8"/>
    <w:rsid w:val="00744F47"/>
    <w:rsid w:val="00745C28"/>
    <w:rsid w:val="007460FF"/>
    <w:rsid w:val="00746510"/>
    <w:rsid w:val="007474D4"/>
    <w:rsid w:val="0074761C"/>
    <w:rsid w:val="0074782C"/>
    <w:rsid w:val="00747EF9"/>
    <w:rsid w:val="00750217"/>
    <w:rsid w:val="007502D3"/>
    <w:rsid w:val="007506EF"/>
    <w:rsid w:val="007508D7"/>
    <w:rsid w:val="0075098E"/>
    <w:rsid w:val="00752745"/>
    <w:rsid w:val="00752D6B"/>
    <w:rsid w:val="0075322D"/>
    <w:rsid w:val="00753D56"/>
    <w:rsid w:val="00755A62"/>
    <w:rsid w:val="007564AE"/>
    <w:rsid w:val="00757591"/>
    <w:rsid w:val="00757633"/>
    <w:rsid w:val="007579BD"/>
    <w:rsid w:val="00757A59"/>
    <w:rsid w:val="00757DD5"/>
    <w:rsid w:val="00757FA9"/>
    <w:rsid w:val="0076012D"/>
    <w:rsid w:val="007606A5"/>
    <w:rsid w:val="007617A7"/>
    <w:rsid w:val="0076190A"/>
    <w:rsid w:val="00761C8A"/>
    <w:rsid w:val="00762125"/>
    <w:rsid w:val="00762238"/>
    <w:rsid w:val="007625BD"/>
    <w:rsid w:val="007635C3"/>
    <w:rsid w:val="00764F48"/>
    <w:rsid w:val="00765E06"/>
    <w:rsid w:val="00765F79"/>
    <w:rsid w:val="00766A1D"/>
    <w:rsid w:val="00766BC2"/>
    <w:rsid w:val="00770223"/>
    <w:rsid w:val="007706FF"/>
    <w:rsid w:val="00770891"/>
    <w:rsid w:val="00770C61"/>
    <w:rsid w:val="00772BA3"/>
    <w:rsid w:val="00772D96"/>
    <w:rsid w:val="007760A2"/>
    <w:rsid w:val="007763FE"/>
    <w:rsid w:val="00776998"/>
    <w:rsid w:val="007769A7"/>
    <w:rsid w:val="00776AC3"/>
    <w:rsid w:val="00776B8E"/>
    <w:rsid w:val="00777558"/>
    <w:rsid w:val="007776A2"/>
    <w:rsid w:val="00777849"/>
    <w:rsid w:val="00780A99"/>
    <w:rsid w:val="00780D60"/>
    <w:rsid w:val="00781C4F"/>
    <w:rsid w:val="007820CC"/>
    <w:rsid w:val="00782487"/>
    <w:rsid w:val="00782A2E"/>
    <w:rsid w:val="00782B11"/>
    <w:rsid w:val="007836C0"/>
    <w:rsid w:val="00783D18"/>
    <w:rsid w:val="00783F8F"/>
    <w:rsid w:val="00785BE0"/>
    <w:rsid w:val="007865CD"/>
    <w:rsid w:val="0078667E"/>
    <w:rsid w:val="00786705"/>
    <w:rsid w:val="00786E5A"/>
    <w:rsid w:val="00790196"/>
    <w:rsid w:val="00791688"/>
    <w:rsid w:val="00791825"/>
    <w:rsid w:val="007919C8"/>
    <w:rsid w:val="007919DC"/>
    <w:rsid w:val="00791B72"/>
    <w:rsid w:val="00791C7F"/>
    <w:rsid w:val="00794C26"/>
    <w:rsid w:val="00794F84"/>
    <w:rsid w:val="00796256"/>
    <w:rsid w:val="007963DF"/>
    <w:rsid w:val="00796888"/>
    <w:rsid w:val="007A0C97"/>
    <w:rsid w:val="007A1326"/>
    <w:rsid w:val="007A1AA1"/>
    <w:rsid w:val="007A2B7B"/>
    <w:rsid w:val="007A2EC5"/>
    <w:rsid w:val="007A3356"/>
    <w:rsid w:val="007A3446"/>
    <w:rsid w:val="007A36F3"/>
    <w:rsid w:val="007A4CEF"/>
    <w:rsid w:val="007A55A8"/>
    <w:rsid w:val="007A5FA0"/>
    <w:rsid w:val="007A6823"/>
    <w:rsid w:val="007A72F5"/>
    <w:rsid w:val="007A7FAE"/>
    <w:rsid w:val="007B24C4"/>
    <w:rsid w:val="007B2CC3"/>
    <w:rsid w:val="007B4BFB"/>
    <w:rsid w:val="007B50B1"/>
    <w:rsid w:val="007B50E4"/>
    <w:rsid w:val="007B5236"/>
    <w:rsid w:val="007B5F1F"/>
    <w:rsid w:val="007B6B2F"/>
    <w:rsid w:val="007C057B"/>
    <w:rsid w:val="007C0B14"/>
    <w:rsid w:val="007C10F3"/>
    <w:rsid w:val="007C1259"/>
    <w:rsid w:val="007C1661"/>
    <w:rsid w:val="007C1A9E"/>
    <w:rsid w:val="007C1F78"/>
    <w:rsid w:val="007C2CA8"/>
    <w:rsid w:val="007C6667"/>
    <w:rsid w:val="007C6E38"/>
    <w:rsid w:val="007D086C"/>
    <w:rsid w:val="007D2060"/>
    <w:rsid w:val="007D212E"/>
    <w:rsid w:val="007D3321"/>
    <w:rsid w:val="007D458F"/>
    <w:rsid w:val="007D4DA6"/>
    <w:rsid w:val="007D5655"/>
    <w:rsid w:val="007D581D"/>
    <w:rsid w:val="007D5A52"/>
    <w:rsid w:val="007D64AE"/>
    <w:rsid w:val="007D7157"/>
    <w:rsid w:val="007D73C0"/>
    <w:rsid w:val="007D7CF5"/>
    <w:rsid w:val="007D7E58"/>
    <w:rsid w:val="007E0C55"/>
    <w:rsid w:val="007E41AD"/>
    <w:rsid w:val="007E497E"/>
    <w:rsid w:val="007E51C1"/>
    <w:rsid w:val="007E51F4"/>
    <w:rsid w:val="007E5DAE"/>
    <w:rsid w:val="007E5E9E"/>
    <w:rsid w:val="007E7486"/>
    <w:rsid w:val="007E7851"/>
    <w:rsid w:val="007F005E"/>
    <w:rsid w:val="007F1493"/>
    <w:rsid w:val="007F15BC"/>
    <w:rsid w:val="007F3524"/>
    <w:rsid w:val="007F39A2"/>
    <w:rsid w:val="007F3FD3"/>
    <w:rsid w:val="007F576D"/>
    <w:rsid w:val="007F6043"/>
    <w:rsid w:val="007F60DB"/>
    <w:rsid w:val="007F637A"/>
    <w:rsid w:val="007F66A6"/>
    <w:rsid w:val="007F68BA"/>
    <w:rsid w:val="007F7522"/>
    <w:rsid w:val="007F76BF"/>
    <w:rsid w:val="008003CD"/>
    <w:rsid w:val="00800512"/>
    <w:rsid w:val="00801331"/>
    <w:rsid w:val="00801687"/>
    <w:rsid w:val="008019EE"/>
    <w:rsid w:val="00802022"/>
    <w:rsid w:val="0080207C"/>
    <w:rsid w:val="0080232B"/>
    <w:rsid w:val="008028A3"/>
    <w:rsid w:val="00802A41"/>
    <w:rsid w:val="00802FFE"/>
    <w:rsid w:val="00803414"/>
    <w:rsid w:val="00803CAB"/>
    <w:rsid w:val="00804AE4"/>
    <w:rsid w:val="008055FE"/>
    <w:rsid w:val="008059C1"/>
    <w:rsid w:val="00806447"/>
    <w:rsid w:val="008064C8"/>
    <w:rsid w:val="0080662F"/>
    <w:rsid w:val="00806C91"/>
    <w:rsid w:val="0081065F"/>
    <w:rsid w:val="0081071A"/>
    <w:rsid w:val="00810E72"/>
    <w:rsid w:val="0081179B"/>
    <w:rsid w:val="00812012"/>
    <w:rsid w:val="00812DCB"/>
    <w:rsid w:val="00813FA5"/>
    <w:rsid w:val="0081523F"/>
    <w:rsid w:val="008155EB"/>
    <w:rsid w:val="00816151"/>
    <w:rsid w:val="00817268"/>
    <w:rsid w:val="008203B7"/>
    <w:rsid w:val="00820BB7"/>
    <w:rsid w:val="008212BE"/>
    <w:rsid w:val="008218CF"/>
    <w:rsid w:val="008233A7"/>
    <w:rsid w:val="008248E7"/>
    <w:rsid w:val="00824F02"/>
    <w:rsid w:val="00824F5F"/>
    <w:rsid w:val="00825595"/>
    <w:rsid w:val="00826128"/>
    <w:rsid w:val="00826BD1"/>
    <w:rsid w:val="00826C4F"/>
    <w:rsid w:val="00827780"/>
    <w:rsid w:val="008302C7"/>
    <w:rsid w:val="00830A48"/>
    <w:rsid w:val="00831C89"/>
    <w:rsid w:val="00832DA5"/>
    <w:rsid w:val="00832F4B"/>
    <w:rsid w:val="008333A2"/>
    <w:rsid w:val="00833A2E"/>
    <w:rsid w:val="00833EDF"/>
    <w:rsid w:val="00834038"/>
    <w:rsid w:val="00835BCC"/>
    <w:rsid w:val="008376A7"/>
    <w:rsid w:val="008377AF"/>
    <w:rsid w:val="008404C4"/>
    <w:rsid w:val="0084056D"/>
    <w:rsid w:val="00840A91"/>
    <w:rsid w:val="00840EED"/>
    <w:rsid w:val="00841080"/>
    <w:rsid w:val="008412F7"/>
    <w:rsid w:val="008414BB"/>
    <w:rsid w:val="00841B54"/>
    <w:rsid w:val="00841D0B"/>
    <w:rsid w:val="008434A7"/>
    <w:rsid w:val="00843ED1"/>
    <w:rsid w:val="008455DA"/>
    <w:rsid w:val="0084631E"/>
    <w:rsid w:val="008467D0"/>
    <w:rsid w:val="00846C92"/>
    <w:rsid w:val="008470D0"/>
    <w:rsid w:val="00847ED8"/>
    <w:rsid w:val="008502C7"/>
    <w:rsid w:val="008505DC"/>
    <w:rsid w:val="008507CE"/>
    <w:rsid w:val="008509F0"/>
    <w:rsid w:val="00850A10"/>
    <w:rsid w:val="00851875"/>
    <w:rsid w:val="00851AB4"/>
    <w:rsid w:val="00852357"/>
    <w:rsid w:val="00852417"/>
    <w:rsid w:val="00852B7B"/>
    <w:rsid w:val="00852CFC"/>
    <w:rsid w:val="0085448C"/>
    <w:rsid w:val="00855048"/>
    <w:rsid w:val="008563D3"/>
    <w:rsid w:val="00856E64"/>
    <w:rsid w:val="008602D6"/>
    <w:rsid w:val="00860395"/>
    <w:rsid w:val="00860A52"/>
    <w:rsid w:val="00861714"/>
    <w:rsid w:val="008622CD"/>
    <w:rsid w:val="00862960"/>
    <w:rsid w:val="00863532"/>
    <w:rsid w:val="008641E8"/>
    <w:rsid w:val="00864336"/>
    <w:rsid w:val="00865EC3"/>
    <w:rsid w:val="0086629C"/>
    <w:rsid w:val="00866415"/>
    <w:rsid w:val="0086672A"/>
    <w:rsid w:val="00867469"/>
    <w:rsid w:val="00867954"/>
    <w:rsid w:val="00867F37"/>
    <w:rsid w:val="008705E5"/>
    <w:rsid w:val="00870838"/>
    <w:rsid w:val="00870A3D"/>
    <w:rsid w:val="008713C5"/>
    <w:rsid w:val="00871943"/>
    <w:rsid w:val="00873419"/>
    <w:rsid w:val="008736AC"/>
    <w:rsid w:val="00873771"/>
    <w:rsid w:val="00874C1F"/>
    <w:rsid w:val="00875798"/>
    <w:rsid w:val="008771BA"/>
    <w:rsid w:val="008773F6"/>
    <w:rsid w:val="008775D3"/>
    <w:rsid w:val="008778DE"/>
    <w:rsid w:val="00880A08"/>
    <w:rsid w:val="008813A0"/>
    <w:rsid w:val="00881B53"/>
    <w:rsid w:val="00882E98"/>
    <w:rsid w:val="00883242"/>
    <w:rsid w:val="00883A53"/>
    <w:rsid w:val="00884676"/>
    <w:rsid w:val="00884D98"/>
    <w:rsid w:val="00884E42"/>
    <w:rsid w:val="0088526C"/>
    <w:rsid w:val="00885C59"/>
    <w:rsid w:val="00885F34"/>
    <w:rsid w:val="00886EDD"/>
    <w:rsid w:val="008876B1"/>
    <w:rsid w:val="00890321"/>
    <w:rsid w:val="00890C47"/>
    <w:rsid w:val="00890F3C"/>
    <w:rsid w:val="0089256F"/>
    <w:rsid w:val="00893CDB"/>
    <w:rsid w:val="00893D12"/>
    <w:rsid w:val="0089453F"/>
    <w:rsid w:val="0089468F"/>
    <w:rsid w:val="00895036"/>
    <w:rsid w:val="00895105"/>
    <w:rsid w:val="00895316"/>
    <w:rsid w:val="00895861"/>
    <w:rsid w:val="00897B91"/>
    <w:rsid w:val="008A00A0"/>
    <w:rsid w:val="008A0836"/>
    <w:rsid w:val="008A08A9"/>
    <w:rsid w:val="008A1693"/>
    <w:rsid w:val="008A21F0"/>
    <w:rsid w:val="008A5DE5"/>
    <w:rsid w:val="008A6B6C"/>
    <w:rsid w:val="008A75AD"/>
    <w:rsid w:val="008B0683"/>
    <w:rsid w:val="008B0F1B"/>
    <w:rsid w:val="008B17E8"/>
    <w:rsid w:val="008B1F2D"/>
    <w:rsid w:val="008B1FDB"/>
    <w:rsid w:val="008B22C3"/>
    <w:rsid w:val="008B2A5B"/>
    <w:rsid w:val="008B367A"/>
    <w:rsid w:val="008B430F"/>
    <w:rsid w:val="008B44C9"/>
    <w:rsid w:val="008B4DA3"/>
    <w:rsid w:val="008B4FF4"/>
    <w:rsid w:val="008B5E9F"/>
    <w:rsid w:val="008B62A0"/>
    <w:rsid w:val="008B6729"/>
    <w:rsid w:val="008B71D5"/>
    <w:rsid w:val="008B79D4"/>
    <w:rsid w:val="008B7D7B"/>
    <w:rsid w:val="008B7E11"/>
    <w:rsid w:val="008B7F83"/>
    <w:rsid w:val="008C085A"/>
    <w:rsid w:val="008C1A20"/>
    <w:rsid w:val="008C2FB5"/>
    <w:rsid w:val="008C302C"/>
    <w:rsid w:val="008C3E3D"/>
    <w:rsid w:val="008C4CAB"/>
    <w:rsid w:val="008C6461"/>
    <w:rsid w:val="008C6A74"/>
    <w:rsid w:val="008C6BA4"/>
    <w:rsid w:val="008C6F82"/>
    <w:rsid w:val="008C7CBC"/>
    <w:rsid w:val="008D0067"/>
    <w:rsid w:val="008D02BD"/>
    <w:rsid w:val="008D125E"/>
    <w:rsid w:val="008D3A55"/>
    <w:rsid w:val="008D4290"/>
    <w:rsid w:val="008D52A9"/>
    <w:rsid w:val="008D5308"/>
    <w:rsid w:val="008D55BF"/>
    <w:rsid w:val="008D5BE8"/>
    <w:rsid w:val="008D61E0"/>
    <w:rsid w:val="008D6722"/>
    <w:rsid w:val="008D6E1D"/>
    <w:rsid w:val="008D76CE"/>
    <w:rsid w:val="008D7AB2"/>
    <w:rsid w:val="008E0259"/>
    <w:rsid w:val="008E131D"/>
    <w:rsid w:val="008E2CA8"/>
    <w:rsid w:val="008E43E0"/>
    <w:rsid w:val="008E4632"/>
    <w:rsid w:val="008E4A0E"/>
    <w:rsid w:val="008E4E59"/>
    <w:rsid w:val="008E55E9"/>
    <w:rsid w:val="008E7EA0"/>
    <w:rsid w:val="008F0115"/>
    <w:rsid w:val="008F0383"/>
    <w:rsid w:val="008F18F4"/>
    <w:rsid w:val="008F1F6A"/>
    <w:rsid w:val="008F23DF"/>
    <w:rsid w:val="008F28E7"/>
    <w:rsid w:val="008F318F"/>
    <w:rsid w:val="008F386E"/>
    <w:rsid w:val="008F3EDF"/>
    <w:rsid w:val="008F4986"/>
    <w:rsid w:val="008F56DB"/>
    <w:rsid w:val="008F6648"/>
    <w:rsid w:val="008F7C85"/>
    <w:rsid w:val="0090053B"/>
    <w:rsid w:val="00900E59"/>
    <w:rsid w:val="00900E5E"/>
    <w:rsid w:val="00900FCF"/>
    <w:rsid w:val="00901298"/>
    <w:rsid w:val="0090177F"/>
    <w:rsid w:val="009019BB"/>
    <w:rsid w:val="00902919"/>
    <w:rsid w:val="0090315B"/>
    <w:rsid w:val="009033B0"/>
    <w:rsid w:val="0090359A"/>
    <w:rsid w:val="00903918"/>
    <w:rsid w:val="00904350"/>
    <w:rsid w:val="00904856"/>
    <w:rsid w:val="00904D31"/>
    <w:rsid w:val="00904DC2"/>
    <w:rsid w:val="00905926"/>
    <w:rsid w:val="00905E6C"/>
    <w:rsid w:val="0090604A"/>
    <w:rsid w:val="00907038"/>
    <w:rsid w:val="009077D3"/>
    <w:rsid w:val="009078AB"/>
    <w:rsid w:val="00907B0E"/>
    <w:rsid w:val="0091055E"/>
    <w:rsid w:val="009124FE"/>
    <w:rsid w:val="00912C5D"/>
    <w:rsid w:val="00912EC7"/>
    <w:rsid w:val="009139A1"/>
    <w:rsid w:val="00913D40"/>
    <w:rsid w:val="00913F89"/>
    <w:rsid w:val="009147B8"/>
    <w:rsid w:val="00915222"/>
    <w:rsid w:val="009153A2"/>
    <w:rsid w:val="0091571A"/>
    <w:rsid w:val="00915AC4"/>
    <w:rsid w:val="009179D9"/>
    <w:rsid w:val="00920404"/>
    <w:rsid w:val="00920A1E"/>
    <w:rsid w:val="00920C71"/>
    <w:rsid w:val="00922133"/>
    <w:rsid w:val="009221AD"/>
    <w:rsid w:val="009227DD"/>
    <w:rsid w:val="00923015"/>
    <w:rsid w:val="009234D0"/>
    <w:rsid w:val="009245B9"/>
    <w:rsid w:val="00925013"/>
    <w:rsid w:val="00925024"/>
    <w:rsid w:val="00925534"/>
    <w:rsid w:val="00925655"/>
    <w:rsid w:val="00925733"/>
    <w:rsid w:val="009257A8"/>
    <w:rsid w:val="0092613D"/>
    <w:rsid w:val="009261C8"/>
    <w:rsid w:val="00926D03"/>
    <w:rsid w:val="00926F76"/>
    <w:rsid w:val="0092703B"/>
    <w:rsid w:val="00927C38"/>
    <w:rsid w:val="00927DB3"/>
    <w:rsid w:val="00927E08"/>
    <w:rsid w:val="00930D17"/>
    <w:rsid w:val="00930ED6"/>
    <w:rsid w:val="00930F38"/>
    <w:rsid w:val="009310DD"/>
    <w:rsid w:val="00931206"/>
    <w:rsid w:val="00932077"/>
    <w:rsid w:val="00932A03"/>
    <w:rsid w:val="00932F69"/>
    <w:rsid w:val="0093313E"/>
    <w:rsid w:val="009331F9"/>
    <w:rsid w:val="0093371D"/>
    <w:rsid w:val="00934012"/>
    <w:rsid w:val="00934B12"/>
    <w:rsid w:val="00935170"/>
    <w:rsid w:val="0093530F"/>
    <w:rsid w:val="0093592F"/>
    <w:rsid w:val="00935E65"/>
    <w:rsid w:val="00935E8E"/>
    <w:rsid w:val="009363F0"/>
    <w:rsid w:val="00936657"/>
    <w:rsid w:val="0093688D"/>
    <w:rsid w:val="00941374"/>
    <w:rsid w:val="0094141A"/>
    <w:rsid w:val="0094165A"/>
    <w:rsid w:val="00942056"/>
    <w:rsid w:val="00942508"/>
    <w:rsid w:val="009429D1"/>
    <w:rsid w:val="00942E67"/>
    <w:rsid w:val="00943299"/>
    <w:rsid w:val="009438A7"/>
    <w:rsid w:val="009458AF"/>
    <w:rsid w:val="00946555"/>
    <w:rsid w:val="0095081A"/>
    <w:rsid w:val="009510E2"/>
    <w:rsid w:val="009520A1"/>
    <w:rsid w:val="009522E2"/>
    <w:rsid w:val="0095259D"/>
    <w:rsid w:val="009528C1"/>
    <w:rsid w:val="009531D9"/>
    <w:rsid w:val="009532C7"/>
    <w:rsid w:val="00953891"/>
    <w:rsid w:val="00953DFF"/>
    <w:rsid w:val="00953E82"/>
    <w:rsid w:val="00955370"/>
    <w:rsid w:val="00955D6C"/>
    <w:rsid w:val="00957107"/>
    <w:rsid w:val="00957D4D"/>
    <w:rsid w:val="0096034E"/>
    <w:rsid w:val="00960547"/>
    <w:rsid w:val="00960CCA"/>
    <w:rsid w:val="00960E03"/>
    <w:rsid w:val="009624AB"/>
    <w:rsid w:val="009634F6"/>
    <w:rsid w:val="00963579"/>
    <w:rsid w:val="00963FEC"/>
    <w:rsid w:val="0096422F"/>
    <w:rsid w:val="00964AE3"/>
    <w:rsid w:val="00965F05"/>
    <w:rsid w:val="0096720F"/>
    <w:rsid w:val="0096762D"/>
    <w:rsid w:val="00970315"/>
    <w:rsid w:val="0097036E"/>
    <w:rsid w:val="00970968"/>
    <w:rsid w:val="009713B8"/>
    <w:rsid w:val="009718BF"/>
    <w:rsid w:val="00973DB2"/>
    <w:rsid w:val="00973EF2"/>
    <w:rsid w:val="00974639"/>
    <w:rsid w:val="00974E91"/>
    <w:rsid w:val="00975F66"/>
    <w:rsid w:val="009771A9"/>
    <w:rsid w:val="009813FF"/>
    <w:rsid w:val="00981475"/>
    <w:rsid w:val="00981668"/>
    <w:rsid w:val="0098267D"/>
    <w:rsid w:val="00984331"/>
    <w:rsid w:val="00984C07"/>
    <w:rsid w:val="00985F69"/>
    <w:rsid w:val="00986E99"/>
    <w:rsid w:val="00987656"/>
    <w:rsid w:val="00987813"/>
    <w:rsid w:val="00990655"/>
    <w:rsid w:val="00990917"/>
    <w:rsid w:val="00990C18"/>
    <w:rsid w:val="00990C46"/>
    <w:rsid w:val="00991DEF"/>
    <w:rsid w:val="00992659"/>
    <w:rsid w:val="0099359F"/>
    <w:rsid w:val="00993B98"/>
    <w:rsid w:val="00993F37"/>
    <w:rsid w:val="00993F3E"/>
    <w:rsid w:val="009943CC"/>
    <w:rsid w:val="009944F9"/>
    <w:rsid w:val="00995954"/>
    <w:rsid w:val="00995E81"/>
    <w:rsid w:val="0099636D"/>
    <w:rsid w:val="00996470"/>
    <w:rsid w:val="00996603"/>
    <w:rsid w:val="00996AAC"/>
    <w:rsid w:val="009974B3"/>
    <w:rsid w:val="00997F5D"/>
    <w:rsid w:val="009A0220"/>
    <w:rsid w:val="009A09AC"/>
    <w:rsid w:val="009A1946"/>
    <w:rsid w:val="009A1BBC"/>
    <w:rsid w:val="009A2864"/>
    <w:rsid w:val="009A2C4B"/>
    <w:rsid w:val="009A313E"/>
    <w:rsid w:val="009A3EAC"/>
    <w:rsid w:val="009A40D9"/>
    <w:rsid w:val="009A4477"/>
    <w:rsid w:val="009A5EBF"/>
    <w:rsid w:val="009A683F"/>
    <w:rsid w:val="009A69E1"/>
    <w:rsid w:val="009A73B8"/>
    <w:rsid w:val="009A7D6E"/>
    <w:rsid w:val="009B0881"/>
    <w:rsid w:val="009B08F7"/>
    <w:rsid w:val="009B1563"/>
    <w:rsid w:val="009B165F"/>
    <w:rsid w:val="009B22B7"/>
    <w:rsid w:val="009B2E67"/>
    <w:rsid w:val="009B417F"/>
    <w:rsid w:val="009B4483"/>
    <w:rsid w:val="009B4D45"/>
    <w:rsid w:val="009B4F3F"/>
    <w:rsid w:val="009B558B"/>
    <w:rsid w:val="009B5879"/>
    <w:rsid w:val="009B5A96"/>
    <w:rsid w:val="009B6030"/>
    <w:rsid w:val="009B6BA4"/>
    <w:rsid w:val="009C0422"/>
    <w:rsid w:val="009C0698"/>
    <w:rsid w:val="009C098A"/>
    <w:rsid w:val="009C0DA0"/>
    <w:rsid w:val="009C1029"/>
    <w:rsid w:val="009C1693"/>
    <w:rsid w:val="009C1AD9"/>
    <w:rsid w:val="009C1FCA"/>
    <w:rsid w:val="009C2585"/>
    <w:rsid w:val="009C3001"/>
    <w:rsid w:val="009C44C9"/>
    <w:rsid w:val="009C575A"/>
    <w:rsid w:val="009C65D7"/>
    <w:rsid w:val="009C6822"/>
    <w:rsid w:val="009C69B7"/>
    <w:rsid w:val="009C71DD"/>
    <w:rsid w:val="009C72FE"/>
    <w:rsid w:val="009C7379"/>
    <w:rsid w:val="009D081A"/>
    <w:rsid w:val="009D0C17"/>
    <w:rsid w:val="009D179D"/>
    <w:rsid w:val="009D1BDB"/>
    <w:rsid w:val="009D1EBE"/>
    <w:rsid w:val="009D2409"/>
    <w:rsid w:val="009D2983"/>
    <w:rsid w:val="009D2C2D"/>
    <w:rsid w:val="009D356D"/>
    <w:rsid w:val="009D36ED"/>
    <w:rsid w:val="009D4F4A"/>
    <w:rsid w:val="009D5103"/>
    <w:rsid w:val="009D572A"/>
    <w:rsid w:val="009D6050"/>
    <w:rsid w:val="009D67D9"/>
    <w:rsid w:val="009D686E"/>
    <w:rsid w:val="009D7451"/>
    <w:rsid w:val="009D7742"/>
    <w:rsid w:val="009D7D50"/>
    <w:rsid w:val="009E037B"/>
    <w:rsid w:val="009E05EC"/>
    <w:rsid w:val="009E0617"/>
    <w:rsid w:val="009E0CF8"/>
    <w:rsid w:val="009E10A2"/>
    <w:rsid w:val="009E16BB"/>
    <w:rsid w:val="009E1E93"/>
    <w:rsid w:val="009E2C59"/>
    <w:rsid w:val="009E3679"/>
    <w:rsid w:val="009E4D22"/>
    <w:rsid w:val="009E4E35"/>
    <w:rsid w:val="009E516D"/>
    <w:rsid w:val="009E56EB"/>
    <w:rsid w:val="009E6AB6"/>
    <w:rsid w:val="009E6B21"/>
    <w:rsid w:val="009E7041"/>
    <w:rsid w:val="009E7228"/>
    <w:rsid w:val="009E73E8"/>
    <w:rsid w:val="009E7F27"/>
    <w:rsid w:val="009F0986"/>
    <w:rsid w:val="009F0D10"/>
    <w:rsid w:val="009F1A7D"/>
    <w:rsid w:val="009F25A7"/>
    <w:rsid w:val="009F3431"/>
    <w:rsid w:val="009F3838"/>
    <w:rsid w:val="009F3ECD"/>
    <w:rsid w:val="009F4B19"/>
    <w:rsid w:val="009F5F05"/>
    <w:rsid w:val="009F6A79"/>
    <w:rsid w:val="009F71A4"/>
    <w:rsid w:val="009F7315"/>
    <w:rsid w:val="009F73D1"/>
    <w:rsid w:val="00A00804"/>
    <w:rsid w:val="00A00D40"/>
    <w:rsid w:val="00A01215"/>
    <w:rsid w:val="00A01AB9"/>
    <w:rsid w:val="00A01B47"/>
    <w:rsid w:val="00A01FE7"/>
    <w:rsid w:val="00A02776"/>
    <w:rsid w:val="00A03835"/>
    <w:rsid w:val="00A04A93"/>
    <w:rsid w:val="00A05442"/>
    <w:rsid w:val="00A06E0F"/>
    <w:rsid w:val="00A070D4"/>
    <w:rsid w:val="00A07569"/>
    <w:rsid w:val="00A07749"/>
    <w:rsid w:val="00A078FB"/>
    <w:rsid w:val="00A10CE1"/>
    <w:rsid w:val="00A10CED"/>
    <w:rsid w:val="00A11A30"/>
    <w:rsid w:val="00A128C6"/>
    <w:rsid w:val="00A1366F"/>
    <w:rsid w:val="00A143CE"/>
    <w:rsid w:val="00A1490E"/>
    <w:rsid w:val="00A1689C"/>
    <w:rsid w:val="00A16D9B"/>
    <w:rsid w:val="00A2074D"/>
    <w:rsid w:val="00A216B2"/>
    <w:rsid w:val="00A21A49"/>
    <w:rsid w:val="00A231E9"/>
    <w:rsid w:val="00A23647"/>
    <w:rsid w:val="00A242BF"/>
    <w:rsid w:val="00A245FE"/>
    <w:rsid w:val="00A24B1A"/>
    <w:rsid w:val="00A25CC0"/>
    <w:rsid w:val="00A27E8C"/>
    <w:rsid w:val="00A30056"/>
    <w:rsid w:val="00A307AE"/>
    <w:rsid w:val="00A31018"/>
    <w:rsid w:val="00A3132A"/>
    <w:rsid w:val="00A33BC3"/>
    <w:rsid w:val="00A350CB"/>
    <w:rsid w:val="00A3511D"/>
    <w:rsid w:val="00A35860"/>
    <w:rsid w:val="00A35E8B"/>
    <w:rsid w:val="00A36070"/>
    <w:rsid w:val="00A361C6"/>
    <w:rsid w:val="00A3634E"/>
    <w:rsid w:val="00A3669F"/>
    <w:rsid w:val="00A37D04"/>
    <w:rsid w:val="00A4030C"/>
    <w:rsid w:val="00A40E14"/>
    <w:rsid w:val="00A41A01"/>
    <w:rsid w:val="00A429A9"/>
    <w:rsid w:val="00A4363D"/>
    <w:rsid w:val="00A43CFF"/>
    <w:rsid w:val="00A47719"/>
    <w:rsid w:val="00A47CF5"/>
    <w:rsid w:val="00A47D98"/>
    <w:rsid w:val="00A47EAB"/>
    <w:rsid w:val="00A50300"/>
    <w:rsid w:val="00A5044A"/>
    <w:rsid w:val="00A50510"/>
    <w:rsid w:val="00A505A5"/>
    <w:rsid w:val="00A5068D"/>
    <w:rsid w:val="00A509B4"/>
    <w:rsid w:val="00A50A1D"/>
    <w:rsid w:val="00A51D10"/>
    <w:rsid w:val="00A5427A"/>
    <w:rsid w:val="00A54C7B"/>
    <w:rsid w:val="00A54CFD"/>
    <w:rsid w:val="00A5639F"/>
    <w:rsid w:val="00A5675E"/>
    <w:rsid w:val="00A57040"/>
    <w:rsid w:val="00A60064"/>
    <w:rsid w:val="00A6044F"/>
    <w:rsid w:val="00A60A46"/>
    <w:rsid w:val="00A60D26"/>
    <w:rsid w:val="00A61DE2"/>
    <w:rsid w:val="00A624A6"/>
    <w:rsid w:val="00A62C76"/>
    <w:rsid w:val="00A634FD"/>
    <w:rsid w:val="00A64F90"/>
    <w:rsid w:val="00A64F9C"/>
    <w:rsid w:val="00A65A2B"/>
    <w:rsid w:val="00A679C6"/>
    <w:rsid w:val="00A70170"/>
    <w:rsid w:val="00A702E9"/>
    <w:rsid w:val="00A71733"/>
    <w:rsid w:val="00A71ABC"/>
    <w:rsid w:val="00A72659"/>
    <w:rsid w:val="00A72666"/>
    <w:rsid w:val="00A726C7"/>
    <w:rsid w:val="00A7409C"/>
    <w:rsid w:val="00A752B5"/>
    <w:rsid w:val="00A75321"/>
    <w:rsid w:val="00A774B4"/>
    <w:rsid w:val="00A77927"/>
    <w:rsid w:val="00A81734"/>
    <w:rsid w:val="00A81791"/>
    <w:rsid w:val="00A8195D"/>
    <w:rsid w:val="00A81B75"/>
    <w:rsid w:val="00A81DA0"/>
    <w:rsid w:val="00A81DC9"/>
    <w:rsid w:val="00A82923"/>
    <w:rsid w:val="00A83203"/>
    <w:rsid w:val="00A8356E"/>
    <w:rsid w:val="00A83653"/>
    <w:rsid w:val="00A8372C"/>
    <w:rsid w:val="00A841C4"/>
    <w:rsid w:val="00A84311"/>
    <w:rsid w:val="00A84B17"/>
    <w:rsid w:val="00A84B60"/>
    <w:rsid w:val="00A84E79"/>
    <w:rsid w:val="00A850C1"/>
    <w:rsid w:val="00A855FA"/>
    <w:rsid w:val="00A85E4D"/>
    <w:rsid w:val="00A86EF2"/>
    <w:rsid w:val="00A875EF"/>
    <w:rsid w:val="00A905C6"/>
    <w:rsid w:val="00A90A0B"/>
    <w:rsid w:val="00A912FE"/>
    <w:rsid w:val="00A91418"/>
    <w:rsid w:val="00A91A18"/>
    <w:rsid w:val="00A91B40"/>
    <w:rsid w:val="00A921A8"/>
    <w:rsid w:val="00A9244B"/>
    <w:rsid w:val="00A932DF"/>
    <w:rsid w:val="00A93AC1"/>
    <w:rsid w:val="00A93FAC"/>
    <w:rsid w:val="00A942BA"/>
    <w:rsid w:val="00A947CF"/>
    <w:rsid w:val="00A95F5B"/>
    <w:rsid w:val="00A964A4"/>
    <w:rsid w:val="00A96D9C"/>
    <w:rsid w:val="00A971C4"/>
    <w:rsid w:val="00A97222"/>
    <w:rsid w:val="00A97440"/>
    <w:rsid w:val="00A9772A"/>
    <w:rsid w:val="00AA0286"/>
    <w:rsid w:val="00AA0EE7"/>
    <w:rsid w:val="00AA18E2"/>
    <w:rsid w:val="00AA22B0"/>
    <w:rsid w:val="00AA2B19"/>
    <w:rsid w:val="00AA3B89"/>
    <w:rsid w:val="00AA56C5"/>
    <w:rsid w:val="00AA5AE4"/>
    <w:rsid w:val="00AA5E50"/>
    <w:rsid w:val="00AA642B"/>
    <w:rsid w:val="00AA65B2"/>
    <w:rsid w:val="00AA6DF0"/>
    <w:rsid w:val="00AB0677"/>
    <w:rsid w:val="00AB0B02"/>
    <w:rsid w:val="00AB10B7"/>
    <w:rsid w:val="00AB10EC"/>
    <w:rsid w:val="00AB12CF"/>
    <w:rsid w:val="00AB1983"/>
    <w:rsid w:val="00AB1B33"/>
    <w:rsid w:val="00AB23C3"/>
    <w:rsid w:val="00AB24DB"/>
    <w:rsid w:val="00AB27AB"/>
    <w:rsid w:val="00AB2943"/>
    <w:rsid w:val="00AB2D75"/>
    <w:rsid w:val="00AB35D0"/>
    <w:rsid w:val="00AB6466"/>
    <w:rsid w:val="00AB646E"/>
    <w:rsid w:val="00AB67B7"/>
    <w:rsid w:val="00AB6B59"/>
    <w:rsid w:val="00AB77E7"/>
    <w:rsid w:val="00AC1DCF"/>
    <w:rsid w:val="00AC23B1"/>
    <w:rsid w:val="00AC260E"/>
    <w:rsid w:val="00AC2AF9"/>
    <w:rsid w:val="00AC2F71"/>
    <w:rsid w:val="00AC3487"/>
    <w:rsid w:val="00AC47A6"/>
    <w:rsid w:val="00AC5332"/>
    <w:rsid w:val="00AC5954"/>
    <w:rsid w:val="00AC60C5"/>
    <w:rsid w:val="00AC64E6"/>
    <w:rsid w:val="00AC67E9"/>
    <w:rsid w:val="00AC78ED"/>
    <w:rsid w:val="00AD02D3"/>
    <w:rsid w:val="00AD27B4"/>
    <w:rsid w:val="00AD3240"/>
    <w:rsid w:val="00AD3675"/>
    <w:rsid w:val="00AD4544"/>
    <w:rsid w:val="00AD4850"/>
    <w:rsid w:val="00AD4D3A"/>
    <w:rsid w:val="00AD56A9"/>
    <w:rsid w:val="00AD69C4"/>
    <w:rsid w:val="00AD6D96"/>
    <w:rsid w:val="00AD6F0C"/>
    <w:rsid w:val="00AD750D"/>
    <w:rsid w:val="00AD7646"/>
    <w:rsid w:val="00AE0926"/>
    <w:rsid w:val="00AE1C5F"/>
    <w:rsid w:val="00AE23DD"/>
    <w:rsid w:val="00AE3655"/>
    <w:rsid w:val="00AE369C"/>
    <w:rsid w:val="00AE3899"/>
    <w:rsid w:val="00AE4DCA"/>
    <w:rsid w:val="00AE561A"/>
    <w:rsid w:val="00AE59FA"/>
    <w:rsid w:val="00AE6CD2"/>
    <w:rsid w:val="00AE6E14"/>
    <w:rsid w:val="00AE72C9"/>
    <w:rsid w:val="00AE776A"/>
    <w:rsid w:val="00AF0D60"/>
    <w:rsid w:val="00AF1F68"/>
    <w:rsid w:val="00AF2546"/>
    <w:rsid w:val="00AF27B7"/>
    <w:rsid w:val="00AF28BB"/>
    <w:rsid w:val="00AF2BB2"/>
    <w:rsid w:val="00AF2D7F"/>
    <w:rsid w:val="00AF2E43"/>
    <w:rsid w:val="00AF37C0"/>
    <w:rsid w:val="00AF3C5D"/>
    <w:rsid w:val="00AF4817"/>
    <w:rsid w:val="00AF53FD"/>
    <w:rsid w:val="00AF726A"/>
    <w:rsid w:val="00AF748D"/>
    <w:rsid w:val="00AF7AB4"/>
    <w:rsid w:val="00AF7B91"/>
    <w:rsid w:val="00B00015"/>
    <w:rsid w:val="00B0033A"/>
    <w:rsid w:val="00B00FCC"/>
    <w:rsid w:val="00B01B47"/>
    <w:rsid w:val="00B01EA4"/>
    <w:rsid w:val="00B02123"/>
    <w:rsid w:val="00B031F6"/>
    <w:rsid w:val="00B043A6"/>
    <w:rsid w:val="00B06DE8"/>
    <w:rsid w:val="00B077AD"/>
    <w:rsid w:val="00B07AE1"/>
    <w:rsid w:val="00B07D23"/>
    <w:rsid w:val="00B11645"/>
    <w:rsid w:val="00B12968"/>
    <w:rsid w:val="00B131FF"/>
    <w:rsid w:val="00B13498"/>
    <w:rsid w:val="00B13DA2"/>
    <w:rsid w:val="00B14914"/>
    <w:rsid w:val="00B14972"/>
    <w:rsid w:val="00B14BD8"/>
    <w:rsid w:val="00B1672A"/>
    <w:rsid w:val="00B16A39"/>
    <w:rsid w:val="00B16D90"/>
    <w:rsid w:val="00B16E71"/>
    <w:rsid w:val="00B174BD"/>
    <w:rsid w:val="00B17ABF"/>
    <w:rsid w:val="00B17DC4"/>
    <w:rsid w:val="00B20690"/>
    <w:rsid w:val="00B207A9"/>
    <w:rsid w:val="00B20B2A"/>
    <w:rsid w:val="00B21179"/>
    <w:rsid w:val="00B2129B"/>
    <w:rsid w:val="00B214FA"/>
    <w:rsid w:val="00B215A8"/>
    <w:rsid w:val="00B22C53"/>
    <w:rsid w:val="00B22FA7"/>
    <w:rsid w:val="00B239C4"/>
    <w:rsid w:val="00B23ACB"/>
    <w:rsid w:val="00B23D86"/>
    <w:rsid w:val="00B243A8"/>
    <w:rsid w:val="00B245AC"/>
    <w:rsid w:val="00B247F7"/>
    <w:rsid w:val="00B24845"/>
    <w:rsid w:val="00B25691"/>
    <w:rsid w:val="00B26370"/>
    <w:rsid w:val="00B27039"/>
    <w:rsid w:val="00B27587"/>
    <w:rsid w:val="00B278BA"/>
    <w:rsid w:val="00B27C56"/>
    <w:rsid w:val="00B27D18"/>
    <w:rsid w:val="00B27F56"/>
    <w:rsid w:val="00B300DB"/>
    <w:rsid w:val="00B32BEC"/>
    <w:rsid w:val="00B3392B"/>
    <w:rsid w:val="00B343CB"/>
    <w:rsid w:val="00B34857"/>
    <w:rsid w:val="00B34FC9"/>
    <w:rsid w:val="00B35B87"/>
    <w:rsid w:val="00B3684A"/>
    <w:rsid w:val="00B40556"/>
    <w:rsid w:val="00B41111"/>
    <w:rsid w:val="00B41D0C"/>
    <w:rsid w:val="00B42E35"/>
    <w:rsid w:val="00B43107"/>
    <w:rsid w:val="00B44901"/>
    <w:rsid w:val="00B44979"/>
    <w:rsid w:val="00B4563D"/>
    <w:rsid w:val="00B459CF"/>
    <w:rsid w:val="00B45AC4"/>
    <w:rsid w:val="00B45E0A"/>
    <w:rsid w:val="00B47A18"/>
    <w:rsid w:val="00B509B0"/>
    <w:rsid w:val="00B51CD5"/>
    <w:rsid w:val="00B51FF3"/>
    <w:rsid w:val="00B53824"/>
    <w:rsid w:val="00B53857"/>
    <w:rsid w:val="00B53DA4"/>
    <w:rsid w:val="00B54009"/>
    <w:rsid w:val="00B54B6C"/>
    <w:rsid w:val="00B55A04"/>
    <w:rsid w:val="00B55CEE"/>
    <w:rsid w:val="00B56E04"/>
    <w:rsid w:val="00B56FB1"/>
    <w:rsid w:val="00B57704"/>
    <w:rsid w:val="00B6020A"/>
    <w:rsid w:val="00B6083F"/>
    <w:rsid w:val="00B61504"/>
    <w:rsid w:val="00B620AE"/>
    <w:rsid w:val="00B62E95"/>
    <w:rsid w:val="00B62F82"/>
    <w:rsid w:val="00B63ABC"/>
    <w:rsid w:val="00B63C25"/>
    <w:rsid w:val="00B64134"/>
    <w:rsid w:val="00B64D3D"/>
    <w:rsid w:val="00B64F0A"/>
    <w:rsid w:val="00B6562C"/>
    <w:rsid w:val="00B665F1"/>
    <w:rsid w:val="00B6729E"/>
    <w:rsid w:val="00B70503"/>
    <w:rsid w:val="00B710B9"/>
    <w:rsid w:val="00B720C9"/>
    <w:rsid w:val="00B7391B"/>
    <w:rsid w:val="00B73ACC"/>
    <w:rsid w:val="00B743E7"/>
    <w:rsid w:val="00B748EB"/>
    <w:rsid w:val="00B74B80"/>
    <w:rsid w:val="00B75584"/>
    <w:rsid w:val="00B7567D"/>
    <w:rsid w:val="00B75B86"/>
    <w:rsid w:val="00B7637E"/>
    <w:rsid w:val="00B768A9"/>
    <w:rsid w:val="00B76E90"/>
    <w:rsid w:val="00B77335"/>
    <w:rsid w:val="00B8005C"/>
    <w:rsid w:val="00B8036F"/>
    <w:rsid w:val="00B824B9"/>
    <w:rsid w:val="00B82E5F"/>
    <w:rsid w:val="00B831CC"/>
    <w:rsid w:val="00B84215"/>
    <w:rsid w:val="00B844AD"/>
    <w:rsid w:val="00B8666B"/>
    <w:rsid w:val="00B86A0C"/>
    <w:rsid w:val="00B86C64"/>
    <w:rsid w:val="00B904F4"/>
    <w:rsid w:val="00B90BD1"/>
    <w:rsid w:val="00B91C7A"/>
    <w:rsid w:val="00B92536"/>
    <w:rsid w:val="00B925B1"/>
    <w:rsid w:val="00B9274D"/>
    <w:rsid w:val="00B92DF4"/>
    <w:rsid w:val="00B93A7F"/>
    <w:rsid w:val="00B94207"/>
    <w:rsid w:val="00B945D4"/>
    <w:rsid w:val="00B9506C"/>
    <w:rsid w:val="00B9512C"/>
    <w:rsid w:val="00B95B8A"/>
    <w:rsid w:val="00B96F2C"/>
    <w:rsid w:val="00B97B50"/>
    <w:rsid w:val="00BA1D0F"/>
    <w:rsid w:val="00BA1DD6"/>
    <w:rsid w:val="00BA31CA"/>
    <w:rsid w:val="00BA3608"/>
    <w:rsid w:val="00BA3959"/>
    <w:rsid w:val="00BA4B03"/>
    <w:rsid w:val="00BA563D"/>
    <w:rsid w:val="00BA5BCC"/>
    <w:rsid w:val="00BA6275"/>
    <w:rsid w:val="00BB1855"/>
    <w:rsid w:val="00BB1A96"/>
    <w:rsid w:val="00BB1BBA"/>
    <w:rsid w:val="00BB2332"/>
    <w:rsid w:val="00BB239F"/>
    <w:rsid w:val="00BB2494"/>
    <w:rsid w:val="00BB2522"/>
    <w:rsid w:val="00BB28A3"/>
    <w:rsid w:val="00BB3498"/>
    <w:rsid w:val="00BB5218"/>
    <w:rsid w:val="00BB6BF0"/>
    <w:rsid w:val="00BB72C0"/>
    <w:rsid w:val="00BB7833"/>
    <w:rsid w:val="00BB7FF3"/>
    <w:rsid w:val="00BC060E"/>
    <w:rsid w:val="00BC0A65"/>
    <w:rsid w:val="00BC0AF1"/>
    <w:rsid w:val="00BC2595"/>
    <w:rsid w:val="00BC27BE"/>
    <w:rsid w:val="00BC297B"/>
    <w:rsid w:val="00BC3779"/>
    <w:rsid w:val="00BC41A0"/>
    <w:rsid w:val="00BC4220"/>
    <w:rsid w:val="00BC42AC"/>
    <w:rsid w:val="00BC43D8"/>
    <w:rsid w:val="00BC5A86"/>
    <w:rsid w:val="00BC69B5"/>
    <w:rsid w:val="00BC7A75"/>
    <w:rsid w:val="00BC7AB9"/>
    <w:rsid w:val="00BD0186"/>
    <w:rsid w:val="00BD059C"/>
    <w:rsid w:val="00BD06A1"/>
    <w:rsid w:val="00BD0C4A"/>
    <w:rsid w:val="00BD0D32"/>
    <w:rsid w:val="00BD1661"/>
    <w:rsid w:val="00BD29B5"/>
    <w:rsid w:val="00BD3455"/>
    <w:rsid w:val="00BD56BE"/>
    <w:rsid w:val="00BD5BDB"/>
    <w:rsid w:val="00BD6178"/>
    <w:rsid w:val="00BD6348"/>
    <w:rsid w:val="00BD7990"/>
    <w:rsid w:val="00BE147F"/>
    <w:rsid w:val="00BE1655"/>
    <w:rsid w:val="00BE1BBC"/>
    <w:rsid w:val="00BE3CE5"/>
    <w:rsid w:val="00BE46B5"/>
    <w:rsid w:val="00BE50A1"/>
    <w:rsid w:val="00BE5DAA"/>
    <w:rsid w:val="00BE5EEE"/>
    <w:rsid w:val="00BE6663"/>
    <w:rsid w:val="00BE69B7"/>
    <w:rsid w:val="00BE6E4A"/>
    <w:rsid w:val="00BF0917"/>
    <w:rsid w:val="00BF0C62"/>
    <w:rsid w:val="00BF0CD7"/>
    <w:rsid w:val="00BF0F60"/>
    <w:rsid w:val="00BF143E"/>
    <w:rsid w:val="00BF15CE"/>
    <w:rsid w:val="00BF2157"/>
    <w:rsid w:val="00BF2BEE"/>
    <w:rsid w:val="00BF2FC3"/>
    <w:rsid w:val="00BF3551"/>
    <w:rsid w:val="00BF37C3"/>
    <w:rsid w:val="00BF3E2E"/>
    <w:rsid w:val="00BF4C35"/>
    <w:rsid w:val="00BF4F07"/>
    <w:rsid w:val="00BF695B"/>
    <w:rsid w:val="00BF6A14"/>
    <w:rsid w:val="00BF6E5F"/>
    <w:rsid w:val="00BF71B0"/>
    <w:rsid w:val="00BF7700"/>
    <w:rsid w:val="00C009D3"/>
    <w:rsid w:val="00C0161F"/>
    <w:rsid w:val="00C01EF7"/>
    <w:rsid w:val="00C02103"/>
    <w:rsid w:val="00C023DC"/>
    <w:rsid w:val="00C0272D"/>
    <w:rsid w:val="00C030BD"/>
    <w:rsid w:val="00C036C3"/>
    <w:rsid w:val="00C03CCA"/>
    <w:rsid w:val="00C040E8"/>
    <w:rsid w:val="00C041E4"/>
    <w:rsid w:val="00C0499E"/>
    <w:rsid w:val="00C04BB2"/>
    <w:rsid w:val="00C04F4A"/>
    <w:rsid w:val="00C058AF"/>
    <w:rsid w:val="00C05FB1"/>
    <w:rsid w:val="00C06094"/>
    <w:rsid w:val="00C06484"/>
    <w:rsid w:val="00C06833"/>
    <w:rsid w:val="00C06C2A"/>
    <w:rsid w:val="00C06F9E"/>
    <w:rsid w:val="00C07776"/>
    <w:rsid w:val="00C07C0D"/>
    <w:rsid w:val="00C10210"/>
    <w:rsid w:val="00C1035C"/>
    <w:rsid w:val="00C1140E"/>
    <w:rsid w:val="00C12AC4"/>
    <w:rsid w:val="00C1358F"/>
    <w:rsid w:val="00C13C2A"/>
    <w:rsid w:val="00C13CE8"/>
    <w:rsid w:val="00C13EDD"/>
    <w:rsid w:val="00C14187"/>
    <w:rsid w:val="00C1441D"/>
    <w:rsid w:val="00C14DA4"/>
    <w:rsid w:val="00C15151"/>
    <w:rsid w:val="00C1663D"/>
    <w:rsid w:val="00C16B6B"/>
    <w:rsid w:val="00C171D5"/>
    <w:rsid w:val="00C179A0"/>
    <w:rsid w:val="00C179BC"/>
    <w:rsid w:val="00C17BC9"/>
    <w:rsid w:val="00C17F8C"/>
    <w:rsid w:val="00C211E6"/>
    <w:rsid w:val="00C22446"/>
    <w:rsid w:val="00C22681"/>
    <w:rsid w:val="00C22FB5"/>
    <w:rsid w:val="00C24236"/>
    <w:rsid w:val="00C24CBF"/>
    <w:rsid w:val="00C25533"/>
    <w:rsid w:val="00C25C66"/>
    <w:rsid w:val="00C26246"/>
    <w:rsid w:val="00C2710B"/>
    <w:rsid w:val="00C279C2"/>
    <w:rsid w:val="00C30030"/>
    <w:rsid w:val="00C308D8"/>
    <w:rsid w:val="00C3183E"/>
    <w:rsid w:val="00C33531"/>
    <w:rsid w:val="00C33B9E"/>
    <w:rsid w:val="00C34194"/>
    <w:rsid w:val="00C35EF7"/>
    <w:rsid w:val="00C369E1"/>
    <w:rsid w:val="00C37BAE"/>
    <w:rsid w:val="00C4043D"/>
    <w:rsid w:val="00C40DAA"/>
    <w:rsid w:val="00C41110"/>
    <w:rsid w:val="00C41DEC"/>
    <w:rsid w:val="00C41F7E"/>
    <w:rsid w:val="00C42A1B"/>
    <w:rsid w:val="00C42B41"/>
    <w:rsid w:val="00C42C1F"/>
    <w:rsid w:val="00C44A8D"/>
    <w:rsid w:val="00C44CF8"/>
    <w:rsid w:val="00C45B91"/>
    <w:rsid w:val="00C460A1"/>
    <w:rsid w:val="00C467BC"/>
    <w:rsid w:val="00C46978"/>
    <w:rsid w:val="00C4789C"/>
    <w:rsid w:val="00C47CC8"/>
    <w:rsid w:val="00C50C0D"/>
    <w:rsid w:val="00C51BBF"/>
    <w:rsid w:val="00C523C4"/>
    <w:rsid w:val="00C523EE"/>
    <w:rsid w:val="00C52C02"/>
    <w:rsid w:val="00C52DCB"/>
    <w:rsid w:val="00C5651A"/>
    <w:rsid w:val="00C57835"/>
    <w:rsid w:val="00C57D02"/>
    <w:rsid w:val="00C57EE8"/>
    <w:rsid w:val="00C6093A"/>
    <w:rsid w:val="00C61072"/>
    <w:rsid w:val="00C61346"/>
    <w:rsid w:val="00C61CFF"/>
    <w:rsid w:val="00C6243C"/>
    <w:rsid w:val="00C62F54"/>
    <w:rsid w:val="00C6302C"/>
    <w:rsid w:val="00C63AEA"/>
    <w:rsid w:val="00C6469C"/>
    <w:rsid w:val="00C664B9"/>
    <w:rsid w:val="00C67BBF"/>
    <w:rsid w:val="00C70168"/>
    <w:rsid w:val="00C70B39"/>
    <w:rsid w:val="00C71155"/>
    <w:rsid w:val="00C718DD"/>
    <w:rsid w:val="00C71AFB"/>
    <w:rsid w:val="00C74707"/>
    <w:rsid w:val="00C75930"/>
    <w:rsid w:val="00C767C7"/>
    <w:rsid w:val="00C7726B"/>
    <w:rsid w:val="00C779FD"/>
    <w:rsid w:val="00C77D84"/>
    <w:rsid w:val="00C80708"/>
    <w:rsid w:val="00C80B9E"/>
    <w:rsid w:val="00C8114E"/>
    <w:rsid w:val="00C8168E"/>
    <w:rsid w:val="00C8293E"/>
    <w:rsid w:val="00C82BD1"/>
    <w:rsid w:val="00C83F76"/>
    <w:rsid w:val="00C841B7"/>
    <w:rsid w:val="00C84A6C"/>
    <w:rsid w:val="00C85D57"/>
    <w:rsid w:val="00C8667D"/>
    <w:rsid w:val="00C86967"/>
    <w:rsid w:val="00C872B9"/>
    <w:rsid w:val="00C8754A"/>
    <w:rsid w:val="00C87F3F"/>
    <w:rsid w:val="00C91281"/>
    <w:rsid w:val="00C924C3"/>
    <w:rsid w:val="00C928A8"/>
    <w:rsid w:val="00C93044"/>
    <w:rsid w:val="00C941CA"/>
    <w:rsid w:val="00C951C9"/>
    <w:rsid w:val="00C95246"/>
    <w:rsid w:val="00CA103E"/>
    <w:rsid w:val="00CA450C"/>
    <w:rsid w:val="00CA4A12"/>
    <w:rsid w:val="00CA5C47"/>
    <w:rsid w:val="00CA6C45"/>
    <w:rsid w:val="00CA74F6"/>
    <w:rsid w:val="00CA7603"/>
    <w:rsid w:val="00CB04F1"/>
    <w:rsid w:val="00CB364E"/>
    <w:rsid w:val="00CB37B8"/>
    <w:rsid w:val="00CB4F1A"/>
    <w:rsid w:val="00CB5761"/>
    <w:rsid w:val="00CB58B4"/>
    <w:rsid w:val="00CB5F57"/>
    <w:rsid w:val="00CB6577"/>
    <w:rsid w:val="00CB6768"/>
    <w:rsid w:val="00CB74C7"/>
    <w:rsid w:val="00CB7558"/>
    <w:rsid w:val="00CC1FE9"/>
    <w:rsid w:val="00CC3B49"/>
    <w:rsid w:val="00CC3D04"/>
    <w:rsid w:val="00CC4302"/>
    <w:rsid w:val="00CC4AF7"/>
    <w:rsid w:val="00CC50D5"/>
    <w:rsid w:val="00CC54E5"/>
    <w:rsid w:val="00CC6B96"/>
    <w:rsid w:val="00CC6F04"/>
    <w:rsid w:val="00CC6FB7"/>
    <w:rsid w:val="00CC74AA"/>
    <w:rsid w:val="00CC78D8"/>
    <w:rsid w:val="00CC7B94"/>
    <w:rsid w:val="00CD0F0D"/>
    <w:rsid w:val="00CD1B0F"/>
    <w:rsid w:val="00CD2F4C"/>
    <w:rsid w:val="00CD3978"/>
    <w:rsid w:val="00CD39BC"/>
    <w:rsid w:val="00CD559B"/>
    <w:rsid w:val="00CD56E4"/>
    <w:rsid w:val="00CD5A94"/>
    <w:rsid w:val="00CD63EE"/>
    <w:rsid w:val="00CD6E8E"/>
    <w:rsid w:val="00CE00E5"/>
    <w:rsid w:val="00CE161F"/>
    <w:rsid w:val="00CE1D75"/>
    <w:rsid w:val="00CE2A1B"/>
    <w:rsid w:val="00CE2AFC"/>
    <w:rsid w:val="00CE2CC6"/>
    <w:rsid w:val="00CE3529"/>
    <w:rsid w:val="00CE4320"/>
    <w:rsid w:val="00CE5D9A"/>
    <w:rsid w:val="00CE76CD"/>
    <w:rsid w:val="00CF0B65"/>
    <w:rsid w:val="00CF1C1F"/>
    <w:rsid w:val="00CF2347"/>
    <w:rsid w:val="00CF3732"/>
    <w:rsid w:val="00CF3B5E"/>
    <w:rsid w:val="00CF3BA6"/>
    <w:rsid w:val="00CF3DF0"/>
    <w:rsid w:val="00CF4598"/>
    <w:rsid w:val="00CF4E8C"/>
    <w:rsid w:val="00CF5BA0"/>
    <w:rsid w:val="00CF6913"/>
    <w:rsid w:val="00CF70C0"/>
    <w:rsid w:val="00CF7A9F"/>
    <w:rsid w:val="00CF7AA7"/>
    <w:rsid w:val="00D00489"/>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055D"/>
    <w:rsid w:val="00D114B2"/>
    <w:rsid w:val="00D1205C"/>
    <w:rsid w:val="00D121C4"/>
    <w:rsid w:val="00D14274"/>
    <w:rsid w:val="00D15E5B"/>
    <w:rsid w:val="00D15F33"/>
    <w:rsid w:val="00D17C62"/>
    <w:rsid w:val="00D202A7"/>
    <w:rsid w:val="00D21586"/>
    <w:rsid w:val="00D217DB"/>
    <w:rsid w:val="00D21907"/>
    <w:rsid w:val="00D21EA5"/>
    <w:rsid w:val="00D22905"/>
    <w:rsid w:val="00D23A38"/>
    <w:rsid w:val="00D23B35"/>
    <w:rsid w:val="00D24051"/>
    <w:rsid w:val="00D2574C"/>
    <w:rsid w:val="00D26D79"/>
    <w:rsid w:val="00D2747D"/>
    <w:rsid w:val="00D27482"/>
    <w:rsid w:val="00D27C2B"/>
    <w:rsid w:val="00D33363"/>
    <w:rsid w:val="00D34529"/>
    <w:rsid w:val="00D345C3"/>
    <w:rsid w:val="00D34943"/>
    <w:rsid w:val="00D34A2B"/>
    <w:rsid w:val="00D35409"/>
    <w:rsid w:val="00D35707"/>
    <w:rsid w:val="00D359D4"/>
    <w:rsid w:val="00D378CD"/>
    <w:rsid w:val="00D40F22"/>
    <w:rsid w:val="00D41B88"/>
    <w:rsid w:val="00D41E23"/>
    <w:rsid w:val="00D429EC"/>
    <w:rsid w:val="00D42BA2"/>
    <w:rsid w:val="00D43D44"/>
    <w:rsid w:val="00D43EBB"/>
    <w:rsid w:val="00D44E4E"/>
    <w:rsid w:val="00D46D16"/>
    <w:rsid w:val="00D46D26"/>
    <w:rsid w:val="00D50794"/>
    <w:rsid w:val="00D50F11"/>
    <w:rsid w:val="00D51254"/>
    <w:rsid w:val="00D513A8"/>
    <w:rsid w:val="00D51627"/>
    <w:rsid w:val="00D51E1A"/>
    <w:rsid w:val="00D52344"/>
    <w:rsid w:val="00D5267F"/>
    <w:rsid w:val="00D532DA"/>
    <w:rsid w:val="00D53F16"/>
    <w:rsid w:val="00D54AAC"/>
    <w:rsid w:val="00D54B32"/>
    <w:rsid w:val="00D552E3"/>
    <w:rsid w:val="00D55423"/>
    <w:rsid w:val="00D55DF0"/>
    <w:rsid w:val="00D563E1"/>
    <w:rsid w:val="00D56BB6"/>
    <w:rsid w:val="00D56D4A"/>
    <w:rsid w:val="00D56F14"/>
    <w:rsid w:val="00D6022B"/>
    <w:rsid w:val="00D60C40"/>
    <w:rsid w:val="00D6138D"/>
    <w:rsid w:val="00D6166E"/>
    <w:rsid w:val="00D61F1D"/>
    <w:rsid w:val="00D6296B"/>
    <w:rsid w:val="00D63126"/>
    <w:rsid w:val="00D635AF"/>
    <w:rsid w:val="00D63A67"/>
    <w:rsid w:val="00D63E92"/>
    <w:rsid w:val="00D645F0"/>
    <w:rsid w:val="00D646C9"/>
    <w:rsid w:val="00D6492E"/>
    <w:rsid w:val="00D65845"/>
    <w:rsid w:val="00D658B5"/>
    <w:rsid w:val="00D70087"/>
    <w:rsid w:val="00D7079E"/>
    <w:rsid w:val="00D70823"/>
    <w:rsid w:val="00D70AB1"/>
    <w:rsid w:val="00D70F23"/>
    <w:rsid w:val="00D720BA"/>
    <w:rsid w:val="00D72E53"/>
    <w:rsid w:val="00D73DD6"/>
    <w:rsid w:val="00D745F5"/>
    <w:rsid w:val="00D75392"/>
    <w:rsid w:val="00D7585E"/>
    <w:rsid w:val="00D759A3"/>
    <w:rsid w:val="00D76177"/>
    <w:rsid w:val="00D76799"/>
    <w:rsid w:val="00D767F5"/>
    <w:rsid w:val="00D76B0E"/>
    <w:rsid w:val="00D80DD8"/>
    <w:rsid w:val="00D82E32"/>
    <w:rsid w:val="00D83974"/>
    <w:rsid w:val="00D84133"/>
    <w:rsid w:val="00D8431C"/>
    <w:rsid w:val="00D845B0"/>
    <w:rsid w:val="00D85133"/>
    <w:rsid w:val="00D86CED"/>
    <w:rsid w:val="00D8790C"/>
    <w:rsid w:val="00D87F3B"/>
    <w:rsid w:val="00D91607"/>
    <w:rsid w:val="00D917E1"/>
    <w:rsid w:val="00D9208C"/>
    <w:rsid w:val="00D92C82"/>
    <w:rsid w:val="00D93336"/>
    <w:rsid w:val="00D94314"/>
    <w:rsid w:val="00D95BC7"/>
    <w:rsid w:val="00D95C17"/>
    <w:rsid w:val="00D96043"/>
    <w:rsid w:val="00D974BF"/>
    <w:rsid w:val="00D97779"/>
    <w:rsid w:val="00D97F36"/>
    <w:rsid w:val="00DA10EE"/>
    <w:rsid w:val="00DA14AB"/>
    <w:rsid w:val="00DA1761"/>
    <w:rsid w:val="00DA1A62"/>
    <w:rsid w:val="00DA237B"/>
    <w:rsid w:val="00DA3E70"/>
    <w:rsid w:val="00DA470D"/>
    <w:rsid w:val="00DA4808"/>
    <w:rsid w:val="00DA52F5"/>
    <w:rsid w:val="00DA698D"/>
    <w:rsid w:val="00DA73A3"/>
    <w:rsid w:val="00DA76DD"/>
    <w:rsid w:val="00DA7F26"/>
    <w:rsid w:val="00DB1424"/>
    <w:rsid w:val="00DB3080"/>
    <w:rsid w:val="00DB4E12"/>
    <w:rsid w:val="00DB5771"/>
    <w:rsid w:val="00DB586E"/>
    <w:rsid w:val="00DC0AB6"/>
    <w:rsid w:val="00DC0AC0"/>
    <w:rsid w:val="00DC21CF"/>
    <w:rsid w:val="00DC3395"/>
    <w:rsid w:val="00DC3664"/>
    <w:rsid w:val="00DC44E2"/>
    <w:rsid w:val="00DC4B9B"/>
    <w:rsid w:val="00DC4F84"/>
    <w:rsid w:val="00DC6162"/>
    <w:rsid w:val="00DC66FE"/>
    <w:rsid w:val="00DC6EFC"/>
    <w:rsid w:val="00DC7CDE"/>
    <w:rsid w:val="00DD0E44"/>
    <w:rsid w:val="00DD195B"/>
    <w:rsid w:val="00DD243F"/>
    <w:rsid w:val="00DD2729"/>
    <w:rsid w:val="00DD29E2"/>
    <w:rsid w:val="00DD2B42"/>
    <w:rsid w:val="00DD2C10"/>
    <w:rsid w:val="00DD46E9"/>
    <w:rsid w:val="00DD4711"/>
    <w:rsid w:val="00DD4812"/>
    <w:rsid w:val="00DD4A67"/>
    <w:rsid w:val="00DD4C87"/>
    <w:rsid w:val="00DD4CA7"/>
    <w:rsid w:val="00DD65BD"/>
    <w:rsid w:val="00DD74AC"/>
    <w:rsid w:val="00DE0097"/>
    <w:rsid w:val="00DE05AE"/>
    <w:rsid w:val="00DE0979"/>
    <w:rsid w:val="00DE12E9"/>
    <w:rsid w:val="00DE2089"/>
    <w:rsid w:val="00DE2807"/>
    <w:rsid w:val="00DE2B00"/>
    <w:rsid w:val="00DE301D"/>
    <w:rsid w:val="00DE33EC"/>
    <w:rsid w:val="00DE3C17"/>
    <w:rsid w:val="00DE43F4"/>
    <w:rsid w:val="00DE5391"/>
    <w:rsid w:val="00DE53BF"/>
    <w:rsid w:val="00DE53F8"/>
    <w:rsid w:val="00DE5A51"/>
    <w:rsid w:val="00DE5F25"/>
    <w:rsid w:val="00DE60E6"/>
    <w:rsid w:val="00DE6C9B"/>
    <w:rsid w:val="00DE74DC"/>
    <w:rsid w:val="00DE7D5A"/>
    <w:rsid w:val="00DF05CB"/>
    <w:rsid w:val="00DF14FE"/>
    <w:rsid w:val="00DF185B"/>
    <w:rsid w:val="00DF1EC4"/>
    <w:rsid w:val="00DF247C"/>
    <w:rsid w:val="00DF2AFB"/>
    <w:rsid w:val="00DF3185"/>
    <w:rsid w:val="00DF31D4"/>
    <w:rsid w:val="00DF3F4F"/>
    <w:rsid w:val="00DF456F"/>
    <w:rsid w:val="00DF707E"/>
    <w:rsid w:val="00DF70A1"/>
    <w:rsid w:val="00DF759D"/>
    <w:rsid w:val="00DF7E8B"/>
    <w:rsid w:val="00E0030C"/>
    <w:rsid w:val="00E003AF"/>
    <w:rsid w:val="00E00482"/>
    <w:rsid w:val="00E018C3"/>
    <w:rsid w:val="00E01C15"/>
    <w:rsid w:val="00E04DEA"/>
    <w:rsid w:val="00E052B1"/>
    <w:rsid w:val="00E05886"/>
    <w:rsid w:val="00E06E8F"/>
    <w:rsid w:val="00E104C6"/>
    <w:rsid w:val="00E10926"/>
    <w:rsid w:val="00E10C02"/>
    <w:rsid w:val="00E10E17"/>
    <w:rsid w:val="00E12C00"/>
    <w:rsid w:val="00E134D8"/>
    <w:rsid w:val="00E137F4"/>
    <w:rsid w:val="00E14CC9"/>
    <w:rsid w:val="00E15338"/>
    <w:rsid w:val="00E164F2"/>
    <w:rsid w:val="00E16F61"/>
    <w:rsid w:val="00E178A7"/>
    <w:rsid w:val="00E20F6A"/>
    <w:rsid w:val="00E21A25"/>
    <w:rsid w:val="00E21D5D"/>
    <w:rsid w:val="00E22CF6"/>
    <w:rsid w:val="00E23197"/>
    <w:rsid w:val="00E23303"/>
    <w:rsid w:val="00E239E0"/>
    <w:rsid w:val="00E24071"/>
    <w:rsid w:val="00E253CA"/>
    <w:rsid w:val="00E263D7"/>
    <w:rsid w:val="00E26ED6"/>
    <w:rsid w:val="00E2771C"/>
    <w:rsid w:val="00E27D6F"/>
    <w:rsid w:val="00E31D50"/>
    <w:rsid w:val="00E324D9"/>
    <w:rsid w:val="00E32E88"/>
    <w:rsid w:val="00E331FB"/>
    <w:rsid w:val="00E33DF4"/>
    <w:rsid w:val="00E34460"/>
    <w:rsid w:val="00E35EDE"/>
    <w:rsid w:val="00E364AA"/>
    <w:rsid w:val="00E36528"/>
    <w:rsid w:val="00E409B4"/>
    <w:rsid w:val="00E40CF7"/>
    <w:rsid w:val="00E413B8"/>
    <w:rsid w:val="00E434EB"/>
    <w:rsid w:val="00E440C0"/>
    <w:rsid w:val="00E4417D"/>
    <w:rsid w:val="00E44750"/>
    <w:rsid w:val="00E46391"/>
    <w:rsid w:val="00E4683D"/>
    <w:rsid w:val="00E46CA0"/>
    <w:rsid w:val="00E4765C"/>
    <w:rsid w:val="00E504A1"/>
    <w:rsid w:val="00E51231"/>
    <w:rsid w:val="00E52A67"/>
    <w:rsid w:val="00E532CE"/>
    <w:rsid w:val="00E54414"/>
    <w:rsid w:val="00E559A5"/>
    <w:rsid w:val="00E5653C"/>
    <w:rsid w:val="00E56CE3"/>
    <w:rsid w:val="00E602A7"/>
    <w:rsid w:val="00E61372"/>
    <w:rsid w:val="00E618AB"/>
    <w:rsid w:val="00E619E1"/>
    <w:rsid w:val="00E61E71"/>
    <w:rsid w:val="00E62FBE"/>
    <w:rsid w:val="00E63389"/>
    <w:rsid w:val="00E63F4B"/>
    <w:rsid w:val="00E64597"/>
    <w:rsid w:val="00E6467A"/>
    <w:rsid w:val="00E650A6"/>
    <w:rsid w:val="00E65524"/>
    <w:rsid w:val="00E65780"/>
    <w:rsid w:val="00E666DC"/>
    <w:rsid w:val="00E66AA1"/>
    <w:rsid w:val="00E66B6A"/>
    <w:rsid w:val="00E670FB"/>
    <w:rsid w:val="00E67FA5"/>
    <w:rsid w:val="00E71243"/>
    <w:rsid w:val="00E71362"/>
    <w:rsid w:val="00E714D8"/>
    <w:rsid w:val="00E7168A"/>
    <w:rsid w:val="00E71893"/>
    <w:rsid w:val="00E71D25"/>
    <w:rsid w:val="00E7295C"/>
    <w:rsid w:val="00E73306"/>
    <w:rsid w:val="00E73590"/>
    <w:rsid w:val="00E735F6"/>
    <w:rsid w:val="00E74817"/>
    <w:rsid w:val="00E748BB"/>
    <w:rsid w:val="00E74FE4"/>
    <w:rsid w:val="00E7531A"/>
    <w:rsid w:val="00E7553D"/>
    <w:rsid w:val="00E75D9B"/>
    <w:rsid w:val="00E76CD3"/>
    <w:rsid w:val="00E7738D"/>
    <w:rsid w:val="00E7751C"/>
    <w:rsid w:val="00E80254"/>
    <w:rsid w:val="00E80EF3"/>
    <w:rsid w:val="00E81633"/>
    <w:rsid w:val="00E818E9"/>
    <w:rsid w:val="00E82503"/>
    <w:rsid w:val="00E82AED"/>
    <w:rsid w:val="00E82FCC"/>
    <w:rsid w:val="00E831A3"/>
    <w:rsid w:val="00E85CAC"/>
    <w:rsid w:val="00E862B5"/>
    <w:rsid w:val="00E863D8"/>
    <w:rsid w:val="00E86733"/>
    <w:rsid w:val="00E86927"/>
    <w:rsid w:val="00E8700D"/>
    <w:rsid w:val="00E87094"/>
    <w:rsid w:val="00E87CE0"/>
    <w:rsid w:val="00E87F42"/>
    <w:rsid w:val="00E9108A"/>
    <w:rsid w:val="00E92A95"/>
    <w:rsid w:val="00E94803"/>
    <w:rsid w:val="00E94B69"/>
    <w:rsid w:val="00E9588E"/>
    <w:rsid w:val="00E96813"/>
    <w:rsid w:val="00EA045C"/>
    <w:rsid w:val="00EA0772"/>
    <w:rsid w:val="00EA128F"/>
    <w:rsid w:val="00EA16EB"/>
    <w:rsid w:val="00EA17B9"/>
    <w:rsid w:val="00EA1CDE"/>
    <w:rsid w:val="00EA2499"/>
    <w:rsid w:val="00EA279E"/>
    <w:rsid w:val="00EA2BA6"/>
    <w:rsid w:val="00EA2FD7"/>
    <w:rsid w:val="00EA33B1"/>
    <w:rsid w:val="00EA45BA"/>
    <w:rsid w:val="00EA548C"/>
    <w:rsid w:val="00EA70DA"/>
    <w:rsid w:val="00EA7444"/>
    <w:rsid w:val="00EA74F2"/>
    <w:rsid w:val="00EA7552"/>
    <w:rsid w:val="00EA7A09"/>
    <w:rsid w:val="00EA7F5C"/>
    <w:rsid w:val="00EB0989"/>
    <w:rsid w:val="00EB0BE2"/>
    <w:rsid w:val="00EB193D"/>
    <w:rsid w:val="00EB2443"/>
    <w:rsid w:val="00EB2A71"/>
    <w:rsid w:val="00EB2C57"/>
    <w:rsid w:val="00EB3157"/>
    <w:rsid w:val="00EB32CF"/>
    <w:rsid w:val="00EB37D1"/>
    <w:rsid w:val="00EB3C6D"/>
    <w:rsid w:val="00EB4540"/>
    <w:rsid w:val="00EB4B4E"/>
    <w:rsid w:val="00EB4DDA"/>
    <w:rsid w:val="00EB5654"/>
    <w:rsid w:val="00EB6B22"/>
    <w:rsid w:val="00EB7598"/>
    <w:rsid w:val="00EB7885"/>
    <w:rsid w:val="00EB7EF7"/>
    <w:rsid w:val="00EC0998"/>
    <w:rsid w:val="00EC2805"/>
    <w:rsid w:val="00EC29C4"/>
    <w:rsid w:val="00EC2B9F"/>
    <w:rsid w:val="00EC3100"/>
    <w:rsid w:val="00EC3D02"/>
    <w:rsid w:val="00EC418B"/>
    <w:rsid w:val="00EC437B"/>
    <w:rsid w:val="00EC4560"/>
    <w:rsid w:val="00EC4CBD"/>
    <w:rsid w:val="00EC703B"/>
    <w:rsid w:val="00EC70D8"/>
    <w:rsid w:val="00EC75F2"/>
    <w:rsid w:val="00EC78F8"/>
    <w:rsid w:val="00ED0A09"/>
    <w:rsid w:val="00ED1008"/>
    <w:rsid w:val="00ED1338"/>
    <w:rsid w:val="00ED1475"/>
    <w:rsid w:val="00ED15C6"/>
    <w:rsid w:val="00ED1AB4"/>
    <w:rsid w:val="00ED1CA8"/>
    <w:rsid w:val="00ED1E83"/>
    <w:rsid w:val="00ED288C"/>
    <w:rsid w:val="00ED2C23"/>
    <w:rsid w:val="00ED2CF0"/>
    <w:rsid w:val="00ED34B7"/>
    <w:rsid w:val="00ED3E68"/>
    <w:rsid w:val="00ED4ECE"/>
    <w:rsid w:val="00ED563D"/>
    <w:rsid w:val="00ED60AC"/>
    <w:rsid w:val="00ED61C3"/>
    <w:rsid w:val="00ED62A9"/>
    <w:rsid w:val="00ED6D87"/>
    <w:rsid w:val="00ED7352"/>
    <w:rsid w:val="00ED7D1C"/>
    <w:rsid w:val="00EE1058"/>
    <w:rsid w:val="00EE1089"/>
    <w:rsid w:val="00EE1614"/>
    <w:rsid w:val="00EE3260"/>
    <w:rsid w:val="00EE3475"/>
    <w:rsid w:val="00EE3CF3"/>
    <w:rsid w:val="00EE4D82"/>
    <w:rsid w:val="00EE50F0"/>
    <w:rsid w:val="00EE586E"/>
    <w:rsid w:val="00EE5BEB"/>
    <w:rsid w:val="00EE6524"/>
    <w:rsid w:val="00EE6CED"/>
    <w:rsid w:val="00EE788B"/>
    <w:rsid w:val="00EF00ED"/>
    <w:rsid w:val="00EF0192"/>
    <w:rsid w:val="00EF0196"/>
    <w:rsid w:val="00EF06A8"/>
    <w:rsid w:val="00EF0943"/>
    <w:rsid w:val="00EF0E7A"/>
    <w:rsid w:val="00EF0EAD"/>
    <w:rsid w:val="00EF10D0"/>
    <w:rsid w:val="00EF14F1"/>
    <w:rsid w:val="00EF23E1"/>
    <w:rsid w:val="00EF430A"/>
    <w:rsid w:val="00EF4CB1"/>
    <w:rsid w:val="00EF5798"/>
    <w:rsid w:val="00EF60A5"/>
    <w:rsid w:val="00EF60E5"/>
    <w:rsid w:val="00EF6A0C"/>
    <w:rsid w:val="00EF6E7F"/>
    <w:rsid w:val="00EF6F99"/>
    <w:rsid w:val="00EF7ADB"/>
    <w:rsid w:val="00F013CC"/>
    <w:rsid w:val="00F01CBA"/>
    <w:rsid w:val="00F01D8F"/>
    <w:rsid w:val="00F01D93"/>
    <w:rsid w:val="00F0316E"/>
    <w:rsid w:val="00F0319F"/>
    <w:rsid w:val="00F03BC4"/>
    <w:rsid w:val="00F049F4"/>
    <w:rsid w:val="00F04E2B"/>
    <w:rsid w:val="00F05265"/>
    <w:rsid w:val="00F05A4D"/>
    <w:rsid w:val="00F06BB9"/>
    <w:rsid w:val="00F070F2"/>
    <w:rsid w:val="00F07480"/>
    <w:rsid w:val="00F078CF"/>
    <w:rsid w:val="00F10BCF"/>
    <w:rsid w:val="00F12199"/>
    <w:rsid w:val="00F121C4"/>
    <w:rsid w:val="00F15521"/>
    <w:rsid w:val="00F16097"/>
    <w:rsid w:val="00F16658"/>
    <w:rsid w:val="00F167D9"/>
    <w:rsid w:val="00F17235"/>
    <w:rsid w:val="00F17E45"/>
    <w:rsid w:val="00F20B40"/>
    <w:rsid w:val="00F211C4"/>
    <w:rsid w:val="00F2269A"/>
    <w:rsid w:val="00F22708"/>
    <w:rsid w:val="00F22775"/>
    <w:rsid w:val="00F2287C"/>
    <w:rsid w:val="00F228A5"/>
    <w:rsid w:val="00F23F1C"/>
    <w:rsid w:val="00F246D4"/>
    <w:rsid w:val="00F2631B"/>
    <w:rsid w:val="00F266C7"/>
    <w:rsid w:val="00F269DC"/>
    <w:rsid w:val="00F27A36"/>
    <w:rsid w:val="00F27EFC"/>
    <w:rsid w:val="00F309E2"/>
    <w:rsid w:val="00F30C2D"/>
    <w:rsid w:val="00F30F42"/>
    <w:rsid w:val="00F318BD"/>
    <w:rsid w:val="00F32557"/>
    <w:rsid w:val="00F32CE9"/>
    <w:rsid w:val="00F3300A"/>
    <w:rsid w:val="00F332EF"/>
    <w:rsid w:val="00F33A6A"/>
    <w:rsid w:val="00F33FDE"/>
    <w:rsid w:val="00F3411F"/>
    <w:rsid w:val="00F34336"/>
    <w:rsid w:val="00F349AC"/>
    <w:rsid w:val="00F34D8E"/>
    <w:rsid w:val="00F3515A"/>
    <w:rsid w:val="00F35383"/>
    <w:rsid w:val="00F3674D"/>
    <w:rsid w:val="00F37587"/>
    <w:rsid w:val="00F37CF0"/>
    <w:rsid w:val="00F37F7A"/>
    <w:rsid w:val="00F4079E"/>
    <w:rsid w:val="00F40B14"/>
    <w:rsid w:val="00F40DC4"/>
    <w:rsid w:val="00F42101"/>
    <w:rsid w:val="00F429E7"/>
    <w:rsid w:val="00F42EAA"/>
    <w:rsid w:val="00F42EE0"/>
    <w:rsid w:val="00F43488"/>
    <w:rsid w:val="00F434A9"/>
    <w:rsid w:val="00F437C4"/>
    <w:rsid w:val="00F446A0"/>
    <w:rsid w:val="00F45014"/>
    <w:rsid w:val="00F46273"/>
    <w:rsid w:val="00F4739C"/>
    <w:rsid w:val="00F47684"/>
    <w:rsid w:val="00F47A0A"/>
    <w:rsid w:val="00F47A79"/>
    <w:rsid w:val="00F47F5C"/>
    <w:rsid w:val="00F50CF7"/>
    <w:rsid w:val="00F51220"/>
    <w:rsid w:val="00F51928"/>
    <w:rsid w:val="00F5199A"/>
    <w:rsid w:val="00F53DD9"/>
    <w:rsid w:val="00F53EA1"/>
    <w:rsid w:val="00F543B3"/>
    <w:rsid w:val="00F5467A"/>
    <w:rsid w:val="00F558C5"/>
    <w:rsid w:val="00F56349"/>
    <w:rsid w:val="00F5643A"/>
    <w:rsid w:val="00F56499"/>
    <w:rsid w:val="00F56596"/>
    <w:rsid w:val="00F565EB"/>
    <w:rsid w:val="00F56993"/>
    <w:rsid w:val="00F57085"/>
    <w:rsid w:val="00F57ABC"/>
    <w:rsid w:val="00F616D0"/>
    <w:rsid w:val="00F62236"/>
    <w:rsid w:val="00F63959"/>
    <w:rsid w:val="00F63CDF"/>
    <w:rsid w:val="00F642AF"/>
    <w:rsid w:val="00F650B4"/>
    <w:rsid w:val="00F65192"/>
    <w:rsid w:val="00F65901"/>
    <w:rsid w:val="00F66B95"/>
    <w:rsid w:val="00F67B6F"/>
    <w:rsid w:val="00F7068F"/>
    <w:rsid w:val="00F706AA"/>
    <w:rsid w:val="00F715D0"/>
    <w:rsid w:val="00F717E7"/>
    <w:rsid w:val="00F7180B"/>
    <w:rsid w:val="00F724A1"/>
    <w:rsid w:val="00F7288E"/>
    <w:rsid w:val="00F7352A"/>
    <w:rsid w:val="00F740FA"/>
    <w:rsid w:val="00F74A7A"/>
    <w:rsid w:val="00F76074"/>
    <w:rsid w:val="00F7632C"/>
    <w:rsid w:val="00F76FDC"/>
    <w:rsid w:val="00F771C6"/>
    <w:rsid w:val="00F77E4A"/>
    <w:rsid w:val="00F77ED7"/>
    <w:rsid w:val="00F80F5D"/>
    <w:rsid w:val="00F818CF"/>
    <w:rsid w:val="00F83143"/>
    <w:rsid w:val="00F838CA"/>
    <w:rsid w:val="00F8419A"/>
    <w:rsid w:val="00F84497"/>
    <w:rsid w:val="00F84564"/>
    <w:rsid w:val="00F84F8C"/>
    <w:rsid w:val="00F853F3"/>
    <w:rsid w:val="00F85853"/>
    <w:rsid w:val="00F8591B"/>
    <w:rsid w:val="00F8655C"/>
    <w:rsid w:val="00F90BCA"/>
    <w:rsid w:val="00F90E1A"/>
    <w:rsid w:val="00F913D8"/>
    <w:rsid w:val="00F9174C"/>
    <w:rsid w:val="00F91B79"/>
    <w:rsid w:val="00F91B89"/>
    <w:rsid w:val="00F94720"/>
    <w:rsid w:val="00F94B27"/>
    <w:rsid w:val="00F96626"/>
    <w:rsid w:val="00F96946"/>
    <w:rsid w:val="00F97131"/>
    <w:rsid w:val="00F9720F"/>
    <w:rsid w:val="00F97B4B"/>
    <w:rsid w:val="00F97C84"/>
    <w:rsid w:val="00FA0156"/>
    <w:rsid w:val="00FA0D81"/>
    <w:rsid w:val="00FA166A"/>
    <w:rsid w:val="00FA18C2"/>
    <w:rsid w:val="00FA1A2D"/>
    <w:rsid w:val="00FA25F2"/>
    <w:rsid w:val="00FA2CF6"/>
    <w:rsid w:val="00FA2D55"/>
    <w:rsid w:val="00FA3065"/>
    <w:rsid w:val="00FA3AF2"/>
    <w:rsid w:val="00FA3EBB"/>
    <w:rsid w:val="00FA4284"/>
    <w:rsid w:val="00FA42E6"/>
    <w:rsid w:val="00FA52F9"/>
    <w:rsid w:val="00FA54D8"/>
    <w:rsid w:val="00FA6396"/>
    <w:rsid w:val="00FA66B2"/>
    <w:rsid w:val="00FA7A45"/>
    <w:rsid w:val="00FB0346"/>
    <w:rsid w:val="00FB0E61"/>
    <w:rsid w:val="00FB10FF"/>
    <w:rsid w:val="00FB1368"/>
    <w:rsid w:val="00FB1AF9"/>
    <w:rsid w:val="00FB1D69"/>
    <w:rsid w:val="00FB228D"/>
    <w:rsid w:val="00FB2812"/>
    <w:rsid w:val="00FB2EBE"/>
    <w:rsid w:val="00FB332B"/>
    <w:rsid w:val="00FB3570"/>
    <w:rsid w:val="00FB3C58"/>
    <w:rsid w:val="00FB4C7D"/>
    <w:rsid w:val="00FB4D46"/>
    <w:rsid w:val="00FB67AC"/>
    <w:rsid w:val="00FB7100"/>
    <w:rsid w:val="00FC0636"/>
    <w:rsid w:val="00FC0C6F"/>
    <w:rsid w:val="00FC14C7"/>
    <w:rsid w:val="00FC2758"/>
    <w:rsid w:val="00FC2C66"/>
    <w:rsid w:val="00FC3523"/>
    <w:rsid w:val="00FC3C3B"/>
    <w:rsid w:val="00FC3C8B"/>
    <w:rsid w:val="00FC44C4"/>
    <w:rsid w:val="00FC4F7B"/>
    <w:rsid w:val="00FC5D6B"/>
    <w:rsid w:val="00FC655A"/>
    <w:rsid w:val="00FC755A"/>
    <w:rsid w:val="00FD0033"/>
    <w:rsid w:val="00FD05FD"/>
    <w:rsid w:val="00FD19DD"/>
    <w:rsid w:val="00FD1F94"/>
    <w:rsid w:val="00FD21A7"/>
    <w:rsid w:val="00FD2216"/>
    <w:rsid w:val="00FD3347"/>
    <w:rsid w:val="00FD40E9"/>
    <w:rsid w:val="00FD41C5"/>
    <w:rsid w:val="00FD495B"/>
    <w:rsid w:val="00FD5257"/>
    <w:rsid w:val="00FD7EC3"/>
    <w:rsid w:val="00FE0C73"/>
    <w:rsid w:val="00FE0F38"/>
    <w:rsid w:val="00FE108E"/>
    <w:rsid w:val="00FE10F9"/>
    <w:rsid w:val="00FE114D"/>
    <w:rsid w:val="00FE126B"/>
    <w:rsid w:val="00FE1913"/>
    <w:rsid w:val="00FE2356"/>
    <w:rsid w:val="00FE2629"/>
    <w:rsid w:val="00FE32E1"/>
    <w:rsid w:val="00FE36BF"/>
    <w:rsid w:val="00FE40B5"/>
    <w:rsid w:val="00FE4903"/>
    <w:rsid w:val="00FE4A12"/>
    <w:rsid w:val="00FE4DCA"/>
    <w:rsid w:val="00FE6015"/>
    <w:rsid w:val="00FE6491"/>
    <w:rsid w:val="00FE660C"/>
    <w:rsid w:val="00FE7774"/>
    <w:rsid w:val="00FF0357"/>
    <w:rsid w:val="00FF0F2A"/>
    <w:rsid w:val="00FF2D37"/>
    <w:rsid w:val="00FF31DA"/>
    <w:rsid w:val="00FF492B"/>
    <w:rsid w:val="00FF531F"/>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53053A5-DEA8-40FA-9BE8-B3925F803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53EE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53EE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53EE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53EE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53EE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53EE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53EE8"/>
    <w:pPr>
      <w:tabs>
        <w:tab w:val="right" w:leader="dot" w:pos="14570"/>
      </w:tabs>
      <w:spacing w:before="0"/>
    </w:pPr>
    <w:rPr>
      <w:b/>
      <w:noProof/>
    </w:rPr>
  </w:style>
  <w:style w:type="paragraph" w:styleId="TOC2">
    <w:name w:val="toc 2"/>
    <w:aliases w:val="ŠTOC 2"/>
    <w:basedOn w:val="Normal"/>
    <w:next w:val="Normal"/>
    <w:uiPriority w:val="39"/>
    <w:unhideWhenUsed/>
    <w:rsid w:val="00453EE8"/>
    <w:pPr>
      <w:tabs>
        <w:tab w:val="right" w:leader="dot" w:pos="14570"/>
      </w:tabs>
      <w:spacing w:before="0"/>
    </w:pPr>
    <w:rPr>
      <w:noProof/>
    </w:rPr>
  </w:style>
  <w:style w:type="paragraph" w:styleId="Header">
    <w:name w:val="header"/>
    <w:aliases w:val="ŠHeader"/>
    <w:basedOn w:val="Normal"/>
    <w:link w:val="HeaderChar"/>
    <w:uiPriority w:val="16"/>
    <w:rsid w:val="00453EE8"/>
    <w:rPr>
      <w:noProof/>
      <w:color w:val="002664"/>
      <w:sz w:val="28"/>
      <w:szCs w:val="28"/>
    </w:rPr>
  </w:style>
  <w:style w:type="character" w:customStyle="1" w:styleId="Heading5Char">
    <w:name w:val="Heading 5 Char"/>
    <w:aliases w:val="ŠHeading 5 Char"/>
    <w:basedOn w:val="DefaultParagraphFont"/>
    <w:link w:val="Heading5"/>
    <w:uiPriority w:val="6"/>
    <w:rsid w:val="00453EE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53EE8"/>
    <w:rPr>
      <w:rFonts w:ascii="Arial" w:hAnsi="Arial" w:cs="Arial"/>
      <w:noProof/>
      <w:color w:val="002664"/>
      <w:sz w:val="28"/>
      <w:szCs w:val="28"/>
      <w:lang w:val="en-AU"/>
    </w:rPr>
  </w:style>
  <w:style w:type="paragraph" w:styleId="Footer">
    <w:name w:val="footer"/>
    <w:aliases w:val="ŠFooter"/>
    <w:basedOn w:val="Normal"/>
    <w:link w:val="FooterChar"/>
    <w:uiPriority w:val="19"/>
    <w:rsid w:val="00453EE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53EE8"/>
    <w:rPr>
      <w:rFonts w:ascii="Arial" w:hAnsi="Arial" w:cs="Arial"/>
      <w:sz w:val="18"/>
      <w:szCs w:val="18"/>
      <w:lang w:val="en-AU"/>
    </w:rPr>
  </w:style>
  <w:style w:type="paragraph" w:styleId="Caption">
    <w:name w:val="caption"/>
    <w:aliases w:val="ŠCaption"/>
    <w:basedOn w:val="Normal"/>
    <w:next w:val="Normal"/>
    <w:uiPriority w:val="20"/>
    <w:qFormat/>
    <w:rsid w:val="00453EE8"/>
    <w:pPr>
      <w:keepNext/>
      <w:spacing w:after="200" w:line="240" w:lineRule="auto"/>
    </w:pPr>
    <w:rPr>
      <w:iCs/>
      <w:color w:val="002664"/>
      <w:sz w:val="18"/>
      <w:szCs w:val="18"/>
    </w:rPr>
  </w:style>
  <w:style w:type="paragraph" w:customStyle="1" w:styleId="Logo">
    <w:name w:val="ŠLogo"/>
    <w:basedOn w:val="Normal"/>
    <w:uiPriority w:val="18"/>
    <w:qFormat/>
    <w:rsid w:val="00453EE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53EE8"/>
    <w:pPr>
      <w:spacing w:before="0"/>
      <w:ind w:left="244"/>
    </w:pPr>
  </w:style>
  <w:style w:type="character" w:styleId="Hyperlink">
    <w:name w:val="Hyperlink"/>
    <w:aliases w:val="ŠHyperlink"/>
    <w:basedOn w:val="DefaultParagraphFont"/>
    <w:uiPriority w:val="99"/>
    <w:unhideWhenUsed/>
    <w:rsid w:val="00453EE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53EE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53EE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53EE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53EE8"/>
    <w:rPr>
      <w:rFonts w:ascii="Arial" w:hAnsi="Arial" w:cs="Arial"/>
      <w:color w:val="002664"/>
      <w:sz w:val="28"/>
      <w:szCs w:val="36"/>
      <w:lang w:val="en-AU"/>
    </w:rPr>
  </w:style>
  <w:style w:type="table" w:customStyle="1" w:styleId="Tableheader">
    <w:name w:val="ŠTable header"/>
    <w:basedOn w:val="TableNormal"/>
    <w:uiPriority w:val="99"/>
    <w:rsid w:val="00453EE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53EE8"/>
    <w:pPr>
      <w:numPr>
        <w:numId w:val="3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53EE8"/>
    <w:pPr>
      <w:numPr>
        <w:numId w:val="2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53EE8"/>
    <w:pPr>
      <w:numPr>
        <w:numId w:val="32"/>
      </w:numPr>
    </w:pPr>
  </w:style>
  <w:style w:type="character" w:styleId="Strong">
    <w:name w:val="Strong"/>
    <w:aliases w:val="ŠStrong,Bold"/>
    <w:qFormat/>
    <w:rsid w:val="00453EE8"/>
    <w:rPr>
      <w:b/>
      <w:bCs/>
    </w:rPr>
  </w:style>
  <w:style w:type="paragraph" w:styleId="ListBullet">
    <w:name w:val="List Bullet"/>
    <w:aliases w:val="ŠList Bullet"/>
    <w:basedOn w:val="Normal"/>
    <w:uiPriority w:val="9"/>
    <w:qFormat/>
    <w:rsid w:val="00453EE8"/>
    <w:pPr>
      <w:numPr>
        <w:numId w:val="29"/>
      </w:numPr>
    </w:pPr>
  </w:style>
  <w:style w:type="character" w:styleId="Emphasis">
    <w:name w:val="Emphasis"/>
    <w:aliases w:val="ŠEmphasis,Italic"/>
    <w:qFormat/>
    <w:rsid w:val="00453EE8"/>
    <w:rPr>
      <w:i/>
      <w:iCs/>
    </w:rPr>
  </w:style>
  <w:style w:type="paragraph" w:styleId="Title">
    <w:name w:val="Title"/>
    <w:aliases w:val="ŠTitle"/>
    <w:basedOn w:val="Normal"/>
    <w:next w:val="Normal"/>
    <w:link w:val="TitleChar"/>
    <w:uiPriority w:val="1"/>
    <w:rsid w:val="00453EE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53EE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53EE8"/>
    <w:pPr>
      <w:spacing w:line="240" w:lineRule="auto"/>
    </w:pPr>
    <w:rPr>
      <w:sz w:val="20"/>
      <w:szCs w:val="20"/>
    </w:rPr>
  </w:style>
  <w:style w:type="table" w:styleId="TableGrid">
    <w:name w:val="Table Grid"/>
    <w:basedOn w:val="TableNormal"/>
    <w:uiPriority w:val="39"/>
    <w:rsid w:val="00453EE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53EE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53EE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53EE8"/>
    <w:rPr>
      <w:rFonts w:ascii="Arial" w:hAnsi="Arial" w:cs="Arial"/>
      <w:sz w:val="20"/>
      <w:szCs w:val="20"/>
      <w:lang w:val="en-AU"/>
    </w:rPr>
  </w:style>
  <w:style w:type="character" w:styleId="CommentReference">
    <w:name w:val="annotation reference"/>
    <w:basedOn w:val="DefaultParagraphFont"/>
    <w:uiPriority w:val="99"/>
    <w:semiHidden/>
    <w:unhideWhenUsed/>
    <w:rsid w:val="00453EE8"/>
    <w:rPr>
      <w:sz w:val="16"/>
      <w:szCs w:val="16"/>
    </w:rPr>
  </w:style>
  <w:style w:type="paragraph" w:styleId="CommentSubject">
    <w:name w:val="annotation subject"/>
    <w:basedOn w:val="CommentText"/>
    <w:next w:val="CommentText"/>
    <w:link w:val="CommentSubjectChar"/>
    <w:uiPriority w:val="99"/>
    <w:semiHidden/>
    <w:unhideWhenUsed/>
    <w:rsid w:val="00453EE8"/>
    <w:rPr>
      <w:b/>
      <w:bCs/>
    </w:rPr>
  </w:style>
  <w:style w:type="character" w:customStyle="1" w:styleId="CommentSubjectChar">
    <w:name w:val="Comment Subject Char"/>
    <w:basedOn w:val="CommentTextChar"/>
    <w:link w:val="CommentSubject"/>
    <w:uiPriority w:val="99"/>
    <w:semiHidden/>
    <w:rsid w:val="00453EE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453EE8"/>
    <w:pPr>
      <w:ind w:left="567"/>
    </w:pPr>
  </w:style>
  <w:style w:type="character" w:styleId="PlaceholderText">
    <w:name w:val="Placeholder Text"/>
    <w:basedOn w:val="DefaultParagraphFont"/>
    <w:uiPriority w:val="99"/>
    <w:semiHidden/>
    <w:rsid w:val="00453EE8"/>
    <w:rPr>
      <w:color w:val="808080"/>
    </w:rPr>
  </w:style>
  <w:style w:type="character" w:styleId="FollowedHyperlink">
    <w:name w:val="FollowedHyperlink"/>
    <w:basedOn w:val="DefaultParagraphFont"/>
    <w:uiPriority w:val="99"/>
    <w:semiHidden/>
    <w:unhideWhenUsed/>
    <w:rsid w:val="00453EE8"/>
    <w:rPr>
      <w:color w:val="954F72" w:themeColor="followedHyperlink"/>
      <w:u w:val="single"/>
    </w:rPr>
  </w:style>
  <w:style w:type="paragraph" w:styleId="Subtitle">
    <w:name w:val="Subtitle"/>
    <w:basedOn w:val="Normal"/>
    <w:next w:val="Normal"/>
    <w:link w:val="SubtitleChar"/>
    <w:uiPriority w:val="11"/>
    <w:semiHidden/>
    <w:qFormat/>
    <w:rsid w:val="00453EE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53EE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53EE8"/>
    <w:rPr>
      <w:i/>
      <w:iCs/>
      <w:color w:val="404040" w:themeColor="text1" w:themeTint="BF"/>
    </w:rPr>
  </w:style>
  <w:style w:type="paragraph" w:styleId="TOC4">
    <w:name w:val="toc 4"/>
    <w:aliases w:val="ŠTOC 4"/>
    <w:basedOn w:val="Normal"/>
    <w:next w:val="Normal"/>
    <w:autoRedefine/>
    <w:uiPriority w:val="39"/>
    <w:unhideWhenUsed/>
    <w:rsid w:val="00453EE8"/>
    <w:pPr>
      <w:spacing w:before="0"/>
      <w:ind w:left="488"/>
    </w:pPr>
  </w:style>
  <w:style w:type="paragraph" w:styleId="TOCHeading">
    <w:name w:val="TOC Heading"/>
    <w:aliases w:val="ŠTOC Heading"/>
    <w:basedOn w:val="Heading1"/>
    <w:next w:val="Normal"/>
    <w:uiPriority w:val="38"/>
    <w:qFormat/>
    <w:rsid w:val="00453EE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53EE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53EE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53EE8"/>
    <w:pPr>
      <w:numPr>
        <w:numId w:val="28"/>
      </w:numPr>
      <w:ind w:left="1701" w:hanging="567"/>
    </w:pPr>
  </w:style>
  <w:style w:type="paragraph" w:styleId="ListNumber3">
    <w:name w:val="List Number 3"/>
    <w:aliases w:val="ŠList Number 3"/>
    <w:basedOn w:val="ListBullet3"/>
    <w:uiPriority w:val="8"/>
    <w:rsid w:val="00453EE8"/>
    <w:pPr>
      <w:numPr>
        <w:ilvl w:val="2"/>
        <w:numId w:val="31"/>
      </w:numPr>
      <w:ind w:left="1701" w:hanging="567"/>
    </w:pPr>
  </w:style>
  <w:style w:type="character" w:customStyle="1" w:styleId="BoldItalic">
    <w:name w:val="ŠBold Italic"/>
    <w:basedOn w:val="DefaultParagraphFont"/>
    <w:uiPriority w:val="1"/>
    <w:qFormat/>
    <w:rsid w:val="00453EE8"/>
    <w:rPr>
      <w:b/>
      <w:i/>
      <w:iCs/>
    </w:rPr>
  </w:style>
  <w:style w:type="paragraph" w:customStyle="1" w:styleId="FeatureBox3">
    <w:name w:val="ŠFeature Box 3"/>
    <w:basedOn w:val="Normal"/>
    <w:next w:val="Normal"/>
    <w:uiPriority w:val="13"/>
    <w:qFormat/>
    <w:rsid w:val="00453EE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53EE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53EE8"/>
    <w:pPr>
      <w:keepNext/>
      <w:ind w:left="567" w:right="57"/>
    </w:pPr>
    <w:rPr>
      <w:szCs w:val="22"/>
    </w:rPr>
  </w:style>
  <w:style w:type="paragraph" w:customStyle="1" w:styleId="Subtitle0">
    <w:name w:val="ŠSubtitle"/>
    <w:basedOn w:val="Normal"/>
    <w:link w:val="SubtitleChar0"/>
    <w:uiPriority w:val="2"/>
    <w:qFormat/>
    <w:rsid w:val="00453EE8"/>
    <w:pPr>
      <w:spacing w:before="360"/>
    </w:pPr>
    <w:rPr>
      <w:color w:val="002664"/>
      <w:sz w:val="44"/>
      <w:szCs w:val="48"/>
    </w:rPr>
  </w:style>
  <w:style w:type="character" w:customStyle="1" w:styleId="SubtitleChar0">
    <w:name w:val="ŠSubtitle Char"/>
    <w:basedOn w:val="DefaultParagraphFont"/>
    <w:link w:val="Subtitle0"/>
    <w:uiPriority w:val="2"/>
    <w:rsid w:val="00453EE8"/>
    <w:rPr>
      <w:rFonts w:ascii="Arial" w:hAnsi="Arial" w:cs="Arial"/>
      <w:color w:val="002664"/>
      <w:sz w:val="44"/>
      <w:szCs w:val="48"/>
      <w:lang w:val="en-AU"/>
    </w:rPr>
  </w:style>
  <w:style w:type="paragraph" w:styleId="NormalWeb">
    <w:name w:val="Normal (Web)"/>
    <w:basedOn w:val="Normal"/>
    <w:uiPriority w:val="99"/>
    <w:semiHidden/>
    <w:unhideWhenUsed/>
    <w:rsid w:val="00A850C1"/>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744F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51695">
      <w:bodyDiv w:val="1"/>
      <w:marLeft w:val="0"/>
      <w:marRight w:val="0"/>
      <w:marTop w:val="0"/>
      <w:marBottom w:val="0"/>
      <w:divBdr>
        <w:top w:val="none" w:sz="0" w:space="0" w:color="auto"/>
        <w:left w:val="none" w:sz="0" w:space="0" w:color="auto"/>
        <w:bottom w:val="none" w:sz="0" w:space="0" w:color="auto"/>
        <w:right w:val="none" w:sz="0" w:space="0" w:color="auto"/>
      </w:divBdr>
      <w:divsChild>
        <w:div w:id="58946144">
          <w:marLeft w:val="0"/>
          <w:marRight w:val="0"/>
          <w:marTop w:val="0"/>
          <w:marBottom w:val="0"/>
          <w:divBdr>
            <w:top w:val="none" w:sz="0" w:space="0" w:color="auto"/>
            <w:left w:val="none" w:sz="0" w:space="0" w:color="auto"/>
            <w:bottom w:val="none" w:sz="0" w:space="0" w:color="auto"/>
            <w:right w:val="none" w:sz="0" w:space="0" w:color="auto"/>
          </w:divBdr>
        </w:div>
        <w:div w:id="350448870">
          <w:marLeft w:val="0"/>
          <w:marRight w:val="0"/>
          <w:marTop w:val="0"/>
          <w:marBottom w:val="0"/>
          <w:divBdr>
            <w:top w:val="none" w:sz="0" w:space="0" w:color="auto"/>
            <w:left w:val="none" w:sz="0" w:space="0" w:color="auto"/>
            <w:bottom w:val="none" w:sz="0" w:space="0" w:color="auto"/>
            <w:right w:val="none" w:sz="0" w:space="0" w:color="auto"/>
          </w:divBdr>
        </w:div>
        <w:div w:id="836463676">
          <w:marLeft w:val="0"/>
          <w:marRight w:val="0"/>
          <w:marTop w:val="0"/>
          <w:marBottom w:val="0"/>
          <w:divBdr>
            <w:top w:val="none" w:sz="0" w:space="0" w:color="auto"/>
            <w:left w:val="none" w:sz="0" w:space="0" w:color="auto"/>
            <w:bottom w:val="none" w:sz="0" w:space="0" w:color="auto"/>
            <w:right w:val="none" w:sz="0" w:space="0" w:color="auto"/>
          </w:divBdr>
        </w:div>
        <w:div w:id="1423184823">
          <w:marLeft w:val="0"/>
          <w:marRight w:val="0"/>
          <w:marTop w:val="0"/>
          <w:marBottom w:val="0"/>
          <w:divBdr>
            <w:top w:val="none" w:sz="0" w:space="0" w:color="auto"/>
            <w:left w:val="none" w:sz="0" w:space="0" w:color="auto"/>
            <w:bottom w:val="none" w:sz="0" w:space="0" w:color="auto"/>
            <w:right w:val="none" w:sz="0" w:space="0" w:color="auto"/>
          </w:divBdr>
        </w:div>
        <w:div w:id="1425497878">
          <w:marLeft w:val="0"/>
          <w:marRight w:val="0"/>
          <w:marTop w:val="0"/>
          <w:marBottom w:val="0"/>
          <w:divBdr>
            <w:top w:val="none" w:sz="0" w:space="0" w:color="auto"/>
            <w:left w:val="none" w:sz="0" w:space="0" w:color="auto"/>
            <w:bottom w:val="none" w:sz="0" w:space="0" w:color="auto"/>
            <w:right w:val="none" w:sz="0" w:space="0" w:color="auto"/>
          </w:divBdr>
        </w:div>
        <w:div w:id="1616718815">
          <w:marLeft w:val="0"/>
          <w:marRight w:val="0"/>
          <w:marTop w:val="0"/>
          <w:marBottom w:val="0"/>
          <w:divBdr>
            <w:top w:val="none" w:sz="0" w:space="0" w:color="auto"/>
            <w:left w:val="none" w:sz="0" w:space="0" w:color="auto"/>
            <w:bottom w:val="none" w:sz="0" w:space="0" w:color="auto"/>
            <w:right w:val="none" w:sz="0" w:space="0" w:color="auto"/>
          </w:divBdr>
        </w:div>
        <w:div w:id="1830779750">
          <w:marLeft w:val="0"/>
          <w:marRight w:val="0"/>
          <w:marTop w:val="0"/>
          <w:marBottom w:val="0"/>
          <w:divBdr>
            <w:top w:val="none" w:sz="0" w:space="0" w:color="auto"/>
            <w:left w:val="none" w:sz="0" w:space="0" w:color="auto"/>
            <w:bottom w:val="none" w:sz="0" w:space="0" w:color="auto"/>
            <w:right w:val="none" w:sz="0" w:space="0" w:color="auto"/>
          </w:divBdr>
        </w:div>
        <w:div w:id="2034113321">
          <w:marLeft w:val="0"/>
          <w:marRight w:val="0"/>
          <w:marTop w:val="0"/>
          <w:marBottom w:val="0"/>
          <w:divBdr>
            <w:top w:val="none" w:sz="0" w:space="0" w:color="auto"/>
            <w:left w:val="none" w:sz="0" w:space="0" w:color="auto"/>
            <w:bottom w:val="none" w:sz="0" w:space="0" w:color="auto"/>
            <w:right w:val="none" w:sz="0" w:space="0" w:color="auto"/>
          </w:divBdr>
        </w:div>
        <w:div w:id="2139716676">
          <w:marLeft w:val="0"/>
          <w:marRight w:val="0"/>
          <w:marTop w:val="0"/>
          <w:marBottom w:val="0"/>
          <w:divBdr>
            <w:top w:val="none" w:sz="0" w:space="0" w:color="auto"/>
            <w:left w:val="none" w:sz="0" w:space="0" w:color="auto"/>
            <w:bottom w:val="none" w:sz="0" w:space="0" w:color="auto"/>
            <w:right w:val="none" w:sz="0" w:space="0" w:color="auto"/>
          </w:divBdr>
        </w:div>
      </w:divsChild>
    </w:div>
    <w:div w:id="180436496">
      <w:bodyDiv w:val="1"/>
      <w:marLeft w:val="0"/>
      <w:marRight w:val="0"/>
      <w:marTop w:val="0"/>
      <w:marBottom w:val="0"/>
      <w:divBdr>
        <w:top w:val="none" w:sz="0" w:space="0" w:color="auto"/>
        <w:left w:val="none" w:sz="0" w:space="0" w:color="auto"/>
        <w:bottom w:val="none" w:sz="0" w:space="0" w:color="auto"/>
        <w:right w:val="none" w:sz="0" w:space="0" w:color="auto"/>
      </w:divBdr>
    </w:div>
    <w:div w:id="313068224">
      <w:bodyDiv w:val="1"/>
      <w:marLeft w:val="0"/>
      <w:marRight w:val="0"/>
      <w:marTop w:val="0"/>
      <w:marBottom w:val="0"/>
      <w:divBdr>
        <w:top w:val="none" w:sz="0" w:space="0" w:color="auto"/>
        <w:left w:val="none" w:sz="0" w:space="0" w:color="auto"/>
        <w:bottom w:val="none" w:sz="0" w:space="0" w:color="auto"/>
        <w:right w:val="none" w:sz="0" w:space="0" w:color="auto"/>
      </w:divBdr>
      <w:divsChild>
        <w:div w:id="699597221">
          <w:marLeft w:val="0"/>
          <w:marRight w:val="0"/>
          <w:marTop w:val="0"/>
          <w:marBottom w:val="0"/>
          <w:divBdr>
            <w:top w:val="none" w:sz="0" w:space="0" w:color="auto"/>
            <w:left w:val="none" w:sz="0" w:space="0" w:color="auto"/>
            <w:bottom w:val="none" w:sz="0" w:space="0" w:color="auto"/>
            <w:right w:val="none" w:sz="0" w:space="0" w:color="auto"/>
          </w:divBdr>
        </w:div>
        <w:div w:id="836579989">
          <w:marLeft w:val="0"/>
          <w:marRight w:val="0"/>
          <w:marTop w:val="0"/>
          <w:marBottom w:val="0"/>
          <w:divBdr>
            <w:top w:val="none" w:sz="0" w:space="0" w:color="auto"/>
            <w:left w:val="none" w:sz="0" w:space="0" w:color="auto"/>
            <w:bottom w:val="none" w:sz="0" w:space="0" w:color="auto"/>
            <w:right w:val="none" w:sz="0" w:space="0" w:color="auto"/>
          </w:divBdr>
        </w:div>
      </w:divsChild>
    </w:div>
    <w:div w:id="371460289">
      <w:bodyDiv w:val="1"/>
      <w:marLeft w:val="0"/>
      <w:marRight w:val="0"/>
      <w:marTop w:val="0"/>
      <w:marBottom w:val="0"/>
      <w:divBdr>
        <w:top w:val="none" w:sz="0" w:space="0" w:color="auto"/>
        <w:left w:val="none" w:sz="0" w:space="0" w:color="auto"/>
        <w:bottom w:val="none" w:sz="0" w:space="0" w:color="auto"/>
        <w:right w:val="none" w:sz="0" w:space="0" w:color="auto"/>
      </w:divBdr>
    </w:div>
    <w:div w:id="443496559">
      <w:bodyDiv w:val="1"/>
      <w:marLeft w:val="0"/>
      <w:marRight w:val="0"/>
      <w:marTop w:val="0"/>
      <w:marBottom w:val="0"/>
      <w:divBdr>
        <w:top w:val="none" w:sz="0" w:space="0" w:color="auto"/>
        <w:left w:val="none" w:sz="0" w:space="0" w:color="auto"/>
        <w:bottom w:val="none" w:sz="0" w:space="0" w:color="auto"/>
        <w:right w:val="none" w:sz="0" w:space="0" w:color="auto"/>
      </w:divBdr>
    </w:div>
    <w:div w:id="469052747">
      <w:bodyDiv w:val="1"/>
      <w:marLeft w:val="0"/>
      <w:marRight w:val="0"/>
      <w:marTop w:val="0"/>
      <w:marBottom w:val="0"/>
      <w:divBdr>
        <w:top w:val="none" w:sz="0" w:space="0" w:color="auto"/>
        <w:left w:val="none" w:sz="0" w:space="0" w:color="auto"/>
        <w:bottom w:val="none" w:sz="0" w:space="0" w:color="auto"/>
        <w:right w:val="none" w:sz="0" w:space="0" w:color="auto"/>
      </w:divBdr>
    </w:div>
    <w:div w:id="477308868">
      <w:bodyDiv w:val="1"/>
      <w:marLeft w:val="0"/>
      <w:marRight w:val="0"/>
      <w:marTop w:val="0"/>
      <w:marBottom w:val="0"/>
      <w:divBdr>
        <w:top w:val="none" w:sz="0" w:space="0" w:color="auto"/>
        <w:left w:val="none" w:sz="0" w:space="0" w:color="auto"/>
        <w:bottom w:val="none" w:sz="0" w:space="0" w:color="auto"/>
        <w:right w:val="none" w:sz="0" w:space="0" w:color="auto"/>
      </w:divBdr>
    </w:div>
    <w:div w:id="694311522">
      <w:bodyDiv w:val="1"/>
      <w:marLeft w:val="0"/>
      <w:marRight w:val="0"/>
      <w:marTop w:val="0"/>
      <w:marBottom w:val="0"/>
      <w:divBdr>
        <w:top w:val="none" w:sz="0" w:space="0" w:color="auto"/>
        <w:left w:val="none" w:sz="0" w:space="0" w:color="auto"/>
        <w:bottom w:val="none" w:sz="0" w:space="0" w:color="auto"/>
        <w:right w:val="none" w:sz="0" w:space="0" w:color="auto"/>
      </w:divBdr>
    </w:div>
    <w:div w:id="799034701">
      <w:bodyDiv w:val="1"/>
      <w:marLeft w:val="0"/>
      <w:marRight w:val="0"/>
      <w:marTop w:val="0"/>
      <w:marBottom w:val="0"/>
      <w:divBdr>
        <w:top w:val="none" w:sz="0" w:space="0" w:color="auto"/>
        <w:left w:val="none" w:sz="0" w:space="0" w:color="auto"/>
        <w:bottom w:val="none" w:sz="0" w:space="0" w:color="auto"/>
        <w:right w:val="none" w:sz="0" w:space="0" w:color="auto"/>
      </w:divBdr>
    </w:div>
    <w:div w:id="862938628">
      <w:bodyDiv w:val="1"/>
      <w:marLeft w:val="0"/>
      <w:marRight w:val="0"/>
      <w:marTop w:val="0"/>
      <w:marBottom w:val="0"/>
      <w:divBdr>
        <w:top w:val="none" w:sz="0" w:space="0" w:color="auto"/>
        <w:left w:val="none" w:sz="0" w:space="0" w:color="auto"/>
        <w:bottom w:val="none" w:sz="0" w:space="0" w:color="auto"/>
        <w:right w:val="none" w:sz="0" w:space="0" w:color="auto"/>
      </w:divBdr>
    </w:div>
    <w:div w:id="1012489618">
      <w:bodyDiv w:val="1"/>
      <w:marLeft w:val="0"/>
      <w:marRight w:val="0"/>
      <w:marTop w:val="0"/>
      <w:marBottom w:val="0"/>
      <w:divBdr>
        <w:top w:val="none" w:sz="0" w:space="0" w:color="auto"/>
        <w:left w:val="none" w:sz="0" w:space="0" w:color="auto"/>
        <w:bottom w:val="none" w:sz="0" w:space="0" w:color="auto"/>
        <w:right w:val="none" w:sz="0" w:space="0" w:color="auto"/>
      </w:divBdr>
    </w:div>
    <w:div w:id="1020931806">
      <w:bodyDiv w:val="1"/>
      <w:marLeft w:val="0"/>
      <w:marRight w:val="0"/>
      <w:marTop w:val="0"/>
      <w:marBottom w:val="0"/>
      <w:divBdr>
        <w:top w:val="none" w:sz="0" w:space="0" w:color="auto"/>
        <w:left w:val="none" w:sz="0" w:space="0" w:color="auto"/>
        <w:bottom w:val="none" w:sz="0" w:space="0" w:color="auto"/>
        <w:right w:val="none" w:sz="0" w:space="0" w:color="auto"/>
      </w:divBdr>
    </w:div>
    <w:div w:id="1048529963">
      <w:bodyDiv w:val="1"/>
      <w:marLeft w:val="0"/>
      <w:marRight w:val="0"/>
      <w:marTop w:val="0"/>
      <w:marBottom w:val="0"/>
      <w:divBdr>
        <w:top w:val="none" w:sz="0" w:space="0" w:color="auto"/>
        <w:left w:val="none" w:sz="0" w:space="0" w:color="auto"/>
        <w:bottom w:val="none" w:sz="0" w:space="0" w:color="auto"/>
        <w:right w:val="none" w:sz="0" w:space="0" w:color="auto"/>
      </w:divBdr>
      <w:divsChild>
        <w:div w:id="1199784673">
          <w:marLeft w:val="0"/>
          <w:marRight w:val="0"/>
          <w:marTop w:val="0"/>
          <w:marBottom w:val="0"/>
          <w:divBdr>
            <w:top w:val="none" w:sz="0" w:space="0" w:color="auto"/>
            <w:left w:val="none" w:sz="0" w:space="0" w:color="auto"/>
            <w:bottom w:val="none" w:sz="0" w:space="0" w:color="auto"/>
            <w:right w:val="none" w:sz="0" w:space="0" w:color="auto"/>
          </w:divBdr>
        </w:div>
      </w:divsChild>
    </w:div>
    <w:div w:id="1104114886">
      <w:bodyDiv w:val="1"/>
      <w:marLeft w:val="0"/>
      <w:marRight w:val="0"/>
      <w:marTop w:val="0"/>
      <w:marBottom w:val="0"/>
      <w:divBdr>
        <w:top w:val="none" w:sz="0" w:space="0" w:color="auto"/>
        <w:left w:val="none" w:sz="0" w:space="0" w:color="auto"/>
        <w:bottom w:val="none" w:sz="0" w:space="0" w:color="auto"/>
        <w:right w:val="none" w:sz="0" w:space="0" w:color="auto"/>
      </w:divBdr>
    </w:div>
    <w:div w:id="1114447568">
      <w:bodyDiv w:val="1"/>
      <w:marLeft w:val="0"/>
      <w:marRight w:val="0"/>
      <w:marTop w:val="0"/>
      <w:marBottom w:val="0"/>
      <w:divBdr>
        <w:top w:val="none" w:sz="0" w:space="0" w:color="auto"/>
        <w:left w:val="none" w:sz="0" w:space="0" w:color="auto"/>
        <w:bottom w:val="none" w:sz="0" w:space="0" w:color="auto"/>
        <w:right w:val="none" w:sz="0" w:space="0" w:color="auto"/>
      </w:divBdr>
    </w:div>
    <w:div w:id="1253975232">
      <w:bodyDiv w:val="1"/>
      <w:marLeft w:val="0"/>
      <w:marRight w:val="0"/>
      <w:marTop w:val="0"/>
      <w:marBottom w:val="0"/>
      <w:divBdr>
        <w:top w:val="none" w:sz="0" w:space="0" w:color="auto"/>
        <w:left w:val="none" w:sz="0" w:space="0" w:color="auto"/>
        <w:bottom w:val="none" w:sz="0" w:space="0" w:color="auto"/>
        <w:right w:val="none" w:sz="0" w:space="0" w:color="auto"/>
      </w:divBdr>
    </w:div>
    <w:div w:id="1298488520">
      <w:bodyDiv w:val="1"/>
      <w:marLeft w:val="0"/>
      <w:marRight w:val="0"/>
      <w:marTop w:val="0"/>
      <w:marBottom w:val="0"/>
      <w:divBdr>
        <w:top w:val="none" w:sz="0" w:space="0" w:color="auto"/>
        <w:left w:val="none" w:sz="0" w:space="0" w:color="auto"/>
        <w:bottom w:val="none" w:sz="0" w:space="0" w:color="auto"/>
        <w:right w:val="none" w:sz="0" w:space="0" w:color="auto"/>
      </w:divBdr>
      <w:divsChild>
        <w:div w:id="1281690043">
          <w:marLeft w:val="0"/>
          <w:marRight w:val="0"/>
          <w:marTop w:val="0"/>
          <w:marBottom w:val="0"/>
          <w:divBdr>
            <w:top w:val="none" w:sz="0" w:space="0" w:color="auto"/>
            <w:left w:val="none" w:sz="0" w:space="0" w:color="auto"/>
            <w:bottom w:val="none" w:sz="0" w:space="0" w:color="auto"/>
            <w:right w:val="none" w:sz="0" w:space="0" w:color="auto"/>
          </w:divBdr>
        </w:div>
        <w:div w:id="1806582608">
          <w:marLeft w:val="0"/>
          <w:marRight w:val="0"/>
          <w:marTop w:val="0"/>
          <w:marBottom w:val="0"/>
          <w:divBdr>
            <w:top w:val="none" w:sz="0" w:space="0" w:color="auto"/>
            <w:left w:val="none" w:sz="0" w:space="0" w:color="auto"/>
            <w:bottom w:val="none" w:sz="0" w:space="0" w:color="auto"/>
            <w:right w:val="none" w:sz="0" w:space="0" w:color="auto"/>
          </w:divBdr>
        </w:div>
        <w:div w:id="1868368175">
          <w:marLeft w:val="0"/>
          <w:marRight w:val="0"/>
          <w:marTop w:val="0"/>
          <w:marBottom w:val="0"/>
          <w:divBdr>
            <w:top w:val="none" w:sz="0" w:space="0" w:color="auto"/>
            <w:left w:val="none" w:sz="0" w:space="0" w:color="auto"/>
            <w:bottom w:val="none" w:sz="0" w:space="0" w:color="auto"/>
            <w:right w:val="none" w:sz="0" w:space="0" w:color="auto"/>
          </w:divBdr>
        </w:div>
      </w:divsChild>
    </w:div>
    <w:div w:id="1362706679">
      <w:bodyDiv w:val="1"/>
      <w:marLeft w:val="0"/>
      <w:marRight w:val="0"/>
      <w:marTop w:val="0"/>
      <w:marBottom w:val="0"/>
      <w:divBdr>
        <w:top w:val="none" w:sz="0" w:space="0" w:color="auto"/>
        <w:left w:val="none" w:sz="0" w:space="0" w:color="auto"/>
        <w:bottom w:val="none" w:sz="0" w:space="0" w:color="auto"/>
        <w:right w:val="none" w:sz="0" w:space="0" w:color="auto"/>
      </w:divBdr>
    </w:div>
    <w:div w:id="1451123970">
      <w:bodyDiv w:val="1"/>
      <w:marLeft w:val="0"/>
      <w:marRight w:val="0"/>
      <w:marTop w:val="0"/>
      <w:marBottom w:val="0"/>
      <w:divBdr>
        <w:top w:val="none" w:sz="0" w:space="0" w:color="auto"/>
        <w:left w:val="none" w:sz="0" w:space="0" w:color="auto"/>
        <w:bottom w:val="none" w:sz="0" w:space="0" w:color="auto"/>
        <w:right w:val="none" w:sz="0" w:space="0" w:color="auto"/>
      </w:divBdr>
      <w:divsChild>
        <w:div w:id="531236356">
          <w:marLeft w:val="0"/>
          <w:marRight w:val="0"/>
          <w:marTop w:val="0"/>
          <w:marBottom w:val="0"/>
          <w:divBdr>
            <w:top w:val="none" w:sz="0" w:space="0" w:color="auto"/>
            <w:left w:val="none" w:sz="0" w:space="0" w:color="auto"/>
            <w:bottom w:val="none" w:sz="0" w:space="0" w:color="auto"/>
            <w:right w:val="none" w:sz="0" w:space="0" w:color="auto"/>
          </w:divBdr>
        </w:div>
        <w:div w:id="1652178487">
          <w:marLeft w:val="0"/>
          <w:marRight w:val="0"/>
          <w:marTop w:val="0"/>
          <w:marBottom w:val="0"/>
          <w:divBdr>
            <w:top w:val="none" w:sz="0" w:space="0" w:color="auto"/>
            <w:left w:val="none" w:sz="0" w:space="0" w:color="auto"/>
            <w:bottom w:val="none" w:sz="0" w:space="0" w:color="auto"/>
            <w:right w:val="none" w:sz="0" w:space="0" w:color="auto"/>
          </w:divBdr>
        </w:div>
      </w:divsChild>
    </w:div>
    <w:div w:id="1484928741">
      <w:bodyDiv w:val="1"/>
      <w:marLeft w:val="0"/>
      <w:marRight w:val="0"/>
      <w:marTop w:val="0"/>
      <w:marBottom w:val="0"/>
      <w:divBdr>
        <w:top w:val="none" w:sz="0" w:space="0" w:color="auto"/>
        <w:left w:val="none" w:sz="0" w:space="0" w:color="auto"/>
        <w:bottom w:val="none" w:sz="0" w:space="0" w:color="auto"/>
        <w:right w:val="none" w:sz="0" w:space="0" w:color="auto"/>
      </w:divBdr>
    </w:div>
    <w:div w:id="1586957398">
      <w:bodyDiv w:val="1"/>
      <w:marLeft w:val="0"/>
      <w:marRight w:val="0"/>
      <w:marTop w:val="0"/>
      <w:marBottom w:val="0"/>
      <w:divBdr>
        <w:top w:val="none" w:sz="0" w:space="0" w:color="auto"/>
        <w:left w:val="none" w:sz="0" w:space="0" w:color="auto"/>
        <w:bottom w:val="none" w:sz="0" w:space="0" w:color="auto"/>
        <w:right w:val="none" w:sz="0" w:space="0" w:color="auto"/>
      </w:divBdr>
    </w:div>
    <w:div w:id="1615213595">
      <w:bodyDiv w:val="1"/>
      <w:marLeft w:val="0"/>
      <w:marRight w:val="0"/>
      <w:marTop w:val="0"/>
      <w:marBottom w:val="0"/>
      <w:divBdr>
        <w:top w:val="none" w:sz="0" w:space="0" w:color="auto"/>
        <w:left w:val="none" w:sz="0" w:space="0" w:color="auto"/>
        <w:bottom w:val="none" w:sz="0" w:space="0" w:color="auto"/>
        <w:right w:val="none" w:sz="0" w:space="0" w:color="auto"/>
      </w:divBdr>
    </w:div>
    <w:div w:id="1637027085">
      <w:bodyDiv w:val="1"/>
      <w:marLeft w:val="0"/>
      <w:marRight w:val="0"/>
      <w:marTop w:val="0"/>
      <w:marBottom w:val="0"/>
      <w:divBdr>
        <w:top w:val="none" w:sz="0" w:space="0" w:color="auto"/>
        <w:left w:val="none" w:sz="0" w:space="0" w:color="auto"/>
        <w:bottom w:val="none" w:sz="0" w:space="0" w:color="auto"/>
        <w:right w:val="none" w:sz="0" w:space="0" w:color="auto"/>
      </w:divBdr>
      <w:divsChild>
        <w:div w:id="110632477">
          <w:marLeft w:val="0"/>
          <w:marRight w:val="0"/>
          <w:marTop w:val="0"/>
          <w:marBottom w:val="0"/>
          <w:divBdr>
            <w:top w:val="none" w:sz="0" w:space="0" w:color="auto"/>
            <w:left w:val="none" w:sz="0" w:space="0" w:color="auto"/>
            <w:bottom w:val="none" w:sz="0" w:space="0" w:color="auto"/>
            <w:right w:val="none" w:sz="0" w:space="0" w:color="auto"/>
          </w:divBdr>
        </w:div>
        <w:div w:id="194854399">
          <w:marLeft w:val="0"/>
          <w:marRight w:val="0"/>
          <w:marTop w:val="0"/>
          <w:marBottom w:val="0"/>
          <w:divBdr>
            <w:top w:val="none" w:sz="0" w:space="0" w:color="auto"/>
            <w:left w:val="none" w:sz="0" w:space="0" w:color="auto"/>
            <w:bottom w:val="none" w:sz="0" w:space="0" w:color="auto"/>
            <w:right w:val="none" w:sz="0" w:space="0" w:color="auto"/>
          </w:divBdr>
        </w:div>
        <w:div w:id="1281766899">
          <w:marLeft w:val="0"/>
          <w:marRight w:val="0"/>
          <w:marTop w:val="0"/>
          <w:marBottom w:val="0"/>
          <w:divBdr>
            <w:top w:val="none" w:sz="0" w:space="0" w:color="auto"/>
            <w:left w:val="none" w:sz="0" w:space="0" w:color="auto"/>
            <w:bottom w:val="none" w:sz="0" w:space="0" w:color="auto"/>
            <w:right w:val="none" w:sz="0" w:space="0" w:color="auto"/>
          </w:divBdr>
        </w:div>
        <w:div w:id="1437670484">
          <w:marLeft w:val="0"/>
          <w:marRight w:val="0"/>
          <w:marTop w:val="0"/>
          <w:marBottom w:val="0"/>
          <w:divBdr>
            <w:top w:val="none" w:sz="0" w:space="0" w:color="auto"/>
            <w:left w:val="none" w:sz="0" w:space="0" w:color="auto"/>
            <w:bottom w:val="none" w:sz="0" w:space="0" w:color="auto"/>
            <w:right w:val="none" w:sz="0" w:space="0" w:color="auto"/>
          </w:divBdr>
        </w:div>
        <w:div w:id="1584222888">
          <w:marLeft w:val="0"/>
          <w:marRight w:val="0"/>
          <w:marTop w:val="0"/>
          <w:marBottom w:val="0"/>
          <w:divBdr>
            <w:top w:val="none" w:sz="0" w:space="0" w:color="auto"/>
            <w:left w:val="none" w:sz="0" w:space="0" w:color="auto"/>
            <w:bottom w:val="none" w:sz="0" w:space="0" w:color="auto"/>
            <w:right w:val="none" w:sz="0" w:space="0" w:color="auto"/>
          </w:divBdr>
        </w:div>
      </w:divsChild>
    </w:div>
    <w:div w:id="1641155642">
      <w:bodyDiv w:val="1"/>
      <w:marLeft w:val="0"/>
      <w:marRight w:val="0"/>
      <w:marTop w:val="0"/>
      <w:marBottom w:val="0"/>
      <w:divBdr>
        <w:top w:val="none" w:sz="0" w:space="0" w:color="auto"/>
        <w:left w:val="none" w:sz="0" w:space="0" w:color="auto"/>
        <w:bottom w:val="none" w:sz="0" w:space="0" w:color="auto"/>
        <w:right w:val="none" w:sz="0" w:space="0" w:color="auto"/>
      </w:divBdr>
    </w:div>
    <w:div w:id="1716661431">
      <w:bodyDiv w:val="1"/>
      <w:marLeft w:val="0"/>
      <w:marRight w:val="0"/>
      <w:marTop w:val="0"/>
      <w:marBottom w:val="0"/>
      <w:divBdr>
        <w:top w:val="none" w:sz="0" w:space="0" w:color="auto"/>
        <w:left w:val="none" w:sz="0" w:space="0" w:color="auto"/>
        <w:bottom w:val="none" w:sz="0" w:space="0" w:color="auto"/>
        <w:right w:val="none" w:sz="0" w:space="0" w:color="auto"/>
      </w:divBdr>
    </w:div>
    <w:div w:id="1776631558">
      <w:bodyDiv w:val="1"/>
      <w:marLeft w:val="0"/>
      <w:marRight w:val="0"/>
      <w:marTop w:val="0"/>
      <w:marBottom w:val="0"/>
      <w:divBdr>
        <w:top w:val="none" w:sz="0" w:space="0" w:color="auto"/>
        <w:left w:val="none" w:sz="0" w:space="0" w:color="auto"/>
        <w:bottom w:val="none" w:sz="0" w:space="0" w:color="auto"/>
        <w:right w:val="none" w:sz="0" w:space="0" w:color="auto"/>
      </w:divBdr>
    </w:div>
    <w:div w:id="1817796020">
      <w:bodyDiv w:val="1"/>
      <w:marLeft w:val="0"/>
      <w:marRight w:val="0"/>
      <w:marTop w:val="0"/>
      <w:marBottom w:val="0"/>
      <w:divBdr>
        <w:top w:val="none" w:sz="0" w:space="0" w:color="auto"/>
        <w:left w:val="none" w:sz="0" w:space="0" w:color="auto"/>
        <w:bottom w:val="none" w:sz="0" w:space="0" w:color="auto"/>
        <w:right w:val="none" w:sz="0" w:space="0" w:color="auto"/>
      </w:divBdr>
    </w:div>
    <w:div w:id="184054281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4017582">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DLSgallerywalk" TargetMode="External"/><Relationship Id="rId26" Type="http://schemas.openxmlformats.org/officeDocument/2006/relationships/image" Target="media/image4.png"/><Relationship Id="rId39" Type="http://schemas.openxmlformats.org/officeDocument/2006/relationships/hyperlink" Target="https://mathsvenns.com/" TargetMode="External"/><Relationship Id="rId21" Type="http://schemas.openxmlformats.org/officeDocument/2006/relationships/hyperlink" Target="https://curriculum.nsw.edu.au/learning-areas/mathematics/mathematics-k-10-2022/content/stage-5/fa587a4c87" TargetMode="External"/><Relationship Id="rId34" Type="http://schemas.openxmlformats.org/officeDocument/2006/relationships/image" Target="media/image7.pn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visiblegroups"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supportingstrategies" TargetMode="External"/><Relationship Id="rId32" Type="http://schemas.openxmlformats.org/officeDocument/2006/relationships/image" Target="media/image5.png"/><Relationship Id="rId37" Type="http://schemas.openxmlformats.org/officeDocument/2006/relationships/hyperlink" Target="https://curriculum.nsw.edu.au/"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thsvenns.com/" TargetMode="External"/><Relationship Id="rId23" Type="http://schemas.openxmlformats.org/officeDocument/2006/relationships/hyperlink" Target="https://undergroundmathematics.org/quadratics/proving-quad-formula" TargetMode="External"/><Relationship Id="rId28" Type="http://schemas.openxmlformats.org/officeDocument/2006/relationships/footer" Target="footer4.xml"/><Relationship Id="rId36" Type="http://schemas.openxmlformats.org/officeDocument/2006/relationships/hyperlink" Target="https://educationstandards.nsw.edu.au/" TargetMode="Externa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Quadratic-Formula-Explanation" TargetMode="External"/><Relationship Id="rId22" Type="http://schemas.openxmlformats.org/officeDocument/2006/relationships/hyperlink" Target="https://bit.ly/Quadratic-Formula-Explanation"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3" Type="http://schemas.openxmlformats.org/officeDocument/2006/relationships/footer" Target="footer7.xm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VNPSstrategy" TargetMode="External"/><Relationship Id="rId25" Type="http://schemas.openxmlformats.org/officeDocument/2006/relationships/hyperlink" Target="https://bit.ly/S_S_D_D" TargetMode="External"/><Relationship Id="rId33" Type="http://schemas.openxmlformats.org/officeDocument/2006/relationships/image" Target="media/image6.png"/><Relationship Id="rId38" Type="http://schemas.openxmlformats.org/officeDocument/2006/relationships/hyperlink" Target="https://curriculum.nsw.edu.au/learning-areas/mathematics/mathematics-advanced-11-12-2024/overview" TargetMode="External"/><Relationship Id="rId20" Type="http://schemas.openxmlformats.org/officeDocument/2006/relationships/hyperlink" Target="https://curriculum.nsw.edu.au/learning-areas/mathematics/mathematics-advanced-11-12-2024/teaching-and-learning" TargetMode="External"/><Relationship Id="rId41"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426F1-8622-4DE5-A723-47766AD24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3496</Words>
  <Characters>19932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The quadratic formula</vt:lpstr>
    </vt:vector>
  </TitlesOfParts>
  <Manager/>
  <Company/>
  <LinksUpToDate>false</LinksUpToDate>
  <CharactersWithSpaces>23382</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6029316</vt:i4>
      </vt:variant>
      <vt:variant>
        <vt:i4>51</vt:i4>
      </vt:variant>
      <vt:variant>
        <vt:i4>0</vt:i4>
      </vt:variant>
      <vt:variant>
        <vt:i4>5</vt:i4>
      </vt:variant>
      <vt:variant>
        <vt:lpwstr>https://curriculum.nsw.edu.au/learning-areas/mathematics/mathematics-advanced-11-12-2024/overview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3080266</vt:i4>
      </vt:variant>
      <vt:variant>
        <vt:i4>39</vt:i4>
      </vt:variant>
      <vt:variant>
        <vt:i4>0</vt:i4>
      </vt:variant>
      <vt:variant>
        <vt:i4>5</vt:i4>
      </vt:variant>
      <vt:variant>
        <vt:lpwstr>https://bit.ly/S_S_D_D</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8323176</vt:i4>
      </vt:variant>
      <vt:variant>
        <vt:i4>33</vt:i4>
      </vt:variant>
      <vt:variant>
        <vt:i4>0</vt:i4>
      </vt:variant>
      <vt:variant>
        <vt:i4>5</vt:i4>
      </vt:variant>
      <vt:variant>
        <vt:lpwstr>https://undergroundmathematics.org/quadratics/proving-quad-formula</vt:lpwstr>
      </vt:variant>
      <vt:variant>
        <vt:lpwstr/>
      </vt:variant>
      <vt:variant>
        <vt:i4>4718595</vt:i4>
      </vt:variant>
      <vt:variant>
        <vt:i4>30</vt:i4>
      </vt:variant>
      <vt:variant>
        <vt:i4>0</vt:i4>
      </vt:variant>
      <vt:variant>
        <vt:i4>5</vt:i4>
      </vt:variant>
      <vt:variant>
        <vt:lpwstr>https://bit.ly/Quadratic-Formula-Explanation</vt:lpwstr>
      </vt:variant>
      <vt:variant>
        <vt:lpwstr/>
      </vt:variant>
      <vt:variant>
        <vt:i4>1966152</vt:i4>
      </vt:variant>
      <vt:variant>
        <vt:i4>27</vt:i4>
      </vt:variant>
      <vt:variant>
        <vt:i4>0</vt:i4>
      </vt:variant>
      <vt:variant>
        <vt:i4>5</vt:i4>
      </vt:variant>
      <vt:variant>
        <vt:lpwstr>https://curriculum.nsw.edu.au/learning-areas/mathematics/mathematics-k-10-2022/content/stage-5/fa587a4c87</vt:lpwstr>
      </vt:variant>
      <vt:variant>
        <vt:lpwstr/>
      </vt:variant>
      <vt:variant>
        <vt:i4>7667817</vt:i4>
      </vt:variant>
      <vt:variant>
        <vt:i4>24</vt:i4>
      </vt:variant>
      <vt:variant>
        <vt:i4>0</vt:i4>
      </vt:variant>
      <vt:variant>
        <vt:i4>5</vt:i4>
      </vt:variant>
      <vt:variant>
        <vt:lpwstr>https://curriculum.nsw.edu.au/file/65945a13-8dc4-4ebe-97bc-b274a8169734/mathematics-advanced-11-12-2024-reference-sheet.pdf</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6029327</vt:i4>
      </vt:variant>
      <vt:variant>
        <vt:i4>18</vt:i4>
      </vt:variant>
      <vt:variant>
        <vt:i4>0</vt:i4>
      </vt:variant>
      <vt:variant>
        <vt:i4>5</vt:i4>
      </vt:variant>
      <vt:variant>
        <vt:lpwstr>https://bit.ly/DLSgallerywalk</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8192096</vt:i4>
      </vt:variant>
      <vt:variant>
        <vt:i4>9</vt:i4>
      </vt:variant>
      <vt:variant>
        <vt:i4>0</vt:i4>
      </vt:variant>
      <vt:variant>
        <vt:i4>5</vt:i4>
      </vt:variant>
      <vt:variant>
        <vt:lpwstr>https://mathsvenns.com/</vt:lpwstr>
      </vt:variant>
      <vt:variant>
        <vt:lpwstr/>
      </vt:variant>
      <vt:variant>
        <vt:i4>4718595</vt:i4>
      </vt:variant>
      <vt:variant>
        <vt:i4>6</vt:i4>
      </vt:variant>
      <vt:variant>
        <vt:i4>0</vt:i4>
      </vt:variant>
      <vt:variant>
        <vt:i4>5</vt:i4>
      </vt:variant>
      <vt:variant>
        <vt:lpwstr>https://bit.ly/Quadratic-Formula-Explanation</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9 – The quadratic formula – Stage 6, advanced</dc:title>
  <dc:subject/>
  <dc:creator>NSW Department of Education</dc:creator>
  <cp:keywords/>
  <dc:description/>
  <dcterms:created xsi:type="dcterms:W3CDTF">2025-12-01T02:45:00Z</dcterms:created>
  <dcterms:modified xsi:type="dcterms:W3CDTF">2025-12-02T23:53:00Z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2025-12-01T02:45:28Z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7a5bb229-f5a9-457e-a7e1-5069135e039d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