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40D94F07" w:rsidR="053C4FF3" w:rsidRPr="00F63959" w:rsidRDefault="000D5731" w:rsidP="00F63959">
      <w:pPr>
        <w:pStyle w:val="Heading1"/>
      </w:pPr>
      <w:r>
        <w:t>C</w:t>
      </w:r>
      <w:r w:rsidR="006C438B">
        <w:t>ircles</w:t>
      </w:r>
      <w:r>
        <w:t xml:space="preserve"> and semicircles</w:t>
      </w:r>
    </w:p>
    <w:p w14:paraId="470008B8" w14:textId="2D8EBE21" w:rsidR="00F33FDE" w:rsidRDefault="008B169D" w:rsidP="00F33FDE">
      <w:r>
        <w:t>S</w:t>
      </w:r>
      <w:r w:rsidRPr="008B169D">
        <w:t xml:space="preserve">tudents apply Pythagoras’ theorem </w:t>
      </w:r>
      <w:r w:rsidR="00FA6D0A">
        <w:t>to</w:t>
      </w:r>
      <w:r w:rsidRPr="008B169D">
        <w:t xml:space="preserve"> the Cartesian plane to derive and graph the equation of a circle and its semicircle</w:t>
      </w:r>
      <w:r w:rsidR="00ED635D">
        <w:t xml:space="preserve"> with the centre at the origin</w:t>
      </w:r>
      <w:r w:rsidR="004F4DF3">
        <w:t>.</w:t>
      </w:r>
    </w:p>
    <w:p w14:paraId="531BF1E6" w14:textId="77777777" w:rsidR="00A51D10" w:rsidRPr="00CE6CDC" w:rsidRDefault="00A51D10" w:rsidP="00C93019">
      <w:pPr>
        <w:pStyle w:val="Heading2"/>
      </w:pPr>
      <w:r>
        <w:t>Learning intentions</w:t>
      </w:r>
    </w:p>
    <w:p w14:paraId="7921FBAC" w14:textId="0FAFAA07" w:rsidR="00D01CAE" w:rsidRDefault="00745689" w:rsidP="003102C3">
      <w:pPr>
        <w:pStyle w:val="ListBullet"/>
        <w:rPr>
          <w:lang w:eastAsia="zh-CN"/>
        </w:rPr>
      </w:pPr>
      <w:r>
        <w:rPr>
          <w:lang w:eastAsia="zh-CN"/>
        </w:rPr>
        <w:t xml:space="preserve">To be able to </w:t>
      </w:r>
      <w:r w:rsidR="00F20A49">
        <w:rPr>
          <w:lang w:eastAsia="zh-CN"/>
        </w:rPr>
        <w:t xml:space="preserve">derive and </w:t>
      </w:r>
      <w:r>
        <w:rPr>
          <w:lang w:eastAsia="zh-CN"/>
        </w:rPr>
        <w:t xml:space="preserve">determine the equation of a circle in the form </w:t>
      </w:r>
      <m:oMath>
        <m:sSup>
          <m:sSupPr>
            <m:ctrlPr>
              <w:rPr>
                <w:rFonts w:ascii="Cambria Math" w:hAnsi="Cambria Math"/>
                <w:i/>
                <w:lang w:eastAsia="zh-CN"/>
              </w:rPr>
            </m:ctrlPr>
          </m:sSupPr>
          <m:e>
            <m:r>
              <w:rPr>
                <w:rFonts w:ascii="Cambria Math" w:hAnsi="Cambria Math"/>
                <w:lang w:eastAsia="zh-CN"/>
              </w:rPr>
              <m:t>x</m:t>
            </m:r>
          </m:e>
          <m:sup>
            <m:r>
              <w:rPr>
                <w:rFonts w:ascii="Cambria Math" w:hAnsi="Cambria Math"/>
                <w:lang w:eastAsia="zh-CN"/>
              </w:rPr>
              <m:t>2</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y</m:t>
            </m:r>
          </m:e>
          <m:sup>
            <m:r>
              <w:rPr>
                <w:rFonts w:ascii="Cambria Math" w:hAnsi="Cambria Math"/>
                <w:lang w:eastAsia="zh-CN"/>
              </w:rPr>
              <m:t>2</m:t>
            </m:r>
          </m:sup>
        </m:sSup>
        <m: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r</m:t>
            </m:r>
          </m:e>
          <m:sup>
            <m:r>
              <w:rPr>
                <w:rFonts w:ascii="Cambria Math" w:hAnsi="Cambria Math"/>
                <w:lang w:eastAsia="zh-CN"/>
              </w:rPr>
              <m:t>2</m:t>
            </m:r>
          </m:sup>
        </m:sSup>
      </m:oMath>
      <w:r w:rsidR="00F8419A">
        <w:rPr>
          <w:lang w:eastAsia="zh-CN"/>
        </w:rPr>
        <w:t>.</w:t>
      </w:r>
    </w:p>
    <w:p w14:paraId="4AD58835" w14:textId="0F021642" w:rsidR="00745689" w:rsidRDefault="00745689" w:rsidP="003102C3">
      <w:pPr>
        <w:pStyle w:val="ListBullet"/>
        <w:rPr>
          <w:lang w:eastAsia="zh-CN"/>
        </w:rPr>
      </w:pPr>
      <w:r>
        <w:rPr>
          <w:lang w:eastAsia="zh-CN"/>
        </w:rPr>
        <w:t xml:space="preserve">To understand how </w:t>
      </w:r>
      <w:r w:rsidR="0078732C">
        <w:rPr>
          <w:lang w:eastAsia="zh-CN"/>
        </w:rPr>
        <w:t>to represent the equation of a semicircle.</w:t>
      </w:r>
    </w:p>
    <w:p w14:paraId="31580410" w14:textId="77777777" w:rsidR="00A51D10" w:rsidRDefault="00A51D10" w:rsidP="00C93019">
      <w:pPr>
        <w:pStyle w:val="Heading2"/>
      </w:pPr>
      <w:r>
        <w:t>Success criteria</w:t>
      </w:r>
    </w:p>
    <w:p w14:paraId="685DDC3C" w14:textId="41BAAC45" w:rsidR="00A51D10" w:rsidRDefault="00D01CAE" w:rsidP="00165B83">
      <w:pPr>
        <w:pStyle w:val="ListBullet"/>
      </w:pPr>
      <w:r>
        <w:t xml:space="preserve">I can </w:t>
      </w:r>
      <w:r w:rsidR="003B16F3">
        <w:t xml:space="preserve">explain </w:t>
      </w:r>
      <w:r w:rsidR="00C74EF1">
        <w:t xml:space="preserve">and justify </w:t>
      </w:r>
      <w:r w:rsidR="003B16F3">
        <w:t xml:space="preserve">how the equation of a circle </w:t>
      </w:r>
      <w:r w:rsidR="008538DD">
        <w:t>is derived</w:t>
      </w:r>
      <w:r w:rsidR="003B16F3">
        <w:t xml:space="preserve"> </w:t>
      </w:r>
      <w:r w:rsidR="008538DD">
        <w:t xml:space="preserve">from </w:t>
      </w:r>
      <w:r w:rsidR="009D77BC">
        <w:t>Pythagoras</w:t>
      </w:r>
      <w:r w:rsidR="003B16F3">
        <w:t>’ theorem on the Cartesian plane</w:t>
      </w:r>
      <w:r w:rsidR="00F8419A">
        <w:t>.</w:t>
      </w:r>
    </w:p>
    <w:p w14:paraId="228EA04C" w14:textId="5E1C8B43" w:rsidR="00D01CAE" w:rsidRDefault="00BE23C3" w:rsidP="00D01CAE">
      <w:pPr>
        <w:pStyle w:val="ListBullet"/>
      </w:pPr>
      <w:r w:rsidRPr="00BE23C3">
        <w:t xml:space="preserve">I can </w:t>
      </w:r>
      <w:r w:rsidR="00C74EF1">
        <w:t xml:space="preserve">interpret and apply </w:t>
      </w:r>
      <w:r w:rsidRPr="00BE23C3">
        <w:t>the equation of a circle to accurately draw its graph on the Cartesian plane</w:t>
      </w:r>
      <w:r w:rsidR="00D1585C">
        <w:t>.</w:t>
      </w:r>
    </w:p>
    <w:p w14:paraId="7C86B1E1" w14:textId="42272DB7" w:rsidR="00D1585C" w:rsidRDefault="00D1585C" w:rsidP="00D01CAE">
      <w:pPr>
        <w:pStyle w:val="ListBullet"/>
      </w:pPr>
      <w:r>
        <w:t>I can</w:t>
      </w:r>
      <w:r w:rsidR="00C74EF1">
        <w:t xml:space="preserve"> </w:t>
      </w:r>
      <w:r>
        <w:t>rearrange the equation of a circle to represent semicircles</w:t>
      </w:r>
      <w:r w:rsidR="005A40D3">
        <w:t>.</w:t>
      </w:r>
    </w:p>
    <w:p w14:paraId="68DDF37A" w14:textId="538EBDFE" w:rsidR="00090537" w:rsidRDefault="00090537">
      <w:pPr>
        <w:suppressAutoHyphens w:val="0"/>
        <w:spacing w:after="0" w:line="276" w:lineRule="auto"/>
      </w:pPr>
      <w:r>
        <w:br w:type="page"/>
      </w:r>
    </w:p>
    <w:p w14:paraId="5C25A57B" w14:textId="77777777" w:rsidR="00090537" w:rsidRDefault="00090537" w:rsidP="00C93019">
      <w:pPr>
        <w:pStyle w:val="Heading2"/>
      </w:pPr>
      <w:r>
        <w:lastRenderedPageBreak/>
        <w:t>Outcomes</w:t>
      </w:r>
    </w:p>
    <w:p w14:paraId="2B4A382D" w14:textId="77777777" w:rsidR="00090537" w:rsidRPr="00E863D8" w:rsidRDefault="00090537" w:rsidP="00090537">
      <w:r>
        <w:t>A student:</w:t>
      </w:r>
    </w:p>
    <w:p w14:paraId="5959DDAE" w14:textId="5BB57737" w:rsidR="00090537" w:rsidRPr="00C06094" w:rsidRDefault="00090537" w:rsidP="00090537">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679A330D" w14:textId="77777777" w:rsidR="00090537" w:rsidRDefault="00090537" w:rsidP="00090537">
      <w:pPr>
        <w:pStyle w:val="ListBullet"/>
        <w:rPr>
          <w:rStyle w:val="Strong"/>
        </w:rPr>
      </w:pPr>
      <w:r w:rsidRPr="0027557B">
        <w:t>applies algebraic techniques and the laws of indices and surds to manipulate expressions and solve problems</w:t>
      </w:r>
      <w:r w:rsidRPr="0027557B">
        <w:rPr>
          <w:b/>
          <w:bCs/>
        </w:rPr>
        <w:t xml:space="preserve"> </w:t>
      </w:r>
      <w:r>
        <w:rPr>
          <w:rStyle w:val="Strong"/>
        </w:rPr>
        <w:t>MAV-11-01</w:t>
      </w:r>
    </w:p>
    <w:p w14:paraId="21A56792" w14:textId="77777777" w:rsidR="00090537" w:rsidRPr="00DE5391" w:rsidRDefault="00090537" w:rsidP="00090537">
      <w:pPr>
        <w:pStyle w:val="ListBullet"/>
        <w:rPr>
          <w:color w:val="000000" w:themeColor="text1"/>
        </w:rPr>
      </w:pPr>
      <w:r w:rsidRPr="00F9775B">
        <w:t>uses functions and relations to model, analyse and solve problems</w:t>
      </w:r>
      <w:r w:rsidRPr="00A8356E">
        <w:rPr>
          <w:rStyle w:val="Strong"/>
          <w:b w:val="0"/>
          <w:bCs w:val="0"/>
        </w:rPr>
        <w:t xml:space="preserve"> </w:t>
      </w:r>
      <w:r>
        <w:rPr>
          <w:rStyle w:val="Strong"/>
        </w:rPr>
        <w:t>MAV-11-02</w:t>
      </w:r>
    </w:p>
    <w:p w14:paraId="61830A74" w14:textId="77777777" w:rsidR="00090537" w:rsidRPr="00530BD7" w:rsidRDefault="00090537" w:rsidP="00C93019">
      <w:pPr>
        <w:pStyle w:val="Heading2"/>
        <w:rPr>
          <w:szCs w:val="36"/>
        </w:rPr>
      </w:pPr>
      <w:r>
        <w:t>Content</w:t>
      </w:r>
    </w:p>
    <w:p w14:paraId="7B34E9BD" w14:textId="77777777" w:rsidR="00090537" w:rsidRPr="00562AC5" w:rsidRDefault="00090537" w:rsidP="003B54AD">
      <w:pPr>
        <w:pStyle w:val="Heading3"/>
        <w:rPr>
          <w:lang w:eastAsia="en-AU"/>
        </w:rPr>
      </w:pPr>
      <w:r>
        <w:rPr>
          <w:lang w:eastAsia="en-AU"/>
        </w:rPr>
        <w:t>Circles and semicircles</w:t>
      </w:r>
    </w:p>
    <w:p w14:paraId="37F8038D" w14:textId="08176668" w:rsidR="00090537" w:rsidRPr="009E7FCC" w:rsidRDefault="00090537" w:rsidP="00090537">
      <w:pPr>
        <w:pStyle w:val="ListBullet"/>
        <w:rPr>
          <w:lang w:eastAsia="en-AU"/>
        </w:rPr>
      </w:pPr>
      <w:r w:rsidRPr="009E7FCC">
        <w:rPr>
          <w:lang w:eastAsia="en-AU"/>
        </w:rPr>
        <w:t xml:space="preserve">Derive the equation of a circle of radius </w:t>
      </w:r>
      <m:oMath>
        <m:r>
          <w:rPr>
            <w:rFonts w:ascii="Cambria Math" w:hAnsi="Cambria Math" w:cs="Cambria Math"/>
            <w:lang w:eastAsia="en-AU"/>
          </w:rPr>
          <m:t>r</m:t>
        </m:r>
      </m:oMath>
      <w:r w:rsidRPr="009E7FCC">
        <w:rPr>
          <w:lang w:eastAsia="en-AU"/>
        </w:rPr>
        <w:t xml:space="preserve"> with centre at the origin by considering Pythagoras’ theorem</w:t>
      </w:r>
    </w:p>
    <w:p w14:paraId="40AD16DB" w14:textId="05CEA0F1" w:rsidR="00090537" w:rsidRPr="00154738" w:rsidRDefault="00090537" w:rsidP="00090537">
      <w:pPr>
        <w:pStyle w:val="ListBullet"/>
        <w:rPr>
          <w:lang w:eastAsia="en-AU"/>
        </w:rPr>
      </w:pPr>
      <w:r w:rsidRPr="00154738">
        <w:rPr>
          <w:lang w:eastAsia="en-AU"/>
        </w:rPr>
        <w:t xml:space="preserve">Graph circles of the form </w:t>
      </w:r>
      <m:oMath>
        <m:r>
          <w:rPr>
            <w:rFonts w:ascii="Cambria Math" w:hAnsi="Cambria Math" w:cs="Cambria Math"/>
            <w:lang w:eastAsia="en-AU"/>
          </w:rPr>
          <m:t>x</m:t>
        </m:r>
        <m:r>
          <w:rPr>
            <w:rFonts w:ascii="Cambria Math" w:hAnsi="Cambria Math"/>
            <w:lang w:eastAsia="en-AU"/>
          </w:rPr>
          <m:t>²+</m:t>
        </m:r>
        <m:r>
          <w:rPr>
            <w:rFonts w:ascii="Cambria Math" w:hAnsi="Cambria Math" w:cs="Cambria Math"/>
            <w:lang w:eastAsia="en-AU"/>
          </w:rPr>
          <m:t>y</m:t>
        </m:r>
        <m:r>
          <w:rPr>
            <w:rFonts w:ascii="Cambria Math" w:hAnsi="Cambria Math"/>
            <w:lang w:eastAsia="en-AU"/>
          </w:rPr>
          <m:t>²=</m:t>
        </m:r>
        <m:r>
          <w:rPr>
            <w:rFonts w:ascii="Cambria Math" w:hAnsi="Cambria Math" w:cs="Cambria Math"/>
            <w:lang w:eastAsia="en-AU"/>
          </w:rPr>
          <m:t>r</m:t>
        </m:r>
        <m:r>
          <w:rPr>
            <w:rFonts w:ascii="Cambria Math" w:hAnsi="Cambria Math"/>
            <w:lang w:eastAsia="en-AU"/>
          </w:rPr>
          <m:t>²</m:t>
        </m:r>
      </m:oMath>
      <w:r w:rsidRPr="00154738">
        <w:rPr>
          <w:lang w:eastAsia="en-AU"/>
        </w:rPr>
        <w:t xml:space="preserve"> from their equations</w:t>
      </w:r>
    </w:p>
    <w:p w14:paraId="4B52B935" w14:textId="23870E72" w:rsidR="00090537" w:rsidRPr="00154738" w:rsidRDefault="00090537" w:rsidP="00090537">
      <w:pPr>
        <w:pStyle w:val="ListBullet"/>
        <w:rPr>
          <w:lang w:eastAsia="en-AU"/>
        </w:rPr>
      </w:pPr>
      <w:r w:rsidRPr="00154738">
        <w:rPr>
          <w:lang w:eastAsia="en-AU"/>
        </w:rPr>
        <w:t xml:space="preserve">Determine the equation of a circle of the form </w:t>
      </w:r>
      <m:oMath>
        <m:r>
          <w:rPr>
            <w:rFonts w:ascii="Cambria Math" w:hAnsi="Cambria Math" w:cs="Cambria Math"/>
            <w:lang w:eastAsia="en-AU"/>
          </w:rPr>
          <m:t>x</m:t>
        </m:r>
        <m:r>
          <w:rPr>
            <w:rFonts w:ascii="Cambria Math" w:hAnsi="Cambria Math"/>
            <w:lang w:eastAsia="en-AU"/>
          </w:rPr>
          <m:t>²+</m:t>
        </m:r>
        <m:r>
          <w:rPr>
            <w:rFonts w:ascii="Cambria Math" w:hAnsi="Cambria Math" w:cs="Cambria Math"/>
            <w:lang w:eastAsia="en-AU"/>
          </w:rPr>
          <m:t>y</m:t>
        </m:r>
        <m:r>
          <w:rPr>
            <w:rFonts w:ascii="Cambria Math" w:hAnsi="Cambria Math"/>
            <w:lang w:eastAsia="en-AU"/>
          </w:rPr>
          <m:t>²=</m:t>
        </m:r>
        <m:r>
          <w:rPr>
            <w:rFonts w:ascii="Cambria Math" w:hAnsi="Cambria Math" w:cs="Cambria Math"/>
            <w:lang w:eastAsia="en-AU"/>
          </w:rPr>
          <m:t>r</m:t>
        </m:r>
        <m:r>
          <w:rPr>
            <w:rFonts w:ascii="Cambria Math" w:hAnsi="Cambria Math"/>
            <w:lang w:eastAsia="en-AU"/>
          </w:rPr>
          <m:t>²</m:t>
        </m:r>
      </m:oMath>
      <w:r w:rsidRPr="00154738">
        <w:rPr>
          <w:lang w:eastAsia="en-AU"/>
        </w:rPr>
        <w:t xml:space="preserve"> given its graph</w:t>
      </w:r>
    </w:p>
    <w:p w14:paraId="3F980470" w14:textId="7962B19D" w:rsidR="00090537" w:rsidRPr="00684C6F" w:rsidRDefault="00090537" w:rsidP="00090537">
      <w:pPr>
        <w:pStyle w:val="ListBullet"/>
        <w:rPr>
          <w:lang w:eastAsia="en-AU"/>
        </w:rPr>
      </w:pPr>
      <w:r w:rsidRPr="00DF3FDC">
        <w:rPr>
          <w:lang w:eastAsia="en-AU"/>
        </w:rPr>
        <w:t xml:space="preserve">Identify and graph the semicircles </w:t>
      </w:r>
      <m:oMath>
        <m:r>
          <w:rPr>
            <w:rFonts w:ascii="Cambria Math" w:hAnsi="Cambria Math" w:cs="Cambria Math"/>
            <w:lang w:eastAsia="en-AU"/>
          </w:rPr>
          <m:t>y</m:t>
        </m:r>
        <m:r>
          <w:rPr>
            <w:rFonts w:ascii="Cambria Math" w:hAnsi="Cambria Math"/>
            <w:lang w:eastAsia="en-AU"/>
          </w:rPr>
          <m:t>=</m:t>
        </m:r>
        <m:rad>
          <m:radPr>
            <m:degHide m:val="1"/>
            <m:ctrlPr>
              <w:rPr>
                <w:rFonts w:ascii="Cambria Math" w:hAnsi="Cambria Math"/>
                <w:i/>
                <w:lang w:eastAsia="en-AU"/>
              </w:rPr>
            </m:ctrlPr>
          </m:radPr>
          <m:deg/>
          <m:e>
            <m:r>
              <w:rPr>
                <w:rFonts w:ascii="Cambria Math" w:hAnsi="Cambria Math" w:cs="Cambria Math"/>
                <w:lang w:eastAsia="en-AU"/>
              </w:rPr>
              <m:t>r</m:t>
            </m:r>
            <m:r>
              <w:rPr>
                <w:rFonts w:ascii="Cambria Math" w:hAnsi="Cambria Math"/>
                <w:lang w:eastAsia="en-AU"/>
              </w:rPr>
              <m:t xml:space="preserve">² - </m:t>
            </m:r>
            <m:r>
              <w:rPr>
                <w:rFonts w:ascii="Cambria Math" w:hAnsi="Cambria Math" w:cs="Cambria Math"/>
                <w:lang w:eastAsia="en-AU"/>
              </w:rPr>
              <m:t>x</m:t>
            </m:r>
            <m:r>
              <w:rPr>
                <w:rFonts w:ascii="Cambria Math" w:hAnsi="Cambria Math"/>
                <w:lang w:eastAsia="en-AU"/>
              </w:rPr>
              <m:t>²</m:t>
            </m:r>
          </m:e>
        </m:rad>
        <m:r>
          <w:rPr>
            <w:rFonts w:ascii="Cambria Math" w:hAnsi="Cambria Math"/>
            <w:lang w:eastAsia="en-AU"/>
          </w:rPr>
          <m:t xml:space="preserve">, </m:t>
        </m:r>
        <m:r>
          <w:rPr>
            <w:rFonts w:ascii="Cambria Math" w:hAnsi="Cambria Math" w:cs="Cambria Math"/>
            <w:lang w:eastAsia="en-AU"/>
          </w:rPr>
          <m:t>y</m:t>
        </m:r>
        <m:r>
          <w:rPr>
            <w:rFonts w:ascii="Cambria Math" w:hAnsi="Cambria Math"/>
            <w:lang w:eastAsia="en-AU"/>
          </w:rPr>
          <m:t>=-</m:t>
        </m:r>
        <m:rad>
          <m:radPr>
            <m:degHide m:val="1"/>
            <m:ctrlPr>
              <w:rPr>
                <w:rFonts w:ascii="Cambria Math" w:hAnsi="Cambria Math"/>
                <w:i/>
                <w:lang w:eastAsia="en-AU"/>
              </w:rPr>
            </m:ctrlPr>
          </m:radPr>
          <m:deg/>
          <m:e>
            <m:sSup>
              <m:sSupPr>
                <m:ctrlPr>
                  <w:rPr>
                    <w:rFonts w:ascii="Cambria Math" w:hAnsi="Cambria Math"/>
                    <w:i/>
                    <w:lang w:eastAsia="en-AU"/>
                  </w:rPr>
                </m:ctrlPr>
              </m:sSupPr>
              <m:e>
                <m:r>
                  <w:rPr>
                    <w:rFonts w:ascii="Cambria Math" w:hAnsi="Cambria Math" w:cs="Cambria Math"/>
                    <w:lang w:eastAsia="en-AU"/>
                  </w:rPr>
                  <m:t>r</m:t>
                </m:r>
                <m:ctrlPr>
                  <w:rPr>
                    <w:rFonts w:ascii="Cambria Math" w:hAnsi="Cambria Math" w:cs="Cambria Math"/>
                    <w:i/>
                    <w:lang w:eastAsia="en-AU"/>
                  </w:rPr>
                </m:ctrlPr>
              </m:e>
              <m:sup>
                <m:r>
                  <w:rPr>
                    <w:rFonts w:ascii="Cambria Math" w:hAnsi="Cambria Math"/>
                    <w:lang w:eastAsia="en-AU"/>
                  </w:rPr>
                  <m:t>2</m:t>
                </m:r>
              </m:sup>
            </m:sSup>
            <m:r>
              <w:rPr>
                <w:rFonts w:ascii="Cambria Math" w:hAnsi="Cambria Math"/>
                <w:lang w:eastAsia="en-AU"/>
              </w:rPr>
              <m:t xml:space="preserve">- </m:t>
            </m:r>
            <m:sSup>
              <m:sSupPr>
                <m:ctrlPr>
                  <w:rPr>
                    <w:rFonts w:ascii="Cambria Math" w:hAnsi="Cambria Math"/>
                    <w:i/>
                    <w:lang w:eastAsia="en-AU"/>
                  </w:rPr>
                </m:ctrlPr>
              </m:sSupPr>
              <m:e>
                <m:r>
                  <w:rPr>
                    <w:rFonts w:ascii="Cambria Math" w:hAnsi="Cambria Math" w:cs="Cambria Math"/>
                    <w:lang w:eastAsia="en-AU"/>
                  </w:rPr>
                  <m:t>x</m:t>
                </m:r>
              </m:e>
              <m:sup>
                <m:r>
                  <w:rPr>
                    <w:rFonts w:ascii="Cambria Math" w:hAnsi="Cambria Math"/>
                    <w:lang w:eastAsia="en-AU"/>
                  </w:rPr>
                  <m:t>2</m:t>
                </m:r>
              </m:sup>
            </m:sSup>
          </m:e>
        </m:rad>
        <m:r>
          <w:rPr>
            <w:rFonts w:ascii="Cambria Math" w:hAnsi="Cambria Math"/>
            <w:lang w:eastAsia="en-AU"/>
          </w:rPr>
          <m:t xml:space="preserve">, </m:t>
        </m:r>
      </m:oMath>
      <w:r w:rsidRPr="00DF3FDC">
        <w:rPr>
          <w:lang w:eastAsia="en-AU"/>
        </w:rPr>
        <w:t xml:space="preserve">and </w:t>
      </w:r>
      <m:oMath>
        <m:r>
          <w:rPr>
            <w:rFonts w:ascii="Cambria Math" w:hAnsi="Cambria Math" w:cs="Cambria Math"/>
            <w:lang w:eastAsia="en-AU"/>
          </w:rPr>
          <m:t>x</m:t>
        </m:r>
        <m:r>
          <w:rPr>
            <w:rFonts w:ascii="Cambria Math" w:hAnsi="Cambria Math"/>
            <w:lang w:eastAsia="en-AU"/>
          </w:rPr>
          <m:t>=</m:t>
        </m:r>
        <m:rad>
          <m:radPr>
            <m:degHide m:val="1"/>
            <m:ctrlPr>
              <w:rPr>
                <w:rFonts w:ascii="Cambria Math" w:hAnsi="Cambria Math"/>
                <w:i/>
                <w:lang w:eastAsia="en-AU"/>
              </w:rPr>
            </m:ctrlPr>
          </m:radPr>
          <m:deg/>
          <m:e>
            <m:r>
              <w:rPr>
                <w:rFonts w:ascii="Cambria Math" w:hAnsi="Cambria Math" w:cs="Cambria Math"/>
                <w:lang w:eastAsia="en-AU"/>
              </w:rPr>
              <m:t>r</m:t>
            </m:r>
            <m:r>
              <w:rPr>
                <w:rFonts w:ascii="Cambria Math" w:hAnsi="Cambria Math"/>
                <w:lang w:eastAsia="en-AU"/>
              </w:rPr>
              <m:t xml:space="preserve">² - </m:t>
            </m:r>
            <m:r>
              <w:rPr>
                <w:rFonts w:ascii="Cambria Math" w:hAnsi="Cambria Math" w:cs="Cambria Math"/>
                <w:lang w:eastAsia="en-AU"/>
              </w:rPr>
              <m:t>y</m:t>
            </m:r>
            <m:r>
              <w:rPr>
                <w:rFonts w:ascii="Cambria Math" w:hAnsi="Cambria Math"/>
                <w:lang w:eastAsia="en-AU"/>
              </w:rPr>
              <m:t>²</m:t>
            </m:r>
          </m:e>
        </m:rad>
      </m:oMath>
      <w:r w:rsidR="00F17DED">
        <w:rPr>
          <w:rFonts w:eastAsiaTheme="minorEastAsia"/>
          <w:lang w:eastAsia="en-AU"/>
        </w:rPr>
        <w:t xml:space="preserve">, </w:t>
      </w:r>
      <m:oMath>
        <m:r>
          <m:rPr>
            <m:sty m:val="p"/>
          </m:rPr>
          <w:rPr>
            <w:rFonts w:ascii="Cambria Math" w:eastAsiaTheme="minorEastAsia" w:hAnsi="Cambria Math"/>
            <w:lang w:eastAsia="en-AU"/>
          </w:rPr>
          <w:br/>
        </m:r>
      </m:oMath>
      <m:oMathPara>
        <m:oMathParaPr>
          <m:jc m:val="left"/>
        </m:oMathParaPr>
        <m:oMath>
          <m:r>
            <w:rPr>
              <w:rFonts w:ascii="Cambria Math" w:hAnsi="Cambria Math"/>
              <w:lang w:eastAsia="en-AU"/>
            </w:rPr>
            <m:t>x=-</m:t>
          </m:r>
          <m:rad>
            <m:radPr>
              <m:degHide m:val="1"/>
              <m:ctrlPr>
                <w:rPr>
                  <w:rFonts w:ascii="Cambria Math" w:hAnsi="Cambria Math"/>
                  <w:i/>
                  <w:lang w:eastAsia="en-AU"/>
                </w:rPr>
              </m:ctrlPr>
            </m:radPr>
            <m:deg/>
            <m:e>
              <m:sSup>
                <m:sSupPr>
                  <m:ctrlPr>
                    <w:rPr>
                      <w:rFonts w:ascii="Cambria Math" w:hAnsi="Cambria Math"/>
                      <w:i/>
                      <w:lang w:eastAsia="en-AU"/>
                    </w:rPr>
                  </m:ctrlPr>
                </m:sSupPr>
                <m:e>
                  <m:r>
                    <w:rPr>
                      <w:rFonts w:ascii="Cambria Math" w:hAnsi="Cambria Math" w:cs="Cambria Math"/>
                      <w:lang w:eastAsia="en-AU"/>
                    </w:rPr>
                    <m:t>r</m:t>
                  </m:r>
                  <m:ctrlPr>
                    <w:rPr>
                      <w:rFonts w:ascii="Cambria Math" w:hAnsi="Cambria Math" w:cs="Cambria Math"/>
                      <w:i/>
                      <w:lang w:eastAsia="en-AU"/>
                    </w:rPr>
                  </m:ctrlPr>
                </m:e>
                <m:sup>
                  <m:r>
                    <w:rPr>
                      <w:rFonts w:ascii="Cambria Math" w:hAnsi="Cambria Math"/>
                      <w:lang w:eastAsia="en-AU"/>
                    </w:rPr>
                    <m:t>2</m:t>
                  </m:r>
                </m:sup>
              </m:sSup>
              <m:r>
                <w:rPr>
                  <w:rFonts w:ascii="Cambria Math" w:hAnsi="Cambria Math"/>
                  <w:lang w:eastAsia="en-AU"/>
                </w:rPr>
                <m:t xml:space="preserve">- </m:t>
              </m:r>
              <m:sSup>
                <m:sSupPr>
                  <m:ctrlPr>
                    <w:rPr>
                      <w:rFonts w:ascii="Cambria Math" w:hAnsi="Cambria Math"/>
                      <w:i/>
                      <w:lang w:eastAsia="en-AU"/>
                    </w:rPr>
                  </m:ctrlPr>
                </m:sSupPr>
                <m:e>
                  <m:r>
                    <w:rPr>
                      <w:rFonts w:ascii="Cambria Math" w:hAnsi="Cambria Math" w:cs="Cambria Math"/>
                      <w:lang w:eastAsia="en-AU"/>
                    </w:rPr>
                    <m:t>y</m:t>
                  </m:r>
                </m:e>
                <m:sup>
                  <m:r>
                    <w:rPr>
                      <w:rFonts w:ascii="Cambria Math" w:hAnsi="Cambria Math"/>
                      <w:lang w:eastAsia="en-AU"/>
                    </w:rPr>
                    <m:t>2</m:t>
                  </m:r>
                </m:sup>
              </m:sSup>
            </m:e>
          </m:rad>
        </m:oMath>
      </m:oMathPara>
    </w:p>
    <w:p w14:paraId="45EF22E4" w14:textId="6C800113" w:rsidR="00090537" w:rsidRPr="00C12AC4" w:rsidRDefault="00201548" w:rsidP="00090537">
      <w:pPr>
        <w:pStyle w:val="Imageattributioncaption"/>
        <w:rPr>
          <w:szCs w:val="22"/>
        </w:rPr>
      </w:pPr>
      <w:hyperlink r:id="rId7" w:history="1">
        <w:r>
          <w:rPr>
            <w:rStyle w:val="Hyperlink"/>
            <w:szCs w:val="22"/>
          </w:rPr>
          <w:t>Mathematics Advanced 11–12 Syllabus</w:t>
        </w:r>
      </w:hyperlink>
      <w:r w:rsidR="00090537" w:rsidRPr="00C12AC4">
        <w:rPr>
          <w:szCs w:val="22"/>
        </w:rPr>
        <w:t xml:space="preserve"> © NSW Education Standards Authority (NESA) for and on behalf of the Crown in right of the State of New South Wales, 202</w:t>
      </w:r>
      <w:r w:rsidR="00090537">
        <w:rPr>
          <w:szCs w:val="22"/>
        </w:rPr>
        <w:t>4</w:t>
      </w:r>
      <w:r w:rsidR="00090537" w:rsidRPr="00C12AC4">
        <w:rPr>
          <w:szCs w:val="22"/>
        </w:rPr>
        <w:t>.</w:t>
      </w:r>
    </w:p>
    <w:p w14:paraId="261BAC37" w14:textId="77777777" w:rsidR="00EE3475" w:rsidRDefault="00EE3475" w:rsidP="00090537">
      <w:pPr>
        <w:sectPr w:rsidR="00EE3475" w:rsidSect="00F63959">
          <w:headerReference w:type="default" r:id="rId8"/>
          <w:footerReference w:type="even"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p>
    <w:p w14:paraId="2E76763A" w14:textId="3CC517B1" w:rsidR="006C67CA" w:rsidRDefault="006C67CA" w:rsidP="006C67CA">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201548">
        <w:t>l</w:t>
      </w:r>
      <w:r>
        <w:t>esson summary</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980"/>
        <w:gridCol w:w="5300"/>
        <w:gridCol w:w="3641"/>
        <w:gridCol w:w="3641"/>
      </w:tblGrid>
      <w:tr w:rsidR="00D56D4A" w14:paraId="1BC3BB9F" w14:textId="77777777" w:rsidTr="00425A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0ADC863" w14:textId="05F6B1E7" w:rsidR="00D56D4A" w:rsidRDefault="00D56D4A" w:rsidP="00425AFF">
            <w:pPr>
              <w:spacing w:before="60" w:after="60" w:line="276" w:lineRule="auto"/>
            </w:pPr>
            <w:r>
              <w:t>Section</w:t>
            </w:r>
          </w:p>
        </w:tc>
        <w:tc>
          <w:tcPr>
            <w:tcW w:w="5300" w:type="dxa"/>
          </w:tcPr>
          <w:p w14:paraId="45ED31BE" w14:textId="4781F76F" w:rsidR="00D56D4A" w:rsidRDefault="00D56D4A" w:rsidP="00425AFF">
            <w:pPr>
              <w:spacing w:before="60" w:after="60" w:line="276" w:lineRule="auto"/>
              <w:cnfStyle w:val="100000000000" w:firstRow="1" w:lastRow="0" w:firstColumn="0" w:lastColumn="0" w:oddVBand="0" w:evenVBand="0" w:oddHBand="0" w:evenHBand="0" w:firstRowFirstColumn="0" w:firstRowLastColumn="0" w:lastRowFirstColumn="0" w:lastRowLastColumn="0"/>
            </w:pPr>
            <w:r>
              <w:t>Summary of activity</w:t>
            </w:r>
          </w:p>
        </w:tc>
        <w:tc>
          <w:tcPr>
            <w:tcW w:w="3641" w:type="dxa"/>
          </w:tcPr>
          <w:p w14:paraId="379A0D35" w14:textId="6AA13B4C" w:rsidR="00D56D4A" w:rsidRDefault="00D56D4A" w:rsidP="00425AFF">
            <w:pPr>
              <w:spacing w:before="60" w:after="60" w:line="276" w:lineRule="auto"/>
              <w:cnfStyle w:val="100000000000" w:firstRow="1" w:lastRow="0" w:firstColumn="0" w:lastColumn="0" w:oddVBand="0" w:evenVBand="0" w:oddHBand="0" w:evenHBand="0" w:firstRowFirstColumn="0" w:firstRowLastColumn="0" w:lastRowFirstColumn="0" w:lastRowLastColumn="0"/>
            </w:pPr>
            <w:r>
              <w:t>Teaching strateg</w:t>
            </w:r>
            <w:r w:rsidR="00893C3F">
              <w:t>ies</w:t>
            </w:r>
          </w:p>
        </w:tc>
        <w:tc>
          <w:tcPr>
            <w:tcW w:w="3641" w:type="dxa"/>
          </w:tcPr>
          <w:p w14:paraId="2BF97329" w14:textId="4752F965" w:rsidR="00D56D4A" w:rsidRDefault="00D56D4A" w:rsidP="00425AFF">
            <w:pPr>
              <w:spacing w:before="60" w:after="60" w:line="276" w:lineRule="auto"/>
              <w:cnfStyle w:val="100000000000" w:firstRow="1" w:lastRow="0" w:firstColumn="0" w:lastColumn="0" w:oddVBand="0" w:evenVBand="0" w:oddHBand="0" w:evenHBand="0" w:firstRowFirstColumn="0" w:firstRowLastColumn="0" w:lastRowFirstColumn="0" w:lastRowLastColumn="0"/>
            </w:pPr>
            <w:r>
              <w:t>Teaching points</w:t>
            </w:r>
          </w:p>
        </w:tc>
      </w:tr>
      <w:tr w:rsidR="00D56D4A" w14:paraId="4AAACBAF" w14:textId="77777777" w:rsidTr="00425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F01806E" w14:textId="7CCAE68D" w:rsidR="00D56D4A" w:rsidRPr="00893C3F" w:rsidRDefault="7D3347C2" w:rsidP="00425AFF">
            <w:pPr>
              <w:spacing w:before="60" w:after="60" w:line="276" w:lineRule="auto"/>
              <w:rPr>
                <w:b/>
                <w:bCs/>
              </w:rPr>
            </w:pPr>
            <w:r w:rsidRPr="00893C3F">
              <w:rPr>
                <w:b/>
                <w:bCs/>
              </w:rPr>
              <w:t>Activat</w:t>
            </w:r>
            <w:r w:rsidR="006C67CA" w:rsidRPr="00893C3F">
              <w:rPr>
                <w:b/>
                <w:bCs/>
              </w:rPr>
              <w:t>ing</w:t>
            </w:r>
            <w:r w:rsidRPr="00893C3F">
              <w:rPr>
                <w:b/>
                <w:bCs/>
              </w:rPr>
              <w:t xml:space="preserve"> prior knowledge</w:t>
            </w:r>
          </w:p>
        </w:tc>
        <w:tc>
          <w:tcPr>
            <w:tcW w:w="5300" w:type="dxa"/>
          </w:tcPr>
          <w:p w14:paraId="37A8C23F" w14:textId="6D7C6F26" w:rsidR="00D56D4A" w:rsidRDefault="00253958" w:rsidP="00425AFF">
            <w:pPr>
              <w:spacing w:before="60" w:after="60" w:line="276" w:lineRule="auto"/>
              <w:cnfStyle w:val="000000100000" w:firstRow="0" w:lastRow="0" w:firstColumn="0" w:lastColumn="0" w:oddVBand="0" w:evenVBand="0" w:oddHBand="1" w:evenHBand="0" w:firstRowFirstColumn="0" w:firstRowLastColumn="0" w:lastRowFirstColumn="0" w:lastRowLastColumn="0"/>
            </w:pPr>
            <w:r w:rsidRPr="00253958">
              <w:t xml:space="preserve">Using </w:t>
            </w:r>
            <w:hyperlink w:anchor="_Appendix_A" w:history="1">
              <w:r w:rsidRPr="00FA3B31">
                <w:rPr>
                  <w:rStyle w:val="Hyperlink"/>
                  <w:szCs w:val="24"/>
                </w:rPr>
                <w:t>Appendix A</w:t>
              </w:r>
            </w:hyperlink>
            <w:r w:rsidRPr="00253958">
              <w:t>, students plot given coordinates on a Cartesian plane and calculate their distances from the origin, within the context of locating a missing drone.</w:t>
            </w:r>
            <w:r>
              <w:t xml:space="preserve"> </w:t>
            </w:r>
          </w:p>
        </w:tc>
        <w:tc>
          <w:tcPr>
            <w:tcW w:w="3641" w:type="dxa"/>
          </w:tcPr>
          <w:p w14:paraId="6BFD94B3" w14:textId="77777777" w:rsidR="00D56D4A" w:rsidRDefault="003D3A03" w:rsidP="00425AFF">
            <w:pPr>
              <w:spacing w:before="60" w:after="60" w:line="276" w:lineRule="auto"/>
              <w:cnfStyle w:val="000000100000" w:firstRow="0" w:lastRow="0" w:firstColumn="0" w:lastColumn="0" w:oddVBand="0" w:evenVBand="0" w:oddHBand="1" w:evenHBand="0" w:firstRowFirstColumn="0" w:firstRowLastColumn="0" w:lastRowFirstColumn="0" w:lastRowLastColumn="0"/>
            </w:pPr>
            <w:r>
              <w:t>Visibly random groups of 3</w:t>
            </w:r>
          </w:p>
          <w:p w14:paraId="406FD694" w14:textId="77777777" w:rsidR="003D51A3" w:rsidRDefault="003D51A3" w:rsidP="00425AFF">
            <w:pPr>
              <w:spacing w:before="60" w:after="60" w:line="276" w:lineRule="auto"/>
              <w:cnfStyle w:val="000000100000" w:firstRow="0" w:lastRow="0" w:firstColumn="0" w:lastColumn="0" w:oddVBand="0" w:evenVBand="0" w:oddHBand="1" w:evenHBand="0" w:firstRowFirstColumn="0" w:firstRowLastColumn="0" w:lastRowFirstColumn="0" w:lastRowLastColumn="0"/>
            </w:pPr>
            <w:r>
              <w:t>Vertical non-permanent surfaces</w:t>
            </w:r>
          </w:p>
          <w:p w14:paraId="6030ACE6" w14:textId="418B6E6F" w:rsidR="003D51A3" w:rsidRDefault="003D51A3" w:rsidP="00425AFF">
            <w:pPr>
              <w:spacing w:before="60" w:after="60" w:line="276"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3641" w:type="dxa"/>
          </w:tcPr>
          <w:p w14:paraId="4665CE5E" w14:textId="31FD8FA3" w:rsidR="00D56D4A" w:rsidRDefault="00C219A5" w:rsidP="00425AFF">
            <w:pPr>
              <w:spacing w:before="60" w:after="60" w:line="276" w:lineRule="auto"/>
              <w:cnfStyle w:val="000000100000" w:firstRow="0" w:lastRow="0" w:firstColumn="0" w:lastColumn="0" w:oddVBand="0" w:evenVBand="0" w:oddHBand="1" w:evenHBand="0" w:firstRowFirstColumn="0" w:firstRowLastColumn="0" w:lastRowFirstColumn="0" w:lastRowLastColumn="0"/>
            </w:pPr>
            <w:r>
              <w:t>R</w:t>
            </w:r>
            <w:r w:rsidR="005A269B" w:rsidRPr="005A269B">
              <w:t>einforce students’ understanding of distance on the Cartesian plane</w:t>
            </w:r>
            <w:r w:rsidR="00DC73D6">
              <w:t xml:space="preserve">. </w:t>
            </w:r>
          </w:p>
        </w:tc>
      </w:tr>
      <w:tr w:rsidR="00D56D4A" w14:paraId="342CE91E" w14:textId="77777777" w:rsidTr="00425A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554C2C2" w14:textId="643D4FF7" w:rsidR="00D56D4A" w:rsidRPr="00893C3F" w:rsidRDefault="00581521" w:rsidP="00425AFF">
            <w:pPr>
              <w:spacing w:before="60" w:after="60" w:line="276" w:lineRule="auto"/>
              <w:rPr>
                <w:b/>
                <w:bCs/>
              </w:rPr>
            </w:pPr>
            <w:r w:rsidRPr="00893C3F">
              <w:rPr>
                <w:b/>
                <w:bCs/>
              </w:rPr>
              <w:t>Connecting</w:t>
            </w:r>
            <w:r w:rsidR="00DD2C10" w:rsidRPr="00893C3F">
              <w:rPr>
                <w:b/>
                <w:bCs/>
              </w:rPr>
              <w:t xml:space="preserve"> learning</w:t>
            </w:r>
          </w:p>
        </w:tc>
        <w:tc>
          <w:tcPr>
            <w:tcW w:w="5300" w:type="dxa"/>
          </w:tcPr>
          <w:p w14:paraId="19862DBD" w14:textId="3DA5EB06" w:rsidR="00707E14" w:rsidRDefault="00241F7E" w:rsidP="00425AFF">
            <w:pPr>
              <w:spacing w:before="60" w:after="60" w:line="276" w:lineRule="auto"/>
              <w:cnfStyle w:val="000000010000" w:firstRow="0" w:lastRow="0" w:firstColumn="0" w:lastColumn="0" w:oddVBand="0" w:evenVBand="0" w:oddHBand="0" w:evenHBand="1" w:firstRowFirstColumn="0" w:firstRowLastColumn="0" w:lastRowFirstColumn="0" w:lastRowLastColumn="0"/>
            </w:pPr>
            <w:r w:rsidRPr="00241F7E">
              <w:t xml:space="preserve">Students </w:t>
            </w:r>
            <w:r>
              <w:t>derive the equation of</w:t>
            </w:r>
            <w:r w:rsidR="00893C3F">
              <w:t xml:space="preserve"> a</w:t>
            </w:r>
            <w:r>
              <w:t xml:space="preserve"> circle</w:t>
            </w:r>
            <w:r w:rsidR="00B56634">
              <w:t xml:space="preserve"> </w:t>
            </w:r>
            <w:r w:rsidRPr="00241F7E">
              <w:t xml:space="preserve">in the context of </w:t>
            </w:r>
            <w:r w:rsidR="001157D2">
              <w:t xml:space="preserve">the missing </w:t>
            </w:r>
            <w:r w:rsidRPr="00241F7E">
              <w:t xml:space="preserve">drone. </w:t>
            </w:r>
            <w:r w:rsidR="00342037">
              <w:t>Using slides 4–</w:t>
            </w:r>
            <w:r w:rsidR="000D51D0">
              <w:t>5</w:t>
            </w:r>
            <w:r w:rsidR="00893C3F">
              <w:t xml:space="preserve"> of the PowerPoint </w:t>
            </w:r>
            <w:r w:rsidR="00893C3F">
              <w:rPr>
                <w:i/>
                <w:iCs/>
              </w:rPr>
              <w:t>Circles and semicircles</w:t>
            </w:r>
            <w:r w:rsidR="000D51D0">
              <w:t xml:space="preserve"> and </w:t>
            </w:r>
            <w:hyperlink w:anchor="_Appendix_B_–Graphs" w:history="1">
              <w:r w:rsidR="000D51D0" w:rsidRPr="000D51D0">
                <w:rPr>
                  <w:rStyle w:val="Hyperlink"/>
                  <w:szCs w:val="24"/>
                </w:rPr>
                <w:t>Appendix B</w:t>
              </w:r>
            </w:hyperlink>
            <w:r w:rsidR="00FB0607">
              <w:t>,</w:t>
            </w:r>
            <w:r w:rsidR="00342037">
              <w:t xml:space="preserve"> students</w:t>
            </w:r>
            <w:r w:rsidRPr="00241F7E">
              <w:t xml:space="preserve"> </w:t>
            </w:r>
            <w:r w:rsidR="00B56634">
              <w:t>establish</w:t>
            </w:r>
            <w:r w:rsidRPr="00241F7E">
              <w:t xml:space="preserve"> the properties of circle</w:t>
            </w:r>
            <w:r w:rsidR="000D51D0">
              <w:t xml:space="preserve"> graphs and equations</w:t>
            </w:r>
            <w:r w:rsidR="00707E14">
              <w:t xml:space="preserve"> and how the equation might be rearranged</w:t>
            </w:r>
            <w:r w:rsidR="000D51D0">
              <w:t xml:space="preserve">. </w:t>
            </w:r>
          </w:p>
          <w:p w14:paraId="6FC03935" w14:textId="18DD0AD6" w:rsidR="00D56D4A" w:rsidRDefault="000D51D0" w:rsidP="00425AFF">
            <w:pPr>
              <w:spacing w:before="60" w:after="60" w:line="276" w:lineRule="auto"/>
              <w:cnfStyle w:val="000000010000" w:firstRow="0" w:lastRow="0" w:firstColumn="0" w:lastColumn="0" w:oddVBand="0" w:evenVBand="0" w:oddHBand="0" w:evenHBand="1" w:firstRowFirstColumn="0" w:firstRowLastColumn="0" w:lastRowFirstColumn="0" w:lastRowLastColumn="0"/>
            </w:pPr>
            <w:r>
              <w:t>Using slides 6–7</w:t>
            </w:r>
            <w:r w:rsidR="00241F7E" w:rsidRPr="00241F7E">
              <w:t xml:space="preserve"> </w:t>
            </w:r>
            <w:r>
              <w:t>students learn about semicircles</w:t>
            </w:r>
            <w:r w:rsidR="00241F7E" w:rsidRPr="00241F7E">
              <w:t>, including whether these graphs represent functions, using the vertical line test and algebraic manipulation to rearrange equations.</w:t>
            </w:r>
          </w:p>
        </w:tc>
        <w:tc>
          <w:tcPr>
            <w:tcW w:w="3641" w:type="dxa"/>
          </w:tcPr>
          <w:p w14:paraId="31FC6934" w14:textId="77777777" w:rsidR="003D51A3" w:rsidRDefault="003D51A3" w:rsidP="00425AFF">
            <w:pPr>
              <w:spacing w:before="60" w:after="60" w:line="276" w:lineRule="auto"/>
              <w:cnfStyle w:val="000000010000" w:firstRow="0" w:lastRow="0" w:firstColumn="0" w:lastColumn="0" w:oddVBand="0" w:evenVBand="0" w:oddHBand="0" w:evenHBand="1" w:firstRowFirstColumn="0" w:firstRowLastColumn="0" w:lastRowFirstColumn="0" w:lastRowLastColumn="0"/>
            </w:pPr>
            <w:r>
              <w:t>Visibly random groups of 3</w:t>
            </w:r>
          </w:p>
          <w:p w14:paraId="3B5CCDB4" w14:textId="77777777" w:rsidR="003D51A3" w:rsidRDefault="003D51A3" w:rsidP="00425AFF">
            <w:pPr>
              <w:spacing w:before="60" w:after="60" w:line="276" w:lineRule="auto"/>
              <w:cnfStyle w:val="000000010000" w:firstRow="0" w:lastRow="0" w:firstColumn="0" w:lastColumn="0" w:oddVBand="0" w:evenVBand="0" w:oddHBand="0" w:evenHBand="1" w:firstRowFirstColumn="0" w:firstRowLastColumn="0" w:lastRowFirstColumn="0" w:lastRowLastColumn="0"/>
            </w:pPr>
            <w:r>
              <w:t>Vertical non-permanent surfaces</w:t>
            </w:r>
          </w:p>
          <w:p w14:paraId="4B7181D8" w14:textId="5C8F08DE" w:rsidR="000D51D0" w:rsidRDefault="000D51D0" w:rsidP="00425AFF">
            <w:pPr>
              <w:spacing w:before="60" w:after="60" w:line="276" w:lineRule="auto"/>
              <w:cnfStyle w:val="000000010000" w:firstRow="0" w:lastRow="0" w:firstColumn="0" w:lastColumn="0" w:oddVBand="0" w:evenVBand="0" w:oddHBand="0" w:evenHBand="1" w:firstRowFirstColumn="0" w:firstRowLastColumn="0" w:lastRowFirstColumn="0" w:lastRowLastColumn="0"/>
            </w:pPr>
            <w:r>
              <w:t>Pose-Pause-Pounce-Bounce</w:t>
            </w:r>
          </w:p>
          <w:p w14:paraId="3C5F90F4" w14:textId="4849CB91" w:rsidR="00D56D4A" w:rsidRDefault="008403DA" w:rsidP="00425AFF">
            <w:pPr>
              <w:spacing w:before="60" w:after="60" w:line="276" w:lineRule="auto"/>
              <w:cnfStyle w:val="000000010000" w:firstRow="0" w:lastRow="0" w:firstColumn="0" w:lastColumn="0" w:oddVBand="0" w:evenVBand="0" w:oddHBand="0" w:evenHBand="1" w:firstRowFirstColumn="0" w:firstRowLastColumn="0" w:lastRowFirstColumn="0" w:lastRowLastColumn="0"/>
            </w:pPr>
            <w:r>
              <w:t>Think-Pair-Share</w:t>
            </w:r>
          </w:p>
        </w:tc>
        <w:tc>
          <w:tcPr>
            <w:tcW w:w="3641" w:type="dxa"/>
          </w:tcPr>
          <w:p w14:paraId="73B4C283" w14:textId="70CAA797" w:rsidR="00D56D4A" w:rsidRDefault="00C219A5" w:rsidP="00425AFF">
            <w:pPr>
              <w:spacing w:before="60" w:after="60" w:line="276" w:lineRule="auto"/>
              <w:cnfStyle w:val="000000010000" w:firstRow="0" w:lastRow="0" w:firstColumn="0" w:lastColumn="0" w:oddVBand="0" w:evenVBand="0" w:oddHBand="0" w:evenHBand="1" w:firstRowFirstColumn="0" w:firstRowLastColumn="0" w:lastRowFirstColumn="0" w:lastRowLastColumn="0"/>
            </w:pPr>
            <w:r>
              <w:t>Develop</w:t>
            </w:r>
            <w:r w:rsidR="003D3A03" w:rsidRPr="003D3A03">
              <w:t xml:space="preserve"> students’ skills in using Pythagoras’ theorem </w:t>
            </w:r>
            <w:r w:rsidR="003D3A03">
              <w:t>or</w:t>
            </w:r>
            <w:r w:rsidR="003D3A03" w:rsidRPr="003D3A03">
              <w:t xml:space="preserve"> the distance formula to derive circle equations and </w:t>
            </w:r>
            <w:r w:rsidR="00707E14">
              <w:t>develop</w:t>
            </w:r>
            <w:r w:rsidR="003D3A03" w:rsidRPr="003D3A03">
              <w:t xml:space="preserve"> semicircle equations.</w:t>
            </w:r>
          </w:p>
          <w:p w14:paraId="3948AD4B" w14:textId="45DB9751" w:rsidR="00F543C4" w:rsidRDefault="00F543C4" w:rsidP="00425AFF">
            <w:pPr>
              <w:spacing w:before="60" w:after="60" w:line="276" w:lineRule="auto"/>
              <w:cnfStyle w:val="000000010000" w:firstRow="0" w:lastRow="0" w:firstColumn="0" w:lastColumn="0" w:oddVBand="0" w:evenVBand="0" w:oddHBand="0" w:evenHBand="1" w:firstRowFirstColumn="0" w:firstRowLastColumn="0" w:lastRowFirstColumn="0" w:lastRowLastColumn="0"/>
            </w:pPr>
            <w:r>
              <w:t>Students should have a clear understanding of how to derive the equation of a circle and how this equation can be manipulated to form the equations of semicircles.</w:t>
            </w:r>
          </w:p>
        </w:tc>
      </w:tr>
      <w:tr w:rsidR="00F45014" w14:paraId="7FBDD507" w14:textId="77777777" w:rsidTr="00425A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17FD0A6" w14:textId="4CB338E2" w:rsidR="00F45014" w:rsidRPr="00893C3F" w:rsidRDefault="00DD2C10" w:rsidP="00425AFF">
            <w:pPr>
              <w:spacing w:before="60" w:after="60" w:line="276" w:lineRule="auto"/>
              <w:rPr>
                <w:b/>
                <w:bCs/>
              </w:rPr>
            </w:pPr>
            <w:r w:rsidRPr="00893C3F">
              <w:rPr>
                <w:b/>
                <w:bCs/>
              </w:rPr>
              <w:t>Releasing responsibility</w:t>
            </w:r>
          </w:p>
        </w:tc>
        <w:tc>
          <w:tcPr>
            <w:tcW w:w="5300" w:type="dxa"/>
          </w:tcPr>
          <w:p w14:paraId="7F745B73" w14:textId="3F7A1AED" w:rsidR="00F45014" w:rsidRDefault="005F402C" w:rsidP="00425AFF">
            <w:pPr>
              <w:spacing w:before="60" w:after="60" w:line="276" w:lineRule="auto"/>
              <w:cnfStyle w:val="000000100000" w:firstRow="0" w:lastRow="0" w:firstColumn="0" w:lastColumn="0" w:oddVBand="0" w:evenVBand="0" w:oddHBand="1" w:evenHBand="0" w:firstRowFirstColumn="0" w:firstRowLastColumn="0" w:lastRowFirstColumn="0" w:lastRowLastColumn="0"/>
            </w:pPr>
            <w:r>
              <w:t xml:space="preserve">Use slides </w:t>
            </w:r>
            <w:r w:rsidR="0067410C">
              <w:t xml:space="preserve">9–14 to </w:t>
            </w:r>
            <w:r w:rsidRPr="005F402C">
              <w:t>work through modelled examples to practise converting between equations and graphs of circles and semicircles</w:t>
            </w:r>
            <w:r w:rsidR="0067410C">
              <w:t xml:space="preserve">. Students then </w:t>
            </w:r>
            <w:r w:rsidRPr="005F402C">
              <w:t xml:space="preserve">create annotated notes to consolidate key features. </w:t>
            </w:r>
          </w:p>
        </w:tc>
        <w:tc>
          <w:tcPr>
            <w:tcW w:w="3641" w:type="dxa"/>
          </w:tcPr>
          <w:p w14:paraId="6E9AC680" w14:textId="3239C36F" w:rsidR="00F45014" w:rsidRDefault="008971BE" w:rsidP="00425AFF">
            <w:pPr>
              <w:spacing w:before="60" w:after="60" w:line="276" w:lineRule="auto"/>
              <w:cnfStyle w:val="000000100000" w:firstRow="0" w:lastRow="0" w:firstColumn="0" w:lastColumn="0" w:oddVBand="0" w:evenVBand="0" w:oddHBand="1" w:evenHBand="0" w:firstRowFirstColumn="0" w:firstRowLastColumn="0" w:lastRowFirstColumn="0" w:lastRowLastColumn="0"/>
            </w:pPr>
            <w:r>
              <w:t>Worked examples (</w:t>
            </w:r>
            <w:r w:rsidR="00C958C2">
              <w:t>Y</w:t>
            </w:r>
            <w:r>
              <w:t>our turn)</w:t>
            </w:r>
          </w:p>
          <w:p w14:paraId="2DE5413E" w14:textId="5B284BBA" w:rsidR="00275CF1" w:rsidRDefault="00275CF1" w:rsidP="00425AFF">
            <w:pPr>
              <w:spacing w:before="60" w:after="60" w:line="276" w:lineRule="auto"/>
              <w:cnfStyle w:val="000000100000" w:firstRow="0" w:lastRow="0" w:firstColumn="0" w:lastColumn="0" w:oddVBand="0" w:evenVBand="0" w:oddHBand="1" w:evenHBand="0" w:firstRowFirstColumn="0" w:firstRowLastColumn="0" w:lastRowFirstColumn="0" w:lastRowLastColumn="0"/>
            </w:pPr>
            <w:r>
              <w:t>Notes to future forgetful sel</w:t>
            </w:r>
            <w:r w:rsidR="00C958C2">
              <w:t>ves</w:t>
            </w:r>
          </w:p>
        </w:tc>
        <w:tc>
          <w:tcPr>
            <w:tcW w:w="3641" w:type="dxa"/>
          </w:tcPr>
          <w:p w14:paraId="4F04A1BE" w14:textId="326FB4DB" w:rsidR="00F45014" w:rsidRDefault="00C219A5" w:rsidP="00425AFF">
            <w:pPr>
              <w:spacing w:before="60" w:after="60" w:line="276" w:lineRule="auto"/>
              <w:cnfStyle w:val="000000100000" w:firstRow="0" w:lastRow="0" w:firstColumn="0" w:lastColumn="0" w:oddVBand="0" w:evenVBand="0" w:oddHBand="1" w:evenHBand="0" w:firstRowFirstColumn="0" w:firstRowLastColumn="0" w:lastRowFirstColumn="0" w:lastRowLastColumn="0"/>
            </w:pPr>
            <w:r>
              <w:t>S</w:t>
            </w:r>
            <w:r w:rsidR="00816B0B" w:rsidRPr="00816B0B">
              <w:t>trengthen students’ ability to interpret and connect graphical and algebraic representations of circles and semicircles</w:t>
            </w:r>
            <w:r w:rsidR="00816B0B">
              <w:t>.</w:t>
            </w:r>
          </w:p>
        </w:tc>
      </w:tr>
      <w:tr w:rsidR="00D56D4A" w14:paraId="2316F2F2" w14:textId="77777777" w:rsidTr="00425A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9F7F9B1" w14:textId="1D65C9B1" w:rsidR="00D56D4A" w:rsidRPr="00893C3F" w:rsidRDefault="00DD2C10" w:rsidP="00425AFF">
            <w:pPr>
              <w:spacing w:before="60" w:after="60" w:line="276" w:lineRule="auto"/>
              <w:rPr>
                <w:b/>
                <w:bCs/>
              </w:rPr>
            </w:pPr>
            <w:r w:rsidRPr="00893C3F">
              <w:rPr>
                <w:b/>
                <w:bCs/>
              </w:rPr>
              <w:t>Independent practice</w:t>
            </w:r>
          </w:p>
        </w:tc>
        <w:tc>
          <w:tcPr>
            <w:tcW w:w="5300" w:type="dxa"/>
          </w:tcPr>
          <w:p w14:paraId="7932D450" w14:textId="0AD9625A" w:rsidR="00D56D4A" w:rsidRDefault="00C33CF8" w:rsidP="00425AFF">
            <w:pPr>
              <w:spacing w:before="60" w:after="60" w:line="276" w:lineRule="auto"/>
              <w:cnfStyle w:val="000000010000" w:firstRow="0" w:lastRow="0" w:firstColumn="0" w:lastColumn="0" w:oddVBand="0" w:evenVBand="0" w:oddHBand="0" w:evenHBand="1" w:firstRowFirstColumn="0" w:firstRowLastColumn="0" w:lastRowFirstColumn="0" w:lastRowLastColumn="0"/>
            </w:pPr>
            <w:r>
              <w:t>S</w:t>
            </w:r>
            <w:r w:rsidRPr="00C33CF8">
              <w:t xml:space="preserve">tudents design an enclosed boundary using a combination of semicircles and other familiar graphs on a Cartesian plane. </w:t>
            </w:r>
            <w:r>
              <w:t xml:space="preserve">Samples have been included </w:t>
            </w:r>
            <w:r w:rsidR="006450DB">
              <w:t>in</w:t>
            </w:r>
            <w:r>
              <w:t xml:space="preserve"> </w:t>
            </w:r>
            <w:hyperlink w:anchor="_Appendix_C_–" w:history="1">
              <w:r w:rsidRPr="00C33CF8">
                <w:rPr>
                  <w:rStyle w:val="Hyperlink"/>
                  <w:szCs w:val="24"/>
                </w:rPr>
                <w:t>Appendix C</w:t>
              </w:r>
            </w:hyperlink>
            <w:r>
              <w:t>.</w:t>
            </w:r>
          </w:p>
        </w:tc>
        <w:tc>
          <w:tcPr>
            <w:tcW w:w="3641" w:type="dxa"/>
          </w:tcPr>
          <w:p w14:paraId="2E07F92D" w14:textId="731E5089" w:rsidR="00D56D4A" w:rsidRDefault="00275CF1" w:rsidP="00425AFF">
            <w:pPr>
              <w:spacing w:before="60" w:after="60" w:line="276" w:lineRule="auto"/>
              <w:cnfStyle w:val="000000010000" w:firstRow="0" w:lastRow="0" w:firstColumn="0" w:lastColumn="0" w:oddVBand="0" w:evenVBand="0" w:oddHBand="0" w:evenHBand="1" w:firstRowFirstColumn="0" w:firstRowLastColumn="0" w:lastRowFirstColumn="0" w:lastRowLastColumn="0"/>
            </w:pPr>
            <w:r>
              <w:t>Vertical non-permanent surfaces</w:t>
            </w:r>
          </w:p>
        </w:tc>
        <w:tc>
          <w:tcPr>
            <w:tcW w:w="3641" w:type="dxa"/>
          </w:tcPr>
          <w:p w14:paraId="02EEED6C" w14:textId="348D7935" w:rsidR="00D56D4A" w:rsidRDefault="00C219A5" w:rsidP="00425AFF">
            <w:pPr>
              <w:spacing w:before="60" w:after="60" w:line="276" w:lineRule="auto"/>
              <w:cnfStyle w:val="000000010000" w:firstRow="0" w:lastRow="0" w:firstColumn="0" w:lastColumn="0" w:oddVBand="0" w:evenVBand="0" w:oddHBand="0" w:evenHBand="1" w:firstRowFirstColumn="0" w:firstRowLastColumn="0" w:lastRowFirstColumn="0" w:lastRowLastColumn="0"/>
            </w:pPr>
            <w:r>
              <w:t>C</w:t>
            </w:r>
            <w:r w:rsidR="00BB10B1" w:rsidRPr="00BB10B1">
              <w:t xml:space="preserve">onsolidate students’ knowledge of various function types </w:t>
            </w:r>
            <w:r w:rsidR="00BB10B1">
              <w:t>and their graphical representation</w:t>
            </w:r>
            <w:r w:rsidR="00BB10B1" w:rsidRPr="00BB10B1">
              <w:t>.</w:t>
            </w:r>
          </w:p>
        </w:tc>
      </w:tr>
    </w:tbl>
    <w:p w14:paraId="4432ACB1" w14:textId="77777777" w:rsidR="00D56D4A" w:rsidRPr="00D56D4A" w:rsidRDefault="00D56D4A" w:rsidP="09AC1D10">
      <w:pPr>
        <w:pStyle w:val="ListBullet"/>
        <w:numPr>
          <w:ilvl w:val="0"/>
          <w:numId w:val="0"/>
        </w:numPr>
        <w:sectPr w:rsidR="00D56D4A" w:rsidRPr="00D56D4A" w:rsidSect="0085158D">
          <w:pgSz w:w="16840" w:h="11900" w:orient="landscape"/>
          <w:pgMar w:top="1134" w:right="1134" w:bottom="1134" w:left="1134" w:header="709" w:footer="709" w:gutter="0"/>
          <w:cols w:space="708"/>
          <w:docGrid w:linePitch="360"/>
        </w:sectPr>
      </w:pPr>
    </w:p>
    <w:p w14:paraId="73435BE4" w14:textId="51879E26" w:rsidR="00A51D10" w:rsidRDefault="00A51D10" w:rsidP="00C93019">
      <w:pPr>
        <w:pStyle w:val="Heading2"/>
      </w:pPr>
      <w:r>
        <w:lastRenderedPageBreak/>
        <w:t>Activity structure</w:t>
      </w:r>
    </w:p>
    <w:p w14:paraId="34A3E694" w14:textId="1643D696" w:rsidR="00F40DC4" w:rsidRPr="003C2AC4" w:rsidRDefault="00F40DC4" w:rsidP="00F40DC4">
      <w:pPr>
        <w:pStyle w:val="FeatureBox2"/>
      </w:pPr>
      <w:r>
        <w:t xml:space="preserve">Please use the associated PowerPoint </w:t>
      </w:r>
      <w:r w:rsidR="00F262CD">
        <w:rPr>
          <w:i/>
          <w:iCs/>
        </w:rPr>
        <w:t>Circles and semicircles</w:t>
      </w:r>
      <w:r>
        <w:t xml:space="preserve"> to display images in this lesson.</w:t>
      </w:r>
    </w:p>
    <w:p w14:paraId="453957C7" w14:textId="2CD31240" w:rsidR="00D01CAE" w:rsidRDefault="00FD5257" w:rsidP="00FD031E">
      <w:pPr>
        <w:pStyle w:val="Heading3"/>
        <w:numPr>
          <w:ilvl w:val="2"/>
          <w:numId w:val="1"/>
        </w:numPr>
        <w:ind w:left="0"/>
      </w:pPr>
      <w:r>
        <w:t>Activat</w:t>
      </w:r>
      <w:r w:rsidR="0065706C">
        <w:t>ing</w:t>
      </w:r>
      <w:r>
        <w:t xml:space="preserve"> prior knowledge</w:t>
      </w:r>
    </w:p>
    <w:p w14:paraId="4CFC6AD1" w14:textId="438BE4ED" w:rsidR="00787B88" w:rsidRDefault="001761AA" w:rsidP="00787B88">
      <w:pPr>
        <w:pStyle w:val="ListNumber"/>
      </w:pPr>
      <w:r>
        <w:t>Read the following scenario to the class.</w:t>
      </w:r>
    </w:p>
    <w:p w14:paraId="0BEBB292" w14:textId="50DDA39D" w:rsidR="004A6B1E" w:rsidRPr="004A6B1E" w:rsidRDefault="004A6B1E" w:rsidP="004A6B1E">
      <w:pPr>
        <w:pStyle w:val="FeatureBox3"/>
      </w:pPr>
      <w:r w:rsidRPr="004A6B1E">
        <w:rPr>
          <w:rStyle w:val="Strong"/>
          <w:b w:val="0"/>
          <w:bCs w:val="0"/>
        </w:rPr>
        <w:t xml:space="preserve">We've been called in to help locate a missing drone. </w:t>
      </w:r>
      <w:r w:rsidR="0009082B">
        <w:rPr>
          <w:rStyle w:val="Strong"/>
          <w:b w:val="0"/>
          <w:bCs w:val="0"/>
        </w:rPr>
        <w:t>All we know is that the drone is exactly 5</w:t>
      </w:r>
      <w:r w:rsidR="00B9087A">
        <w:rPr>
          <w:rStyle w:val="Strong"/>
          <w:b w:val="0"/>
          <w:bCs w:val="0"/>
        </w:rPr>
        <w:t> </w:t>
      </w:r>
      <w:r w:rsidR="0009082B">
        <w:rPr>
          <w:rStyle w:val="Strong"/>
          <w:b w:val="0"/>
          <w:bCs w:val="0"/>
        </w:rPr>
        <w:t>km away from the controller.</w:t>
      </w:r>
    </w:p>
    <w:p w14:paraId="6C2E5584" w14:textId="065A6938" w:rsidR="004A6B1E" w:rsidRPr="004A6B1E" w:rsidRDefault="004A6B1E" w:rsidP="004A6B1E">
      <w:pPr>
        <w:pStyle w:val="FeatureBox3"/>
      </w:pPr>
      <w:r w:rsidRPr="004A6B1E">
        <w:rPr>
          <w:rStyle w:val="Strong"/>
          <w:b w:val="0"/>
          <w:bCs w:val="0"/>
        </w:rPr>
        <w:t xml:space="preserve">You’ve picked up a list of possible locations where the drone might have been spotted. Your job is to figure out which of these coordinates could </w:t>
      </w:r>
      <w:r w:rsidR="00833A73" w:rsidRPr="004A6B1E">
        <w:rPr>
          <w:rStyle w:val="Strong"/>
          <w:b w:val="0"/>
          <w:bCs w:val="0"/>
        </w:rPr>
        <w:t>be</w:t>
      </w:r>
      <w:r w:rsidRPr="004A6B1E">
        <w:rPr>
          <w:rStyle w:val="Strong"/>
          <w:b w:val="0"/>
          <w:bCs w:val="0"/>
        </w:rPr>
        <w:t xml:space="preserve"> the </w:t>
      </w:r>
      <w:r w:rsidR="008A111F">
        <w:rPr>
          <w:rStyle w:val="Strong"/>
          <w:b w:val="0"/>
          <w:bCs w:val="0"/>
        </w:rPr>
        <w:t xml:space="preserve">location of the </w:t>
      </w:r>
      <w:r w:rsidRPr="004A6B1E">
        <w:rPr>
          <w:rStyle w:val="Strong"/>
          <w:b w:val="0"/>
          <w:bCs w:val="0"/>
        </w:rPr>
        <w:t>drone.</w:t>
      </w:r>
    </w:p>
    <w:p w14:paraId="1F8ADB95" w14:textId="0EB198E2" w:rsidR="006A4AB7" w:rsidRDefault="00DD1D69" w:rsidP="0009082B">
      <w:pPr>
        <w:pStyle w:val="ListNumber"/>
      </w:pPr>
      <w:r w:rsidRPr="00DD1D69">
        <w:t xml:space="preserve">Explain to students that they will complete an activity using a Cartesian plane and a list of possible locations to determine the drone’s </w:t>
      </w:r>
      <w:r>
        <w:t xml:space="preserve">potential </w:t>
      </w:r>
      <w:r w:rsidRPr="00DD1D69">
        <w:t>position</w:t>
      </w:r>
      <w:r>
        <w:t>s</w:t>
      </w:r>
      <w:r w:rsidRPr="00DD1D69">
        <w:t xml:space="preserve">. For this activity, clarify that </w:t>
      </w:r>
      <w:r w:rsidR="00753C85">
        <w:t>one</w:t>
      </w:r>
      <w:r w:rsidRPr="00DD1D69">
        <w:t xml:space="preserve"> unit on the </w:t>
      </w:r>
      <w:r w:rsidR="00AC1866">
        <w:t>Cartesian plane</w:t>
      </w:r>
      <w:r w:rsidRPr="00DD1D69">
        <w:t xml:space="preserve"> represents </w:t>
      </w:r>
      <w:r w:rsidR="00753C85">
        <w:t>one</w:t>
      </w:r>
      <w:r w:rsidRPr="00DD1D69">
        <w:t xml:space="preserve"> k</w:t>
      </w:r>
      <w:r w:rsidR="00AC1866">
        <w:t>ilometre</w:t>
      </w:r>
      <w:r w:rsidRPr="00DD1D69">
        <w:t>, and the drone controller is located at the origin</w:t>
      </w:r>
      <w:r w:rsidR="00AC1866">
        <w:t>.</w:t>
      </w:r>
    </w:p>
    <w:p w14:paraId="0D0EAC95" w14:textId="7C843C75" w:rsidR="00907F48" w:rsidRDefault="0009082B" w:rsidP="00634D43">
      <w:pPr>
        <w:pStyle w:val="ListNumber"/>
        <w:rPr>
          <w:rStyle w:val="normaltextrun"/>
        </w:rPr>
      </w:pPr>
      <w:r>
        <w:t>Provide students with Appendix A ‘Missing drone’</w:t>
      </w:r>
      <w:r w:rsidR="00DF1C80">
        <w:t xml:space="preserve"> and a</w:t>
      </w:r>
      <w:r w:rsidR="002F6078">
        <w:t xml:space="preserve">ssign students </w:t>
      </w:r>
      <w:r w:rsidR="0002091F">
        <w:t>to visibly random groups of 3 (</w:t>
      </w:r>
      <w:hyperlink r:id="rId13">
        <w:r w:rsidR="0002091F" w:rsidRPr="00961CF5">
          <w:rPr>
            <w:rStyle w:val="Hyperlink"/>
          </w:rPr>
          <w:t>bit.ly/visiblegroups</w:t>
        </w:r>
      </w:hyperlink>
      <w:r w:rsidR="0002091F">
        <w:t xml:space="preserve">) </w:t>
      </w:r>
      <w:r w:rsidR="007B0287">
        <w:rPr>
          <w:rStyle w:val="normaltextrun"/>
        </w:rPr>
        <w:t>at</w:t>
      </w:r>
      <w:r w:rsidR="0002091F" w:rsidRPr="009821E2">
        <w:rPr>
          <w:rStyle w:val="normaltextrun"/>
        </w:rPr>
        <w:t xml:space="preserve"> vertical non-permanent surfaces (</w:t>
      </w:r>
      <w:hyperlink r:id="rId14" w:tgtFrame="_blank" w:history="1">
        <w:r w:rsidR="0002091F" w:rsidRPr="00DF1C80">
          <w:rPr>
            <w:rStyle w:val="normaltextrun"/>
            <w:color w:val="2F5496" w:themeColor="accent1" w:themeShade="BF"/>
            <w:u w:val="single"/>
          </w:rPr>
          <w:t>bit.ly/VNPSstrategy</w:t>
        </w:r>
      </w:hyperlink>
      <w:r w:rsidR="0002091F" w:rsidRPr="009821E2">
        <w:rPr>
          <w:rStyle w:val="normaltextrun"/>
        </w:rPr>
        <w:t>)</w:t>
      </w:r>
      <w:r w:rsidR="0002091F">
        <w:rPr>
          <w:rStyle w:val="normaltextrun"/>
        </w:rPr>
        <w:t xml:space="preserve"> to complete t</w:t>
      </w:r>
      <w:r w:rsidR="00914576">
        <w:rPr>
          <w:rStyle w:val="normaltextrun"/>
        </w:rPr>
        <w:t>he work for this activity.</w:t>
      </w:r>
    </w:p>
    <w:p w14:paraId="4B37A3C7" w14:textId="5FA52462" w:rsidR="00086675" w:rsidRDefault="00D9675F" w:rsidP="00FF2664">
      <w:pPr>
        <w:pStyle w:val="FeatureBox"/>
      </w:pPr>
      <w:r>
        <w:t>The purpose of this activity is for students to apply their prior understanding of the distance of an interval on the Cartesian plane to determine which points lie exactly 5 units from the origin. Through plotting and calculations using Pythagoras’ theorem, students should begin to recognise that these equidistant points form a circle.</w:t>
      </w:r>
    </w:p>
    <w:p w14:paraId="0882915D" w14:textId="7D24543B" w:rsidR="002F6078" w:rsidRDefault="00C9627D" w:rsidP="00634D43">
      <w:pPr>
        <w:pStyle w:val="ListNumber"/>
      </w:pPr>
      <w:r>
        <w:t>Conduct</w:t>
      </w:r>
      <w:r w:rsidR="00086675">
        <w:t xml:space="preserve"> a class discussion on how students might find the distance of an interval on </w:t>
      </w:r>
      <w:r w:rsidR="006077BE">
        <w:t xml:space="preserve">the </w:t>
      </w:r>
      <w:r w:rsidR="00086675">
        <w:t xml:space="preserve">Cartesian plane. </w:t>
      </w:r>
      <w:r w:rsidR="00914576">
        <w:t xml:space="preserve">Encourage students to </w:t>
      </w:r>
      <w:r w:rsidR="007F0B31">
        <w:t>connect</w:t>
      </w:r>
      <w:r w:rsidR="00914576">
        <w:t xml:space="preserve"> their prior knowledge of the distance of an interval by applying Pythagoras’ theorem.</w:t>
      </w:r>
    </w:p>
    <w:p w14:paraId="20EAD45D" w14:textId="2F7C32FE" w:rsidR="00676B2D" w:rsidRPr="00676B2D" w:rsidRDefault="00D2759C" w:rsidP="00676B2D">
      <w:pPr>
        <w:pStyle w:val="FeatureBox"/>
      </w:pPr>
      <w:r w:rsidRPr="00676B2D">
        <w:lastRenderedPageBreak/>
        <w:t xml:space="preserve">Students have previously </w:t>
      </w:r>
      <w:r w:rsidR="00676B2D">
        <w:t>used</w:t>
      </w:r>
      <w:r w:rsidR="00676B2D" w:rsidRPr="00676B2D">
        <w:t xml:space="preserve"> the interval between 2 points as the hypotenuse of a right-angled triangle on the Cartesian plane and appl</w:t>
      </w:r>
      <w:r w:rsidR="00676B2D">
        <w:t>ied</w:t>
      </w:r>
      <w:r w:rsidR="00676B2D" w:rsidRPr="00676B2D">
        <w:t xml:space="preserve"> Pythagoras’ theorem to determine the length of the interval joining the 2 points</w:t>
      </w:r>
      <w:r w:rsidR="00676B2D">
        <w:t xml:space="preserve">, in Stage 5 </w:t>
      </w:r>
      <w:hyperlink r:id="rId15" w:history="1">
        <w:r w:rsidR="005C501F" w:rsidRPr="005C501F">
          <w:rPr>
            <w:rStyle w:val="Hyperlink"/>
          </w:rPr>
          <w:t>Linear relationships A</w:t>
        </w:r>
      </w:hyperlink>
      <w:r w:rsidR="0032669D">
        <w:t xml:space="preserve"> Core outcome </w:t>
      </w:r>
      <w:r w:rsidR="0032669D" w:rsidRPr="0032669D">
        <w:rPr>
          <w:b/>
          <w:bCs/>
        </w:rPr>
        <w:t>MA5-LIN-C-01</w:t>
      </w:r>
      <w:r w:rsidR="0032669D">
        <w:t>.</w:t>
      </w:r>
    </w:p>
    <w:p w14:paraId="6E87EC96" w14:textId="36F5ABDF" w:rsidR="005232E1" w:rsidRDefault="00FA6150" w:rsidP="00D2759C">
      <w:pPr>
        <w:pStyle w:val="FeatureBox"/>
      </w:pPr>
      <w:r>
        <w:t xml:space="preserve">Students who completed Stage 5 </w:t>
      </w:r>
      <w:hyperlink r:id="rId16" w:history="1">
        <w:r w:rsidR="00FB0607" w:rsidRPr="00B411A0">
          <w:rPr>
            <w:rStyle w:val="Hyperlink"/>
          </w:rPr>
          <w:t>Linear relationships C</w:t>
        </w:r>
      </w:hyperlink>
      <w:r w:rsidR="00FB0607">
        <w:t xml:space="preserve"> Path </w:t>
      </w:r>
      <w:r>
        <w:t xml:space="preserve">outcome </w:t>
      </w:r>
      <w:r w:rsidRPr="00FB0607">
        <w:rPr>
          <w:b/>
          <w:bCs/>
        </w:rPr>
        <w:t>MA5-LIN-P-01</w:t>
      </w:r>
      <w:r>
        <w:t>, have previously used the distance formula.</w:t>
      </w:r>
    </w:p>
    <w:p w14:paraId="49D1DA9F" w14:textId="51E36CA1" w:rsidR="00237DE7" w:rsidRDefault="00D9675F" w:rsidP="00EC65F0">
      <w:pPr>
        <w:pStyle w:val="ListNumber"/>
      </w:pPr>
      <w:r>
        <w:t>Explain to students that they are to recreate the Cartesian plane at their vertical non-permanent surfaces</w:t>
      </w:r>
      <w:r w:rsidR="005633CE">
        <w:t xml:space="preserve">, </w:t>
      </w:r>
      <w:r w:rsidRPr="00D2759C">
        <w:t>plot the given coordinates</w:t>
      </w:r>
      <w:r w:rsidR="005633CE">
        <w:t xml:space="preserve"> and </w:t>
      </w:r>
      <w:r>
        <w:t>find t</w:t>
      </w:r>
      <w:r w:rsidRPr="00D2759C">
        <w:t xml:space="preserve">he distance from the origin to </w:t>
      </w:r>
      <w:r w:rsidR="00C602E7">
        <w:t>the coordinates</w:t>
      </w:r>
      <w:r w:rsidR="008A2067">
        <w:t xml:space="preserve"> to </w:t>
      </w:r>
      <w:r w:rsidRPr="00D2759C">
        <w:t>determine which locations are possible positions of the drone</w:t>
      </w:r>
      <w:r w:rsidR="00237DE7">
        <w:t xml:space="preserve">. </w:t>
      </w:r>
      <w:r w:rsidR="00351B3A">
        <w:t>Allow students time to complete the activity.</w:t>
      </w:r>
    </w:p>
    <w:p w14:paraId="3E87BBCB" w14:textId="6C32F864" w:rsidR="00003584" w:rsidRDefault="00003584" w:rsidP="00724852">
      <w:pPr>
        <w:pStyle w:val="ListNumber"/>
      </w:pPr>
      <w:r>
        <w:t>As students start to</w:t>
      </w:r>
      <w:r w:rsidR="00724852">
        <w:t xml:space="preserve"> finish, as</w:t>
      </w:r>
      <w:r w:rsidR="00104C26">
        <w:t>k</w:t>
      </w:r>
      <w:r w:rsidR="00724852">
        <w:t xml:space="preserve"> them to consider</w:t>
      </w:r>
      <w:r>
        <w:t xml:space="preserve"> </w:t>
      </w:r>
      <w:r w:rsidR="00724852">
        <w:t xml:space="preserve">if there are </w:t>
      </w:r>
      <w:r w:rsidRPr="00A7153E">
        <w:t>any other points, not listed, that could also be possible drone locations based on the signal range?</w:t>
      </w:r>
    </w:p>
    <w:p w14:paraId="2C1471C0" w14:textId="677B35AC" w:rsidR="00EC65F0" w:rsidRDefault="00D9675F" w:rsidP="00EC65F0">
      <w:pPr>
        <w:pStyle w:val="ListNumber"/>
      </w:pPr>
      <w:r>
        <w:t>Once students have identified the coordinates that could represent possible positions of the drone, u</w:t>
      </w:r>
      <w:r w:rsidR="00EC65F0" w:rsidRPr="000C5E2D">
        <w:t>se the Pose-Pause-Pounce-Bounce questioning strategy</w:t>
      </w:r>
      <w:r w:rsidR="00EC65F0">
        <w:t xml:space="preserve"> </w:t>
      </w:r>
      <w:r w:rsidR="00FF4A85">
        <w:rPr>
          <w:rStyle w:val="ui-provider"/>
          <w:rFonts w:eastAsia="Arial"/>
        </w:rPr>
        <w:t>(</w:t>
      </w:r>
      <w:r w:rsidR="00EC65F0" w:rsidRPr="002C67DD">
        <w:rPr>
          <w:rStyle w:val="ui-provider"/>
          <w:rFonts w:eastAsia="Arial"/>
        </w:rPr>
        <w:t>PDF 557</w:t>
      </w:r>
      <w:r w:rsidR="00FF4A85">
        <w:rPr>
          <w:rStyle w:val="ui-provider"/>
          <w:rFonts w:eastAsia="Arial"/>
        </w:rPr>
        <w:t> </w:t>
      </w:r>
      <w:r w:rsidR="00EC65F0" w:rsidRPr="002C67DD">
        <w:rPr>
          <w:rStyle w:val="ui-provider"/>
          <w:rFonts w:eastAsia="Arial"/>
        </w:rPr>
        <w:t>KB</w:t>
      </w:r>
      <w:r w:rsidR="00FF4A85">
        <w:rPr>
          <w:rStyle w:val="ui-provider"/>
          <w:rFonts w:eastAsia="Arial"/>
        </w:rPr>
        <w:t>)</w:t>
      </w:r>
      <w:r w:rsidR="00EC65F0" w:rsidRPr="002C67DD">
        <w:rPr>
          <w:rStyle w:val="ui-provider"/>
          <w:rFonts w:eastAsia="Arial"/>
        </w:rPr>
        <w:t xml:space="preserve"> (</w:t>
      </w:r>
      <w:hyperlink r:id="rId17" w:history="1">
        <w:r w:rsidR="00EC65F0">
          <w:rPr>
            <w:rStyle w:val="Hyperlink"/>
          </w:rPr>
          <w:t>bit.ly/posepausepouncebounce</w:t>
        </w:r>
      </w:hyperlink>
      <w:r w:rsidR="00EC65F0">
        <w:rPr>
          <w:rStyle w:val="ui-provider"/>
        </w:rPr>
        <w:t>)</w:t>
      </w:r>
      <w:r w:rsidR="00EC65F0" w:rsidRPr="000C5E2D">
        <w:t xml:space="preserve"> to</w:t>
      </w:r>
      <w:r w:rsidR="00EC65F0">
        <w:t xml:space="preserve"> unpack what </w:t>
      </w:r>
      <w:r w:rsidR="00C54C1E">
        <w:t>each group may have discovered</w:t>
      </w:r>
      <w:r w:rsidR="00EC65F0">
        <w:t>. The following are some suggested prompts:</w:t>
      </w:r>
    </w:p>
    <w:p w14:paraId="5B1784DE" w14:textId="367A920E" w:rsidR="00C54C1E" w:rsidRPr="00C504AE" w:rsidRDefault="00847FC4" w:rsidP="00C504AE">
      <w:pPr>
        <w:pStyle w:val="ListBullet2"/>
      </w:pPr>
      <w:r w:rsidRPr="00C504AE">
        <w:t xml:space="preserve">What do </w:t>
      </w:r>
      <w:r w:rsidR="00104C26" w:rsidRPr="00C504AE">
        <w:t>all</w:t>
      </w:r>
      <w:r w:rsidR="00CB1782" w:rsidRPr="00C504AE">
        <w:t xml:space="preserve"> </w:t>
      </w:r>
      <w:r w:rsidRPr="00C504AE">
        <w:t>the identified coordinates have in common?</w:t>
      </w:r>
    </w:p>
    <w:p w14:paraId="57044E62" w14:textId="1741EA58" w:rsidR="00C54C1E" w:rsidRPr="00C504AE" w:rsidRDefault="004F1CA9" w:rsidP="00C504AE">
      <w:pPr>
        <w:pStyle w:val="ListBullet2"/>
      </w:pPr>
      <w:r w:rsidRPr="00C504AE">
        <w:t>What shape do you think the identified points might make?</w:t>
      </w:r>
    </w:p>
    <w:p w14:paraId="7D4DEF2E" w14:textId="0B5EA714" w:rsidR="004F1CA9" w:rsidRPr="00C504AE" w:rsidRDefault="004F1CA9" w:rsidP="00C504AE">
      <w:pPr>
        <w:pStyle w:val="ListBullet2"/>
      </w:pPr>
      <w:r w:rsidRPr="00C504AE">
        <w:t>Can you describe a rule for this set of points?</w:t>
      </w:r>
    </w:p>
    <w:p w14:paraId="7E5D9284" w14:textId="51FB8712" w:rsidR="001D5AD5" w:rsidRPr="000C5E2D" w:rsidRDefault="001D5AD5" w:rsidP="001D5AD5">
      <w:pPr>
        <w:pStyle w:val="FeatureBox"/>
      </w:pPr>
      <w:r>
        <w:t xml:space="preserve">Students should conclude that the identified points form a circle, centred at the origin with radius 5. </w:t>
      </w:r>
      <w:r w:rsidR="00887CB1">
        <w:t xml:space="preserve">Students may be familiar with the equation of a circle,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=25</m:t>
        </m:r>
      </m:oMath>
      <w:r w:rsidR="00887CB1">
        <w:rPr>
          <w:rFonts w:eastAsiaTheme="minorEastAsia"/>
        </w:rPr>
        <w:t xml:space="preserve">, although the following activity has students derive this equation. </w:t>
      </w:r>
      <w:r w:rsidR="005073A5">
        <w:rPr>
          <w:rFonts w:eastAsiaTheme="minorEastAsia"/>
        </w:rPr>
        <w:t xml:space="preserve">Students might suggest that for the identified points, the addition of the square of the </w:t>
      </w:r>
      <m:oMath>
        <m:r>
          <w:rPr>
            <w:rFonts w:ascii="Cambria Math" w:eastAsiaTheme="minorEastAsia" w:hAnsi="Cambria Math"/>
          </w:rPr>
          <m:t>x</m:t>
        </m:r>
      </m:oMath>
      <w:r w:rsidR="005073A5">
        <w:rPr>
          <w:rFonts w:eastAsiaTheme="minorEastAsia"/>
        </w:rPr>
        <w:t xml:space="preserve"> and </w:t>
      </w:r>
      <m:oMath>
        <m:r>
          <w:rPr>
            <w:rFonts w:ascii="Cambria Math" w:eastAsiaTheme="minorEastAsia" w:hAnsi="Cambria Math"/>
          </w:rPr>
          <m:t>y</m:t>
        </m:r>
      </m:oMath>
      <w:r w:rsidR="005073A5">
        <w:rPr>
          <w:rFonts w:eastAsiaTheme="minorEastAsia"/>
        </w:rPr>
        <w:t xml:space="preserve"> values equal to 25.</w:t>
      </w:r>
    </w:p>
    <w:p w14:paraId="0BF16A8B" w14:textId="77777777" w:rsidR="00150129" w:rsidRDefault="00150129">
      <w:pPr>
        <w:suppressAutoHyphens w:val="0"/>
        <w:spacing w:after="0" w:line="276" w:lineRule="auto"/>
        <w:rPr>
          <w:color w:val="002664"/>
          <w:sz w:val="32"/>
          <w:szCs w:val="40"/>
        </w:rPr>
      </w:pPr>
      <w:r>
        <w:br w:type="page"/>
      </w:r>
    </w:p>
    <w:p w14:paraId="05537C0B" w14:textId="36984DE7" w:rsidR="003024CB" w:rsidRDefault="00097721" w:rsidP="00FD031E">
      <w:pPr>
        <w:pStyle w:val="Heading3"/>
        <w:numPr>
          <w:ilvl w:val="2"/>
          <w:numId w:val="1"/>
        </w:numPr>
        <w:ind w:left="0"/>
      </w:pPr>
      <w:r>
        <w:lastRenderedPageBreak/>
        <w:t>Connecting learning</w:t>
      </w:r>
    </w:p>
    <w:p w14:paraId="4B1AE2AA" w14:textId="03B4D667" w:rsidR="00875774" w:rsidRDefault="00875774" w:rsidP="00875774">
      <w:pPr>
        <w:pStyle w:val="Heading4"/>
      </w:pPr>
      <w:r>
        <w:t>The circle</w:t>
      </w:r>
    </w:p>
    <w:p w14:paraId="415898CA" w14:textId="083B8444" w:rsidR="00AD5845" w:rsidRDefault="00CB7435" w:rsidP="001B0769">
      <w:pPr>
        <w:pStyle w:val="ListNumber"/>
        <w:numPr>
          <w:ilvl w:val="0"/>
          <w:numId w:val="16"/>
        </w:numPr>
      </w:pPr>
      <w:r>
        <w:t>Pose the following question to students:</w:t>
      </w:r>
    </w:p>
    <w:p w14:paraId="1607B0D1" w14:textId="06E3B84B" w:rsidR="004C4C78" w:rsidRDefault="004C4C78" w:rsidP="004C4C78">
      <w:pPr>
        <w:pStyle w:val="FeatureBox3"/>
      </w:pPr>
      <w:r w:rsidRPr="004C4C78">
        <w:t>What</w:t>
      </w:r>
      <w:r w:rsidR="00600F72">
        <w:t xml:space="preserve"> do we do</w:t>
      </w:r>
      <w:r w:rsidRPr="004C4C78">
        <w:t xml:space="preserve"> if we haven’t recorded any sightings of the drone, but we want to figure out where it could be if it’s exactly 5</w:t>
      </w:r>
      <w:r w:rsidR="00C504AE">
        <w:t> </w:t>
      </w:r>
      <w:r w:rsidRPr="004C4C78">
        <w:t>km away?</w:t>
      </w:r>
    </w:p>
    <w:p w14:paraId="5A9BAB43" w14:textId="160A9B80" w:rsidR="00D336C3" w:rsidRDefault="001A738B" w:rsidP="0000479D">
      <w:pPr>
        <w:pStyle w:val="ListNumber"/>
        <w:numPr>
          <w:ilvl w:val="0"/>
          <w:numId w:val="16"/>
        </w:numPr>
        <w:rPr>
          <w:rFonts w:eastAsia="Arial"/>
        </w:rPr>
      </w:pPr>
      <w:r>
        <w:t xml:space="preserve">Continuing in their groups of 3, </w:t>
      </w:r>
      <w:r w:rsidR="0000479D">
        <w:t>g</w:t>
      </w:r>
      <w:r w:rsidR="00D336C3" w:rsidRPr="00D336C3">
        <w:rPr>
          <w:rFonts w:eastAsia="Arial"/>
        </w:rPr>
        <w:t>uide students to reflect critically on</w:t>
      </w:r>
      <w:r w:rsidR="00D336C3">
        <w:rPr>
          <w:rFonts w:eastAsia="Arial"/>
        </w:rPr>
        <w:t xml:space="preserve"> how they might find the distance from the origin to an unknown point </w:t>
      </w:r>
      <m:oMath>
        <m:r>
          <w:rPr>
            <w:rFonts w:ascii="Cambria Math" w:eastAsia="Arial" w:hAnsi="Cambria Math"/>
          </w:rPr>
          <m:t>(x,y)</m:t>
        </m:r>
      </m:oMath>
      <w:r w:rsidR="00D336C3">
        <w:rPr>
          <w:rFonts w:eastAsia="Arial"/>
        </w:rPr>
        <w:t xml:space="preserve">. Encourage students to </w:t>
      </w:r>
      <w:r w:rsidR="00C504AE">
        <w:rPr>
          <w:rFonts w:eastAsia="Arial"/>
        </w:rPr>
        <w:t xml:space="preserve">use </w:t>
      </w:r>
      <w:r w:rsidR="00D336C3">
        <w:rPr>
          <w:rFonts w:eastAsia="Arial"/>
        </w:rPr>
        <w:t xml:space="preserve">their prior learning </w:t>
      </w:r>
      <w:r w:rsidR="00137C3F">
        <w:rPr>
          <w:rFonts w:eastAsia="Arial"/>
        </w:rPr>
        <w:t>of Pythagoras’ theorem</w:t>
      </w:r>
      <w:r w:rsidR="00805692">
        <w:rPr>
          <w:rFonts w:eastAsia="Arial"/>
        </w:rPr>
        <w:t xml:space="preserve"> or the distance formula</w:t>
      </w:r>
      <w:r w:rsidR="00D336C3">
        <w:rPr>
          <w:rFonts w:eastAsia="Arial"/>
        </w:rPr>
        <w:t>.</w:t>
      </w:r>
    </w:p>
    <w:p w14:paraId="4357DEEA" w14:textId="062D10C3" w:rsidR="00107B09" w:rsidRDefault="00107B09" w:rsidP="00D336C3">
      <w:pPr>
        <w:pStyle w:val="ListNumber"/>
        <w:numPr>
          <w:ilvl w:val="0"/>
          <w:numId w:val="16"/>
        </w:numPr>
        <w:rPr>
          <w:rFonts w:eastAsia="Arial"/>
        </w:rPr>
      </w:pPr>
      <w:r>
        <w:t xml:space="preserve">Extend students to </w:t>
      </w:r>
      <w:r w:rsidR="006140A0">
        <w:t>write</w:t>
      </w:r>
      <w:r w:rsidR="00805692">
        <w:t xml:space="preserve"> and share</w:t>
      </w:r>
      <w:r>
        <w:t xml:space="preserve"> an equation that would show an unknown point </w:t>
      </w:r>
      <m:oMath>
        <m:r>
          <w:rPr>
            <w:rFonts w:ascii="Cambria Math" w:hAnsi="Cambria Math"/>
          </w:rPr>
          <m:t>(x,y)</m:t>
        </m:r>
      </m:oMath>
      <w:r>
        <w:rPr>
          <w:rFonts w:eastAsiaTheme="minorEastAsia"/>
        </w:rPr>
        <w:t xml:space="preserve"> that is exactly 5 units away from the origin</w:t>
      </w:r>
      <w:r w:rsidR="00FD403C">
        <w:rPr>
          <w:rFonts w:eastAsiaTheme="minorEastAsia"/>
        </w:rPr>
        <w:t>.</w:t>
      </w:r>
    </w:p>
    <w:p w14:paraId="09B5543E" w14:textId="611D9D1B" w:rsidR="00D16640" w:rsidRDefault="00D16640" w:rsidP="000F0476">
      <w:pPr>
        <w:pStyle w:val="FeatureBox"/>
        <w:rPr>
          <w:rFonts w:eastAsiaTheme="minorEastAsia"/>
        </w:rPr>
      </w:pPr>
      <w:r>
        <w:t xml:space="preserve">Students should share that the distance would be calculated using the formula </w:t>
      </w:r>
      <m:oMath>
        <m:r>
          <w:rPr>
            <w:rFonts w:ascii="Cambria Math" w:hAnsi="Cambria Math"/>
          </w:rPr>
          <m:t>d=</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oMath>
      <w:r w:rsidR="00675658">
        <w:rPr>
          <w:rFonts w:eastAsiaTheme="minorEastAsia"/>
        </w:rPr>
        <w:t xml:space="preserve"> and following this they should come up with the equation </w:t>
      </w: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r>
          <w:rPr>
            <w:rFonts w:ascii="Cambria Math" w:hAnsi="Cambria Math"/>
          </w:rPr>
          <m:t>=5</m:t>
        </m:r>
      </m:oMath>
      <w:r w:rsidR="001C33F7">
        <w:rPr>
          <w:rFonts w:eastAsiaTheme="minorEastAsia"/>
        </w:rPr>
        <w:t>.</w:t>
      </w:r>
    </w:p>
    <w:p w14:paraId="1B354548" w14:textId="554AC693" w:rsidR="000025B8" w:rsidRPr="000025B8" w:rsidRDefault="0072553A" w:rsidP="0072553A">
      <w:pPr>
        <w:pStyle w:val="FeatureBox"/>
      </w:pPr>
      <w:r>
        <w:t>S</w:t>
      </w:r>
      <w:r w:rsidR="000025B8">
        <w:t xml:space="preserve">tudents using the </w:t>
      </w:r>
      <w:r w:rsidR="00172CA2">
        <w:t xml:space="preserve">distance formula, </w:t>
      </w:r>
      <m:oMath>
        <m:r>
          <w:rPr>
            <w:rFonts w:ascii="Cambria Math" w:hAnsi="Cambria Math"/>
          </w:rPr>
          <m:t>d=</m:t>
        </m:r>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e>
              <m:sup>
                <m:r>
                  <w:rPr>
                    <w:rFonts w:ascii="Cambria Math" w:hAnsi="Cambria Math"/>
                  </w:rPr>
                  <m:t>2</m:t>
                </m:r>
              </m:sup>
            </m:sSup>
          </m:e>
        </m:rad>
      </m:oMath>
      <w:r w:rsidR="00B040C1">
        <w:rPr>
          <w:rFonts w:eastAsiaTheme="minorEastAsia"/>
        </w:rPr>
        <w:t xml:space="preserve">, should create </w:t>
      </w:r>
      <w:r>
        <w:rPr>
          <w:rFonts w:eastAsiaTheme="minorEastAsia"/>
        </w:rPr>
        <w:t xml:space="preserve">the equation </w:t>
      </w:r>
      <m:oMath>
        <m:r>
          <m:rPr>
            <m:sty m:val="p"/>
          </m:rPr>
          <w:rPr>
            <w:rFonts w:ascii="Cambria Math" w:eastAsiaTheme="minorEastAsia" w:hAnsi="Cambria Math"/>
          </w:rPr>
          <w:br/>
        </m:r>
        <m:r>
          <w:rPr>
            <w:rFonts w:ascii="Cambria Math" w:eastAsiaTheme="minorEastAsia" w:hAnsi="Cambria Math"/>
          </w:rPr>
          <m:t>d=</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(x-0)</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(y-0)</m:t>
                </m:r>
              </m:e>
              <m:sup>
                <m:r>
                  <w:rPr>
                    <w:rFonts w:ascii="Cambria Math" w:hAnsi="Cambria Math"/>
                  </w:rPr>
                  <m:t>2</m:t>
                </m:r>
              </m:sup>
            </m:sSup>
          </m:e>
        </m:rad>
      </m:oMath>
      <w:r>
        <w:rPr>
          <w:rFonts w:eastAsiaTheme="minorEastAsia"/>
        </w:rPr>
        <w:t>, which simplifies to the same equation above.</w:t>
      </w:r>
    </w:p>
    <w:p w14:paraId="0F7326EE" w14:textId="53B78AEB" w:rsidR="0083114B" w:rsidRDefault="001C33F7" w:rsidP="002401C2">
      <w:pPr>
        <w:pStyle w:val="ListNumber"/>
      </w:pPr>
      <w:r>
        <w:t xml:space="preserve">Explain to students that the equation created is written in the form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=25</m:t>
        </m:r>
      </m:oMath>
      <w:r>
        <w:t>, by squaring both sides.</w:t>
      </w:r>
    </w:p>
    <w:p w14:paraId="622B833D" w14:textId="47B1E799" w:rsidR="001C33F7" w:rsidRDefault="001C33F7" w:rsidP="002401C2">
      <w:pPr>
        <w:pStyle w:val="ListNumber"/>
      </w:pPr>
      <w:r>
        <w:t>Generalise this</w:t>
      </w:r>
      <w:r w:rsidR="000F0476">
        <w:t xml:space="preserve"> </w:t>
      </w:r>
      <w:r w:rsidR="00BD3166">
        <w:t xml:space="preserve">by </w:t>
      </w:r>
      <w:r w:rsidR="00637947">
        <w:t>revealing</w:t>
      </w:r>
      <w:r w:rsidR="000F0476">
        <w:t xml:space="preserve"> the formula of a circle,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oMath>
      <w:r w:rsidR="001C26E3">
        <w:t xml:space="preserve">, on slide </w:t>
      </w:r>
      <w:r w:rsidR="00595C86">
        <w:t>4</w:t>
      </w:r>
      <w:r w:rsidR="00805692">
        <w:t>.</w:t>
      </w:r>
      <w:r w:rsidR="0083114B">
        <w:t xml:space="preserve"> </w:t>
      </w:r>
      <w:r w:rsidR="00FD07C6">
        <w:t>Conduct</w:t>
      </w:r>
      <w:r w:rsidR="0083114B">
        <w:t xml:space="preserve"> a class discussion to check students’ understanding of how to use this formula. Some suggested prompts include:</w:t>
      </w:r>
    </w:p>
    <w:p w14:paraId="25392200" w14:textId="7A961B2B" w:rsidR="0083114B" w:rsidRDefault="0083114B" w:rsidP="00C504AE">
      <w:pPr>
        <w:pStyle w:val="ListBullet2"/>
      </w:pPr>
      <w:r>
        <w:t>What might the equation of a circle</w:t>
      </w:r>
      <w:r w:rsidR="009F5EF6">
        <w:t xml:space="preserve"> be</w:t>
      </w:r>
      <w:r w:rsidR="00AD6223">
        <w:t xml:space="preserve"> if it’s</w:t>
      </w:r>
      <w:r>
        <w:t xml:space="preserve"> centred at the origin with radius </w:t>
      </w:r>
      <w:r w:rsidR="00682C1D">
        <w:t>6?</w:t>
      </w:r>
    </w:p>
    <w:p w14:paraId="2BCF7CE0" w14:textId="68C996DD" w:rsidR="00682C1D" w:rsidRPr="001C33F7" w:rsidRDefault="00682C1D" w:rsidP="00C504AE">
      <w:pPr>
        <w:pStyle w:val="ListBullet2"/>
      </w:pPr>
      <w:r>
        <w:t>How might the equation of a circle change if the centre remain</w:t>
      </w:r>
      <w:r w:rsidR="00E469AF">
        <w:t>s</w:t>
      </w:r>
      <w:r>
        <w:t xml:space="preserve"> unchanged </w:t>
      </w:r>
      <w:r w:rsidR="0094027D">
        <w:t>and</w:t>
      </w:r>
      <w:r>
        <w:t xml:space="preserve"> the radius </w:t>
      </w:r>
      <w:r w:rsidR="00E469AF">
        <w:t xml:space="preserve">is </w:t>
      </w:r>
      <w:r>
        <w:t>reduced to 4?</w:t>
      </w:r>
    </w:p>
    <w:p w14:paraId="44D2FE0F" w14:textId="25C0FB9D" w:rsidR="00706470" w:rsidRPr="00216AFC" w:rsidRDefault="00662DE4" w:rsidP="001B0769">
      <w:pPr>
        <w:pStyle w:val="ListNumber"/>
      </w:pPr>
      <w:r w:rsidRPr="00216AFC">
        <w:t>Have students return to their workspaces to complete Appendix B ‘</w:t>
      </w:r>
      <w:r w:rsidR="007748D3">
        <w:t>Graphs and equations of</w:t>
      </w:r>
      <w:r w:rsidR="00E67C91" w:rsidRPr="00216AFC">
        <w:t xml:space="preserve"> </w:t>
      </w:r>
      <w:r w:rsidR="007748D3">
        <w:t>circles</w:t>
      </w:r>
      <w:r w:rsidR="00E67C91" w:rsidRPr="00216AFC">
        <w:t>’</w:t>
      </w:r>
      <w:r w:rsidR="000C4F79">
        <w:t xml:space="preserve"> </w:t>
      </w:r>
      <w:r w:rsidR="007F7727">
        <w:t>in pairs</w:t>
      </w:r>
      <w:r w:rsidR="00243C71">
        <w:t>, w</w:t>
      </w:r>
      <w:r w:rsidR="00E67C91" w:rsidRPr="00216AFC">
        <w:t xml:space="preserve">hich involves students </w:t>
      </w:r>
      <w:r w:rsidR="008A073B">
        <w:t>determining</w:t>
      </w:r>
      <w:r w:rsidR="00E67C91" w:rsidRPr="00216AFC">
        <w:t xml:space="preserve"> the equation of the graph</w:t>
      </w:r>
      <w:r w:rsidR="008A073B">
        <w:t>s</w:t>
      </w:r>
      <w:r w:rsidR="00E67C91" w:rsidRPr="00216AFC">
        <w:t xml:space="preserve"> and </w:t>
      </w:r>
      <w:r w:rsidR="008A073B">
        <w:t>graphing c</w:t>
      </w:r>
      <w:r w:rsidR="001D588A">
        <w:t>ircles, given the equation</w:t>
      </w:r>
      <w:r w:rsidR="00E67C91" w:rsidRPr="00216AFC">
        <w:t>.</w:t>
      </w:r>
    </w:p>
    <w:p w14:paraId="6477A433" w14:textId="7EDFBCBD" w:rsidR="009217D8" w:rsidRDefault="00243C71" w:rsidP="006670FC">
      <w:pPr>
        <w:pStyle w:val="ListNumber"/>
      </w:pPr>
      <w:r>
        <w:lastRenderedPageBreak/>
        <w:t>After some time, h</w:t>
      </w:r>
      <w:r w:rsidR="00BB5007" w:rsidRPr="00BB5007">
        <w:t xml:space="preserve">ave students compare their responses </w:t>
      </w:r>
      <w:r>
        <w:t>with a</w:t>
      </w:r>
      <w:r w:rsidR="0025066C">
        <w:t>nother pair</w:t>
      </w:r>
      <w:r w:rsidR="00BB5007" w:rsidRPr="00BB5007">
        <w:t>, discussing any similarities or differences. Encourage them to justify their reasoning and work together to agree on a final answer</w:t>
      </w:r>
      <w:r w:rsidR="005B3DE8">
        <w:t>.</w:t>
      </w:r>
    </w:p>
    <w:p w14:paraId="068D50FC" w14:textId="266ED943" w:rsidR="005B3DE8" w:rsidRDefault="00B83B78" w:rsidP="00B83B78">
      <w:pPr>
        <w:pStyle w:val="Heading4"/>
      </w:pPr>
      <w:r>
        <w:t>The semicircle</w:t>
      </w:r>
    </w:p>
    <w:p w14:paraId="05174A30" w14:textId="2FFC3BC4" w:rsidR="002B16F0" w:rsidRDefault="006670FC" w:rsidP="000A4AF1">
      <w:pPr>
        <w:pStyle w:val="ListNumber"/>
        <w:numPr>
          <w:ilvl w:val="0"/>
          <w:numId w:val="19"/>
        </w:numPr>
      </w:pPr>
      <w:r>
        <w:t>Use</w:t>
      </w:r>
      <w:r w:rsidRPr="000C5E2D">
        <w:t xml:space="preserve"> the Pose-Pause-Pounce-Bounce questioning strategy</w:t>
      </w:r>
      <w:r>
        <w:t xml:space="preserve"> to </w:t>
      </w:r>
      <w:r w:rsidRPr="00441A02">
        <w:t>initiate a class discussion</w:t>
      </w:r>
      <w:r w:rsidR="00800EEB">
        <w:t xml:space="preserve"> on whether the graphs they have just examined </w:t>
      </w:r>
      <w:r w:rsidR="000B60F4">
        <w:t xml:space="preserve">in Appendix B </w:t>
      </w:r>
      <w:r w:rsidR="00800EEB">
        <w:t>represent functions</w:t>
      </w:r>
      <w:r w:rsidR="000B0201">
        <w:t>.</w:t>
      </w:r>
      <w:r w:rsidR="00F45494">
        <w:t xml:space="preserve"> Possible questions </w:t>
      </w:r>
      <w:r w:rsidR="002B16F0">
        <w:t>could include:</w:t>
      </w:r>
    </w:p>
    <w:p w14:paraId="04951CB2" w14:textId="598C1738" w:rsidR="005E3A28" w:rsidRPr="005E3A28" w:rsidRDefault="005E3A28" w:rsidP="00C504AE">
      <w:pPr>
        <w:pStyle w:val="ListBullet2"/>
        <w:rPr>
          <w:rFonts w:ascii="Times New Roman" w:hAnsi="Times New Roman" w:cs="Times New Roman"/>
          <w:sz w:val="24"/>
        </w:rPr>
      </w:pPr>
      <w:r w:rsidRPr="005E3A28">
        <w:rPr>
          <w:rStyle w:val="Strong"/>
          <w:b w:val="0"/>
          <w:bCs w:val="0"/>
        </w:rPr>
        <w:t>How can we test whether a graph represents a function?</w:t>
      </w:r>
    </w:p>
    <w:p w14:paraId="677A9428" w14:textId="2389D931" w:rsidR="005E3A28" w:rsidRDefault="005E3A28" w:rsidP="00C504AE">
      <w:pPr>
        <w:pStyle w:val="ListBullet2"/>
        <w:rPr>
          <w:rStyle w:val="Strong"/>
          <w:b w:val="0"/>
          <w:bCs w:val="0"/>
        </w:rPr>
      </w:pPr>
      <w:r w:rsidRPr="005E3A28">
        <w:rPr>
          <w:rStyle w:val="Strong"/>
          <w:b w:val="0"/>
          <w:bCs w:val="0"/>
        </w:rPr>
        <w:t xml:space="preserve">What does it mean for a relationship to be a function in terms of </w:t>
      </w:r>
      <m:oMath>
        <m:r>
          <w:rPr>
            <w:rStyle w:val="Strong"/>
            <w:rFonts w:ascii="Cambria Math" w:hAnsi="Cambria Math"/>
          </w:rPr>
          <m:t>x</m:t>
        </m:r>
      </m:oMath>
      <w:r w:rsidRPr="005E3A28">
        <w:rPr>
          <w:rStyle w:val="Strong"/>
          <w:b w:val="0"/>
          <w:bCs w:val="0"/>
        </w:rPr>
        <w:t xml:space="preserve"> and </w:t>
      </w:r>
      <m:oMath>
        <m:r>
          <w:rPr>
            <w:rStyle w:val="Strong"/>
            <w:rFonts w:ascii="Cambria Math" w:hAnsi="Cambria Math"/>
          </w:rPr>
          <m:t>y</m:t>
        </m:r>
      </m:oMath>
      <w:r w:rsidRPr="005E3A28">
        <w:rPr>
          <w:rStyle w:val="Strong"/>
          <w:b w:val="0"/>
          <w:bCs w:val="0"/>
        </w:rPr>
        <w:t>-values?</w:t>
      </w:r>
    </w:p>
    <w:p w14:paraId="12F79C8C" w14:textId="7EEC7CB0" w:rsidR="009B7C1A" w:rsidRPr="005E3A28" w:rsidRDefault="009B7C1A" w:rsidP="00C504AE">
      <w:pPr>
        <w:pStyle w:val="ListBullet2"/>
      </w:pPr>
      <w:r>
        <w:rPr>
          <w:rStyle w:val="Strong"/>
          <w:b w:val="0"/>
          <w:bCs w:val="0"/>
        </w:rPr>
        <w:t>Are the</w:t>
      </w:r>
      <w:r w:rsidR="00F232B6">
        <w:rPr>
          <w:rStyle w:val="Strong"/>
          <w:b w:val="0"/>
          <w:bCs w:val="0"/>
        </w:rPr>
        <w:t>re</w:t>
      </w:r>
      <w:r>
        <w:rPr>
          <w:rStyle w:val="Strong"/>
          <w:b w:val="0"/>
          <w:bCs w:val="0"/>
        </w:rPr>
        <w:t xml:space="preserve"> any part</w:t>
      </w:r>
      <w:r w:rsidR="00F232B6">
        <w:rPr>
          <w:rStyle w:val="Strong"/>
          <w:b w:val="0"/>
          <w:bCs w:val="0"/>
        </w:rPr>
        <w:t>s</w:t>
      </w:r>
      <w:r>
        <w:rPr>
          <w:rStyle w:val="Strong"/>
          <w:b w:val="0"/>
          <w:bCs w:val="0"/>
        </w:rPr>
        <w:t xml:space="preserve"> of the graph that would pass the vertical line test?</w:t>
      </w:r>
    </w:p>
    <w:p w14:paraId="55FC3311" w14:textId="73FC0EB2" w:rsidR="00BD76DF" w:rsidRDefault="005E3A28" w:rsidP="00C504AE">
      <w:pPr>
        <w:pStyle w:val="ListBullet2"/>
      </w:pPr>
      <w:r w:rsidRPr="005E3A28">
        <w:rPr>
          <w:rStyle w:val="Strong"/>
          <w:b w:val="0"/>
          <w:bCs w:val="0"/>
        </w:rPr>
        <w:t>If we wanted to select just part of the graph to make it a function, which part would you choose, and why?</w:t>
      </w:r>
    </w:p>
    <w:p w14:paraId="6D033476" w14:textId="1DF16063" w:rsidR="006F6EB0" w:rsidRDefault="001A6926" w:rsidP="00D52260">
      <w:pPr>
        <w:pStyle w:val="FeatureBox"/>
        <w:rPr>
          <w:rFonts w:eastAsiaTheme="minorEastAsia"/>
        </w:rPr>
      </w:pPr>
      <w:r>
        <w:t>Students should conclude that a circle is not a function</w:t>
      </w:r>
      <w:r w:rsidR="00466CA6">
        <w:t xml:space="preserve">, as it does not pass the vertical line test and for </w:t>
      </w:r>
      <w:r w:rsidR="00E00B0E">
        <w:t>most</w:t>
      </w:r>
      <w:r w:rsidR="00466CA6">
        <w:t xml:space="preserve"> </w:t>
      </w:r>
      <m:oMath>
        <m:r>
          <w:rPr>
            <w:rFonts w:ascii="Cambria Math" w:hAnsi="Cambria Math"/>
          </w:rPr>
          <m:t>x</m:t>
        </m:r>
      </m:oMath>
      <w:r w:rsidR="00466CA6">
        <w:rPr>
          <w:rFonts w:eastAsiaTheme="minorEastAsia"/>
        </w:rPr>
        <w:t xml:space="preserve">-values there are </w:t>
      </w:r>
      <w:r w:rsidR="00DB3D64">
        <w:rPr>
          <w:rFonts w:eastAsiaTheme="minorEastAsia"/>
        </w:rPr>
        <w:t>2</w:t>
      </w:r>
      <w:r w:rsidR="00466CA6">
        <w:rPr>
          <w:rFonts w:eastAsiaTheme="minorEastAsia"/>
        </w:rPr>
        <w:t xml:space="preserve"> corresponding </w:t>
      </w:r>
      <m:oMath>
        <m:r>
          <w:rPr>
            <w:rFonts w:ascii="Cambria Math" w:eastAsiaTheme="minorEastAsia" w:hAnsi="Cambria Math"/>
          </w:rPr>
          <m:t>y</m:t>
        </m:r>
      </m:oMath>
      <w:r w:rsidR="00466CA6">
        <w:rPr>
          <w:rFonts w:eastAsiaTheme="minorEastAsia"/>
        </w:rPr>
        <w:t>-values</w:t>
      </w:r>
      <w:r w:rsidR="00D52260">
        <w:rPr>
          <w:rFonts w:eastAsiaTheme="minorEastAsia"/>
        </w:rPr>
        <w:t>.</w:t>
      </w:r>
    </w:p>
    <w:p w14:paraId="41607045" w14:textId="5137B2F7" w:rsidR="00D52260" w:rsidRPr="00D52260" w:rsidRDefault="00D52260" w:rsidP="00D52260">
      <w:pPr>
        <w:pStyle w:val="FeatureBox"/>
      </w:pPr>
      <w:r>
        <w:t xml:space="preserve">The class may have suggested that </w:t>
      </w:r>
      <w:r w:rsidR="00BE15FA">
        <w:t>you could just take the top or bottom half</w:t>
      </w:r>
      <w:r w:rsidR="00402FEA">
        <w:t xml:space="preserve"> of the circle</w:t>
      </w:r>
      <w:r w:rsidR="00BE15FA">
        <w:t>. Students may also have suggested that you could just take a quarter of the circle.</w:t>
      </w:r>
    </w:p>
    <w:p w14:paraId="57C3FFB7" w14:textId="762061EB" w:rsidR="000A4AF1" w:rsidRDefault="008053B6" w:rsidP="000A4AF1">
      <w:pPr>
        <w:pStyle w:val="ListNumber"/>
        <w:numPr>
          <w:ilvl w:val="0"/>
          <w:numId w:val="19"/>
        </w:numPr>
      </w:pPr>
      <w:r w:rsidRPr="008053B6">
        <w:t xml:space="preserve">Display slide 5, which shows the equation of a circle along with the steps to rearrange it to </w:t>
      </w:r>
      <w:r w:rsidR="00832D26">
        <w:t xml:space="preserve">make </w:t>
      </w:r>
      <m:oMath>
        <m:r>
          <w:rPr>
            <w:rFonts w:ascii="Cambria Math" w:hAnsi="Cambria Math"/>
          </w:rPr>
          <m:t>y</m:t>
        </m:r>
      </m:oMath>
      <w:r w:rsidR="00832D26">
        <w:rPr>
          <w:rFonts w:eastAsiaTheme="minorEastAsia"/>
        </w:rPr>
        <w:t xml:space="preserve"> the subject</w:t>
      </w:r>
      <w:r w:rsidR="00D7750D">
        <w:t>.</w:t>
      </w:r>
      <w:r w:rsidR="00832D26">
        <w:t xml:space="preserve"> </w:t>
      </w:r>
      <w:r w:rsidR="00F03654">
        <w:t xml:space="preserve">Allow time for students to </w:t>
      </w:r>
      <w:r w:rsidR="00F03654" w:rsidRPr="005A3078">
        <w:t>Think-Pair-Share</w:t>
      </w:r>
      <w:r w:rsidR="00C80180">
        <w:t xml:space="preserve"> (</w:t>
      </w:r>
      <w:hyperlink r:id="rId18" w:tgtFrame="_blank" w:history="1">
        <w:r w:rsidR="008403DA" w:rsidRPr="008403DA">
          <w:rPr>
            <w:rStyle w:val="Hyperlink"/>
          </w:rPr>
          <w:t>bit.ly/thinkpairsharestrategy</w:t>
        </w:r>
      </w:hyperlink>
      <w:r w:rsidR="00C80180">
        <w:t>)</w:t>
      </w:r>
      <w:r w:rsidR="00F03654" w:rsidRPr="005A3078">
        <w:t xml:space="preserve"> </w:t>
      </w:r>
      <w:r w:rsidR="00F03654">
        <w:t>their answers to the</w:t>
      </w:r>
      <w:r w:rsidR="003A44FD">
        <w:t xml:space="preserve"> self-explanation</w:t>
      </w:r>
      <w:r w:rsidR="00F03654">
        <w:t xml:space="preserve"> prompts.</w:t>
      </w:r>
    </w:p>
    <w:p w14:paraId="3B34EB2E" w14:textId="62BE8FAB" w:rsidR="00EC6F75" w:rsidRDefault="00834AFA" w:rsidP="000A4AF1">
      <w:pPr>
        <w:pStyle w:val="ListNumber"/>
        <w:numPr>
          <w:ilvl w:val="0"/>
          <w:numId w:val="19"/>
        </w:numPr>
      </w:pPr>
      <w:r>
        <w:t xml:space="preserve">Relate the semicircles on </w:t>
      </w:r>
      <w:r w:rsidR="00EC6F75">
        <w:t>slide 6</w:t>
      </w:r>
      <w:r>
        <w:t xml:space="preserve"> to the </w:t>
      </w:r>
      <w:r w:rsidR="00DB3D64">
        <w:t>2</w:t>
      </w:r>
      <w:r>
        <w:t xml:space="preserve"> equations from slide 5 to con</w:t>
      </w:r>
      <w:r w:rsidR="00462938">
        <w:t>solidate student under</w:t>
      </w:r>
      <w:r w:rsidR="00EC6F75">
        <w:t xml:space="preserve">standing of how an equation of a circle can be rearranged to focus on just the top </w:t>
      </w:r>
      <w:r w:rsidR="005D2B8F">
        <w:t>or</w:t>
      </w:r>
      <w:r w:rsidR="00EC6F75">
        <w:t xml:space="preserve"> bottom half.</w:t>
      </w:r>
    </w:p>
    <w:p w14:paraId="5DB2258E" w14:textId="4C345606" w:rsidR="00707905" w:rsidRDefault="006F440C" w:rsidP="00707905">
      <w:pPr>
        <w:pStyle w:val="ListNumber"/>
        <w:numPr>
          <w:ilvl w:val="0"/>
          <w:numId w:val="19"/>
        </w:numPr>
      </w:pPr>
      <w:r>
        <w:t>I</w:t>
      </w:r>
      <w:r w:rsidR="00707905" w:rsidRPr="00441A02">
        <w:t>nitiate a class discussion</w:t>
      </w:r>
      <w:r w:rsidR="00707905">
        <w:t xml:space="preserve"> on whether the </w:t>
      </w:r>
      <w:r w:rsidR="006718FB">
        <w:t>semicircles</w:t>
      </w:r>
      <w:r>
        <w:t xml:space="preserve"> displayed</w:t>
      </w:r>
      <w:r w:rsidR="00707905">
        <w:t xml:space="preserve"> now represent functions</w:t>
      </w:r>
      <w:r w:rsidR="00D55D9D">
        <w:t xml:space="preserve"> and to consider what the equation might look like to </w:t>
      </w:r>
      <w:r>
        <w:t>obtain</w:t>
      </w:r>
      <w:r w:rsidR="00D55D9D">
        <w:t xml:space="preserve"> either the </w:t>
      </w:r>
      <w:r w:rsidR="00651E33">
        <w:t>left- or right-hand</w:t>
      </w:r>
      <w:r w:rsidR="00D55D9D">
        <w:t xml:space="preserve"> side of the circle</w:t>
      </w:r>
      <w:r w:rsidR="00707905">
        <w:t xml:space="preserve">. Possible </w:t>
      </w:r>
      <w:r w:rsidR="00781D9F">
        <w:t xml:space="preserve">prompting </w:t>
      </w:r>
      <w:r w:rsidR="00707905">
        <w:t>questions could include:</w:t>
      </w:r>
    </w:p>
    <w:p w14:paraId="4C8B0106" w14:textId="22ACB6A2" w:rsidR="006718FB" w:rsidRDefault="006718FB" w:rsidP="00C504AE">
      <w:pPr>
        <w:pStyle w:val="ListBullet2"/>
      </w:pPr>
      <w:r>
        <w:t>Do these represent functions</w:t>
      </w:r>
      <w:r w:rsidR="002E0484">
        <w:t>?</w:t>
      </w:r>
      <w:r>
        <w:t xml:space="preserve"> </w:t>
      </w:r>
      <w:r w:rsidR="002E0484">
        <w:t xml:space="preserve">Why </w:t>
      </w:r>
      <w:r>
        <w:t>or why not?</w:t>
      </w:r>
    </w:p>
    <w:p w14:paraId="30244C15" w14:textId="44ABA78F" w:rsidR="008917F9" w:rsidRDefault="008917F9" w:rsidP="00C504AE">
      <w:pPr>
        <w:pStyle w:val="ListBullet2"/>
      </w:pPr>
      <w:r>
        <w:t xml:space="preserve">How </w:t>
      </w:r>
      <w:r w:rsidR="00C13ABC">
        <w:t>can</w:t>
      </w:r>
      <w:r>
        <w:t xml:space="preserve"> </w:t>
      </w:r>
      <w:r w:rsidR="006848FC">
        <w:t xml:space="preserve">features of the </w:t>
      </w:r>
      <w:r>
        <w:t xml:space="preserve">equation </w:t>
      </w:r>
      <w:r w:rsidR="00C13ABC">
        <w:t>be used to determine what the graph will look like?</w:t>
      </w:r>
    </w:p>
    <w:p w14:paraId="1600609F" w14:textId="248D441C" w:rsidR="006718FB" w:rsidRDefault="00D55D9D" w:rsidP="00C504AE">
      <w:pPr>
        <w:pStyle w:val="ListBullet2"/>
      </w:pPr>
      <w:r>
        <w:lastRenderedPageBreak/>
        <w:t xml:space="preserve">How might the </w:t>
      </w:r>
      <w:r w:rsidR="00A711FA">
        <w:t xml:space="preserve">equation </w:t>
      </w:r>
      <w:r w:rsidR="00C13ABC">
        <w:t xml:space="preserve">of a circle </w:t>
      </w:r>
      <w:r w:rsidR="00A711FA">
        <w:t xml:space="preserve">be rearranged to just graph the </w:t>
      </w:r>
      <w:r w:rsidR="00265018">
        <w:t>left- or right-hand</w:t>
      </w:r>
      <w:r w:rsidR="008917F9">
        <w:t xml:space="preserve"> side?</w:t>
      </w:r>
    </w:p>
    <w:p w14:paraId="47BDCAC1" w14:textId="0847EC7F" w:rsidR="00BB57AB" w:rsidRDefault="00BB57AB" w:rsidP="000A4AF1">
      <w:pPr>
        <w:pStyle w:val="ListNumber"/>
        <w:numPr>
          <w:ilvl w:val="0"/>
          <w:numId w:val="19"/>
        </w:numPr>
      </w:pPr>
      <w:r>
        <w:t xml:space="preserve">Allow students time to rearrange the equation of </w:t>
      </w:r>
      <w:r w:rsidR="00537FC6">
        <w:t xml:space="preserve">a circle such that </w:t>
      </w:r>
      <m:oMath>
        <m:r>
          <w:rPr>
            <w:rFonts w:ascii="Cambria Math" w:hAnsi="Cambria Math"/>
          </w:rPr>
          <m:t>x</m:t>
        </m:r>
      </m:oMath>
      <w:r w:rsidR="00537FC6">
        <w:rPr>
          <w:rFonts w:eastAsiaTheme="minorEastAsia"/>
        </w:rPr>
        <w:t xml:space="preserve"> is the subject.</w:t>
      </w:r>
    </w:p>
    <w:p w14:paraId="2B4DAB52" w14:textId="4BC2613E" w:rsidR="00707905" w:rsidRPr="00651E33" w:rsidRDefault="0078380B" w:rsidP="000A4AF1">
      <w:pPr>
        <w:pStyle w:val="ListNumber"/>
        <w:numPr>
          <w:ilvl w:val="0"/>
          <w:numId w:val="19"/>
        </w:numPr>
      </w:pPr>
      <w:r>
        <w:t>Display slide 7</w:t>
      </w:r>
      <w:r w:rsidR="00ED5003">
        <w:t xml:space="preserve">, which shows the graphs of the semicircles </w:t>
      </w:r>
      <w:r w:rsidR="00510106">
        <w:t>in</w:t>
      </w:r>
      <w:r w:rsidR="00ED5003">
        <w:t xml:space="preserve"> the form </w:t>
      </w:r>
      <m:oMath>
        <m:r>
          <w:rPr>
            <w:rFonts w:ascii="Cambria Math" w:hAnsi="Cambria Math"/>
          </w:rPr>
          <m:t>x=</m:t>
        </m:r>
        <m:rad>
          <m:radPr>
            <m:degHide m:val="1"/>
            <m:ctrlPr>
              <w:rPr>
                <w:rFonts w:ascii="Cambria Math" w:hAnsi="Cambria Math"/>
                <w:i/>
                <w:iCs/>
              </w:rPr>
            </m:ctrlPr>
          </m:radPr>
          <m:deg/>
          <m:e>
            <m:sSup>
              <m:sSupPr>
                <m:ctrlPr>
                  <w:rPr>
                    <w:rFonts w:ascii="Cambria Math" w:hAnsi="Cambria Math"/>
                    <w:i/>
                    <w:iCs/>
                  </w:rPr>
                </m:ctrlPr>
              </m:sSupPr>
              <m:e>
                <m: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iCs/>
                  </w:rPr>
                </m:ctrlPr>
              </m:sSupPr>
              <m:e>
                <m:r>
                  <w:rPr>
                    <w:rFonts w:ascii="Cambria Math" w:hAnsi="Cambria Math"/>
                  </w:rPr>
                  <m:t>y</m:t>
                </m:r>
              </m:e>
              <m:sup>
                <m:r>
                  <w:rPr>
                    <w:rFonts w:ascii="Cambria Math" w:hAnsi="Cambria Math"/>
                  </w:rPr>
                  <m:t>2</m:t>
                </m:r>
              </m:sup>
            </m:sSup>
          </m:e>
        </m:rad>
      </m:oMath>
      <w:r w:rsidR="00ED5003">
        <w:rPr>
          <w:rFonts w:eastAsiaTheme="minorEastAsia"/>
        </w:rPr>
        <w:t xml:space="preserve"> and </w:t>
      </w:r>
      <m:oMath>
        <m:r>
          <m:rPr>
            <m:sty m:val="p"/>
          </m:rPr>
          <w:rPr>
            <w:rFonts w:ascii="Cambria Math" w:eastAsiaTheme="minorEastAsia" w:hAnsi="Cambria Math"/>
          </w:rPr>
          <w:br/>
        </m:r>
        <m:r>
          <w:rPr>
            <w:rFonts w:ascii="Cambria Math" w:eastAsiaTheme="minorEastAsia" w:hAnsi="Cambria Math"/>
          </w:rPr>
          <m:t>x=-</m:t>
        </m:r>
        <m:rad>
          <m:radPr>
            <m:degHide m:val="1"/>
            <m:ctrlPr>
              <w:rPr>
                <w:rFonts w:ascii="Cambria Math" w:eastAsiaTheme="minorEastAsia" w:hAnsi="Cambria Math"/>
                <w:i/>
                <w:iCs/>
              </w:rPr>
            </m:ctrlPr>
          </m:radPr>
          <m:deg/>
          <m:e>
            <m:sSup>
              <m:sSupPr>
                <m:ctrlPr>
                  <w:rPr>
                    <w:rFonts w:ascii="Cambria Math" w:eastAsiaTheme="minorEastAsia" w:hAnsi="Cambria Math"/>
                    <w:i/>
                    <w:iCs/>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iCs/>
                  </w:rPr>
                </m:ctrlPr>
              </m:sSupPr>
              <m:e>
                <m:r>
                  <w:rPr>
                    <w:rFonts w:ascii="Cambria Math" w:eastAsiaTheme="minorEastAsia" w:hAnsi="Cambria Math"/>
                  </w:rPr>
                  <m:t>y</m:t>
                </m:r>
              </m:e>
              <m:sup>
                <m:r>
                  <w:rPr>
                    <w:rFonts w:ascii="Cambria Math" w:eastAsiaTheme="minorEastAsia" w:hAnsi="Cambria Math"/>
                  </w:rPr>
                  <m:t>2</m:t>
                </m:r>
              </m:sup>
            </m:sSup>
          </m:e>
        </m:rad>
      </m:oMath>
      <w:r w:rsidR="00ED5003">
        <w:rPr>
          <w:rFonts w:eastAsiaTheme="minorEastAsia"/>
          <w:iCs/>
        </w:rPr>
        <w:t>.</w:t>
      </w:r>
    </w:p>
    <w:p w14:paraId="7824DFB2" w14:textId="4A488BEB" w:rsidR="007212CF" w:rsidRPr="00D76B0E" w:rsidRDefault="007212CF" w:rsidP="007212CF">
      <w:pPr>
        <w:pStyle w:val="ListNumber"/>
        <w:numPr>
          <w:ilvl w:val="0"/>
          <w:numId w:val="19"/>
        </w:numPr>
      </w:pPr>
      <w:r>
        <w:t>I</w:t>
      </w:r>
      <w:r w:rsidR="00651E33" w:rsidRPr="00441A02">
        <w:t>nitiate a class discussion</w:t>
      </w:r>
      <w:r w:rsidR="00651E33">
        <w:t xml:space="preserve"> on whether these semicircles represent functions.</w:t>
      </w:r>
    </w:p>
    <w:p w14:paraId="3311DA31" w14:textId="166F751F" w:rsidR="00D76B0E" w:rsidRPr="00D76B0E" w:rsidRDefault="007212CF" w:rsidP="007212CF">
      <w:pPr>
        <w:pStyle w:val="FeatureBox"/>
      </w:pPr>
      <w:r>
        <w:t>Conclude that the semicircles on slide 7 do not represent functions as they do not pass the vertical line test.</w:t>
      </w:r>
    </w:p>
    <w:p w14:paraId="0245B37B" w14:textId="7DDDA35D" w:rsidR="00035A50" w:rsidRDefault="00035A50" w:rsidP="00AF4817">
      <w:pPr>
        <w:pStyle w:val="Heading3"/>
        <w:tabs>
          <w:tab w:val="left" w:pos="5828"/>
        </w:tabs>
      </w:pPr>
      <w:r>
        <w:t>Releasing responsibility</w:t>
      </w:r>
    </w:p>
    <w:p w14:paraId="0942A1E8" w14:textId="5154CB10" w:rsidR="008D3998" w:rsidRDefault="008D3998" w:rsidP="008D3998">
      <w:pPr>
        <w:pStyle w:val="ListNumber"/>
        <w:numPr>
          <w:ilvl w:val="0"/>
          <w:numId w:val="11"/>
        </w:numPr>
      </w:pPr>
      <w:r>
        <w:t xml:space="preserve">Use slides </w:t>
      </w:r>
      <w:r w:rsidR="0087446C">
        <w:t>9</w:t>
      </w:r>
      <w:r w:rsidR="0030779B">
        <w:t>–</w:t>
      </w:r>
      <w:r w:rsidR="0087446C">
        <w:t>14</w:t>
      </w:r>
      <w:r>
        <w:t xml:space="preserve"> </w:t>
      </w:r>
      <w:r w:rsidR="00681E9C">
        <w:t>to</w:t>
      </w:r>
      <w:r>
        <w:t xml:space="preserve"> model </w:t>
      </w:r>
      <w:r w:rsidR="00681E9C">
        <w:t xml:space="preserve">how to convert between equations and graphs </w:t>
      </w:r>
      <w:r>
        <w:t xml:space="preserve">of </w:t>
      </w:r>
      <w:r w:rsidR="00D80443">
        <w:t>circles and semicircles,</w:t>
      </w:r>
      <w:r>
        <w:t xml:space="preserve"> using the Worked examples (</w:t>
      </w:r>
      <w:r w:rsidR="0030779B">
        <w:t>Y</w:t>
      </w:r>
      <w:r>
        <w:t>our turn) method (</w:t>
      </w:r>
      <w:hyperlink r:id="rId19">
        <w:r w:rsidRPr="22149B9C">
          <w:rPr>
            <w:rStyle w:val="Hyperlink"/>
          </w:rPr>
          <w:t>bit.ly/supportingstrategies</w:t>
        </w:r>
      </w:hyperlink>
      <w:r>
        <w:t>).</w:t>
      </w:r>
      <w:r w:rsidR="000A3C83">
        <w:t xml:space="preserve"> </w:t>
      </w:r>
      <w:r w:rsidR="001C4EB5" w:rsidRPr="6953CB38">
        <w:rPr>
          <w:rFonts w:eastAsia="Arial"/>
        </w:rPr>
        <w:t>U</w:t>
      </w:r>
      <w:r w:rsidR="001C4EB5">
        <w:rPr>
          <w:rFonts w:eastAsia="Arial"/>
        </w:rPr>
        <w:t>se</w:t>
      </w:r>
      <w:r w:rsidR="001C4EB5" w:rsidRPr="6953CB38">
        <w:rPr>
          <w:rFonts w:eastAsia="Arial"/>
        </w:rPr>
        <w:t xml:space="preserve"> </w:t>
      </w:r>
      <w:r w:rsidR="000A3C83" w:rsidRPr="6953CB38">
        <w:rPr>
          <w:rFonts w:eastAsia="Arial"/>
        </w:rPr>
        <w:t>the self-explanation prompts to guide students in articulating their understanding of</w:t>
      </w:r>
      <w:r w:rsidR="000A3C83">
        <w:rPr>
          <w:rFonts w:eastAsia="Arial"/>
        </w:rPr>
        <w:t xml:space="preserve"> how features of the equation can be used to determine </w:t>
      </w:r>
      <w:r w:rsidR="00362884">
        <w:rPr>
          <w:rFonts w:eastAsia="Arial"/>
        </w:rPr>
        <w:t xml:space="preserve">what </w:t>
      </w:r>
      <w:r w:rsidR="00C81190">
        <w:rPr>
          <w:rFonts w:eastAsia="Arial"/>
        </w:rPr>
        <w:t>the graph will look</w:t>
      </w:r>
      <w:r w:rsidR="00681E9C">
        <w:rPr>
          <w:rFonts w:eastAsia="Arial"/>
        </w:rPr>
        <w:t xml:space="preserve"> like</w:t>
      </w:r>
      <w:r w:rsidR="00B76FA4">
        <w:rPr>
          <w:rFonts w:eastAsia="Arial"/>
        </w:rPr>
        <w:t xml:space="preserve"> and</w:t>
      </w:r>
      <w:r w:rsidR="006E7D1B">
        <w:rPr>
          <w:rFonts w:eastAsia="Arial"/>
        </w:rPr>
        <w:t xml:space="preserve"> how features of the graph can be used to determine the equation</w:t>
      </w:r>
      <w:r w:rsidR="00C81190">
        <w:rPr>
          <w:rFonts w:eastAsia="Arial"/>
        </w:rPr>
        <w:t>.</w:t>
      </w:r>
    </w:p>
    <w:p w14:paraId="08AF6E14" w14:textId="3CFF18E0" w:rsidR="00EA022D" w:rsidRDefault="00EA022D" w:rsidP="00EA022D">
      <w:pPr>
        <w:pStyle w:val="ListNumber"/>
        <w:numPr>
          <w:ilvl w:val="0"/>
          <w:numId w:val="11"/>
        </w:numPr>
      </w:pPr>
      <w:r w:rsidRPr="0017269C">
        <w:t>Students are to create notes to their future forgetful sel</w:t>
      </w:r>
      <w:r w:rsidR="0030779B">
        <w:t>ves</w:t>
      </w:r>
      <w:r w:rsidRPr="0017269C">
        <w:t xml:space="preserve"> (</w:t>
      </w:r>
      <w:hyperlink r:id="rId20" w:history="1">
        <w:r>
          <w:rPr>
            <w:rStyle w:val="Hyperlink"/>
          </w:rPr>
          <w:t>bit.ly/notestofutureself</w:t>
        </w:r>
      </w:hyperlink>
      <w:r w:rsidRPr="0017269C">
        <w:t xml:space="preserve">) on </w:t>
      </w:r>
      <w:r>
        <w:t>the features of both the equation</w:t>
      </w:r>
      <w:r w:rsidR="0075366C">
        <w:t>s</w:t>
      </w:r>
      <w:r>
        <w:t xml:space="preserve"> and graphs of circles and semicircles.</w:t>
      </w:r>
    </w:p>
    <w:p w14:paraId="42D89115" w14:textId="0CACBC17" w:rsidR="008D3998" w:rsidRDefault="00EA022D" w:rsidP="00A03544">
      <w:pPr>
        <w:pStyle w:val="ListNumber"/>
        <w:numPr>
          <w:ilvl w:val="0"/>
          <w:numId w:val="11"/>
        </w:numPr>
      </w:pPr>
      <w:r>
        <w:t>Students should complete practice questions from an existing resource to consolidate their understanding of circles and semicircles.</w:t>
      </w:r>
    </w:p>
    <w:p w14:paraId="2F468947" w14:textId="2357AD2A" w:rsidR="00A51D10" w:rsidRDefault="00035A50" w:rsidP="00AF4817">
      <w:pPr>
        <w:pStyle w:val="Heading3"/>
        <w:tabs>
          <w:tab w:val="left" w:pos="5828"/>
        </w:tabs>
      </w:pPr>
      <w:r>
        <w:t xml:space="preserve">Independent </w:t>
      </w:r>
      <w:r w:rsidR="0074782C">
        <w:t>practice</w:t>
      </w:r>
    </w:p>
    <w:p w14:paraId="52B16CE6" w14:textId="39B1B4A0" w:rsidR="006F1CCD" w:rsidRDefault="006F1CCD" w:rsidP="00FD031E">
      <w:pPr>
        <w:pStyle w:val="ListNumber"/>
        <w:numPr>
          <w:ilvl w:val="0"/>
          <w:numId w:val="4"/>
        </w:numPr>
      </w:pPr>
      <w:r>
        <w:t xml:space="preserve">Verbally </w:t>
      </w:r>
      <w:r w:rsidR="004F6772">
        <w:t xml:space="preserve">provide </w:t>
      </w:r>
      <w:r>
        <w:t>the</w:t>
      </w:r>
      <w:r w:rsidR="00325C7D">
        <w:t xml:space="preserve"> following</w:t>
      </w:r>
      <w:r>
        <w:t xml:space="preserve"> scenario to the class.</w:t>
      </w:r>
    </w:p>
    <w:p w14:paraId="7BAB9EEC" w14:textId="374702A4" w:rsidR="006F1CCD" w:rsidRDefault="00703910" w:rsidP="006F1CCD">
      <w:pPr>
        <w:pStyle w:val="FeatureBox3"/>
      </w:pPr>
      <w:r w:rsidRPr="00703910">
        <w:t>A new drone is flying around to avoid being found</w:t>
      </w:r>
      <w:r w:rsidR="006F1CCD" w:rsidRPr="000C36D1">
        <w:t xml:space="preserve">. Your new mission is to </w:t>
      </w:r>
      <w:r w:rsidR="006F1CCD" w:rsidRPr="001E42D4">
        <w:t>design a system of virtual barriers (using equations</w:t>
      </w:r>
      <w:r w:rsidR="00705383">
        <w:t xml:space="preserve"> on the Cartesian plane</w:t>
      </w:r>
      <w:r w:rsidR="006F1CCD" w:rsidRPr="001E42D4">
        <w:t>) that will trap the drone</w:t>
      </w:r>
      <w:r w:rsidR="006F1CCD" w:rsidRPr="000C36D1">
        <w:t xml:space="preserve"> within a specific area.</w:t>
      </w:r>
    </w:p>
    <w:p w14:paraId="3517BEB4" w14:textId="6ACA44D3" w:rsidR="00D27ED7" w:rsidRPr="00D27ED7" w:rsidRDefault="00D71505" w:rsidP="00D27ED7">
      <w:pPr>
        <w:pStyle w:val="ListNumber"/>
        <w:numPr>
          <w:ilvl w:val="0"/>
          <w:numId w:val="4"/>
        </w:numPr>
        <w:rPr>
          <w:rFonts w:eastAsiaTheme="majorEastAsia"/>
          <w:szCs w:val="22"/>
        </w:rPr>
      </w:pPr>
      <w:r w:rsidRPr="00D27ED7">
        <w:rPr>
          <w:szCs w:val="22"/>
        </w:rPr>
        <w:t xml:space="preserve">Explain to students that they will be working in pairs to </w:t>
      </w:r>
      <w:r w:rsidR="006F1CCD" w:rsidRPr="00D27ED7">
        <w:rPr>
          <w:szCs w:val="22"/>
        </w:rPr>
        <w:t xml:space="preserve">design </w:t>
      </w:r>
      <w:r w:rsidR="00B0229B" w:rsidRPr="00D27ED7">
        <w:rPr>
          <w:szCs w:val="22"/>
        </w:rPr>
        <w:t>the</w:t>
      </w:r>
      <w:r w:rsidR="006F1CCD" w:rsidRPr="00D27ED7">
        <w:rPr>
          <w:szCs w:val="22"/>
        </w:rPr>
        <w:t xml:space="preserve"> drone trap. </w:t>
      </w:r>
      <w:r w:rsidR="00406861" w:rsidRPr="00D27ED7">
        <w:rPr>
          <w:szCs w:val="22"/>
        </w:rPr>
        <w:t xml:space="preserve">Restrict students to work within the domain, </w:t>
      </w:r>
      <m:oMath>
        <m:r>
          <w:rPr>
            <w:rFonts w:ascii="Cambria Math" w:hAnsi="Cambria Math"/>
            <w:szCs w:val="22"/>
          </w:rPr>
          <m:t>-5≤x≤5</m:t>
        </m:r>
      </m:oMath>
      <w:r w:rsidR="002A489F" w:rsidRPr="00D27ED7">
        <w:rPr>
          <w:rFonts w:eastAsiaTheme="minorEastAsia"/>
          <w:szCs w:val="22"/>
        </w:rPr>
        <w:t xml:space="preserve">, and </w:t>
      </w:r>
      <w:r w:rsidR="00132433" w:rsidRPr="00D27ED7">
        <w:rPr>
          <w:rFonts w:eastAsiaTheme="minorEastAsia"/>
          <w:szCs w:val="22"/>
        </w:rPr>
        <w:t>a</w:t>
      </w:r>
      <w:r w:rsidR="002A489F" w:rsidRPr="00D27ED7">
        <w:rPr>
          <w:rFonts w:eastAsiaTheme="minorEastAsia"/>
          <w:szCs w:val="22"/>
        </w:rPr>
        <w:t xml:space="preserve"> range</w:t>
      </w:r>
      <w:r w:rsidR="00132433" w:rsidRPr="00D27ED7">
        <w:rPr>
          <w:rFonts w:eastAsiaTheme="minorEastAsia"/>
          <w:szCs w:val="22"/>
        </w:rPr>
        <w:t xml:space="preserve"> of </w:t>
      </w:r>
      <m:oMath>
        <m:r>
          <w:rPr>
            <w:rFonts w:ascii="Cambria Math" w:eastAsiaTheme="minorEastAsia" w:hAnsi="Cambria Math"/>
            <w:szCs w:val="22"/>
          </w:rPr>
          <m:t>-20≤y≤20</m:t>
        </m:r>
      </m:oMath>
      <w:r w:rsidR="00406861" w:rsidRPr="00D27ED7">
        <w:rPr>
          <w:rFonts w:eastAsiaTheme="minorEastAsia"/>
          <w:szCs w:val="22"/>
        </w:rPr>
        <w:t>.</w:t>
      </w:r>
    </w:p>
    <w:p w14:paraId="2D44D9E1" w14:textId="72FD8306" w:rsidR="002A489F" w:rsidRPr="002A489F" w:rsidRDefault="00AA4B2C" w:rsidP="002A489F">
      <w:pPr>
        <w:pStyle w:val="FeatureBox"/>
      </w:pPr>
      <w:r>
        <w:lastRenderedPageBreak/>
        <w:t xml:space="preserve">Note that students are not familiar with the terminology </w:t>
      </w:r>
      <w:r w:rsidR="0047286D">
        <w:t>‘</w:t>
      </w:r>
      <w:r>
        <w:t>domain</w:t>
      </w:r>
      <w:r w:rsidR="0047286D">
        <w:t>’</w:t>
      </w:r>
      <w:r>
        <w:t xml:space="preserve"> and </w:t>
      </w:r>
      <w:r w:rsidR="0047286D">
        <w:t>‘</w:t>
      </w:r>
      <w:r>
        <w:t>range</w:t>
      </w:r>
      <w:r w:rsidR="0047286D">
        <w:t>’</w:t>
      </w:r>
      <w:r>
        <w:t>, so when explaining this instruction to students</w:t>
      </w:r>
      <w:r w:rsidR="00EE194C">
        <w:t>,</w:t>
      </w:r>
      <w:r>
        <w:t xml:space="preserve"> use informal mathematical language.</w:t>
      </w:r>
    </w:p>
    <w:p w14:paraId="57B50ABD" w14:textId="1425DF17" w:rsidR="0054054D" w:rsidRPr="006538DF" w:rsidRDefault="00B568C0" w:rsidP="006F1CCD">
      <w:pPr>
        <w:pStyle w:val="ListNumber"/>
        <w:numPr>
          <w:ilvl w:val="0"/>
          <w:numId w:val="4"/>
        </w:numPr>
        <w:rPr>
          <w:rFonts w:eastAsiaTheme="majorEastAsia"/>
          <w:szCs w:val="22"/>
        </w:rPr>
      </w:pPr>
      <w:r>
        <w:rPr>
          <w:rFonts w:eastAsiaTheme="minorEastAsia"/>
        </w:rPr>
        <w:t xml:space="preserve">Discuss with students that the aim is to provide </w:t>
      </w:r>
      <w:r w:rsidR="00A555BE">
        <w:rPr>
          <w:rFonts w:eastAsiaTheme="minorEastAsia"/>
        </w:rPr>
        <w:t xml:space="preserve">an enclosed boundary using </w:t>
      </w:r>
      <w:r w:rsidR="0094019D">
        <w:rPr>
          <w:rFonts w:eastAsiaTheme="minorEastAsia"/>
        </w:rPr>
        <w:t xml:space="preserve">at least one semicircle and other </w:t>
      </w:r>
      <w:r w:rsidR="003967FF">
        <w:rPr>
          <w:rFonts w:eastAsiaTheme="minorEastAsia"/>
        </w:rPr>
        <w:t>known linear and non-linear relationships</w:t>
      </w:r>
      <w:r w:rsidR="0094019D">
        <w:rPr>
          <w:rFonts w:eastAsiaTheme="minorEastAsia"/>
        </w:rPr>
        <w:t xml:space="preserve">. </w:t>
      </w:r>
      <w:r w:rsidR="006756DF" w:rsidRPr="006756DF">
        <w:rPr>
          <w:rFonts w:eastAsiaTheme="minorEastAsia"/>
        </w:rPr>
        <w:t>The goal is to create a closed area that allows the drone the greatest possible freedom of movement. Encourage students to be creative and explore multiple options</w:t>
      </w:r>
      <w:r w:rsidR="00377075">
        <w:rPr>
          <w:rFonts w:eastAsiaTheme="minorEastAsia"/>
        </w:rPr>
        <w:t>.</w:t>
      </w:r>
      <w:r w:rsidR="006756DF" w:rsidRPr="006756DF">
        <w:rPr>
          <w:rFonts w:eastAsiaTheme="minorEastAsia"/>
        </w:rPr>
        <w:t xml:space="preserve"> </w:t>
      </w:r>
      <w:r w:rsidR="00377075">
        <w:rPr>
          <w:rFonts w:eastAsiaTheme="minorEastAsia"/>
        </w:rPr>
        <w:t>T</w:t>
      </w:r>
      <w:r w:rsidR="006756DF" w:rsidRPr="006756DF">
        <w:rPr>
          <w:rFonts w:eastAsiaTheme="minorEastAsia"/>
        </w:rPr>
        <w:t xml:space="preserve">hey may choose to use </w:t>
      </w:r>
      <w:r w:rsidR="00B06C6E">
        <w:rPr>
          <w:rFonts w:eastAsiaTheme="minorEastAsia"/>
        </w:rPr>
        <w:t>2</w:t>
      </w:r>
      <w:r w:rsidR="006756DF" w:rsidRPr="006756DF">
        <w:rPr>
          <w:rFonts w:eastAsiaTheme="minorEastAsia"/>
        </w:rPr>
        <w:t xml:space="preserve">, </w:t>
      </w:r>
      <w:r w:rsidR="00B06C6E">
        <w:rPr>
          <w:rFonts w:eastAsiaTheme="minorEastAsia"/>
        </w:rPr>
        <w:t>3</w:t>
      </w:r>
      <w:r w:rsidR="006756DF" w:rsidRPr="006756DF">
        <w:rPr>
          <w:rFonts w:eastAsiaTheme="minorEastAsia"/>
        </w:rPr>
        <w:t xml:space="preserve">, or more </w:t>
      </w:r>
      <w:r w:rsidR="00CC7FA8">
        <w:rPr>
          <w:rFonts w:eastAsiaTheme="minorEastAsia"/>
        </w:rPr>
        <w:t>equations</w:t>
      </w:r>
      <w:r w:rsidR="006756DF" w:rsidRPr="006756DF">
        <w:rPr>
          <w:rFonts w:eastAsiaTheme="minorEastAsia"/>
        </w:rPr>
        <w:t xml:space="preserve"> to define their enclosed </w:t>
      </w:r>
      <w:r w:rsidR="006756DF" w:rsidRPr="006538DF">
        <w:rPr>
          <w:rFonts w:eastAsiaTheme="minorEastAsia"/>
          <w:szCs w:val="22"/>
        </w:rPr>
        <w:t>boundary</w:t>
      </w:r>
      <w:r w:rsidR="00A524C2" w:rsidRPr="006538DF">
        <w:rPr>
          <w:szCs w:val="22"/>
        </w:rPr>
        <w:t>.</w:t>
      </w:r>
    </w:p>
    <w:p w14:paraId="59A0CE93" w14:textId="7B996D32" w:rsidR="005A79AD" w:rsidRDefault="005A79AD" w:rsidP="005A79AD">
      <w:pPr>
        <w:pStyle w:val="FeatureBox"/>
        <w:rPr>
          <w:rFonts w:eastAsiaTheme="minorEastAsia"/>
        </w:rPr>
      </w:pPr>
      <w:r>
        <w:t>In previous lesson</w:t>
      </w:r>
      <w:r w:rsidR="00617D1E">
        <w:t>s</w:t>
      </w:r>
      <w:r>
        <w:t xml:space="preserve"> students have </w:t>
      </w:r>
      <w:r w:rsidR="00665EB7">
        <w:t>revised their prior knowledge of how to graph</w:t>
      </w:r>
      <w:r>
        <w:t xml:space="preserve"> linear relationships, quadratic functions of the form </w:t>
      </w:r>
      <m:oMath>
        <m:r>
          <w:rPr>
            <w:rFonts w:ascii="Cambria Math" w:hAnsi="Cambria Math"/>
          </w:rPr>
          <m:t>y=a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+c</m:t>
        </m:r>
      </m:oMath>
      <w:r w:rsidR="009F5903">
        <w:rPr>
          <w:rFonts w:eastAsiaTheme="minorEastAsia"/>
        </w:rPr>
        <w:t xml:space="preserve"> and exponentials of the form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x</m:t>
            </m:r>
          </m:sup>
        </m:sSup>
      </m:oMath>
      <w:r w:rsidR="00B065F3">
        <w:rPr>
          <w:rFonts w:eastAsiaTheme="minorEastAsia"/>
        </w:rPr>
        <w:t xml:space="preserve">, and also </w:t>
      </w:r>
      <w:r w:rsidR="00404A60">
        <w:rPr>
          <w:rFonts w:eastAsiaTheme="minorEastAsia"/>
        </w:rPr>
        <w:t xml:space="preserve">learned </w:t>
      </w:r>
      <w:r w:rsidR="009F5903">
        <w:rPr>
          <w:rFonts w:eastAsiaTheme="minorEastAsia"/>
        </w:rPr>
        <w:t xml:space="preserve">how to graph cubic functions of the form </w:t>
      </w:r>
      <m:oMath>
        <m:r>
          <w:rPr>
            <w:rFonts w:ascii="Cambria Math" w:eastAsiaTheme="minorEastAsia" w:hAnsi="Cambria Math"/>
          </w:rPr>
          <m:t>y=a</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3</m:t>
            </m:r>
          </m:sup>
        </m:sSup>
      </m:oMath>
      <w:r w:rsidR="009F5903">
        <w:rPr>
          <w:rFonts w:eastAsiaTheme="minorEastAsia"/>
        </w:rPr>
        <w:t xml:space="preserve"> and reciprocal functions of the form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k</m:t>
            </m:r>
          </m:num>
          <m:den>
            <m:r>
              <w:rPr>
                <w:rFonts w:ascii="Cambria Math" w:eastAsiaTheme="minorEastAsia" w:hAnsi="Cambria Math"/>
              </w:rPr>
              <m:t>x</m:t>
            </m:r>
          </m:den>
        </m:f>
      </m:oMath>
      <w:r w:rsidR="00DA1629">
        <w:rPr>
          <w:rFonts w:eastAsiaTheme="minorEastAsia"/>
        </w:rPr>
        <w:t>.</w:t>
      </w:r>
      <w:r w:rsidR="008B015E">
        <w:rPr>
          <w:rFonts w:eastAsiaTheme="minorEastAsia"/>
        </w:rPr>
        <w:t xml:space="preserve"> Students can be encouraged to use any graphs </w:t>
      </w:r>
      <w:r w:rsidR="00617D1E">
        <w:rPr>
          <w:rFonts w:eastAsiaTheme="minorEastAsia"/>
        </w:rPr>
        <w:t xml:space="preserve">known </w:t>
      </w:r>
      <w:r w:rsidR="008B015E">
        <w:rPr>
          <w:rFonts w:eastAsiaTheme="minorEastAsia"/>
        </w:rPr>
        <w:t xml:space="preserve">to them. </w:t>
      </w:r>
    </w:p>
    <w:p w14:paraId="156C366B" w14:textId="71573EB6" w:rsidR="008B20C4" w:rsidRPr="008B20C4" w:rsidRDefault="00E63E8A" w:rsidP="003B42AF">
      <w:pPr>
        <w:pStyle w:val="FeatureBox"/>
      </w:pPr>
      <w:r w:rsidRPr="00E63E8A">
        <w:t xml:space="preserve">Finding the area under and between curves is beyond the scope of the Year 11 Mathematics Advanced course. </w:t>
      </w:r>
      <w:r w:rsidR="00846614">
        <w:t>If teachers wish students to calculate the area of their drone enclosure</w:t>
      </w:r>
      <w:r w:rsidRPr="00E63E8A">
        <w:t>, students should apply their prior knowledge of two-dimensional shapes where appropriate</w:t>
      </w:r>
      <w:r w:rsidR="003B42AF">
        <w:t xml:space="preserve">. </w:t>
      </w:r>
      <w:r w:rsidR="00846614">
        <w:br/>
      </w:r>
      <w:r w:rsidR="003B42AF">
        <w:t xml:space="preserve">Students will </w:t>
      </w:r>
      <w:r w:rsidR="005A686C">
        <w:t xml:space="preserve">learn about </w:t>
      </w:r>
      <w:r w:rsidR="00CB6C85">
        <w:t xml:space="preserve">the </w:t>
      </w:r>
      <w:r w:rsidR="005A686C">
        <w:t xml:space="preserve">area under and between curves in </w:t>
      </w:r>
      <w:r w:rsidR="00A21748">
        <w:t xml:space="preserve">the </w:t>
      </w:r>
      <w:r w:rsidR="005A686C">
        <w:t>Year 12</w:t>
      </w:r>
      <w:r w:rsidR="00A21748">
        <w:t xml:space="preserve"> Mathematics Advanced </w:t>
      </w:r>
      <w:hyperlink r:id="rId21" w:history="1">
        <w:r w:rsidR="00A21748" w:rsidRPr="0065648B">
          <w:rPr>
            <w:rStyle w:val="Hyperlink"/>
          </w:rPr>
          <w:t>Integral calculus</w:t>
        </w:r>
      </w:hyperlink>
      <w:r w:rsidR="0065648B">
        <w:t xml:space="preserve"> outcome </w:t>
      </w:r>
      <w:r w:rsidR="0065648B" w:rsidRPr="00CB6C85">
        <w:rPr>
          <w:b/>
          <w:bCs/>
        </w:rPr>
        <w:t>MAV-12-</w:t>
      </w:r>
      <w:r w:rsidR="00CB6C85" w:rsidRPr="00CB6C85">
        <w:rPr>
          <w:b/>
          <w:bCs/>
        </w:rPr>
        <w:t>05</w:t>
      </w:r>
      <w:r w:rsidR="00CB6C85">
        <w:t>.</w:t>
      </w:r>
    </w:p>
    <w:p w14:paraId="15E5004A" w14:textId="5EAB3792" w:rsidR="00293954" w:rsidRPr="006538DF" w:rsidRDefault="0054054D" w:rsidP="006F1CCD">
      <w:pPr>
        <w:pStyle w:val="ListNumber"/>
        <w:numPr>
          <w:ilvl w:val="0"/>
          <w:numId w:val="4"/>
        </w:numPr>
        <w:rPr>
          <w:rFonts w:eastAsiaTheme="majorEastAsia"/>
          <w:szCs w:val="22"/>
        </w:rPr>
      </w:pPr>
      <w:r>
        <w:t>Direct students to use a graphi</w:t>
      </w:r>
      <w:r w:rsidR="000544CF">
        <w:t>ng</w:t>
      </w:r>
      <w:r>
        <w:t xml:space="preserve"> application, such as Desmos, to assist them, or students can work at a vertical non-permanent </w:t>
      </w:r>
      <w:r w:rsidRPr="006538DF">
        <w:rPr>
          <w:szCs w:val="22"/>
        </w:rPr>
        <w:t>surface.</w:t>
      </w:r>
    </w:p>
    <w:p w14:paraId="136D9BD0" w14:textId="378D03A5" w:rsidR="00D50BA5" w:rsidRPr="006538DF" w:rsidRDefault="00293954" w:rsidP="00D50BA5">
      <w:pPr>
        <w:pStyle w:val="ListNumber"/>
        <w:numPr>
          <w:ilvl w:val="0"/>
          <w:numId w:val="4"/>
        </w:numPr>
        <w:rPr>
          <w:rFonts w:eastAsiaTheme="majorEastAsia"/>
          <w:szCs w:val="22"/>
        </w:rPr>
      </w:pPr>
      <w:r>
        <w:t xml:space="preserve">Once students have completed their barriers using equations, have them swap with another pair to check </w:t>
      </w:r>
      <w:r w:rsidR="008B015E">
        <w:t>that their boundary is completely enclosed</w:t>
      </w:r>
      <w:r>
        <w:t>.</w:t>
      </w:r>
      <w:r w:rsidR="000544CF">
        <w:t xml:space="preserve"> Students can use a graphing application, such as Desmos to </w:t>
      </w:r>
      <w:r w:rsidR="000544CF" w:rsidRPr="006538DF">
        <w:rPr>
          <w:szCs w:val="22"/>
        </w:rPr>
        <w:t>check.</w:t>
      </w:r>
    </w:p>
    <w:p w14:paraId="25183798" w14:textId="4C6692E2" w:rsidR="00D50BA5" w:rsidRPr="006538DF" w:rsidRDefault="00D50BA5" w:rsidP="00D50BA5">
      <w:pPr>
        <w:pStyle w:val="FeatureBox"/>
        <w:rPr>
          <w:rFonts w:eastAsiaTheme="majorEastAsia"/>
          <w:szCs w:val="22"/>
        </w:rPr>
      </w:pPr>
      <w:r>
        <w:t xml:space="preserve">Possible designs have been included in the solutions </w:t>
      </w:r>
      <w:r w:rsidRPr="006538DF">
        <w:rPr>
          <w:szCs w:val="22"/>
        </w:rPr>
        <w:t xml:space="preserve">section of this lesson. </w:t>
      </w:r>
      <w:r w:rsidR="006F1CCD" w:rsidRPr="006538DF">
        <w:rPr>
          <w:szCs w:val="22"/>
        </w:rPr>
        <w:br w:type="page"/>
      </w:r>
    </w:p>
    <w:p w14:paraId="140858F5" w14:textId="233BC912" w:rsidR="00D042D0" w:rsidRDefault="00D042D0" w:rsidP="00C93019">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5A9AFEAD" w:rsidR="0074782C" w:rsidRDefault="005C6E52" w:rsidP="00E364AA">
      <w:pPr>
        <w:rPr>
          <w:rStyle w:val="Strong"/>
        </w:rPr>
      </w:pPr>
      <w:r>
        <w:rPr>
          <w:rStyle w:val="Strong"/>
        </w:rPr>
        <w:t>Activat</w:t>
      </w:r>
      <w:r w:rsidR="0074782C">
        <w:rPr>
          <w:rStyle w:val="Strong"/>
        </w:rPr>
        <w:t>ing</w:t>
      </w:r>
      <w:r>
        <w:rPr>
          <w:rStyle w:val="Strong"/>
        </w:rPr>
        <w:t xml:space="preserve"> prior knowledge</w:t>
      </w:r>
    </w:p>
    <w:p w14:paraId="7A5B77D1" w14:textId="4D9FB305" w:rsidR="0074782C" w:rsidRPr="003C4EBB" w:rsidRDefault="00A67BEA" w:rsidP="00E364AA">
      <w:pPr>
        <w:pStyle w:val="ListBullet"/>
        <w:rPr>
          <w:b/>
        </w:rPr>
      </w:pPr>
      <w:r>
        <w:t>Appendix A provides multiple access points</w:t>
      </w:r>
      <w:r w:rsidR="006B4446">
        <w:t>.</w:t>
      </w:r>
      <w:r>
        <w:t xml:space="preserve"> </w:t>
      </w:r>
      <w:r w:rsidR="006B4446">
        <w:t>S</w:t>
      </w:r>
      <w:r>
        <w:t>ome students m</w:t>
      </w:r>
      <w:r w:rsidR="00C414E4">
        <w:t xml:space="preserve">ay use Pythagoras’ </w:t>
      </w:r>
      <w:r w:rsidR="002518CA">
        <w:t>theorem,</w:t>
      </w:r>
      <w:r>
        <w:t xml:space="preserve"> and others may use the distance formula</w:t>
      </w:r>
      <w:r w:rsidR="00C414E4">
        <w:t>, based on their prior Stage 5 experiences.</w:t>
      </w:r>
    </w:p>
    <w:p w14:paraId="5B387B8B" w14:textId="07290965" w:rsidR="003C4EBB" w:rsidRPr="009A7D6E" w:rsidRDefault="00F50CAC" w:rsidP="00E364AA">
      <w:pPr>
        <w:pStyle w:val="ListBullet"/>
        <w:rPr>
          <w:rStyle w:val="Strong"/>
          <w:bCs w:val="0"/>
        </w:rPr>
      </w:pPr>
      <w:r w:rsidRPr="00F50CAC">
        <w:t>To make the activity more accessible, some groups could be given an A3 Cartesian plane in a plastic sleeve, so they don't need to draw their own set of axes</w:t>
      </w:r>
      <w:r w:rsidR="009D67B2">
        <w:t>.</w:t>
      </w:r>
    </w:p>
    <w:p w14:paraId="7DEF913B" w14:textId="36A33FDF" w:rsidR="009A7D6E" w:rsidRDefault="009A7D6E" w:rsidP="009A7D6E">
      <w:pPr>
        <w:rPr>
          <w:rStyle w:val="Strong"/>
        </w:rPr>
      </w:pPr>
      <w:r>
        <w:rPr>
          <w:rStyle w:val="Strong"/>
        </w:rPr>
        <w:t>Connecting learning</w:t>
      </w:r>
    </w:p>
    <w:p w14:paraId="0F6C6D1F" w14:textId="2FD6321E" w:rsidR="009A7D6E" w:rsidRPr="00A10B33" w:rsidRDefault="00FD50A1" w:rsidP="009A7D6E">
      <w:pPr>
        <w:pStyle w:val="ListBullet"/>
        <w:rPr>
          <w:b/>
        </w:rPr>
      </w:pPr>
      <w:r>
        <w:t xml:space="preserve">Students are supported as they move from concrete to abstract representations, as they transition from a contextual scenario to generalisation of the circle equation. </w:t>
      </w:r>
      <w:r w:rsidR="00FE7B35">
        <w:t>Concrete representations may need to be referenced to support student understanding.</w:t>
      </w:r>
    </w:p>
    <w:p w14:paraId="669AD6B3" w14:textId="474D7626" w:rsidR="00A10B33" w:rsidRPr="00FA4284" w:rsidRDefault="00283AA0" w:rsidP="009A7D6E">
      <w:pPr>
        <w:pStyle w:val="ListBullet"/>
        <w:rPr>
          <w:b/>
        </w:rPr>
      </w:pPr>
      <w:r>
        <w:t>The Think-Pair-Share allows students to verbalise and test ideas with peers before sharing with the class.</w:t>
      </w:r>
    </w:p>
    <w:p w14:paraId="1CFC2036" w14:textId="6C2B59E7" w:rsidR="009A7D6E" w:rsidRDefault="00757FA9" w:rsidP="009A7D6E">
      <w:pPr>
        <w:rPr>
          <w:rStyle w:val="Strong"/>
        </w:rPr>
      </w:pPr>
      <w:r>
        <w:rPr>
          <w:rStyle w:val="Strong"/>
        </w:rPr>
        <w:t>Releasing responsibility</w:t>
      </w:r>
    </w:p>
    <w:p w14:paraId="5CD50722" w14:textId="01BA7410" w:rsidR="00023EE8" w:rsidRPr="00023EE8" w:rsidRDefault="00023EE8" w:rsidP="00837CCD">
      <w:pPr>
        <w:pStyle w:val="ListBullet"/>
        <w:rPr>
          <w:bCs/>
        </w:rPr>
      </w:pPr>
      <w:r w:rsidRPr="00023EE8">
        <w:rPr>
          <w:bCs/>
        </w:rPr>
        <w:t>The examples could be adapted to include surd solutions to extend students.</w:t>
      </w:r>
    </w:p>
    <w:p w14:paraId="5E2330F6" w14:textId="604F6BF8" w:rsidR="00757FA9" w:rsidRDefault="00757FA9" w:rsidP="009A7D6E">
      <w:pPr>
        <w:rPr>
          <w:rStyle w:val="Strong"/>
        </w:rPr>
      </w:pPr>
      <w:r>
        <w:rPr>
          <w:rStyle w:val="Strong"/>
        </w:rPr>
        <w:t>Independent practice</w:t>
      </w:r>
    </w:p>
    <w:p w14:paraId="7EDD4026" w14:textId="69033EA3" w:rsidR="00757FA9" w:rsidRPr="00FA4284" w:rsidRDefault="007F0222" w:rsidP="00757FA9">
      <w:pPr>
        <w:pStyle w:val="ListBullet"/>
        <w:rPr>
          <w:b/>
        </w:rPr>
      </w:pPr>
      <w:r>
        <w:t xml:space="preserve">The open-ended task offers </w:t>
      </w:r>
      <w:r w:rsidR="00220548">
        <w:t>flexibility;</w:t>
      </w:r>
      <w:r>
        <w:t xml:space="preserve"> students can demonstrate their understanding of basic </w:t>
      </w:r>
      <w:r w:rsidR="00EF062E">
        <w:t xml:space="preserve">or complex </w:t>
      </w:r>
      <w:r w:rsidR="00B848DD">
        <w:t>linear and non-linear relationships</w:t>
      </w:r>
      <w:r w:rsidR="00EF062E">
        <w:t>.</w:t>
      </w:r>
    </w:p>
    <w:p w14:paraId="08F2DD7B" w14:textId="3C86CF3B" w:rsidR="00757FA9" w:rsidRPr="0042623E" w:rsidRDefault="00EF062E" w:rsidP="00757FA9">
      <w:pPr>
        <w:pStyle w:val="ListBullet"/>
        <w:rPr>
          <w:b/>
        </w:rPr>
      </w:pPr>
      <w:r>
        <w:t>Encourage students to evaluate others’ work and learn alternative methods or representations.</w:t>
      </w:r>
    </w:p>
    <w:p w14:paraId="7DE2BF99" w14:textId="68D6F9A5" w:rsidR="00757FA9" w:rsidRDefault="0042623E" w:rsidP="009A7D6E">
      <w:pPr>
        <w:pStyle w:val="ListBullet"/>
        <w:rPr>
          <w:rStyle w:val="Strong"/>
        </w:rPr>
      </w:pPr>
      <w:r>
        <w:t>Students may use a graphical application to aid in their access to this activity.</w:t>
      </w:r>
    </w:p>
    <w:p w14:paraId="0913B20B" w14:textId="77777777" w:rsidR="00757FA9" w:rsidRPr="00B03891" w:rsidRDefault="00757FA9">
      <w:pPr>
        <w:suppressAutoHyphens w:val="0"/>
        <w:spacing w:after="0" w:line="276" w:lineRule="auto"/>
        <w:rPr>
          <w:color w:val="002664"/>
          <w:szCs w:val="22"/>
        </w:rPr>
      </w:pPr>
      <w:r>
        <w:br w:type="page"/>
      </w:r>
    </w:p>
    <w:p w14:paraId="7EF5CAC5" w14:textId="26CFB306" w:rsidR="00633A4A" w:rsidRDefault="00633A4A" w:rsidP="00E44750">
      <w:pPr>
        <w:pStyle w:val="Heading3"/>
      </w:pPr>
      <w:r w:rsidRPr="00633A4A">
        <w:lastRenderedPageBreak/>
        <w:t>Suggested opportunities for assessment</w:t>
      </w:r>
    </w:p>
    <w:p w14:paraId="5282D982" w14:textId="199F3932" w:rsidR="00757FA9" w:rsidRDefault="00757FA9" w:rsidP="00757FA9">
      <w:pPr>
        <w:rPr>
          <w:rStyle w:val="Strong"/>
        </w:rPr>
      </w:pPr>
      <w:r>
        <w:rPr>
          <w:rStyle w:val="Strong"/>
        </w:rPr>
        <w:t>Activating prior knowledge</w:t>
      </w:r>
    </w:p>
    <w:p w14:paraId="00DF28B9" w14:textId="0C61FC99" w:rsidR="00757FA9" w:rsidRPr="00FA4284" w:rsidRDefault="002C5BF0" w:rsidP="00757FA9">
      <w:pPr>
        <w:pStyle w:val="ListBullet"/>
        <w:rPr>
          <w:b/>
        </w:rPr>
      </w:pPr>
      <w:r>
        <w:t>Observe students</w:t>
      </w:r>
      <w:r w:rsidR="00C9140D">
        <w:t>’</w:t>
      </w:r>
      <w:r>
        <w:t xml:space="preserve"> work and conversations in the group work </w:t>
      </w:r>
      <w:r w:rsidR="00241C73">
        <w:t xml:space="preserve">activity </w:t>
      </w:r>
      <w:r w:rsidR="00740B7F">
        <w:t xml:space="preserve">to use as formative assessment of </w:t>
      </w:r>
      <w:r w:rsidR="00C9140D">
        <w:t xml:space="preserve">their </w:t>
      </w:r>
      <w:r w:rsidR="00740B7F">
        <w:t>ability to apply Pythagoras’ theorem to find distances on the Cartesian plane.</w:t>
      </w:r>
    </w:p>
    <w:p w14:paraId="0C29E22E" w14:textId="26242D5C" w:rsidR="00757FA9" w:rsidRPr="00221B9C" w:rsidRDefault="00740B7F" w:rsidP="00757FA9">
      <w:pPr>
        <w:pStyle w:val="ListBullet"/>
        <w:rPr>
          <w:b/>
        </w:rPr>
      </w:pPr>
      <w:r>
        <w:t>Assess students’ reasoning and ability to generalise patterns</w:t>
      </w:r>
      <w:r w:rsidR="00221B9C">
        <w:t xml:space="preserve"> in the Pose-Pause-Pounce-Bounce questioning.</w:t>
      </w:r>
    </w:p>
    <w:p w14:paraId="4C0C0718" w14:textId="54ECE99A" w:rsidR="00221B9C" w:rsidRPr="009A7D6E" w:rsidRDefault="00221B9C" w:rsidP="00757FA9">
      <w:pPr>
        <w:pStyle w:val="ListBullet"/>
        <w:rPr>
          <w:rStyle w:val="Strong"/>
          <w:bCs w:val="0"/>
        </w:rPr>
      </w:pPr>
      <w:r>
        <w:t>Use student responses to determine readiness to move towards the abstract generalisation of a circle.</w:t>
      </w:r>
    </w:p>
    <w:p w14:paraId="3DD6AF31" w14:textId="1FCAA837" w:rsidR="00757FA9" w:rsidRDefault="00757FA9" w:rsidP="00757FA9">
      <w:pPr>
        <w:rPr>
          <w:rStyle w:val="Strong"/>
        </w:rPr>
      </w:pPr>
      <w:r>
        <w:rPr>
          <w:rStyle w:val="Strong"/>
        </w:rPr>
        <w:t>Connecting learning</w:t>
      </w:r>
    </w:p>
    <w:p w14:paraId="700BBDC8" w14:textId="072DA210" w:rsidR="00757FA9" w:rsidRPr="00FA4284" w:rsidRDefault="003D4D85" w:rsidP="00757FA9">
      <w:pPr>
        <w:pStyle w:val="ListBullet"/>
        <w:rPr>
          <w:b/>
        </w:rPr>
      </w:pPr>
      <w:r>
        <w:t xml:space="preserve">Use </w:t>
      </w:r>
      <w:r w:rsidR="002518CA">
        <w:t>Appendix</w:t>
      </w:r>
      <w:r>
        <w:t xml:space="preserve"> B to assess students conceptual understanding of the connections between equations and graphical forms</w:t>
      </w:r>
      <w:r w:rsidR="00757FA9">
        <w:t>.</w:t>
      </w:r>
    </w:p>
    <w:p w14:paraId="7F6EBCB4" w14:textId="2F89B693" w:rsidR="00757FA9" w:rsidRDefault="00757FA9" w:rsidP="002336B0">
      <w:pPr>
        <w:pStyle w:val="ListBullet"/>
        <w:numPr>
          <w:ilvl w:val="0"/>
          <w:numId w:val="0"/>
        </w:numPr>
        <w:rPr>
          <w:rStyle w:val="Strong"/>
        </w:rPr>
      </w:pPr>
      <w:r>
        <w:rPr>
          <w:rStyle w:val="Strong"/>
        </w:rPr>
        <w:t>Releasing responsibility</w:t>
      </w:r>
    </w:p>
    <w:p w14:paraId="7C6AB25F" w14:textId="1FEBD9FD" w:rsidR="00757FA9" w:rsidRPr="00A81B75" w:rsidRDefault="00C316C5" w:rsidP="00757FA9">
      <w:pPr>
        <w:pStyle w:val="ListBullet"/>
        <w:rPr>
          <w:b/>
        </w:rPr>
      </w:pPr>
      <w:r w:rsidRPr="00C316C5">
        <w:t>Use student</w:t>
      </w:r>
      <w:r>
        <w:t>s</w:t>
      </w:r>
      <w:r w:rsidRPr="00C316C5">
        <w:t xml:space="preserve"> </w:t>
      </w:r>
      <w:r>
        <w:t>notes to their future forgetful sel</w:t>
      </w:r>
      <w:r w:rsidR="00E543A8">
        <w:t>ves</w:t>
      </w:r>
      <w:r>
        <w:t xml:space="preserve"> </w:t>
      </w:r>
      <w:r w:rsidRPr="00C316C5">
        <w:t>to assess</w:t>
      </w:r>
      <w:r w:rsidR="003B487A">
        <w:t xml:space="preserve"> their understanding, as well as</w:t>
      </w:r>
      <w:r w:rsidRPr="00C316C5">
        <w:t xml:space="preserve"> what they believe are key concepts and which elements they still find challenging.</w:t>
      </w:r>
    </w:p>
    <w:p w14:paraId="2449DAF4" w14:textId="77777777" w:rsidR="00757FA9" w:rsidRDefault="00757FA9" w:rsidP="00757FA9">
      <w:pPr>
        <w:rPr>
          <w:rStyle w:val="Strong"/>
        </w:rPr>
      </w:pPr>
      <w:r>
        <w:rPr>
          <w:rStyle w:val="Strong"/>
        </w:rPr>
        <w:t>Independent practice</w:t>
      </w:r>
    </w:p>
    <w:p w14:paraId="778F9C76" w14:textId="19A95AEB" w:rsidR="00757FA9" w:rsidRPr="00A81B75" w:rsidRDefault="003B487A" w:rsidP="00757FA9">
      <w:pPr>
        <w:pStyle w:val="ListBullet"/>
        <w:rPr>
          <w:b/>
        </w:rPr>
      </w:pPr>
      <w:r>
        <w:t>Collect student responses to Appendix C to asses</w:t>
      </w:r>
      <w:r w:rsidR="0042623E">
        <w:t>s their understanding of a variety of non-linear relationships</w:t>
      </w:r>
      <w:r w:rsidR="00757FA9">
        <w:t>.</w:t>
      </w:r>
    </w:p>
    <w:p w14:paraId="2C86FF6B" w14:textId="5F508FBE" w:rsidR="0084631E" w:rsidRDefault="0084631E" w:rsidP="0084631E">
      <w:r>
        <w:br w:type="page"/>
      </w:r>
    </w:p>
    <w:p w14:paraId="3AA64228" w14:textId="3B6DF4CB" w:rsidR="00D974BF" w:rsidRDefault="0070190E" w:rsidP="00C93019">
      <w:pPr>
        <w:pStyle w:val="Heading2"/>
        <w:rPr>
          <w:rStyle w:val="Heading2Char"/>
        </w:rPr>
      </w:pPr>
      <w:bookmarkStart w:id="0" w:name="_Appendix_A"/>
      <w:bookmarkEnd w:id="0"/>
      <w:r>
        <w:lastRenderedPageBreak/>
        <w:t>Appendix</w:t>
      </w:r>
      <w:r w:rsidR="00783D18">
        <w:t xml:space="preserve"> </w:t>
      </w:r>
      <w:r w:rsidR="00DB218F">
        <w:t>A</w:t>
      </w:r>
      <w:r w:rsidR="00A01FE7">
        <w:t xml:space="preserve"> </w:t>
      </w:r>
    </w:p>
    <w:p w14:paraId="0077DE9F" w14:textId="17834133" w:rsidR="00CA450C" w:rsidRPr="00B27C56" w:rsidRDefault="00DB218F" w:rsidP="095C3ACB">
      <w:pPr>
        <w:pStyle w:val="Heading3"/>
      </w:pPr>
      <w:r>
        <w:t>Missing drone</w:t>
      </w:r>
    </w:p>
    <w:p w14:paraId="5445B7E8" w14:textId="0E82DAF5" w:rsidR="00A53AE9" w:rsidRDefault="00A53AE9" w:rsidP="00A53AE9">
      <w:pPr>
        <w:pStyle w:val="Heading4"/>
        <w:rPr>
          <w:rStyle w:val="Strong"/>
          <w:b w:val="0"/>
          <w:bCs w:val="0"/>
        </w:rPr>
      </w:pPr>
      <w:r>
        <w:rPr>
          <w:rStyle w:val="Strong"/>
          <w:b w:val="0"/>
          <w:bCs w:val="0"/>
        </w:rPr>
        <w:t>Possible locations</w:t>
      </w:r>
    </w:p>
    <w:tbl>
      <w:tblPr>
        <w:tblStyle w:val="TableGrid"/>
        <w:tblW w:w="9670" w:type="dxa"/>
        <w:tblLook w:val="04A0" w:firstRow="1" w:lastRow="0" w:firstColumn="1" w:lastColumn="0" w:noHBand="0" w:noVBand="1"/>
        <w:tblDescription w:val="A table of coordinates for possible locations of the drone."/>
      </w:tblPr>
      <w:tblGrid>
        <w:gridCol w:w="3223"/>
        <w:gridCol w:w="3223"/>
        <w:gridCol w:w="3224"/>
      </w:tblGrid>
      <w:tr w:rsidR="003C0DA7" w14:paraId="65A6E047" w14:textId="77777777" w:rsidTr="003C0DA7">
        <w:trPr>
          <w:trHeight w:val="503"/>
        </w:trPr>
        <w:tc>
          <w:tcPr>
            <w:tcW w:w="3223" w:type="dxa"/>
            <w:vAlign w:val="center"/>
          </w:tcPr>
          <w:p w14:paraId="562C2650" w14:textId="70E36E21" w:rsidR="003C0DA7" w:rsidRDefault="003C0DA7" w:rsidP="005A7C10">
            <w:pPr>
              <w:jc w:val="center"/>
            </w:pPr>
            <m:oMathPara>
              <m:oMath>
                <m:r>
                  <w:rPr>
                    <w:rFonts w:ascii="Cambria Math" w:hAnsi="Cambria Math"/>
                  </w:rPr>
                  <m:t>(3, 4)</m:t>
                </m:r>
              </m:oMath>
            </m:oMathPara>
          </w:p>
        </w:tc>
        <w:tc>
          <w:tcPr>
            <w:tcW w:w="3223" w:type="dxa"/>
            <w:vAlign w:val="center"/>
          </w:tcPr>
          <w:p w14:paraId="76C6B250" w14:textId="36D6E92A" w:rsidR="003C0DA7" w:rsidRDefault="003C0DA7" w:rsidP="005A7C10">
            <w:pPr>
              <w:jc w:val="center"/>
            </w:pPr>
            <m:oMathPara>
              <m:oMath>
                <m:r>
                  <w:rPr>
                    <w:rFonts w:ascii="Cambria Math" w:hAnsi="Cambria Math"/>
                  </w:rPr>
                  <m:t>(5, 1)</m:t>
                </m:r>
              </m:oMath>
            </m:oMathPara>
          </w:p>
        </w:tc>
        <w:tc>
          <w:tcPr>
            <w:tcW w:w="3224" w:type="dxa"/>
            <w:vAlign w:val="center"/>
          </w:tcPr>
          <w:p w14:paraId="3FB38C71" w14:textId="2368B90B" w:rsidR="003C0DA7" w:rsidRDefault="00AA3AE6" w:rsidP="005A7C10">
            <w:pPr>
              <w:jc w:val="center"/>
            </w:pPr>
            <m:oMathPara>
              <m:oMath>
                <m:r>
                  <w:rPr>
                    <w:rFonts w:ascii="Cambria Math" w:hAnsi="Cambria Math"/>
                  </w:rPr>
                  <m:t>(0, 5)</m:t>
                </m:r>
              </m:oMath>
            </m:oMathPara>
          </w:p>
        </w:tc>
      </w:tr>
      <w:tr w:rsidR="003C0DA7" w14:paraId="564262C0" w14:textId="77777777" w:rsidTr="003C0DA7">
        <w:trPr>
          <w:trHeight w:val="503"/>
        </w:trPr>
        <w:tc>
          <w:tcPr>
            <w:tcW w:w="3223" w:type="dxa"/>
            <w:vAlign w:val="center"/>
          </w:tcPr>
          <w:p w14:paraId="5C2A6A09" w14:textId="017D9F8C" w:rsidR="003C0DA7" w:rsidRDefault="003C0DA7" w:rsidP="005A7C10">
            <w:pPr>
              <w:jc w:val="center"/>
              <w:rPr>
                <w:rFonts w:eastAsia="Calibri"/>
              </w:rPr>
            </w:pPr>
            <m:oMathPara>
              <m:oMath>
                <m:r>
                  <w:rPr>
                    <w:rFonts w:ascii="Cambria Math" w:hAnsi="Cambria Math"/>
                  </w:rPr>
                  <m:t>(-2, 2)</m:t>
                </m:r>
              </m:oMath>
            </m:oMathPara>
          </w:p>
        </w:tc>
        <w:tc>
          <w:tcPr>
            <w:tcW w:w="3223" w:type="dxa"/>
            <w:vAlign w:val="center"/>
          </w:tcPr>
          <w:p w14:paraId="6232C00C" w14:textId="4B5E7C20" w:rsidR="003C0DA7" w:rsidRDefault="003C0DA7" w:rsidP="005A7C10">
            <w:pPr>
              <w:jc w:val="center"/>
              <w:rPr>
                <w:rFonts w:eastAsia="Calibri"/>
              </w:rPr>
            </w:pPr>
            <m:oMathPara>
              <m:oMath>
                <m:r>
                  <w:rPr>
                    <w:rFonts w:ascii="Cambria Math" w:hAnsi="Cambria Math"/>
                  </w:rPr>
                  <m:t>(1, -4)</m:t>
                </m:r>
              </m:oMath>
            </m:oMathPara>
          </w:p>
        </w:tc>
        <w:tc>
          <w:tcPr>
            <w:tcW w:w="3224" w:type="dxa"/>
            <w:vAlign w:val="center"/>
          </w:tcPr>
          <w:p w14:paraId="4FFE71F6" w14:textId="37A98613" w:rsidR="003C0DA7" w:rsidRDefault="003C0DA7" w:rsidP="005A7C10">
            <w:pPr>
              <w:jc w:val="center"/>
              <w:rPr>
                <w:rFonts w:eastAsia="Calibri"/>
              </w:rPr>
            </w:pPr>
            <m:oMathPara>
              <m:oMath>
                <m:r>
                  <w:rPr>
                    <w:rFonts w:ascii="Cambria Math" w:eastAsia="Calibri" w:hAnsi="Cambria Math"/>
                  </w:rPr>
                  <m:t>(3, -4)</m:t>
                </m:r>
              </m:oMath>
            </m:oMathPara>
          </w:p>
        </w:tc>
      </w:tr>
      <w:tr w:rsidR="003C0DA7" w14:paraId="0D73CFAC" w14:textId="77777777" w:rsidTr="003C0DA7">
        <w:trPr>
          <w:trHeight w:val="503"/>
        </w:trPr>
        <w:tc>
          <w:tcPr>
            <w:tcW w:w="3223" w:type="dxa"/>
            <w:vAlign w:val="center"/>
          </w:tcPr>
          <w:p w14:paraId="4DF6E13A" w14:textId="260469DD" w:rsidR="003C0DA7" w:rsidRDefault="003C0DA7" w:rsidP="005A7C10">
            <w:pPr>
              <w:jc w:val="center"/>
            </w:pPr>
            <m:oMathPara>
              <m:oMath>
                <m:r>
                  <w:rPr>
                    <w:rFonts w:ascii="Cambria Math" w:hAnsi="Cambria Math"/>
                  </w:rPr>
                  <m:t>(-4, -3)</m:t>
                </m:r>
              </m:oMath>
            </m:oMathPara>
          </w:p>
        </w:tc>
        <w:tc>
          <w:tcPr>
            <w:tcW w:w="3223" w:type="dxa"/>
            <w:vAlign w:val="center"/>
          </w:tcPr>
          <w:p w14:paraId="132B5B52" w14:textId="0957A9F8" w:rsidR="003C0DA7" w:rsidRDefault="003C0DA7" w:rsidP="005A7C10">
            <w:pPr>
              <w:jc w:val="center"/>
            </w:pPr>
            <m:oMathPara>
              <m:oMath>
                <m:r>
                  <w:rPr>
                    <w:rFonts w:ascii="Cambria Math" w:hAnsi="Cambria Math"/>
                  </w:rPr>
                  <m:t>(4, 4)</m:t>
                </m:r>
              </m:oMath>
            </m:oMathPara>
          </w:p>
        </w:tc>
        <w:tc>
          <w:tcPr>
            <w:tcW w:w="3224" w:type="dxa"/>
            <w:vAlign w:val="center"/>
          </w:tcPr>
          <w:p w14:paraId="015B05D3" w14:textId="15441190" w:rsidR="003C0DA7" w:rsidRDefault="003C0DA7" w:rsidP="005A7C10">
            <w:pPr>
              <w:jc w:val="center"/>
            </w:pPr>
            <m:oMathPara>
              <m:oMath>
                <m:r>
                  <w:rPr>
                    <w:rFonts w:ascii="Cambria Math" w:hAnsi="Cambria Math"/>
                  </w:rPr>
                  <m:t>(-3, 4)</m:t>
                </m:r>
              </m:oMath>
            </m:oMathPara>
          </w:p>
        </w:tc>
      </w:tr>
    </w:tbl>
    <w:p w14:paraId="78610223" w14:textId="1CA76DF3" w:rsidR="00A53AE9" w:rsidRPr="00A53AE9" w:rsidRDefault="00ED233B" w:rsidP="00FD031E">
      <w:pPr>
        <w:pStyle w:val="ListNumber"/>
        <w:numPr>
          <w:ilvl w:val="0"/>
          <w:numId w:val="13"/>
        </w:numPr>
      </w:pPr>
      <w:r>
        <w:t>By plotting the points, or otherwise, determine which locations might be possibl</w:t>
      </w:r>
      <w:r w:rsidR="00831AEC">
        <w:t>e</w:t>
      </w:r>
      <w:r>
        <w:t xml:space="preserve"> positions of the drone</w:t>
      </w:r>
      <w:r w:rsidR="003726E2">
        <w:t>,</w:t>
      </w:r>
      <w:r>
        <w:t xml:space="preserve"> considering </w:t>
      </w:r>
      <w:r w:rsidR="00C46CF0">
        <w:t xml:space="preserve">the drone </w:t>
      </w:r>
      <w:r>
        <w:t>is exactly 5 units from the origin.</w:t>
      </w:r>
    </w:p>
    <w:p w14:paraId="47AFE0AE" w14:textId="5E014ACC" w:rsidR="00407329" w:rsidRPr="00DB6B38" w:rsidRDefault="0050777D" w:rsidP="00DB6B38">
      <w:pPr>
        <w:jc w:val="center"/>
        <w:rPr>
          <w:rFonts w:ascii="Times New Roman" w:hAnsi="Times New Roman" w:cs="Times New Roman"/>
          <w:sz w:val="24"/>
        </w:rPr>
      </w:pPr>
      <w:r>
        <w:rPr>
          <w:noProof/>
        </w:rPr>
        <w:drawing>
          <wp:inline distT="0" distB="0" distL="0" distR="0" wp14:anchorId="47B80397" wp14:editId="7BEBEDF0">
            <wp:extent cx="5011947" cy="5011947"/>
            <wp:effectExtent l="0" t="0" r="0" b="0"/>
            <wp:docPr id="645821210" name="Picture 1" descr="A blank Cartesian pl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21210" name="Picture 1" descr="A blank Cartesian plan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7140" cy="5017140"/>
                    </a:xfrm>
                    <a:prstGeom prst="rect">
                      <a:avLst/>
                    </a:prstGeom>
                    <a:noFill/>
                    <a:ln>
                      <a:noFill/>
                    </a:ln>
                  </pic:spPr>
                </pic:pic>
              </a:graphicData>
            </a:graphic>
          </wp:inline>
        </w:drawing>
      </w:r>
    </w:p>
    <w:p w14:paraId="5563C369" w14:textId="72D5EB55" w:rsidR="0017611C" w:rsidRDefault="0017611C" w:rsidP="00C93019">
      <w:pPr>
        <w:pStyle w:val="Heading2"/>
      </w:pPr>
      <w:r>
        <w:lastRenderedPageBreak/>
        <w:t>Appendix B</w:t>
      </w:r>
    </w:p>
    <w:p w14:paraId="3159B57C" w14:textId="75C9E4A6" w:rsidR="0017611C" w:rsidRDefault="007748D3" w:rsidP="0017611C">
      <w:pPr>
        <w:pStyle w:val="Heading3"/>
      </w:pPr>
      <w:r>
        <w:t>G</w:t>
      </w:r>
      <w:r w:rsidR="0017611C">
        <w:t>raphs and equations</w:t>
      </w:r>
      <w:r>
        <w:t xml:space="preserve"> of circles</w:t>
      </w:r>
    </w:p>
    <w:p w14:paraId="1AFF0395" w14:textId="729F6818" w:rsidR="0017611C" w:rsidRDefault="00EF69F5" w:rsidP="0017611C">
      <w:r w:rsidRPr="00EF69F5">
        <w:t xml:space="preserve">Complete the table by either writing the correct equation </w:t>
      </w:r>
      <w:r w:rsidR="00B80532">
        <w:t>from</w:t>
      </w:r>
      <w:r w:rsidRPr="00EF69F5">
        <w:t xml:space="preserve"> the given </w:t>
      </w:r>
      <w:r w:rsidR="00473CB8" w:rsidRPr="00EF69F5">
        <w:t>graph or</w:t>
      </w:r>
      <w:r w:rsidRPr="00EF69F5">
        <w:t xml:space="preserve"> sketching the correct graph </w:t>
      </w:r>
      <w:r w:rsidR="009A753F">
        <w:t>of</w:t>
      </w:r>
      <w:r w:rsidRPr="00EF69F5">
        <w:t xml:space="preserve"> the given equation</w:t>
      </w:r>
      <w:r w:rsidR="004E1142">
        <w:t>.</w:t>
      </w:r>
    </w:p>
    <w:tbl>
      <w:tblPr>
        <w:tblStyle w:val="Tableheader"/>
        <w:tblW w:w="0" w:type="auto"/>
        <w:tblLook w:val="04A0" w:firstRow="1" w:lastRow="0" w:firstColumn="1" w:lastColumn="0" w:noHBand="0" w:noVBand="1"/>
        <w:tblDescription w:val="In each row there is either a equation or graph. For each graph, the student needs to write the equation, for each equation shown, the student needs to sketch the graph."/>
      </w:tblPr>
      <w:tblGrid>
        <w:gridCol w:w="3114"/>
        <w:gridCol w:w="6508"/>
      </w:tblGrid>
      <w:tr w:rsidR="00B91A8D" w14:paraId="4530BA1C" w14:textId="77777777" w:rsidTr="00B01A95">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114" w:type="dxa"/>
          </w:tcPr>
          <w:p w14:paraId="41A32EE3" w14:textId="5A870F70" w:rsidR="00B91A8D" w:rsidRDefault="00B91A8D" w:rsidP="0017611C">
            <w:r>
              <w:t>Equation</w:t>
            </w:r>
          </w:p>
        </w:tc>
        <w:tc>
          <w:tcPr>
            <w:tcW w:w="6508" w:type="dxa"/>
          </w:tcPr>
          <w:p w14:paraId="2C4A9B33" w14:textId="68320EC3" w:rsidR="00B91A8D" w:rsidRDefault="00B91A8D" w:rsidP="0017611C">
            <w:pPr>
              <w:cnfStyle w:val="100000000000" w:firstRow="1" w:lastRow="0" w:firstColumn="0" w:lastColumn="0" w:oddVBand="0" w:evenVBand="0" w:oddHBand="0" w:evenHBand="0" w:firstRowFirstColumn="0" w:firstRowLastColumn="0" w:lastRowFirstColumn="0" w:lastRowLastColumn="0"/>
            </w:pPr>
            <w:r>
              <w:t>Graph</w:t>
            </w:r>
          </w:p>
        </w:tc>
      </w:tr>
      <w:tr w:rsidR="00B91A8D" w14:paraId="2D702A54" w14:textId="77777777" w:rsidTr="00223388">
        <w:trPr>
          <w:cnfStyle w:val="000000100000" w:firstRow="0" w:lastRow="0" w:firstColumn="0" w:lastColumn="0" w:oddVBand="0" w:evenVBand="0" w:oddHBand="1" w:evenHBand="0" w:firstRowFirstColumn="0" w:firstRowLastColumn="0" w:lastRowFirstColumn="0" w:lastRowLastColumn="0"/>
          <w:trHeight w:val="3389"/>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7960A20E" w14:textId="389021CD" w:rsidR="00B91A8D" w:rsidRDefault="00000000" w:rsidP="00B01A95">
            <w:pPr>
              <w:jc w:val="center"/>
            </w:pPr>
            <m:oMathPara>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m:t>
                </m:r>
              </m:oMath>
            </m:oMathPara>
          </w:p>
        </w:tc>
        <w:tc>
          <w:tcPr>
            <w:tcW w:w="6508" w:type="dxa"/>
            <w:vAlign w:val="center"/>
          </w:tcPr>
          <w:p w14:paraId="0B35E3C8" w14:textId="7B5D1F44" w:rsidR="00B91A8D" w:rsidRDefault="00223388" w:rsidP="00223388">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E856D50" wp14:editId="567F70A5">
                  <wp:extent cx="1980000" cy="1940141"/>
                  <wp:effectExtent l="0" t="0" r="1270" b="3175"/>
                  <wp:docPr id="353194285" name="Picture 1" descr="A blank Cartesian pl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194285" name="Picture 1" descr="A blank Cartesian plane. "/>
                          <pic:cNvPicPr/>
                        </pic:nvPicPr>
                        <pic:blipFill>
                          <a:blip r:embed="rId23"/>
                          <a:stretch>
                            <a:fillRect/>
                          </a:stretch>
                        </pic:blipFill>
                        <pic:spPr>
                          <a:xfrm>
                            <a:off x="0" y="0"/>
                            <a:ext cx="1980000" cy="1940141"/>
                          </a:xfrm>
                          <a:prstGeom prst="rect">
                            <a:avLst/>
                          </a:prstGeom>
                        </pic:spPr>
                      </pic:pic>
                    </a:graphicData>
                  </a:graphic>
                </wp:inline>
              </w:drawing>
            </w:r>
          </w:p>
        </w:tc>
      </w:tr>
      <w:tr w:rsidR="00B91A8D" w14:paraId="1E748EBB" w14:textId="77777777" w:rsidTr="001501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4314949C" w14:textId="77777777" w:rsidR="00B91A8D" w:rsidRDefault="00B91A8D" w:rsidP="0017611C"/>
        </w:tc>
        <w:tc>
          <w:tcPr>
            <w:tcW w:w="6508" w:type="dxa"/>
            <w:shd w:val="clear" w:color="auto" w:fill="auto"/>
          </w:tcPr>
          <w:p w14:paraId="0795F214" w14:textId="30C7F83A" w:rsidR="00B91A8D" w:rsidRDefault="00190FB4" w:rsidP="00190FB4">
            <w:pPr>
              <w:jc w:val="cente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028A94FA" wp14:editId="5374D810">
                  <wp:extent cx="1992702" cy="1952588"/>
                  <wp:effectExtent l="0" t="0" r="7620" b="0"/>
                  <wp:docPr id="768222936" name="Picture 1" descr="The graph of a circle with radius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222936" name="Picture 1" descr="The graph of a circle with radius 2. "/>
                          <pic:cNvPicPr/>
                        </pic:nvPicPr>
                        <pic:blipFill>
                          <a:blip r:embed="rId24"/>
                          <a:stretch>
                            <a:fillRect/>
                          </a:stretch>
                        </pic:blipFill>
                        <pic:spPr>
                          <a:xfrm>
                            <a:off x="0" y="0"/>
                            <a:ext cx="2018047" cy="1977423"/>
                          </a:xfrm>
                          <a:prstGeom prst="rect">
                            <a:avLst/>
                          </a:prstGeom>
                        </pic:spPr>
                      </pic:pic>
                    </a:graphicData>
                  </a:graphic>
                </wp:inline>
              </w:drawing>
            </w:r>
          </w:p>
        </w:tc>
      </w:tr>
      <w:tr w:rsidR="00B91A8D" w14:paraId="38C4258B" w14:textId="77777777" w:rsidTr="00B62F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78946EE0" w14:textId="19B19142" w:rsidR="00B91A8D" w:rsidRDefault="00000000" w:rsidP="00B62FBE">
            <w:pPr>
              <w:jc w:val="center"/>
            </w:pPr>
            <m:oMathPara>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oMath>
            </m:oMathPara>
          </w:p>
        </w:tc>
        <w:tc>
          <w:tcPr>
            <w:tcW w:w="6508" w:type="dxa"/>
            <w:vAlign w:val="center"/>
          </w:tcPr>
          <w:p w14:paraId="716E8A7F" w14:textId="33879302" w:rsidR="00810E18" w:rsidRDefault="00767D3F" w:rsidP="00223388">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412718FA" wp14:editId="5259639A">
                  <wp:extent cx="1980000" cy="1940141"/>
                  <wp:effectExtent l="0" t="0" r="1270" b="3175"/>
                  <wp:docPr id="365836634" name="Picture 1" descr="A blank Cartesian pl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836634" name="Picture 1" descr="A blank Cartesian plane. "/>
                          <pic:cNvPicPr/>
                        </pic:nvPicPr>
                        <pic:blipFill>
                          <a:blip r:embed="rId23"/>
                          <a:stretch>
                            <a:fillRect/>
                          </a:stretch>
                        </pic:blipFill>
                        <pic:spPr>
                          <a:xfrm>
                            <a:off x="0" y="0"/>
                            <a:ext cx="1980000" cy="1940141"/>
                          </a:xfrm>
                          <a:prstGeom prst="rect">
                            <a:avLst/>
                          </a:prstGeom>
                        </pic:spPr>
                      </pic:pic>
                    </a:graphicData>
                  </a:graphic>
                </wp:inline>
              </w:drawing>
            </w:r>
          </w:p>
        </w:tc>
      </w:tr>
      <w:tr w:rsidR="00B91A8D" w14:paraId="47FD6436" w14:textId="77777777" w:rsidTr="001501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57E125A1" w14:textId="77777777" w:rsidR="00B91A8D" w:rsidRDefault="00B91A8D" w:rsidP="0017611C"/>
        </w:tc>
        <w:tc>
          <w:tcPr>
            <w:tcW w:w="6508" w:type="dxa"/>
            <w:shd w:val="clear" w:color="auto" w:fill="auto"/>
          </w:tcPr>
          <w:p w14:paraId="736D6D0C" w14:textId="5007DAE6" w:rsidR="00B91A8D" w:rsidRDefault="00810E18" w:rsidP="00810E18">
            <w:pPr>
              <w:jc w:val="cente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586590BB" wp14:editId="4074FEB3">
                  <wp:extent cx="1980000" cy="1940141"/>
                  <wp:effectExtent l="0" t="0" r="1270" b="3175"/>
                  <wp:docPr id="134770462" name="Picture 1" descr="The graph of a circle with radius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70462" name="Picture 1" descr="The graph of a circle with radius 3. "/>
                          <pic:cNvPicPr/>
                        </pic:nvPicPr>
                        <pic:blipFill>
                          <a:blip r:embed="rId25"/>
                          <a:stretch>
                            <a:fillRect/>
                          </a:stretch>
                        </pic:blipFill>
                        <pic:spPr>
                          <a:xfrm>
                            <a:off x="0" y="0"/>
                            <a:ext cx="1980000" cy="1940141"/>
                          </a:xfrm>
                          <a:prstGeom prst="rect">
                            <a:avLst/>
                          </a:prstGeom>
                        </pic:spPr>
                      </pic:pic>
                    </a:graphicData>
                  </a:graphic>
                </wp:inline>
              </w:drawing>
            </w:r>
          </w:p>
        </w:tc>
      </w:tr>
      <w:tr w:rsidR="00B91A8D" w14:paraId="5E117DA7" w14:textId="77777777" w:rsidTr="00055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5EFA5963" w14:textId="768699E2" w:rsidR="00B91A8D" w:rsidRDefault="00000000" w:rsidP="00055A07">
            <w:pPr>
              <w:jc w:val="center"/>
            </w:pPr>
            <m:oMathPara>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9</m:t>
                    </m:r>
                  </m:den>
                </m:f>
              </m:oMath>
            </m:oMathPara>
          </w:p>
        </w:tc>
        <w:tc>
          <w:tcPr>
            <w:tcW w:w="6508" w:type="dxa"/>
            <w:vAlign w:val="center"/>
          </w:tcPr>
          <w:p w14:paraId="454408C6" w14:textId="49FAE2FA" w:rsidR="00867633" w:rsidRDefault="00055370" w:rsidP="004D342D">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8E27FB7" wp14:editId="6EB98D1F">
                  <wp:extent cx="2034408" cy="2167247"/>
                  <wp:effectExtent l="0" t="0" r="4445" b="5080"/>
                  <wp:docPr id="2104739318" name="Picture 1" descr="A blank Cartesian pl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739318" name="Picture 1" descr="A blank Cartesian plane. "/>
                          <pic:cNvPicPr/>
                        </pic:nvPicPr>
                        <pic:blipFill>
                          <a:blip r:embed="rId26"/>
                          <a:stretch>
                            <a:fillRect/>
                          </a:stretch>
                        </pic:blipFill>
                        <pic:spPr>
                          <a:xfrm>
                            <a:off x="0" y="0"/>
                            <a:ext cx="2047768" cy="2181479"/>
                          </a:xfrm>
                          <a:prstGeom prst="rect">
                            <a:avLst/>
                          </a:prstGeom>
                        </pic:spPr>
                      </pic:pic>
                    </a:graphicData>
                  </a:graphic>
                </wp:inline>
              </w:drawing>
            </w:r>
          </w:p>
        </w:tc>
      </w:tr>
      <w:tr w:rsidR="00DE171F" w14:paraId="191E1684" w14:textId="77777777" w:rsidTr="001501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28060160" w14:textId="77777777" w:rsidR="00DE171F" w:rsidRDefault="00DE171F" w:rsidP="0017611C">
            <w:pPr>
              <w:rPr>
                <w:rFonts w:eastAsia="Calibri"/>
              </w:rPr>
            </w:pPr>
          </w:p>
        </w:tc>
        <w:tc>
          <w:tcPr>
            <w:tcW w:w="6508" w:type="dxa"/>
            <w:shd w:val="clear" w:color="auto" w:fill="auto"/>
          </w:tcPr>
          <w:p w14:paraId="096F97C5" w14:textId="5CEE8ABD" w:rsidR="00DE171F" w:rsidRDefault="007A0D7E" w:rsidP="007A0D7E">
            <w:pPr>
              <w:jc w:val="center"/>
              <w:cnfStyle w:val="000000010000" w:firstRow="0" w:lastRow="0" w:firstColumn="0" w:lastColumn="0" w:oddVBand="0" w:evenVBand="0" w:oddHBand="0" w:evenHBand="1" w:firstRowFirstColumn="0" w:firstRowLastColumn="0" w:lastRowFirstColumn="0" w:lastRowLastColumn="0"/>
              <w:rPr>
                <w:noProof/>
              </w:rPr>
            </w:pPr>
            <w:r>
              <w:rPr>
                <w:noProof/>
              </w:rPr>
              <w:drawing>
                <wp:inline distT="0" distB="0" distL="0" distR="0" wp14:anchorId="464D5D09" wp14:editId="614277E3">
                  <wp:extent cx="1980000" cy="1940141"/>
                  <wp:effectExtent l="0" t="0" r="1270" b="3175"/>
                  <wp:docPr id="156301411" name="Picture 1" descr="The graph of a circle with radiu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01411" name="Picture 1" descr="The graph of a circle with radius 4."/>
                          <pic:cNvPicPr/>
                        </pic:nvPicPr>
                        <pic:blipFill>
                          <a:blip r:embed="rId27"/>
                          <a:stretch>
                            <a:fillRect/>
                          </a:stretch>
                        </pic:blipFill>
                        <pic:spPr>
                          <a:xfrm>
                            <a:off x="0" y="0"/>
                            <a:ext cx="1980000" cy="1940141"/>
                          </a:xfrm>
                          <a:prstGeom prst="rect">
                            <a:avLst/>
                          </a:prstGeom>
                        </pic:spPr>
                      </pic:pic>
                    </a:graphicData>
                  </a:graphic>
                </wp:inline>
              </w:drawing>
            </w:r>
          </w:p>
        </w:tc>
      </w:tr>
    </w:tbl>
    <w:p w14:paraId="1594F6EA" w14:textId="77777777" w:rsidR="00BA767F" w:rsidRDefault="00BA767F">
      <w:pPr>
        <w:suppressAutoHyphens w:val="0"/>
        <w:spacing w:after="0" w:line="276" w:lineRule="auto"/>
      </w:pPr>
      <w:r>
        <w:br w:type="page"/>
      </w:r>
    </w:p>
    <w:p w14:paraId="1216C7C8" w14:textId="5994118A" w:rsidR="008B71D5" w:rsidRDefault="008B71D5" w:rsidP="00C93019">
      <w:pPr>
        <w:pStyle w:val="Heading2"/>
      </w:pPr>
      <w:r>
        <w:lastRenderedPageBreak/>
        <w:t>Sample solutions</w:t>
      </w:r>
    </w:p>
    <w:p w14:paraId="1D7F4C1A" w14:textId="73737EE7" w:rsidR="001E265E" w:rsidRDefault="008B71D5" w:rsidP="006856F4">
      <w:pPr>
        <w:pStyle w:val="Heading3"/>
      </w:pPr>
      <w:r>
        <w:t xml:space="preserve">Appendix </w:t>
      </w:r>
      <w:r w:rsidR="00C43866">
        <w:t>A</w:t>
      </w:r>
      <w:r>
        <w:t xml:space="preserve"> – </w:t>
      </w:r>
      <w:r w:rsidR="00E543A8">
        <w:t>m</w:t>
      </w:r>
      <w:r w:rsidR="00C43866">
        <w:t>issing drone</w:t>
      </w:r>
    </w:p>
    <w:p w14:paraId="0A796EC7" w14:textId="5DAE3AB5" w:rsidR="0012517A" w:rsidRDefault="0012517A" w:rsidP="0012517A">
      <w:r>
        <w:t xml:space="preserve">The following points are exactly 5 units from the origin. </w:t>
      </w:r>
    </w:p>
    <w:p w14:paraId="5CC691AE" w14:textId="7F3757E2" w:rsidR="0012517A" w:rsidRPr="00DD4865" w:rsidRDefault="00000000" w:rsidP="0012517A">
      <m:oMath>
        <m:d>
          <m:dPr>
            <m:ctrlPr>
              <w:rPr>
                <w:rFonts w:ascii="Cambria Math" w:hAnsi="Cambria Math"/>
                <w:i/>
              </w:rPr>
            </m:ctrlPr>
          </m:dPr>
          <m:e>
            <m:r>
              <w:rPr>
                <w:rFonts w:ascii="Cambria Math" w:hAnsi="Cambria Math"/>
              </w:rPr>
              <m:t>0, 5</m:t>
            </m:r>
          </m:e>
        </m:d>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3,4</m:t>
            </m:r>
          </m:e>
        </m:d>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3,-4</m:t>
            </m:r>
          </m:e>
        </m:d>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-4, -3</m:t>
            </m:r>
          </m:e>
        </m:d>
        <m:r>
          <w:rPr>
            <w:rFonts w:ascii="Cambria Math" w:eastAsiaTheme="minorEastAsia" w:hAnsi="Cambria Math"/>
          </w:rPr>
          <m:t>, (-3,4)</m:t>
        </m:r>
      </m:oMath>
      <w:r w:rsidR="00ED33DE">
        <w:rPr>
          <w:rFonts w:eastAsiaTheme="minorEastAsia"/>
        </w:rPr>
        <w:t>.</w:t>
      </w:r>
    </w:p>
    <w:p w14:paraId="60C40FCD" w14:textId="6B549068" w:rsidR="00C63D00" w:rsidRPr="00C63D00" w:rsidRDefault="004159DE" w:rsidP="00C63D00">
      <w:r w:rsidRPr="004159DE">
        <w:rPr>
          <w:noProof/>
        </w:rPr>
        <w:drawing>
          <wp:inline distT="0" distB="0" distL="0" distR="0" wp14:anchorId="017AFFDC" wp14:editId="002013B1">
            <wp:extent cx="6116320" cy="6116320"/>
            <wp:effectExtent l="0" t="0" r="0" b="0"/>
            <wp:docPr id="890488669" name="Picture 7" descr="The graph of a circle, centred at the origin with radius 5. The points (5,1), (4,4), (3,4), (0,5), (-2,2), (-3,4), (-4,-3), (1,-4) and (3,-4) are marked on the same set of ax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488669" name="Picture 7" descr="The graph of a circle, centred at the origin with radius 5. The points (5,1), (4,4), (3,4), (0,5), (-2,2), (-3,4), (-4,-3), (1,-4) and (3,-4) are marked on the same set of axes.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6320" cy="6116320"/>
                    </a:xfrm>
                    <a:prstGeom prst="rect">
                      <a:avLst/>
                    </a:prstGeom>
                    <a:noFill/>
                    <a:ln>
                      <a:noFill/>
                    </a:ln>
                  </pic:spPr>
                </pic:pic>
              </a:graphicData>
            </a:graphic>
          </wp:inline>
        </w:drawing>
      </w:r>
    </w:p>
    <w:p w14:paraId="497A763F" w14:textId="59AD632C" w:rsidR="00555ADD" w:rsidRDefault="00555ADD" w:rsidP="00555ADD">
      <w:pPr>
        <w:pStyle w:val="Heading3"/>
      </w:pPr>
      <w:bookmarkStart w:id="1" w:name="_Appendix_B_–Graphs"/>
      <w:bookmarkEnd w:id="1"/>
      <w:r>
        <w:lastRenderedPageBreak/>
        <w:t>Appendix B –</w:t>
      </w:r>
      <w:r w:rsidR="0011631E">
        <w:t xml:space="preserve"> </w:t>
      </w:r>
      <w:r w:rsidR="00E543A8">
        <w:t>g</w:t>
      </w:r>
      <w:r>
        <w:t>raphs</w:t>
      </w:r>
      <w:r w:rsidR="007748D3">
        <w:t xml:space="preserve"> and equations of circles</w:t>
      </w:r>
    </w:p>
    <w:tbl>
      <w:tblPr>
        <w:tblStyle w:val="Tableheader"/>
        <w:tblW w:w="0" w:type="auto"/>
        <w:tblLook w:val="04A0" w:firstRow="1" w:lastRow="0" w:firstColumn="1" w:lastColumn="0" w:noHBand="0" w:noVBand="1"/>
        <w:tblDescription w:val="Solutions to Appendix B showing equations and their related graphs."/>
      </w:tblPr>
      <w:tblGrid>
        <w:gridCol w:w="3114"/>
        <w:gridCol w:w="6508"/>
      </w:tblGrid>
      <w:tr w:rsidR="00C43699" w14:paraId="00408CDB" w14:textId="77777777" w:rsidTr="00634D43">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114" w:type="dxa"/>
          </w:tcPr>
          <w:p w14:paraId="5B312298" w14:textId="77777777" w:rsidR="00A177FC" w:rsidRDefault="00A177FC" w:rsidP="00634D43">
            <w:r>
              <w:t>Equation</w:t>
            </w:r>
          </w:p>
        </w:tc>
        <w:tc>
          <w:tcPr>
            <w:tcW w:w="6508" w:type="dxa"/>
          </w:tcPr>
          <w:p w14:paraId="0709063A" w14:textId="77777777" w:rsidR="00A177FC" w:rsidRDefault="00A177FC" w:rsidP="00634D43">
            <w:pPr>
              <w:cnfStyle w:val="100000000000" w:firstRow="1" w:lastRow="0" w:firstColumn="0" w:lastColumn="0" w:oddVBand="0" w:evenVBand="0" w:oddHBand="0" w:evenHBand="0" w:firstRowFirstColumn="0" w:firstRowLastColumn="0" w:lastRowFirstColumn="0" w:lastRowLastColumn="0"/>
            </w:pPr>
            <w:r>
              <w:t>Graph</w:t>
            </w:r>
          </w:p>
        </w:tc>
      </w:tr>
      <w:tr w:rsidR="00C43699" w14:paraId="28A9B750" w14:textId="77777777" w:rsidTr="00634D43">
        <w:trPr>
          <w:cnfStyle w:val="000000100000" w:firstRow="0" w:lastRow="0" w:firstColumn="0" w:lastColumn="0" w:oddVBand="0" w:evenVBand="0" w:oddHBand="1" w:evenHBand="0" w:firstRowFirstColumn="0" w:firstRowLastColumn="0" w:lastRowFirstColumn="0" w:lastRowLastColumn="0"/>
          <w:trHeight w:val="3389"/>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4768605C" w14:textId="77777777" w:rsidR="00A177FC" w:rsidRDefault="00000000" w:rsidP="00634D43">
            <w:pPr>
              <w:jc w:val="center"/>
            </w:pPr>
            <m:oMathPara>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m:t>
                </m:r>
              </m:oMath>
            </m:oMathPara>
          </w:p>
        </w:tc>
        <w:tc>
          <w:tcPr>
            <w:tcW w:w="6508" w:type="dxa"/>
            <w:vAlign w:val="center"/>
          </w:tcPr>
          <w:p w14:paraId="0A45891C" w14:textId="55D61505" w:rsidR="00A177FC" w:rsidRDefault="00C428DD" w:rsidP="00634D43">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10F14885" wp14:editId="7D396542">
                  <wp:extent cx="1997050" cy="1873521"/>
                  <wp:effectExtent l="0" t="0" r="3810" b="0"/>
                  <wp:docPr id="547259406" name="Picture 1" descr="The graph of x^2+y^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259406" name="Picture 1" descr="The graph of x^2+y^2=1."/>
                          <pic:cNvPicPr/>
                        </pic:nvPicPr>
                        <pic:blipFill>
                          <a:blip r:embed="rId29"/>
                          <a:stretch>
                            <a:fillRect/>
                          </a:stretch>
                        </pic:blipFill>
                        <pic:spPr>
                          <a:xfrm>
                            <a:off x="0" y="0"/>
                            <a:ext cx="2008407" cy="1884176"/>
                          </a:xfrm>
                          <a:prstGeom prst="rect">
                            <a:avLst/>
                          </a:prstGeom>
                        </pic:spPr>
                      </pic:pic>
                    </a:graphicData>
                  </a:graphic>
                </wp:inline>
              </w:drawing>
            </w:r>
          </w:p>
        </w:tc>
      </w:tr>
      <w:tr w:rsidR="00C43699" w14:paraId="4B02331C" w14:textId="77777777" w:rsidTr="001501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vAlign w:val="center"/>
          </w:tcPr>
          <w:p w14:paraId="11EA3E20" w14:textId="1D1992F8" w:rsidR="00A177FC" w:rsidRDefault="00000000" w:rsidP="00C428DD">
            <w:pPr>
              <w:jc w:val="center"/>
            </w:pPr>
            <m:oMathPara>
              <m:oMath>
                <m:sSup>
                  <m:sSupPr>
                    <m:ctrlPr>
                      <w:rPr>
                        <w:rFonts w:ascii="Cambria Math" w:hAnsi="Cambria Math"/>
                        <w:i/>
                      </w:rPr>
                    </m:ctrlPr>
                  </m:sSupPr>
                  <m:e>
                    <m:r>
                      <w:rPr>
                        <w:rFonts w:ascii="Cambria Math" w:eastAsiaTheme="minorEastAsia" w:hAnsi="Cambria Math"/>
                      </w:rPr>
                      <m:t>x</m:t>
                    </m:r>
                    <m:ctrlPr>
                      <w:rPr>
                        <w:rFonts w:ascii="Cambria Math" w:eastAsiaTheme="minorEastAsia" w:hAnsi="Cambria Math"/>
                        <w:i/>
                      </w:rPr>
                    </m:ctrlPr>
                  </m:e>
                  <m:sup>
                    <m:r>
                      <w:rPr>
                        <w:rFonts w:ascii="Cambria Math" w:hAnsi="Cambria Math"/>
                      </w:rPr>
                      <m:t>2</m:t>
                    </m:r>
                  </m:sup>
                </m:sSup>
                <m:r>
                  <w:rPr>
                    <w:rFonts w:ascii="Cambria Math" w:hAnsi="Cambria Math"/>
                  </w:rPr>
                  <m:t xml:space="preserve">+ </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 xml:space="preserve">=4 </m:t>
                </m:r>
              </m:oMath>
            </m:oMathPara>
          </w:p>
        </w:tc>
        <w:tc>
          <w:tcPr>
            <w:tcW w:w="6508" w:type="dxa"/>
            <w:shd w:val="clear" w:color="auto" w:fill="auto"/>
          </w:tcPr>
          <w:p w14:paraId="625DFEBB" w14:textId="77777777" w:rsidR="00A177FC" w:rsidRDefault="00A177FC" w:rsidP="00634D43">
            <w:pPr>
              <w:jc w:val="cente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651F39F9" wp14:editId="3EAC95C9">
                  <wp:extent cx="1992702" cy="1952588"/>
                  <wp:effectExtent l="0" t="0" r="7620" b="0"/>
                  <wp:docPr id="1288367472" name="Picture 1" descr="The graph of x^2+y^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67472" name="Picture 1" descr="The graph of x^2+y^2=4."/>
                          <pic:cNvPicPr/>
                        </pic:nvPicPr>
                        <pic:blipFill>
                          <a:blip r:embed="rId24"/>
                          <a:stretch>
                            <a:fillRect/>
                          </a:stretch>
                        </pic:blipFill>
                        <pic:spPr>
                          <a:xfrm>
                            <a:off x="0" y="0"/>
                            <a:ext cx="2018047" cy="1977423"/>
                          </a:xfrm>
                          <a:prstGeom prst="rect">
                            <a:avLst/>
                          </a:prstGeom>
                        </pic:spPr>
                      </pic:pic>
                    </a:graphicData>
                  </a:graphic>
                </wp:inline>
              </w:drawing>
            </w:r>
          </w:p>
        </w:tc>
      </w:tr>
      <w:tr w:rsidR="00C43699" w14:paraId="2FFC6C90" w14:textId="77777777" w:rsidTr="00634D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2E6F9795" w14:textId="77777777" w:rsidR="00A177FC" w:rsidRDefault="00000000" w:rsidP="00634D43">
            <w:pPr>
              <w:jc w:val="center"/>
            </w:pPr>
            <m:oMathPara>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oMath>
            </m:oMathPara>
          </w:p>
        </w:tc>
        <w:tc>
          <w:tcPr>
            <w:tcW w:w="6508" w:type="dxa"/>
            <w:vAlign w:val="center"/>
          </w:tcPr>
          <w:p w14:paraId="0A1703E0" w14:textId="5F7D8170" w:rsidR="00A177FC" w:rsidRDefault="00C16B66" w:rsidP="00634D43">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6CDB8BAA" wp14:editId="43362F81">
                  <wp:extent cx="1997049" cy="1873520"/>
                  <wp:effectExtent l="0" t="0" r="3810" b="0"/>
                  <wp:docPr id="48172069" name="Picture 1" descr="The graph of x^2+y^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2069" name="Picture 1" descr="The graph of x^2+y^2=1/4."/>
                          <pic:cNvPicPr/>
                        </pic:nvPicPr>
                        <pic:blipFill>
                          <a:blip r:embed="rId30"/>
                          <a:stretch>
                            <a:fillRect/>
                          </a:stretch>
                        </pic:blipFill>
                        <pic:spPr>
                          <a:xfrm>
                            <a:off x="0" y="0"/>
                            <a:ext cx="2009073" cy="1884800"/>
                          </a:xfrm>
                          <a:prstGeom prst="rect">
                            <a:avLst/>
                          </a:prstGeom>
                        </pic:spPr>
                      </pic:pic>
                    </a:graphicData>
                  </a:graphic>
                </wp:inline>
              </w:drawing>
            </w:r>
          </w:p>
        </w:tc>
      </w:tr>
      <w:tr w:rsidR="00C43699" w14:paraId="3A053414" w14:textId="77777777" w:rsidTr="001501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vAlign w:val="center"/>
          </w:tcPr>
          <w:p w14:paraId="01DD8F08" w14:textId="0F50136F" w:rsidR="00A177FC" w:rsidRDefault="00000000" w:rsidP="00C16B66">
            <w:pPr>
              <w:jc w:val="center"/>
            </w:pPr>
            <m:oMathPara>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=9</m:t>
                </m:r>
              </m:oMath>
            </m:oMathPara>
          </w:p>
        </w:tc>
        <w:tc>
          <w:tcPr>
            <w:tcW w:w="6508" w:type="dxa"/>
            <w:shd w:val="clear" w:color="auto" w:fill="auto"/>
          </w:tcPr>
          <w:p w14:paraId="2BC4DAA8" w14:textId="77777777" w:rsidR="00A177FC" w:rsidRDefault="00A177FC" w:rsidP="00634D43">
            <w:pPr>
              <w:jc w:val="cente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0668F368" wp14:editId="3BFC2D91">
                  <wp:extent cx="1980000" cy="1940141"/>
                  <wp:effectExtent l="0" t="0" r="1270" b="3175"/>
                  <wp:docPr id="811474618" name="Picture 1" descr="The graph of x^2+y^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474618" name="Picture 1" descr="The graph of x^2+y^2=16."/>
                          <pic:cNvPicPr/>
                        </pic:nvPicPr>
                        <pic:blipFill>
                          <a:blip r:embed="rId25"/>
                          <a:stretch>
                            <a:fillRect/>
                          </a:stretch>
                        </pic:blipFill>
                        <pic:spPr>
                          <a:xfrm>
                            <a:off x="0" y="0"/>
                            <a:ext cx="1980000" cy="1940141"/>
                          </a:xfrm>
                          <a:prstGeom prst="rect">
                            <a:avLst/>
                          </a:prstGeom>
                        </pic:spPr>
                      </pic:pic>
                    </a:graphicData>
                  </a:graphic>
                </wp:inline>
              </w:drawing>
            </w:r>
          </w:p>
        </w:tc>
      </w:tr>
      <w:tr w:rsidR="00C43699" w14:paraId="4BDF7F69" w14:textId="77777777" w:rsidTr="00634D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vAlign w:val="center"/>
          </w:tcPr>
          <w:p w14:paraId="74ABB3F6" w14:textId="77777777" w:rsidR="00A177FC" w:rsidRDefault="00000000" w:rsidP="00634D43">
            <w:pPr>
              <w:jc w:val="center"/>
            </w:pPr>
            <m:oMathPara>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9</m:t>
                    </m:r>
                  </m:den>
                </m:f>
              </m:oMath>
            </m:oMathPara>
          </w:p>
        </w:tc>
        <w:tc>
          <w:tcPr>
            <w:tcW w:w="6508" w:type="dxa"/>
            <w:vAlign w:val="center"/>
          </w:tcPr>
          <w:p w14:paraId="7A23D641" w14:textId="7C7ABD90" w:rsidR="00A177FC" w:rsidRDefault="00C43699" w:rsidP="00634D43">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0BC72B16" wp14:editId="01655845">
                  <wp:extent cx="2004365" cy="1880384"/>
                  <wp:effectExtent l="0" t="0" r="0" b="5715"/>
                  <wp:docPr id="687330875" name="Picture 1" descr="The graph of x^2+y^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30875" name="Picture 1" descr="The graph of x^2+y^2=1/9."/>
                          <pic:cNvPicPr/>
                        </pic:nvPicPr>
                        <pic:blipFill>
                          <a:blip r:embed="rId31"/>
                          <a:stretch>
                            <a:fillRect/>
                          </a:stretch>
                        </pic:blipFill>
                        <pic:spPr>
                          <a:xfrm>
                            <a:off x="0" y="0"/>
                            <a:ext cx="2021055" cy="1896041"/>
                          </a:xfrm>
                          <a:prstGeom prst="rect">
                            <a:avLst/>
                          </a:prstGeom>
                        </pic:spPr>
                      </pic:pic>
                    </a:graphicData>
                  </a:graphic>
                </wp:inline>
              </w:drawing>
            </w:r>
          </w:p>
        </w:tc>
      </w:tr>
      <w:tr w:rsidR="00C43699" w14:paraId="501E624E" w14:textId="77777777" w:rsidTr="001501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vAlign w:val="center"/>
          </w:tcPr>
          <w:p w14:paraId="5827CC77" w14:textId="11388B39" w:rsidR="00A177FC" w:rsidRDefault="00000000" w:rsidP="00C43699">
            <w:pPr>
              <w:jc w:val="center"/>
              <w:rPr>
                <w:rFonts w:eastAsia="Calibri"/>
              </w:rPr>
            </w:pPr>
            <m:oMathPara>
              <m:oMath>
                <m:sSup>
                  <m:sSupPr>
                    <m:ctrlPr>
                      <w:rPr>
                        <w:rFonts w:ascii="Cambria Math" w:eastAsia="Calibri" w:hAnsi="Cambria Math"/>
                        <w:i/>
                      </w:rPr>
                    </m:ctrlPr>
                  </m:sSupPr>
                  <m:e>
                    <m:r>
                      <w:rPr>
                        <w:rFonts w:ascii="Cambria Math" w:eastAsia="Calibri" w:hAnsi="Cambria Math"/>
                      </w:rPr>
                      <m:t>x</m:t>
                    </m:r>
                  </m:e>
                  <m:sup>
                    <m:r>
                      <w:rPr>
                        <w:rFonts w:ascii="Cambria Math" w:eastAsia="Calibri" w:hAnsi="Cambria Math"/>
                      </w:rPr>
                      <m:t>2</m:t>
                    </m:r>
                  </m:sup>
                </m:sSup>
                <m:r>
                  <w:rPr>
                    <w:rFonts w:ascii="Cambria Math" w:eastAsia="Calibri" w:hAnsi="Cambria Math"/>
                  </w:rPr>
                  <m:t>+</m:t>
                </m:r>
                <m:sSup>
                  <m:sSupPr>
                    <m:ctrlPr>
                      <w:rPr>
                        <w:rFonts w:ascii="Cambria Math" w:eastAsia="Calibri" w:hAnsi="Cambria Math"/>
                        <w:i/>
                      </w:rPr>
                    </m:ctrlPr>
                  </m:sSupPr>
                  <m:e>
                    <m:r>
                      <w:rPr>
                        <w:rFonts w:ascii="Cambria Math" w:eastAsia="Calibri" w:hAnsi="Cambria Math"/>
                      </w:rPr>
                      <m:t>y</m:t>
                    </m:r>
                  </m:e>
                  <m:sup>
                    <m:r>
                      <w:rPr>
                        <w:rFonts w:ascii="Cambria Math" w:eastAsia="Calibri" w:hAnsi="Cambria Math"/>
                      </w:rPr>
                      <m:t>2</m:t>
                    </m:r>
                  </m:sup>
                </m:sSup>
                <m:r>
                  <w:rPr>
                    <w:rFonts w:ascii="Cambria Math" w:eastAsia="Calibri" w:hAnsi="Cambria Math"/>
                  </w:rPr>
                  <m:t>=16</m:t>
                </m:r>
              </m:oMath>
            </m:oMathPara>
          </w:p>
        </w:tc>
        <w:tc>
          <w:tcPr>
            <w:tcW w:w="6508" w:type="dxa"/>
            <w:shd w:val="clear" w:color="auto" w:fill="auto"/>
          </w:tcPr>
          <w:p w14:paraId="09DBCB99" w14:textId="77777777" w:rsidR="00A177FC" w:rsidRDefault="00A177FC" w:rsidP="00634D43">
            <w:pPr>
              <w:jc w:val="center"/>
              <w:cnfStyle w:val="000000010000" w:firstRow="0" w:lastRow="0" w:firstColumn="0" w:lastColumn="0" w:oddVBand="0" w:evenVBand="0" w:oddHBand="0" w:evenHBand="1" w:firstRowFirstColumn="0" w:firstRowLastColumn="0" w:lastRowFirstColumn="0" w:lastRowLastColumn="0"/>
              <w:rPr>
                <w:noProof/>
              </w:rPr>
            </w:pPr>
            <w:r>
              <w:rPr>
                <w:noProof/>
              </w:rPr>
              <w:drawing>
                <wp:inline distT="0" distB="0" distL="0" distR="0" wp14:anchorId="1F51289D" wp14:editId="79CBC91B">
                  <wp:extent cx="1980000" cy="1940141"/>
                  <wp:effectExtent l="0" t="0" r="1270" b="3175"/>
                  <wp:docPr id="328338885" name="Picture 1" descr="The graph of x^2+y^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338885" name="Picture 1" descr="The graph of x^2+y^2=16."/>
                          <pic:cNvPicPr/>
                        </pic:nvPicPr>
                        <pic:blipFill>
                          <a:blip r:embed="rId27"/>
                          <a:stretch>
                            <a:fillRect/>
                          </a:stretch>
                        </pic:blipFill>
                        <pic:spPr>
                          <a:xfrm>
                            <a:off x="0" y="0"/>
                            <a:ext cx="1980000" cy="1940141"/>
                          </a:xfrm>
                          <a:prstGeom prst="rect">
                            <a:avLst/>
                          </a:prstGeom>
                        </pic:spPr>
                      </pic:pic>
                    </a:graphicData>
                  </a:graphic>
                </wp:inline>
              </w:drawing>
            </w:r>
          </w:p>
        </w:tc>
      </w:tr>
    </w:tbl>
    <w:p w14:paraId="0F19DA12" w14:textId="0EB912BD" w:rsidR="00555ADD" w:rsidRDefault="00555ADD">
      <w:pPr>
        <w:suppressAutoHyphens w:val="0"/>
        <w:spacing w:after="0" w:line="276" w:lineRule="auto"/>
      </w:pPr>
      <w:r>
        <w:br w:type="page"/>
      </w:r>
    </w:p>
    <w:p w14:paraId="32F4582B" w14:textId="5D799D90" w:rsidR="00555ADD" w:rsidRDefault="00AC02C4" w:rsidP="00555ADD">
      <w:pPr>
        <w:pStyle w:val="Heading3"/>
      </w:pPr>
      <w:bookmarkStart w:id="2" w:name="_Appendix_C_–"/>
      <w:bookmarkEnd w:id="2"/>
      <w:r>
        <w:lastRenderedPageBreak/>
        <w:t>Independent practice activity</w:t>
      </w:r>
    </w:p>
    <w:p w14:paraId="51F22E22" w14:textId="0C63A023" w:rsidR="00136EDF" w:rsidRDefault="002013E6" w:rsidP="005C3457">
      <w:r>
        <w:t>A</w:t>
      </w:r>
      <w:r w:rsidR="00136EDF">
        <w:t xml:space="preserve"> semicircle and a parabola</w:t>
      </w:r>
    </w:p>
    <w:p w14:paraId="7CCB881E" w14:textId="745EB5CF" w:rsidR="00FF3277" w:rsidRPr="00FF3277" w:rsidRDefault="002013E6" w:rsidP="00FF3277">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+16</m:t>
        </m:r>
      </m:oMath>
      <w:r>
        <w:rPr>
          <w:rFonts w:eastAsiaTheme="minorEastAsia"/>
        </w:rPr>
        <w:t xml:space="preserve"> and </w:t>
      </w:r>
      <m:oMath>
        <m:r>
          <w:rPr>
            <w:rFonts w:ascii="Cambria Math" w:eastAsiaTheme="minorEastAsia" w:hAnsi="Cambria Math"/>
          </w:rPr>
          <m:t>y=-</m:t>
        </m:r>
        <m:rad>
          <m:radPr>
            <m:degHide m:val="1"/>
            <m:ctrlPr>
              <w:rPr>
                <w:rFonts w:ascii="Cambria Math" w:eastAsiaTheme="minorEastAsia" w:hAnsi="Cambria Math"/>
                <w:i/>
              </w:rPr>
            </m:ctrlPr>
          </m:radPr>
          <m:deg/>
          <m:e>
            <m:r>
              <w:rPr>
                <w:rFonts w:ascii="Cambria Math" w:eastAsiaTheme="minorEastAsia" w:hAnsi="Cambria Math"/>
              </w:rPr>
              <m:t>16-</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rad>
      </m:oMath>
    </w:p>
    <w:p w14:paraId="2ABD7918" w14:textId="3B26D0A1" w:rsidR="00136EDF" w:rsidRDefault="00FF3277" w:rsidP="00136EDF">
      <w:r>
        <w:rPr>
          <w:noProof/>
        </w:rPr>
        <w:drawing>
          <wp:inline distT="0" distB="0" distL="0" distR="0" wp14:anchorId="5B1E8E86" wp14:editId="37577379">
            <wp:extent cx="2023314" cy="3335732"/>
            <wp:effectExtent l="0" t="0" r="0" b="0"/>
            <wp:docPr id="641647538" name="Picture 1" descr="The graph of y=-x^2+16 and y=-sqrt(16-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647538" name="Picture 1" descr="The graph of y=-x^2+16 and y=-sqrt(16-x^2)."/>
                    <pic:cNvPicPr/>
                  </pic:nvPicPr>
                  <pic:blipFill>
                    <a:blip r:embed="rId32"/>
                    <a:stretch>
                      <a:fillRect/>
                    </a:stretch>
                  </pic:blipFill>
                  <pic:spPr>
                    <a:xfrm>
                      <a:off x="0" y="0"/>
                      <a:ext cx="2032517" cy="3350904"/>
                    </a:xfrm>
                    <a:prstGeom prst="rect">
                      <a:avLst/>
                    </a:prstGeom>
                  </pic:spPr>
                </pic:pic>
              </a:graphicData>
            </a:graphic>
          </wp:inline>
        </w:drawing>
      </w:r>
    </w:p>
    <w:p w14:paraId="77598806" w14:textId="65750FD5" w:rsidR="00EA50C7" w:rsidRDefault="00F313D3" w:rsidP="005C3457">
      <w:r>
        <w:t>A semicircle and straight lines</w:t>
      </w:r>
    </w:p>
    <w:p w14:paraId="659E0D7F" w14:textId="392A2CFC" w:rsidR="00F313D3" w:rsidRDefault="00F313D3" w:rsidP="00F313D3">
      <m:oMath>
        <m:r>
          <w:rPr>
            <w:rFonts w:ascii="Cambria Math" w:hAnsi="Cambria Math"/>
          </w:rPr>
          <m:t>y=</m:t>
        </m:r>
        <m:rad>
          <m:radPr>
            <m:degHide m:val="1"/>
            <m:ctrlPr>
              <w:rPr>
                <w:rFonts w:ascii="Cambria Math" w:eastAsiaTheme="minorEastAsia" w:hAnsi="Cambria Math"/>
                <w:i/>
              </w:rPr>
            </m:ctrlPr>
          </m:radPr>
          <m:deg/>
          <m:e>
            <m:r>
              <w:rPr>
                <w:rFonts w:ascii="Cambria Math" w:eastAsiaTheme="minorEastAsia" w:hAnsi="Cambria Math"/>
              </w:rPr>
              <m:t>25-</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rad>
      </m:oMath>
      <w:r w:rsidR="00B62F89">
        <w:rPr>
          <w:rFonts w:eastAsiaTheme="minorEastAsia"/>
        </w:rPr>
        <w:t xml:space="preserve">, </w:t>
      </w:r>
      <m:oMath>
        <m:r>
          <w:rPr>
            <w:rFonts w:ascii="Cambria Math" w:eastAsiaTheme="minorEastAsia" w:hAnsi="Cambria Math"/>
          </w:rPr>
          <m:t>y=x-5</m:t>
        </m:r>
      </m:oMath>
      <w:r w:rsidR="00B62F89">
        <w:rPr>
          <w:rFonts w:eastAsiaTheme="minorEastAsia"/>
        </w:rPr>
        <w:t xml:space="preserve"> and </w:t>
      </w:r>
      <m:oMath>
        <m:r>
          <w:rPr>
            <w:rFonts w:ascii="Cambria Math" w:eastAsiaTheme="minorEastAsia" w:hAnsi="Cambria Math"/>
          </w:rPr>
          <m:t>y=-x-5</m:t>
        </m:r>
      </m:oMath>
    </w:p>
    <w:p w14:paraId="60145581" w14:textId="201C2A7A" w:rsidR="00F313D3" w:rsidRPr="00F313D3" w:rsidRDefault="00F313D3" w:rsidP="00F313D3">
      <w:r>
        <w:rPr>
          <w:noProof/>
        </w:rPr>
        <w:drawing>
          <wp:inline distT="0" distB="0" distL="0" distR="0" wp14:anchorId="73965339" wp14:editId="7D4FC430">
            <wp:extent cx="3026979" cy="3116276"/>
            <wp:effectExtent l="0" t="0" r="2540" b="8255"/>
            <wp:docPr id="1819972240" name="Picture 1" descr="The graph of y=sqrt(25-x^2), y=x-5 and y=-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972240" name="Picture 1" descr="The graph of y=sqrt(25-x^2), y=x-5 and y=-x-5."/>
                    <pic:cNvPicPr/>
                  </pic:nvPicPr>
                  <pic:blipFill>
                    <a:blip r:embed="rId33"/>
                    <a:stretch>
                      <a:fillRect/>
                    </a:stretch>
                  </pic:blipFill>
                  <pic:spPr>
                    <a:xfrm>
                      <a:off x="0" y="0"/>
                      <a:ext cx="3032811" cy="3122280"/>
                    </a:xfrm>
                    <a:prstGeom prst="rect">
                      <a:avLst/>
                    </a:prstGeom>
                  </pic:spPr>
                </pic:pic>
              </a:graphicData>
            </a:graphic>
          </wp:inline>
        </w:drawing>
      </w:r>
    </w:p>
    <w:p w14:paraId="54CD5CFC" w14:textId="599DFE57" w:rsidR="00F313D3" w:rsidRDefault="007C0A48" w:rsidP="005C3457">
      <w:r>
        <w:lastRenderedPageBreak/>
        <w:t>A semicircle, exponential and a straight line</w:t>
      </w:r>
    </w:p>
    <w:p w14:paraId="4DB8B85F" w14:textId="0BD19709" w:rsidR="007C0A48" w:rsidRPr="007C0A48" w:rsidRDefault="00A61161" w:rsidP="007C0A48">
      <m:oMath>
        <m:r>
          <w:rPr>
            <w:rFonts w:ascii="Cambria Math" w:hAnsi="Cambria Math"/>
          </w:rPr>
          <m:t>y=-</m:t>
        </m:r>
        <m:rad>
          <m:radPr>
            <m:degHide m:val="1"/>
            <m:ctrlPr>
              <w:rPr>
                <w:rFonts w:ascii="Cambria Math" w:eastAsiaTheme="minorEastAsia" w:hAnsi="Cambria Math"/>
                <w:i/>
              </w:rPr>
            </m:ctrlPr>
          </m:radPr>
          <m:deg/>
          <m:e>
            <m:r>
              <w:rPr>
                <w:rFonts w:ascii="Cambria Math" w:eastAsiaTheme="minorEastAsia" w:hAnsi="Cambria Math"/>
              </w:rPr>
              <m:t>16-</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rad>
      </m:oMath>
      <w:r>
        <w:rPr>
          <w:rFonts w:eastAsiaTheme="minorEastAsia"/>
        </w:rPr>
        <w:t xml:space="preserve">,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x</m:t>
            </m:r>
          </m:sup>
        </m:sSup>
      </m:oMath>
      <w:r>
        <w:rPr>
          <w:rFonts w:eastAsiaTheme="minorEastAsia"/>
        </w:rPr>
        <w:t xml:space="preserve"> and </w:t>
      </w:r>
      <m:oMath>
        <m:r>
          <w:rPr>
            <w:rFonts w:ascii="Cambria Math" w:eastAsiaTheme="minorEastAsia" w:hAnsi="Cambria Math"/>
          </w:rPr>
          <m:t>y=-2x+8</m:t>
        </m:r>
      </m:oMath>
    </w:p>
    <w:p w14:paraId="5A6AED2E" w14:textId="45FAE63B" w:rsidR="00F84253" w:rsidRDefault="00A61161" w:rsidP="00F84253">
      <w:r>
        <w:rPr>
          <w:noProof/>
        </w:rPr>
        <w:drawing>
          <wp:inline distT="0" distB="0" distL="0" distR="0" wp14:anchorId="455F43FE" wp14:editId="0CDAF7B5">
            <wp:extent cx="2290841" cy="3723436"/>
            <wp:effectExtent l="0" t="0" r="0" b="0"/>
            <wp:docPr id="1754837398" name="Picture 1" descr="The graph of y=-sqrt(16-x^2), y=-2^x and y=-2x+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37398" name="Picture 1" descr="The graph of y=-sqrt(16-x^2), y=-2^x and y=-2x+8."/>
                    <pic:cNvPicPr/>
                  </pic:nvPicPr>
                  <pic:blipFill>
                    <a:blip r:embed="rId34"/>
                    <a:stretch>
                      <a:fillRect/>
                    </a:stretch>
                  </pic:blipFill>
                  <pic:spPr>
                    <a:xfrm>
                      <a:off x="0" y="0"/>
                      <a:ext cx="2296026" cy="3731863"/>
                    </a:xfrm>
                    <a:prstGeom prst="rect">
                      <a:avLst/>
                    </a:prstGeom>
                  </pic:spPr>
                </pic:pic>
              </a:graphicData>
            </a:graphic>
          </wp:inline>
        </w:drawing>
      </w:r>
    </w:p>
    <w:p w14:paraId="034B9B00" w14:textId="14D7D344" w:rsidR="00262F7C" w:rsidRDefault="00676182" w:rsidP="005C3457">
      <w:r>
        <w:t xml:space="preserve">Semicircles and </w:t>
      </w:r>
      <w:r w:rsidR="007739BF">
        <w:t>a vertical line</w:t>
      </w:r>
    </w:p>
    <w:p w14:paraId="55880B6D" w14:textId="08AACADE" w:rsidR="00676182" w:rsidRDefault="007739BF" w:rsidP="00676182">
      <m:oMath>
        <m:r>
          <w:rPr>
            <w:rFonts w:ascii="Cambria Math" w:hAnsi="Cambria Math"/>
          </w:rPr>
          <m:t>x=-</m:t>
        </m:r>
        <m:rad>
          <m:radPr>
            <m:degHide m:val="1"/>
            <m:ctrlPr>
              <w:rPr>
                <w:rFonts w:ascii="Cambria Math" w:hAnsi="Cambria Math"/>
                <w:i/>
              </w:rPr>
            </m:ctrlPr>
          </m:radPr>
          <m:deg/>
          <m:e>
            <m:r>
              <w:rPr>
                <w:rFonts w:ascii="Cambria Math" w:hAnsi="Cambria Math"/>
              </w:rPr>
              <m:t>25-</m:t>
            </m:r>
            <m:sSup>
              <m:sSupPr>
                <m:ctrlPr>
                  <w:rPr>
                    <w:rFonts w:ascii="Cambria Math" w:hAnsi="Cambria Math"/>
                    <w:i/>
                  </w:rPr>
                </m:ctrlPr>
              </m:sSupPr>
              <m:e>
                <m:r>
                  <w:rPr>
                    <w:rFonts w:ascii="Cambria Math" w:hAnsi="Cambria Math"/>
                  </w:rPr>
                  <m:t>x</m:t>
                </m:r>
              </m:e>
              <m:sup>
                <m:r>
                  <w:rPr>
                    <w:rFonts w:ascii="Cambria Math" w:hAnsi="Cambria Math"/>
                  </w:rPr>
                  <m:t>2</m:t>
                </m:r>
              </m:sup>
            </m:sSup>
          </m:e>
        </m:rad>
      </m:oMath>
      <w:r>
        <w:rPr>
          <w:rFonts w:eastAsiaTheme="minorEastAsia"/>
        </w:rPr>
        <w:t xml:space="preserve">, </w:t>
      </w:r>
      <m:oMath>
        <m:r>
          <w:rPr>
            <w:rFonts w:ascii="Cambria Math" w:eastAsiaTheme="minorEastAsia" w:hAnsi="Cambria Math"/>
          </w:rPr>
          <m:t>x=-</m:t>
        </m:r>
        <m:rad>
          <m:radPr>
            <m:degHide m:val="1"/>
            <m:ctrlPr>
              <w:rPr>
                <w:rFonts w:ascii="Cambria Math" w:eastAsiaTheme="minorEastAsia" w:hAnsi="Cambria Math"/>
                <w:i/>
              </w:rPr>
            </m:ctrlPr>
          </m:radPr>
          <m:deg/>
          <m:e>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rad>
      </m:oMath>
      <w:r>
        <w:rPr>
          <w:rFonts w:eastAsiaTheme="minorEastAsia"/>
        </w:rPr>
        <w:t xml:space="preserve"> and </w:t>
      </w:r>
      <m:oMath>
        <m:r>
          <w:rPr>
            <w:rFonts w:ascii="Cambria Math" w:eastAsiaTheme="minorEastAsia" w:hAnsi="Cambria Math"/>
          </w:rPr>
          <m:t>x=0</m:t>
        </m:r>
      </m:oMath>
    </w:p>
    <w:p w14:paraId="608A099D" w14:textId="303392DA" w:rsidR="00555ADD" w:rsidRPr="00DB6B38" w:rsidRDefault="00711915" w:rsidP="00711915">
      <w:pPr>
        <w:rPr>
          <w:rFonts w:eastAsiaTheme="majorEastAsia"/>
          <w:color w:val="002664"/>
          <w:szCs w:val="22"/>
        </w:rPr>
      </w:pPr>
      <w:r>
        <w:rPr>
          <w:noProof/>
        </w:rPr>
        <w:drawing>
          <wp:inline distT="0" distB="0" distL="0" distR="0" wp14:anchorId="74BEDE72" wp14:editId="29D8C4B1">
            <wp:extent cx="2923816" cy="3006548"/>
            <wp:effectExtent l="0" t="0" r="0" b="3810"/>
            <wp:docPr id="1463901161" name="Picture 1" descr="The graph of y=-sqrt(25-x^2), y=-sqrt(1-x^2) and 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901161" name="Picture 1" descr="The graph of y=-sqrt(25-x^2), y=-sqrt(1-x^2) and x=0."/>
                    <pic:cNvPicPr/>
                  </pic:nvPicPr>
                  <pic:blipFill>
                    <a:blip r:embed="rId35"/>
                    <a:stretch>
                      <a:fillRect/>
                    </a:stretch>
                  </pic:blipFill>
                  <pic:spPr>
                    <a:xfrm>
                      <a:off x="0" y="0"/>
                      <a:ext cx="2930870" cy="3013801"/>
                    </a:xfrm>
                    <a:prstGeom prst="rect">
                      <a:avLst/>
                    </a:prstGeom>
                  </pic:spPr>
                </pic:pic>
              </a:graphicData>
            </a:graphic>
          </wp:inline>
        </w:drawing>
      </w:r>
      <w:r w:rsidR="00555ADD">
        <w:br w:type="page"/>
      </w:r>
    </w:p>
    <w:p w14:paraId="39CDE9F5" w14:textId="65253C60" w:rsidR="00407329" w:rsidRDefault="00407329" w:rsidP="00C9301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36"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0B0750AE"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37" w:history="1">
        <w:r w:rsidRPr="004C354B">
          <w:rPr>
            <w:rStyle w:val="Hyperlink"/>
          </w:rPr>
          <w:t>https://educationstandards.nsw.edu.au/</w:t>
        </w:r>
      </w:hyperlink>
      <w:r w:rsidRPr="00A1020E">
        <w:t xml:space="preserve"> </w:t>
      </w:r>
      <w:r w:rsidRPr="00AE7FE3">
        <w:t xml:space="preserve">and the NSW Curriculum website </w:t>
      </w:r>
      <w:hyperlink r:id="rId38" w:history="1">
        <w:r w:rsidRPr="00AE7FE3">
          <w:rPr>
            <w:rStyle w:val="Hyperlink"/>
          </w:rPr>
          <w:t>https://curriculum.nsw.edu.au</w:t>
        </w:r>
      </w:hyperlink>
      <w:r w:rsidRPr="00AE7FE3">
        <w:t>.</w:t>
      </w:r>
    </w:p>
    <w:p w14:paraId="59C6807B" w14:textId="23007D32" w:rsidR="00757FA9" w:rsidRPr="00C12AC4" w:rsidRDefault="00E543A8" w:rsidP="00757FA9">
      <w:pPr>
        <w:rPr>
          <w:szCs w:val="22"/>
        </w:rPr>
      </w:pPr>
      <w:hyperlink r:id="rId39" w:history="1">
        <w:r>
          <w:rPr>
            <w:rStyle w:val="Hyperlink"/>
            <w:szCs w:val="22"/>
          </w:rPr>
          <w:t>Mathematics Advanced 11–12 Syllabus</w:t>
        </w:r>
      </w:hyperlink>
      <w:r w:rsidR="00757FA9" w:rsidRPr="00C12AC4">
        <w:rPr>
          <w:szCs w:val="22"/>
        </w:rPr>
        <w:t xml:space="preserve"> © NSW Education Standards Authority (NESA) for and on behalf of the Crown in right of the State of New South Wales, 202</w:t>
      </w:r>
      <w:r w:rsidR="00802A41">
        <w:rPr>
          <w:szCs w:val="22"/>
        </w:rPr>
        <w:t>4</w:t>
      </w:r>
      <w:r w:rsidR="00757FA9" w:rsidRPr="00C12AC4">
        <w:rPr>
          <w:szCs w:val="22"/>
        </w:rPr>
        <w:t>.</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40"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FD031E">
      <w:pPr>
        <w:pStyle w:val="ListBullet"/>
        <w:numPr>
          <w:ilvl w:val="0"/>
          <w:numId w:val="3"/>
        </w:numPr>
      </w:pPr>
      <w:r>
        <w:t>the NSW Department of Education logo, other logos and trademark-protected material</w:t>
      </w:r>
    </w:p>
    <w:p w14:paraId="2405BAF5" w14:textId="77777777" w:rsidR="00F63959" w:rsidRDefault="00F63959" w:rsidP="00FD031E">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42"/>
      <w:footerReference w:type="first" r:id="rId4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A7B98D" w14:textId="77777777" w:rsidR="008A1EDE" w:rsidRDefault="008A1EDE">
      <w:r>
        <w:separator/>
      </w:r>
    </w:p>
    <w:p w14:paraId="35862ABE" w14:textId="77777777" w:rsidR="008A1EDE" w:rsidRDefault="008A1EDE"/>
    <w:p w14:paraId="77229C21" w14:textId="77777777" w:rsidR="008A1EDE" w:rsidRDefault="008A1EDE"/>
  </w:endnote>
  <w:endnote w:type="continuationSeparator" w:id="0">
    <w:p w14:paraId="1273B6DE" w14:textId="77777777" w:rsidR="008A1EDE" w:rsidRDefault="008A1EDE">
      <w:r>
        <w:continuationSeparator/>
      </w:r>
    </w:p>
    <w:p w14:paraId="7C3B0F74" w14:textId="77777777" w:rsidR="008A1EDE" w:rsidRDefault="008A1EDE"/>
    <w:p w14:paraId="00CCC6D0" w14:textId="77777777" w:rsidR="008A1EDE" w:rsidRDefault="008A1EDE"/>
  </w:endnote>
  <w:endnote w:type="continuationNotice" w:id="1">
    <w:p w14:paraId="0378A80E" w14:textId="77777777" w:rsidR="008A1EDE" w:rsidRDefault="008A1EDE">
      <w:pPr>
        <w:spacing w:before="0" w:line="240" w:lineRule="auto"/>
      </w:pPr>
    </w:p>
    <w:p w14:paraId="46D3D456" w14:textId="77777777" w:rsidR="008A1EDE" w:rsidRDefault="008A1E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504720A-121C-48D0-92F0-2536BDBC9023}"/>
  </w:font>
  <w:font w:name="Calibri">
    <w:panose1 w:val="020F0502020204030204"/>
    <w:charset w:val="00"/>
    <w:family w:val="swiss"/>
    <w:pitch w:val="variable"/>
    <w:sig w:usb0="E4002EFF" w:usb1="C200247B" w:usb2="00000009" w:usb3="00000000" w:csb0="000001FF" w:csb1="00000000"/>
    <w:embedRegular r:id="rId2" w:fontKey="{CE4530C8-9F2F-4934-9C9E-40C08FDE75EE}"/>
    <w:embedBold r:id="rId3" w:fontKey="{063A4B2E-E293-4BB3-A49F-E787A9C1D3F8}"/>
    <w:embedItalic r:id="rId4" w:fontKey="{57A96E3E-61ED-4FFA-B900-E3789527C4BD}"/>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94D58022-2113-44B5-B271-E30B17032099}"/>
    <w:embedItalic r:id="rId6" w:fontKey="{ED6AE701-4942-4FE1-9030-4A190A722979}"/>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9628FCD7-D92E-4150-97EA-2D305626866C}"/>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7315EFE9-8AD3-4261-B717-A99FE0B4CDD6}"/>
    <w:embedItalic r:id="rId9" w:fontKey="{CCB44ABF-3694-4D12-A5B0-2EAD695492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2CABA693"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793AE5">
      <w:rPr>
        <w:noProof/>
      </w:rPr>
      <w:t>Aug-25</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B6D65" w14:textId="77777777" w:rsidR="008A1EDE" w:rsidRDefault="008A1EDE">
      <w:r>
        <w:separator/>
      </w:r>
    </w:p>
    <w:p w14:paraId="2A10BFDE" w14:textId="77777777" w:rsidR="008A1EDE" w:rsidRDefault="008A1EDE"/>
    <w:p w14:paraId="5F9D6B02" w14:textId="77777777" w:rsidR="008A1EDE" w:rsidRDefault="008A1EDE"/>
  </w:footnote>
  <w:footnote w:type="continuationSeparator" w:id="0">
    <w:p w14:paraId="03D769D3" w14:textId="77777777" w:rsidR="008A1EDE" w:rsidRDefault="008A1EDE">
      <w:r>
        <w:continuationSeparator/>
      </w:r>
    </w:p>
    <w:p w14:paraId="7A036E35" w14:textId="77777777" w:rsidR="008A1EDE" w:rsidRDefault="008A1EDE"/>
    <w:p w14:paraId="70A7EE0C" w14:textId="77777777" w:rsidR="008A1EDE" w:rsidRDefault="008A1EDE"/>
  </w:footnote>
  <w:footnote w:type="continuationNotice" w:id="1">
    <w:p w14:paraId="210CEF10" w14:textId="77777777" w:rsidR="008A1EDE" w:rsidRDefault="008A1EDE">
      <w:pPr>
        <w:spacing w:before="0" w:line="240" w:lineRule="auto"/>
      </w:pPr>
    </w:p>
    <w:p w14:paraId="083C0492" w14:textId="77777777" w:rsidR="008A1EDE" w:rsidRDefault="008A1ED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375DACEB" w:rsidR="0084631E" w:rsidRDefault="00D471C7" w:rsidP="0084631E">
    <w:pPr>
      <w:pStyle w:val="Documentname"/>
    </w:pPr>
    <w:r>
      <w:t>Circles</w:t>
    </w:r>
    <w:r w:rsidR="006247AE">
      <w:t xml:space="preserve"> and semicircles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0F4C167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523889B2"/>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49CCAB2A"/>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603A71"/>
    <w:multiLevelType w:val="multilevel"/>
    <w:tmpl w:val="7318F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71595F"/>
    <w:multiLevelType w:val="multilevel"/>
    <w:tmpl w:val="8236EEB6"/>
    <w:lvl w:ilvl="0">
      <w:start w:val="1"/>
      <w:numFmt w:val="bullet"/>
      <w:pStyle w:val="ListBullet"/>
      <w:lvlText w:val=""/>
      <w:lvlJc w:val="left"/>
      <w:pPr>
        <w:ind w:left="567" w:hanging="567"/>
      </w:pPr>
      <w:rPr>
        <w:rFonts w:ascii="Symbol" w:hAnsi="Symbol" w:hint="default"/>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C885751"/>
    <w:multiLevelType w:val="multilevel"/>
    <w:tmpl w:val="10141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802DF5"/>
    <w:multiLevelType w:val="multilevel"/>
    <w:tmpl w:val="8836F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B872BE"/>
    <w:multiLevelType w:val="multilevel"/>
    <w:tmpl w:val="5BFE9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183F24"/>
    <w:multiLevelType w:val="multilevel"/>
    <w:tmpl w:val="46686880"/>
    <w:lvl w:ilvl="0">
      <w:start w:val="1"/>
      <w:numFmt w:val="decimal"/>
      <w:pStyle w:val="ListNumber"/>
      <w:lvlText w:val="%1."/>
      <w:lvlJc w:val="left"/>
      <w:pPr>
        <w:ind w:left="567" w:hanging="567"/>
      </w:pPr>
      <w:rPr>
        <w:rFonts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C910211"/>
    <w:multiLevelType w:val="multilevel"/>
    <w:tmpl w:val="065EA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D1C33F7"/>
    <w:multiLevelType w:val="multilevel"/>
    <w:tmpl w:val="70C24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07F37E2"/>
    <w:multiLevelType w:val="multilevel"/>
    <w:tmpl w:val="218A3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5C04E5F"/>
    <w:multiLevelType w:val="multilevel"/>
    <w:tmpl w:val="BCB02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6" w15:restartNumberingAfterBreak="0">
    <w:nsid w:val="42B84BF1"/>
    <w:multiLevelType w:val="multilevel"/>
    <w:tmpl w:val="EE7C8CC8"/>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E6A06E6"/>
    <w:multiLevelType w:val="multilevel"/>
    <w:tmpl w:val="C2108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C95D4D"/>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5EE13329"/>
    <w:multiLevelType w:val="multilevel"/>
    <w:tmpl w:val="E1981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AA46BE5"/>
    <w:multiLevelType w:val="multilevel"/>
    <w:tmpl w:val="171E4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4848040">
    <w:abstractNumId w:val="15"/>
  </w:num>
  <w:num w:numId="2" w16cid:durableId="175270668">
    <w:abstractNumId w:val="15"/>
  </w:num>
  <w:num w:numId="3" w16cid:durableId="730810984">
    <w:abstractNumId w:val="6"/>
  </w:num>
  <w:num w:numId="4" w16cid:durableId="8588540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1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581136368">
    <w:abstractNumId w:val="0"/>
  </w:num>
  <w:num w:numId="7" w16cid:durableId="147291356">
    <w:abstractNumId w:val="6"/>
  </w:num>
  <w:num w:numId="8" w16cid:durableId="822308067">
    <w:abstractNumId w:val="20"/>
  </w:num>
  <w:num w:numId="9" w16cid:durableId="147866089">
    <w:abstractNumId w:val="10"/>
  </w:num>
  <w:num w:numId="10" w16cid:durableId="46147362">
    <w:abstractNumId w:val="4"/>
  </w:num>
  <w:num w:numId="11" w16cid:durableId="17348936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2838848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9907089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16908227">
    <w:abstractNumId w:val="5"/>
  </w:num>
  <w:num w:numId="15" w16cid:durableId="10122952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223657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94697903">
    <w:abstractNumId w:val="2"/>
  </w:num>
  <w:num w:numId="18" w16cid:durableId="1023631170">
    <w:abstractNumId w:val="2"/>
  </w:num>
  <w:num w:numId="19" w16cid:durableId="20271694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8150474">
    <w:abstractNumId w:val="1"/>
  </w:num>
  <w:num w:numId="21" w16cid:durableId="738135272">
    <w:abstractNumId w:val="2"/>
  </w:num>
  <w:num w:numId="22" w16cid:durableId="321323886">
    <w:abstractNumId w:val="18"/>
  </w:num>
  <w:num w:numId="23" w16cid:durableId="27922073">
    <w:abstractNumId w:val="2"/>
  </w:num>
  <w:num w:numId="24" w16cid:durableId="1322654582">
    <w:abstractNumId w:val="9"/>
  </w:num>
  <w:num w:numId="25" w16cid:durableId="434448613">
    <w:abstractNumId w:val="8"/>
  </w:num>
  <w:num w:numId="26" w16cid:durableId="1482624472">
    <w:abstractNumId w:val="7"/>
  </w:num>
  <w:num w:numId="27" w16cid:durableId="2086419213">
    <w:abstractNumId w:val="17"/>
  </w:num>
  <w:num w:numId="28" w16cid:durableId="1890874603">
    <w:abstractNumId w:val="11"/>
  </w:num>
  <w:num w:numId="29" w16cid:durableId="875237774">
    <w:abstractNumId w:val="14"/>
  </w:num>
  <w:num w:numId="30" w16cid:durableId="1806269767">
    <w:abstractNumId w:val="12"/>
  </w:num>
  <w:num w:numId="31" w16cid:durableId="1799183022">
    <w:abstractNumId w:val="21"/>
  </w:num>
  <w:num w:numId="32" w16cid:durableId="1629822039">
    <w:abstractNumId w:val="13"/>
  </w:num>
  <w:num w:numId="33" w16cid:durableId="9633909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16705668">
    <w:abstractNumId w:val="2"/>
  </w:num>
  <w:num w:numId="35" w16cid:durableId="901915456">
    <w:abstractNumId w:val="2"/>
  </w:num>
  <w:num w:numId="36" w16cid:durableId="1949655960">
    <w:abstractNumId w:val="3"/>
  </w:num>
  <w:num w:numId="37" w16cid:durableId="1060520975">
    <w:abstractNumId w:val="2"/>
  </w:num>
  <w:num w:numId="38" w16cid:durableId="595787846">
    <w:abstractNumId w:val="2"/>
  </w:num>
  <w:num w:numId="39" w16cid:durableId="545411805">
    <w:abstractNumId w:val="2"/>
  </w:num>
  <w:num w:numId="40" w16cid:durableId="1556965173">
    <w:abstractNumId w:val="2"/>
  </w:num>
  <w:num w:numId="41" w16cid:durableId="1086339624">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1C30"/>
    <w:rsid w:val="000025B8"/>
    <w:rsid w:val="00002BF1"/>
    <w:rsid w:val="00002DA5"/>
    <w:rsid w:val="00003198"/>
    <w:rsid w:val="00003584"/>
    <w:rsid w:val="000041D0"/>
    <w:rsid w:val="0000479D"/>
    <w:rsid w:val="00006220"/>
    <w:rsid w:val="00006CD7"/>
    <w:rsid w:val="00010212"/>
    <w:rsid w:val="000103FC"/>
    <w:rsid w:val="00010746"/>
    <w:rsid w:val="0001198F"/>
    <w:rsid w:val="00012683"/>
    <w:rsid w:val="000143DF"/>
    <w:rsid w:val="000151F8"/>
    <w:rsid w:val="00015D43"/>
    <w:rsid w:val="000166EF"/>
    <w:rsid w:val="00016801"/>
    <w:rsid w:val="00016CA5"/>
    <w:rsid w:val="0002091F"/>
    <w:rsid w:val="000209E3"/>
    <w:rsid w:val="00021171"/>
    <w:rsid w:val="00023102"/>
    <w:rsid w:val="00023790"/>
    <w:rsid w:val="00023EE8"/>
    <w:rsid w:val="00024602"/>
    <w:rsid w:val="000252FF"/>
    <w:rsid w:val="000253AE"/>
    <w:rsid w:val="00027181"/>
    <w:rsid w:val="00030C49"/>
    <w:rsid w:val="00030C4B"/>
    <w:rsid w:val="00030EBC"/>
    <w:rsid w:val="000321BF"/>
    <w:rsid w:val="000331B6"/>
    <w:rsid w:val="00034F5E"/>
    <w:rsid w:val="0003541F"/>
    <w:rsid w:val="00035A50"/>
    <w:rsid w:val="00037C5C"/>
    <w:rsid w:val="00040BF3"/>
    <w:rsid w:val="00041EB6"/>
    <w:rsid w:val="00042114"/>
    <w:rsid w:val="000423E3"/>
    <w:rsid w:val="0004292D"/>
    <w:rsid w:val="00042D30"/>
    <w:rsid w:val="00043F14"/>
    <w:rsid w:val="00043FA0"/>
    <w:rsid w:val="00044C5D"/>
    <w:rsid w:val="00044D23"/>
    <w:rsid w:val="000460FE"/>
    <w:rsid w:val="00046473"/>
    <w:rsid w:val="000470B7"/>
    <w:rsid w:val="000501A5"/>
    <w:rsid w:val="000507E6"/>
    <w:rsid w:val="00051315"/>
    <w:rsid w:val="0005163D"/>
    <w:rsid w:val="00051BC4"/>
    <w:rsid w:val="00051BF0"/>
    <w:rsid w:val="000534F4"/>
    <w:rsid w:val="000535B7"/>
    <w:rsid w:val="00053726"/>
    <w:rsid w:val="000544CF"/>
    <w:rsid w:val="00055370"/>
    <w:rsid w:val="000557ED"/>
    <w:rsid w:val="00055A07"/>
    <w:rsid w:val="000562A7"/>
    <w:rsid w:val="000564F8"/>
    <w:rsid w:val="00057BC8"/>
    <w:rsid w:val="00060231"/>
    <w:rsid w:val="000604B9"/>
    <w:rsid w:val="00060C9E"/>
    <w:rsid w:val="00061232"/>
    <w:rsid w:val="000613C4"/>
    <w:rsid w:val="000620E8"/>
    <w:rsid w:val="00062708"/>
    <w:rsid w:val="00062FB3"/>
    <w:rsid w:val="00065A16"/>
    <w:rsid w:val="00067030"/>
    <w:rsid w:val="000674AF"/>
    <w:rsid w:val="00070416"/>
    <w:rsid w:val="00071D06"/>
    <w:rsid w:val="0007214A"/>
    <w:rsid w:val="00072804"/>
    <w:rsid w:val="00072B6E"/>
    <w:rsid w:val="00072DFB"/>
    <w:rsid w:val="0007326E"/>
    <w:rsid w:val="00074567"/>
    <w:rsid w:val="00074FA2"/>
    <w:rsid w:val="00075B4E"/>
    <w:rsid w:val="0007708D"/>
    <w:rsid w:val="000770DB"/>
    <w:rsid w:val="00077647"/>
    <w:rsid w:val="00077A7C"/>
    <w:rsid w:val="00077A9F"/>
    <w:rsid w:val="0008113C"/>
    <w:rsid w:val="00081247"/>
    <w:rsid w:val="00082E53"/>
    <w:rsid w:val="000834F7"/>
    <w:rsid w:val="000844F9"/>
    <w:rsid w:val="00084628"/>
    <w:rsid w:val="00084830"/>
    <w:rsid w:val="0008606A"/>
    <w:rsid w:val="00086656"/>
    <w:rsid w:val="00086675"/>
    <w:rsid w:val="00086BC7"/>
    <w:rsid w:val="00086D87"/>
    <w:rsid w:val="000872D6"/>
    <w:rsid w:val="00090537"/>
    <w:rsid w:val="00090586"/>
    <w:rsid w:val="00090628"/>
    <w:rsid w:val="0009075F"/>
    <w:rsid w:val="0009082B"/>
    <w:rsid w:val="000919BC"/>
    <w:rsid w:val="00091B2A"/>
    <w:rsid w:val="000922D6"/>
    <w:rsid w:val="00092F78"/>
    <w:rsid w:val="000934E3"/>
    <w:rsid w:val="0009452F"/>
    <w:rsid w:val="00094EE6"/>
    <w:rsid w:val="00096701"/>
    <w:rsid w:val="00097721"/>
    <w:rsid w:val="000A030A"/>
    <w:rsid w:val="000A0C05"/>
    <w:rsid w:val="000A10DD"/>
    <w:rsid w:val="000A2514"/>
    <w:rsid w:val="000A2FCF"/>
    <w:rsid w:val="000A33D4"/>
    <w:rsid w:val="000A3C83"/>
    <w:rsid w:val="000A41E7"/>
    <w:rsid w:val="000A451E"/>
    <w:rsid w:val="000A4AF1"/>
    <w:rsid w:val="000A664D"/>
    <w:rsid w:val="000A6D4F"/>
    <w:rsid w:val="000A796C"/>
    <w:rsid w:val="000A7A61"/>
    <w:rsid w:val="000A7BD2"/>
    <w:rsid w:val="000B0201"/>
    <w:rsid w:val="000B09C8"/>
    <w:rsid w:val="000B1FC2"/>
    <w:rsid w:val="000B2886"/>
    <w:rsid w:val="000B30E1"/>
    <w:rsid w:val="000B4F65"/>
    <w:rsid w:val="000B60F4"/>
    <w:rsid w:val="000B75CB"/>
    <w:rsid w:val="000B7D49"/>
    <w:rsid w:val="000C04EB"/>
    <w:rsid w:val="000C07B7"/>
    <w:rsid w:val="000C0D3E"/>
    <w:rsid w:val="000C0ECE"/>
    <w:rsid w:val="000C0FB5"/>
    <w:rsid w:val="000C1078"/>
    <w:rsid w:val="000C1512"/>
    <w:rsid w:val="000C16A7"/>
    <w:rsid w:val="000C1BCD"/>
    <w:rsid w:val="000C250C"/>
    <w:rsid w:val="000C36D1"/>
    <w:rsid w:val="000C3704"/>
    <w:rsid w:val="000C43DF"/>
    <w:rsid w:val="000C45AA"/>
    <w:rsid w:val="000C4F79"/>
    <w:rsid w:val="000C575E"/>
    <w:rsid w:val="000C5A11"/>
    <w:rsid w:val="000C61FB"/>
    <w:rsid w:val="000C6F89"/>
    <w:rsid w:val="000C7627"/>
    <w:rsid w:val="000C7D4F"/>
    <w:rsid w:val="000D2063"/>
    <w:rsid w:val="000D24EC"/>
    <w:rsid w:val="000D2C3A"/>
    <w:rsid w:val="000D48A8"/>
    <w:rsid w:val="000D4B5A"/>
    <w:rsid w:val="000D51D0"/>
    <w:rsid w:val="000D55B1"/>
    <w:rsid w:val="000D5731"/>
    <w:rsid w:val="000D5A7E"/>
    <w:rsid w:val="000D64D8"/>
    <w:rsid w:val="000D692E"/>
    <w:rsid w:val="000E07F5"/>
    <w:rsid w:val="000E20B4"/>
    <w:rsid w:val="000E3714"/>
    <w:rsid w:val="000E3800"/>
    <w:rsid w:val="000E3AAB"/>
    <w:rsid w:val="000E3C1C"/>
    <w:rsid w:val="000E41B7"/>
    <w:rsid w:val="000E5F93"/>
    <w:rsid w:val="000E6BA0"/>
    <w:rsid w:val="000E73D4"/>
    <w:rsid w:val="000F0476"/>
    <w:rsid w:val="000F174A"/>
    <w:rsid w:val="000F2824"/>
    <w:rsid w:val="000F377D"/>
    <w:rsid w:val="000F488A"/>
    <w:rsid w:val="000F5591"/>
    <w:rsid w:val="000F6A9C"/>
    <w:rsid w:val="000F7960"/>
    <w:rsid w:val="00100B59"/>
    <w:rsid w:val="00100DC5"/>
    <w:rsid w:val="00100E27"/>
    <w:rsid w:val="00100E5A"/>
    <w:rsid w:val="00101135"/>
    <w:rsid w:val="0010259B"/>
    <w:rsid w:val="00102D25"/>
    <w:rsid w:val="00103D80"/>
    <w:rsid w:val="00104A05"/>
    <w:rsid w:val="00104C26"/>
    <w:rsid w:val="00105F6E"/>
    <w:rsid w:val="00106009"/>
    <w:rsid w:val="001061F9"/>
    <w:rsid w:val="0010663E"/>
    <w:rsid w:val="001068B3"/>
    <w:rsid w:val="00106A3B"/>
    <w:rsid w:val="00107584"/>
    <w:rsid w:val="00107B09"/>
    <w:rsid w:val="0011011D"/>
    <w:rsid w:val="00110B4C"/>
    <w:rsid w:val="001113CC"/>
    <w:rsid w:val="00113727"/>
    <w:rsid w:val="00113763"/>
    <w:rsid w:val="001141BA"/>
    <w:rsid w:val="0011437C"/>
    <w:rsid w:val="00114B7D"/>
    <w:rsid w:val="001157D2"/>
    <w:rsid w:val="0011631E"/>
    <w:rsid w:val="0011758E"/>
    <w:rsid w:val="001177C4"/>
    <w:rsid w:val="00117B7D"/>
    <w:rsid w:val="00117FF3"/>
    <w:rsid w:val="001202C3"/>
    <w:rsid w:val="001208EA"/>
    <w:rsid w:val="0012093E"/>
    <w:rsid w:val="001231F0"/>
    <w:rsid w:val="0012517A"/>
    <w:rsid w:val="00125C6C"/>
    <w:rsid w:val="00127648"/>
    <w:rsid w:val="0013032B"/>
    <w:rsid w:val="001305EA"/>
    <w:rsid w:val="00130630"/>
    <w:rsid w:val="00132433"/>
    <w:rsid w:val="001324C3"/>
    <w:rsid w:val="001326E7"/>
    <w:rsid w:val="001328FA"/>
    <w:rsid w:val="0013419A"/>
    <w:rsid w:val="0013437F"/>
    <w:rsid w:val="00134700"/>
    <w:rsid w:val="00134E23"/>
    <w:rsid w:val="00135E80"/>
    <w:rsid w:val="00135FEF"/>
    <w:rsid w:val="00136EDF"/>
    <w:rsid w:val="00137C3F"/>
    <w:rsid w:val="00140753"/>
    <w:rsid w:val="001407C4"/>
    <w:rsid w:val="00141175"/>
    <w:rsid w:val="0014239C"/>
    <w:rsid w:val="001435A2"/>
    <w:rsid w:val="00143921"/>
    <w:rsid w:val="00146F04"/>
    <w:rsid w:val="00147E93"/>
    <w:rsid w:val="00150129"/>
    <w:rsid w:val="00150EBC"/>
    <w:rsid w:val="001520B0"/>
    <w:rsid w:val="0015446A"/>
    <w:rsid w:val="00154738"/>
    <w:rsid w:val="0015487C"/>
    <w:rsid w:val="00154894"/>
    <w:rsid w:val="00155144"/>
    <w:rsid w:val="001564ED"/>
    <w:rsid w:val="00156956"/>
    <w:rsid w:val="0015712E"/>
    <w:rsid w:val="00157322"/>
    <w:rsid w:val="001613F7"/>
    <w:rsid w:val="00161A3D"/>
    <w:rsid w:val="00161E3E"/>
    <w:rsid w:val="00162C3A"/>
    <w:rsid w:val="00163854"/>
    <w:rsid w:val="00163906"/>
    <w:rsid w:val="00165B83"/>
    <w:rsid w:val="00165FF0"/>
    <w:rsid w:val="0016606D"/>
    <w:rsid w:val="0017075C"/>
    <w:rsid w:val="00170CB5"/>
    <w:rsid w:val="00171601"/>
    <w:rsid w:val="00171747"/>
    <w:rsid w:val="00171B91"/>
    <w:rsid w:val="001722EB"/>
    <w:rsid w:val="00172CA2"/>
    <w:rsid w:val="00172EC4"/>
    <w:rsid w:val="0017302F"/>
    <w:rsid w:val="001734EF"/>
    <w:rsid w:val="00174183"/>
    <w:rsid w:val="00174563"/>
    <w:rsid w:val="00174DFA"/>
    <w:rsid w:val="0017611C"/>
    <w:rsid w:val="001761AA"/>
    <w:rsid w:val="00176C65"/>
    <w:rsid w:val="0018036C"/>
    <w:rsid w:val="00180A15"/>
    <w:rsid w:val="001810F4"/>
    <w:rsid w:val="00181128"/>
    <w:rsid w:val="0018179E"/>
    <w:rsid w:val="00182089"/>
    <w:rsid w:val="00182B46"/>
    <w:rsid w:val="001839C3"/>
    <w:rsid w:val="00183B80"/>
    <w:rsid w:val="00183DB2"/>
    <w:rsid w:val="00183E9C"/>
    <w:rsid w:val="001841F1"/>
    <w:rsid w:val="0018529B"/>
    <w:rsid w:val="0018571A"/>
    <w:rsid w:val="001857E7"/>
    <w:rsid w:val="00185801"/>
    <w:rsid w:val="001859B6"/>
    <w:rsid w:val="001870CE"/>
    <w:rsid w:val="00187FFC"/>
    <w:rsid w:val="00190FB4"/>
    <w:rsid w:val="0019143D"/>
    <w:rsid w:val="00191D2F"/>
    <w:rsid w:val="00191F45"/>
    <w:rsid w:val="00193503"/>
    <w:rsid w:val="001939CA"/>
    <w:rsid w:val="001939D6"/>
    <w:rsid w:val="00193B82"/>
    <w:rsid w:val="001946CD"/>
    <w:rsid w:val="0019600C"/>
    <w:rsid w:val="00196592"/>
    <w:rsid w:val="00196CF1"/>
    <w:rsid w:val="00197ADC"/>
    <w:rsid w:val="00197B41"/>
    <w:rsid w:val="001A03EA"/>
    <w:rsid w:val="001A073C"/>
    <w:rsid w:val="001A0AF7"/>
    <w:rsid w:val="001A25AF"/>
    <w:rsid w:val="001A3627"/>
    <w:rsid w:val="001A50A6"/>
    <w:rsid w:val="001A6926"/>
    <w:rsid w:val="001A6ED2"/>
    <w:rsid w:val="001A6EF1"/>
    <w:rsid w:val="001A738B"/>
    <w:rsid w:val="001A7D62"/>
    <w:rsid w:val="001B0415"/>
    <w:rsid w:val="001B0769"/>
    <w:rsid w:val="001B1515"/>
    <w:rsid w:val="001B18FF"/>
    <w:rsid w:val="001B3065"/>
    <w:rsid w:val="001B33C0"/>
    <w:rsid w:val="001B4A46"/>
    <w:rsid w:val="001B5E34"/>
    <w:rsid w:val="001B68DA"/>
    <w:rsid w:val="001B7ACE"/>
    <w:rsid w:val="001C11CA"/>
    <w:rsid w:val="001C26E3"/>
    <w:rsid w:val="001C2997"/>
    <w:rsid w:val="001C33F7"/>
    <w:rsid w:val="001C357E"/>
    <w:rsid w:val="001C3D16"/>
    <w:rsid w:val="001C4AEC"/>
    <w:rsid w:val="001C4DA6"/>
    <w:rsid w:val="001C4DB7"/>
    <w:rsid w:val="001C4E92"/>
    <w:rsid w:val="001C4EB5"/>
    <w:rsid w:val="001C53B7"/>
    <w:rsid w:val="001C6C9B"/>
    <w:rsid w:val="001C6CE2"/>
    <w:rsid w:val="001D10B2"/>
    <w:rsid w:val="001D3092"/>
    <w:rsid w:val="001D4626"/>
    <w:rsid w:val="001D4CD1"/>
    <w:rsid w:val="001D588A"/>
    <w:rsid w:val="001D5AD5"/>
    <w:rsid w:val="001D5ADC"/>
    <w:rsid w:val="001D5BA2"/>
    <w:rsid w:val="001D66C2"/>
    <w:rsid w:val="001D6877"/>
    <w:rsid w:val="001E0FFC"/>
    <w:rsid w:val="001E11AF"/>
    <w:rsid w:val="001E1F93"/>
    <w:rsid w:val="001E20D4"/>
    <w:rsid w:val="001E24CF"/>
    <w:rsid w:val="001E265E"/>
    <w:rsid w:val="001E26F4"/>
    <w:rsid w:val="001E3097"/>
    <w:rsid w:val="001E3F81"/>
    <w:rsid w:val="001E42D4"/>
    <w:rsid w:val="001E4B06"/>
    <w:rsid w:val="001E5F98"/>
    <w:rsid w:val="001E6185"/>
    <w:rsid w:val="001F01F4"/>
    <w:rsid w:val="001F065E"/>
    <w:rsid w:val="001F0F26"/>
    <w:rsid w:val="001F13C4"/>
    <w:rsid w:val="001F2232"/>
    <w:rsid w:val="001F2ED6"/>
    <w:rsid w:val="001F64BE"/>
    <w:rsid w:val="001F6D7B"/>
    <w:rsid w:val="001F7070"/>
    <w:rsid w:val="001F7807"/>
    <w:rsid w:val="001F795C"/>
    <w:rsid w:val="002007C8"/>
    <w:rsid w:val="00200AD3"/>
    <w:rsid w:val="00200EF2"/>
    <w:rsid w:val="002013E6"/>
    <w:rsid w:val="002013E8"/>
    <w:rsid w:val="00201548"/>
    <w:rsid w:val="002016B9"/>
    <w:rsid w:val="00201825"/>
    <w:rsid w:val="00201CB2"/>
    <w:rsid w:val="00201FB3"/>
    <w:rsid w:val="00202266"/>
    <w:rsid w:val="00203E0C"/>
    <w:rsid w:val="002046F7"/>
    <w:rsid w:val="0020478D"/>
    <w:rsid w:val="002054D0"/>
    <w:rsid w:val="00206EFD"/>
    <w:rsid w:val="002070AE"/>
    <w:rsid w:val="0020756A"/>
    <w:rsid w:val="00207727"/>
    <w:rsid w:val="00210D95"/>
    <w:rsid w:val="002136B3"/>
    <w:rsid w:val="0021527C"/>
    <w:rsid w:val="0021660A"/>
    <w:rsid w:val="00216957"/>
    <w:rsid w:val="00216AFC"/>
    <w:rsid w:val="002171B6"/>
    <w:rsid w:val="00217731"/>
    <w:rsid w:val="00217AE6"/>
    <w:rsid w:val="00220548"/>
    <w:rsid w:val="00220B90"/>
    <w:rsid w:val="00221777"/>
    <w:rsid w:val="00221998"/>
    <w:rsid w:val="00221B9C"/>
    <w:rsid w:val="00221E1A"/>
    <w:rsid w:val="00221F4B"/>
    <w:rsid w:val="002228E3"/>
    <w:rsid w:val="00222D73"/>
    <w:rsid w:val="0022320E"/>
    <w:rsid w:val="00223388"/>
    <w:rsid w:val="00224261"/>
    <w:rsid w:val="002248FF"/>
    <w:rsid w:val="00224B16"/>
    <w:rsid w:val="00224D61"/>
    <w:rsid w:val="002265BD"/>
    <w:rsid w:val="00226B75"/>
    <w:rsid w:val="002270CC"/>
    <w:rsid w:val="00227421"/>
    <w:rsid w:val="00227894"/>
    <w:rsid w:val="0022791F"/>
    <w:rsid w:val="00231E53"/>
    <w:rsid w:val="002336B0"/>
    <w:rsid w:val="002338C5"/>
    <w:rsid w:val="00234830"/>
    <w:rsid w:val="0023563B"/>
    <w:rsid w:val="002368C7"/>
    <w:rsid w:val="0023726F"/>
    <w:rsid w:val="00237DE7"/>
    <w:rsid w:val="002401C2"/>
    <w:rsid w:val="0024041A"/>
    <w:rsid w:val="002410C8"/>
    <w:rsid w:val="00241694"/>
    <w:rsid w:val="00241C73"/>
    <w:rsid w:val="00241C93"/>
    <w:rsid w:val="00241F7E"/>
    <w:rsid w:val="0024214A"/>
    <w:rsid w:val="002429F3"/>
    <w:rsid w:val="00243C71"/>
    <w:rsid w:val="002441F2"/>
    <w:rsid w:val="0024438F"/>
    <w:rsid w:val="002447C2"/>
    <w:rsid w:val="002458D0"/>
    <w:rsid w:val="00245EC0"/>
    <w:rsid w:val="00245FEE"/>
    <w:rsid w:val="002462B7"/>
    <w:rsid w:val="00247FF0"/>
    <w:rsid w:val="002503E9"/>
    <w:rsid w:val="0025066C"/>
    <w:rsid w:val="00250B0A"/>
    <w:rsid w:val="00250C2E"/>
    <w:rsid w:val="00250F4A"/>
    <w:rsid w:val="00251349"/>
    <w:rsid w:val="00251452"/>
    <w:rsid w:val="002518CA"/>
    <w:rsid w:val="00253532"/>
    <w:rsid w:val="00253958"/>
    <w:rsid w:val="002540D3"/>
    <w:rsid w:val="00254B2A"/>
    <w:rsid w:val="002556DB"/>
    <w:rsid w:val="00256D4F"/>
    <w:rsid w:val="00260EE8"/>
    <w:rsid w:val="00260F28"/>
    <w:rsid w:val="0026131D"/>
    <w:rsid w:val="00262B54"/>
    <w:rsid w:val="00262F7C"/>
    <w:rsid w:val="00263542"/>
    <w:rsid w:val="0026489E"/>
    <w:rsid w:val="00264DCF"/>
    <w:rsid w:val="00265018"/>
    <w:rsid w:val="00266738"/>
    <w:rsid w:val="00266769"/>
    <w:rsid w:val="0026691A"/>
    <w:rsid w:val="00266D0C"/>
    <w:rsid w:val="00271634"/>
    <w:rsid w:val="002717AE"/>
    <w:rsid w:val="00273F94"/>
    <w:rsid w:val="00274647"/>
    <w:rsid w:val="0027557B"/>
    <w:rsid w:val="00275CF1"/>
    <w:rsid w:val="00275CF9"/>
    <w:rsid w:val="002760B7"/>
    <w:rsid w:val="00276C38"/>
    <w:rsid w:val="0027707D"/>
    <w:rsid w:val="002810D3"/>
    <w:rsid w:val="002827A5"/>
    <w:rsid w:val="00283AA0"/>
    <w:rsid w:val="002847AE"/>
    <w:rsid w:val="002870F2"/>
    <w:rsid w:val="00287650"/>
    <w:rsid w:val="00287796"/>
    <w:rsid w:val="0029008E"/>
    <w:rsid w:val="00290154"/>
    <w:rsid w:val="00292AB4"/>
    <w:rsid w:val="00293954"/>
    <w:rsid w:val="00294F88"/>
    <w:rsid w:val="00294FCC"/>
    <w:rsid w:val="00295516"/>
    <w:rsid w:val="00295906"/>
    <w:rsid w:val="0029733C"/>
    <w:rsid w:val="00297FE0"/>
    <w:rsid w:val="002A10A1"/>
    <w:rsid w:val="002A12C5"/>
    <w:rsid w:val="002A3161"/>
    <w:rsid w:val="002A3410"/>
    <w:rsid w:val="002A44D1"/>
    <w:rsid w:val="002A4631"/>
    <w:rsid w:val="002A489F"/>
    <w:rsid w:val="002A54C7"/>
    <w:rsid w:val="002A5BA6"/>
    <w:rsid w:val="002A6EA6"/>
    <w:rsid w:val="002B108B"/>
    <w:rsid w:val="002B12DE"/>
    <w:rsid w:val="002B16F0"/>
    <w:rsid w:val="002B1C86"/>
    <w:rsid w:val="002B270D"/>
    <w:rsid w:val="002B2947"/>
    <w:rsid w:val="002B2ADE"/>
    <w:rsid w:val="002B3329"/>
    <w:rsid w:val="002B3375"/>
    <w:rsid w:val="002B4745"/>
    <w:rsid w:val="002B47CD"/>
    <w:rsid w:val="002B480D"/>
    <w:rsid w:val="002B4845"/>
    <w:rsid w:val="002B4AC3"/>
    <w:rsid w:val="002B4C32"/>
    <w:rsid w:val="002B7744"/>
    <w:rsid w:val="002B7E51"/>
    <w:rsid w:val="002C05AC"/>
    <w:rsid w:val="002C3953"/>
    <w:rsid w:val="002C42E9"/>
    <w:rsid w:val="002C551B"/>
    <w:rsid w:val="002C56A0"/>
    <w:rsid w:val="002C5BF0"/>
    <w:rsid w:val="002C7496"/>
    <w:rsid w:val="002C7E54"/>
    <w:rsid w:val="002D0A9F"/>
    <w:rsid w:val="002D0EC1"/>
    <w:rsid w:val="002D12FF"/>
    <w:rsid w:val="002D21A5"/>
    <w:rsid w:val="002D4413"/>
    <w:rsid w:val="002D5A00"/>
    <w:rsid w:val="002D6CA4"/>
    <w:rsid w:val="002D7247"/>
    <w:rsid w:val="002E0484"/>
    <w:rsid w:val="002E23E3"/>
    <w:rsid w:val="002E247B"/>
    <w:rsid w:val="002E26F3"/>
    <w:rsid w:val="002E30BA"/>
    <w:rsid w:val="002E34CB"/>
    <w:rsid w:val="002E4059"/>
    <w:rsid w:val="002E415C"/>
    <w:rsid w:val="002E47EF"/>
    <w:rsid w:val="002E4BA3"/>
    <w:rsid w:val="002E4D5B"/>
    <w:rsid w:val="002E5474"/>
    <w:rsid w:val="002E5699"/>
    <w:rsid w:val="002E5832"/>
    <w:rsid w:val="002E633F"/>
    <w:rsid w:val="002E65E2"/>
    <w:rsid w:val="002F0BF7"/>
    <w:rsid w:val="002F0D60"/>
    <w:rsid w:val="002F104E"/>
    <w:rsid w:val="002F1BD9"/>
    <w:rsid w:val="002F362D"/>
    <w:rsid w:val="002F3A6D"/>
    <w:rsid w:val="002F4A92"/>
    <w:rsid w:val="002F4EBA"/>
    <w:rsid w:val="002F52E4"/>
    <w:rsid w:val="002F6078"/>
    <w:rsid w:val="002F749C"/>
    <w:rsid w:val="0030035D"/>
    <w:rsid w:val="003024CB"/>
    <w:rsid w:val="00303813"/>
    <w:rsid w:val="00305ADF"/>
    <w:rsid w:val="00306F73"/>
    <w:rsid w:val="0030716E"/>
    <w:rsid w:val="0030779B"/>
    <w:rsid w:val="003102C3"/>
    <w:rsid w:val="00310348"/>
    <w:rsid w:val="00310EE6"/>
    <w:rsid w:val="00311628"/>
    <w:rsid w:val="003117F9"/>
    <w:rsid w:val="00311860"/>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7F8"/>
    <w:rsid w:val="00325B7B"/>
    <w:rsid w:val="00325C7D"/>
    <w:rsid w:val="0032669D"/>
    <w:rsid w:val="003311A6"/>
    <w:rsid w:val="0033193C"/>
    <w:rsid w:val="00331EF7"/>
    <w:rsid w:val="00332B30"/>
    <w:rsid w:val="00333BA4"/>
    <w:rsid w:val="00334EE8"/>
    <w:rsid w:val="0033532B"/>
    <w:rsid w:val="00336799"/>
    <w:rsid w:val="0033685E"/>
    <w:rsid w:val="00337929"/>
    <w:rsid w:val="00337AD4"/>
    <w:rsid w:val="00340003"/>
    <w:rsid w:val="0034035D"/>
    <w:rsid w:val="00340DA2"/>
    <w:rsid w:val="003415E8"/>
    <w:rsid w:val="00341CD3"/>
    <w:rsid w:val="00342037"/>
    <w:rsid w:val="00342316"/>
    <w:rsid w:val="003429B7"/>
    <w:rsid w:val="00342B92"/>
    <w:rsid w:val="00343B23"/>
    <w:rsid w:val="00343B25"/>
    <w:rsid w:val="003444A9"/>
    <w:rsid w:val="003445F2"/>
    <w:rsid w:val="00345EB0"/>
    <w:rsid w:val="0034764B"/>
    <w:rsid w:val="0034780A"/>
    <w:rsid w:val="00347CBE"/>
    <w:rsid w:val="003503AC"/>
    <w:rsid w:val="00351B3A"/>
    <w:rsid w:val="003520FA"/>
    <w:rsid w:val="00352686"/>
    <w:rsid w:val="003534AD"/>
    <w:rsid w:val="0035569F"/>
    <w:rsid w:val="00355D88"/>
    <w:rsid w:val="00355EE4"/>
    <w:rsid w:val="00357136"/>
    <w:rsid w:val="003576EB"/>
    <w:rsid w:val="00360431"/>
    <w:rsid w:val="00360C67"/>
    <w:rsid w:val="00360E65"/>
    <w:rsid w:val="00362884"/>
    <w:rsid w:val="00362DCB"/>
    <w:rsid w:val="0036308C"/>
    <w:rsid w:val="00363E8F"/>
    <w:rsid w:val="00365118"/>
    <w:rsid w:val="00365416"/>
    <w:rsid w:val="00365968"/>
    <w:rsid w:val="00366467"/>
    <w:rsid w:val="00367193"/>
    <w:rsid w:val="00367331"/>
    <w:rsid w:val="00367D08"/>
    <w:rsid w:val="00370563"/>
    <w:rsid w:val="00370D76"/>
    <w:rsid w:val="003713D2"/>
    <w:rsid w:val="00371AF4"/>
    <w:rsid w:val="00372397"/>
    <w:rsid w:val="003726E2"/>
    <w:rsid w:val="00372A4F"/>
    <w:rsid w:val="00372B9F"/>
    <w:rsid w:val="00373265"/>
    <w:rsid w:val="0037384B"/>
    <w:rsid w:val="00373892"/>
    <w:rsid w:val="003743CE"/>
    <w:rsid w:val="00375C24"/>
    <w:rsid w:val="00377075"/>
    <w:rsid w:val="00377836"/>
    <w:rsid w:val="003807AF"/>
    <w:rsid w:val="00380856"/>
    <w:rsid w:val="00380E60"/>
    <w:rsid w:val="00380EAE"/>
    <w:rsid w:val="003814BB"/>
    <w:rsid w:val="0038198C"/>
    <w:rsid w:val="00382A6F"/>
    <w:rsid w:val="00382C57"/>
    <w:rsid w:val="0038316E"/>
    <w:rsid w:val="00383B5F"/>
    <w:rsid w:val="00384483"/>
    <w:rsid w:val="0038499A"/>
    <w:rsid w:val="00384F53"/>
    <w:rsid w:val="003858BA"/>
    <w:rsid w:val="00386D58"/>
    <w:rsid w:val="00387053"/>
    <w:rsid w:val="00392957"/>
    <w:rsid w:val="00395451"/>
    <w:rsid w:val="00395633"/>
    <w:rsid w:val="00395716"/>
    <w:rsid w:val="003967FF"/>
    <w:rsid w:val="00396B0E"/>
    <w:rsid w:val="00396D72"/>
    <w:rsid w:val="0039766F"/>
    <w:rsid w:val="003A01C8"/>
    <w:rsid w:val="003A06C2"/>
    <w:rsid w:val="003A1238"/>
    <w:rsid w:val="003A1937"/>
    <w:rsid w:val="003A43B0"/>
    <w:rsid w:val="003A44FD"/>
    <w:rsid w:val="003A4F65"/>
    <w:rsid w:val="003A5964"/>
    <w:rsid w:val="003A5E30"/>
    <w:rsid w:val="003A6344"/>
    <w:rsid w:val="003A6624"/>
    <w:rsid w:val="003A695D"/>
    <w:rsid w:val="003A6A25"/>
    <w:rsid w:val="003A6F6B"/>
    <w:rsid w:val="003B16F3"/>
    <w:rsid w:val="003B225F"/>
    <w:rsid w:val="003B3CB0"/>
    <w:rsid w:val="003B42AF"/>
    <w:rsid w:val="003B487A"/>
    <w:rsid w:val="003B54AD"/>
    <w:rsid w:val="003B7BBB"/>
    <w:rsid w:val="003C0DA7"/>
    <w:rsid w:val="003C0FB3"/>
    <w:rsid w:val="003C11FF"/>
    <w:rsid w:val="003C1E99"/>
    <w:rsid w:val="003C3990"/>
    <w:rsid w:val="003C434B"/>
    <w:rsid w:val="003C4673"/>
    <w:rsid w:val="003C489D"/>
    <w:rsid w:val="003C4992"/>
    <w:rsid w:val="003C4EBB"/>
    <w:rsid w:val="003C54B8"/>
    <w:rsid w:val="003C5715"/>
    <w:rsid w:val="003C687F"/>
    <w:rsid w:val="003C723C"/>
    <w:rsid w:val="003D0F7F"/>
    <w:rsid w:val="003D232C"/>
    <w:rsid w:val="003D349F"/>
    <w:rsid w:val="003D3A03"/>
    <w:rsid w:val="003D3CF0"/>
    <w:rsid w:val="003D41B9"/>
    <w:rsid w:val="003D4D85"/>
    <w:rsid w:val="003D51A3"/>
    <w:rsid w:val="003D53BF"/>
    <w:rsid w:val="003D5665"/>
    <w:rsid w:val="003D6797"/>
    <w:rsid w:val="003D6BF7"/>
    <w:rsid w:val="003D779D"/>
    <w:rsid w:val="003D7846"/>
    <w:rsid w:val="003D78A2"/>
    <w:rsid w:val="003E03FD"/>
    <w:rsid w:val="003E15EE"/>
    <w:rsid w:val="003E5CE1"/>
    <w:rsid w:val="003E6695"/>
    <w:rsid w:val="003E6AE0"/>
    <w:rsid w:val="003F0971"/>
    <w:rsid w:val="003F0D57"/>
    <w:rsid w:val="003F22F3"/>
    <w:rsid w:val="003F28DA"/>
    <w:rsid w:val="003F2B5D"/>
    <w:rsid w:val="003F2B6E"/>
    <w:rsid w:val="003F2C2F"/>
    <w:rsid w:val="003F35B8"/>
    <w:rsid w:val="003F3F97"/>
    <w:rsid w:val="003F42CF"/>
    <w:rsid w:val="003F4EA0"/>
    <w:rsid w:val="003F66AD"/>
    <w:rsid w:val="003F6991"/>
    <w:rsid w:val="003F69BE"/>
    <w:rsid w:val="003F7D20"/>
    <w:rsid w:val="00400EB0"/>
    <w:rsid w:val="00400F10"/>
    <w:rsid w:val="004013F6"/>
    <w:rsid w:val="00402FCF"/>
    <w:rsid w:val="00402FEA"/>
    <w:rsid w:val="004042F8"/>
    <w:rsid w:val="004048A7"/>
    <w:rsid w:val="004048C9"/>
    <w:rsid w:val="00404A60"/>
    <w:rsid w:val="00404AAB"/>
    <w:rsid w:val="00405801"/>
    <w:rsid w:val="004062AA"/>
    <w:rsid w:val="00406861"/>
    <w:rsid w:val="00407329"/>
    <w:rsid w:val="00407474"/>
    <w:rsid w:val="00407ED4"/>
    <w:rsid w:val="00407F31"/>
    <w:rsid w:val="004125FD"/>
    <w:rsid w:val="004128F0"/>
    <w:rsid w:val="00413C3F"/>
    <w:rsid w:val="00414D5B"/>
    <w:rsid w:val="004155E9"/>
    <w:rsid w:val="004159DE"/>
    <w:rsid w:val="00415C9F"/>
    <w:rsid w:val="00415CC3"/>
    <w:rsid w:val="004163AD"/>
    <w:rsid w:val="0041645A"/>
    <w:rsid w:val="00417BB8"/>
    <w:rsid w:val="00420300"/>
    <w:rsid w:val="00420BD5"/>
    <w:rsid w:val="00421CC4"/>
    <w:rsid w:val="0042354D"/>
    <w:rsid w:val="004259A6"/>
    <w:rsid w:val="00425AFF"/>
    <w:rsid w:val="00425CCF"/>
    <w:rsid w:val="0042623E"/>
    <w:rsid w:val="00430D80"/>
    <w:rsid w:val="004317B5"/>
    <w:rsid w:val="00431E3D"/>
    <w:rsid w:val="00431F7A"/>
    <w:rsid w:val="00435259"/>
    <w:rsid w:val="004352C6"/>
    <w:rsid w:val="004361FB"/>
    <w:rsid w:val="00436B23"/>
    <w:rsid w:val="00436E88"/>
    <w:rsid w:val="00437B9F"/>
    <w:rsid w:val="004402A9"/>
    <w:rsid w:val="00440977"/>
    <w:rsid w:val="0044175B"/>
    <w:rsid w:val="00441C88"/>
    <w:rsid w:val="00442026"/>
    <w:rsid w:val="00442448"/>
    <w:rsid w:val="00443CD4"/>
    <w:rsid w:val="004440BB"/>
    <w:rsid w:val="004450B6"/>
    <w:rsid w:val="00445576"/>
    <w:rsid w:val="00445612"/>
    <w:rsid w:val="00446AA3"/>
    <w:rsid w:val="004479D8"/>
    <w:rsid w:val="00447C97"/>
    <w:rsid w:val="00450F4F"/>
    <w:rsid w:val="00451168"/>
    <w:rsid w:val="00451506"/>
    <w:rsid w:val="00452D84"/>
    <w:rsid w:val="00453739"/>
    <w:rsid w:val="00453AE8"/>
    <w:rsid w:val="004541CE"/>
    <w:rsid w:val="00455FE4"/>
    <w:rsid w:val="0045627B"/>
    <w:rsid w:val="00456C90"/>
    <w:rsid w:val="00457160"/>
    <w:rsid w:val="004578CC"/>
    <w:rsid w:val="00462938"/>
    <w:rsid w:val="00463BFC"/>
    <w:rsid w:val="004657D6"/>
    <w:rsid w:val="00465CB3"/>
    <w:rsid w:val="00465E5F"/>
    <w:rsid w:val="004664A7"/>
    <w:rsid w:val="00466CA6"/>
    <w:rsid w:val="00467D36"/>
    <w:rsid w:val="00470ECD"/>
    <w:rsid w:val="0047286D"/>
    <w:rsid w:val="004728AA"/>
    <w:rsid w:val="00473346"/>
    <w:rsid w:val="00473CB8"/>
    <w:rsid w:val="00475401"/>
    <w:rsid w:val="00476168"/>
    <w:rsid w:val="00476284"/>
    <w:rsid w:val="0047758F"/>
    <w:rsid w:val="00480599"/>
    <w:rsid w:val="0048084F"/>
    <w:rsid w:val="004810BD"/>
    <w:rsid w:val="0048175E"/>
    <w:rsid w:val="0048279F"/>
    <w:rsid w:val="00482868"/>
    <w:rsid w:val="00483B44"/>
    <w:rsid w:val="00483CA9"/>
    <w:rsid w:val="004844F6"/>
    <w:rsid w:val="004850B9"/>
    <w:rsid w:val="0048525B"/>
    <w:rsid w:val="00485426"/>
    <w:rsid w:val="00485A51"/>
    <w:rsid w:val="00485CCD"/>
    <w:rsid w:val="00485DB5"/>
    <w:rsid w:val="004860C5"/>
    <w:rsid w:val="00486D2B"/>
    <w:rsid w:val="00490D60"/>
    <w:rsid w:val="00492593"/>
    <w:rsid w:val="00493120"/>
    <w:rsid w:val="00493D46"/>
    <w:rsid w:val="00493EC0"/>
    <w:rsid w:val="004949C7"/>
    <w:rsid w:val="00494FDC"/>
    <w:rsid w:val="00497DC4"/>
    <w:rsid w:val="004A0489"/>
    <w:rsid w:val="004A161B"/>
    <w:rsid w:val="004A4106"/>
    <w:rsid w:val="004A4146"/>
    <w:rsid w:val="004A47DB"/>
    <w:rsid w:val="004A4F6C"/>
    <w:rsid w:val="004A5AAE"/>
    <w:rsid w:val="004A6AB7"/>
    <w:rsid w:val="004A6B1E"/>
    <w:rsid w:val="004A7236"/>
    <w:rsid w:val="004A7284"/>
    <w:rsid w:val="004A7E1A"/>
    <w:rsid w:val="004B005E"/>
    <w:rsid w:val="004B0073"/>
    <w:rsid w:val="004B1541"/>
    <w:rsid w:val="004B240E"/>
    <w:rsid w:val="004B29F4"/>
    <w:rsid w:val="004B3ABD"/>
    <w:rsid w:val="004B3E9E"/>
    <w:rsid w:val="004B4C27"/>
    <w:rsid w:val="004B4E08"/>
    <w:rsid w:val="004B6407"/>
    <w:rsid w:val="004B6923"/>
    <w:rsid w:val="004B6DC9"/>
    <w:rsid w:val="004B7240"/>
    <w:rsid w:val="004B7495"/>
    <w:rsid w:val="004B780F"/>
    <w:rsid w:val="004B7B56"/>
    <w:rsid w:val="004B7EE9"/>
    <w:rsid w:val="004C0503"/>
    <w:rsid w:val="004C098E"/>
    <w:rsid w:val="004C20CF"/>
    <w:rsid w:val="004C299C"/>
    <w:rsid w:val="004C2E2E"/>
    <w:rsid w:val="004C2F77"/>
    <w:rsid w:val="004C3080"/>
    <w:rsid w:val="004C38A9"/>
    <w:rsid w:val="004C4B4E"/>
    <w:rsid w:val="004C4C78"/>
    <w:rsid w:val="004C4D54"/>
    <w:rsid w:val="004C597D"/>
    <w:rsid w:val="004C7023"/>
    <w:rsid w:val="004C7513"/>
    <w:rsid w:val="004D02AC"/>
    <w:rsid w:val="004D0383"/>
    <w:rsid w:val="004D1F3F"/>
    <w:rsid w:val="004D333E"/>
    <w:rsid w:val="004D342D"/>
    <w:rsid w:val="004D3A72"/>
    <w:rsid w:val="004D3EE2"/>
    <w:rsid w:val="004D4276"/>
    <w:rsid w:val="004D5BBA"/>
    <w:rsid w:val="004D6540"/>
    <w:rsid w:val="004D66E9"/>
    <w:rsid w:val="004D7F6F"/>
    <w:rsid w:val="004E0E64"/>
    <w:rsid w:val="004E1142"/>
    <w:rsid w:val="004E14EB"/>
    <w:rsid w:val="004E1C2A"/>
    <w:rsid w:val="004E265D"/>
    <w:rsid w:val="004E2ACB"/>
    <w:rsid w:val="004E38B0"/>
    <w:rsid w:val="004E3C28"/>
    <w:rsid w:val="004E4332"/>
    <w:rsid w:val="004E455B"/>
    <w:rsid w:val="004E4D9B"/>
    <w:rsid w:val="004E4E0B"/>
    <w:rsid w:val="004E5594"/>
    <w:rsid w:val="004E6856"/>
    <w:rsid w:val="004E6FB4"/>
    <w:rsid w:val="004F0977"/>
    <w:rsid w:val="004F1408"/>
    <w:rsid w:val="004F1578"/>
    <w:rsid w:val="004F1CA9"/>
    <w:rsid w:val="004F4A05"/>
    <w:rsid w:val="004F4DF3"/>
    <w:rsid w:val="004F4E1D"/>
    <w:rsid w:val="004F616E"/>
    <w:rsid w:val="004F6257"/>
    <w:rsid w:val="004F6772"/>
    <w:rsid w:val="004F6A25"/>
    <w:rsid w:val="004F6AB0"/>
    <w:rsid w:val="004F6B4D"/>
    <w:rsid w:val="004F6F40"/>
    <w:rsid w:val="004F72F5"/>
    <w:rsid w:val="005000BD"/>
    <w:rsid w:val="005000DD"/>
    <w:rsid w:val="00503948"/>
    <w:rsid w:val="00503B09"/>
    <w:rsid w:val="00504F5C"/>
    <w:rsid w:val="00505262"/>
    <w:rsid w:val="0050597B"/>
    <w:rsid w:val="00506DF8"/>
    <w:rsid w:val="00507128"/>
    <w:rsid w:val="005073A5"/>
    <w:rsid w:val="005073EF"/>
    <w:rsid w:val="00507451"/>
    <w:rsid w:val="0050777D"/>
    <w:rsid w:val="00510106"/>
    <w:rsid w:val="00511F4D"/>
    <w:rsid w:val="00513FD6"/>
    <w:rsid w:val="00514D6B"/>
    <w:rsid w:val="0051574E"/>
    <w:rsid w:val="0051725F"/>
    <w:rsid w:val="00520095"/>
    <w:rsid w:val="00520217"/>
    <w:rsid w:val="00520645"/>
    <w:rsid w:val="0052168D"/>
    <w:rsid w:val="005232E1"/>
    <w:rsid w:val="00523754"/>
    <w:rsid w:val="0052396A"/>
    <w:rsid w:val="005246F1"/>
    <w:rsid w:val="00526C27"/>
    <w:rsid w:val="0052734E"/>
    <w:rsid w:val="0052782C"/>
    <w:rsid w:val="00527A41"/>
    <w:rsid w:val="00530BD7"/>
    <w:rsid w:val="00530E46"/>
    <w:rsid w:val="005324EF"/>
    <w:rsid w:val="0053286B"/>
    <w:rsid w:val="00534F05"/>
    <w:rsid w:val="00536369"/>
    <w:rsid w:val="005363A7"/>
    <w:rsid w:val="005367CA"/>
    <w:rsid w:val="005369D0"/>
    <w:rsid w:val="00537B68"/>
    <w:rsid w:val="00537FC6"/>
    <w:rsid w:val="005400FF"/>
    <w:rsid w:val="0054054D"/>
    <w:rsid w:val="00540E99"/>
    <w:rsid w:val="00541130"/>
    <w:rsid w:val="00543CDB"/>
    <w:rsid w:val="00543EE1"/>
    <w:rsid w:val="005447BE"/>
    <w:rsid w:val="00545C99"/>
    <w:rsid w:val="00546A8B"/>
    <w:rsid w:val="00546D5E"/>
    <w:rsid w:val="00546F02"/>
    <w:rsid w:val="00547051"/>
    <w:rsid w:val="0054770B"/>
    <w:rsid w:val="00551073"/>
    <w:rsid w:val="00551DA4"/>
    <w:rsid w:val="0055213A"/>
    <w:rsid w:val="00554956"/>
    <w:rsid w:val="00555ADD"/>
    <w:rsid w:val="00557BE6"/>
    <w:rsid w:val="005600BC"/>
    <w:rsid w:val="00562AC5"/>
    <w:rsid w:val="00563104"/>
    <w:rsid w:val="005633CE"/>
    <w:rsid w:val="00563463"/>
    <w:rsid w:val="00564300"/>
    <w:rsid w:val="0056449C"/>
    <w:rsid w:val="005646C1"/>
    <w:rsid w:val="005646CC"/>
    <w:rsid w:val="005652E4"/>
    <w:rsid w:val="00565730"/>
    <w:rsid w:val="0056615C"/>
    <w:rsid w:val="00566671"/>
    <w:rsid w:val="00567B22"/>
    <w:rsid w:val="00570291"/>
    <w:rsid w:val="0057134C"/>
    <w:rsid w:val="0057331C"/>
    <w:rsid w:val="00573328"/>
    <w:rsid w:val="00573F07"/>
    <w:rsid w:val="0057478F"/>
    <w:rsid w:val="005747FF"/>
    <w:rsid w:val="00576415"/>
    <w:rsid w:val="00580D0F"/>
    <w:rsid w:val="00581521"/>
    <w:rsid w:val="00581BFB"/>
    <w:rsid w:val="00581F3D"/>
    <w:rsid w:val="005824C0"/>
    <w:rsid w:val="00582560"/>
    <w:rsid w:val="00582FD7"/>
    <w:rsid w:val="005832ED"/>
    <w:rsid w:val="00583524"/>
    <w:rsid w:val="005835A2"/>
    <w:rsid w:val="00583853"/>
    <w:rsid w:val="00584428"/>
    <w:rsid w:val="005847C8"/>
    <w:rsid w:val="005857A8"/>
    <w:rsid w:val="00585B97"/>
    <w:rsid w:val="0058713B"/>
    <w:rsid w:val="005876D2"/>
    <w:rsid w:val="0059056C"/>
    <w:rsid w:val="0059130B"/>
    <w:rsid w:val="0059202C"/>
    <w:rsid w:val="005921EE"/>
    <w:rsid w:val="00593F04"/>
    <w:rsid w:val="005940B5"/>
    <w:rsid w:val="00594705"/>
    <w:rsid w:val="00595923"/>
    <w:rsid w:val="00595C86"/>
    <w:rsid w:val="005960AD"/>
    <w:rsid w:val="00596689"/>
    <w:rsid w:val="00597432"/>
    <w:rsid w:val="00597C01"/>
    <w:rsid w:val="005A03A5"/>
    <w:rsid w:val="005A16FB"/>
    <w:rsid w:val="005A1A68"/>
    <w:rsid w:val="005A1D50"/>
    <w:rsid w:val="005A269B"/>
    <w:rsid w:val="005A2985"/>
    <w:rsid w:val="005A2A5A"/>
    <w:rsid w:val="005A3076"/>
    <w:rsid w:val="005A39FC"/>
    <w:rsid w:val="005A3B66"/>
    <w:rsid w:val="005A40D3"/>
    <w:rsid w:val="005A42E3"/>
    <w:rsid w:val="005A5F04"/>
    <w:rsid w:val="005A686C"/>
    <w:rsid w:val="005A6B0A"/>
    <w:rsid w:val="005A6B6A"/>
    <w:rsid w:val="005A6DC2"/>
    <w:rsid w:val="005A79AD"/>
    <w:rsid w:val="005A7B8C"/>
    <w:rsid w:val="005A7C10"/>
    <w:rsid w:val="005A7C22"/>
    <w:rsid w:val="005B0870"/>
    <w:rsid w:val="005B1762"/>
    <w:rsid w:val="005B3DE8"/>
    <w:rsid w:val="005B4B88"/>
    <w:rsid w:val="005B5605"/>
    <w:rsid w:val="005B5D60"/>
    <w:rsid w:val="005B5E31"/>
    <w:rsid w:val="005B64AE"/>
    <w:rsid w:val="005B67F5"/>
    <w:rsid w:val="005B6E3D"/>
    <w:rsid w:val="005B7298"/>
    <w:rsid w:val="005C1BFC"/>
    <w:rsid w:val="005C3457"/>
    <w:rsid w:val="005C414E"/>
    <w:rsid w:val="005C4F59"/>
    <w:rsid w:val="005C501F"/>
    <w:rsid w:val="005C6E52"/>
    <w:rsid w:val="005C7B55"/>
    <w:rsid w:val="005D0175"/>
    <w:rsid w:val="005D1CC4"/>
    <w:rsid w:val="005D1F8A"/>
    <w:rsid w:val="005D2B8F"/>
    <w:rsid w:val="005D2D62"/>
    <w:rsid w:val="005D598A"/>
    <w:rsid w:val="005D5A78"/>
    <w:rsid w:val="005D5DB0"/>
    <w:rsid w:val="005D6B3C"/>
    <w:rsid w:val="005D7A00"/>
    <w:rsid w:val="005E0B43"/>
    <w:rsid w:val="005E1533"/>
    <w:rsid w:val="005E1A79"/>
    <w:rsid w:val="005E3A28"/>
    <w:rsid w:val="005E4742"/>
    <w:rsid w:val="005E4A0B"/>
    <w:rsid w:val="005E6829"/>
    <w:rsid w:val="005F10D4"/>
    <w:rsid w:val="005F26E8"/>
    <w:rsid w:val="005F275A"/>
    <w:rsid w:val="005F2E08"/>
    <w:rsid w:val="005F402C"/>
    <w:rsid w:val="005F7834"/>
    <w:rsid w:val="005F78DD"/>
    <w:rsid w:val="005F7A4D"/>
    <w:rsid w:val="00600F72"/>
    <w:rsid w:val="006019B0"/>
    <w:rsid w:val="006019F0"/>
    <w:rsid w:val="00601B68"/>
    <w:rsid w:val="006022D9"/>
    <w:rsid w:val="006026BA"/>
    <w:rsid w:val="00602727"/>
    <w:rsid w:val="00602B7C"/>
    <w:rsid w:val="0060359B"/>
    <w:rsid w:val="00603D90"/>
    <w:rsid w:val="00603F69"/>
    <w:rsid w:val="00603FB8"/>
    <w:rsid w:val="006040DA"/>
    <w:rsid w:val="006047BD"/>
    <w:rsid w:val="00606FE1"/>
    <w:rsid w:val="00607675"/>
    <w:rsid w:val="006077BE"/>
    <w:rsid w:val="00610F53"/>
    <w:rsid w:val="0061258D"/>
    <w:rsid w:val="00612E3F"/>
    <w:rsid w:val="00613208"/>
    <w:rsid w:val="006140A0"/>
    <w:rsid w:val="0061616E"/>
    <w:rsid w:val="00616767"/>
    <w:rsid w:val="0061698B"/>
    <w:rsid w:val="00616F61"/>
    <w:rsid w:val="00617D1E"/>
    <w:rsid w:val="00620917"/>
    <w:rsid w:val="0062163D"/>
    <w:rsid w:val="00621BCB"/>
    <w:rsid w:val="00622FBD"/>
    <w:rsid w:val="006231FD"/>
    <w:rsid w:val="00623A9E"/>
    <w:rsid w:val="00624281"/>
    <w:rsid w:val="006247AE"/>
    <w:rsid w:val="00624A20"/>
    <w:rsid w:val="00624C9B"/>
    <w:rsid w:val="006251EB"/>
    <w:rsid w:val="0062541D"/>
    <w:rsid w:val="00627348"/>
    <w:rsid w:val="00630BB3"/>
    <w:rsid w:val="00632182"/>
    <w:rsid w:val="006335DF"/>
    <w:rsid w:val="00633A4A"/>
    <w:rsid w:val="00634717"/>
    <w:rsid w:val="00634D43"/>
    <w:rsid w:val="00635459"/>
    <w:rsid w:val="0063670E"/>
    <w:rsid w:val="00637181"/>
    <w:rsid w:val="00637630"/>
    <w:rsid w:val="00637947"/>
    <w:rsid w:val="00637AF8"/>
    <w:rsid w:val="006402CC"/>
    <w:rsid w:val="00640EF7"/>
    <w:rsid w:val="006412BE"/>
    <w:rsid w:val="0064144D"/>
    <w:rsid w:val="00641609"/>
    <w:rsid w:val="0064160E"/>
    <w:rsid w:val="00642389"/>
    <w:rsid w:val="006439ED"/>
    <w:rsid w:val="0064405D"/>
    <w:rsid w:val="00644306"/>
    <w:rsid w:val="00644EAB"/>
    <w:rsid w:val="00644EFF"/>
    <w:rsid w:val="006450DB"/>
    <w:rsid w:val="006450E2"/>
    <w:rsid w:val="006453D8"/>
    <w:rsid w:val="006457A5"/>
    <w:rsid w:val="00646317"/>
    <w:rsid w:val="006463F5"/>
    <w:rsid w:val="00650503"/>
    <w:rsid w:val="00651A1C"/>
    <w:rsid w:val="00651E33"/>
    <w:rsid w:val="00651E73"/>
    <w:rsid w:val="006522EF"/>
    <w:rsid w:val="006522FD"/>
    <w:rsid w:val="00652800"/>
    <w:rsid w:val="00652966"/>
    <w:rsid w:val="006532E3"/>
    <w:rsid w:val="006538DF"/>
    <w:rsid w:val="00653AB0"/>
    <w:rsid w:val="00653C5D"/>
    <w:rsid w:val="006544A7"/>
    <w:rsid w:val="006552BE"/>
    <w:rsid w:val="0065648B"/>
    <w:rsid w:val="0065706C"/>
    <w:rsid w:val="00660026"/>
    <w:rsid w:val="00661413"/>
    <w:rsid w:val="006618E3"/>
    <w:rsid w:val="00661D06"/>
    <w:rsid w:val="00661EB6"/>
    <w:rsid w:val="00662DE4"/>
    <w:rsid w:val="006638B4"/>
    <w:rsid w:val="0066400D"/>
    <w:rsid w:val="006641B3"/>
    <w:rsid w:val="006644C4"/>
    <w:rsid w:val="00664F60"/>
    <w:rsid w:val="00665EB7"/>
    <w:rsid w:val="00665F1A"/>
    <w:rsid w:val="0066665B"/>
    <w:rsid w:val="006670FC"/>
    <w:rsid w:val="00667289"/>
    <w:rsid w:val="00667493"/>
    <w:rsid w:val="00670EE3"/>
    <w:rsid w:val="00671735"/>
    <w:rsid w:val="006718FB"/>
    <w:rsid w:val="00672902"/>
    <w:rsid w:val="00673149"/>
    <w:rsid w:val="0067331F"/>
    <w:rsid w:val="00673C1D"/>
    <w:rsid w:val="0067410C"/>
    <w:rsid w:val="006742E8"/>
    <w:rsid w:val="0067482E"/>
    <w:rsid w:val="00675260"/>
    <w:rsid w:val="00675658"/>
    <w:rsid w:val="006756DF"/>
    <w:rsid w:val="00676182"/>
    <w:rsid w:val="006761F3"/>
    <w:rsid w:val="00676B2D"/>
    <w:rsid w:val="00676BC5"/>
    <w:rsid w:val="00677DDB"/>
    <w:rsid w:val="00677EF0"/>
    <w:rsid w:val="006814BF"/>
    <w:rsid w:val="00681DCF"/>
    <w:rsid w:val="00681E9C"/>
    <w:rsid w:val="00681F32"/>
    <w:rsid w:val="00682302"/>
    <w:rsid w:val="006826B1"/>
    <w:rsid w:val="00682C1D"/>
    <w:rsid w:val="00682CED"/>
    <w:rsid w:val="006832FF"/>
    <w:rsid w:val="00683AEC"/>
    <w:rsid w:val="00684672"/>
    <w:rsid w:val="0068481E"/>
    <w:rsid w:val="006848FC"/>
    <w:rsid w:val="00684C6F"/>
    <w:rsid w:val="006856F4"/>
    <w:rsid w:val="00685B3E"/>
    <w:rsid w:val="0068666F"/>
    <w:rsid w:val="00687024"/>
    <w:rsid w:val="00687097"/>
    <w:rsid w:val="0068780A"/>
    <w:rsid w:val="00690267"/>
    <w:rsid w:val="006906E7"/>
    <w:rsid w:val="006931D4"/>
    <w:rsid w:val="0069359D"/>
    <w:rsid w:val="00694485"/>
    <w:rsid w:val="00694E70"/>
    <w:rsid w:val="006954D4"/>
    <w:rsid w:val="0069598B"/>
    <w:rsid w:val="00695AF0"/>
    <w:rsid w:val="006967A5"/>
    <w:rsid w:val="0069757D"/>
    <w:rsid w:val="006A1399"/>
    <w:rsid w:val="006A1A8E"/>
    <w:rsid w:val="006A1CF6"/>
    <w:rsid w:val="006A2D9E"/>
    <w:rsid w:val="006A36DB"/>
    <w:rsid w:val="006A3EF2"/>
    <w:rsid w:val="006A44D0"/>
    <w:rsid w:val="006A48C1"/>
    <w:rsid w:val="006A4AB7"/>
    <w:rsid w:val="006A510D"/>
    <w:rsid w:val="006A51A4"/>
    <w:rsid w:val="006A550D"/>
    <w:rsid w:val="006A57F3"/>
    <w:rsid w:val="006A6CC6"/>
    <w:rsid w:val="006B0291"/>
    <w:rsid w:val="006B0475"/>
    <w:rsid w:val="006B06B2"/>
    <w:rsid w:val="006B1FE6"/>
    <w:rsid w:val="006B1FFA"/>
    <w:rsid w:val="006B20FA"/>
    <w:rsid w:val="006B3564"/>
    <w:rsid w:val="006B37E6"/>
    <w:rsid w:val="006B3D8F"/>
    <w:rsid w:val="006B42E3"/>
    <w:rsid w:val="006B4446"/>
    <w:rsid w:val="006B44E9"/>
    <w:rsid w:val="006B6762"/>
    <w:rsid w:val="006B73E5"/>
    <w:rsid w:val="006C00A3"/>
    <w:rsid w:val="006C0D94"/>
    <w:rsid w:val="006C10FC"/>
    <w:rsid w:val="006C379D"/>
    <w:rsid w:val="006C438B"/>
    <w:rsid w:val="006C4B47"/>
    <w:rsid w:val="006C4FEE"/>
    <w:rsid w:val="006C615D"/>
    <w:rsid w:val="006C67CA"/>
    <w:rsid w:val="006C7AB5"/>
    <w:rsid w:val="006D062E"/>
    <w:rsid w:val="006D0817"/>
    <w:rsid w:val="006D0996"/>
    <w:rsid w:val="006D2405"/>
    <w:rsid w:val="006D3A0E"/>
    <w:rsid w:val="006D4A39"/>
    <w:rsid w:val="006D53A4"/>
    <w:rsid w:val="006D6748"/>
    <w:rsid w:val="006D73C3"/>
    <w:rsid w:val="006E08A7"/>
    <w:rsid w:val="006E08C4"/>
    <w:rsid w:val="006E091B"/>
    <w:rsid w:val="006E0A67"/>
    <w:rsid w:val="006E2552"/>
    <w:rsid w:val="006E42C8"/>
    <w:rsid w:val="006E4800"/>
    <w:rsid w:val="006E4AC5"/>
    <w:rsid w:val="006E560F"/>
    <w:rsid w:val="006E5B90"/>
    <w:rsid w:val="006E60D3"/>
    <w:rsid w:val="006E69CF"/>
    <w:rsid w:val="006E79B6"/>
    <w:rsid w:val="006E7D1B"/>
    <w:rsid w:val="006F054E"/>
    <w:rsid w:val="006F15D8"/>
    <w:rsid w:val="006F1B19"/>
    <w:rsid w:val="006F1CCD"/>
    <w:rsid w:val="006F28F2"/>
    <w:rsid w:val="006F3613"/>
    <w:rsid w:val="006F3839"/>
    <w:rsid w:val="006F440C"/>
    <w:rsid w:val="006F4503"/>
    <w:rsid w:val="006F4BFA"/>
    <w:rsid w:val="006F4C7F"/>
    <w:rsid w:val="006F6942"/>
    <w:rsid w:val="006F6EB0"/>
    <w:rsid w:val="00700048"/>
    <w:rsid w:val="00700346"/>
    <w:rsid w:val="0070190E"/>
    <w:rsid w:val="00701DAC"/>
    <w:rsid w:val="00703206"/>
    <w:rsid w:val="00703910"/>
    <w:rsid w:val="00704694"/>
    <w:rsid w:val="00705383"/>
    <w:rsid w:val="007058CD"/>
    <w:rsid w:val="00705D75"/>
    <w:rsid w:val="00706293"/>
    <w:rsid w:val="00706470"/>
    <w:rsid w:val="0070723B"/>
    <w:rsid w:val="00707905"/>
    <w:rsid w:val="00707E14"/>
    <w:rsid w:val="00711915"/>
    <w:rsid w:val="007124A7"/>
    <w:rsid w:val="00712DA7"/>
    <w:rsid w:val="00714956"/>
    <w:rsid w:val="0071528B"/>
    <w:rsid w:val="00715F89"/>
    <w:rsid w:val="00716FB7"/>
    <w:rsid w:val="00717C66"/>
    <w:rsid w:val="007212CF"/>
    <w:rsid w:val="0072144B"/>
    <w:rsid w:val="00722828"/>
    <w:rsid w:val="00722D6B"/>
    <w:rsid w:val="0072360C"/>
    <w:rsid w:val="00723956"/>
    <w:rsid w:val="00724203"/>
    <w:rsid w:val="00724852"/>
    <w:rsid w:val="0072553A"/>
    <w:rsid w:val="007258E9"/>
    <w:rsid w:val="00725C3B"/>
    <w:rsid w:val="00725D14"/>
    <w:rsid w:val="007266FB"/>
    <w:rsid w:val="00731594"/>
    <w:rsid w:val="0073212B"/>
    <w:rsid w:val="00732D48"/>
    <w:rsid w:val="0073364D"/>
    <w:rsid w:val="00733D6A"/>
    <w:rsid w:val="00734065"/>
    <w:rsid w:val="00734894"/>
    <w:rsid w:val="00735327"/>
    <w:rsid w:val="00735451"/>
    <w:rsid w:val="0073637A"/>
    <w:rsid w:val="00736F68"/>
    <w:rsid w:val="00740573"/>
    <w:rsid w:val="00740B7F"/>
    <w:rsid w:val="00741479"/>
    <w:rsid w:val="007414DA"/>
    <w:rsid w:val="00741ACA"/>
    <w:rsid w:val="007431F1"/>
    <w:rsid w:val="007448D2"/>
    <w:rsid w:val="00744A73"/>
    <w:rsid w:val="00744DB8"/>
    <w:rsid w:val="00745689"/>
    <w:rsid w:val="00745C28"/>
    <w:rsid w:val="007460FF"/>
    <w:rsid w:val="00746F20"/>
    <w:rsid w:val="007474D4"/>
    <w:rsid w:val="0074782C"/>
    <w:rsid w:val="007508D7"/>
    <w:rsid w:val="007518E1"/>
    <w:rsid w:val="0075322D"/>
    <w:rsid w:val="0075366C"/>
    <w:rsid w:val="00753C85"/>
    <w:rsid w:val="00753D56"/>
    <w:rsid w:val="0075405E"/>
    <w:rsid w:val="007553D9"/>
    <w:rsid w:val="007564AE"/>
    <w:rsid w:val="00757591"/>
    <w:rsid w:val="007575F1"/>
    <w:rsid w:val="00757633"/>
    <w:rsid w:val="00757A59"/>
    <w:rsid w:val="00757DD5"/>
    <w:rsid w:val="00757FA9"/>
    <w:rsid w:val="007617A7"/>
    <w:rsid w:val="00761C8A"/>
    <w:rsid w:val="00761EAF"/>
    <w:rsid w:val="00762125"/>
    <w:rsid w:val="007635C3"/>
    <w:rsid w:val="007636EB"/>
    <w:rsid w:val="00763B5D"/>
    <w:rsid w:val="00765E06"/>
    <w:rsid w:val="00765F79"/>
    <w:rsid w:val="00766A1D"/>
    <w:rsid w:val="00766BC2"/>
    <w:rsid w:val="00767D3F"/>
    <w:rsid w:val="00770223"/>
    <w:rsid w:val="007706FF"/>
    <w:rsid w:val="00770891"/>
    <w:rsid w:val="00770C61"/>
    <w:rsid w:val="00771F26"/>
    <w:rsid w:val="00772BA3"/>
    <w:rsid w:val="007739BF"/>
    <w:rsid w:val="007748D3"/>
    <w:rsid w:val="00774E62"/>
    <w:rsid w:val="007763FE"/>
    <w:rsid w:val="00776998"/>
    <w:rsid w:val="007769A7"/>
    <w:rsid w:val="00776AC3"/>
    <w:rsid w:val="007771C9"/>
    <w:rsid w:val="00777558"/>
    <w:rsid w:val="007776A2"/>
    <w:rsid w:val="00777849"/>
    <w:rsid w:val="00780A99"/>
    <w:rsid w:val="00781C4F"/>
    <w:rsid w:val="00781D9F"/>
    <w:rsid w:val="00782487"/>
    <w:rsid w:val="00782A2E"/>
    <w:rsid w:val="00782B11"/>
    <w:rsid w:val="007836C0"/>
    <w:rsid w:val="0078380B"/>
    <w:rsid w:val="00783D18"/>
    <w:rsid w:val="00783F8F"/>
    <w:rsid w:val="00784CBD"/>
    <w:rsid w:val="007853E6"/>
    <w:rsid w:val="00785BE0"/>
    <w:rsid w:val="00785DF8"/>
    <w:rsid w:val="0078667E"/>
    <w:rsid w:val="0078732C"/>
    <w:rsid w:val="00787B88"/>
    <w:rsid w:val="007919C8"/>
    <w:rsid w:val="007919DC"/>
    <w:rsid w:val="00791B72"/>
    <w:rsid w:val="00791C7F"/>
    <w:rsid w:val="00793AE5"/>
    <w:rsid w:val="00796256"/>
    <w:rsid w:val="00796888"/>
    <w:rsid w:val="007978A7"/>
    <w:rsid w:val="007A0D7E"/>
    <w:rsid w:val="007A1326"/>
    <w:rsid w:val="007A1AA1"/>
    <w:rsid w:val="007A2B7B"/>
    <w:rsid w:val="007A2C39"/>
    <w:rsid w:val="007A3356"/>
    <w:rsid w:val="007A36F3"/>
    <w:rsid w:val="007A4CEF"/>
    <w:rsid w:val="007A54C6"/>
    <w:rsid w:val="007A55A8"/>
    <w:rsid w:val="007B0287"/>
    <w:rsid w:val="007B078D"/>
    <w:rsid w:val="007B0B0D"/>
    <w:rsid w:val="007B24C4"/>
    <w:rsid w:val="007B2AA7"/>
    <w:rsid w:val="007B50E4"/>
    <w:rsid w:val="007B5236"/>
    <w:rsid w:val="007B6B2F"/>
    <w:rsid w:val="007C057B"/>
    <w:rsid w:val="007C0A48"/>
    <w:rsid w:val="007C15AD"/>
    <w:rsid w:val="007C1661"/>
    <w:rsid w:val="007C1A9E"/>
    <w:rsid w:val="007C2D31"/>
    <w:rsid w:val="007C5818"/>
    <w:rsid w:val="007C6E38"/>
    <w:rsid w:val="007D0269"/>
    <w:rsid w:val="007D032D"/>
    <w:rsid w:val="007D16A0"/>
    <w:rsid w:val="007D212E"/>
    <w:rsid w:val="007D458F"/>
    <w:rsid w:val="007D5655"/>
    <w:rsid w:val="007D581D"/>
    <w:rsid w:val="007D5A52"/>
    <w:rsid w:val="007D73C0"/>
    <w:rsid w:val="007D7CF5"/>
    <w:rsid w:val="007D7E58"/>
    <w:rsid w:val="007E41AD"/>
    <w:rsid w:val="007E497E"/>
    <w:rsid w:val="007E5024"/>
    <w:rsid w:val="007E51F4"/>
    <w:rsid w:val="007E5E9E"/>
    <w:rsid w:val="007E7486"/>
    <w:rsid w:val="007E7851"/>
    <w:rsid w:val="007E7FFB"/>
    <w:rsid w:val="007F0222"/>
    <w:rsid w:val="007F0236"/>
    <w:rsid w:val="007F0B31"/>
    <w:rsid w:val="007F1493"/>
    <w:rsid w:val="007F15BC"/>
    <w:rsid w:val="007F3524"/>
    <w:rsid w:val="007F576D"/>
    <w:rsid w:val="007F60DB"/>
    <w:rsid w:val="007F637A"/>
    <w:rsid w:val="007F66A6"/>
    <w:rsid w:val="007F68BA"/>
    <w:rsid w:val="007F76BF"/>
    <w:rsid w:val="007F7727"/>
    <w:rsid w:val="008003CD"/>
    <w:rsid w:val="00800512"/>
    <w:rsid w:val="008008AB"/>
    <w:rsid w:val="00800EEB"/>
    <w:rsid w:val="00801331"/>
    <w:rsid w:val="00801687"/>
    <w:rsid w:val="008019EE"/>
    <w:rsid w:val="00801DFE"/>
    <w:rsid w:val="00802022"/>
    <w:rsid w:val="0080207C"/>
    <w:rsid w:val="008028A3"/>
    <w:rsid w:val="00802A41"/>
    <w:rsid w:val="008053B6"/>
    <w:rsid w:val="00805692"/>
    <w:rsid w:val="008058A4"/>
    <w:rsid w:val="008059C1"/>
    <w:rsid w:val="0080662F"/>
    <w:rsid w:val="00806C91"/>
    <w:rsid w:val="0081065F"/>
    <w:rsid w:val="0081071A"/>
    <w:rsid w:val="00810E18"/>
    <w:rsid w:val="00810E72"/>
    <w:rsid w:val="0081179B"/>
    <w:rsid w:val="00812DCB"/>
    <w:rsid w:val="008139D2"/>
    <w:rsid w:val="00813FA5"/>
    <w:rsid w:val="00814961"/>
    <w:rsid w:val="0081523F"/>
    <w:rsid w:val="00816151"/>
    <w:rsid w:val="00816B0B"/>
    <w:rsid w:val="00817268"/>
    <w:rsid w:val="00817EA9"/>
    <w:rsid w:val="008203B7"/>
    <w:rsid w:val="00820BB7"/>
    <w:rsid w:val="008212BE"/>
    <w:rsid w:val="008218CF"/>
    <w:rsid w:val="008248E7"/>
    <w:rsid w:val="00824F02"/>
    <w:rsid w:val="00825595"/>
    <w:rsid w:val="00825F60"/>
    <w:rsid w:val="00826BD1"/>
    <w:rsid w:val="00826C4F"/>
    <w:rsid w:val="00830A48"/>
    <w:rsid w:val="00830CC0"/>
    <w:rsid w:val="0083114B"/>
    <w:rsid w:val="00831AEC"/>
    <w:rsid w:val="00831C89"/>
    <w:rsid w:val="00831DF3"/>
    <w:rsid w:val="00832D26"/>
    <w:rsid w:val="00832DA5"/>
    <w:rsid w:val="00832F4B"/>
    <w:rsid w:val="00833A2E"/>
    <w:rsid w:val="00833A73"/>
    <w:rsid w:val="00833EDF"/>
    <w:rsid w:val="00834038"/>
    <w:rsid w:val="0083440F"/>
    <w:rsid w:val="00834AFA"/>
    <w:rsid w:val="00836513"/>
    <w:rsid w:val="00836DCA"/>
    <w:rsid w:val="008377AF"/>
    <w:rsid w:val="00837CCD"/>
    <w:rsid w:val="008403DA"/>
    <w:rsid w:val="008404C4"/>
    <w:rsid w:val="0084056D"/>
    <w:rsid w:val="00841080"/>
    <w:rsid w:val="008412F7"/>
    <w:rsid w:val="008414BB"/>
    <w:rsid w:val="00841B54"/>
    <w:rsid w:val="00842D8D"/>
    <w:rsid w:val="008434A7"/>
    <w:rsid w:val="00843ED1"/>
    <w:rsid w:val="008455DA"/>
    <w:rsid w:val="0084631E"/>
    <w:rsid w:val="00846614"/>
    <w:rsid w:val="008467D0"/>
    <w:rsid w:val="008470D0"/>
    <w:rsid w:val="00847FC4"/>
    <w:rsid w:val="008505DC"/>
    <w:rsid w:val="008509F0"/>
    <w:rsid w:val="0085158D"/>
    <w:rsid w:val="00851875"/>
    <w:rsid w:val="00852357"/>
    <w:rsid w:val="00852B7B"/>
    <w:rsid w:val="008538DD"/>
    <w:rsid w:val="0085448C"/>
    <w:rsid w:val="00855048"/>
    <w:rsid w:val="00855E56"/>
    <w:rsid w:val="008563D3"/>
    <w:rsid w:val="00856E64"/>
    <w:rsid w:val="00857B87"/>
    <w:rsid w:val="00860A52"/>
    <w:rsid w:val="00861458"/>
    <w:rsid w:val="00862960"/>
    <w:rsid w:val="00863532"/>
    <w:rsid w:val="008641E8"/>
    <w:rsid w:val="00864336"/>
    <w:rsid w:val="00864F6D"/>
    <w:rsid w:val="00865EC3"/>
    <w:rsid w:val="0086629C"/>
    <w:rsid w:val="00866415"/>
    <w:rsid w:val="0086672A"/>
    <w:rsid w:val="00867469"/>
    <w:rsid w:val="00867633"/>
    <w:rsid w:val="00870838"/>
    <w:rsid w:val="00870A3D"/>
    <w:rsid w:val="0087110F"/>
    <w:rsid w:val="008736AC"/>
    <w:rsid w:val="00873771"/>
    <w:rsid w:val="008738BF"/>
    <w:rsid w:val="0087446C"/>
    <w:rsid w:val="00874C1F"/>
    <w:rsid w:val="00875774"/>
    <w:rsid w:val="00875F90"/>
    <w:rsid w:val="008771BA"/>
    <w:rsid w:val="008773F6"/>
    <w:rsid w:val="00880A08"/>
    <w:rsid w:val="008813A0"/>
    <w:rsid w:val="00881B53"/>
    <w:rsid w:val="00882E98"/>
    <w:rsid w:val="00883242"/>
    <w:rsid w:val="00883A53"/>
    <w:rsid w:val="0088526C"/>
    <w:rsid w:val="00885C59"/>
    <w:rsid w:val="00885D9D"/>
    <w:rsid w:val="00885E2F"/>
    <w:rsid w:val="00885F34"/>
    <w:rsid w:val="00887CB1"/>
    <w:rsid w:val="00887D40"/>
    <w:rsid w:val="00890C47"/>
    <w:rsid w:val="008917F9"/>
    <w:rsid w:val="0089256F"/>
    <w:rsid w:val="008927F5"/>
    <w:rsid w:val="00893C3F"/>
    <w:rsid w:val="00893CDB"/>
    <w:rsid w:val="00893D12"/>
    <w:rsid w:val="0089468F"/>
    <w:rsid w:val="008948DC"/>
    <w:rsid w:val="00895105"/>
    <w:rsid w:val="00895316"/>
    <w:rsid w:val="00895861"/>
    <w:rsid w:val="008971BE"/>
    <w:rsid w:val="00897625"/>
    <w:rsid w:val="00897B91"/>
    <w:rsid w:val="008A00A0"/>
    <w:rsid w:val="008A073B"/>
    <w:rsid w:val="008A0836"/>
    <w:rsid w:val="008A08A9"/>
    <w:rsid w:val="008A111F"/>
    <w:rsid w:val="008A1693"/>
    <w:rsid w:val="008A1EDE"/>
    <w:rsid w:val="008A2067"/>
    <w:rsid w:val="008A21F0"/>
    <w:rsid w:val="008A3B75"/>
    <w:rsid w:val="008A5DE5"/>
    <w:rsid w:val="008A622A"/>
    <w:rsid w:val="008A6537"/>
    <w:rsid w:val="008B015E"/>
    <w:rsid w:val="008B169D"/>
    <w:rsid w:val="008B17E8"/>
    <w:rsid w:val="008B1FDB"/>
    <w:rsid w:val="008B20C4"/>
    <w:rsid w:val="008B2A5B"/>
    <w:rsid w:val="008B367A"/>
    <w:rsid w:val="008B430F"/>
    <w:rsid w:val="008B44C9"/>
    <w:rsid w:val="008B4DA3"/>
    <w:rsid w:val="008B4FF4"/>
    <w:rsid w:val="008B57A6"/>
    <w:rsid w:val="008B5E9F"/>
    <w:rsid w:val="008B62A0"/>
    <w:rsid w:val="008B6729"/>
    <w:rsid w:val="008B71D5"/>
    <w:rsid w:val="008B74AB"/>
    <w:rsid w:val="008B7F83"/>
    <w:rsid w:val="008C042C"/>
    <w:rsid w:val="008C085A"/>
    <w:rsid w:val="008C1A20"/>
    <w:rsid w:val="008C2289"/>
    <w:rsid w:val="008C2FB5"/>
    <w:rsid w:val="008C302C"/>
    <w:rsid w:val="008C4CAB"/>
    <w:rsid w:val="008C6461"/>
    <w:rsid w:val="008C6A74"/>
    <w:rsid w:val="008C6BA4"/>
    <w:rsid w:val="008C6F82"/>
    <w:rsid w:val="008C77EA"/>
    <w:rsid w:val="008C78E2"/>
    <w:rsid w:val="008C7CBC"/>
    <w:rsid w:val="008D0067"/>
    <w:rsid w:val="008D125E"/>
    <w:rsid w:val="008D3998"/>
    <w:rsid w:val="008D4AF9"/>
    <w:rsid w:val="008D5308"/>
    <w:rsid w:val="008D55BF"/>
    <w:rsid w:val="008D61E0"/>
    <w:rsid w:val="008D6722"/>
    <w:rsid w:val="008D6E1D"/>
    <w:rsid w:val="008D7A7E"/>
    <w:rsid w:val="008D7AB2"/>
    <w:rsid w:val="008E0259"/>
    <w:rsid w:val="008E131D"/>
    <w:rsid w:val="008E1D4C"/>
    <w:rsid w:val="008E39F7"/>
    <w:rsid w:val="008E43E0"/>
    <w:rsid w:val="008E4A0E"/>
    <w:rsid w:val="008E4E59"/>
    <w:rsid w:val="008E55E9"/>
    <w:rsid w:val="008E648C"/>
    <w:rsid w:val="008E6666"/>
    <w:rsid w:val="008F0115"/>
    <w:rsid w:val="008F0383"/>
    <w:rsid w:val="008F1F6A"/>
    <w:rsid w:val="008F28E7"/>
    <w:rsid w:val="008F3EDF"/>
    <w:rsid w:val="008F56DB"/>
    <w:rsid w:val="008F570D"/>
    <w:rsid w:val="0090053B"/>
    <w:rsid w:val="00900E59"/>
    <w:rsid w:val="00900FCF"/>
    <w:rsid w:val="00901298"/>
    <w:rsid w:val="009019BB"/>
    <w:rsid w:val="00902919"/>
    <w:rsid w:val="0090315B"/>
    <w:rsid w:val="009033B0"/>
    <w:rsid w:val="00903A65"/>
    <w:rsid w:val="00904350"/>
    <w:rsid w:val="00904D31"/>
    <w:rsid w:val="00904D80"/>
    <w:rsid w:val="00905926"/>
    <w:rsid w:val="00905E6C"/>
    <w:rsid w:val="0090604A"/>
    <w:rsid w:val="00907038"/>
    <w:rsid w:val="009078AB"/>
    <w:rsid w:val="00907F48"/>
    <w:rsid w:val="0091055E"/>
    <w:rsid w:val="00910A3E"/>
    <w:rsid w:val="00912C5D"/>
    <w:rsid w:val="00912EC7"/>
    <w:rsid w:val="00913D40"/>
    <w:rsid w:val="00913F89"/>
    <w:rsid w:val="00914576"/>
    <w:rsid w:val="00915222"/>
    <w:rsid w:val="009153A2"/>
    <w:rsid w:val="0091571A"/>
    <w:rsid w:val="00915AC4"/>
    <w:rsid w:val="009168CD"/>
    <w:rsid w:val="0092026F"/>
    <w:rsid w:val="00920404"/>
    <w:rsid w:val="00920A1E"/>
    <w:rsid w:val="00920C71"/>
    <w:rsid w:val="009217D8"/>
    <w:rsid w:val="009221AD"/>
    <w:rsid w:val="009223B2"/>
    <w:rsid w:val="009227DD"/>
    <w:rsid w:val="00923015"/>
    <w:rsid w:val="009234D0"/>
    <w:rsid w:val="00925013"/>
    <w:rsid w:val="00925024"/>
    <w:rsid w:val="00925655"/>
    <w:rsid w:val="00925733"/>
    <w:rsid w:val="009257A8"/>
    <w:rsid w:val="009261C8"/>
    <w:rsid w:val="0092635B"/>
    <w:rsid w:val="00926D03"/>
    <w:rsid w:val="00926F76"/>
    <w:rsid w:val="0092703B"/>
    <w:rsid w:val="00927DB3"/>
    <w:rsid w:val="00927E08"/>
    <w:rsid w:val="00930D17"/>
    <w:rsid w:val="00930ED6"/>
    <w:rsid w:val="009310DD"/>
    <w:rsid w:val="00931206"/>
    <w:rsid w:val="00932077"/>
    <w:rsid w:val="00932A03"/>
    <w:rsid w:val="0093313E"/>
    <w:rsid w:val="009331F9"/>
    <w:rsid w:val="00934012"/>
    <w:rsid w:val="00934B12"/>
    <w:rsid w:val="0093530F"/>
    <w:rsid w:val="0093592F"/>
    <w:rsid w:val="00935E65"/>
    <w:rsid w:val="009363F0"/>
    <w:rsid w:val="00936657"/>
    <w:rsid w:val="0093688D"/>
    <w:rsid w:val="0094019D"/>
    <w:rsid w:val="0094027D"/>
    <w:rsid w:val="0094165A"/>
    <w:rsid w:val="00942056"/>
    <w:rsid w:val="009429D1"/>
    <w:rsid w:val="00942E67"/>
    <w:rsid w:val="00943299"/>
    <w:rsid w:val="009438A7"/>
    <w:rsid w:val="009458AF"/>
    <w:rsid w:val="00946555"/>
    <w:rsid w:val="009470A2"/>
    <w:rsid w:val="00947D25"/>
    <w:rsid w:val="00950A44"/>
    <w:rsid w:val="00951131"/>
    <w:rsid w:val="009520A1"/>
    <w:rsid w:val="009522E2"/>
    <w:rsid w:val="0095259D"/>
    <w:rsid w:val="009525F9"/>
    <w:rsid w:val="009528C1"/>
    <w:rsid w:val="009532C7"/>
    <w:rsid w:val="00953891"/>
    <w:rsid w:val="00953E82"/>
    <w:rsid w:val="00955D6C"/>
    <w:rsid w:val="00957107"/>
    <w:rsid w:val="009578AD"/>
    <w:rsid w:val="00957A8C"/>
    <w:rsid w:val="00960547"/>
    <w:rsid w:val="00960CCA"/>
    <w:rsid w:val="00960E03"/>
    <w:rsid w:val="009624AB"/>
    <w:rsid w:val="00962DB2"/>
    <w:rsid w:val="009634F6"/>
    <w:rsid w:val="00963579"/>
    <w:rsid w:val="00963FEC"/>
    <w:rsid w:val="0096422F"/>
    <w:rsid w:val="00964AE3"/>
    <w:rsid w:val="00965F05"/>
    <w:rsid w:val="0096720F"/>
    <w:rsid w:val="0096762D"/>
    <w:rsid w:val="0097036E"/>
    <w:rsid w:val="00970968"/>
    <w:rsid w:val="00971132"/>
    <w:rsid w:val="009718BF"/>
    <w:rsid w:val="0097262D"/>
    <w:rsid w:val="00973DB2"/>
    <w:rsid w:val="00973EF2"/>
    <w:rsid w:val="009770A9"/>
    <w:rsid w:val="009771A9"/>
    <w:rsid w:val="00981475"/>
    <w:rsid w:val="00981668"/>
    <w:rsid w:val="0098267D"/>
    <w:rsid w:val="00983E55"/>
    <w:rsid w:val="00984331"/>
    <w:rsid w:val="00984C07"/>
    <w:rsid w:val="00985F69"/>
    <w:rsid w:val="00986E99"/>
    <w:rsid w:val="00987813"/>
    <w:rsid w:val="00990A99"/>
    <w:rsid w:val="00990C18"/>
    <w:rsid w:val="00990C46"/>
    <w:rsid w:val="00991DEF"/>
    <w:rsid w:val="00992659"/>
    <w:rsid w:val="0099359F"/>
    <w:rsid w:val="00993B98"/>
    <w:rsid w:val="00993F37"/>
    <w:rsid w:val="00993F3E"/>
    <w:rsid w:val="009943CC"/>
    <w:rsid w:val="009943FA"/>
    <w:rsid w:val="009944F9"/>
    <w:rsid w:val="00995954"/>
    <w:rsid w:val="00995E81"/>
    <w:rsid w:val="00996470"/>
    <w:rsid w:val="00996603"/>
    <w:rsid w:val="009974B3"/>
    <w:rsid w:val="00997F5D"/>
    <w:rsid w:val="009A0220"/>
    <w:rsid w:val="009A09AC"/>
    <w:rsid w:val="009A1094"/>
    <w:rsid w:val="009A1946"/>
    <w:rsid w:val="009A1BBC"/>
    <w:rsid w:val="009A2148"/>
    <w:rsid w:val="009A2864"/>
    <w:rsid w:val="009A313E"/>
    <w:rsid w:val="009A3EAC"/>
    <w:rsid w:val="009A40D9"/>
    <w:rsid w:val="009A45F8"/>
    <w:rsid w:val="009A5D76"/>
    <w:rsid w:val="009A73B8"/>
    <w:rsid w:val="009A753F"/>
    <w:rsid w:val="009A7D6E"/>
    <w:rsid w:val="009B08F7"/>
    <w:rsid w:val="009B165F"/>
    <w:rsid w:val="009B2E67"/>
    <w:rsid w:val="009B417F"/>
    <w:rsid w:val="009B4483"/>
    <w:rsid w:val="009B510D"/>
    <w:rsid w:val="009B52ED"/>
    <w:rsid w:val="009B5879"/>
    <w:rsid w:val="009B5A96"/>
    <w:rsid w:val="009B6030"/>
    <w:rsid w:val="009B7C1A"/>
    <w:rsid w:val="009C0698"/>
    <w:rsid w:val="009C098A"/>
    <w:rsid w:val="009C0DA0"/>
    <w:rsid w:val="009C1693"/>
    <w:rsid w:val="009C1AD9"/>
    <w:rsid w:val="009C1FCA"/>
    <w:rsid w:val="009C3001"/>
    <w:rsid w:val="009C32F0"/>
    <w:rsid w:val="009C3984"/>
    <w:rsid w:val="009C44C9"/>
    <w:rsid w:val="009C575A"/>
    <w:rsid w:val="009C65D7"/>
    <w:rsid w:val="009C6822"/>
    <w:rsid w:val="009C69B7"/>
    <w:rsid w:val="009C6C42"/>
    <w:rsid w:val="009C72FE"/>
    <w:rsid w:val="009C7379"/>
    <w:rsid w:val="009D081A"/>
    <w:rsid w:val="009D0C17"/>
    <w:rsid w:val="009D1EBE"/>
    <w:rsid w:val="009D2409"/>
    <w:rsid w:val="009D2983"/>
    <w:rsid w:val="009D2C2D"/>
    <w:rsid w:val="009D36ED"/>
    <w:rsid w:val="009D4F4A"/>
    <w:rsid w:val="009D572A"/>
    <w:rsid w:val="009D6050"/>
    <w:rsid w:val="009D67B2"/>
    <w:rsid w:val="009D67D9"/>
    <w:rsid w:val="009D7742"/>
    <w:rsid w:val="009D77BC"/>
    <w:rsid w:val="009D7D50"/>
    <w:rsid w:val="009E037B"/>
    <w:rsid w:val="009E05EC"/>
    <w:rsid w:val="009E0C9A"/>
    <w:rsid w:val="009E0CF8"/>
    <w:rsid w:val="009E16BB"/>
    <w:rsid w:val="009E1DD5"/>
    <w:rsid w:val="009E3679"/>
    <w:rsid w:val="009E4D22"/>
    <w:rsid w:val="009E56EB"/>
    <w:rsid w:val="009E5890"/>
    <w:rsid w:val="009E6AB6"/>
    <w:rsid w:val="009E6B21"/>
    <w:rsid w:val="009E7F27"/>
    <w:rsid w:val="009E7FCC"/>
    <w:rsid w:val="009F1A7D"/>
    <w:rsid w:val="009F25A7"/>
    <w:rsid w:val="009F3431"/>
    <w:rsid w:val="009F3838"/>
    <w:rsid w:val="009F3ECD"/>
    <w:rsid w:val="009F4B19"/>
    <w:rsid w:val="009F5903"/>
    <w:rsid w:val="009F5EF6"/>
    <w:rsid w:val="009F5F05"/>
    <w:rsid w:val="009F6C0A"/>
    <w:rsid w:val="009F7315"/>
    <w:rsid w:val="009F73D1"/>
    <w:rsid w:val="00A00CA3"/>
    <w:rsid w:val="00A00D40"/>
    <w:rsid w:val="00A01215"/>
    <w:rsid w:val="00A016EF"/>
    <w:rsid w:val="00A01FE7"/>
    <w:rsid w:val="00A03544"/>
    <w:rsid w:val="00A04A93"/>
    <w:rsid w:val="00A070D4"/>
    <w:rsid w:val="00A07569"/>
    <w:rsid w:val="00A07749"/>
    <w:rsid w:val="00A078FB"/>
    <w:rsid w:val="00A108B5"/>
    <w:rsid w:val="00A10B33"/>
    <w:rsid w:val="00A10CE1"/>
    <w:rsid w:val="00A10CED"/>
    <w:rsid w:val="00A11A30"/>
    <w:rsid w:val="00A128C6"/>
    <w:rsid w:val="00A142E5"/>
    <w:rsid w:val="00A143CE"/>
    <w:rsid w:val="00A15CB9"/>
    <w:rsid w:val="00A16D9B"/>
    <w:rsid w:val="00A177FC"/>
    <w:rsid w:val="00A20700"/>
    <w:rsid w:val="00A20AD9"/>
    <w:rsid w:val="00A20FD1"/>
    <w:rsid w:val="00A21748"/>
    <w:rsid w:val="00A21A49"/>
    <w:rsid w:val="00A231E9"/>
    <w:rsid w:val="00A23647"/>
    <w:rsid w:val="00A245FE"/>
    <w:rsid w:val="00A2557C"/>
    <w:rsid w:val="00A27E8C"/>
    <w:rsid w:val="00A30056"/>
    <w:rsid w:val="00A307AE"/>
    <w:rsid w:val="00A31018"/>
    <w:rsid w:val="00A3332D"/>
    <w:rsid w:val="00A350CB"/>
    <w:rsid w:val="00A3511D"/>
    <w:rsid w:val="00A353D8"/>
    <w:rsid w:val="00A35E8B"/>
    <w:rsid w:val="00A36070"/>
    <w:rsid w:val="00A361C6"/>
    <w:rsid w:val="00A3669F"/>
    <w:rsid w:val="00A37282"/>
    <w:rsid w:val="00A37D04"/>
    <w:rsid w:val="00A4088A"/>
    <w:rsid w:val="00A411E7"/>
    <w:rsid w:val="00A41A01"/>
    <w:rsid w:val="00A429A9"/>
    <w:rsid w:val="00A43CFF"/>
    <w:rsid w:val="00A47719"/>
    <w:rsid w:val="00A47D98"/>
    <w:rsid w:val="00A47EAB"/>
    <w:rsid w:val="00A50510"/>
    <w:rsid w:val="00A5068D"/>
    <w:rsid w:val="00A509B4"/>
    <w:rsid w:val="00A51D10"/>
    <w:rsid w:val="00A524C2"/>
    <w:rsid w:val="00A53AB9"/>
    <w:rsid w:val="00A53AE9"/>
    <w:rsid w:val="00A5427A"/>
    <w:rsid w:val="00A54C7B"/>
    <w:rsid w:val="00A54CFD"/>
    <w:rsid w:val="00A555BE"/>
    <w:rsid w:val="00A5639F"/>
    <w:rsid w:val="00A5641A"/>
    <w:rsid w:val="00A5675E"/>
    <w:rsid w:val="00A57040"/>
    <w:rsid w:val="00A60064"/>
    <w:rsid w:val="00A6044F"/>
    <w:rsid w:val="00A60D26"/>
    <w:rsid w:val="00A61161"/>
    <w:rsid w:val="00A61267"/>
    <w:rsid w:val="00A624A6"/>
    <w:rsid w:val="00A64F90"/>
    <w:rsid w:val="00A65262"/>
    <w:rsid w:val="00A65A2B"/>
    <w:rsid w:val="00A67BEA"/>
    <w:rsid w:val="00A70170"/>
    <w:rsid w:val="00A711FA"/>
    <w:rsid w:val="00A7153E"/>
    <w:rsid w:val="00A72659"/>
    <w:rsid w:val="00A726C7"/>
    <w:rsid w:val="00A7409C"/>
    <w:rsid w:val="00A752B5"/>
    <w:rsid w:val="00A75321"/>
    <w:rsid w:val="00A774B4"/>
    <w:rsid w:val="00A77927"/>
    <w:rsid w:val="00A80675"/>
    <w:rsid w:val="00A81734"/>
    <w:rsid w:val="00A81791"/>
    <w:rsid w:val="00A818CC"/>
    <w:rsid w:val="00A8195D"/>
    <w:rsid w:val="00A819E4"/>
    <w:rsid w:val="00A81B75"/>
    <w:rsid w:val="00A81DC9"/>
    <w:rsid w:val="00A82432"/>
    <w:rsid w:val="00A82488"/>
    <w:rsid w:val="00A826F4"/>
    <w:rsid w:val="00A82923"/>
    <w:rsid w:val="00A83203"/>
    <w:rsid w:val="00A8354C"/>
    <w:rsid w:val="00A8356E"/>
    <w:rsid w:val="00A83653"/>
    <w:rsid w:val="00A8372C"/>
    <w:rsid w:val="00A855FA"/>
    <w:rsid w:val="00A8625F"/>
    <w:rsid w:val="00A905C6"/>
    <w:rsid w:val="00A90A0B"/>
    <w:rsid w:val="00A912FE"/>
    <w:rsid w:val="00A91418"/>
    <w:rsid w:val="00A91A18"/>
    <w:rsid w:val="00A91B40"/>
    <w:rsid w:val="00A9244B"/>
    <w:rsid w:val="00A932DF"/>
    <w:rsid w:val="00A93AC1"/>
    <w:rsid w:val="00A947CF"/>
    <w:rsid w:val="00A95F5B"/>
    <w:rsid w:val="00A969C7"/>
    <w:rsid w:val="00A96D9C"/>
    <w:rsid w:val="00A97222"/>
    <w:rsid w:val="00A9772A"/>
    <w:rsid w:val="00AA18E2"/>
    <w:rsid w:val="00AA22B0"/>
    <w:rsid w:val="00AA2575"/>
    <w:rsid w:val="00AA2B19"/>
    <w:rsid w:val="00AA342E"/>
    <w:rsid w:val="00AA3AE6"/>
    <w:rsid w:val="00AA3B89"/>
    <w:rsid w:val="00AA4482"/>
    <w:rsid w:val="00AA4B2C"/>
    <w:rsid w:val="00AA5AE4"/>
    <w:rsid w:val="00AA5E50"/>
    <w:rsid w:val="00AA642B"/>
    <w:rsid w:val="00AA6F95"/>
    <w:rsid w:val="00AB0677"/>
    <w:rsid w:val="00AB0B02"/>
    <w:rsid w:val="00AB1983"/>
    <w:rsid w:val="00AB1B33"/>
    <w:rsid w:val="00AB23C3"/>
    <w:rsid w:val="00AB24DB"/>
    <w:rsid w:val="00AB27AB"/>
    <w:rsid w:val="00AB33E7"/>
    <w:rsid w:val="00AB35D0"/>
    <w:rsid w:val="00AB6B59"/>
    <w:rsid w:val="00AB77E7"/>
    <w:rsid w:val="00AC02C4"/>
    <w:rsid w:val="00AC1866"/>
    <w:rsid w:val="00AC1DCF"/>
    <w:rsid w:val="00AC23B1"/>
    <w:rsid w:val="00AC260E"/>
    <w:rsid w:val="00AC2AF9"/>
    <w:rsid w:val="00AC2F71"/>
    <w:rsid w:val="00AC47A6"/>
    <w:rsid w:val="00AC5348"/>
    <w:rsid w:val="00AC60C5"/>
    <w:rsid w:val="00AC61E7"/>
    <w:rsid w:val="00AC64E6"/>
    <w:rsid w:val="00AC67E9"/>
    <w:rsid w:val="00AC7640"/>
    <w:rsid w:val="00AC78ED"/>
    <w:rsid w:val="00AD02D3"/>
    <w:rsid w:val="00AD2012"/>
    <w:rsid w:val="00AD2180"/>
    <w:rsid w:val="00AD3675"/>
    <w:rsid w:val="00AD3E04"/>
    <w:rsid w:val="00AD56A9"/>
    <w:rsid w:val="00AD5845"/>
    <w:rsid w:val="00AD6223"/>
    <w:rsid w:val="00AD65A9"/>
    <w:rsid w:val="00AD69C4"/>
    <w:rsid w:val="00AD6F0C"/>
    <w:rsid w:val="00AD7785"/>
    <w:rsid w:val="00AE04E4"/>
    <w:rsid w:val="00AE1C5F"/>
    <w:rsid w:val="00AE23DD"/>
    <w:rsid w:val="00AE3899"/>
    <w:rsid w:val="00AE561A"/>
    <w:rsid w:val="00AE59FA"/>
    <w:rsid w:val="00AE6CD2"/>
    <w:rsid w:val="00AE776A"/>
    <w:rsid w:val="00AF0533"/>
    <w:rsid w:val="00AF1F0D"/>
    <w:rsid w:val="00AF1F68"/>
    <w:rsid w:val="00AF2546"/>
    <w:rsid w:val="00AF27B7"/>
    <w:rsid w:val="00AF2BB2"/>
    <w:rsid w:val="00AF2E43"/>
    <w:rsid w:val="00AF3C5D"/>
    <w:rsid w:val="00AF4817"/>
    <w:rsid w:val="00AF726A"/>
    <w:rsid w:val="00AF7AB4"/>
    <w:rsid w:val="00AF7B91"/>
    <w:rsid w:val="00B00015"/>
    <w:rsid w:val="00B0033A"/>
    <w:rsid w:val="00B01A95"/>
    <w:rsid w:val="00B01B47"/>
    <w:rsid w:val="00B0214F"/>
    <w:rsid w:val="00B0229B"/>
    <w:rsid w:val="00B026F6"/>
    <w:rsid w:val="00B031F6"/>
    <w:rsid w:val="00B032C8"/>
    <w:rsid w:val="00B03891"/>
    <w:rsid w:val="00B040C1"/>
    <w:rsid w:val="00B043A6"/>
    <w:rsid w:val="00B065F3"/>
    <w:rsid w:val="00B06C6E"/>
    <w:rsid w:val="00B06DE8"/>
    <w:rsid w:val="00B077AD"/>
    <w:rsid w:val="00B07AE1"/>
    <w:rsid w:val="00B07D23"/>
    <w:rsid w:val="00B12968"/>
    <w:rsid w:val="00B131FF"/>
    <w:rsid w:val="00B13498"/>
    <w:rsid w:val="00B13DA2"/>
    <w:rsid w:val="00B14BD8"/>
    <w:rsid w:val="00B1672A"/>
    <w:rsid w:val="00B16E71"/>
    <w:rsid w:val="00B174BD"/>
    <w:rsid w:val="00B1793F"/>
    <w:rsid w:val="00B20690"/>
    <w:rsid w:val="00B20B2A"/>
    <w:rsid w:val="00B21179"/>
    <w:rsid w:val="00B2129B"/>
    <w:rsid w:val="00B215A8"/>
    <w:rsid w:val="00B22FA7"/>
    <w:rsid w:val="00B239C4"/>
    <w:rsid w:val="00B23D86"/>
    <w:rsid w:val="00B24845"/>
    <w:rsid w:val="00B26356"/>
    <w:rsid w:val="00B26370"/>
    <w:rsid w:val="00B27039"/>
    <w:rsid w:val="00B27056"/>
    <w:rsid w:val="00B27C56"/>
    <w:rsid w:val="00B27D18"/>
    <w:rsid w:val="00B27DCF"/>
    <w:rsid w:val="00B300DB"/>
    <w:rsid w:val="00B32BEC"/>
    <w:rsid w:val="00B34857"/>
    <w:rsid w:val="00B35B87"/>
    <w:rsid w:val="00B36540"/>
    <w:rsid w:val="00B40556"/>
    <w:rsid w:val="00B411A0"/>
    <w:rsid w:val="00B4145A"/>
    <w:rsid w:val="00B41562"/>
    <w:rsid w:val="00B41D0C"/>
    <w:rsid w:val="00B41E69"/>
    <w:rsid w:val="00B43107"/>
    <w:rsid w:val="00B44BB3"/>
    <w:rsid w:val="00B459CF"/>
    <w:rsid w:val="00B45AC4"/>
    <w:rsid w:val="00B45E0A"/>
    <w:rsid w:val="00B47A18"/>
    <w:rsid w:val="00B51CD5"/>
    <w:rsid w:val="00B51E4A"/>
    <w:rsid w:val="00B52FCC"/>
    <w:rsid w:val="00B53824"/>
    <w:rsid w:val="00B53857"/>
    <w:rsid w:val="00B54009"/>
    <w:rsid w:val="00B54B6C"/>
    <w:rsid w:val="00B55A04"/>
    <w:rsid w:val="00B55AE2"/>
    <w:rsid w:val="00B55CEE"/>
    <w:rsid w:val="00B56634"/>
    <w:rsid w:val="00B568C0"/>
    <w:rsid w:val="00B56FB1"/>
    <w:rsid w:val="00B57E49"/>
    <w:rsid w:val="00B6083F"/>
    <w:rsid w:val="00B61504"/>
    <w:rsid w:val="00B620AE"/>
    <w:rsid w:val="00B62293"/>
    <w:rsid w:val="00B62709"/>
    <w:rsid w:val="00B62E95"/>
    <w:rsid w:val="00B62F89"/>
    <w:rsid w:val="00B62FBE"/>
    <w:rsid w:val="00B63ABC"/>
    <w:rsid w:val="00B64833"/>
    <w:rsid w:val="00B64D3D"/>
    <w:rsid w:val="00B64F0A"/>
    <w:rsid w:val="00B6562C"/>
    <w:rsid w:val="00B66F45"/>
    <w:rsid w:val="00B6729E"/>
    <w:rsid w:val="00B720C9"/>
    <w:rsid w:val="00B72EB5"/>
    <w:rsid w:val="00B72F53"/>
    <w:rsid w:val="00B7391B"/>
    <w:rsid w:val="00B73ACC"/>
    <w:rsid w:val="00B743E7"/>
    <w:rsid w:val="00B748EB"/>
    <w:rsid w:val="00B74B80"/>
    <w:rsid w:val="00B7567D"/>
    <w:rsid w:val="00B75C59"/>
    <w:rsid w:val="00B762C3"/>
    <w:rsid w:val="00B768A9"/>
    <w:rsid w:val="00B76E90"/>
    <w:rsid w:val="00B76FA4"/>
    <w:rsid w:val="00B77335"/>
    <w:rsid w:val="00B7762D"/>
    <w:rsid w:val="00B8005C"/>
    <w:rsid w:val="00B80532"/>
    <w:rsid w:val="00B80F45"/>
    <w:rsid w:val="00B82E5F"/>
    <w:rsid w:val="00B83B78"/>
    <w:rsid w:val="00B848DD"/>
    <w:rsid w:val="00B8666B"/>
    <w:rsid w:val="00B86C64"/>
    <w:rsid w:val="00B904F4"/>
    <w:rsid w:val="00B9087A"/>
    <w:rsid w:val="00B90BD1"/>
    <w:rsid w:val="00B91A8D"/>
    <w:rsid w:val="00B92536"/>
    <w:rsid w:val="00B9274D"/>
    <w:rsid w:val="00B94207"/>
    <w:rsid w:val="00B945D4"/>
    <w:rsid w:val="00B9506C"/>
    <w:rsid w:val="00B96F2C"/>
    <w:rsid w:val="00B97B50"/>
    <w:rsid w:val="00BA00C2"/>
    <w:rsid w:val="00BA3608"/>
    <w:rsid w:val="00BA3959"/>
    <w:rsid w:val="00BA47C4"/>
    <w:rsid w:val="00BA563D"/>
    <w:rsid w:val="00BA5BCC"/>
    <w:rsid w:val="00BA767F"/>
    <w:rsid w:val="00BB10B1"/>
    <w:rsid w:val="00BB1855"/>
    <w:rsid w:val="00BB2332"/>
    <w:rsid w:val="00BB239F"/>
    <w:rsid w:val="00BB2494"/>
    <w:rsid w:val="00BB2522"/>
    <w:rsid w:val="00BB28A3"/>
    <w:rsid w:val="00BB3498"/>
    <w:rsid w:val="00BB363F"/>
    <w:rsid w:val="00BB3705"/>
    <w:rsid w:val="00BB5007"/>
    <w:rsid w:val="00BB5218"/>
    <w:rsid w:val="00BB57AB"/>
    <w:rsid w:val="00BB72C0"/>
    <w:rsid w:val="00BB7FF3"/>
    <w:rsid w:val="00BC0AF1"/>
    <w:rsid w:val="00BC1447"/>
    <w:rsid w:val="00BC1757"/>
    <w:rsid w:val="00BC27BE"/>
    <w:rsid w:val="00BC3779"/>
    <w:rsid w:val="00BC41A0"/>
    <w:rsid w:val="00BC43D8"/>
    <w:rsid w:val="00BC5A86"/>
    <w:rsid w:val="00BC7AB9"/>
    <w:rsid w:val="00BD0186"/>
    <w:rsid w:val="00BD059C"/>
    <w:rsid w:val="00BD06A1"/>
    <w:rsid w:val="00BD0D32"/>
    <w:rsid w:val="00BD1661"/>
    <w:rsid w:val="00BD3021"/>
    <w:rsid w:val="00BD3166"/>
    <w:rsid w:val="00BD56BE"/>
    <w:rsid w:val="00BD6178"/>
    <w:rsid w:val="00BD6348"/>
    <w:rsid w:val="00BD76DF"/>
    <w:rsid w:val="00BD7990"/>
    <w:rsid w:val="00BE147F"/>
    <w:rsid w:val="00BE15FA"/>
    <w:rsid w:val="00BE1655"/>
    <w:rsid w:val="00BE1BBC"/>
    <w:rsid w:val="00BE22FF"/>
    <w:rsid w:val="00BE23C3"/>
    <w:rsid w:val="00BE3B3E"/>
    <w:rsid w:val="00BE46B5"/>
    <w:rsid w:val="00BE6663"/>
    <w:rsid w:val="00BE69B7"/>
    <w:rsid w:val="00BE6E4A"/>
    <w:rsid w:val="00BF0498"/>
    <w:rsid w:val="00BF0917"/>
    <w:rsid w:val="00BF0CD7"/>
    <w:rsid w:val="00BF0F60"/>
    <w:rsid w:val="00BF143E"/>
    <w:rsid w:val="00BF15CE"/>
    <w:rsid w:val="00BF2157"/>
    <w:rsid w:val="00BF2BEE"/>
    <w:rsid w:val="00BF2FC3"/>
    <w:rsid w:val="00BF3551"/>
    <w:rsid w:val="00BF37C3"/>
    <w:rsid w:val="00BF4F07"/>
    <w:rsid w:val="00BF60AF"/>
    <w:rsid w:val="00BF695B"/>
    <w:rsid w:val="00BF6A14"/>
    <w:rsid w:val="00BF71B0"/>
    <w:rsid w:val="00BF738B"/>
    <w:rsid w:val="00C0161F"/>
    <w:rsid w:val="00C030BD"/>
    <w:rsid w:val="00C036C3"/>
    <w:rsid w:val="00C03CCA"/>
    <w:rsid w:val="00C040E8"/>
    <w:rsid w:val="00C0499E"/>
    <w:rsid w:val="00C04BB2"/>
    <w:rsid w:val="00C04F4A"/>
    <w:rsid w:val="00C0569C"/>
    <w:rsid w:val="00C058AF"/>
    <w:rsid w:val="00C06094"/>
    <w:rsid w:val="00C06484"/>
    <w:rsid w:val="00C06F9E"/>
    <w:rsid w:val="00C07776"/>
    <w:rsid w:val="00C07C0D"/>
    <w:rsid w:val="00C10210"/>
    <w:rsid w:val="00C1035C"/>
    <w:rsid w:val="00C1118E"/>
    <w:rsid w:val="00C1140E"/>
    <w:rsid w:val="00C12796"/>
    <w:rsid w:val="00C12AC4"/>
    <w:rsid w:val="00C1358F"/>
    <w:rsid w:val="00C13ABC"/>
    <w:rsid w:val="00C13C2A"/>
    <w:rsid w:val="00C13CE8"/>
    <w:rsid w:val="00C14187"/>
    <w:rsid w:val="00C14BC6"/>
    <w:rsid w:val="00C15151"/>
    <w:rsid w:val="00C1663D"/>
    <w:rsid w:val="00C16B66"/>
    <w:rsid w:val="00C16B6B"/>
    <w:rsid w:val="00C179BC"/>
    <w:rsid w:val="00C17F8C"/>
    <w:rsid w:val="00C211E6"/>
    <w:rsid w:val="00C219A5"/>
    <w:rsid w:val="00C22446"/>
    <w:rsid w:val="00C22681"/>
    <w:rsid w:val="00C22FB5"/>
    <w:rsid w:val="00C24236"/>
    <w:rsid w:val="00C24672"/>
    <w:rsid w:val="00C246A0"/>
    <w:rsid w:val="00C24CBF"/>
    <w:rsid w:val="00C25533"/>
    <w:rsid w:val="00C255A6"/>
    <w:rsid w:val="00C25C66"/>
    <w:rsid w:val="00C2710B"/>
    <w:rsid w:val="00C273AB"/>
    <w:rsid w:val="00C279C2"/>
    <w:rsid w:val="00C30565"/>
    <w:rsid w:val="00C308D8"/>
    <w:rsid w:val="00C316C5"/>
    <w:rsid w:val="00C3183E"/>
    <w:rsid w:val="00C33531"/>
    <w:rsid w:val="00C33B9E"/>
    <w:rsid w:val="00C33CF8"/>
    <w:rsid w:val="00C34194"/>
    <w:rsid w:val="00C3593E"/>
    <w:rsid w:val="00C35EF7"/>
    <w:rsid w:val="00C37BAE"/>
    <w:rsid w:val="00C4043D"/>
    <w:rsid w:val="00C40DAA"/>
    <w:rsid w:val="00C41110"/>
    <w:rsid w:val="00C414E4"/>
    <w:rsid w:val="00C41F7E"/>
    <w:rsid w:val="00C428DD"/>
    <w:rsid w:val="00C42A1B"/>
    <w:rsid w:val="00C42B41"/>
    <w:rsid w:val="00C42C1F"/>
    <w:rsid w:val="00C43699"/>
    <w:rsid w:val="00C43866"/>
    <w:rsid w:val="00C44A8D"/>
    <w:rsid w:val="00C44CF8"/>
    <w:rsid w:val="00C45B91"/>
    <w:rsid w:val="00C460A1"/>
    <w:rsid w:val="00C467BC"/>
    <w:rsid w:val="00C46CF0"/>
    <w:rsid w:val="00C4789C"/>
    <w:rsid w:val="00C504AE"/>
    <w:rsid w:val="00C5101F"/>
    <w:rsid w:val="00C523C4"/>
    <w:rsid w:val="00C52C02"/>
    <w:rsid w:val="00C52DCB"/>
    <w:rsid w:val="00C549D8"/>
    <w:rsid w:val="00C54C1E"/>
    <w:rsid w:val="00C56618"/>
    <w:rsid w:val="00C57EE8"/>
    <w:rsid w:val="00C602E7"/>
    <w:rsid w:val="00C6092A"/>
    <w:rsid w:val="00C61072"/>
    <w:rsid w:val="00C61CFF"/>
    <w:rsid w:val="00C6243C"/>
    <w:rsid w:val="00C62F54"/>
    <w:rsid w:val="00C63AEA"/>
    <w:rsid w:val="00C63D00"/>
    <w:rsid w:val="00C664B9"/>
    <w:rsid w:val="00C67BBF"/>
    <w:rsid w:val="00C70168"/>
    <w:rsid w:val="00C71155"/>
    <w:rsid w:val="00C718DD"/>
    <w:rsid w:val="00C71AFB"/>
    <w:rsid w:val="00C74707"/>
    <w:rsid w:val="00C74EF1"/>
    <w:rsid w:val="00C75930"/>
    <w:rsid w:val="00C767C7"/>
    <w:rsid w:val="00C779FD"/>
    <w:rsid w:val="00C77D84"/>
    <w:rsid w:val="00C80180"/>
    <w:rsid w:val="00C80B9E"/>
    <w:rsid w:val="00C81190"/>
    <w:rsid w:val="00C8168E"/>
    <w:rsid w:val="00C841B7"/>
    <w:rsid w:val="00C843ED"/>
    <w:rsid w:val="00C84A6C"/>
    <w:rsid w:val="00C8667D"/>
    <w:rsid w:val="00C86967"/>
    <w:rsid w:val="00C91281"/>
    <w:rsid w:val="00C9140D"/>
    <w:rsid w:val="00C928A8"/>
    <w:rsid w:val="00C93019"/>
    <w:rsid w:val="00C93044"/>
    <w:rsid w:val="00C95246"/>
    <w:rsid w:val="00C958C2"/>
    <w:rsid w:val="00C9627D"/>
    <w:rsid w:val="00C966B2"/>
    <w:rsid w:val="00CA103E"/>
    <w:rsid w:val="00CA3D7C"/>
    <w:rsid w:val="00CA450C"/>
    <w:rsid w:val="00CA4A12"/>
    <w:rsid w:val="00CA4D6B"/>
    <w:rsid w:val="00CA5642"/>
    <w:rsid w:val="00CA6C45"/>
    <w:rsid w:val="00CA74F6"/>
    <w:rsid w:val="00CA7603"/>
    <w:rsid w:val="00CB04F1"/>
    <w:rsid w:val="00CB1782"/>
    <w:rsid w:val="00CB364E"/>
    <w:rsid w:val="00CB37B8"/>
    <w:rsid w:val="00CB3E12"/>
    <w:rsid w:val="00CB4F1A"/>
    <w:rsid w:val="00CB58B4"/>
    <w:rsid w:val="00CB6577"/>
    <w:rsid w:val="00CB6768"/>
    <w:rsid w:val="00CB6C85"/>
    <w:rsid w:val="00CB7435"/>
    <w:rsid w:val="00CB74C7"/>
    <w:rsid w:val="00CB7558"/>
    <w:rsid w:val="00CC1FE9"/>
    <w:rsid w:val="00CC3B49"/>
    <w:rsid w:val="00CC3D04"/>
    <w:rsid w:val="00CC4AF7"/>
    <w:rsid w:val="00CC54E5"/>
    <w:rsid w:val="00CC6B96"/>
    <w:rsid w:val="00CC6F04"/>
    <w:rsid w:val="00CC6FB7"/>
    <w:rsid w:val="00CC7B94"/>
    <w:rsid w:val="00CC7FA8"/>
    <w:rsid w:val="00CD1C34"/>
    <w:rsid w:val="00CD2075"/>
    <w:rsid w:val="00CD39BC"/>
    <w:rsid w:val="00CD573E"/>
    <w:rsid w:val="00CD5A94"/>
    <w:rsid w:val="00CD6E8E"/>
    <w:rsid w:val="00CE00E5"/>
    <w:rsid w:val="00CE161F"/>
    <w:rsid w:val="00CE2A1B"/>
    <w:rsid w:val="00CE2CC6"/>
    <w:rsid w:val="00CE3529"/>
    <w:rsid w:val="00CE3D29"/>
    <w:rsid w:val="00CE4320"/>
    <w:rsid w:val="00CE492D"/>
    <w:rsid w:val="00CE55B3"/>
    <w:rsid w:val="00CE5D9A"/>
    <w:rsid w:val="00CE76CD"/>
    <w:rsid w:val="00CF0B65"/>
    <w:rsid w:val="00CF1C1F"/>
    <w:rsid w:val="00CF22F4"/>
    <w:rsid w:val="00CF2A2C"/>
    <w:rsid w:val="00CF2FD4"/>
    <w:rsid w:val="00CF3B5E"/>
    <w:rsid w:val="00CF3BA6"/>
    <w:rsid w:val="00CF4598"/>
    <w:rsid w:val="00CF4E8C"/>
    <w:rsid w:val="00CF5BA0"/>
    <w:rsid w:val="00CF6913"/>
    <w:rsid w:val="00CF7A9F"/>
    <w:rsid w:val="00CF7AA7"/>
    <w:rsid w:val="00D006CF"/>
    <w:rsid w:val="00D007DF"/>
    <w:rsid w:val="00D008A6"/>
    <w:rsid w:val="00D00960"/>
    <w:rsid w:val="00D00B74"/>
    <w:rsid w:val="00D015F0"/>
    <w:rsid w:val="00D01CAE"/>
    <w:rsid w:val="00D042D0"/>
    <w:rsid w:val="00D0447B"/>
    <w:rsid w:val="00D04894"/>
    <w:rsid w:val="00D048A2"/>
    <w:rsid w:val="00D053CE"/>
    <w:rsid w:val="00D055EB"/>
    <w:rsid w:val="00D056FE"/>
    <w:rsid w:val="00D05B56"/>
    <w:rsid w:val="00D05D60"/>
    <w:rsid w:val="00D114B2"/>
    <w:rsid w:val="00D121C4"/>
    <w:rsid w:val="00D14274"/>
    <w:rsid w:val="00D151CB"/>
    <w:rsid w:val="00D1585C"/>
    <w:rsid w:val="00D15E5B"/>
    <w:rsid w:val="00D16640"/>
    <w:rsid w:val="00D17C62"/>
    <w:rsid w:val="00D21586"/>
    <w:rsid w:val="00D21EA5"/>
    <w:rsid w:val="00D23A38"/>
    <w:rsid w:val="00D24831"/>
    <w:rsid w:val="00D2574C"/>
    <w:rsid w:val="00D25D18"/>
    <w:rsid w:val="00D26D79"/>
    <w:rsid w:val="00D274DA"/>
    <w:rsid w:val="00D2759C"/>
    <w:rsid w:val="00D27C2B"/>
    <w:rsid w:val="00D27D8B"/>
    <w:rsid w:val="00D27ED7"/>
    <w:rsid w:val="00D3114A"/>
    <w:rsid w:val="00D33363"/>
    <w:rsid w:val="00D336C3"/>
    <w:rsid w:val="00D34529"/>
    <w:rsid w:val="00D34943"/>
    <w:rsid w:val="00D34A2B"/>
    <w:rsid w:val="00D35409"/>
    <w:rsid w:val="00D359D4"/>
    <w:rsid w:val="00D378CD"/>
    <w:rsid w:val="00D41297"/>
    <w:rsid w:val="00D41B88"/>
    <w:rsid w:val="00D41E23"/>
    <w:rsid w:val="00D429EC"/>
    <w:rsid w:val="00D43D44"/>
    <w:rsid w:val="00D43EBB"/>
    <w:rsid w:val="00D44E4E"/>
    <w:rsid w:val="00D45A2E"/>
    <w:rsid w:val="00D46D26"/>
    <w:rsid w:val="00D471C7"/>
    <w:rsid w:val="00D50BA5"/>
    <w:rsid w:val="00D50F11"/>
    <w:rsid w:val="00D51254"/>
    <w:rsid w:val="00D513A8"/>
    <w:rsid w:val="00D51627"/>
    <w:rsid w:val="00D51E1A"/>
    <w:rsid w:val="00D52260"/>
    <w:rsid w:val="00D52344"/>
    <w:rsid w:val="00D5267F"/>
    <w:rsid w:val="00D52706"/>
    <w:rsid w:val="00D52A0E"/>
    <w:rsid w:val="00D532DA"/>
    <w:rsid w:val="00D54AAC"/>
    <w:rsid w:val="00D54B32"/>
    <w:rsid w:val="00D552E3"/>
    <w:rsid w:val="00D55423"/>
    <w:rsid w:val="00D55D9D"/>
    <w:rsid w:val="00D55DF0"/>
    <w:rsid w:val="00D563E1"/>
    <w:rsid w:val="00D56BB6"/>
    <w:rsid w:val="00D56D4A"/>
    <w:rsid w:val="00D57BBB"/>
    <w:rsid w:val="00D6022B"/>
    <w:rsid w:val="00D60C40"/>
    <w:rsid w:val="00D6138D"/>
    <w:rsid w:val="00D6166E"/>
    <w:rsid w:val="00D61F1D"/>
    <w:rsid w:val="00D63126"/>
    <w:rsid w:val="00D635AF"/>
    <w:rsid w:val="00D6363F"/>
    <w:rsid w:val="00D63A67"/>
    <w:rsid w:val="00D646C9"/>
    <w:rsid w:val="00D6492E"/>
    <w:rsid w:val="00D656AD"/>
    <w:rsid w:val="00D65845"/>
    <w:rsid w:val="00D70087"/>
    <w:rsid w:val="00D7079E"/>
    <w:rsid w:val="00D70823"/>
    <w:rsid w:val="00D70AB1"/>
    <w:rsid w:val="00D70F23"/>
    <w:rsid w:val="00D71505"/>
    <w:rsid w:val="00D73DD6"/>
    <w:rsid w:val="00D745F5"/>
    <w:rsid w:val="00D74A3B"/>
    <w:rsid w:val="00D75392"/>
    <w:rsid w:val="00D754AA"/>
    <w:rsid w:val="00D75722"/>
    <w:rsid w:val="00D7585E"/>
    <w:rsid w:val="00D759A3"/>
    <w:rsid w:val="00D76B0E"/>
    <w:rsid w:val="00D7750D"/>
    <w:rsid w:val="00D80443"/>
    <w:rsid w:val="00D81E2F"/>
    <w:rsid w:val="00D82E32"/>
    <w:rsid w:val="00D83974"/>
    <w:rsid w:val="00D84133"/>
    <w:rsid w:val="00D8431C"/>
    <w:rsid w:val="00D85133"/>
    <w:rsid w:val="00D8552E"/>
    <w:rsid w:val="00D8790C"/>
    <w:rsid w:val="00D91607"/>
    <w:rsid w:val="00D92C82"/>
    <w:rsid w:val="00D93336"/>
    <w:rsid w:val="00D936A0"/>
    <w:rsid w:val="00D94314"/>
    <w:rsid w:val="00D95BC7"/>
    <w:rsid w:val="00D95C17"/>
    <w:rsid w:val="00D96043"/>
    <w:rsid w:val="00D9675F"/>
    <w:rsid w:val="00D974BF"/>
    <w:rsid w:val="00D97779"/>
    <w:rsid w:val="00DA041D"/>
    <w:rsid w:val="00DA0C59"/>
    <w:rsid w:val="00DA14AB"/>
    <w:rsid w:val="00DA1629"/>
    <w:rsid w:val="00DA237B"/>
    <w:rsid w:val="00DA26B7"/>
    <w:rsid w:val="00DA41E5"/>
    <w:rsid w:val="00DA43E4"/>
    <w:rsid w:val="00DA52F5"/>
    <w:rsid w:val="00DA73A3"/>
    <w:rsid w:val="00DA76DD"/>
    <w:rsid w:val="00DB0BC4"/>
    <w:rsid w:val="00DB1424"/>
    <w:rsid w:val="00DB1B16"/>
    <w:rsid w:val="00DB218F"/>
    <w:rsid w:val="00DB3080"/>
    <w:rsid w:val="00DB3D64"/>
    <w:rsid w:val="00DB4347"/>
    <w:rsid w:val="00DB4E12"/>
    <w:rsid w:val="00DB5771"/>
    <w:rsid w:val="00DB586E"/>
    <w:rsid w:val="00DB6B38"/>
    <w:rsid w:val="00DC0AB6"/>
    <w:rsid w:val="00DC21CF"/>
    <w:rsid w:val="00DC264B"/>
    <w:rsid w:val="00DC2B6B"/>
    <w:rsid w:val="00DC3395"/>
    <w:rsid w:val="00DC3664"/>
    <w:rsid w:val="00DC4B9B"/>
    <w:rsid w:val="00DC4F84"/>
    <w:rsid w:val="00DC6162"/>
    <w:rsid w:val="00DC64FC"/>
    <w:rsid w:val="00DC6EFC"/>
    <w:rsid w:val="00DC73D6"/>
    <w:rsid w:val="00DC7CDE"/>
    <w:rsid w:val="00DC7CF7"/>
    <w:rsid w:val="00DD0E44"/>
    <w:rsid w:val="00DD195B"/>
    <w:rsid w:val="00DD1D69"/>
    <w:rsid w:val="00DD1DF6"/>
    <w:rsid w:val="00DD243F"/>
    <w:rsid w:val="00DD2A33"/>
    <w:rsid w:val="00DD2C10"/>
    <w:rsid w:val="00DD31A7"/>
    <w:rsid w:val="00DD4345"/>
    <w:rsid w:val="00DD46E9"/>
    <w:rsid w:val="00DD4711"/>
    <w:rsid w:val="00DD4812"/>
    <w:rsid w:val="00DD4865"/>
    <w:rsid w:val="00DD4CA7"/>
    <w:rsid w:val="00DD62E8"/>
    <w:rsid w:val="00DD65BD"/>
    <w:rsid w:val="00DE0097"/>
    <w:rsid w:val="00DE05AE"/>
    <w:rsid w:val="00DE0979"/>
    <w:rsid w:val="00DE12E9"/>
    <w:rsid w:val="00DE171F"/>
    <w:rsid w:val="00DE2B00"/>
    <w:rsid w:val="00DE301D"/>
    <w:rsid w:val="00DE33EC"/>
    <w:rsid w:val="00DE43F4"/>
    <w:rsid w:val="00DE5391"/>
    <w:rsid w:val="00DE53F8"/>
    <w:rsid w:val="00DE5A51"/>
    <w:rsid w:val="00DE60E6"/>
    <w:rsid w:val="00DE6C9B"/>
    <w:rsid w:val="00DE74DC"/>
    <w:rsid w:val="00DE7D5A"/>
    <w:rsid w:val="00DF1C80"/>
    <w:rsid w:val="00DF1EC4"/>
    <w:rsid w:val="00DF247C"/>
    <w:rsid w:val="00DF2E86"/>
    <w:rsid w:val="00DF3F4F"/>
    <w:rsid w:val="00DF3FDC"/>
    <w:rsid w:val="00DF503A"/>
    <w:rsid w:val="00DF707E"/>
    <w:rsid w:val="00DF70A1"/>
    <w:rsid w:val="00DF759D"/>
    <w:rsid w:val="00E003AF"/>
    <w:rsid w:val="00E00482"/>
    <w:rsid w:val="00E00B0E"/>
    <w:rsid w:val="00E018C3"/>
    <w:rsid w:val="00E01C15"/>
    <w:rsid w:val="00E04DEA"/>
    <w:rsid w:val="00E052B1"/>
    <w:rsid w:val="00E05886"/>
    <w:rsid w:val="00E104C6"/>
    <w:rsid w:val="00E10C02"/>
    <w:rsid w:val="00E134D8"/>
    <w:rsid w:val="00E137F4"/>
    <w:rsid w:val="00E15D4F"/>
    <w:rsid w:val="00E164F2"/>
    <w:rsid w:val="00E16F61"/>
    <w:rsid w:val="00E1765E"/>
    <w:rsid w:val="00E17873"/>
    <w:rsid w:val="00E178A7"/>
    <w:rsid w:val="00E20F6A"/>
    <w:rsid w:val="00E211A0"/>
    <w:rsid w:val="00E21A25"/>
    <w:rsid w:val="00E23303"/>
    <w:rsid w:val="00E239E0"/>
    <w:rsid w:val="00E23FB4"/>
    <w:rsid w:val="00E24071"/>
    <w:rsid w:val="00E25300"/>
    <w:rsid w:val="00E253CA"/>
    <w:rsid w:val="00E2771C"/>
    <w:rsid w:val="00E31D50"/>
    <w:rsid w:val="00E324D9"/>
    <w:rsid w:val="00E331FB"/>
    <w:rsid w:val="00E33DF4"/>
    <w:rsid w:val="00E34460"/>
    <w:rsid w:val="00E353B5"/>
    <w:rsid w:val="00E35C1B"/>
    <w:rsid w:val="00E35EDE"/>
    <w:rsid w:val="00E364AA"/>
    <w:rsid w:val="00E36528"/>
    <w:rsid w:val="00E409B4"/>
    <w:rsid w:val="00E40CF7"/>
    <w:rsid w:val="00E413B8"/>
    <w:rsid w:val="00E434EB"/>
    <w:rsid w:val="00E43CC8"/>
    <w:rsid w:val="00E440C0"/>
    <w:rsid w:val="00E44750"/>
    <w:rsid w:val="00E4683D"/>
    <w:rsid w:val="00E469AF"/>
    <w:rsid w:val="00E46CA0"/>
    <w:rsid w:val="00E4765C"/>
    <w:rsid w:val="00E504A1"/>
    <w:rsid w:val="00E51231"/>
    <w:rsid w:val="00E52A67"/>
    <w:rsid w:val="00E543A8"/>
    <w:rsid w:val="00E602A7"/>
    <w:rsid w:val="00E619E1"/>
    <w:rsid w:val="00E62FBE"/>
    <w:rsid w:val="00E63389"/>
    <w:rsid w:val="00E63E8A"/>
    <w:rsid w:val="00E64597"/>
    <w:rsid w:val="00E65780"/>
    <w:rsid w:val="00E65BA2"/>
    <w:rsid w:val="00E66AA1"/>
    <w:rsid w:val="00E66B6A"/>
    <w:rsid w:val="00E67C91"/>
    <w:rsid w:val="00E71243"/>
    <w:rsid w:val="00E71362"/>
    <w:rsid w:val="00E714D8"/>
    <w:rsid w:val="00E7168A"/>
    <w:rsid w:val="00E71D25"/>
    <w:rsid w:val="00E7295C"/>
    <w:rsid w:val="00E73306"/>
    <w:rsid w:val="00E73568"/>
    <w:rsid w:val="00E73590"/>
    <w:rsid w:val="00E74817"/>
    <w:rsid w:val="00E74FE4"/>
    <w:rsid w:val="00E7553D"/>
    <w:rsid w:val="00E76CD3"/>
    <w:rsid w:val="00E7738D"/>
    <w:rsid w:val="00E7751C"/>
    <w:rsid w:val="00E80EF3"/>
    <w:rsid w:val="00E81633"/>
    <w:rsid w:val="00E81CA6"/>
    <w:rsid w:val="00E82503"/>
    <w:rsid w:val="00E82AED"/>
    <w:rsid w:val="00E82FCC"/>
    <w:rsid w:val="00E831A3"/>
    <w:rsid w:val="00E83843"/>
    <w:rsid w:val="00E862B5"/>
    <w:rsid w:val="00E863D8"/>
    <w:rsid w:val="00E86733"/>
    <w:rsid w:val="00E86927"/>
    <w:rsid w:val="00E8700D"/>
    <w:rsid w:val="00E87094"/>
    <w:rsid w:val="00E9108A"/>
    <w:rsid w:val="00E922B2"/>
    <w:rsid w:val="00E94803"/>
    <w:rsid w:val="00E94B69"/>
    <w:rsid w:val="00E94C27"/>
    <w:rsid w:val="00E9588E"/>
    <w:rsid w:val="00E96048"/>
    <w:rsid w:val="00E96813"/>
    <w:rsid w:val="00E97D24"/>
    <w:rsid w:val="00EA022D"/>
    <w:rsid w:val="00EA17B9"/>
    <w:rsid w:val="00EA279E"/>
    <w:rsid w:val="00EA2BA6"/>
    <w:rsid w:val="00EA2FD7"/>
    <w:rsid w:val="00EA33B1"/>
    <w:rsid w:val="00EA50C7"/>
    <w:rsid w:val="00EA70DA"/>
    <w:rsid w:val="00EA74F2"/>
    <w:rsid w:val="00EA7552"/>
    <w:rsid w:val="00EA78E4"/>
    <w:rsid w:val="00EA7F5C"/>
    <w:rsid w:val="00EB0989"/>
    <w:rsid w:val="00EB193D"/>
    <w:rsid w:val="00EB2A71"/>
    <w:rsid w:val="00EB2C57"/>
    <w:rsid w:val="00EB32CF"/>
    <w:rsid w:val="00EB37D1"/>
    <w:rsid w:val="00EB4DDA"/>
    <w:rsid w:val="00EB7598"/>
    <w:rsid w:val="00EB7885"/>
    <w:rsid w:val="00EC0998"/>
    <w:rsid w:val="00EC2805"/>
    <w:rsid w:val="00EC3100"/>
    <w:rsid w:val="00EC3D02"/>
    <w:rsid w:val="00EC435D"/>
    <w:rsid w:val="00EC437B"/>
    <w:rsid w:val="00EC4CBD"/>
    <w:rsid w:val="00EC5579"/>
    <w:rsid w:val="00EC65F0"/>
    <w:rsid w:val="00EC6F75"/>
    <w:rsid w:val="00EC703B"/>
    <w:rsid w:val="00EC70D8"/>
    <w:rsid w:val="00EC78F8"/>
    <w:rsid w:val="00ED1008"/>
    <w:rsid w:val="00ED1338"/>
    <w:rsid w:val="00ED1475"/>
    <w:rsid w:val="00ED1AB4"/>
    <w:rsid w:val="00ED233B"/>
    <w:rsid w:val="00ED288C"/>
    <w:rsid w:val="00ED2C23"/>
    <w:rsid w:val="00ED2CF0"/>
    <w:rsid w:val="00ED33DE"/>
    <w:rsid w:val="00ED5003"/>
    <w:rsid w:val="00ED6331"/>
    <w:rsid w:val="00ED635D"/>
    <w:rsid w:val="00ED6D87"/>
    <w:rsid w:val="00EE1058"/>
    <w:rsid w:val="00EE1089"/>
    <w:rsid w:val="00EE1614"/>
    <w:rsid w:val="00EE194C"/>
    <w:rsid w:val="00EE2B61"/>
    <w:rsid w:val="00EE3260"/>
    <w:rsid w:val="00EE3475"/>
    <w:rsid w:val="00EE3BDA"/>
    <w:rsid w:val="00EE3CF3"/>
    <w:rsid w:val="00EE50F0"/>
    <w:rsid w:val="00EE586E"/>
    <w:rsid w:val="00EE5BEB"/>
    <w:rsid w:val="00EE6524"/>
    <w:rsid w:val="00EE788B"/>
    <w:rsid w:val="00EF00ED"/>
    <w:rsid w:val="00EF0192"/>
    <w:rsid w:val="00EF0196"/>
    <w:rsid w:val="00EF062E"/>
    <w:rsid w:val="00EF06A8"/>
    <w:rsid w:val="00EF0943"/>
    <w:rsid w:val="00EF0EAD"/>
    <w:rsid w:val="00EF1241"/>
    <w:rsid w:val="00EF2E05"/>
    <w:rsid w:val="00EF430A"/>
    <w:rsid w:val="00EF46AB"/>
    <w:rsid w:val="00EF4CB1"/>
    <w:rsid w:val="00EF5798"/>
    <w:rsid w:val="00EF60A5"/>
    <w:rsid w:val="00EF60E5"/>
    <w:rsid w:val="00EF69F5"/>
    <w:rsid w:val="00EF6A0C"/>
    <w:rsid w:val="00EF6E7F"/>
    <w:rsid w:val="00EF6F99"/>
    <w:rsid w:val="00EF7ADB"/>
    <w:rsid w:val="00F0069A"/>
    <w:rsid w:val="00F009B0"/>
    <w:rsid w:val="00F01D8F"/>
    <w:rsid w:val="00F01D93"/>
    <w:rsid w:val="00F0316E"/>
    <w:rsid w:val="00F03654"/>
    <w:rsid w:val="00F04E2B"/>
    <w:rsid w:val="00F05A4D"/>
    <w:rsid w:val="00F06BB9"/>
    <w:rsid w:val="00F07ED2"/>
    <w:rsid w:val="00F10BCF"/>
    <w:rsid w:val="00F118D6"/>
    <w:rsid w:val="00F121C4"/>
    <w:rsid w:val="00F137A2"/>
    <w:rsid w:val="00F16658"/>
    <w:rsid w:val="00F17235"/>
    <w:rsid w:val="00F17DED"/>
    <w:rsid w:val="00F20A49"/>
    <w:rsid w:val="00F20B40"/>
    <w:rsid w:val="00F211C4"/>
    <w:rsid w:val="00F2269A"/>
    <w:rsid w:val="00F22775"/>
    <w:rsid w:val="00F228A5"/>
    <w:rsid w:val="00F228C9"/>
    <w:rsid w:val="00F232B6"/>
    <w:rsid w:val="00F23927"/>
    <w:rsid w:val="00F24448"/>
    <w:rsid w:val="00F246D4"/>
    <w:rsid w:val="00F24F16"/>
    <w:rsid w:val="00F262CD"/>
    <w:rsid w:val="00F269DC"/>
    <w:rsid w:val="00F309E2"/>
    <w:rsid w:val="00F30C2D"/>
    <w:rsid w:val="00F313D3"/>
    <w:rsid w:val="00F318BD"/>
    <w:rsid w:val="00F32557"/>
    <w:rsid w:val="00F32CE9"/>
    <w:rsid w:val="00F3300A"/>
    <w:rsid w:val="00F332EF"/>
    <w:rsid w:val="00F33A6A"/>
    <w:rsid w:val="00F33FDE"/>
    <w:rsid w:val="00F3411F"/>
    <w:rsid w:val="00F34336"/>
    <w:rsid w:val="00F34D8E"/>
    <w:rsid w:val="00F3515A"/>
    <w:rsid w:val="00F35383"/>
    <w:rsid w:val="00F366A2"/>
    <w:rsid w:val="00F3674D"/>
    <w:rsid w:val="00F37587"/>
    <w:rsid w:val="00F37D54"/>
    <w:rsid w:val="00F4079E"/>
    <w:rsid w:val="00F40ACB"/>
    <w:rsid w:val="00F40B14"/>
    <w:rsid w:val="00F40DC4"/>
    <w:rsid w:val="00F41F9C"/>
    <w:rsid w:val="00F42037"/>
    <w:rsid w:val="00F42101"/>
    <w:rsid w:val="00F42EAA"/>
    <w:rsid w:val="00F42EE0"/>
    <w:rsid w:val="00F434A9"/>
    <w:rsid w:val="00F437C4"/>
    <w:rsid w:val="00F446A0"/>
    <w:rsid w:val="00F45014"/>
    <w:rsid w:val="00F45494"/>
    <w:rsid w:val="00F45D96"/>
    <w:rsid w:val="00F4739C"/>
    <w:rsid w:val="00F47A0A"/>
    <w:rsid w:val="00F47A79"/>
    <w:rsid w:val="00F47F5C"/>
    <w:rsid w:val="00F50CAC"/>
    <w:rsid w:val="00F50CF7"/>
    <w:rsid w:val="00F51220"/>
    <w:rsid w:val="00F51928"/>
    <w:rsid w:val="00F53823"/>
    <w:rsid w:val="00F543B3"/>
    <w:rsid w:val="00F543C4"/>
    <w:rsid w:val="00F5467A"/>
    <w:rsid w:val="00F55650"/>
    <w:rsid w:val="00F5643A"/>
    <w:rsid w:val="00F56596"/>
    <w:rsid w:val="00F57085"/>
    <w:rsid w:val="00F616AD"/>
    <w:rsid w:val="00F62236"/>
    <w:rsid w:val="00F63959"/>
    <w:rsid w:val="00F63CDF"/>
    <w:rsid w:val="00F642AF"/>
    <w:rsid w:val="00F650B4"/>
    <w:rsid w:val="00F65192"/>
    <w:rsid w:val="00F65901"/>
    <w:rsid w:val="00F66B95"/>
    <w:rsid w:val="00F706AA"/>
    <w:rsid w:val="00F70A91"/>
    <w:rsid w:val="00F715D0"/>
    <w:rsid w:val="00F717E7"/>
    <w:rsid w:val="00F724A1"/>
    <w:rsid w:val="00F7288E"/>
    <w:rsid w:val="00F740FA"/>
    <w:rsid w:val="00F74A7A"/>
    <w:rsid w:val="00F7632C"/>
    <w:rsid w:val="00F76FDC"/>
    <w:rsid w:val="00F771C6"/>
    <w:rsid w:val="00F777A3"/>
    <w:rsid w:val="00F77E4A"/>
    <w:rsid w:val="00F77ED7"/>
    <w:rsid w:val="00F80F5D"/>
    <w:rsid w:val="00F817E6"/>
    <w:rsid w:val="00F818CF"/>
    <w:rsid w:val="00F82454"/>
    <w:rsid w:val="00F82F4B"/>
    <w:rsid w:val="00F83143"/>
    <w:rsid w:val="00F83826"/>
    <w:rsid w:val="00F8419A"/>
    <w:rsid w:val="00F84253"/>
    <w:rsid w:val="00F84564"/>
    <w:rsid w:val="00F853F3"/>
    <w:rsid w:val="00F85853"/>
    <w:rsid w:val="00F8591B"/>
    <w:rsid w:val="00F8655C"/>
    <w:rsid w:val="00F90BCA"/>
    <w:rsid w:val="00F90E1A"/>
    <w:rsid w:val="00F90EBB"/>
    <w:rsid w:val="00F91B79"/>
    <w:rsid w:val="00F92D35"/>
    <w:rsid w:val="00F9329B"/>
    <w:rsid w:val="00F94B27"/>
    <w:rsid w:val="00F96626"/>
    <w:rsid w:val="00F96946"/>
    <w:rsid w:val="00F97131"/>
    <w:rsid w:val="00F9720F"/>
    <w:rsid w:val="00F975E8"/>
    <w:rsid w:val="00F9775B"/>
    <w:rsid w:val="00F97B4B"/>
    <w:rsid w:val="00F97C84"/>
    <w:rsid w:val="00FA0156"/>
    <w:rsid w:val="00FA0D81"/>
    <w:rsid w:val="00FA166A"/>
    <w:rsid w:val="00FA2CF6"/>
    <w:rsid w:val="00FA2D55"/>
    <w:rsid w:val="00FA3065"/>
    <w:rsid w:val="00FA3B31"/>
    <w:rsid w:val="00FA3EBB"/>
    <w:rsid w:val="00FA4020"/>
    <w:rsid w:val="00FA4284"/>
    <w:rsid w:val="00FA52F9"/>
    <w:rsid w:val="00FA54D8"/>
    <w:rsid w:val="00FA6150"/>
    <w:rsid w:val="00FA6D0A"/>
    <w:rsid w:val="00FB0346"/>
    <w:rsid w:val="00FB0607"/>
    <w:rsid w:val="00FB0E61"/>
    <w:rsid w:val="00FB10FF"/>
    <w:rsid w:val="00FB1AF9"/>
    <w:rsid w:val="00FB1D69"/>
    <w:rsid w:val="00FB2812"/>
    <w:rsid w:val="00FB2EBE"/>
    <w:rsid w:val="00FB2F23"/>
    <w:rsid w:val="00FB332B"/>
    <w:rsid w:val="00FB3570"/>
    <w:rsid w:val="00FB4D46"/>
    <w:rsid w:val="00FB67AC"/>
    <w:rsid w:val="00FB7100"/>
    <w:rsid w:val="00FB7F71"/>
    <w:rsid w:val="00FC0636"/>
    <w:rsid w:val="00FC0C6F"/>
    <w:rsid w:val="00FC14C7"/>
    <w:rsid w:val="00FC255B"/>
    <w:rsid w:val="00FC2758"/>
    <w:rsid w:val="00FC3523"/>
    <w:rsid w:val="00FC3749"/>
    <w:rsid w:val="00FC3C3B"/>
    <w:rsid w:val="00FC44C4"/>
    <w:rsid w:val="00FC4F7B"/>
    <w:rsid w:val="00FC62B2"/>
    <w:rsid w:val="00FC755A"/>
    <w:rsid w:val="00FD031E"/>
    <w:rsid w:val="00FD05FD"/>
    <w:rsid w:val="00FD07C6"/>
    <w:rsid w:val="00FD1F94"/>
    <w:rsid w:val="00FD21A7"/>
    <w:rsid w:val="00FD3347"/>
    <w:rsid w:val="00FD3CD4"/>
    <w:rsid w:val="00FD403C"/>
    <w:rsid w:val="00FD40E9"/>
    <w:rsid w:val="00FD495B"/>
    <w:rsid w:val="00FD50A1"/>
    <w:rsid w:val="00FD5257"/>
    <w:rsid w:val="00FD7EC3"/>
    <w:rsid w:val="00FE0C73"/>
    <w:rsid w:val="00FE0F38"/>
    <w:rsid w:val="00FE108E"/>
    <w:rsid w:val="00FE10F9"/>
    <w:rsid w:val="00FE126B"/>
    <w:rsid w:val="00FE1913"/>
    <w:rsid w:val="00FE2356"/>
    <w:rsid w:val="00FE2629"/>
    <w:rsid w:val="00FE26DB"/>
    <w:rsid w:val="00FE2FA7"/>
    <w:rsid w:val="00FE36BF"/>
    <w:rsid w:val="00FE3D62"/>
    <w:rsid w:val="00FE40B5"/>
    <w:rsid w:val="00FE660C"/>
    <w:rsid w:val="00FE7774"/>
    <w:rsid w:val="00FE7B35"/>
    <w:rsid w:val="00FF0ADE"/>
    <w:rsid w:val="00FF0F2A"/>
    <w:rsid w:val="00FF2664"/>
    <w:rsid w:val="00FF3277"/>
    <w:rsid w:val="00FF492B"/>
    <w:rsid w:val="00FF4A85"/>
    <w:rsid w:val="00FF5EC7"/>
    <w:rsid w:val="00FF6302"/>
    <w:rsid w:val="00FF7115"/>
    <w:rsid w:val="00FF7376"/>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57FA9"/>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D059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9301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D059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D059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D059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D059C"/>
    <w:pPr>
      <w:tabs>
        <w:tab w:val="right" w:leader="dot" w:pos="14570"/>
      </w:tabs>
      <w:spacing w:before="0"/>
    </w:pPr>
    <w:rPr>
      <w:b/>
      <w:noProof/>
    </w:rPr>
  </w:style>
  <w:style w:type="paragraph" w:styleId="TOC2">
    <w:name w:val="toc 2"/>
    <w:aliases w:val="ŠTOC 2"/>
    <w:basedOn w:val="Normal"/>
    <w:next w:val="Normal"/>
    <w:uiPriority w:val="39"/>
    <w:unhideWhenUsed/>
    <w:rsid w:val="00BD059C"/>
    <w:pPr>
      <w:tabs>
        <w:tab w:val="right" w:leader="dot" w:pos="14570"/>
      </w:tabs>
      <w:spacing w:before="0"/>
    </w:pPr>
    <w:rPr>
      <w:noProof/>
    </w:rPr>
  </w:style>
  <w:style w:type="paragraph" w:styleId="Header">
    <w:name w:val="header"/>
    <w:aliases w:val="ŠHeader"/>
    <w:basedOn w:val="Normal"/>
    <w:link w:val="HeaderChar"/>
    <w:uiPriority w:val="16"/>
    <w:rsid w:val="00BD059C"/>
    <w:rPr>
      <w:noProof/>
      <w:color w:val="002664"/>
      <w:sz w:val="28"/>
      <w:szCs w:val="28"/>
    </w:rPr>
  </w:style>
  <w:style w:type="character" w:customStyle="1" w:styleId="Heading5Char">
    <w:name w:val="Heading 5 Char"/>
    <w:aliases w:val="ŠHeading 5 Char"/>
    <w:basedOn w:val="DefaultParagraphFont"/>
    <w:link w:val="Heading5"/>
    <w:uiPriority w:val="6"/>
    <w:rsid w:val="00BD059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D059C"/>
    <w:rPr>
      <w:rFonts w:ascii="Arial" w:hAnsi="Arial" w:cs="Arial"/>
      <w:noProof/>
      <w:color w:val="002664"/>
      <w:sz w:val="28"/>
      <w:szCs w:val="28"/>
      <w:lang w:val="en-AU"/>
    </w:rPr>
  </w:style>
  <w:style w:type="paragraph" w:styleId="Footer">
    <w:name w:val="footer"/>
    <w:aliases w:val="ŠFooter"/>
    <w:basedOn w:val="Normal"/>
    <w:link w:val="FooterChar"/>
    <w:uiPriority w:val="19"/>
    <w:rsid w:val="00BD059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D059C"/>
    <w:rPr>
      <w:rFonts w:ascii="Arial" w:hAnsi="Arial" w:cs="Arial"/>
      <w:sz w:val="18"/>
      <w:szCs w:val="18"/>
      <w:lang w:val="en-AU"/>
    </w:rPr>
  </w:style>
  <w:style w:type="paragraph" w:styleId="Caption">
    <w:name w:val="caption"/>
    <w:aliases w:val="ŠCaption"/>
    <w:basedOn w:val="Normal"/>
    <w:next w:val="Normal"/>
    <w:uiPriority w:val="20"/>
    <w:qFormat/>
    <w:rsid w:val="00BD059C"/>
    <w:pPr>
      <w:keepNext/>
      <w:spacing w:after="200" w:line="240" w:lineRule="auto"/>
    </w:pPr>
    <w:rPr>
      <w:iCs/>
      <w:color w:val="002664"/>
      <w:sz w:val="18"/>
      <w:szCs w:val="18"/>
    </w:rPr>
  </w:style>
  <w:style w:type="paragraph" w:customStyle="1" w:styleId="Logo">
    <w:name w:val="ŠLogo"/>
    <w:basedOn w:val="Normal"/>
    <w:uiPriority w:val="18"/>
    <w:qFormat/>
    <w:rsid w:val="00BD059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D059C"/>
    <w:pPr>
      <w:spacing w:before="0"/>
      <w:ind w:left="244"/>
    </w:pPr>
  </w:style>
  <w:style w:type="character" w:styleId="Hyperlink">
    <w:name w:val="Hyperlink"/>
    <w:aliases w:val="ŠHyperlink"/>
    <w:basedOn w:val="DefaultParagraphFont"/>
    <w:uiPriority w:val="99"/>
    <w:unhideWhenUsed/>
    <w:rsid w:val="00BD059C"/>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D059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C93019"/>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D059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D059C"/>
    <w:rPr>
      <w:rFonts w:ascii="Arial" w:hAnsi="Arial" w:cs="Arial"/>
      <w:color w:val="002664"/>
      <w:sz w:val="28"/>
      <w:szCs w:val="36"/>
      <w:lang w:val="en-AU"/>
    </w:rPr>
  </w:style>
  <w:style w:type="table" w:customStyle="1" w:styleId="Tableheader">
    <w:name w:val="ŠTable header"/>
    <w:basedOn w:val="TableNormal"/>
    <w:uiPriority w:val="99"/>
    <w:rsid w:val="001B18FF"/>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val="0"/>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D059C"/>
    <w:pPr>
      <w:numPr>
        <w:numId w:val="8"/>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C504AE"/>
    <w:pPr>
      <w:numPr>
        <w:numId w:val="5"/>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BD059C"/>
    <w:pPr>
      <w:numPr>
        <w:numId w:val="9"/>
      </w:numPr>
    </w:pPr>
  </w:style>
  <w:style w:type="character" w:styleId="Strong">
    <w:name w:val="Strong"/>
    <w:aliases w:val="ŠStrong,Bold"/>
    <w:uiPriority w:val="22"/>
    <w:qFormat/>
    <w:rsid w:val="00BD059C"/>
    <w:rPr>
      <w:b/>
      <w:bCs/>
    </w:rPr>
  </w:style>
  <w:style w:type="paragraph" w:styleId="ListBullet">
    <w:name w:val="List Bullet"/>
    <w:aliases w:val="ŠList Bullet"/>
    <w:basedOn w:val="Normal"/>
    <w:uiPriority w:val="9"/>
    <w:qFormat/>
    <w:rsid w:val="00BD059C"/>
    <w:pPr>
      <w:numPr>
        <w:numId w:val="7"/>
      </w:numPr>
    </w:pPr>
  </w:style>
  <w:style w:type="character" w:styleId="Emphasis">
    <w:name w:val="Emphasis"/>
    <w:aliases w:val="ŠEmphasis,Italic"/>
    <w:uiPriority w:val="20"/>
    <w:qFormat/>
    <w:rsid w:val="00BD059C"/>
    <w:rPr>
      <w:i/>
      <w:iCs/>
    </w:rPr>
  </w:style>
  <w:style w:type="paragraph" w:styleId="Title">
    <w:name w:val="Title"/>
    <w:aliases w:val="ŠTitle"/>
    <w:basedOn w:val="Normal"/>
    <w:next w:val="Normal"/>
    <w:link w:val="TitleChar"/>
    <w:uiPriority w:val="1"/>
    <w:rsid w:val="00BD059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D059C"/>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semiHidden/>
    <w:rsid w:val="00E44750"/>
    <w:pPr>
      <w:spacing w:line="240" w:lineRule="auto"/>
    </w:pPr>
    <w:rPr>
      <w:sz w:val="20"/>
      <w:szCs w:val="20"/>
    </w:rPr>
  </w:style>
  <w:style w:type="table" w:styleId="TableGrid">
    <w:name w:val="Table Grid"/>
    <w:basedOn w:val="TableNormal"/>
    <w:uiPriority w:val="39"/>
    <w:rsid w:val="00BD059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D059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aliases w:val="Feature Box 2"/>
    <w:basedOn w:val="Normal"/>
    <w:next w:val="Normal"/>
    <w:uiPriority w:val="12"/>
    <w:qFormat/>
    <w:rsid w:val="00BD059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semiHidden/>
    <w:rsid w:val="00E44750"/>
    <w:rPr>
      <w:rFonts w:ascii="Arial" w:hAnsi="Arial" w:cs="Arial"/>
      <w:sz w:val="20"/>
      <w:szCs w:val="20"/>
      <w:lang w:val="en-AU"/>
    </w:rPr>
  </w:style>
  <w:style w:type="character" w:styleId="CommentReference">
    <w:name w:val="annotation reference"/>
    <w:basedOn w:val="DefaultParagraphFont"/>
    <w:uiPriority w:val="99"/>
    <w:semiHidden/>
    <w:unhideWhenUsed/>
    <w:rsid w:val="00BD059C"/>
    <w:rPr>
      <w:sz w:val="16"/>
      <w:szCs w:val="16"/>
    </w:rPr>
  </w:style>
  <w:style w:type="paragraph" w:styleId="CommentSubject">
    <w:name w:val="annotation subject"/>
    <w:basedOn w:val="Normal"/>
    <w:next w:val="Normal"/>
    <w:link w:val="CommentSubjectChar"/>
    <w:uiPriority w:val="99"/>
    <w:semiHidden/>
    <w:unhideWhenUsed/>
    <w:rsid w:val="00BD059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D059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BD059C"/>
    <w:pPr>
      <w:ind w:left="567"/>
    </w:pPr>
  </w:style>
  <w:style w:type="character" w:styleId="PlaceholderText">
    <w:name w:val="Placeholder Text"/>
    <w:basedOn w:val="DefaultParagraphFont"/>
    <w:uiPriority w:val="99"/>
    <w:semiHidden/>
    <w:rsid w:val="00BD059C"/>
    <w:rPr>
      <w:color w:val="808080"/>
    </w:rPr>
  </w:style>
  <w:style w:type="character" w:styleId="FollowedHyperlink">
    <w:name w:val="FollowedHyperlink"/>
    <w:basedOn w:val="DefaultParagraphFont"/>
    <w:uiPriority w:val="99"/>
    <w:semiHidden/>
    <w:unhideWhenUsed/>
    <w:rsid w:val="001208EA"/>
    <w:rPr>
      <w:color w:val="954F72" w:themeColor="followedHyperlink"/>
      <w:u w:val="single"/>
    </w:rPr>
  </w:style>
  <w:style w:type="paragraph" w:styleId="Subtitle">
    <w:name w:val="Subtitle"/>
    <w:basedOn w:val="Normal"/>
    <w:next w:val="Normal"/>
    <w:link w:val="SubtitleChar"/>
    <w:uiPriority w:val="11"/>
    <w:semiHidden/>
    <w:qFormat/>
    <w:rsid w:val="00BD059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D059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D059C"/>
    <w:rPr>
      <w:i/>
      <w:iCs/>
      <w:color w:val="404040" w:themeColor="text1" w:themeTint="BF"/>
    </w:rPr>
  </w:style>
  <w:style w:type="paragraph" w:styleId="TOC4">
    <w:name w:val="toc 4"/>
    <w:aliases w:val="ŠTOC 4"/>
    <w:basedOn w:val="Normal"/>
    <w:next w:val="Normal"/>
    <w:autoRedefine/>
    <w:uiPriority w:val="39"/>
    <w:unhideWhenUsed/>
    <w:rsid w:val="00BD059C"/>
    <w:pPr>
      <w:spacing w:before="0"/>
      <w:ind w:left="488"/>
    </w:pPr>
  </w:style>
  <w:style w:type="paragraph" w:styleId="TOCHeading">
    <w:name w:val="TOC Heading"/>
    <w:aliases w:val="ŠTOC Heading"/>
    <w:basedOn w:val="Heading1"/>
    <w:next w:val="Normal"/>
    <w:uiPriority w:val="38"/>
    <w:qFormat/>
    <w:rsid w:val="00BD059C"/>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BD059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BD059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BD059C"/>
    <w:pPr>
      <w:numPr>
        <w:numId w:val="6"/>
      </w:numPr>
    </w:pPr>
  </w:style>
  <w:style w:type="paragraph" w:styleId="ListNumber3">
    <w:name w:val="List Number 3"/>
    <w:aliases w:val="ŠList Number 3"/>
    <w:basedOn w:val="ListBullet3"/>
    <w:uiPriority w:val="8"/>
    <w:rsid w:val="00BD059C"/>
    <w:pPr>
      <w:numPr>
        <w:ilvl w:val="2"/>
        <w:numId w:val="8"/>
      </w:numPr>
    </w:pPr>
  </w:style>
  <w:style w:type="character" w:customStyle="1" w:styleId="BoldItalic">
    <w:name w:val="ŠBold Italic"/>
    <w:basedOn w:val="DefaultParagraphFont"/>
    <w:uiPriority w:val="1"/>
    <w:qFormat/>
    <w:rsid w:val="00BD059C"/>
    <w:rPr>
      <w:b/>
      <w:i/>
      <w:iCs/>
    </w:rPr>
  </w:style>
  <w:style w:type="paragraph" w:customStyle="1" w:styleId="FeatureBox3">
    <w:name w:val="ŠFeature Box 3"/>
    <w:basedOn w:val="Normal"/>
    <w:next w:val="Normal"/>
    <w:uiPriority w:val="13"/>
    <w:qFormat/>
    <w:rsid w:val="00BD059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D059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D059C"/>
    <w:pPr>
      <w:keepNext/>
      <w:ind w:left="567" w:right="57"/>
    </w:pPr>
    <w:rPr>
      <w:szCs w:val="22"/>
    </w:rPr>
  </w:style>
  <w:style w:type="paragraph" w:customStyle="1" w:styleId="Subtitle0">
    <w:name w:val="ŠSubtitle"/>
    <w:basedOn w:val="Normal"/>
    <w:link w:val="SubtitleChar0"/>
    <w:uiPriority w:val="2"/>
    <w:qFormat/>
    <w:rsid w:val="00BD059C"/>
    <w:pPr>
      <w:spacing w:before="360"/>
    </w:pPr>
    <w:rPr>
      <w:color w:val="002664"/>
      <w:sz w:val="44"/>
      <w:szCs w:val="48"/>
    </w:rPr>
  </w:style>
  <w:style w:type="character" w:customStyle="1" w:styleId="SubtitleChar0">
    <w:name w:val="ŠSubtitle Char"/>
    <w:basedOn w:val="DefaultParagraphFont"/>
    <w:link w:val="Subtitle0"/>
    <w:uiPriority w:val="2"/>
    <w:rsid w:val="00BD059C"/>
    <w:rPr>
      <w:rFonts w:ascii="Arial" w:hAnsi="Arial" w:cs="Arial"/>
      <w:color w:val="002664"/>
      <w:sz w:val="44"/>
      <w:szCs w:val="48"/>
      <w:lang w:val="en-AU"/>
    </w:rPr>
  </w:style>
  <w:style w:type="character" w:customStyle="1" w:styleId="normaltextrun">
    <w:name w:val="normaltextrun"/>
    <w:basedOn w:val="DefaultParagraphFont"/>
    <w:rsid w:val="00274647"/>
  </w:style>
  <w:style w:type="paragraph" w:styleId="NormalWeb">
    <w:name w:val="Normal (Web)"/>
    <w:basedOn w:val="Normal"/>
    <w:uiPriority w:val="99"/>
    <w:semiHidden/>
    <w:unhideWhenUsed/>
    <w:rsid w:val="00A61267"/>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katex-mathml">
    <w:name w:val="katex-mathml"/>
    <w:basedOn w:val="DefaultParagraphFont"/>
    <w:rsid w:val="00A61267"/>
  </w:style>
  <w:style w:type="character" w:customStyle="1" w:styleId="mord">
    <w:name w:val="mord"/>
    <w:basedOn w:val="DefaultParagraphFont"/>
    <w:rsid w:val="00A61267"/>
  </w:style>
  <w:style w:type="character" w:customStyle="1" w:styleId="mrel">
    <w:name w:val="mrel"/>
    <w:basedOn w:val="DefaultParagraphFont"/>
    <w:rsid w:val="00A61267"/>
  </w:style>
  <w:style w:type="character" w:customStyle="1" w:styleId="ui-provider">
    <w:name w:val="ui-provider"/>
    <w:basedOn w:val="DefaultParagraphFont"/>
    <w:rsid w:val="00EC65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92878">
      <w:bodyDiv w:val="1"/>
      <w:marLeft w:val="0"/>
      <w:marRight w:val="0"/>
      <w:marTop w:val="0"/>
      <w:marBottom w:val="0"/>
      <w:divBdr>
        <w:top w:val="none" w:sz="0" w:space="0" w:color="auto"/>
        <w:left w:val="none" w:sz="0" w:space="0" w:color="auto"/>
        <w:bottom w:val="none" w:sz="0" w:space="0" w:color="auto"/>
        <w:right w:val="none" w:sz="0" w:space="0" w:color="auto"/>
      </w:divBdr>
    </w:div>
    <w:div w:id="125592207">
      <w:bodyDiv w:val="1"/>
      <w:marLeft w:val="0"/>
      <w:marRight w:val="0"/>
      <w:marTop w:val="0"/>
      <w:marBottom w:val="0"/>
      <w:divBdr>
        <w:top w:val="none" w:sz="0" w:space="0" w:color="auto"/>
        <w:left w:val="none" w:sz="0" w:space="0" w:color="auto"/>
        <w:bottom w:val="none" w:sz="0" w:space="0" w:color="auto"/>
        <w:right w:val="none" w:sz="0" w:space="0" w:color="auto"/>
      </w:divBdr>
    </w:div>
    <w:div w:id="141430373">
      <w:bodyDiv w:val="1"/>
      <w:marLeft w:val="0"/>
      <w:marRight w:val="0"/>
      <w:marTop w:val="0"/>
      <w:marBottom w:val="0"/>
      <w:divBdr>
        <w:top w:val="none" w:sz="0" w:space="0" w:color="auto"/>
        <w:left w:val="none" w:sz="0" w:space="0" w:color="auto"/>
        <w:bottom w:val="none" w:sz="0" w:space="0" w:color="auto"/>
        <w:right w:val="none" w:sz="0" w:space="0" w:color="auto"/>
      </w:divBdr>
      <w:divsChild>
        <w:div w:id="139192335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54806371">
      <w:bodyDiv w:val="1"/>
      <w:marLeft w:val="0"/>
      <w:marRight w:val="0"/>
      <w:marTop w:val="0"/>
      <w:marBottom w:val="0"/>
      <w:divBdr>
        <w:top w:val="none" w:sz="0" w:space="0" w:color="auto"/>
        <w:left w:val="none" w:sz="0" w:space="0" w:color="auto"/>
        <w:bottom w:val="none" w:sz="0" w:space="0" w:color="auto"/>
        <w:right w:val="none" w:sz="0" w:space="0" w:color="auto"/>
      </w:divBdr>
    </w:div>
    <w:div w:id="319650641">
      <w:bodyDiv w:val="1"/>
      <w:marLeft w:val="0"/>
      <w:marRight w:val="0"/>
      <w:marTop w:val="0"/>
      <w:marBottom w:val="0"/>
      <w:divBdr>
        <w:top w:val="none" w:sz="0" w:space="0" w:color="auto"/>
        <w:left w:val="none" w:sz="0" w:space="0" w:color="auto"/>
        <w:bottom w:val="none" w:sz="0" w:space="0" w:color="auto"/>
        <w:right w:val="none" w:sz="0" w:space="0" w:color="auto"/>
      </w:divBdr>
    </w:div>
    <w:div w:id="423302483">
      <w:bodyDiv w:val="1"/>
      <w:marLeft w:val="0"/>
      <w:marRight w:val="0"/>
      <w:marTop w:val="0"/>
      <w:marBottom w:val="0"/>
      <w:divBdr>
        <w:top w:val="none" w:sz="0" w:space="0" w:color="auto"/>
        <w:left w:val="none" w:sz="0" w:space="0" w:color="auto"/>
        <w:bottom w:val="none" w:sz="0" w:space="0" w:color="auto"/>
        <w:right w:val="none" w:sz="0" w:space="0" w:color="auto"/>
      </w:divBdr>
    </w:div>
    <w:div w:id="493958446">
      <w:bodyDiv w:val="1"/>
      <w:marLeft w:val="0"/>
      <w:marRight w:val="0"/>
      <w:marTop w:val="0"/>
      <w:marBottom w:val="0"/>
      <w:divBdr>
        <w:top w:val="none" w:sz="0" w:space="0" w:color="auto"/>
        <w:left w:val="none" w:sz="0" w:space="0" w:color="auto"/>
        <w:bottom w:val="none" w:sz="0" w:space="0" w:color="auto"/>
        <w:right w:val="none" w:sz="0" w:space="0" w:color="auto"/>
      </w:divBdr>
    </w:div>
    <w:div w:id="559364013">
      <w:bodyDiv w:val="1"/>
      <w:marLeft w:val="0"/>
      <w:marRight w:val="0"/>
      <w:marTop w:val="0"/>
      <w:marBottom w:val="0"/>
      <w:divBdr>
        <w:top w:val="none" w:sz="0" w:space="0" w:color="auto"/>
        <w:left w:val="none" w:sz="0" w:space="0" w:color="auto"/>
        <w:bottom w:val="none" w:sz="0" w:space="0" w:color="auto"/>
        <w:right w:val="none" w:sz="0" w:space="0" w:color="auto"/>
      </w:divBdr>
    </w:div>
    <w:div w:id="729038964">
      <w:bodyDiv w:val="1"/>
      <w:marLeft w:val="0"/>
      <w:marRight w:val="0"/>
      <w:marTop w:val="0"/>
      <w:marBottom w:val="0"/>
      <w:divBdr>
        <w:top w:val="none" w:sz="0" w:space="0" w:color="auto"/>
        <w:left w:val="none" w:sz="0" w:space="0" w:color="auto"/>
        <w:bottom w:val="none" w:sz="0" w:space="0" w:color="auto"/>
        <w:right w:val="none" w:sz="0" w:space="0" w:color="auto"/>
      </w:divBdr>
      <w:divsChild>
        <w:div w:id="321081351">
          <w:marLeft w:val="0"/>
          <w:marRight w:val="0"/>
          <w:marTop w:val="0"/>
          <w:marBottom w:val="0"/>
          <w:divBdr>
            <w:top w:val="none" w:sz="0" w:space="0" w:color="auto"/>
            <w:left w:val="none" w:sz="0" w:space="0" w:color="auto"/>
            <w:bottom w:val="none" w:sz="0" w:space="0" w:color="auto"/>
            <w:right w:val="none" w:sz="0" w:space="0" w:color="auto"/>
          </w:divBdr>
        </w:div>
      </w:divsChild>
    </w:div>
    <w:div w:id="830831199">
      <w:bodyDiv w:val="1"/>
      <w:marLeft w:val="0"/>
      <w:marRight w:val="0"/>
      <w:marTop w:val="0"/>
      <w:marBottom w:val="0"/>
      <w:divBdr>
        <w:top w:val="none" w:sz="0" w:space="0" w:color="auto"/>
        <w:left w:val="none" w:sz="0" w:space="0" w:color="auto"/>
        <w:bottom w:val="none" w:sz="0" w:space="0" w:color="auto"/>
        <w:right w:val="none" w:sz="0" w:space="0" w:color="auto"/>
      </w:divBdr>
      <w:divsChild>
        <w:div w:id="205508128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54028938">
      <w:bodyDiv w:val="1"/>
      <w:marLeft w:val="0"/>
      <w:marRight w:val="0"/>
      <w:marTop w:val="0"/>
      <w:marBottom w:val="0"/>
      <w:divBdr>
        <w:top w:val="none" w:sz="0" w:space="0" w:color="auto"/>
        <w:left w:val="none" w:sz="0" w:space="0" w:color="auto"/>
        <w:bottom w:val="none" w:sz="0" w:space="0" w:color="auto"/>
        <w:right w:val="none" w:sz="0" w:space="0" w:color="auto"/>
      </w:divBdr>
      <w:divsChild>
        <w:div w:id="476729234">
          <w:marLeft w:val="0"/>
          <w:marRight w:val="0"/>
          <w:marTop w:val="0"/>
          <w:marBottom w:val="0"/>
          <w:divBdr>
            <w:top w:val="none" w:sz="0" w:space="0" w:color="auto"/>
            <w:left w:val="none" w:sz="0" w:space="0" w:color="auto"/>
            <w:bottom w:val="none" w:sz="0" w:space="0" w:color="auto"/>
            <w:right w:val="none" w:sz="0" w:space="0" w:color="auto"/>
          </w:divBdr>
          <w:divsChild>
            <w:div w:id="2052261502">
              <w:marLeft w:val="0"/>
              <w:marRight w:val="0"/>
              <w:marTop w:val="0"/>
              <w:marBottom w:val="0"/>
              <w:divBdr>
                <w:top w:val="none" w:sz="0" w:space="0" w:color="auto"/>
                <w:left w:val="none" w:sz="0" w:space="0" w:color="auto"/>
                <w:bottom w:val="none" w:sz="0" w:space="0" w:color="auto"/>
                <w:right w:val="none" w:sz="0" w:space="0" w:color="auto"/>
              </w:divBdr>
              <w:divsChild>
                <w:div w:id="168312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521438">
          <w:marLeft w:val="0"/>
          <w:marRight w:val="0"/>
          <w:marTop w:val="0"/>
          <w:marBottom w:val="0"/>
          <w:divBdr>
            <w:top w:val="none" w:sz="0" w:space="0" w:color="auto"/>
            <w:left w:val="none" w:sz="0" w:space="0" w:color="auto"/>
            <w:bottom w:val="none" w:sz="0" w:space="0" w:color="auto"/>
            <w:right w:val="none" w:sz="0" w:space="0" w:color="auto"/>
          </w:divBdr>
          <w:divsChild>
            <w:div w:id="4333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80940">
      <w:bodyDiv w:val="1"/>
      <w:marLeft w:val="0"/>
      <w:marRight w:val="0"/>
      <w:marTop w:val="0"/>
      <w:marBottom w:val="0"/>
      <w:divBdr>
        <w:top w:val="none" w:sz="0" w:space="0" w:color="auto"/>
        <w:left w:val="none" w:sz="0" w:space="0" w:color="auto"/>
        <w:bottom w:val="none" w:sz="0" w:space="0" w:color="auto"/>
        <w:right w:val="none" w:sz="0" w:space="0" w:color="auto"/>
      </w:divBdr>
    </w:div>
    <w:div w:id="992223254">
      <w:bodyDiv w:val="1"/>
      <w:marLeft w:val="0"/>
      <w:marRight w:val="0"/>
      <w:marTop w:val="0"/>
      <w:marBottom w:val="0"/>
      <w:divBdr>
        <w:top w:val="none" w:sz="0" w:space="0" w:color="auto"/>
        <w:left w:val="none" w:sz="0" w:space="0" w:color="auto"/>
        <w:bottom w:val="none" w:sz="0" w:space="0" w:color="auto"/>
        <w:right w:val="none" w:sz="0" w:space="0" w:color="auto"/>
      </w:divBdr>
    </w:div>
    <w:div w:id="1027222161">
      <w:bodyDiv w:val="1"/>
      <w:marLeft w:val="0"/>
      <w:marRight w:val="0"/>
      <w:marTop w:val="0"/>
      <w:marBottom w:val="0"/>
      <w:divBdr>
        <w:top w:val="none" w:sz="0" w:space="0" w:color="auto"/>
        <w:left w:val="none" w:sz="0" w:space="0" w:color="auto"/>
        <w:bottom w:val="none" w:sz="0" w:space="0" w:color="auto"/>
        <w:right w:val="none" w:sz="0" w:space="0" w:color="auto"/>
      </w:divBdr>
    </w:div>
    <w:div w:id="1109394237">
      <w:bodyDiv w:val="1"/>
      <w:marLeft w:val="0"/>
      <w:marRight w:val="0"/>
      <w:marTop w:val="0"/>
      <w:marBottom w:val="0"/>
      <w:divBdr>
        <w:top w:val="none" w:sz="0" w:space="0" w:color="auto"/>
        <w:left w:val="none" w:sz="0" w:space="0" w:color="auto"/>
        <w:bottom w:val="none" w:sz="0" w:space="0" w:color="auto"/>
        <w:right w:val="none" w:sz="0" w:space="0" w:color="auto"/>
      </w:divBdr>
    </w:div>
    <w:div w:id="1124275050">
      <w:bodyDiv w:val="1"/>
      <w:marLeft w:val="0"/>
      <w:marRight w:val="0"/>
      <w:marTop w:val="0"/>
      <w:marBottom w:val="0"/>
      <w:divBdr>
        <w:top w:val="none" w:sz="0" w:space="0" w:color="auto"/>
        <w:left w:val="none" w:sz="0" w:space="0" w:color="auto"/>
        <w:bottom w:val="none" w:sz="0" w:space="0" w:color="auto"/>
        <w:right w:val="none" w:sz="0" w:space="0" w:color="auto"/>
      </w:divBdr>
    </w:div>
    <w:div w:id="1273172948">
      <w:bodyDiv w:val="1"/>
      <w:marLeft w:val="0"/>
      <w:marRight w:val="0"/>
      <w:marTop w:val="0"/>
      <w:marBottom w:val="0"/>
      <w:divBdr>
        <w:top w:val="none" w:sz="0" w:space="0" w:color="auto"/>
        <w:left w:val="none" w:sz="0" w:space="0" w:color="auto"/>
        <w:bottom w:val="none" w:sz="0" w:space="0" w:color="auto"/>
        <w:right w:val="none" w:sz="0" w:space="0" w:color="auto"/>
      </w:divBdr>
    </w:div>
    <w:div w:id="1298560592">
      <w:bodyDiv w:val="1"/>
      <w:marLeft w:val="0"/>
      <w:marRight w:val="0"/>
      <w:marTop w:val="0"/>
      <w:marBottom w:val="0"/>
      <w:divBdr>
        <w:top w:val="none" w:sz="0" w:space="0" w:color="auto"/>
        <w:left w:val="none" w:sz="0" w:space="0" w:color="auto"/>
        <w:bottom w:val="none" w:sz="0" w:space="0" w:color="auto"/>
        <w:right w:val="none" w:sz="0" w:space="0" w:color="auto"/>
      </w:divBdr>
      <w:divsChild>
        <w:div w:id="166601300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316684536">
      <w:bodyDiv w:val="1"/>
      <w:marLeft w:val="0"/>
      <w:marRight w:val="0"/>
      <w:marTop w:val="0"/>
      <w:marBottom w:val="0"/>
      <w:divBdr>
        <w:top w:val="none" w:sz="0" w:space="0" w:color="auto"/>
        <w:left w:val="none" w:sz="0" w:space="0" w:color="auto"/>
        <w:bottom w:val="none" w:sz="0" w:space="0" w:color="auto"/>
        <w:right w:val="none" w:sz="0" w:space="0" w:color="auto"/>
      </w:divBdr>
    </w:div>
    <w:div w:id="1317690379">
      <w:bodyDiv w:val="1"/>
      <w:marLeft w:val="0"/>
      <w:marRight w:val="0"/>
      <w:marTop w:val="0"/>
      <w:marBottom w:val="0"/>
      <w:divBdr>
        <w:top w:val="none" w:sz="0" w:space="0" w:color="auto"/>
        <w:left w:val="none" w:sz="0" w:space="0" w:color="auto"/>
        <w:bottom w:val="none" w:sz="0" w:space="0" w:color="auto"/>
        <w:right w:val="none" w:sz="0" w:space="0" w:color="auto"/>
      </w:divBdr>
    </w:div>
    <w:div w:id="1395541477">
      <w:bodyDiv w:val="1"/>
      <w:marLeft w:val="0"/>
      <w:marRight w:val="0"/>
      <w:marTop w:val="0"/>
      <w:marBottom w:val="0"/>
      <w:divBdr>
        <w:top w:val="none" w:sz="0" w:space="0" w:color="auto"/>
        <w:left w:val="none" w:sz="0" w:space="0" w:color="auto"/>
        <w:bottom w:val="none" w:sz="0" w:space="0" w:color="auto"/>
        <w:right w:val="none" w:sz="0" w:space="0" w:color="auto"/>
      </w:divBdr>
    </w:div>
    <w:div w:id="1398934578">
      <w:bodyDiv w:val="1"/>
      <w:marLeft w:val="0"/>
      <w:marRight w:val="0"/>
      <w:marTop w:val="0"/>
      <w:marBottom w:val="0"/>
      <w:divBdr>
        <w:top w:val="none" w:sz="0" w:space="0" w:color="auto"/>
        <w:left w:val="none" w:sz="0" w:space="0" w:color="auto"/>
        <w:bottom w:val="none" w:sz="0" w:space="0" w:color="auto"/>
        <w:right w:val="none" w:sz="0" w:space="0" w:color="auto"/>
      </w:divBdr>
    </w:div>
    <w:div w:id="1465541188">
      <w:bodyDiv w:val="1"/>
      <w:marLeft w:val="0"/>
      <w:marRight w:val="0"/>
      <w:marTop w:val="0"/>
      <w:marBottom w:val="0"/>
      <w:divBdr>
        <w:top w:val="none" w:sz="0" w:space="0" w:color="auto"/>
        <w:left w:val="none" w:sz="0" w:space="0" w:color="auto"/>
        <w:bottom w:val="none" w:sz="0" w:space="0" w:color="auto"/>
        <w:right w:val="none" w:sz="0" w:space="0" w:color="auto"/>
      </w:divBdr>
    </w:div>
    <w:div w:id="1483349879">
      <w:bodyDiv w:val="1"/>
      <w:marLeft w:val="0"/>
      <w:marRight w:val="0"/>
      <w:marTop w:val="0"/>
      <w:marBottom w:val="0"/>
      <w:divBdr>
        <w:top w:val="none" w:sz="0" w:space="0" w:color="auto"/>
        <w:left w:val="none" w:sz="0" w:space="0" w:color="auto"/>
        <w:bottom w:val="none" w:sz="0" w:space="0" w:color="auto"/>
        <w:right w:val="none" w:sz="0" w:space="0" w:color="auto"/>
      </w:divBdr>
    </w:div>
    <w:div w:id="1543445158">
      <w:bodyDiv w:val="1"/>
      <w:marLeft w:val="0"/>
      <w:marRight w:val="0"/>
      <w:marTop w:val="0"/>
      <w:marBottom w:val="0"/>
      <w:divBdr>
        <w:top w:val="none" w:sz="0" w:space="0" w:color="auto"/>
        <w:left w:val="none" w:sz="0" w:space="0" w:color="auto"/>
        <w:bottom w:val="none" w:sz="0" w:space="0" w:color="auto"/>
        <w:right w:val="none" w:sz="0" w:space="0" w:color="auto"/>
      </w:divBdr>
    </w:div>
    <w:div w:id="1561820681">
      <w:bodyDiv w:val="1"/>
      <w:marLeft w:val="0"/>
      <w:marRight w:val="0"/>
      <w:marTop w:val="0"/>
      <w:marBottom w:val="0"/>
      <w:divBdr>
        <w:top w:val="none" w:sz="0" w:space="0" w:color="auto"/>
        <w:left w:val="none" w:sz="0" w:space="0" w:color="auto"/>
        <w:bottom w:val="none" w:sz="0" w:space="0" w:color="auto"/>
        <w:right w:val="none" w:sz="0" w:space="0" w:color="auto"/>
      </w:divBdr>
    </w:div>
    <w:div w:id="1698966599">
      <w:bodyDiv w:val="1"/>
      <w:marLeft w:val="0"/>
      <w:marRight w:val="0"/>
      <w:marTop w:val="0"/>
      <w:marBottom w:val="0"/>
      <w:divBdr>
        <w:top w:val="none" w:sz="0" w:space="0" w:color="auto"/>
        <w:left w:val="none" w:sz="0" w:space="0" w:color="auto"/>
        <w:bottom w:val="none" w:sz="0" w:space="0" w:color="auto"/>
        <w:right w:val="none" w:sz="0" w:space="0" w:color="auto"/>
      </w:divBdr>
    </w:div>
    <w:div w:id="1713840179">
      <w:bodyDiv w:val="1"/>
      <w:marLeft w:val="0"/>
      <w:marRight w:val="0"/>
      <w:marTop w:val="0"/>
      <w:marBottom w:val="0"/>
      <w:divBdr>
        <w:top w:val="none" w:sz="0" w:space="0" w:color="auto"/>
        <w:left w:val="none" w:sz="0" w:space="0" w:color="auto"/>
        <w:bottom w:val="none" w:sz="0" w:space="0" w:color="auto"/>
        <w:right w:val="none" w:sz="0" w:space="0" w:color="auto"/>
      </w:divBdr>
    </w:div>
    <w:div w:id="1780447674">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05163244">
      <w:bodyDiv w:val="1"/>
      <w:marLeft w:val="0"/>
      <w:marRight w:val="0"/>
      <w:marTop w:val="0"/>
      <w:marBottom w:val="0"/>
      <w:divBdr>
        <w:top w:val="none" w:sz="0" w:space="0" w:color="auto"/>
        <w:left w:val="none" w:sz="0" w:space="0" w:color="auto"/>
        <w:bottom w:val="none" w:sz="0" w:space="0" w:color="auto"/>
        <w:right w:val="none" w:sz="0" w:space="0" w:color="auto"/>
      </w:divBdr>
      <w:divsChild>
        <w:div w:id="371350080">
          <w:marLeft w:val="0"/>
          <w:marRight w:val="0"/>
          <w:marTop w:val="0"/>
          <w:marBottom w:val="0"/>
          <w:divBdr>
            <w:top w:val="none" w:sz="0" w:space="0" w:color="auto"/>
            <w:left w:val="none" w:sz="0" w:space="0" w:color="auto"/>
            <w:bottom w:val="none" w:sz="0" w:space="0" w:color="auto"/>
            <w:right w:val="none" w:sz="0" w:space="0" w:color="auto"/>
          </w:divBdr>
          <w:divsChild>
            <w:div w:id="1248921414">
              <w:marLeft w:val="0"/>
              <w:marRight w:val="0"/>
              <w:marTop w:val="0"/>
              <w:marBottom w:val="0"/>
              <w:divBdr>
                <w:top w:val="none" w:sz="0" w:space="0" w:color="auto"/>
                <w:left w:val="none" w:sz="0" w:space="0" w:color="auto"/>
                <w:bottom w:val="none" w:sz="0" w:space="0" w:color="auto"/>
                <w:right w:val="none" w:sz="0" w:space="0" w:color="auto"/>
              </w:divBdr>
              <w:divsChild>
                <w:div w:id="35855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707997">
          <w:marLeft w:val="0"/>
          <w:marRight w:val="0"/>
          <w:marTop w:val="0"/>
          <w:marBottom w:val="0"/>
          <w:divBdr>
            <w:top w:val="none" w:sz="0" w:space="0" w:color="auto"/>
            <w:left w:val="none" w:sz="0" w:space="0" w:color="auto"/>
            <w:bottom w:val="none" w:sz="0" w:space="0" w:color="auto"/>
            <w:right w:val="none" w:sz="0" w:space="0" w:color="auto"/>
          </w:divBdr>
          <w:divsChild>
            <w:div w:id="143886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32876271">
      <w:bodyDiv w:val="1"/>
      <w:marLeft w:val="0"/>
      <w:marRight w:val="0"/>
      <w:marTop w:val="0"/>
      <w:marBottom w:val="0"/>
      <w:divBdr>
        <w:top w:val="none" w:sz="0" w:space="0" w:color="auto"/>
        <w:left w:val="none" w:sz="0" w:space="0" w:color="auto"/>
        <w:bottom w:val="none" w:sz="0" w:space="0" w:color="auto"/>
        <w:right w:val="none" w:sz="0" w:space="0" w:color="auto"/>
      </w:divBdr>
      <w:divsChild>
        <w:div w:id="189426749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084331376">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46192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visiblegroups" TargetMode="External"/><Relationship Id="rId18" Type="http://schemas.openxmlformats.org/officeDocument/2006/relationships/hyperlink" Target="https://bit.ly/thinkpairsharestrategy" TargetMode="External"/><Relationship Id="rId26" Type="http://schemas.openxmlformats.org/officeDocument/2006/relationships/image" Target="media/image8.png"/><Relationship Id="rId39" Type="http://schemas.openxmlformats.org/officeDocument/2006/relationships/hyperlink" Target="https://curriculum.nsw.edu.au/learning-areas/mathematics/mathematics-advanced-11-12-2024/overview" TargetMode="External"/><Relationship Id="rId21" Type="http://schemas.openxmlformats.org/officeDocument/2006/relationships/hyperlink" Target="https://curriculum.nsw.edu.au/learning-areas/mathematics/mathematics-advanced-11-12-2024/content/year-12/fa41f9f88f" TargetMode="External"/><Relationship Id="rId34" Type="http://schemas.openxmlformats.org/officeDocument/2006/relationships/image" Target="media/image16.png"/><Relationship Id="rId42" Type="http://schemas.openxmlformats.org/officeDocument/2006/relationships/header" Target="header3.xml"/><Relationship Id="rId7" Type="http://schemas.openxmlformats.org/officeDocument/2006/relationships/hyperlink" Target="https://curriculum.nsw.edu.au/learning-areas/mathematics/mathematics-advanced-11-12-2024/overview" TargetMode="External"/><Relationship Id="rId2" Type="http://schemas.openxmlformats.org/officeDocument/2006/relationships/styles" Target="styles.xml"/><Relationship Id="rId16" Type="http://schemas.openxmlformats.org/officeDocument/2006/relationships/hyperlink" Target="https://curriculum.nsw.edu.au/learning-areas/mathematics/mathematics-k-10-2022/content/stage-5/fab720e184"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yperlink" Target="https://educationstandards.nsw.edu.au/" TargetMode="External"/><Relationship Id="rId40" Type="http://schemas.openxmlformats.org/officeDocument/2006/relationships/hyperlink" Target="https://creativecommons.org/licenses/by/4.0/"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curriculum.nsw.edu.au/learning-areas/mathematics/mathematics-k-10-2022/content/stage-5/fa7f703ea7"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10" Type="http://schemas.openxmlformats.org/officeDocument/2006/relationships/footer" Target="footer2.xml"/><Relationship Id="rId19" Type="http://schemas.openxmlformats.org/officeDocument/2006/relationships/hyperlink" Target="https://bit.ly/supportingstrategies" TargetMode="External"/><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bit.ly/VNPSstrategy"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oter" Target="footer4.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bit.ly/posepausepouncebounce"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yperlink" Target="https://curriculum.nsw.edu.au/" TargetMode="External"/><Relationship Id="rId20" Type="http://schemas.openxmlformats.org/officeDocument/2006/relationships/hyperlink" Target="https://bit.ly/notestofutureself" TargetMode="External"/><Relationship Id="rId41"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3250</Words>
  <Characters>18530</Characters>
  <Application>Microsoft Office Word</Application>
  <DocSecurity>0</DocSecurity>
  <Lines>154</Lines>
  <Paragraphs>43</Paragraphs>
  <ScaleCrop>false</ScaleCrop>
  <Manager/>
  <Company/>
  <LinksUpToDate>false</LinksUpToDate>
  <CharactersWithSpaces>21737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Advanced – Unit 2 – Lesson 4 – Circles and semicircles</dc:title>
  <dc:subject/>
  <dc:creator>NSW Department of Education</dc:creator>
  <cp:keywords/>
  <dc:description/>
  <cp:lastModifiedBy/>
  <cp:revision>1</cp:revision>
  <dcterms:created xsi:type="dcterms:W3CDTF">2025-08-01T03:10:00Z</dcterms:created>
  <dcterms:modified xsi:type="dcterms:W3CDTF">2025-08-01T03:10:00Z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2025-08-01T03:10:53Z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c5a253d5-0248-4aa7-a8a4-c0667c19f703</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