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F7D3DC2" w:rsidR="053C4FF3" w:rsidRPr="00F63959" w:rsidRDefault="001E60EF" w:rsidP="00104DAC">
      <w:pPr>
        <w:pStyle w:val="Heading1"/>
      </w:pPr>
      <w:r w:rsidRPr="00104DAC">
        <w:t>Functions</w:t>
      </w:r>
    </w:p>
    <w:p w14:paraId="470008B8" w14:textId="064F49CE" w:rsidR="00F33FDE" w:rsidRDefault="00BA7DB0" w:rsidP="00F33FDE">
      <w:r w:rsidRPr="00BA7DB0">
        <w:t>Students will investigate inputs and outputs through real-world examples, leading to a clear understanding of what defines a function. They will also be introduced to the vertical line test as a tool for identifying functions.</w:t>
      </w:r>
    </w:p>
    <w:p w14:paraId="1E893D06" w14:textId="31FCD33A" w:rsidR="006F4BFA" w:rsidRPr="003257F8" w:rsidRDefault="00A85E31" w:rsidP="00D76B0E">
      <w:pPr>
        <w:pStyle w:val="FeatureBox2"/>
      </w:pPr>
      <w:r>
        <w:t xml:space="preserve">Students will need at least one digital device per pair to interact with </w:t>
      </w:r>
      <w:r w:rsidR="00135823">
        <w:t>Amplify (</w:t>
      </w:r>
      <w:r>
        <w:t>Desmos</w:t>
      </w:r>
      <w:r w:rsidR="00135823">
        <w:t>)</w:t>
      </w:r>
      <w:r>
        <w:t xml:space="preserve"> during this lesson</w:t>
      </w:r>
      <w:r w:rsidR="00043F14">
        <w:t>.</w:t>
      </w:r>
    </w:p>
    <w:p w14:paraId="531BF1E6" w14:textId="4AC0FFF7" w:rsidR="00A51D10" w:rsidRPr="00CE6CDC" w:rsidRDefault="00A51D10" w:rsidP="00104DAC">
      <w:pPr>
        <w:pStyle w:val="Heading2"/>
      </w:pPr>
      <w:r>
        <w:t xml:space="preserve">Learning </w:t>
      </w:r>
      <w:r w:rsidRPr="00104DAC">
        <w:t>intention</w:t>
      </w:r>
    </w:p>
    <w:p w14:paraId="721BD8C5" w14:textId="26511180" w:rsidR="00A51D10" w:rsidRDefault="000B3E3D" w:rsidP="00102D25">
      <w:pPr>
        <w:pStyle w:val="ListBullet"/>
        <w:rPr>
          <w:lang w:eastAsia="zh-CN"/>
        </w:rPr>
      </w:pPr>
      <w:r>
        <w:t>To understand the concept of a relation and a function</w:t>
      </w:r>
      <w:r w:rsidR="00F8419A">
        <w:rPr>
          <w:lang w:eastAsia="zh-CN"/>
        </w:rPr>
        <w:t>.</w:t>
      </w:r>
    </w:p>
    <w:p w14:paraId="31580410" w14:textId="77777777" w:rsidR="00A51D10" w:rsidRDefault="00A51D10" w:rsidP="00104DAC">
      <w:pPr>
        <w:pStyle w:val="Heading2"/>
      </w:pPr>
      <w:r>
        <w:t>Success criteria</w:t>
      </w:r>
    </w:p>
    <w:p w14:paraId="685DDC3C" w14:textId="14DB799C" w:rsidR="00A51D10" w:rsidRDefault="0033734A" w:rsidP="00165B83">
      <w:pPr>
        <w:pStyle w:val="ListBullet"/>
      </w:pPr>
      <w:r>
        <w:t>I can define a relation</w:t>
      </w:r>
      <w:r w:rsidR="00F8419A">
        <w:t>.</w:t>
      </w:r>
    </w:p>
    <w:p w14:paraId="74119965" w14:textId="60F3D540" w:rsidR="00DC0AE9" w:rsidRDefault="00DC0AE9" w:rsidP="003244D8">
      <w:pPr>
        <w:pStyle w:val="ListBullet"/>
      </w:pPr>
      <w:r w:rsidRPr="00DC0AE9">
        <w:t>I can explain why a relation can also be defined as a function</w:t>
      </w:r>
      <w:r w:rsidR="00087283">
        <w:t>.</w:t>
      </w:r>
    </w:p>
    <w:p w14:paraId="55B08E07" w14:textId="217B76ED" w:rsidR="00087283" w:rsidRDefault="00087283" w:rsidP="003244D8">
      <w:pPr>
        <w:pStyle w:val="ListBullet"/>
      </w:pPr>
      <w:r>
        <w:t xml:space="preserve">I can recognise a function </w:t>
      </w:r>
      <w:r w:rsidR="000966F6">
        <w:t xml:space="preserve">when represented </w:t>
      </w:r>
      <w:r>
        <w:t>as an equation, a table of values or a set of ordered pairs.</w:t>
      </w:r>
    </w:p>
    <w:p w14:paraId="65A75BA0" w14:textId="33C61D18" w:rsidR="00DC0AE9" w:rsidRDefault="0023778F" w:rsidP="003244D8">
      <w:pPr>
        <w:pStyle w:val="ListBullet"/>
      </w:pPr>
      <w:r>
        <w:t>I can apply the vertical line test to determine if a graph represents a function</w:t>
      </w:r>
      <w:r w:rsidR="00F8419A">
        <w:t>.</w:t>
      </w:r>
      <w:r w:rsidR="003244D8">
        <w:t xml:space="preserve"> </w:t>
      </w:r>
    </w:p>
    <w:p w14:paraId="648CCDDA" w14:textId="77777777" w:rsidR="00486001" w:rsidRDefault="00486001">
      <w:pPr>
        <w:suppressAutoHyphens w:val="0"/>
        <w:spacing w:after="0" w:line="276" w:lineRule="auto"/>
        <w:rPr>
          <w:color w:val="002664"/>
          <w:sz w:val="32"/>
          <w:szCs w:val="40"/>
        </w:rPr>
      </w:pPr>
      <w:r>
        <w:br w:type="page"/>
      </w:r>
    </w:p>
    <w:p w14:paraId="73D6D35E" w14:textId="7BA78456" w:rsidR="00A51D10" w:rsidRDefault="00B77335" w:rsidP="00104DAC">
      <w:pPr>
        <w:pStyle w:val="Heading2"/>
      </w:pPr>
      <w:r>
        <w:lastRenderedPageBreak/>
        <w:t>O</w:t>
      </w:r>
      <w:r w:rsidR="00A51D10">
        <w:t>utcomes</w:t>
      </w:r>
    </w:p>
    <w:p w14:paraId="75EDE8C2" w14:textId="5DD7599F" w:rsidR="00E863D8" w:rsidRPr="00E863D8" w:rsidRDefault="00E863D8" w:rsidP="00E863D8">
      <w:r>
        <w:t>A student:</w:t>
      </w:r>
    </w:p>
    <w:p w14:paraId="5BF7E6AD" w14:textId="6A0A2271"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12E373CD" w14:textId="77777777" w:rsidR="00486001" w:rsidRDefault="00486001" w:rsidP="00486001">
      <w:pPr>
        <w:pStyle w:val="ListBullet"/>
        <w:rPr>
          <w:rStyle w:val="Strong"/>
        </w:rPr>
      </w:pPr>
      <w:r w:rsidRPr="00934FFD">
        <w:t>applies algebraic techniques and the laws of indices and surds to manipulate expressions and solve problems</w:t>
      </w:r>
      <w:r>
        <w:t xml:space="preserve"> </w:t>
      </w:r>
      <w:r>
        <w:rPr>
          <w:rStyle w:val="Strong"/>
        </w:rPr>
        <w:t>MAV-11-01</w:t>
      </w:r>
    </w:p>
    <w:p w14:paraId="1B9D87FA" w14:textId="5D504A6D" w:rsidR="00D01CAE" w:rsidRPr="00486001" w:rsidRDefault="00486001" w:rsidP="00486001">
      <w:pPr>
        <w:pStyle w:val="ListBullet"/>
        <w:rPr>
          <w:color w:val="000000" w:themeColor="text1"/>
        </w:rPr>
      </w:pPr>
      <w:r w:rsidRPr="00635441">
        <w:t>uses functions and relations to model, analyse and solve problems</w:t>
      </w:r>
      <w:r>
        <w:t xml:space="preserve"> </w:t>
      </w:r>
      <w:r>
        <w:rPr>
          <w:rStyle w:val="Strong"/>
        </w:rPr>
        <w:t>MAV-11-02</w:t>
      </w:r>
    </w:p>
    <w:p w14:paraId="57E4CA50" w14:textId="1053133B" w:rsidR="00530BD7" w:rsidRPr="00530BD7" w:rsidRDefault="00BD56BE" w:rsidP="00104DAC">
      <w:pPr>
        <w:pStyle w:val="Heading2"/>
        <w:rPr>
          <w:szCs w:val="36"/>
        </w:rPr>
      </w:pPr>
      <w:r>
        <w:t>Content</w:t>
      </w:r>
    </w:p>
    <w:p w14:paraId="552D92F9" w14:textId="77777777" w:rsidR="009D2651" w:rsidRPr="00D44E64" w:rsidRDefault="009D2651" w:rsidP="009D2651">
      <w:pPr>
        <w:pStyle w:val="Heading4"/>
      </w:pPr>
      <w:r w:rsidRPr="00D44E64">
        <w:t>Introduction to functions and relations</w:t>
      </w:r>
    </w:p>
    <w:p w14:paraId="603A3858" w14:textId="1A94915F" w:rsidR="00B317F6" w:rsidRPr="00342696" w:rsidRDefault="00B317F6" w:rsidP="00342696">
      <w:pPr>
        <w:pStyle w:val="ListBullet"/>
      </w:pPr>
      <w:r w:rsidRPr="00342696">
        <w:t xml:space="preserve">Describe a relation between </w:t>
      </w:r>
      <w:r w:rsidR="0071105C">
        <w:t>2</w:t>
      </w:r>
      <w:r w:rsidRPr="00342696">
        <w:t xml:space="preserve"> sets as an association between the elements of one set and the elements of the other set</w:t>
      </w:r>
    </w:p>
    <w:p w14:paraId="349075E4" w14:textId="77777777" w:rsidR="00B317F6" w:rsidRPr="00342696" w:rsidRDefault="00B317F6" w:rsidP="00342696">
      <w:pPr>
        <w:pStyle w:val="ListBullet"/>
      </w:pPr>
      <w:r w:rsidRPr="00342696">
        <w:t xml:space="preserve">Define a real function </w:t>
      </w:r>
      <m:oMath>
        <m:r>
          <w:rPr>
            <w:rFonts w:ascii="Cambria Math" w:hAnsi="Cambria Math"/>
          </w:rPr>
          <m:t>f</m:t>
        </m:r>
      </m:oMath>
      <w:r w:rsidRPr="00342696">
        <w:t xml:space="preserve"> of a real variable </w:t>
      </w:r>
      <m:oMath>
        <m:r>
          <w:rPr>
            <w:rFonts w:ascii="Cambria Math" w:hAnsi="Cambria Math"/>
          </w:rPr>
          <m:t>x</m:t>
        </m:r>
      </m:oMath>
      <w:r w:rsidRPr="00342696">
        <w:t xml:space="preserve"> as a relation where each element </w:t>
      </w:r>
      <m:oMath>
        <m:r>
          <w:rPr>
            <w:rFonts w:ascii="Cambria Math" w:hAnsi="Cambria Math"/>
          </w:rPr>
          <m:t>x</m:t>
        </m:r>
      </m:oMath>
      <w:r w:rsidRPr="00342696">
        <w:t xml:space="preserve"> of a given set is associated with exactly one element </w:t>
      </w:r>
      <m:oMath>
        <m:r>
          <w:rPr>
            <w:rFonts w:ascii="Cambria Math" w:hAnsi="Cambria Math"/>
          </w:rPr>
          <m:t>y</m:t>
        </m:r>
      </m:oMath>
      <w:r w:rsidRPr="00342696">
        <w:t xml:space="preserve"> of the second set</w:t>
      </w:r>
    </w:p>
    <w:p w14:paraId="25077137" w14:textId="77777777" w:rsidR="00B317F6" w:rsidRPr="00342696" w:rsidRDefault="00B317F6" w:rsidP="00342696">
      <w:pPr>
        <w:pStyle w:val="ListBullet"/>
      </w:pPr>
      <w:r w:rsidRPr="00342696">
        <w:t xml:space="preserve">Recognise that a relation is a rule which can be represented by an algebraic formula, a table of values, a set of ordered pairs </w:t>
      </w:r>
      <m:oMath>
        <m:r>
          <m:rPr>
            <m:sty m:val="p"/>
          </m:rPr>
          <w:rPr>
            <w:rFonts w:ascii="Cambria Math" w:hAnsi="Cambria Math"/>
          </w:rPr>
          <m:t>(</m:t>
        </m:r>
        <m:r>
          <w:rPr>
            <w:rFonts w:ascii="Cambria Math" w:hAnsi="Cambria Math"/>
          </w:rPr>
          <m:t>x</m:t>
        </m:r>
        <m:r>
          <m:rPr>
            <m:sty m:val="p"/>
          </m:rPr>
          <w:rPr>
            <w:rFonts w:ascii="Cambria Math" w:hAnsi="Cambria Math"/>
          </w:rPr>
          <m:t xml:space="preserve">, </m:t>
        </m:r>
        <m:r>
          <w:rPr>
            <w:rFonts w:ascii="Cambria Math" w:hAnsi="Cambria Math"/>
          </w:rPr>
          <m:t>y</m:t>
        </m:r>
        <m:r>
          <m:rPr>
            <m:sty m:val="p"/>
          </m:rPr>
          <w:rPr>
            <w:rFonts w:ascii="Cambria Math" w:hAnsi="Cambria Math"/>
          </w:rPr>
          <m:t>)</m:t>
        </m:r>
      </m:oMath>
      <w:r w:rsidRPr="00342696">
        <w:t xml:space="preserve"> or a graph</w:t>
      </w:r>
    </w:p>
    <w:p w14:paraId="298F061A" w14:textId="77777777" w:rsidR="00B317F6" w:rsidRPr="00342696" w:rsidRDefault="00B317F6" w:rsidP="00342696">
      <w:pPr>
        <w:pStyle w:val="ListBullet"/>
      </w:pPr>
      <w:r w:rsidRPr="00342696">
        <w:t xml:space="preserve">Use the notation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342696">
        <w:t xml:space="preserve"> to identify the unique value of </w:t>
      </w:r>
      <m:oMath>
        <m:r>
          <w:rPr>
            <w:rFonts w:ascii="Cambria Math" w:hAnsi="Cambria Math"/>
          </w:rPr>
          <m:t>y</m:t>
        </m:r>
      </m:oMath>
      <w:r w:rsidRPr="00342696">
        <w:t xml:space="preserve"> associated with </w:t>
      </w:r>
      <m:oMath>
        <m:r>
          <w:rPr>
            <w:rFonts w:ascii="Cambria Math" w:hAnsi="Cambria Math"/>
          </w:rPr>
          <m:t>x</m:t>
        </m:r>
      </m:oMath>
      <w:r w:rsidRPr="00342696">
        <w:t xml:space="preserve"> when working with functions, and refer to it as the value of </w:t>
      </w:r>
      <m:oMath>
        <m:r>
          <w:rPr>
            <w:rFonts w:ascii="Cambria Math" w:hAnsi="Cambria Math"/>
          </w:rPr>
          <m:t>f</m:t>
        </m:r>
      </m:oMath>
      <w:r w:rsidRPr="00342696">
        <w:t xml:space="preserve"> at </w:t>
      </w:r>
      <m:oMath>
        <m:r>
          <w:rPr>
            <w:rFonts w:ascii="Cambria Math" w:hAnsi="Cambria Math"/>
          </w:rPr>
          <m:t>x</m:t>
        </m:r>
      </m:oMath>
    </w:p>
    <w:p w14:paraId="6EE9D2FB" w14:textId="77777777" w:rsidR="00B317F6" w:rsidRPr="00342696" w:rsidRDefault="00B317F6" w:rsidP="00342696">
      <w:pPr>
        <w:pStyle w:val="ListBullet"/>
      </w:pPr>
      <w:r w:rsidRPr="00342696">
        <w:t xml:space="preserve">Refer to </w:t>
      </w:r>
      <m:oMath>
        <m:r>
          <w:rPr>
            <w:rFonts w:ascii="Cambria Math" w:hAnsi="Cambria Math"/>
          </w:rPr>
          <m:t>x</m:t>
        </m:r>
      </m:oMath>
      <w:r w:rsidRPr="00342696">
        <w:t xml:space="preserve"> in a function </w:t>
      </w:r>
      <m:oMath>
        <m:r>
          <w:rPr>
            <w:rFonts w:ascii="Cambria Math" w:hAnsi="Cambria Math"/>
          </w:rPr>
          <m:t>y</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342696">
        <w:t xml:space="preserve"> as the independent variable of the function, and refer to </w:t>
      </w:r>
      <m:oMath>
        <m:r>
          <w:rPr>
            <w:rFonts w:ascii="Cambria Math" w:hAnsi="Cambria Math"/>
          </w:rPr>
          <m:t>y</m:t>
        </m:r>
      </m:oMath>
      <w:r w:rsidRPr="00342696">
        <w:t xml:space="preserve"> as the dependent variable</w:t>
      </w:r>
    </w:p>
    <w:p w14:paraId="15CCF3FD" w14:textId="083949DD" w:rsidR="00C97D34" w:rsidRPr="00342696" w:rsidRDefault="00C97D34" w:rsidP="00342696">
      <w:pPr>
        <w:pStyle w:val="ListBullet"/>
      </w:pPr>
      <w:r w:rsidRPr="00342696">
        <w:t>Apply the vertical line test on the graph of a relation to determine whether it represents a function</w:t>
      </w:r>
    </w:p>
    <w:p w14:paraId="31848AFA" w14:textId="6E10E867" w:rsidR="00C12AC4" w:rsidRPr="00C12AC4" w:rsidRDefault="006F7B72" w:rsidP="006C67CA">
      <w:pPr>
        <w:pStyle w:val="Imageattributioncaption"/>
        <w:rPr>
          <w:szCs w:val="22"/>
        </w:rPr>
      </w:pPr>
      <w:hyperlink r:id="rId7" w:history="1">
        <w:r>
          <w:rPr>
            <w:rStyle w:val="Hyperlink"/>
            <w:szCs w:val="22"/>
          </w:rPr>
          <w:t>Mathematics Advanced 11–12 Syllabus</w:t>
        </w:r>
      </w:hyperlink>
      <w:r>
        <w:rPr>
          <w:szCs w:val="22"/>
        </w:rPr>
        <w:t xml:space="preserve"> </w:t>
      </w:r>
      <w:r w:rsidR="00C12AC4" w:rsidRPr="00C12AC4">
        <w:rPr>
          <w:szCs w:val="22"/>
        </w:rPr>
        <w:t>© NSW Education Standards Authority (NESA) for and on behalf of the Crown in right of the State of New South Wales, 202</w:t>
      </w:r>
      <w:r w:rsidR="00FE7774">
        <w:rPr>
          <w:szCs w:val="22"/>
        </w:rPr>
        <w:t>4</w:t>
      </w:r>
      <w:r w:rsidR="00C12AC4" w:rsidRPr="00C12AC4">
        <w:rPr>
          <w:szCs w:val="22"/>
        </w:rPr>
        <w:t>.</w:t>
      </w:r>
    </w:p>
    <w:p w14:paraId="0EEC8200" w14:textId="77777777" w:rsidR="009B4D45" w:rsidRDefault="009B4D45" w:rsidP="009B4D45">
      <w:pPr>
        <w:pStyle w:val="ListBullet"/>
        <w:sectPr w:rsidR="009B4D45" w:rsidSect="009B4D45">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14DCF91C" w14:textId="5AF6A4AC" w:rsidR="00932124" w:rsidRDefault="00932124" w:rsidP="00932124">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2D666C">
        <w:t>l</w:t>
      </w:r>
      <w:r>
        <w:t>esson summary</w:t>
      </w:r>
    </w:p>
    <w:tbl>
      <w:tblPr>
        <w:tblStyle w:val="Tableheader"/>
        <w:tblW w:w="14564" w:type="dxa"/>
        <w:tblCellMar>
          <w:top w:w="28" w:type="dxa"/>
          <w:left w:w="57" w:type="dxa"/>
          <w:bottom w:w="28" w:type="dxa"/>
          <w:right w:w="57" w:type="dxa"/>
        </w:tblCellMar>
        <w:tblLook w:val="04A0" w:firstRow="1" w:lastRow="0" w:firstColumn="1" w:lastColumn="0" w:noHBand="0" w:noVBand="1"/>
        <w:tblDescription w:val="A summary of the activities in the lesson, the teaching strategies and the teaching points."/>
      </w:tblPr>
      <w:tblGrid>
        <w:gridCol w:w="1696"/>
        <w:gridCol w:w="5314"/>
        <w:gridCol w:w="2951"/>
        <w:gridCol w:w="4603"/>
      </w:tblGrid>
      <w:tr w:rsidR="00932124" w14:paraId="359F2755" w14:textId="77777777" w:rsidTr="00D80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C4D6309" w14:textId="77777777" w:rsidR="00932124" w:rsidRDefault="00932124" w:rsidP="006C6E5B">
            <w:pPr>
              <w:spacing w:before="60" w:after="60"/>
            </w:pPr>
            <w:r>
              <w:t>Section</w:t>
            </w:r>
          </w:p>
        </w:tc>
        <w:tc>
          <w:tcPr>
            <w:tcW w:w="5314" w:type="dxa"/>
          </w:tcPr>
          <w:p w14:paraId="3FDD557E" w14:textId="77777777" w:rsidR="00932124" w:rsidRDefault="00932124" w:rsidP="006C6E5B">
            <w:pPr>
              <w:spacing w:before="60" w:after="60"/>
              <w:cnfStyle w:val="100000000000" w:firstRow="1" w:lastRow="0" w:firstColumn="0" w:lastColumn="0" w:oddVBand="0" w:evenVBand="0" w:oddHBand="0" w:evenHBand="0" w:firstRowFirstColumn="0" w:firstRowLastColumn="0" w:lastRowFirstColumn="0" w:lastRowLastColumn="0"/>
            </w:pPr>
            <w:r>
              <w:t>Summary of activity</w:t>
            </w:r>
          </w:p>
        </w:tc>
        <w:tc>
          <w:tcPr>
            <w:tcW w:w="2951" w:type="dxa"/>
          </w:tcPr>
          <w:p w14:paraId="29259B1E" w14:textId="1F3F726B" w:rsidR="00932124" w:rsidRDefault="00932124" w:rsidP="006C6E5B">
            <w:pPr>
              <w:spacing w:before="60" w:after="60"/>
              <w:cnfStyle w:val="100000000000" w:firstRow="1" w:lastRow="0" w:firstColumn="0" w:lastColumn="0" w:oddVBand="0" w:evenVBand="0" w:oddHBand="0" w:evenHBand="0" w:firstRowFirstColumn="0" w:firstRowLastColumn="0" w:lastRowFirstColumn="0" w:lastRowLastColumn="0"/>
            </w:pPr>
            <w:r>
              <w:t>Teaching strateg</w:t>
            </w:r>
            <w:r w:rsidR="00D73CC4">
              <w:t>ies</w:t>
            </w:r>
          </w:p>
        </w:tc>
        <w:tc>
          <w:tcPr>
            <w:tcW w:w="4603" w:type="dxa"/>
          </w:tcPr>
          <w:p w14:paraId="22BC874C" w14:textId="77777777" w:rsidR="00932124" w:rsidRDefault="00932124" w:rsidP="006C6E5B">
            <w:pPr>
              <w:spacing w:before="60" w:after="60"/>
              <w:cnfStyle w:val="100000000000" w:firstRow="1" w:lastRow="0" w:firstColumn="0" w:lastColumn="0" w:oddVBand="0" w:evenVBand="0" w:oddHBand="0" w:evenHBand="0" w:firstRowFirstColumn="0" w:firstRowLastColumn="0" w:lastRowFirstColumn="0" w:lastRowLastColumn="0"/>
            </w:pPr>
            <w:r>
              <w:t>Teaching points</w:t>
            </w:r>
          </w:p>
        </w:tc>
      </w:tr>
      <w:tr w:rsidR="00932124" w14:paraId="6BA6B690" w14:textId="77777777" w:rsidTr="00D80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B4AE9D" w14:textId="77777777" w:rsidR="00932124" w:rsidRPr="00D80927" w:rsidRDefault="00932124" w:rsidP="006C6E5B">
            <w:pPr>
              <w:spacing w:line="276" w:lineRule="auto"/>
              <w:rPr>
                <w:b/>
                <w:bCs/>
              </w:rPr>
            </w:pPr>
            <w:r w:rsidRPr="00D80927">
              <w:rPr>
                <w:b/>
                <w:bCs/>
              </w:rPr>
              <w:t>Activating prior knowledge</w:t>
            </w:r>
          </w:p>
        </w:tc>
        <w:tc>
          <w:tcPr>
            <w:tcW w:w="5314" w:type="dxa"/>
          </w:tcPr>
          <w:p w14:paraId="6F9B827E" w14:textId="212AEA61" w:rsidR="00932124" w:rsidRDefault="00932124" w:rsidP="006C6E5B">
            <w:pPr>
              <w:spacing w:line="276" w:lineRule="auto"/>
              <w:cnfStyle w:val="000000100000" w:firstRow="0" w:lastRow="0" w:firstColumn="0" w:lastColumn="0" w:oddVBand="0" w:evenVBand="0" w:oddHBand="1" w:evenHBand="0" w:firstRowFirstColumn="0" w:firstRowLastColumn="0" w:lastRowFirstColumn="0" w:lastRowLastColumn="0"/>
            </w:pPr>
            <w:r>
              <w:t xml:space="preserve">Students complete </w:t>
            </w:r>
            <w:hyperlink w:anchor="_Appendix_A_1" w:history="1">
              <w:r w:rsidRPr="003609B2">
                <w:rPr>
                  <w:rStyle w:val="Hyperlink"/>
                  <w:szCs w:val="24"/>
                </w:rPr>
                <w:t>Appendix A</w:t>
              </w:r>
            </w:hyperlink>
            <w:r>
              <w:t xml:space="preserve"> and discuss the concept of inputs, outputs and how they relate to each other. </w:t>
            </w:r>
            <w:r>
              <w:br/>
              <w:t xml:space="preserve">Revise the terminology </w:t>
            </w:r>
            <w:r w:rsidR="00A35E09">
              <w:t xml:space="preserve">of </w:t>
            </w:r>
            <w:r>
              <w:t>dependent and independent variables in the context of the activity.</w:t>
            </w:r>
          </w:p>
        </w:tc>
        <w:tc>
          <w:tcPr>
            <w:tcW w:w="2951" w:type="dxa"/>
          </w:tcPr>
          <w:p w14:paraId="3BEA0439" w14:textId="77777777" w:rsidR="00932124" w:rsidRDefault="00932124" w:rsidP="006C6E5B">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603" w:type="dxa"/>
          </w:tcPr>
          <w:p w14:paraId="1BB0E0A4" w14:textId="38C59422" w:rsidR="00932124" w:rsidRDefault="00802CB0" w:rsidP="006C6E5B">
            <w:pPr>
              <w:spacing w:line="276" w:lineRule="auto"/>
              <w:cnfStyle w:val="000000100000" w:firstRow="0" w:lastRow="0" w:firstColumn="0" w:lastColumn="0" w:oddVBand="0" w:evenVBand="0" w:oddHBand="1" w:evenHBand="0" w:firstRowFirstColumn="0" w:firstRowLastColumn="0" w:lastRowFirstColumn="0" w:lastRowLastColumn="0"/>
            </w:pPr>
            <w:r>
              <w:t>E</w:t>
            </w:r>
            <w:r w:rsidR="00932124">
              <w:t>stablish the idea that some relationships assign exactly one output to each input, while others do not.</w:t>
            </w:r>
          </w:p>
        </w:tc>
      </w:tr>
      <w:tr w:rsidR="00932124" w14:paraId="7F1C988F" w14:textId="77777777" w:rsidTr="00D8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5B69AFC" w14:textId="77777777" w:rsidR="00932124" w:rsidRPr="00D80927" w:rsidRDefault="00932124" w:rsidP="006C6E5B">
            <w:pPr>
              <w:spacing w:line="276" w:lineRule="auto"/>
              <w:rPr>
                <w:b/>
                <w:bCs/>
              </w:rPr>
            </w:pPr>
            <w:r w:rsidRPr="00D80927">
              <w:rPr>
                <w:b/>
                <w:bCs/>
              </w:rPr>
              <w:t>Connecting learning</w:t>
            </w:r>
          </w:p>
        </w:tc>
        <w:tc>
          <w:tcPr>
            <w:tcW w:w="5314" w:type="dxa"/>
          </w:tcPr>
          <w:p w14:paraId="7964AC4E" w14:textId="4565D741" w:rsidR="00932124" w:rsidRDefault="00932124" w:rsidP="006C6E5B">
            <w:pPr>
              <w:spacing w:line="276" w:lineRule="auto"/>
              <w:cnfStyle w:val="000000010000" w:firstRow="0" w:lastRow="0" w:firstColumn="0" w:lastColumn="0" w:oddVBand="0" w:evenVBand="0" w:oddHBand="0" w:evenHBand="1" w:firstRowFirstColumn="0" w:firstRowLastColumn="0" w:lastRowFirstColumn="0" w:lastRowLastColumn="0"/>
            </w:pPr>
            <w:r>
              <w:t xml:space="preserve">Students use the </w:t>
            </w:r>
            <w:r w:rsidR="00135823">
              <w:t>Amplify (</w:t>
            </w:r>
            <w:r>
              <w:t>Desmos</w:t>
            </w:r>
            <w:r w:rsidR="00135823">
              <w:t>)</w:t>
            </w:r>
            <w:r>
              <w:t xml:space="preserve"> activity (</w:t>
            </w:r>
            <w:hyperlink r:id="rId13" w:history="1">
              <w:r w:rsidRPr="00026F90">
                <w:rPr>
                  <w:rStyle w:val="Hyperlink"/>
                </w:rPr>
                <w:t>bit.ly/</w:t>
              </w:r>
              <w:proofErr w:type="spellStart"/>
              <w:r w:rsidRPr="00026F90">
                <w:rPr>
                  <w:rStyle w:val="Hyperlink"/>
                </w:rPr>
                <w:t>FunctionsVendingMachine</w:t>
              </w:r>
              <w:proofErr w:type="spellEnd"/>
            </w:hyperlink>
            <w:r>
              <w:t xml:space="preserve">) to </w:t>
            </w:r>
            <w:r w:rsidRPr="00FD14E9">
              <w:t xml:space="preserve">explore different representations of </w:t>
            </w:r>
            <w:r>
              <w:t>relations and functions, establishing the definition of a function.</w:t>
            </w:r>
          </w:p>
        </w:tc>
        <w:tc>
          <w:tcPr>
            <w:tcW w:w="2951" w:type="dxa"/>
          </w:tcPr>
          <w:p w14:paraId="263328CB" w14:textId="77777777" w:rsidR="00932124" w:rsidRDefault="00932124" w:rsidP="006C6E5B">
            <w:pPr>
              <w:spacing w:line="276" w:lineRule="auto"/>
              <w:cnfStyle w:val="000000010000" w:firstRow="0" w:lastRow="0" w:firstColumn="0" w:lastColumn="0" w:oddVBand="0" w:evenVBand="0" w:oddHBand="0" w:evenHBand="1" w:firstRowFirstColumn="0" w:firstRowLastColumn="0" w:lastRowFirstColumn="0" w:lastRowLastColumn="0"/>
            </w:pPr>
            <w:r>
              <w:t>Notice and wonder</w:t>
            </w:r>
          </w:p>
        </w:tc>
        <w:tc>
          <w:tcPr>
            <w:tcW w:w="4603" w:type="dxa"/>
          </w:tcPr>
          <w:p w14:paraId="13B0C259" w14:textId="2F673C58" w:rsidR="00932124" w:rsidRDefault="006A57C2" w:rsidP="006C6E5B">
            <w:pPr>
              <w:spacing w:line="276" w:lineRule="auto"/>
              <w:cnfStyle w:val="000000010000" w:firstRow="0" w:lastRow="0" w:firstColumn="0" w:lastColumn="0" w:oddVBand="0" w:evenVBand="0" w:oddHBand="0" w:evenHBand="1" w:firstRowFirstColumn="0" w:firstRowLastColumn="0" w:lastRowFirstColumn="0" w:lastRowLastColumn="0"/>
            </w:pPr>
            <w:r>
              <w:t>D</w:t>
            </w:r>
            <w:r w:rsidR="00932124" w:rsidRPr="00CA02EF">
              <w:t>efine a function and develop students’ ability to clearly reason why a relation qualifies as a function, using guided questioning that gradually moves from real-world scenarios to numerical and graphical representations.</w:t>
            </w:r>
          </w:p>
        </w:tc>
      </w:tr>
      <w:tr w:rsidR="00932124" w14:paraId="683773EF" w14:textId="77777777" w:rsidTr="00D80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15AA0D" w14:textId="77777777" w:rsidR="00932124" w:rsidRPr="00D80927" w:rsidRDefault="00932124" w:rsidP="006C6E5B">
            <w:pPr>
              <w:spacing w:line="276" w:lineRule="auto"/>
              <w:rPr>
                <w:b/>
                <w:bCs/>
              </w:rPr>
            </w:pPr>
            <w:r w:rsidRPr="00D80927">
              <w:rPr>
                <w:b/>
                <w:bCs/>
              </w:rPr>
              <w:t>Releasing responsibility</w:t>
            </w:r>
          </w:p>
        </w:tc>
        <w:tc>
          <w:tcPr>
            <w:tcW w:w="5314" w:type="dxa"/>
          </w:tcPr>
          <w:p w14:paraId="3DA86EC0" w14:textId="396A32BE" w:rsidR="00C62A4F" w:rsidRDefault="00932124" w:rsidP="006C6E5B">
            <w:pPr>
              <w:spacing w:line="276" w:lineRule="auto"/>
              <w:cnfStyle w:val="000000100000" w:firstRow="0" w:lastRow="0" w:firstColumn="0" w:lastColumn="0" w:oddVBand="0" w:evenVBand="0" w:oddHBand="1" w:evenHBand="0" w:firstRowFirstColumn="0" w:firstRowLastColumn="0" w:lastRowFirstColumn="0" w:lastRowLastColumn="0"/>
            </w:pPr>
            <w:r>
              <w:t>Students consider the definition of a function and the definition of dependent and independent variables, using slides 4 and 5</w:t>
            </w:r>
            <w:r w:rsidR="00EF599B">
              <w:t xml:space="preserve"> of the PowerPoint</w:t>
            </w:r>
            <w:r w:rsidR="00EF599B" w:rsidRPr="00EF599B">
              <w:rPr>
                <w:i/>
                <w:iCs/>
              </w:rPr>
              <w:t xml:space="preserve"> Functions</w:t>
            </w:r>
            <w:r>
              <w:t xml:space="preserve">, making connections to the </w:t>
            </w:r>
            <w:r w:rsidR="00C62A4F">
              <w:t>Amplify (</w:t>
            </w:r>
            <w:r>
              <w:t>Desmos</w:t>
            </w:r>
            <w:r w:rsidR="00C62A4F">
              <w:t>)</w:t>
            </w:r>
            <w:r>
              <w:t xml:space="preserve"> activity.</w:t>
            </w:r>
          </w:p>
          <w:p w14:paraId="07D42ED7" w14:textId="7B3D2397" w:rsidR="007D13F9" w:rsidRDefault="007D13F9" w:rsidP="006C6E5B">
            <w:pPr>
              <w:spacing w:line="276" w:lineRule="auto"/>
              <w:cnfStyle w:val="000000100000" w:firstRow="0" w:lastRow="0" w:firstColumn="0" w:lastColumn="0" w:oddVBand="0" w:evenVBand="0" w:oddHBand="1" w:evenHBand="0" w:firstRowFirstColumn="0" w:firstRowLastColumn="0" w:lastRowFirstColumn="0" w:lastRowLastColumn="0"/>
            </w:pPr>
            <w:r>
              <w:t>The vertical line test is then established using the Desmos graph (</w:t>
            </w:r>
            <w:hyperlink r:id="rId14" w:history="1">
              <w:r w:rsidRPr="004711D1">
                <w:rPr>
                  <w:rStyle w:val="Hyperlink"/>
                </w:rPr>
                <w:t>bit.ly/</w:t>
              </w:r>
              <w:proofErr w:type="spellStart"/>
              <w:r w:rsidRPr="004711D1">
                <w:rPr>
                  <w:rStyle w:val="Hyperlink"/>
                </w:rPr>
                <w:t>DesmosVerticalLine</w:t>
              </w:r>
              <w:proofErr w:type="spellEnd"/>
            </w:hyperlink>
            <w:r>
              <w:t>).</w:t>
            </w:r>
          </w:p>
          <w:p w14:paraId="65297130" w14:textId="4FFDD4AD" w:rsidR="00932124" w:rsidRDefault="00932124" w:rsidP="006C6E5B">
            <w:pPr>
              <w:spacing w:line="276" w:lineRule="auto"/>
              <w:cnfStyle w:val="000000100000" w:firstRow="0" w:lastRow="0" w:firstColumn="0" w:lastColumn="0" w:oddVBand="0" w:evenVBand="0" w:oddHBand="1" w:evenHBand="0" w:firstRowFirstColumn="0" w:firstRowLastColumn="0" w:lastRowFirstColumn="0" w:lastRowLastColumn="0"/>
            </w:pPr>
            <w:r>
              <w:t xml:space="preserve">Students then complete a Frayer diagram for functions, using </w:t>
            </w:r>
            <w:hyperlink w:anchor="_Appendix_A" w:history="1">
              <w:r w:rsidRPr="00CF5A29">
                <w:rPr>
                  <w:rStyle w:val="Hyperlink"/>
                  <w:szCs w:val="24"/>
                </w:rPr>
                <w:t xml:space="preserve">Appendix </w:t>
              </w:r>
              <w:r w:rsidR="00CF5A29" w:rsidRPr="00CF5A29">
                <w:rPr>
                  <w:rStyle w:val="Hyperlink"/>
                  <w:szCs w:val="24"/>
                </w:rPr>
                <w:t>B</w:t>
              </w:r>
            </w:hyperlink>
            <w:r w:rsidR="00FB2616">
              <w:t xml:space="preserve"> </w:t>
            </w:r>
            <w:r w:rsidR="00B71F3D">
              <w:t>and</w:t>
            </w:r>
            <w:r w:rsidR="00FB2616">
              <w:t xml:space="preserve"> located on slide 6.</w:t>
            </w:r>
          </w:p>
        </w:tc>
        <w:tc>
          <w:tcPr>
            <w:tcW w:w="2951" w:type="dxa"/>
          </w:tcPr>
          <w:p w14:paraId="01E82EAF" w14:textId="77777777" w:rsidR="00932124" w:rsidRDefault="00932124" w:rsidP="006C6E5B">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6353F09D" w14:textId="38DA61B9" w:rsidR="00932124" w:rsidRDefault="00932124" w:rsidP="00C62A4F">
            <w:pPr>
              <w:spacing w:line="276" w:lineRule="auto"/>
              <w:cnfStyle w:val="000000100000" w:firstRow="0" w:lastRow="0" w:firstColumn="0" w:lastColumn="0" w:oddVBand="0" w:evenVBand="0" w:oddHBand="1" w:evenHBand="0" w:firstRowFirstColumn="0" w:firstRowLastColumn="0" w:lastRowFirstColumn="0" w:lastRowLastColumn="0"/>
            </w:pPr>
            <w:r>
              <w:t>Frayer diagram</w:t>
            </w:r>
          </w:p>
        </w:tc>
        <w:tc>
          <w:tcPr>
            <w:tcW w:w="4603" w:type="dxa"/>
          </w:tcPr>
          <w:p w14:paraId="2642B571" w14:textId="06672BB8" w:rsidR="00187690" w:rsidRDefault="006A57C2" w:rsidP="006C6E5B">
            <w:pPr>
              <w:spacing w:line="276" w:lineRule="auto"/>
              <w:cnfStyle w:val="000000100000" w:firstRow="0" w:lastRow="0" w:firstColumn="0" w:lastColumn="0" w:oddVBand="0" w:evenVBand="0" w:oddHBand="1" w:evenHBand="0" w:firstRowFirstColumn="0" w:firstRowLastColumn="0" w:lastRowFirstColumn="0" w:lastRowLastColumn="0"/>
            </w:pPr>
            <w:r>
              <w:t>F</w:t>
            </w:r>
            <w:r w:rsidR="0088408F">
              <w:t>ormally define a function and introduce the vertical line test as a means of verifying if a relation represents a function.</w:t>
            </w:r>
          </w:p>
        </w:tc>
      </w:tr>
      <w:tr w:rsidR="002C7E3A" w14:paraId="49433024" w14:textId="77777777" w:rsidTr="00D8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399C502" w14:textId="5519F5A2" w:rsidR="002C7E3A" w:rsidRPr="00D80927" w:rsidRDefault="00C62A4F" w:rsidP="006C6E5B">
            <w:pPr>
              <w:spacing w:line="276" w:lineRule="auto"/>
              <w:rPr>
                <w:b/>
                <w:bCs/>
              </w:rPr>
            </w:pPr>
            <w:r w:rsidRPr="00D80927">
              <w:rPr>
                <w:b/>
                <w:bCs/>
              </w:rPr>
              <w:t>Independent practice</w:t>
            </w:r>
          </w:p>
        </w:tc>
        <w:tc>
          <w:tcPr>
            <w:tcW w:w="5314" w:type="dxa"/>
          </w:tcPr>
          <w:p w14:paraId="2D27BFF6" w14:textId="20E519C7" w:rsidR="002C7E3A" w:rsidRDefault="00A8178A" w:rsidP="006C6E5B">
            <w:pPr>
              <w:spacing w:line="276" w:lineRule="auto"/>
              <w:cnfStyle w:val="000000010000" w:firstRow="0" w:lastRow="0" w:firstColumn="0" w:lastColumn="0" w:oddVBand="0" w:evenVBand="0" w:oddHBand="0" w:evenHBand="1" w:firstRowFirstColumn="0" w:firstRowLastColumn="0" w:lastRowFirstColumn="0" w:lastRowLastColumn="0"/>
            </w:pPr>
            <w:r>
              <w:t xml:space="preserve">Using </w:t>
            </w:r>
            <w:hyperlink w:anchor="_Appendix_C" w:history="1">
              <w:r w:rsidRPr="00CF5A29">
                <w:rPr>
                  <w:rStyle w:val="Hyperlink"/>
                  <w:szCs w:val="24"/>
                </w:rPr>
                <w:t xml:space="preserve">Appendix </w:t>
              </w:r>
              <w:r w:rsidR="00CF5A29" w:rsidRPr="00CF5A29">
                <w:rPr>
                  <w:rStyle w:val="Hyperlink"/>
                </w:rPr>
                <w:t>C</w:t>
              </w:r>
            </w:hyperlink>
            <w:r>
              <w:t>, students graph a variety of relations and justify if they are functions.</w:t>
            </w:r>
          </w:p>
        </w:tc>
        <w:tc>
          <w:tcPr>
            <w:tcW w:w="2951" w:type="dxa"/>
          </w:tcPr>
          <w:p w14:paraId="68FBF8DC" w14:textId="6FA60E20" w:rsidR="002C7E3A" w:rsidRDefault="0088408F" w:rsidP="006C6E5B">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603" w:type="dxa"/>
          </w:tcPr>
          <w:p w14:paraId="25870E7A" w14:textId="5D0F1507" w:rsidR="002C7E3A" w:rsidRDefault="006C35AB" w:rsidP="006C6E5B">
            <w:pPr>
              <w:spacing w:line="276" w:lineRule="auto"/>
              <w:cnfStyle w:val="000000010000" w:firstRow="0" w:lastRow="0" w:firstColumn="0" w:lastColumn="0" w:oddVBand="0" w:evenVBand="0" w:oddHBand="0" w:evenHBand="1" w:firstRowFirstColumn="0" w:firstRowLastColumn="0" w:lastRowFirstColumn="0" w:lastRowLastColumn="0"/>
            </w:pPr>
            <w:r w:rsidRPr="006C35AB">
              <w:t>Compare the effectiveness of the vertical line test with other methods of determining if a relation is also a function.</w:t>
            </w:r>
          </w:p>
        </w:tc>
      </w:tr>
    </w:tbl>
    <w:p w14:paraId="2473767D" w14:textId="77777777" w:rsidR="009B4D45" w:rsidRPr="00D56D4A" w:rsidRDefault="009B4D45" w:rsidP="009B4D45">
      <w:pPr>
        <w:pStyle w:val="ListBullet"/>
        <w:numPr>
          <w:ilvl w:val="0"/>
          <w:numId w:val="0"/>
        </w:numPr>
        <w:sectPr w:rsidR="009B4D45" w:rsidRPr="00D56D4A" w:rsidSect="00913E7F">
          <w:pgSz w:w="16840" w:h="11900" w:orient="landscape"/>
          <w:pgMar w:top="1134" w:right="1134" w:bottom="1134" w:left="1134" w:header="709" w:footer="709" w:gutter="0"/>
          <w:cols w:space="708"/>
          <w:docGrid w:linePitch="360"/>
        </w:sectPr>
      </w:pPr>
    </w:p>
    <w:p w14:paraId="73435BE4" w14:textId="37C5D904" w:rsidR="00A51D10" w:rsidRDefault="00A51D10" w:rsidP="00104DAC">
      <w:pPr>
        <w:pStyle w:val="Heading2"/>
      </w:pPr>
      <w:r>
        <w:lastRenderedPageBreak/>
        <w:t>Activity structure</w:t>
      </w:r>
    </w:p>
    <w:p w14:paraId="34A3E694" w14:textId="393D555D" w:rsidR="00F40DC4" w:rsidRPr="003C2AC4" w:rsidRDefault="00F25A5C" w:rsidP="00F40DC4">
      <w:pPr>
        <w:pStyle w:val="FeatureBox2"/>
      </w:pPr>
      <w:r>
        <w:t xml:space="preserve">Please use the associated PowerPoint </w:t>
      </w:r>
      <w:r>
        <w:rPr>
          <w:i/>
          <w:iCs/>
        </w:rPr>
        <w:t xml:space="preserve">Functions </w:t>
      </w:r>
      <w:r>
        <w:t>to display images in this lesson</w:t>
      </w:r>
      <w:r w:rsidR="00F40DC4">
        <w:t>.</w:t>
      </w:r>
    </w:p>
    <w:p w14:paraId="453957C7" w14:textId="2CD31240" w:rsidR="00D01CAE" w:rsidRDefault="00FD5257" w:rsidP="00CD2248">
      <w:pPr>
        <w:pStyle w:val="Heading3"/>
        <w:numPr>
          <w:ilvl w:val="2"/>
          <w:numId w:val="1"/>
        </w:numPr>
        <w:ind w:left="0"/>
      </w:pPr>
      <w:r>
        <w:t>Activat</w:t>
      </w:r>
      <w:r w:rsidR="0065706C">
        <w:t>ing</w:t>
      </w:r>
      <w:r>
        <w:t xml:space="preserve"> prior knowledge</w:t>
      </w:r>
    </w:p>
    <w:p w14:paraId="19F7DBB6" w14:textId="77777777" w:rsidR="003A1560" w:rsidRDefault="003A1560" w:rsidP="00CD2248">
      <w:pPr>
        <w:pStyle w:val="ListNumber"/>
        <w:numPr>
          <w:ilvl w:val="0"/>
          <w:numId w:val="10"/>
        </w:numPr>
      </w:pPr>
      <w:r>
        <w:t>Distribute Appendix A ‘</w:t>
      </w:r>
      <w:r w:rsidRPr="00FA6918">
        <w:t>Birthdays</w:t>
      </w:r>
      <w:r>
        <w:t>’ to each student.</w:t>
      </w:r>
    </w:p>
    <w:p w14:paraId="54B49DF2" w14:textId="26DBA8E2" w:rsidR="003A1560" w:rsidRDefault="003A1560" w:rsidP="003A1560">
      <w:pPr>
        <w:pStyle w:val="FeatureBox"/>
      </w:pPr>
      <w:r w:rsidRPr="00313D8C">
        <w:t>The</w:t>
      </w:r>
      <w:r w:rsidR="007F32D3">
        <w:t xml:space="preserve"> Appendix</w:t>
      </w:r>
      <w:r w:rsidRPr="00313D8C">
        <w:t xml:space="preserve"> could include the birthday of a well-known person or someone from the class</w:t>
      </w:r>
      <w:r>
        <w:t>.</w:t>
      </w:r>
      <w:r w:rsidRPr="00EE2DE5">
        <w:t xml:space="preserve"> </w:t>
      </w:r>
      <w:r>
        <w:t>T</w:t>
      </w:r>
      <w:r w:rsidRPr="00EE2DE5">
        <w:t xml:space="preserve">he activity </w:t>
      </w:r>
      <w:r>
        <w:t>could</w:t>
      </w:r>
      <w:r w:rsidRPr="00EE2DE5">
        <w:t xml:space="preserve"> be adapted to ensure the example responses align with students' interests.</w:t>
      </w:r>
    </w:p>
    <w:p w14:paraId="301C3C09" w14:textId="3161B97D" w:rsidR="003A1560" w:rsidRDefault="003A1560" w:rsidP="00CD2248">
      <w:pPr>
        <w:pStyle w:val="ListNumber"/>
        <w:numPr>
          <w:ilvl w:val="0"/>
          <w:numId w:val="10"/>
        </w:numPr>
      </w:pPr>
      <w:r>
        <w:t xml:space="preserve">Ask students to complete the </w:t>
      </w:r>
      <w:r w:rsidR="0071105C">
        <w:t>2</w:t>
      </w:r>
      <w:r>
        <w:t xml:space="preserve"> tables and independently reflect on the questions at the bottom of the activity.</w:t>
      </w:r>
    </w:p>
    <w:p w14:paraId="4637E70E" w14:textId="107ADE53" w:rsidR="003A1560" w:rsidRDefault="003A1560" w:rsidP="00CD2248">
      <w:pPr>
        <w:pStyle w:val="ListNumber"/>
        <w:numPr>
          <w:ilvl w:val="0"/>
          <w:numId w:val="10"/>
        </w:numPr>
      </w:pPr>
      <w:r w:rsidRPr="000C5E2D">
        <w:t>Use the Pose-Pause-Pounce-Bounce questioning strategy</w:t>
      </w:r>
      <w:r>
        <w:t xml:space="preserve"> </w:t>
      </w:r>
      <w:r w:rsidR="00305929">
        <w:rPr>
          <w:rStyle w:val="ui-provider"/>
          <w:rFonts w:eastAsia="Arial"/>
        </w:rPr>
        <w:t>(</w:t>
      </w:r>
      <w:r w:rsidRPr="00E758C1">
        <w:rPr>
          <w:rStyle w:val="ui-provider"/>
          <w:rFonts w:eastAsia="Arial"/>
        </w:rPr>
        <w:t>PDF 557</w:t>
      </w:r>
      <w:r w:rsidR="00305929">
        <w:rPr>
          <w:rStyle w:val="ui-provider"/>
          <w:rFonts w:eastAsia="Arial"/>
        </w:rPr>
        <w:t> </w:t>
      </w:r>
      <w:r w:rsidRPr="00E758C1">
        <w:rPr>
          <w:rStyle w:val="ui-provider"/>
          <w:rFonts w:eastAsia="Arial"/>
        </w:rPr>
        <w:t>KB</w:t>
      </w:r>
      <w:r w:rsidR="00305929">
        <w:rPr>
          <w:rStyle w:val="ui-provider"/>
          <w:rFonts w:eastAsia="Arial"/>
        </w:rPr>
        <w:t>)</w:t>
      </w:r>
      <w:r w:rsidR="00305929" w:rsidRPr="00E758C1">
        <w:rPr>
          <w:rStyle w:val="ui-provider"/>
          <w:rFonts w:eastAsia="Arial"/>
        </w:rPr>
        <w:t xml:space="preserve"> </w:t>
      </w:r>
      <w:r w:rsidRPr="00E758C1">
        <w:rPr>
          <w:rStyle w:val="ui-provider"/>
          <w:rFonts w:eastAsia="Arial"/>
        </w:rPr>
        <w:t>(</w:t>
      </w:r>
      <w:hyperlink r:id="rId15" w:history="1">
        <w:r>
          <w:rPr>
            <w:rStyle w:val="Hyperlink"/>
          </w:rPr>
          <w:t>bit.ly/</w:t>
        </w:r>
        <w:proofErr w:type="spellStart"/>
        <w:r>
          <w:rPr>
            <w:rStyle w:val="Hyperlink"/>
          </w:rPr>
          <w:t>posepausepouncebounce</w:t>
        </w:r>
        <w:proofErr w:type="spellEnd"/>
      </w:hyperlink>
      <w:r>
        <w:rPr>
          <w:rStyle w:val="ui-provider"/>
        </w:rPr>
        <w:t>)</w:t>
      </w:r>
      <w:r w:rsidRPr="000C5E2D">
        <w:t xml:space="preserve"> to</w:t>
      </w:r>
      <w:r>
        <w:t xml:space="preserve"> check students’ understanding of the activity. The following prompts were listed for students to reflect upon in Appendix A:</w:t>
      </w:r>
    </w:p>
    <w:p w14:paraId="69A7F05B" w14:textId="23C1B3CC" w:rsidR="003A1560" w:rsidRPr="00905B76" w:rsidRDefault="003A1560" w:rsidP="00905B76">
      <w:pPr>
        <w:pStyle w:val="ListBullet2"/>
      </w:pPr>
      <w:r w:rsidRPr="00905B76">
        <w:t xml:space="preserve">If you use your name as the input to </w:t>
      </w:r>
      <w:r w:rsidR="009B1099" w:rsidRPr="00905B76">
        <w:t xml:space="preserve">rule </w:t>
      </w:r>
      <m:oMath>
        <m:r>
          <m:rPr>
            <m:sty m:val="bi"/>
          </m:rPr>
          <w:rPr>
            <w:rFonts w:ascii="Cambria Math" w:hAnsi="Cambria Math"/>
          </w:rPr>
          <m:t>A</m:t>
        </m:r>
      </m:oMath>
      <w:r w:rsidRPr="00905B76">
        <w:t>, how many outputs are possible?</w:t>
      </w:r>
    </w:p>
    <w:p w14:paraId="6ABCBEF4" w14:textId="60E3E6DC" w:rsidR="003A1560" w:rsidRPr="00905B76" w:rsidRDefault="003A1560" w:rsidP="00905B76">
      <w:pPr>
        <w:pStyle w:val="ListBullet2"/>
      </w:pPr>
      <w:r w:rsidRPr="00905B76">
        <w:t xml:space="preserve">If you use your birthday as the input to </w:t>
      </w:r>
      <w:r w:rsidR="009B1099" w:rsidRPr="00905B76">
        <w:t>rule</w:t>
      </w:r>
      <w:r w:rsidRPr="00905B76">
        <w:t xml:space="preserve"> </w:t>
      </w:r>
      <m:oMath>
        <m:r>
          <m:rPr>
            <m:sty m:val="bi"/>
          </m:rPr>
          <w:rPr>
            <w:rFonts w:ascii="Cambria Math" w:hAnsi="Cambria Math"/>
          </w:rPr>
          <m:t>B</m:t>
        </m:r>
      </m:oMath>
      <w:r w:rsidRPr="00905B76">
        <w:t>, how many outputs are possible?</w:t>
      </w:r>
    </w:p>
    <w:p w14:paraId="65F6860F" w14:textId="78402606" w:rsidR="003A1560" w:rsidRPr="00570331" w:rsidRDefault="003A1560" w:rsidP="003A1560">
      <w:pPr>
        <w:pStyle w:val="FeatureBox"/>
      </w:pPr>
      <w:r w:rsidRPr="009F602D">
        <w:t>Students should recognise that when a person’s name is used as the input (</w:t>
      </w:r>
      <w:r>
        <w:t>Rule A</w:t>
      </w:r>
      <w:r w:rsidRPr="009F602D">
        <w:t>), there is exactly one output</w:t>
      </w:r>
      <w:r>
        <w:t>,</w:t>
      </w:r>
      <w:r w:rsidRPr="009F602D">
        <w:t xml:space="preserve"> their birthday. In contrast, when a birthday is used as the input (</w:t>
      </w:r>
      <w:r>
        <w:t>Rule</w:t>
      </w:r>
      <w:r w:rsidRPr="009F602D">
        <w:t xml:space="preserve"> B), it may correspond to multiple outputs</w:t>
      </w:r>
      <w:r w:rsidR="002C4AB8">
        <w:t>;</w:t>
      </w:r>
      <w:r w:rsidRPr="009F602D">
        <w:t xml:space="preserve"> different people who share that birthday</w:t>
      </w:r>
      <w:r>
        <w:t>.</w:t>
      </w:r>
    </w:p>
    <w:p w14:paraId="3D81CB1C" w14:textId="77777777" w:rsidR="003A1560" w:rsidRDefault="003A1560" w:rsidP="00CD2248">
      <w:pPr>
        <w:pStyle w:val="ListNumber"/>
        <w:numPr>
          <w:ilvl w:val="0"/>
          <w:numId w:val="10"/>
        </w:numPr>
        <w:rPr>
          <w:rFonts w:eastAsia="Arial"/>
        </w:rPr>
      </w:pPr>
      <w:r>
        <w:rPr>
          <w:rFonts w:eastAsia="Arial"/>
        </w:rPr>
        <w:t xml:space="preserve">Have a class discussion to connect students’ understanding of dependent and independent variables to the Birthdays activity. </w:t>
      </w:r>
    </w:p>
    <w:p w14:paraId="3759CCF6" w14:textId="4110976B" w:rsidR="003A1560" w:rsidRDefault="003A1560" w:rsidP="003A1560">
      <w:pPr>
        <w:pStyle w:val="FeatureBox"/>
      </w:pPr>
      <w:r>
        <w:t xml:space="preserve">Students may be familiar with this term from the Stage 5 </w:t>
      </w:r>
      <w:hyperlink r:id="rId16" w:history="1">
        <w:r w:rsidRPr="00AB0AEC">
          <w:rPr>
            <w:rStyle w:val="Hyperlink"/>
          </w:rPr>
          <w:t xml:space="preserve">Data </w:t>
        </w:r>
        <w:r w:rsidR="00305929">
          <w:rPr>
            <w:rStyle w:val="Hyperlink"/>
          </w:rPr>
          <w:t>a</w:t>
        </w:r>
        <w:r w:rsidRPr="00AB0AEC">
          <w:rPr>
            <w:rStyle w:val="Hyperlink"/>
          </w:rPr>
          <w:t>nalysis B</w:t>
        </w:r>
      </w:hyperlink>
      <w:r>
        <w:t xml:space="preserve"> Core outcome </w:t>
      </w:r>
      <w:r w:rsidR="007B019B">
        <w:br/>
      </w:r>
      <w:r w:rsidRPr="00C4176B">
        <w:rPr>
          <w:b/>
          <w:bCs/>
        </w:rPr>
        <w:t>MA5-DAT-C-02</w:t>
      </w:r>
      <w:r>
        <w:t>.</w:t>
      </w:r>
    </w:p>
    <w:p w14:paraId="67D6F170" w14:textId="02CE2577" w:rsidR="00905B76" w:rsidRDefault="003A1560" w:rsidP="003A1560">
      <w:pPr>
        <w:pStyle w:val="FeatureBox"/>
      </w:pPr>
      <w:r>
        <w:t xml:space="preserve">The NESA syllabus glossary defines an independent variable as </w:t>
      </w:r>
      <w:r w:rsidR="000703E9">
        <w:t>‘</w:t>
      </w:r>
      <w:r>
        <w:t xml:space="preserve">a </w:t>
      </w:r>
      <w:r w:rsidRPr="002472E1">
        <w:t>variable used to represent values in the domain (input values) of a function. Generally represented on the horizontal axis of a graph.</w:t>
      </w:r>
      <w:r w:rsidR="000703E9">
        <w:t>’ (NESA 2024)</w:t>
      </w:r>
      <w:r w:rsidR="000703E9">
        <w:rPr>
          <w:rStyle w:val="CommentReference"/>
        </w:rPr>
        <w:t xml:space="preserve"> </w:t>
      </w:r>
    </w:p>
    <w:p w14:paraId="0B18C067" w14:textId="0588E9EB" w:rsidR="003A1560" w:rsidRDefault="003A1560" w:rsidP="003A1560">
      <w:pPr>
        <w:pStyle w:val="FeatureBox"/>
      </w:pPr>
      <w:r>
        <w:lastRenderedPageBreak/>
        <w:t xml:space="preserve">The NESA syllabus glossary defines a dependent variable as </w:t>
      </w:r>
      <w:r w:rsidR="000703E9">
        <w:t>‘</w:t>
      </w:r>
      <w:r>
        <w:t>a variable used to represent the output values of a function. A dependent variable is generally represented on the vertical axis of a graph.</w:t>
      </w:r>
      <w:r w:rsidR="000703E9">
        <w:t>’ (NESA 2024)</w:t>
      </w:r>
      <w:r>
        <w:t xml:space="preserve"> </w:t>
      </w:r>
    </w:p>
    <w:p w14:paraId="177884F4" w14:textId="1D6055C2" w:rsidR="000A10DD" w:rsidRDefault="003A1560" w:rsidP="003A1560">
      <w:pPr>
        <w:pStyle w:val="FeatureBox"/>
      </w:pPr>
      <w:r>
        <w:t>This definition will be formalised later in the lesson when students are introduced to functions. For the purposes of this discussion, ensure that students understand that the independent variable is the input that is chosen to control or select, for example, a person’s name or a date. The dependent variable is the output that depends on the input, for example the birthday that corresponds to the person’s name or the list of people who have a birthday on the chosen date.</w:t>
      </w:r>
    </w:p>
    <w:p w14:paraId="05537C0B" w14:textId="45D9CD3B" w:rsidR="003024CB" w:rsidRDefault="00097721" w:rsidP="00CD2248">
      <w:pPr>
        <w:pStyle w:val="Heading3"/>
        <w:numPr>
          <w:ilvl w:val="2"/>
          <w:numId w:val="1"/>
        </w:numPr>
        <w:ind w:left="0"/>
      </w:pPr>
      <w:r>
        <w:t>Connecting learning</w:t>
      </w:r>
    </w:p>
    <w:p w14:paraId="1994ACD0" w14:textId="49BF050D" w:rsidR="00EA1DFE" w:rsidRDefault="00EA1DFE" w:rsidP="0083125C">
      <w:pPr>
        <w:pStyle w:val="ListNumber"/>
        <w:numPr>
          <w:ilvl w:val="0"/>
          <w:numId w:val="16"/>
        </w:numPr>
      </w:pPr>
      <w:r>
        <w:t xml:space="preserve">Explain to students that they will now </w:t>
      </w:r>
      <w:r w:rsidRPr="00242B32">
        <w:t xml:space="preserve">be </w:t>
      </w:r>
      <w:r>
        <w:t xml:space="preserve">further </w:t>
      </w:r>
      <w:r w:rsidRPr="00242B32">
        <w:t>analysing various inputs and their associated outputs</w:t>
      </w:r>
      <w:r>
        <w:t>.</w:t>
      </w:r>
    </w:p>
    <w:p w14:paraId="77B67509" w14:textId="617124B5" w:rsidR="00EA1DFE" w:rsidRDefault="00EA1DFE" w:rsidP="002B5566">
      <w:pPr>
        <w:pStyle w:val="ListNumber"/>
        <w:numPr>
          <w:ilvl w:val="0"/>
          <w:numId w:val="10"/>
        </w:numPr>
      </w:pPr>
      <w:r>
        <w:t xml:space="preserve">With at least one device per pair of students, assign the </w:t>
      </w:r>
      <w:r w:rsidR="00996C6F">
        <w:t>Amplify (</w:t>
      </w:r>
      <w:r>
        <w:t>Desmos</w:t>
      </w:r>
      <w:r w:rsidR="00996C6F">
        <w:t>)</w:t>
      </w:r>
      <w:r>
        <w:t xml:space="preserve"> activity ‘Vending machines and other function machines’ (</w:t>
      </w:r>
      <w:hyperlink r:id="rId17" w:history="1">
        <w:r w:rsidRPr="00026F90">
          <w:rPr>
            <w:rStyle w:val="Hyperlink"/>
          </w:rPr>
          <w:t>bit.ly/</w:t>
        </w:r>
        <w:proofErr w:type="spellStart"/>
        <w:r w:rsidRPr="00026F90">
          <w:rPr>
            <w:rStyle w:val="Hyperlink"/>
          </w:rPr>
          <w:t>FunctionsVendingMachine</w:t>
        </w:r>
        <w:proofErr w:type="spellEnd"/>
      </w:hyperlink>
      <w:r>
        <w:t xml:space="preserve">) </w:t>
      </w:r>
      <w:r w:rsidDel="00AD55CC">
        <w:t>for students to complete</w:t>
      </w:r>
      <w:r>
        <w:t>.</w:t>
      </w:r>
    </w:p>
    <w:p w14:paraId="2DB4D36E" w14:textId="338A2A48" w:rsidR="00EA1DFE" w:rsidRPr="00AA5A29" w:rsidRDefault="00EA1DFE" w:rsidP="00EA1DFE">
      <w:pPr>
        <w:pStyle w:val="FeatureBox"/>
      </w:pPr>
      <w:r w:rsidRPr="00AA5A29">
        <w:t xml:space="preserve">Before </w:t>
      </w:r>
      <w:r w:rsidR="00DA6B12">
        <w:t>completing</w:t>
      </w:r>
      <w:r w:rsidRPr="00AA5A29">
        <w:t xml:space="preserve"> this activity, you will need to set up a</w:t>
      </w:r>
      <w:r w:rsidR="00130539">
        <w:t>n</w:t>
      </w:r>
      <w:r w:rsidRPr="00AA5A29">
        <w:t xml:space="preserve"> </w:t>
      </w:r>
      <w:r w:rsidR="005E6B21">
        <w:t>Amplify (</w:t>
      </w:r>
      <w:r w:rsidRPr="00AA5A29">
        <w:t>Desmos</w:t>
      </w:r>
      <w:r w:rsidR="005E6B21">
        <w:t>)</w:t>
      </w:r>
      <w:r w:rsidRPr="00AA5A29">
        <w:t xml:space="preserve"> classroom (</w:t>
      </w:r>
      <w:hyperlink r:id="rId18" w:tgtFrame="_blank" w:tooltip="https://bit.ly/createamplifyclassroom" w:history="1">
        <w:r w:rsidR="00B35A95" w:rsidRPr="00B35A95">
          <w:rPr>
            <w:rStyle w:val="Hyperlink"/>
          </w:rPr>
          <w:t>bit.ly/</w:t>
        </w:r>
        <w:proofErr w:type="spellStart"/>
        <w:r w:rsidR="00B35A95" w:rsidRPr="00B35A95">
          <w:rPr>
            <w:rStyle w:val="Hyperlink"/>
          </w:rPr>
          <w:t>createamplifyclassroom</w:t>
        </w:r>
        <w:proofErr w:type="spellEnd"/>
      </w:hyperlink>
      <w:r w:rsidRPr="00AA5A29">
        <w:t xml:space="preserve">) and </w:t>
      </w:r>
      <w:r w:rsidRPr="00772328">
        <w:t xml:space="preserve">use the pacing feature to restrict </w:t>
      </w:r>
      <w:r w:rsidR="00DA6B12">
        <w:t xml:space="preserve">students </w:t>
      </w:r>
      <w:r w:rsidRPr="00772328">
        <w:t>to screens 1–3</w:t>
      </w:r>
      <w:r w:rsidRPr="00AA5A29">
        <w:t>.</w:t>
      </w:r>
    </w:p>
    <w:p w14:paraId="0D1FF1DD" w14:textId="13C6C1DB" w:rsidR="00EA1DFE" w:rsidRDefault="00EA1DFE" w:rsidP="002B5566">
      <w:pPr>
        <w:pStyle w:val="ListNumber"/>
      </w:pPr>
      <w:r>
        <w:t>Ask students to test multiple drink purchases from each category on screen 2.</w:t>
      </w:r>
    </w:p>
    <w:p w14:paraId="1D8E6907" w14:textId="46DF3149" w:rsidR="00EA1DFE" w:rsidRDefault="00EA1DFE" w:rsidP="002B5566">
      <w:pPr>
        <w:pStyle w:val="ListNumber"/>
      </w:pPr>
      <w:r>
        <w:t>In their pairs, ask students to consider what they notice and wonder (</w:t>
      </w:r>
      <w:hyperlink r:id="rId19" w:history="1">
        <w:r w:rsidR="007653FC" w:rsidRPr="00EA343F">
          <w:rPr>
            <w:rStyle w:val="Hyperlink"/>
          </w:rPr>
          <w:t>bit.ly/</w:t>
        </w:r>
        <w:proofErr w:type="spellStart"/>
        <w:r w:rsidR="007653FC" w:rsidRPr="00EA343F">
          <w:rPr>
            <w:rStyle w:val="Hyperlink"/>
          </w:rPr>
          <w:t>noticewonderstrategy</w:t>
        </w:r>
        <w:proofErr w:type="spellEnd"/>
      </w:hyperlink>
      <w:r>
        <w:t>)</w:t>
      </w:r>
      <w:r w:rsidRPr="00F37590">
        <w:rPr>
          <w:b/>
          <w:bCs/>
        </w:rPr>
        <w:t xml:space="preserve"> </w:t>
      </w:r>
      <w:r>
        <w:t>about the vending machine, drawing connections to the birthday activity.</w:t>
      </w:r>
    </w:p>
    <w:p w14:paraId="7B5FFECA" w14:textId="77777777" w:rsidR="00EA1DFE" w:rsidRDefault="00EA1DFE" w:rsidP="00EA1DFE">
      <w:pPr>
        <w:pStyle w:val="FeatureBox"/>
      </w:pPr>
      <w:r>
        <w:t>Students are to share their response by typing it into the text input box on screen 3.</w:t>
      </w:r>
    </w:p>
    <w:p w14:paraId="2CBE9600" w14:textId="058FFC37" w:rsidR="00411619" w:rsidRDefault="00EA1DFE" w:rsidP="002B5566">
      <w:pPr>
        <w:pStyle w:val="ListNumber"/>
      </w:pPr>
      <w:r>
        <w:t xml:space="preserve">Use </w:t>
      </w:r>
      <w:r w:rsidRPr="00772328">
        <w:t>the pause feature</w:t>
      </w:r>
      <w:r w:rsidRPr="005B6F20">
        <w:rPr>
          <w:b/>
          <w:bCs/>
        </w:rPr>
        <w:t xml:space="preserve"> </w:t>
      </w:r>
      <w:r w:rsidRPr="000434FE">
        <w:t>to discuss</w:t>
      </w:r>
      <w:r>
        <w:t xml:space="preserve"> and display</w:t>
      </w:r>
      <w:r w:rsidRPr="000434FE">
        <w:t xml:space="preserve"> student responses</w:t>
      </w:r>
      <w:r>
        <w:t xml:space="preserve"> from screen 3 using the teacher dashboard. Select</w:t>
      </w:r>
      <w:r w:rsidRPr="000434FE">
        <w:t xml:space="preserve"> </w:t>
      </w:r>
      <w:r>
        <w:t>examples that</w:t>
      </w:r>
      <w:r w:rsidRPr="000434FE">
        <w:t xml:space="preserve"> model</w:t>
      </w:r>
      <w:r>
        <w:t xml:space="preserve"> students</w:t>
      </w:r>
      <w:r w:rsidRPr="000434FE">
        <w:t xml:space="preserve"> noticing mathematical ideas and wondering critically about the situation.</w:t>
      </w:r>
    </w:p>
    <w:p w14:paraId="7FCB6DF1" w14:textId="77777777" w:rsidR="00411619" w:rsidRDefault="00411619">
      <w:pPr>
        <w:suppressAutoHyphens w:val="0"/>
        <w:spacing w:after="0" w:line="276" w:lineRule="auto"/>
      </w:pPr>
      <w:r>
        <w:br w:type="page"/>
      </w:r>
    </w:p>
    <w:p w14:paraId="268D5957" w14:textId="36984CBF" w:rsidR="00EA1DFE" w:rsidRDefault="00EA1DFE" w:rsidP="00EA1DFE">
      <w:pPr>
        <w:pStyle w:val="FeatureBox"/>
      </w:pPr>
      <w:r>
        <w:lastRenderedPageBreak/>
        <w:t xml:space="preserve">Students may notice that flavoured vitamin water always comes from the same spot, however, water </w:t>
      </w:r>
      <w:r w:rsidR="00077762">
        <w:t xml:space="preserve">is dispensed at </w:t>
      </w:r>
      <w:r>
        <w:t>random. Students may connect it to the birthdays activity by recognising that each input produces one specific type of drink, just like each person has one birthday. Students may wonder why the vending machine selects different spots in the same category.</w:t>
      </w:r>
    </w:p>
    <w:p w14:paraId="17A92232" w14:textId="77777777" w:rsidR="00EA1DFE" w:rsidRDefault="00EA1DFE" w:rsidP="002B5566">
      <w:pPr>
        <w:pStyle w:val="ListNumber"/>
      </w:pPr>
      <w:r w:rsidRPr="00772328">
        <w:t>Extend the pacing to include screens 4 and 5</w:t>
      </w:r>
      <w:r w:rsidRPr="004B7413">
        <w:t xml:space="preserve">, then </w:t>
      </w:r>
      <w:r>
        <w:t>recommence the activity</w:t>
      </w:r>
      <w:r w:rsidRPr="004B7413">
        <w:t>. Prompt</w:t>
      </w:r>
      <w:r>
        <w:t xml:space="preserve"> students to </w:t>
      </w:r>
      <w:r w:rsidRPr="004B7413">
        <w:t xml:space="preserve">test multiple purchases and </w:t>
      </w:r>
      <w:r>
        <w:t xml:space="preserve">think critically about whether they can </w:t>
      </w:r>
      <w:r w:rsidRPr="004B7413">
        <w:t xml:space="preserve">now </w:t>
      </w:r>
      <w:r>
        <w:t xml:space="preserve">accurately predict the vending </w:t>
      </w:r>
      <w:r w:rsidRPr="004B7413">
        <w:t>machine’s</w:t>
      </w:r>
      <w:r>
        <w:t xml:space="preserve"> output </w:t>
      </w:r>
      <w:r w:rsidRPr="004B7413">
        <w:t>after</w:t>
      </w:r>
      <w:r>
        <w:t xml:space="preserve"> the adjustment.</w:t>
      </w:r>
    </w:p>
    <w:p w14:paraId="4E91857F" w14:textId="77777777" w:rsidR="00EA1DFE" w:rsidRDefault="00EA1DFE" w:rsidP="00EA1DFE">
      <w:pPr>
        <w:pStyle w:val="FeatureBox"/>
      </w:pPr>
      <w:r>
        <w:t>Students are to share their response by typing into the text input box on screen 5.</w:t>
      </w:r>
    </w:p>
    <w:p w14:paraId="3FBB2EDB" w14:textId="77777777" w:rsidR="00EA1DFE" w:rsidRDefault="00EA1DFE" w:rsidP="002B5566">
      <w:pPr>
        <w:pStyle w:val="ListNumber"/>
      </w:pPr>
      <w:r>
        <w:t xml:space="preserve">Use </w:t>
      </w:r>
      <w:r w:rsidRPr="00772328">
        <w:t>the pause feature to</w:t>
      </w:r>
      <w:r w:rsidRPr="000434FE">
        <w:t xml:space="preserve"> discuss</w:t>
      </w:r>
      <w:r>
        <w:t xml:space="preserve"> and display</w:t>
      </w:r>
      <w:r w:rsidRPr="000434FE">
        <w:t xml:space="preserve"> student responses</w:t>
      </w:r>
      <w:r>
        <w:t xml:space="preserve"> from screen 5 using the teacher dashboard, highlighting responses that identify that each input may result in a different output.</w:t>
      </w:r>
    </w:p>
    <w:p w14:paraId="0B01599C" w14:textId="77777777" w:rsidR="00EA1DFE" w:rsidRDefault="00EA1DFE" w:rsidP="00EA1DFE">
      <w:pPr>
        <w:pStyle w:val="FeatureBox"/>
      </w:pPr>
      <w:r>
        <w:t>Students should identify that while there are fewer selections, the $2.50 and $3 input can result in multiple different drinks.</w:t>
      </w:r>
    </w:p>
    <w:p w14:paraId="4DD7652D" w14:textId="13D81AA5" w:rsidR="00EA1DFE" w:rsidRDefault="00EA1DFE" w:rsidP="002B5566">
      <w:pPr>
        <w:pStyle w:val="ListNumber"/>
      </w:pPr>
      <w:r w:rsidRPr="00772328">
        <w:t>Extend the pacing to include screens 6 and 7</w:t>
      </w:r>
      <w:r w:rsidRPr="005C1696">
        <w:t xml:space="preserve">. Explain to students that screens 6 and 7 show mapping diagrams for </w:t>
      </w:r>
      <w:r w:rsidR="0071105C">
        <w:t>2</w:t>
      </w:r>
      <w:r w:rsidRPr="005C1696">
        <w:t xml:space="preserve"> vending machines</w:t>
      </w:r>
      <w:r>
        <w:t xml:space="preserve"> and ask students what they notice about each diagram.</w:t>
      </w:r>
    </w:p>
    <w:p w14:paraId="5B514F54" w14:textId="77777777" w:rsidR="00EA1DFE" w:rsidRDefault="00EA1DFE" w:rsidP="00EA1DFE">
      <w:pPr>
        <w:pStyle w:val="FeatureBox"/>
      </w:pPr>
      <w:r>
        <w:t>Students should notice that for the blue vending machine, each input has exactly one output, whereas the red vending machine has multiple outputs for each input.</w:t>
      </w:r>
    </w:p>
    <w:p w14:paraId="595D3D81" w14:textId="2C878B0E" w:rsidR="00EA1DFE" w:rsidRDefault="00EA1DFE" w:rsidP="002B5566">
      <w:pPr>
        <w:pStyle w:val="ListNumber"/>
      </w:pPr>
      <w:r w:rsidRPr="00772328">
        <w:t>Extend the pacing to include screen 8.</w:t>
      </w:r>
      <w:r w:rsidRPr="005C1696">
        <w:t xml:space="preserve"> </w:t>
      </w:r>
      <w:r>
        <w:t>This screen includes the</w:t>
      </w:r>
      <w:r w:rsidRPr="005C1696">
        <w:t xml:space="preserve"> </w:t>
      </w:r>
      <w:r>
        <w:t xml:space="preserve">NESA </w:t>
      </w:r>
      <w:r w:rsidRPr="005C1696">
        <w:t>glossary definition of a function. Ask students to use their knowledge of inputs and outputs to decide whether each diagram represents a function.</w:t>
      </w:r>
    </w:p>
    <w:p w14:paraId="690D5E98" w14:textId="37725336" w:rsidR="00EA1DFE" w:rsidRDefault="00EA1DFE" w:rsidP="00EA1DFE">
      <w:pPr>
        <w:pStyle w:val="FeatureBox"/>
      </w:pPr>
      <w:r>
        <w:t>Students share their reasoning by typing a response into the text input box on screen 8, which will appear after they make their selection.</w:t>
      </w:r>
    </w:p>
    <w:p w14:paraId="40F2DA2A" w14:textId="7D62A027" w:rsidR="00EA1DFE" w:rsidRDefault="00EA1DFE" w:rsidP="002B5566">
      <w:pPr>
        <w:pStyle w:val="ListNumber"/>
      </w:pPr>
      <w:r w:rsidRPr="00772328">
        <w:t>Remove pacing from the activity</w:t>
      </w:r>
      <w:r>
        <w:t xml:space="preserve"> and resume the activity, with students completing screens 9</w:t>
      </w:r>
      <w:r w:rsidR="00802B62">
        <w:t>–</w:t>
      </w:r>
      <w:r>
        <w:t xml:space="preserve">20. </w:t>
      </w:r>
    </w:p>
    <w:p w14:paraId="3311DA31" w14:textId="6C62F281" w:rsidR="00D76B0E" w:rsidRPr="00D76B0E" w:rsidRDefault="00C62A4F" w:rsidP="00887365">
      <w:pPr>
        <w:pStyle w:val="FeatureBox"/>
      </w:pPr>
      <w:r>
        <w:lastRenderedPageBreak/>
        <w:t>Amplify (</w:t>
      </w:r>
      <w:r w:rsidR="00EA1DFE">
        <w:t>Desmos</w:t>
      </w:r>
      <w:r>
        <w:t>)</w:t>
      </w:r>
      <w:r w:rsidR="00EA1DFE">
        <w:t xml:space="preserve"> will automatically provide feedback on the identification of whether the examples on the remaining slides are functions or not, but the teacher will have to monitor the teacher dashboard to ensure students are providing appropriate reasoning.</w:t>
      </w:r>
    </w:p>
    <w:p w14:paraId="0245B37B" w14:textId="7DDDA35D" w:rsidR="00035A50" w:rsidRDefault="00035A50" w:rsidP="00AF4817">
      <w:pPr>
        <w:pStyle w:val="Heading3"/>
        <w:tabs>
          <w:tab w:val="left" w:pos="5828"/>
        </w:tabs>
      </w:pPr>
      <w:r>
        <w:t>Releasing responsibility</w:t>
      </w:r>
    </w:p>
    <w:p w14:paraId="2066301B" w14:textId="3D702BDB" w:rsidR="001302B8" w:rsidRDefault="001302B8" w:rsidP="00CD2248">
      <w:pPr>
        <w:pStyle w:val="ListNumber"/>
        <w:numPr>
          <w:ilvl w:val="0"/>
          <w:numId w:val="11"/>
        </w:numPr>
      </w:pPr>
      <w:r w:rsidRPr="000E63B2">
        <w:t xml:space="preserve">Display slide 4, which expands on the definition </w:t>
      </w:r>
      <w:r>
        <w:t>of a function</w:t>
      </w:r>
      <w:r w:rsidRPr="000E63B2">
        <w:t xml:space="preserve"> from </w:t>
      </w:r>
      <w:r>
        <w:t xml:space="preserve">the </w:t>
      </w:r>
      <w:r w:rsidR="00B35A95">
        <w:t>Amplify (</w:t>
      </w:r>
      <w:r w:rsidRPr="000E63B2">
        <w:t>Desmos</w:t>
      </w:r>
      <w:r w:rsidR="00B35A95">
        <w:t>)</w:t>
      </w:r>
      <w:r>
        <w:t xml:space="preserve"> activity.</w:t>
      </w:r>
    </w:p>
    <w:p w14:paraId="0B504491" w14:textId="48E6B613" w:rsidR="001302B8" w:rsidRDefault="001302B8" w:rsidP="00CD2248">
      <w:pPr>
        <w:pStyle w:val="ListNumber"/>
        <w:numPr>
          <w:ilvl w:val="0"/>
          <w:numId w:val="11"/>
        </w:numPr>
      </w:pPr>
      <w:r>
        <w:t xml:space="preserve">Use the Pose-Pause-Pounce-Bounce questioning strategy to check for students’ understanding of the definition of a function, by making connections to the </w:t>
      </w:r>
      <w:r w:rsidR="00B35A95">
        <w:t>Amplify (</w:t>
      </w:r>
      <w:r>
        <w:t>Desmos</w:t>
      </w:r>
      <w:r w:rsidR="00B35A95">
        <w:t>)</w:t>
      </w:r>
      <w:r>
        <w:t xml:space="preserve"> activity. Suggested prompts include:</w:t>
      </w:r>
    </w:p>
    <w:p w14:paraId="21633077" w14:textId="2AFE2298" w:rsidR="001302B8" w:rsidRDefault="001302B8" w:rsidP="00905B76">
      <w:pPr>
        <w:pStyle w:val="ListBullet2"/>
      </w:pPr>
      <w:r w:rsidRPr="006B52CA">
        <w:t>How would you decide if a given relation (like the vending machine selections or birthdays) is a function?</w:t>
      </w:r>
    </w:p>
    <w:p w14:paraId="75470B23" w14:textId="77777777" w:rsidR="001302B8" w:rsidRDefault="001302B8" w:rsidP="00905B76">
      <w:pPr>
        <w:pStyle w:val="ListBullet2"/>
      </w:pPr>
      <w:r w:rsidRPr="006B52CA">
        <w:t>What evidence would you look for?</w:t>
      </w:r>
    </w:p>
    <w:p w14:paraId="4183299D" w14:textId="77777777" w:rsidR="001302B8" w:rsidRPr="008D20BF" w:rsidRDefault="001302B8" w:rsidP="00905B76">
      <w:pPr>
        <w:pStyle w:val="ListBullet2"/>
      </w:pPr>
      <w:r w:rsidRPr="00031ED7">
        <w:t>How can you use different representations</w:t>
      </w:r>
      <w:r>
        <w:t xml:space="preserve">, such as </w:t>
      </w:r>
      <w:r w:rsidRPr="00031ED7">
        <w:t>tables, graphs, mapping diagrams</w:t>
      </w:r>
      <w:r>
        <w:t xml:space="preserve"> </w:t>
      </w:r>
      <w:r w:rsidRPr="00031ED7">
        <w:t xml:space="preserve">to </w:t>
      </w:r>
      <w:r w:rsidRPr="008D20BF">
        <w:t>describe whether something is a function?</w:t>
      </w:r>
    </w:p>
    <w:p w14:paraId="5FE03517" w14:textId="3D11D883" w:rsidR="001302B8" w:rsidRPr="008D20BF" w:rsidRDefault="001302B8" w:rsidP="00905B76">
      <w:pPr>
        <w:pStyle w:val="ListBullet2"/>
      </w:pPr>
      <w:r w:rsidRPr="008D20BF">
        <w:t xml:space="preserve">Which </w:t>
      </w:r>
      <w:r w:rsidR="0088018F">
        <w:t xml:space="preserve">representation </w:t>
      </w:r>
      <w:r w:rsidRPr="008D20BF">
        <w:t xml:space="preserve">do you find </w:t>
      </w:r>
      <w:r w:rsidR="0088018F">
        <w:t xml:space="preserve">the </w:t>
      </w:r>
      <w:r w:rsidRPr="008D20BF">
        <w:t>easiest to understand and why?</w:t>
      </w:r>
    </w:p>
    <w:p w14:paraId="37619104" w14:textId="7281F210" w:rsidR="001302B8" w:rsidRPr="008D20BF" w:rsidRDefault="001302B8" w:rsidP="00CD2248">
      <w:pPr>
        <w:pStyle w:val="ListNumber"/>
        <w:numPr>
          <w:ilvl w:val="0"/>
          <w:numId w:val="11"/>
        </w:numPr>
      </w:pPr>
      <w:r>
        <w:t>L</w:t>
      </w:r>
      <w:r w:rsidRPr="004E72A3">
        <w:t>ead a class discussion to revisit the definitions of dependent and independent variables using slide 5</w:t>
      </w:r>
      <w:r w:rsidRPr="008D20BF">
        <w:t>. Some suggested question prompts include:</w:t>
      </w:r>
    </w:p>
    <w:p w14:paraId="3505223E" w14:textId="7E304FA3" w:rsidR="001302B8" w:rsidRDefault="001302B8" w:rsidP="00905B76">
      <w:pPr>
        <w:pStyle w:val="ListBullet2"/>
      </w:pPr>
      <w:r w:rsidRPr="008D20BF">
        <w:t>How does</w:t>
      </w:r>
      <w:r w:rsidRPr="002D53D1">
        <w:t xml:space="preserve"> the idea of inputs and outputs relate to dependent and independent variables in the</w:t>
      </w:r>
      <w:r>
        <w:t xml:space="preserve"> </w:t>
      </w:r>
      <w:r w:rsidR="00B35A95">
        <w:t>Amplify (</w:t>
      </w:r>
      <w:r>
        <w:t>Desmos</w:t>
      </w:r>
      <w:r w:rsidR="00B35A95">
        <w:t>)</w:t>
      </w:r>
      <w:r w:rsidRPr="002D53D1">
        <w:t xml:space="preserve"> activit</w:t>
      </w:r>
      <w:r>
        <w:t>y</w:t>
      </w:r>
      <w:r w:rsidRPr="002D53D1">
        <w:t>?</w:t>
      </w:r>
    </w:p>
    <w:p w14:paraId="20FF6B8F" w14:textId="0F1E028D" w:rsidR="001302B8" w:rsidRDefault="001302B8" w:rsidP="00905B76">
      <w:pPr>
        <w:pStyle w:val="ListBullet2"/>
      </w:pPr>
      <w:r w:rsidRPr="002D53D1">
        <w:t xml:space="preserve">How can understanding this help you </w:t>
      </w:r>
      <w:r w:rsidR="004D6190">
        <w:t xml:space="preserve">to </w:t>
      </w:r>
      <w:r w:rsidRPr="002D53D1">
        <w:t>work with functions</w:t>
      </w:r>
      <w:r>
        <w:t>?</w:t>
      </w:r>
    </w:p>
    <w:p w14:paraId="01CE07EC" w14:textId="7B000E50" w:rsidR="001302B8" w:rsidRDefault="001302B8" w:rsidP="001302B8">
      <w:pPr>
        <w:pStyle w:val="FeatureBox"/>
      </w:pPr>
      <w:r w:rsidRPr="00332FCF">
        <w:t xml:space="preserve">Conclude that in a function, each value of the independent variable, </w:t>
      </w:r>
      <m:oMath>
        <m:r>
          <w:rPr>
            <w:rFonts w:ascii="Cambria Math" w:hAnsi="Cambria Math"/>
          </w:rPr>
          <m:t>x</m:t>
        </m:r>
      </m:oMath>
      <w:r w:rsidRPr="00332FCF">
        <w:t>, corresponds to exactly one value of the dependent variable</w:t>
      </w:r>
      <w:r>
        <w:rPr>
          <w:rFonts w:eastAsiaTheme="minorEastAsia"/>
        </w:rPr>
        <w:t>.</w:t>
      </w:r>
    </w:p>
    <w:p w14:paraId="23843B3F" w14:textId="2CA44872" w:rsidR="00D34934" w:rsidRDefault="00D34934" w:rsidP="00CD2248">
      <w:pPr>
        <w:pStyle w:val="ListNumber"/>
        <w:numPr>
          <w:ilvl w:val="0"/>
          <w:numId w:val="11"/>
        </w:numPr>
      </w:pPr>
      <w:r>
        <w:t>Continue the class discussion to transfer this conversation to consider the graphical representation</w:t>
      </w:r>
      <w:r w:rsidR="00E268BE">
        <w:t xml:space="preserve"> of relations and functions. </w:t>
      </w:r>
      <w:r>
        <w:t>Explain to students that there is a test that can be used on a graphical representation t</w:t>
      </w:r>
      <w:r w:rsidR="000D57EE">
        <w:t>o</w:t>
      </w:r>
      <w:r>
        <w:t xml:space="preserve"> determine if a relation is a function. The test is called the vertical line test.</w:t>
      </w:r>
    </w:p>
    <w:p w14:paraId="22E1A2F3" w14:textId="381FA931" w:rsidR="00D34934" w:rsidRDefault="00D34934" w:rsidP="00D34934">
      <w:pPr>
        <w:pStyle w:val="FeatureBox"/>
      </w:pPr>
      <w:r>
        <w:lastRenderedPageBreak/>
        <w:t>The vertical line test d</w:t>
      </w:r>
      <w:r w:rsidRPr="00001771">
        <w:t>etermines whether a relation or graph is also a function. If a vertical line intersects or touches a graph at more than one point, then the graph is not a function.</w:t>
      </w:r>
      <w:r w:rsidR="005376CD">
        <w:br/>
        <w:t xml:space="preserve">This test clearly shows how many </w:t>
      </w:r>
      <w:r w:rsidR="004A6B7C">
        <w:t>outputs</w:t>
      </w:r>
      <w:r w:rsidR="005376CD">
        <w:t xml:space="preserve"> are assigned to each input value.</w:t>
      </w:r>
    </w:p>
    <w:p w14:paraId="42DC9CEF" w14:textId="31AA94EB" w:rsidR="00D642A2" w:rsidRDefault="0086035B" w:rsidP="00CD2248">
      <w:pPr>
        <w:pStyle w:val="ListNumber"/>
        <w:numPr>
          <w:ilvl w:val="0"/>
          <w:numId w:val="11"/>
        </w:numPr>
      </w:pPr>
      <w:r>
        <w:t>Display the Desmos graph ‘The vertical line’ (</w:t>
      </w:r>
      <w:hyperlink r:id="rId20" w:history="1">
        <w:r w:rsidR="0026097F" w:rsidRPr="004711D1">
          <w:rPr>
            <w:rStyle w:val="Hyperlink"/>
          </w:rPr>
          <w:t>bit.ly/</w:t>
        </w:r>
        <w:proofErr w:type="spellStart"/>
        <w:r w:rsidR="0026097F" w:rsidRPr="004711D1">
          <w:rPr>
            <w:rStyle w:val="Hyperlink"/>
          </w:rPr>
          <w:t>DesmosVerticalLine</w:t>
        </w:r>
        <w:proofErr w:type="spellEnd"/>
      </w:hyperlink>
      <w:r>
        <w:t xml:space="preserve">) for the class to see. </w:t>
      </w:r>
      <w:r w:rsidR="00B13DF4">
        <w:t>Select</w:t>
      </w:r>
      <w:r w:rsidR="00DF69E7">
        <w:t xml:space="preserve"> and drag on the red </w:t>
      </w:r>
      <w:r w:rsidR="00AA301A">
        <w:t>coordinate</w:t>
      </w:r>
      <w:r w:rsidR="00DF69E7">
        <w:t xml:space="preserve"> to </w:t>
      </w:r>
      <w:r w:rsidR="0026097F">
        <w:t>demonstrate</w:t>
      </w:r>
      <w:r w:rsidR="00DF69E7">
        <w:t xml:space="preserve"> how a vertical line only ever intersects or touches the </w:t>
      </w:r>
      <w:r w:rsidR="0026097F">
        <w:t>straight line</w:t>
      </w:r>
      <w:r w:rsidR="00DF69E7">
        <w:t xml:space="preserve"> once.</w:t>
      </w:r>
    </w:p>
    <w:p w14:paraId="716ECB36" w14:textId="781FC639" w:rsidR="008313CB" w:rsidRPr="000C502B" w:rsidRDefault="0026097F" w:rsidP="00CD2248">
      <w:pPr>
        <w:pStyle w:val="ListNumber"/>
        <w:numPr>
          <w:ilvl w:val="0"/>
          <w:numId w:val="11"/>
        </w:numPr>
      </w:pPr>
      <w:r>
        <w:t xml:space="preserve">Adjust the </w:t>
      </w:r>
      <m:oMath>
        <m:r>
          <w:rPr>
            <w:rFonts w:ascii="Cambria Math" w:hAnsi="Cambria Math"/>
          </w:rPr>
          <m:t>f(x)</m:t>
        </m:r>
      </m:oMath>
      <w:r w:rsidR="00C33D36">
        <w:rPr>
          <w:rFonts w:eastAsiaTheme="minorEastAsia"/>
        </w:rPr>
        <w:t xml:space="preserve"> input </w:t>
      </w:r>
      <w:r w:rsidR="00AE4644">
        <w:rPr>
          <w:rFonts w:eastAsiaTheme="minorEastAsia"/>
        </w:rPr>
        <w:t xml:space="preserve">by opening the folder labelled ‘Functions’ and editing the equation </w:t>
      </w:r>
      <w:r w:rsidR="00C33D36">
        <w:rPr>
          <w:rFonts w:eastAsiaTheme="minorEastAsia"/>
        </w:rPr>
        <w:t xml:space="preserve">to investigate other graphical displays with the class. Some suggestions include parabolas, </w:t>
      </w:r>
      <w:r w:rsidR="000C502B">
        <w:rPr>
          <w:rFonts w:eastAsiaTheme="minorEastAsia"/>
        </w:rPr>
        <w:t>exponentials and hyperbolas.</w:t>
      </w:r>
    </w:p>
    <w:p w14:paraId="7C05B970" w14:textId="6EF48A33" w:rsidR="000C502B" w:rsidRPr="00F04325" w:rsidRDefault="008B0126" w:rsidP="00CD2248">
      <w:pPr>
        <w:pStyle w:val="ListNumber"/>
        <w:numPr>
          <w:ilvl w:val="0"/>
          <w:numId w:val="11"/>
        </w:numPr>
      </w:pPr>
      <w:r>
        <w:rPr>
          <w:rFonts w:eastAsiaTheme="minorEastAsia"/>
        </w:rPr>
        <w:t xml:space="preserve">Unselect the folder titled ‘Functions’ and select the folder titled ‘Not functions’ on the Desmos graph. A </w:t>
      </w:r>
      <w:r w:rsidR="00E874CA" w:rsidRPr="00E874CA">
        <w:rPr>
          <w:rFonts w:eastAsiaTheme="minorEastAsia"/>
        </w:rPr>
        <w:t>parabola with a horizontal axis of symmetry</w:t>
      </w:r>
      <w:r w:rsidR="00AA301A">
        <w:rPr>
          <w:rFonts w:eastAsiaTheme="minorEastAsia"/>
        </w:rPr>
        <w:t xml:space="preserve">, </w:t>
      </w:r>
      <m:oMath>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oMath>
      <w:r w:rsidR="00E874CA">
        <w:rPr>
          <w:rFonts w:eastAsiaTheme="minorEastAsia"/>
        </w:rPr>
        <w:t xml:space="preserve"> will be shown</w:t>
      </w:r>
      <w:r w:rsidR="00AA301A">
        <w:rPr>
          <w:rFonts w:eastAsiaTheme="minorEastAsia"/>
        </w:rPr>
        <w:t xml:space="preserve"> with a vertical line. </w:t>
      </w:r>
      <w:r w:rsidR="00B13DF4">
        <w:rPr>
          <w:rFonts w:eastAsiaTheme="minorEastAsia"/>
        </w:rPr>
        <w:t>Select</w:t>
      </w:r>
      <w:r w:rsidR="00AA301A">
        <w:rPr>
          <w:rFonts w:eastAsiaTheme="minorEastAsia"/>
        </w:rPr>
        <w:t xml:space="preserve"> and drag the red coordinate along the </w:t>
      </w:r>
      <m:oMath>
        <m:r>
          <w:rPr>
            <w:rFonts w:ascii="Cambria Math" w:eastAsiaTheme="minorEastAsia" w:hAnsi="Cambria Math"/>
          </w:rPr>
          <m:t>x</m:t>
        </m:r>
      </m:oMath>
      <w:r w:rsidR="00AA301A">
        <w:rPr>
          <w:rFonts w:eastAsiaTheme="minorEastAsia"/>
        </w:rPr>
        <w:t xml:space="preserve">-axis, demonstrating to the class how the vertical line </w:t>
      </w:r>
      <w:r w:rsidR="00D642A2">
        <w:rPr>
          <w:rFonts w:eastAsiaTheme="minorEastAsia"/>
        </w:rPr>
        <w:t xml:space="preserve">intersects the graph at more than one point. For example, at </w:t>
      </w:r>
      <m:oMath>
        <m:r>
          <w:rPr>
            <w:rFonts w:ascii="Cambria Math" w:eastAsiaTheme="minorEastAsia" w:hAnsi="Cambria Math"/>
          </w:rPr>
          <m:t>x=4</m:t>
        </m:r>
      </m:oMath>
      <w:r w:rsidR="00D642A2">
        <w:rPr>
          <w:rFonts w:eastAsiaTheme="minorEastAsia"/>
        </w:rPr>
        <w:t xml:space="preserve">, the </w:t>
      </w:r>
      <w:r w:rsidR="00213D6C">
        <w:rPr>
          <w:rFonts w:eastAsiaTheme="minorEastAsia"/>
        </w:rPr>
        <w:t xml:space="preserve">vertical line intersects with the graph as </w:t>
      </w:r>
      <m:oMath>
        <m:r>
          <w:rPr>
            <w:rFonts w:ascii="Cambria Math" w:eastAsiaTheme="minorEastAsia" w:hAnsi="Cambria Math"/>
          </w:rPr>
          <m:t>(4, 2)</m:t>
        </m:r>
      </m:oMath>
      <w:r w:rsidR="00213D6C">
        <w:rPr>
          <w:rFonts w:eastAsiaTheme="minorEastAsia"/>
        </w:rPr>
        <w:t xml:space="preserve"> and </w:t>
      </w:r>
      <m:oMath>
        <m:r>
          <w:rPr>
            <w:rFonts w:ascii="Cambria Math" w:eastAsiaTheme="minorEastAsia" w:hAnsi="Cambria Math"/>
          </w:rPr>
          <m:t>(4,-2)</m:t>
        </m:r>
      </m:oMath>
      <w:r w:rsidR="00213D6C">
        <w:rPr>
          <w:rFonts w:eastAsiaTheme="minorEastAsia"/>
        </w:rPr>
        <w:t xml:space="preserve">, meaning that </w:t>
      </w:r>
      <m:oMath>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oMath>
      <w:r w:rsidR="00213D6C">
        <w:rPr>
          <w:rFonts w:eastAsiaTheme="minorEastAsia"/>
        </w:rPr>
        <w:t xml:space="preserve"> is not a function.</w:t>
      </w:r>
    </w:p>
    <w:p w14:paraId="7E37CC86" w14:textId="5B446338" w:rsidR="00F04325" w:rsidRPr="001B01FE" w:rsidRDefault="007D178C" w:rsidP="00CD2248">
      <w:pPr>
        <w:pStyle w:val="ListNumber"/>
        <w:numPr>
          <w:ilvl w:val="0"/>
          <w:numId w:val="11"/>
        </w:numPr>
      </w:pPr>
      <w:r w:rsidRPr="007D178C">
        <w:t xml:space="preserve">To investigate other graphical displays with the class, adjust the </w:t>
      </w:r>
      <w:r w:rsidR="00504A6F">
        <w:t>equation in the</w:t>
      </w:r>
      <w:r w:rsidRPr="007D178C">
        <w:t xml:space="preserve"> first line</w:t>
      </w:r>
      <w:r w:rsidR="00F04325">
        <w:rPr>
          <w:rFonts w:eastAsiaTheme="minorEastAsia"/>
        </w:rPr>
        <w:t xml:space="preserve">. Some suggestions include </w:t>
      </w:r>
      <w:r>
        <w:rPr>
          <w:rFonts w:eastAsiaTheme="minorEastAsia"/>
        </w:rPr>
        <w:t>a vertical line</w:t>
      </w:r>
      <w:r w:rsidR="00705B42">
        <w:rPr>
          <w:rFonts w:eastAsiaTheme="minorEastAsia"/>
        </w:rPr>
        <w:t xml:space="preserve">, </w:t>
      </w:r>
      <w:r w:rsidR="00ED0BEA">
        <w:rPr>
          <w:rFonts w:eastAsiaTheme="minorEastAsia"/>
        </w:rPr>
        <w:t>such as</w:t>
      </w:r>
      <w:r w:rsidR="00705B42">
        <w:rPr>
          <w:rFonts w:eastAsiaTheme="minorEastAsia"/>
        </w:rPr>
        <w:t xml:space="preserve"> </w:t>
      </w:r>
      <m:oMath>
        <m:r>
          <w:rPr>
            <w:rFonts w:ascii="Cambria Math" w:eastAsiaTheme="minorEastAsia" w:hAnsi="Cambria Math"/>
          </w:rPr>
          <m:t>x=1</m:t>
        </m:r>
      </m:oMath>
      <w:r>
        <w:rPr>
          <w:rFonts w:eastAsiaTheme="minorEastAsia"/>
        </w:rPr>
        <w:t xml:space="preserve"> and </w:t>
      </w:r>
      <w:r w:rsidR="00ED0BEA">
        <w:rPr>
          <w:rFonts w:eastAsiaTheme="minorEastAsia"/>
        </w:rPr>
        <w:t xml:space="preserve">a </w:t>
      </w:r>
      <w:r>
        <w:rPr>
          <w:rFonts w:eastAsiaTheme="minorEastAsia"/>
        </w:rPr>
        <w:t>circle</w:t>
      </w:r>
      <w:r w:rsidR="00F04325">
        <w:rPr>
          <w:rFonts w:eastAsiaTheme="minorEastAsia"/>
        </w:rPr>
        <w:t>.</w:t>
      </w:r>
    </w:p>
    <w:p w14:paraId="6AB288B9" w14:textId="5169EFD5" w:rsidR="001B01FE" w:rsidRDefault="001B01FE" w:rsidP="00CD2248">
      <w:pPr>
        <w:pStyle w:val="ListNumber"/>
        <w:numPr>
          <w:ilvl w:val="0"/>
          <w:numId w:val="11"/>
        </w:numPr>
      </w:pPr>
      <w:r>
        <w:rPr>
          <w:rFonts w:eastAsiaTheme="minorEastAsia"/>
        </w:rPr>
        <w:t xml:space="preserve">Use the </w:t>
      </w:r>
      <w:r>
        <w:t>Pose-Pause-Pounce-Bounce questioning strategy to check for students’ understanding of the vertical line test. Suggested prompts include:</w:t>
      </w:r>
    </w:p>
    <w:p w14:paraId="20C77952" w14:textId="6F8201F9" w:rsidR="00851CBF" w:rsidRDefault="00851CBF" w:rsidP="00905B76">
      <w:pPr>
        <w:pStyle w:val="ListBullet2"/>
      </w:pPr>
      <w:r w:rsidRPr="00851CBF">
        <w:t>How does this test link back to the vending machines and birthdays</w:t>
      </w:r>
      <w:r w:rsidR="00300773">
        <w:t xml:space="preserve"> scenarios</w:t>
      </w:r>
      <w:r w:rsidRPr="00851CBF">
        <w:t>?</w:t>
      </w:r>
    </w:p>
    <w:p w14:paraId="00EF2EC4" w14:textId="2C6EF6CD" w:rsidR="001B01FE" w:rsidRPr="000C502B" w:rsidRDefault="00851CBF" w:rsidP="00905B76">
      <w:pPr>
        <w:pStyle w:val="ListBullet2"/>
      </w:pPr>
      <w:r w:rsidRPr="00851CBF">
        <w:t xml:space="preserve">Why </w:t>
      </w:r>
      <w:r w:rsidR="0068734D">
        <w:t xml:space="preserve">isn’t a horizontal </w:t>
      </w:r>
      <w:r w:rsidR="00BE0E6E">
        <w:t>line test</w:t>
      </w:r>
      <w:r w:rsidR="00BE0E6E" w:rsidRPr="00851CBF">
        <w:t xml:space="preserve"> </w:t>
      </w:r>
      <w:r w:rsidR="0068734D">
        <w:t>used to determine if a relation is a function?</w:t>
      </w:r>
    </w:p>
    <w:p w14:paraId="58129A56" w14:textId="11522887" w:rsidR="001302B8" w:rsidRDefault="001302B8" w:rsidP="00CD2248">
      <w:pPr>
        <w:pStyle w:val="ListNumber"/>
        <w:numPr>
          <w:ilvl w:val="0"/>
          <w:numId w:val="11"/>
        </w:numPr>
      </w:pPr>
      <w:r w:rsidRPr="00A528D0">
        <w:t xml:space="preserve">Distribute Appendix </w:t>
      </w:r>
      <w:r w:rsidR="00077762">
        <w:t>B</w:t>
      </w:r>
      <w:r w:rsidRPr="00A528D0">
        <w:t xml:space="preserve"> ‘Frayer </w:t>
      </w:r>
      <w:r>
        <w:t>diagram</w:t>
      </w:r>
      <w:r w:rsidRPr="00A528D0">
        <w:t xml:space="preserve">’ </w:t>
      </w:r>
      <w:r>
        <w:t xml:space="preserve">for students to complete </w:t>
      </w:r>
      <w:r w:rsidRPr="00A528D0">
        <w:t>independently</w:t>
      </w:r>
      <w:r w:rsidR="00D50988">
        <w:t>.</w:t>
      </w:r>
      <w:r>
        <w:t xml:space="preserve"> </w:t>
      </w:r>
      <w:r w:rsidR="00D50988">
        <w:t>E</w:t>
      </w:r>
      <w:r>
        <w:t xml:space="preserve">ncourage students to revisit the </w:t>
      </w:r>
      <w:r w:rsidR="00C62A4F">
        <w:t>Amplify (</w:t>
      </w:r>
      <w:r>
        <w:t>Desmos</w:t>
      </w:r>
      <w:r w:rsidR="00C62A4F">
        <w:t>)</w:t>
      </w:r>
      <w:r>
        <w:t xml:space="preserve"> activity to assist with finding examples and non-examples.</w:t>
      </w:r>
    </w:p>
    <w:p w14:paraId="5CB7B886" w14:textId="37C9CD17" w:rsidR="001302B8" w:rsidRDefault="001302B8" w:rsidP="001302B8">
      <w:pPr>
        <w:pStyle w:val="FeatureBox"/>
      </w:pPr>
      <w:r>
        <w:t xml:space="preserve">A Frayer diagram has also been included on slide 6 to be displayed if required. </w:t>
      </w:r>
      <w:r w:rsidR="00121E84">
        <w:t>A</w:t>
      </w:r>
      <w:r>
        <w:t xml:space="preserve"> sample solution is provided at the conclusion of this document.</w:t>
      </w:r>
    </w:p>
    <w:p w14:paraId="3FD6EA9A" w14:textId="77777777" w:rsidR="005F6A4C" w:rsidRPr="004041EA" w:rsidRDefault="005F6A4C" w:rsidP="004041EA">
      <w:r>
        <w:br w:type="page"/>
      </w:r>
    </w:p>
    <w:p w14:paraId="2F468947" w14:textId="36719E69" w:rsidR="00A51D10" w:rsidRDefault="00035A50" w:rsidP="00AF4817">
      <w:pPr>
        <w:pStyle w:val="Heading3"/>
        <w:tabs>
          <w:tab w:val="left" w:pos="5828"/>
        </w:tabs>
      </w:pPr>
      <w:r>
        <w:lastRenderedPageBreak/>
        <w:t xml:space="preserve">Independent </w:t>
      </w:r>
      <w:r w:rsidR="0074782C">
        <w:t>practice</w:t>
      </w:r>
    </w:p>
    <w:p w14:paraId="2FB0002E" w14:textId="261E72D3" w:rsidR="006A6067" w:rsidRDefault="006A6067" w:rsidP="00CD2248">
      <w:pPr>
        <w:pStyle w:val="ListNumber"/>
        <w:numPr>
          <w:ilvl w:val="0"/>
          <w:numId w:val="12"/>
        </w:numPr>
      </w:pPr>
      <w:r>
        <w:t xml:space="preserve">Distribute Appendix </w:t>
      </w:r>
      <w:r w:rsidR="0068734D">
        <w:t>C</w:t>
      </w:r>
      <w:r w:rsidR="006377B9">
        <w:t xml:space="preserve"> ‘Relation or function’ to each student. </w:t>
      </w:r>
      <w:r w:rsidR="00744789" w:rsidRPr="00744789">
        <w:t>Working in pairs, students will first graph the given relation, then decide whether it represents a function, providing a written justification for their decision.</w:t>
      </w:r>
    </w:p>
    <w:p w14:paraId="03F1AFB6" w14:textId="77777777" w:rsidR="005D71EC" w:rsidRDefault="00621188" w:rsidP="00744789">
      <w:pPr>
        <w:pStyle w:val="FeatureBox"/>
      </w:pPr>
      <w:r w:rsidRPr="00621188">
        <w:t>The purpose of this activity is to provide retrieval practice by having students apply their understanding of functions and the vertical line test to linear and non-linear relationships they should be familiar with from Stage 5</w:t>
      </w:r>
      <w:r w:rsidR="00CD2248">
        <w:t xml:space="preserve">. </w:t>
      </w:r>
      <w:r w:rsidR="00FE6AE7" w:rsidRPr="00FE6AE7">
        <w:t>This unit will build on that prior knowledge to extend students’ skills to graphing cubic and reciprocal functions</w:t>
      </w:r>
      <w:r w:rsidR="007551D4">
        <w:t xml:space="preserve">. </w:t>
      </w:r>
    </w:p>
    <w:p w14:paraId="0A886464" w14:textId="6D2372A2" w:rsidR="00744789" w:rsidRDefault="00CD2248" w:rsidP="00744789">
      <w:pPr>
        <w:pStyle w:val="FeatureBox"/>
      </w:pPr>
      <w:r>
        <w:t>In Stage 5</w:t>
      </w:r>
      <w:r w:rsidR="00752A62">
        <w:t xml:space="preserve"> </w:t>
      </w:r>
      <w:hyperlink r:id="rId21" w:history="1">
        <w:r w:rsidR="00C12B4F" w:rsidRPr="005B1F05">
          <w:rPr>
            <w:rStyle w:val="Hyperlink"/>
          </w:rPr>
          <w:t>Linear relationships A</w:t>
        </w:r>
      </w:hyperlink>
      <w:r w:rsidR="00C12B4F">
        <w:rPr>
          <w:lang w:eastAsia="en-AU"/>
        </w:rPr>
        <w:t xml:space="preserve"> Core outcome </w:t>
      </w:r>
      <w:r w:rsidR="00C12B4F" w:rsidRPr="0002513B">
        <w:rPr>
          <w:b/>
          <w:bCs/>
          <w:lang w:eastAsia="en-AU"/>
        </w:rPr>
        <w:t>MA5-LIN-C-01</w:t>
      </w:r>
      <w:r w:rsidR="00C12B4F" w:rsidRPr="0002513B">
        <w:rPr>
          <w:lang w:eastAsia="en-AU"/>
        </w:rPr>
        <w:t>,</w:t>
      </w:r>
      <w:r w:rsidR="00C12B4F">
        <w:rPr>
          <w:lang w:eastAsia="en-AU"/>
        </w:rPr>
        <w:t xml:space="preserve"> </w:t>
      </w:r>
      <w:hyperlink r:id="rId22" w:history="1">
        <w:r w:rsidR="00C12B4F" w:rsidRPr="00945778">
          <w:rPr>
            <w:rStyle w:val="Hyperlink"/>
          </w:rPr>
          <w:t>Non-linear relationships A</w:t>
        </w:r>
      </w:hyperlink>
      <w:r w:rsidR="00C12B4F">
        <w:t xml:space="preserve"> Core outcome </w:t>
      </w:r>
      <w:r w:rsidR="00C12B4F" w:rsidRPr="0002513B">
        <w:rPr>
          <w:b/>
          <w:bCs/>
          <w:lang w:eastAsia="en-AU"/>
        </w:rPr>
        <w:t>MA5-NLI-C-01</w:t>
      </w:r>
      <w:r w:rsidR="00C12B4F">
        <w:rPr>
          <w:lang w:eastAsia="en-AU"/>
        </w:rPr>
        <w:t xml:space="preserve"> </w:t>
      </w:r>
      <w:r w:rsidR="00C12B4F">
        <w:t xml:space="preserve">and </w:t>
      </w:r>
      <w:hyperlink r:id="rId23" w:history="1">
        <w:r w:rsidR="00C12B4F" w:rsidRPr="00DD4062">
          <w:rPr>
            <w:rStyle w:val="Hyperlink"/>
          </w:rPr>
          <w:t>Non-linear relationships B</w:t>
        </w:r>
      </w:hyperlink>
      <w:r w:rsidR="00C12B4F">
        <w:t xml:space="preserve"> Core outcome </w:t>
      </w:r>
      <w:r w:rsidR="00C12B4F" w:rsidRPr="0002513B">
        <w:rPr>
          <w:b/>
          <w:bCs/>
        </w:rPr>
        <w:t>MA5-NLI-C-02</w:t>
      </w:r>
      <w:r>
        <w:t xml:space="preserve"> students have</w:t>
      </w:r>
      <w:r w:rsidR="009749B9">
        <w:t>:</w:t>
      </w:r>
    </w:p>
    <w:p w14:paraId="139DAB2A" w14:textId="7CFC8349" w:rsidR="009749B9" w:rsidRDefault="00A710BD" w:rsidP="009749B9">
      <w:pPr>
        <w:pStyle w:val="FeatureBox"/>
        <w:numPr>
          <w:ilvl w:val="0"/>
          <w:numId w:val="9"/>
        </w:numPr>
        <w:ind w:left="567" w:hanging="567"/>
      </w:pPr>
      <w:r>
        <w:t>c</w:t>
      </w:r>
      <w:r w:rsidR="009749B9">
        <w:t>onstructed a table of values to graph a variety of linear relationships</w:t>
      </w:r>
    </w:p>
    <w:p w14:paraId="261B237B" w14:textId="7E458386" w:rsidR="009749B9" w:rsidRPr="000E155F" w:rsidRDefault="00A710BD" w:rsidP="009749B9">
      <w:pPr>
        <w:pStyle w:val="FeatureBox"/>
        <w:numPr>
          <w:ilvl w:val="0"/>
          <w:numId w:val="9"/>
        </w:numPr>
        <w:ind w:left="567" w:hanging="567"/>
      </w:pPr>
      <w:r>
        <w:rPr>
          <w:rFonts w:eastAsiaTheme="minorEastAsia"/>
        </w:rPr>
        <w:t>c</w:t>
      </w:r>
      <w:r w:rsidR="009749B9">
        <w:rPr>
          <w:rFonts w:eastAsiaTheme="minorEastAsia"/>
        </w:rPr>
        <w:t>onstructed a table of values to graph non-linear relationships involving quadratics and exponentials</w:t>
      </w:r>
    </w:p>
    <w:p w14:paraId="7A2CDC87" w14:textId="4BD39D32" w:rsidR="009749B9" w:rsidRPr="00117851" w:rsidRDefault="00A710BD" w:rsidP="009749B9">
      <w:pPr>
        <w:pStyle w:val="FeatureBox"/>
        <w:numPr>
          <w:ilvl w:val="0"/>
          <w:numId w:val="9"/>
        </w:numPr>
        <w:ind w:left="567" w:hanging="567"/>
      </w:pPr>
      <w:r>
        <w:rPr>
          <w:rFonts w:eastAsiaTheme="minorEastAsia"/>
        </w:rPr>
        <w:t>i</w:t>
      </w:r>
      <w:r w:rsidR="009749B9">
        <w:rPr>
          <w:rFonts w:eastAsiaTheme="minorEastAsia"/>
        </w:rPr>
        <w:t>dentified graphs and equations of parabolas and exponential curves.</w:t>
      </w:r>
    </w:p>
    <w:p w14:paraId="25183798" w14:textId="42BBC0A5" w:rsidR="00DC4F84" w:rsidRDefault="00920347" w:rsidP="00CD2248">
      <w:pPr>
        <w:pStyle w:val="ListNumber"/>
        <w:numPr>
          <w:ilvl w:val="0"/>
          <w:numId w:val="12"/>
        </w:numPr>
      </w:pPr>
      <w:r>
        <w:t xml:space="preserve">Once pairs have completed this </w:t>
      </w:r>
      <w:r w:rsidR="004A6B7C">
        <w:t>activity,</w:t>
      </w:r>
      <w:r>
        <w:t xml:space="preserve"> they are to compare their answers and justifications with another pair.</w:t>
      </w:r>
    </w:p>
    <w:p w14:paraId="769C3D2B" w14:textId="2DD938C8" w:rsidR="0010119F" w:rsidRDefault="00CD0E69" w:rsidP="00CD2248">
      <w:pPr>
        <w:pStyle w:val="ListNumber"/>
        <w:numPr>
          <w:ilvl w:val="0"/>
          <w:numId w:val="12"/>
        </w:numPr>
      </w:pPr>
      <w:r w:rsidRPr="00CD0E69">
        <w:t>Use the Pose-Pause-Pounce-Bounce questioning strategy to ask students which representation</w:t>
      </w:r>
      <w:r w:rsidR="003D38AE">
        <w:t xml:space="preserve"> – </w:t>
      </w:r>
      <w:r w:rsidRPr="00CD0E69">
        <w:t>the equation, list of coordinates, or graph</w:t>
      </w:r>
      <w:r w:rsidR="003D38AE">
        <w:t xml:space="preserve"> – </w:t>
      </w:r>
      <w:r w:rsidRPr="00CD0E69">
        <w:t>was easiest to use when determining if a relation is a function.</w:t>
      </w:r>
      <w:r w:rsidR="00FB1A82">
        <w:t xml:space="preserve"> Suggested prompts include:</w:t>
      </w:r>
    </w:p>
    <w:p w14:paraId="357AA906" w14:textId="07C5550D" w:rsidR="003F0235" w:rsidRDefault="003F0235" w:rsidP="00905B76">
      <w:pPr>
        <w:pStyle w:val="ListBullet2"/>
      </w:pPr>
      <w:r w:rsidRPr="003F0235">
        <w:t>What did you notice when comparing the graph, equation, and set of pairs for each relation?</w:t>
      </w:r>
    </w:p>
    <w:p w14:paraId="0DC11E3C" w14:textId="39CCAA0F" w:rsidR="003F0235" w:rsidRDefault="009B1916" w:rsidP="00905B76">
      <w:pPr>
        <w:pStyle w:val="ListBullet2"/>
      </w:pPr>
      <w:r w:rsidRPr="009B1916">
        <w:t>How did the different representations support or challenge your thinking as you justified whether each relation was a function?</w:t>
      </w:r>
    </w:p>
    <w:p w14:paraId="727DDD78" w14:textId="117952CB" w:rsidR="009B1916" w:rsidRDefault="009B1916" w:rsidP="002B5566">
      <w:pPr>
        <w:pStyle w:val="ListNumber"/>
        <w:numPr>
          <w:ilvl w:val="0"/>
          <w:numId w:val="10"/>
        </w:numPr>
      </w:pPr>
      <w:r>
        <w:t xml:space="preserve">Following this, ask students to annotate their Frayer diagram to include the preferred method of testing </w:t>
      </w:r>
      <w:r w:rsidR="002B7CBF">
        <w:t xml:space="preserve">to determine if </w:t>
      </w:r>
      <w:r>
        <w:t>a relation is a function.</w:t>
      </w:r>
    </w:p>
    <w:p w14:paraId="2FF35A19" w14:textId="3C79F29E" w:rsidR="00F818CF" w:rsidRPr="00907038" w:rsidRDefault="00F818CF" w:rsidP="00CD2248">
      <w:pPr>
        <w:pStyle w:val="FeatureBox"/>
        <w:numPr>
          <w:ilvl w:val="0"/>
          <w:numId w:val="9"/>
        </w:numPr>
        <w:ind w:left="567" w:hanging="567"/>
      </w:pPr>
      <w:r>
        <w:br w:type="page"/>
      </w:r>
    </w:p>
    <w:p w14:paraId="140858F5" w14:textId="233BC912" w:rsidR="00D042D0" w:rsidRDefault="00D042D0" w:rsidP="00104DAC">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37DA5C53"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E71D1C" w14:textId="4E6A3AF8" w:rsidR="00514C16" w:rsidRPr="0029071B" w:rsidRDefault="00514C16" w:rsidP="00514C16">
      <w:pPr>
        <w:pStyle w:val="ListBullet"/>
      </w:pPr>
      <w:r>
        <w:t>A</w:t>
      </w:r>
      <w:r w:rsidRPr="00334102">
        <w:t xml:space="preserve"> Think-Pair-Share</w:t>
      </w:r>
      <w:r>
        <w:t xml:space="preserve"> </w:t>
      </w:r>
      <w:r w:rsidR="004267AE">
        <w:t>(</w:t>
      </w:r>
      <w:hyperlink r:id="rId24" w:tgtFrame="_blank" w:history="1">
        <w:r w:rsidR="004267AE" w:rsidRPr="008403DA">
          <w:rPr>
            <w:rStyle w:val="Hyperlink"/>
          </w:rPr>
          <w:t>bit.ly/</w:t>
        </w:r>
        <w:proofErr w:type="spellStart"/>
        <w:r w:rsidR="004267AE" w:rsidRPr="008403DA">
          <w:rPr>
            <w:rStyle w:val="Hyperlink"/>
          </w:rPr>
          <w:t>thinkpairsharestrategy</w:t>
        </w:r>
        <w:proofErr w:type="spellEnd"/>
      </w:hyperlink>
      <w:r w:rsidR="004267AE">
        <w:t>)</w:t>
      </w:r>
      <w:r w:rsidR="004267AE" w:rsidRPr="005A3078">
        <w:t xml:space="preserve"> </w:t>
      </w:r>
      <w:r>
        <w:t>could be used</w:t>
      </w:r>
      <w:r w:rsidRPr="00334102">
        <w:t xml:space="preserve"> to activate students’ prior knowledge of the terms </w:t>
      </w:r>
      <w:r w:rsidR="00B32D3A">
        <w:t>’</w:t>
      </w:r>
      <w:r w:rsidRPr="00334102">
        <w:t>input</w:t>
      </w:r>
      <w:r w:rsidR="00B32D3A">
        <w:t>’</w:t>
      </w:r>
      <w:r w:rsidRPr="00334102">
        <w:t xml:space="preserve"> and </w:t>
      </w:r>
      <w:r w:rsidR="00B32D3A">
        <w:t>‘</w:t>
      </w:r>
      <w:r w:rsidRPr="00334102">
        <w:t>output</w:t>
      </w:r>
      <w:r w:rsidR="00B32D3A">
        <w:t>’</w:t>
      </w:r>
      <w:r w:rsidRPr="00334102">
        <w:t xml:space="preserve"> if these are unfamiliar</w:t>
      </w:r>
      <w:r>
        <w:t>.</w:t>
      </w:r>
    </w:p>
    <w:p w14:paraId="17547611" w14:textId="71CD4EE1" w:rsidR="00514C16" w:rsidRPr="00FA4284" w:rsidRDefault="00514C16" w:rsidP="00514C16">
      <w:pPr>
        <w:pStyle w:val="ListBullet"/>
        <w:rPr>
          <w:b/>
        </w:rPr>
      </w:pPr>
      <w:r w:rsidRPr="00BC4493">
        <w:t>To engage students, Appendix A could be adapted to reflect their interests</w:t>
      </w:r>
      <w:r w:rsidR="0078199E">
        <w:t xml:space="preserve"> – </w:t>
      </w:r>
      <w:r w:rsidRPr="00BC4493">
        <w:t>for instance, by changing the example birthdays to someone relevant to the group or shifting the context to a topic like car varieties</w:t>
      </w:r>
      <w:r>
        <w:t xml:space="preserve"> (car make </w:t>
      </w:r>
      <w:r>
        <w:sym w:font="Wingdings" w:char="F0E0"/>
      </w:r>
      <w:r>
        <w:t xml:space="preserve"> model, model </w:t>
      </w:r>
      <w:r>
        <w:sym w:font="Wingdings" w:char="F0E0"/>
      </w:r>
      <w:r>
        <w:t xml:space="preserve"> car make).</w:t>
      </w:r>
    </w:p>
    <w:p w14:paraId="7A5B77D1" w14:textId="34FD498D" w:rsidR="0074782C" w:rsidRPr="001C49C5" w:rsidRDefault="00514C16" w:rsidP="00EC4526">
      <w:pPr>
        <w:pStyle w:val="ListBullet"/>
        <w:rPr>
          <w:rStyle w:val="Strong"/>
          <w:bCs w:val="0"/>
        </w:rPr>
      </w:pPr>
      <w:r w:rsidRPr="001F56B0">
        <w:t>The Pose-Pause-Pounce-Bounce questions could be adapted to target deeper reasoning by incorporating the Wiederhold question matrix</w:t>
      </w:r>
      <w:r>
        <w:t xml:space="preserve">, </w:t>
      </w:r>
      <w:r w:rsidRPr="001F56B0">
        <w:t xml:space="preserve">for example, using prompts that begin with </w:t>
      </w:r>
      <w:r w:rsidR="0078199E">
        <w:t>‘</w:t>
      </w:r>
      <w:r w:rsidRPr="00906468">
        <w:t>what if</w:t>
      </w:r>
      <w:r w:rsidR="0078199E" w:rsidRPr="00906468">
        <w:t xml:space="preserve"> …’</w:t>
      </w:r>
      <w:r w:rsidRPr="001F56B0">
        <w:t xml:space="preserve"> or </w:t>
      </w:r>
      <w:r w:rsidR="0078199E">
        <w:t>‘</w:t>
      </w:r>
      <w:r w:rsidRPr="00906468">
        <w:t>why might</w:t>
      </w:r>
      <w:r w:rsidR="0078199E">
        <w:t xml:space="preserve"> ..</w:t>
      </w:r>
      <w:r w:rsidRPr="001F56B0">
        <w:t>.</w:t>
      </w:r>
      <w:r w:rsidR="0078199E">
        <w: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5CDCC2CE" w14:textId="65AE2470" w:rsidR="00D73BCF" w:rsidRPr="00833D65" w:rsidRDefault="00D73BCF" w:rsidP="00D73BCF">
      <w:pPr>
        <w:pStyle w:val="ListBullet"/>
        <w:rPr>
          <w:b/>
        </w:rPr>
      </w:pPr>
      <w:r w:rsidRPr="00833D65">
        <w:t>Noticing and wondering is used throughout the discussions in this lesson to allow all students to participate in a risk-free environment.</w:t>
      </w:r>
    </w:p>
    <w:p w14:paraId="1C2A3779" w14:textId="64B8D59F" w:rsidR="00D73BCF" w:rsidRPr="00370BCB" w:rsidRDefault="00D73BCF" w:rsidP="00D73BCF">
      <w:pPr>
        <w:pStyle w:val="ListBullet"/>
        <w:rPr>
          <w:b/>
        </w:rPr>
      </w:pPr>
      <w:r w:rsidRPr="008E3CC6">
        <w:t>Encourage students to incorporate precise mathematical terminology in their responses</w:t>
      </w:r>
      <w:r>
        <w:t>.</w:t>
      </w:r>
    </w:p>
    <w:p w14:paraId="1A9EE03F" w14:textId="3B285D28" w:rsidR="00D73BCF" w:rsidRPr="00C72D9B" w:rsidRDefault="00D73BCF" w:rsidP="00D73BCF">
      <w:pPr>
        <w:pStyle w:val="ListBullet"/>
        <w:rPr>
          <w:b/>
        </w:rPr>
      </w:pPr>
      <w:r>
        <w:t xml:space="preserve">Further pacing from screen 9 of the </w:t>
      </w:r>
      <w:r w:rsidR="00C62A4F">
        <w:t>Amplify (</w:t>
      </w:r>
      <w:r>
        <w:t>Desmos</w:t>
      </w:r>
      <w:r w:rsidR="00C62A4F">
        <w:t>)</w:t>
      </w:r>
      <w:r>
        <w:t xml:space="preserve"> activity could be used to manage cognitive load. The pace of the activity should be adapted to meet the needs of the students.</w:t>
      </w:r>
    </w:p>
    <w:p w14:paraId="4DA2E5E6" w14:textId="71CE3652" w:rsidR="009A7D6E" w:rsidRPr="00D73BCF" w:rsidRDefault="00D73BCF" w:rsidP="00D73BCF">
      <w:pPr>
        <w:pStyle w:val="ListBullet"/>
      </w:pPr>
      <w:r>
        <w:t xml:space="preserve">The </w:t>
      </w:r>
      <w:r w:rsidR="00C62A4F">
        <w:t>Amplify (</w:t>
      </w:r>
      <w:r>
        <w:t>Desmos</w:t>
      </w:r>
      <w:r w:rsidR="00C62A4F">
        <w:t>)</w:t>
      </w:r>
      <w:r>
        <w:t xml:space="preserve"> activity can be edited to include more complex examples to challenge students.</w:t>
      </w:r>
    </w:p>
    <w:p w14:paraId="1CFC2036" w14:textId="6C2B59E7" w:rsidR="009A7D6E" w:rsidRDefault="00757FA9" w:rsidP="009A7D6E">
      <w:pPr>
        <w:rPr>
          <w:rStyle w:val="Strong"/>
        </w:rPr>
      </w:pPr>
      <w:r>
        <w:rPr>
          <w:rStyle w:val="Strong"/>
        </w:rPr>
        <w:t>Releasing responsibility</w:t>
      </w:r>
    </w:p>
    <w:p w14:paraId="071A3A2B" w14:textId="7146F25B" w:rsidR="00757FA9" w:rsidRPr="00FA4284" w:rsidRDefault="00D819F8" w:rsidP="00757FA9">
      <w:pPr>
        <w:pStyle w:val="ListBullet"/>
        <w:rPr>
          <w:b/>
        </w:rPr>
      </w:pPr>
      <w:r>
        <w:t xml:space="preserve">To support students </w:t>
      </w:r>
      <w:r w:rsidR="006F2D00">
        <w:t>t</w:t>
      </w:r>
      <w:r w:rsidR="00010187">
        <w:t xml:space="preserve">he completion of the Frayer diagram could be </w:t>
      </w:r>
      <w:r w:rsidR="006F2D00">
        <w:t>scaffolded such that</w:t>
      </w:r>
      <w:r w:rsidR="00010187">
        <w:t xml:space="preserve"> each section of the Frayer diagram </w:t>
      </w:r>
      <w:r w:rsidR="006F2D00">
        <w:t>is</w:t>
      </w:r>
      <w:r w:rsidR="00010187">
        <w:t xml:space="preserve"> discuss</w:t>
      </w:r>
      <w:r w:rsidR="006F2D00">
        <w:t>ed</w:t>
      </w:r>
      <w:r w:rsidR="00010187">
        <w:t xml:space="preserve"> </w:t>
      </w:r>
      <w:r w:rsidR="006F2D00">
        <w:t>as a class prior to students completing</w:t>
      </w:r>
      <w:r w:rsidR="00757FA9">
        <w:t>.</w:t>
      </w:r>
    </w:p>
    <w:p w14:paraId="5E2330F6" w14:textId="604F6BF8" w:rsidR="00757FA9" w:rsidRDefault="00757FA9" w:rsidP="009A7D6E">
      <w:pPr>
        <w:rPr>
          <w:rStyle w:val="Strong"/>
        </w:rPr>
      </w:pPr>
      <w:r>
        <w:rPr>
          <w:rStyle w:val="Strong"/>
        </w:rPr>
        <w:t>Independent practice</w:t>
      </w:r>
    </w:p>
    <w:p w14:paraId="7EDD4026" w14:textId="3871758C" w:rsidR="00757FA9" w:rsidRPr="00FA4284" w:rsidRDefault="00CD0E69" w:rsidP="00757FA9">
      <w:pPr>
        <w:pStyle w:val="ListBullet"/>
        <w:rPr>
          <w:b/>
        </w:rPr>
      </w:pPr>
      <w:r>
        <w:t>The provided relations could be adjusted depending on each student</w:t>
      </w:r>
      <w:r w:rsidR="00210D48">
        <w:t>’</w:t>
      </w:r>
      <w:r>
        <w:t>s ability to either include more complex equations or further scaffolding, such as providing a table of values</w:t>
      </w:r>
      <w:r w:rsidR="00757FA9">
        <w:t>.</w:t>
      </w:r>
    </w:p>
    <w:p w14:paraId="7EF5CAC5" w14:textId="26CFB306" w:rsidR="00633A4A" w:rsidRDefault="00633A4A" w:rsidP="00E44750">
      <w:pPr>
        <w:pStyle w:val="Heading3"/>
      </w:pPr>
      <w:r w:rsidRPr="00633A4A">
        <w:lastRenderedPageBreak/>
        <w:t>Suggested opportunities for assessment</w:t>
      </w:r>
    </w:p>
    <w:p w14:paraId="5282D982" w14:textId="57039852" w:rsidR="00757FA9" w:rsidRDefault="00757FA9" w:rsidP="00757FA9">
      <w:pPr>
        <w:rPr>
          <w:rStyle w:val="Strong"/>
        </w:rPr>
      </w:pPr>
      <w:r>
        <w:rPr>
          <w:rStyle w:val="Strong"/>
        </w:rPr>
        <w:t>Activating prior knowledge</w:t>
      </w:r>
    </w:p>
    <w:p w14:paraId="0C29E22E" w14:textId="248BF028" w:rsidR="00757FA9" w:rsidRPr="009A7D6E" w:rsidRDefault="00883399" w:rsidP="00757FA9">
      <w:pPr>
        <w:pStyle w:val="ListBullet"/>
        <w:rPr>
          <w:rStyle w:val="Strong"/>
          <w:bCs w:val="0"/>
        </w:rPr>
      </w:pPr>
      <w:r>
        <w:rPr>
          <w:rStyle w:val="normaltextrun"/>
        </w:rPr>
        <w:t>During the</w:t>
      </w:r>
      <w:r w:rsidRPr="0046421F">
        <w:rPr>
          <w:rStyle w:val="normaltextrun"/>
        </w:rPr>
        <w:t xml:space="preserve"> class discussions</w:t>
      </w:r>
      <w:r>
        <w:rPr>
          <w:rStyle w:val="normaltextrun"/>
        </w:rPr>
        <w:t>,</w:t>
      </w:r>
      <w:r w:rsidRPr="0046421F">
        <w:rPr>
          <w:rStyle w:val="normaltextrun"/>
        </w:rPr>
        <w:t xml:space="preserve"> observe students’ reasoning and justification in response to the provided p</w:t>
      </w:r>
      <w:r>
        <w:rPr>
          <w:rStyle w:val="normaltextrun"/>
        </w:rPr>
        <w:t>rompts in the Pose-Pause-Pounce-Bounce questioning strategy</w:t>
      </w:r>
      <w:r w:rsidR="00757FA9">
        <w:t>.</w:t>
      </w:r>
    </w:p>
    <w:p w14:paraId="3DD6AF31" w14:textId="3FF75C27" w:rsidR="00757FA9" w:rsidRDefault="00757FA9" w:rsidP="00757FA9">
      <w:pPr>
        <w:rPr>
          <w:rStyle w:val="Strong"/>
        </w:rPr>
      </w:pPr>
      <w:r>
        <w:rPr>
          <w:rStyle w:val="Strong"/>
        </w:rPr>
        <w:t>Connecting learning</w:t>
      </w:r>
    </w:p>
    <w:p w14:paraId="7EAF83EE" w14:textId="6D123FE3" w:rsidR="00746FD0" w:rsidRPr="00F0464E" w:rsidRDefault="00746FD0" w:rsidP="00746FD0">
      <w:pPr>
        <w:pStyle w:val="ListBullet"/>
        <w:rPr>
          <w:b/>
        </w:rPr>
      </w:pPr>
      <w:r>
        <w:t xml:space="preserve">Students will demonstrate their working mathematically skills in their responses that are saved in the </w:t>
      </w:r>
      <w:r w:rsidR="00C62A4F">
        <w:t>Amplify (Desmos)</w:t>
      </w:r>
      <w:r>
        <w:t xml:space="preserve"> classroom for teachers to review and to use for discussions in class.</w:t>
      </w:r>
    </w:p>
    <w:p w14:paraId="0D7C950D" w14:textId="0EBC0380" w:rsidR="00757FA9" w:rsidRPr="00A81B75" w:rsidRDefault="00746FD0" w:rsidP="00746FD0">
      <w:pPr>
        <w:pStyle w:val="ListBullet"/>
        <w:rPr>
          <w:b/>
        </w:rPr>
      </w:pPr>
      <w:r>
        <w:t xml:space="preserve">The </w:t>
      </w:r>
      <w:r w:rsidR="00C62A4F">
        <w:t>Amplify</w:t>
      </w:r>
      <w:r>
        <w:t xml:space="preserve"> </w:t>
      </w:r>
      <w:r w:rsidR="00C62A4F">
        <w:t xml:space="preserve">(Desmos) </w:t>
      </w:r>
      <w:r>
        <w:t>teacher dashboard can be used to review student work and check for their understanding of what a function is</w:t>
      </w:r>
      <w:r w:rsidR="00757FA9">
        <w:t>.</w:t>
      </w:r>
    </w:p>
    <w:p w14:paraId="7F6EBCB4" w14:textId="77777777" w:rsidR="00757FA9" w:rsidRDefault="00757FA9" w:rsidP="00757FA9">
      <w:pPr>
        <w:rPr>
          <w:rStyle w:val="Strong"/>
        </w:rPr>
      </w:pPr>
      <w:r>
        <w:rPr>
          <w:rStyle w:val="Strong"/>
        </w:rPr>
        <w:t>Releasing responsibility</w:t>
      </w:r>
    </w:p>
    <w:p w14:paraId="564A534E" w14:textId="4562A0CF" w:rsidR="00757FA9" w:rsidRPr="00FA4284" w:rsidRDefault="00324F4B" w:rsidP="00757FA9">
      <w:pPr>
        <w:pStyle w:val="ListBullet"/>
        <w:rPr>
          <w:b/>
        </w:rPr>
      </w:pPr>
      <w:r w:rsidRPr="0046421F">
        <w:rPr>
          <w:rStyle w:val="normaltextrun"/>
          <w:color w:val="000000"/>
          <w:shd w:val="clear" w:color="auto" w:fill="FFFFFF"/>
        </w:rPr>
        <w:t xml:space="preserve">Review students’ </w:t>
      </w:r>
      <w:r>
        <w:rPr>
          <w:rStyle w:val="normaltextrun"/>
          <w:color w:val="000000"/>
          <w:shd w:val="clear" w:color="auto" w:fill="FFFFFF"/>
        </w:rPr>
        <w:t>Frayer diagram to check their understanding of functions</w:t>
      </w:r>
      <w:r w:rsidR="00757FA9">
        <w:t>.</w:t>
      </w:r>
    </w:p>
    <w:p w14:paraId="2449DAF4" w14:textId="77777777" w:rsidR="00757FA9" w:rsidRDefault="00757FA9" w:rsidP="00757FA9">
      <w:pPr>
        <w:rPr>
          <w:rStyle w:val="Strong"/>
        </w:rPr>
      </w:pPr>
      <w:r>
        <w:rPr>
          <w:rStyle w:val="Strong"/>
        </w:rPr>
        <w:t>Independent practice</w:t>
      </w:r>
    </w:p>
    <w:p w14:paraId="778F9C76" w14:textId="0F972042" w:rsidR="00757FA9" w:rsidRPr="00772EE3" w:rsidRDefault="007521AF" w:rsidP="00757FA9">
      <w:pPr>
        <w:pStyle w:val="ListBullet"/>
        <w:rPr>
          <w:b/>
        </w:rPr>
      </w:pPr>
      <w:r>
        <w:t xml:space="preserve">Appendix </w:t>
      </w:r>
      <w:r w:rsidR="0068734D">
        <w:t>C</w:t>
      </w:r>
      <w:r>
        <w:t xml:space="preserve"> can be collected to review students justification of whether each relation was a function to check students understanding of how to use the vertical line test.</w:t>
      </w:r>
    </w:p>
    <w:p w14:paraId="7D72CBB7" w14:textId="33BD4085" w:rsidR="00772EE3" w:rsidRPr="00A81B75" w:rsidRDefault="00772EE3" w:rsidP="00757FA9">
      <w:pPr>
        <w:pStyle w:val="ListBullet"/>
        <w:rPr>
          <w:b/>
        </w:rPr>
      </w:pPr>
      <w:r>
        <w:t xml:space="preserve">Use Appendix </w:t>
      </w:r>
      <w:r w:rsidR="0068734D">
        <w:t>C</w:t>
      </w:r>
      <w:r>
        <w:t xml:space="preserve"> to assess students prior knowledge of graphing linear and non-linear relationships that they may have seen in Stage 5. This assessment will determine if further review is required.</w:t>
      </w:r>
    </w:p>
    <w:p w14:paraId="73221BAA" w14:textId="77777777" w:rsidR="009D622F" w:rsidRDefault="009D622F">
      <w:pPr>
        <w:suppressAutoHyphens w:val="0"/>
        <w:spacing w:after="0" w:line="276" w:lineRule="auto"/>
      </w:pPr>
      <w:r>
        <w:br w:type="page"/>
      </w:r>
    </w:p>
    <w:p w14:paraId="5999B6C6" w14:textId="6A29C7B8" w:rsidR="00BA0C7A" w:rsidRDefault="00BA0C7A" w:rsidP="00104DAC">
      <w:pPr>
        <w:pStyle w:val="Heading2"/>
        <w:rPr>
          <w:rStyle w:val="Heading2Char"/>
        </w:rPr>
      </w:pPr>
      <w:bookmarkStart w:id="0" w:name="_Appendix_A_1"/>
      <w:bookmarkEnd w:id="0"/>
      <w:r>
        <w:lastRenderedPageBreak/>
        <w:t>Appendix A</w:t>
      </w:r>
    </w:p>
    <w:p w14:paraId="7905A1AB" w14:textId="7E60FF29" w:rsidR="00BA0C7A" w:rsidRPr="00B27C56" w:rsidRDefault="00BA0C7A" w:rsidP="00BA0C7A">
      <w:pPr>
        <w:pStyle w:val="Heading3"/>
      </w:pPr>
      <w:r>
        <w:t>Birthdays</w:t>
      </w:r>
    </w:p>
    <w:p w14:paraId="681811DB" w14:textId="0F5C9408" w:rsidR="00BA0C7A" w:rsidRDefault="00BA0C7A" w:rsidP="00BA0C7A">
      <w:r w:rsidRPr="00CE1560">
        <w:t>Rule </w:t>
      </w:r>
      <m:oMath>
        <m:r>
          <m:rPr>
            <m:sty m:val="bi"/>
          </m:rPr>
          <w:rPr>
            <w:rFonts w:ascii="Cambria Math" w:hAnsi="Cambria Math"/>
          </w:rPr>
          <m:t>A</m:t>
        </m:r>
      </m:oMath>
      <w:r w:rsidRPr="00CE1560">
        <w:t xml:space="preserve"> accepts a person’s name as input and returns that individual’s birthday as output. Add </w:t>
      </w:r>
      <w:r w:rsidR="0071105C">
        <w:t>3</w:t>
      </w:r>
      <w:r w:rsidRPr="00CE1560">
        <w:t xml:space="preserve"> more input–output pairs to the table.</w:t>
      </w:r>
    </w:p>
    <w:tbl>
      <w:tblPr>
        <w:tblStyle w:val="TableGrid1"/>
        <w:tblW w:w="0" w:type="auto"/>
        <w:tblLook w:val="04A0" w:firstRow="1" w:lastRow="0" w:firstColumn="1" w:lastColumn="0" w:noHBand="0" w:noVBand="1"/>
        <w:tblDescription w:val="A table providing space for students to write different people as an input and their date of birth as an output."/>
      </w:tblPr>
      <w:tblGrid>
        <w:gridCol w:w="4811"/>
        <w:gridCol w:w="4811"/>
      </w:tblGrid>
      <w:tr w:rsidR="00BA0C7A" w14:paraId="28E88B22" w14:textId="77777777" w:rsidTr="001D758B">
        <w:trPr>
          <w:cnfStyle w:val="100000000000" w:firstRow="1" w:lastRow="0" w:firstColumn="0" w:lastColumn="0" w:oddVBand="0" w:evenVBand="0" w:oddHBand="0" w:evenHBand="0" w:firstRowFirstColumn="0" w:firstRowLastColumn="0" w:lastRowFirstColumn="0" w:lastRowLastColumn="0"/>
          <w:trHeight w:hRule="exact" w:val="680"/>
        </w:trPr>
        <w:tc>
          <w:tcPr>
            <w:tcW w:w="4811" w:type="dxa"/>
          </w:tcPr>
          <w:p w14:paraId="7E71FEC2" w14:textId="77777777" w:rsidR="00BA0C7A" w:rsidRPr="001D758B" w:rsidRDefault="00BA0C7A" w:rsidP="001D758B">
            <w:pPr>
              <w:rPr>
                <w:b/>
                <w:bCs/>
              </w:rPr>
            </w:pPr>
            <w:r w:rsidRPr="001D758B">
              <w:rPr>
                <w:b/>
                <w:bCs/>
              </w:rPr>
              <w:t>Input</w:t>
            </w:r>
          </w:p>
        </w:tc>
        <w:tc>
          <w:tcPr>
            <w:tcW w:w="4811" w:type="dxa"/>
          </w:tcPr>
          <w:p w14:paraId="76475082" w14:textId="77777777" w:rsidR="00BA0C7A" w:rsidRPr="001D758B" w:rsidRDefault="00BA0C7A" w:rsidP="001D758B">
            <w:pPr>
              <w:rPr>
                <w:b/>
                <w:bCs/>
              </w:rPr>
            </w:pPr>
            <w:r w:rsidRPr="001D758B">
              <w:rPr>
                <w:b/>
                <w:bCs/>
              </w:rPr>
              <w:t>Output</w:t>
            </w:r>
          </w:p>
        </w:tc>
      </w:tr>
      <w:tr w:rsidR="00BA0C7A" w14:paraId="44650DFA" w14:textId="77777777" w:rsidTr="001D758B">
        <w:trPr>
          <w:cnfStyle w:val="000000100000" w:firstRow="0" w:lastRow="0" w:firstColumn="0" w:lastColumn="0" w:oddVBand="0" w:evenVBand="0" w:oddHBand="1" w:evenHBand="0" w:firstRowFirstColumn="0" w:firstRowLastColumn="0" w:lastRowFirstColumn="0" w:lastRowLastColumn="0"/>
          <w:trHeight w:hRule="exact" w:val="680"/>
        </w:trPr>
        <w:tc>
          <w:tcPr>
            <w:tcW w:w="4811" w:type="dxa"/>
          </w:tcPr>
          <w:p w14:paraId="7C2E4D39" w14:textId="77777777" w:rsidR="00BA0C7A" w:rsidRPr="00F2146A" w:rsidRDefault="00BA0C7A" w:rsidP="008D3132">
            <w:pPr>
              <w:rPr>
                <w:rStyle w:val="Emphasis"/>
              </w:rPr>
            </w:pPr>
            <w:r>
              <w:rPr>
                <w:rStyle w:val="Emphasis"/>
              </w:rPr>
              <w:t>Taylor Swift</w:t>
            </w:r>
          </w:p>
        </w:tc>
        <w:tc>
          <w:tcPr>
            <w:tcW w:w="4811" w:type="dxa"/>
          </w:tcPr>
          <w:p w14:paraId="1755748D" w14:textId="77777777" w:rsidR="00BA0C7A" w:rsidRPr="00F2146A" w:rsidRDefault="00BA0C7A" w:rsidP="008D3132">
            <w:pPr>
              <w:rPr>
                <w:rStyle w:val="Emphasis"/>
              </w:rPr>
            </w:pPr>
            <w:r>
              <w:rPr>
                <w:rStyle w:val="Emphasis"/>
              </w:rPr>
              <w:t>December 13</w:t>
            </w:r>
          </w:p>
        </w:tc>
      </w:tr>
      <w:tr w:rsidR="00BA0C7A" w14:paraId="16A3E8C2" w14:textId="77777777" w:rsidTr="001D758B">
        <w:trPr>
          <w:cnfStyle w:val="000000010000" w:firstRow="0" w:lastRow="0" w:firstColumn="0" w:lastColumn="0" w:oddVBand="0" w:evenVBand="0" w:oddHBand="0" w:evenHBand="1" w:firstRowFirstColumn="0" w:firstRowLastColumn="0" w:lastRowFirstColumn="0" w:lastRowLastColumn="0"/>
          <w:trHeight w:hRule="exact" w:val="680"/>
        </w:trPr>
        <w:tc>
          <w:tcPr>
            <w:tcW w:w="4811" w:type="dxa"/>
          </w:tcPr>
          <w:p w14:paraId="73D617F8" w14:textId="77777777" w:rsidR="00BA0C7A" w:rsidRPr="00F2146A" w:rsidRDefault="00BA0C7A" w:rsidP="008D3132">
            <w:pPr>
              <w:spacing w:before="192" w:after="192"/>
              <w:rPr>
                <w:rStyle w:val="Emphasis"/>
              </w:rPr>
            </w:pPr>
          </w:p>
        </w:tc>
        <w:tc>
          <w:tcPr>
            <w:tcW w:w="4811" w:type="dxa"/>
          </w:tcPr>
          <w:p w14:paraId="7762715D" w14:textId="77777777" w:rsidR="00BA0C7A" w:rsidRPr="00F2146A" w:rsidRDefault="00BA0C7A" w:rsidP="008D3132">
            <w:pPr>
              <w:spacing w:before="192" w:after="192"/>
              <w:rPr>
                <w:rStyle w:val="Emphasis"/>
              </w:rPr>
            </w:pPr>
          </w:p>
        </w:tc>
      </w:tr>
      <w:tr w:rsidR="00BA0C7A" w14:paraId="3957A7B0" w14:textId="77777777" w:rsidTr="001D758B">
        <w:trPr>
          <w:cnfStyle w:val="000000100000" w:firstRow="0" w:lastRow="0" w:firstColumn="0" w:lastColumn="0" w:oddVBand="0" w:evenVBand="0" w:oddHBand="1" w:evenHBand="0" w:firstRowFirstColumn="0" w:firstRowLastColumn="0" w:lastRowFirstColumn="0" w:lastRowLastColumn="0"/>
          <w:trHeight w:hRule="exact" w:val="680"/>
        </w:trPr>
        <w:tc>
          <w:tcPr>
            <w:tcW w:w="4811" w:type="dxa"/>
          </w:tcPr>
          <w:p w14:paraId="29252A94" w14:textId="77777777" w:rsidR="00BA0C7A" w:rsidRPr="00F2146A" w:rsidRDefault="00BA0C7A" w:rsidP="008D3132">
            <w:pPr>
              <w:rPr>
                <w:rStyle w:val="Emphasis"/>
              </w:rPr>
            </w:pPr>
          </w:p>
        </w:tc>
        <w:tc>
          <w:tcPr>
            <w:tcW w:w="4811" w:type="dxa"/>
          </w:tcPr>
          <w:p w14:paraId="11DF29EA" w14:textId="77777777" w:rsidR="00BA0C7A" w:rsidRPr="00F2146A" w:rsidRDefault="00BA0C7A" w:rsidP="008D3132">
            <w:pPr>
              <w:rPr>
                <w:rStyle w:val="Emphasis"/>
              </w:rPr>
            </w:pPr>
          </w:p>
        </w:tc>
      </w:tr>
      <w:tr w:rsidR="00BA0C7A" w14:paraId="2358E63C" w14:textId="77777777" w:rsidTr="001D758B">
        <w:trPr>
          <w:cnfStyle w:val="000000010000" w:firstRow="0" w:lastRow="0" w:firstColumn="0" w:lastColumn="0" w:oddVBand="0" w:evenVBand="0" w:oddHBand="0" w:evenHBand="1" w:firstRowFirstColumn="0" w:firstRowLastColumn="0" w:lastRowFirstColumn="0" w:lastRowLastColumn="0"/>
          <w:trHeight w:hRule="exact" w:val="680"/>
        </w:trPr>
        <w:tc>
          <w:tcPr>
            <w:tcW w:w="4811" w:type="dxa"/>
          </w:tcPr>
          <w:p w14:paraId="72C8CED2" w14:textId="77777777" w:rsidR="00BA0C7A" w:rsidRPr="00F2146A" w:rsidRDefault="00BA0C7A" w:rsidP="008D3132">
            <w:pPr>
              <w:spacing w:before="192" w:after="192"/>
              <w:rPr>
                <w:rStyle w:val="Emphasis"/>
              </w:rPr>
            </w:pPr>
          </w:p>
        </w:tc>
        <w:tc>
          <w:tcPr>
            <w:tcW w:w="4811" w:type="dxa"/>
          </w:tcPr>
          <w:p w14:paraId="1CB33DDC" w14:textId="77777777" w:rsidR="00BA0C7A" w:rsidRPr="00F2146A" w:rsidRDefault="00BA0C7A" w:rsidP="008D3132">
            <w:pPr>
              <w:spacing w:before="192" w:after="192"/>
              <w:rPr>
                <w:rStyle w:val="Emphasis"/>
              </w:rPr>
            </w:pPr>
          </w:p>
        </w:tc>
      </w:tr>
    </w:tbl>
    <w:p w14:paraId="24853FF3" w14:textId="5728C1C7" w:rsidR="00BA0C7A" w:rsidRDefault="00BA0C7A" w:rsidP="00BA0C7A">
      <w:r w:rsidRPr="00CE1560">
        <w:t>Rule </w:t>
      </w:r>
      <m:oMath>
        <m:r>
          <m:rPr>
            <m:sty m:val="bi"/>
          </m:rPr>
          <w:rPr>
            <w:rFonts w:ascii="Cambria Math" w:hAnsi="Cambria Math"/>
          </w:rPr>
          <m:t>B</m:t>
        </m:r>
      </m:oMath>
      <w:r w:rsidRPr="00CE1560">
        <w:t xml:space="preserve"> </w:t>
      </w:r>
      <w:r>
        <w:t>takes a date</w:t>
      </w:r>
      <w:r w:rsidRPr="00CE1560">
        <w:t xml:space="preserve"> as input and returns </w:t>
      </w:r>
      <w:r>
        <w:t>a</w:t>
      </w:r>
      <w:r w:rsidRPr="00CE1560">
        <w:t xml:space="preserve"> </w:t>
      </w:r>
      <w:r>
        <w:t>person’s</w:t>
      </w:r>
      <w:r w:rsidRPr="00CE1560">
        <w:t xml:space="preserve"> </w:t>
      </w:r>
      <w:r>
        <w:t>name</w:t>
      </w:r>
      <w:r w:rsidRPr="00CE1560">
        <w:t xml:space="preserve"> as output. Add </w:t>
      </w:r>
      <w:r w:rsidR="0071105C">
        <w:t>3</w:t>
      </w:r>
      <w:r w:rsidRPr="00CE1560">
        <w:t xml:space="preserve"> more input–output pairs to the table.</w:t>
      </w:r>
    </w:p>
    <w:tbl>
      <w:tblPr>
        <w:tblStyle w:val="TableGrid1"/>
        <w:tblW w:w="0" w:type="auto"/>
        <w:tblLook w:val="04A0" w:firstRow="1" w:lastRow="0" w:firstColumn="1" w:lastColumn="0" w:noHBand="0" w:noVBand="1"/>
        <w:tblDescription w:val="A table which provides space for dates to be written on the left hand side and space for people who have that birthday as an output."/>
      </w:tblPr>
      <w:tblGrid>
        <w:gridCol w:w="4811"/>
        <w:gridCol w:w="4811"/>
      </w:tblGrid>
      <w:tr w:rsidR="00BA0C7A" w:rsidRPr="006334FA" w14:paraId="3296F9CB" w14:textId="77777777" w:rsidTr="00B57DCC">
        <w:trPr>
          <w:cnfStyle w:val="100000000000" w:firstRow="1" w:lastRow="0" w:firstColumn="0" w:lastColumn="0" w:oddVBand="0" w:evenVBand="0" w:oddHBand="0" w:evenHBand="0" w:firstRowFirstColumn="0" w:firstRowLastColumn="0" w:lastRowFirstColumn="0" w:lastRowLastColumn="0"/>
          <w:trHeight w:hRule="exact" w:val="680"/>
        </w:trPr>
        <w:tc>
          <w:tcPr>
            <w:tcW w:w="4811" w:type="dxa"/>
          </w:tcPr>
          <w:p w14:paraId="26F310F0" w14:textId="77777777" w:rsidR="00BA0C7A" w:rsidRPr="001D758B" w:rsidRDefault="00BA0C7A" w:rsidP="008D3132">
            <w:pPr>
              <w:rPr>
                <w:rStyle w:val="Emphasis"/>
                <w:b/>
                <w:bCs/>
                <w:i w:val="0"/>
                <w:iCs w:val="0"/>
              </w:rPr>
            </w:pPr>
            <w:r w:rsidRPr="001D758B">
              <w:rPr>
                <w:rStyle w:val="Emphasis"/>
                <w:b/>
                <w:bCs/>
                <w:i w:val="0"/>
                <w:iCs w:val="0"/>
              </w:rPr>
              <w:t>Input</w:t>
            </w:r>
          </w:p>
        </w:tc>
        <w:tc>
          <w:tcPr>
            <w:tcW w:w="4811" w:type="dxa"/>
          </w:tcPr>
          <w:p w14:paraId="55DDA1DA" w14:textId="77777777" w:rsidR="00BA0C7A" w:rsidRPr="001D758B" w:rsidRDefault="00BA0C7A" w:rsidP="008D3132">
            <w:pPr>
              <w:rPr>
                <w:rStyle w:val="Emphasis"/>
                <w:b/>
                <w:bCs/>
                <w:i w:val="0"/>
                <w:iCs w:val="0"/>
              </w:rPr>
            </w:pPr>
            <w:r w:rsidRPr="001D758B">
              <w:rPr>
                <w:rStyle w:val="Emphasis"/>
                <w:b/>
                <w:bCs/>
                <w:i w:val="0"/>
                <w:iCs w:val="0"/>
              </w:rPr>
              <w:t>Output</w:t>
            </w:r>
          </w:p>
        </w:tc>
      </w:tr>
      <w:tr w:rsidR="00BA0C7A" w:rsidRPr="00F2146A" w14:paraId="7B57D778" w14:textId="77777777" w:rsidTr="00B57DCC">
        <w:trPr>
          <w:cnfStyle w:val="000000100000" w:firstRow="0" w:lastRow="0" w:firstColumn="0" w:lastColumn="0" w:oddVBand="0" w:evenVBand="0" w:oddHBand="1" w:evenHBand="0" w:firstRowFirstColumn="0" w:firstRowLastColumn="0" w:lastRowFirstColumn="0" w:lastRowLastColumn="0"/>
          <w:trHeight w:hRule="exact" w:val="680"/>
        </w:trPr>
        <w:tc>
          <w:tcPr>
            <w:tcW w:w="4811" w:type="dxa"/>
          </w:tcPr>
          <w:p w14:paraId="64F9B32A" w14:textId="77777777" w:rsidR="00BA0C7A" w:rsidRPr="00F2146A" w:rsidRDefault="00BA0C7A" w:rsidP="008D3132">
            <w:pPr>
              <w:rPr>
                <w:rStyle w:val="Emphasis"/>
              </w:rPr>
            </w:pPr>
            <w:r>
              <w:rPr>
                <w:rStyle w:val="Emphasis"/>
              </w:rPr>
              <w:t>December 13</w:t>
            </w:r>
          </w:p>
        </w:tc>
        <w:tc>
          <w:tcPr>
            <w:tcW w:w="4811" w:type="dxa"/>
          </w:tcPr>
          <w:p w14:paraId="5A5B4AF7" w14:textId="77777777" w:rsidR="00BA0C7A" w:rsidRPr="00F2146A" w:rsidRDefault="00BA0C7A" w:rsidP="008D3132">
            <w:pPr>
              <w:rPr>
                <w:rStyle w:val="Emphasis"/>
              </w:rPr>
            </w:pPr>
            <w:r>
              <w:rPr>
                <w:rStyle w:val="Emphasis"/>
              </w:rPr>
              <w:t>George P</w:t>
            </w:r>
            <w:r w:rsidRPr="00CA11E4">
              <w:rPr>
                <w:rStyle w:val="Emphasis"/>
              </w:rPr>
              <w:t>ó</w:t>
            </w:r>
            <w:r>
              <w:rPr>
                <w:rStyle w:val="Emphasis"/>
              </w:rPr>
              <w:t>lya</w:t>
            </w:r>
          </w:p>
        </w:tc>
      </w:tr>
      <w:tr w:rsidR="00BA0C7A" w:rsidRPr="00F2146A" w14:paraId="25FEDA15" w14:textId="77777777" w:rsidTr="00B57DCC">
        <w:trPr>
          <w:cnfStyle w:val="000000010000" w:firstRow="0" w:lastRow="0" w:firstColumn="0" w:lastColumn="0" w:oddVBand="0" w:evenVBand="0" w:oddHBand="0" w:evenHBand="1" w:firstRowFirstColumn="0" w:firstRowLastColumn="0" w:lastRowFirstColumn="0" w:lastRowLastColumn="0"/>
          <w:trHeight w:hRule="exact" w:val="680"/>
        </w:trPr>
        <w:tc>
          <w:tcPr>
            <w:tcW w:w="4811" w:type="dxa"/>
          </w:tcPr>
          <w:p w14:paraId="73F20C74" w14:textId="77777777" w:rsidR="00BA0C7A" w:rsidRPr="00F2146A" w:rsidRDefault="00BA0C7A" w:rsidP="008D3132">
            <w:pPr>
              <w:spacing w:before="192" w:after="192"/>
              <w:rPr>
                <w:rStyle w:val="Emphasis"/>
              </w:rPr>
            </w:pPr>
          </w:p>
        </w:tc>
        <w:tc>
          <w:tcPr>
            <w:tcW w:w="4811" w:type="dxa"/>
          </w:tcPr>
          <w:p w14:paraId="27D4B3B4" w14:textId="77777777" w:rsidR="00BA0C7A" w:rsidRPr="00F2146A" w:rsidRDefault="00BA0C7A" w:rsidP="008D3132">
            <w:pPr>
              <w:spacing w:before="192" w:after="192"/>
              <w:rPr>
                <w:rStyle w:val="Emphasis"/>
              </w:rPr>
            </w:pPr>
          </w:p>
        </w:tc>
      </w:tr>
      <w:tr w:rsidR="00BA0C7A" w:rsidRPr="00F2146A" w14:paraId="4AADF659" w14:textId="77777777" w:rsidTr="00B57DCC">
        <w:trPr>
          <w:cnfStyle w:val="000000100000" w:firstRow="0" w:lastRow="0" w:firstColumn="0" w:lastColumn="0" w:oddVBand="0" w:evenVBand="0" w:oddHBand="1" w:evenHBand="0" w:firstRowFirstColumn="0" w:firstRowLastColumn="0" w:lastRowFirstColumn="0" w:lastRowLastColumn="0"/>
          <w:trHeight w:hRule="exact" w:val="680"/>
        </w:trPr>
        <w:tc>
          <w:tcPr>
            <w:tcW w:w="4811" w:type="dxa"/>
          </w:tcPr>
          <w:p w14:paraId="3D011B5D" w14:textId="77777777" w:rsidR="00BA0C7A" w:rsidRPr="00F2146A" w:rsidRDefault="00BA0C7A" w:rsidP="008D3132">
            <w:pPr>
              <w:rPr>
                <w:rStyle w:val="Emphasis"/>
              </w:rPr>
            </w:pPr>
          </w:p>
        </w:tc>
        <w:tc>
          <w:tcPr>
            <w:tcW w:w="4811" w:type="dxa"/>
          </w:tcPr>
          <w:p w14:paraId="6E83A06A" w14:textId="77777777" w:rsidR="00BA0C7A" w:rsidRPr="00F2146A" w:rsidRDefault="00BA0C7A" w:rsidP="008D3132">
            <w:pPr>
              <w:rPr>
                <w:rStyle w:val="Emphasis"/>
              </w:rPr>
            </w:pPr>
          </w:p>
        </w:tc>
      </w:tr>
      <w:tr w:rsidR="00BA0C7A" w:rsidRPr="00F2146A" w14:paraId="3E109B7B" w14:textId="77777777" w:rsidTr="00B57DCC">
        <w:trPr>
          <w:cnfStyle w:val="000000010000" w:firstRow="0" w:lastRow="0" w:firstColumn="0" w:lastColumn="0" w:oddVBand="0" w:evenVBand="0" w:oddHBand="0" w:evenHBand="1" w:firstRowFirstColumn="0" w:firstRowLastColumn="0" w:lastRowFirstColumn="0" w:lastRowLastColumn="0"/>
          <w:trHeight w:hRule="exact" w:val="680"/>
        </w:trPr>
        <w:tc>
          <w:tcPr>
            <w:tcW w:w="4811" w:type="dxa"/>
          </w:tcPr>
          <w:p w14:paraId="0ED08748" w14:textId="77777777" w:rsidR="00BA0C7A" w:rsidRPr="00F2146A" w:rsidRDefault="00BA0C7A" w:rsidP="008D3132">
            <w:pPr>
              <w:spacing w:before="192" w:after="192"/>
              <w:rPr>
                <w:rStyle w:val="Emphasis"/>
              </w:rPr>
            </w:pPr>
          </w:p>
        </w:tc>
        <w:tc>
          <w:tcPr>
            <w:tcW w:w="4811" w:type="dxa"/>
          </w:tcPr>
          <w:p w14:paraId="70E28B8D" w14:textId="77777777" w:rsidR="00BA0C7A" w:rsidRPr="00F2146A" w:rsidRDefault="00BA0C7A" w:rsidP="008D3132">
            <w:pPr>
              <w:spacing w:before="192" w:after="192"/>
              <w:rPr>
                <w:rStyle w:val="Emphasis"/>
              </w:rPr>
            </w:pPr>
          </w:p>
        </w:tc>
      </w:tr>
    </w:tbl>
    <w:p w14:paraId="1E298FE2" w14:textId="77777777" w:rsidR="00BA0C7A" w:rsidRDefault="00BA0C7A" w:rsidP="00BA0C7A">
      <w:r>
        <w:t>Consider the following questions:</w:t>
      </w:r>
    </w:p>
    <w:p w14:paraId="7446423C" w14:textId="4244FF83" w:rsidR="00BA0C7A" w:rsidRDefault="00BA0C7A" w:rsidP="00820D5A">
      <w:pPr>
        <w:pStyle w:val="ListNumber"/>
        <w:numPr>
          <w:ilvl w:val="0"/>
          <w:numId w:val="15"/>
        </w:numPr>
        <w:spacing w:after="600"/>
      </w:pPr>
      <w:r>
        <w:t xml:space="preserve">If you use your name as the input to </w:t>
      </w:r>
      <m:oMath>
        <m:r>
          <m:rPr>
            <m:sty m:val="bi"/>
          </m:rPr>
          <w:rPr>
            <w:rFonts w:ascii="Cambria Math" w:hAnsi="Cambria Math"/>
          </w:rPr>
          <m:t>A</m:t>
        </m:r>
      </m:oMath>
      <w:r>
        <w:t>, how many outputs are possible?</w:t>
      </w:r>
    </w:p>
    <w:p w14:paraId="4667EC89" w14:textId="77777777" w:rsidR="00BA0C7A" w:rsidRDefault="00BA0C7A" w:rsidP="00BA0C7A">
      <w:pPr>
        <w:pStyle w:val="ListNumber"/>
        <w:numPr>
          <w:ilvl w:val="0"/>
          <w:numId w:val="10"/>
        </w:numPr>
      </w:pPr>
      <w:r>
        <w:t xml:space="preserve">If you use your birthday as the input to </w:t>
      </w:r>
      <m:oMath>
        <m:r>
          <m:rPr>
            <m:sty m:val="bi"/>
          </m:rPr>
          <w:rPr>
            <w:rFonts w:ascii="Cambria Math" w:hAnsi="Cambria Math"/>
          </w:rPr>
          <m:t>B</m:t>
        </m:r>
      </m:oMath>
      <w:r>
        <w:t>, how many outputs are possible?</w:t>
      </w:r>
    </w:p>
    <w:p w14:paraId="2C86FF6B" w14:textId="3169F9E2" w:rsidR="0084631E" w:rsidRDefault="0084631E" w:rsidP="003810C8">
      <w:pPr>
        <w:suppressAutoHyphens w:val="0"/>
        <w:spacing w:after="0" w:line="276" w:lineRule="auto"/>
      </w:pPr>
    </w:p>
    <w:p w14:paraId="68AC45BF" w14:textId="77777777" w:rsidR="00FF50A2" w:rsidRDefault="00FF50A2" w:rsidP="00104DAC">
      <w:pPr>
        <w:pStyle w:val="Heading2"/>
        <w:sectPr w:rsidR="00FF50A2" w:rsidSect="008771BA">
          <w:headerReference w:type="default" r:id="rId25"/>
          <w:footerReference w:type="even" r:id="rId26"/>
          <w:footerReference w:type="default" r:id="rId27"/>
          <w:headerReference w:type="first" r:id="rId28"/>
          <w:footerReference w:type="first" r:id="rId29"/>
          <w:pgSz w:w="11900" w:h="16840"/>
          <w:pgMar w:top="1134" w:right="1134" w:bottom="1134" w:left="1134" w:header="709" w:footer="709" w:gutter="0"/>
          <w:cols w:space="708"/>
          <w:docGrid w:linePitch="360"/>
        </w:sectPr>
      </w:pPr>
    </w:p>
    <w:p w14:paraId="56290123" w14:textId="49A41CAE" w:rsidR="00FF50A2" w:rsidRDefault="00FF50A2" w:rsidP="00104DAC">
      <w:pPr>
        <w:pStyle w:val="Heading2"/>
        <w:rPr>
          <w:rStyle w:val="Heading2Char"/>
        </w:rPr>
      </w:pPr>
      <w:bookmarkStart w:id="1" w:name="_Appendix_A"/>
      <w:bookmarkEnd w:id="1"/>
      <w:r>
        <w:lastRenderedPageBreak/>
        <w:t xml:space="preserve">Appendix </w:t>
      </w:r>
      <w:r w:rsidR="00CF5A29">
        <w:t>B</w:t>
      </w:r>
    </w:p>
    <w:p w14:paraId="7E1D86A2" w14:textId="77777777" w:rsidR="00FF50A2" w:rsidRPr="00B27C56" w:rsidRDefault="00FF50A2" w:rsidP="00FF50A2">
      <w:pPr>
        <w:pStyle w:val="Heading3"/>
      </w:pPr>
      <w:r>
        <w:t>Frayer diagram</w:t>
      </w:r>
    </w:p>
    <w:p w14:paraId="33FC923E" w14:textId="5561C61C" w:rsidR="00FF50A2" w:rsidRDefault="00FF50A2" w:rsidP="00FF50A2">
      <w:pPr>
        <w:suppressAutoHyphens w:val="0"/>
        <w:spacing w:after="0" w:line="276" w:lineRule="auto"/>
        <w:jc w:val="center"/>
        <w:sectPr w:rsidR="00FF50A2" w:rsidSect="00FF50A2">
          <w:pgSz w:w="16840" w:h="11900" w:orient="landscape"/>
          <w:pgMar w:top="1134" w:right="1134" w:bottom="1134" w:left="1134" w:header="709" w:footer="709" w:gutter="0"/>
          <w:cols w:space="708"/>
          <w:docGrid w:linePitch="360"/>
        </w:sectPr>
      </w:pPr>
      <w:r>
        <w:rPr>
          <w:noProof/>
        </w:rPr>
        <w:drawing>
          <wp:inline distT="0" distB="0" distL="0" distR="0" wp14:anchorId="4C9EA558" wp14:editId="196AF79E">
            <wp:extent cx="7610475" cy="4353617"/>
            <wp:effectExtent l="0" t="0" r="0" b="8890"/>
            <wp:docPr id="640978045" name="Picture 2" descr="A Frayer diagram template for the term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78045" name="Picture 2" descr="A Frayer diagram template for the term 'Function'."/>
                    <pic:cNvPicPr/>
                  </pic:nvPicPr>
                  <pic:blipFill>
                    <a:blip r:embed="rId30">
                      <a:extLst>
                        <a:ext uri="{28A0092B-C50C-407E-A947-70E740481C1C}">
                          <a14:useLocalDpi xmlns:a14="http://schemas.microsoft.com/office/drawing/2010/main" val="0"/>
                        </a:ext>
                      </a:extLst>
                    </a:blip>
                    <a:stretch>
                      <a:fillRect/>
                    </a:stretch>
                  </pic:blipFill>
                  <pic:spPr>
                    <a:xfrm>
                      <a:off x="0" y="0"/>
                      <a:ext cx="7701532" cy="4405707"/>
                    </a:xfrm>
                    <a:prstGeom prst="rect">
                      <a:avLst/>
                    </a:prstGeom>
                  </pic:spPr>
                </pic:pic>
              </a:graphicData>
            </a:graphic>
          </wp:inline>
        </w:drawing>
      </w:r>
      <w:r>
        <w:br w:type="page"/>
      </w:r>
    </w:p>
    <w:p w14:paraId="15CB2CF9" w14:textId="3E28A8BC" w:rsidR="00D3483E" w:rsidRDefault="00B861B6" w:rsidP="00104DAC">
      <w:pPr>
        <w:pStyle w:val="Heading2"/>
      </w:pPr>
      <w:bookmarkStart w:id="2" w:name="_Appendix_B"/>
      <w:bookmarkStart w:id="3" w:name="_Appendix_C"/>
      <w:bookmarkEnd w:id="2"/>
      <w:bookmarkEnd w:id="3"/>
      <w:r>
        <w:lastRenderedPageBreak/>
        <w:t xml:space="preserve">Appendix </w:t>
      </w:r>
      <w:r w:rsidR="00D96412">
        <w:t>C</w:t>
      </w:r>
    </w:p>
    <w:p w14:paraId="006E54A0" w14:textId="37ED274A" w:rsidR="00B861B6" w:rsidRDefault="004063C0" w:rsidP="00EF3CE6">
      <w:pPr>
        <w:pStyle w:val="Heading3"/>
        <w:rPr>
          <w:rStyle w:val="Heading2Char"/>
        </w:rPr>
      </w:pPr>
      <w:r>
        <w:t>Relation or function</w:t>
      </w:r>
    </w:p>
    <w:tbl>
      <w:tblPr>
        <w:tblStyle w:val="Tableheader"/>
        <w:tblW w:w="14590" w:type="dxa"/>
        <w:tblLook w:val="04A0" w:firstRow="1" w:lastRow="0" w:firstColumn="1" w:lastColumn="0" w:noHBand="0" w:noVBand="1"/>
        <w:tblDescription w:val="The table contains a column with a variety of relations. In the next column, each relation is graphed. There is space in the third column for students to indicate if the relation is also a function. The fourth column provides space for students to justify their decision."/>
      </w:tblPr>
      <w:tblGrid>
        <w:gridCol w:w="2547"/>
        <w:gridCol w:w="3685"/>
        <w:gridCol w:w="3119"/>
        <w:gridCol w:w="5239"/>
      </w:tblGrid>
      <w:tr w:rsidR="00BF522E" w14:paraId="71A27EBB" w14:textId="77777777" w:rsidTr="006A36E2">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47" w:type="dxa"/>
          </w:tcPr>
          <w:p w14:paraId="04940D77" w14:textId="164189C0" w:rsidR="00BF522E" w:rsidRDefault="00BF522E" w:rsidP="00B861B6">
            <w:pPr>
              <w:suppressAutoHyphens w:val="0"/>
              <w:spacing w:after="0" w:line="276" w:lineRule="auto"/>
            </w:pPr>
            <w:r>
              <w:t>Relation</w:t>
            </w:r>
          </w:p>
        </w:tc>
        <w:tc>
          <w:tcPr>
            <w:tcW w:w="3685" w:type="dxa"/>
          </w:tcPr>
          <w:p w14:paraId="3ED536D8" w14:textId="2299EC25" w:rsidR="00BF522E" w:rsidRDefault="00BF522E" w:rsidP="00B861B6">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t>Graph</w:t>
            </w:r>
          </w:p>
        </w:tc>
        <w:tc>
          <w:tcPr>
            <w:tcW w:w="3119" w:type="dxa"/>
          </w:tcPr>
          <w:p w14:paraId="14A5C12E" w14:textId="36B12BA4" w:rsidR="00BF522E" w:rsidRDefault="00BF522E" w:rsidP="00B861B6">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t xml:space="preserve">Is </w:t>
            </w:r>
            <w:r w:rsidR="006A36E2">
              <w:t>the relation a</w:t>
            </w:r>
            <w:r>
              <w:t xml:space="preserve"> function?</w:t>
            </w:r>
          </w:p>
        </w:tc>
        <w:tc>
          <w:tcPr>
            <w:tcW w:w="5239" w:type="dxa"/>
          </w:tcPr>
          <w:p w14:paraId="35F0CAD8" w14:textId="584008A3" w:rsidR="00BF522E" w:rsidRDefault="00BF522E" w:rsidP="00B861B6">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t>Justification</w:t>
            </w:r>
          </w:p>
        </w:tc>
      </w:tr>
      <w:tr w:rsidR="00BF522E" w14:paraId="61F3BF46" w14:textId="77777777" w:rsidTr="006A36E2">
        <w:trPr>
          <w:cnfStyle w:val="000000100000" w:firstRow="0" w:lastRow="0" w:firstColumn="0" w:lastColumn="0" w:oddVBand="0" w:evenVBand="0" w:oddHBand="1"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1E4C9F8" w14:textId="0606E9C6" w:rsidR="00BF522E" w:rsidRDefault="00000000" w:rsidP="00A56760">
            <w:pPr>
              <w:suppressAutoHyphens w:val="0"/>
              <w:spacing w:after="0" w:line="276" w:lineRule="auto"/>
            </w:pPr>
            <m:oMath>
              <m:d>
                <m:dPr>
                  <m:ctrlPr>
                    <w:rPr>
                      <w:rFonts w:ascii="Cambria Math" w:hAnsi="Cambria Math"/>
                      <w:i/>
                    </w:rPr>
                  </m:ctrlPr>
                </m:dPr>
                <m:e>
                  <m:r>
                    <w:rPr>
                      <w:rFonts w:ascii="Cambria Math" w:hAnsi="Cambria Math"/>
                    </w:rPr>
                    <m:t>0, 3</m:t>
                  </m:r>
                </m:e>
              </m:d>
              <m:r>
                <w:rPr>
                  <w:rFonts w:ascii="Cambria Math" w:hAnsi="Cambria Math"/>
                </w:rPr>
                <m:t xml:space="preserve">, </m:t>
              </m:r>
              <m:d>
                <m:dPr>
                  <m:ctrlPr>
                    <w:rPr>
                      <w:rFonts w:ascii="Cambria Math" w:hAnsi="Cambria Math"/>
                      <w:i/>
                    </w:rPr>
                  </m:ctrlPr>
                </m:dPr>
                <m:e>
                  <m:r>
                    <w:rPr>
                      <w:rFonts w:ascii="Cambria Math" w:hAnsi="Cambria Math"/>
                    </w:rPr>
                    <m:t>1, 2</m:t>
                  </m:r>
                </m:e>
              </m:d>
              <m:r>
                <w:rPr>
                  <w:rFonts w:ascii="Cambria Math" w:hAnsi="Cambria Math"/>
                </w:rPr>
                <m:t xml:space="preserve">, </m:t>
              </m:r>
              <m:d>
                <m:dPr>
                  <m:ctrlPr>
                    <w:rPr>
                      <w:rFonts w:ascii="Cambria Math" w:hAnsi="Cambria Math"/>
                      <w:i/>
                    </w:rPr>
                  </m:ctrlPr>
                </m:dPr>
                <m:e>
                  <m:r>
                    <w:rPr>
                      <w:rFonts w:ascii="Cambria Math" w:hAnsi="Cambria Math"/>
                    </w:rPr>
                    <m:t>2, 3</m:t>
                  </m:r>
                </m:e>
              </m:d>
              <m:r>
                <w:rPr>
                  <w:rFonts w:ascii="Cambria Math" w:hAnsi="Cambria Math"/>
                </w:rPr>
                <m:t>, (2,4)</m:t>
              </m:r>
            </m:oMath>
            <w:r w:rsidR="0025697A">
              <w:rPr>
                <w:rFonts w:eastAsiaTheme="minorEastAsia"/>
              </w:rPr>
              <w:t xml:space="preserve"> </w:t>
            </w:r>
          </w:p>
        </w:tc>
        <w:tc>
          <w:tcPr>
            <w:tcW w:w="3685" w:type="dxa"/>
          </w:tcPr>
          <w:p w14:paraId="4124D04A" w14:textId="115217AF" w:rsidR="00BF522E" w:rsidRDefault="00941770" w:rsidP="00941770">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5634B80" wp14:editId="1F00F552">
                  <wp:extent cx="1949073" cy="2052000"/>
                  <wp:effectExtent l="0" t="0" r="0" b="5715"/>
                  <wp:docPr id="981809552" name="Picture 1" descr="A 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09552" name="Picture 1" descr="A blank Cartesian plane."/>
                          <pic:cNvPicPr/>
                        </pic:nvPicPr>
                        <pic:blipFill>
                          <a:blip r:embed="rId31"/>
                          <a:stretch>
                            <a:fillRect/>
                          </a:stretch>
                        </pic:blipFill>
                        <pic:spPr>
                          <a:xfrm>
                            <a:off x="0" y="0"/>
                            <a:ext cx="1949073" cy="2052000"/>
                          </a:xfrm>
                          <a:prstGeom prst="rect">
                            <a:avLst/>
                          </a:prstGeom>
                        </pic:spPr>
                      </pic:pic>
                    </a:graphicData>
                  </a:graphic>
                </wp:inline>
              </w:drawing>
            </w:r>
          </w:p>
        </w:tc>
        <w:tc>
          <w:tcPr>
            <w:tcW w:w="3119" w:type="dxa"/>
          </w:tcPr>
          <w:p w14:paraId="3C576C45" w14:textId="77777777" w:rsidR="00BF522E" w:rsidRDefault="00BF522E" w:rsidP="00B861B6">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p>
        </w:tc>
        <w:tc>
          <w:tcPr>
            <w:tcW w:w="5239" w:type="dxa"/>
          </w:tcPr>
          <w:p w14:paraId="00E16531" w14:textId="77777777" w:rsidR="00BF522E" w:rsidRDefault="00BF522E" w:rsidP="00B861B6">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p>
        </w:tc>
      </w:tr>
      <w:tr w:rsidR="00C60C79" w14:paraId="521DCA04" w14:textId="77777777" w:rsidTr="00EA343F">
        <w:trPr>
          <w:cnfStyle w:val="000000010000" w:firstRow="0" w:lastRow="0" w:firstColumn="0" w:lastColumn="0" w:oddVBand="0" w:evenVBand="0" w:oddHBand="0" w:evenHBand="1"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5EFDBC4B" w14:textId="7F13337C" w:rsidR="00C60C79" w:rsidRPr="00AF10ED" w:rsidRDefault="00C60C79" w:rsidP="00C60C79">
            <w:pPr>
              <w:suppressAutoHyphens w:val="0"/>
              <w:spacing w:after="0" w:line="276" w:lineRule="auto"/>
            </w:pPr>
            <m:oMathPara>
              <m:oMathParaPr>
                <m:jc m:val="left"/>
              </m:oMathParaPr>
              <m:oMath>
                <m:r>
                  <w:rPr>
                    <w:rFonts w:ascii="Cambria Math" w:hAnsi="Cambria Math"/>
                  </w:rPr>
                  <w:lastRenderedPageBreak/>
                  <m:t>y=3x-2</m:t>
                </m:r>
              </m:oMath>
            </m:oMathPara>
          </w:p>
        </w:tc>
        <w:tc>
          <w:tcPr>
            <w:tcW w:w="0" w:type="dxa"/>
            <w:shd w:val="clear" w:color="auto" w:fill="auto"/>
          </w:tcPr>
          <w:p w14:paraId="472D62B6" w14:textId="372819A3" w:rsidR="00C60C79" w:rsidRDefault="008D6DE7" w:rsidP="008D6DE7">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86C5FE1" wp14:editId="10A6F02A">
                  <wp:extent cx="1949073" cy="2052000"/>
                  <wp:effectExtent l="0" t="0" r="0" b="5715"/>
                  <wp:docPr id="1079694220" name="Picture 1" descr="A 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09552" name="Picture 1" descr="A blank Cartesian plane."/>
                          <pic:cNvPicPr/>
                        </pic:nvPicPr>
                        <pic:blipFill>
                          <a:blip r:embed="rId31"/>
                          <a:stretch>
                            <a:fillRect/>
                          </a:stretch>
                        </pic:blipFill>
                        <pic:spPr>
                          <a:xfrm>
                            <a:off x="0" y="0"/>
                            <a:ext cx="1949073" cy="2052000"/>
                          </a:xfrm>
                          <a:prstGeom prst="rect">
                            <a:avLst/>
                          </a:prstGeom>
                        </pic:spPr>
                      </pic:pic>
                    </a:graphicData>
                  </a:graphic>
                </wp:inline>
              </w:drawing>
            </w:r>
          </w:p>
        </w:tc>
        <w:tc>
          <w:tcPr>
            <w:tcW w:w="0" w:type="dxa"/>
            <w:shd w:val="clear" w:color="auto" w:fill="auto"/>
          </w:tcPr>
          <w:p w14:paraId="3330B550" w14:textId="77777777" w:rsidR="00C60C79" w:rsidRDefault="00C60C79" w:rsidP="00C60C79">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p>
        </w:tc>
        <w:tc>
          <w:tcPr>
            <w:tcW w:w="0" w:type="dxa"/>
            <w:shd w:val="clear" w:color="auto" w:fill="auto"/>
          </w:tcPr>
          <w:p w14:paraId="6EA885B1" w14:textId="77777777" w:rsidR="00C60C79" w:rsidRDefault="00C60C79" w:rsidP="00C60C79">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p>
        </w:tc>
      </w:tr>
      <w:tr w:rsidR="00AF10ED" w14:paraId="26A6FFA4" w14:textId="77777777" w:rsidTr="00937C76">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BDBD8E3" w14:textId="0022A175" w:rsidR="00AF10ED" w:rsidRPr="00AF10ED" w:rsidRDefault="00AF10ED" w:rsidP="00AF10ED">
            <w:pPr>
              <w:suppressAutoHyphens w:val="0"/>
              <w:spacing w:after="0" w:line="276" w:lineRule="auto"/>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oMath>
            </m:oMathPara>
          </w:p>
        </w:tc>
        <w:tc>
          <w:tcPr>
            <w:tcW w:w="3685" w:type="dxa"/>
          </w:tcPr>
          <w:p w14:paraId="1C1C69B6" w14:textId="3032A300" w:rsidR="00AF10ED" w:rsidRDefault="008D6DE7" w:rsidP="008D6DE7">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1A3F3FE" wp14:editId="29D42B92">
                  <wp:extent cx="1949073" cy="2052000"/>
                  <wp:effectExtent l="0" t="0" r="0" b="5715"/>
                  <wp:docPr id="333963944" name="Picture 1" descr="A 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09552" name="Picture 1" descr="A blank Cartesian plane."/>
                          <pic:cNvPicPr/>
                        </pic:nvPicPr>
                        <pic:blipFill>
                          <a:blip r:embed="rId31"/>
                          <a:stretch>
                            <a:fillRect/>
                          </a:stretch>
                        </pic:blipFill>
                        <pic:spPr>
                          <a:xfrm>
                            <a:off x="0" y="0"/>
                            <a:ext cx="1949073" cy="2052000"/>
                          </a:xfrm>
                          <a:prstGeom prst="rect">
                            <a:avLst/>
                          </a:prstGeom>
                        </pic:spPr>
                      </pic:pic>
                    </a:graphicData>
                  </a:graphic>
                </wp:inline>
              </w:drawing>
            </w:r>
          </w:p>
        </w:tc>
        <w:tc>
          <w:tcPr>
            <w:tcW w:w="3119" w:type="dxa"/>
          </w:tcPr>
          <w:p w14:paraId="09103E84" w14:textId="77777777" w:rsidR="00AF10ED" w:rsidRDefault="00AF10ED" w:rsidP="00AF10ED">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p>
        </w:tc>
        <w:tc>
          <w:tcPr>
            <w:tcW w:w="5239" w:type="dxa"/>
          </w:tcPr>
          <w:p w14:paraId="4F3B07CC" w14:textId="77777777" w:rsidR="00AF10ED" w:rsidRDefault="00AF10ED" w:rsidP="00AF10ED">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p>
        </w:tc>
      </w:tr>
      <w:tr w:rsidR="00AF10ED" w14:paraId="0C0FC303" w14:textId="77777777" w:rsidTr="00EA343F">
        <w:trPr>
          <w:cnfStyle w:val="000000010000" w:firstRow="0" w:lastRow="0" w:firstColumn="0" w:lastColumn="0" w:oddVBand="0" w:evenVBand="0" w:oddHBand="0" w:evenHBand="1"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6FAA0AF2" w14:textId="4B98B17D" w:rsidR="00AF10ED" w:rsidRPr="00AF10ED" w:rsidRDefault="00AF10ED" w:rsidP="00AF10ED">
            <w:pPr>
              <w:suppressAutoHyphens w:val="0"/>
              <w:spacing w:after="0" w:line="276" w:lineRule="auto"/>
            </w:pPr>
            <m:oMathPara>
              <m:oMathParaPr>
                <m:jc m:val="left"/>
              </m:oMathParaPr>
              <m:oMath>
                <m:r>
                  <w:rPr>
                    <w:rFonts w:ascii="Cambria Math" w:eastAsia="Calibri" w:hAnsi="Cambria Math"/>
                  </w:rPr>
                  <w:lastRenderedPageBreak/>
                  <m:t>x=-2</m:t>
                </m:r>
              </m:oMath>
            </m:oMathPara>
          </w:p>
        </w:tc>
        <w:tc>
          <w:tcPr>
            <w:tcW w:w="0" w:type="dxa"/>
            <w:shd w:val="clear" w:color="auto" w:fill="auto"/>
          </w:tcPr>
          <w:p w14:paraId="6972D3FB" w14:textId="088A1847" w:rsidR="00AF10ED" w:rsidRDefault="008D6DE7" w:rsidP="008D6DE7">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4D20F45" wp14:editId="79A09BBC">
                  <wp:extent cx="1949073" cy="2052000"/>
                  <wp:effectExtent l="0" t="0" r="0" b="5715"/>
                  <wp:docPr id="542470142" name="Picture 1" descr="A 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09552" name="Picture 1" descr="A blank Cartesian plane."/>
                          <pic:cNvPicPr/>
                        </pic:nvPicPr>
                        <pic:blipFill>
                          <a:blip r:embed="rId31"/>
                          <a:stretch>
                            <a:fillRect/>
                          </a:stretch>
                        </pic:blipFill>
                        <pic:spPr>
                          <a:xfrm>
                            <a:off x="0" y="0"/>
                            <a:ext cx="1949073" cy="2052000"/>
                          </a:xfrm>
                          <a:prstGeom prst="rect">
                            <a:avLst/>
                          </a:prstGeom>
                        </pic:spPr>
                      </pic:pic>
                    </a:graphicData>
                  </a:graphic>
                </wp:inline>
              </w:drawing>
            </w:r>
          </w:p>
        </w:tc>
        <w:tc>
          <w:tcPr>
            <w:tcW w:w="0" w:type="dxa"/>
            <w:shd w:val="clear" w:color="auto" w:fill="auto"/>
          </w:tcPr>
          <w:p w14:paraId="753B3DF0" w14:textId="77777777" w:rsidR="00AF10ED" w:rsidRDefault="00AF10ED" w:rsidP="00AF10E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p>
        </w:tc>
        <w:tc>
          <w:tcPr>
            <w:tcW w:w="0" w:type="dxa"/>
            <w:shd w:val="clear" w:color="auto" w:fill="auto"/>
          </w:tcPr>
          <w:p w14:paraId="7CC426C1" w14:textId="77777777" w:rsidR="00AF10ED" w:rsidRDefault="00AF10ED" w:rsidP="00AF10E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p>
        </w:tc>
      </w:tr>
      <w:tr w:rsidR="00AF10ED" w14:paraId="1DC6F662" w14:textId="77777777" w:rsidTr="00937C76">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3B8F82B" w14:textId="3BDDD3CA" w:rsidR="00AF10ED" w:rsidRPr="00AF10ED" w:rsidRDefault="00AF10ED" w:rsidP="00AF10ED">
            <w:pPr>
              <w:suppressAutoHyphens w:val="0"/>
              <w:spacing w:after="0" w:line="276" w:lineRule="auto"/>
            </w:pPr>
            <m:oMathPara>
              <m:oMathParaPr>
                <m:jc m:val="left"/>
              </m:oMathParaPr>
              <m:oMath>
                <m:r>
                  <w:rPr>
                    <w:rFonts w:ascii="Cambria Math" w:eastAsia="Calibri" w:hAnsi="Cambria Math"/>
                  </w:rPr>
                  <m:t>y=1</m:t>
                </m:r>
              </m:oMath>
            </m:oMathPara>
          </w:p>
        </w:tc>
        <w:tc>
          <w:tcPr>
            <w:tcW w:w="3685" w:type="dxa"/>
          </w:tcPr>
          <w:p w14:paraId="7A157EA8" w14:textId="561D398E" w:rsidR="00AF10ED" w:rsidRDefault="008D6DE7" w:rsidP="00AF10ED">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A35E5F0" wp14:editId="40C2EA80">
                  <wp:extent cx="1949073" cy="2052000"/>
                  <wp:effectExtent l="0" t="0" r="0" b="5715"/>
                  <wp:docPr id="2074377862" name="Picture 1" descr="A 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09552" name="Picture 1" descr="A blank Cartesian plane."/>
                          <pic:cNvPicPr/>
                        </pic:nvPicPr>
                        <pic:blipFill>
                          <a:blip r:embed="rId31"/>
                          <a:stretch>
                            <a:fillRect/>
                          </a:stretch>
                        </pic:blipFill>
                        <pic:spPr>
                          <a:xfrm>
                            <a:off x="0" y="0"/>
                            <a:ext cx="1949073" cy="2052000"/>
                          </a:xfrm>
                          <a:prstGeom prst="rect">
                            <a:avLst/>
                          </a:prstGeom>
                        </pic:spPr>
                      </pic:pic>
                    </a:graphicData>
                  </a:graphic>
                </wp:inline>
              </w:drawing>
            </w:r>
          </w:p>
        </w:tc>
        <w:tc>
          <w:tcPr>
            <w:tcW w:w="3119" w:type="dxa"/>
          </w:tcPr>
          <w:p w14:paraId="25A8E898" w14:textId="77777777" w:rsidR="00AF10ED" w:rsidRDefault="00AF10ED" w:rsidP="00AF10ED">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p>
        </w:tc>
        <w:tc>
          <w:tcPr>
            <w:tcW w:w="5239" w:type="dxa"/>
          </w:tcPr>
          <w:p w14:paraId="5BEFE8E8" w14:textId="77777777" w:rsidR="00AF10ED" w:rsidRDefault="00AF10ED" w:rsidP="00AF10ED">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p>
        </w:tc>
      </w:tr>
      <w:tr w:rsidR="00AF10ED" w14:paraId="01AEA77C" w14:textId="77777777" w:rsidTr="00EA343F">
        <w:trPr>
          <w:cnfStyle w:val="000000010000" w:firstRow="0" w:lastRow="0" w:firstColumn="0" w:lastColumn="0" w:oddVBand="0" w:evenVBand="0" w:oddHBand="0" w:evenHBand="1"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6387C40A" w14:textId="4812CA45" w:rsidR="00AF10ED" w:rsidRPr="00AF10ED" w:rsidRDefault="00AF10ED" w:rsidP="00AF10ED">
            <w:pPr>
              <w:suppressAutoHyphens w:val="0"/>
              <w:spacing w:after="0" w:line="276" w:lineRule="auto"/>
            </w:pPr>
            <m:oMathPara>
              <m:oMathParaPr>
                <m:jc m:val="left"/>
              </m:oMathParaPr>
              <m:oMath>
                <m:r>
                  <w:rPr>
                    <w:rFonts w:ascii="Cambria Math" w:eastAsia="Calibri" w:hAnsi="Cambria Math"/>
                  </w:rPr>
                  <w:lastRenderedPageBreak/>
                  <m:t>y=</m:t>
                </m:r>
                <m:sSup>
                  <m:sSupPr>
                    <m:ctrlPr>
                      <w:rPr>
                        <w:rFonts w:ascii="Cambria Math" w:eastAsia="Calibri" w:hAnsi="Cambria Math"/>
                        <w:i/>
                      </w:rPr>
                    </m:ctrlPr>
                  </m:sSupPr>
                  <m:e>
                    <m:r>
                      <w:rPr>
                        <w:rFonts w:ascii="Cambria Math" w:eastAsia="Calibri" w:hAnsi="Cambria Math"/>
                      </w:rPr>
                      <m:t>2</m:t>
                    </m:r>
                  </m:e>
                  <m:sup>
                    <m:r>
                      <w:rPr>
                        <w:rFonts w:ascii="Cambria Math" w:eastAsia="Calibri" w:hAnsi="Cambria Math"/>
                      </w:rPr>
                      <m:t>x</m:t>
                    </m:r>
                  </m:sup>
                </m:sSup>
              </m:oMath>
            </m:oMathPara>
          </w:p>
        </w:tc>
        <w:tc>
          <w:tcPr>
            <w:tcW w:w="0" w:type="dxa"/>
            <w:shd w:val="clear" w:color="auto" w:fill="auto"/>
          </w:tcPr>
          <w:p w14:paraId="6A78B123" w14:textId="4B500488" w:rsidR="00AF10ED" w:rsidRDefault="008D6DE7" w:rsidP="00AF10E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57CAC460" wp14:editId="18DC7117">
                  <wp:extent cx="1949073" cy="2052000"/>
                  <wp:effectExtent l="0" t="0" r="0" b="5715"/>
                  <wp:docPr id="1755785937" name="Picture 1" descr="A 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09552" name="Picture 1" descr="A blank Cartesian plane."/>
                          <pic:cNvPicPr/>
                        </pic:nvPicPr>
                        <pic:blipFill>
                          <a:blip r:embed="rId31"/>
                          <a:stretch>
                            <a:fillRect/>
                          </a:stretch>
                        </pic:blipFill>
                        <pic:spPr>
                          <a:xfrm>
                            <a:off x="0" y="0"/>
                            <a:ext cx="1949073" cy="2052000"/>
                          </a:xfrm>
                          <a:prstGeom prst="rect">
                            <a:avLst/>
                          </a:prstGeom>
                        </pic:spPr>
                      </pic:pic>
                    </a:graphicData>
                  </a:graphic>
                </wp:inline>
              </w:drawing>
            </w:r>
          </w:p>
        </w:tc>
        <w:tc>
          <w:tcPr>
            <w:tcW w:w="0" w:type="dxa"/>
            <w:shd w:val="clear" w:color="auto" w:fill="auto"/>
          </w:tcPr>
          <w:p w14:paraId="33306F12" w14:textId="77777777" w:rsidR="00AF10ED" w:rsidRDefault="00AF10ED" w:rsidP="00AF10E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p>
        </w:tc>
        <w:tc>
          <w:tcPr>
            <w:tcW w:w="0" w:type="dxa"/>
            <w:shd w:val="clear" w:color="auto" w:fill="auto"/>
          </w:tcPr>
          <w:p w14:paraId="6421D9D5" w14:textId="77777777" w:rsidR="00AF10ED" w:rsidRDefault="00AF10ED" w:rsidP="00AF10E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p>
        </w:tc>
      </w:tr>
    </w:tbl>
    <w:p w14:paraId="016142EE" w14:textId="77777777" w:rsidR="00CC5B82" w:rsidRDefault="00CC5B82" w:rsidP="00B861B6">
      <w:pPr>
        <w:suppressAutoHyphens w:val="0"/>
        <w:spacing w:after="0" w:line="276" w:lineRule="auto"/>
        <w:sectPr w:rsidR="00CC5B82" w:rsidSect="00CC5B82">
          <w:pgSz w:w="16840" w:h="11900" w:orient="landscape"/>
          <w:pgMar w:top="1134" w:right="1134" w:bottom="1134" w:left="1134" w:header="709" w:footer="709" w:gutter="0"/>
          <w:cols w:space="708"/>
          <w:docGrid w:linePitch="360"/>
        </w:sectPr>
      </w:pPr>
    </w:p>
    <w:p w14:paraId="1216C7C8" w14:textId="77777777" w:rsidR="008B71D5" w:rsidRDefault="008B71D5" w:rsidP="00104DAC">
      <w:pPr>
        <w:pStyle w:val="Heading2"/>
      </w:pPr>
      <w:r>
        <w:lastRenderedPageBreak/>
        <w:t>Sample solutions</w:t>
      </w:r>
    </w:p>
    <w:p w14:paraId="7BF8C293" w14:textId="447E866B" w:rsidR="00D96412" w:rsidRDefault="00D96412" w:rsidP="00D96412">
      <w:pPr>
        <w:pStyle w:val="Heading3"/>
      </w:pPr>
      <w:r>
        <w:t xml:space="preserve">Appendix A – </w:t>
      </w:r>
      <w:r w:rsidR="00E502DA">
        <w:t>b</w:t>
      </w:r>
      <w:r>
        <w:t>irthdays</w:t>
      </w:r>
    </w:p>
    <w:p w14:paraId="114D7672" w14:textId="729E3802" w:rsidR="00D96412" w:rsidRDefault="00D96412" w:rsidP="00D96412">
      <w:r>
        <w:t xml:space="preserve">Answers </w:t>
      </w:r>
      <w:r w:rsidR="003C4A7C">
        <w:t xml:space="preserve">to the tables </w:t>
      </w:r>
      <w:r>
        <w:t>will vary.</w:t>
      </w:r>
    </w:p>
    <w:p w14:paraId="63C59C66" w14:textId="77777777" w:rsidR="00D96412" w:rsidRDefault="00D96412" w:rsidP="00C33A5B">
      <w:pPr>
        <w:pStyle w:val="ListNumber"/>
        <w:numPr>
          <w:ilvl w:val="0"/>
          <w:numId w:val="17"/>
        </w:numPr>
      </w:pPr>
      <w:r>
        <w:t>Every input has exactly one output.</w:t>
      </w:r>
    </w:p>
    <w:p w14:paraId="2F0DDC9B" w14:textId="77777777" w:rsidR="00D96412" w:rsidRPr="00E128EA" w:rsidRDefault="00D96412" w:rsidP="00D96412">
      <w:pPr>
        <w:pStyle w:val="ListNumber"/>
        <w:numPr>
          <w:ilvl w:val="0"/>
          <w:numId w:val="10"/>
        </w:numPr>
      </w:pPr>
      <w:r>
        <w:t>Every input has many different outputs (potentially).</w:t>
      </w:r>
    </w:p>
    <w:p w14:paraId="597F4017" w14:textId="5D55DEB6" w:rsidR="00F72203" w:rsidRDefault="00F72203" w:rsidP="00F72203">
      <w:pPr>
        <w:pStyle w:val="Heading3"/>
      </w:pPr>
      <w:r>
        <w:lastRenderedPageBreak/>
        <w:t xml:space="preserve">Appendix </w:t>
      </w:r>
      <w:r w:rsidR="00D96412">
        <w:t>B</w:t>
      </w:r>
      <w:r>
        <w:t xml:space="preserve"> – Frayer diagram</w:t>
      </w:r>
    </w:p>
    <w:p w14:paraId="01CA9DF5" w14:textId="77777777" w:rsidR="00F72203" w:rsidRDefault="00F72203" w:rsidP="00F72203">
      <w:r w:rsidRPr="00DF51BD">
        <w:rPr>
          <w:noProof/>
        </w:rPr>
        <w:drawing>
          <wp:inline distT="0" distB="0" distL="0" distR="0" wp14:anchorId="551A6D2F" wp14:editId="2CA6CCA6">
            <wp:extent cx="7782296" cy="4467225"/>
            <wp:effectExtent l="0" t="0" r="9525" b="0"/>
            <wp:docPr id="535444647" name="Picture 1" descr="An example of a completed Frayer diagram for the term 'Function'. The definition provided is ‘A function 𝑓 of a real variable x is a relation where each element `x` of a given set is associated with exactly one element `y` of the second set. ’ It labels inputs as independent and outputs as dependent and provides examples drawn from the Desmo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44647" name="Picture 1" descr="An example of a completed Frayer diagram for the term 'Function'. The definition provided is ‘A function 𝑓 of a real variable x is a relation where each element `x` of a given set is associated with exactly one element `y` of the second set. ’ It labels inputs as independent and outputs as dependent and provides examples drawn from the Desmos activity."/>
                    <pic:cNvPicPr/>
                  </pic:nvPicPr>
                  <pic:blipFill>
                    <a:blip r:embed="rId32"/>
                    <a:stretch>
                      <a:fillRect/>
                    </a:stretch>
                  </pic:blipFill>
                  <pic:spPr>
                    <a:xfrm>
                      <a:off x="0" y="0"/>
                      <a:ext cx="7813777" cy="4485296"/>
                    </a:xfrm>
                    <a:prstGeom prst="rect">
                      <a:avLst/>
                    </a:prstGeom>
                  </pic:spPr>
                </pic:pic>
              </a:graphicData>
            </a:graphic>
          </wp:inline>
        </w:drawing>
      </w:r>
    </w:p>
    <w:p w14:paraId="569BA66C" w14:textId="33590597" w:rsidR="006D4640" w:rsidRDefault="008B71D5" w:rsidP="006D4640">
      <w:pPr>
        <w:pStyle w:val="Heading3"/>
        <w:rPr>
          <w:rStyle w:val="Heading2Char"/>
        </w:rPr>
      </w:pPr>
      <w:r>
        <w:lastRenderedPageBreak/>
        <w:t xml:space="preserve">Appendix </w:t>
      </w:r>
      <w:r w:rsidR="00D96412">
        <w:t>C</w:t>
      </w:r>
      <w:r>
        <w:t xml:space="preserve"> – </w:t>
      </w:r>
      <w:r w:rsidR="00C33A5B">
        <w:t>r</w:t>
      </w:r>
      <w:r w:rsidR="006D4640">
        <w:t xml:space="preserve">elation or function </w:t>
      </w:r>
    </w:p>
    <w:tbl>
      <w:tblPr>
        <w:tblStyle w:val="Tableheader"/>
        <w:tblW w:w="14601" w:type="dxa"/>
        <w:tblLook w:val="04A0" w:firstRow="1" w:lastRow="0" w:firstColumn="1" w:lastColumn="0" w:noHBand="0" w:noVBand="1"/>
        <w:tblDescription w:val="The table provides a variety of relations and their graphs, with a decision indicating if the relation is also a function and a justification for the decision."/>
      </w:tblPr>
      <w:tblGrid>
        <w:gridCol w:w="2547"/>
        <w:gridCol w:w="3696"/>
        <w:gridCol w:w="3119"/>
        <w:gridCol w:w="5239"/>
      </w:tblGrid>
      <w:tr w:rsidR="00B12D8B" w14:paraId="5B690774" w14:textId="77777777" w:rsidTr="00167E31">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47" w:type="dxa"/>
          </w:tcPr>
          <w:p w14:paraId="2C4C701A" w14:textId="77777777" w:rsidR="006D4640" w:rsidRDefault="006D4640" w:rsidP="009C115B">
            <w:pPr>
              <w:suppressAutoHyphens w:val="0"/>
              <w:spacing w:after="0" w:line="276" w:lineRule="auto"/>
            </w:pPr>
            <w:r>
              <w:t>Relation</w:t>
            </w:r>
          </w:p>
        </w:tc>
        <w:tc>
          <w:tcPr>
            <w:tcW w:w="3696" w:type="dxa"/>
          </w:tcPr>
          <w:p w14:paraId="0B755A62" w14:textId="77777777" w:rsidR="006D4640" w:rsidRDefault="006D4640" w:rsidP="009C115B">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t>Graph</w:t>
            </w:r>
          </w:p>
        </w:tc>
        <w:tc>
          <w:tcPr>
            <w:tcW w:w="3119" w:type="dxa"/>
          </w:tcPr>
          <w:p w14:paraId="30191946" w14:textId="77777777" w:rsidR="006D4640" w:rsidRDefault="006D4640" w:rsidP="009C115B">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t>Is the relation a function?</w:t>
            </w:r>
          </w:p>
        </w:tc>
        <w:tc>
          <w:tcPr>
            <w:tcW w:w="5239" w:type="dxa"/>
          </w:tcPr>
          <w:p w14:paraId="4DEB6AB2" w14:textId="77777777" w:rsidR="006D4640" w:rsidRDefault="006D4640" w:rsidP="009C115B">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t>Justification</w:t>
            </w:r>
          </w:p>
        </w:tc>
      </w:tr>
      <w:tr w:rsidR="00B337F2" w14:paraId="32F3A77C" w14:textId="77777777" w:rsidTr="00167E31">
        <w:trPr>
          <w:cnfStyle w:val="000000100000" w:firstRow="0" w:lastRow="0" w:firstColumn="0" w:lastColumn="0" w:oddVBand="0" w:evenVBand="0" w:oddHBand="1"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74FD058" w14:textId="77777777" w:rsidR="006D4640" w:rsidRDefault="00000000" w:rsidP="009C115B">
            <w:pPr>
              <w:suppressAutoHyphens w:val="0"/>
              <w:spacing w:after="0" w:line="276" w:lineRule="auto"/>
            </w:pPr>
            <m:oMath>
              <m:d>
                <m:dPr>
                  <m:ctrlPr>
                    <w:rPr>
                      <w:rFonts w:ascii="Cambria Math" w:hAnsi="Cambria Math"/>
                      <w:i/>
                    </w:rPr>
                  </m:ctrlPr>
                </m:dPr>
                <m:e>
                  <m:r>
                    <w:rPr>
                      <w:rFonts w:ascii="Cambria Math" w:hAnsi="Cambria Math"/>
                    </w:rPr>
                    <m:t>0, 3</m:t>
                  </m:r>
                </m:e>
              </m:d>
              <m:r>
                <w:rPr>
                  <w:rFonts w:ascii="Cambria Math" w:hAnsi="Cambria Math"/>
                </w:rPr>
                <m:t xml:space="preserve">, </m:t>
              </m:r>
              <m:d>
                <m:dPr>
                  <m:ctrlPr>
                    <w:rPr>
                      <w:rFonts w:ascii="Cambria Math" w:hAnsi="Cambria Math"/>
                      <w:i/>
                    </w:rPr>
                  </m:ctrlPr>
                </m:dPr>
                <m:e>
                  <m:r>
                    <w:rPr>
                      <w:rFonts w:ascii="Cambria Math" w:hAnsi="Cambria Math"/>
                    </w:rPr>
                    <m:t>1, 2</m:t>
                  </m:r>
                </m:e>
              </m:d>
              <m:r>
                <w:rPr>
                  <w:rFonts w:ascii="Cambria Math" w:hAnsi="Cambria Math"/>
                </w:rPr>
                <m:t xml:space="preserve">, </m:t>
              </m:r>
              <m:d>
                <m:dPr>
                  <m:ctrlPr>
                    <w:rPr>
                      <w:rFonts w:ascii="Cambria Math" w:hAnsi="Cambria Math"/>
                      <w:i/>
                    </w:rPr>
                  </m:ctrlPr>
                </m:dPr>
                <m:e>
                  <m:r>
                    <w:rPr>
                      <w:rFonts w:ascii="Cambria Math" w:hAnsi="Cambria Math"/>
                    </w:rPr>
                    <m:t>2, 3</m:t>
                  </m:r>
                </m:e>
              </m:d>
              <m:r>
                <w:rPr>
                  <w:rFonts w:ascii="Cambria Math" w:hAnsi="Cambria Math"/>
                </w:rPr>
                <m:t>, (2,4)</m:t>
              </m:r>
            </m:oMath>
            <w:r w:rsidR="006D4640">
              <w:rPr>
                <w:rFonts w:eastAsiaTheme="minorEastAsia"/>
              </w:rPr>
              <w:t xml:space="preserve"> </w:t>
            </w:r>
          </w:p>
        </w:tc>
        <w:tc>
          <w:tcPr>
            <w:tcW w:w="3696" w:type="dxa"/>
          </w:tcPr>
          <w:p w14:paraId="7BF8ACB0" w14:textId="7B7E00A4" w:rsidR="006D4640" w:rsidRDefault="006D4640" w:rsidP="009C115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BEB9821" wp14:editId="40523B9C">
                  <wp:extent cx="2011680" cy="1974447"/>
                  <wp:effectExtent l="0" t="0" r="7620" b="6985"/>
                  <wp:docPr id="606061703" name="Picture 1" descr="The graph of the relation (0,3),(1,2),(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61703" name="Picture 1" descr="The graph of the relation (0,3),(1,2),(2,3),(2,4)."/>
                          <pic:cNvPicPr/>
                        </pic:nvPicPr>
                        <pic:blipFill>
                          <a:blip r:embed="rId33"/>
                          <a:stretch>
                            <a:fillRect/>
                          </a:stretch>
                        </pic:blipFill>
                        <pic:spPr>
                          <a:xfrm>
                            <a:off x="0" y="0"/>
                            <a:ext cx="2011680" cy="1974447"/>
                          </a:xfrm>
                          <a:prstGeom prst="rect">
                            <a:avLst/>
                          </a:prstGeom>
                        </pic:spPr>
                      </pic:pic>
                    </a:graphicData>
                  </a:graphic>
                </wp:inline>
              </w:drawing>
            </w:r>
          </w:p>
        </w:tc>
        <w:tc>
          <w:tcPr>
            <w:tcW w:w="3119" w:type="dxa"/>
            <w:vAlign w:val="center"/>
          </w:tcPr>
          <w:p w14:paraId="0E05CB49" w14:textId="2262F80E" w:rsidR="006D4640" w:rsidRDefault="006D4640" w:rsidP="006D4640">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No</w:t>
            </w:r>
          </w:p>
        </w:tc>
        <w:tc>
          <w:tcPr>
            <w:tcW w:w="5239" w:type="dxa"/>
          </w:tcPr>
          <w:p w14:paraId="6958E929" w14:textId="4DE2883A" w:rsidR="006D4640" w:rsidRDefault="006D4640" w:rsidP="009C115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t xml:space="preserve">The relation is not a function as it has 2 </w:t>
            </w:r>
            <m:oMath>
              <m:r>
                <w:rPr>
                  <w:rFonts w:ascii="Cambria Math" w:hAnsi="Cambria Math"/>
                </w:rPr>
                <m:t>y</m:t>
              </m:r>
            </m:oMath>
            <w:r>
              <w:rPr>
                <w:rFonts w:eastAsiaTheme="minorEastAsia"/>
              </w:rPr>
              <w:t xml:space="preserve">-values assigned to the </w:t>
            </w:r>
            <m:oMath>
              <m:r>
                <w:rPr>
                  <w:rFonts w:ascii="Cambria Math" w:eastAsiaTheme="minorEastAsia" w:hAnsi="Cambria Math"/>
                </w:rPr>
                <m:t>x</m:t>
              </m:r>
            </m:oMath>
            <w:r>
              <w:rPr>
                <w:rFonts w:eastAsiaTheme="minorEastAsia"/>
              </w:rPr>
              <w:t>-</w:t>
            </w:r>
            <w:r w:rsidR="00B12D8B">
              <w:rPr>
                <w:rFonts w:eastAsiaTheme="minorEastAsia"/>
              </w:rPr>
              <w:t>value</w:t>
            </w:r>
            <w:r>
              <w:rPr>
                <w:rFonts w:eastAsiaTheme="minorEastAsia"/>
              </w:rPr>
              <w:t xml:space="preserve"> 2.</w:t>
            </w:r>
          </w:p>
          <w:p w14:paraId="0F546000" w14:textId="0D827314" w:rsidR="006D4640" w:rsidRDefault="006D4640" w:rsidP="009C115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 xml:space="preserve">The relation also fails the vertical line test as when </w:t>
            </w:r>
            <m:oMath>
              <m:r>
                <w:rPr>
                  <w:rFonts w:ascii="Cambria Math" w:hAnsi="Cambria Math"/>
                </w:rPr>
                <m:t>x=2</m:t>
              </m:r>
            </m:oMath>
            <w:r>
              <w:rPr>
                <w:rFonts w:eastAsiaTheme="minorEastAsia"/>
              </w:rPr>
              <w:t xml:space="preserve">, the vertical line intersects the relation as the points </w:t>
            </w:r>
            <m:oMath>
              <m:d>
                <m:dPr>
                  <m:ctrlPr>
                    <w:rPr>
                      <w:rFonts w:ascii="Cambria Math" w:eastAsiaTheme="minorEastAsia" w:hAnsi="Cambria Math"/>
                      <w:i/>
                    </w:rPr>
                  </m:ctrlPr>
                </m:dPr>
                <m:e>
                  <m:r>
                    <w:rPr>
                      <w:rFonts w:ascii="Cambria Math" w:eastAsiaTheme="minorEastAsia" w:hAnsi="Cambria Math"/>
                    </w:rPr>
                    <m:t>2,3</m:t>
                  </m:r>
                </m:e>
              </m:d>
            </m:oMath>
            <w:r w:rsidR="007A5B57">
              <w:rPr>
                <w:rFonts w:eastAsiaTheme="minorEastAsia"/>
              </w:rPr>
              <w:t xml:space="preserve"> and </w:t>
            </w:r>
            <m:oMath>
              <m:r>
                <w:rPr>
                  <w:rFonts w:ascii="Cambria Math" w:eastAsiaTheme="minorEastAsia" w:hAnsi="Cambria Math"/>
                </w:rPr>
                <m:t>(2, 4)</m:t>
              </m:r>
            </m:oMath>
            <w:r w:rsidR="007A5B57">
              <w:rPr>
                <w:rFonts w:eastAsiaTheme="minorEastAsia"/>
              </w:rPr>
              <w:t>.</w:t>
            </w:r>
          </w:p>
        </w:tc>
      </w:tr>
      <w:tr w:rsidR="00B337F2" w14:paraId="22BCDCF9" w14:textId="77777777" w:rsidTr="00EA343F">
        <w:trPr>
          <w:cnfStyle w:val="000000010000" w:firstRow="0" w:lastRow="0" w:firstColumn="0" w:lastColumn="0" w:oddVBand="0" w:evenVBand="0" w:oddHBand="0" w:evenHBand="1"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486CFE76" w14:textId="0C5ACDD3" w:rsidR="006D4640" w:rsidRPr="00C60C79" w:rsidRDefault="007A5B57" w:rsidP="00C60C79">
            <w:pPr>
              <w:suppressAutoHyphens w:val="0"/>
              <w:spacing w:after="0" w:line="276" w:lineRule="auto"/>
            </w:pPr>
            <m:oMathPara>
              <m:oMathParaPr>
                <m:jc m:val="left"/>
              </m:oMathParaPr>
              <m:oMath>
                <m:r>
                  <w:rPr>
                    <w:rFonts w:ascii="Cambria Math" w:hAnsi="Cambria Math"/>
                  </w:rPr>
                  <m:t>y=3x-2</m:t>
                </m:r>
              </m:oMath>
            </m:oMathPara>
          </w:p>
        </w:tc>
        <w:tc>
          <w:tcPr>
            <w:tcW w:w="0" w:type="dxa"/>
            <w:shd w:val="clear" w:color="auto" w:fill="auto"/>
          </w:tcPr>
          <w:p w14:paraId="186ADA79" w14:textId="4DB09E21" w:rsidR="006D4640" w:rsidRDefault="00A16995" w:rsidP="009C115B">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BAF319B" wp14:editId="5E6A59D8">
                  <wp:extent cx="2180493" cy="2141322"/>
                  <wp:effectExtent l="0" t="0" r="0" b="0"/>
                  <wp:docPr id="186746986" name="Picture 1" descr="The graph y=3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6986" name="Picture 1" descr="The graph y=3x-2."/>
                          <pic:cNvPicPr/>
                        </pic:nvPicPr>
                        <pic:blipFill>
                          <a:blip r:embed="rId34"/>
                          <a:stretch>
                            <a:fillRect/>
                          </a:stretch>
                        </pic:blipFill>
                        <pic:spPr>
                          <a:xfrm>
                            <a:off x="0" y="0"/>
                            <a:ext cx="2180493" cy="2141322"/>
                          </a:xfrm>
                          <a:prstGeom prst="rect">
                            <a:avLst/>
                          </a:prstGeom>
                        </pic:spPr>
                      </pic:pic>
                    </a:graphicData>
                  </a:graphic>
                </wp:inline>
              </w:drawing>
            </w:r>
          </w:p>
        </w:tc>
        <w:tc>
          <w:tcPr>
            <w:tcW w:w="0" w:type="dxa"/>
            <w:shd w:val="clear" w:color="auto" w:fill="auto"/>
            <w:vAlign w:val="center"/>
          </w:tcPr>
          <w:p w14:paraId="564C131F" w14:textId="32492DA5" w:rsidR="00A16995" w:rsidRDefault="00A16995" w:rsidP="00A1699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Yes</w:t>
            </w:r>
          </w:p>
        </w:tc>
        <w:tc>
          <w:tcPr>
            <w:tcW w:w="0" w:type="dxa"/>
            <w:shd w:val="clear" w:color="auto" w:fill="auto"/>
          </w:tcPr>
          <w:p w14:paraId="3F866AD2" w14:textId="1B0C0867" w:rsidR="006D4640" w:rsidRDefault="00A16995" w:rsidP="009C115B">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 xml:space="preserve">The relation is a function, as the straight line passes the vertical line test, as for each </w:t>
            </w:r>
            <m:oMath>
              <m:r>
                <w:rPr>
                  <w:rFonts w:ascii="Cambria Math" w:hAnsi="Cambria Math"/>
                </w:rPr>
                <m:t>x</m:t>
              </m:r>
            </m:oMath>
            <w:r>
              <w:rPr>
                <w:rFonts w:eastAsiaTheme="minorEastAsia"/>
              </w:rPr>
              <w:t xml:space="preserve">-value, the vertical line only intersects the graph once. </w:t>
            </w:r>
          </w:p>
        </w:tc>
      </w:tr>
      <w:tr w:rsidR="00B337F2" w14:paraId="20856A98" w14:textId="77777777" w:rsidTr="00167E31">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275F866" w14:textId="373A640B" w:rsidR="006D4640" w:rsidRPr="006A655E" w:rsidRDefault="006A655E" w:rsidP="006A655E">
            <w:pPr>
              <w:suppressAutoHyphens w:val="0"/>
              <w:spacing w:after="0" w:line="276" w:lineRule="auto"/>
              <w:jc w:val="both"/>
            </w:pPr>
            <m:oMathPara>
              <m:oMathParaPr>
                <m:jc m:val="left"/>
              </m:oMathParaPr>
              <m:oMath>
                <m:r>
                  <w:rPr>
                    <w:rFonts w:ascii="Cambria Math" w:hAnsi="Cambria Math"/>
                  </w:rPr>
                  <w:lastRenderedPageBreak/>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oMath>
            </m:oMathPara>
          </w:p>
        </w:tc>
        <w:tc>
          <w:tcPr>
            <w:tcW w:w="3696" w:type="dxa"/>
          </w:tcPr>
          <w:p w14:paraId="42C746E2" w14:textId="5EACFB6D" w:rsidR="006D4640" w:rsidRDefault="00B337F2" w:rsidP="009C115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D367E82" wp14:editId="2D7D7F99">
                  <wp:extent cx="2200112" cy="2159391"/>
                  <wp:effectExtent l="0" t="0" r="0" b="0"/>
                  <wp:docPr id="513257425" name="Picture 1" descr="The graph of y=x^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57425" name="Picture 1" descr="The graph of y=x^2-3."/>
                          <pic:cNvPicPr/>
                        </pic:nvPicPr>
                        <pic:blipFill>
                          <a:blip r:embed="rId35"/>
                          <a:stretch>
                            <a:fillRect/>
                          </a:stretch>
                        </pic:blipFill>
                        <pic:spPr>
                          <a:xfrm>
                            <a:off x="0" y="0"/>
                            <a:ext cx="2200112" cy="2159391"/>
                          </a:xfrm>
                          <a:prstGeom prst="rect">
                            <a:avLst/>
                          </a:prstGeom>
                        </pic:spPr>
                      </pic:pic>
                    </a:graphicData>
                  </a:graphic>
                </wp:inline>
              </w:drawing>
            </w:r>
          </w:p>
        </w:tc>
        <w:tc>
          <w:tcPr>
            <w:tcW w:w="3119" w:type="dxa"/>
            <w:vAlign w:val="center"/>
          </w:tcPr>
          <w:p w14:paraId="71F7202B" w14:textId="61DEA207" w:rsidR="006D4640" w:rsidRDefault="00B337F2" w:rsidP="00B337F2">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Yes</w:t>
            </w:r>
          </w:p>
        </w:tc>
        <w:tc>
          <w:tcPr>
            <w:tcW w:w="5239" w:type="dxa"/>
          </w:tcPr>
          <w:p w14:paraId="309A0A2F" w14:textId="0690F982" w:rsidR="006D4640" w:rsidRDefault="00B337F2" w:rsidP="009C115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 xml:space="preserve">The relation is a function, as the straight line passes the vertical line test, as for each </w:t>
            </w:r>
            <m:oMath>
              <m:r>
                <w:rPr>
                  <w:rFonts w:ascii="Cambria Math" w:hAnsi="Cambria Math"/>
                </w:rPr>
                <m:t>x</m:t>
              </m:r>
            </m:oMath>
            <w:r>
              <w:rPr>
                <w:rFonts w:eastAsiaTheme="minorEastAsia"/>
              </w:rPr>
              <w:t>-value, the vertical line only intersects the graph once.</w:t>
            </w:r>
          </w:p>
        </w:tc>
      </w:tr>
      <w:tr w:rsidR="00167E31" w14:paraId="2F845FDC" w14:textId="77777777" w:rsidTr="00EA343F">
        <w:trPr>
          <w:cnfStyle w:val="000000010000" w:firstRow="0" w:lastRow="0" w:firstColumn="0" w:lastColumn="0" w:oddVBand="0" w:evenVBand="0" w:oddHBand="0" w:evenHBand="1"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686E2AEA" w14:textId="21B6EE27" w:rsidR="00B337F2" w:rsidRPr="00B12D8B" w:rsidRDefault="00B337F2" w:rsidP="006A655E">
            <w:pPr>
              <w:suppressAutoHyphens w:val="0"/>
              <w:spacing w:after="0" w:line="276" w:lineRule="auto"/>
              <w:jc w:val="both"/>
              <w:rPr>
                <w:rFonts w:eastAsia="Calibri"/>
              </w:rPr>
            </w:pPr>
            <m:oMathPara>
              <m:oMathParaPr>
                <m:jc m:val="left"/>
              </m:oMathParaPr>
              <m:oMath>
                <m:r>
                  <w:rPr>
                    <w:rFonts w:ascii="Cambria Math" w:eastAsia="Calibri" w:hAnsi="Cambria Math"/>
                  </w:rPr>
                  <m:t>x=-2</m:t>
                </m:r>
              </m:oMath>
            </m:oMathPara>
          </w:p>
        </w:tc>
        <w:tc>
          <w:tcPr>
            <w:tcW w:w="0" w:type="dxa"/>
            <w:shd w:val="clear" w:color="auto" w:fill="auto"/>
          </w:tcPr>
          <w:p w14:paraId="65714306" w14:textId="7ACC314C" w:rsidR="00B337F2" w:rsidRDefault="00B12D8B" w:rsidP="009C115B">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068C1B29" wp14:editId="2811B464">
                  <wp:extent cx="2173459" cy="2133232"/>
                  <wp:effectExtent l="0" t="0" r="0" b="635"/>
                  <wp:docPr id="2053885528" name="Picture 1" descr="The graph of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85528" name="Picture 1" descr="The graph of x=-2."/>
                          <pic:cNvPicPr/>
                        </pic:nvPicPr>
                        <pic:blipFill>
                          <a:blip r:embed="rId36"/>
                          <a:stretch>
                            <a:fillRect/>
                          </a:stretch>
                        </pic:blipFill>
                        <pic:spPr>
                          <a:xfrm>
                            <a:off x="0" y="0"/>
                            <a:ext cx="2186218" cy="2145755"/>
                          </a:xfrm>
                          <a:prstGeom prst="rect">
                            <a:avLst/>
                          </a:prstGeom>
                        </pic:spPr>
                      </pic:pic>
                    </a:graphicData>
                  </a:graphic>
                </wp:inline>
              </w:drawing>
            </w:r>
          </w:p>
        </w:tc>
        <w:tc>
          <w:tcPr>
            <w:tcW w:w="0" w:type="dxa"/>
            <w:shd w:val="clear" w:color="auto" w:fill="auto"/>
            <w:vAlign w:val="center"/>
          </w:tcPr>
          <w:p w14:paraId="45252C39" w14:textId="2D2A8003" w:rsidR="00B337F2" w:rsidRDefault="00B12D8B" w:rsidP="00B337F2">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No</w:t>
            </w:r>
          </w:p>
        </w:tc>
        <w:tc>
          <w:tcPr>
            <w:tcW w:w="0" w:type="dxa"/>
            <w:shd w:val="clear" w:color="auto" w:fill="auto"/>
          </w:tcPr>
          <w:p w14:paraId="0CA3E0C7" w14:textId="0BFD834E" w:rsidR="00B12D8B" w:rsidRDefault="00B12D8B" w:rsidP="00B12D8B">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t xml:space="preserve">The relation is not a function as it has infinitely many </w:t>
            </w:r>
            <m:oMath>
              <m:r>
                <w:rPr>
                  <w:rFonts w:ascii="Cambria Math" w:hAnsi="Cambria Math"/>
                </w:rPr>
                <m:t>y</m:t>
              </m:r>
            </m:oMath>
            <w:r>
              <w:rPr>
                <w:rFonts w:eastAsiaTheme="minorEastAsia"/>
              </w:rPr>
              <w:t xml:space="preserve">-values assigned to the </w:t>
            </w:r>
            <m:oMath>
              <m:r>
                <w:rPr>
                  <w:rFonts w:ascii="Cambria Math" w:eastAsiaTheme="minorEastAsia" w:hAnsi="Cambria Math"/>
                </w:rPr>
                <m:t>x</m:t>
              </m:r>
            </m:oMath>
            <w:r>
              <w:rPr>
                <w:rFonts w:eastAsiaTheme="minorEastAsia"/>
              </w:rPr>
              <w:t xml:space="preserve">-value </w:t>
            </w:r>
            <m:oMath>
              <m:r>
                <w:rPr>
                  <w:rFonts w:ascii="Cambria Math" w:eastAsiaTheme="minorEastAsia" w:hAnsi="Cambria Math"/>
                </w:rPr>
                <m:t>-2</m:t>
              </m:r>
            </m:oMath>
            <w:r>
              <w:rPr>
                <w:rFonts w:eastAsiaTheme="minorEastAsia"/>
              </w:rPr>
              <w:t>.</w:t>
            </w:r>
          </w:p>
          <w:p w14:paraId="3E1E67E4" w14:textId="3C2CFFDD" w:rsidR="00B337F2" w:rsidRDefault="00B12D8B" w:rsidP="00B12D8B">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 xml:space="preserve">The relation also fails the vertical line test as when </w:t>
            </w:r>
            <m:oMath>
              <m:r>
                <w:rPr>
                  <w:rFonts w:ascii="Cambria Math" w:hAnsi="Cambria Math"/>
                </w:rPr>
                <m:t>x=-2</m:t>
              </m:r>
            </m:oMath>
            <w:r>
              <w:rPr>
                <w:rFonts w:eastAsiaTheme="minorEastAsia"/>
              </w:rPr>
              <w:t>, the vertical line intersects the relation infinitely</w:t>
            </w:r>
            <w:r w:rsidR="00644E0C">
              <w:rPr>
                <w:rFonts w:eastAsiaTheme="minorEastAsia"/>
              </w:rPr>
              <w:t xml:space="preserve"> </w:t>
            </w:r>
            <w:r w:rsidR="00AF0939">
              <w:rPr>
                <w:rFonts w:eastAsiaTheme="minorEastAsia"/>
              </w:rPr>
              <w:t>many</w:t>
            </w:r>
            <w:r w:rsidR="00644E0C">
              <w:rPr>
                <w:rFonts w:eastAsiaTheme="minorEastAsia"/>
              </w:rPr>
              <w:t xml:space="preserve"> times</w:t>
            </w:r>
            <w:r>
              <w:rPr>
                <w:rFonts w:eastAsiaTheme="minorEastAsia"/>
              </w:rPr>
              <w:t>.</w:t>
            </w:r>
          </w:p>
        </w:tc>
      </w:tr>
      <w:tr w:rsidR="00EF4E6D" w14:paraId="4F2263D0" w14:textId="77777777" w:rsidTr="00167E31">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6F5F9D1" w14:textId="4D30FD00" w:rsidR="00EF4E6D" w:rsidRPr="00EF4E6D" w:rsidRDefault="00EF4E6D" w:rsidP="00EF4E6D">
            <w:pPr>
              <w:suppressAutoHyphens w:val="0"/>
              <w:spacing w:after="0" w:line="276" w:lineRule="auto"/>
              <w:rPr>
                <w:rFonts w:eastAsia="Calibri"/>
              </w:rPr>
            </w:pPr>
            <m:oMathPara>
              <m:oMathParaPr>
                <m:jc m:val="left"/>
              </m:oMathParaPr>
              <m:oMath>
                <m:r>
                  <w:rPr>
                    <w:rFonts w:ascii="Cambria Math" w:eastAsia="Calibri" w:hAnsi="Cambria Math"/>
                  </w:rPr>
                  <w:lastRenderedPageBreak/>
                  <m:t>y=1</m:t>
                </m:r>
              </m:oMath>
            </m:oMathPara>
          </w:p>
        </w:tc>
        <w:tc>
          <w:tcPr>
            <w:tcW w:w="3696" w:type="dxa"/>
          </w:tcPr>
          <w:p w14:paraId="157D8ABD" w14:textId="4D9073A8" w:rsidR="00EF4E6D" w:rsidRDefault="00AF0939" w:rsidP="009C115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9B1CB2C" wp14:editId="4FBAC346">
                  <wp:extent cx="2096086" cy="2057291"/>
                  <wp:effectExtent l="0" t="0" r="0" b="635"/>
                  <wp:docPr id="487772499" name="Picture 1" descr="The graph of 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72499" name="Picture 1" descr="The graph of y=1."/>
                          <pic:cNvPicPr/>
                        </pic:nvPicPr>
                        <pic:blipFill>
                          <a:blip r:embed="rId37"/>
                          <a:stretch>
                            <a:fillRect/>
                          </a:stretch>
                        </pic:blipFill>
                        <pic:spPr>
                          <a:xfrm>
                            <a:off x="0" y="0"/>
                            <a:ext cx="2107439" cy="2068434"/>
                          </a:xfrm>
                          <a:prstGeom prst="rect">
                            <a:avLst/>
                          </a:prstGeom>
                        </pic:spPr>
                      </pic:pic>
                    </a:graphicData>
                  </a:graphic>
                </wp:inline>
              </w:drawing>
            </w:r>
          </w:p>
        </w:tc>
        <w:tc>
          <w:tcPr>
            <w:tcW w:w="3119" w:type="dxa"/>
            <w:vAlign w:val="center"/>
          </w:tcPr>
          <w:p w14:paraId="0C4036E6" w14:textId="4DB8ED2C" w:rsidR="00EF4E6D" w:rsidRDefault="00AF0939" w:rsidP="00B337F2">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Yes</w:t>
            </w:r>
          </w:p>
        </w:tc>
        <w:tc>
          <w:tcPr>
            <w:tcW w:w="5239" w:type="dxa"/>
          </w:tcPr>
          <w:p w14:paraId="1686DEEA" w14:textId="3204B132" w:rsidR="00EF4E6D" w:rsidRDefault="00AF0939" w:rsidP="00B12D8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 xml:space="preserve">The relation is a function, as the straight line passes the vertical line test, as for each </w:t>
            </w:r>
            <m:oMath>
              <m:r>
                <w:rPr>
                  <w:rFonts w:ascii="Cambria Math" w:hAnsi="Cambria Math"/>
                </w:rPr>
                <m:t>x</m:t>
              </m:r>
            </m:oMath>
            <w:r>
              <w:rPr>
                <w:rFonts w:eastAsiaTheme="minorEastAsia"/>
              </w:rPr>
              <w:t>-value, the vertical line only intersects the graph once.</w:t>
            </w:r>
          </w:p>
        </w:tc>
      </w:tr>
      <w:tr w:rsidR="00167E31" w14:paraId="595C2D30" w14:textId="77777777" w:rsidTr="00EA343F">
        <w:trPr>
          <w:cnfStyle w:val="000000010000" w:firstRow="0" w:lastRow="0" w:firstColumn="0" w:lastColumn="0" w:oddVBand="0" w:evenVBand="0" w:oddHBand="0" w:evenHBand="1"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17265722" w14:textId="36492EDB" w:rsidR="00167E31" w:rsidRPr="00167E31" w:rsidRDefault="00167E31" w:rsidP="00167E31">
            <w:pPr>
              <w:suppressAutoHyphens w:val="0"/>
              <w:spacing w:after="0" w:line="276" w:lineRule="auto"/>
              <w:jc w:val="both"/>
              <w:rPr>
                <w:rFonts w:eastAsia="Calibri"/>
              </w:rPr>
            </w:pPr>
            <m:oMathPara>
              <m:oMathParaPr>
                <m:jc m:val="left"/>
              </m:oMathParaPr>
              <m:oMath>
                <m:r>
                  <w:rPr>
                    <w:rFonts w:ascii="Cambria Math" w:eastAsia="Calibri" w:hAnsi="Cambria Math"/>
                  </w:rPr>
                  <m:t>y=</m:t>
                </m:r>
                <m:sSup>
                  <m:sSupPr>
                    <m:ctrlPr>
                      <w:rPr>
                        <w:rFonts w:ascii="Cambria Math" w:eastAsia="Calibri" w:hAnsi="Cambria Math"/>
                        <w:i/>
                      </w:rPr>
                    </m:ctrlPr>
                  </m:sSupPr>
                  <m:e>
                    <m:r>
                      <w:rPr>
                        <w:rFonts w:ascii="Cambria Math" w:eastAsia="Calibri" w:hAnsi="Cambria Math"/>
                      </w:rPr>
                      <m:t>2</m:t>
                    </m:r>
                  </m:e>
                  <m:sup>
                    <m:r>
                      <w:rPr>
                        <w:rFonts w:ascii="Cambria Math" w:eastAsia="Calibri" w:hAnsi="Cambria Math"/>
                      </w:rPr>
                      <m:t>x</m:t>
                    </m:r>
                  </m:sup>
                </m:sSup>
              </m:oMath>
            </m:oMathPara>
          </w:p>
        </w:tc>
        <w:tc>
          <w:tcPr>
            <w:tcW w:w="0" w:type="dxa"/>
            <w:shd w:val="clear" w:color="auto" w:fill="auto"/>
          </w:tcPr>
          <w:p w14:paraId="34E960AF" w14:textId="0B2035D1" w:rsidR="00167E31" w:rsidRDefault="00167E31" w:rsidP="00167E3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6DBD3DB5" wp14:editId="759F7737">
                  <wp:extent cx="2201594" cy="2160846"/>
                  <wp:effectExtent l="0" t="0" r="8255" b="0"/>
                  <wp:docPr id="1389538171" name="Picture 1" descr="The graph of y=2^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38171" name="Picture 1" descr="The graph of y=2^x. "/>
                          <pic:cNvPicPr/>
                        </pic:nvPicPr>
                        <pic:blipFill>
                          <a:blip r:embed="rId38"/>
                          <a:stretch>
                            <a:fillRect/>
                          </a:stretch>
                        </pic:blipFill>
                        <pic:spPr>
                          <a:xfrm>
                            <a:off x="0" y="0"/>
                            <a:ext cx="2207212" cy="2166360"/>
                          </a:xfrm>
                          <a:prstGeom prst="rect">
                            <a:avLst/>
                          </a:prstGeom>
                        </pic:spPr>
                      </pic:pic>
                    </a:graphicData>
                  </a:graphic>
                </wp:inline>
              </w:drawing>
            </w:r>
          </w:p>
        </w:tc>
        <w:tc>
          <w:tcPr>
            <w:tcW w:w="0" w:type="dxa"/>
            <w:shd w:val="clear" w:color="auto" w:fill="auto"/>
            <w:vAlign w:val="center"/>
          </w:tcPr>
          <w:p w14:paraId="782EEF4A" w14:textId="5B6DCB9E" w:rsidR="00167E31" w:rsidRDefault="00167E31" w:rsidP="00167E3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Yes</w:t>
            </w:r>
          </w:p>
        </w:tc>
        <w:tc>
          <w:tcPr>
            <w:tcW w:w="0" w:type="dxa"/>
            <w:shd w:val="clear" w:color="auto" w:fill="auto"/>
          </w:tcPr>
          <w:p w14:paraId="3B9EE24B" w14:textId="790E93FE" w:rsidR="00167E31" w:rsidRDefault="00167E31" w:rsidP="00167E3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 xml:space="preserve">The relation is a function, as the straight line passes the vertical line test, as for each </w:t>
            </w:r>
            <m:oMath>
              <m:r>
                <w:rPr>
                  <w:rFonts w:ascii="Cambria Math" w:hAnsi="Cambria Math"/>
                </w:rPr>
                <m:t>x</m:t>
              </m:r>
            </m:oMath>
            <w:r>
              <w:rPr>
                <w:rFonts w:eastAsiaTheme="minorEastAsia"/>
              </w:rPr>
              <w:t>-value, the vertical line only intersects the graph once.</w:t>
            </w:r>
          </w:p>
        </w:tc>
      </w:tr>
    </w:tbl>
    <w:p w14:paraId="61D37202" w14:textId="200900D3" w:rsidR="00407329" w:rsidRPr="006856F4" w:rsidRDefault="00407329" w:rsidP="006A655E"/>
    <w:p w14:paraId="57BFC7CA" w14:textId="77777777" w:rsidR="006D4640" w:rsidRDefault="006D4640" w:rsidP="00104DAC">
      <w:pPr>
        <w:pStyle w:val="Heading2"/>
        <w:sectPr w:rsidR="006D4640" w:rsidSect="006D4640">
          <w:pgSz w:w="16840" w:h="11900" w:orient="landscape"/>
          <w:pgMar w:top="1134" w:right="1134" w:bottom="1134" w:left="1134" w:header="709" w:footer="709" w:gutter="0"/>
          <w:cols w:space="708"/>
          <w:docGrid w:linePitch="360"/>
        </w:sectPr>
      </w:pPr>
    </w:p>
    <w:p w14:paraId="39CDE9F5" w14:textId="77777777" w:rsidR="00407329" w:rsidRDefault="00407329" w:rsidP="00104DAC">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9"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0" w:history="1">
        <w:r w:rsidRPr="004C354B">
          <w:rPr>
            <w:rStyle w:val="Hyperlink"/>
          </w:rPr>
          <w:t>https://educationstandards.nsw.edu.au/</w:t>
        </w:r>
      </w:hyperlink>
      <w:r w:rsidRPr="00A1020E">
        <w:t xml:space="preserve"> </w:t>
      </w:r>
      <w:r w:rsidRPr="00AE7FE3">
        <w:t xml:space="preserve">and the NSW Curriculum website </w:t>
      </w:r>
      <w:hyperlink r:id="rId41" w:history="1">
        <w:r w:rsidRPr="00AE7FE3">
          <w:rPr>
            <w:rStyle w:val="Hyperlink"/>
          </w:rPr>
          <w:t>https://curriculum.nsw.edu.au/</w:t>
        </w:r>
      </w:hyperlink>
      <w:r w:rsidRPr="00AE7FE3">
        <w:t>.</w:t>
      </w:r>
    </w:p>
    <w:p w14:paraId="59C6807B" w14:textId="57ABAE4A" w:rsidR="00757FA9" w:rsidRDefault="00757FA9" w:rsidP="00757FA9">
      <w:pPr>
        <w:rPr>
          <w:szCs w:val="22"/>
        </w:rPr>
      </w:pPr>
      <w:hyperlink r:id="rId42" w:history="1">
        <w:r w:rsidRPr="00C12AC4">
          <w:rPr>
            <w:rStyle w:val="Hyperlink"/>
            <w:szCs w:val="22"/>
          </w:rPr>
          <w:t>Mathematics Advanced 11</w:t>
        </w:r>
        <w:r w:rsidR="008C4C0B">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1B72B4BF" w14:textId="647C8712" w:rsidR="000957BB" w:rsidRDefault="000957BB" w:rsidP="00757FA9">
      <w:pPr>
        <w:rPr>
          <w:szCs w:val="22"/>
        </w:rPr>
      </w:pPr>
      <w:r w:rsidRPr="000957BB">
        <w:rPr>
          <w:szCs w:val="22"/>
        </w:rPr>
        <w:t>NESA (NSW Education Standards Authority (202</w:t>
      </w:r>
      <w:r>
        <w:rPr>
          <w:szCs w:val="22"/>
        </w:rPr>
        <w:t>4</w:t>
      </w:r>
      <w:r w:rsidRPr="000957BB">
        <w:rPr>
          <w:szCs w:val="22"/>
        </w:rPr>
        <w:t xml:space="preserve">) </w:t>
      </w:r>
      <w:hyperlink r:id="rId43" w:history="1">
        <w:r w:rsidRPr="000957BB">
          <w:rPr>
            <w:rStyle w:val="Hyperlink"/>
            <w:szCs w:val="22"/>
          </w:rPr>
          <w:t>‘Glossary’</w:t>
        </w:r>
      </w:hyperlink>
      <w:r w:rsidRPr="000957BB">
        <w:rPr>
          <w:szCs w:val="22"/>
        </w:rPr>
        <w:t xml:space="preserve">, </w:t>
      </w:r>
      <w:r w:rsidRPr="007653FC">
        <w:rPr>
          <w:i/>
          <w:iCs/>
          <w:szCs w:val="22"/>
        </w:rPr>
        <w:t>Mathematics Advanced 11–12 (2024)</w:t>
      </w:r>
      <w:r w:rsidRPr="000957BB">
        <w:rPr>
          <w:szCs w:val="22"/>
        </w:rPr>
        <w:t>, NESA website</w:t>
      </w:r>
      <w:r>
        <w:rPr>
          <w:szCs w:val="22"/>
        </w:rPr>
        <w:t>, accessed 22 July 2025.</w:t>
      </w:r>
    </w:p>
    <w:p w14:paraId="24F69AF3" w14:textId="77777777" w:rsidR="000957BB" w:rsidRPr="00C12AC4" w:rsidRDefault="000957BB" w:rsidP="00757FA9">
      <w:pPr>
        <w:rPr>
          <w:szCs w:val="22"/>
        </w:rPr>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4"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CD2248">
      <w:pPr>
        <w:pStyle w:val="ListBullet"/>
        <w:numPr>
          <w:ilvl w:val="0"/>
          <w:numId w:val="3"/>
        </w:numPr>
      </w:pPr>
      <w:r>
        <w:t>the NSW Department of Education logo, other logos and trademark-protected material</w:t>
      </w:r>
    </w:p>
    <w:p w14:paraId="2405BAF5" w14:textId="77777777" w:rsidR="00F63959" w:rsidRDefault="00F63959" w:rsidP="00CD2248">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headerReference w:type="first" r:id="rId46"/>
      <w:footerReference w:type="first" r:id="rId4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B0657" w14:textId="77777777" w:rsidR="0053440F" w:rsidRDefault="0053440F">
      <w:r>
        <w:separator/>
      </w:r>
    </w:p>
    <w:p w14:paraId="1E2EF4AD" w14:textId="77777777" w:rsidR="0053440F" w:rsidRDefault="0053440F"/>
    <w:p w14:paraId="0A6D45C0" w14:textId="77777777" w:rsidR="0053440F" w:rsidRDefault="0053440F"/>
  </w:endnote>
  <w:endnote w:type="continuationSeparator" w:id="0">
    <w:p w14:paraId="793754F6" w14:textId="77777777" w:rsidR="0053440F" w:rsidRDefault="0053440F">
      <w:r>
        <w:continuationSeparator/>
      </w:r>
    </w:p>
    <w:p w14:paraId="5AC35D13" w14:textId="77777777" w:rsidR="0053440F" w:rsidRDefault="0053440F"/>
    <w:p w14:paraId="13D6778C" w14:textId="77777777" w:rsidR="0053440F" w:rsidRDefault="0053440F"/>
  </w:endnote>
  <w:endnote w:type="continuationNotice" w:id="1">
    <w:p w14:paraId="2BF1D12E" w14:textId="77777777" w:rsidR="0053440F" w:rsidRDefault="0053440F">
      <w:pPr>
        <w:spacing w:before="0" w:line="240" w:lineRule="auto"/>
      </w:pPr>
    </w:p>
    <w:p w14:paraId="76F28AF4" w14:textId="77777777" w:rsidR="0053440F" w:rsidRDefault="005344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054605E-EE19-45BE-A9B4-FE625AF861C6}"/>
  </w:font>
  <w:font w:name="Calibri">
    <w:panose1 w:val="020F0502020204030204"/>
    <w:charset w:val="00"/>
    <w:family w:val="swiss"/>
    <w:pitch w:val="variable"/>
    <w:sig w:usb0="E4002EFF" w:usb1="C200247B" w:usb2="00000009" w:usb3="00000000" w:csb0="000001FF" w:csb1="00000000"/>
    <w:embedRegular r:id="rId2" w:fontKey="{CAC0F855-E16E-4B03-813E-43C4045B948A}"/>
    <w:embedBold r:id="rId3" w:fontKey="{7780E1A3-B1E1-4F70-800D-5DF63CC9A566}"/>
    <w:embedItalic r:id="rId4" w:fontKey="{A9936EFD-B3EE-4BAE-9361-952F20F6A858}"/>
    <w:embedBoldItalic r:id="rId5" w:fontKey="{3ED62B7A-8AB2-4820-A689-EA771EE55F5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822A29AA-36AD-4E38-84A9-A648D758135E}"/>
    <w:embedItalic r:id="rId7" w:fontKey="{E3D0CD7C-7879-4F41-BD4F-E1C312E824AD}"/>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42255FEF-19E4-4FFC-B8FD-C87CC562B04D}"/>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4FE1C6E8-7494-475D-B461-9515186114C9}"/>
    <w:embedItalic r:id="rId10" w:fontKey="{3D16335B-A88C-4A6B-877A-D4FBD2CB6323}"/>
    <w:embedBoldItalic r:id="rId11" w:fontKey="{641C98BE-2337-4FC8-8EC9-A250E2AAFC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410507AF" w:rsidR="009B4D45" w:rsidRPr="00F63959" w:rsidRDefault="009B4D45" w:rsidP="00F63959">
    <w:pPr>
      <w:pStyle w:val="Footer"/>
    </w:pPr>
    <w:r>
      <w:t xml:space="preserve">© NSW Department of Education, </w:t>
    </w:r>
    <w:r>
      <w:fldChar w:fldCharType="begin"/>
    </w:r>
    <w:r>
      <w:instrText xml:space="preserve"> DATE  \@ "MMM-yy"  \* MERGEFORMAT </w:instrText>
    </w:r>
    <w:r>
      <w:fldChar w:fldCharType="separate"/>
    </w:r>
    <w:r w:rsidR="005C6083">
      <w:rPr>
        <w:noProof/>
      </w:rPr>
      <w:t>Aug-25</w:t>
    </w:r>
    <w:r>
      <w:fldChar w:fldCharType="end"/>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92B3DC1"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5C6083">
      <w:rPr>
        <w:noProof/>
      </w:rPr>
      <w:t>Aug-25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D8BD6" w14:textId="77777777" w:rsidR="0053440F" w:rsidRDefault="0053440F">
      <w:r>
        <w:separator/>
      </w:r>
    </w:p>
    <w:p w14:paraId="3FFA6A5B" w14:textId="77777777" w:rsidR="0053440F" w:rsidRDefault="0053440F"/>
    <w:p w14:paraId="04CF0831" w14:textId="77777777" w:rsidR="0053440F" w:rsidRDefault="0053440F"/>
  </w:footnote>
  <w:footnote w:type="continuationSeparator" w:id="0">
    <w:p w14:paraId="043FC7E8" w14:textId="77777777" w:rsidR="0053440F" w:rsidRDefault="0053440F">
      <w:r>
        <w:continuationSeparator/>
      </w:r>
    </w:p>
    <w:p w14:paraId="1DE4BF3D" w14:textId="77777777" w:rsidR="0053440F" w:rsidRDefault="0053440F"/>
    <w:p w14:paraId="6B894439" w14:textId="77777777" w:rsidR="0053440F" w:rsidRDefault="0053440F"/>
  </w:footnote>
  <w:footnote w:type="continuationNotice" w:id="1">
    <w:p w14:paraId="26AFE003" w14:textId="77777777" w:rsidR="0053440F" w:rsidRDefault="0053440F">
      <w:pPr>
        <w:spacing w:before="0" w:line="240" w:lineRule="auto"/>
      </w:pPr>
    </w:p>
    <w:p w14:paraId="4431927B" w14:textId="77777777" w:rsidR="0053440F" w:rsidRDefault="005344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01FD77BF" w:rsidR="009B4D45" w:rsidRDefault="003714C0" w:rsidP="0084631E">
    <w:pPr>
      <w:pStyle w:val="Documentname"/>
    </w:pPr>
    <w:r>
      <w:t>Functions</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ED14884" w:rsidR="0084631E" w:rsidRDefault="00593BFC" w:rsidP="0084631E">
    <w:pPr>
      <w:pStyle w:val="Documentname"/>
    </w:pPr>
    <w:r>
      <w:t>Functions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0764D94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5CEC5EE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8236EEB6"/>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662C39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6"/>
  </w:num>
  <w:num w:numId="2" w16cid:durableId="175270668">
    <w:abstractNumId w:val="6"/>
  </w:num>
  <w:num w:numId="3" w16cid:durableId="730810984">
    <w:abstractNumId w:val="4"/>
  </w:num>
  <w:num w:numId="4" w16cid:durableId="183051633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147291356">
    <w:abstractNumId w:val="4"/>
  </w:num>
  <w:num w:numId="7" w16cid:durableId="822308067">
    <w:abstractNumId w:val="8"/>
  </w:num>
  <w:num w:numId="8" w16cid:durableId="147866089">
    <w:abstractNumId w:val="5"/>
  </w:num>
  <w:num w:numId="9" w16cid:durableId="46147362">
    <w:abstractNumId w:val="3"/>
  </w:num>
  <w:num w:numId="10" w16cid:durableId="9561834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348936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441045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77512230">
    <w:abstractNumId w:val="1"/>
  </w:num>
  <w:num w:numId="14" w16cid:durableId="302469179">
    <w:abstractNumId w:val="2"/>
  </w:num>
  <w:num w:numId="15" w16cid:durableId="7838895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460201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745406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41B1"/>
    <w:rsid w:val="00006220"/>
    <w:rsid w:val="00006CD7"/>
    <w:rsid w:val="00010187"/>
    <w:rsid w:val="000103FC"/>
    <w:rsid w:val="00010746"/>
    <w:rsid w:val="0001198F"/>
    <w:rsid w:val="00012683"/>
    <w:rsid w:val="0001293E"/>
    <w:rsid w:val="000143DF"/>
    <w:rsid w:val="00014514"/>
    <w:rsid w:val="000151F8"/>
    <w:rsid w:val="00015D43"/>
    <w:rsid w:val="000166EF"/>
    <w:rsid w:val="00016801"/>
    <w:rsid w:val="00016CA5"/>
    <w:rsid w:val="00021171"/>
    <w:rsid w:val="00023790"/>
    <w:rsid w:val="00024602"/>
    <w:rsid w:val="000252FF"/>
    <w:rsid w:val="000253AE"/>
    <w:rsid w:val="00027181"/>
    <w:rsid w:val="00030C4B"/>
    <w:rsid w:val="00030EBC"/>
    <w:rsid w:val="000331B6"/>
    <w:rsid w:val="00034F5E"/>
    <w:rsid w:val="0003541F"/>
    <w:rsid w:val="00035A50"/>
    <w:rsid w:val="00037C5C"/>
    <w:rsid w:val="00040BF3"/>
    <w:rsid w:val="00041EB6"/>
    <w:rsid w:val="00042114"/>
    <w:rsid w:val="000423E3"/>
    <w:rsid w:val="0004292D"/>
    <w:rsid w:val="00042D30"/>
    <w:rsid w:val="00043F14"/>
    <w:rsid w:val="00043FA0"/>
    <w:rsid w:val="00044C5D"/>
    <w:rsid w:val="00044D23"/>
    <w:rsid w:val="00046473"/>
    <w:rsid w:val="000470B7"/>
    <w:rsid w:val="000501A5"/>
    <w:rsid w:val="000507E6"/>
    <w:rsid w:val="00051438"/>
    <w:rsid w:val="0005163D"/>
    <w:rsid w:val="00051BC4"/>
    <w:rsid w:val="00051BF0"/>
    <w:rsid w:val="000534F4"/>
    <w:rsid w:val="000535B7"/>
    <w:rsid w:val="00053726"/>
    <w:rsid w:val="000562A7"/>
    <w:rsid w:val="000564F8"/>
    <w:rsid w:val="00057BC8"/>
    <w:rsid w:val="000604B9"/>
    <w:rsid w:val="00060F33"/>
    <w:rsid w:val="00061232"/>
    <w:rsid w:val="000613C4"/>
    <w:rsid w:val="000620E8"/>
    <w:rsid w:val="00062708"/>
    <w:rsid w:val="00065A16"/>
    <w:rsid w:val="000674AF"/>
    <w:rsid w:val="000703E9"/>
    <w:rsid w:val="00070416"/>
    <w:rsid w:val="00071D06"/>
    <w:rsid w:val="0007214A"/>
    <w:rsid w:val="00072B6E"/>
    <w:rsid w:val="00072DFB"/>
    <w:rsid w:val="0007396C"/>
    <w:rsid w:val="00075B4E"/>
    <w:rsid w:val="0007708D"/>
    <w:rsid w:val="00077762"/>
    <w:rsid w:val="00077A7C"/>
    <w:rsid w:val="00082E53"/>
    <w:rsid w:val="000844F9"/>
    <w:rsid w:val="00084628"/>
    <w:rsid w:val="00084830"/>
    <w:rsid w:val="0008606A"/>
    <w:rsid w:val="00086656"/>
    <w:rsid w:val="00086D87"/>
    <w:rsid w:val="00087283"/>
    <w:rsid w:val="000872D6"/>
    <w:rsid w:val="00090628"/>
    <w:rsid w:val="0009077E"/>
    <w:rsid w:val="00090CB0"/>
    <w:rsid w:val="000919BC"/>
    <w:rsid w:val="00091B2A"/>
    <w:rsid w:val="000922D6"/>
    <w:rsid w:val="00092F78"/>
    <w:rsid w:val="0009452F"/>
    <w:rsid w:val="00094EE6"/>
    <w:rsid w:val="000957BB"/>
    <w:rsid w:val="00095AC5"/>
    <w:rsid w:val="000966F6"/>
    <w:rsid w:val="00096701"/>
    <w:rsid w:val="00097721"/>
    <w:rsid w:val="000A0C05"/>
    <w:rsid w:val="000A10DD"/>
    <w:rsid w:val="000A33D4"/>
    <w:rsid w:val="000A41E7"/>
    <w:rsid w:val="000A451E"/>
    <w:rsid w:val="000A6D4F"/>
    <w:rsid w:val="000A796C"/>
    <w:rsid w:val="000A7A61"/>
    <w:rsid w:val="000B09C8"/>
    <w:rsid w:val="000B1FC2"/>
    <w:rsid w:val="000B2886"/>
    <w:rsid w:val="000B30E1"/>
    <w:rsid w:val="000B3E3D"/>
    <w:rsid w:val="000B4F65"/>
    <w:rsid w:val="000B75CB"/>
    <w:rsid w:val="000B7D49"/>
    <w:rsid w:val="000C07B7"/>
    <w:rsid w:val="000C0D3E"/>
    <w:rsid w:val="000C0FB5"/>
    <w:rsid w:val="000C1078"/>
    <w:rsid w:val="000C16A7"/>
    <w:rsid w:val="000C1BCD"/>
    <w:rsid w:val="000C250C"/>
    <w:rsid w:val="000C3704"/>
    <w:rsid w:val="000C43DF"/>
    <w:rsid w:val="000C45AA"/>
    <w:rsid w:val="000C502B"/>
    <w:rsid w:val="000C575E"/>
    <w:rsid w:val="000C61FB"/>
    <w:rsid w:val="000C6F89"/>
    <w:rsid w:val="000C7627"/>
    <w:rsid w:val="000C7D4F"/>
    <w:rsid w:val="000D2063"/>
    <w:rsid w:val="000D24EC"/>
    <w:rsid w:val="000D2C3A"/>
    <w:rsid w:val="000D48A8"/>
    <w:rsid w:val="000D4B5A"/>
    <w:rsid w:val="000D55B1"/>
    <w:rsid w:val="000D57EE"/>
    <w:rsid w:val="000D64D8"/>
    <w:rsid w:val="000E07F5"/>
    <w:rsid w:val="000E20B4"/>
    <w:rsid w:val="000E3800"/>
    <w:rsid w:val="000E3C1C"/>
    <w:rsid w:val="000E41B7"/>
    <w:rsid w:val="000E6BA0"/>
    <w:rsid w:val="000F174A"/>
    <w:rsid w:val="000F2824"/>
    <w:rsid w:val="000F377D"/>
    <w:rsid w:val="000F488A"/>
    <w:rsid w:val="000F5453"/>
    <w:rsid w:val="000F6A9C"/>
    <w:rsid w:val="000F7960"/>
    <w:rsid w:val="00100B59"/>
    <w:rsid w:val="00100DC5"/>
    <w:rsid w:val="00100E27"/>
    <w:rsid w:val="00100E5A"/>
    <w:rsid w:val="00101135"/>
    <w:rsid w:val="0010119F"/>
    <w:rsid w:val="0010259B"/>
    <w:rsid w:val="00102D25"/>
    <w:rsid w:val="00103D80"/>
    <w:rsid w:val="00104A05"/>
    <w:rsid w:val="00104DAC"/>
    <w:rsid w:val="00106009"/>
    <w:rsid w:val="001061F9"/>
    <w:rsid w:val="0010663E"/>
    <w:rsid w:val="001068B3"/>
    <w:rsid w:val="00106A3B"/>
    <w:rsid w:val="0011011D"/>
    <w:rsid w:val="001113CC"/>
    <w:rsid w:val="00113727"/>
    <w:rsid w:val="00113763"/>
    <w:rsid w:val="0011437C"/>
    <w:rsid w:val="00114B7D"/>
    <w:rsid w:val="001177C4"/>
    <w:rsid w:val="00117B7D"/>
    <w:rsid w:val="00117FF3"/>
    <w:rsid w:val="001208EA"/>
    <w:rsid w:val="0012093E"/>
    <w:rsid w:val="00121E84"/>
    <w:rsid w:val="001231F0"/>
    <w:rsid w:val="00125C6C"/>
    <w:rsid w:val="00127648"/>
    <w:rsid w:val="001302B8"/>
    <w:rsid w:val="0013032B"/>
    <w:rsid w:val="00130539"/>
    <w:rsid w:val="001305EA"/>
    <w:rsid w:val="00130630"/>
    <w:rsid w:val="001324C3"/>
    <w:rsid w:val="001328FA"/>
    <w:rsid w:val="0013419A"/>
    <w:rsid w:val="00134700"/>
    <w:rsid w:val="00134E23"/>
    <w:rsid w:val="00135823"/>
    <w:rsid w:val="00135E80"/>
    <w:rsid w:val="00140753"/>
    <w:rsid w:val="0014239C"/>
    <w:rsid w:val="00143921"/>
    <w:rsid w:val="00146F04"/>
    <w:rsid w:val="00147E93"/>
    <w:rsid w:val="00150EBC"/>
    <w:rsid w:val="001520B0"/>
    <w:rsid w:val="00152E16"/>
    <w:rsid w:val="0015446A"/>
    <w:rsid w:val="0015487C"/>
    <w:rsid w:val="00154894"/>
    <w:rsid w:val="00155144"/>
    <w:rsid w:val="001564ED"/>
    <w:rsid w:val="00156956"/>
    <w:rsid w:val="0015712E"/>
    <w:rsid w:val="00157322"/>
    <w:rsid w:val="001613F7"/>
    <w:rsid w:val="00161A3D"/>
    <w:rsid w:val="00162C3A"/>
    <w:rsid w:val="00165B83"/>
    <w:rsid w:val="00165FF0"/>
    <w:rsid w:val="00167E31"/>
    <w:rsid w:val="0017075C"/>
    <w:rsid w:val="00170CB5"/>
    <w:rsid w:val="00171601"/>
    <w:rsid w:val="00172EC4"/>
    <w:rsid w:val="001734EF"/>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571A"/>
    <w:rsid w:val="001857E7"/>
    <w:rsid w:val="00185801"/>
    <w:rsid w:val="001859B6"/>
    <w:rsid w:val="001870CE"/>
    <w:rsid w:val="00187690"/>
    <w:rsid w:val="00187FFC"/>
    <w:rsid w:val="00191D2F"/>
    <w:rsid w:val="00191F45"/>
    <w:rsid w:val="00193503"/>
    <w:rsid w:val="001939CA"/>
    <w:rsid w:val="00193B82"/>
    <w:rsid w:val="00193D64"/>
    <w:rsid w:val="0019600C"/>
    <w:rsid w:val="00196592"/>
    <w:rsid w:val="00196CF1"/>
    <w:rsid w:val="00197ADC"/>
    <w:rsid w:val="00197B41"/>
    <w:rsid w:val="001A03EA"/>
    <w:rsid w:val="001A0AF7"/>
    <w:rsid w:val="001A25AF"/>
    <w:rsid w:val="001A3627"/>
    <w:rsid w:val="001A6EF1"/>
    <w:rsid w:val="001B01FE"/>
    <w:rsid w:val="001B1848"/>
    <w:rsid w:val="001B18FF"/>
    <w:rsid w:val="001B3065"/>
    <w:rsid w:val="001B33C0"/>
    <w:rsid w:val="001B4A46"/>
    <w:rsid w:val="001B5E34"/>
    <w:rsid w:val="001B68DA"/>
    <w:rsid w:val="001C2997"/>
    <w:rsid w:val="001C49C5"/>
    <w:rsid w:val="001C4DA6"/>
    <w:rsid w:val="001C4DB7"/>
    <w:rsid w:val="001C6C9B"/>
    <w:rsid w:val="001C7598"/>
    <w:rsid w:val="001D10B2"/>
    <w:rsid w:val="001D3092"/>
    <w:rsid w:val="001D4CD1"/>
    <w:rsid w:val="001D5BA2"/>
    <w:rsid w:val="001D66C2"/>
    <w:rsid w:val="001D6877"/>
    <w:rsid w:val="001D758B"/>
    <w:rsid w:val="001E0FFC"/>
    <w:rsid w:val="001E1F93"/>
    <w:rsid w:val="001E24CF"/>
    <w:rsid w:val="001E265E"/>
    <w:rsid w:val="001E3097"/>
    <w:rsid w:val="001E4B06"/>
    <w:rsid w:val="001E5F98"/>
    <w:rsid w:val="001E60EF"/>
    <w:rsid w:val="001E6185"/>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48"/>
    <w:rsid w:val="00210D95"/>
    <w:rsid w:val="002136B3"/>
    <w:rsid w:val="00213D6C"/>
    <w:rsid w:val="0021660A"/>
    <w:rsid w:val="00216957"/>
    <w:rsid w:val="00217731"/>
    <w:rsid w:val="00217AE6"/>
    <w:rsid w:val="00220B90"/>
    <w:rsid w:val="00221777"/>
    <w:rsid w:val="00221998"/>
    <w:rsid w:val="00221E1A"/>
    <w:rsid w:val="00221F4B"/>
    <w:rsid w:val="002228E3"/>
    <w:rsid w:val="00222D73"/>
    <w:rsid w:val="0022320E"/>
    <w:rsid w:val="00224261"/>
    <w:rsid w:val="00224B16"/>
    <w:rsid w:val="00224D61"/>
    <w:rsid w:val="002265BD"/>
    <w:rsid w:val="002270CC"/>
    <w:rsid w:val="00227421"/>
    <w:rsid w:val="00227894"/>
    <w:rsid w:val="0022791F"/>
    <w:rsid w:val="00231E53"/>
    <w:rsid w:val="00234830"/>
    <w:rsid w:val="002368C7"/>
    <w:rsid w:val="0023726F"/>
    <w:rsid w:val="0023778F"/>
    <w:rsid w:val="0024041A"/>
    <w:rsid w:val="002410C8"/>
    <w:rsid w:val="00241C93"/>
    <w:rsid w:val="0024214A"/>
    <w:rsid w:val="002429F3"/>
    <w:rsid w:val="002441F2"/>
    <w:rsid w:val="0024438F"/>
    <w:rsid w:val="002447C2"/>
    <w:rsid w:val="002458D0"/>
    <w:rsid w:val="00245EC0"/>
    <w:rsid w:val="002462B7"/>
    <w:rsid w:val="00247FF0"/>
    <w:rsid w:val="00250C2E"/>
    <w:rsid w:val="00250F4A"/>
    <w:rsid w:val="00251349"/>
    <w:rsid w:val="00251452"/>
    <w:rsid w:val="002530A5"/>
    <w:rsid w:val="00253532"/>
    <w:rsid w:val="002540D3"/>
    <w:rsid w:val="00254B2A"/>
    <w:rsid w:val="002556DB"/>
    <w:rsid w:val="0025697A"/>
    <w:rsid w:val="00256D4F"/>
    <w:rsid w:val="0026097F"/>
    <w:rsid w:val="00260EE8"/>
    <w:rsid w:val="00260F28"/>
    <w:rsid w:val="0026131D"/>
    <w:rsid w:val="00263542"/>
    <w:rsid w:val="00264DCF"/>
    <w:rsid w:val="00266738"/>
    <w:rsid w:val="0026691A"/>
    <w:rsid w:val="00266D0C"/>
    <w:rsid w:val="002717AE"/>
    <w:rsid w:val="00273F94"/>
    <w:rsid w:val="002760B7"/>
    <w:rsid w:val="0027707D"/>
    <w:rsid w:val="002810D3"/>
    <w:rsid w:val="002827A5"/>
    <w:rsid w:val="002847AE"/>
    <w:rsid w:val="002870F2"/>
    <w:rsid w:val="00287650"/>
    <w:rsid w:val="00287796"/>
    <w:rsid w:val="0029008E"/>
    <w:rsid w:val="00290154"/>
    <w:rsid w:val="00292788"/>
    <w:rsid w:val="00292AB4"/>
    <w:rsid w:val="00294F88"/>
    <w:rsid w:val="00294FCC"/>
    <w:rsid w:val="00295516"/>
    <w:rsid w:val="00295906"/>
    <w:rsid w:val="0029733C"/>
    <w:rsid w:val="002A10A1"/>
    <w:rsid w:val="002A11C6"/>
    <w:rsid w:val="002A12C5"/>
    <w:rsid w:val="002A3161"/>
    <w:rsid w:val="002A3410"/>
    <w:rsid w:val="002A44D1"/>
    <w:rsid w:val="002A4631"/>
    <w:rsid w:val="002A5BA6"/>
    <w:rsid w:val="002A6EA6"/>
    <w:rsid w:val="002B108B"/>
    <w:rsid w:val="002B12DE"/>
    <w:rsid w:val="002B270D"/>
    <w:rsid w:val="002B2ADE"/>
    <w:rsid w:val="002B3375"/>
    <w:rsid w:val="002B4745"/>
    <w:rsid w:val="002B480D"/>
    <w:rsid w:val="002B4845"/>
    <w:rsid w:val="002B4AC3"/>
    <w:rsid w:val="002B5566"/>
    <w:rsid w:val="002B7744"/>
    <w:rsid w:val="002B7CBF"/>
    <w:rsid w:val="002C05AC"/>
    <w:rsid w:val="002C3953"/>
    <w:rsid w:val="002C4AB8"/>
    <w:rsid w:val="002C56A0"/>
    <w:rsid w:val="002C7496"/>
    <w:rsid w:val="002C7E3A"/>
    <w:rsid w:val="002C7E54"/>
    <w:rsid w:val="002D12FF"/>
    <w:rsid w:val="002D21A5"/>
    <w:rsid w:val="002D4413"/>
    <w:rsid w:val="002D666C"/>
    <w:rsid w:val="002D66A7"/>
    <w:rsid w:val="002D7247"/>
    <w:rsid w:val="002E23E3"/>
    <w:rsid w:val="002E247B"/>
    <w:rsid w:val="002E26F3"/>
    <w:rsid w:val="002E30BA"/>
    <w:rsid w:val="002E34CB"/>
    <w:rsid w:val="002E4059"/>
    <w:rsid w:val="002E4D5B"/>
    <w:rsid w:val="002E5474"/>
    <w:rsid w:val="002E5699"/>
    <w:rsid w:val="002E5832"/>
    <w:rsid w:val="002E6180"/>
    <w:rsid w:val="002E633F"/>
    <w:rsid w:val="002E65E2"/>
    <w:rsid w:val="002F0BF7"/>
    <w:rsid w:val="002F0D60"/>
    <w:rsid w:val="002F104E"/>
    <w:rsid w:val="002F1BD9"/>
    <w:rsid w:val="002F3A6D"/>
    <w:rsid w:val="002F3BA1"/>
    <w:rsid w:val="002F4A92"/>
    <w:rsid w:val="002F4EBA"/>
    <w:rsid w:val="002F531E"/>
    <w:rsid w:val="002F749C"/>
    <w:rsid w:val="00300773"/>
    <w:rsid w:val="003024CB"/>
    <w:rsid w:val="00303813"/>
    <w:rsid w:val="003041CC"/>
    <w:rsid w:val="00305929"/>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6FD7"/>
    <w:rsid w:val="00317B24"/>
    <w:rsid w:val="00317D8E"/>
    <w:rsid w:val="00317E8F"/>
    <w:rsid w:val="00320752"/>
    <w:rsid w:val="003209E8"/>
    <w:rsid w:val="003211F4"/>
    <w:rsid w:val="0032193F"/>
    <w:rsid w:val="00322186"/>
    <w:rsid w:val="00322962"/>
    <w:rsid w:val="0032403E"/>
    <w:rsid w:val="003244D8"/>
    <w:rsid w:val="00324D73"/>
    <w:rsid w:val="00324F4B"/>
    <w:rsid w:val="003257F8"/>
    <w:rsid w:val="00325B7B"/>
    <w:rsid w:val="003311A6"/>
    <w:rsid w:val="0033193C"/>
    <w:rsid w:val="00331EF7"/>
    <w:rsid w:val="00332B30"/>
    <w:rsid w:val="00333BA4"/>
    <w:rsid w:val="00334EE8"/>
    <w:rsid w:val="0033532B"/>
    <w:rsid w:val="00336799"/>
    <w:rsid w:val="0033685E"/>
    <w:rsid w:val="0033734A"/>
    <w:rsid w:val="00337929"/>
    <w:rsid w:val="00337AD4"/>
    <w:rsid w:val="00340003"/>
    <w:rsid w:val="00341CD3"/>
    <w:rsid w:val="00342696"/>
    <w:rsid w:val="003429B7"/>
    <w:rsid w:val="00342B92"/>
    <w:rsid w:val="00343B23"/>
    <w:rsid w:val="00343B25"/>
    <w:rsid w:val="003444A9"/>
    <w:rsid w:val="003445F2"/>
    <w:rsid w:val="0034565B"/>
    <w:rsid w:val="00345EB0"/>
    <w:rsid w:val="0034764B"/>
    <w:rsid w:val="0034780A"/>
    <w:rsid w:val="00347CBE"/>
    <w:rsid w:val="003503AC"/>
    <w:rsid w:val="00352686"/>
    <w:rsid w:val="003534AD"/>
    <w:rsid w:val="00355EE4"/>
    <w:rsid w:val="00357136"/>
    <w:rsid w:val="003576EB"/>
    <w:rsid w:val="00360431"/>
    <w:rsid w:val="00360C67"/>
    <w:rsid w:val="00360E65"/>
    <w:rsid w:val="00362DCB"/>
    <w:rsid w:val="0036308C"/>
    <w:rsid w:val="00363E8F"/>
    <w:rsid w:val="00365118"/>
    <w:rsid w:val="00365968"/>
    <w:rsid w:val="00366467"/>
    <w:rsid w:val="00367331"/>
    <w:rsid w:val="00370563"/>
    <w:rsid w:val="003713D2"/>
    <w:rsid w:val="003714C0"/>
    <w:rsid w:val="00371AF4"/>
    <w:rsid w:val="00372A4F"/>
    <w:rsid w:val="00372B9F"/>
    <w:rsid w:val="00373265"/>
    <w:rsid w:val="0037384B"/>
    <w:rsid w:val="00373892"/>
    <w:rsid w:val="003743CE"/>
    <w:rsid w:val="003807AF"/>
    <w:rsid w:val="00380856"/>
    <w:rsid w:val="00380E60"/>
    <w:rsid w:val="00380EAE"/>
    <w:rsid w:val="003810C8"/>
    <w:rsid w:val="0038198C"/>
    <w:rsid w:val="00382A6F"/>
    <w:rsid w:val="00382C57"/>
    <w:rsid w:val="0038316E"/>
    <w:rsid w:val="00383B5F"/>
    <w:rsid w:val="00384483"/>
    <w:rsid w:val="003844CE"/>
    <w:rsid w:val="0038499A"/>
    <w:rsid w:val="00384F53"/>
    <w:rsid w:val="00386D58"/>
    <w:rsid w:val="00387053"/>
    <w:rsid w:val="00395451"/>
    <w:rsid w:val="00395633"/>
    <w:rsid w:val="00395716"/>
    <w:rsid w:val="00396B0E"/>
    <w:rsid w:val="0039766F"/>
    <w:rsid w:val="003A01C8"/>
    <w:rsid w:val="003A06C2"/>
    <w:rsid w:val="003A1238"/>
    <w:rsid w:val="003A1560"/>
    <w:rsid w:val="003A1937"/>
    <w:rsid w:val="003A43B0"/>
    <w:rsid w:val="003A4F65"/>
    <w:rsid w:val="003A5964"/>
    <w:rsid w:val="003A5E30"/>
    <w:rsid w:val="003A6344"/>
    <w:rsid w:val="003A6624"/>
    <w:rsid w:val="003A695D"/>
    <w:rsid w:val="003A6A25"/>
    <w:rsid w:val="003A6F6B"/>
    <w:rsid w:val="003B225F"/>
    <w:rsid w:val="003B3CB0"/>
    <w:rsid w:val="003B48F6"/>
    <w:rsid w:val="003B7BBB"/>
    <w:rsid w:val="003C0FB3"/>
    <w:rsid w:val="003C3990"/>
    <w:rsid w:val="003C434B"/>
    <w:rsid w:val="003C489D"/>
    <w:rsid w:val="003C4A29"/>
    <w:rsid w:val="003C4A7C"/>
    <w:rsid w:val="003C54B8"/>
    <w:rsid w:val="003C687F"/>
    <w:rsid w:val="003C723C"/>
    <w:rsid w:val="003D0F7F"/>
    <w:rsid w:val="003D349F"/>
    <w:rsid w:val="003D38AE"/>
    <w:rsid w:val="003D3CF0"/>
    <w:rsid w:val="003D53BF"/>
    <w:rsid w:val="003D5665"/>
    <w:rsid w:val="003D6797"/>
    <w:rsid w:val="003D779D"/>
    <w:rsid w:val="003D7846"/>
    <w:rsid w:val="003D78A2"/>
    <w:rsid w:val="003E03FD"/>
    <w:rsid w:val="003E15EE"/>
    <w:rsid w:val="003E6AE0"/>
    <w:rsid w:val="003F0235"/>
    <w:rsid w:val="003F0971"/>
    <w:rsid w:val="003F0D57"/>
    <w:rsid w:val="003F22F3"/>
    <w:rsid w:val="003F28DA"/>
    <w:rsid w:val="003F2B6E"/>
    <w:rsid w:val="003F2C2F"/>
    <w:rsid w:val="003F35B8"/>
    <w:rsid w:val="003F3F97"/>
    <w:rsid w:val="003F42CF"/>
    <w:rsid w:val="003F4EA0"/>
    <w:rsid w:val="003F66AD"/>
    <w:rsid w:val="003F6991"/>
    <w:rsid w:val="003F69BE"/>
    <w:rsid w:val="003F7D20"/>
    <w:rsid w:val="00400EB0"/>
    <w:rsid w:val="004013F6"/>
    <w:rsid w:val="00402E2E"/>
    <w:rsid w:val="00402FCF"/>
    <w:rsid w:val="004041EA"/>
    <w:rsid w:val="004042F8"/>
    <w:rsid w:val="004048C9"/>
    <w:rsid w:val="00405801"/>
    <w:rsid w:val="004062AA"/>
    <w:rsid w:val="004063C0"/>
    <w:rsid w:val="00407329"/>
    <w:rsid w:val="00407474"/>
    <w:rsid w:val="00407ED4"/>
    <w:rsid w:val="00407F31"/>
    <w:rsid w:val="00411619"/>
    <w:rsid w:val="004125FD"/>
    <w:rsid w:val="004128F0"/>
    <w:rsid w:val="00414D5B"/>
    <w:rsid w:val="004155E9"/>
    <w:rsid w:val="004163AD"/>
    <w:rsid w:val="0041645A"/>
    <w:rsid w:val="00417BB8"/>
    <w:rsid w:val="00420300"/>
    <w:rsid w:val="00421CC4"/>
    <w:rsid w:val="0042354D"/>
    <w:rsid w:val="004259A6"/>
    <w:rsid w:val="00425CCF"/>
    <w:rsid w:val="004267AE"/>
    <w:rsid w:val="00430D80"/>
    <w:rsid w:val="004317B5"/>
    <w:rsid w:val="00431E3D"/>
    <w:rsid w:val="00431F7A"/>
    <w:rsid w:val="00435259"/>
    <w:rsid w:val="004361FB"/>
    <w:rsid w:val="00436B23"/>
    <w:rsid w:val="00436E88"/>
    <w:rsid w:val="00440977"/>
    <w:rsid w:val="0044175B"/>
    <w:rsid w:val="00441C88"/>
    <w:rsid w:val="00442026"/>
    <w:rsid w:val="00442448"/>
    <w:rsid w:val="00443CD4"/>
    <w:rsid w:val="004440BB"/>
    <w:rsid w:val="004450B6"/>
    <w:rsid w:val="00445612"/>
    <w:rsid w:val="00446AA3"/>
    <w:rsid w:val="004479D8"/>
    <w:rsid w:val="00447C97"/>
    <w:rsid w:val="00451168"/>
    <w:rsid w:val="00451506"/>
    <w:rsid w:val="00452D84"/>
    <w:rsid w:val="00453739"/>
    <w:rsid w:val="0045627B"/>
    <w:rsid w:val="00456C90"/>
    <w:rsid w:val="00457160"/>
    <w:rsid w:val="004578CC"/>
    <w:rsid w:val="00463BFC"/>
    <w:rsid w:val="004657D6"/>
    <w:rsid w:val="00465CB3"/>
    <w:rsid w:val="00465E5F"/>
    <w:rsid w:val="0047007C"/>
    <w:rsid w:val="004728AA"/>
    <w:rsid w:val="00473346"/>
    <w:rsid w:val="00476168"/>
    <w:rsid w:val="00476284"/>
    <w:rsid w:val="0047758F"/>
    <w:rsid w:val="0048084F"/>
    <w:rsid w:val="004810BD"/>
    <w:rsid w:val="0048175E"/>
    <w:rsid w:val="004824F1"/>
    <w:rsid w:val="00482868"/>
    <w:rsid w:val="00483B44"/>
    <w:rsid w:val="00483CA9"/>
    <w:rsid w:val="00484655"/>
    <w:rsid w:val="004850B9"/>
    <w:rsid w:val="0048525B"/>
    <w:rsid w:val="00485A51"/>
    <w:rsid w:val="00485CCD"/>
    <w:rsid w:val="00485DB5"/>
    <w:rsid w:val="00486001"/>
    <w:rsid w:val="004860C5"/>
    <w:rsid w:val="00486D2B"/>
    <w:rsid w:val="00490D60"/>
    <w:rsid w:val="004924AE"/>
    <w:rsid w:val="00493120"/>
    <w:rsid w:val="004949C7"/>
    <w:rsid w:val="00494FDC"/>
    <w:rsid w:val="004A0489"/>
    <w:rsid w:val="004A161B"/>
    <w:rsid w:val="004A4106"/>
    <w:rsid w:val="004A4146"/>
    <w:rsid w:val="004A47DB"/>
    <w:rsid w:val="004A4F6C"/>
    <w:rsid w:val="004A5AAE"/>
    <w:rsid w:val="004A6AB7"/>
    <w:rsid w:val="004A6B7C"/>
    <w:rsid w:val="004A7284"/>
    <w:rsid w:val="004A7E1A"/>
    <w:rsid w:val="004B005E"/>
    <w:rsid w:val="004B0073"/>
    <w:rsid w:val="004B1541"/>
    <w:rsid w:val="004B240E"/>
    <w:rsid w:val="004B29F4"/>
    <w:rsid w:val="004B4C27"/>
    <w:rsid w:val="004B4E08"/>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D02AC"/>
    <w:rsid w:val="004D0383"/>
    <w:rsid w:val="004D1F3F"/>
    <w:rsid w:val="004D333E"/>
    <w:rsid w:val="004D3A72"/>
    <w:rsid w:val="004D3EE2"/>
    <w:rsid w:val="004D5BBA"/>
    <w:rsid w:val="004D6190"/>
    <w:rsid w:val="004D6540"/>
    <w:rsid w:val="004D66E9"/>
    <w:rsid w:val="004E0E64"/>
    <w:rsid w:val="004E14EB"/>
    <w:rsid w:val="004E1C2A"/>
    <w:rsid w:val="004E265D"/>
    <w:rsid w:val="004E2ACB"/>
    <w:rsid w:val="004E38B0"/>
    <w:rsid w:val="004E3C28"/>
    <w:rsid w:val="004E4332"/>
    <w:rsid w:val="004E4D9B"/>
    <w:rsid w:val="004E4E0B"/>
    <w:rsid w:val="004E5594"/>
    <w:rsid w:val="004E6856"/>
    <w:rsid w:val="004E6FB4"/>
    <w:rsid w:val="004F0977"/>
    <w:rsid w:val="004F1408"/>
    <w:rsid w:val="004F4A05"/>
    <w:rsid w:val="004F4DF3"/>
    <w:rsid w:val="004F4E1D"/>
    <w:rsid w:val="004F616E"/>
    <w:rsid w:val="004F6257"/>
    <w:rsid w:val="004F6A25"/>
    <w:rsid w:val="004F6AB0"/>
    <w:rsid w:val="004F6B4D"/>
    <w:rsid w:val="004F6F40"/>
    <w:rsid w:val="005000BD"/>
    <w:rsid w:val="005000DD"/>
    <w:rsid w:val="00503948"/>
    <w:rsid w:val="00503B09"/>
    <w:rsid w:val="00504A6F"/>
    <w:rsid w:val="00504F5C"/>
    <w:rsid w:val="00505262"/>
    <w:rsid w:val="0050597B"/>
    <w:rsid w:val="00506DF8"/>
    <w:rsid w:val="00507451"/>
    <w:rsid w:val="00507666"/>
    <w:rsid w:val="00511F4D"/>
    <w:rsid w:val="0051432C"/>
    <w:rsid w:val="00514C16"/>
    <w:rsid w:val="00514D6B"/>
    <w:rsid w:val="0051574E"/>
    <w:rsid w:val="0051725F"/>
    <w:rsid w:val="00520095"/>
    <w:rsid w:val="00520645"/>
    <w:rsid w:val="0052168D"/>
    <w:rsid w:val="0052396A"/>
    <w:rsid w:val="005246F1"/>
    <w:rsid w:val="0052734E"/>
    <w:rsid w:val="0052782C"/>
    <w:rsid w:val="00527A41"/>
    <w:rsid w:val="00530817"/>
    <w:rsid w:val="00530BD7"/>
    <w:rsid w:val="00530E46"/>
    <w:rsid w:val="00531349"/>
    <w:rsid w:val="005324EF"/>
    <w:rsid w:val="0053286B"/>
    <w:rsid w:val="0053440F"/>
    <w:rsid w:val="00536369"/>
    <w:rsid w:val="005363A7"/>
    <w:rsid w:val="005376CD"/>
    <w:rsid w:val="005400FF"/>
    <w:rsid w:val="00540E99"/>
    <w:rsid w:val="00541130"/>
    <w:rsid w:val="00543CDB"/>
    <w:rsid w:val="005447BE"/>
    <w:rsid w:val="00546A8B"/>
    <w:rsid w:val="00546D5E"/>
    <w:rsid w:val="00546F02"/>
    <w:rsid w:val="00547051"/>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0331"/>
    <w:rsid w:val="0057134C"/>
    <w:rsid w:val="0057331C"/>
    <w:rsid w:val="00573328"/>
    <w:rsid w:val="00573F07"/>
    <w:rsid w:val="0057478F"/>
    <w:rsid w:val="005747FF"/>
    <w:rsid w:val="00576415"/>
    <w:rsid w:val="00580D0F"/>
    <w:rsid w:val="00581521"/>
    <w:rsid w:val="00581F3D"/>
    <w:rsid w:val="005824C0"/>
    <w:rsid w:val="00582560"/>
    <w:rsid w:val="00582FD7"/>
    <w:rsid w:val="005832ED"/>
    <w:rsid w:val="00583524"/>
    <w:rsid w:val="005835A2"/>
    <w:rsid w:val="00583853"/>
    <w:rsid w:val="005857A8"/>
    <w:rsid w:val="00586671"/>
    <w:rsid w:val="0058713B"/>
    <w:rsid w:val="005876D2"/>
    <w:rsid w:val="0059056C"/>
    <w:rsid w:val="0059130B"/>
    <w:rsid w:val="00593BFC"/>
    <w:rsid w:val="00593F04"/>
    <w:rsid w:val="00594705"/>
    <w:rsid w:val="005960AD"/>
    <w:rsid w:val="00596689"/>
    <w:rsid w:val="005A16FB"/>
    <w:rsid w:val="005A1A68"/>
    <w:rsid w:val="005A1D50"/>
    <w:rsid w:val="005A2985"/>
    <w:rsid w:val="005A2A5A"/>
    <w:rsid w:val="005A3076"/>
    <w:rsid w:val="005A39FC"/>
    <w:rsid w:val="005A3B66"/>
    <w:rsid w:val="005A409D"/>
    <w:rsid w:val="005A42E3"/>
    <w:rsid w:val="005A5F04"/>
    <w:rsid w:val="005A64B6"/>
    <w:rsid w:val="005A6DC2"/>
    <w:rsid w:val="005B0870"/>
    <w:rsid w:val="005B1762"/>
    <w:rsid w:val="005B4B88"/>
    <w:rsid w:val="005B5605"/>
    <w:rsid w:val="005B595F"/>
    <w:rsid w:val="005B5D60"/>
    <w:rsid w:val="005B5E31"/>
    <w:rsid w:val="005B64AE"/>
    <w:rsid w:val="005B6E3D"/>
    <w:rsid w:val="005B7298"/>
    <w:rsid w:val="005C1BFC"/>
    <w:rsid w:val="005C1FB0"/>
    <w:rsid w:val="005C2C6A"/>
    <w:rsid w:val="005C6083"/>
    <w:rsid w:val="005C6E52"/>
    <w:rsid w:val="005C7B55"/>
    <w:rsid w:val="005D0175"/>
    <w:rsid w:val="005D1CC4"/>
    <w:rsid w:val="005D2D62"/>
    <w:rsid w:val="005D5A78"/>
    <w:rsid w:val="005D5DB0"/>
    <w:rsid w:val="005D6123"/>
    <w:rsid w:val="005D71EC"/>
    <w:rsid w:val="005D7A00"/>
    <w:rsid w:val="005E0B43"/>
    <w:rsid w:val="005E1533"/>
    <w:rsid w:val="005E4742"/>
    <w:rsid w:val="005E6829"/>
    <w:rsid w:val="005E6B21"/>
    <w:rsid w:val="005F10D4"/>
    <w:rsid w:val="005F1E73"/>
    <w:rsid w:val="005F26E8"/>
    <w:rsid w:val="005F275A"/>
    <w:rsid w:val="005F2E08"/>
    <w:rsid w:val="005F6A4C"/>
    <w:rsid w:val="005F7834"/>
    <w:rsid w:val="005F78DD"/>
    <w:rsid w:val="005F7A4D"/>
    <w:rsid w:val="006019F0"/>
    <w:rsid w:val="00601B68"/>
    <w:rsid w:val="006026BA"/>
    <w:rsid w:val="0060359B"/>
    <w:rsid w:val="00603F69"/>
    <w:rsid w:val="006040DA"/>
    <w:rsid w:val="006047BD"/>
    <w:rsid w:val="00607675"/>
    <w:rsid w:val="00610F53"/>
    <w:rsid w:val="00612E3F"/>
    <w:rsid w:val="00613208"/>
    <w:rsid w:val="00616767"/>
    <w:rsid w:val="0061698B"/>
    <w:rsid w:val="00616F61"/>
    <w:rsid w:val="00620917"/>
    <w:rsid w:val="00621188"/>
    <w:rsid w:val="0062163D"/>
    <w:rsid w:val="00621BCB"/>
    <w:rsid w:val="00623A9E"/>
    <w:rsid w:val="00624A20"/>
    <w:rsid w:val="00624C9B"/>
    <w:rsid w:val="006251EB"/>
    <w:rsid w:val="0062541D"/>
    <w:rsid w:val="00630BB3"/>
    <w:rsid w:val="00632182"/>
    <w:rsid w:val="006335DF"/>
    <w:rsid w:val="00633A4A"/>
    <w:rsid w:val="00634717"/>
    <w:rsid w:val="00635459"/>
    <w:rsid w:val="0063670E"/>
    <w:rsid w:val="00637181"/>
    <w:rsid w:val="006377B9"/>
    <w:rsid w:val="00637AF8"/>
    <w:rsid w:val="006412BE"/>
    <w:rsid w:val="0064144D"/>
    <w:rsid w:val="00641609"/>
    <w:rsid w:val="0064160E"/>
    <w:rsid w:val="00642389"/>
    <w:rsid w:val="006439ED"/>
    <w:rsid w:val="0064405D"/>
    <w:rsid w:val="00644306"/>
    <w:rsid w:val="00644E0C"/>
    <w:rsid w:val="00644EAB"/>
    <w:rsid w:val="006450E2"/>
    <w:rsid w:val="006453D8"/>
    <w:rsid w:val="006457A5"/>
    <w:rsid w:val="00650503"/>
    <w:rsid w:val="00651360"/>
    <w:rsid w:val="00651A1C"/>
    <w:rsid w:val="00651E73"/>
    <w:rsid w:val="006522EF"/>
    <w:rsid w:val="006522FD"/>
    <w:rsid w:val="00652800"/>
    <w:rsid w:val="00653AB0"/>
    <w:rsid w:val="00653C5D"/>
    <w:rsid w:val="006544A7"/>
    <w:rsid w:val="006552BE"/>
    <w:rsid w:val="0065706C"/>
    <w:rsid w:val="00661413"/>
    <w:rsid w:val="006618E3"/>
    <w:rsid w:val="00661D06"/>
    <w:rsid w:val="00661EB6"/>
    <w:rsid w:val="006638B4"/>
    <w:rsid w:val="0066400D"/>
    <w:rsid w:val="006641B3"/>
    <w:rsid w:val="006644C4"/>
    <w:rsid w:val="00665F1A"/>
    <w:rsid w:val="0066665B"/>
    <w:rsid w:val="00670EE3"/>
    <w:rsid w:val="00671735"/>
    <w:rsid w:val="00672902"/>
    <w:rsid w:val="00673149"/>
    <w:rsid w:val="0067331F"/>
    <w:rsid w:val="006742E8"/>
    <w:rsid w:val="0067482E"/>
    <w:rsid w:val="00675260"/>
    <w:rsid w:val="006761F3"/>
    <w:rsid w:val="00677DDB"/>
    <w:rsid w:val="00677EF0"/>
    <w:rsid w:val="006814BF"/>
    <w:rsid w:val="00681DCF"/>
    <w:rsid w:val="00681F32"/>
    <w:rsid w:val="006826B1"/>
    <w:rsid w:val="00683AEC"/>
    <w:rsid w:val="00684672"/>
    <w:rsid w:val="0068481E"/>
    <w:rsid w:val="006856F4"/>
    <w:rsid w:val="0068666F"/>
    <w:rsid w:val="0068734D"/>
    <w:rsid w:val="0068780A"/>
    <w:rsid w:val="00690267"/>
    <w:rsid w:val="006906E7"/>
    <w:rsid w:val="006931D4"/>
    <w:rsid w:val="00694485"/>
    <w:rsid w:val="00694E70"/>
    <w:rsid w:val="006954D4"/>
    <w:rsid w:val="0069598B"/>
    <w:rsid w:val="00695AF0"/>
    <w:rsid w:val="00695D79"/>
    <w:rsid w:val="0069757D"/>
    <w:rsid w:val="006A0A61"/>
    <w:rsid w:val="006A1A8E"/>
    <w:rsid w:val="006A1CF6"/>
    <w:rsid w:val="006A2D9E"/>
    <w:rsid w:val="006A36DB"/>
    <w:rsid w:val="006A36E2"/>
    <w:rsid w:val="006A3EF2"/>
    <w:rsid w:val="006A44D0"/>
    <w:rsid w:val="006A48C1"/>
    <w:rsid w:val="006A510D"/>
    <w:rsid w:val="006A51A4"/>
    <w:rsid w:val="006A57C2"/>
    <w:rsid w:val="006A57F3"/>
    <w:rsid w:val="006A6067"/>
    <w:rsid w:val="006A655E"/>
    <w:rsid w:val="006A7CB9"/>
    <w:rsid w:val="006B0291"/>
    <w:rsid w:val="006B06B2"/>
    <w:rsid w:val="006B1FE6"/>
    <w:rsid w:val="006B1FFA"/>
    <w:rsid w:val="006B20FA"/>
    <w:rsid w:val="006B3564"/>
    <w:rsid w:val="006B37E6"/>
    <w:rsid w:val="006B3D8F"/>
    <w:rsid w:val="006B42E3"/>
    <w:rsid w:val="006B44E9"/>
    <w:rsid w:val="006B73E5"/>
    <w:rsid w:val="006C00A3"/>
    <w:rsid w:val="006C10FC"/>
    <w:rsid w:val="006C35AB"/>
    <w:rsid w:val="006C4B47"/>
    <w:rsid w:val="006C4FEE"/>
    <w:rsid w:val="006C615D"/>
    <w:rsid w:val="006C67CA"/>
    <w:rsid w:val="006C7AB5"/>
    <w:rsid w:val="006D062E"/>
    <w:rsid w:val="006D0817"/>
    <w:rsid w:val="006D0996"/>
    <w:rsid w:val="006D2405"/>
    <w:rsid w:val="006D3A0E"/>
    <w:rsid w:val="006D4640"/>
    <w:rsid w:val="006D4A39"/>
    <w:rsid w:val="006D53A4"/>
    <w:rsid w:val="006D6748"/>
    <w:rsid w:val="006D7312"/>
    <w:rsid w:val="006E08A7"/>
    <w:rsid w:val="006E08C4"/>
    <w:rsid w:val="006E091B"/>
    <w:rsid w:val="006E1FC1"/>
    <w:rsid w:val="006E2552"/>
    <w:rsid w:val="006E42C8"/>
    <w:rsid w:val="006E4800"/>
    <w:rsid w:val="006E560F"/>
    <w:rsid w:val="006E5B90"/>
    <w:rsid w:val="006E60D3"/>
    <w:rsid w:val="006E79B6"/>
    <w:rsid w:val="006F054E"/>
    <w:rsid w:val="006F15D8"/>
    <w:rsid w:val="006F1B19"/>
    <w:rsid w:val="006F2D00"/>
    <w:rsid w:val="006F3613"/>
    <w:rsid w:val="006F3839"/>
    <w:rsid w:val="006F4503"/>
    <w:rsid w:val="006F4BFA"/>
    <w:rsid w:val="006F7B72"/>
    <w:rsid w:val="00700048"/>
    <w:rsid w:val="00700346"/>
    <w:rsid w:val="0070190E"/>
    <w:rsid w:val="00701DAC"/>
    <w:rsid w:val="00703206"/>
    <w:rsid w:val="00704694"/>
    <w:rsid w:val="00704A0D"/>
    <w:rsid w:val="007058CD"/>
    <w:rsid w:val="00705B42"/>
    <w:rsid w:val="00705D75"/>
    <w:rsid w:val="00706293"/>
    <w:rsid w:val="0070723B"/>
    <w:rsid w:val="0071105C"/>
    <w:rsid w:val="007124A7"/>
    <w:rsid w:val="00712DA7"/>
    <w:rsid w:val="00714956"/>
    <w:rsid w:val="00715F89"/>
    <w:rsid w:val="00716FB7"/>
    <w:rsid w:val="00717C66"/>
    <w:rsid w:val="00720911"/>
    <w:rsid w:val="0072144B"/>
    <w:rsid w:val="00722D6B"/>
    <w:rsid w:val="0072360C"/>
    <w:rsid w:val="00723956"/>
    <w:rsid w:val="00724203"/>
    <w:rsid w:val="00725C3B"/>
    <w:rsid w:val="00725D14"/>
    <w:rsid w:val="007266FB"/>
    <w:rsid w:val="007302F7"/>
    <w:rsid w:val="0073212B"/>
    <w:rsid w:val="0073364D"/>
    <w:rsid w:val="00733D6A"/>
    <w:rsid w:val="00734065"/>
    <w:rsid w:val="00734894"/>
    <w:rsid w:val="00735327"/>
    <w:rsid w:val="00735451"/>
    <w:rsid w:val="0073637A"/>
    <w:rsid w:val="00736F68"/>
    <w:rsid w:val="00740573"/>
    <w:rsid w:val="00741479"/>
    <w:rsid w:val="007414DA"/>
    <w:rsid w:val="00741ACA"/>
    <w:rsid w:val="00744789"/>
    <w:rsid w:val="007448D2"/>
    <w:rsid w:val="00744A73"/>
    <w:rsid w:val="00744DB8"/>
    <w:rsid w:val="00745C28"/>
    <w:rsid w:val="007460FF"/>
    <w:rsid w:val="00746FD0"/>
    <w:rsid w:val="007474D4"/>
    <w:rsid w:val="0074782C"/>
    <w:rsid w:val="007508D7"/>
    <w:rsid w:val="007521AF"/>
    <w:rsid w:val="00752A62"/>
    <w:rsid w:val="00752A77"/>
    <w:rsid w:val="0075322D"/>
    <w:rsid w:val="00753D56"/>
    <w:rsid w:val="007551D4"/>
    <w:rsid w:val="00756468"/>
    <w:rsid w:val="007564AE"/>
    <w:rsid w:val="00757591"/>
    <w:rsid w:val="00757633"/>
    <w:rsid w:val="00757A59"/>
    <w:rsid w:val="00757DD5"/>
    <w:rsid w:val="00757FA9"/>
    <w:rsid w:val="007617A7"/>
    <w:rsid w:val="00761C8A"/>
    <w:rsid w:val="00762125"/>
    <w:rsid w:val="007624E6"/>
    <w:rsid w:val="007635C3"/>
    <w:rsid w:val="007653FC"/>
    <w:rsid w:val="00765DE2"/>
    <w:rsid w:val="00765E06"/>
    <w:rsid w:val="00765F79"/>
    <w:rsid w:val="00766A1D"/>
    <w:rsid w:val="00766BC2"/>
    <w:rsid w:val="007674FB"/>
    <w:rsid w:val="00770223"/>
    <w:rsid w:val="007706FF"/>
    <w:rsid w:val="00770891"/>
    <w:rsid w:val="00770C61"/>
    <w:rsid w:val="00772328"/>
    <w:rsid w:val="00772BA3"/>
    <w:rsid w:val="00772EE3"/>
    <w:rsid w:val="007763FE"/>
    <w:rsid w:val="00776998"/>
    <w:rsid w:val="007769A7"/>
    <w:rsid w:val="00776AC3"/>
    <w:rsid w:val="00777558"/>
    <w:rsid w:val="007776A2"/>
    <w:rsid w:val="00777849"/>
    <w:rsid w:val="00780A99"/>
    <w:rsid w:val="0078199E"/>
    <w:rsid w:val="00781C4F"/>
    <w:rsid w:val="00782487"/>
    <w:rsid w:val="00782A2E"/>
    <w:rsid w:val="00782B11"/>
    <w:rsid w:val="007836C0"/>
    <w:rsid w:val="00783D18"/>
    <w:rsid w:val="00783F8F"/>
    <w:rsid w:val="00785BE0"/>
    <w:rsid w:val="0078667E"/>
    <w:rsid w:val="007919C8"/>
    <w:rsid w:val="007919DC"/>
    <w:rsid w:val="00791B72"/>
    <w:rsid w:val="00791C7F"/>
    <w:rsid w:val="00796256"/>
    <w:rsid w:val="00796888"/>
    <w:rsid w:val="007A1326"/>
    <w:rsid w:val="007A1AA1"/>
    <w:rsid w:val="007A2B7B"/>
    <w:rsid w:val="007A3356"/>
    <w:rsid w:val="007A36F3"/>
    <w:rsid w:val="007A4CEF"/>
    <w:rsid w:val="007A55A8"/>
    <w:rsid w:val="007A5B57"/>
    <w:rsid w:val="007B019B"/>
    <w:rsid w:val="007B24C4"/>
    <w:rsid w:val="007B50E4"/>
    <w:rsid w:val="007B5236"/>
    <w:rsid w:val="007B6B2F"/>
    <w:rsid w:val="007C057B"/>
    <w:rsid w:val="007C1661"/>
    <w:rsid w:val="007C1A9E"/>
    <w:rsid w:val="007C6E38"/>
    <w:rsid w:val="007D13F9"/>
    <w:rsid w:val="007D178C"/>
    <w:rsid w:val="007D212E"/>
    <w:rsid w:val="007D458F"/>
    <w:rsid w:val="007D5655"/>
    <w:rsid w:val="007D581D"/>
    <w:rsid w:val="007D5A0F"/>
    <w:rsid w:val="007D5A52"/>
    <w:rsid w:val="007D73C0"/>
    <w:rsid w:val="007D7CF5"/>
    <w:rsid w:val="007D7E58"/>
    <w:rsid w:val="007E15AC"/>
    <w:rsid w:val="007E41AD"/>
    <w:rsid w:val="007E497E"/>
    <w:rsid w:val="007E51F4"/>
    <w:rsid w:val="007E5E9E"/>
    <w:rsid w:val="007E7486"/>
    <w:rsid w:val="007E7851"/>
    <w:rsid w:val="007F1493"/>
    <w:rsid w:val="007F15BC"/>
    <w:rsid w:val="007F169F"/>
    <w:rsid w:val="007F25DF"/>
    <w:rsid w:val="007F32D3"/>
    <w:rsid w:val="007F3524"/>
    <w:rsid w:val="007F3B9D"/>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2A41"/>
    <w:rsid w:val="00802B62"/>
    <w:rsid w:val="00802CB0"/>
    <w:rsid w:val="008058A4"/>
    <w:rsid w:val="008059C1"/>
    <w:rsid w:val="0080662F"/>
    <w:rsid w:val="00806C91"/>
    <w:rsid w:val="0081065F"/>
    <w:rsid w:val="0081071A"/>
    <w:rsid w:val="00810E72"/>
    <w:rsid w:val="0081179B"/>
    <w:rsid w:val="00812DCB"/>
    <w:rsid w:val="00813FA5"/>
    <w:rsid w:val="0081523F"/>
    <w:rsid w:val="00816151"/>
    <w:rsid w:val="00817268"/>
    <w:rsid w:val="00820140"/>
    <w:rsid w:val="008203B7"/>
    <w:rsid w:val="00820BB7"/>
    <w:rsid w:val="00820D5A"/>
    <w:rsid w:val="008212BE"/>
    <w:rsid w:val="008218CF"/>
    <w:rsid w:val="008248E7"/>
    <w:rsid w:val="00824F02"/>
    <w:rsid w:val="00825595"/>
    <w:rsid w:val="00826BD1"/>
    <w:rsid w:val="00826C4F"/>
    <w:rsid w:val="00830A48"/>
    <w:rsid w:val="0083125C"/>
    <w:rsid w:val="008313CB"/>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31E"/>
    <w:rsid w:val="008467D0"/>
    <w:rsid w:val="008470D0"/>
    <w:rsid w:val="008505DC"/>
    <w:rsid w:val="008509F0"/>
    <w:rsid w:val="00851875"/>
    <w:rsid w:val="00851CBF"/>
    <w:rsid w:val="00852357"/>
    <w:rsid w:val="00852B7B"/>
    <w:rsid w:val="0085448C"/>
    <w:rsid w:val="00855048"/>
    <w:rsid w:val="008563D3"/>
    <w:rsid w:val="00856E64"/>
    <w:rsid w:val="0086035B"/>
    <w:rsid w:val="00860A52"/>
    <w:rsid w:val="00862960"/>
    <w:rsid w:val="00863532"/>
    <w:rsid w:val="008641E8"/>
    <w:rsid w:val="00864336"/>
    <w:rsid w:val="00865EC3"/>
    <w:rsid w:val="0086629C"/>
    <w:rsid w:val="00866415"/>
    <w:rsid w:val="0086672A"/>
    <w:rsid w:val="00867469"/>
    <w:rsid w:val="00870838"/>
    <w:rsid w:val="00870A3D"/>
    <w:rsid w:val="008736AC"/>
    <w:rsid w:val="00873771"/>
    <w:rsid w:val="00874C1F"/>
    <w:rsid w:val="008771BA"/>
    <w:rsid w:val="008773F6"/>
    <w:rsid w:val="0088018F"/>
    <w:rsid w:val="00880A08"/>
    <w:rsid w:val="008813A0"/>
    <w:rsid w:val="00881B53"/>
    <w:rsid w:val="00882E98"/>
    <w:rsid w:val="00883242"/>
    <w:rsid w:val="00883399"/>
    <w:rsid w:val="00883A53"/>
    <w:rsid w:val="0088408F"/>
    <w:rsid w:val="0088526C"/>
    <w:rsid w:val="00885C59"/>
    <w:rsid w:val="00885F34"/>
    <w:rsid w:val="00887365"/>
    <w:rsid w:val="00890C47"/>
    <w:rsid w:val="0089256F"/>
    <w:rsid w:val="00893CDB"/>
    <w:rsid w:val="00893D12"/>
    <w:rsid w:val="0089468F"/>
    <w:rsid w:val="00895105"/>
    <w:rsid w:val="00895316"/>
    <w:rsid w:val="00895861"/>
    <w:rsid w:val="00897B91"/>
    <w:rsid w:val="008A00A0"/>
    <w:rsid w:val="008A0836"/>
    <w:rsid w:val="008A08A9"/>
    <w:rsid w:val="008A0B54"/>
    <w:rsid w:val="008A1693"/>
    <w:rsid w:val="008A21F0"/>
    <w:rsid w:val="008A5DE5"/>
    <w:rsid w:val="008B0126"/>
    <w:rsid w:val="008B17E8"/>
    <w:rsid w:val="008B1FDB"/>
    <w:rsid w:val="008B2A5B"/>
    <w:rsid w:val="008B367A"/>
    <w:rsid w:val="008B430F"/>
    <w:rsid w:val="008B44C9"/>
    <w:rsid w:val="008B4DA3"/>
    <w:rsid w:val="008B4FF4"/>
    <w:rsid w:val="008B5E9F"/>
    <w:rsid w:val="008B62A0"/>
    <w:rsid w:val="008B6729"/>
    <w:rsid w:val="008B71D5"/>
    <w:rsid w:val="008B7F83"/>
    <w:rsid w:val="008C085A"/>
    <w:rsid w:val="008C1A20"/>
    <w:rsid w:val="008C2FB5"/>
    <w:rsid w:val="008C302C"/>
    <w:rsid w:val="008C4C0B"/>
    <w:rsid w:val="008C4CAB"/>
    <w:rsid w:val="008C6461"/>
    <w:rsid w:val="008C6A74"/>
    <w:rsid w:val="008C6BA4"/>
    <w:rsid w:val="008C6F82"/>
    <w:rsid w:val="008C7CBC"/>
    <w:rsid w:val="008D0067"/>
    <w:rsid w:val="008D125E"/>
    <w:rsid w:val="008D5308"/>
    <w:rsid w:val="008D55BF"/>
    <w:rsid w:val="008D61E0"/>
    <w:rsid w:val="008D6722"/>
    <w:rsid w:val="008D6DE7"/>
    <w:rsid w:val="008D6E1D"/>
    <w:rsid w:val="008D77D9"/>
    <w:rsid w:val="008D7AB2"/>
    <w:rsid w:val="008D7FB8"/>
    <w:rsid w:val="008E0259"/>
    <w:rsid w:val="008E131D"/>
    <w:rsid w:val="008E1653"/>
    <w:rsid w:val="008E43E0"/>
    <w:rsid w:val="008E4A0E"/>
    <w:rsid w:val="008E4E59"/>
    <w:rsid w:val="008E55E9"/>
    <w:rsid w:val="008F0115"/>
    <w:rsid w:val="008F0383"/>
    <w:rsid w:val="008F1F6A"/>
    <w:rsid w:val="008F28E7"/>
    <w:rsid w:val="008F3EDF"/>
    <w:rsid w:val="008F56DB"/>
    <w:rsid w:val="008F7EDF"/>
    <w:rsid w:val="0090053B"/>
    <w:rsid w:val="00900E59"/>
    <w:rsid w:val="00900FCF"/>
    <w:rsid w:val="00901298"/>
    <w:rsid w:val="009019BB"/>
    <w:rsid w:val="00902919"/>
    <w:rsid w:val="0090315B"/>
    <w:rsid w:val="009033B0"/>
    <w:rsid w:val="00904350"/>
    <w:rsid w:val="00904D31"/>
    <w:rsid w:val="00905926"/>
    <w:rsid w:val="00905B76"/>
    <w:rsid w:val="00905E6C"/>
    <w:rsid w:val="0090604A"/>
    <w:rsid w:val="00906468"/>
    <w:rsid w:val="00907038"/>
    <w:rsid w:val="009078AB"/>
    <w:rsid w:val="0091055E"/>
    <w:rsid w:val="00912C5D"/>
    <w:rsid w:val="00912EC7"/>
    <w:rsid w:val="00913D40"/>
    <w:rsid w:val="00913E7F"/>
    <w:rsid w:val="00913F89"/>
    <w:rsid w:val="00915222"/>
    <w:rsid w:val="009153A2"/>
    <w:rsid w:val="0091571A"/>
    <w:rsid w:val="00915AC4"/>
    <w:rsid w:val="00920347"/>
    <w:rsid w:val="00920404"/>
    <w:rsid w:val="00920A1E"/>
    <w:rsid w:val="00920C71"/>
    <w:rsid w:val="009221AD"/>
    <w:rsid w:val="009227DD"/>
    <w:rsid w:val="00923015"/>
    <w:rsid w:val="009234D0"/>
    <w:rsid w:val="0092391A"/>
    <w:rsid w:val="00925013"/>
    <w:rsid w:val="00925024"/>
    <w:rsid w:val="00925655"/>
    <w:rsid w:val="00925733"/>
    <w:rsid w:val="009257A8"/>
    <w:rsid w:val="009261C8"/>
    <w:rsid w:val="00926D03"/>
    <w:rsid w:val="00926F76"/>
    <w:rsid w:val="0092703B"/>
    <w:rsid w:val="00927DB3"/>
    <w:rsid w:val="00927E08"/>
    <w:rsid w:val="00930D17"/>
    <w:rsid w:val="00930ED6"/>
    <w:rsid w:val="00930F0F"/>
    <w:rsid w:val="009310DD"/>
    <w:rsid w:val="00931206"/>
    <w:rsid w:val="00932077"/>
    <w:rsid w:val="00932124"/>
    <w:rsid w:val="00932A03"/>
    <w:rsid w:val="0093313E"/>
    <w:rsid w:val="009331F9"/>
    <w:rsid w:val="00934012"/>
    <w:rsid w:val="00934B12"/>
    <w:rsid w:val="0093530F"/>
    <w:rsid w:val="0093592F"/>
    <w:rsid w:val="00935E65"/>
    <w:rsid w:val="009363F0"/>
    <w:rsid w:val="00936657"/>
    <w:rsid w:val="0093688D"/>
    <w:rsid w:val="0094165A"/>
    <w:rsid w:val="00941770"/>
    <w:rsid w:val="00942056"/>
    <w:rsid w:val="00942335"/>
    <w:rsid w:val="009429D1"/>
    <w:rsid w:val="00942E67"/>
    <w:rsid w:val="00943299"/>
    <w:rsid w:val="009438A7"/>
    <w:rsid w:val="009458AF"/>
    <w:rsid w:val="00946541"/>
    <w:rsid w:val="00946555"/>
    <w:rsid w:val="009520A1"/>
    <w:rsid w:val="009522E2"/>
    <w:rsid w:val="0095259D"/>
    <w:rsid w:val="009528C1"/>
    <w:rsid w:val="009532C7"/>
    <w:rsid w:val="00953891"/>
    <w:rsid w:val="00953E82"/>
    <w:rsid w:val="00955D6C"/>
    <w:rsid w:val="00957107"/>
    <w:rsid w:val="00960547"/>
    <w:rsid w:val="00960CCA"/>
    <w:rsid w:val="00960E03"/>
    <w:rsid w:val="009624AB"/>
    <w:rsid w:val="009634F6"/>
    <w:rsid w:val="00963579"/>
    <w:rsid w:val="00963FEC"/>
    <w:rsid w:val="0096422F"/>
    <w:rsid w:val="00964AE3"/>
    <w:rsid w:val="00965F05"/>
    <w:rsid w:val="0096720F"/>
    <w:rsid w:val="0096762D"/>
    <w:rsid w:val="0097036E"/>
    <w:rsid w:val="00970968"/>
    <w:rsid w:val="009718BF"/>
    <w:rsid w:val="00973DB2"/>
    <w:rsid w:val="00973EF2"/>
    <w:rsid w:val="009749B9"/>
    <w:rsid w:val="009771A9"/>
    <w:rsid w:val="00981475"/>
    <w:rsid w:val="00981668"/>
    <w:rsid w:val="0098267D"/>
    <w:rsid w:val="00982AF7"/>
    <w:rsid w:val="00984331"/>
    <w:rsid w:val="00984C07"/>
    <w:rsid w:val="00985F69"/>
    <w:rsid w:val="00986E99"/>
    <w:rsid w:val="00987813"/>
    <w:rsid w:val="00990C18"/>
    <w:rsid w:val="00990C46"/>
    <w:rsid w:val="00991DEF"/>
    <w:rsid w:val="00992659"/>
    <w:rsid w:val="0099303E"/>
    <w:rsid w:val="0099359F"/>
    <w:rsid w:val="00993B98"/>
    <w:rsid w:val="00993F37"/>
    <w:rsid w:val="00993F3E"/>
    <w:rsid w:val="009943CC"/>
    <w:rsid w:val="009944F9"/>
    <w:rsid w:val="00995954"/>
    <w:rsid w:val="00995E81"/>
    <w:rsid w:val="00996470"/>
    <w:rsid w:val="00996603"/>
    <w:rsid w:val="00996C6F"/>
    <w:rsid w:val="009974B3"/>
    <w:rsid w:val="00997F5D"/>
    <w:rsid w:val="009A0220"/>
    <w:rsid w:val="009A09AC"/>
    <w:rsid w:val="009A1946"/>
    <w:rsid w:val="009A1BBC"/>
    <w:rsid w:val="009A2864"/>
    <w:rsid w:val="009A313E"/>
    <w:rsid w:val="009A3EAC"/>
    <w:rsid w:val="009A40D9"/>
    <w:rsid w:val="009A73B8"/>
    <w:rsid w:val="009A7D6E"/>
    <w:rsid w:val="009B08F7"/>
    <w:rsid w:val="009B0B5A"/>
    <w:rsid w:val="009B1099"/>
    <w:rsid w:val="009B165F"/>
    <w:rsid w:val="009B1916"/>
    <w:rsid w:val="009B2E67"/>
    <w:rsid w:val="009B417F"/>
    <w:rsid w:val="009B4483"/>
    <w:rsid w:val="009B4D45"/>
    <w:rsid w:val="009B5879"/>
    <w:rsid w:val="009B5A96"/>
    <w:rsid w:val="009B6030"/>
    <w:rsid w:val="009C0698"/>
    <w:rsid w:val="009C098A"/>
    <w:rsid w:val="009C0DA0"/>
    <w:rsid w:val="009C1693"/>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651"/>
    <w:rsid w:val="009D2983"/>
    <w:rsid w:val="009D2C2D"/>
    <w:rsid w:val="009D36ED"/>
    <w:rsid w:val="009D4F4A"/>
    <w:rsid w:val="009D572A"/>
    <w:rsid w:val="009D6050"/>
    <w:rsid w:val="009D622F"/>
    <w:rsid w:val="009D67D9"/>
    <w:rsid w:val="009D7742"/>
    <w:rsid w:val="009D7D50"/>
    <w:rsid w:val="009E037B"/>
    <w:rsid w:val="009E05EC"/>
    <w:rsid w:val="009E0CF8"/>
    <w:rsid w:val="009E16BB"/>
    <w:rsid w:val="009E3679"/>
    <w:rsid w:val="009E4D22"/>
    <w:rsid w:val="009E56EB"/>
    <w:rsid w:val="009E6AB6"/>
    <w:rsid w:val="009E6B21"/>
    <w:rsid w:val="009E7F27"/>
    <w:rsid w:val="009F1A7D"/>
    <w:rsid w:val="009F25A7"/>
    <w:rsid w:val="009F3431"/>
    <w:rsid w:val="009F3838"/>
    <w:rsid w:val="009F3ECD"/>
    <w:rsid w:val="009F4B19"/>
    <w:rsid w:val="009F5F05"/>
    <w:rsid w:val="009F7315"/>
    <w:rsid w:val="009F73D1"/>
    <w:rsid w:val="00A00D40"/>
    <w:rsid w:val="00A01215"/>
    <w:rsid w:val="00A01FE7"/>
    <w:rsid w:val="00A04A93"/>
    <w:rsid w:val="00A070D4"/>
    <w:rsid w:val="00A07569"/>
    <w:rsid w:val="00A07749"/>
    <w:rsid w:val="00A078FB"/>
    <w:rsid w:val="00A10CE1"/>
    <w:rsid w:val="00A10CED"/>
    <w:rsid w:val="00A11A30"/>
    <w:rsid w:val="00A128C6"/>
    <w:rsid w:val="00A143CE"/>
    <w:rsid w:val="00A16995"/>
    <w:rsid w:val="00A16D9B"/>
    <w:rsid w:val="00A21A49"/>
    <w:rsid w:val="00A231E9"/>
    <w:rsid w:val="00A23647"/>
    <w:rsid w:val="00A245FE"/>
    <w:rsid w:val="00A27E8C"/>
    <w:rsid w:val="00A30056"/>
    <w:rsid w:val="00A307AE"/>
    <w:rsid w:val="00A31018"/>
    <w:rsid w:val="00A350CB"/>
    <w:rsid w:val="00A3511D"/>
    <w:rsid w:val="00A35E09"/>
    <w:rsid w:val="00A35E8B"/>
    <w:rsid w:val="00A36070"/>
    <w:rsid w:val="00A361C6"/>
    <w:rsid w:val="00A3669F"/>
    <w:rsid w:val="00A37D04"/>
    <w:rsid w:val="00A41A01"/>
    <w:rsid w:val="00A429A9"/>
    <w:rsid w:val="00A43CFF"/>
    <w:rsid w:val="00A47719"/>
    <w:rsid w:val="00A47D98"/>
    <w:rsid w:val="00A47EAB"/>
    <w:rsid w:val="00A50510"/>
    <w:rsid w:val="00A5068D"/>
    <w:rsid w:val="00A509B4"/>
    <w:rsid w:val="00A51D10"/>
    <w:rsid w:val="00A5427A"/>
    <w:rsid w:val="00A54C7B"/>
    <w:rsid w:val="00A54CFD"/>
    <w:rsid w:val="00A5639F"/>
    <w:rsid w:val="00A5675E"/>
    <w:rsid w:val="00A56760"/>
    <w:rsid w:val="00A57040"/>
    <w:rsid w:val="00A60064"/>
    <w:rsid w:val="00A6044F"/>
    <w:rsid w:val="00A60D26"/>
    <w:rsid w:val="00A624A6"/>
    <w:rsid w:val="00A64F90"/>
    <w:rsid w:val="00A65A2B"/>
    <w:rsid w:val="00A70170"/>
    <w:rsid w:val="00A710BD"/>
    <w:rsid w:val="00A72659"/>
    <w:rsid w:val="00A726C7"/>
    <w:rsid w:val="00A7409C"/>
    <w:rsid w:val="00A752B5"/>
    <w:rsid w:val="00A75321"/>
    <w:rsid w:val="00A774B4"/>
    <w:rsid w:val="00A77927"/>
    <w:rsid w:val="00A81734"/>
    <w:rsid w:val="00A8178A"/>
    <w:rsid w:val="00A81791"/>
    <w:rsid w:val="00A8195D"/>
    <w:rsid w:val="00A81B75"/>
    <w:rsid w:val="00A81DC9"/>
    <w:rsid w:val="00A82923"/>
    <w:rsid w:val="00A83203"/>
    <w:rsid w:val="00A8356E"/>
    <w:rsid w:val="00A83653"/>
    <w:rsid w:val="00A8372C"/>
    <w:rsid w:val="00A855FA"/>
    <w:rsid w:val="00A85E31"/>
    <w:rsid w:val="00A905C6"/>
    <w:rsid w:val="00A90A0B"/>
    <w:rsid w:val="00A912FE"/>
    <w:rsid w:val="00A91418"/>
    <w:rsid w:val="00A91A18"/>
    <w:rsid w:val="00A91B40"/>
    <w:rsid w:val="00A9244B"/>
    <w:rsid w:val="00A932DF"/>
    <w:rsid w:val="00A93AC1"/>
    <w:rsid w:val="00A947CF"/>
    <w:rsid w:val="00A95CD3"/>
    <w:rsid w:val="00A95F5B"/>
    <w:rsid w:val="00A96D9C"/>
    <w:rsid w:val="00A97222"/>
    <w:rsid w:val="00A9772A"/>
    <w:rsid w:val="00AA18E2"/>
    <w:rsid w:val="00AA22B0"/>
    <w:rsid w:val="00AA2B19"/>
    <w:rsid w:val="00AA301A"/>
    <w:rsid w:val="00AA3B89"/>
    <w:rsid w:val="00AA5AE4"/>
    <w:rsid w:val="00AA5E50"/>
    <w:rsid w:val="00AA642B"/>
    <w:rsid w:val="00AA7C8B"/>
    <w:rsid w:val="00AB0677"/>
    <w:rsid w:val="00AB0B02"/>
    <w:rsid w:val="00AB1983"/>
    <w:rsid w:val="00AB1B33"/>
    <w:rsid w:val="00AB23C3"/>
    <w:rsid w:val="00AB24DB"/>
    <w:rsid w:val="00AB27AB"/>
    <w:rsid w:val="00AB35D0"/>
    <w:rsid w:val="00AB60FB"/>
    <w:rsid w:val="00AB6B59"/>
    <w:rsid w:val="00AB77E7"/>
    <w:rsid w:val="00AC1DCF"/>
    <w:rsid w:val="00AC23B1"/>
    <w:rsid w:val="00AC260E"/>
    <w:rsid w:val="00AC2AF9"/>
    <w:rsid w:val="00AC2F71"/>
    <w:rsid w:val="00AC47A6"/>
    <w:rsid w:val="00AC60C5"/>
    <w:rsid w:val="00AC64E6"/>
    <w:rsid w:val="00AC67E9"/>
    <w:rsid w:val="00AC78ED"/>
    <w:rsid w:val="00AD02D3"/>
    <w:rsid w:val="00AD3675"/>
    <w:rsid w:val="00AD56A9"/>
    <w:rsid w:val="00AD69C4"/>
    <w:rsid w:val="00AD6F0C"/>
    <w:rsid w:val="00AE1C5F"/>
    <w:rsid w:val="00AE20C3"/>
    <w:rsid w:val="00AE23DD"/>
    <w:rsid w:val="00AE3899"/>
    <w:rsid w:val="00AE4644"/>
    <w:rsid w:val="00AE561A"/>
    <w:rsid w:val="00AE59FA"/>
    <w:rsid w:val="00AE6CD2"/>
    <w:rsid w:val="00AE776A"/>
    <w:rsid w:val="00AF0939"/>
    <w:rsid w:val="00AF10ED"/>
    <w:rsid w:val="00AF1F68"/>
    <w:rsid w:val="00AF2546"/>
    <w:rsid w:val="00AF27B7"/>
    <w:rsid w:val="00AF2BB2"/>
    <w:rsid w:val="00AF2E43"/>
    <w:rsid w:val="00AF3C5D"/>
    <w:rsid w:val="00AF4817"/>
    <w:rsid w:val="00AF726A"/>
    <w:rsid w:val="00AF7AB4"/>
    <w:rsid w:val="00AF7B91"/>
    <w:rsid w:val="00B00015"/>
    <w:rsid w:val="00B0033A"/>
    <w:rsid w:val="00B01B47"/>
    <w:rsid w:val="00B031F6"/>
    <w:rsid w:val="00B043A6"/>
    <w:rsid w:val="00B06DE8"/>
    <w:rsid w:val="00B077AD"/>
    <w:rsid w:val="00B07AE1"/>
    <w:rsid w:val="00B07D23"/>
    <w:rsid w:val="00B12968"/>
    <w:rsid w:val="00B12D8B"/>
    <w:rsid w:val="00B131FF"/>
    <w:rsid w:val="00B13498"/>
    <w:rsid w:val="00B13DA2"/>
    <w:rsid w:val="00B13DF4"/>
    <w:rsid w:val="00B14BD8"/>
    <w:rsid w:val="00B1672A"/>
    <w:rsid w:val="00B16E71"/>
    <w:rsid w:val="00B174BD"/>
    <w:rsid w:val="00B1793F"/>
    <w:rsid w:val="00B20690"/>
    <w:rsid w:val="00B20B2A"/>
    <w:rsid w:val="00B21179"/>
    <w:rsid w:val="00B2129B"/>
    <w:rsid w:val="00B215A8"/>
    <w:rsid w:val="00B2229E"/>
    <w:rsid w:val="00B22FA7"/>
    <w:rsid w:val="00B239C4"/>
    <w:rsid w:val="00B23D86"/>
    <w:rsid w:val="00B24845"/>
    <w:rsid w:val="00B26370"/>
    <w:rsid w:val="00B27039"/>
    <w:rsid w:val="00B27C56"/>
    <w:rsid w:val="00B27D18"/>
    <w:rsid w:val="00B300DB"/>
    <w:rsid w:val="00B317F6"/>
    <w:rsid w:val="00B32BEC"/>
    <w:rsid w:val="00B32D3A"/>
    <w:rsid w:val="00B337F2"/>
    <w:rsid w:val="00B34857"/>
    <w:rsid w:val="00B35A95"/>
    <w:rsid w:val="00B35B87"/>
    <w:rsid w:val="00B40556"/>
    <w:rsid w:val="00B41D0C"/>
    <w:rsid w:val="00B43107"/>
    <w:rsid w:val="00B459CF"/>
    <w:rsid w:val="00B45AC4"/>
    <w:rsid w:val="00B45E0A"/>
    <w:rsid w:val="00B46155"/>
    <w:rsid w:val="00B47A18"/>
    <w:rsid w:val="00B51CD5"/>
    <w:rsid w:val="00B53824"/>
    <w:rsid w:val="00B53857"/>
    <w:rsid w:val="00B54009"/>
    <w:rsid w:val="00B54B6C"/>
    <w:rsid w:val="00B55A04"/>
    <w:rsid w:val="00B55CEE"/>
    <w:rsid w:val="00B56FB1"/>
    <w:rsid w:val="00B57DCC"/>
    <w:rsid w:val="00B6083F"/>
    <w:rsid w:val="00B61504"/>
    <w:rsid w:val="00B61F73"/>
    <w:rsid w:val="00B620AE"/>
    <w:rsid w:val="00B62E95"/>
    <w:rsid w:val="00B63ABC"/>
    <w:rsid w:val="00B64D3D"/>
    <w:rsid w:val="00B64F0A"/>
    <w:rsid w:val="00B6522C"/>
    <w:rsid w:val="00B6562C"/>
    <w:rsid w:val="00B6729E"/>
    <w:rsid w:val="00B71F3D"/>
    <w:rsid w:val="00B720C9"/>
    <w:rsid w:val="00B728B2"/>
    <w:rsid w:val="00B7391B"/>
    <w:rsid w:val="00B73ACC"/>
    <w:rsid w:val="00B743E7"/>
    <w:rsid w:val="00B748EB"/>
    <w:rsid w:val="00B74B80"/>
    <w:rsid w:val="00B7567D"/>
    <w:rsid w:val="00B768A9"/>
    <w:rsid w:val="00B76E90"/>
    <w:rsid w:val="00B77335"/>
    <w:rsid w:val="00B8005C"/>
    <w:rsid w:val="00B82E5F"/>
    <w:rsid w:val="00B861B6"/>
    <w:rsid w:val="00B8666B"/>
    <w:rsid w:val="00B86C64"/>
    <w:rsid w:val="00B904F4"/>
    <w:rsid w:val="00B90BD1"/>
    <w:rsid w:val="00B92536"/>
    <w:rsid w:val="00B9274D"/>
    <w:rsid w:val="00B94207"/>
    <w:rsid w:val="00B945D4"/>
    <w:rsid w:val="00B9506C"/>
    <w:rsid w:val="00B96F2C"/>
    <w:rsid w:val="00B97B50"/>
    <w:rsid w:val="00BA0C7A"/>
    <w:rsid w:val="00BA3608"/>
    <w:rsid w:val="00BA3959"/>
    <w:rsid w:val="00BA563D"/>
    <w:rsid w:val="00BA5BCC"/>
    <w:rsid w:val="00BA7DB0"/>
    <w:rsid w:val="00BB1855"/>
    <w:rsid w:val="00BB2332"/>
    <w:rsid w:val="00BB239F"/>
    <w:rsid w:val="00BB2494"/>
    <w:rsid w:val="00BB2522"/>
    <w:rsid w:val="00BB28A3"/>
    <w:rsid w:val="00BB3498"/>
    <w:rsid w:val="00BB5218"/>
    <w:rsid w:val="00BB72C0"/>
    <w:rsid w:val="00BB7FF3"/>
    <w:rsid w:val="00BC0AF1"/>
    <w:rsid w:val="00BC27BE"/>
    <w:rsid w:val="00BC3779"/>
    <w:rsid w:val="00BC41A0"/>
    <w:rsid w:val="00BC43D8"/>
    <w:rsid w:val="00BC5A86"/>
    <w:rsid w:val="00BC7AB9"/>
    <w:rsid w:val="00BD0186"/>
    <w:rsid w:val="00BD059C"/>
    <w:rsid w:val="00BD06A1"/>
    <w:rsid w:val="00BD0D32"/>
    <w:rsid w:val="00BD1661"/>
    <w:rsid w:val="00BD26C0"/>
    <w:rsid w:val="00BD56BE"/>
    <w:rsid w:val="00BD6178"/>
    <w:rsid w:val="00BD6348"/>
    <w:rsid w:val="00BD7990"/>
    <w:rsid w:val="00BE0E6E"/>
    <w:rsid w:val="00BE147F"/>
    <w:rsid w:val="00BE1655"/>
    <w:rsid w:val="00BE1BBC"/>
    <w:rsid w:val="00BE46B5"/>
    <w:rsid w:val="00BE6663"/>
    <w:rsid w:val="00BE69B7"/>
    <w:rsid w:val="00BE6E4A"/>
    <w:rsid w:val="00BF0917"/>
    <w:rsid w:val="00BF0CD7"/>
    <w:rsid w:val="00BF0F60"/>
    <w:rsid w:val="00BF143E"/>
    <w:rsid w:val="00BF15CE"/>
    <w:rsid w:val="00BF2157"/>
    <w:rsid w:val="00BF2BEE"/>
    <w:rsid w:val="00BF2FC3"/>
    <w:rsid w:val="00BF3551"/>
    <w:rsid w:val="00BF37C3"/>
    <w:rsid w:val="00BF4F07"/>
    <w:rsid w:val="00BF522E"/>
    <w:rsid w:val="00BF6720"/>
    <w:rsid w:val="00BF695B"/>
    <w:rsid w:val="00BF6A14"/>
    <w:rsid w:val="00BF71B0"/>
    <w:rsid w:val="00C0161F"/>
    <w:rsid w:val="00C030BD"/>
    <w:rsid w:val="00C036C3"/>
    <w:rsid w:val="00C03CCA"/>
    <w:rsid w:val="00C040E8"/>
    <w:rsid w:val="00C0499E"/>
    <w:rsid w:val="00C04BB2"/>
    <w:rsid w:val="00C04F4A"/>
    <w:rsid w:val="00C052C4"/>
    <w:rsid w:val="00C058AF"/>
    <w:rsid w:val="00C06094"/>
    <w:rsid w:val="00C06484"/>
    <w:rsid w:val="00C06F9E"/>
    <w:rsid w:val="00C07776"/>
    <w:rsid w:val="00C07C0D"/>
    <w:rsid w:val="00C10210"/>
    <w:rsid w:val="00C1035C"/>
    <w:rsid w:val="00C1118E"/>
    <w:rsid w:val="00C1140E"/>
    <w:rsid w:val="00C12AC4"/>
    <w:rsid w:val="00C12B4F"/>
    <w:rsid w:val="00C1358F"/>
    <w:rsid w:val="00C13C2A"/>
    <w:rsid w:val="00C13CE8"/>
    <w:rsid w:val="00C14187"/>
    <w:rsid w:val="00C15151"/>
    <w:rsid w:val="00C1663D"/>
    <w:rsid w:val="00C16B6B"/>
    <w:rsid w:val="00C179BC"/>
    <w:rsid w:val="00C17F8C"/>
    <w:rsid w:val="00C211E6"/>
    <w:rsid w:val="00C21B4A"/>
    <w:rsid w:val="00C22446"/>
    <w:rsid w:val="00C22681"/>
    <w:rsid w:val="00C22FB5"/>
    <w:rsid w:val="00C24236"/>
    <w:rsid w:val="00C24CBF"/>
    <w:rsid w:val="00C25533"/>
    <w:rsid w:val="00C25C66"/>
    <w:rsid w:val="00C2710B"/>
    <w:rsid w:val="00C278B8"/>
    <w:rsid w:val="00C279C2"/>
    <w:rsid w:val="00C308D8"/>
    <w:rsid w:val="00C3183E"/>
    <w:rsid w:val="00C33531"/>
    <w:rsid w:val="00C33A5B"/>
    <w:rsid w:val="00C33B9E"/>
    <w:rsid w:val="00C33D36"/>
    <w:rsid w:val="00C34194"/>
    <w:rsid w:val="00C35EF7"/>
    <w:rsid w:val="00C37BAE"/>
    <w:rsid w:val="00C4043D"/>
    <w:rsid w:val="00C40DAA"/>
    <w:rsid w:val="00C41110"/>
    <w:rsid w:val="00C41F7E"/>
    <w:rsid w:val="00C42A1B"/>
    <w:rsid w:val="00C42B41"/>
    <w:rsid w:val="00C42C1F"/>
    <w:rsid w:val="00C44A8D"/>
    <w:rsid w:val="00C44CF8"/>
    <w:rsid w:val="00C45B91"/>
    <w:rsid w:val="00C460A1"/>
    <w:rsid w:val="00C467BC"/>
    <w:rsid w:val="00C4789C"/>
    <w:rsid w:val="00C523C4"/>
    <w:rsid w:val="00C52C02"/>
    <w:rsid w:val="00C52DCB"/>
    <w:rsid w:val="00C57EE8"/>
    <w:rsid w:val="00C60C79"/>
    <w:rsid w:val="00C61072"/>
    <w:rsid w:val="00C61CFF"/>
    <w:rsid w:val="00C6243C"/>
    <w:rsid w:val="00C62A4F"/>
    <w:rsid w:val="00C62F54"/>
    <w:rsid w:val="00C6354B"/>
    <w:rsid w:val="00C63AEA"/>
    <w:rsid w:val="00C664B9"/>
    <w:rsid w:val="00C67BBF"/>
    <w:rsid w:val="00C70168"/>
    <w:rsid w:val="00C71155"/>
    <w:rsid w:val="00C718DD"/>
    <w:rsid w:val="00C71AFB"/>
    <w:rsid w:val="00C74707"/>
    <w:rsid w:val="00C75930"/>
    <w:rsid w:val="00C767C7"/>
    <w:rsid w:val="00C779FD"/>
    <w:rsid w:val="00C77D84"/>
    <w:rsid w:val="00C80B9E"/>
    <w:rsid w:val="00C8168E"/>
    <w:rsid w:val="00C841B7"/>
    <w:rsid w:val="00C84A6C"/>
    <w:rsid w:val="00C8667D"/>
    <w:rsid w:val="00C86967"/>
    <w:rsid w:val="00C91281"/>
    <w:rsid w:val="00C928A8"/>
    <w:rsid w:val="00C93044"/>
    <w:rsid w:val="00C95246"/>
    <w:rsid w:val="00C97D34"/>
    <w:rsid w:val="00CA05F5"/>
    <w:rsid w:val="00CA103E"/>
    <w:rsid w:val="00CA450C"/>
    <w:rsid w:val="00CA4A12"/>
    <w:rsid w:val="00CA6C45"/>
    <w:rsid w:val="00CA74F6"/>
    <w:rsid w:val="00CA7603"/>
    <w:rsid w:val="00CB04F1"/>
    <w:rsid w:val="00CB112C"/>
    <w:rsid w:val="00CB364E"/>
    <w:rsid w:val="00CB37B8"/>
    <w:rsid w:val="00CB4007"/>
    <w:rsid w:val="00CB4F1A"/>
    <w:rsid w:val="00CB58B4"/>
    <w:rsid w:val="00CB6577"/>
    <w:rsid w:val="00CB6768"/>
    <w:rsid w:val="00CB74C7"/>
    <w:rsid w:val="00CB7558"/>
    <w:rsid w:val="00CC1FE9"/>
    <w:rsid w:val="00CC3B49"/>
    <w:rsid w:val="00CC3D04"/>
    <w:rsid w:val="00CC4AF7"/>
    <w:rsid w:val="00CC54E5"/>
    <w:rsid w:val="00CC5B82"/>
    <w:rsid w:val="00CC6B96"/>
    <w:rsid w:val="00CC6F04"/>
    <w:rsid w:val="00CC6FB7"/>
    <w:rsid w:val="00CC7B94"/>
    <w:rsid w:val="00CD0E69"/>
    <w:rsid w:val="00CD2248"/>
    <w:rsid w:val="00CD39BC"/>
    <w:rsid w:val="00CD5A94"/>
    <w:rsid w:val="00CD6E8E"/>
    <w:rsid w:val="00CE00E5"/>
    <w:rsid w:val="00CE161F"/>
    <w:rsid w:val="00CE2A1B"/>
    <w:rsid w:val="00CE2CC6"/>
    <w:rsid w:val="00CE3529"/>
    <w:rsid w:val="00CE4320"/>
    <w:rsid w:val="00CE5D9A"/>
    <w:rsid w:val="00CE76CD"/>
    <w:rsid w:val="00CF0B65"/>
    <w:rsid w:val="00CF1C1F"/>
    <w:rsid w:val="00CF3B5E"/>
    <w:rsid w:val="00CF3BA6"/>
    <w:rsid w:val="00CF4598"/>
    <w:rsid w:val="00CF4E8C"/>
    <w:rsid w:val="00CF5A29"/>
    <w:rsid w:val="00CF5BA0"/>
    <w:rsid w:val="00CF6913"/>
    <w:rsid w:val="00CF7A9F"/>
    <w:rsid w:val="00CF7AA7"/>
    <w:rsid w:val="00CF7CE0"/>
    <w:rsid w:val="00D006CF"/>
    <w:rsid w:val="00D007DF"/>
    <w:rsid w:val="00D008A6"/>
    <w:rsid w:val="00D00960"/>
    <w:rsid w:val="00D00B74"/>
    <w:rsid w:val="00D015F0"/>
    <w:rsid w:val="00D01CAE"/>
    <w:rsid w:val="00D042D0"/>
    <w:rsid w:val="00D0447B"/>
    <w:rsid w:val="00D04894"/>
    <w:rsid w:val="00D048A2"/>
    <w:rsid w:val="00D053CE"/>
    <w:rsid w:val="00D0551F"/>
    <w:rsid w:val="00D055EB"/>
    <w:rsid w:val="00D056FE"/>
    <w:rsid w:val="00D05B56"/>
    <w:rsid w:val="00D05D60"/>
    <w:rsid w:val="00D114B2"/>
    <w:rsid w:val="00D118A6"/>
    <w:rsid w:val="00D121C4"/>
    <w:rsid w:val="00D14274"/>
    <w:rsid w:val="00D15E5B"/>
    <w:rsid w:val="00D17C62"/>
    <w:rsid w:val="00D21586"/>
    <w:rsid w:val="00D21776"/>
    <w:rsid w:val="00D21EA5"/>
    <w:rsid w:val="00D23A38"/>
    <w:rsid w:val="00D2574C"/>
    <w:rsid w:val="00D26D79"/>
    <w:rsid w:val="00D27C2B"/>
    <w:rsid w:val="00D33363"/>
    <w:rsid w:val="00D34529"/>
    <w:rsid w:val="00D3483E"/>
    <w:rsid w:val="00D34934"/>
    <w:rsid w:val="00D34943"/>
    <w:rsid w:val="00D34A2B"/>
    <w:rsid w:val="00D35409"/>
    <w:rsid w:val="00D359D4"/>
    <w:rsid w:val="00D378CD"/>
    <w:rsid w:val="00D37D72"/>
    <w:rsid w:val="00D41B88"/>
    <w:rsid w:val="00D41E23"/>
    <w:rsid w:val="00D41FC0"/>
    <w:rsid w:val="00D429EC"/>
    <w:rsid w:val="00D43D44"/>
    <w:rsid w:val="00D43EBB"/>
    <w:rsid w:val="00D44E4E"/>
    <w:rsid w:val="00D46D26"/>
    <w:rsid w:val="00D50988"/>
    <w:rsid w:val="00D50F11"/>
    <w:rsid w:val="00D51254"/>
    <w:rsid w:val="00D513A8"/>
    <w:rsid w:val="00D51627"/>
    <w:rsid w:val="00D51E1A"/>
    <w:rsid w:val="00D52344"/>
    <w:rsid w:val="00D5267F"/>
    <w:rsid w:val="00D532DA"/>
    <w:rsid w:val="00D54AAC"/>
    <w:rsid w:val="00D54B32"/>
    <w:rsid w:val="00D552E3"/>
    <w:rsid w:val="00D55423"/>
    <w:rsid w:val="00D55DF0"/>
    <w:rsid w:val="00D563E1"/>
    <w:rsid w:val="00D56BB6"/>
    <w:rsid w:val="00D56D4A"/>
    <w:rsid w:val="00D6022B"/>
    <w:rsid w:val="00D60C40"/>
    <w:rsid w:val="00D6138D"/>
    <w:rsid w:val="00D6166E"/>
    <w:rsid w:val="00D61F1D"/>
    <w:rsid w:val="00D63126"/>
    <w:rsid w:val="00D635AF"/>
    <w:rsid w:val="00D63A67"/>
    <w:rsid w:val="00D642A2"/>
    <w:rsid w:val="00D646C9"/>
    <w:rsid w:val="00D6492E"/>
    <w:rsid w:val="00D65845"/>
    <w:rsid w:val="00D70087"/>
    <w:rsid w:val="00D7079E"/>
    <w:rsid w:val="00D70823"/>
    <w:rsid w:val="00D70AB1"/>
    <w:rsid w:val="00D70F23"/>
    <w:rsid w:val="00D71347"/>
    <w:rsid w:val="00D720BA"/>
    <w:rsid w:val="00D73BCF"/>
    <w:rsid w:val="00D73CC4"/>
    <w:rsid w:val="00D73DD6"/>
    <w:rsid w:val="00D745F5"/>
    <w:rsid w:val="00D75392"/>
    <w:rsid w:val="00D7585E"/>
    <w:rsid w:val="00D759A3"/>
    <w:rsid w:val="00D76B0E"/>
    <w:rsid w:val="00D80927"/>
    <w:rsid w:val="00D819F8"/>
    <w:rsid w:val="00D82E32"/>
    <w:rsid w:val="00D83974"/>
    <w:rsid w:val="00D84133"/>
    <w:rsid w:val="00D8431C"/>
    <w:rsid w:val="00D85133"/>
    <w:rsid w:val="00D8790C"/>
    <w:rsid w:val="00D91607"/>
    <w:rsid w:val="00D92C82"/>
    <w:rsid w:val="00D92F6C"/>
    <w:rsid w:val="00D93336"/>
    <w:rsid w:val="00D94314"/>
    <w:rsid w:val="00D95BC7"/>
    <w:rsid w:val="00D95C17"/>
    <w:rsid w:val="00D96043"/>
    <w:rsid w:val="00D96412"/>
    <w:rsid w:val="00D974BF"/>
    <w:rsid w:val="00D97779"/>
    <w:rsid w:val="00DA14AB"/>
    <w:rsid w:val="00DA237B"/>
    <w:rsid w:val="00DA52F5"/>
    <w:rsid w:val="00DA6B12"/>
    <w:rsid w:val="00DA73A3"/>
    <w:rsid w:val="00DA76DD"/>
    <w:rsid w:val="00DB1424"/>
    <w:rsid w:val="00DB3080"/>
    <w:rsid w:val="00DB4E12"/>
    <w:rsid w:val="00DB5771"/>
    <w:rsid w:val="00DB586E"/>
    <w:rsid w:val="00DC0AB6"/>
    <w:rsid w:val="00DC0AE9"/>
    <w:rsid w:val="00DC21CF"/>
    <w:rsid w:val="00DC3395"/>
    <w:rsid w:val="00DC3664"/>
    <w:rsid w:val="00DC4B9B"/>
    <w:rsid w:val="00DC4F84"/>
    <w:rsid w:val="00DC6162"/>
    <w:rsid w:val="00DC6EFC"/>
    <w:rsid w:val="00DC7CDE"/>
    <w:rsid w:val="00DD0E44"/>
    <w:rsid w:val="00DD195B"/>
    <w:rsid w:val="00DD243F"/>
    <w:rsid w:val="00DD2C10"/>
    <w:rsid w:val="00DD46E9"/>
    <w:rsid w:val="00DD4711"/>
    <w:rsid w:val="00DD4812"/>
    <w:rsid w:val="00DD4CA7"/>
    <w:rsid w:val="00DD65BD"/>
    <w:rsid w:val="00DE0097"/>
    <w:rsid w:val="00DE05AE"/>
    <w:rsid w:val="00DE0979"/>
    <w:rsid w:val="00DE12E9"/>
    <w:rsid w:val="00DE1E35"/>
    <w:rsid w:val="00DE2B00"/>
    <w:rsid w:val="00DE301D"/>
    <w:rsid w:val="00DE33EC"/>
    <w:rsid w:val="00DE43F4"/>
    <w:rsid w:val="00DE5391"/>
    <w:rsid w:val="00DE53F8"/>
    <w:rsid w:val="00DE5A51"/>
    <w:rsid w:val="00DE60E6"/>
    <w:rsid w:val="00DE6C9B"/>
    <w:rsid w:val="00DE74DC"/>
    <w:rsid w:val="00DE7D5A"/>
    <w:rsid w:val="00DF1934"/>
    <w:rsid w:val="00DF1EC4"/>
    <w:rsid w:val="00DF247C"/>
    <w:rsid w:val="00DF3F4F"/>
    <w:rsid w:val="00DF69E7"/>
    <w:rsid w:val="00DF707E"/>
    <w:rsid w:val="00DF70A1"/>
    <w:rsid w:val="00DF759D"/>
    <w:rsid w:val="00E003AF"/>
    <w:rsid w:val="00E00482"/>
    <w:rsid w:val="00E018C3"/>
    <w:rsid w:val="00E01C15"/>
    <w:rsid w:val="00E04DEA"/>
    <w:rsid w:val="00E052B1"/>
    <w:rsid w:val="00E05886"/>
    <w:rsid w:val="00E104C6"/>
    <w:rsid w:val="00E10C02"/>
    <w:rsid w:val="00E134D8"/>
    <w:rsid w:val="00E137F4"/>
    <w:rsid w:val="00E164F2"/>
    <w:rsid w:val="00E16F61"/>
    <w:rsid w:val="00E1748C"/>
    <w:rsid w:val="00E178A7"/>
    <w:rsid w:val="00E20197"/>
    <w:rsid w:val="00E20F6A"/>
    <w:rsid w:val="00E21A25"/>
    <w:rsid w:val="00E23303"/>
    <w:rsid w:val="00E239E0"/>
    <w:rsid w:val="00E24071"/>
    <w:rsid w:val="00E253CA"/>
    <w:rsid w:val="00E268BE"/>
    <w:rsid w:val="00E2771C"/>
    <w:rsid w:val="00E31D50"/>
    <w:rsid w:val="00E324D9"/>
    <w:rsid w:val="00E331FB"/>
    <w:rsid w:val="00E33DF4"/>
    <w:rsid w:val="00E34460"/>
    <w:rsid w:val="00E35EDE"/>
    <w:rsid w:val="00E364AA"/>
    <w:rsid w:val="00E36528"/>
    <w:rsid w:val="00E409B4"/>
    <w:rsid w:val="00E40CF7"/>
    <w:rsid w:val="00E413B8"/>
    <w:rsid w:val="00E434EB"/>
    <w:rsid w:val="00E440C0"/>
    <w:rsid w:val="00E44750"/>
    <w:rsid w:val="00E4683D"/>
    <w:rsid w:val="00E46CA0"/>
    <w:rsid w:val="00E4765C"/>
    <w:rsid w:val="00E502DA"/>
    <w:rsid w:val="00E504A1"/>
    <w:rsid w:val="00E510F2"/>
    <w:rsid w:val="00E51231"/>
    <w:rsid w:val="00E52A67"/>
    <w:rsid w:val="00E602A7"/>
    <w:rsid w:val="00E619E1"/>
    <w:rsid w:val="00E62FBE"/>
    <w:rsid w:val="00E63389"/>
    <w:rsid w:val="00E63BF8"/>
    <w:rsid w:val="00E64597"/>
    <w:rsid w:val="00E65780"/>
    <w:rsid w:val="00E66AA1"/>
    <w:rsid w:val="00E66B6A"/>
    <w:rsid w:val="00E71243"/>
    <w:rsid w:val="00E71362"/>
    <w:rsid w:val="00E714D8"/>
    <w:rsid w:val="00E7168A"/>
    <w:rsid w:val="00E71D25"/>
    <w:rsid w:val="00E7295C"/>
    <w:rsid w:val="00E73306"/>
    <w:rsid w:val="00E73590"/>
    <w:rsid w:val="00E74817"/>
    <w:rsid w:val="00E74FE4"/>
    <w:rsid w:val="00E7553D"/>
    <w:rsid w:val="00E76CD3"/>
    <w:rsid w:val="00E7738D"/>
    <w:rsid w:val="00E7751C"/>
    <w:rsid w:val="00E80EF3"/>
    <w:rsid w:val="00E81062"/>
    <w:rsid w:val="00E81633"/>
    <w:rsid w:val="00E82503"/>
    <w:rsid w:val="00E82AED"/>
    <w:rsid w:val="00E82FCC"/>
    <w:rsid w:val="00E831A3"/>
    <w:rsid w:val="00E862B5"/>
    <w:rsid w:val="00E863D8"/>
    <w:rsid w:val="00E86733"/>
    <w:rsid w:val="00E86927"/>
    <w:rsid w:val="00E8700D"/>
    <w:rsid w:val="00E87094"/>
    <w:rsid w:val="00E874CA"/>
    <w:rsid w:val="00E9108A"/>
    <w:rsid w:val="00E91177"/>
    <w:rsid w:val="00E94803"/>
    <w:rsid w:val="00E94B69"/>
    <w:rsid w:val="00E9588E"/>
    <w:rsid w:val="00E96813"/>
    <w:rsid w:val="00EA17B9"/>
    <w:rsid w:val="00EA1DFE"/>
    <w:rsid w:val="00EA279E"/>
    <w:rsid w:val="00EA2BA6"/>
    <w:rsid w:val="00EA2FD7"/>
    <w:rsid w:val="00EA33B1"/>
    <w:rsid w:val="00EA343F"/>
    <w:rsid w:val="00EA70DA"/>
    <w:rsid w:val="00EA74F2"/>
    <w:rsid w:val="00EA7552"/>
    <w:rsid w:val="00EA7F5C"/>
    <w:rsid w:val="00EB0989"/>
    <w:rsid w:val="00EB193D"/>
    <w:rsid w:val="00EB2A71"/>
    <w:rsid w:val="00EB2C57"/>
    <w:rsid w:val="00EB32CF"/>
    <w:rsid w:val="00EB37D1"/>
    <w:rsid w:val="00EB4DDA"/>
    <w:rsid w:val="00EB7598"/>
    <w:rsid w:val="00EB7885"/>
    <w:rsid w:val="00EC0998"/>
    <w:rsid w:val="00EC2805"/>
    <w:rsid w:val="00EC3100"/>
    <w:rsid w:val="00EC3D02"/>
    <w:rsid w:val="00EC437B"/>
    <w:rsid w:val="00EC4CBD"/>
    <w:rsid w:val="00EC5391"/>
    <w:rsid w:val="00EC6F3B"/>
    <w:rsid w:val="00EC703B"/>
    <w:rsid w:val="00EC70D8"/>
    <w:rsid w:val="00EC78F8"/>
    <w:rsid w:val="00ED0BEA"/>
    <w:rsid w:val="00ED1008"/>
    <w:rsid w:val="00ED1338"/>
    <w:rsid w:val="00ED1475"/>
    <w:rsid w:val="00ED1AB4"/>
    <w:rsid w:val="00ED288C"/>
    <w:rsid w:val="00ED2C23"/>
    <w:rsid w:val="00ED2CF0"/>
    <w:rsid w:val="00ED6885"/>
    <w:rsid w:val="00ED6D87"/>
    <w:rsid w:val="00EE101E"/>
    <w:rsid w:val="00EE1058"/>
    <w:rsid w:val="00EE1089"/>
    <w:rsid w:val="00EE1614"/>
    <w:rsid w:val="00EE1E61"/>
    <w:rsid w:val="00EE3260"/>
    <w:rsid w:val="00EE3475"/>
    <w:rsid w:val="00EE3CF3"/>
    <w:rsid w:val="00EE50F0"/>
    <w:rsid w:val="00EE586E"/>
    <w:rsid w:val="00EE5BEB"/>
    <w:rsid w:val="00EE6524"/>
    <w:rsid w:val="00EE773F"/>
    <w:rsid w:val="00EE788B"/>
    <w:rsid w:val="00EF00ED"/>
    <w:rsid w:val="00EF016D"/>
    <w:rsid w:val="00EF0192"/>
    <w:rsid w:val="00EF0196"/>
    <w:rsid w:val="00EF06A8"/>
    <w:rsid w:val="00EF0943"/>
    <w:rsid w:val="00EF0EAD"/>
    <w:rsid w:val="00EF3CE6"/>
    <w:rsid w:val="00EF430A"/>
    <w:rsid w:val="00EF4CB1"/>
    <w:rsid w:val="00EF4E6D"/>
    <w:rsid w:val="00EF5798"/>
    <w:rsid w:val="00EF599B"/>
    <w:rsid w:val="00EF60A5"/>
    <w:rsid w:val="00EF60E5"/>
    <w:rsid w:val="00EF6A0C"/>
    <w:rsid w:val="00EF6E7F"/>
    <w:rsid w:val="00EF6F99"/>
    <w:rsid w:val="00EF7ADB"/>
    <w:rsid w:val="00F01D8F"/>
    <w:rsid w:val="00F01D93"/>
    <w:rsid w:val="00F0316E"/>
    <w:rsid w:val="00F04325"/>
    <w:rsid w:val="00F04E2B"/>
    <w:rsid w:val="00F05A4D"/>
    <w:rsid w:val="00F06BB9"/>
    <w:rsid w:val="00F10BCF"/>
    <w:rsid w:val="00F121C4"/>
    <w:rsid w:val="00F16658"/>
    <w:rsid w:val="00F17235"/>
    <w:rsid w:val="00F20B40"/>
    <w:rsid w:val="00F211C4"/>
    <w:rsid w:val="00F2269A"/>
    <w:rsid w:val="00F22775"/>
    <w:rsid w:val="00F228A5"/>
    <w:rsid w:val="00F23551"/>
    <w:rsid w:val="00F246D4"/>
    <w:rsid w:val="00F25A5C"/>
    <w:rsid w:val="00F269DC"/>
    <w:rsid w:val="00F309E2"/>
    <w:rsid w:val="00F30C2D"/>
    <w:rsid w:val="00F31096"/>
    <w:rsid w:val="00F318BD"/>
    <w:rsid w:val="00F32557"/>
    <w:rsid w:val="00F32CE9"/>
    <w:rsid w:val="00F3300A"/>
    <w:rsid w:val="00F332EF"/>
    <w:rsid w:val="00F33A6A"/>
    <w:rsid w:val="00F33FDE"/>
    <w:rsid w:val="00F3411F"/>
    <w:rsid w:val="00F34336"/>
    <w:rsid w:val="00F34D8E"/>
    <w:rsid w:val="00F3515A"/>
    <w:rsid w:val="00F35383"/>
    <w:rsid w:val="00F3674D"/>
    <w:rsid w:val="00F37587"/>
    <w:rsid w:val="00F4079E"/>
    <w:rsid w:val="00F40ACB"/>
    <w:rsid w:val="00F40B14"/>
    <w:rsid w:val="00F40DC4"/>
    <w:rsid w:val="00F42101"/>
    <w:rsid w:val="00F42EAA"/>
    <w:rsid w:val="00F42EE0"/>
    <w:rsid w:val="00F434A9"/>
    <w:rsid w:val="00F437C4"/>
    <w:rsid w:val="00F446A0"/>
    <w:rsid w:val="00F45014"/>
    <w:rsid w:val="00F4739C"/>
    <w:rsid w:val="00F47A0A"/>
    <w:rsid w:val="00F47A79"/>
    <w:rsid w:val="00F47F5C"/>
    <w:rsid w:val="00F50CF7"/>
    <w:rsid w:val="00F51220"/>
    <w:rsid w:val="00F51928"/>
    <w:rsid w:val="00F543B3"/>
    <w:rsid w:val="00F5467A"/>
    <w:rsid w:val="00F5643A"/>
    <w:rsid w:val="00F56596"/>
    <w:rsid w:val="00F57085"/>
    <w:rsid w:val="00F62236"/>
    <w:rsid w:val="00F63959"/>
    <w:rsid w:val="00F63CDF"/>
    <w:rsid w:val="00F642AF"/>
    <w:rsid w:val="00F650B4"/>
    <w:rsid w:val="00F65192"/>
    <w:rsid w:val="00F65901"/>
    <w:rsid w:val="00F66B95"/>
    <w:rsid w:val="00F706AA"/>
    <w:rsid w:val="00F715D0"/>
    <w:rsid w:val="00F717E7"/>
    <w:rsid w:val="00F72203"/>
    <w:rsid w:val="00F724A1"/>
    <w:rsid w:val="00F7288E"/>
    <w:rsid w:val="00F740FA"/>
    <w:rsid w:val="00F74A7A"/>
    <w:rsid w:val="00F7632C"/>
    <w:rsid w:val="00F76FDC"/>
    <w:rsid w:val="00F771C6"/>
    <w:rsid w:val="00F77E4A"/>
    <w:rsid w:val="00F77ED7"/>
    <w:rsid w:val="00F80F5D"/>
    <w:rsid w:val="00F818CF"/>
    <w:rsid w:val="00F83143"/>
    <w:rsid w:val="00F8419A"/>
    <w:rsid w:val="00F84564"/>
    <w:rsid w:val="00F853F3"/>
    <w:rsid w:val="00F85853"/>
    <w:rsid w:val="00F8591B"/>
    <w:rsid w:val="00F8655C"/>
    <w:rsid w:val="00F90BCA"/>
    <w:rsid w:val="00F90E1A"/>
    <w:rsid w:val="00F91B79"/>
    <w:rsid w:val="00F94B27"/>
    <w:rsid w:val="00F96626"/>
    <w:rsid w:val="00F96946"/>
    <w:rsid w:val="00F97131"/>
    <w:rsid w:val="00F9720F"/>
    <w:rsid w:val="00F97B4B"/>
    <w:rsid w:val="00F97C84"/>
    <w:rsid w:val="00FA0156"/>
    <w:rsid w:val="00FA0D81"/>
    <w:rsid w:val="00FA166A"/>
    <w:rsid w:val="00FA1A2D"/>
    <w:rsid w:val="00FA2CF6"/>
    <w:rsid w:val="00FA2D55"/>
    <w:rsid w:val="00FA3065"/>
    <w:rsid w:val="00FA3EBB"/>
    <w:rsid w:val="00FA4249"/>
    <w:rsid w:val="00FA4284"/>
    <w:rsid w:val="00FA52F9"/>
    <w:rsid w:val="00FA54D8"/>
    <w:rsid w:val="00FA7FEB"/>
    <w:rsid w:val="00FB0346"/>
    <w:rsid w:val="00FB0E61"/>
    <w:rsid w:val="00FB10FF"/>
    <w:rsid w:val="00FB1A82"/>
    <w:rsid w:val="00FB1AF9"/>
    <w:rsid w:val="00FB1D69"/>
    <w:rsid w:val="00FB2616"/>
    <w:rsid w:val="00FB2812"/>
    <w:rsid w:val="00FB2EBE"/>
    <w:rsid w:val="00FB332B"/>
    <w:rsid w:val="00FB3570"/>
    <w:rsid w:val="00FB4D46"/>
    <w:rsid w:val="00FB67AC"/>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5257"/>
    <w:rsid w:val="00FD7EC3"/>
    <w:rsid w:val="00FE0C73"/>
    <w:rsid w:val="00FE0F38"/>
    <w:rsid w:val="00FE108E"/>
    <w:rsid w:val="00FE10F9"/>
    <w:rsid w:val="00FE126B"/>
    <w:rsid w:val="00FE1913"/>
    <w:rsid w:val="00FE2356"/>
    <w:rsid w:val="00FE2629"/>
    <w:rsid w:val="00FE36BF"/>
    <w:rsid w:val="00FE40B5"/>
    <w:rsid w:val="00FE6491"/>
    <w:rsid w:val="00FE660C"/>
    <w:rsid w:val="00FE6AE7"/>
    <w:rsid w:val="00FE7774"/>
    <w:rsid w:val="00FF0F2A"/>
    <w:rsid w:val="00FF492B"/>
    <w:rsid w:val="00FF50A2"/>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57FA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04DA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04DA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905B76"/>
    <w:pPr>
      <w:numPr>
        <w:numId w:val="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BD059C"/>
    <w:pPr>
      <w:numPr>
        <w:numId w:val="8"/>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6"/>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5"/>
      </w:numPr>
    </w:pPr>
  </w:style>
  <w:style w:type="paragraph" w:styleId="ListNumber3">
    <w:name w:val="List Number 3"/>
    <w:aliases w:val="ŠList Number 3"/>
    <w:basedOn w:val="ListBullet3"/>
    <w:uiPriority w:val="8"/>
    <w:rsid w:val="00BD059C"/>
    <w:pPr>
      <w:numPr>
        <w:ilvl w:val="2"/>
        <w:numId w:val="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ui-provider">
    <w:name w:val="ui-provider"/>
    <w:basedOn w:val="DefaultParagraphFont"/>
    <w:rsid w:val="003A1560"/>
  </w:style>
  <w:style w:type="character" w:customStyle="1" w:styleId="normaltextrun">
    <w:name w:val="normaltextrun"/>
    <w:basedOn w:val="DefaultParagraphFont"/>
    <w:rsid w:val="008833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FunctionsVendingMachine" TargetMode="External"/><Relationship Id="rId18" Type="http://schemas.openxmlformats.org/officeDocument/2006/relationships/hyperlink" Target="https://bit.ly/createamplifyclassroom" TargetMode="External"/><Relationship Id="rId26" Type="http://schemas.openxmlformats.org/officeDocument/2006/relationships/footer" Target="footer4.xml"/><Relationship Id="rId39"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1" Type="http://schemas.openxmlformats.org/officeDocument/2006/relationships/hyperlink" Target="https://curriculum.nsw.edu.au/learning-areas/mathematics/mathematics-k-10-2022/content/stage-5/fa7f703ea7" TargetMode="External"/><Relationship Id="rId34" Type="http://schemas.openxmlformats.org/officeDocument/2006/relationships/image" Target="media/image8.png"/><Relationship Id="rId42" Type="http://schemas.openxmlformats.org/officeDocument/2006/relationships/hyperlink" Target="https://curriculum.nsw.edu.au/learning-areas/mathematics/mathematics-advanced-11-12-2024/overview" TargetMode="External"/><Relationship Id="rId47" Type="http://schemas.openxmlformats.org/officeDocument/2006/relationships/footer" Target="footer7.xml"/><Relationship Id="rId7" Type="http://schemas.openxmlformats.org/officeDocument/2006/relationships/hyperlink" Target="https://curriculum.nsw.edu.au/learning-areas/mathematics/mathematics-advanced-11-12-2024/overview" TargetMode="External"/><Relationship Id="rId2" Type="http://schemas.openxmlformats.org/officeDocument/2006/relationships/styles" Target="styles.xml"/><Relationship Id="rId16" Type="http://schemas.openxmlformats.org/officeDocument/2006/relationships/hyperlink" Target="https://curriculum.nsw.edu.au/learning-areas/mathematics/mathematics-k-10-2022/content/stage-5/fac65551f8" TargetMode="External"/><Relationship Id="rId29" Type="http://schemas.openxmlformats.org/officeDocument/2006/relationships/footer" Target="footer6.xml"/><Relationship Id="rId11" Type="http://schemas.openxmlformats.org/officeDocument/2006/relationships/header" Target="header2.xml"/><Relationship Id="rId24" Type="http://schemas.openxmlformats.org/officeDocument/2006/relationships/hyperlink" Target="https://bit.ly/thinkpairsharestrategy"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https://educationstandards.nsw.edu.au/" TargetMode="External"/><Relationship Id="rId45"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bit.ly/posepausepouncebounce" TargetMode="External"/><Relationship Id="rId23" Type="http://schemas.openxmlformats.org/officeDocument/2006/relationships/hyperlink" Target="https://curriculum.nsw.edu.au/learning-areas/mathematics/mathematics-k-10-2022/content/stage-5/fa9dbfae94" TargetMode="External"/><Relationship Id="rId28" Type="http://schemas.openxmlformats.org/officeDocument/2006/relationships/header" Target="header4.xml"/><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bit.ly/noticewonderstrategy" TargetMode="External"/><Relationship Id="rId31" Type="http://schemas.openxmlformats.org/officeDocument/2006/relationships/image" Target="media/image5.png"/><Relationship Id="rId44"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DesmosVerticalLine" TargetMode="External"/><Relationship Id="rId22" Type="http://schemas.openxmlformats.org/officeDocument/2006/relationships/hyperlink" Target="https://curriculum.nsw.edu.au/learning-areas/mathematics/mathematics-k-10-2022/content/stage-5/fafee6f5b1" TargetMode="External"/><Relationship Id="rId27" Type="http://schemas.openxmlformats.org/officeDocument/2006/relationships/footer" Target="footer5.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curriculum.nsw.edu.au/learning-areas/mathematics/mathematics-advanced-11-12-2024/glossary"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bit.ly/FunctionsVendingMachine" TargetMode="External"/><Relationship Id="rId25" Type="http://schemas.openxmlformats.org/officeDocument/2006/relationships/header" Target="header3.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eader" Target="header5.xml"/><Relationship Id="rId20" Type="http://schemas.openxmlformats.org/officeDocument/2006/relationships/hyperlink" Target="https://bit.ly/DesmosVerticalLine" TargetMode="External"/><Relationship Id="rId41" Type="http://schemas.openxmlformats.org/officeDocument/2006/relationships/hyperlink" Target="https://curriculum.nsw.edu.au/"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3633</Words>
  <Characters>20712</Characters>
  <Application>Microsoft Office Word</Application>
  <DocSecurity>0</DocSecurity>
  <Lines>172</Lines>
  <Paragraphs>48</Paragraphs>
  <ScaleCrop>false</ScaleCrop>
  <Manager/>
  <Company/>
  <LinksUpToDate>false</LinksUpToDate>
  <CharactersWithSpaces>24297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Advanced – Unit 2 – Lesson 1 – Functions</dc:title>
  <dc:subject/>
  <dc:creator>NSW Department of Education</dc:creator>
  <cp:keywords/>
  <dc:description/>
  <cp:lastModifiedBy/>
  <cp:revision>1</cp:revision>
  <dcterms:created xsi:type="dcterms:W3CDTF">2025-08-01T02:51:00Z</dcterms:created>
  <dcterms:modified xsi:type="dcterms:W3CDTF">2025-08-01T02:51:00Z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2025-08-01T02:51:33Z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612a3214-56bd-4cf0-9d3d-b36ee53b1354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