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D67715" w14:textId="51A32A95" w:rsidR="007708E2" w:rsidRDefault="007708E2" w:rsidP="0006580E">
      <w:pPr>
        <w:pStyle w:val="Heading1"/>
      </w:pPr>
      <w:r w:rsidRPr="007708E2">
        <w:t>Differentiating cosecant, secant and cotangent functions</w:t>
      </w:r>
    </w:p>
    <w:p w14:paraId="49B079DE" w14:textId="0B576B13" w:rsidR="00117577" w:rsidRDefault="003A22B6" w:rsidP="00117577">
      <w:r w:rsidRPr="006C226C">
        <w:t>Students differentiate cosecant</w:t>
      </w:r>
      <w:r w:rsidR="000D5F2D">
        <w:t>, secant</w:t>
      </w:r>
      <w:r w:rsidRPr="006C226C">
        <w:t xml:space="preserve"> and cotangent functions using the rules of differentiation and apply these techniques to functions in a variety of forms. </w:t>
      </w:r>
    </w:p>
    <w:p w14:paraId="3E8EDBB6" w14:textId="2F9DEE93" w:rsidR="004A781E" w:rsidRPr="00EF2473" w:rsidRDefault="004A781E" w:rsidP="00460B20">
      <w:pPr>
        <w:pStyle w:val="FeatureBox20"/>
      </w:pPr>
      <w:r w:rsidRPr="00EF2473">
        <w:t>Students will need at least one digital device per pair to interact with Desmos during this lesson.</w:t>
      </w:r>
    </w:p>
    <w:p w14:paraId="098FBB79" w14:textId="63F9F606" w:rsidR="004A781E" w:rsidRDefault="004A781E" w:rsidP="00286F59">
      <w:pPr>
        <w:pStyle w:val="Heading2"/>
      </w:pPr>
      <w:r>
        <w:t>Learning intention</w:t>
      </w:r>
    </w:p>
    <w:p w14:paraId="2D89DFFB" w14:textId="0F17A43A" w:rsidR="004A781E" w:rsidRDefault="00955C14" w:rsidP="00955C14">
      <w:pPr>
        <w:pStyle w:val="ListBullet"/>
      </w:pPr>
      <w:r w:rsidRPr="006C226C">
        <w:t xml:space="preserve">To be able to apply differentiation rules to functions involving </w:t>
      </w:r>
      <m:oMath>
        <m:func>
          <m:funcPr>
            <m:ctrlPr>
              <w:rPr>
                <w:rFonts w:ascii="Cambria Math" w:hAnsi="Cambria Math"/>
              </w:rPr>
            </m:ctrlPr>
          </m:funcPr>
          <m:fName>
            <m:r>
              <m:rPr>
                <m:sty m:val="p"/>
              </m:rPr>
              <w:rPr>
                <w:rFonts w:ascii="Cambria Math" w:hAnsi="Cambria Math"/>
              </w:rPr>
              <m:t>cosec</m:t>
            </m:r>
          </m:fName>
          <m:e>
            <m:r>
              <w:rPr>
                <w:rFonts w:ascii="Cambria Math" w:hAnsi="Cambria Math"/>
              </w:rPr>
              <m:t>x</m:t>
            </m:r>
          </m:e>
        </m:func>
      </m:oMath>
      <w:r w:rsidRPr="006C226C">
        <w:t>,</w:t>
      </w:r>
      <w:r w:rsidR="009C1364">
        <w:t xml:space="preserve"> </w:t>
      </w:r>
      <m:oMath>
        <m:func>
          <m:funcPr>
            <m:ctrlPr>
              <w:rPr>
                <w:rFonts w:ascii="Cambria Math" w:hAnsi="Cambria Math"/>
              </w:rPr>
            </m:ctrlPr>
          </m:funcPr>
          <m:fName>
            <m:r>
              <m:rPr>
                <m:sty m:val="p"/>
              </m:rPr>
              <w:rPr>
                <w:rFonts w:ascii="Cambria Math" w:hAnsi="Cambria Math"/>
              </w:rPr>
              <m:t>sec</m:t>
            </m:r>
          </m:fName>
          <m:e>
            <m:r>
              <w:rPr>
                <w:rFonts w:ascii="Cambria Math" w:hAnsi="Cambria Math"/>
              </w:rPr>
              <m:t>x</m:t>
            </m:r>
          </m:e>
        </m:func>
      </m:oMath>
      <w:r w:rsidRPr="006C226C">
        <w:t xml:space="preserve"> and</w:t>
      </w:r>
      <w:r w:rsidR="009C1364">
        <w:t xml:space="preserve"> </w:t>
      </w:r>
      <m:oMath>
        <m:func>
          <m:funcPr>
            <m:ctrlPr>
              <w:rPr>
                <w:rFonts w:ascii="Cambria Math" w:hAnsi="Cambria Math"/>
              </w:rPr>
            </m:ctrlPr>
          </m:funcPr>
          <m:fName>
            <m:r>
              <m:rPr>
                <m:sty m:val="p"/>
              </m:rPr>
              <w:rPr>
                <w:rFonts w:ascii="Cambria Math" w:hAnsi="Cambria Math"/>
              </w:rPr>
              <m:t>cot</m:t>
            </m:r>
          </m:fName>
          <m:e>
            <m:r>
              <w:rPr>
                <w:rFonts w:ascii="Cambria Math" w:hAnsi="Cambria Math"/>
              </w:rPr>
              <m:t>x</m:t>
            </m:r>
          </m:e>
        </m:func>
      </m:oMath>
      <w:r w:rsidRPr="006C226C">
        <w:t>.</w:t>
      </w:r>
    </w:p>
    <w:p w14:paraId="1D626040" w14:textId="77777777" w:rsidR="004A781E" w:rsidRDefault="004A781E" w:rsidP="00286F59">
      <w:pPr>
        <w:pStyle w:val="Heading2"/>
      </w:pPr>
      <w:r>
        <w:t>Success criteria</w:t>
      </w:r>
    </w:p>
    <w:p w14:paraId="6DD552BA" w14:textId="62AD61EB" w:rsidR="005F2FF8" w:rsidRPr="005F2FF8" w:rsidRDefault="005F2FF8" w:rsidP="00286F59">
      <w:pPr>
        <w:pStyle w:val="ListBullet"/>
      </w:pPr>
      <w:r w:rsidRPr="005F2FF8">
        <w:t xml:space="preserve">I can rewrite reciprocal </w:t>
      </w:r>
      <w:r w:rsidRPr="00286F59">
        <w:t>trigonometric</w:t>
      </w:r>
      <w:r w:rsidRPr="005F2FF8">
        <w:t xml:space="preserve"> functions in </w:t>
      </w:r>
      <w:r w:rsidR="000F0244">
        <w:t>different</w:t>
      </w:r>
      <w:r w:rsidRPr="005F2FF8">
        <w:t xml:space="preserve"> forms.</w:t>
      </w:r>
    </w:p>
    <w:p w14:paraId="70FE6ADB" w14:textId="3ACA1259" w:rsidR="00855E96" w:rsidRPr="00D11B51" w:rsidRDefault="00855E96" w:rsidP="00855E96">
      <w:pPr>
        <w:pStyle w:val="ListBullet"/>
      </w:pPr>
      <w:r w:rsidRPr="00D11B51">
        <w:t>I can find the derivatives of</w:t>
      </w:r>
      <w:r w:rsidR="009C1364">
        <w:t xml:space="preserve"> </w:t>
      </w:r>
      <m:oMath>
        <m:func>
          <m:funcPr>
            <m:ctrlPr>
              <w:rPr>
                <w:rFonts w:ascii="Cambria Math" w:hAnsi="Cambria Math"/>
              </w:rPr>
            </m:ctrlPr>
          </m:funcPr>
          <m:fName>
            <m:r>
              <m:rPr>
                <m:sty m:val="p"/>
              </m:rPr>
              <w:rPr>
                <w:rFonts w:ascii="Cambria Math" w:hAnsi="Cambria Math"/>
              </w:rPr>
              <m:t>cosec</m:t>
            </m:r>
          </m:fName>
          <m:e>
            <m:r>
              <w:rPr>
                <w:rFonts w:ascii="Cambria Math" w:hAnsi="Cambria Math"/>
              </w:rPr>
              <m:t>x</m:t>
            </m:r>
          </m:e>
        </m:func>
      </m:oMath>
      <w:r w:rsidRPr="00D11B51">
        <w:t>,</w:t>
      </w:r>
      <w:r w:rsidR="009C1364">
        <w:t xml:space="preserve"> </w:t>
      </w:r>
      <m:oMath>
        <m:func>
          <m:funcPr>
            <m:ctrlPr>
              <w:rPr>
                <w:rFonts w:ascii="Cambria Math" w:hAnsi="Cambria Math"/>
              </w:rPr>
            </m:ctrlPr>
          </m:funcPr>
          <m:fName>
            <m:r>
              <m:rPr>
                <m:sty m:val="p"/>
              </m:rPr>
              <w:rPr>
                <w:rFonts w:ascii="Cambria Math" w:hAnsi="Cambria Math"/>
              </w:rPr>
              <m:t>sec</m:t>
            </m:r>
          </m:fName>
          <m:e>
            <m:r>
              <w:rPr>
                <w:rFonts w:ascii="Cambria Math" w:hAnsi="Cambria Math"/>
              </w:rPr>
              <m:t>x</m:t>
            </m:r>
          </m:e>
        </m:func>
      </m:oMath>
      <w:r w:rsidRPr="00D11B51">
        <w:t xml:space="preserve"> and</w:t>
      </w:r>
      <w:r w:rsidR="009C1364">
        <w:t xml:space="preserve"> </w:t>
      </w:r>
      <m:oMath>
        <m:func>
          <m:funcPr>
            <m:ctrlPr>
              <w:rPr>
                <w:rFonts w:ascii="Cambria Math" w:hAnsi="Cambria Math"/>
              </w:rPr>
            </m:ctrlPr>
          </m:funcPr>
          <m:fName>
            <m:r>
              <m:rPr>
                <m:sty m:val="p"/>
              </m:rPr>
              <w:rPr>
                <w:rFonts w:ascii="Cambria Math" w:hAnsi="Cambria Math"/>
              </w:rPr>
              <m:t>cot</m:t>
            </m:r>
          </m:fName>
          <m:e>
            <m:r>
              <w:rPr>
                <w:rFonts w:ascii="Cambria Math" w:hAnsi="Cambria Math"/>
              </w:rPr>
              <m:t>x</m:t>
            </m:r>
          </m:e>
        </m:func>
      </m:oMath>
      <w:r w:rsidR="00F26274">
        <w:rPr>
          <w:rFonts w:eastAsiaTheme="minorEastAsia"/>
        </w:rPr>
        <w:t>.</w:t>
      </w:r>
    </w:p>
    <w:p w14:paraId="6B56593A" w14:textId="5A03A9EC" w:rsidR="00855E96" w:rsidRPr="008C721A" w:rsidRDefault="00855E96" w:rsidP="00855E96">
      <w:pPr>
        <w:pStyle w:val="ListBullet"/>
      </w:pPr>
      <w:r w:rsidRPr="00D11B51">
        <w:t xml:space="preserve">I can </w:t>
      </w:r>
      <w:r>
        <w:t xml:space="preserve">apply </w:t>
      </w:r>
      <w:r w:rsidRPr="00301047">
        <w:rPr>
          <w:rFonts w:eastAsiaTheme="minorEastAsia"/>
        </w:rPr>
        <w:t xml:space="preserve">rules </w:t>
      </w:r>
      <w:r w:rsidR="006C148A">
        <w:rPr>
          <w:rFonts w:eastAsiaTheme="minorEastAsia"/>
        </w:rPr>
        <w:t>of</w:t>
      </w:r>
      <w:r w:rsidRPr="00301047">
        <w:rPr>
          <w:rFonts w:eastAsiaTheme="minorEastAsia"/>
        </w:rPr>
        <w:t xml:space="preserve"> differentiation </w:t>
      </w:r>
      <w:r>
        <w:rPr>
          <w:rFonts w:eastAsiaTheme="minorEastAsia"/>
        </w:rPr>
        <w:t>to</w:t>
      </w:r>
      <w:r w:rsidRPr="00D11B51">
        <w:t xml:space="preserve"> </w:t>
      </w:r>
      <w:r w:rsidR="00F26274">
        <w:t>differentiate</w:t>
      </w:r>
      <w:r w:rsidRPr="00D11B51">
        <w:t xml:space="preserve"> functions involving </w:t>
      </w:r>
      <m:oMath>
        <m:func>
          <m:funcPr>
            <m:ctrlPr>
              <w:rPr>
                <w:rFonts w:ascii="Cambria Math" w:hAnsi="Cambria Math"/>
              </w:rPr>
            </m:ctrlPr>
          </m:funcPr>
          <m:fName>
            <m:r>
              <m:rPr>
                <m:sty m:val="p"/>
              </m:rPr>
              <w:rPr>
                <w:rFonts w:ascii="Cambria Math" w:hAnsi="Cambria Math"/>
              </w:rPr>
              <m:t>cosec</m:t>
            </m:r>
          </m:fName>
          <m:e>
            <m:r>
              <w:rPr>
                <w:rFonts w:ascii="Cambria Math" w:hAnsi="Cambria Math"/>
              </w:rPr>
              <m:t>x</m:t>
            </m:r>
          </m:e>
        </m:func>
      </m:oMath>
      <w:r w:rsidRPr="00D11B51">
        <w:t>,</w:t>
      </w:r>
      <w:r w:rsidR="009C1364">
        <w:t xml:space="preserve"> </w:t>
      </w:r>
      <m:oMath>
        <m:func>
          <m:funcPr>
            <m:ctrlPr>
              <w:rPr>
                <w:rFonts w:ascii="Cambria Math" w:hAnsi="Cambria Math"/>
              </w:rPr>
            </m:ctrlPr>
          </m:funcPr>
          <m:fName>
            <m:r>
              <m:rPr>
                <m:sty m:val="p"/>
              </m:rPr>
              <w:rPr>
                <w:rFonts w:ascii="Cambria Math" w:hAnsi="Cambria Math"/>
              </w:rPr>
              <m:t>sec</m:t>
            </m:r>
          </m:fName>
          <m:e>
            <m:r>
              <w:rPr>
                <w:rFonts w:ascii="Cambria Math" w:hAnsi="Cambria Math"/>
              </w:rPr>
              <m:t>x</m:t>
            </m:r>
          </m:e>
        </m:func>
      </m:oMath>
      <w:r w:rsidRPr="00D11B51">
        <w:t xml:space="preserve"> and</w:t>
      </w:r>
      <w:r w:rsidR="009C1364">
        <w:t xml:space="preserve"> </w:t>
      </w:r>
      <m:oMath>
        <m:func>
          <m:funcPr>
            <m:ctrlPr>
              <w:rPr>
                <w:rFonts w:ascii="Cambria Math" w:hAnsi="Cambria Math"/>
              </w:rPr>
            </m:ctrlPr>
          </m:funcPr>
          <m:fName>
            <m:r>
              <m:rPr>
                <m:sty m:val="p"/>
              </m:rPr>
              <w:rPr>
                <w:rFonts w:ascii="Cambria Math" w:hAnsi="Cambria Math"/>
              </w:rPr>
              <m:t>cot</m:t>
            </m:r>
          </m:fName>
          <m:e>
            <m:r>
              <w:rPr>
                <w:rFonts w:ascii="Cambria Math" w:hAnsi="Cambria Math"/>
              </w:rPr>
              <m:t>x</m:t>
            </m:r>
          </m:e>
        </m:func>
      </m:oMath>
      <w:r w:rsidR="00F26274">
        <w:rPr>
          <w:rFonts w:eastAsiaTheme="minorEastAsia"/>
        </w:rPr>
        <w:t>.</w:t>
      </w:r>
      <w:r w:rsidRPr="00D11B51">
        <w:rPr>
          <w:rFonts w:eastAsiaTheme="minorEastAsia"/>
        </w:rPr>
        <w:t xml:space="preserve"> </w:t>
      </w:r>
    </w:p>
    <w:p w14:paraId="44D487F7" w14:textId="39C9C22E" w:rsidR="00722435" w:rsidRDefault="00722435">
      <w:pPr>
        <w:suppressAutoHyphens w:val="0"/>
        <w:spacing w:before="0" w:after="160" w:line="259" w:lineRule="auto"/>
      </w:pPr>
      <w:r>
        <w:br w:type="page"/>
      </w:r>
    </w:p>
    <w:p w14:paraId="7FAA7E9C" w14:textId="77777777" w:rsidR="00722435" w:rsidRDefault="00722435" w:rsidP="00286F59">
      <w:pPr>
        <w:pStyle w:val="Heading2"/>
      </w:pPr>
      <w:r>
        <w:lastRenderedPageBreak/>
        <w:t>Outcomes</w:t>
      </w:r>
    </w:p>
    <w:p w14:paraId="4AC82214" w14:textId="77777777" w:rsidR="00722435" w:rsidRDefault="00722435" w:rsidP="00722435">
      <w:pPr>
        <w:pStyle w:val="ListBullet"/>
        <w:numPr>
          <w:ilvl w:val="0"/>
          <w:numId w:val="0"/>
        </w:numPr>
        <w:ind w:left="567" w:hanging="567"/>
      </w:pPr>
      <w:r>
        <w:t>A student:</w:t>
      </w:r>
    </w:p>
    <w:p w14:paraId="7AD03965" w14:textId="77777777" w:rsidR="00722435" w:rsidRDefault="00722435" w:rsidP="00722435">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60D09">
        <w:rPr>
          <w:b/>
          <w:bCs/>
        </w:rPr>
        <w:t>MAO-WM-01</w:t>
      </w:r>
      <w:r>
        <w:t xml:space="preserve">  </w:t>
      </w:r>
    </w:p>
    <w:p w14:paraId="2136D99F" w14:textId="77777777" w:rsidR="00722435" w:rsidRDefault="00722435" w:rsidP="00722435">
      <w:pPr>
        <w:pStyle w:val="ListBullet"/>
      </w:pPr>
      <w:r w:rsidRPr="00F87651">
        <w:t>selects and applies differentiation methods to solve problems</w:t>
      </w:r>
      <w:r>
        <w:t xml:space="preserve"> </w:t>
      </w:r>
      <w:r>
        <w:rPr>
          <w:rStyle w:val="Strong"/>
        </w:rPr>
        <w:t>MAV-12-04</w:t>
      </w:r>
    </w:p>
    <w:p w14:paraId="50475B0A" w14:textId="77777777" w:rsidR="00722435" w:rsidRDefault="00722435" w:rsidP="00286F59">
      <w:pPr>
        <w:pStyle w:val="Heading2"/>
      </w:pPr>
      <w:r>
        <w:t>Content</w:t>
      </w:r>
    </w:p>
    <w:p w14:paraId="5C7C63E6" w14:textId="77777777" w:rsidR="00722435" w:rsidRPr="00C179EC" w:rsidRDefault="00722435" w:rsidP="00286F59">
      <w:pPr>
        <w:pStyle w:val="Heading3"/>
      </w:pPr>
      <w:r>
        <w:t>Differentiation with trigonometric functions</w:t>
      </w:r>
    </w:p>
    <w:p w14:paraId="2B116385" w14:textId="77777777" w:rsidR="00722435" w:rsidRPr="002E539C" w:rsidRDefault="00722435" w:rsidP="00722435">
      <w:pPr>
        <w:pStyle w:val="ListBullet"/>
        <w:rPr>
          <w:rFonts w:eastAsiaTheme="minorEastAsia"/>
        </w:rPr>
      </w:pPr>
      <w:r w:rsidRPr="007C40DD">
        <w:rPr>
          <w:rFonts w:eastAsiaTheme="minorEastAsia"/>
        </w:rPr>
        <w:t xml:space="preserve">Use the rules of differentiation to find the derivatives of </w:t>
      </w:r>
      <m:oMath>
        <m:func>
          <m:funcPr>
            <m:ctrlPr>
              <w:rPr>
                <w:rFonts w:ascii="Cambria Math" w:eastAsiaTheme="minorEastAsia" w:hAnsi="Cambria Math"/>
                <w:lang w:val="en-US"/>
              </w:rPr>
            </m:ctrlPr>
          </m:funcPr>
          <m:fName>
            <m:r>
              <m:rPr>
                <m:sty m:val="p"/>
              </m:rPr>
              <w:rPr>
                <w:rFonts w:ascii="Cambria Math" w:eastAsiaTheme="minorEastAsia" w:hAnsi="Cambria Math"/>
              </w:rPr>
              <m:t>cosec</m:t>
            </m:r>
          </m:fName>
          <m:e>
            <m:r>
              <w:rPr>
                <w:rFonts w:ascii="Cambria Math" w:eastAsiaTheme="minorEastAsia" w:hAnsi="Cambria Math"/>
              </w:rPr>
              <m:t>x</m:t>
            </m:r>
          </m:e>
        </m:func>
      </m:oMath>
      <w:r w:rsidRPr="007C40DD">
        <w:rPr>
          <w:rFonts w:eastAsiaTheme="minorEastAsia"/>
        </w:rPr>
        <w:t xml:space="preserve">, </w:t>
      </w:r>
      <m:oMath>
        <m:func>
          <m:funcPr>
            <m:ctrlPr>
              <w:rPr>
                <w:rFonts w:ascii="Cambria Math" w:eastAsiaTheme="minorEastAsia" w:hAnsi="Cambria Math"/>
                <w:lang w:val="en-US"/>
              </w:rPr>
            </m:ctrlPr>
          </m:funcPr>
          <m:fName>
            <m:r>
              <m:rPr>
                <m:sty m:val="p"/>
              </m:rPr>
              <w:rPr>
                <w:rFonts w:ascii="Cambria Math" w:eastAsiaTheme="minorEastAsia" w:hAnsi="Cambria Math"/>
              </w:rPr>
              <m:t>sec</m:t>
            </m:r>
          </m:fName>
          <m:e>
            <m:r>
              <w:rPr>
                <w:rFonts w:ascii="Cambria Math" w:eastAsiaTheme="minorEastAsia" w:hAnsi="Cambria Math"/>
              </w:rPr>
              <m:t>x</m:t>
            </m:r>
          </m:e>
        </m:func>
      </m:oMath>
      <w:r w:rsidRPr="007C40DD">
        <w:rPr>
          <w:rFonts w:eastAsiaTheme="minorEastAsia"/>
        </w:rPr>
        <w:t xml:space="preserve"> and </w:t>
      </w:r>
      <m:oMath>
        <m:func>
          <m:funcPr>
            <m:ctrlPr>
              <w:rPr>
                <w:rFonts w:ascii="Cambria Math" w:eastAsiaTheme="minorEastAsia" w:hAnsi="Cambria Math"/>
                <w:lang w:val="en-US"/>
              </w:rPr>
            </m:ctrlPr>
          </m:funcPr>
          <m:fName>
            <m:r>
              <m:rPr>
                <m:sty m:val="p"/>
              </m:rPr>
              <w:rPr>
                <w:rFonts w:ascii="Cambria Math" w:eastAsiaTheme="minorEastAsia" w:hAnsi="Cambria Math"/>
              </w:rPr>
              <m:t>cot</m:t>
            </m:r>
          </m:fName>
          <m:e>
            <m:r>
              <w:rPr>
                <w:rFonts w:ascii="Cambria Math" w:eastAsiaTheme="minorEastAsia" w:hAnsi="Cambria Math"/>
              </w:rPr>
              <m:t>x</m:t>
            </m:r>
          </m:e>
        </m:func>
      </m:oMath>
    </w:p>
    <w:p w14:paraId="5523AD8C" w14:textId="77777777" w:rsidR="00722435" w:rsidRPr="007C40DD" w:rsidRDefault="00722435" w:rsidP="00286F59">
      <w:pPr>
        <w:pStyle w:val="Heading3"/>
      </w:pPr>
      <w:r>
        <w:rPr>
          <w:lang w:val="en-US"/>
        </w:rPr>
        <w:t>Using derivatives</w:t>
      </w:r>
    </w:p>
    <w:p w14:paraId="54C5B198" w14:textId="77777777" w:rsidR="00722435" w:rsidRPr="002E539C" w:rsidRDefault="00722435" w:rsidP="00722435">
      <w:pPr>
        <w:pStyle w:val="ListBullet"/>
        <w:rPr>
          <w:rFonts w:eastAsiaTheme="minorEastAsia"/>
        </w:rPr>
      </w:pPr>
      <w:r w:rsidRPr="002E539C">
        <w:rPr>
          <w:rFonts w:eastAsiaTheme="minorEastAsia"/>
        </w:rPr>
        <w:t>Apply the product, quotient and chain rules to differentiate functions of the form</w:t>
      </w:r>
      <w:r w:rsidRPr="002E539C">
        <w:rPr>
          <w:rFonts w:eastAsiaTheme="minorEastAsia"/>
        </w:rPr>
        <w:br/>
      </w:r>
      <m:oMath>
        <m:r>
          <w:rPr>
            <w:rFonts w:ascii="Cambria Math" w:eastAsiaTheme="minorEastAsia" w:hAnsi="Cambria Math"/>
          </w:rPr>
          <m:t>f</m:t>
        </m:r>
        <m:d>
          <m:dPr>
            <m:ctrlPr>
              <w:rPr>
                <w:rFonts w:ascii="Cambria Math" w:eastAsiaTheme="minorEastAsia" w:hAnsi="Cambria Math"/>
                <w:lang w:val="en-US"/>
              </w:rPr>
            </m:ctrlPr>
          </m:dPr>
          <m:e>
            <m:r>
              <w:rPr>
                <w:rFonts w:ascii="Cambria Math" w:eastAsiaTheme="minorEastAsia" w:hAnsi="Cambria Math"/>
              </w:rPr>
              <m:t>x</m:t>
            </m:r>
          </m:e>
        </m:d>
        <m:r>
          <w:rPr>
            <w:rFonts w:ascii="Cambria Math" w:eastAsiaTheme="minorEastAsia" w:hAnsi="Cambria Math"/>
          </w:rPr>
          <m:t>g</m:t>
        </m:r>
        <m:d>
          <m:dPr>
            <m:ctrlPr>
              <w:rPr>
                <w:rFonts w:ascii="Cambria Math" w:eastAsiaTheme="minorEastAsia" w:hAnsi="Cambria Math"/>
                <w:lang w:val="en-US"/>
              </w:rPr>
            </m:ctrlPr>
          </m:dPr>
          <m:e>
            <m:r>
              <w:rPr>
                <w:rFonts w:ascii="Cambria Math" w:eastAsiaTheme="minorEastAsia" w:hAnsi="Cambria Math"/>
              </w:rPr>
              <m:t>x</m:t>
            </m:r>
          </m:e>
        </m:d>
      </m:oMath>
      <w:r w:rsidRPr="002E539C">
        <w:rPr>
          <w:rFonts w:eastAsiaTheme="minorEastAsia"/>
        </w:rPr>
        <w:t xml:space="preserve">, </w:t>
      </w:r>
      <m:oMath>
        <m:f>
          <m:fPr>
            <m:ctrlPr>
              <w:rPr>
                <w:rFonts w:ascii="Cambria Math" w:eastAsiaTheme="minorEastAsia" w:hAnsi="Cambria Math"/>
                <w:lang w:val="en-US"/>
              </w:rPr>
            </m:ctrlPr>
          </m:fPr>
          <m:num>
            <m:r>
              <w:rPr>
                <w:rFonts w:ascii="Cambria Math" w:eastAsiaTheme="minorEastAsia" w:hAnsi="Cambria Math"/>
              </w:rPr>
              <m:t>f</m:t>
            </m:r>
            <m:d>
              <m:dPr>
                <m:ctrlPr>
                  <w:rPr>
                    <w:rFonts w:ascii="Cambria Math" w:eastAsiaTheme="minorEastAsia" w:hAnsi="Cambria Math"/>
                    <w:lang w:val="en-US"/>
                  </w:rPr>
                </m:ctrlPr>
              </m:dPr>
              <m:e>
                <m:r>
                  <w:rPr>
                    <w:rFonts w:ascii="Cambria Math" w:eastAsiaTheme="minorEastAsia" w:hAnsi="Cambria Math"/>
                  </w:rPr>
                  <m:t>x</m:t>
                </m:r>
              </m:e>
            </m:d>
          </m:num>
          <m:den>
            <m:r>
              <w:rPr>
                <w:rFonts w:ascii="Cambria Math" w:eastAsiaTheme="minorEastAsia" w:hAnsi="Cambria Math"/>
              </w:rPr>
              <m:t>g</m:t>
            </m:r>
            <m:d>
              <m:dPr>
                <m:ctrlPr>
                  <w:rPr>
                    <w:rFonts w:ascii="Cambria Math" w:eastAsiaTheme="minorEastAsia" w:hAnsi="Cambria Math"/>
                    <w:lang w:val="en-US"/>
                  </w:rPr>
                </m:ctrlPr>
              </m:dPr>
              <m:e>
                <m:r>
                  <w:rPr>
                    <w:rFonts w:ascii="Cambria Math" w:eastAsiaTheme="minorEastAsia" w:hAnsi="Cambria Math"/>
                  </w:rPr>
                  <m:t>x</m:t>
                </m:r>
              </m:e>
            </m:d>
          </m:den>
        </m:f>
      </m:oMath>
      <w:r w:rsidRPr="002E539C">
        <w:rPr>
          <w:rFonts w:eastAsiaTheme="minorEastAsia"/>
        </w:rPr>
        <w:t xml:space="preserve"> or </w:t>
      </w:r>
      <m:oMath>
        <m:r>
          <w:rPr>
            <w:rFonts w:ascii="Cambria Math" w:eastAsiaTheme="minorEastAsia" w:hAnsi="Cambria Math"/>
          </w:rPr>
          <m:t>f(g(x))</m:t>
        </m:r>
      </m:oMath>
      <w:r w:rsidRPr="002E539C">
        <w:rPr>
          <w:rFonts w:eastAsiaTheme="minorEastAsia"/>
        </w:rPr>
        <w:t xml:space="preserve">, where </w:t>
      </w:r>
      <m:oMath>
        <m:r>
          <w:rPr>
            <w:rFonts w:ascii="Cambria Math" w:eastAsiaTheme="minorEastAsia" w:hAnsi="Cambria Math"/>
          </w:rPr>
          <m:t>f(x)</m:t>
        </m:r>
      </m:oMath>
      <w:r w:rsidRPr="002E539C">
        <w:rPr>
          <w:rFonts w:eastAsiaTheme="minorEastAsia"/>
        </w:rPr>
        <w:t xml:space="preserve"> and </w:t>
      </w:r>
      <m:oMath>
        <m:r>
          <w:rPr>
            <w:rFonts w:ascii="Cambria Math" w:eastAsiaTheme="minorEastAsia" w:hAnsi="Cambria Math"/>
          </w:rPr>
          <m:t>g(x)</m:t>
        </m:r>
      </m:oMath>
      <w:r w:rsidRPr="002E539C">
        <w:rPr>
          <w:rFonts w:eastAsiaTheme="minorEastAsia"/>
        </w:rPr>
        <w:t xml:space="preserve"> are any of the functions within the scope of the Mathematics Advanced course</w:t>
      </w:r>
    </w:p>
    <w:p w14:paraId="2030CF8F" w14:textId="3A37779B" w:rsidR="00B54AF9" w:rsidRPr="004A6710" w:rsidRDefault="00722435" w:rsidP="007A305C">
      <w:pPr>
        <w:pStyle w:val="Imageattributioncaption"/>
      </w:pPr>
      <w:hyperlink r:id="rId11" w:history="1">
        <w:r w:rsidRPr="004A6710">
          <w:rPr>
            <w:rStyle w:val="Hyperlink"/>
          </w:rPr>
          <w:t>Mathematics Advanced 11</w:t>
        </w:r>
        <w:r w:rsidR="00DF204D">
          <w:rPr>
            <w:rStyle w:val="Hyperlink"/>
          </w:rPr>
          <w:t>–</w:t>
        </w:r>
        <w:r w:rsidRPr="004A6710">
          <w:rPr>
            <w:rStyle w:val="Hyperlink"/>
          </w:rPr>
          <w:t>12 Syllabus</w:t>
        </w:r>
      </w:hyperlink>
      <w:r>
        <w:t xml:space="preserve"> © NSW Education Standards Authority (NESA) for and on behalf of the Crown in right of the State of New South Wales, 2024.</w:t>
      </w:r>
    </w:p>
    <w:p w14:paraId="0C2B39E7" w14:textId="111DB805" w:rsidR="004A781E" w:rsidRDefault="004A781E" w:rsidP="007A305C">
      <w:pPr>
        <w:pStyle w:val="Imageattributioncaption"/>
        <w:sectPr w:rsidR="004A781E" w:rsidSect="00460B20">
          <w:headerReference w:type="default" r:id="rId12"/>
          <w:footerReference w:type="default" r:id="rId13"/>
          <w:headerReference w:type="first" r:id="rId14"/>
          <w:footerReference w:type="first" r:id="rId15"/>
          <w:pgSz w:w="11906" w:h="16838"/>
          <w:pgMar w:top="1134" w:right="1134" w:bottom="1134" w:left="1134" w:header="709" w:footer="709" w:gutter="0"/>
          <w:pgNumType w:start="1"/>
          <w:cols w:space="708"/>
          <w:titlePg/>
          <w:docGrid w:linePitch="360"/>
        </w:sectPr>
      </w:pPr>
    </w:p>
    <w:p w14:paraId="2870F0AA" w14:textId="6C23A635" w:rsidR="00E65F61" w:rsidRDefault="00E65F61" w:rsidP="00E65F61">
      <w:pPr>
        <w:pStyle w:val="Caption"/>
      </w:pPr>
      <w:r>
        <w:lastRenderedPageBreak/>
        <w:t xml:space="preserve">Table </w:t>
      </w:r>
      <w:fldSimple w:instr=" SEQ Table \* ARABIC ">
        <w:r w:rsidR="00575B66">
          <w:rPr>
            <w:noProof/>
          </w:rPr>
          <w:t>1</w:t>
        </w:r>
      </w:fldSimple>
      <w:r>
        <w:t xml:space="preserve">: </w:t>
      </w:r>
      <w:r w:rsidR="00595551">
        <w:t>l</w:t>
      </w:r>
      <w:r>
        <w:t>esson summary</w:t>
      </w:r>
    </w:p>
    <w:tbl>
      <w:tblPr>
        <w:tblStyle w:val="Tableheader"/>
        <w:tblW w:w="0" w:type="auto"/>
        <w:tblLook w:val="04A0" w:firstRow="1" w:lastRow="0" w:firstColumn="1" w:lastColumn="0" w:noHBand="0" w:noVBand="1"/>
        <w:tblDescription w:val="A summary of the activities in the lesson, the teaching strategies and the teaching points."/>
      </w:tblPr>
      <w:tblGrid>
        <w:gridCol w:w="2122"/>
        <w:gridCol w:w="5160"/>
        <w:gridCol w:w="3486"/>
        <w:gridCol w:w="3797"/>
      </w:tblGrid>
      <w:tr w:rsidR="00D804F8" w14:paraId="690EB610" w14:textId="77777777" w:rsidTr="00BB18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FCD6CBF" w14:textId="77777777" w:rsidR="005A171B" w:rsidRDefault="005A171B" w:rsidP="002F64F5">
            <w:pPr>
              <w:spacing w:before="0" w:after="0" w:line="276" w:lineRule="auto"/>
            </w:pPr>
            <w:r>
              <w:t>Section</w:t>
            </w:r>
          </w:p>
        </w:tc>
        <w:tc>
          <w:tcPr>
            <w:tcW w:w="5160" w:type="dxa"/>
          </w:tcPr>
          <w:p w14:paraId="56D19DB2" w14:textId="77777777" w:rsidR="005A171B" w:rsidRDefault="005A171B" w:rsidP="002F64F5">
            <w:pPr>
              <w:spacing w:before="0" w:after="0" w:line="276" w:lineRule="auto"/>
              <w:cnfStyle w:val="100000000000" w:firstRow="1" w:lastRow="0" w:firstColumn="0" w:lastColumn="0" w:oddVBand="0" w:evenVBand="0" w:oddHBand="0" w:evenHBand="0" w:firstRowFirstColumn="0" w:firstRowLastColumn="0" w:lastRowFirstColumn="0" w:lastRowLastColumn="0"/>
            </w:pPr>
            <w:r>
              <w:t>Summary of activity</w:t>
            </w:r>
          </w:p>
        </w:tc>
        <w:tc>
          <w:tcPr>
            <w:tcW w:w="3486" w:type="dxa"/>
          </w:tcPr>
          <w:p w14:paraId="429BAC5A" w14:textId="5426CAC9" w:rsidR="005A171B" w:rsidRDefault="005A171B" w:rsidP="002F64F5">
            <w:pPr>
              <w:spacing w:before="0" w:after="0"/>
              <w:cnfStyle w:val="100000000000" w:firstRow="1" w:lastRow="0" w:firstColumn="0" w:lastColumn="0" w:oddVBand="0" w:evenVBand="0" w:oddHBand="0" w:evenHBand="0" w:firstRowFirstColumn="0" w:firstRowLastColumn="0" w:lastRowFirstColumn="0" w:lastRowLastColumn="0"/>
            </w:pPr>
            <w:r>
              <w:t>Teaching strateg</w:t>
            </w:r>
            <w:r w:rsidR="00595551">
              <w:t>ies</w:t>
            </w:r>
          </w:p>
        </w:tc>
        <w:tc>
          <w:tcPr>
            <w:tcW w:w="3797" w:type="dxa"/>
          </w:tcPr>
          <w:p w14:paraId="692FC7BE" w14:textId="77777777" w:rsidR="005A171B" w:rsidRDefault="005A171B" w:rsidP="002F64F5">
            <w:pPr>
              <w:spacing w:before="0" w:after="0" w:line="276" w:lineRule="auto"/>
              <w:cnfStyle w:val="100000000000" w:firstRow="1" w:lastRow="0" w:firstColumn="0" w:lastColumn="0" w:oddVBand="0" w:evenVBand="0" w:oddHBand="0" w:evenHBand="0" w:firstRowFirstColumn="0" w:firstRowLastColumn="0" w:lastRowFirstColumn="0" w:lastRowLastColumn="0"/>
            </w:pPr>
            <w:r>
              <w:t>Teaching points</w:t>
            </w:r>
          </w:p>
        </w:tc>
      </w:tr>
      <w:tr w:rsidR="0062081C" w14:paraId="1048A448" w14:textId="77777777" w:rsidTr="002F6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9893476" w14:textId="77777777" w:rsidR="005A171B" w:rsidRPr="005A171B" w:rsidRDefault="005A171B" w:rsidP="002F64F5">
            <w:pPr>
              <w:spacing w:before="0" w:after="0" w:line="276" w:lineRule="auto"/>
              <w:rPr>
                <w:rStyle w:val="Strong"/>
                <w:b/>
                <w:bCs w:val="0"/>
              </w:rPr>
            </w:pPr>
            <w:r w:rsidRPr="005A171B">
              <w:rPr>
                <w:rStyle w:val="Strong"/>
                <w:b/>
                <w:bCs w:val="0"/>
              </w:rPr>
              <w:t>Activating prior knowledge</w:t>
            </w:r>
          </w:p>
        </w:tc>
        <w:tc>
          <w:tcPr>
            <w:tcW w:w="5160" w:type="dxa"/>
          </w:tcPr>
          <w:p w14:paraId="5FAE557A" w14:textId="0EE2271E" w:rsidR="005A171B" w:rsidRDefault="00BB6FCF" w:rsidP="002F64F5">
            <w:pPr>
              <w:pStyle w:val="ListBullet"/>
              <w:numPr>
                <w:ilvl w:val="0"/>
                <w:numId w:val="0"/>
              </w:numPr>
              <w:spacing w:before="0" w:after="0" w:line="276" w:lineRule="auto"/>
              <w:cnfStyle w:val="000000100000" w:firstRow="0" w:lastRow="0" w:firstColumn="0" w:lastColumn="0" w:oddVBand="0" w:evenVBand="0" w:oddHBand="1" w:evenHBand="0" w:firstRowFirstColumn="0" w:firstRowLastColumn="0" w:lastRowFirstColumn="0" w:lastRowLastColumn="0"/>
            </w:pPr>
            <w:r w:rsidRPr="00BB6FCF">
              <w:t>Use slides 4–5</w:t>
            </w:r>
            <w:r>
              <w:t xml:space="preserve"> of the PowerPoint</w:t>
            </w:r>
            <w:r w:rsidR="00CB3CC2">
              <w:t xml:space="preserve"> </w:t>
            </w:r>
            <w:r w:rsidR="00CB3CC2" w:rsidRPr="00CB3CC2">
              <w:rPr>
                <w:i/>
                <w:iCs/>
              </w:rPr>
              <w:t>Differentiating cosecant, secant and cotangent functions</w:t>
            </w:r>
            <w:r w:rsidRPr="00BB6FCF">
              <w:t xml:space="preserve"> for students to complete and check a table of reciprocal trigonometric functions</w:t>
            </w:r>
            <w:r w:rsidR="00F85195">
              <w:t xml:space="preserve">. They </w:t>
            </w:r>
            <w:r w:rsidRPr="00BB6FCF">
              <w:t>then recall how rewriting these functions supports differentiation and identify domain restrictions.</w:t>
            </w:r>
          </w:p>
        </w:tc>
        <w:tc>
          <w:tcPr>
            <w:tcW w:w="3486" w:type="dxa"/>
          </w:tcPr>
          <w:p w14:paraId="3E121584" w14:textId="01B77791" w:rsidR="005A171B" w:rsidRDefault="00BB6FCF" w:rsidP="002F64F5">
            <w:pPr>
              <w:pStyle w:val="ListBullet"/>
              <w:numPr>
                <w:ilvl w:val="0"/>
                <w:numId w:val="0"/>
              </w:numPr>
              <w:spacing w:before="0" w:after="0"/>
              <w:cnfStyle w:val="000000100000" w:firstRow="0" w:lastRow="0" w:firstColumn="0" w:lastColumn="0" w:oddVBand="0" w:evenVBand="0" w:oddHBand="1" w:evenHBand="0" w:firstRowFirstColumn="0" w:firstRowLastColumn="0" w:lastRowFirstColumn="0" w:lastRowLastColumn="0"/>
            </w:pPr>
            <w:r w:rsidRPr="00BB6FCF">
              <w:t>Think-Pair-Share</w:t>
            </w:r>
          </w:p>
        </w:tc>
        <w:tc>
          <w:tcPr>
            <w:tcW w:w="3797" w:type="dxa"/>
          </w:tcPr>
          <w:p w14:paraId="56D04DE1" w14:textId="42F5345F" w:rsidR="005A171B" w:rsidRDefault="006459A1" w:rsidP="002F64F5">
            <w:pPr>
              <w:pStyle w:val="ListBullet"/>
              <w:numPr>
                <w:ilvl w:val="0"/>
                <w:numId w:val="0"/>
              </w:numPr>
              <w:spacing w:before="0" w:after="0" w:line="276" w:lineRule="auto"/>
              <w:cnfStyle w:val="000000100000" w:firstRow="0" w:lastRow="0" w:firstColumn="0" w:lastColumn="0" w:oddVBand="0" w:evenVBand="0" w:oddHBand="1" w:evenHBand="0" w:firstRowFirstColumn="0" w:firstRowLastColumn="0" w:lastRowFirstColumn="0" w:lastRowLastColumn="0"/>
            </w:pPr>
            <w:r w:rsidRPr="006459A1">
              <w:t>Highlight how rewriting reciprocal trigonometric functions (in terms of sine and cosine) enables the use of known differentiation rules. Draw attention to domain restrictions arising from zero denominators and their connection to asymptotes.</w:t>
            </w:r>
          </w:p>
        </w:tc>
      </w:tr>
      <w:tr w:rsidR="0062081C" w14:paraId="7BE494ED" w14:textId="77777777" w:rsidTr="002F64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DD31514" w14:textId="77777777" w:rsidR="005A171B" w:rsidRPr="005A171B" w:rsidRDefault="005A171B" w:rsidP="002F64F5">
            <w:pPr>
              <w:spacing w:before="0" w:after="0" w:line="276" w:lineRule="auto"/>
              <w:rPr>
                <w:rStyle w:val="Strong"/>
                <w:b/>
                <w:bCs w:val="0"/>
              </w:rPr>
            </w:pPr>
            <w:r w:rsidRPr="005A171B">
              <w:rPr>
                <w:rStyle w:val="Strong"/>
                <w:b/>
                <w:bCs w:val="0"/>
              </w:rPr>
              <w:t>Connecting learning</w:t>
            </w:r>
          </w:p>
        </w:tc>
        <w:tc>
          <w:tcPr>
            <w:tcW w:w="5160" w:type="dxa"/>
          </w:tcPr>
          <w:p w14:paraId="35DC7F93" w14:textId="10E90288" w:rsidR="005A171B" w:rsidRDefault="003E6BF1" w:rsidP="002F64F5">
            <w:pPr>
              <w:pStyle w:val="ListBullet"/>
              <w:numPr>
                <w:ilvl w:val="0"/>
                <w:numId w:val="0"/>
              </w:numPr>
              <w:spacing w:before="0" w:after="0" w:line="276" w:lineRule="auto"/>
              <w:cnfStyle w:val="000000010000" w:firstRow="0" w:lastRow="0" w:firstColumn="0" w:lastColumn="0" w:oddVBand="0" w:evenVBand="0" w:oddHBand="0" w:evenHBand="1" w:firstRowFirstColumn="0" w:firstRowLastColumn="0" w:lastRowFirstColumn="0" w:lastRowLastColumn="0"/>
            </w:pPr>
            <w:r w:rsidRPr="003E6BF1">
              <w:t>Use a Desmos</w:t>
            </w:r>
            <w:r w:rsidR="008E492B">
              <w:t xml:space="preserve"> calculator</w:t>
            </w:r>
            <w:r>
              <w:t xml:space="preserve"> </w:t>
            </w:r>
            <w:r w:rsidR="00837B26" w:rsidRPr="003E6BF1">
              <w:t>activity</w:t>
            </w:r>
            <w:r w:rsidR="00837B26">
              <w:t xml:space="preserve"> </w:t>
            </w:r>
            <w:r>
              <w:t>(</w:t>
            </w:r>
            <w:hyperlink r:id="rId16" w:history="1">
              <w:r w:rsidR="003A4D1E" w:rsidRPr="00E46E7D">
                <w:rPr>
                  <w:rStyle w:val="Hyperlink"/>
                </w:rPr>
                <w:t>bit.ly/ReciprocalTrigFns</w:t>
              </w:r>
            </w:hyperlink>
            <w:r>
              <w:t>)</w:t>
            </w:r>
            <w:r w:rsidRPr="003E6BF1">
              <w:t xml:space="preserve"> and mini whiteboards for students to analyse the graph of </w:t>
            </w:r>
            <m:oMath>
              <m:func>
                <m:funcPr>
                  <m:ctrlPr>
                    <w:rPr>
                      <w:rFonts w:ascii="Cambria Math" w:hAnsi="Cambria Math"/>
                    </w:rPr>
                  </m:ctrlPr>
                </m:funcPr>
                <m:fName>
                  <m:r>
                    <m:rPr>
                      <m:sty m:val="p"/>
                    </m:rPr>
                    <w:rPr>
                      <w:rFonts w:ascii="Cambria Math" w:hAnsi="Cambria Math"/>
                    </w:rPr>
                    <m:t>cosec</m:t>
                  </m:r>
                </m:fName>
                <m:e>
                  <m:r>
                    <w:rPr>
                      <w:rFonts w:ascii="Cambria Math" w:hAnsi="Cambria Math"/>
                    </w:rPr>
                    <m:t>x</m:t>
                  </m:r>
                </m:e>
              </m:func>
            </m:oMath>
            <w:r w:rsidRPr="003E6BF1">
              <w:t>, predict and determine its derivative, and verify results graphically.</w:t>
            </w:r>
          </w:p>
        </w:tc>
        <w:tc>
          <w:tcPr>
            <w:tcW w:w="3486" w:type="dxa"/>
          </w:tcPr>
          <w:p w14:paraId="6717060A" w14:textId="5D4512FA" w:rsidR="005A171B" w:rsidRDefault="00762D7A" w:rsidP="002F64F5">
            <w:pPr>
              <w:pStyle w:val="ListBullet"/>
              <w:numPr>
                <w:ilvl w:val="0"/>
                <w:numId w:val="0"/>
              </w:numPr>
              <w:spacing w:before="0" w:after="0"/>
              <w:cnfStyle w:val="000000010000" w:firstRow="0" w:lastRow="0" w:firstColumn="0" w:lastColumn="0" w:oddVBand="0" w:evenVBand="0" w:oddHBand="0" w:evenHBand="1" w:firstRowFirstColumn="0" w:firstRowLastColumn="0" w:lastRowFirstColumn="0" w:lastRowLastColumn="0"/>
            </w:pPr>
            <w:r w:rsidRPr="00762D7A">
              <w:t>Mini whiteboards</w:t>
            </w:r>
            <w:r w:rsidRPr="00762D7A">
              <w:br/>
              <w:t>Think-Pair-Share</w:t>
            </w:r>
          </w:p>
        </w:tc>
        <w:tc>
          <w:tcPr>
            <w:tcW w:w="3797" w:type="dxa"/>
          </w:tcPr>
          <w:p w14:paraId="794F8D17" w14:textId="47977922" w:rsidR="005A171B" w:rsidRDefault="00762D7A" w:rsidP="002F64F5">
            <w:pPr>
              <w:pStyle w:val="ListBullet"/>
              <w:numPr>
                <w:ilvl w:val="0"/>
                <w:numId w:val="0"/>
              </w:numPr>
              <w:spacing w:before="0" w:after="0" w:line="276" w:lineRule="auto"/>
              <w:cnfStyle w:val="000000010000" w:firstRow="0" w:lastRow="0" w:firstColumn="0" w:lastColumn="0" w:oddVBand="0" w:evenVBand="0" w:oddHBand="0" w:evenHBand="1" w:firstRowFirstColumn="0" w:firstRowLastColumn="0" w:lastRowFirstColumn="0" w:lastRowLastColumn="0"/>
            </w:pPr>
            <w:r w:rsidRPr="00762D7A">
              <w:t>Draw connections between the graph of a function and the shape and sign of its gradient function. Highlight how rewriting reciprocal functions supports differentiation and how graphical verification reinforces algebraic results.</w:t>
            </w:r>
          </w:p>
        </w:tc>
      </w:tr>
      <w:tr w:rsidR="0062081C" w14:paraId="09880639" w14:textId="77777777" w:rsidTr="002F6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B3245C2" w14:textId="77777777" w:rsidR="005A171B" w:rsidRPr="005A171B" w:rsidRDefault="005A171B" w:rsidP="002F64F5">
            <w:pPr>
              <w:spacing w:before="0" w:after="0" w:line="276" w:lineRule="auto"/>
              <w:rPr>
                <w:rStyle w:val="Strong"/>
                <w:b/>
                <w:bCs w:val="0"/>
              </w:rPr>
            </w:pPr>
            <w:r w:rsidRPr="005A171B">
              <w:rPr>
                <w:rStyle w:val="Strong"/>
                <w:b/>
                <w:bCs w:val="0"/>
              </w:rPr>
              <w:t>Releasing responsibility</w:t>
            </w:r>
          </w:p>
        </w:tc>
        <w:tc>
          <w:tcPr>
            <w:tcW w:w="5160" w:type="dxa"/>
          </w:tcPr>
          <w:p w14:paraId="22AAC81E" w14:textId="1388B3E8" w:rsidR="005A171B" w:rsidRDefault="00050429" w:rsidP="002F64F5">
            <w:pPr>
              <w:pStyle w:val="ListBullet"/>
              <w:numPr>
                <w:ilvl w:val="0"/>
                <w:numId w:val="0"/>
              </w:numPr>
              <w:spacing w:before="0" w:after="0" w:line="276" w:lineRule="auto"/>
              <w:cnfStyle w:val="000000100000" w:firstRow="0" w:lastRow="0" w:firstColumn="0" w:lastColumn="0" w:oddVBand="0" w:evenVBand="0" w:oddHBand="1" w:evenHBand="0" w:firstRowFirstColumn="0" w:firstRowLastColumn="0" w:lastRowFirstColumn="0" w:lastRowLastColumn="0"/>
            </w:pPr>
            <w:r w:rsidRPr="00050429">
              <w:t xml:space="preserve">Use slide 7 to model differentiation of reciprocal trigonometric functions using multiple methods, then use </w:t>
            </w:r>
            <w:hyperlink w:anchor="_Appendix_A" w:history="1">
              <w:r w:rsidRPr="00050429">
                <w:rPr>
                  <w:rStyle w:val="Hyperlink"/>
                </w:rPr>
                <w:t>Appendix A</w:t>
              </w:r>
            </w:hyperlink>
            <w:r w:rsidRPr="00050429">
              <w:t xml:space="preserve"> for students to apply and compare approaches before confirming results on slide 8.</w:t>
            </w:r>
          </w:p>
        </w:tc>
        <w:tc>
          <w:tcPr>
            <w:tcW w:w="3486" w:type="dxa"/>
          </w:tcPr>
          <w:p w14:paraId="0CCBF9EC" w14:textId="1CD712A1" w:rsidR="005A171B" w:rsidRDefault="00050429" w:rsidP="002F64F5">
            <w:pPr>
              <w:pStyle w:val="ListBullet"/>
              <w:numPr>
                <w:ilvl w:val="0"/>
                <w:numId w:val="0"/>
              </w:numPr>
              <w:spacing w:before="0" w:after="0"/>
              <w:cnfStyle w:val="000000100000" w:firstRow="0" w:lastRow="0" w:firstColumn="0" w:lastColumn="0" w:oddVBand="0" w:evenVBand="0" w:oddHBand="1" w:evenHBand="0" w:firstRowFirstColumn="0" w:firstRowLastColumn="0" w:lastRowFirstColumn="0" w:lastRowLastColumn="0"/>
            </w:pPr>
            <w:r w:rsidRPr="00050429">
              <w:t xml:space="preserve">Worked example </w:t>
            </w:r>
            <w:r w:rsidR="00837B26">
              <w:t>(</w:t>
            </w:r>
            <w:r w:rsidRPr="00050429">
              <w:t>comparison</w:t>
            </w:r>
            <w:r w:rsidR="00837B26">
              <w:t>)</w:t>
            </w:r>
            <w:r w:rsidRPr="00050429">
              <w:br/>
              <w:t>Think-Pair-Share</w:t>
            </w:r>
            <w:r w:rsidRPr="00050429">
              <w:br/>
            </w:r>
          </w:p>
        </w:tc>
        <w:tc>
          <w:tcPr>
            <w:tcW w:w="3797" w:type="dxa"/>
          </w:tcPr>
          <w:p w14:paraId="083F901B" w14:textId="70201C09" w:rsidR="005A171B" w:rsidRDefault="00ED591C" w:rsidP="002F64F5">
            <w:pPr>
              <w:pStyle w:val="ListBullet"/>
              <w:numPr>
                <w:ilvl w:val="0"/>
                <w:numId w:val="0"/>
              </w:numPr>
              <w:spacing w:before="0" w:after="0" w:line="276" w:lineRule="auto"/>
              <w:cnfStyle w:val="000000100000" w:firstRow="0" w:lastRow="0" w:firstColumn="0" w:lastColumn="0" w:oddVBand="0" w:evenVBand="0" w:oddHBand="1" w:evenHBand="0" w:firstRowFirstColumn="0" w:firstRowLastColumn="0" w:lastRowFirstColumn="0" w:lastRowLastColumn="0"/>
            </w:pPr>
            <w:r w:rsidRPr="00ED591C">
              <w:t>Highlight different approaches (chain and quotient rules) and when each may be more efficient. Support students to compare methods and consolidate key steps and structures when differentiating reciprocal trigonometric functions.</w:t>
            </w:r>
          </w:p>
        </w:tc>
      </w:tr>
      <w:tr w:rsidR="0062081C" w14:paraId="4FD6F7C7" w14:textId="77777777" w:rsidTr="002F64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26364D7" w14:textId="77777777" w:rsidR="005A171B" w:rsidRPr="005A171B" w:rsidRDefault="005A171B" w:rsidP="002F64F5">
            <w:pPr>
              <w:spacing w:before="0" w:after="0" w:line="276" w:lineRule="auto"/>
              <w:rPr>
                <w:rStyle w:val="Strong"/>
                <w:b/>
                <w:bCs w:val="0"/>
              </w:rPr>
            </w:pPr>
            <w:r w:rsidRPr="005A171B">
              <w:rPr>
                <w:rStyle w:val="Strong"/>
                <w:b/>
                <w:bCs w:val="0"/>
              </w:rPr>
              <w:t>Independent practice</w:t>
            </w:r>
          </w:p>
        </w:tc>
        <w:tc>
          <w:tcPr>
            <w:tcW w:w="5160" w:type="dxa"/>
          </w:tcPr>
          <w:p w14:paraId="7A20656B" w14:textId="20FCACC4" w:rsidR="005A171B" w:rsidRDefault="00ED591C" w:rsidP="002F64F5">
            <w:pPr>
              <w:pStyle w:val="ListBullet"/>
              <w:numPr>
                <w:ilvl w:val="0"/>
                <w:numId w:val="0"/>
              </w:numPr>
              <w:spacing w:before="0" w:after="0" w:line="276" w:lineRule="auto"/>
              <w:cnfStyle w:val="000000010000" w:firstRow="0" w:lastRow="0" w:firstColumn="0" w:lastColumn="0" w:oddVBand="0" w:evenVBand="0" w:oddHBand="0" w:evenHBand="1" w:firstRowFirstColumn="0" w:firstRowLastColumn="0" w:lastRowFirstColumn="0" w:lastRowLastColumn="0"/>
            </w:pPr>
            <w:r w:rsidRPr="00ED591C">
              <w:t xml:space="preserve">Use </w:t>
            </w:r>
            <w:hyperlink w:anchor="_Appendix_B" w:history="1">
              <w:r w:rsidRPr="00ED591C">
                <w:rPr>
                  <w:rStyle w:val="Hyperlink"/>
                </w:rPr>
                <w:t>Appendix B</w:t>
              </w:r>
            </w:hyperlink>
            <w:r w:rsidRPr="00ED591C">
              <w:t xml:space="preserve"> for students to apply differentiation </w:t>
            </w:r>
            <w:r w:rsidR="00BD3DCF">
              <w:t>rules to</w:t>
            </w:r>
            <w:r w:rsidRPr="00ED591C">
              <w:t xml:space="preserve"> reciprocal trigonometric functions through </w:t>
            </w:r>
            <w:r w:rsidR="00BD3DCF">
              <w:t xml:space="preserve">a </w:t>
            </w:r>
            <w:r w:rsidRPr="00ED591C">
              <w:t>banner task.</w:t>
            </w:r>
          </w:p>
        </w:tc>
        <w:tc>
          <w:tcPr>
            <w:tcW w:w="3486" w:type="dxa"/>
          </w:tcPr>
          <w:p w14:paraId="47DFA77E" w14:textId="3055115F" w:rsidR="005A171B" w:rsidRDefault="002F64F5" w:rsidP="002F64F5">
            <w:pPr>
              <w:pStyle w:val="ListBullet"/>
              <w:numPr>
                <w:ilvl w:val="0"/>
                <w:numId w:val="0"/>
              </w:numPr>
              <w:spacing w:before="0" w:after="0"/>
              <w:cnfStyle w:val="000000010000" w:firstRow="0" w:lastRow="0" w:firstColumn="0" w:lastColumn="0" w:oddVBand="0" w:evenVBand="0" w:oddHBand="0" w:evenHBand="1" w:firstRowFirstColumn="0" w:firstRowLastColumn="0" w:lastRowFirstColumn="0" w:lastRowLastColumn="0"/>
            </w:pPr>
            <w:r w:rsidRPr="002F64F5">
              <w:t>Visibly random groups of 3</w:t>
            </w:r>
            <w:r w:rsidRPr="002F64F5">
              <w:br/>
              <w:t>Vertical non-permanent surfaces</w:t>
            </w:r>
            <w:r w:rsidRPr="002F64F5">
              <w:br/>
              <w:t>Banner tasks</w:t>
            </w:r>
          </w:p>
        </w:tc>
        <w:tc>
          <w:tcPr>
            <w:tcW w:w="3797" w:type="dxa"/>
          </w:tcPr>
          <w:p w14:paraId="6A295CB8" w14:textId="11F4EBCD" w:rsidR="005A171B" w:rsidRDefault="002F64F5" w:rsidP="002F64F5">
            <w:pPr>
              <w:pStyle w:val="ListBullet"/>
              <w:numPr>
                <w:ilvl w:val="0"/>
                <w:numId w:val="0"/>
              </w:numPr>
              <w:spacing w:before="0" w:after="0" w:line="276" w:lineRule="auto"/>
              <w:cnfStyle w:val="000000010000" w:firstRow="0" w:lastRow="0" w:firstColumn="0" w:lastColumn="0" w:oddVBand="0" w:evenVBand="0" w:oddHBand="0" w:evenHBand="1" w:firstRowFirstColumn="0" w:firstRowLastColumn="0" w:lastRowFirstColumn="0" w:lastRowLastColumn="0"/>
            </w:pPr>
            <w:r w:rsidRPr="002F64F5">
              <w:t>Reinforce application of differentiation rules across a range of reciprocal trigonometric functions. Support students to generalise strategies and check working for accuracy and efficiency.</w:t>
            </w:r>
          </w:p>
        </w:tc>
      </w:tr>
    </w:tbl>
    <w:p w14:paraId="04EC6D94" w14:textId="77777777" w:rsidR="005A171B" w:rsidRDefault="005A171B" w:rsidP="004A781E">
      <w:pPr>
        <w:pStyle w:val="ListBullet"/>
        <w:sectPr w:rsidR="005A171B" w:rsidSect="004A781E">
          <w:headerReference w:type="first" r:id="rId17"/>
          <w:footerReference w:type="first" r:id="rId18"/>
          <w:pgSz w:w="16838" w:h="11906" w:orient="landscape"/>
          <w:pgMar w:top="1134" w:right="1129" w:bottom="1134" w:left="1134" w:header="488" w:footer="535" w:gutter="0"/>
          <w:cols w:space="708"/>
          <w:titlePg/>
          <w:docGrid w:linePitch="360"/>
        </w:sectPr>
      </w:pPr>
    </w:p>
    <w:p w14:paraId="0E2606B7" w14:textId="3C9CD184" w:rsidR="005A171B" w:rsidRDefault="005A171B" w:rsidP="005A171B">
      <w:pPr>
        <w:pStyle w:val="Heading2"/>
      </w:pPr>
      <w:r>
        <w:lastRenderedPageBreak/>
        <w:t>Activity structure</w:t>
      </w:r>
    </w:p>
    <w:p w14:paraId="63DC5778" w14:textId="4E39AE7F" w:rsidR="005A171B" w:rsidRDefault="005A171B" w:rsidP="00460B20">
      <w:pPr>
        <w:pStyle w:val="FeatureBox20"/>
      </w:pPr>
      <w:r>
        <w:t xml:space="preserve">Please use the associated PowerPoint </w:t>
      </w:r>
      <w:r w:rsidR="00C277DF" w:rsidRPr="00C277DF">
        <w:rPr>
          <w:i/>
          <w:iCs/>
        </w:rPr>
        <w:t>Differentiating cosecant, secant and cotangent</w:t>
      </w:r>
      <w:r w:rsidR="00C277DF">
        <w:t xml:space="preserve"> </w:t>
      </w:r>
      <w:r w:rsidR="00C277DF" w:rsidRPr="000D5F2D">
        <w:rPr>
          <w:i/>
          <w:iCs/>
        </w:rPr>
        <w:t>functions</w:t>
      </w:r>
      <w:r>
        <w:t xml:space="preserve"> to display images in this lesson. </w:t>
      </w:r>
    </w:p>
    <w:p w14:paraId="7B57F6BC" w14:textId="77777777" w:rsidR="005A171B" w:rsidRDefault="005A171B" w:rsidP="005A171B">
      <w:pPr>
        <w:pStyle w:val="Heading3"/>
      </w:pPr>
      <w:r>
        <w:t>Activating prior knowledge</w:t>
      </w:r>
    </w:p>
    <w:p w14:paraId="674B4DD4" w14:textId="77B20AFB" w:rsidR="005A171B" w:rsidRPr="00602A99" w:rsidRDefault="002E02F5" w:rsidP="004D6DDF">
      <w:pPr>
        <w:pStyle w:val="ListNumber"/>
        <w:numPr>
          <w:ilvl w:val="0"/>
          <w:numId w:val="7"/>
        </w:numPr>
      </w:pPr>
      <w:r w:rsidRPr="00602A99">
        <w:t>Display slide 4 of the PowerPoint and have students complete the table in their workbook.</w:t>
      </w:r>
    </w:p>
    <w:p w14:paraId="4EF5BAEC" w14:textId="27871127" w:rsidR="005A171B" w:rsidRPr="00602A99" w:rsidRDefault="002E02F5" w:rsidP="004D6DDF">
      <w:pPr>
        <w:pStyle w:val="ListNumber"/>
      </w:pPr>
      <w:r w:rsidRPr="00602A99">
        <w:t>To check for understanding, display the solutions on slide 5.</w:t>
      </w:r>
    </w:p>
    <w:p w14:paraId="51E40BA7" w14:textId="536FF93E" w:rsidR="005A171B" w:rsidRDefault="00366EC3" w:rsidP="00460B20">
      <w:pPr>
        <w:pStyle w:val="FeatureBox0"/>
      </w:pPr>
      <w:r>
        <w:t xml:space="preserve">For cosecant, the syllabus uses </w:t>
      </w:r>
      <w:r w:rsidR="00290DD3">
        <w:t>the abbreviation</w:t>
      </w:r>
      <w:r>
        <w:t xml:space="preserve"> </w:t>
      </w:r>
      <m:oMath>
        <m:func>
          <m:funcPr>
            <m:ctrlPr>
              <w:rPr>
                <w:rFonts w:ascii="Cambria Math" w:hAnsi="Cambria Math"/>
                <w:i/>
              </w:rPr>
            </m:ctrlPr>
          </m:funcPr>
          <m:fName>
            <m:r>
              <m:rPr>
                <m:sty m:val="p"/>
              </m:rPr>
              <w:rPr>
                <w:rFonts w:ascii="Cambria Math" w:hAnsi="Cambria Math"/>
              </w:rPr>
              <m:t>cosec</m:t>
            </m:r>
          </m:fName>
          <m:e>
            <m:r>
              <w:rPr>
                <w:rFonts w:ascii="Cambria Math" w:hAnsi="Cambria Math"/>
              </w:rPr>
              <m:t>x</m:t>
            </m:r>
          </m:e>
        </m:func>
      </m:oMath>
      <w:r w:rsidR="00A679A4">
        <w:t>. H</w:t>
      </w:r>
      <w:r w:rsidR="00086918">
        <w:t xml:space="preserve">owever, </w:t>
      </w:r>
      <w:r w:rsidR="002C1171">
        <w:t xml:space="preserve">it is </w:t>
      </w:r>
      <w:r w:rsidR="00290DD3">
        <w:t xml:space="preserve">sometimes seen </w:t>
      </w:r>
      <w:r w:rsidR="002C1171">
        <w:t xml:space="preserve">abbreviated </w:t>
      </w:r>
      <w:r w:rsidR="00290DD3">
        <w:t>as</w:t>
      </w:r>
      <w:r w:rsidR="00086918">
        <w:t xml:space="preserve"> </w:t>
      </w:r>
      <m:oMath>
        <m:func>
          <m:funcPr>
            <m:ctrlPr>
              <w:rPr>
                <w:rFonts w:ascii="Cambria Math" w:hAnsi="Cambria Math"/>
                <w:i/>
              </w:rPr>
            </m:ctrlPr>
          </m:funcPr>
          <m:fName>
            <m:r>
              <m:rPr>
                <m:sty m:val="p"/>
              </m:rPr>
              <w:rPr>
                <w:rFonts w:ascii="Cambria Math" w:hAnsi="Cambria Math"/>
              </w:rPr>
              <m:t>csc</m:t>
            </m:r>
          </m:fName>
          <m:e>
            <m:r>
              <w:rPr>
                <w:rFonts w:ascii="Cambria Math" w:hAnsi="Cambria Math"/>
              </w:rPr>
              <m:t>x</m:t>
            </m:r>
          </m:e>
        </m:func>
      </m:oMath>
      <w:r w:rsidR="00290DD3">
        <w:t>, for example,</w:t>
      </w:r>
      <w:r w:rsidR="00086918">
        <w:t xml:space="preserve"> </w:t>
      </w:r>
      <w:r w:rsidR="002C1171">
        <w:t xml:space="preserve">in </w:t>
      </w:r>
      <w:r w:rsidR="00794E9C">
        <w:t xml:space="preserve">the </w:t>
      </w:r>
      <w:r w:rsidR="002C1171">
        <w:t>Desmos</w:t>
      </w:r>
      <w:r w:rsidR="00794E9C">
        <w:t xml:space="preserve"> graphing calculator</w:t>
      </w:r>
      <w:r w:rsidR="00086918">
        <w:t>.</w:t>
      </w:r>
    </w:p>
    <w:p w14:paraId="49D5D25C" w14:textId="77777777" w:rsidR="00BD14B8" w:rsidRDefault="00BD14B8" w:rsidP="00BD14B8">
      <w:pPr>
        <w:pStyle w:val="ListNumber"/>
      </w:pPr>
      <w:r>
        <w:t>Use a Think-Pair-Share (</w:t>
      </w:r>
      <w:hyperlink r:id="rId19" w:history="1">
        <w:hyperlink r:id="rId20" w:history="1">
          <w:r w:rsidRPr="00C85C5C">
            <w:rPr>
              <w:rStyle w:val="Hyperlink"/>
              <w:rFonts w:eastAsia="Arial"/>
            </w:rPr>
            <w:t>bit.ly/thinkpairsharestrategy</w:t>
          </w:r>
        </w:hyperlink>
      </w:hyperlink>
      <w:r>
        <w:t>) to ask students to explain which angle values are excluded from the domain for each function and why.</w:t>
      </w:r>
    </w:p>
    <w:p w14:paraId="2AF3F667" w14:textId="20D111DE" w:rsidR="00BD14B8" w:rsidRDefault="00BD14B8" w:rsidP="00460B20">
      <w:pPr>
        <w:pStyle w:val="FeatureBox0"/>
      </w:pPr>
      <w:r>
        <w:t xml:space="preserve">Students should recognise that </w:t>
      </w:r>
      <w:r w:rsidRPr="00EF2473">
        <w:t>when</w:t>
      </w:r>
      <w:r w:rsidR="00795EF0">
        <w:t xml:space="preserve"> a</w:t>
      </w:r>
      <w:r w:rsidRPr="00EF2473">
        <w:t xml:space="preserve"> denominator become</w:t>
      </w:r>
      <w:r w:rsidR="00795EF0">
        <w:t>s</w:t>
      </w:r>
      <w:r w:rsidRPr="00EF2473">
        <w:t xml:space="preserve"> zero</w:t>
      </w:r>
      <w:r>
        <w:t>, the function become</w:t>
      </w:r>
      <w:r w:rsidR="00795EF0">
        <w:t>s</w:t>
      </w:r>
      <w:r>
        <w:t xml:space="preserve"> undefined.</w:t>
      </w:r>
    </w:p>
    <w:p w14:paraId="65F4181F" w14:textId="1574250C" w:rsidR="00B24FCC" w:rsidRDefault="00B24FCC" w:rsidP="004D6DDF">
      <w:pPr>
        <w:pStyle w:val="ListNumber"/>
      </w:pPr>
      <w:r>
        <w:t xml:space="preserve">Prompt students to recall </w:t>
      </w:r>
      <w:r w:rsidR="007165EC" w:rsidRPr="0086423C">
        <w:t xml:space="preserve">that we </w:t>
      </w:r>
      <w:r w:rsidR="0048169E">
        <w:t xml:space="preserve">can </w:t>
      </w:r>
      <w:r w:rsidR="007165EC" w:rsidRPr="0086423C">
        <w:t>rewrite</w:t>
      </w:r>
      <w:r w:rsidR="009C1364">
        <w:t xml:space="preserve">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oMath>
      <w:r w:rsidR="009C1364">
        <w:t xml:space="preserve"> </w:t>
      </w:r>
      <w:r w:rsidR="007165EC" w:rsidRPr="001133C9">
        <w:t>as</w:t>
      </w:r>
      <w:r w:rsidR="009C1364">
        <w:t xml:space="preserve"> </w:t>
      </w:r>
      <m:oMath>
        <m:f>
          <m:fPr>
            <m:ctrlPr>
              <w:rPr>
                <w:rFonts w:ascii="Cambria Math" w:hAnsi="Cambria Math"/>
                <w:i/>
                <w:iCs/>
              </w:rPr>
            </m:ctrlPr>
          </m:fPr>
          <m:num>
            <m:func>
              <m:funcPr>
                <m:ctrlPr>
                  <w:rPr>
                    <w:rFonts w:ascii="Cambria Math" w:hAnsi="Cambria Math"/>
                    <w:i/>
                    <w:iCs/>
                  </w:rPr>
                </m:ctrlPr>
              </m:funcPr>
              <m:fName>
                <m:r>
                  <m:rPr>
                    <m:nor/>
                  </m:rPr>
                  <w:rPr>
                    <w:rFonts w:ascii="Cambria Math" w:hAnsi="Cambria Math"/>
                    <w:iCs/>
                  </w:rPr>
                  <m:t>sin</m:t>
                </m:r>
              </m:fName>
              <m:e>
                <m:r>
                  <w:rPr>
                    <w:rFonts w:ascii="Cambria Math" w:hAnsi="Cambria Math"/>
                  </w:rPr>
                  <m:t>x</m:t>
                </m:r>
              </m:e>
            </m:func>
          </m:num>
          <m:den>
            <m:func>
              <m:funcPr>
                <m:ctrlPr>
                  <w:rPr>
                    <w:rFonts w:ascii="Cambria Math" w:hAnsi="Cambria Math"/>
                    <w:i/>
                    <w:iCs/>
                  </w:rPr>
                </m:ctrlPr>
              </m:funcPr>
              <m:fName>
                <m:r>
                  <m:rPr>
                    <m:nor/>
                  </m:rPr>
                  <w:rPr>
                    <w:rFonts w:ascii="Cambria Math" w:hAnsi="Cambria Math"/>
                    <w:iCs/>
                  </w:rPr>
                  <m:t>cos</m:t>
                </m:r>
              </m:fName>
              <m:e>
                <m:r>
                  <w:rPr>
                    <w:rFonts w:ascii="Cambria Math" w:hAnsi="Cambria Math"/>
                  </w:rPr>
                  <m:t>x</m:t>
                </m:r>
              </m:e>
            </m:func>
          </m:den>
        </m:f>
      </m:oMath>
      <w:r w:rsidR="007165EC">
        <w:rPr>
          <w:i/>
          <w:iCs/>
        </w:rPr>
        <w:t xml:space="preserve"> </w:t>
      </w:r>
      <w:r w:rsidR="007165EC">
        <w:t>and ask students h</w:t>
      </w:r>
      <w:r w:rsidR="007165EC" w:rsidRPr="001133C9">
        <w:t>ow rewriting</w:t>
      </w:r>
      <w:r w:rsidR="007165EC">
        <w:t xml:space="preserve"> the reciprocal trigonometric</w:t>
      </w:r>
      <w:r w:rsidR="007165EC" w:rsidRPr="001133C9">
        <w:t xml:space="preserve"> functions like this </w:t>
      </w:r>
      <w:r w:rsidR="007165EC">
        <w:t xml:space="preserve">might </w:t>
      </w:r>
      <w:r w:rsidR="007165EC" w:rsidRPr="001133C9">
        <w:t>help us when differentiating</w:t>
      </w:r>
      <w:r w:rsidR="001133C9">
        <w:t>.</w:t>
      </w:r>
    </w:p>
    <w:p w14:paraId="75D81E2E" w14:textId="77777777" w:rsidR="00E00962" w:rsidRDefault="00E00962" w:rsidP="00E00962">
      <w:pPr>
        <w:pStyle w:val="Heading3"/>
      </w:pPr>
      <w:r>
        <w:t>Connecting learning</w:t>
      </w:r>
    </w:p>
    <w:p w14:paraId="63B125B4" w14:textId="7A5D2933" w:rsidR="00765DB7" w:rsidRDefault="00011293" w:rsidP="004D6DDF">
      <w:pPr>
        <w:pStyle w:val="ListNumber"/>
        <w:numPr>
          <w:ilvl w:val="0"/>
          <w:numId w:val="8"/>
        </w:numPr>
      </w:pPr>
      <w:r>
        <w:t>With at least one device per pair, direct students to the Desmos graphing calculator ‘Reciprocal Trig</w:t>
      </w:r>
      <w:r w:rsidR="004D7A4A">
        <w:t>onometric</w:t>
      </w:r>
      <w:r>
        <w:t xml:space="preserve"> Functions’</w:t>
      </w:r>
      <w:r w:rsidR="00765DB7">
        <w:t xml:space="preserve"> (</w:t>
      </w:r>
      <w:hyperlink r:id="rId21" w:history="1">
        <w:r w:rsidR="003A4D1E" w:rsidRPr="00E46E7D">
          <w:rPr>
            <w:rStyle w:val="Hyperlink"/>
          </w:rPr>
          <w:t>bit.ly/ReciprocalTrigFns</w:t>
        </w:r>
      </w:hyperlink>
      <w:r w:rsidR="00765DB7">
        <w:t>).</w:t>
      </w:r>
    </w:p>
    <w:p w14:paraId="7B884155" w14:textId="472E5356" w:rsidR="007042BC" w:rsidRDefault="007042BC" w:rsidP="007042BC">
      <w:pPr>
        <w:pStyle w:val="FeatureBox"/>
      </w:pPr>
      <w:r>
        <w:t>If devices are not available, this can be displayed for students.</w:t>
      </w:r>
    </w:p>
    <w:p w14:paraId="57201733" w14:textId="19255584" w:rsidR="00E00962" w:rsidRDefault="0075124A" w:rsidP="004D6DDF">
      <w:pPr>
        <w:pStyle w:val="ListNumber"/>
        <w:numPr>
          <w:ilvl w:val="0"/>
          <w:numId w:val="8"/>
        </w:numPr>
      </w:pPr>
      <w:r>
        <w:t xml:space="preserve">Have students </w:t>
      </w:r>
      <w:r w:rsidR="007042BC">
        <w:t>examine</w:t>
      </w:r>
      <w:r>
        <w:t xml:space="preserve"> the graph of </w:t>
      </w:r>
      <m:oMath>
        <m:r>
          <w:rPr>
            <w:rFonts w:ascii="Cambria Math" w:hAnsi="Cambria Math"/>
          </w:rPr>
          <m:t>y=</m:t>
        </m:r>
        <m:func>
          <m:funcPr>
            <m:ctrlPr>
              <w:rPr>
                <w:rFonts w:ascii="Cambria Math" w:hAnsi="Cambria Math"/>
                <w:i/>
              </w:rPr>
            </m:ctrlPr>
          </m:funcPr>
          <m:fName>
            <m:r>
              <m:rPr>
                <m:sty m:val="p"/>
              </m:rPr>
              <w:rPr>
                <w:rFonts w:ascii="Cambria Math" w:hAnsi="Cambria Math"/>
              </w:rPr>
              <m:t>cosec</m:t>
            </m:r>
          </m:fName>
          <m:e>
            <m:r>
              <w:rPr>
                <w:rFonts w:ascii="Cambria Math" w:hAnsi="Cambria Math"/>
              </w:rPr>
              <m:t>x</m:t>
            </m:r>
          </m:e>
        </m:func>
      </m:oMath>
      <w:r w:rsidR="008243CA" w:rsidRPr="004D6DDF">
        <w:rPr>
          <w:rFonts w:eastAsiaTheme="minorEastAsia"/>
        </w:rPr>
        <w:t xml:space="preserve"> </w:t>
      </w:r>
      <w:r w:rsidR="00492E2B" w:rsidRPr="004D6DDF">
        <w:rPr>
          <w:rFonts w:eastAsiaTheme="minorEastAsia"/>
        </w:rPr>
        <w:t xml:space="preserve">(appearing as </w:t>
      </w:r>
      <m:oMath>
        <m:r>
          <w:rPr>
            <w:rFonts w:ascii="Cambria Math" w:hAnsi="Cambria Math"/>
          </w:rPr>
          <m:t>y=</m:t>
        </m:r>
        <m:func>
          <m:funcPr>
            <m:ctrlPr>
              <w:rPr>
                <w:rFonts w:ascii="Cambria Math" w:hAnsi="Cambria Math"/>
                <w:i/>
              </w:rPr>
            </m:ctrlPr>
          </m:funcPr>
          <m:fName>
            <m:r>
              <m:rPr>
                <m:sty m:val="p"/>
              </m:rPr>
              <w:rPr>
                <w:rFonts w:ascii="Cambria Math" w:hAnsi="Cambria Math"/>
              </w:rPr>
              <m:t>csc</m:t>
            </m:r>
          </m:fName>
          <m:e>
            <m:r>
              <w:rPr>
                <w:rFonts w:ascii="Cambria Math" w:hAnsi="Cambria Math"/>
              </w:rPr>
              <m:t>x</m:t>
            </m:r>
          </m:e>
        </m:func>
      </m:oMath>
      <w:r w:rsidR="00492E2B" w:rsidRPr="004D6DDF">
        <w:rPr>
          <w:rFonts w:eastAsiaTheme="minorEastAsia"/>
        </w:rPr>
        <w:t>)</w:t>
      </w:r>
      <w:r w:rsidR="008243CA" w:rsidRPr="004D6DDF">
        <w:rPr>
          <w:rFonts w:eastAsiaTheme="minorEastAsia"/>
        </w:rPr>
        <w:t>, noting</w:t>
      </w:r>
      <w:r w:rsidR="00F45B0F">
        <w:t xml:space="preserve"> key features such as asymptotes, zero</w:t>
      </w:r>
      <w:r w:rsidR="00BE2240">
        <w:t>e</w:t>
      </w:r>
      <w:r w:rsidR="00F45B0F">
        <w:t>s, period and shape.</w:t>
      </w:r>
    </w:p>
    <w:p w14:paraId="73B2B61B" w14:textId="79136889" w:rsidR="00492E2B" w:rsidRDefault="00492E2B" w:rsidP="00492E2B">
      <w:pPr>
        <w:pStyle w:val="FeatureBox"/>
      </w:pPr>
      <w:r>
        <w:lastRenderedPageBreak/>
        <w:t xml:space="preserve">Note that the asymptotes are not visually shown </w:t>
      </w:r>
      <w:r w:rsidR="004D7A4A">
        <w:t>in the graphing calculator.</w:t>
      </w:r>
    </w:p>
    <w:p w14:paraId="68C3B47C" w14:textId="3431BD4D" w:rsidR="00F45B0F" w:rsidRPr="00626DAD" w:rsidRDefault="00493236" w:rsidP="004D6DDF">
      <w:pPr>
        <w:pStyle w:val="ListNumber"/>
      </w:pPr>
      <w:r>
        <w:t>In pairs, ask students to predict the sign and general shape of the derivat</w:t>
      </w:r>
      <w:r w:rsidR="000D5F2D">
        <w:t>iv</w:t>
      </w:r>
      <w:r>
        <w:t xml:space="preserve">e </w:t>
      </w:r>
      <w:r w:rsidR="00B86148">
        <w:t>function</w:t>
      </w:r>
      <w:r w:rsidR="000C7141">
        <w:t xml:space="preserve"> before </w:t>
      </w:r>
      <w:r w:rsidR="000A3EFE">
        <w:t>asking students to select</w:t>
      </w:r>
      <w:r w:rsidR="00B86148">
        <w:t xml:space="preserve"> the circle beside </w:t>
      </w:r>
      <m:oMath>
        <m:r>
          <w:rPr>
            <w:rFonts w:ascii="Cambria Math" w:hAnsi="Cambria Math"/>
          </w:rPr>
          <m:t>y=f'(x)</m:t>
        </m:r>
      </m:oMath>
      <w:r w:rsidR="00B86148">
        <w:rPr>
          <w:rFonts w:eastAsiaTheme="minorEastAsia"/>
        </w:rPr>
        <w:t xml:space="preserve"> in the Desmos graphing calculator to display the graph</w:t>
      </w:r>
      <w:r w:rsidR="00E54CBE">
        <w:rPr>
          <w:rFonts w:eastAsiaTheme="minorEastAsia"/>
        </w:rPr>
        <w:t xml:space="preserve"> of the gradient function</w:t>
      </w:r>
      <w:r w:rsidR="00B86148">
        <w:rPr>
          <w:rFonts w:eastAsiaTheme="minorEastAsia"/>
        </w:rPr>
        <w:t>.</w:t>
      </w:r>
    </w:p>
    <w:p w14:paraId="2181C227" w14:textId="4D6ED1A0" w:rsidR="00501D29" w:rsidRPr="00326B63" w:rsidRDefault="00501D29" w:rsidP="007A305C">
      <w:pPr>
        <w:pStyle w:val="FeatureBox0"/>
        <w:rPr>
          <w:color w:val="002664"/>
          <w:sz w:val="18"/>
          <w:szCs w:val="18"/>
        </w:rPr>
      </w:pPr>
      <w:r w:rsidRPr="00326B63">
        <w:rPr>
          <w:color w:val="002664"/>
          <w:sz w:val="18"/>
          <w:szCs w:val="18"/>
        </w:rPr>
        <w:t xml:space="preserve">Figure </w:t>
      </w:r>
      <w:r w:rsidRPr="00326B63">
        <w:rPr>
          <w:color w:val="002664"/>
          <w:sz w:val="18"/>
          <w:szCs w:val="18"/>
        </w:rPr>
        <w:fldChar w:fldCharType="begin"/>
      </w:r>
      <w:r w:rsidRPr="00326B63">
        <w:rPr>
          <w:color w:val="002664"/>
          <w:sz w:val="18"/>
          <w:szCs w:val="18"/>
        </w:rPr>
        <w:instrText xml:space="preserve"> SEQ Figure \* ARABIC </w:instrText>
      </w:r>
      <w:r w:rsidRPr="00326B63">
        <w:rPr>
          <w:color w:val="002664"/>
          <w:sz w:val="18"/>
          <w:szCs w:val="18"/>
        </w:rPr>
        <w:fldChar w:fldCharType="separate"/>
      </w:r>
      <w:r w:rsidRPr="00326B63">
        <w:rPr>
          <w:noProof/>
          <w:color w:val="002664"/>
          <w:sz w:val="18"/>
          <w:szCs w:val="18"/>
        </w:rPr>
        <w:t>1</w:t>
      </w:r>
      <w:r w:rsidRPr="00326B63">
        <w:rPr>
          <w:color w:val="002664"/>
          <w:sz w:val="18"/>
          <w:szCs w:val="18"/>
        </w:rPr>
        <w:fldChar w:fldCharType="end"/>
      </w:r>
      <w:r w:rsidRPr="00326B63">
        <w:rPr>
          <w:color w:val="002664"/>
          <w:sz w:val="18"/>
          <w:szCs w:val="18"/>
        </w:rPr>
        <w:t>: Desmos graphing calculator view</w:t>
      </w:r>
    </w:p>
    <w:p w14:paraId="679F8E93" w14:textId="6F2D7A3C" w:rsidR="007A305C" w:rsidRPr="007A305C" w:rsidRDefault="007A305C" w:rsidP="007A305C">
      <w:pPr>
        <w:pStyle w:val="FeatureBox0"/>
      </w:pPr>
      <w:r w:rsidRPr="00F6088F">
        <w:rPr>
          <w:noProof/>
        </w:rPr>
        <w:drawing>
          <wp:inline distT="0" distB="0" distL="0" distR="0" wp14:anchorId="3EB75206" wp14:editId="798F3140">
            <wp:extent cx="6120130" cy="2769870"/>
            <wp:effectExtent l="0" t="0" r="0" b="0"/>
            <wp:docPr id="146642929" name="Picture 1" descr="Desmos graphing calculator view showing f(x)=csc(x) and y=f'(x)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42929" name="Picture 1" descr="Desmos graphing calculator view showing f(x)=csc(x) and y=f'(x) selected."/>
                    <pic:cNvPicPr/>
                  </pic:nvPicPr>
                  <pic:blipFill>
                    <a:blip r:embed="rId22"/>
                    <a:stretch>
                      <a:fillRect/>
                    </a:stretch>
                  </pic:blipFill>
                  <pic:spPr>
                    <a:xfrm>
                      <a:off x="0" y="0"/>
                      <a:ext cx="6120130" cy="2769870"/>
                    </a:xfrm>
                    <a:prstGeom prst="rect">
                      <a:avLst/>
                    </a:prstGeom>
                  </pic:spPr>
                </pic:pic>
              </a:graphicData>
            </a:graphic>
          </wp:inline>
        </w:drawing>
      </w:r>
    </w:p>
    <w:p w14:paraId="45C84C27" w14:textId="77777777" w:rsidR="00B6542D" w:rsidRPr="008356FB" w:rsidRDefault="00B6542D" w:rsidP="00B6542D">
      <w:pPr>
        <w:pStyle w:val="ListNumber"/>
      </w:pPr>
      <w:r>
        <w:t>Use a Think-Pair-Share to discuss h</w:t>
      </w:r>
      <w:r w:rsidRPr="00133C3B">
        <w:t>ow expressing reciprocal functions like</w:t>
      </w:r>
      <w:r w:rsidRPr="000E1624">
        <w:rPr>
          <w:i/>
          <w:iCs/>
        </w:rPr>
        <w:t> </w:t>
      </w:r>
      <m:oMath>
        <m:func>
          <m:funcPr>
            <m:ctrlPr>
              <w:rPr>
                <w:rFonts w:ascii="Cambria Math" w:hAnsi="Cambria Math"/>
              </w:rPr>
            </m:ctrlPr>
          </m:funcPr>
          <m:fName>
            <m:r>
              <m:rPr>
                <m:sty m:val="p"/>
              </m:rPr>
              <w:rPr>
                <w:rFonts w:ascii="Cambria Math" w:hAnsi="Cambria Math"/>
              </w:rPr>
              <m:t>cosec</m:t>
            </m:r>
          </m:fName>
          <m:e>
            <m:r>
              <w:rPr>
                <w:rFonts w:ascii="Cambria Math" w:hAnsi="Cambria Math"/>
              </w:rPr>
              <m:t>x</m:t>
            </m:r>
          </m:e>
        </m:func>
      </m:oMath>
      <w:r>
        <w:rPr>
          <w:rFonts w:eastAsiaTheme="minorEastAsia"/>
          <w:i/>
        </w:rPr>
        <w:t xml:space="preserve"> </w:t>
      </w:r>
      <w:r w:rsidRPr="00133C3B">
        <w:t>in terms of sine affect the strategy use</w:t>
      </w:r>
      <w:r>
        <w:t>d</w:t>
      </w:r>
      <w:r w:rsidRPr="00133C3B">
        <w:t xml:space="preserve"> to differentiate</w:t>
      </w:r>
      <w:r>
        <w:t>.</w:t>
      </w:r>
    </w:p>
    <w:p w14:paraId="4DDCAEDD" w14:textId="6A31B2E4" w:rsidR="00EC4EB4" w:rsidRPr="00133C3B" w:rsidRDefault="00BE2240" w:rsidP="004D6DDF">
      <w:pPr>
        <w:pStyle w:val="ListNumber"/>
      </w:pPr>
      <w:r>
        <w:t xml:space="preserve">Using mini whiteboards </w:t>
      </w:r>
      <w:r w:rsidR="003D764E">
        <w:t>(</w:t>
      </w:r>
      <w:hyperlink r:id="rId23">
        <w:r w:rsidR="003D764E" w:rsidRPr="07A9EAB4">
          <w:rPr>
            <w:rStyle w:val="Hyperlink"/>
          </w:rPr>
          <w:t>bit.ly/miniwhiteboards</w:t>
        </w:r>
      </w:hyperlink>
      <w:r w:rsidR="003D764E">
        <w:t>)</w:t>
      </w:r>
      <w:r w:rsidR="00053940">
        <w:t>, in their pairs,</w:t>
      </w:r>
      <w:r w:rsidR="008243CA">
        <w:t xml:space="preserve"> </w:t>
      </w:r>
      <w:r w:rsidR="00053940">
        <w:t xml:space="preserve">have </w:t>
      </w:r>
      <w:r w:rsidR="008243CA">
        <w:t>student</w:t>
      </w:r>
      <w:r w:rsidR="00053940">
        <w:t>s</w:t>
      </w:r>
      <w:r w:rsidR="008243CA">
        <w:t xml:space="preserve"> differentiate </w:t>
      </w:r>
      <w:r w:rsidR="003D764E">
        <w:rPr>
          <w:rFonts w:eastAsiaTheme="minorEastAsia"/>
        </w:rPr>
        <w:br/>
      </w:r>
      <m:oMath>
        <m:r>
          <w:rPr>
            <w:rFonts w:ascii="Cambria Math" w:hAnsi="Cambria Math"/>
          </w:rPr>
          <m:t>y=</m:t>
        </m:r>
        <m:func>
          <m:funcPr>
            <m:ctrlPr>
              <w:rPr>
                <w:rFonts w:ascii="Cambria Math" w:hAnsi="Cambria Math"/>
                <w:i/>
              </w:rPr>
            </m:ctrlPr>
          </m:funcPr>
          <m:fName>
            <m:r>
              <m:rPr>
                <m:sty m:val="p"/>
              </m:rPr>
              <w:rPr>
                <w:rFonts w:ascii="Cambria Math" w:hAnsi="Cambria Math"/>
              </w:rPr>
              <m:t>cosec</m:t>
            </m:r>
          </m:fName>
          <m:e>
            <m:r>
              <w:rPr>
                <w:rFonts w:ascii="Cambria Math" w:hAnsi="Cambria Math"/>
              </w:rPr>
              <m:t>x</m:t>
            </m:r>
          </m:e>
        </m:func>
      </m:oMath>
      <w:r w:rsidR="00053940">
        <w:rPr>
          <w:rFonts w:eastAsiaTheme="minorEastAsia"/>
        </w:rPr>
        <w:t xml:space="preserve"> using</w:t>
      </w:r>
      <w:r w:rsidR="000E3301">
        <w:rPr>
          <w:rFonts w:eastAsiaTheme="minorEastAsia"/>
        </w:rPr>
        <w:t xml:space="preserve"> known differentiation rules</w:t>
      </w:r>
      <w:r w:rsidR="006320CB">
        <w:rPr>
          <w:rFonts w:eastAsiaTheme="minorEastAsia"/>
        </w:rPr>
        <w:t xml:space="preserve"> and simplify the result</w:t>
      </w:r>
      <w:r w:rsidR="00053940">
        <w:rPr>
          <w:rFonts w:eastAsiaTheme="minorEastAsia"/>
        </w:rPr>
        <w:t>.</w:t>
      </w:r>
      <w:r w:rsidR="00960835">
        <w:rPr>
          <w:rFonts w:eastAsiaTheme="minorEastAsia"/>
        </w:rPr>
        <w:t xml:space="preserve"> </w:t>
      </w:r>
    </w:p>
    <w:p w14:paraId="05CEF9B2" w14:textId="5C5E5D11" w:rsidR="00B70A2E" w:rsidRDefault="00EC4EB4" w:rsidP="004D6DDF">
      <w:pPr>
        <w:pStyle w:val="ListNumber"/>
      </w:pPr>
      <w:r>
        <w:t xml:space="preserve">To verify their </w:t>
      </w:r>
      <w:r w:rsidR="00B70A2E">
        <w:t xml:space="preserve">derived </w:t>
      </w:r>
      <w:r w:rsidR="0053395C">
        <w:t>funct</w:t>
      </w:r>
      <w:r w:rsidR="00FA0F58">
        <w:t>ion</w:t>
      </w:r>
      <w:r>
        <w:t>, ask students to graph the function</w:t>
      </w:r>
      <w:r w:rsidR="00FA0F58">
        <w:t xml:space="preserve"> us</w:t>
      </w:r>
      <w:r w:rsidR="0053395C">
        <w:t xml:space="preserve">ing the Desmos graphing calculator </w:t>
      </w:r>
      <w:r w:rsidR="00524374">
        <w:t>and compare it to</w:t>
      </w:r>
      <w:r w:rsidR="006B5778">
        <w:t xml:space="preserve"> the gradient function </w:t>
      </w:r>
      <m:oMath>
        <m:r>
          <w:rPr>
            <w:rFonts w:ascii="Cambria Math" w:hAnsi="Cambria Math"/>
          </w:rPr>
          <m:t>y=f'(x)</m:t>
        </m:r>
      </m:oMath>
      <w:r w:rsidR="006B5778">
        <w:rPr>
          <w:rFonts w:eastAsiaTheme="minorEastAsia"/>
        </w:rPr>
        <w:t xml:space="preserve"> </w:t>
      </w:r>
      <w:r w:rsidR="006B5778">
        <w:t>of</w:t>
      </w:r>
      <w:r w:rsidR="00524374">
        <w:t xml:space="preserve"> </w:t>
      </w:r>
      <m:oMath>
        <m:r>
          <w:rPr>
            <w:rFonts w:ascii="Cambria Math" w:hAnsi="Cambria Math"/>
          </w:rPr>
          <m:t>f(x)=</m:t>
        </m:r>
        <m:func>
          <m:funcPr>
            <m:ctrlPr>
              <w:rPr>
                <w:rFonts w:ascii="Cambria Math" w:hAnsi="Cambria Math"/>
                <w:i/>
              </w:rPr>
            </m:ctrlPr>
          </m:funcPr>
          <m:fName>
            <m:r>
              <m:rPr>
                <m:sty m:val="p"/>
              </m:rPr>
              <w:rPr>
                <w:rFonts w:ascii="Cambria Math" w:hAnsi="Cambria Math"/>
              </w:rPr>
              <m:t>cosec</m:t>
            </m:r>
          </m:fName>
          <m:e>
            <m:r>
              <w:rPr>
                <w:rFonts w:ascii="Cambria Math" w:hAnsi="Cambria Math"/>
              </w:rPr>
              <m:t>x</m:t>
            </m:r>
          </m:e>
        </m:func>
      </m:oMath>
      <w:r w:rsidR="00524374">
        <w:t>.</w:t>
      </w:r>
    </w:p>
    <w:p w14:paraId="07BE2DC3" w14:textId="15D17D66" w:rsidR="00635FDE" w:rsidRDefault="00EC4EB4" w:rsidP="00635FDE">
      <w:pPr>
        <w:pStyle w:val="FeatureBox"/>
      </w:pPr>
      <w:r>
        <w:t xml:space="preserve">Students should have derived </w:t>
      </w:r>
      <m:oMath>
        <m:f>
          <m:fPr>
            <m:ctrlPr>
              <w:rPr>
                <w:rFonts w:ascii="Cambria Math" w:hAnsi="Cambria Math"/>
                <w:i/>
              </w:rPr>
            </m:ctrlPr>
          </m:fPr>
          <m:num>
            <m:r>
              <w:rPr>
                <w:rFonts w:ascii="Cambria Math" w:hAnsi="Cambria Math"/>
              </w:rPr>
              <m:t>d</m:t>
            </m:r>
          </m:num>
          <m:den>
            <m:r>
              <w:rPr>
                <w:rFonts w:ascii="Cambria Math" w:hAnsi="Cambria Math"/>
              </w:rPr>
              <m:t>dx</m:t>
            </m:r>
          </m:den>
        </m:f>
        <m:func>
          <m:funcPr>
            <m:ctrlPr>
              <w:rPr>
                <w:rFonts w:ascii="Cambria Math" w:hAnsi="Cambria Math"/>
                <w:i/>
              </w:rPr>
            </m:ctrlPr>
          </m:funcPr>
          <m:fName>
            <m:r>
              <m:rPr>
                <m:sty m:val="p"/>
              </m:rPr>
              <w:rPr>
                <w:rFonts w:ascii="Cambria Math" w:hAnsi="Cambria Math"/>
              </w:rPr>
              <m:t>cosec</m:t>
            </m:r>
          </m:fName>
          <m:e>
            <m:r>
              <w:rPr>
                <w:rFonts w:ascii="Cambria Math" w:hAnsi="Cambria Math"/>
              </w:rPr>
              <m:t>x</m:t>
            </m:r>
          </m:e>
        </m:func>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num>
          <m:den>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sin</m:t>
                    </m:r>
                    <m:ctrlPr>
                      <w:rPr>
                        <w:rFonts w:ascii="Cambria Math" w:hAnsi="Cambria Math"/>
                      </w:rPr>
                    </m:ctrlPr>
                  </m:e>
                  <m:sup>
                    <m:r>
                      <w:rPr>
                        <w:rFonts w:ascii="Cambria Math" w:hAnsi="Cambria Math"/>
                      </w:rPr>
                      <m:t>2</m:t>
                    </m:r>
                    <m:ctrlPr>
                      <w:rPr>
                        <w:rFonts w:ascii="Cambria Math" w:hAnsi="Cambria Math"/>
                      </w:rPr>
                    </m:ctrlPr>
                  </m:sup>
                </m:sSup>
              </m:fName>
              <m:e>
                <m:r>
                  <w:rPr>
                    <w:rFonts w:ascii="Cambria Math" w:hAnsi="Cambria Math"/>
                  </w:rPr>
                  <m:t>x</m:t>
                </m:r>
              </m:e>
            </m:func>
          </m:den>
        </m:f>
      </m:oMath>
      <w:r w:rsidR="00A611ED">
        <w:rPr>
          <w:rFonts w:eastAsiaTheme="minorEastAsia"/>
        </w:rPr>
        <w:t xml:space="preserve"> using the quotient rule, </w:t>
      </w:r>
      <w:r w:rsidR="00B76FB5" w:rsidRPr="007401C0">
        <w:rPr>
          <w:rFonts w:eastAsiaTheme="minorEastAsia"/>
        </w:rPr>
        <w:t>which</w:t>
      </w:r>
      <w:r w:rsidR="00A611ED">
        <w:rPr>
          <w:rFonts w:eastAsiaTheme="minorEastAsia"/>
        </w:rPr>
        <w:t xml:space="preserve"> they may have been able to simplify to </w:t>
      </w:r>
      <m:oMath>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dx</m:t>
            </m:r>
          </m:den>
        </m:f>
        <m:r>
          <w:rPr>
            <w:rFonts w:ascii="Cambria Math" w:hAnsi="Cambria Math"/>
          </w:rPr>
          <m:t>=-</m:t>
        </m:r>
        <m:func>
          <m:funcPr>
            <m:ctrlPr>
              <w:rPr>
                <w:rFonts w:ascii="Cambria Math" w:hAnsi="Cambria Math"/>
                <w:i/>
              </w:rPr>
            </m:ctrlPr>
          </m:funcPr>
          <m:fName>
            <m:r>
              <m:rPr>
                <m:sty m:val="p"/>
              </m:rPr>
              <w:rPr>
                <w:rFonts w:ascii="Cambria Math" w:hAnsi="Cambria Math"/>
              </w:rPr>
              <m:t>cosec</m:t>
            </m:r>
          </m:fName>
          <m:e>
            <m:r>
              <w:rPr>
                <w:rFonts w:ascii="Cambria Math" w:hAnsi="Cambria Math"/>
              </w:rPr>
              <m:t>x</m:t>
            </m:r>
          </m:e>
        </m:func>
        <m:func>
          <m:funcPr>
            <m:ctrlPr>
              <w:rPr>
                <w:rFonts w:ascii="Cambria Math" w:hAnsi="Cambria Math"/>
                <w:i/>
              </w:rPr>
            </m:ctrlPr>
          </m:funcPr>
          <m:fName>
            <m:r>
              <m:rPr>
                <m:sty m:val="p"/>
              </m:rPr>
              <w:rPr>
                <w:rFonts w:ascii="Cambria Math" w:hAnsi="Cambria Math"/>
              </w:rPr>
              <m:t>cot</m:t>
            </m:r>
          </m:fName>
          <m:e>
            <m:r>
              <w:rPr>
                <w:rFonts w:ascii="Cambria Math" w:hAnsi="Cambria Math"/>
              </w:rPr>
              <m:t>x</m:t>
            </m:r>
          </m:e>
        </m:func>
      </m:oMath>
      <w:r w:rsidR="0013445B">
        <w:rPr>
          <w:rFonts w:eastAsiaTheme="minorEastAsia"/>
        </w:rPr>
        <w:t xml:space="preserve">. </w:t>
      </w:r>
      <w:r w:rsidR="003C6D70">
        <w:rPr>
          <w:rFonts w:eastAsiaTheme="minorEastAsia"/>
        </w:rPr>
        <w:t>T</w:t>
      </w:r>
      <w:r w:rsidR="004008E5">
        <w:t>h</w:t>
      </w:r>
      <w:r w:rsidR="00A611ED">
        <w:t>is</w:t>
      </w:r>
      <w:r w:rsidR="004008E5">
        <w:t xml:space="preserve"> </w:t>
      </w:r>
      <w:r w:rsidR="00635FDE">
        <w:t xml:space="preserve">derivative should be entered </w:t>
      </w:r>
      <w:r w:rsidR="0013445B">
        <w:t>into the Desmos graphing calculator</w:t>
      </w:r>
      <w:r w:rsidR="003C6D70">
        <w:t xml:space="preserve"> as </w:t>
      </w:r>
      <m:oMath>
        <m:r>
          <w:rPr>
            <w:rFonts w:ascii="Cambria Math" w:hAnsi="Cambria Math"/>
          </w:rPr>
          <m:t>y=(-</m:t>
        </m:r>
        <m:func>
          <m:funcPr>
            <m:ctrlPr>
              <w:rPr>
                <w:rFonts w:ascii="Cambria Math" w:hAnsi="Cambria Math"/>
                <w:i/>
              </w:rPr>
            </m:ctrlPr>
          </m:funcPr>
          <m:fName>
            <m:r>
              <m:rPr>
                <m:sty m:val="p"/>
              </m:rPr>
              <w:rPr>
                <w:rFonts w:ascii="Cambria Math" w:hAnsi="Cambria Math"/>
              </w:rPr>
              <m:t>csc</m:t>
            </m:r>
          </m:fName>
          <m:e>
            <m:r>
              <w:rPr>
                <w:rFonts w:ascii="Cambria Math" w:hAnsi="Cambria Math"/>
              </w:rPr>
              <m:t>x</m:t>
            </m:r>
          </m:e>
        </m:func>
        <m:r>
          <w:rPr>
            <w:rFonts w:ascii="Cambria Math" w:hAnsi="Cambria Math"/>
          </w:rPr>
          <m:t>)(</m:t>
        </m:r>
        <m:func>
          <m:funcPr>
            <m:ctrlPr>
              <w:rPr>
                <w:rFonts w:ascii="Cambria Math" w:hAnsi="Cambria Math"/>
                <w:i/>
              </w:rPr>
            </m:ctrlPr>
          </m:funcPr>
          <m:fName>
            <m:r>
              <m:rPr>
                <m:sty m:val="p"/>
              </m:rPr>
              <w:rPr>
                <w:rFonts w:ascii="Cambria Math" w:hAnsi="Cambria Math"/>
              </w:rPr>
              <m:t>cot</m:t>
            </m:r>
          </m:fName>
          <m:e>
            <m:r>
              <w:rPr>
                <w:rFonts w:ascii="Cambria Math" w:hAnsi="Cambria Math"/>
              </w:rPr>
              <m:t>x</m:t>
            </m:r>
          </m:e>
        </m:func>
        <m:r>
          <w:rPr>
            <w:rFonts w:ascii="Cambria Math" w:hAnsi="Cambria Math"/>
          </w:rPr>
          <m:t>)</m:t>
        </m:r>
      </m:oMath>
      <w:r w:rsidR="0013445B">
        <w:t xml:space="preserve"> for the graph </w:t>
      </w:r>
      <w:r w:rsidR="00635FDE">
        <w:t>to appear</w:t>
      </w:r>
      <w:r w:rsidR="0013445B">
        <w:t>.</w:t>
      </w:r>
    </w:p>
    <w:p w14:paraId="4FF82A7A" w14:textId="77777777" w:rsidR="00E00962" w:rsidRDefault="00E00962" w:rsidP="00E00962">
      <w:pPr>
        <w:pStyle w:val="Heading3"/>
      </w:pPr>
      <w:r>
        <w:lastRenderedPageBreak/>
        <w:t>Releasing responsibility</w:t>
      </w:r>
    </w:p>
    <w:p w14:paraId="05FEE358" w14:textId="5DD01609" w:rsidR="00FE1C87" w:rsidRDefault="00FE1C87" w:rsidP="004D6DDF">
      <w:pPr>
        <w:pStyle w:val="ListNumber"/>
        <w:numPr>
          <w:ilvl w:val="0"/>
          <w:numId w:val="9"/>
        </w:numPr>
      </w:pPr>
      <w:r>
        <w:t xml:space="preserve">Tell students that </w:t>
      </w:r>
      <w:r w:rsidRPr="00622533">
        <w:t>the derivatives of</w:t>
      </w:r>
      <w:r w:rsidR="00653E9A">
        <w:t xml:space="preserve"> </w:t>
      </w:r>
      <m:oMath>
        <m:func>
          <m:funcPr>
            <m:ctrlPr>
              <w:rPr>
                <w:rFonts w:ascii="Cambria Math" w:hAnsi="Cambria Math"/>
              </w:rPr>
            </m:ctrlPr>
          </m:funcPr>
          <m:fName>
            <m:r>
              <m:rPr>
                <m:sty m:val="p"/>
              </m:rPr>
              <w:rPr>
                <w:rFonts w:ascii="Cambria Math" w:hAnsi="Cambria Math"/>
              </w:rPr>
              <m:t>cosec</m:t>
            </m:r>
          </m:fName>
          <m:e>
            <m:r>
              <w:rPr>
                <w:rFonts w:ascii="Cambria Math" w:hAnsi="Cambria Math"/>
              </w:rPr>
              <m:t>x</m:t>
            </m:r>
          </m:e>
        </m:func>
      </m:oMath>
      <w:r w:rsidRPr="00622533">
        <w:t>,</w:t>
      </w:r>
      <w:r w:rsidR="00653E9A">
        <w:t xml:space="preserve"> </w:t>
      </w:r>
      <m:oMath>
        <m:func>
          <m:funcPr>
            <m:ctrlPr>
              <w:rPr>
                <w:rFonts w:ascii="Cambria Math" w:hAnsi="Cambria Math"/>
              </w:rPr>
            </m:ctrlPr>
          </m:funcPr>
          <m:fName>
            <m:r>
              <m:rPr>
                <m:sty m:val="p"/>
              </m:rPr>
              <w:rPr>
                <w:rFonts w:ascii="Cambria Math" w:hAnsi="Cambria Math"/>
              </w:rPr>
              <m:t>sec</m:t>
            </m:r>
          </m:fName>
          <m:e>
            <m:r>
              <w:rPr>
                <w:rFonts w:ascii="Cambria Math" w:hAnsi="Cambria Math"/>
              </w:rPr>
              <m:t>x</m:t>
            </m:r>
          </m:e>
        </m:func>
      </m:oMath>
      <w:r w:rsidR="00653E9A">
        <w:t xml:space="preserve"> </w:t>
      </w:r>
      <w:r w:rsidRPr="00622533">
        <w:t>and</w:t>
      </w:r>
      <w:r w:rsidR="00653E9A">
        <w:t xml:space="preserve"> </w:t>
      </w:r>
      <m:oMath>
        <m:func>
          <m:funcPr>
            <m:ctrlPr>
              <w:rPr>
                <w:rFonts w:ascii="Cambria Math" w:hAnsi="Cambria Math"/>
              </w:rPr>
            </m:ctrlPr>
          </m:funcPr>
          <m:fName>
            <m:r>
              <m:rPr>
                <m:sty m:val="p"/>
              </m:rPr>
              <w:rPr>
                <w:rFonts w:ascii="Cambria Math" w:hAnsi="Cambria Math"/>
              </w:rPr>
              <m:t>cot</m:t>
            </m:r>
          </m:fName>
          <m:e>
            <m:r>
              <w:rPr>
                <w:rFonts w:ascii="Cambria Math" w:hAnsi="Cambria Math"/>
              </w:rPr>
              <m:t>x</m:t>
            </m:r>
          </m:e>
        </m:func>
      </m:oMath>
      <w:r w:rsidR="00653E9A">
        <w:t xml:space="preserve"> </w:t>
      </w:r>
      <w:r w:rsidRPr="00622533">
        <w:t>do not need to be memorised</w:t>
      </w:r>
      <w:r>
        <w:t xml:space="preserve"> and students should be able to find these derivatives </w:t>
      </w:r>
      <w:r w:rsidR="009630ED">
        <w:t xml:space="preserve">by rewriting these functions in ways that let us apply familiar </w:t>
      </w:r>
      <w:r>
        <w:t xml:space="preserve">rules </w:t>
      </w:r>
      <w:r w:rsidR="009630ED">
        <w:t xml:space="preserve">for </w:t>
      </w:r>
      <w:r>
        <w:t>differentiation</w:t>
      </w:r>
      <w:r w:rsidR="002A44F0">
        <w:t>.</w:t>
      </w:r>
    </w:p>
    <w:p w14:paraId="623D1926" w14:textId="56B9CDDD" w:rsidR="00E00962" w:rsidRDefault="00C54947" w:rsidP="004D6DDF">
      <w:pPr>
        <w:pStyle w:val="ListNumber"/>
      </w:pPr>
      <w:r>
        <w:t xml:space="preserve">Use slide </w:t>
      </w:r>
      <w:r w:rsidR="002A44F0">
        <w:t>7</w:t>
      </w:r>
      <w:r>
        <w:t xml:space="preserve"> to display</w:t>
      </w:r>
      <w:r w:rsidR="008361D5">
        <w:t xml:space="preserve"> </w:t>
      </w:r>
      <w:r w:rsidR="00F623D0">
        <w:t xml:space="preserve">a worked example of </w:t>
      </w:r>
      <w:r w:rsidR="008361D5">
        <w:t xml:space="preserve">both </w:t>
      </w:r>
      <w:r w:rsidR="00434D71">
        <w:t xml:space="preserve">chain and </w:t>
      </w:r>
      <w:r w:rsidR="008361D5">
        <w:t>quotient rule approaches to</w:t>
      </w:r>
      <w:r>
        <w:t xml:space="preserve"> </w:t>
      </w:r>
      <w:r w:rsidR="008361D5">
        <w:t xml:space="preserve">differentiating </w:t>
      </w:r>
      <m:oMath>
        <m:r>
          <w:rPr>
            <w:rFonts w:ascii="Cambria Math" w:hAnsi="Cambria Math"/>
          </w:rPr>
          <m:t>y=</m:t>
        </m:r>
        <m:func>
          <m:funcPr>
            <m:ctrlPr>
              <w:rPr>
                <w:rFonts w:ascii="Cambria Math" w:hAnsi="Cambria Math"/>
                <w:i/>
              </w:rPr>
            </m:ctrlPr>
          </m:funcPr>
          <m:fName>
            <m:r>
              <m:rPr>
                <m:sty m:val="p"/>
              </m:rPr>
              <w:rPr>
                <w:rFonts w:ascii="Cambria Math" w:hAnsi="Cambria Math"/>
              </w:rPr>
              <m:t>cosec</m:t>
            </m:r>
          </m:fName>
          <m:e>
            <m:r>
              <w:rPr>
                <w:rFonts w:ascii="Cambria Math" w:hAnsi="Cambria Math"/>
              </w:rPr>
              <m:t>x</m:t>
            </m:r>
          </m:e>
        </m:func>
      </m:oMath>
      <w:r w:rsidR="008361D5">
        <w:rPr>
          <w:rFonts w:eastAsiaTheme="minorEastAsia"/>
        </w:rPr>
        <w:t xml:space="preserve"> using the </w:t>
      </w:r>
      <w:r w:rsidR="00750C48">
        <w:t>Worked example</w:t>
      </w:r>
      <w:r w:rsidR="00E033F8">
        <w:t>s</w:t>
      </w:r>
      <w:r w:rsidR="00750C48">
        <w:t xml:space="preserve"> </w:t>
      </w:r>
      <w:r w:rsidR="00E033F8">
        <w:t>–</w:t>
      </w:r>
      <w:r w:rsidR="00921510">
        <w:t xml:space="preserve"> </w:t>
      </w:r>
      <w:r w:rsidR="00E62260">
        <w:t>c</w:t>
      </w:r>
      <w:r w:rsidR="00750C48">
        <w:t>omparison</w:t>
      </w:r>
      <w:r w:rsidR="008361D5">
        <w:t xml:space="preserve"> strategy</w:t>
      </w:r>
      <w:r w:rsidR="00750C48">
        <w:t xml:space="preserve"> </w:t>
      </w:r>
      <w:r w:rsidR="004D6DDF">
        <w:t>(</w:t>
      </w:r>
      <w:hyperlink r:id="rId24">
        <w:r w:rsidR="004D6DDF" w:rsidRPr="07A9EAB4">
          <w:rPr>
            <w:rStyle w:val="Hyperlink"/>
          </w:rPr>
          <w:t>bit.ly/supportingstrategies</w:t>
        </w:r>
      </w:hyperlink>
      <w:r w:rsidR="004D6DDF">
        <w:t>)</w:t>
      </w:r>
      <w:r w:rsidR="008361D5">
        <w:t>.</w:t>
      </w:r>
      <w:r w:rsidR="00E36837">
        <w:t xml:space="preserve"> </w:t>
      </w:r>
    </w:p>
    <w:p w14:paraId="3B7FC3C0" w14:textId="3218549D" w:rsidR="00B43DC2" w:rsidRDefault="00B43DC2" w:rsidP="004D6DDF">
      <w:pPr>
        <w:pStyle w:val="ListNumber"/>
      </w:pPr>
      <w:r>
        <w:t>Animate the self-explanation prompts</w:t>
      </w:r>
      <w:r w:rsidR="006D25A6">
        <w:t xml:space="preserve"> on slide </w:t>
      </w:r>
      <w:r w:rsidR="002A44F0">
        <w:t>7</w:t>
      </w:r>
      <w:r>
        <w:t xml:space="preserve"> </w:t>
      </w:r>
      <w:r w:rsidR="00B90E78">
        <w:t>for</w:t>
      </w:r>
      <w:r w:rsidR="00F623D0">
        <w:t xml:space="preserve"> </w:t>
      </w:r>
      <w:r w:rsidR="00B90E78">
        <w:t>students to discuss in pairs</w:t>
      </w:r>
      <w:r w:rsidR="00F623D0">
        <w:t>.</w:t>
      </w:r>
    </w:p>
    <w:p w14:paraId="36E77932" w14:textId="430E5632" w:rsidR="007B77F7" w:rsidRDefault="004E6E67" w:rsidP="004D6DDF">
      <w:pPr>
        <w:pStyle w:val="ListNumber"/>
      </w:pPr>
      <w:r>
        <w:t xml:space="preserve">Facilitate a Think-Pair-Share to </w:t>
      </w:r>
      <w:r w:rsidR="007B77F7" w:rsidRPr="004E6E67">
        <w:t xml:space="preserve">compare the </w:t>
      </w:r>
      <w:r w:rsidR="004632E4">
        <w:t>2</w:t>
      </w:r>
      <w:r w:rsidR="007B77F7" w:rsidRPr="004E6E67">
        <w:t xml:space="preserve"> methods</w:t>
      </w:r>
      <w:r w:rsidR="0072237C">
        <w:t xml:space="preserve"> and discuss</w:t>
      </w:r>
      <w:r w:rsidR="00105535">
        <w:t xml:space="preserve"> if</w:t>
      </w:r>
      <w:r w:rsidR="007B77F7" w:rsidRPr="004E6E67">
        <w:t xml:space="preserve"> one might be simpler or more appropriate</w:t>
      </w:r>
      <w:r w:rsidR="00A65DB6">
        <w:t>.</w:t>
      </w:r>
    </w:p>
    <w:p w14:paraId="0F3C4010" w14:textId="20BF31F2" w:rsidR="00696BE7" w:rsidRDefault="00691C17" w:rsidP="004D6DDF">
      <w:pPr>
        <w:pStyle w:val="ListNumber"/>
      </w:pPr>
      <w:r>
        <w:t>Distribute Appendix A ‘Y chart’ to each student</w:t>
      </w:r>
      <w:r w:rsidR="005C590D">
        <w:t xml:space="preserve"> and have students record </w:t>
      </w:r>
      <w:r w:rsidR="00763EBC">
        <w:t xml:space="preserve">a </w:t>
      </w:r>
      <w:r w:rsidR="00696BE7">
        <w:t xml:space="preserve">complete </w:t>
      </w:r>
      <w:r w:rsidR="00763EBC">
        <w:t xml:space="preserve">solution to the derivative of </w:t>
      </w:r>
      <m:oMath>
        <m:r>
          <w:rPr>
            <w:rFonts w:ascii="Cambria Math" w:hAnsi="Cambria Math"/>
          </w:rPr>
          <m:t>y=</m:t>
        </m:r>
        <m:func>
          <m:funcPr>
            <m:ctrlPr>
              <w:rPr>
                <w:rFonts w:ascii="Cambria Math" w:hAnsi="Cambria Math"/>
                <w:i/>
                <w:iCs/>
              </w:rPr>
            </m:ctrlPr>
          </m:funcPr>
          <m:fName>
            <m:r>
              <m:rPr>
                <m:sty m:val="p"/>
              </m:rPr>
              <w:rPr>
                <w:rFonts w:ascii="Cambria Math" w:hAnsi="Cambria Math"/>
              </w:rPr>
              <m:t>cosec</m:t>
            </m:r>
          </m:fName>
          <m:e>
            <m:r>
              <w:rPr>
                <w:rFonts w:ascii="Cambria Math" w:hAnsi="Cambria Math"/>
              </w:rPr>
              <m:t>x</m:t>
            </m:r>
          </m:e>
        </m:func>
      </m:oMath>
      <w:r w:rsidR="00763EBC">
        <w:rPr>
          <w:rFonts w:eastAsiaTheme="minorEastAsia"/>
          <w:iCs/>
        </w:rPr>
        <w:t>.</w:t>
      </w:r>
      <w:r w:rsidR="00763EBC">
        <w:t xml:space="preserve"> </w:t>
      </w:r>
    </w:p>
    <w:p w14:paraId="2EB0A970" w14:textId="61FBB9BB" w:rsidR="004D7F0C" w:rsidRDefault="004D7F0C" w:rsidP="004D6DDF">
      <w:pPr>
        <w:pStyle w:val="ListNumber"/>
      </w:pPr>
      <w:r>
        <w:t xml:space="preserve">Continuing with Appendix A, students should then complete the derivatives of </w:t>
      </w:r>
      <m:oMath>
        <m:r>
          <w:rPr>
            <w:rFonts w:ascii="Cambria Math" w:hAnsi="Cambria Math"/>
          </w:rPr>
          <m:t>y=</m:t>
        </m:r>
        <m:func>
          <m:funcPr>
            <m:ctrlPr>
              <w:rPr>
                <w:rFonts w:ascii="Cambria Math" w:hAnsi="Cambria Math"/>
                <w:i/>
              </w:rPr>
            </m:ctrlPr>
          </m:funcPr>
          <m:fName>
            <m:r>
              <m:rPr>
                <m:sty m:val="p"/>
              </m:rPr>
              <w:rPr>
                <w:rFonts w:ascii="Cambria Math" w:hAnsi="Cambria Math"/>
              </w:rPr>
              <m:t>sec</m:t>
            </m:r>
          </m:fName>
          <m:e>
            <m:r>
              <w:rPr>
                <w:rFonts w:ascii="Cambria Math" w:hAnsi="Cambria Math"/>
              </w:rPr>
              <m:t>x</m:t>
            </m:r>
          </m:e>
        </m:func>
      </m:oMath>
      <w:r>
        <w:rPr>
          <w:rFonts w:eastAsiaTheme="minorEastAsia"/>
        </w:rPr>
        <w:t xml:space="preserve"> and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cot</m:t>
            </m:r>
          </m:fName>
          <m:e>
            <m:r>
              <w:rPr>
                <w:rFonts w:ascii="Cambria Math" w:eastAsiaTheme="minorEastAsia" w:hAnsi="Cambria Math"/>
              </w:rPr>
              <m:t>x</m:t>
            </m:r>
          </m:e>
        </m:func>
      </m:oMath>
      <w:r>
        <w:rPr>
          <w:rFonts w:eastAsiaTheme="minorEastAsia"/>
        </w:rPr>
        <w:t xml:space="preserve"> using either the chain rule or quotient rule method.</w:t>
      </w:r>
    </w:p>
    <w:p w14:paraId="746032A1" w14:textId="595CEF22" w:rsidR="007716FB" w:rsidRDefault="00696BE7" w:rsidP="006260CE">
      <w:pPr>
        <w:pStyle w:val="ListNumber"/>
      </w:pPr>
      <w:r>
        <w:t xml:space="preserve">Display slide 8, confirming the derivatives for </w:t>
      </w:r>
      <w:r w:rsidR="007716FB">
        <w:t xml:space="preserve">all </w:t>
      </w:r>
      <w:r w:rsidR="006260CE">
        <w:t>3</w:t>
      </w:r>
      <w:r>
        <w:t xml:space="preserve"> reciprocal trigonometric functions. </w:t>
      </w:r>
    </w:p>
    <w:p w14:paraId="69F91D8E" w14:textId="2B412F66" w:rsidR="007B77F7" w:rsidRDefault="0070404E" w:rsidP="004D6DDF">
      <w:pPr>
        <w:pStyle w:val="ListNumber"/>
      </w:pPr>
      <w:r>
        <w:t xml:space="preserve">Provide students </w:t>
      </w:r>
      <w:r w:rsidR="007716FB">
        <w:t xml:space="preserve">with </w:t>
      </w:r>
      <w:r>
        <w:t>time to compare their</w:t>
      </w:r>
      <w:r w:rsidR="007716FB">
        <w:t xml:space="preserve"> solutions and </w:t>
      </w:r>
      <w:r w:rsidR="00BC5AA4">
        <w:t>annotate the process</w:t>
      </w:r>
      <w:r w:rsidR="007716FB">
        <w:t>es used</w:t>
      </w:r>
      <w:r w:rsidR="000F7421">
        <w:t xml:space="preserve"> in Appendix A</w:t>
      </w:r>
      <w:r w:rsidR="00E971D7">
        <w:t>,</w:t>
      </w:r>
      <w:r w:rsidR="005127DD">
        <w:t xml:space="preserve"> outlining the </w:t>
      </w:r>
      <w:r w:rsidR="00692059" w:rsidRPr="00692059">
        <w:t>approach</w:t>
      </w:r>
      <w:r w:rsidR="00F236B2">
        <w:t xml:space="preserve"> taken</w:t>
      </w:r>
      <w:r w:rsidR="006F6689">
        <w:t>,</w:t>
      </w:r>
      <w:r w:rsidR="0093515E">
        <w:t xml:space="preserve"> the differentiation rules used</w:t>
      </w:r>
      <w:r w:rsidR="005127DD">
        <w:t xml:space="preserve"> and </w:t>
      </w:r>
      <w:r w:rsidR="0093515E">
        <w:t xml:space="preserve">any </w:t>
      </w:r>
      <w:r w:rsidR="005127DD">
        <w:t>key</w:t>
      </w:r>
      <w:r w:rsidR="004406D2">
        <w:t xml:space="preserve"> things to remember.</w:t>
      </w:r>
    </w:p>
    <w:p w14:paraId="238A1B2A" w14:textId="0E53F97C" w:rsidR="001D19B8" w:rsidRDefault="001D19B8" w:rsidP="001D19B8">
      <w:pPr>
        <w:pStyle w:val="FeatureBox"/>
      </w:pPr>
      <w:r>
        <w:t xml:space="preserve">Students may like to record </w:t>
      </w:r>
      <w:r w:rsidR="00FB5386">
        <w:t>these on their own reference sheet</w:t>
      </w:r>
      <w:r w:rsidR="00B31C5E">
        <w:t>s</w:t>
      </w:r>
      <w:r w:rsidR="00905A42">
        <w:t>. H</w:t>
      </w:r>
      <w:r w:rsidR="00FB5386">
        <w:t>owever, t</w:t>
      </w:r>
      <w:r w:rsidRPr="00622533">
        <w:t>he derivatives of</w:t>
      </w:r>
      <w:r w:rsidR="00653E9A">
        <w:t xml:space="preserve"> </w:t>
      </w:r>
      <m:oMath>
        <m:func>
          <m:funcPr>
            <m:ctrlPr>
              <w:rPr>
                <w:rFonts w:ascii="Cambria Math" w:hAnsi="Cambria Math"/>
              </w:rPr>
            </m:ctrlPr>
          </m:funcPr>
          <m:fName>
            <m:r>
              <m:rPr>
                <m:sty m:val="p"/>
              </m:rPr>
              <w:rPr>
                <w:rFonts w:ascii="Cambria Math" w:hAnsi="Cambria Math"/>
              </w:rPr>
              <m:t>cosec</m:t>
            </m:r>
          </m:fName>
          <m:e>
            <m:r>
              <w:rPr>
                <w:rFonts w:ascii="Cambria Math" w:hAnsi="Cambria Math"/>
              </w:rPr>
              <m:t>x</m:t>
            </m:r>
          </m:e>
        </m:func>
      </m:oMath>
      <w:r w:rsidRPr="00622533">
        <w:t>,</w:t>
      </w:r>
      <w:r w:rsidR="00653E9A">
        <w:t xml:space="preserve"> </w:t>
      </w:r>
      <m:oMath>
        <m:func>
          <m:funcPr>
            <m:ctrlPr>
              <w:rPr>
                <w:rFonts w:ascii="Cambria Math" w:hAnsi="Cambria Math"/>
              </w:rPr>
            </m:ctrlPr>
          </m:funcPr>
          <m:fName>
            <m:r>
              <m:rPr>
                <m:sty m:val="p"/>
              </m:rPr>
              <w:rPr>
                <w:rFonts w:ascii="Cambria Math" w:hAnsi="Cambria Math"/>
              </w:rPr>
              <m:t>sec</m:t>
            </m:r>
          </m:fName>
          <m:e>
            <m:r>
              <w:rPr>
                <w:rFonts w:ascii="Cambria Math" w:hAnsi="Cambria Math"/>
              </w:rPr>
              <m:t>x</m:t>
            </m:r>
          </m:e>
        </m:func>
      </m:oMath>
      <w:r w:rsidR="00653E9A">
        <w:t xml:space="preserve"> </w:t>
      </w:r>
      <w:r w:rsidRPr="00622533">
        <w:t>and</w:t>
      </w:r>
      <w:r w:rsidR="00653E9A">
        <w:t xml:space="preserve"> </w:t>
      </w:r>
      <m:oMath>
        <m:func>
          <m:funcPr>
            <m:ctrlPr>
              <w:rPr>
                <w:rFonts w:ascii="Cambria Math" w:hAnsi="Cambria Math"/>
              </w:rPr>
            </m:ctrlPr>
          </m:funcPr>
          <m:fName>
            <m:r>
              <m:rPr>
                <m:sty m:val="p"/>
              </m:rPr>
              <w:rPr>
                <w:rFonts w:ascii="Cambria Math" w:hAnsi="Cambria Math"/>
              </w:rPr>
              <m:t>cot</m:t>
            </m:r>
          </m:fName>
          <m:e>
            <m:r>
              <w:rPr>
                <w:rFonts w:ascii="Cambria Math" w:hAnsi="Cambria Math"/>
              </w:rPr>
              <m:t>x</m:t>
            </m:r>
          </m:e>
        </m:func>
      </m:oMath>
      <w:r w:rsidR="00653E9A">
        <w:t xml:space="preserve"> </w:t>
      </w:r>
      <w:r w:rsidRPr="00622533">
        <w:t>do not need to be memorised</w:t>
      </w:r>
      <w:r w:rsidR="00FB5386">
        <w:t xml:space="preserve"> and the focus should be on using known differentiation rules and the derivatives of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sidR="00B31C5E">
        <w:rPr>
          <w:rFonts w:eastAsiaTheme="minorEastAsia"/>
        </w:rPr>
        <w:t xml:space="preserve">, </w:t>
      </w:r>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oMath>
      <w:r w:rsidR="00B31C5E">
        <w:rPr>
          <w:rFonts w:eastAsiaTheme="minorEastAsia"/>
        </w:rPr>
        <w:t xml:space="preserve"> and </w:t>
      </w:r>
      <m:oMath>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x</m:t>
            </m:r>
          </m:e>
        </m:func>
      </m:oMath>
      <w:r>
        <w:t>.</w:t>
      </w:r>
    </w:p>
    <w:p w14:paraId="5CFAA3DD" w14:textId="77777777" w:rsidR="00E00962" w:rsidRDefault="00E00962" w:rsidP="00E00962">
      <w:pPr>
        <w:pStyle w:val="Heading3"/>
      </w:pPr>
      <w:r>
        <w:t>Independent practice</w:t>
      </w:r>
    </w:p>
    <w:p w14:paraId="01DB4634" w14:textId="52288EA2" w:rsidR="00DE7476" w:rsidRDefault="006E5803" w:rsidP="004D6DDF">
      <w:pPr>
        <w:pStyle w:val="ListNumber"/>
        <w:numPr>
          <w:ilvl w:val="0"/>
          <w:numId w:val="35"/>
        </w:numPr>
      </w:pPr>
      <w:r w:rsidRPr="004D6DDF">
        <w:rPr>
          <w:color w:val="000000"/>
          <w:shd w:val="clear" w:color="auto" w:fill="FFFFFF"/>
        </w:rPr>
        <w:t>Assign students to visibly random groups of 3 (</w:t>
      </w:r>
      <w:hyperlink r:id="rId25" w:tgtFrame="_blank" w:history="1">
        <w:r w:rsidRPr="004D6DDF">
          <w:rPr>
            <w:color w:val="2F5496"/>
            <w:u w:val="single"/>
            <w:shd w:val="clear" w:color="auto" w:fill="FFFFFF"/>
          </w:rPr>
          <w:t>bit.ly/visiblegroups</w:t>
        </w:r>
      </w:hyperlink>
      <w:r w:rsidRPr="004D6DDF">
        <w:rPr>
          <w:color w:val="000000"/>
          <w:shd w:val="clear" w:color="auto" w:fill="FFFFFF"/>
        </w:rPr>
        <w:t>) at vertical non-permanent surfaces (</w:t>
      </w:r>
      <w:hyperlink r:id="rId26" w:tgtFrame="_blank" w:history="1">
        <w:r w:rsidRPr="004D6DDF">
          <w:rPr>
            <w:color w:val="2F5496"/>
            <w:u w:val="single"/>
            <w:shd w:val="clear" w:color="auto" w:fill="FFFFFF"/>
          </w:rPr>
          <w:t>bit.ly/VNPSstrategy</w:t>
        </w:r>
      </w:hyperlink>
      <w:r w:rsidRPr="004D6DDF">
        <w:rPr>
          <w:color w:val="000000"/>
          <w:shd w:val="clear" w:color="auto" w:fill="FFFFFF"/>
        </w:rPr>
        <w:t>)</w:t>
      </w:r>
      <w:r w:rsidR="0086423C" w:rsidRPr="004D6DDF">
        <w:rPr>
          <w:color w:val="000000"/>
          <w:shd w:val="clear" w:color="auto" w:fill="FFFFFF"/>
        </w:rPr>
        <w:t>.</w:t>
      </w:r>
    </w:p>
    <w:p w14:paraId="3670A5A8" w14:textId="0115B404" w:rsidR="00DE7476" w:rsidRDefault="006E5803" w:rsidP="004D6DDF">
      <w:pPr>
        <w:pStyle w:val="ListNumber"/>
      </w:pPr>
      <w:r>
        <w:t>Groups</w:t>
      </w:r>
      <w:r w:rsidR="00DE7476">
        <w:t xml:space="preserve"> are to complete the banner task (</w:t>
      </w:r>
      <w:hyperlink r:id="rId27" w:history="1">
        <w:r w:rsidR="00DE7476">
          <w:rPr>
            <w:rStyle w:val="Hyperlink"/>
          </w:rPr>
          <w:t>bit.ly/supportingstrategies</w:t>
        </w:r>
      </w:hyperlink>
      <w:r w:rsidR="00DE7476">
        <w:t xml:space="preserve">) </w:t>
      </w:r>
      <w:r>
        <w:t>using</w:t>
      </w:r>
      <w:r w:rsidR="00DE7476">
        <w:t xml:space="preserve"> Appendix </w:t>
      </w:r>
      <w:r w:rsidR="00D319BC">
        <w:t>B</w:t>
      </w:r>
      <w:r w:rsidR="00DE7476">
        <w:t xml:space="preserve"> ‘Banner </w:t>
      </w:r>
      <w:r w:rsidR="00185C7D">
        <w:t>tasks</w:t>
      </w:r>
      <w:r w:rsidR="00DE7476">
        <w:t>.</w:t>
      </w:r>
      <w:r w:rsidR="00185C7D">
        <w:t>’</w:t>
      </w:r>
    </w:p>
    <w:p w14:paraId="6F4E78E3" w14:textId="77777777" w:rsidR="00E00962" w:rsidRDefault="00E00962">
      <w:pPr>
        <w:suppressAutoHyphens w:val="0"/>
        <w:spacing w:before="0" w:after="160" w:line="259" w:lineRule="auto"/>
      </w:pPr>
      <w:r>
        <w:br w:type="page"/>
      </w:r>
    </w:p>
    <w:p w14:paraId="3080A1D7" w14:textId="77777777" w:rsidR="00E00962" w:rsidRDefault="00E00962" w:rsidP="00E00962">
      <w:pPr>
        <w:pStyle w:val="Heading2"/>
      </w:pPr>
      <w:r>
        <w:lastRenderedPageBreak/>
        <w:t>Assessment and differentiation</w:t>
      </w:r>
    </w:p>
    <w:p w14:paraId="51CD74DE" w14:textId="77777777" w:rsidR="00E00962" w:rsidRDefault="00E00962" w:rsidP="00E00962">
      <w:pPr>
        <w:pStyle w:val="Heading3"/>
      </w:pPr>
      <w:r>
        <w:t>Suggested opportunities for differentiation</w:t>
      </w:r>
    </w:p>
    <w:p w14:paraId="52095897" w14:textId="77777777" w:rsidR="00E00962" w:rsidRPr="00E00962" w:rsidRDefault="00E00962" w:rsidP="00E00962">
      <w:pPr>
        <w:rPr>
          <w:rStyle w:val="Strong"/>
        </w:rPr>
      </w:pPr>
      <w:r w:rsidRPr="00E00962">
        <w:rPr>
          <w:rStyle w:val="Strong"/>
        </w:rPr>
        <w:t xml:space="preserve">Activating prior knowledge </w:t>
      </w:r>
    </w:p>
    <w:p w14:paraId="4EC85BC9" w14:textId="048E3852" w:rsidR="00D059B2" w:rsidRDefault="00D059B2" w:rsidP="00E00962">
      <w:pPr>
        <w:pStyle w:val="ListBullet"/>
      </w:pPr>
      <w:r>
        <w:t xml:space="preserve">Partially complete the table for students who may struggle with recalling </w:t>
      </w:r>
      <w:r w:rsidR="00B40D09">
        <w:t>the alternative notations of reciprocal trigonometric functions.</w:t>
      </w:r>
    </w:p>
    <w:p w14:paraId="07723312" w14:textId="77777777" w:rsidR="00B40D09" w:rsidRPr="00B40D09" w:rsidRDefault="00B40D09" w:rsidP="00B40D09">
      <w:pPr>
        <w:pStyle w:val="ListBullet"/>
        <w:rPr>
          <w:lang w:eastAsia="en-AU"/>
        </w:rPr>
      </w:pPr>
      <w:r w:rsidRPr="00B40D09">
        <w:rPr>
          <w:lang w:eastAsia="en-AU"/>
        </w:rPr>
        <w:t>Offer sentence starters or guiding questions during the Think-Pair-Share to scaffold students’ explanations about why certain angle values are excluded.</w:t>
      </w:r>
    </w:p>
    <w:p w14:paraId="34970FC4" w14:textId="48D77034" w:rsidR="00E00962" w:rsidRDefault="002D5CAA" w:rsidP="002D5CAA">
      <w:pPr>
        <w:pStyle w:val="ListBullet"/>
        <w:rPr>
          <w:lang w:eastAsia="en-AU"/>
        </w:rPr>
      </w:pPr>
      <w:r w:rsidRPr="002D5CAA">
        <w:rPr>
          <w:lang w:eastAsia="en-AU"/>
        </w:rPr>
        <w:t>Challenge advanced students to also explain the implications of domain restrictions on real-world applications or on the graphs of the functions.</w:t>
      </w:r>
    </w:p>
    <w:p w14:paraId="22449BDC" w14:textId="77777777" w:rsidR="00E00962" w:rsidRPr="00E00962" w:rsidRDefault="00E00962" w:rsidP="00E00962">
      <w:pPr>
        <w:rPr>
          <w:rStyle w:val="Strong"/>
        </w:rPr>
      </w:pPr>
      <w:r w:rsidRPr="00E00962">
        <w:rPr>
          <w:rStyle w:val="Strong"/>
        </w:rPr>
        <w:t xml:space="preserve">Connecting learning </w:t>
      </w:r>
    </w:p>
    <w:p w14:paraId="4FEE57E8" w14:textId="563BE567" w:rsidR="00180BFF" w:rsidRDefault="00A46B23" w:rsidP="00E00962">
      <w:pPr>
        <w:pStyle w:val="ListBullet"/>
      </w:pPr>
      <w:r>
        <w:t xml:space="preserve">Students might need to be prompted to consider the reciprocal </w:t>
      </w:r>
      <w:r w:rsidR="00103CC5">
        <w:t>expression</w:t>
      </w:r>
      <w:r>
        <w:t xml:space="preserve"> or negative index notation </w:t>
      </w:r>
      <w:r w:rsidR="00103CC5">
        <w:t xml:space="preserve">to </w:t>
      </w:r>
      <w:r w:rsidR="00180BFF">
        <w:t xml:space="preserve">differentiate </w:t>
      </w:r>
      <m:oMath>
        <m:r>
          <w:rPr>
            <w:rFonts w:ascii="Cambria Math" w:hAnsi="Cambria Math"/>
          </w:rPr>
          <m:t>y=</m:t>
        </m:r>
        <m:func>
          <m:funcPr>
            <m:ctrlPr>
              <w:rPr>
                <w:rFonts w:ascii="Cambria Math" w:hAnsi="Cambria Math"/>
                <w:i/>
              </w:rPr>
            </m:ctrlPr>
          </m:funcPr>
          <m:fName>
            <m:r>
              <m:rPr>
                <m:sty m:val="p"/>
              </m:rPr>
              <w:rPr>
                <w:rFonts w:ascii="Cambria Math" w:hAnsi="Cambria Math"/>
              </w:rPr>
              <m:t>cosec</m:t>
            </m:r>
          </m:fName>
          <m:e>
            <m:r>
              <w:rPr>
                <w:rFonts w:ascii="Cambria Math" w:hAnsi="Cambria Math"/>
              </w:rPr>
              <m:t>x</m:t>
            </m:r>
          </m:e>
        </m:func>
      </m:oMath>
      <w:r w:rsidR="00180BFF">
        <w:t xml:space="preserve"> </w:t>
      </w:r>
      <w:r w:rsidR="00103CC5">
        <w:t>using known rules of differentiation.</w:t>
      </w:r>
    </w:p>
    <w:p w14:paraId="40EFF99C" w14:textId="33378079" w:rsidR="002A3BA5" w:rsidRDefault="002A3BA5" w:rsidP="00E00962">
      <w:pPr>
        <w:pStyle w:val="ListBullet"/>
      </w:pPr>
      <w:r>
        <w:t xml:space="preserve">Less scaffolding can be provided for more advanced students to establish the gradient function of </w:t>
      </w:r>
      <m:oMath>
        <m:r>
          <w:rPr>
            <w:rFonts w:ascii="Cambria Math" w:hAnsi="Cambria Math"/>
          </w:rPr>
          <m:t>y=</m:t>
        </m:r>
        <m:func>
          <m:funcPr>
            <m:ctrlPr>
              <w:rPr>
                <w:rFonts w:ascii="Cambria Math" w:hAnsi="Cambria Math"/>
                <w:i/>
              </w:rPr>
            </m:ctrlPr>
          </m:funcPr>
          <m:fName>
            <m:r>
              <m:rPr>
                <m:sty m:val="p"/>
              </m:rPr>
              <w:rPr>
                <w:rFonts w:ascii="Cambria Math" w:hAnsi="Cambria Math"/>
              </w:rPr>
              <m:t>cosec</m:t>
            </m:r>
          </m:fName>
          <m:e>
            <m:r>
              <w:rPr>
                <w:rFonts w:ascii="Cambria Math" w:hAnsi="Cambria Math"/>
              </w:rPr>
              <m:t>x</m:t>
            </m:r>
          </m:e>
        </m:func>
      </m:oMath>
      <w:r>
        <w:rPr>
          <w:rFonts w:eastAsiaTheme="minorEastAsia"/>
        </w:rPr>
        <w:t xml:space="preserve"> using algebraic techniques and graphing software verification.</w:t>
      </w:r>
    </w:p>
    <w:p w14:paraId="309A8405" w14:textId="77777777" w:rsidR="00E00962" w:rsidRPr="00E00962" w:rsidRDefault="00E00962" w:rsidP="00E00962">
      <w:pPr>
        <w:rPr>
          <w:rStyle w:val="Strong"/>
        </w:rPr>
      </w:pPr>
      <w:r w:rsidRPr="00E00962">
        <w:rPr>
          <w:rStyle w:val="Strong"/>
        </w:rPr>
        <w:t>Releasing responsibility</w:t>
      </w:r>
    </w:p>
    <w:p w14:paraId="31F765DC" w14:textId="1155CB92" w:rsidR="00DF0C7A" w:rsidRPr="00DF0C7A" w:rsidRDefault="00DF0C7A" w:rsidP="00DF0C7A">
      <w:pPr>
        <w:pStyle w:val="ListBullet"/>
        <w:rPr>
          <w:lang w:eastAsia="en-AU"/>
        </w:rPr>
      </w:pPr>
      <w:r w:rsidRPr="00DF0C7A">
        <w:rPr>
          <w:lang w:eastAsia="en-AU"/>
        </w:rPr>
        <w:t>Encourage advanced students to compare and critique the efficiency or elegance of the chain rule v</w:t>
      </w:r>
      <w:r>
        <w:rPr>
          <w:lang w:eastAsia="en-AU"/>
        </w:rPr>
        <w:t>er</w:t>
      </w:r>
      <w:r w:rsidRPr="00DF0C7A">
        <w:rPr>
          <w:lang w:eastAsia="en-AU"/>
        </w:rPr>
        <w:t>s</w:t>
      </w:r>
      <w:r>
        <w:rPr>
          <w:lang w:eastAsia="en-AU"/>
        </w:rPr>
        <w:t>us</w:t>
      </w:r>
      <w:r w:rsidRPr="00DF0C7A">
        <w:rPr>
          <w:lang w:eastAsia="en-AU"/>
        </w:rPr>
        <w:t xml:space="preserve"> quotient rule approaches in different scenarios.</w:t>
      </w:r>
    </w:p>
    <w:p w14:paraId="1C85A3F6" w14:textId="77777777" w:rsidR="00E00962" w:rsidRPr="00E00962" w:rsidRDefault="00E00962" w:rsidP="00E00962">
      <w:pPr>
        <w:rPr>
          <w:rStyle w:val="Strong"/>
        </w:rPr>
      </w:pPr>
      <w:r w:rsidRPr="00E00962">
        <w:rPr>
          <w:rStyle w:val="Strong"/>
        </w:rPr>
        <w:t>Independent practice</w:t>
      </w:r>
    </w:p>
    <w:p w14:paraId="01E55629" w14:textId="6F17A62A" w:rsidR="0014271B" w:rsidRPr="0014271B" w:rsidRDefault="0014271B" w:rsidP="0014271B">
      <w:pPr>
        <w:pStyle w:val="ListBullet"/>
        <w:rPr>
          <w:lang w:eastAsia="en-AU"/>
        </w:rPr>
      </w:pPr>
      <w:r>
        <w:rPr>
          <w:lang w:eastAsia="en-AU"/>
        </w:rPr>
        <w:t>P</w:t>
      </w:r>
      <w:r w:rsidRPr="0014271B">
        <w:rPr>
          <w:lang w:eastAsia="en-AU"/>
        </w:rPr>
        <w:t>artially complete</w:t>
      </w:r>
      <w:r>
        <w:rPr>
          <w:lang w:eastAsia="en-AU"/>
        </w:rPr>
        <w:t xml:space="preserve"> the first few banner task</w:t>
      </w:r>
      <w:r w:rsidR="00F13FD0">
        <w:rPr>
          <w:lang w:eastAsia="en-AU"/>
        </w:rPr>
        <w:t xml:space="preserve"> questions</w:t>
      </w:r>
      <w:r>
        <w:rPr>
          <w:lang w:eastAsia="en-AU"/>
        </w:rPr>
        <w:t xml:space="preserve"> </w:t>
      </w:r>
      <w:r w:rsidRPr="0014271B">
        <w:rPr>
          <w:lang w:eastAsia="en-AU"/>
        </w:rPr>
        <w:t>for students needing more stepwise guidance to structure their problem-solving.</w:t>
      </w:r>
    </w:p>
    <w:p w14:paraId="3CE765EE" w14:textId="4384884F" w:rsidR="0081038A" w:rsidRPr="0081038A" w:rsidRDefault="0081038A" w:rsidP="0081038A">
      <w:pPr>
        <w:pStyle w:val="ListBullet"/>
        <w:rPr>
          <w:lang w:eastAsia="en-AU"/>
        </w:rPr>
      </w:pPr>
      <w:r w:rsidRPr="0081038A">
        <w:rPr>
          <w:lang w:eastAsia="en-AU"/>
        </w:rPr>
        <w:t xml:space="preserve">Encourage some groups to generate </w:t>
      </w:r>
      <w:r w:rsidR="00905A42">
        <w:rPr>
          <w:lang w:eastAsia="en-AU"/>
        </w:rPr>
        <w:t>‘</w:t>
      </w:r>
      <w:r w:rsidRPr="0081038A">
        <w:rPr>
          <w:lang w:eastAsia="en-AU"/>
        </w:rPr>
        <w:t>challenge problems</w:t>
      </w:r>
      <w:r w:rsidR="00905A42">
        <w:rPr>
          <w:lang w:eastAsia="en-AU"/>
        </w:rPr>
        <w:t>’</w:t>
      </w:r>
      <w:r w:rsidR="00905A42" w:rsidRPr="0081038A">
        <w:rPr>
          <w:lang w:eastAsia="en-AU"/>
        </w:rPr>
        <w:t xml:space="preserve"> </w:t>
      </w:r>
      <w:r w:rsidRPr="0081038A">
        <w:rPr>
          <w:lang w:eastAsia="en-AU"/>
        </w:rPr>
        <w:t>related to the derivatives of trigonometric functions.</w:t>
      </w:r>
    </w:p>
    <w:p w14:paraId="4E11575C" w14:textId="3F566BF9" w:rsidR="00E00962" w:rsidRDefault="00E00962" w:rsidP="0081038A">
      <w:pPr>
        <w:pStyle w:val="ListBullet"/>
        <w:numPr>
          <w:ilvl w:val="0"/>
          <w:numId w:val="0"/>
        </w:numPr>
        <w:ind w:left="567"/>
      </w:pPr>
      <w:r>
        <w:br w:type="page"/>
      </w:r>
    </w:p>
    <w:p w14:paraId="0A513307" w14:textId="77777777" w:rsidR="00E00962" w:rsidRDefault="00E00962" w:rsidP="00E00962">
      <w:pPr>
        <w:pStyle w:val="Heading3"/>
      </w:pPr>
      <w:r>
        <w:lastRenderedPageBreak/>
        <w:t>Suggested opportunities for assessment</w:t>
      </w:r>
    </w:p>
    <w:p w14:paraId="681F4C69" w14:textId="77777777" w:rsidR="00E00962" w:rsidRPr="00E00962" w:rsidRDefault="00E00962" w:rsidP="00E00962">
      <w:pPr>
        <w:rPr>
          <w:rStyle w:val="Strong"/>
        </w:rPr>
      </w:pPr>
      <w:r w:rsidRPr="00E00962">
        <w:rPr>
          <w:rStyle w:val="Strong"/>
        </w:rPr>
        <w:t xml:space="preserve">Activating prior knowledge </w:t>
      </w:r>
    </w:p>
    <w:p w14:paraId="65123121" w14:textId="1BBA48CE" w:rsidR="002D5CAA" w:rsidRPr="002D5CAA" w:rsidRDefault="002D5CAA" w:rsidP="002D5CAA">
      <w:pPr>
        <w:pStyle w:val="ListBullet"/>
        <w:rPr>
          <w:lang w:eastAsia="en-AU"/>
        </w:rPr>
      </w:pPr>
      <w:r>
        <w:rPr>
          <w:lang w:eastAsia="en-AU"/>
        </w:rPr>
        <w:t>R</w:t>
      </w:r>
      <w:r w:rsidRPr="002D5CAA">
        <w:rPr>
          <w:lang w:eastAsia="en-AU"/>
        </w:rPr>
        <w:t>eview the completed tables from students’ workbooks to check accuracy and understanding before moving on.</w:t>
      </w:r>
    </w:p>
    <w:p w14:paraId="475AC8ED" w14:textId="044ECD44" w:rsidR="00E00962" w:rsidRDefault="002D5CAA" w:rsidP="002D5CAA">
      <w:pPr>
        <w:pStyle w:val="ListBullet"/>
        <w:rPr>
          <w:lang w:eastAsia="en-AU"/>
        </w:rPr>
      </w:pPr>
      <w:r w:rsidRPr="002D5CAA">
        <w:rPr>
          <w:lang w:eastAsia="en-AU"/>
        </w:rPr>
        <w:t>Use the Think-Pair-Share discussions to circulate and listen to students’ explanations, noting misconceptions or gaps in understanding regarding domains.</w:t>
      </w:r>
    </w:p>
    <w:p w14:paraId="00DB154D" w14:textId="77777777" w:rsidR="00E00962" w:rsidRPr="00E00962" w:rsidRDefault="00E00962" w:rsidP="00E00962">
      <w:pPr>
        <w:rPr>
          <w:rStyle w:val="Strong"/>
        </w:rPr>
      </w:pPr>
      <w:r w:rsidRPr="00E00962">
        <w:rPr>
          <w:rStyle w:val="Strong"/>
        </w:rPr>
        <w:t xml:space="preserve">Connecting learning </w:t>
      </w:r>
    </w:p>
    <w:p w14:paraId="05422C93" w14:textId="5DE83277" w:rsidR="00BA1A00" w:rsidRPr="00BA1A00" w:rsidRDefault="00BA1A00" w:rsidP="00BA1A00">
      <w:pPr>
        <w:pStyle w:val="ListBullet"/>
        <w:rPr>
          <w:lang w:eastAsia="en-AU"/>
        </w:rPr>
      </w:pPr>
      <w:r w:rsidRPr="00BA1A00">
        <w:rPr>
          <w:lang w:eastAsia="en-AU"/>
        </w:rPr>
        <w:t xml:space="preserve">Prompt students to explain verbally how the graph of </w:t>
      </w:r>
      <m:oMath>
        <m:r>
          <w:rPr>
            <w:rFonts w:ascii="Cambria Math" w:hAnsi="Cambria Math"/>
            <w:lang w:eastAsia="en-AU"/>
          </w:rPr>
          <m:t>y = f'(x)</m:t>
        </m:r>
      </m:oMath>
      <w:r w:rsidRPr="00BA1A00">
        <w:rPr>
          <w:lang w:eastAsia="en-AU"/>
        </w:rPr>
        <w:t xml:space="preserve"> relates to the shape and key points of </w:t>
      </w:r>
      <m:oMath>
        <m:r>
          <w:rPr>
            <w:rFonts w:ascii="Cambria Math" w:hAnsi="Cambria Math"/>
            <w:lang w:eastAsia="en-AU"/>
          </w:rPr>
          <m:t>y =</m:t>
        </m:r>
        <m:func>
          <m:funcPr>
            <m:ctrlPr>
              <w:rPr>
                <w:rFonts w:ascii="Cambria Math" w:hAnsi="Cambria Math"/>
                <w:i/>
                <w:lang w:eastAsia="en-AU"/>
              </w:rPr>
            </m:ctrlPr>
          </m:funcPr>
          <m:fName>
            <m:r>
              <m:rPr>
                <m:sty m:val="p"/>
              </m:rPr>
              <w:rPr>
                <w:rFonts w:ascii="Cambria Math" w:hAnsi="Cambria Math"/>
                <w:lang w:eastAsia="en-AU"/>
              </w:rPr>
              <m:t>cosec</m:t>
            </m:r>
          </m:fName>
          <m:e>
            <m:r>
              <w:rPr>
                <w:rFonts w:ascii="Cambria Math" w:hAnsi="Cambria Math"/>
                <w:lang w:eastAsia="en-AU"/>
              </w:rPr>
              <m:t>x</m:t>
            </m:r>
          </m:e>
        </m:func>
      </m:oMath>
      <w:r w:rsidRPr="00BA1A00">
        <w:rPr>
          <w:lang w:eastAsia="en-AU"/>
        </w:rPr>
        <w:t xml:space="preserve"> during pair discussions.</w:t>
      </w:r>
    </w:p>
    <w:p w14:paraId="56B4B022" w14:textId="77777777" w:rsidR="00BA1A00" w:rsidRPr="00BA1A00" w:rsidRDefault="00BA1A00" w:rsidP="00BA1A00">
      <w:pPr>
        <w:pStyle w:val="ListBullet"/>
        <w:rPr>
          <w:lang w:eastAsia="en-AU"/>
        </w:rPr>
      </w:pPr>
      <w:r w:rsidRPr="00BA1A00">
        <w:rPr>
          <w:lang w:eastAsia="en-AU"/>
        </w:rPr>
        <w:t>Review students’ mini whiteboard differentiation work on the spot to correct errors and clarify misunderstandings immediately.</w:t>
      </w:r>
    </w:p>
    <w:p w14:paraId="40041E65" w14:textId="77777777" w:rsidR="00E00962" w:rsidRPr="00E00962" w:rsidRDefault="00E00962" w:rsidP="00E00962">
      <w:pPr>
        <w:rPr>
          <w:rStyle w:val="Strong"/>
        </w:rPr>
      </w:pPr>
      <w:r w:rsidRPr="00E00962">
        <w:rPr>
          <w:rStyle w:val="Strong"/>
        </w:rPr>
        <w:t>Releasing responsibility</w:t>
      </w:r>
    </w:p>
    <w:p w14:paraId="55FC68C8" w14:textId="3595671A" w:rsidR="00862930" w:rsidRPr="00862930" w:rsidRDefault="00862930" w:rsidP="00862930">
      <w:pPr>
        <w:pStyle w:val="ListBullet"/>
        <w:rPr>
          <w:lang w:eastAsia="en-AU"/>
        </w:rPr>
      </w:pPr>
      <w:r w:rsidRPr="00862930">
        <w:rPr>
          <w:lang w:eastAsia="en-AU"/>
        </w:rPr>
        <w:t xml:space="preserve">Use the Think-Pair-Share </w:t>
      </w:r>
      <w:r>
        <w:rPr>
          <w:lang w:eastAsia="en-AU"/>
        </w:rPr>
        <w:t>of the</w:t>
      </w:r>
      <w:r w:rsidRPr="00862930">
        <w:rPr>
          <w:lang w:eastAsia="en-AU"/>
        </w:rPr>
        <w:t xml:space="preserve"> self-explanation prompts to assess depth of student reasoning and understanding of the different differentiation methods.</w:t>
      </w:r>
    </w:p>
    <w:p w14:paraId="4F4CAF1A" w14:textId="0E28C013" w:rsidR="00862930" w:rsidRPr="00862930" w:rsidRDefault="00862930" w:rsidP="00862930">
      <w:pPr>
        <w:pStyle w:val="ListBullet"/>
        <w:rPr>
          <w:lang w:eastAsia="en-AU"/>
        </w:rPr>
      </w:pPr>
      <w:r>
        <w:rPr>
          <w:lang w:eastAsia="en-AU"/>
        </w:rPr>
        <w:t>R</w:t>
      </w:r>
      <w:r w:rsidRPr="00862930">
        <w:rPr>
          <w:lang w:eastAsia="en-AU"/>
        </w:rPr>
        <w:t xml:space="preserve">eview </w:t>
      </w:r>
      <w:r>
        <w:rPr>
          <w:lang w:eastAsia="en-AU"/>
        </w:rPr>
        <w:t>Appendix A ‘</w:t>
      </w:r>
      <w:r w:rsidRPr="00862930">
        <w:rPr>
          <w:lang w:eastAsia="en-AU"/>
        </w:rPr>
        <w:t>Y chart' completed by students to check for accurate, thorough solutions and proper application of differentiation rules.</w:t>
      </w:r>
    </w:p>
    <w:p w14:paraId="173FBBA7" w14:textId="77777777" w:rsidR="00E00962" w:rsidRPr="00E00962" w:rsidRDefault="00E00962" w:rsidP="00E00962">
      <w:pPr>
        <w:rPr>
          <w:rStyle w:val="Strong"/>
        </w:rPr>
      </w:pPr>
      <w:r w:rsidRPr="00E00962">
        <w:rPr>
          <w:rStyle w:val="Strong"/>
        </w:rPr>
        <w:t>Independent practice</w:t>
      </w:r>
    </w:p>
    <w:p w14:paraId="612FA2FC" w14:textId="77777777" w:rsidR="007953A8" w:rsidRDefault="007953A8" w:rsidP="007953A8">
      <w:pPr>
        <w:pStyle w:val="ListBullet"/>
        <w:rPr>
          <w:lang w:eastAsia="en-AU"/>
        </w:rPr>
      </w:pPr>
      <w:r w:rsidRPr="007953A8">
        <w:rPr>
          <w:lang w:eastAsia="en-AU"/>
        </w:rPr>
        <w:t>Observe and note group discussions to identify students demonstrating conceptual understanding or struggling with specific steps.</w:t>
      </w:r>
    </w:p>
    <w:p w14:paraId="0EB16051" w14:textId="4EFA1B36" w:rsidR="00E00962" w:rsidRDefault="007953A8" w:rsidP="007953A8">
      <w:pPr>
        <w:pStyle w:val="ListBullet"/>
        <w:rPr>
          <w:lang w:eastAsia="en-AU"/>
        </w:rPr>
      </w:pPr>
      <w:r>
        <w:rPr>
          <w:lang w:eastAsia="en-AU"/>
        </w:rPr>
        <w:t xml:space="preserve">Observe </w:t>
      </w:r>
      <w:r w:rsidRPr="007953A8">
        <w:rPr>
          <w:lang w:eastAsia="en-AU"/>
        </w:rPr>
        <w:t xml:space="preserve">solutions </w:t>
      </w:r>
      <w:r>
        <w:rPr>
          <w:lang w:eastAsia="en-AU"/>
        </w:rPr>
        <w:t>to</w:t>
      </w:r>
      <w:r w:rsidRPr="007953A8">
        <w:rPr>
          <w:lang w:eastAsia="en-AU"/>
        </w:rPr>
        <w:t xml:space="preserve"> the banner</w:t>
      </w:r>
      <w:r>
        <w:rPr>
          <w:lang w:eastAsia="en-AU"/>
        </w:rPr>
        <w:t xml:space="preserve"> task</w:t>
      </w:r>
      <w:r w:rsidRPr="007953A8">
        <w:rPr>
          <w:lang w:eastAsia="en-AU"/>
        </w:rPr>
        <w:t xml:space="preserve">s </w:t>
      </w:r>
      <w:r>
        <w:rPr>
          <w:lang w:eastAsia="en-AU"/>
        </w:rPr>
        <w:t>and provide</w:t>
      </w:r>
      <w:r w:rsidRPr="007953A8">
        <w:rPr>
          <w:lang w:eastAsia="en-AU"/>
        </w:rPr>
        <w:t xml:space="preserve"> teacher feedback, focusing on process accuracy as well as final answers.</w:t>
      </w:r>
      <w:r w:rsidR="00E00962">
        <w:br w:type="page"/>
      </w:r>
    </w:p>
    <w:p w14:paraId="2B845139" w14:textId="77777777" w:rsidR="0097223D" w:rsidRDefault="0097223D" w:rsidP="00C13C6D">
      <w:pPr>
        <w:pStyle w:val="Heading2"/>
        <w:sectPr w:rsidR="0097223D" w:rsidSect="005A171B">
          <w:pgSz w:w="11906" w:h="16838"/>
          <w:pgMar w:top="1129" w:right="1134" w:bottom="1134" w:left="1134" w:header="488" w:footer="535" w:gutter="0"/>
          <w:cols w:space="708"/>
          <w:titlePg/>
          <w:docGrid w:linePitch="360"/>
        </w:sectPr>
      </w:pPr>
    </w:p>
    <w:p w14:paraId="7EEC3A45" w14:textId="77029440" w:rsidR="00C13C6D" w:rsidRDefault="00C13C6D" w:rsidP="00C13C6D">
      <w:pPr>
        <w:pStyle w:val="Heading2"/>
      </w:pPr>
      <w:bookmarkStart w:id="0" w:name="_Appendix_A"/>
      <w:bookmarkEnd w:id="0"/>
      <w:r>
        <w:lastRenderedPageBreak/>
        <w:t>Appendix A</w:t>
      </w:r>
    </w:p>
    <w:p w14:paraId="03D53B4D" w14:textId="7A470AB5" w:rsidR="00C13C6D" w:rsidRDefault="00C13C6D" w:rsidP="00C13C6D">
      <w:pPr>
        <w:pStyle w:val="Heading3"/>
      </w:pPr>
      <w:r>
        <w:t>Y</w:t>
      </w:r>
      <w:r w:rsidR="0097223D">
        <w:t xml:space="preserve"> chart</w:t>
      </w:r>
    </w:p>
    <w:p w14:paraId="0E2CBE71" w14:textId="681CDFB1" w:rsidR="009D5240" w:rsidRPr="009D5240" w:rsidRDefault="009D5240" w:rsidP="009D5240">
      <w:pPr>
        <w:sectPr w:rsidR="009D5240" w:rsidRPr="009D5240" w:rsidSect="0097223D">
          <w:pgSz w:w="16838" w:h="11906" w:orient="landscape"/>
          <w:pgMar w:top="1134" w:right="1128" w:bottom="1134" w:left="1134" w:header="488" w:footer="533" w:gutter="0"/>
          <w:cols w:space="708"/>
          <w:titlePg/>
          <w:docGrid w:linePitch="360"/>
        </w:sectPr>
      </w:pPr>
      <w:bookmarkStart w:id="1" w:name="_Appendix_B"/>
      <w:bookmarkEnd w:id="1"/>
      <w:r w:rsidRPr="009D5240">
        <w:rPr>
          <w:noProof/>
        </w:rPr>
        <w:drawing>
          <wp:inline distT="0" distB="0" distL="0" distR="0" wp14:anchorId="36BE71D4" wp14:editId="2137DC13">
            <wp:extent cx="8709625" cy="4552950"/>
            <wp:effectExtent l="0" t="0" r="0" b="0"/>
            <wp:docPr id="1668386207" name="Picture 1" descr="A y-chart with y =cosecx in the top section, y=secx in the left section and y=cotx in the righ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386207" name="Picture 1" descr="A y-chart with y =cosecx in the top section, y=secx in the left section and y=cotx in the right section."/>
                    <pic:cNvPicPr/>
                  </pic:nvPicPr>
                  <pic:blipFill>
                    <a:blip r:embed="rId28"/>
                    <a:stretch>
                      <a:fillRect/>
                    </a:stretch>
                  </pic:blipFill>
                  <pic:spPr>
                    <a:xfrm>
                      <a:off x="0" y="0"/>
                      <a:ext cx="8713687" cy="4555074"/>
                    </a:xfrm>
                    <a:prstGeom prst="rect">
                      <a:avLst/>
                    </a:prstGeom>
                  </pic:spPr>
                </pic:pic>
              </a:graphicData>
            </a:graphic>
          </wp:inline>
        </w:drawing>
      </w:r>
    </w:p>
    <w:p w14:paraId="45C8C510" w14:textId="1F3BBE5E" w:rsidR="00E00962" w:rsidRDefault="00E00962" w:rsidP="00C13C6D">
      <w:pPr>
        <w:pStyle w:val="Heading2"/>
      </w:pPr>
      <w:r>
        <w:lastRenderedPageBreak/>
        <w:t xml:space="preserve">Appendix </w:t>
      </w:r>
      <w:r w:rsidR="00C13C6D">
        <w:t>B</w:t>
      </w:r>
      <w:r>
        <w:t xml:space="preserve"> </w:t>
      </w:r>
    </w:p>
    <w:p w14:paraId="423CD526" w14:textId="088D70C2" w:rsidR="00E00962" w:rsidRDefault="00477E75" w:rsidP="00E1090C">
      <w:pPr>
        <w:pStyle w:val="Heading3"/>
        <w:spacing w:before="240"/>
      </w:pPr>
      <w:r>
        <w:t>Banner tasks</w:t>
      </w:r>
    </w:p>
    <w:p w14:paraId="70973E61" w14:textId="46409A6D" w:rsidR="00E75772" w:rsidRPr="00E971D7" w:rsidRDefault="004F4906" w:rsidP="00E971D7">
      <w:r>
        <w:t>Differentiate each of the following</w:t>
      </w:r>
      <w:r w:rsidR="00A8763F">
        <w:t xml:space="preserve"> functions</w:t>
      </w:r>
      <w:r w:rsidR="00E971D7">
        <w:t>.</w:t>
      </w:r>
    </w:p>
    <w:tbl>
      <w:tblPr>
        <w:tblStyle w:val="Tableheader"/>
        <w:tblW w:w="9776" w:type="dxa"/>
        <w:tblLook w:val="04A0" w:firstRow="1" w:lastRow="0" w:firstColumn="1" w:lastColumn="0" w:noHBand="0" w:noVBand="1"/>
        <w:tblDescription w:val="Banner tasks functions and their derivative solutions."/>
      </w:tblPr>
      <w:tblGrid>
        <w:gridCol w:w="3114"/>
        <w:gridCol w:w="6662"/>
      </w:tblGrid>
      <w:tr w:rsidR="004C610F" w:rsidRPr="00644C36" w14:paraId="6438D448" w14:textId="77777777" w:rsidTr="009B75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37C7EA30" w14:textId="77777777" w:rsidR="00A8763F" w:rsidRPr="00644C36" w:rsidRDefault="00A8763F" w:rsidP="00E971D7">
            <w:pPr>
              <w:pStyle w:val="ListBullet"/>
              <w:numPr>
                <w:ilvl w:val="0"/>
                <w:numId w:val="0"/>
              </w:numPr>
              <w:ind w:left="567" w:hanging="567"/>
              <w:rPr>
                <w:rFonts w:eastAsiaTheme="minorEastAsia"/>
                <w:b w:val="0"/>
                <w:bCs/>
              </w:rPr>
            </w:pPr>
            <w:r w:rsidRPr="00644C36">
              <w:rPr>
                <w:rFonts w:eastAsiaTheme="minorEastAsia"/>
                <w:bCs/>
              </w:rPr>
              <w:t>Function</w:t>
            </w:r>
          </w:p>
        </w:tc>
        <w:tc>
          <w:tcPr>
            <w:tcW w:w="6662" w:type="dxa"/>
            <w:hideMark/>
          </w:tcPr>
          <w:p w14:paraId="0B7009E9" w14:textId="7DAF11DE" w:rsidR="00A8763F" w:rsidRPr="00644C36" w:rsidRDefault="00A8763F" w:rsidP="00E971D7">
            <w:pPr>
              <w:pStyle w:val="ListBullet"/>
              <w:numPr>
                <w:ilvl w:val="0"/>
                <w:numId w:val="0"/>
              </w:numPr>
              <w:ind w:left="567" w:hanging="567"/>
              <w:cnfStyle w:val="100000000000" w:firstRow="1" w:lastRow="0" w:firstColumn="0" w:lastColumn="0" w:oddVBand="0" w:evenVBand="0" w:oddHBand="0" w:evenHBand="0" w:firstRowFirstColumn="0" w:firstRowLastColumn="0" w:lastRowFirstColumn="0" w:lastRowLastColumn="0"/>
              <w:rPr>
                <w:rFonts w:eastAsiaTheme="minorEastAsia"/>
                <w:b w:val="0"/>
                <w:bCs/>
              </w:rPr>
            </w:pPr>
            <w:r w:rsidRPr="00644C36">
              <w:rPr>
                <w:rFonts w:eastAsiaTheme="minorEastAsia"/>
                <w:bCs/>
              </w:rPr>
              <w:t>Derivative</w:t>
            </w:r>
          </w:p>
        </w:tc>
      </w:tr>
      <w:tr w:rsidR="00CA0177" w:rsidRPr="00644C36" w14:paraId="20369359" w14:textId="77777777" w:rsidTr="009B7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F893153" w14:textId="4983EA6D" w:rsidR="00A8763F" w:rsidRPr="00D75E94" w:rsidRDefault="00050429" w:rsidP="00D75E94">
            <w:pPr>
              <w:pStyle w:val="ListBullet"/>
              <w:numPr>
                <w:ilvl w:val="0"/>
                <w:numId w:val="0"/>
              </w:numPr>
              <w:rPr>
                <w:b w:val="0"/>
                <w:bCs/>
              </w:rPr>
            </w:pPr>
            <m:oMathPara>
              <m:oMath>
                <m:r>
                  <m:rPr>
                    <m:sty m:val="bi"/>
                  </m:rPr>
                  <w:rPr>
                    <w:rFonts w:ascii="Cambria Math" w:hAnsi="Cambria Math"/>
                  </w:rPr>
                  <m:t>x</m:t>
                </m:r>
                <m:func>
                  <m:funcPr>
                    <m:ctrlPr>
                      <w:rPr>
                        <w:rFonts w:ascii="Cambria Math" w:hAnsi="Cambria Math"/>
                        <w:b w:val="0"/>
                        <w:bCs/>
                      </w:rPr>
                    </m:ctrlPr>
                  </m:funcPr>
                  <m:fName>
                    <m:r>
                      <m:rPr>
                        <m:sty m:val="b"/>
                      </m:rPr>
                      <w:rPr>
                        <w:rFonts w:ascii="Cambria Math" w:hAnsi="Cambria Math"/>
                      </w:rPr>
                      <m:t>sec</m:t>
                    </m:r>
                  </m:fName>
                  <m:e>
                    <m:r>
                      <m:rPr>
                        <m:sty m:val="bi"/>
                      </m:rPr>
                      <w:rPr>
                        <w:rFonts w:ascii="Cambria Math" w:hAnsi="Cambria Math"/>
                      </w:rPr>
                      <m:t>x</m:t>
                    </m:r>
                  </m:e>
                </m:func>
              </m:oMath>
            </m:oMathPara>
          </w:p>
        </w:tc>
        <w:tc>
          <w:tcPr>
            <w:tcW w:w="6662" w:type="dxa"/>
          </w:tcPr>
          <w:p w14:paraId="7D361E55" w14:textId="2F9EE2DB" w:rsidR="00A8763F" w:rsidRPr="00D75E94" w:rsidRDefault="001D3B67" w:rsidP="00D75E94">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bCs/>
              </w:rPr>
            </w:pPr>
            <m:oMathPara>
              <m:oMath>
                <m:func>
                  <m:funcPr>
                    <m:ctrlPr>
                      <w:rPr>
                        <w:rFonts w:ascii="Cambria Math" w:eastAsia="Times New Roman" w:hAnsi="Cambria Math"/>
                        <w:bCs/>
                        <w:i/>
                      </w:rPr>
                    </m:ctrlPr>
                  </m:funcPr>
                  <m:fName>
                    <m:r>
                      <m:rPr>
                        <m:sty m:val="p"/>
                      </m:rPr>
                      <w:rPr>
                        <w:rFonts w:ascii="Cambria Math" w:eastAsia="Times New Roman" w:hAnsi="Cambria Math"/>
                      </w:rPr>
                      <m:t>sec</m:t>
                    </m:r>
                  </m:fName>
                  <m:e>
                    <m:r>
                      <w:rPr>
                        <w:rFonts w:ascii="Cambria Math" w:eastAsia="Times New Roman" w:hAnsi="Cambria Math"/>
                      </w:rPr>
                      <m:t>x</m:t>
                    </m:r>
                  </m:e>
                </m:func>
                <m:r>
                  <w:rPr>
                    <w:rFonts w:ascii="Cambria Math" w:eastAsia="Times New Roman" w:hAnsi="Cambria Math"/>
                  </w:rPr>
                  <m:t>+</m:t>
                </m:r>
                <m:r>
                  <w:rPr>
                    <w:rFonts w:ascii="Cambria Math" w:eastAsia="Times New Roman" w:hAnsi="Cambria Math"/>
                  </w:rPr>
                  <m:t>x</m:t>
                </m:r>
                <m:func>
                  <m:funcPr>
                    <m:ctrlPr>
                      <w:rPr>
                        <w:rFonts w:ascii="Cambria Math" w:eastAsia="Times New Roman" w:hAnsi="Cambria Math"/>
                        <w:bCs/>
                        <w:i/>
                      </w:rPr>
                    </m:ctrlPr>
                  </m:funcPr>
                  <m:fName>
                    <m:r>
                      <m:rPr>
                        <m:sty m:val="p"/>
                      </m:rPr>
                      <w:rPr>
                        <w:rFonts w:ascii="Cambria Math" w:eastAsia="Times New Roman" w:hAnsi="Cambria Math"/>
                      </w:rPr>
                      <m:t>sec</m:t>
                    </m:r>
                  </m:fName>
                  <m:e>
                    <m:r>
                      <w:rPr>
                        <w:rFonts w:ascii="Cambria Math" w:eastAsia="Times New Roman" w:hAnsi="Cambria Math"/>
                      </w:rPr>
                      <m:t>x</m:t>
                    </m:r>
                  </m:e>
                </m:func>
                <m:func>
                  <m:funcPr>
                    <m:ctrlPr>
                      <w:rPr>
                        <w:rFonts w:ascii="Cambria Math" w:eastAsia="Times New Roman" w:hAnsi="Cambria Math"/>
                        <w:bCs/>
                        <w:i/>
                      </w:rPr>
                    </m:ctrlPr>
                  </m:funcPr>
                  <m:fName>
                    <m:r>
                      <m:rPr>
                        <m:sty m:val="p"/>
                      </m:rPr>
                      <w:rPr>
                        <w:rFonts w:ascii="Cambria Math" w:eastAsia="Times New Roman" w:hAnsi="Cambria Math"/>
                      </w:rPr>
                      <m:t>tan</m:t>
                    </m:r>
                  </m:fName>
                  <m:e>
                    <m:r>
                      <w:rPr>
                        <w:rFonts w:ascii="Cambria Math" w:eastAsia="Times New Roman" w:hAnsi="Cambria Math"/>
                      </w:rPr>
                      <m:t>x</m:t>
                    </m:r>
                  </m:e>
                </m:func>
                <m:r>
                  <w:rPr>
                    <w:rFonts w:ascii="Cambria Math" w:eastAsia="Times New Roman" w:hAnsi="Cambria Math"/>
                  </w:rPr>
                  <m:t>=</m:t>
                </m:r>
                <m:func>
                  <m:funcPr>
                    <m:ctrlPr>
                      <w:rPr>
                        <w:rFonts w:ascii="Cambria Math" w:eastAsia="Times New Roman" w:hAnsi="Cambria Math"/>
                        <w:bCs/>
                        <w:i/>
                      </w:rPr>
                    </m:ctrlPr>
                  </m:funcPr>
                  <m:fName>
                    <m:r>
                      <m:rPr>
                        <m:sty m:val="p"/>
                      </m:rPr>
                      <w:rPr>
                        <w:rFonts w:ascii="Cambria Math" w:eastAsia="Times New Roman" w:hAnsi="Cambria Math"/>
                      </w:rPr>
                      <m:t>sec</m:t>
                    </m:r>
                  </m:fName>
                  <m:e>
                    <m:r>
                      <w:rPr>
                        <w:rFonts w:ascii="Cambria Math" w:eastAsia="Times New Roman" w:hAnsi="Cambria Math"/>
                      </w:rPr>
                      <m:t>x</m:t>
                    </m:r>
                  </m:e>
                </m:func>
                <m:r>
                  <w:rPr>
                    <w:rFonts w:ascii="Cambria Math" w:eastAsia="Times New Roman" w:hAnsi="Cambria Math"/>
                  </w:rPr>
                  <m:t>(1+</m:t>
                </m:r>
                <m:r>
                  <w:rPr>
                    <w:rFonts w:ascii="Cambria Math" w:eastAsia="Times New Roman" w:hAnsi="Cambria Math"/>
                  </w:rPr>
                  <m:t>x</m:t>
                </m:r>
                <m:func>
                  <m:funcPr>
                    <m:ctrlPr>
                      <w:rPr>
                        <w:rFonts w:ascii="Cambria Math" w:eastAsia="Times New Roman" w:hAnsi="Cambria Math"/>
                        <w:bCs/>
                        <w:i/>
                      </w:rPr>
                    </m:ctrlPr>
                  </m:funcPr>
                  <m:fName>
                    <m:r>
                      <m:rPr>
                        <m:sty m:val="p"/>
                      </m:rPr>
                      <w:rPr>
                        <w:rFonts w:ascii="Cambria Math" w:eastAsia="Times New Roman" w:hAnsi="Cambria Math"/>
                      </w:rPr>
                      <m:t>tan</m:t>
                    </m:r>
                  </m:fName>
                  <m:e>
                    <m:r>
                      <w:rPr>
                        <w:rFonts w:ascii="Cambria Math" w:eastAsia="Times New Roman" w:hAnsi="Cambria Math"/>
                      </w:rPr>
                      <m:t>x</m:t>
                    </m:r>
                  </m:e>
                </m:func>
                <m:r>
                  <w:rPr>
                    <w:rFonts w:ascii="Cambria Math" w:eastAsia="Times New Roman" w:hAnsi="Cambria Math"/>
                  </w:rPr>
                  <m:t>)</m:t>
                </m:r>
              </m:oMath>
            </m:oMathPara>
          </w:p>
        </w:tc>
      </w:tr>
      <w:tr w:rsidR="00CA0177" w:rsidRPr="00644C36" w14:paraId="61088A8E" w14:textId="77777777" w:rsidTr="009B75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70C1C32" w14:textId="3BF66779" w:rsidR="00A8763F" w:rsidRPr="00D75E94" w:rsidRDefault="001D3B67" w:rsidP="00D75E94">
            <w:pPr>
              <w:pStyle w:val="ListBullet"/>
              <w:numPr>
                <w:ilvl w:val="0"/>
                <w:numId w:val="0"/>
              </w:numPr>
              <w:rPr>
                <w:rFonts w:eastAsiaTheme="minorEastAsia"/>
                <w:b w:val="0"/>
                <w:bCs/>
              </w:rPr>
            </w:pPr>
            <m:oMathPara>
              <m:oMath>
                <m:f>
                  <m:fPr>
                    <m:ctrlPr>
                      <w:rPr>
                        <w:rFonts w:ascii="Cambria Math" w:hAnsi="Cambria Math"/>
                        <w:b w:val="0"/>
                        <w:bCs/>
                      </w:rPr>
                    </m:ctrlPr>
                  </m:fPr>
                  <m:num>
                    <m:func>
                      <m:funcPr>
                        <m:ctrlPr>
                          <w:rPr>
                            <w:rFonts w:ascii="Cambria Math" w:hAnsi="Cambria Math"/>
                            <w:b w:val="0"/>
                            <w:bCs/>
                          </w:rPr>
                        </m:ctrlPr>
                      </m:funcPr>
                      <m:fName>
                        <m:r>
                          <m:rPr>
                            <m:sty m:val="b"/>
                          </m:rPr>
                          <w:rPr>
                            <w:rFonts w:ascii="Cambria Math" w:hAnsi="Cambria Math"/>
                          </w:rPr>
                          <m:t>cosec</m:t>
                        </m:r>
                      </m:fName>
                      <m:e>
                        <m:r>
                          <m:rPr>
                            <m:sty m:val="bi"/>
                          </m:rPr>
                          <w:rPr>
                            <w:rFonts w:ascii="Cambria Math" w:hAnsi="Cambria Math"/>
                          </w:rPr>
                          <m:t>x</m:t>
                        </m:r>
                      </m:e>
                    </m:func>
                  </m:num>
                  <m:den>
                    <m:sSup>
                      <m:sSupPr>
                        <m:ctrlPr>
                          <w:rPr>
                            <w:rFonts w:ascii="Cambria Math" w:hAnsi="Cambria Math"/>
                            <w:b w:val="0"/>
                            <w:bCs/>
                          </w:rPr>
                        </m:ctrlPr>
                      </m:sSupPr>
                      <m:e>
                        <m:r>
                          <m:rPr>
                            <m:sty m:val="bi"/>
                          </m:rPr>
                          <w:rPr>
                            <w:rFonts w:ascii="Cambria Math" w:hAnsi="Cambria Math"/>
                          </w:rPr>
                          <m:t>x</m:t>
                        </m:r>
                      </m:e>
                      <m:sup>
                        <m:r>
                          <m:rPr>
                            <m:sty m:val="b"/>
                          </m:rPr>
                          <w:rPr>
                            <w:rFonts w:ascii="Cambria Math" w:hAnsi="Cambria Math"/>
                          </w:rPr>
                          <m:t>2</m:t>
                        </m:r>
                      </m:sup>
                    </m:sSup>
                  </m:den>
                </m:f>
              </m:oMath>
            </m:oMathPara>
          </w:p>
        </w:tc>
        <w:tc>
          <w:tcPr>
            <w:tcW w:w="6662" w:type="dxa"/>
          </w:tcPr>
          <w:p w14:paraId="46A27252" w14:textId="1200E555" w:rsidR="00A8763F" w:rsidRPr="00D75E94" w:rsidRDefault="001D3B67" w:rsidP="00D75E94">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eastAsia="Times New Roman"/>
                <w:bCs/>
              </w:rPr>
            </w:pPr>
            <m:oMathPara>
              <m:oMath>
                <m:f>
                  <m:fPr>
                    <m:ctrlPr>
                      <w:rPr>
                        <w:rFonts w:ascii="Cambria Math" w:eastAsia="Times New Roman" w:hAnsi="Cambria Math"/>
                        <w:bCs/>
                        <w:i/>
                      </w:rPr>
                    </m:ctrlPr>
                  </m:fPr>
                  <m:num>
                    <m:r>
                      <w:rPr>
                        <w:rFonts w:ascii="Cambria Math" w:eastAsia="Times New Roman" w:hAnsi="Cambria Math"/>
                      </w:rPr>
                      <m:t>-</m:t>
                    </m:r>
                    <m:func>
                      <m:funcPr>
                        <m:ctrlPr>
                          <w:rPr>
                            <w:rFonts w:ascii="Cambria Math" w:eastAsia="Times New Roman" w:hAnsi="Cambria Math"/>
                            <w:bCs/>
                            <w:i/>
                          </w:rPr>
                        </m:ctrlPr>
                      </m:funcPr>
                      <m:fName>
                        <m:r>
                          <m:rPr>
                            <m:sty m:val="p"/>
                          </m:rPr>
                          <w:rPr>
                            <w:rFonts w:ascii="Cambria Math" w:eastAsia="Times New Roman" w:hAnsi="Cambria Math"/>
                          </w:rPr>
                          <m:t>cosec</m:t>
                        </m:r>
                      </m:fName>
                      <m:e>
                        <m:r>
                          <w:rPr>
                            <w:rFonts w:ascii="Cambria Math" w:eastAsia="Times New Roman" w:hAnsi="Cambria Math"/>
                          </w:rPr>
                          <m:t>x</m:t>
                        </m:r>
                      </m:e>
                    </m:func>
                    <m:r>
                      <w:rPr>
                        <w:rFonts w:ascii="Cambria Math" w:eastAsia="Times New Roman" w:hAnsi="Cambria Math"/>
                      </w:rPr>
                      <m:t>[</m:t>
                    </m:r>
                    <m:sSup>
                      <m:sSupPr>
                        <m:ctrlPr>
                          <w:rPr>
                            <w:rFonts w:ascii="Cambria Math" w:eastAsia="Times New Roman" w:hAnsi="Cambria Math"/>
                            <w:bCs/>
                            <w:i/>
                          </w:rPr>
                        </m:ctrlPr>
                      </m:sSupPr>
                      <m:e>
                        <m:r>
                          <w:rPr>
                            <w:rFonts w:ascii="Cambria Math" w:eastAsia="Times New Roman" w:hAnsi="Cambria Math"/>
                          </w:rPr>
                          <m:t>x</m:t>
                        </m:r>
                      </m:e>
                      <m:sup>
                        <m:r>
                          <w:rPr>
                            <w:rFonts w:ascii="Cambria Math" w:eastAsia="Times New Roman" w:hAnsi="Cambria Math"/>
                          </w:rPr>
                          <m:t>2</m:t>
                        </m:r>
                      </m:sup>
                    </m:sSup>
                    <m:func>
                      <m:funcPr>
                        <m:ctrlPr>
                          <w:rPr>
                            <w:rFonts w:ascii="Cambria Math" w:eastAsia="Times New Roman" w:hAnsi="Cambria Math"/>
                            <w:bCs/>
                            <w:i/>
                          </w:rPr>
                        </m:ctrlPr>
                      </m:funcPr>
                      <m:fName>
                        <m:r>
                          <m:rPr>
                            <m:sty m:val="p"/>
                          </m:rPr>
                          <w:rPr>
                            <w:rFonts w:ascii="Cambria Math" w:eastAsia="Times New Roman" w:hAnsi="Cambria Math"/>
                          </w:rPr>
                          <m:t>cot</m:t>
                        </m:r>
                      </m:fName>
                      <m:e>
                        <m:r>
                          <w:rPr>
                            <w:rFonts w:ascii="Cambria Math" w:eastAsia="Times New Roman" w:hAnsi="Cambria Math"/>
                          </w:rPr>
                          <m:t>x</m:t>
                        </m:r>
                      </m:e>
                    </m:func>
                    <m:r>
                      <w:rPr>
                        <w:rFonts w:ascii="Cambria Math" w:eastAsia="Times New Roman" w:hAnsi="Cambria Math"/>
                      </w:rPr>
                      <m:t>+2</m:t>
                    </m:r>
                    <m:r>
                      <w:rPr>
                        <w:rFonts w:ascii="Cambria Math" w:eastAsia="Times New Roman" w:hAnsi="Cambria Math"/>
                      </w:rPr>
                      <m:t>x</m:t>
                    </m:r>
                    <m:r>
                      <w:rPr>
                        <w:rFonts w:ascii="Cambria Math" w:eastAsia="Times New Roman" w:hAnsi="Cambria Math"/>
                      </w:rPr>
                      <m:t>]</m:t>
                    </m:r>
                  </m:num>
                  <m:den>
                    <m:sSup>
                      <m:sSupPr>
                        <m:ctrlPr>
                          <w:rPr>
                            <w:rFonts w:ascii="Cambria Math" w:eastAsia="Times New Roman" w:hAnsi="Cambria Math"/>
                            <w:bCs/>
                            <w:i/>
                          </w:rPr>
                        </m:ctrlPr>
                      </m:sSupPr>
                      <m:e>
                        <m:r>
                          <w:rPr>
                            <w:rFonts w:ascii="Cambria Math" w:eastAsia="Times New Roman" w:hAnsi="Cambria Math"/>
                          </w:rPr>
                          <m:t>x</m:t>
                        </m:r>
                      </m:e>
                      <m:sup>
                        <m:r>
                          <w:rPr>
                            <w:rFonts w:ascii="Cambria Math" w:eastAsia="Times New Roman" w:hAnsi="Cambria Math"/>
                          </w:rPr>
                          <m:t>4</m:t>
                        </m:r>
                      </m:sup>
                    </m:sSup>
                  </m:den>
                </m:f>
                <m:r>
                  <w:rPr>
                    <w:rFonts w:ascii="Cambria Math" w:eastAsia="Times New Roman" w:hAnsi="Cambria Math"/>
                  </w:rPr>
                  <m:t>=</m:t>
                </m:r>
                <m:f>
                  <m:fPr>
                    <m:ctrlPr>
                      <w:rPr>
                        <w:rFonts w:ascii="Cambria Math" w:eastAsia="Times New Roman" w:hAnsi="Cambria Math"/>
                        <w:bCs/>
                        <w:i/>
                      </w:rPr>
                    </m:ctrlPr>
                  </m:fPr>
                  <m:num>
                    <m:r>
                      <w:rPr>
                        <w:rFonts w:ascii="Cambria Math" w:eastAsia="Times New Roman" w:hAnsi="Cambria Math"/>
                      </w:rPr>
                      <m:t>-</m:t>
                    </m:r>
                    <m:func>
                      <m:funcPr>
                        <m:ctrlPr>
                          <w:rPr>
                            <w:rFonts w:ascii="Cambria Math" w:eastAsiaTheme="minorEastAsia" w:hAnsi="Cambria Math"/>
                            <w:bCs/>
                            <w:i/>
                          </w:rPr>
                        </m:ctrlPr>
                      </m:funcPr>
                      <m:fName>
                        <m:r>
                          <m:rPr>
                            <m:sty m:val="p"/>
                          </m:rPr>
                          <w:rPr>
                            <w:rFonts w:ascii="Cambria Math" w:eastAsiaTheme="minorEastAsia" w:hAnsi="Cambria Math"/>
                          </w:rPr>
                          <m:t>cosec</m:t>
                        </m:r>
                      </m:fName>
                      <m:e>
                        <m:r>
                          <w:rPr>
                            <w:rFonts w:ascii="Cambria Math" w:eastAsiaTheme="minorEastAsia" w:hAnsi="Cambria Math"/>
                          </w:rPr>
                          <m:t>x</m:t>
                        </m:r>
                      </m:e>
                    </m:func>
                    <m:r>
                      <w:rPr>
                        <w:rFonts w:ascii="Cambria Math" w:eastAsia="Times New Roman" w:hAnsi="Cambria Math"/>
                      </w:rPr>
                      <m:t>[</m:t>
                    </m:r>
                    <m:r>
                      <w:rPr>
                        <w:rFonts w:ascii="Cambria Math" w:eastAsia="Times New Roman" w:hAnsi="Cambria Math"/>
                      </w:rPr>
                      <m:t>x</m:t>
                    </m:r>
                    <m:func>
                      <m:funcPr>
                        <m:ctrlPr>
                          <w:rPr>
                            <w:rFonts w:ascii="Cambria Math" w:eastAsia="Times New Roman" w:hAnsi="Cambria Math"/>
                            <w:bCs/>
                            <w:i/>
                          </w:rPr>
                        </m:ctrlPr>
                      </m:funcPr>
                      <m:fName>
                        <m:r>
                          <m:rPr>
                            <m:sty m:val="p"/>
                          </m:rPr>
                          <w:rPr>
                            <w:rFonts w:ascii="Cambria Math" w:eastAsia="Times New Roman" w:hAnsi="Cambria Math"/>
                          </w:rPr>
                          <m:t>cot</m:t>
                        </m:r>
                      </m:fName>
                      <m:e>
                        <m:r>
                          <w:rPr>
                            <w:rFonts w:ascii="Cambria Math" w:eastAsia="Times New Roman" w:hAnsi="Cambria Math"/>
                          </w:rPr>
                          <m:t>x</m:t>
                        </m:r>
                      </m:e>
                    </m:func>
                    <m:r>
                      <w:rPr>
                        <w:rFonts w:ascii="Cambria Math" w:eastAsia="Times New Roman" w:hAnsi="Cambria Math"/>
                      </w:rPr>
                      <m:t>+2]</m:t>
                    </m:r>
                  </m:num>
                  <m:den>
                    <m:sSup>
                      <m:sSupPr>
                        <m:ctrlPr>
                          <w:rPr>
                            <w:rFonts w:ascii="Cambria Math" w:eastAsia="Times New Roman" w:hAnsi="Cambria Math"/>
                            <w:bCs/>
                            <w:i/>
                          </w:rPr>
                        </m:ctrlPr>
                      </m:sSupPr>
                      <m:e>
                        <m:r>
                          <w:rPr>
                            <w:rFonts w:ascii="Cambria Math" w:eastAsia="Times New Roman" w:hAnsi="Cambria Math"/>
                          </w:rPr>
                          <m:t>x</m:t>
                        </m:r>
                      </m:e>
                      <m:sup>
                        <m:r>
                          <w:rPr>
                            <w:rFonts w:ascii="Cambria Math" w:eastAsia="Times New Roman" w:hAnsi="Cambria Math"/>
                          </w:rPr>
                          <m:t>3</m:t>
                        </m:r>
                      </m:sup>
                    </m:sSup>
                  </m:den>
                </m:f>
              </m:oMath>
            </m:oMathPara>
          </w:p>
        </w:tc>
      </w:tr>
      <w:tr w:rsidR="004C610F" w:rsidRPr="00644C36" w14:paraId="112380D2" w14:textId="77777777" w:rsidTr="009B7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4AD7DCDD" w14:textId="477A56B6" w:rsidR="00A8763F" w:rsidRPr="00D75E94" w:rsidRDefault="001D3B67" w:rsidP="00D75E94">
            <w:pPr>
              <w:pStyle w:val="ListBullet"/>
              <w:numPr>
                <w:ilvl w:val="0"/>
                <w:numId w:val="0"/>
              </w:numPr>
              <w:rPr>
                <w:rFonts w:eastAsiaTheme="minorEastAsia"/>
                <w:b w:val="0"/>
                <w:bCs/>
              </w:rPr>
            </w:pPr>
            <m:oMathPara>
              <m:oMath>
                <m:sSup>
                  <m:sSupPr>
                    <m:ctrlPr>
                      <w:rPr>
                        <w:rFonts w:ascii="Cambria Math" w:eastAsiaTheme="minorEastAsia" w:hAnsi="Cambria Math"/>
                        <w:b w:val="0"/>
                        <w:i/>
                      </w:rPr>
                    </m:ctrlPr>
                  </m:sSupPr>
                  <m:e>
                    <m:r>
                      <m:rPr>
                        <m:sty m:val="bi"/>
                      </m:rPr>
                      <w:rPr>
                        <w:rFonts w:ascii="Cambria Math" w:eastAsiaTheme="minorEastAsia" w:hAnsi="Cambria Math"/>
                      </w:rPr>
                      <m:t>e</m:t>
                    </m:r>
                    <m:ctrlPr>
                      <w:rPr>
                        <w:rFonts w:ascii="Cambria Math" w:eastAsiaTheme="minorEastAsia" w:hAnsi="Cambria Math"/>
                        <w:i/>
                      </w:rPr>
                    </m:ctrlPr>
                  </m:e>
                  <m:sup>
                    <m:r>
                      <m:rPr>
                        <m:sty m:val="bi"/>
                      </m:rPr>
                      <w:rPr>
                        <w:rFonts w:ascii="Cambria Math" w:eastAsiaTheme="minorEastAsia" w:hAnsi="Cambria Math"/>
                      </w:rPr>
                      <m:t>x</m:t>
                    </m:r>
                  </m:sup>
                </m:sSup>
                <m:func>
                  <m:funcPr>
                    <m:ctrlPr>
                      <w:rPr>
                        <w:rFonts w:ascii="Cambria Math" w:eastAsiaTheme="minorEastAsia" w:hAnsi="Cambria Math"/>
                        <w:i/>
                      </w:rPr>
                    </m:ctrlPr>
                  </m:funcPr>
                  <m:fName>
                    <m:r>
                      <m:rPr>
                        <m:sty m:val="b"/>
                      </m:rPr>
                      <w:rPr>
                        <w:rFonts w:ascii="Cambria Math" w:hAnsi="Cambria Math"/>
                      </w:rPr>
                      <m:t>sec</m:t>
                    </m:r>
                  </m:fName>
                  <m:e>
                    <m:r>
                      <m:rPr>
                        <m:sty m:val="bi"/>
                      </m:rPr>
                      <w:rPr>
                        <w:rFonts w:ascii="Cambria Math" w:eastAsiaTheme="minorEastAsia" w:hAnsi="Cambria Math"/>
                      </w:rPr>
                      <m:t>x</m:t>
                    </m:r>
                  </m:e>
                </m:func>
              </m:oMath>
            </m:oMathPara>
          </w:p>
        </w:tc>
        <w:tc>
          <w:tcPr>
            <w:tcW w:w="6662" w:type="dxa"/>
            <w:hideMark/>
          </w:tcPr>
          <w:p w14:paraId="5640DB22" w14:textId="28D254E0" w:rsidR="00A8763F" w:rsidRPr="00D75E94" w:rsidRDefault="001D3B67" w:rsidP="00D75E94">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Theme="minorEastAsia"/>
                <w:bCs/>
              </w:rPr>
            </w:pPr>
            <m:oMathPara>
              <m:oMath>
                <m:func>
                  <m:funcPr>
                    <m:ctrlPr>
                      <w:rPr>
                        <w:rFonts w:ascii="Cambria Math" w:eastAsiaTheme="minorEastAsia" w:hAnsi="Cambria Math"/>
                        <w:bCs/>
                      </w:rPr>
                    </m:ctrlPr>
                  </m:funcPr>
                  <m:fName>
                    <m:sSup>
                      <m:sSupPr>
                        <m:ctrlPr>
                          <w:rPr>
                            <w:rFonts w:ascii="Cambria Math" w:eastAsiaTheme="minorEastAsia" w:hAnsi="Cambria Math"/>
                          </w:rPr>
                        </m:ctrlPr>
                      </m:sSupPr>
                      <m:e>
                        <m:r>
                          <m:rPr>
                            <m:sty m:val="p"/>
                          </m:rPr>
                          <w:rPr>
                            <w:rFonts w:ascii="Cambria Math" w:eastAsiaTheme="minorEastAsia" w:hAnsi="Cambria Math"/>
                          </w:rPr>
                          <m:t>e</m:t>
                        </m:r>
                      </m:e>
                      <m:sup>
                        <m:r>
                          <m:rPr>
                            <m:sty m:val="p"/>
                          </m:rPr>
                          <w:rPr>
                            <w:rFonts w:ascii="Cambria Math" w:eastAsiaTheme="minorEastAsia" w:hAnsi="Cambria Math"/>
                          </w:rPr>
                          <m:t>x</m:t>
                        </m:r>
                      </m:sup>
                    </m:sSup>
                    <m:r>
                      <m:rPr>
                        <m:sty m:val="p"/>
                      </m:rPr>
                      <w:rPr>
                        <w:rFonts w:ascii="Cambria Math" w:eastAsiaTheme="minorEastAsia" w:hAnsi="Cambria Math"/>
                      </w:rPr>
                      <m:t>sec</m:t>
                    </m:r>
                  </m:fName>
                  <m:e>
                    <m:r>
                      <w:rPr>
                        <w:rFonts w:ascii="Cambria Math" w:eastAsiaTheme="minorEastAsia" w:hAnsi="Cambria Math"/>
                      </w:rPr>
                      <m:t>x</m:t>
                    </m:r>
                  </m:e>
                </m:func>
                <m:r>
                  <w:rPr>
                    <w:rFonts w:ascii="Cambria Math" w:eastAsiaTheme="minorEastAsia" w:hAnsi="Cambria Math"/>
                  </w:rPr>
                  <m:t>+</m:t>
                </m:r>
                <m:sSup>
                  <m:sSupPr>
                    <m:ctrlPr>
                      <w:rPr>
                        <w:rFonts w:ascii="Cambria Math" w:eastAsiaTheme="minorEastAsia" w:hAnsi="Cambria Math"/>
                        <w:bCs/>
                      </w:rPr>
                    </m:ctrlPr>
                  </m:sSupPr>
                  <m:e>
                    <m:r>
                      <w:rPr>
                        <w:rFonts w:ascii="Cambria Math" w:eastAsiaTheme="minorEastAsia" w:hAnsi="Cambria Math"/>
                      </w:rPr>
                      <m:t>e</m:t>
                    </m:r>
                  </m:e>
                  <m:sup>
                    <m:r>
                      <w:rPr>
                        <w:rFonts w:ascii="Cambria Math" w:eastAsiaTheme="minorEastAsia" w:hAnsi="Cambria Math"/>
                      </w:rPr>
                      <m:t>x</m:t>
                    </m:r>
                  </m:sup>
                </m:sSup>
                <m:func>
                  <m:funcPr>
                    <m:ctrlPr>
                      <w:rPr>
                        <w:rFonts w:ascii="Cambria Math" w:eastAsiaTheme="minorEastAsia" w:hAnsi="Cambria Math"/>
                        <w:bCs/>
                        <w:i/>
                      </w:rPr>
                    </m:ctrlPr>
                  </m:funcPr>
                  <m:fName>
                    <m:r>
                      <m:rPr>
                        <m:sty m:val="p"/>
                      </m:rPr>
                      <w:rPr>
                        <w:rFonts w:ascii="Cambria Math" w:eastAsiaTheme="minorEastAsia" w:hAnsi="Cambria Math"/>
                      </w:rPr>
                      <m:t>sec</m:t>
                    </m:r>
                  </m:fName>
                  <m:e>
                    <m:r>
                      <w:rPr>
                        <w:rFonts w:ascii="Cambria Math" w:eastAsiaTheme="minorEastAsia" w:hAnsi="Cambria Math"/>
                      </w:rPr>
                      <m:t>x</m:t>
                    </m:r>
                  </m:e>
                </m:func>
                <m:func>
                  <m:funcPr>
                    <m:ctrlPr>
                      <w:rPr>
                        <w:rFonts w:ascii="Cambria Math" w:eastAsiaTheme="minorEastAsia" w:hAnsi="Cambria Math"/>
                        <w:bCs/>
                        <w:i/>
                      </w:rPr>
                    </m:ctrlPr>
                  </m:funcPr>
                  <m:fName>
                    <m:r>
                      <m:rPr>
                        <m:sty m:val="p"/>
                      </m:rPr>
                      <w:rPr>
                        <w:rFonts w:ascii="Cambria Math" w:eastAsiaTheme="minorEastAsia" w:hAnsi="Cambria Math"/>
                      </w:rPr>
                      <m:t>tan</m:t>
                    </m:r>
                  </m:fName>
                  <m:e>
                    <m:r>
                      <w:rPr>
                        <w:rFonts w:ascii="Cambria Math" w:eastAsiaTheme="minorEastAsia" w:hAnsi="Cambria Math"/>
                      </w:rPr>
                      <m:t>x</m:t>
                    </m:r>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x</m:t>
                        </m:r>
                      </m:sup>
                    </m:sSup>
                    <m:func>
                      <m:funcPr>
                        <m:ctrlPr>
                          <w:rPr>
                            <w:rFonts w:ascii="Cambria Math" w:eastAsiaTheme="minorEastAsia" w:hAnsi="Cambria Math"/>
                            <w:i/>
                          </w:rPr>
                        </m:ctrlPr>
                      </m:funcPr>
                      <m:fName>
                        <m:r>
                          <m:rPr>
                            <m:sty m:val="p"/>
                          </m:rPr>
                          <w:rPr>
                            <w:rFonts w:ascii="Cambria Math" w:eastAsiaTheme="minorEastAsia" w:hAnsi="Cambria Math"/>
                          </w:rPr>
                          <m:t>sec</m:t>
                        </m:r>
                      </m:fName>
                      <m:e>
                        <m:r>
                          <w:rPr>
                            <w:rFonts w:ascii="Cambria Math" w:eastAsiaTheme="minorEastAsia" w:hAnsi="Cambria Math"/>
                          </w:rPr>
                          <m:t>x</m:t>
                        </m:r>
                        <m:r>
                          <w:rPr>
                            <w:rFonts w:ascii="Cambria Math" w:eastAsiaTheme="minorEastAsia" w:hAnsi="Cambria Math"/>
                          </w:rPr>
                          <m:t>(1+</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x</m:t>
                            </m:r>
                            <m:r>
                              <w:rPr>
                                <w:rFonts w:ascii="Cambria Math" w:eastAsiaTheme="minorEastAsia" w:hAnsi="Cambria Math"/>
                              </w:rPr>
                              <m:t>)</m:t>
                            </m:r>
                          </m:e>
                        </m:func>
                      </m:e>
                    </m:func>
                  </m:e>
                </m:func>
              </m:oMath>
            </m:oMathPara>
          </w:p>
        </w:tc>
      </w:tr>
      <w:tr w:rsidR="004C610F" w:rsidRPr="00644C36" w14:paraId="1CC749DC" w14:textId="77777777" w:rsidTr="009B75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324517E5" w14:textId="59BC286E" w:rsidR="00A8763F" w:rsidRPr="00D75E94" w:rsidRDefault="001D3B67" w:rsidP="00D75E94">
            <w:pPr>
              <w:pStyle w:val="ListBullet"/>
              <w:numPr>
                <w:ilvl w:val="0"/>
                <w:numId w:val="0"/>
              </w:numPr>
              <w:rPr>
                <w:rFonts w:eastAsiaTheme="minorEastAsia"/>
                <w:b w:val="0"/>
                <w:bCs/>
              </w:rPr>
            </w:pPr>
            <m:oMathPara>
              <m:oMath>
                <m:func>
                  <m:funcPr>
                    <m:ctrlPr>
                      <w:rPr>
                        <w:rFonts w:ascii="Cambria Math" w:eastAsiaTheme="minorEastAsia" w:hAnsi="Cambria Math"/>
                        <w:b w:val="0"/>
                        <w:bCs/>
                        <w:i/>
                      </w:rPr>
                    </m:ctrlPr>
                  </m:funcPr>
                  <m:fName>
                    <m:r>
                      <m:rPr>
                        <m:sty m:val="b"/>
                      </m:rPr>
                      <w:rPr>
                        <w:rFonts w:ascii="Cambria Math" w:hAnsi="Cambria Math"/>
                      </w:rPr>
                      <m:t>cosec</m:t>
                    </m:r>
                  </m:fName>
                  <m:e>
                    <m:r>
                      <m:rPr>
                        <m:sty m:val="bi"/>
                      </m:rPr>
                      <w:rPr>
                        <w:rFonts w:ascii="Cambria Math" w:eastAsiaTheme="minorEastAsia" w:hAnsi="Cambria Math"/>
                      </w:rPr>
                      <m:t>x</m:t>
                    </m:r>
                  </m:e>
                </m:func>
                <m:r>
                  <m:rPr>
                    <m:sty m:val="bi"/>
                  </m:rPr>
                  <w:rPr>
                    <w:rFonts w:ascii="Cambria Math" w:eastAsiaTheme="minorEastAsia" w:hAnsi="Cambria Math"/>
                  </w:rPr>
                  <m:t>×</m:t>
                </m:r>
                <m:func>
                  <m:funcPr>
                    <m:ctrlPr>
                      <w:rPr>
                        <w:rFonts w:ascii="Cambria Math" w:eastAsiaTheme="minorEastAsia" w:hAnsi="Cambria Math"/>
                        <w:b w:val="0"/>
                      </w:rPr>
                    </m:ctrlPr>
                  </m:funcPr>
                  <m:fName>
                    <m:r>
                      <m:rPr>
                        <m:sty m:val="b"/>
                      </m:rPr>
                      <w:rPr>
                        <w:rFonts w:ascii="Cambria Math" w:eastAsiaTheme="minorEastAsia" w:hAnsi="Cambria Math"/>
                      </w:rPr>
                      <m:t>ln</m:t>
                    </m:r>
                    <m:ctrlPr>
                      <w:rPr>
                        <w:rFonts w:ascii="Cambria Math" w:eastAsiaTheme="minorEastAsia" w:hAnsi="Cambria Math"/>
                        <w:b w:val="0"/>
                        <w:i/>
                      </w:rPr>
                    </m:ctrlPr>
                  </m:fName>
                  <m:e>
                    <m:r>
                      <m:rPr>
                        <m:sty m:val="bi"/>
                      </m:rPr>
                      <w:rPr>
                        <w:rFonts w:ascii="Cambria Math" w:eastAsiaTheme="minorEastAsia" w:hAnsi="Cambria Math"/>
                      </w:rPr>
                      <m:t>x</m:t>
                    </m:r>
                  </m:e>
                </m:func>
              </m:oMath>
            </m:oMathPara>
          </w:p>
        </w:tc>
        <w:tc>
          <w:tcPr>
            <w:tcW w:w="6662" w:type="dxa"/>
            <w:hideMark/>
          </w:tcPr>
          <w:p w14:paraId="1FB2788C" w14:textId="4FF5C859" w:rsidR="00A8763F" w:rsidRPr="00D75E94" w:rsidRDefault="001D3B67" w:rsidP="00D75E94">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eastAsiaTheme="minorEastAsia"/>
                <w:bCs/>
              </w:rPr>
            </w:pPr>
            <m:oMathPara>
              <m:oMath>
                <m:func>
                  <m:funcPr>
                    <m:ctrlPr>
                      <w:rPr>
                        <w:rFonts w:ascii="Cambria Math" w:eastAsiaTheme="minorEastAsia" w:hAnsi="Cambria Math"/>
                        <w:bCs/>
                        <w:i/>
                      </w:rPr>
                    </m:ctrlPr>
                  </m:funcPr>
                  <m:fName>
                    <m:r>
                      <m:rPr>
                        <m:sty m:val="p"/>
                      </m:rPr>
                      <w:rPr>
                        <w:rFonts w:ascii="Cambria Math" w:eastAsiaTheme="minorEastAsia" w:hAnsi="Cambria Math"/>
                      </w:rPr>
                      <m:t>cosec</m:t>
                    </m:r>
                  </m:fName>
                  <m:e>
                    <m:r>
                      <w:rPr>
                        <w:rFonts w:ascii="Cambria Math" w:eastAsiaTheme="minorEastAsia" w:hAnsi="Cambria Math"/>
                      </w:rPr>
                      <m:t>x</m:t>
                    </m:r>
                  </m:e>
                </m:func>
                <m:r>
                  <w:rPr>
                    <w:rFonts w:ascii="Cambria Math" w:eastAsiaTheme="minorEastAsia" w:hAnsi="Cambria Math"/>
                  </w:rPr>
                  <m:t>×</m:t>
                </m:r>
                <m:f>
                  <m:fPr>
                    <m:ctrlPr>
                      <w:rPr>
                        <w:rFonts w:ascii="Cambria Math" w:eastAsiaTheme="minorEastAsia" w:hAnsi="Cambria Math"/>
                        <w:bCs/>
                      </w:rPr>
                    </m:ctrlPr>
                  </m:fPr>
                  <m:num>
                    <m:r>
                      <w:rPr>
                        <w:rFonts w:ascii="Cambria Math" w:eastAsiaTheme="minorEastAsia" w:hAnsi="Cambria Math"/>
                      </w:rPr>
                      <m:t>1</m:t>
                    </m:r>
                  </m:num>
                  <m:den>
                    <m:r>
                      <w:rPr>
                        <w:rFonts w:ascii="Cambria Math" w:eastAsiaTheme="minorEastAsia" w:hAnsi="Cambria Math"/>
                      </w:rPr>
                      <m:t>x</m:t>
                    </m:r>
                  </m:den>
                </m:f>
                <m:r>
                  <w:rPr>
                    <w:rFonts w:ascii="Cambria Math" w:eastAsiaTheme="minorEastAsia" w:hAnsi="Cambria Math"/>
                  </w:rPr>
                  <m:t>+</m:t>
                </m:r>
                <m:func>
                  <m:funcPr>
                    <m:ctrlPr>
                      <w:rPr>
                        <w:rFonts w:ascii="Cambria Math" w:eastAsiaTheme="minorEastAsia" w:hAnsi="Cambria Math"/>
                        <w:bCs/>
                        <w:i/>
                      </w:rPr>
                    </m:ctrlPr>
                  </m:funcPr>
                  <m:fName>
                    <m:r>
                      <m:rPr>
                        <m:sty m:val="p"/>
                      </m:rPr>
                      <w:rPr>
                        <w:rFonts w:ascii="Cambria Math" w:eastAsiaTheme="minorEastAsia" w:hAnsi="Cambria Math"/>
                      </w:rPr>
                      <m:t>ln</m:t>
                    </m:r>
                  </m:fName>
                  <m:e>
                    <m:r>
                      <w:rPr>
                        <w:rFonts w:ascii="Cambria Math" w:eastAsiaTheme="minorEastAsia" w:hAnsi="Cambria Math"/>
                      </w:rPr>
                      <m:t>x</m:t>
                    </m:r>
                  </m:e>
                </m:func>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m:t>
                    </m:r>
                    <m:func>
                      <m:funcPr>
                        <m:ctrlPr>
                          <w:rPr>
                            <w:rFonts w:ascii="Cambria Math" w:eastAsiaTheme="minorEastAsia" w:hAnsi="Cambria Math"/>
                            <w:bCs/>
                            <w:i/>
                          </w:rPr>
                        </m:ctrlPr>
                      </m:funcPr>
                      <m:fName>
                        <m:r>
                          <m:rPr>
                            <m:sty m:val="p"/>
                          </m:rPr>
                          <w:rPr>
                            <w:rFonts w:ascii="Cambria Math" w:eastAsiaTheme="minorEastAsia" w:hAnsi="Cambria Math"/>
                          </w:rPr>
                          <m:t>cosec</m:t>
                        </m:r>
                      </m:fName>
                      <m:e>
                        <m:r>
                          <w:rPr>
                            <w:rFonts w:ascii="Cambria Math" w:eastAsiaTheme="minorEastAsia" w:hAnsi="Cambria Math"/>
                          </w:rPr>
                          <m:t>x</m:t>
                        </m:r>
                      </m:e>
                    </m:func>
                    <m:func>
                      <m:funcPr>
                        <m:ctrlPr>
                          <w:rPr>
                            <w:rFonts w:ascii="Cambria Math" w:eastAsiaTheme="minorEastAsia" w:hAnsi="Cambria Math"/>
                            <w:bCs/>
                            <w:i/>
                          </w:rPr>
                        </m:ctrlPr>
                      </m:funcPr>
                      <m:fName>
                        <m:r>
                          <m:rPr>
                            <m:sty m:val="p"/>
                          </m:rPr>
                          <w:rPr>
                            <w:rFonts w:ascii="Cambria Math" w:eastAsiaTheme="minorEastAsia" w:hAnsi="Cambria Math"/>
                          </w:rPr>
                          <m:t>cot</m:t>
                        </m:r>
                      </m:fName>
                      <m:e>
                        <m:r>
                          <w:rPr>
                            <w:rFonts w:ascii="Cambria Math" w:eastAsiaTheme="minorEastAsia" w:hAnsi="Cambria Math"/>
                          </w:rPr>
                          <m:t>x</m:t>
                        </m:r>
                      </m:e>
                    </m:func>
                  </m:e>
                </m:d>
                <m:r>
                  <w:rPr>
                    <w:rFonts w:ascii="Cambria Math" w:eastAsiaTheme="minorEastAsia" w:hAnsi="Cambria Math"/>
                  </w:rPr>
                  <m:t>=</m:t>
                </m:r>
                <m:func>
                  <m:funcPr>
                    <m:ctrlPr>
                      <w:rPr>
                        <w:rFonts w:ascii="Cambria Math" w:eastAsiaTheme="minorEastAsia" w:hAnsi="Cambria Math"/>
                        <w:bCs/>
                        <w:i/>
                      </w:rPr>
                    </m:ctrlPr>
                  </m:funcPr>
                  <m:fName>
                    <m:r>
                      <m:rPr>
                        <m:sty m:val="p"/>
                      </m:rPr>
                      <w:rPr>
                        <w:rFonts w:ascii="Cambria Math" w:eastAsiaTheme="minorEastAsia" w:hAnsi="Cambria Math"/>
                      </w:rPr>
                      <m:t>cosec</m:t>
                    </m:r>
                  </m:fName>
                  <m:e>
                    <m:r>
                      <w:rPr>
                        <w:rFonts w:ascii="Cambria Math" w:eastAsiaTheme="minorEastAsia" w:hAnsi="Cambria Math"/>
                      </w:rPr>
                      <m:t>x</m:t>
                    </m:r>
                  </m:e>
                </m:func>
                <m:d>
                  <m:dPr>
                    <m:ctrlPr>
                      <w:rPr>
                        <w:rFonts w:ascii="Cambria Math" w:eastAsiaTheme="minorEastAsia" w:hAnsi="Cambria Math"/>
                        <w:bCs/>
                        <w:i/>
                      </w:rPr>
                    </m:ctrlPr>
                  </m:dPr>
                  <m:e>
                    <m:f>
                      <m:fPr>
                        <m:ctrlPr>
                          <w:rPr>
                            <w:rFonts w:ascii="Cambria Math" w:eastAsiaTheme="minorEastAsia" w:hAnsi="Cambria Math"/>
                            <w:bCs/>
                            <w:i/>
                          </w:rPr>
                        </m:ctrlPr>
                      </m:fPr>
                      <m:num>
                        <m:r>
                          <w:rPr>
                            <w:rFonts w:ascii="Cambria Math" w:eastAsiaTheme="minorEastAsia" w:hAnsi="Cambria Math"/>
                          </w:rPr>
                          <m:t>1</m:t>
                        </m:r>
                      </m:num>
                      <m:den>
                        <m:r>
                          <w:rPr>
                            <w:rFonts w:ascii="Cambria Math" w:eastAsiaTheme="minorEastAsia" w:hAnsi="Cambria Math"/>
                          </w:rPr>
                          <m:t>x</m:t>
                        </m:r>
                      </m:den>
                    </m:f>
                    <m:r>
                      <w:rPr>
                        <w:rFonts w:ascii="Cambria Math" w:eastAsiaTheme="minorEastAsia" w:hAnsi="Cambria Math"/>
                      </w:rPr>
                      <m:t>-</m:t>
                    </m:r>
                    <m:func>
                      <m:funcPr>
                        <m:ctrlPr>
                          <w:rPr>
                            <w:rFonts w:ascii="Cambria Math" w:eastAsiaTheme="minorEastAsia" w:hAnsi="Cambria Math"/>
                            <w:bCs/>
                            <w:i/>
                          </w:rPr>
                        </m:ctrlPr>
                      </m:funcPr>
                      <m:fName>
                        <m:r>
                          <m:rPr>
                            <m:sty m:val="p"/>
                          </m:rPr>
                          <w:rPr>
                            <w:rFonts w:ascii="Cambria Math" w:eastAsiaTheme="minorEastAsia" w:hAnsi="Cambria Math"/>
                          </w:rPr>
                          <m:t>ln</m:t>
                        </m:r>
                      </m:fName>
                      <m:e>
                        <m:r>
                          <w:rPr>
                            <w:rFonts w:ascii="Cambria Math" w:eastAsiaTheme="minorEastAsia" w:hAnsi="Cambria Math"/>
                          </w:rPr>
                          <m:t>x</m:t>
                        </m:r>
                      </m:e>
                    </m:func>
                    <m:r>
                      <w:rPr>
                        <w:rFonts w:ascii="Cambria Math" w:eastAsiaTheme="minorEastAsia" w:hAnsi="Cambria Math"/>
                      </w:rPr>
                      <m:t>×</m:t>
                    </m:r>
                    <m:func>
                      <m:funcPr>
                        <m:ctrlPr>
                          <w:rPr>
                            <w:rFonts w:ascii="Cambria Math" w:eastAsiaTheme="minorEastAsia" w:hAnsi="Cambria Math"/>
                            <w:bCs/>
                            <w:i/>
                          </w:rPr>
                        </m:ctrlPr>
                      </m:funcPr>
                      <m:fName>
                        <m:r>
                          <m:rPr>
                            <m:sty m:val="p"/>
                          </m:rPr>
                          <w:rPr>
                            <w:rFonts w:ascii="Cambria Math" w:eastAsiaTheme="minorEastAsia" w:hAnsi="Cambria Math"/>
                          </w:rPr>
                          <m:t>cot</m:t>
                        </m:r>
                      </m:fName>
                      <m:e>
                        <m:r>
                          <w:rPr>
                            <w:rFonts w:ascii="Cambria Math" w:eastAsiaTheme="minorEastAsia" w:hAnsi="Cambria Math"/>
                          </w:rPr>
                          <m:t>x</m:t>
                        </m:r>
                      </m:e>
                    </m:func>
                  </m:e>
                </m:d>
              </m:oMath>
            </m:oMathPara>
          </w:p>
        </w:tc>
      </w:tr>
      <w:tr w:rsidR="004C610F" w:rsidRPr="00644C36" w14:paraId="0998DF55" w14:textId="77777777" w:rsidTr="009B7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744FB541" w14:textId="5CBCECF4" w:rsidR="00A8763F" w:rsidRPr="00D75E94" w:rsidRDefault="001D3B67" w:rsidP="00D75E94">
            <w:pPr>
              <w:pStyle w:val="ListBullet"/>
              <w:numPr>
                <w:ilvl w:val="0"/>
                <w:numId w:val="0"/>
              </w:numPr>
              <w:rPr>
                <w:rFonts w:eastAsiaTheme="minorEastAsia"/>
                <w:b w:val="0"/>
                <w:bCs/>
              </w:rPr>
            </w:pPr>
            <m:oMathPara>
              <m:oMath>
                <m:sSup>
                  <m:sSupPr>
                    <m:ctrlPr>
                      <w:rPr>
                        <w:rFonts w:ascii="Cambria Math" w:eastAsiaTheme="minorEastAsia" w:hAnsi="Cambria Math"/>
                        <w:b w:val="0"/>
                        <w:i/>
                      </w:rPr>
                    </m:ctrlPr>
                  </m:sSupPr>
                  <m:e>
                    <m:r>
                      <m:rPr>
                        <m:sty m:val="bi"/>
                      </m:rPr>
                      <w:rPr>
                        <w:rFonts w:ascii="Cambria Math" w:eastAsiaTheme="minorEastAsia" w:hAnsi="Cambria Math"/>
                      </w:rPr>
                      <m:t>x</m:t>
                    </m:r>
                    <m:ctrlPr>
                      <w:rPr>
                        <w:rFonts w:ascii="Cambria Math" w:eastAsiaTheme="minorEastAsia" w:hAnsi="Cambria Math"/>
                        <w:i/>
                      </w:rPr>
                    </m:ctrlPr>
                  </m:e>
                  <m:sup>
                    <m:r>
                      <m:rPr>
                        <m:sty m:val="bi"/>
                      </m:rPr>
                      <w:rPr>
                        <w:rFonts w:ascii="Cambria Math" w:eastAsiaTheme="minorEastAsia" w:hAnsi="Cambria Math"/>
                      </w:rPr>
                      <m:t>2</m:t>
                    </m:r>
                  </m:sup>
                </m:sSup>
                <m:func>
                  <m:funcPr>
                    <m:ctrlPr>
                      <w:rPr>
                        <w:rFonts w:ascii="Cambria Math" w:eastAsiaTheme="minorEastAsia" w:hAnsi="Cambria Math"/>
                        <w:i/>
                      </w:rPr>
                    </m:ctrlPr>
                  </m:funcPr>
                  <m:fName>
                    <m:r>
                      <m:rPr>
                        <m:sty m:val="b"/>
                      </m:rPr>
                      <w:rPr>
                        <w:rFonts w:ascii="Cambria Math" w:hAnsi="Cambria Math"/>
                      </w:rPr>
                      <m:t>cot</m:t>
                    </m:r>
                  </m:fName>
                  <m:e>
                    <m:r>
                      <m:rPr>
                        <m:sty m:val="bi"/>
                      </m:rPr>
                      <w:rPr>
                        <w:rFonts w:ascii="Cambria Math" w:eastAsiaTheme="minorEastAsia" w:hAnsi="Cambria Math"/>
                      </w:rPr>
                      <m:t>x</m:t>
                    </m:r>
                  </m:e>
                </m:func>
              </m:oMath>
            </m:oMathPara>
          </w:p>
        </w:tc>
        <w:tc>
          <w:tcPr>
            <w:tcW w:w="6662" w:type="dxa"/>
            <w:hideMark/>
          </w:tcPr>
          <w:p w14:paraId="30E984D0" w14:textId="4469A8EE" w:rsidR="00A8763F" w:rsidRPr="00D75E94" w:rsidRDefault="001D6DFA" w:rsidP="00D75E94">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Theme="minorEastAsia"/>
                <w:bCs/>
              </w:rPr>
            </w:pPr>
            <m:oMathPara>
              <m:oMath>
                <m:r>
                  <w:rPr>
                    <w:rFonts w:ascii="Cambria Math" w:eastAsiaTheme="minorEastAsia" w:hAnsi="Cambria Math"/>
                  </w:rPr>
                  <m:t>2x</m:t>
                </m:r>
                <m:func>
                  <m:funcPr>
                    <m:ctrlPr>
                      <w:rPr>
                        <w:rFonts w:ascii="Cambria Math" w:eastAsiaTheme="minorEastAsia" w:hAnsi="Cambria Math"/>
                        <w:bCs/>
                      </w:rPr>
                    </m:ctrlPr>
                  </m:funcPr>
                  <m:fName>
                    <m:r>
                      <m:rPr>
                        <m:sty m:val="p"/>
                      </m:rPr>
                      <w:rPr>
                        <w:rFonts w:ascii="Cambria Math" w:hAnsi="Cambria Math"/>
                      </w:rPr>
                      <m:t>cot</m:t>
                    </m:r>
                  </m:fName>
                  <m:e>
                    <m:r>
                      <w:rPr>
                        <w:rFonts w:ascii="Cambria Math" w:eastAsiaTheme="minorEastAsia" w:hAnsi="Cambria Math"/>
                      </w:rPr>
                      <m:t>x</m:t>
                    </m:r>
                  </m:e>
                </m:func>
                <m:r>
                  <w:rPr>
                    <w:rFonts w:ascii="Cambria Math" w:eastAsiaTheme="minorEastAsia" w:hAnsi="Cambria Math"/>
                  </w:rPr>
                  <m:t>+</m:t>
                </m:r>
                <m:sSup>
                  <m:sSupPr>
                    <m:ctrlPr>
                      <w:rPr>
                        <w:rFonts w:ascii="Cambria Math" w:eastAsiaTheme="minorEastAsia" w:hAnsi="Cambria Math"/>
                        <w:bCs/>
                      </w:rPr>
                    </m:ctrlPr>
                  </m:sSupPr>
                  <m:e>
                    <m:r>
                      <w:rPr>
                        <w:rFonts w:ascii="Cambria Math" w:eastAsiaTheme="minorEastAsia" w:hAnsi="Cambria Math"/>
                      </w:rPr>
                      <m:t>x</m:t>
                    </m:r>
                  </m:e>
                  <m:sup>
                    <m:r>
                      <w:rPr>
                        <w:rFonts w:ascii="Cambria Math" w:eastAsiaTheme="minorEastAsia" w:hAnsi="Cambria Math"/>
                      </w:rPr>
                      <m:t>2</m:t>
                    </m:r>
                  </m:sup>
                </m:sSup>
                <m:d>
                  <m:dPr>
                    <m:ctrlPr>
                      <w:rPr>
                        <w:rFonts w:ascii="Cambria Math" w:eastAsiaTheme="minorEastAsia" w:hAnsi="Cambria Math"/>
                        <w:i/>
                      </w:rPr>
                    </m:ctrlPr>
                  </m:dPr>
                  <m:e>
                    <m:r>
                      <w:rPr>
                        <w:rFonts w:ascii="Cambria Math" w:eastAsiaTheme="minorEastAsia" w:hAnsi="Cambria Math"/>
                      </w:rPr>
                      <m:t>-</m:t>
                    </m:r>
                    <m:func>
                      <m:funcPr>
                        <m:ctrlPr>
                          <w:rPr>
                            <w:rFonts w:ascii="Cambria Math" w:eastAsiaTheme="minorEastAsia" w:hAnsi="Cambria Math"/>
                            <w:bCs/>
                            <w:i/>
                          </w:rPr>
                        </m:ctrlPr>
                      </m:funcPr>
                      <m:fName>
                        <m:sSup>
                          <m:sSupPr>
                            <m:ctrlPr>
                              <w:rPr>
                                <w:rFonts w:ascii="Cambria Math" w:eastAsiaTheme="minorEastAsia" w:hAnsi="Cambria Math"/>
                              </w:rPr>
                            </m:ctrlPr>
                          </m:sSupPr>
                          <m:e>
                            <m:r>
                              <m:rPr>
                                <m:sty m:val="p"/>
                              </m:rPr>
                              <w:rPr>
                                <w:rFonts w:ascii="Cambria Math" w:eastAsiaTheme="minorEastAsia" w:hAnsi="Cambria Math"/>
                              </w:rPr>
                              <m:t>cosec</m:t>
                            </m:r>
                          </m:e>
                          <m:sup>
                            <m:r>
                              <m:rPr>
                                <m:sty m:val="p"/>
                              </m:rPr>
                              <w:rPr>
                                <w:rFonts w:ascii="Cambria Math" w:eastAsiaTheme="minorEastAsia" w:hAnsi="Cambria Math"/>
                              </w:rPr>
                              <m:t>2</m:t>
                            </m:r>
                          </m:sup>
                        </m:sSup>
                      </m:fName>
                      <m:e>
                        <m:r>
                          <w:rPr>
                            <w:rFonts w:ascii="Cambria Math" w:eastAsiaTheme="minorEastAsia" w:hAnsi="Cambria Math"/>
                          </w:rPr>
                          <m:t>x</m:t>
                        </m:r>
                      </m:e>
                    </m:func>
                  </m:e>
                </m:d>
                <m:r>
                  <w:rPr>
                    <w:rFonts w:ascii="Cambria Math" w:eastAsiaTheme="minorEastAsia" w:hAnsi="Cambria Math"/>
                  </w:rPr>
                  <m:t>=x</m:t>
                </m:r>
                <m:d>
                  <m:dPr>
                    <m:ctrlPr>
                      <w:rPr>
                        <w:rFonts w:ascii="Cambria Math" w:eastAsiaTheme="minorEastAsia" w:hAnsi="Cambria Math"/>
                        <w:i/>
                      </w:rPr>
                    </m:ctrlPr>
                  </m:dPr>
                  <m:e>
                    <m:r>
                      <w:rPr>
                        <w:rFonts w:ascii="Cambria Math" w:eastAsiaTheme="minorEastAsia" w:hAnsi="Cambria Math"/>
                      </w:rPr>
                      <m:t>2</m:t>
                    </m:r>
                    <m:func>
                      <m:funcPr>
                        <m:ctrlPr>
                          <w:rPr>
                            <w:rFonts w:ascii="Cambria Math" w:eastAsiaTheme="minorEastAsia" w:hAnsi="Cambria Math"/>
                            <w:i/>
                          </w:rPr>
                        </m:ctrlPr>
                      </m:funcPr>
                      <m:fName>
                        <m:r>
                          <m:rPr>
                            <m:sty m:val="p"/>
                          </m:rPr>
                          <w:rPr>
                            <w:rFonts w:ascii="Cambria Math" w:eastAsiaTheme="minorEastAsia" w:hAnsi="Cambria Math"/>
                          </w:rPr>
                          <m:t>cot</m:t>
                        </m:r>
                      </m:fName>
                      <m:e>
                        <m:r>
                          <w:rPr>
                            <w:rFonts w:ascii="Cambria Math" w:eastAsiaTheme="minorEastAsia" w:hAnsi="Cambria Math"/>
                          </w:rPr>
                          <m:t>x</m:t>
                        </m:r>
                      </m:e>
                    </m:func>
                    <m:r>
                      <w:rPr>
                        <w:rFonts w:ascii="Cambria Math" w:eastAsiaTheme="minorEastAsia" w:hAnsi="Cambria Math"/>
                      </w:rPr>
                      <m:t>-x</m:t>
                    </m:r>
                    <m:func>
                      <m:funcPr>
                        <m:ctrlPr>
                          <w:rPr>
                            <w:rFonts w:ascii="Cambria Math" w:eastAsiaTheme="minorEastAsia" w:hAnsi="Cambria Math"/>
                            <w:bCs/>
                            <w:i/>
                          </w:rPr>
                        </m:ctrlPr>
                      </m:funcPr>
                      <m:fName>
                        <m:sSup>
                          <m:sSupPr>
                            <m:ctrlPr>
                              <w:rPr>
                                <w:rFonts w:ascii="Cambria Math" w:eastAsiaTheme="minorEastAsia" w:hAnsi="Cambria Math"/>
                              </w:rPr>
                            </m:ctrlPr>
                          </m:sSupPr>
                          <m:e>
                            <m:r>
                              <m:rPr>
                                <m:sty m:val="p"/>
                              </m:rPr>
                              <w:rPr>
                                <w:rFonts w:ascii="Cambria Math" w:eastAsiaTheme="minorEastAsia" w:hAnsi="Cambria Math"/>
                              </w:rPr>
                              <m:t>cosec</m:t>
                            </m:r>
                          </m:e>
                          <m:sup>
                            <m:r>
                              <m:rPr>
                                <m:sty m:val="p"/>
                              </m:rPr>
                              <w:rPr>
                                <w:rFonts w:ascii="Cambria Math" w:eastAsiaTheme="minorEastAsia" w:hAnsi="Cambria Math"/>
                              </w:rPr>
                              <m:t>2</m:t>
                            </m:r>
                          </m:sup>
                        </m:sSup>
                      </m:fName>
                      <m:e>
                        <m:r>
                          <w:rPr>
                            <w:rFonts w:ascii="Cambria Math" w:eastAsiaTheme="minorEastAsia" w:hAnsi="Cambria Math"/>
                          </w:rPr>
                          <m:t>x</m:t>
                        </m:r>
                      </m:e>
                    </m:func>
                    <m:ctrlPr>
                      <w:rPr>
                        <w:rFonts w:ascii="Cambria Math" w:eastAsiaTheme="minorEastAsia" w:hAnsi="Cambria Math"/>
                        <w:bCs/>
                        <w:i/>
                      </w:rPr>
                    </m:ctrlPr>
                  </m:e>
                </m:d>
              </m:oMath>
            </m:oMathPara>
          </w:p>
        </w:tc>
      </w:tr>
      <w:tr w:rsidR="004C610F" w:rsidRPr="00644C36" w14:paraId="42970F94" w14:textId="77777777" w:rsidTr="009B75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35DF9FDA" w14:textId="66A7EF61" w:rsidR="00A8763F" w:rsidRPr="00D75E94" w:rsidRDefault="001D3B67" w:rsidP="00D75E94">
            <w:pPr>
              <w:pStyle w:val="ListBullet"/>
              <w:numPr>
                <w:ilvl w:val="0"/>
                <w:numId w:val="0"/>
              </w:numPr>
              <w:rPr>
                <w:rFonts w:eastAsiaTheme="minorEastAsia"/>
                <w:b w:val="0"/>
                <w:bCs/>
              </w:rPr>
            </w:pPr>
            <m:oMathPara>
              <m:oMath>
                <m:f>
                  <m:fPr>
                    <m:ctrlPr>
                      <w:rPr>
                        <w:rFonts w:ascii="Cambria Math" w:eastAsiaTheme="minorEastAsia" w:hAnsi="Cambria Math"/>
                        <w:b w:val="0"/>
                        <w:bCs/>
                      </w:rPr>
                    </m:ctrlPr>
                  </m:fPr>
                  <m:num>
                    <m:func>
                      <m:funcPr>
                        <m:ctrlPr>
                          <w:rPr>
                            <w:rFonts w:ascii="Cambria Math" w:eastAsiaTheme="minorEastAsia" w:hAnsi="Cambria Math"/>
                            <w:b w:val="0"/>
                            <w:bCs/>
                          </w:rPr>
                        </m:ctrlPr>
                      </m:funcPr>
                      <m:fName>
                        <m:r>
                          <m:rPr>
                            <m:sty m:val="b"/>
                          </m:rPr>
                          <w:rPr>
                            <w:rFonts w:ascii="Cambria Math" w:eastAsiaTheme="minorEastAsia" w:hAnsi="Cambria Math"/>
                          </w:rPr>
                          <m:t>sec</m:t>
                        </m:r>
                      </m:fName>
                      <m:e>
                        <m:r>
                          <m:rPr>
                            <m:sty m:val="bi"/>
                          </m:rPr>
                          <w:rPr>
                            <w:rFonts w:ascii="Cambria Math" w:eastAsiaTheme="minorEastAsia" w:hAnsi="Cambria Math"/>
                          </w:rPr>
                          <m:t>x</m:t>
                        </m:r>
                      </m:e>
                    </m:func>
                  </m:num>
                  <m:den>
                    <m:r>
                      <m:rPr>
                        <m:sty m:val="bi"/>
                      </m:rPr>
                      <w:rPr>
                        <w:rFonts w:ascii="Cambria Math" w:eastAsiaTheme="minorEastAsia" w:hAnsi="Cambria Math"/>
                      </w:rPr>
                      <m:t>x</m:t>
                    </m:r>
                  </m:den>
                </m:f>
              </m:oMath>
            </m:oMathPara>
          </w:p>
        </w:tc>
        <w:tc>
          <w:tcPr>
            <w:tcW w:w="6662" w:type="dxa"/>
            <w:hideMark/>
          </w:tcPr>
          <w:p w14:paraId="5F0449FB" w14:textId="75BD4FB1" w:rsidR="00A8763F" w:rsidRPr="00D75E94" w:rsidRDefault="001D3B67" w:rsidP="00D75E94">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eastAsiaTheme="minorEastAsia"/>
                <w:bCs/>
              </w:rPr>
            </w:pPr>
            <m:oMathPara>
              <m:oMath>
                <m:f>
                  <m:fPr>
                    <m:ctrlPr>
                      <w:rPr>
                        <w:rFonts w:ascii="Cambria Math" w:eastAsiaTheme="minorEastAsia" w:hAnsi="Cambria Math"/>
                        <w:bCs/>
                      </w:rPr>
                    </m:ctrlPr>
                  </m:fPr>
                  <m:num>
                    <m:r>
                      <w:rPr>
                        <w:rFonts w:ascii="Cambria Math" w:eastAsiaTheme="minorEastAsia" w:hAnsi="Cambria Math"/>
                      </w:rPr>
                      <m:t>x</m:t>
                    </m:r>
                    <m:func>
                      <m:funcPr>
                        <m:ctrlPr>
                          <w:rPr>
                            <w:rFonts w:ascii="Cambria Math" w:eastAsiaTheme="minorEastAsia" w:hAnsi="Cambria Math"/>
                            <w:bCs/>
                            <w:i/>
                          </w:rPr>
                        </m:ctrlPr>
                      </m:funcPr>
                      <m:fName>
                        <m:r>
                          <m:rPr>
                            <m:sty m:val="p"/>
                          </m:rPr>
                          <w:rPr>
                            <w:rFonts w:ascii="Cambria Math" w:hAnsi="Cambria Math"/>
                          </w:rPr>
                          <m:t>sec</m:t>
                        </m:r>
                      </m:fName>
                      <m:e>
                        <m:r>
                          <w:rPr>
                            <w:rFonts w:ascii="Cambria Math" w:eastAsiaTheme="minorEastAsia" w:hAnsi="Cambria Math"/>
                          </w:rPr>
                          <m:t>x</m:t>
                        </m:r>
                      </m:e>
                    </m:func>
                    <m:func>
                      <m:funcPr>
                        <m:ctrlPr>
                          <w:rPr>
                            <w:rFonts w:ascii="Cambria Math" w:eastAsiaTheme="minorEastAsia" w:hAnsi="Cambria Math"/>
                            <w:bCs/>
                            <w:i/>
                          </w:rPr>
                        </m:ctrlPr>
                      </m:funcPr>
                      <m:fName>
                        <m:r>
                          <m:rPr>
                            <m:sty m:val="p"/>
                          </m:rPr>
                          <w:rPr>
                            <w:rFonts w:ascii="Cambria Math" w:hAnsi="Cambria Math"/>
                          </w:rPr>
                          <m:t>tan</m:t>
                        </m:r>
                      </m:fName>
                      <m:e>
                        <m:r>
                          <w:rPr>
                            <w:rFonts w:ascii="Cambria Math" w:eastAsiaTheme="minorEastAsia" w:hAnsi="Cambria Math"/>
                          </w:rPr>
                          <m:t>x</m:t>
                        </m:r>
                      </m:e>
                    </m:func>
                    <m:r>
                      <w:rPr>
                        <w:rFonts w:ascii="Cambria Math" w:eastAsiaTheme="minorEastAsia" w:hAnsi="Cambria Math"/>
                      </w:rPr>
                      <m:t>-</m:t>
                    </m:r>
                    <m:func>
                      <m:funcPr>
                        <m:ctrlPr>
                          <w:rPr>
                            <w:rFonts w:ascii="Cambria Math" w:eastAsiaTheme="minorEastAsia" w:hAnsi="Cambria Math"/>
                            <w:bCs/>
                          </w:rPr>
                        </m:ctrlPr>
                      </m:funcPr>
                      <m:fName>
                        <m:r>
                          <m:rPr>
                            <m:sty m:val="p"/>
                          </m:rPr>
                          <w:rPr>
                            <w:rFonts w:ascii="Cambria Math" w:hAnsi="Cambria Math"/>
                          </w:rPr>
                          <m:t>sec</m:t>
                        </m:r>
                      </m:fName>
                      <m:e>
                        <m:r>
                          <w:rPr>
                            <w:rFonts w:ascii="Cambria Math" w:eastAsiaTheme="minorEastAsia" w:hAnsi="Cambria Math"/>
                          </w:rPr>
                          <m:t>x</m:t>
                        </m:r>
                      </m:e>
                    </m:func>
                  </m:num>
                  <m:den>
                    <m:sSup>
                      <m:sSupPr>
                        <m:ctrlPr>
                          <w:rPr>
                            <w:rFonts w:ascii="Cambria Math" w:eastAsiaTheme="minorEastAsia" w:hAnsi="Cambria Math"/>
                            <w:bCs/>
                          </w:rPr>
                        </m:ctrlPr>
                      </m:sSupPr>
                      <m:e>
                        <m:r>
                          <w:rPr>
                            <w:rFonts w:ascii="Cambria Math" w:eastAsiaTheme="minorEastAsia" w:hAnsi="Cambria Math"/>
                          </w:rPr>
                          <m:t>x</m:t>
                        </m:r>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bCs/>
                        <w:i/>
                      </w:rPr>
                    </m:ctrlPr>
                  </m:fPr>
                  <m:num>
                    <m:func>
                      <m:funcPr>
                        <m:ctrlPr>
                          <w:rPr>
                            <w:rFonts w:ascii="Cambria Math" w:eastAsiaTheme="minorEastAsia" w:hAnsi="Cambria Math"/>
                            <w:bCs/>
                            <w:i/>
                          </w:rPr>
                        </m:ctrlPr>
                      </m:funcPr>
                      <m:fName>
                        <m:r>
                          <m:rPr>
                            <m:sty m:val="p"/>
                          </m:rPr>
                          <w:rPr>
                            <w:rFonts w:ascii="Cambria Math" w:eastAsiaTheme="minorEastAsia" w:hAnsi="Cambria Math"/>
                          </w:rPr>
                          <m:t>sec</m:t>
                        </m:r>
                      </m:fName>
                      <m:e>
                        <m:r>
                          <w:rPr>
                            <w:rFonts w:ascii="Cambria Math" w:eastAsiaTheme="minorEastAsia" w:hAnsi="Cambria Math"/>
                          </w:rPr>
                          <m:t>x</m:t>
                        </m:r>
                      </m:e>
                    </m:func>
                    <m:d>
                      <m:dPr>
                        <m:ctrlPr>
                          <w:rPr>
                            <w:rFonts w:ascii="Cambria Math" w:eastAsiaTheme="minorEastAsia" w:hAnsi="Cambria Math"/>
                            <w:bCs/>
                            <w:i/>
                          </w:rPr>
                        </m:ctrlPr>
                      </m:dPr>
                      <m:e>
                        <m:r>
                          <w:rPr>
                            <w:rFonts w:ascii="Cambria Math" w:eastAsiaTheme="minorEastAsia" w:hAnsi="Cambria Math"/>
                          </w:rPr>
                          <m:t>x</m:t>
                        </m:r>
                        <m:func>
                          <m:funcPr>
                            <m:ctrlPr>
                              <w:rPr>
                                <w:rFonts w:ascii="Cambria Math" w:eastAsiaTheme="minorEastAsia" w:hAnsi="Cambria Math"/>
                                <w:bCs/>
                                <w:i/>
                              </w:rPr>
                            </m:ctrlPr>
                          </m:funcPr>
                          <m:fName>
                            <m:r>
                              <m:rPr>
                                <m:sty m:val="p"/>
                              </m:rPr>
                              <w:rPr>
                                <w:rFonts w:ascii="Cambria Math" w:eastAsiaTheme="minorEastAsia" w:hAnsi="Cambria Math"/>
                              </w:rPr>
                              <m:t>tan</m:t>
                            </m:r>
                          </m:fName>
                          <m:e>
                            <m:r>
                              <w:rPr>
                                <w:rFonts w:ascii="Cambria Math" w:eastAsiaTheme="minorEastAsia" w:hAnsi="Cambria Math"/>
                              </w:rPr>
                              <m:t>x</m:t>
                            </m:r>
                          </m:e>
                        </m:func>
                        <m:r>
                          <w:rPr>
                            <w:rFonts w:ascii="Cambria Math" w:eastAsiaTheme="minorEastAsia" w:hAnsi="Cambria Math"/>
                          </w:rPr>
                          <m:t>-</m:t>
                        </m:r>
                        <m:r>
                          <w:rPr>
                            <w:rFonts w:ascii="Cambria Math" w:eastAsiaTheme="minorEastAsia" w:hAnsi="Cambria Math"/>
                          </w:rPr>
                          <m:t>1</m:t>
                        </m:r>
                      </m:e>
                    </m:d>
                  </m:num>
                  <m:den>
                    <m:sSup>
                      <m:sSupPr>
                        <m:ctrlPr>
                          <w:rPr>
                            <w:rFonts w:ascii="Cambria Math" w:eastAsiaTheme="minorEastAsia" w:hAnsi="Cambria Math"/>
                            <w:bCs/>
                            <w:i/>
                          </w:rPr>
                        </m:ctrlPr>
                      </m:sSupPr>
                      <m:e>
                        <m:r>
                          <w:rPr>
                            <w:rFonts w:ascii="Cambria Math" w:eastAsiaTheme="minorEastAsia" w:hAnsi="Cambria Math"/>
                          </w:rPr>
                          <m:t>x</m:t>
                        </m:r>
                      </m:e>
                      <m:sup>
                        <m:r>
                          <w:rPr>
                            <w:rFonts w:ascii="Cambria Math" w:eastAsiaTheme="minorEastAsia" w:hAnsi="Cambria Math"/>
                          </w:rPr>
                          <m:t>2</m:t>
                        </m:r>
                      </m:sup>
                    </m:sSup>
                  </m:den>
                </m:f>
              </m:oMath>
            </m:oMathPara>
          </w:p>
        </w:tc>
      </w:tr>
      <w:tr w:rsidR="004C610F" w:rsidRPr="00644C36" w14:paraId="12BA0CE8" w14:textId="77777777" w:rsidTr="009B7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2AB4D10D" w14:textId="4906AFDC" w:rsidR="00A8763F" w:rsidRPr="00D75E94" w:rsidRDefault="001D3B67" w:rsidP="00D75E94">
            <w:pPr>
              <w:pStyle w:val="ListBullet"/>
              <w:numPr>
                <w:ilvl w:val="0"/>
                <w:numId w:val="0"/>
              </w:numPr>
              <w:rPr>
                <w:rFonts w:eastAsiaTheme="minorEastAsia"/>
                <w:b w:val="0"/>
                <w:bCs/>
              </w:rPr>
            </w:pPr>
            <m:oMathPara>
              <m:oMath>
                <m:f>
                  <m:fPr>
                    <m:ctrlPr>
                      <w:rPr>
                        <w:rFonts w:ascii="Cambria Math" w:eastAsiaTheme="minorEastAsia" w:hAnsi="Cambria Math"/>
                        <w:b w:val="0"/>
                        <w:bCs/>
                      </w:rPr>
                    </m:ctrlPr>
                  </m:fPr>
                  <m:num>
                    <m:sSup>
                      <m:sSupPr>
                        <m:ctrlPr>
                          <w:rPr>
                            <w:rFonts w:ascii="Cambria Math" w:eastAsiaTheme="minorEastAsia" w:hAnsi="Cambria Math"/>
                            <w:b w:val="0"/>
                            <w:bCs/>
                          </w:rPr>
                        </m:ctrlPr>
                      </m:sSupPr>
                      <m:e>
                        <m:r>
                          <m:rPr>
                            <m:sty m:val="bi"/>
                          </m:rPr>
                          <w:rPr>
                            <w:rFonts w:ascii="Cambria Math" w:eastAsiaTheme="minorEastAsia" w:hAnsi="Cambria Math"/>
                          </w:rPr>
                          <m:t>e</m:t>
                        </m:r>
                      </m:e>
                      <m:sup>
                        <m:r>
                          <m:rPr>
                            <m:sty m:val="bi"/>
                          </m:rPr>
                          <w:rPr>
                            <w:rFonts w:ascii="Cambria Math" w:eastAsiaTheme="minorEastAsia" w:hAnsi="Cambria Math"/>
                          </w:rPr>
                          <m:t>x</m:t>
                        </m:r>
                      </m:sup>
                    </m:sSup>
                  </m:num>
                  <m:den>
                    <m:func>
                      <m:funcPr>
                        <m:ctrlPr>
                          <w:rPr>
                            <w:rFonts w:ascii="Cambria Math" w:eastAsiaTheme="minorEastAsia" w:hAnsi="Cambria Math"/>
                            <w:b w:val="0"/>
                            <w:bCs/>
                          </w:rPr>
                        </m:ctrlPr>
                      </m:funcPr>
                      <m:fName>
                        <m:r>
                          <m:rPr>
                            <m:sty m:val="b"/>
                          </m:rPr>
                          <w:rPr>
                            <w:rFonts w:ascii="Cambria Math" w:eastAsiaTheme="minorEastAsia" w:hAnsi="Cambria Math"/>
                          </w:rPr>
                          <m:t>cosec</m:t>
                        </m:r>
                      </m:fName>
                      <m:e>
                        <m:r>
                          <m:rPr>
                            <m:sty m:val="bi"/>
                          </m:rPr>
                          <w:rPr>
                            <w:rFonts w:ascii="Cambria Math" w:eastAsiaTheme="minorEastAsia" w:hAnsi="Cambria Math"/>
                          </w:rPr>
                          <m:t>x</m:t>
                        </m:r>
                      </m:e>
                    </m:func>
                  </m:den>
                </m:f>
              </m:oMath>
            </m:oMathPara>
          </w:p>
        </w:tc>
        <w:tc>
          <w:tcPr>
            <w:tcW w:w="6662" w:type="dxa"/>
            <w:hideMark/>
          </w:tcPr>
          <w:p w14:paraId="75C49CA3" w14:textId="3A8EBC4B" w:rsidR="00A8763F" w:rsidRPr="00D75E94" w:rsidRDefault="001D3B67" w:rsidP="00D75E94">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Theme="minorEastAsia"/>
                <w:bCs/>
              </w:rPr>
            </w:pPr>
            <m:oMathPara>
              <m:oMath>
                <m:f>
                  <m:fPr>
                    <m:ctrlPr>
                      <w:rPr>
                        <w:rFonts w:ascii="Cambria Math" w:eastAsiaTheme="minorEastAsia" w:hAnsi="Cambria Math"/>
                        <w:bCs/>
                        <w:i/>
                      </w:rPr>
                    </m:ctrlPr>
                  </m:fPr>
                  <m:num>
                    <m:sSup>
                      <m:sSupPr>
                        <m:ctrlPr>
                          <w:rPr>
                            <w:rFonts w:ascii="Cambria Math" w:eastAsiaTheme="minorEastAsia" w:hAnsi="Cambria Math"/>
                            <w:bCs/>
                            <w:i/>
                          </w:rPr>
                        </m:ctrlPr>
                      </m:sSupPr>
                      <m:e>
                        <m:r>
                          <w:rPr>
                            <w:rFonts w:ascii="Cambria Math" w:eastAsiaTheme="minorEastAsia" w:hAnsi="Cambria Math"/>
                          </w:rPr>
                          <m:t>e</m:t>
                        </m:r>
                      </m:e>
                      <m:sup>
                        <m:r>
                          <w:rPr>
                            <w:rFonts w:ascii="Cambria Math" w:eastAsiaTheme="minorEastAsia" w:hAnsi="Cambria Math"/>
                          </w:rPr>
                          <m:t>x</m:t>
                        </m:r>
                      </m:sup>
                    </m:sSup>
                    <m:func>
                      <m:funcPr>
                        <m:ctrlPr>
                          <w:rPr>
                            <w:rFonts w:ascii="Cambria Math" w:eastAsiaTheme="minorEastAsia" w:hAnsi="Cambria Math"/>
                            <w:bCs/>
                            <w:i/>
                          </w:rPr>
                        </m:ctrlPr>
                      </m:funcPr>
                      <m:fName>
                        <m:r>
                          <m:rPr>
                            <m:sty m:val="p"/>
                          </m:rPr>
                          <w:rPr>
                            <w:rFonts w:ascii="Cambria Math" w:eastAsiaTheme="minorEastAsia" w:hAnsi="Cambria Math"/>
                          </w:rPr>
                          <m:t>cosec</m:t>
                        </m:r>
                      </m:fName>
                      <m:e>
                        <m:r>
                          <w:rPr>
                            <w:rFonts w:ascii="Cambria Math" w:eastAsiaTheme="minorEastAsia" w:hAnsi="Cambria Math"/>
                          </w:rPr>
                          <m:t>x</m:t>
                        </m:r>
                      </m:e>
                    </m:func>
                    <m:r>
                      <w:rPr>
                        <w:rFonts w:ascii="Cambria Math" w:eastAsiaTheme="minorEastAsia" w:hAnsi="Cambria Math"/>
                      </w:rPr>
                      <m:t>+</m:t>
                    </m:r>
                    <m:sSup>
                      <m:sSupPr>
                        <m:ctrlPr>
                          <w:rPr>
                            <w:rFonts w:ascii="Cambria Math" w:eastAsiaTheme="minorEastAsia" w:hAnsi="Cambria Math"/>
                            <w:bCs/>
                            <w:i/>
                          </w:rPr>
                        </m:ctrlPr>
                      </m:sSupPr>
                      <m:e>
                        <m:r>
                          <w:rPr>
                            <w:rFonts w:ascii="Cambria Math" w:eastAsiaTheme="minorEastAsia" w:hAnsi="Cambria Math"/>
                          </w:rPr>
                          <m:t>e</m:t>
                        </m:r>
                      </m:e>
                      <m:sup>
                        <m:r>
                          <w:rPr>
                            <w:rFonts w:ascii="Cambria Math" w:eastAsiaTheme="minorEastAsia" w:hAnsi="Cambria Math"/>
                          </w:rPr>
                          <m:t>x</m:t>
                        </m:r>
                      </m:sup>
                    </m:sSup>
                    <m:func>
                      <m:funcPr>
                        <m:ctrlPr>
                          <w:rPr>
                            <w:rFonts w:ascii="Cambria Math" w:eastAsiaTheme="minorEastAsia" w:hAnsi="Cambria Math"/>
                            <w:bCs/>
                            <w:i/>
                          </w:rPr>
                        </m:ctrlPr>
                      </m:funcPr>
                      <m:fName>
                        <m:r>
                          <m:rPr>
                            <m:sty m:val="p"/>
                          </m:rPr>
                          <w:rPr>
                            <w:rFonts w:ascii="Cambria Math" w:eastAsiaTheme="minorEastAsia" w:hAnsi="Cambria Math"/>
                          </w:rPr>
                          <m:t>cosec</m:t>
                        </m:r>
                      </m:fName>
                      <m:e>
                        <m:r>
                          <w:rPr>
                            <w:rFonts w:ascii="Cambria Math" w:eastAsiaTheme="minorEastAsia" w:hAnsi="Cambria Math"/>
                          </w:rPr>
                          <m:t>x</m:t>
                        </m:r>
                      </m:e>
                    </m:func>
                    <m:func>
                      <m:funcPr>
                        <m:ctrlPr>
                          <w:rPr>
                            <w:rFonts w:ascii="Cambria Math" w:eastAsiaTheme="minorEastAsia" w:hAnsi="Cambria Math"/>
                            <w:bCs/>
                            <w:i/>
                          </w:rPr>
                        </m:ctrlPr>
                      </m:funcPr>
                      <m:fName>
                        <m:r>
                          <m:rPr>
                            <m:sty m:val="p"/>
                          </m:rPr>
                          <w:rPr>
                            <w:rFonts w:ascii="Cambria Math" w:eastAsiaTheme="minorEastAsia" w:hAnsi="Cambria Math"/>
                          </w:rPr>
                          <m:t>cot</m:t>
                        </m:r>
                      </m:fName>
                      <m:e>
                        <m:r>
                          <w:rPr>
                            <w:rFonts w:ascii="Cambria Math" w:eastAsiaTheme="minorEastAsia" w:hAnsi="Cambria Math"/>
                          </w:rPr>
                          <m:t>x</m:t>
                        </m:r>
                      </m:e>
                    </m:func>
                  </m:num>
                  <m:den>
                    <m:func>
                      <m:funcPr>
                        <m:ctrlPr>
                          <w:rPr>
                            <w:rFonts w:ascii="Cambria Math" w:eastAsiaTheme="minorEastAsia" w:hAnsi="Cambria Math"/>
                            <w:bCs/>
                            <w:i/>
                          </w:rPr>
                        </m:ctrlPr>
                      </m:funcPr>
                      <m:fName>
                        <m:sSup>
                          <m:sSupPr>
                            <m:ctrlPr>
                              <w:rPr>
                                <w:rFonts w:ascii="Cambria Math" w:eastAsiaTheme="minorEastAsia" w:hAnsi="Cambria Math"/>
                              </w:rPr>
                            </m:ctrlPr>
                          </m:sSupPr>
                          <m:e>
                            <m:r>
                              <m:rPr>
                                <m:sty m:val="p"/>
                              </m:rPr>
                              <w:rPr>
                                <w:rFonts w:ascii="Cambria Math" w:eastAsiaTheme="minorEastAsia" w:hAnsi="Cambria Math"/>
                              </w:rPr>
                              <m:t>cosec</m:t>
                            </m:r>
                          </m:e>
                          <m:sup>
                            <m:r>
                              <m:rPr>
                                <m:sty m:val="p"/>
                              </m:rPr>
                              <w:rPr>
                                <w:rFonts w:ascii="Cambria Math" w:eastAsiaTheme="minorEastAsia" w:hAnsi="Cambria Math"/>
                              </w:rPr>
                              <m:t>2</m:t>
                            </m:r>
                          </m:sup>
                        </m:sSup>
                      </m:fName>
                      <m:e>
                        <m:r>
                          <w:rPr>
                            <w:rFonts w:ascii="Cambria Math" w:eastAsiaTheme="minorEastAsia" w:hAnsi="Cambria Math"/>
                          </w:rPr>
                          <m:t>x</m:t>
                        </m:r>
                      </m:e>
                    </m:func>
                  </m:den>
                </m:f>
                <m:r>
                  <w:rPr>
                    <w:rFonts w:ascii="Cambria Math" w:eastAsiaTheme="minorEastAsia" w:hAnsi="Cambria Math"/>
                  </w:rPr>
                  <m:t>=</m:t>
                </m:r>
                <m:f>
                  <m:fPr>
                    <m:ctrlPr>
                      <w:rPr>
                        <w:rFonts w:ascii="Cambria Math" w:eastAsiaTheme="minorEastAsia" w:hAnsi="Cambria Math"/>
                        <w:bCs/>
                        <w:i/>
                      </w:rPr>
                    </m:ctrlPr>
                  </m:fPr>
                  <m:num>
                    <m:sSup>
                      <m:sSupPr>
                        <m:ctrlPr>
                          <w:rPr>
                            <w:rFonts w:ascii="Cambria Math" w:eastAsiaTheme="minorEastAsia" w:hAnsi="Cambria Math"/>
                            <w:bCs/>
                            <w:i/>
                          </w:rPr>
                        </m:ctrlPr>
                      </m:sSupPr>
                      <m:e>
                        <m:r>
                          <w:rPr>
                            <w:rFonts w:ascii="Cambria Math" w:eastAsiaTheme="minorEastAsia" w:hAnsi="Cambria Math"/>
                          </w:rPr>
                          <m:t>e</m:t>
                        </m:r>
                      </m:e>
                      <m:sup>
                        <m:r>
                          <w:rPr>
                            <w:rFonts w:ascii="Cambria Math" w:eastAsiaTheme="minorEastAsia" w:hAnsi="Cambria Math"/>
                          </w:rPr>
                          <m:t>x</m:t>
                        </m:r>
                      </m:sup>
                    </m:sSup>
                    <m:d>
                      <m:dPr>
                        <m:ctrlPr>
                          <w:rPr>
                            <w:rFonts w:ascii="Cambria Math" w:eastAsiaTheme="minorEastAsia" w:hAnsi="Cambria Math"/>
                            <w:bCs/>
                            <w:i/>
                          </w:rPr>
                        </m:ctrlPr>
                      </m:dPr>
                      <m:e>
                        <m:r>
                          <w:rPr>
                            <w:rFonts w:ascii="Cambria Math" w:eastAsiaTheme="minorEastAsia" w:hAnsi="Cambria Math"/>
                          </w:rPr>
                          <m:t>1+</m:t>
                        </m:r>
                        <m:func>
                          <m:funcPr>
                            <m:ctrlPr>
                              <w:rPr>
                                <w:rFonts w:ascii="Cambria Math" w:eastAsiaTheme="minorEastAsia" w:hAnsi="Cambria Math"/>
                                <w:bCs/>
                                <w:i/>
                              </w:rPr>
                            </m:ctrlPr>
                          </m:funcPr>
                          <m:fName>
                            <m:r>
                              <m:rPr>
                                <m:sty m:val="p"/>
                              </m:rPr>
                              <w:rPr>
                                <w:rFonts w:ascii="Cambria Math" w:eastAsiaTheme="minorEastAsia" w:hAnsi="Cambria Math"/>
                              </w:rPr>
                              <m:t>cot</m:t>
                            </m:r>
                          </m:fName>
                          <m:e>
                            <m:r>
                              <w:rPr>
                                <w:rFonts w:ascii="Cambria Math" w:eastAsiaTheme="minorEastAsia" w:hAnsi="Cambria Math"/>
                              </w:rPr>
                              <m:t>x</m:t>
                            </m:r>
                          </m:e>
                        </m:func>
                      </m:e>
                    </m:d>
                  </m:num>
                  <m:den>
                    <m:func>
                      <m:funcPr>
                        <m:ctrlPr>
                          <w:rPr>
                            <w:rFonts w:ascii="Cambria Math" w:eastAsiaTheme="minorEastAsia" w:hAnsi="Cambria Math"/>
                            <w:bCs/>
                            <w:i/>
                          </w:rPr>
                        </m:ctrlPr>
                      </m:funcPr>
                      <m:fName>
                        <m:r>
                          <m:rPr>
                            <m:sty m:val="p"/>
                          </m:rPr>
                          <w:rPr>
                            <w:rFonts w:ascii="Cambria Math" w:eastAsiaTheme="minorEastAsia" w:hAnsi="Cambria Math"/>
                          </w:rPr>
                          <m:t>cosec</m:t>
                        </m:r>
                      </m:fName>
                      <m:e>
                        <m:r>
                          <w:rPr>
                            <w:rFonts w:ascii="Cambria Math" w:eastAsiaTheme="minorEastAsia" w:hAnsi="Cambria Math"/>
                          </w:rPr>
                          <m:t>x</m:t>
                        </m:r>
                      </m:e>
                    </m:func>
                  </m:den>
                </m:f>
              </m:oMath>
            </m:oMathPara>
          </w:p>
        </w:tc>
      </w:tr>
      <w:tr w:rsidR="004C610F" w:rsidRPr="00644C36" w14:paraId="2120207B" w14:textId="77777777" w:rsidTr="009B75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62B419E6" w14:textId="7448D73F" w:rsidR="00A8763F" w:rsidRPr="00D75E94" w:rsidRDefault="001D3B67" w:rsidP="00D75E94">
            <w:pPr>
              <w:pStyle w:val="ListBullet"/>
              <w:numPr>
                <w:ilvl w:val="0"/>
                <w:numId w:val="0"/>
              </w:numPr>
              <w:rPr>
                <w:rFonts w:eastAsiaTheme="minorEastAsia"/>
                <w:b w:val="0"/>
                <w:bCs/>
              </w:rPr>
            </w:pPr>
            <m:oMathPara>
              <m:oMath>
                <m:f>
                  <m:fPr>
                    <m:ctrlPr>
                      <w:rPr>
                        <w:rFonts w:ascii="Cambria Math" w:eastAsiaTheme="minorEastAsia" w:hAnsi="Cambria Math"/>
                        <w:b w:val="0"/>
                        <w:bCs/>
                      </w:rPr>
                    </m:ctrlPr>
                  </m:fPr>
                  <m:num>
                    <m:func>
                      <m:funcPr>
                        <m:ctrlPr>
                          <w:rPr>
                            <w:rFonts w:ascii="Cambria Math" w:eastAsiaTheme="minorEastAsia" w:hAnsi="Cambria Math"/>
                            <w:b w:val="0"/>
                            <w:bCs/>
                          </w:rPr>
                        </m:ctrlPr>
                      </m:funcPr>
                      <m:fName>
                        <m:r>
                          <m:rPr>
                            <m:sty m:val="b"/>
                          </m:rPr>
                          <w:rPr>
                            <w:rFonts w:ascii="Cambria Math" w:eastAsiaTheme="minorEastAsia" w:hAnsi="Cambria Math"/>
                          </w:rPr>
                          <m:t>cot</m:t>
                        </m:r>
                      </m:fName>
                      <m:e>
                        <m:r>
                          <m:rPr>
                            <m:sty m:val="bi"/>
                          </m:rPr>
                          <w:rPr>
                            <w:rFonts w:ascii="Cambria Math" w:eastAsiaTheme="minorEastAsia" w:hAnsi="Cambria Math"/>
                          </w:rPr>
                          <m:t>x</m:t>
                        </m:r>
                      </m:e>
                    </m:func>
                  </m:num>
                  <m:den>
                    <m:func>
                      <m:funcPr>
                        <m:ctrlPr>
                          <w:rPr>
                            <w:rFonts w:ascii="Cambria Math" w:eastAsiaTheme="minorEastAsia" w:hAnsi="Cambria Math"/>
                            <w:b w:val="0"/>
                            <w:bCs/>
                          </w:rPr>
                        </m:ctrlPr>
                      </m:funcPr>
                      <m:fName>
                        <m:r>
                          <m:rPr>
                            <m:sty m:val="b"/>
                          </m:rPr>
                          <w:rPr>
                            <w:rFonts w:ascii="Cambria Math" w:eastAsiaTheme="minorEastAsia" w:hAnsi="Cambria Math"/>
                          </w:rPr>
                          <m:t>ln</m:t>
                        </m:r>
                      </m:fName>
                      <m:e>
                        <m:r>
                          <m:rPr>
                            <m:sty m:val="bi"/>
                          </m:rPr>
                          <w:rPr>
                            <w:rFonts w:ascii="Cambria Math" w:eastAsiaTheme="minorEastAsia" w:hAnsi="Cambria Math"/>
                          </w:rPr>
                          <m:t>x</m:t>
                        </m:r>
                      </m:e>
                    </m:func>
                  </m:den>
                </m:f>
              </m:oMath>
            </m:oMathPara>
          </w:p>
        </w:tc>
        <w:tc>
          <w:tcPr>
            <w:tcW w:w="6662" w:type="dxa"/>
            <w:hideMark/>
          </w:tcPr>
          <w:p w14:paraId="32527A07" w14:textId="5349AAF1" w:rsidR="00A8763F" w:rsidRPr="00D75E94" w:rsidRDefault="001D3B67" w:rsidP="00D75E94">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eastAsiaTheme="minorEastAsia"/>
                <w:bCs/>
              </w:rPr>
            </w:pPr>
            <m:oMathPara>
              <m:oMath>
                <m:f>
                  <m:fPr>
                    <m:ctrlPr>
                      <w:rPr>
                        <w:rFonts w:ascii="Cambria Math" w:eastAsiaTheme="minorEastAsia" w:hAnsi="Cambria Math"/>
                        <w:bCs/>
                      </w:rPr>
                    </m:ctrlPr>
                  </m:fPr>
                  <m:num>
                    <m:func>
                      <m:funcPr>
                        <m:ctrlPr>
                          <w:rPr>
                            <w:rFonts w:ascii="Cambria Math" w:eastAsiaTheme="minorEastAsia" w:hAnsi="Cambria Math"/>
                            <w:i/>
                          </w:rPr>
                        </m:ctrlPr>
                      </m:funcPr>
                      <m:fName>
                        <m:r>
                          <m:rPr>
                            <m:sty m:val="p"/>
                          </m:rPr>
                          <w:rPr>
                            <w:rFonts w:ascii="Cambria Math" w:eastAsiaTheme="minorEastAsia" w:hAnsi="Cambria Math"/>
                          </w:rPr>
                          <m:t>ln</m:t>
                        </m:r>
                        <m:ctrlPr>
                          <w:rPr>
                            <w:rFonts w:ascii="Cambria Math" w:eastAsiaTheme="minorEastAsia" w:hAnsi="Cambria Math"/>
                          </w:rPr>
                        </m:ctrlPr>
                      </m:fName>
                      <m:e>
                        <m:r>
                          <w:rPr>
                            <w:rFonts w:ascii="Cambria Math" w:eastAsiaTheme="minorEastAsia" w:hAnsi="Cambria Math"/>
                          </w:rPr>
                          <m:t>x</m:t>
                        </m:r>
                      </m:e>
                    </m:func>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m:t>
                        </m:r>
                        <m:sSup>
                          <m:sSupPr>
                            <m:ctrlPr>
                              <w:rPr>
                                <w:rFonts w:ascii="Cambria Math" w:eastAsiaTheme="minorEastAsia" w:hAnsi="Cambria Math"/>
                                <w:bCs/>
                              </w:rPr>
                            </m:ctrlPr>
                          </m:sSupPr>
                          <m:e>
                            <m:func>
                              <m:funcPr>
                                <m:ctrlPr>
                                  <w:rPr>
                                    <w:rFonts w:ascii="Cambria Math" w:eastAsiaTheme="minorEastAsia" w:hAnsi="Cambria Math"/>
                                    <w:i/>
                                  </w:rPr>
                                </m:ctrlPr>
                              </m:funcPr>
                              <m:fName>
                                <m:r>
                                  <m:rPr>
                                    <m:sty m:val="p"/>
                                  </m:rPr>
                                  <w:rPr>
                                    <w:rFonts w:ascii="Cambria Math" w:eastAsiaTheme="minorEastAsia" w:hAnsi="Cambria Math"/>
                                  </w:rPr>
                                  <m:t>cosec</m:t>
                                </m:r>
                                <m:ctrlPr>
                                  <w:rPr>
                                    <w:rFonts w:ascii="Cambria Math" w:eastAsiaTheme="minorEastAsia" w:hAnsi="Cambria Math"/>
                                  </w:rPr>
                                </m:ctrlPr>
                              </m:fName>
                              <m:e>
                                <m:r>
                                  <w:rPr>
                                    <w:rFonts w:ascii="Cambria Math" w:eastAsiaTheme="minorEastAsia" w:hAnsi="Cambria Math"/>
                                  </w:rPr>
                                  <m:t>x</m:t>
                                </m:r>
                              </m:e>
                            </m:func>
                          </m:e>
                          <m:sup>
                            <m:r>
                              <w:rPr>
                                <w:rFonts w:ascii="Cambria Math" w:eastAsiaTheme="minorEastAsia" w:hAnsi="Cambria Math"/>
                              </w:rPr>
                              <m:t>2</m:t>
                            </m:r>
                          </m:sup>
                        </m:sSup>
                      </m:e>
                    </m:d>
                    <m:r>
                      <w:rPr>
                        <w:rFonts w:ascii="Cambria Math" w:eastAsiaTheme="minorEastAsia" w:hAnsi="Cambria Math"/>
                      </w:rPr>
                      <m:t>-</m:t>
                    </m:r>
                    <m:func>
                      <m:funcPr>
                        <m:ctrlPr>
                          <w:rPr>
                            <w:rFonts w:ascii="Cambria Math" w:eastAsiaTheme="minorEastAsia" w:hAnsi="Cambria Math"/>
                            <w:bCs/>
                            <w:i/>
                          </w:rPr>
                        </m:ctrlPr>
                      </m:funcPr>
                      <m:fName>
                        <m:r>
                          <m:rPr>
                            <m:sty m:val="p"/>
                          </m:rPr>
                          <w:rPr>
                            <w:rFonts w:ascii="Cambria Math" w:hAnsi="Cambria Math"/>
                          </w:rPr>
                          <m:t>cot</m:t>
                        </m:r>
                      </m:fName>
                      <m:e>
                        <m:r>
                          <w:rPr>
                            <w:rFonts w:ascii="Cambria Math" w:eastAsiaTheme="minorEastAsia" w:hAnsi="Cambria Math"/>
                          </w:rPr>
                          <m:t>x</m:t>
                        </m:r>
                      </m:e>
                    </m:func>
                    <m:r>
                      <w:rPr>
                        <w:rFonts w:ascii="Cambria Math" w:eastAsiaTheme="minorEastAsia" w:hAnsi="Cambria Math"/>
                      </w:rPr>
                      <m:t>×</m:t>
                    </m:r>
                    <m:f>
                      <m:fPr>
                        <m:ctrlPr>
                          <w:rPr>
                            <w:rFonts w:ascii="Cambria Math" w:eastAsiaTheme="minorEastAsia" w:hAnsi="Cambria Math"/>
                            <w:bCs/>
                          </w:rPr>
                        </m:ctrlPr>
                      </m:fPr>
                      <m:num>
                        <m:r>
                          <w:rPr>
                            <w:rFonts w:ascii="Cambria Math" w:eastAsiaTheme="minorEastAsia" w:hAnsi="Cambria Math"/>
                          </w:rPr>
                          <m:t>1</m:t>
                        </m:r>
                      </m:num>
                      <m:den>
                        <m:r>
                          <w:rPr>
                            <w:rFonts w:ascii="Cambria Math" w:eastAsiaTheme="minorEastAsia" w:hAnsi="Cambria Math"/>
                          </w:rPr>
                          <m:t>x</m:t>
                        </m:r>
                      </m:den>
                    </m:f>
                  </m:num>
                  <m:den>
                    <m:sSup>
                      <m:sSupPr>
                        <m:ctrlPr>
                          <w:rPr>
                            <w:rFonts w:ascii="Cambria Math" w:eastAsiaTheme="minorEastAsia" w:hAnsi="Cambria Math"/>
                            <w:bCs/>
                            <w:i/>
                          </w:rPr>
                        </m:ctrlPr>
                      </m:sSupPr>
                      <m:e>
                        <m:d>
                          <m:dPr>
                            <m:ctrlPr>
                              <w:rPr>
                                <w:rFonts w:ascii="Cambria Math" w:eastAsiaTheme="minorEastAsia" w:hAnsi="Cambria Math"/>
                                <w:bCs/>
                                <w:i/>
                              </w:rPr>
                            </m:ctrlPr>
                          </m:dPr>
                          <m:e>
                            <m:func>
                              <m:funcPr>
                                <m:ctrlPr>
                                  <w:rPr>
                                    <w:rFonts w:ascii="Cambria Math" w:eastAsiaTheme="minorEastAsia" w:hAnsi="Cambria Math"/>
                                    <w:bCs/>
                                    <w:i/>
                                  </w:rPr>
                                </m:ctrlPr>
                              </m:funcPr>
                              <m:fName>
                                <m:r>
                                  <m:rPr>
                                    <m:sty m:val="p"/>
                                  </m:rPr>
                                  <w:rPr>
                                    <w:rFonts w:ascii="Cambria Math" w:eastAsiaTheme="minorEastAsia" w:hAnsi="Cambria Math"/>
                                  </w:rPr>
                                  <m:t>ln</m:t>
                                </m:r>
                              </m:fName>
                              <m:e>
                                <m:r>
                                  <w:rPr>
                                    <w:rFonts w:ascii="Cambria Math" w:eastAsiaTheme="minorEastAsia" w:hAnsi="Cambria Math"/>
                                  </w:rPr>
                                  <m:t>x</m:t>
                                </m:r>
                              </m:e>
                            </m:func>
                          </m:e>
                        </m:d>
                      </m:e>
                      <m:sup>
                        <m:r>
                          <w:rPr>
                            <w:rFonts w:ascii="Cambria Math" w:eastAsiaTheme="minorEastAsia" w:hAnsi="Cambria Math"/>
                          </w:rPr>
                          <m:t>2</m:t>
                        </m:r>
                      </m:sup>
                    </m:sSup>
                  </m:den>
                </m:f>
              </m:oMath>
            </m:oMathPara>
          </w:p>
        </w:tc>
      </w:tr>
      <w:tr w:rsidR="004C610F" w:rsidRPr="00644C36" w14:paraId="0F30908E" w14:textId="77777777" w:rsidTr="009B7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19D6B88C" w14:textId="779185D5" w:rsidR="00A8763F" w:rsidRPr="00D75E94" w:rsidRDefault="001D3B67" w:rsidP="00D75E94">
            <w:pPr>
              <w:pStyle w:val="ListBullet"/>
              <w:numPr>
                <w:ilvl w:val="0"/>
                <w:numId w:val="0"/>
              </w:numPr>
              <w:rPr>
                <w:rFonts w:eastAsiaTheme="minorEastAsia"/>
                <w:b w:val="0"/>
                <w:bCs/>
              </w:rPr>
            </w:pPr>
            <m:oMathPara>
              <m:oMath>
                <m:sSup>
                  <m:sSupPr>
                    <m:ctrlPr>
                      <w:rPr>
                        <w:rFonts w:ascii="Cambria Math" w:eastAsiaTheme="minorEastAsia" w:hAnsi="Cambria Math"/>
                        <w:b w:val="0"/>
                        <w:bCs/>
                      </w:rPr>
                    </m:ctrlPr>
                  </m:sSupPr>
                  <m:e>
                    <m:r>
                      <m:rPr>
                        <m:sty m:val="bi"/>
                      </m:rPr>
                      <w:rPr>
                        <w:rFonts w:ascii="Cambria Math" w:eastAsiaTheme="minorEastAsia" w:hAnsi="Cambria Math"/>
                      </w:rPr>
                      <m:t>e</m:t>
                    </m:r>
                  </m:e>
                  <m:sup>
                    <m:func>
                      <m:funcPr>
                        <m:ctrlPr>
                          <w:rPr>
                            <w:rFonts w:ascii="Cambria Math" w:eastAsiaTheme="minorEastAsia" w:hAnsi="Cambria Math"/>
                            <w:b w:val="0"/>
                            <w:bCs/>
                          </w:rPr>
                        </m:ctrlPr>
                      </m:funcPr>
                      <m:fName>
                        <m:r>
                          <m:rPr>
                            <m:sty m:val="b"/>
                          </m:rPr>
                          <w:rPr>
                            <w:rFonts w:ascii="Cambria Math" w:eastAsiaTheme="minorEastAsia" w:hAnsi="Cambria Math"/>
                          </w:rPr>
                          <m:t>sec</m:t>
                        </m:r>
                      </m:fName>
                      <m:e>
                        <m:r>
                          <m:rPr>
                            <m:sty m:val="bi"/>
                          </m:rPr>
                          <w:rPr>
                            <w:rFonts w:ascii="Cambria Math" w:eastAsiaTheme="minorEastAsia" w:hAnsi="Cambria Math"/>
                          </w:rPr>
                          <m:t>x</m:t>
                        </m:r>
                      </m:e>
                    </m:func>
                  </m:sup>
                </m:sSup>
              </m:oMath>
            </m:oMathPara>
          </w:p>
        </w:tc>
        <w:tc>
          <w:tcPr>
            <w:tcW w:w="6662" w:type="dxa"/>
            <w:hideMark/>
          </w:tcPr>
          <w:p w14:paraId="5D7290F9" w14:textId="17F3C566" w:rsidR="00A8763F" w:rsidRPr="00D75E94" w:rsidRDefault="001D3B67" w:rsidP="00D75E94">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Theme="minorEastAsia"/>
                <w:bCs/>
              </w:rPr>
            </w:pPr>
            <m:oMathPara>
              <m:oMath>
                <m:sSup>
                  <m:sSupPr>
                    <m:ctrlPr>
                      <w:rPr>
                        <w:rFonts w:ascii="Cambria Math" w:eastAsiaTheme="minorEastAsia" w:hAnsi="Cambria Math"/>
                        <w:bCs/>
                      </w:rPr>
                    </m:ctrlPr>
                  </m:sSupPr>
                  <m:e>
                    <m:r>
                      <w:rPr>
                        <w:rFonts w:ascii="Cambria Math" w:eastAsiaTheme="minorEastAsia" w:hAnsi="Cambria Math"/>
                      </w:rPr>
                      <m:t>e</m:t>
                    </m:r>
                  </m:e>
                  <m:sup>
                    <m:func>
                      <m:funcPr>
                        <m:ctrlPr>
                          <w:rPr>
                            <w:rFonts w:ascii="Cambria Math" w:eastAsiaTheme="minorEastAsia" w:hAnsi="Cambria Math"/>
                            <w:bCs/>
                          </w:rPr>
                        </m:ctrlPr>
                      </m:funcPr>
                      <m:fName>
                        <m:r>
                          <m:rPr>
                            <m:sty m:val="p"/>
                          </m:rPr>
                          <w:rPr>
                            <w:rFonts w:ascii="Cambria Math" w:eastAsiaTheme="minorEastAsia" w:hAnsi="Cambria Math"/>
                          </w:rPr>
                          <m:t>sec</m:t>
                        </m:r>
                      </m:fName>
                      <m:e>
                        <m:r>
                          <w:rPr>
                            <w:rFonts w:ascii="Cambria Math" w:eastAsiaTheme="minorEastAsia" w:hAnsi="Cambria Math"/>
                          </w:rPr>
                          <m:t>x</m:t>
                        </m:r>
                      </m:e>
                    </m:func>
                  </m:sup>
                </m:sSup>
                <m:r>
                  <w:rPr>
                    <w:rFonts w:ascii="Cambria Math" w:eastAsiaTheme="minorEastAsia" w:hAnsi="Cambria Math"/>
                  </w:rPr>
                  <m:t>×(</m:t>
                </m:r>
                <m:func>
                  <m:funcPr>
                    <m:ctrlPr>
                      <w:rPr>
                        <w:rFonts w:ascii="Cambria Math" w:eastAsiaTheme="minorEastAsia" w:hAnsi="Cambria Math"/>
                        <w:bCs/>
                        <w:i/>
                      </w:rPr>
                    </m:ctrlPr>
                  </m:funcPr>
                  <m:fName>
                    <m:r>
                      <m:rPr>
                        <m:sty m:val="p"/>
                      </m:rPr>
                      <w:rPr>
                        <w:rFonts w:ascii="Cambria Math" w:hAnsi="Cambria Math"/>
                      </w:rPr>
                      <m:t>sec</m:t>
                    </m:r>
                  </m:fName>
                  <m:e>
                    <m:r>
                      <w:rPr>
                        <w:rFonts w:ascii="Cambria Math" w:eastAsiaTheme="minorEastAsia" w:hAnsi="Cambria Math"/>
                      </w:rPr>
                      <m:t>x</m:t>
                    </m:r>
                  </m:e>
                </m:func>
                <m:func>
                  <m:funcPr>
                    <m:ctrlPr>
                      <w:rPr>
                        <w:rFonts w:ascii="Cambria Math" w:eastAsiaTheme="minorEastAsia" w:hAnsi="Cambria Math"/>
                        <w:bCs/>
                        <w:i/>
                      </w:rPr>
                    </m:ctrlPr>
                  </m:funcPr>
                  <m:fName>
                    <m:r>
                      <m:rPr>
                        <m:sty m:val="p"/>
                      </m:rPr>
                      <w:rPr>
                        <w:rFonts w:ascii="Cambria Math" w:hAnsi="Cambria Math"/>
                      </w:rPr>
                      <m:t>tan</m:t>
                    </m:r>
                  </m:fName>
                  <m:e>
                    <m:r>
                      <w:rPr>
                        <w:rFonts w:ascii="Cambria Math" w:eastAsiaTheme="minorEastAsia" w:hAnsi="Cambria Math"/>
                      </w:rPr>
                      <m:t>x</m:t>
                    </m:r>
                  </m:e>
                </m:func>
                <m:r>
                  <w:rPr>
                    <w:rFonts w:ascii="Cambria Math" w:eastAsiaTheme="minorEastAsia" w:hAnsi="Cambria Math"/>
                  </w:rPr>
                  <m:t>)</m:t>
                </m:r>
              </m:oMath>
            </m:oMathPara>
          </w:p>
        </w:tc>
      </w:tr>
      <w:tr w:rsidR="00CA0177" w:rsidRPr="00644C36" w14:paraId="67C9C265" w14:textId="77777777" w:rsidTr="009B75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BCC5742" w14:textId="33314865" w:rsidR="007D3D3C" w:rsidRPr="00B74FA6" w:rsidRDefault="001D3B67" w:rsidP="00D75E94">
            <w:pPr>
              <w:pStyle w:val="ListBullet"/>
              <w:numPr>
                <w:ilvl w:val="0"/>
                <w:numId w:val="0"/>
              </w:numPr>
              <w:rPr>
                <w:rFonts w:eastAsia="Public Sans Light"/>
                <w:b w:val="0"/>
              </w:rPr>
            </w:pPr>
            <m:oMathPara>
              <m:oMath>
                <m:func>
                  <m:funcPr>
                    <m:ctrlPr>
                      <w:rPr>
                        <w:rFonts w:ascii="Cambria Math" w:eastAsia="Public Sans Light" w:hAnsi="Cambria Math"/>
                        <w:b w:val="0"/>
                        <w:i/>
                      </w:rPr>
                    </m:ctrlPr>
                  </m:funcPr>
                  <m:fName>
                    <m:r>
                      <m:rPr>
                        <m:sty m:val="b"/>
                      </m:rPr>
                      <w:rPr>
                        <w:rFonts w:ascii="Cambria Math" w:eastAsia="Public Sans Light" w:hAnsi="Cambria Math"/>
                      </w:rPr>
                      <m:t>sec</m:t>
                    </m:r>
                  </m:fName>
                  <m:e>
                    <m:r>
                      <m:rPr>
                        <m:sty m:val="bi"/>
                      </m:rPr>
                      <w:rPr>
                        <w:rFonts w:ascii="Cambria Math" w:eastAsia="Public Sans Light" w:hAnsi="Cambria Math"/>
                      </w:rPr>
                      <m:t>(</m:t>
                    </m:r>
                    <m:func>
                      <m:funcPr>
                        <m:ctrlPr>
                          <w:rPr>
                            <w:rFonts w:ascii="Cambria Math" w:eastAsia="Public Sans Light" w:hAnsi="Cambria Math"/>
                            <w:b w:val="0"/>
                            <w:i/>
                          </w:rPr>
                        </m:ctrlPr>
                      </m:funcPr>
                      <m:fName>
                        <m:r>
                          <m:rPr>
                            <m:sty m:val="b"/>
                          </m:rPr>
                          <w:rPr>
                            <w:rFonts w:ascii="Cambria Math" w:eastAsia="Public Sans Light" w:hAnsi="Cambria Math"/>
                          </w:rPr>
                          <m:t>sin</m:t>
                        </m:r>
                      </m:fName>
                      <m:e>
                        <m:r>
                          <m:rPr>
                            <m:sty m:val="bi"/>
                          </m:rPr>
                          <w:rPr>
                            <w:rFonts w:ascii="Cambria Math" w:eastAsia="Public Sans Light" w:hAnsi="Cambria Math"/>
                          </w:rPr>
                          <m:t>x</m:t>
                        </m:r>
                      </m:e>
                    </m:func>
                    <m:r>
                      <m:rPr>
                        <m:sty m:val="bi"/>
                      </m:rPr>
                      <w:rPr>
                        <w:rFonts w:ascii="Cambria Math" w:eastAsia="Public Sans Light" w:hAnsi="Cambria Math"/>
                      </w:rPr>
                      <m:t>)</m:t>
                    </m:r>
                  </m:e>
                </m:func>
              </m:oMath>
            </m:oMathPara>
          </w:p>
        </w:tc>
        <w:tc>
          <w:tcPr>
            <w:tcW w:w="6662" w:type="dxa"/>
          </w:tcPr>
          <w:p w14:paraId="093C4257" w14:textId="1A0CDD09" w:rsidR="007D3D3C" w:rsidRPr="00D75E94" w:rsidRDefault="001D3B67" w:rsidP="00D75E94">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eastAsia="Times New Roman"/>
                <w:bCs/>
              </w:rPr>
            </w:pPr>
            <m:oMathPara>
              <m:oMath>
                <m:sSup>
                  <m:sSupPr>
                    <m:ctrlPr>
                      <w:rPr>
                        <w:rFonts w:ascii="Cambria Math" w:eastAsia="Times New Roman" w:hAnsi="Cambria Math"/>
                        <w:bCs/>
                        <w:i/>
                      </w:rPr>
                    </m:ctrlPr>
                  </m:sSupPr>
                  <m:e>
                    <m:r>
                      <w:rPr>
                        <w:rFonts w:ascii="Cambria Math" w:eastAsia="Times New Roman" w:hAnsi="Cambria Math"/>
                      </w:rPr>
                      <m:t>y</m:t>
                    </m:r>
                  </m:e>
                  <m:sup>
                    <m:r>
                      <w:rPr>
                        <w:rFonts w:ascii="Cambria Math" w:eastAsia="Times New Roman" w:hAnsi="Cambria Math"/>
                      </w:rPr>
                      <m:t>'</m:t>
                    </m:r>
                  </m:sup>
                </m:sSup>
                <m:r>
                  <w:rPr>
                    <w:rFonts w:ascii="Cambria Math" w:eastAsia="Times New Roman" w:hAnsi="Cambria Math"/>
                  </w:rPr>
                  <m:t>=</m:t>
                </m:r>
                <m:func>
                  <m:funcPr>
                    <m:ctrlPr>
                      <w:rPr>
                        <w:rFonts w:ascii="Cambria Math" w:eastAsia="Times New Roman" w:hAnsi="Cambria Math"/>
                        <w:bCs/>
                        <w:i/>
                      </w:rPr>
                    </m:ctrlPr>
                  </m:funcPr>
                  <m:fName>
                    <m:r>
                      <m:rPr>
                        <m:sty m:val="p"/>
                      </m:rPr>
                      <w:rPr>
                        <w:rFonts w:ascii="Cambria Math" w:eastAsia="Times New Roman" w:hAnsi="Cambria Math"/>
                      </w:rPr>
                      <m:t>sec</m:t>
                    </m:r>
                  </m:fName>
                  <m:e>
                    <m:r>
                      <w:rPr>
                        <w:rFonts w:ascii="Cambria Math" w:eastAsia="Times New Roman" w:hAnsi="Cambria Math"/>
                      </w:rPr>
                      <m:t>(</m:t>
                    </m:r>
                    <m:func>
                      <m:funcPr>
                        <m:ctrlPr>
                          <w:rPr>
                            <w:rFonts w:ascii="Cambria Math" w:eastAsia="Times New Roman" w:hAnsi="Cambria Math"/>
                            <w:bCs/>
                            <w:i/>
                          </w:rPr>
                        </m:ctrlPr>
                      </m:funcPr>
                      <m:fName>
                        <m:r>
                          <m:rPr>
                            <m:sty m:val="p"/>
                          </m:rPr>
                          <w:rPr>
                            <w:rFonts w:ascii="Cambria Math" w:eastAsia="Times New Roman" w:hAnsi="Cambria Math"/>
                          </w:rPr>
                          <m:t>sin</m:t>
                        </m:r>
                      </m:fName>
                      <m:e>
                        <m:r>
                          <w:rPr>
                            <w:rFonts w:ascii="Cambria Math" w:eastAsia="Times New Roman" w:hAnsi="Cambria Math"/>
                          </w:rPr>
                          <m:t>x</m:t>
                        </m:r>
                      </m:e>
                    </m:func>
                    <m:r>
                      <w:rPr>
                        <w:rFonts w:ascii="Cambria Math" w:eastAsia="Times New Roman" w:hAnsi="Cambria Math"/>
                      </w:rPr>
                      <m:t>)</m:t>
                    </m:r>
                  </m:e>
                </m:func>
                <m:func>
                  <m:funcPr>
                    <m:ctrlPr>
                      <w:rPr>
                        <w:rFonts w:ascii="Cambria Math" w:eastAsia="Times New Roman" w:hAnsi="Cambria Math"/>
                        <w:bCs/>
                        <w:i/>
                      </w:rPr>
                    </m:ctrlPr>
                  </m:funcPr>
                  <m:fName>
                    <m:r>
                      <m:rPr>
                        <m:sty m:val="p"/>
                      </m:rPr>
                      <w:rPr>
                        <w:rFonts w:ascii="Cambria Math" w:eastAsia="Times New Roman" w:hAnsi="Cambria Math"/>
                      </w:rPr>
                      <m:t>tan</m:t>
                    </m:r>
                  </m:fName>
                  <m:e>
                    <m:r>
                      <w:rPr>
                        <w:rFonts w:ascii="Cambria Math" w:eastAsia="Times New Roman" w:hAnsi="Cambria Math"/>
                      </w:rPr>
                      <m:t>(</m:t>
                    </m:r>
                    <m:func>
                      <m:funcPr>
                        <m:ctrlPr>
                          <w:rPr>
                            <w:rFonts w:ascii="Cambria Math" w:eastAsia="Times New Roman" w:hAnsi="Cambria Math"/>
                            <w:bCs/>
                            <w:i/>
                          </w:rPr>
                        </m:ctrlPr>
                      </m:funcPr>
                      <m:fName>
                        <m:r>
                          <m:rPr>
                            <m:sty m:val="p"/>
                          </m:rPr>
                          <w:rPr>
                            <w:rFonts w:ascii="Cambria Math" w:eastAsia="Times New Roman" w:hAnsi="Cambria Math"/>
                          </w:rPr>
                          <m:t>sin</m:t>
                        </m:r>
                      </m:fName>
                      <m:e>
                        <m:r>
                          <w:rPr>
                            <w:rFonts w:ascii="Cambria Math" w:eastAsia="Times New Roman" w:hAnsi="Cambria Math"/>
                          </w:rPr>
                          <m:t>x</m:t>
                        </m:r>
                      </m:e>
                    </m:func>
                  </m:e>
                </m:func>
                <m:r>
                  <w:rPr>
                    <w:rFonts w:ascii="Cambria Math" w:eastAsia="Times New Roman" w:hAnsi="Cambria Math"/>
                  </w:rPr>
                  <m:t>)</m:t>
                </m:r>
                <m:func>
                  <m:funcPr>
                    <m:ctrlPr>
                      <w:rPr>
                        <w:rFonts w:ascii="Cambria Math" w:eastAsia="Times New Roman" w:hAnsi="Cambria Math"/>
                        <w:bCs/>
                        <w:i/>
                      </w:rPr>
                    </m:ctrlPr>
                  </m:funcPr>
                  <m:fName>
                    <m:r>
                      <m:rPr>
                        <m:sty m:val="p"/>
                      </m:rPr>
                      <w:rPr>
                        <w:rFonts w:ascii="Cambria Math" w:eastAsia="Times New Roman" w:hAnsi="Cambria Math"/>
                      </w:rPr>
                      <m:t>cos</m:t>
                    </m:r>
                  </m:fName>
                  <m:e>
                    <m:r>
                      <w:rPr>
                        <w:rFonts w:ascii="Cambria Math" w:eastAsia="Times New Roman" w:hAnsi="Cambria Math"/>
                      </w:rPr>
                      <m:t>x</m:t>
                    </m:r>
                  </m:e>
                </m:func>
              </m:oMath>
            </m:oMathPara>
          </w:p>
        </w:tc>
      </w:tr>
      <w:tr w:rsidR="004C610F" w:rsidRPr="00644C36" w14:paraId="48369756" w14:textId="77777777" w:rsidTr="009B7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37938813" w14:textId="66C86CB5" w:rsidR="007D3D3C" w:rsidRPr="0062081C" w:rsidRDefault="001D3B67" w:rsidP="00D75E94">
            <w:pPr>
              <w:pStyle w:val="ListBullet"/>
              <w:numPr>
                <w:ilvl w:val="0"/>
                <w:numId w:val="0"/>
              </w:numPr>
              <w:rPr>
                <w:rFonts w:eastAsiaTheme="minorEastAsia"/>
                <w:b w:val="0"/>
              </w:rPr>
            </w:pPr>
            <m:oMathPara>
              <m:oMath>
                <m:func>
                  <m:funcPr>
                    <m:ctrlPr>
                      <w:rPr>
                        <w:rFonts w:ascii="Cambria Math" w:eastAsiaTheme="minorEastAsia" w:hAnsi="Cambria Math"/>
                        <w:b w:val="0"/>
                        <w:i/>
                      </w:rPr>
                    </m:ctrlPr>
                  </m:funcPr>
                  <m:fName>
                    <m:r>
                      <m:rPr>
                        <m:sty m:val="b"/>
                      </m:rPr>
                      <w:rPr>
                        <w:rFonts w:ascii="Cambria Math" w:hAnsi="Cambria Math"/>
                      </w:rPr>
                      <m:t>ln</m:t>
                    </m:r>
                  </m:fName>
                  <m:e>
                    <m:r>
                      <m:rPr>
                        <m:sty m:val="bi"/>
                      </m:rPr>
                      <w:rPr>
                        <w:rFonts w:ascii="Cambria Math" w:eastAsiaTheme="minorEastAsia" w:hAnsi="Cambria Math"/>
                      </w:rPr>
                      <m:t>(</m:t>
                    </m:r>
                    <m:func>
                      <m:funcPr>
                        <m:ctrlPr>
                          <w:rPr>
                            <w:rFonts w:ascii="Cambria Math" w:eastAsiaTheme="minorEastAsia" w:hAnsi="Cambria Math"/>
                            <w:b w:val="0"/>
                            <w:i/>
                          </w:rPr>
                        </m:ctrlPr>
                      </m:funcPr>
                      <m:fName>
                        <m:r>
                          <m:rPr>
                            <m:sty m:val="b"/>
                          </m:rPr>
                          <w:rPr>
                            <w:rFonts w:ascii="Cambria Math" w:hAnsi="Cambria Math"/>
                          </w:rPr>
                          <m:t>cosec</m:t>
                        </m:r>
                      </m:fName>
                      <m:e>
                        <m:r>
                          <m:rPr>
                            <m:sty m:val="bi"/>
                          </m:rPr>
                          <w:rPr>
                            <w:rFonts w:ascii="Cambria Math" w:eastAsiaTheme="minorEastAsia" w:hAnsi="Cambria Math"/>
                          </w:rPr>
                          <m:t>x</m:t>
                        </m:r>
                      </m:e>
                    </m:func>
                    <m:r>
                      <m:rPr>
                        <m:sty m:val="bi"/>
                      </m:rPr>
                      <w:rPr>
                        <w:rFonts w:ascii="Cambria Math" w:eastAsiaTheme="minorEastAsia" w:hAnsi="Cambria Math"/>
                      </w:rPr>
                      <m:t>)</m:t>
                    </m:r>
                  </m:e>
                </m:func>
              </m:oMath>
            </m:oMathPara>
          </w:p>
        </w:tc>
        <w:tc>
          <w:tcPr>
            <w:tcW w:w="6662" w:type="dxa"/>
            <w:hideMark/>
          </w:tcPr>
          <w:p w14:paraId="31D80B4F" w14:textId="6A463AA1" w:rsidR="007D3D3C" w:rsidRPr="00D75E94" w:rsidRDefault="00D75E94" w:rsidP="00D75E94">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Theme="minorEastAsia"/>
                <w:bCs/>
              </w:rPr>
            </w:pPr>
            <m:oMathPara>
              <m:oMath>
                <m:r>
                  <w:rPr>
                    <w:rFonts w:ascii="Cambria Math" w:eastAsiaTheme="minorEastAsia" w:hAnsi="Cambria Math"/>
                  </w:rPr>
                  <m:t>-</m:t>
                </m:r>
                <m:func>
                  <m:funcPr>
                    <m:ctrlPr>
                      <w:rPr>
                        <w:rFonts w:ascii="Cambria Math" w:eastAsiaTheme="minorEastAsia" w:hAnsi="Cambria Math"/>
                        <w:bCs/>
                        <w:i/>
                      </w:rPr>
                    </m:ctrlPr>
                  </m:funcPr>
                  <m:fName>
                    <m:r>
                      <m:rPr>
                        <m:sty m:val="p"/>
                      </m:rPr>
                      <w:rPr>
                        <w:rFonts w:ascii="Cambria Math" w:hAnsi="Cambria Math"/>
                      </w:rPr>
                      <m:t>cot</m:t>
                    </m:r>
                  </m:fName>
                  <m:e>
                    <m:r>
                      <w:rPr>
                        <w:rFonts w:ascii="Cambria Math" w:eastAsiaTheme="minorEastAsia" w:hAnsi="Cambria Math"/>
                      </w:rPr>
                      <m:t>x</m:t>
                    </m:r>
                  </m:e>
                </m:func>
              </m:oMath>
            </m:oMathPara>
          </w:p>
        </w:tc>
      </w:tr>
      <w:tr w:rsidR="004C610F" w:rsidRPr="00644C36" w14:paraId="7D5E1F76" w14:textId="77777777" w:rsidTr="009B75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15B8C241" w14:textId="44489769" w:rsidR="007D3D3C" w:rsidRPr="00D75E94" w:rsidRDefault="001D3B67" w:rsidP="00D75E94">
            <w:pPr>
              <w:pStyle w:val="ListBullet"/>
              <w:numPr>
                <w:ilvl w:val="0"/>
                <w:numId w:val="0"/>
              </w:numPr>
              <w:rPr>
                <w:rFonts w:eastAsiaTheme="minorEastAsia"/>
                <w:b w:val="0"/>
                <w:bCs/>
              </w:rPr>
            </w:pPr>
            <m:oMathPara>
              <m:oMath>
                <m:func>
                  <m:funcPr>
                    <m:ctrlPr>
                      <w:rPr>
                        <w:rFonts w:ascii="Cambria Math" w:eastAsiaTheme="minorEastAsia" w:hAnsi="Cambria Math"/>
                        <w:b w:val="0"/>
                        <w:bCs/>
                      </w:rPr>
                    </m:ctrlPr>
                  </m:funcPr>
                  <m:fName>
                    <m:r>
                      <m:rPr>
                        <m:sty m:val="b"/>
                      </m:rPr>
                      <w:rPr>
                        <w:rFonts w:ascii="Cambria Math" w:hAnsi="Cambria Math"/>
                      </w:rPr>
                      <m:t>cot</m:t>
                    </m:r>
                  </m:fName>
                  <m:e>
                    <m:sSup>
                      <m:sSupPr>
                        <m:ctrlPr>
                          <w:rPr>
                            <w:rFonts w:ascii="Cambria Math" w:eastAsiaTheme="minorEastAsia" w:hAnsi="Cambria Math"/>
                            <w:bCs/>
                            <w:i/>
                          </w:rPr>
                        </m:ctrlPr>
                      </m:sSupPr>
                      <m:e>
                        <m:r>
                          <m:rPr>
                            <m:sty m:val="bi"/>
                          </m:rPr>
                          <w:rPr>
                            <w:rFonts w:ascii="Cambria Math" w:eastAsiaTheme="minorEastAsia" w:hAnsi="Cambria Math"/>
                          </w:rPr>
                          <m:t>x</m:t>
                        </m:r>
                        <m:ctrlPr>
                          <w:rPr>
                            <w:rFonts w:ascii="Cambria Math" w:eastAsiaTheme="minorEastAsia" w:hAnsi="Cambria Math"/>
                            <w:b w:val="0"/>
                            <w:bCs/>
                            <w:i/>
                          </w:rPr>
                        </m:ctrlPr>
                      </m:e>
                      <m:sup>
                        <m:r>
                          <m:rPr>
                            <m:sty m:val="bi"/>
                          </m:rPr>
                          <w:rPr>
                            <w:rFonts w:ascii="Cambria Math" w:eastAsiaTheme="minorEastAsia" w:hAnsi="Cambria Math"/>
                          </w:rPr>
                          <m:t>2</m:t>
                        </m:r>
                      </m:sup>
                    </m:sSup>
                  </m:e>
                </m:func>
              </m:oMath>
            </m:oMathPara>
          </w:p>
        </w:tc>
        <w:tc>
          <w:tcPr>
            <w:tcW w:w="6662" w:type="dxa"/>
            <w:hideMark/>
          </w:tcPr>
          <w:p w14:paraId="6C00FFB1" w14:textId="4B290F58" w:rsidR="007D3D3C" w:rsidRPr="00D75E94" w:rsidRDefault="001D6DFA" w:rsidP="00D75E94">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eastAsiaTheme="minorEastAsia"/>
                <w:bCs/>
              </w:rPr>
            </w:pPr>
            <m:oMathPara>
              <m:oMath>
                <m:r>
                  <w:rPr>
                    <w:rFonts w:ascii="Cambria Math" w:eastAsiaTheme="minorEastAsia" w:hAnsi="Cambria Math"/>
                  </w:rPr>
                  <m:t>-</m:t>
                </m:r>
                <m:sSup>
                  <m:sSupPr>
                    <m:ctrlPr>
                      <w:rPr>
                        <w:rFonts w:ascii="Cambria Math" w:eastAsiaTheme="minorEastAsia" w:hAnsi="Cambria Math"/>
                        <w:bCs/>
                      </w:rPr>
                    </m:ctrlPr>
                  </m:sSupPr>
                  <m:e>
                    <m:func>
                      <m:funcPr>
                        <m:ctrlPr>
                          <w:rPr>
                            <w:rFonts w:ascii="Cambria Math" w:eastAsiaTheme="minorEastAsia" w:hAnsi="Cambria Math"/>
                            <w:i/>
                          </w:rPr>
                        </m:ctrlPr>
                      </m:funcPr>
                      <m:fName>
                        <m:sSup>
                          <m:sSupPr>
                            <m:ctrlPr>
                              <w:rPr>
                                <w:rFonts w:ascii="Cambria Math" w:eastAsiaTheme="minorEastAsia" w:hAnsi="Cambria Math"/>
                              </w:rPr>
                            </m:ctrlPr>
                          </m:sSupPr>
                          <m:e>
                            <m:r>
                              <m:rPr>
                                <m:sty m:val="p"/>
                              </m:rPr>
                              <w:rPr>
                                <w:rFonts w:ascii="Cambria Math" w:eastAsiaTheme="minorEastAsia" w:hAnsi="Cambria Math"/>
                              </w:rPr>
                              <m:t>cosec</m:t>
                            </m:r>
                          </m:e>
                          <m:sup>
                            <m:r>
                              <m:rPr>
                                <m:sty m:val="p"/>
                              </m:rPr>
                              <w:rPr>
                                <w:rFonts w:ascii="Cambria Math" w:eastAsiaTheme="minorEastAsia" w:hAnsi="Cambria Math"/>
                              </w:rPr>
                              <m:t>2</m:t>
                            </m:r>
                          </m:sup>
                        </m:sSup>
                        <m:ctrlPr>
                          <w:rPr>
                            <w:rFonts w:ascii="Cambria Math" w:eastAsiaTheme="minorEastAsia" w:hAnsi="Cambria Math"/>
                          </w:rPr>
                        </m:ctrlPr>
                      </m:fName>
                      <m:e>
                        <m:r>
                          <w:rPr>
                            <w:rFonts w:ascii="Cambria Math" w:eastAsiaTheme="minorEastAsia" w:hAnsi="Cambria Math"/>
                          </w:rPr>
                          <m:t>(x</m:t>
                        </m:r>
                      </m:e>
                    </m:func>
                  </m:e>
                  <m:sup>
                    <m:r>
                      <w:rPr>
                        <w:rFonts w:ascii="Cambria Math" w:eastAsiaTheme="minorEastAsia" w:hAnsi="Cambria Math"/>
                      </w:rPr>
                      <m:t>2</m:t>
                    </m:r>
                  </m:sup>
                </m:sSup>
                <m:r>
                  <w:rPr>
                    <w:rFonts w:ascii="Cambria Math" w:eastAsiaTheme="minorEastAsia" w:hAnsi="Cambria Math"/>
                  </w:rPr>
                  <m:t>)×2x</m:t>
                </m:r>
              </m:oMath>
            </m:oMathPara>
          </w:p>
        </w:tc>
      </w:tr>
    </w:tbl>
    <w:p w14:paraId="377D5B7E" w14:textId="77777777" w:rsidR="00E00962" w:rsidRDefault="00E00962" w:rsidP="00E00962">
      <w:pPr>
        <w:pStyle w:val="Heading2"/>
      </w:pPr>
      <w:r>
        <w:lastRenderedPageBreak/>
        <w:t>References</w:t>
      </w:r>
    </w:p>
    <w:p w14:paraId="09320B07" w14:textId="77777777" w:rsidR="00A62A63" w:rsidRPr="00AE7FE3" w:rsidRDefault="00A62A63" w:rsidP="00A62A63">
      <w:pPr>
        <w:pStyle w:val="FeatureBox20"/>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5FDDD32C" w14:textId="77777777" w:rsidR="00A62A63" w:rsidRPr="00AE7FE3" w:rsidRDefault="00A62A63" w:rsidP="00A62A63">
      <w:pPr>
        <w:pStyle w:val="FeatureBox20"/>
      </w:pPr>
      <w:r w:rsidRPr="00AE7FE3">
        <w:t>Please refer to the NESA Copyright Disclaimer for more information</w:t>
      </w:r>
      <w:r>
        <w:t xml:space="preserve"> </w:t>
      </w:r>
      <w:hyperlink r:id="rId29" w:history="1">
        <w:r w:rsidRPr="005A267D">
          <w:rPr>
            <w:rStyle w:val="Hyperlink"/>
          </w:rPr>
          <w:t>https://www.nsw.gov.au/education-and-training/nesa/copyright</w:t>
        </w:r>
      </w:hyperlink>
      <w:r w:rsidRPr="00A1020E">
        <w:t>.</w:t>
      </w:r>
    </w:p>
    <w:p w14:paraId="5BFB31B3" w14:textId="77777777" w:rsidR="00A62A63" w:rsidRDefault="00A62A63" w:rsidP="00A62A63">
      <w:pPr>
        <w:pStyle w:val="FeatureBox20"/>
      </w:pPr>
      <w:r w:rsidRPr="00AE7FE3">
        <w:t xml:space="preserve">NESA holds the only official and up-to-date versions of the NSW Curriculum and syllabus documents. Please visit NESA </w:t>
      </w:r>
      <w:hyperlink r:id="rId30" w:history="1">
        <w:r w:rsidRPr="005A267D">
          <w:rPr>
            <w:rStyle w:val="Hyperlink"/>
          </w:rPr>
          <w:t>https://www.nsw.gov.au/education-and-training/nesa</w:t>
        </w:r>
      </w:hyperlink>
      <w:r w:rsidRPr="00A1020E">
        <w:t xml:space="preserve"> </w:t>
      </w:r>
      <w:r w:rsidRPr="00AE7FE3">
        <w:t xml:space="preserve">and NSW Curriculum </w:t>
      </w:r>
      <w:hyperlink r:id="rId31" w:history="1">
        <w:r>
          <w:rPr>
            <w:rStyle w:val="Hyperlink"/>
          </w:rPr>
          <w:t>https://curriculum.nsw.edu.au</w:t>
        </w:r>
      </w:hyperlink>
      <w:r w:rsidRPr="00AE7FE3">
        <w:t>.</w:t>
      </w:r>
    </w:p>
    <w:p w14:paraId="23DF6BF5" w14:textId="7C784E53" w:rsidR="00117577" w:rsidRPr="00F65716" w:rsidRDefault="00E00962" w:rsidP="007A305C">
      <w:pPr>
        <w:pStyle w:val="Imageattributioncaption"/>
      </w:pPr>
      <w:hyperlink r:id="rId32" w:history="1">
        <w:r w:rsidRPr="00E00962">
          <w:rPr>
            <w:rStyle w:val="Hyperlink"/>
            <w:szCs w:val="22"/>
          </w:rPr>
          <w:t>Mathematics Advanced 11</w:t>
        </w:r>
        <w:r w:rsidR="00A62A63">
          <w:rPr>
            <w:rStyle w:val="Hyperlink"/>
            <w:szCs w:val="22"/>
          </w:rPr>
          <w:t>–</w:t>
        </w:r>
        <w:r w:rsidRPr="00E00962">
          <w:rPr>
            <w:rStyle w:val="Hyperlink"/>
            <w:szCs w:val="22"/>
          </w:rPr>
          <w:t>12 Syllabus</w:t>
        </w:r>
      </w:hyperlink>
      <w:r w:rsidRPr="00E00962">
        <w:t xml:space="preserve"> © NSW Education Standards Authority (NESA) for and on behalf of the Crown in right of the State of New South Wales, 2024.</w:t>
      </w:r>
    </w:p>
    <w:p w14:paraId="4D3D4E6D" w14:textId="77777777" w:rsidR="00117577" w:rsidRDefault="00117577" w:rsidP="00607DF0">
      <w:pPr>
        <w:sectPr w:rsidR="00117577" w:rsidSect="00460B20">
          <w:pgSz w:w="11906" w:h="16838"/>
          <w:pgMar w:top="1134" w:right="1134" w:bottom="1134" w:left="1134" w:header="709" w:footer="709" w:gutter="0"/>
          <w:cols w:space="708"/>
          <w:titlePg/>
          <w:docGrid w:linePitch="360"/>
        </w:sectPr>
      </w:pPr>
    </w:p>
    <w:p w14:paraId="43F67CD2" w14:textId="14239F90" w:rsidR="006D6820" w:rsidRPr="003B3E41" w:rsidRDefault="006D6820" w:rsidP="006D6820">
      <w:pPr>
        <w:rPr>
          <w:rStyle w:val="Strong"/>
        </w:rPr>
      </w:pPr>
      <w:r w:rsidRPr="003B3E41">
        <w:rPr>
          <w:rStyle w:val="Strong"/>
        </w:rPr>
        <w:lastRenderedPageBreak/>
        <w:t>© State of New South Wales (Department of Education), 202</w:t>
      </w:r>
      <w:r w:rsidR="000669DB">
        <w:rPr>
          <w:rStyle w:val="Strong"/>
        </w:rPr>
        <w:t>6</w:t>
      </w:r>
    </w:p>
    <w:p w14:paraId="621F5A3B" w14:textId="77777777" w:rsidR="006D6820" w:rsidRPr="00E00962" w:rsidRDefault="006D6820" w:rsidP="009744B5">
      <w:pPr>
        <w:rPr>
          <w:szCs w:val="22"/>
        </w:rPr>
      </w:pPr>
      <w:r w:rsidRPr="00E00962">
        <w:rPr>
          <w:szCs w:val="22"/>
        </w:rPr>
        <w:t xml:space="preserve">The copyright material published in this resource is subject to the </w:t>
      </w:r>
      <w:r w:rsidRPr="00E00962">
        <w:rPr>
          <w:i/>
          <w:iCs/>
          <w:szCs w:val="22"/>
        </w:rPr>
        <w:t>Copyright Act 1968</w:t>
      </w:r>
      <w:r w:rsidRPr="00E00962">
        <w:rPr>
          <w:szCs w:val="22"/>
        </w:rPr>
        <w:t xml:space="preserve"> (Cth) and is owned by the NSW Department of Education or, where indicated, by a party other than the NSW Department of Education (third-party material).</w:t>
      </w:r>
    </w:p>
    <w:p w14:paraId="67D57062" w14:textId="77777777" w:rsidR="006D6820" w:rsidRPr="00E00962" w:rsidRDefault="006D6820" w:rsidP="006D6820">
      <w:pPr>
        <w:rPr>
          <w:szCs w:val="22"/>
        </w:rPr>
      </w:pPr>
      <w:r w:rsidRPr="00E00962">
        <w:rPr>
          <w:szCs w:val="22"/>
        </w:rPr>
        <w:t xml:space="preserve">Copyright material available in this resource and owned by the NSW Department of Education is licensed under a </w:t>
      </w:r>
      <w:hyperlink r:id="rId33" w:history="1">
        <w:r w:rsidRPr="00E00962">
          <w:rPr>
            <w:rStyle w:val="Hyperlink"/>
            <w:szCs w:val="22"/>
          </w:rPr>
          <w:t>Creative Commons Attribution 4.0 International (CC BY 4.0) license</w:t>
        </w:r>
      </w:hyperlink>
      <w:r w:rsidRPr="00E00962">
        <w:rPr>
          <w:szCs w:val="22"/>
        </w:rPr>
        <w:t>.</w:t>
      </w:r>
    </w:p>
    <w:p w14:paraId="02454F79" w14:textId="77777777" w:rsidR="006D6820" w:rsidRDefault="006D6820" w:rsidP="006D6820">
      <w:r>
        <w:t xml:space="preserve"> </w:t>
      </w:r>
      <w:r>
        <w:rPr>
          <w:noProof/>
        </w:rPr>
        <w:drawing>
          <wp:inline distT="0" distB="0" distL="0" distR="0" wp14:anchorId="3F4A1892" wp14:editId="189D68D7">
            <wp:extent cx="1228725" cy="428625"/>
            <wp:effectExtent l="0" t="0" r="9525" b="9525"/>
            <wp:docPr id="32" name="Picture 32" descr="Creative Commons Attribution licence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068FB4" w14:textId="4DC3E39D" w:rsidR="006D6820" w:rsidRPr="00E00962" w:rsidRDefault="006D6820" w:rsidP="006D6820">
      <w:pPr>
        <w:rPr>
          <w:szCs w:val="22"/>
        </w:rPr>
      </w:pPr>
      <w:r w:rsidRPr="00E00962">
        <w:rPr>
          <w:szCs w:val="22"/>
        </w:rPr>
        <w:t>This license allows you to share and adapt the material for any purpose, even commercially.</w:t>
      </w:r>
      <w:r w:rsidR="00E00962" w:rsidRPr="00E00962">
        <w:rPr>
          <w:szCs w:val="22"/>
        </w:rPr>
        <w:t xml:space="preserve"> </w:t>
      </w:r>
      <w:r w:rsidRPr="00E00962">
        <w:rPr>
          <w:szCs w:val="22"/>
        </w:rPr>
        <w:t>Attribution should be given to © State of New South Wales (Department of Education), 202</w:t>
      </w:r>
      <w:r w:rsidR="000669DB">
        <w:rPr>
          <w:szCs w:val="22"/>
        </w:rPr>
        <w:t>6</w:t>
      </w:r>
      <w:r w:rsidRPr="00E00962">
        <w:rPr>
          <w:szCs w:val="22"/>
        </w:rPr>
        <w:t>.</w:t>
      </w:r>
    </w:p>
    <w:p w14:paraId="6EC3AF74" w14:textId="77777777" w:rsidR="006D6820" w:rsidRPr="00E00962" w:rsidRDefault="006D6820" w:rsidP="006D6820">
      <w:pPr>
        <w:rPr>
          <w:szCs w:val="22"/>
        </w:rPr>
      </w:pPr>
      <w:r w:rsidRPr="00E00962">
        <w:rPr>
          <w:szCs w:val="22"/>
        </w:rPr>
        <w:t>Material in this resource not available under a Creative Commons license:</w:t>
      </w:r>
    </w:p>
    <w:p w14:paraId="642ED56C" w14:textId="77777777" w:rsidR="006D6820" w:rsidRPr="00E00962" w:rsidRDefault="006D6820" w:rsidP="000B1180">
      <w:pPr>
        <w:pStyle w:val="ListBullet"/>
        <w:numPr>
          <w:ilvl w:val="0"/>
          <w:numId w:val="1"/>
        </w:numPr>
        <w:rPr>
          <w:szCs w:val="22"/>
        </w:rPr>
      </w:pPr>
      <w:r w:rsidRPr="00E00962">
        <w:rPr>
          <w:szCs w:val="22"/>
        </w:rPr>
        <w:t>the NSW Department of Education logo, other logos and trademark-protected material</w:t>
      </w:r>
    </w:p>
    <w:p w14:paraId="73BE79CE" w14:textId="77777777" w:rsidR="006D6820" w:rsidRPr="00E00962" w:rsidRDefault="006D6820" w:rsidP="000B1180">
      <w:pPr>
        <w:pStyle w:val="ListBullet"/>
        <w:numPr>
          <w:ilvl w:val="0"/>
          <w:numId w:val="1"/>
        </w:numPr>
        <w:rPr>
          <w:szCs w:val="22"/>
        </w:rPr>
      </w:pPr>
      <w:r w:rsidRPr="00E00962">
        <w:rPr>
          <w:szCs w:val="22"/>
        </w:rPr>
        <w:t>material owned by a third party that has been reproduced with permission. You will need to obtain permission from the third party to reuse its material.</w:t>
      </w:r>
    </w:p>
    <w:p w14:paraId="6D53D16A" w14:textId="77777777" w:rsidR="006D6820" w:rsidRPr="00E00962" w:rsidRDefault="006D6820" w:rsidP="00E00962">
      <w:pPr>
        <w:pStyle w:val="FeatureBox2"/>
        <w:rPr>
          <w:rStyle w:val="Strong"/>
          <w:szCs w:val="22"/>
        </w:rPr>
      </w:pPr>
      <w:r w:rsidRPr="00E00962">
        <w:rPr>
          <w:rStyle w:val="Strong"/>
          <w:szCs w:val="22"/>
        </w:rPr>
        <w:t>Links to third-party material and websites</w:t>
      </w:r>
    </w:p>
    <w:p w14:paraId="4395B9D5" w14:textId="77777777" w:rsidR="006D6820" w:rsidRPr="00E00962" w:rsidRDefault="006D6820" w:rsidP="00E00962">
      <w:pPr>
        <w:pStyle w:val="FeatureBox2"/>
        <w:rPr>
          <w:szCs w:val="22"/>
        </w:rPr>
      </w:pPr>
      <w:r w:rsidRPr="00E00962">
        <w:rPr>
          <w:szCs w:val="22"/>
        </w:rP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06F0A0" w14:textId="77777777" w:rsidR="004D0640" w:rsidRPr="00E00962" w:rsidRDefault="006D6820" w:rsidP="00E00962">
      <w:pPr>
        <w:pStyle w:val="FeatureBox2"/>
        <w:rPr>
          <w:szCs w:val="22"/>
        </w:rPr>
      </w:pPr>
      <w:r w:rsidRPr="00E00962">
        <w:rPr>
          <w:szCs w:val="22"/>
        </w:rP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00962">
        <w:rPr>
          <w:i/>
          <w:iCs/>
          <w:szCs w:val="22"/>
        </w:rPr>
        <w:t>Copyright Act 1968</w:t>
      </w:r>
      <w:r w:rsidRPr="00E00962">
        <w:rPr>
          <w:szCs w:val="22"/>
        </w:rPr>
        <w:t xml:space="preserve"> (Cth). The department accepts no responsibility for content on third-party websites.</w:t>
      </w:r>
    </w:p>
    <w:sectPr w:rsidR="004D0640" w:rsidRPr="00E00962" w:rsidSect="00F15535">
      <w:headerReference w:type="first" r:id="rId35"/>
      <w:footerReference w:type="first" r:id="rId36"/>
      <w:pgSz w:w="11906" w:h="16838"/>
      <w:pgMar w:top="1134" w:right="1134" w:bottom="1134" w:left="1134" w:header="709" w:footer="5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D9DF38" w14:textId="77777777" w:rsidR="001D3B67" w:rsidRDefault="001D3B67" w:rsidP="00843DF5">
      <w:r>
        <w:separator/>
      </w:r>
    </w:p>
    <w:p w14:paraId="2A557483" w14:textId="77777777" w:rsidR="001D3B67" w:rsidRDefault="001D3B67" w:rsidP="00843DF5"/>
    <w:p w14:paraId="2B638129" w14:textId="77777777" w:rsidR="001D3B67" w:rsidRDefault="001D3B67" w:rsidP="00843DF5"/>
  </w:endnote>
  <w:endnote w:type="continuationSeparator" w:id="0">
    <w:p w14:paraId="05B3D46B" w14:textId="77777777" w:rsidR="001D3B67" w:rsidRDefault="001D3B67" w:rsidP="00843DF5">
      <w:r>
        <w:continuationSeparator/>
      </w:r>
    </w:p>
    <w:p w14:paraId="5EE8B6D4" w14:textId="77777777" w:rsidR="001D3B67" w:rsidRDefault="001D3B67" w:rsidP="00843DF5"/>
    <w:p w14:paraId="20BAD86E" w14:textId="77777777" w:rsidR="001D3B67" w:rsidRDefault="001D3B67"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altName w:val="Calibri"/>
    <w:panose1 w:val="00000000000000000000"/>
    <w:charset w:val="00"/>
    <w:family w:val="auto"/>
    <w:pitch w:val="variable"/>
    <w:sig w:usb0="A00000FF" w:usb1="4000205B" w:usb2="00000000" w:usb3="00000000" w:csb0="00000193" w:csb1="00000000"/>
    <w:embedRegular r:id="rId1" w:fontKey="{FECE9F3A-375F-4A62-AD2C-CC4DC245FDF9}"/>
    <w:embedBold r:id="rId2" w:fontKey="{B1C59329-5BA7-4674-BEB2-4622BCBEE35C}"/>
    <w:embedItalic r:id="rId3" w:fontKey="{02239056-651F-43B2-9DDD-D29715506CF3}"/>
    <w:embedBoldItalic r:id="rId4" w:fontKey="{B24FF662-6CBB-4223-A4E0-DDAFFAA6D4B9}"/>
  </w:font>
  <w:font w:name="Public Sans SemiBold">
    <w:panose1 w:val="00000000000000000000"/>
    <w:charset w:val="00"/>
    <w:family w:val="auto"/>
    <w:pitch w:val="variable"/>
    <w:sig w:usb0="A00000FF" w:usb1="4000205B" w:usb2="00000000" w:usb3="00000000" w:csb0="00000193" w:csb1="00000000"/>
    <w:embedRegular r:id="rId5" w:fontKey="{2AC792B6-832F-4E2B-9405-97BF1572BE8B}"/>
  </w:font>
  <w:font w:name="Cambria Math">
    <w:panose1 w:val="02040503050406030204"/>
    <w:charset w:val="00"/>
    <w:family w:val="roman"/>
    <w:pitch w:val="variable"/>
    <w:sig w:usb0="E00006FF" w:usb1="420024FF" w:usb2="02000000" w:usb3="00000000" w:csb0="0000019F" w:csb1="00000000"/>
    <w:embedRegular r:id="rId6" w:fontKey="{32BDEAD3-8B0F-43C0-8DDE-AB0D0C74C5BF}"/>
    <w:embedBold r:id="rId7" w:fontKey="{7E17DCE0-0013-4D22-8613-3FCE0AC4CE16}"/>
    <w:embedItalic r:id="rId8" w:fontKey="{F5112B3C-77B5-48F1-BA44-8E4186CF8BF5}"/>
    <w:embedBoldItalic r:id="rId9" w:fontKey="{F3E29D04-262B-45F4-9B65-B87279614A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008C" w14:textId="77777777" w:rsidR="00DF204D" w:rsidRPr="00C8550E" w:rsidRDefault="00DF204D" w:rsidP="00DF204D">
    <w:pPr>
      <w:pStyle w:val="Footer"/>
    </w:pPr>
    <w:r>
      <w:t xml:space="preserve">© NSW Department of Education, </w:t>
    </w:r>
    <w:r w:rsidRPr="00C8550E">
      <w:t>Jun-26</w:t>
    </w:r>
    <w:r>
      <w:ptab w:relativeTo="margin" w:alignment="right" w:leader="none"/>
    </w:r>
    <w:r>
      <w:rPr>
        <w:b/>
        <w:noProof/>
        <w:sz w:val="28"/>
        <w:szCs w:val="28"/>
      </w:rPr>
      <w:drawing>
        <wp:inline distT="0" distB="0" distL="0" distR="0" wp14:anchorId="0B8AD1B4" wp14:editId="679BADDF">
          <wp:extent cx="571500" cy="190500"/>
          <wp:effectExtent l="0" t="0" r="0" b="0"/>
          <wp:docPr id="1323599203" name="Picture 132359920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2D4D0" w14:textId="77777777" w:rsidR="009B3D61" w:rsidRPr="0042629E" w:rsidRDefault="008A353C" w:rsidP="002E5355">
    <w:pPr>
      <w:pStyle w:val="Logo"/>
    </w:pPr>
    <w:r w:rsidRPr="0042629E">
      <w:t>education.nsw.gov.au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703D2" w14:textId="77777777" w:rsidR="00DF204D" w:rsidRPr="00C8550E" w:rsidRDefault="00DF204D" w:rsidP="00DF204D">
    <w:pPr>
      <w:pStyle w:val="Footer"/>
    </w:pPr>
    <w:r>
      <w:t xml:space="preserve">© NSW Department of Education, </w:t>
    </w:r>
    <w:r w:rsidRPr="00C8550E">
      <w:t>Jun-26</w:t>
    </w:r>
    <w:r>
      <w:ptab w:relativeTo="margin" w:alignment="right" w:leader="none"/>
    </w:r>
    <w:r>
      <w:rPr>
        <w:b/>
        <w:noProof/>
        <w:sz w:val="28"/>
        <w:szCs w:val="28"/>
      </w:rPr>
      <w:drawing>
        <wp:inline distT="0" distB="0" distL="0" distR="0" wp14:anchorId="09EA6A55" wp14:editId="00FDE698">
          <wp:extent cx="571500" cy="190500"/>
          <wp:effectExtent l="0" t="0" r="0" b="0"/>
          <wp:docPr id="1035638235" name="Picture 103563823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5F8E5" w14:textId="2B914739" w:rsidR="003B3E41" w:rsidRPr="009B05C3" w:rsidRDefault="00F15535" w:rsidP="00300A75">
    <w:pPr>
      <w:pStyle w:val="Header"/>
    </w:pPr>
    <w:r>
      <w:t xml:space="preserve">© NSW Department of Education, </w:t>
    </w:r>
    <w:r>
      <w:fldChar w:fldCharType="begin"/>
    </w:r>
    <w:r>
      <w:instrText xml:space="preserve"> DATE  \@ "MMM-yy"  \* MERGEFORMAT </w:instrText>
    </w:r>
    <w:r>
      <w:fldChar w:fldCharType="separate"/>
    </w:r>
    <w:r w:rsidR="00F10924">
      <w:t>Jun-26</w:t>
    </w:r>
    <w:r>
      <w:fldChar w:fldCharType="end"/>
    </w:r>
    <w:r>
      <w:ptab w:relativeTo="margin" w:alignment="right" w:leader="none"/>
    </w:r>
    <w:r>
      <w:t xml:space="preserve"> </w:t>
    </w:r>
    <w:r>
      <w:rPr>
        <w:b/>
      </w:rPr>
      <w:drawing>
        <wp:inline distT="0" distB="0" distL="0" distR="0" wp14:anchorId="01C49A04" wp14:editId="6E552EAB">
          <wp:extent cx="571500" cy="190500"/>
          <wp:effectExtent l="0" t="0" r="0" b="0"/>
          <wp:docPr id="1585407956" name="Picture 1585407956" descr="Creative Commons Attribution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c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E6D5FB" w14:textId="77777777" w:rsidR="001D3B67" w:rsidRDefault="001D3B67" w:rsidP="00843DF5">
      <w:r>
        <w:separator/>
      </w:r>
    </w:p>
    <w:p w14:paraId="22ABCBF6" w14:textId="77777777" w:rsidR="001D3B67" w:rsidRDefault="001D3B67" w:rsidP="00843DF5"/>
    <w:p w14:paraId="33BC64AD" w14:textId="77777777" w:rsidR="001D3B67" w:rsidRDefault="001D3B67" w:rsidP="00843DF5"/>
  </w:footnote>
  <w:footnote w:type="continuationSeparator" w:id="0">
    <w:p w14:paraId="0640B313" w14:textId="77777777" w:rsidR="001D3B67" w:rsidRDefault="001D3B67" w:rsidP="00843DF5">
      <w:r>
        <w:continuationSeparator/>
      </w:r>
    </w:p>
    <w:p w14:paraId="7B22A32F" w14:textId="77777777" w:rsidR="001D3B67" w:rsidRDefault="001D3B67" w:rsidP="00843DF5"/>
    <w:p w14:paraId="7ADB469E" w14:textId="77777777" w:rsidR="001D3B67" w:rsidRDefault="001D3B67"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987D1" w14:textId="574F5E02" w:rsidR="00F15535" w:rsidRDefault="00502915" w:rsidP="00460B20">
    <w:pPr>
      <w:pStyle w:val="Documentname0"/>
    </w:pPr>
    <w:r w:rsidRPr="00502915">
      <w:t>Differentiating cosecant, secant and cotangent functions</w:t>
    </w:r>
    <w:r w:rsidR="003D7BAC">
      <w:t xml:space="preserve"> </w:t>
    </w:r>
    <w:r w:rsidR="00F15535" w:rsidRPr="0042629E">
      <w:t xml:space="preserve">| </w:t>
    </w:r>
    <w:r w:rsidR="00F15535" w:rsidRPr="0042629E">
      <w:fldChar w:fldCharType="begin"/>
    </w:r>
    <w:r w:rsidR="00F15535" w:rsidRPr="0042629E">
      <w:instrText xml:space="preserve"> PAGE   \* MERGEFORMAT </w:instrText>
    </w:r>
    <w:r w:rsidR="00F15535" w:rsidRPr="0042629E">
      <w:fldChar w:fldCharType="separate"/>
    </w:r>
    <w:r w:rsidR="00F15535">
      <w:t>2</w:t>
    </w:r>
    <w:r w:rsidR="00F15535" w:rsidRPr="0042629E">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B0E2F" w14:textId="2F074FFD" w:rsidR="003B3E41" w:rsidRPr="00333EF0" w:rsidRDefault="00460B20" w:rsidP="00460B20">
    <w:pPr>
      <w:pStyle w:val="Header"/>
    </w:pPr>
    <w:r w:rsidRPr="009D43DD">
      <mc:AlternateContent>
        <mc:Choice Requires="wps">
          <w:drawing>
            <wp:anchor distT="0" distB="0" distL="114300" distR="114300" simplePos="0" relativeHeight="251660289" behindDoc="1" locked="0" layoutInCell="1" allowOverlap="1" wp14:anchorId="378D277F" wp14:editId="3D31149E">
              <wp:simplePos x="0" y="0"/>
              <wp:positionH relativeFrom="column">
                <wp:posOffset>-2542540</wp:posOffset>
              </wp:positionH>
              <wp:positionV relativeFrom="paragraph">
                <wp:posOffset>-450215</wp:posOffset>
              </wp:positionV>
              <wp:extent cx="12587844" cy="2711450"/>
              <wp:effectExtent l="0" t="0" r="4445" b="0"/>
              <wp:wrapNone/>
              <wp:docPr id="1712421825" name="Rectangle 17124218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E2ACDA" w14:textId="77777777" w:rsidR="00460B20" w:rsidRDefault="00460B20" w:rsidP="00460B2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D277F" id="Rectangle 1712421825" o:spid="_x0000_s1026" alt="&quot;&quot;" style="position:absolute;margin-left:-200.2pt;margin-top:-35.45pt;width:991.15pt;height:213.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27E2ACDA" w14:textId="77777777" w:rsidR="00460B20" w:rsidRDefault="00460B20" w:rsidP="00460B20"/>
                </w:txbxContent>
              </v:textbox>
            </v:rect>
          </w:pict>
        </mc:Fallback>
      </mc:AlternateContent>
    </w:r>
    <w:r w:rsidRPr="009D43DD">
      <w:t>NSW Department of Education</w:t>
    </w:r>
    <w:r w:rsidRPr="009D43DD">
      <w:ptab w:relativeTo="margin" w:alignment="right" w:leader="none"/>
    </w:r>
    <w:r w:rsidRPr="008426B6">
      <w:drawing>
        <wp:inline distT="0" distB="0" distL="0" distR="0" wp14:anchorId="1EF0D74E" wp14:editId="18808003">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00300A75">
      <mc:AlternateContent>
        <mc:Choice Requires="wps">
          <w:drawing>
            <wp:anchor distT="0" distB="0" distL="114300" distR="114300" simplePos="0" relativeHeight="251658241" behindDoc="1" locked="0" layoutInCell="1" allowOverlap="1" wp14:anchorId="4C7E6364" wp14:editId="27B7CD18">
              <wp:simplePos x="0" y="0"/>
              <wp:positionH relativeFrom="page">
                <wp:posOffset>0</wp:posOffset>
              </wp:positionH>
              <wp:positionV relativeFrom="page">
                <wp:posOffset>0</wp:posOffset>
              </wp:positionV>
              <wp:extent cx="7560000" cy="2616200"/>
              <wp:effectExtent l="0" t="0" r="3175" b="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616200"/>
                      </a:xfrm>
                      <a:prstGeom prst="rect">
                        <a:avLst/>
                      </a:prstGeom>
                      <a:solidFill>
                        <a:srgbClr val="CBED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E629C" id="Rectangle 5" o:spid="_x0000_s1026" alt="&quot;&quot;" style="position:absolute;margin-left:0;margin-top:0;width:595.3pt;height:206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" fillcolor="#cbedfd" stroked="f" strokeweight="1pt">
              <w10:wrap anchorx="page" anchory="page"/>
            </v:rect>
          </w:pict>
        </mc:Fallback>
      </mc:AlternateContent>
    </w:r>
    <w:r w:rsidR="0099399A" w:rsidRPr="006A0DDD">
      <mc:AlternateContent>
        <mc:Choice Requires="wps">
          <w:drawing>
            <wp:anchor distT="0" distB="0" distL="114300" distR="114300" simplePos="0" relativeHeight="251658240" behindDoc="1" locked="0" layoutInCell="1" allowOverlap="1" wp14:anchorId="5143DC6C" wp14:editId="336BF8BF">
              <wp:simplePos x="0" y="0"/>
              <wp:positionH relativeFrom="column">
                <wp:posOffset>-2539110</wp:posOffset>
              </wp:positionH>
              <wp:positionV relativeFrom="paragraph">
                <wp:posOffset>-493205</wp:posOffset>
              </wp:positionV>
              <wp:extent cx="12587605" cy="716915"/>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605" cy="7169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EC3E33" w14:textId="77777777" w:rsidR="0099399A" w:rsidRPr="00A64DAF" w:rsidRDefault="0099399A" w:rsidP="00A64DAF">
                          <w:pPr>
                            <w:pStyle w:val="Head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3DC6C" id="Rectangle 6" o:spid="_x0000_s1027" alt="&quot;&quot;" style="position:absolute;margin-left:-199.95pt;margin-top:-38.85pt;width:991.15pt;height:5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" filled="f" stroked="f" strokeweight="1pt">
              <v:textbox>
                <w:txbxContent>
                  <w:p w14:paraId="54EC3E33" w14:textId="77777777" w:rsidR="0099399A" w:rsidRPr="00A64DAF" w:rsidRDefault="0099399A" w:rsidP="00A64DAF">
                    <w:pPr>
                      <w:pStyle w:val="Heade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1A1F8" w14:textId="5B5AC15B" w:rsidR="004A781E" w:rsidRPr="00502915" w:rsidRDefault="00502915" w:rsidP="00460B20">
    <w:pPr>
      <w:pStyle w:val="Documentname0"/>
    </w:pPr>
    <w:r w:rsidRPr="00502915">
      <w:t>Differentiating cosecant, secant and cotangent functions</w:t>
    </w:r>
    <w:r w:rsidR="00DF204D">
      <w:t xml:space="preserve"> </w:t>
    </w:r>
    <w:r w:rsidRPr="0042629E">
      <w:t xml:space="preserve">| </w:t>
    </w:r>
    <w:r w:rsidRPr="0042629E">
      <w:fldChar w:fldCharType="begin"/>
    </w:r>
    <w:r w:rsidRPr="0042629E">
      <w:instrText xml:space="preserve"> PAGE   \* MERGEFORMAT </w:instrText>
    </w:r>
    <w:r w:rsidRPr="0042629E">
      <w:fldChar w:fldCharType="separate"/>
    </w:r>
    <w:r>
      <w:t>4</w:t>
    </w:r>
    <w:r w:rsidRPr="0042629E">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A62AF" w14:textId="77777777" w:rsidR="003B3E41" w:rsidRPr="00E1090C" w:rsidRDefault="003B3E41" w:rsidP="00E1090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2AE29582"/>
    <w:lvl w:ilvl="0">
      <w:start w:val="1"/>
      <w:numFmt w:val="lowerRoman"/>
      <w:lvlText w:val="%1."/>
      <w:lvlJc w:val="right"/>
      <w:pPr>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22272B" w:themeColor="text1"/>
        <w:sz w:val="22"/>
      </w:rPr>
    </w:lvl>
  </w:abstractNum>
  <w:abstractNum w:abstractNumId="2" w15:restartNumberingAfterBreak="0">
    <w:nsid w:val="FFFFFF88"/>
    <w:multiLevelType w:val="singleLevel"/>
    <w:tmpl w:val="910E5992"/>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C096ABD2"/>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1264DD5"/>
    <w:multiLevelType w:val="hybridMultilevel"/>
    <w:tmpl w:val="4B3EE44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5" w15:restartNumberingAfterBreak="0">
    <w:nsid w:val="048C2C8D"/>
    <w:multiLevelType w:val="multilevel"/>
    <w:tmpl w:val="9F66B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AF4AB6"/>
    <w:multiLevelType w:val="multilevel"/>
    <w:tmpl w:val="C3B22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5079C9"/>
    <w:multiLevelType w:val="multilevel"/>
    <w:tmpl w:val="AE185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8E83312"/>
    <w:multiLevelType w:val="multilevel"/>
    <w:tmpl w:val="F44CC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E28218C"/>
    <w:multiLevelType w:val="multilevel"/>
    <w:tmpl w:val="416E7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9A603B"/>
    <w:multiLevelType w:val="multilevel"/>
    <w:tmpl w:val="EC9E0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A9D1548"/>
    <w:multiLevelType w:val="multilevel"/>
    <w:tmpl w:val="57CC7E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C183F24"/>
    <w:multiLevelType w:val="multilevel"/>
    <w:tmpl w:val="D9726B4C"/>
    <w:lvl w:ilvl="0">
      <w:start w:val="1"/>
      <w:numFmt w:val="decimal"/>
      <w:pStyle w:val="ListNumber"/>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7C71AFA"/>
    <w:multiLevelType w:val="hybridMultilevel"/>
    <w:tmpl w:val="1B3AFEE8"/>
    <w:lvl w:ilvl="0" w:tplc="BAAE5F48">
      <w:start w:val="1"/>
      <w:numFmt w:val="bullet"/>
      <w:lvlText w:val="•"/>
      <w:lvlJc w:val="left"/>
      <w:pPr>
        <w:tabs>
          <w:tab w:val="num" w:pos="720"/>
        </w:tabs>
        <w:ind w:left="720" w:hanging="360"/>
      </w:pPr>
      <w:rPr>
        <w:rFonts w:ascii="Arial" w:hAnsi="Arial" w:hint="default"/>
      </w:rPr>
    </w:lvl>
    <w:lvl w:ilvl="1" w:tplc="C95A064A" w:tentative="1">
      <w:start w:val="1"/>
      <w:numFmt w:val="bullet"/>
      <w:lvlText w:val="•"/>
      <w:lvlJc w:val="left"/>
      <w:pPr>
        <w:tabs>
          <w:tab w:val="num" w:pos="1440"/>
        </w:tabs>
        <w:ind w:left="1440" w:hanging="360"/>
      </w:pPr>
      <w:rPr>
        <w:rFonts w:ascii="Arial" w:hAnsi="Arial" w:hint="default"/>
      </w:rPr>
    </w:lvl>
    <w:lvl w:ilvl="2" w:tplc="953A640A" w:tentative="1">
      <w:start w:val="1"/>
      <w:numFmt w:val="bullet"/>
      <w:lvlText w:val="•"/>
      <w:lvlJc w:val="left"/>
      <w:pPr>
        <w:tabs>
          <w:tab w:val="num" w:pos="2160"/>
        </w:tabs>
        <w:ind w:left="2160" w:hanging="360"/>
      </w:pPr>
      <w:rPr>
        <w:rFonts w:ascii="Arial" w:hAnsi="Arial" w:hint="default"/>
      </w:rPr>
    </w:lvl>
    <w:lvl w:ilvl="3" w:tplc="4756FE44" w:tentative="1">
      <w:start w:val="1"/>
      <w:numFmt w:val="bullet"/>
      <w:lvlText w:val="•"/>
      <w:lvlJc w:val="left"/>
      <w:pPr>
        <w:tabs>
          <w:tab w:val="num" w:pos="2880"/>
        </w:tabs>
        <w:ind w:left="2880" w:hanging="360"/>
      </w:pPr>
      <w:rPr>
        <w:rFonts w:ascii="Arial" w:hAnsi="Arial" w:hint="default"/>
      </w:rPr>
    </w:lvl>
    <w:lvl w:ilvl="4" w:tplc="3766A1DC" w:tentative="1">
      <w:start w:val="1"/>
      <w:numFmt w:val="bullet"/>
      <w:lvlText w:val="•"/>
      <w:lvlJc w:val="left"/>
      <w:pPr>
        <w:tabs>
          <w:tab w:val="num" w:pos="3600"/>
        </w:tabs>
        <w:ind w:left="3600" w:hanging="360"/>
      </w:pPr>
      <w:rPr>
        <w:rFonts w:ascii="Arial" w:hAnsi="Arial" w:hint="default"/>
      </w:rPr>
    </w:lvl>
    <w:lvl w:ilvl="5" w:tplc="22EE802A" w:tentative="1">
      <w:start w:val="1"/>
      <w:numFmt w:val="bullet"/>
      <w:lvlText w:val="•"/>
      <w:lvlJc w:val="left"/>
      <w:pPr>
        <w:tabs>
          <w:tab w:val="num" w:pos="4320"/>
        </w:tabs>
        <w:ind w:left="4320" w:hanging="360"/>
      </w:pPr>
      <w:rPr>
        <w:rFonts w:ascii="Arial" w:hAnsi="Arial" w:hint="default"/>
      </w:rPr>
    </w:lvl>
    <w:lvl w:ilvl="6" w:tplc="2F1490A2" w:tentative="1">
      <w:start w:val="1"/>
      <w:numFmt w:val="bullet"/>
      <w:lvlText w:val="•"/>
      <w:lvlJc w:val="left"/>
      <w:pPr>
        <w:tabs>
          <w:tab w:val="num" w:pos="5040"/>
        </w:tabs>
        <w:ind w:left="5040" w:hanging="360"/>
      </w:pPr>
      <w:rPr>
        <w:rFonts w:ascii="Arial" w:hAnsi="Arial" w:hint="default"/>
      </w:rPr>
    </w:lvl>
    <w:lvl w:ilvl="7" w:tplc="33909274" w:tentative="1">
      <w:start w:val="1"/>
      <w:numFmt w:val="bullet"/>
      <w:lvlText w:val="•"/>
      <w:lvlJc w:val="left"/>
      <w:pPr>
        <w:tabs>
          <w:tab w:val="num" w:pos="5760"/>
        </w:tabs>
        <w:ind w:left="5760" w:hanging="360"/>
      </w:pPr>
      <w:rPr>
        <w:rFonts w:ascii="Arial" w:hAnsi="Arial" w:hint="default"/>
      </w:rPr>
    </w:lvl>
    <w:lvl w:ilvl="8" w:tplc="1952D03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0955EC1"/>
    <w:multiLevelType w:val="multilevel"/>
    <w:tmpl w:val="9EA82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0E76283"/>
    <w:multiLevelType w:val="multilevel"/>
    <w:tmpl w:val="F6024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120115D"/>
    <w:multiLevelType w:val="hybridMultilevel"/>
    <w:tmpl w:val="80BC0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B553F8"/>
    <w:multiLevelType w:val="multilevel"/>
    <w:tmpl w:val="0D387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20377CA"/>
    <w:multiLevelType w:val="multilevel"/>
    <w:tmpl w:val="A426D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69424A0F"/>
    <w:multiLevelType w:val="multilevel"/>
    <w:tmpl w:val="F1C80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79A204B"/>
    <w:multiLevelType w:val="multilevel"/>
    <w:tmpl w:val="34BEC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E224172"/>
    <w:multiLevelType w:val="multilevel"/>
    <w:tmpl w:val="C8340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75781224">
    <w:abstractNumId w:val="10"/>
  </w:num>
  <w:num w:numId="2" w16cid:durableId="275991488">
    <w:abstractNumId w:val="10"/>
  </w:num>
  <w:num w:numId="3" w16cid:durableId="1357852040">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713387571">
    <w:abstractNumId w:val="1"/>
  </w:num>
  <w:num w:numId="5" w16cid:durableId="1121412251">
    <w:abstractNumId w:val="14"/>
  </w:num>
  <w:num w:numId="6" w16cid:durableId="849680548">
    <w:abstractNumId w:val="22"/>
  </w:num>
  <w:num w:numId="7" w16cid:durableId="3222469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4650417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898166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20221085">
    <w:abstractNumId w:val="14"/>
  </w:num>
  <w:num w:numId="11" w16cid:durableId="1557742078">
    <w:abstractNumId w:val="2"/>
  </w:num>
  <w:num w:numId="12" w16cid:durableId="6874121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93784630">
    <w:abstractNumId w:val="0"/>
  </w:num>
  <w:num w:numId="14" w16cid:durableId="1131367355">
    <w:abstractNumId w:val="8"/>
  </w:num>
  <w:num w:numId="15" w16cid:durableId="20795942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46499038">
    <w:abstractNumId w:val="3"/>
  </w:num>
  <w:num w:numId="17" w16cid:durableId="1131822205">
    <w:abstractNumId w:val="19"/>
  </w:num>
  <w:num w:numId="18" w16cid:durableId="587232789">
    <w:abstractNumId w:val="12"/>
  </w:num>
  <w:num w:numId="19" w16cid:durableId="1535970047">
    <w:abstractNumId w:val="23"/>
  </w:num>
  <w:num w:numId="20" w16cid:durableId="532229525">
    <w:abstractNumId w:val="13"/>
  </w:num>
  <w:num w:numId="21" w16cid:durableId="1894346198">
    <w:abstractNumId w:val="4"/>
  </w:num>
  <w:num w:numId="22" w16cid:durableId="531772296">
    <w:abstractNumId w:val="2"/>
  </w:num>
  <w:num w:numId="23" w16cid:durableId="1048263978">
    <w:abstractNumId w:val="9"/>
  </w:num>
  <w:num w:numId="24" w16cid:durableId="1095787492">
    <w:abstractNumId w:val="20"/>
  </w:num>
  <w:num w:numId="25" w16cid:durableId="2079748376">
    <w:abstractNumId w:val="24"/>
  </w:num>
  <w:num w:numId="26" w16cid:durableId="2015764671">
    <w:abstractNumId w:val="5"/>
  </w:num>
  <w:num w:numId="27" w16cid:durableId="350839052">
    <w:abstractNumId w:val="21"/>
  </w:num>
  <w:num w:numId="28" w16cid:durableId="875582285">
    <w:abstractNumId w:val="11"/>
  </w:num>
  <w:num w:numId="29" w16cid:durableId="1184831059">
    <w:abstractNumId w:val="18"/>
  </w:num>
  <w:num w:numId="30" w16cid:durableId="1704013900">
    <w:abstractNumId w:val="25"/>
  </w:num>
  <w:num w:numId="31" w16cid:durableId="873616235">
    <w:abstractNumId w:val="7"/>
  </w:num>
  <w:num w:numId="32" w16cid:durableId="1502962867">
    <w:abstractNumId w:val="16"/>
  </w:num>
  <w:num w:numId="33" w16cid:durableId="706492310">
    <w:abstractNumId w:val="6"/>
  </w:num>
  <w:num w:numId="34" w16cid:durableId="87431711">
    <w:abstractNumId w:val="2"/>
  </w:num>
  <w:num w:numId="35" w16cid:durableId="44748007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37476448">
    <w:abstractNumId w:val="15"/>
  </w:num>
  <w:num w:numId="37" w16cid:durableId="811600858">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8" w16cid:durableId="1409114040">
    <w:abstractNumId w:val="1"/>
  </w:num>
  <w:num w:numId="39" w16cid:durableId="1626541102">
    <w:abstractNumId w:val="10"/>
  </w:num>
  <w:num w:numId="40" w16cid:durableId="1729644825">
    <w:abstractNumId w:val="22"/>
  </w:num>
  <w:num w:numId="41" w16cid:durableId="73477493">
    <w:abstractNumId w:val="22"/>
  </w:num>
  <w:num w:numId="42" w16cid:durableId="212548697">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1744"/>
    <w:rsid w:val="00003EFA"/>
    <w:rsid w:val="00004183"/>
    <w:rsid w:val="000077BF"/>
    <w:rsid w:val="00011293"/>
    <w:rsid w:val="00013FF2"/>
    <w:rsid w:val="00016702"/>
    <w:rsid w:val="00016773"/>
    <w:rsid w:val="00017B07"/>
    <w:rsid w:val="00023E1E"/>
    <w:rsid w:val="000248FF"/>
    <w:rsid w:val="000252CB"/>
    <w:rsid w:val="000257A4"/>
    <w:rsid w:val="00030FA6"/>
    <w:rsid w:val="000345C8"/>
    <w:rsid w:val="000346F1"/>
    <w:rsid w:val="00041EAD"/>
    <w:rsid w:val="00045F0D"/>
    <w:rsid w:val="000462EE"/>
    <w:rsid w:val="0004750C"/>
    <w:rsid w:val="00047862"/>
    <w:rsid w:val="00050429"/>
    <w:rsid w:val="00051080"/>
    <w:rsid w:val="000519FD"/>
    <w:rsid w:val="00051B0B"/>
    <w:rsid w:val="00053940"/>
    <w:rsid w:val="00054124"/>
    <w:rsid w:val="00054D26"/>
    <w:rsid w:val="00056616"/>
    <w:rsid w:val="00060149"/>
    <w:rsid w:val="00061453"/>
    <w:rsid w:val="00061D5B"/>
    <w:rsid w:val="0006352B"/>
    <w:rsid w:val="0006580E"/>
    <w:rsid w:val="00065F24"/>
    <w:rsid w:val="000669DB"/>
    <w:rsid w:val="00066BEA"/>
    <w:rsid w:val="000673B7"/>
    <w:rsid w:val="00070384"/>
    <w:rsid w:val="00070804"/>
    <w:rsid w:val="00072B5B"/>
    <w:rsid w:val="00072E86"/>
    <w:rsid w:val="000733A1"/>
    <w:rsid w:val="00074F0F"/>
    <w:rsid w:val="000769CC"/>
    <w:rsid w:val="00076DD8"/>
    <w:rsid w:val="00082CD4"/>
    <w:rsid w:val="00082FD3"/>
    <w:rsid w:val="00083176"/>
    <w:rsid w:val="00083209"/>
    <w:rsid w:val="000835AB"/>
    <w:rsid w:val="00085693"/>
    <w:rsid w:val="00086918"/>
    <w:rsid w:val="00092951"/>
    <w:rsid w:val="00095A7E"/>
    <w:rsid w:val="00096A0C"/>
    <w:rsid w:val="000A1D9E"/>
    <w:rsid w:val="000A3DC3"/>
    <w:rsid w:val="000A3EFE"/>
    <w:rsid w:val="000A5DDA"/>
    <w:rsid w:val="000A682F"/>
    <w:rsid w:val="000B1180"/>
    <w:rsid w:val="000B24BE"/>
    <w:rsid w:val="000C1B93"/>
    <w:rsid w:val="000C24ED"/>
    <w:rsid w:val="000C39F7"/>
    <w:rsid w:val="000C4344"/>
    <w:rsid w:val="000C5481"/>
    <w:rsid w:val="000C7141"/>
    <w:rsid w:val="000D1EB7"/>
    <w:rsid w:val="000D3BBE"/>
    <w:rsid w:val="000D5F2D"/>
    <w:rsid w:val="000D7466"/>
    <w:rsid w:val="000D7E5E"/>
    <w:rsid w:val="000E1624"/>
    <w:rsid w:val="000E3301"/>
    <w:rsid w:val="000F0244"/>
    <w:rsid w:val="000F7421"/>
    <w:rsid w:val="000F77FE"/>
    <w:rsid w:val="00103CC5"/>
    <w:rsid w:val="00103E4F"/>
    <w:rsid w:val="00105535"/>
    <w:rsid w:val="00112528"/>
    <w:rsid w:val="00113093"/>
    <w:rsid w:val="0011313C"/>
    <w:rsid w:val="001133C9"/>
    <w:rsid w:val="00114729"/>
    <w:rsid w:val="00115089"/>
    <w:rsid w:val="00115580"/>
    <w:rsid w:val="00117577"/>
    <w:rsid w:val="00120CC2"/>
    <w:rsid w:val="00121212"/>
    <w:rsid w:val="0012395F"/>
    <w:rsid w:val="00123A38"/>
    <w:rsid w:val="00125A8E"/>
    <w:rsid w:val="00125DFF"/>
    <w:rsid w:val="0012654C"/>
    <w:rsid w:val="00133C3B"/>
    <w:rsid w:val="0013445B"/>
    <w:rsid w:val="00134938"/>
    <w:rsid w:val="0014271B"/>
    <w:rsid w:val="00153D13"/>
    <w:rsid w:val="001563B0"/>
    <w:rsid w:val="001613E4"/>
    <w:rsid w:val="0017404D"/>
    <w:rsid w:val="0017408C"/>
    <w:rsid w:val="00175D9E"/>
    <w:rsid w:val="00180BFF"/>
    <w:rsid w:val="00181F54"/>
    <w:rsid w:val="00184BAD"/>
    <w:rsid w:val="00185C7D"/>
    <w:rsid w:val="00190C6F"/>
    <w:rsid w:val="0019121B"/>
    <w:rsid w:val="001A2D64"/>
    <w:rsid w:val="001A3009"/>
    <w:rsid w:val="001A3211"/>
    <w:rsid w:val="001A559D"/>
    <w:rsid w:val="001B005E"/>
    <w:rsid w:val="001B639D"/>
    <w:rsid w:val="001B7897"/>
    <w:rsid w:val="001C0997"/>
    <w:rsid w:val="001C7E97"/>
    <w:rsid w:val="001D1616"/>
    <w:rsid w:val="001D19B8"/>
    <w:rsid w:val="001D1DC2"/>
    <w:rsid w:val="001D3B67"/>
    <w:rsid w:val="001D5230"/>
    <w:rsid w:val="001D6DFA"/>
    <w:rsid w:val="001E103F"/>
    <w:rsid w:val="001E3497"/>
    <w:rsid w:val="001E666F"/>
    <w:rsid w:val="001E761A"/>
    <w:rsid w:val="001F2668"/>
    <w:rsid w:val="001F2D78"/>
    <w:rsid w:val="001F3D24"/>
    <w:rsid w:val="001F45D7"/>
    <w:rsid w:val="001F5F7B"/>
    <w:rsid w:val="001F60FC"/>
    <w:rsid w:val="00202DAA"/>
    <w:rsid w:val="002075BD"/>
    <w:rsid w:val="002105AD"/>
    <w:rsid w:val="00212569"/>
    <w:rsid w:val="00216043"/>
    <w:rsid w:val="00216244"/>
    <w:rsid w:val="002178F4"/>
    <w:rsid w:val="002227AD"/>
    <w:rsid w:val="002239B4"/>
    <w:rsid w:val="002260AE"/>
    <w:rsid w:val="00227400"/>
    <w:rsid w:val="002300CD"/>
    <w:rsid w:val="00237158"/>
    <w:rsid w:val="00240BFF"/>
    <w:rsid w:val="00242D98"/>
    <w:rsid w:val="002433AC"/>
    <w:rsid w:val="0024474D"/>
    <w:rsid w:val="00251217"/>
    <w:rsid w:val="00252D1F"/>
    <w:rsid w:val="0025592F"/>
    <w:rsid w:val="0026327B"/>
    <w:rsid w:val="00263BAC"/>
    <w:rsid w:val="0026548C"/>
    <w:rsid w:val="00266207"/>
    <w:rsid w:val="0027370C"/>
    <w:rsid w:val="002749E2"/>
    <w:rsid w:val="0027591F"/>
    <w:rsid w:val="002805BA"/>
    <w:rsid w:val="00286F59"/>
    <w:rsid w:val="00290B0B"/>
    <w:rsid w:val="00290DD3"/>
    <w:rsid w:val="002A081E"/>
    <w:rsid w:val="002A28B4"/>
    <w:rsid w:val="002A2B8C"/>
    <w:rsid w:val="002A30D8"/>
    <w:rsid w:val="002A35CF"/>
    <w:rsid w:val="002A3BA5"/>
    <w:rsid w:val="002A44F0"/>
    <w:rsid w:val="002A475D"/>
    <w:rsid w:val="002A5A26"/>
    <w:rsid w:val="002A798E"/>
    <w:rsid w:val="002B316A"/>
    <w:rsid w:val="002B35DB"/>
    <w:rsid w:val="002B50F2"/>
    <w:rsid w:val="002B75C4"/>
    <w:rsid w:val="002C07C0"/>
    <w:rsid w:val="002C1171"/>
    <w:rsid w:val="002C1F31"/>
    <w:rsid w:val="002C5799"/>
    <w:rsid w:val="002D12FA"/>
    <w:rsid w:val="002D5CAA"/>
    <w:rsid w:val="002E02F5"/>
    <w:rsid w:val="002E0623"/>
    <w:rsid w:val="002E0F19"/>
    <w:rsid w:val="002E124B"/>
    <w:rsid w:val="002E5355"/>
    <w:rsid w:val="002E539C"/>
    <w:rsid w:val="002F4941"/>
    <w:rsid w:val="002F64F5"/>
    <w:rsid w:val="002F7CFE"/>
    <w:rsid w:val="00300A75"/>
    <w:rsid w:val="00300B48"/>
    <w:rsid w:val="00301DFD"/>
    <w:rsid w:val="00302680"/>
    <w:rsid w:val="00302D61"/>
    <w:rsid w:val="00303085"/>
    <w:rsid w:val="00306C23"/>
    <w:rsid w:val="003126D5"/>
    <w:rsid w:val="00321A2F"/>
    <w:rsid w:val="003247E1"/>
    <w:rsid w:val="00326B63"/>
    <w:rsid w:val="00331079"/>
    <w:rsid w:val="003318A3"/>
    <w:rsid w:val="00331EAD"/>
    <w:rsid w:val="00333EF0"/>
    <w:rsid w:val="003355E2"/>
    <w:rsid w:val="00336214"/>
    <w:rsid w:val="00340DD9"/>
    <w:rsid w:val="00345B9E"/>
    <w:rsid w:val="0034729A"/>
    <w:rsid w:val="00360481"/>
    <w:rsid w:val="00360E17"/>
    <w:rsid w:val="0036209C"/>
    <w:rsid w:val="00366EC3"/>
    <w:rsid w:val="00370C86"/>
    <w:rsid w:val="00371F68"/>
    <w:rsid w:val="00372046"/>
    <w:rsid w:val="003726E8"/>
    <w:rsid w:val="00373552"/>
    <w:rsid w:val="00377501"/>
    <w:rsid w:val="00377FED"/>
    <w:rsid w:val="0038536D"/>
    <w:rsid w:val="00385DFB"/>
    <w:rsid w:val="00390618"/>
    <w:rsid w:val="00393389"/>
    <w:rsid w:val="0039344F"/>
    <w:rsid w:val="00394543"/>
    <w:rsid w:val="00395333"/>
    <w:rsid w:val="003959B1"/>
    <w:rsid w:val="00395A9A"/>
    <w:rsid w:val="003A0CFB"/>
    <w:rsid w:val="003A22B6"/>
    <w:rsid w:val="003A4D1E"/>
    <w:rsid w:val="003A5171"/>
    <w:rsid w:val="003A5190"/>
    <w:rsid w:val="003B0768"/>
    <w:rsid w:val="003B240E"/>
    <w:rsid w:val="003B3E41"/>
    <w:rsid w:val="003B5212"/>
    <w:rsid w:val="003B5D27"/>
    <w:rsid w:val="003C6D70"/>
    <w:rsid w:val="003D0C16"/>
    <w:rsid w:val="003D13EF"/>
    <w:rsid w:val="003D1F70"/>
    <w:rsid w:val="003D764E"/>
    <w:rsid w:val="003D7BAC"/>
    <w:rsid w:val="003E2F71"/>
    <w:rsid w:val="003E551C"/>
    <w:rsid w:val="003E5D05"/>
    <w:rsid w:val="003E6BF1"/>
    <w:rsid w:val="003F0450"/>
    <w:rsid w:val="003F0AC3"/>
    <w:rsid w:val="003F5A78"/>
    <w:rsid w:val="003F6E52"/>
    <w:rsid w:val="004008E5"/>
    <w:rsid w:val="00400ACE"/>
    <w:rsid w:val="00401084"/>
    <w:rsid w:val="004071C4"/>
    <w:rsid w:val="00407CAD"/>
    <w:rsid w:val="00407EF0"/>
    <w:rsid w:val="00412F2B"/>
    <w:rsid w:val="00413825"/>
    <w:rsid w:val="004163E6"/>
    <w:rsid w:val="004178B3"/>
    <w:rsid w:val="00425E09"/>
    <w:rsid w:val="0042629E"/>
    <w:rsid w:val="00426BF5"/>
    <w:rsid w:val="00427C86"/>
    <w:rsid w:val="00427FD0"/>
    <w:rsid w:val="00430173"/>
    <w:rsid w:val="00430D8B"/>
    <w:rsid w:val="00430F12"/>
    <w:rsid w:val="00431BE2"/>
    <w:rsid w:val="00434D71"/>
    <w:rsid w:val="004406D2"/>
    <w:rsid w:val="00442345"/>
    <w:rsid w:val="00445E12"/>
    <w:rsid w:val="0044788B"/>
    <w:rsid w:val="00451731"/>
    <w:rsid w:val="00453EC1"/>
    <w:rsid w:val="00454159"/>
    <w:rsid w:val="00456066"/>
    <w:rsid w:val="00460B20"/>
    <w:rsid w:val="004632E4"/>
    <w:rsid w:val="004662AB"/>
    <w:rsid w:val="00471A73"/>
    <w:rsid w:val="00472DE9"/>
    <w:rsid w:val="00474A98"/>
    <w:rsid w:val="00474E4B"/>
    <w:rsid w:val="00477E75"/>
    <w:rsid w:val="00480185"/>
    <w:rsid w:val="0048169E"/>
    <w:rsid w:val="0048281B"/>
    <w:rsid w:val="00485F80"/>
    <w:rsid w:val="0048642E"/>
    <w:rsid w:val="004864B9"/>
    <w:rsid w:val="00491389"/>
    <w:rsid w:val="00492E2B"/>
    <w:rsid w:val="00493236"/>
    <w:rsid w:val="004A2926"/>
    <w:rsid w:val="004A29D0"/>
    <w:rsid w:val="004A6710"/>
    <w:rsid w:val="004A725F"/>
    <w:rsid w:val="004A781E"/>
    <w:rsid w:val="004B13C5"/>
    <w:rsid w:val="004B1C6E"/>
    <w:rsid w:val="004B484F"/>
    <w:rsid w:val="004B5614"/>
    <w:rsid w:val="004B6956"/>
    <w:rsid w:val="004B723A"/>
    <w:rsid w:val="004C11A9"/>
    <w:rsid w:val="004C28DB"/>
    <w:rsid w:val="004C4B48"/>
    <w:rsid w:val="004C610F"/>
    <w:rsid w:val="004C68E7"/>
    <w:rsid w:val="004C70AE"/>
    <w:rsid w:val="004D0078"/>
    <w:rsid w:val="004D0640"/>
    <w:rsid w:val="004D0ACF"/>
    <w:rsid w:val="004D49FB"/>
    <w:rsid w:val="004D6DDF"/>
    <w:rsid w:val="004D7A4A"/>
    <w:rsid w:val="004D7F0C"/>
    <w:rsid w:val="004E1043"/>
    <w:rsid w:val="004E6E67"/>
    <w:rsid w:val="004E7AC5"/>
    <w:rsid w:val="004E7DA6"/>
    <w:rsid w:val="004F00C1"/>
    <w:rsid w:val="004F0ACA"/>
    <w:rsid w:val="004F2AC5"/>
    <w:rsid w:val="004F48DD"/>
    <w:rsid w:val="004F4906"/>
    <w:rsid w:val="004F6AF2"/>
    <w:rsid w:val="00501D29"/>
    <w:rsid w:val="00502915"/>
    <w:rsid w:val="00511863"/>
    <w:rsid w:val="005127DD"/>
    <w:rsid w:val="005128E7"/>
    <w:rsid w:val="00516345"/>
    <w:rsid w:val="005164A3"/>
    <w:rsid w:val="00520609"/>
    <w:rsid w:val="00521485"/>
    <w:rsid w:val="00521A88"/>
    <w:rsid w:val="00524374"/>
    <w:rsid w:val="00526795"/>
    <w:rsid w:val="0053395C"/>
    <w:rsid w:val="00541FBB"/>
    <w:rsid w:val="00543CF5"/>
    <w:rsid w:val="0054464B"/>
    <w:rsid w:val="00544BE8"/>
    <w:rsid w:val="005500B1"/>
    <w:rsid w:val="0055043F"/>
    <w:rsid w:val="00555D95"/>
    <w:rsid w:val="005569F6"/>
    <w:rsid w:val="005608F0"/>
    <w:rsid w:val="005610A6"/>
    <w:rsid w:val="0056197F"/>
    <w:rsid w:val="00563734"/>
    <w:rsid w:val="005649D2"/>
    <w:rsid w:val="005651B7"/>
    <w:rsid w:val="0057085F"/>
    <w:rsid w:val="005726DD"/>
    <w:rsid w:val="0057511F"/>
    <w:rsid w:val="00575B66"/>
    <w:rsid w:val="0058102D"/>
    <w:rsid w:val="00583731"/>
    <w:rsid w:val="00591724"/>
    <w:rsid w:val="0059226F"/>
    <w:rsid w:val="005934B4"/>
    <w:rsid w:val="00595551"/>
    <w:rsid w:val="005957FA"/>
    <w:rsid w:val="00595DBC"/>
    <w:rsid w:val="00597644"/>
    <w:rsid w:val="005A171B"/>
    <w:rsid w:val="005A34D4"/>
    <w:rsid w:val="005A67CA"/>
    <w:rsid w:val="005B184F"/>
    <w:rsid w:val="005B41DE"/>
    <w:rsid w:val="005B4B00"/>
    <w:rsid w:val="005B57F5"/>
    <w:rsid w:val="005B76BC"/>
    <w:rsid w:val="005B77E0"/>
    <w:rsid w:val="005C14A7"/>
    <w:rsid w:val="005C344B"/>
    <w:rsid w:val="005C590D"/>
    <w:rsid w:val="005C71A1"/>
    <w:rsid w:val="005D0140"/>
    <w:rsid w:val="005D1384"/>
    <w:rsid w:val="005D49FE"/>
    <w:rsid w:val="005E1F63"/>
    <w:rsid w:val="005E247E"/>
    <w:rsid w:val="005E4B54"/>
    <w:rsid w:val="005F0981"/>
    <w:rsid w:val="005F2FF8"/>
    <w:rsid w:val="005F4405"/>
    <w:rsid w:val="005F49D6"/>
    <w:rsid w:val="005F73E1"/>
    <w:rsid w:val="006016C6"/>
    <w:rsid w:val="00602A99"/>
    <w:rsid w:val="00605C37"/>
    <w:rsid w:val="00606AF2"/>
    <w:rsid w:val="006075F0"/>
    <w:rsid w:val="00607DF0"/>
    <w:rsid w:val="00610EBE"/>
    <w:rsid w:val="00613017"/>
    <w:rsid w:val="006166DE"/>
    <w:rsid w:val="0062081C"/>
    <w:rsid w:val="00622533"/>
    <w:rsid w:val="00624D13"/>
    <w:rsid w:val="006260CE"/>
    <w:rsid w:val="00626BBF"/>
    <w:rsid w:val="00626DAD"/>
    <w:rsid w:val="00627A57"/>
    <w:rsid w:val="00630AAD"/>
    <w:rsid w:val="006320CB"/>
    <w:rsid w:val="006333EA"/>
    <w:rsid w:val="00634F28"/>
    <w:rsid w:val="00635FDE"/>
    <w:rsid w:val="0064228E"/>
    <w:rsid w:val="0064273E"/>
    <w:rsid w:val="00643CC4"/>
    <w:rsid w:val="00644C36"/>
    <w:rsid w:val="00645712"/>
    <w:rsid w:val="006459A1"/>
    <w:rsid w:val="006459D8"/>
    <w:rsid w:val="006479B2"/>
    <w:rsid w:val="00647F0E"/>
    <w:rsid w:val="006525B4"/>
    <w:rsid w:val="00653490"/>
    <w:rsid w:val="00653E9A"/>
    <w:rsid w:val="0065759E"/>
    <w:rsid w:val="00657A7C"/>
    <w:rsid w:val="0066345F"/>
    <w:rsid w:val="00676031"/>
    <w:rsid w:val="00677835"/>
    <w:rsid w:val="00680388"/>
    <w:rsid w:val="00681214"/>
    <w:rsid w:val="006864FB"/>
    <w:rsid w:val="00687705"/>
    <w:rsid w:val="00691121"/>
    <w:rsid w:val="00691C17"/>
    <w:rsid w:val="00692059"/>
    <w:rsid w:val="006950BE"/>
    <w:rsid w:val="0069617A"/>
    <w:rsid w:val="00696410"/>
    <w:rsid w:val="00696BE7"/>
    <w:rsid w:val="006A046F"/>
    <w:rsid w:val="006A0DDD"/>
    <w:rsid w:val="006A20E1"/>
    <w:rsid w:val="006A3884"/>
    <w:rsid w:val="006B0A92"/>
    <w:rsid w:val="006B105C"/>
    <w:rsid w:val="006B3488"/>
    <w:rsid w:val="006B5778"/>
    <w:rsid w:val="006B6D50"/>
    <w:rsid w:val="006C148A"/>
    <w:rsid w:val="006C36C1"/>
    <w:rsid w:val="006C69C8"/>
    <w:rsid w:val="006D00B0"/>
    <w:rsid w:val="006D1CF3"/>
    <w:rsid w:val="006D25A6"/>
    <w:rsid w:val="006D2786"/>
    <w:rsid w:val="006D6820"/>
    <w:rsid w:val="006E4A84"/>
    <w:rsid w:val="006E54D3"/>
    <w:rsid w:val="006E5803"/>
    <w:rsid w:val="006E7C07"/>
    <w:rsid w:val="006F1CF4"/>
    <w:rsid w:val="006F2984"/>
    <w:rsid w:val="006F6088"/>
    <w:rsid w:val="006F6326"/>
    <w:rsid w:val="006F6689"/>
    <w:rsid w:val="00700603"/>
    <w:rsid w:val="0070404E"/>
    <w:rsid w:val="0070409D"/>
    <w:rsid w:val="007042BC"/>
    <w:rsid w:val="00704744"/>
    <w:rsid w:val="007053B8"/>
    <w:rsid w:val="007165EC"/>
    <w:rsid w:val="00717237"/>
    <w:rsid w:val="00721D3B"/>
    <w:rsid w:val="0072237C"/>
    <w:rsid w:val="00722435"/>
    <w:rsid w:val="0072638E"/>
    <w:rsid w:val="0073031D"/>
    <w:rsid w:val="00733F8C"/>
    <w:rsid w:val="00734650"/>
    <w:rsid w:val="0073623B"/>
    <w:rsid w:val="007401C0"/>
    <w:rsid w:val="0074259A"/>
    <w:rsid w:val="00750C48"/>
    <w:rsid w:val="0075124A"/>
    <w:rsid w:val="00751B57"/>
    <w:rsid w:val="00752D79"/>
    <w:rsid w:val="00752ED5"/>
    <w:rsid w:val="0075358B"/>
    <w:rsid w:val="00754356"/>
    <w:rsid w:val="007564F8"/>
    <w:rsid w:val="007608F8"/>
    <w:rsid w:val="00761509"/>
    <w:rsid w:val="00761AB1"/>
    <w:rsid w:val="00762D7A"/>
    <w:rsid w:val="00763EBC"/>
    <w:rsid w:val="00765DB7"/>
    <w:rsid w:val="0076669D"/>
    <w:rsid w:val="00766D19"/>
    <w:rsid w:val="00767CA4"/>
    <w:rsid w:val="007708E2"/>
    <w:rsid w:val="007716FB"/>
    <w:rsid w:val="0077213F"/>
    <w:rsid w:val="00773CDB"/>
    <w:rsid w:val="00776DCF"/>
    <w:rsid w:val="00777268"/>
    <w:rsid w:val="00780FF7"/>
    <w:rsid w:val="00790DA2"/>
    <w:rsid w:val="007936BC"/>
    <w:rsid w:val="00794E9C"/>
    <w:rsid w:val="0079523E"/>
    <w:rsid w:val="007953A8"/>
    <w:rsid w:val="00795EF0"/>
    <w:rsid w:val="00796499"/>
    <w:rsid w:val="0079731B"/>
    <w:rsid w:val="007A305C"/>
    <w:rsid w:val="007A66E1"/>
    <w:rsid w:val="007A6B6A"/>
    <w:rsid w:val="007B020C"/>
    <w:rsid w:val="007B4058"/>
    <w:rsid w:val="007B523A"/>
    <w:rsid w:val="007B77F7"/>
    <w:rsid w:val="007C007B"/>
    <w:rsid w:val="007C0684"/>
    <w:rsid w:val="007C40DD"/>
    <w:rsid w:val="007C4870"/>
    <w:rsid w:val="007C5D33"/>
    <w:rsid w:val="007C61E6"/>
    <w:rsid w:val="007C63BB"/>
    <w:rsid w:val="007D01AC"/>
    <w:rsid w:val="007D170D"/>
    <w:rsid w:val="007D3D3C"/>
    <w:rsid w:val="007D56C3"/>
    <w:rsid w:val="007E03A0"/>
    <w:rsid w:val="007E20E5"/>
    <w:rsid w:val="007E58CD"/>
    <w:rsid w:val="007E6A58"/>
    <w:rsid w:val="007F066A"/>
    <w:rsid w:val="007F159F"/>
    <w:rsid w:val="007F27F8"/>
    <w:rsid w:val="007F2DE9"/>
    <w:rsid w:val="007F6BE6"/>
    <w:rsid w:val="007F76DC"/>
    <w:rsid w:val="007F7A2F"/>
    <w:rsid w:val="008017EE"/>
    <w:rsid w:val="00801971"/>
    <w:rsid w:val="0080248A"/>
    <w:rsid w:val="00804F58"/>
    <w:rsid w:val="00806ECB"/>
    <w:rsid w:val="008073B1"/>
    <w:rsid w:val="0081038A"/>
    <w:rsid w:val="00810D93"/>
    <w:rsid w:val="00813A43"/>
    <w:rsid w:val="008203F3"/>
    <w:rsid w:val="008218AF"/>
    <w:rsid w:val="008242EB"/>
    <w:rsid w:val="008243CA"/>
    <w:rsid w:val="00824F5A"/>
    <w:rsid w:val="00826C6F"/>
    <w:rsid w:val="008356FB"/>
    <w:rsid w:val="008361D5"/>
    <w:rsid w:val="00836838"/>
    <w:rsid w:val="00837B26"/>
    <w:rsid w:val="008426B6"/>
    <w:rsid w:val="00842B84"/>
    <w:rsid w:val="00843DF5"/>
    <w:rsid w:val="00847621"/>
    <w:rsid w:val="0085574A"/>
    <w:rsid w:val="008559F3"/>
    <w:rsid w:val="00855E96"/>
    <w:rsid w:val="00856518"/>
    <w:rsid w:val="00856CA3"/>
    <w:rsid w:val="00862930"/>
    <w:rsid w:val="0086423C"/>
    <w:rsid w:val="00864528"/>
    <w:rsid w:val="00865BC1"/>
    <w:rsid w:val="008667EF"/>
    <w:rsid w:val="008728EF"/>
    <w:rsid w:val="00872E16"/>
    <w:rsid w:val="0087496A"/>
    <w:rsid w:val="00877024"/>
    <w:rsid w:val="00880C51"/>
    <w:rsid w:val="008819A8"/>
    <w:rsid w:val="00881B8B"/>
    <w:rsid w:val="00881ED0"/>
    <w:rsid w:val="00884C7D"/>
    <w:rsid w:val="0088506A"/>
    <w:rsid w:val="00890EEE"/>
    <w:rsid w:val="0089316E"/>
    <w:rsid w:val="0089492A"/>
    <w:rsid w:val="008A0F42"/>
    <w:rsid w:val="008A353C"/>
    <w:rsid w:val="008A4CF6"/>
    <w:rsid w:val="008B1946"/>
    <w:rsid w:val="008B25DD"/>
    <w:rsid w:val="008B57BB"/>
    <w:rsid w:val="008C480A"/>
    <w:rsid w:val="008D5C37"/>
    <w:rsid w:val="008D7AE0"/>
    <w:rsid w:val="008E3DE9"/>
    <w:rsid w:val="008E4202"/>
    <w:rsid w:val="008E492B"/>
    <w:rsid w:val="008E4E66"/>
    <w:rsid w:val="008F4797"/>
    <w:rsid w:val="00904BC8"/>
    <w:rsid w:val="00905A42"/>
    <w:rsid w:val="009100A6"/>
    <w:rsid w:val="009107ED"/>
    <w:rsid w:val="00912D46"/>
    <w:rsid w:val="009138BF"/>
    <w:rsid w:val="00915B46"/>
    <w:rsid w:val="009203E3"/>
    <w:rsid w:val="00921510"/>
    <w:rsid w:val="00921FDC"/>
    <w:rsid w:val="00925EFF"/>
    <w:rsid w:val="0092614F"/>
    <w:rsid w:val="0093515E"/>
    <w:rsid w:val="0093679E"/>
    <w:rsid w:val="00937D54"/>
    <w:rsid w:val="00941947"/>
    <w:rsid w:val="0094511B"/>
    <w:rsid w:val="00945B9D"/>
    <w:rsid w:val="00946D36"/>
    <w:rsid w:val="0094763C"/>
    <w:rsid w:val="00947F74"/>
    <w:rsid w:val="009528A9"/>
    <w:rsid w:val="00955C14"/>
    <w:rsid w:val="009560E5"/>
    <w:rsid w:val="00957D0A"/>
    <w:rsid w:val="00960835"/>
    <w:rsid w:val="009630ED"/>
    <w:rsid w:val="009635B7"/>
    <w:rsid w:val="009675C3"/>
    <w:rsid w:val="00967852"/>
    <w:rsid w:val="0097042E"/>
    <w:rsid w:val="00970483"/>
    <w:rsid w:val="0097223D"/>
    <w:rsid w:val="009739C8"/>
    <w:rsid w:val="009744B5"/>
    <w:rsid w:val="009772F0"/>
    <w:rsid w:val="009813A3"/>
    <w:rsid w:val="00981A6B"/>
    <w:rsid w:val="00982157"/>
    <w:rsid w:val="009828D9"/>
    <w:rsid w:val="0099399A"/>
    <w:rsid w:val="0099591C"/>
    <w:rsid w:val="00995C6E"/>
    <w:rsid w:val="009A0942"/>
    <w:rsid w:val="009A4B3B"/>
    <w:rsid w:val="009B1280"/>
    <w:rsid w:val="009B30B1"/>
    <w:rsid w:val="009B3D61"/>
    <w:rsid w:val="009B758C"/>
    <w:rsid w:val="009C1364"/>
    <w:rsid w:val="009C2DB5"/>
    <w:rsid w:val="009C35F9"/>
    <w:rsid w:val="009C5B0E"/>
    <w:rsid w:val="009C621A"/>
    <w:rsid w:val="009D18C3"/>
    <w:rsid w:val="009D43DD"/>
    <w:rsid w:val="009D47F3"/>
    <w:rsid w:val="009D5240"/>
    <w:rsid w:val="009E6A47"/>
    <w:rsid w:val="009E6FBE"/>
    <w:rsid w:val="009F4DFC"/>
    <w:rsid w:val="00A00F54"/>
    <w:rsid w:val="00A04E96"/>
    <w:rsid w:val="00A054F6"/>
    <w:rsid w:val="00A05D57"/>
    <w:rsid w:val="00A10577"/>
    <w:rsid w:val="00A119B4"/>
    <w:rsid w:val="00A135C2"/>
    <w:rsid w:val="00A13B2B"/>
    <w:rsid w:val="00A155A3"/>
    <w:rsid w:val="00A170A2"/>
    <w:rsid w:val="00A203C8"/>
    <w:rsid w:val="00A2629A"/>
    <w:rsid w:val="00A26E9F"/>
    <w:rsid w:val="00A27882"/>
    <w:rsid w:val="00A370AB"/>
    <w:rsid w:val="00A372A5"/>
    <w:rsid w:val="00A45550"/>
    <w:rsid w:val="00A4630B"/>
    <w:rsid w:val="00A46B23"/>
    <w:rsid w:val="00A5125A"/>
    <w:rsid w:val="00A534B8"/>
    <w:rsid w:val="00A54063"/>
    <w:rsid w:val="00A5409F"/>
    <w:rsid w:val="00A54CD7"/>
    <w:rsid w:val="00A55687"/>
    <w:rsid w:val="00A56811"/>
    <w:rsid w:val="00A57460"/>
    <w:rsid w:val="00A611ED"/>
    <w:rsid w:val="00A62A63"/>
    <w:rsid w:val="00A63054"/>
    <w:rsid w:val="00A64476"/>
    <w:rsid w:val="00A64DAF"/>
    <w:rsid w:val="00A65DB6"/>
    <w:rsid w:val="00A6693C"/>
    <w:rsid w:val="00A679A4"/>
    <w:rsid w:val="00A74A54"/>
    <w:rsid w:val="00A76D8E"/>
    <w:rsid w:val="00A76FB9"/>
    <w:rsid w:val="00A77B59"/>
    <w:rsid w:val="00A805BE"/>
    <w:rsid w:val="00A83D41"/>
    <w:rsid w:val="00A85ADE"/>
    <w:rsid w:val="00A873E9"/>
    <w:rsid w:val="00A8763F"/>
    <w:rsid w:val="00A9004C"/>
    <w:rsid w:val="00A9164A"/>
    <w:rsid w:val="00A97CB2"/>
    <w:rsid w:val="00AA7997"/>
    <w:rsid w:val="00AB099B"/>
    <w:rsid w:val="00AB3116"/>
    <w:rsid w:val="00AB5114"/>
    <w:rsid w:val="00AB5F89"/>
    <w:rsid w:val="00AC7598"/>
    <w:rsid w:val="00AD29BF"/>
    <w:rsid w:val="00AD7EEE"/>
    <w:rsid w:val="00AE12DC"/>
    <w:rsid w:val="00AE4760"/>
    <w:rsid w:val="00AF2399"/>
    <w:rsid w:val="00B01787"/>
    <w:rsid w:val="00B03CCC"/>
    <w:rsid w:val="00B04229"/>
    <w:rsid w:val="00B05292"/>
    <w:rsid w:val="00B20284"/>
    <w:rsid w:val="00B2036D"/>
    <w:rsid w:val="00B222FB"/>
    <w:rsid w:val="00B23035"/>
    <w:rsid w:val="00B24FCC"/>
    <w:rsid w:val="00B26C50"/>
    <w:rsid w:val="00B31C5E"/>
    <w:rsid w:val="00B324C8"/>
    <w:rsid w:val="00B35365"/>
    <w:rsid w:val="00B35B2C"/>
    <w:rsid w:val="00B37042"/>
    <w:rsid w:val="00B40D09"/>
    <w:rsid w:val="00B42E51"/>
    <w:rsid w:val="00B43DC2"/>
    <w:rsid w:val="00B46033"/>
    <w:rsid w:val="00B47814"/>
    <w:rsid w:val="00B53FCE"/>
    <w:rsid w:val="00B54AF9"/>
    <w:rsid w:val="00B56BFE"/>
    <w:rsid w:val="00B57D39"/>
    <w:rsid w:val="00B60CA9"/>
    <w:rsid w:val="00B62F2D"/>
    <w:rsid w:val="00B6542D"/>
    <w:rsid w:val="00B65452"/>
    <w:rsid w:val="00B656BE"/>
    <w:rsid w:val="00B66289"/>
    <w:rsid w:val="00B6716A"/>
    <w:rsid w:val="00B70A2E"/>
    <w:rsid w:val="00B714C1"/>
    <w:rsid w:val="00B727CB"/>
    <w:rsid w:val="00B72931"/>
    <w:rsid w:val="00B74F10"/>
    <w:rsid w:val="00B74FA6"/>
    <w:rsid w:val="00B76FB5"/>
    <w:rsid w:val="00B80AAD"/>
    <w:rsid w:val="00B80ADE"/>
    <w:rsid w:val="00B816F5"/>
    <w:rsid w:val="00B84A14"/>
    <w:rsid w:val="00B8530E"/>
    <w:rsid w:val="00B86148"/>
    <w:rsid w:val="00B868BA"/>
    <w:rsid w:val="00B90E78"/>
    <w:rsid w:val="00B92F18"/>
    <w:rsid w:val="00BA1A00"/>
    <w:rsid w:val="00BA5532"/>
    <w:rsid w:val="00BA7230"/>
    <w:rsid w:val="00BA7A87"/>
    <w:rsid w:val="00BA7AAB"/>
    <w:rsid w:val="00BA7AD1"/>
    <w:rsid w:val="00BB18CA"/>
    <w:rsid w:val="00BB4FBA"/>
    <w:rsid w:val="00BB6FCF"/>
    <w:rsid w:val="00BB748D"/>
    <w:rsid w:val="00BB7916"/>
    <w:rsid w:val="00BC1208"/>
    <w:rsid w:val="00BC529E"/>
    <w:rsid w:val="00BC5AA4"/>
    <w:rsid w:val="00BC7C1F"/>
    <w:rsid w:val="00BD14B8"/>
    <w:rsid w:val="00BD3DCF"/>
    <w:rsid w:val="00BD4CE2"/>
    <w:rsid w:val="00BE1D10"/>
    <w:rsid w:val="00BE2240"/>
    <w:rsid w:val="00BE262C"/>
    <w:rsid w:val="00BF1D84"/>
    <w:rsid w:val="00BF35D4"/>
    <w:rsid w:val="00BF732E"/>
    <w:rsid w:val="00C01F38"/>
    <w:rsid w:val="00C0203D"/>
    <w:rsid w:val="00C029F8"/>
    <w:rsid w:val="00C13C6D"/>
    <w:rsid w:val="00C179EC"/>
    <w:rsid w:val="00C17B50"/>
    <w:rsid w:val="00C20D45"/>
    <w:rsid w:val="00C2168A"/>
    <w:rsid w:val="00C22B4B"/>
    <w:rsid w:val="00C277DF"/>
    <w:rsid w:val="00C3284F"/>
    <w:rsid w:val="00C436AB"/>
    <w:rsid w:val="00C43C16"/>
    <w:rsid w:val="00C43F7A"/>
    <w:rsid w:val="00C5051A"/>
    <w:rsid w:val="00C51922"/>
    <w:rsid w:val="00C54947"/>
    <w:rsid w:val="00C54C85"/>
    <w:rsid w:val="00C55B7A"/>
    <w:rsid w:val="00C6253A"/>
    <w:rsid w:val="00C62B29"/>
    <w:rsid w:val="00C664FC"/>
    <w:rsid w:val="00C70C44"/>
    <w:rsid w:val="00C7636A"/>
    <w:rsid w:val="00C7673B"/>
    <w:rsid w:val="00C7676C"/>
    <w:rsid w:val="00C8144A"/>
    <w:rsid w:val="00C83B56"/>
    <w:rsid w:val="00C84DB5"/>
    <w:rsid w:val="00C92FDF"/>
    <w:rsid w:val="00C9460A"/>
    <w:rsid w:val="00CA0177"/>
    <w:rsid w:val="00CA0226"/>
    <w:rsid w:val="00CB2145"/>
    <w:rsid w:val="00CB3CC2"/>
    <w:rsid w:val="00CB4CB2"/>
    <w:rsid w:val="00CB66B0"/>
    <w:rsid w:val="00CC2CEA"/>
    <w:rsid w:val="00CC3CF9"/>
    <w:rsid w:val="00CC4AEF"/>
    <w:rsid w:val="00CC5C30"/>
    <w:rsid w:val="00CC5CFE"/>
    <w:rsid w:val="00CD166C"/>
    <w:rsid w:val="00CD17BA"/>
    <w:rsid w:val="00CD3CD4"/>
    <w:rsid w:val="00CD6723"/>
    <w:rsid w:val="00CE5951"/>
    <w:rsid w:val="00CF02F3"/>
    <w:rsid w:val="00CF3B77"/>
    <w:rsid w:val="00CF73E9"/>
    <w:rsid w:val="00CF7456"/>
    <w:rsid w:val="00D02529"/>
    <w:rsid w:val="00D059B2"/>
    <w:rsid w:val="00D11DCA"/>
    <w:rsid w:val="00D136E3"/>
    <w:rsid w:val="00D14573"/>
    <w:rsid w:val="00D15A52"/>
    <w:rsid w:val="00D20833"/>
    <w:rsid w:val="00D225FD"/>
    <w:rsid w:val="00D2403C"/>
    <w:rsid w:val="00D26176"/>
    <w:rsid w:val="00D311F2"/>
    <w:rsid w:val="00D31366"/>
    <w:rsid w:val="00D319BC"/>
    <w:rsid w:val="00D31E35"/>
    <w:rsid w:val="00D327E0"/>
    <w:rsid w:val="00D34CCB"/>
    <w:rsid w:val="00D40541"/>
    <w:rsid w:val="00D411BE"/>
    <w:rsid w:val="00D44533"/>
    <w:rsid w:val="00D44B9A"/>
    <w:rsid w:val="00D47C08"/>
    <w:rsid w:val="00D507E2"/>
    <w:rsid w:val="00D534B3"/>
    <w:rsid w:val="00D56A70"/>
    <w:rsid w:val="00D61CE0"/>
    <w:rsid w:val="00D6204A"/>
    <w:rsid w:val="00D678DB"/>
    <w:rsid w:val="00D72E1E"/>
    <w:rsid w:val="00D75E94"/>
    <w:rsid w:val="00D7610E"/>
    <w:rsid w:val="00D7649E"/>
    <w:rsid w:val="00D804F8"/>
    <w:rsid w:val="00D8739A"/>
    <w:rsid w:val="00D924E7"/>
    <w:rsid w:val="00D92585"/>
    <w:rsid w:val="00D958CC"/>
    <w:rsid w:val="00D97718"/>
    <w:rsid w:val="00DA016D"/>
    <w:rsid w:val="00DB32F3"/>
    <w:rsid w:val="00DB4EBB"/>
    <w:rsid w:val="00DB5BD5"/>
    <w:rsid w:val="00DB66CC"/>
    <w:rsid w:val="00DC1A80"/>
    <w:rsid w:val="00DC1D59"/>
    <w:rsid w:val="00DC5C0A"/>
    <w:rsid w:val="00DC5F31"/>
    <w:rsid w:val="00DC66B8"/>
    <w:rsid w:val="00DC6BCA"/>
    <w:rsid w:val="00DC74E1"/>
    <w:rsid w:val="00DD1132"/>
    <w:rsid w:val="00DD259B"/>
    <w:rsid w:val="00DD2F4E"/>
    <w:rsid w:val="00DD306D"/>
    <w:rsid w:val="00DE07A5"/>
    <w:rsid w:val="00DE2CE3"/>
    <w:rsid w:val="00DE59B5"/>
    <w:rsid w:val="00DE7476"/>
    <w:rsid w:val="00DF0C7A"/>
    <w:rsid w:val="00DF1854"/>
    <w:rsid w:val="00DF204D"/>
    <w:rsid w:val="00DF51CE"/>
    <w:rsid w:val="00E00962"/>
    <w:rsid w:val="00E013F8"/>
    <w:rsid w:val="00E033F8"/>
    <w:rsid w:val="00E04DAF"/>
    <w:rsid w:val="00E07AD3"/>
    <w:rsid w:val="00E1090C"/>
    <w:rsid w:val="00E112C7"/>
    <w:rsid w:val="00E14E6C"/>
    <w:rsid w:val="00E15C44"/>
    <w:rsid w:val="00E17E1A"/>
    <w:rsid w:val="00E22A0E"/>
    <w:rsid w:val="00E22F6B"/>
    <w:rsid w:val="00E2359F"/>
    <w:rsid w:val="00E27B55"/>
    <w:rsid w:val="00E32ED9"/>
    <w:rsid w:val="00E344D1"/>
    <w:rsid w:val="00E36837"/>
    <w:rsid w:val="00E41005"/>
    <w:rsid w:val="00E4272D"/>
    <w:rsid w:val="00E46E7D"/>
    <w:rsid w:val="00E4707A"/>
    <w:rsid w:val="00E5058E"/>
    <w:rsid w:val="00E506E4"/>
    <w:rsid w:val="00E51733"/>
    <w:rsid w:val="00E54CBE"/>
    <w:rsid w:val="00E56264"/>
    <w:rsid w:val="00E56296"/>
    <w:rsid w:val="00E57E3B"/>
    <w:rsid w:val="00E604B6"/>
    <w:rsid w:val="00E62260"/>
    <w:rsid w:val="00E63EDA"/>
    <w:rsid w:val="00E65F61"/>
    <w:rsid w:val="00E66CA0"/>
    <w:rsid w:val="00E75772"/>
    <w:rsid w:val="00E7695B"/>
    <w:rsid w:val="00E80AB8"/>
    <w:rsid w:val="00E81056"/>
    <w:rsid w:val="00E81E19"/>
    <w:rsid w:val="00E836F5"/>
    <w:rsid w:val="00E87132"/>
    <w:rsid w:val="00E904DB"/>
    <w:rsid w:val="00E92040"/>
    <w:rsid w:val="00E95D1E"/>
    <w:rsid w:val="00E96939"/>
    <w:rsid w:val="00E971D7"/>
    <w:rsid w:val="00EA07C6"/>
    <w:rsid w:val="00EA775B"/>
    <w:rsid w:val="00EB06EE"/>
    <w:rsid w:val="00EB3263"/>
    <w:rsid w:val="00EC3416"/>
    <w:rsid w:val="00EC4EB4"/>
    <w:rsid w:val="00EC59D6"/>
    <w:rsid w:val="00ED1EDE"/>
    <w:rsid w:val="00ED591C"/>
    <w:rsid w:val="00EE042B"/>
    <w:rsid w:val="00EE47C7"/>
    <w:rsid w:val="00EF2473"/>
    <w:rsid w:val="00F03AF8"/>
    <w:rsid w:val="00F04295"/>
    <w:rsid w:val="00F057DA"/>
    <w:rsid w:val="00F10924"/>
    <w:rsid w:val="00F10F4E"/>
    <w:rsid w:val="00F117CB"/>
    <w:rsid w:val="00F1353E"/>
    <w:rsid w:val="00F1396E"/>
    <w:rsid w:val="00F13FD0"/>
    <w:rsid w:val="00F14D7F"/>
    <w:rsid w:val="00F15535"/>
    <w:rsid w:val="00F20AC8"/>
    <w:rsid w:val="00F236B2"/>
    <w:rsid w:val="00F237C4"/>
    <w:rsid w:val="00F23E5B"/>
    <w:rsid w:val="00F26274"/>
    <w:rsid w:val="00F33210"/>
    <w:rsid w:val="00F339D9"/>
    <w:rsid w:val="00F3454B"/>
    <w:rsid w:val="00F45B0F"/>
    <w:rsid w:val="00F50E6D"/>
    <w:rsid w:val="00F51900"/>
    <w:rsid w:val="00F522E3"/>
    <w:rsid w:val="00F52C3B"/>
    <w:rsid w:val="00F54F06"/>
    <w:rsid w:val="00F54F9E"/>
    <w:rsid w:val="00F555B9"/>
    <w:rsid w:val="00F561EA"/>
    <w:rsid w:val="00F6088F"/>
    <w:rsid w:val="00F60D09"/>
    <w:rsid w:val="00F620A7"/>
    <w:rsid w:val="00F623D0"/>
    <w:rsid w:val="00F62862"/>
    <w:rsid w:val="00F63BD1"/>
    <w:rsid w:val="00F65716"/>
    <w:rsid w:val="00F65B7F"/>
    <w:rsid w:val="00F66145"/>
    <w:rsid w:val="00F66D0F"/>
    <w:rsid w:val="00F67719"/>
    <w:rsid w:val="00F814BD"/>
    <w:rsid w:val="00F81980"/>
    <w:rsid w:val="00F85195"/>
    <w:rsid w:val="00F87651"/>
    <w:rsid w:val="00F91C27"/>
    <w:rsid w:val="00F92742"/>
    <w:rsid w:val="00F966C6"/>
    <w:rsid w:val="00FA0F58"/>
    <w:rsid w:val="00FA2677"/>
    <w:rsid w:val="00FA3555"/>
    <w:rsid w:val="00FA6449"/>
    <w:rsid w:val="00FB3B7F"/>
    <w:rsid w:val="00FB3EEE"/>
    <w:rsid w:val="00FB5386"/>
    <w:rsid w:val="00FB6929"/>
    <w:rsid w:val="00FB6FFF"/>
    <w:rsid w:val="00FB75B1"/>
    <w:rsid w:val="00FC0E4A"/>
    <w:rsid w:val="00FC3BCF"/>
    <w:rsid w:val="00FC444E"/>
    <w:rsid w:val="00FC7C04"/>
    <w:rsid w:val="00FD0590"/>
    <w:rsid w:val="00FD0A93"/>
    <w:rsid w:val="00FE1C87"/>
    <w:rsid w:val="00FE393D"/>
    <w:rsid w:val="00FE5E0D"/>
    <w:rsid w:val="00FF0EE6"/>
    <w:rsid w:val="00FF41C1"/>
    <w:rsid w:val="00FF4728"/>
    <w:rsid w:val="00FF5146"/>
    <w:rsid w:val="00FF6261"/>
    <w:rsid w:val="3A43A0C8"/>
    <w:rsid w:val="40C3CD4E"/>
    <w:rsid w:val="5CA63800"/>
    <w:rsid w:val="713A000A"/>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E6851865-F70F-40DD-B66A-C9C93CCD2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60B2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60B2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60B2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60B2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60B2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60B20"/>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001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26B63"/>
    <w:pPr>
      <w:keepNext/>
      <w:spacing w:after="200" w:line="240" w:lineRule="auto"/>
    </w:pPr>
    <w:rPr>
      <w:iCs/>
      <w:color w:val="002664"/>
      <w:sz w:val="18"/>
      <w:szCs w:val="18"/>
    </w:rPr>
  </w:style>
  <w:style w:type="table" w:customStyle="1" w:styleId="Tableheader">
    <w:name w:val="ŠTable header"/>
    <w:basedOn w:val="TableNormal"/>
    <w:uiPriority w:val="99"/>
    <w:rsid w:val="00460B2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60B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60B20"/>
    <w:pPr>
      <w:numPr>
        <w:numId w:val="42"/>
      </w:numPr>
    </w:pPr>
  </w:style>
  <w:style w:type="paragraph" w:styleId="ListNumber2">
    <w:name w:val="List Number 2"/>
    <w:aliases w:val="ŠList Number 2"/>
    <w:basedOn w:val="Normal"/>
    <w:uiPriority w:val="8"/>
    <w:qFormat/>
    <w:rsid w:val="00460B20"/>
    <w:pPr>
      <w:numPr>
        <w:numId w:val="41"/>
      </w:numPr>
    </w:pPr>
  </w:style>
  <w:style w:type="paragraph" w:styleId="ListBullet">
    <w:name w:val="List Bullet"/>
    <w:aliases w:val="ŠList Bullet"/>
    <w:basedOn w:val="Normal"/>
    <w:uiPriority w:val="9"/>
    <w:qFormat/>
    <w:rsid w:val="00460B20"/>
    <w:pPr>
      <w:numPr>
        <w:numId w:val="39"/>
      </w:numPr>
    </w:pPr>
  </w:style>
  <w:style w:type="paragraph" w:styleId="ListBullet2">
    <w:name w:val="List Bullet 2"/>
    <w:aliases w:val="ŠList Bullet 2"/>
    <w:basedOn w:val="Normal"/>
    <w:uiPriority w:val="10"/>
    <w:qFormat/>
    <w:rsid w:val="00460B20"/>
    <w:pPr>
      <w:numPr>
        <w:numId w:val="37"/>
      </w:numPr>
    </w:pPr>
  </w:style>
  <w:style w:type="paragraph" w:styleId="Subtitle">
    <w:name w:val="Subtitle"/>
    <w:basedOn w:val="Normal"/>
    <w:next w:val="Normal"/>
    <w:link w:val="SubtitleChar"/>
    <w:uiPriority w:val="11"/>
    <w:semiHidden/>
    <w:qFormat/>
    <w:rsid w:val="00460B20"/>
    <w:pPr>
      <w:numPr>
        <w:ilvl w:val="1"/>
      </w:numPr>
      <w:spacing w:after="160"/>
    </w:pPr>
    <w:rPr>
      <w:rFonts w:eastAsiaTheme="minorEastAsia" w:cstheme="minorBidi"/>
      <w:color w:val="657480" w:themeColor="text1" w:themeTint="A5"/>
      <w:spacing w:val="15"/>
      <w:szCs w:val="22"/>
    </w:rPr>
  </w:style>
  <w:style w:type="character" w:customStyle="1" w:styleId="SubtitleChar">
    <w:name w:val="Subtitle Char"/>
    <w:basedOn w:val="DefaultParagraphFont"/>
    <w:link w:val="Subtitle"/>
    <w:uiPriority w:val="11"/>
    <w:semiHidden/>
    <w:rsid w:val="00460B20"/>
    <w:rPr>
      <w:rFonts w:ascii="Arial" w:eastAsiaTheme="minorEastAsia" w:hAnsi="Arial"/>
      <w:color w:val="657480" w:themeColor="text1" w:themeTint="A5"/>
      <w:spacing w:val="15"/>
    </w:rPr>
  </w:style>
  <w:style w:type="character" w:styleId="Hyperlink">
    <w:name w:val="Hyperlink"/>
    <w:aliases w:val="ŠHyperlink"/>
    <w:basedOn w:val="DefaultParagraphFont"/>
    <w:uiPriority w:val="99"/>
    <w:unhideWhenUsed/>
    <w:rsid w:val="00460B20"/>
    <w:rPr>
      <w:color w:val="001C4A" w:themeColor="accent1" w:themeShade="BF"/>
      <w:u w:val="single"/>
    </w:rPr>
  </w:style>
  <w:style w:type="paragraph" w:styleId="TOC1">
    <w:name w:val="toc 1"/>
    <w:aliases w:val="ŠTOC 1"/>
    <w:basedOn w:val="Normal"/>
    <w:next w:val="Normal"/>
    <w:uiPriority w:val="39"/>
    <w:unhideWhenUsed/>
    <w:rsid w:val="00460B20"/>
    <w:pPr>
      <w:tabs>
        <w:tab w:val="right" w:leader="dot" w:pos="14570"/>
      </w:tabs>
      <w:spacing w:before="0"/>
    </w:pPr>
    <w:rPr>
      <w:b/>
      <w:noProof/>
    </w:rPr>
  </w:style>
  <w:style w:type="paragraph" w:styleId="TOC2">
    <w:name w:val="toc 2"/>
    <w:aliases w:val="ŠTOC 2"/>
    <w:basedOn w:val="Normal"/>
    <w:next w:val="Normal"/>
    <w:uiPriority w:val="39"/>
    <w:unhideWhenUsed/>
    <w:rsid w:val="00460B20"/>
    <w:pPr>
      <w:tabs>
        <w:tab w:val="right" w:leader="dot" w:pos="14570"/>
      </w:tabs>
      <w:spacing w:before="0"/>
    </w:pPr>
    <w:rPr>
      <w:noProof/>
    </w:rPr>
  </w:style>
  <w:style w:type="paragraph" w:styleId="TOC3">
    <w:name w:val="toc 3"/>
    <w:aliases w:val="ŠTOC 3"/>
    <w:basedOn w:val="Normal"/>
    <w:next w:val="Normal"/>
    <w:uiPriority w:val="39"/>
    <w:unhideWhenUsed/>
    <w:rsid w:val="00460B20"/>
    <w:pPr>
      <w:spacing w:before="0"/>
      <w:ind w:left="244"/>
    </w:pPr>
  </w:style>
  <w:style w:type="character" w:customStyle="1" w:styleId="Heading1Char">
    <w:name w:val="Heading 1 Char"/>
    <w:aliases w:val="ŠHeading 1 Char"/>
    <w:basedOn w:val="DefaultParagraphFont"/>
    <w:link w:val="Heading1"/>
    <w:uiPriority w:val="3"/>
    <w:rsid w:val="00460B2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60B2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60B20"/>
    <w:pPr>
      <w:spacing w:after="240"/>
      <w:outlineLvl w:val="9"/>
    </w:pPr>
    <w:rPr>
      <w:szCs w:val="40"/>
    </w:rPr>
  </w:style>
  <w:style w:type="paragraph" w:styleId="Footer">
    <w:name w:val="footer"/>
    <w:aliases w:val="ŠFooter"/>
    <w:basedOn w:val="Normal"/>
    <w:link w:val="FooterChar"/>
    <w:uiPriority w:val="19"/>
    <w:rsid w:val="00460B2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60B20"/>
    <w:rPr>
      <w:rFonts w:ascii="Arial" w:hAnsi="Arial" w:cs="Arial"/>
      <w:sz w:val="18"/>
      <w:szCs w:val="18"/>
    </w:rPr>
  </w:style>
  <w:style w:type="paragraph" w:styleId="Header">
    <w:name w:val="header"/>
    <w:aliases w:val="ŠHeader"/>
    <w:basedOn w:val="Normal"/>
    <w:link w:val="HeaderChar"/>
    <w:uiPriority w:val="16"/>
    <w:rsid w:val="00460B20"/>
    <w:rPr>
      <w:noProof/>
      <w:color w:val="002664"/>
      <w:sz w:val="28"/>
      <w:szCs w:val="28"/>
    </w:rPr>
  </w:style>
  <w:style w:type="character" w:customStyle="1" w:styleId="HeaderChar">
    <w:name w:val="Header Char"/>
    <w:aliases w:val="ŠHeader Char"/>
    <w:basedOn w:val="DefaultParagraphFont"/>
    <w:link w:val="Header"/>
    <w:uiPriority w:val="16"/>
    <w:rsid w:val="00460B2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60B2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60B2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60B20"/>
    <w:rPr>
      <w:rFonts w:ascii="Arial" w:hAnsi="Arial" w:cs="Arial"/>
      <w:b/>
      <w:szCs w:val="32"/>
    </w:rPr>
  </w:style>
  <w:style w:type="character" w:styleId="UnresolvedMention">
    <w:name w:val="Unresolved Mention"/>
    <w:basedOn w:val="DefaultParagraphFont"/>
    <w:uiPriority w:val="99"/>
    <w:semiHidden/>
    <w:unhideWhenUsed/>
    <w:rsid w:val="00460B20"/>
    <w:rPr>
      <w:color w:val="605E5C"/>
      <w:shd w:val="clear" w:color="auto" w:fill="E1DFDD"/>
    </w:rPr>
  </w:style>
  <w:style w:type="character" w:styleId="SubtleEmphasis">
    <w:name w:val="Subtle Emphasis"/>
    <w:basedOn w:val="DefaultParagraphFont"/>
    <w:uiPriority w:val="19"/>
    <w:semiHidden/>
    <w:qFormat/>
    <w:rsid w:val="00460B20"/>
    <w:rPr>
      <w:i/>
      <w:iCs/>
      <w:color w:val="525D67" w:themeColor="text1" w:themeTint="BF"/>
    </w:rPr>
  </w:style>
  <w:style w:type="paragraph" w:styleId="TOC4">
    <w:name w:val="toc 4"/>
    <w:aliases w:val="ŠTOC 4"/>
    <w:basedOn w:val="Normal"/>
    <w:next w:val="Normal"/>
    <w:autoRedefine/>
    <w:uiPriority w:val="39"/>
    <w:unhideWhenUsed/>
    <w:rsid w:val="00460B20"/>
    <w:pPr>
      <w:spacing w:before="0"/>
      <w:ind w:left="488"/>
    </w:pPr>
  </w:style>
  <w:style w:type="character" w:styleId="CommentReference">
    <w:name w:val="annotation reference"/>
    <w:basedOn w:val="DefaultParagraphFont"/>
    <w:uiPriority w:val="99"/>
    <w:semiHidden/>
    <w:unhideWhenUsed/>
    <w:rsid w:val="00460B20"/>
    <w:rPr>
      <w:sz w:val="16"/>
      <w:szCs w:val="16"/>
    </w:rPr>
  </w:style>
  <w:style w:type="paragraph" w:styleId="CommentText">
    <w:name w:val="annotation text"/>
    <w:basedOn w:val="Normal"/>
    <w:link w:val="CommentTextChar"/>
    <w:uiPriority w:val="99"/>
    <w:unhideWhenUsed/>
    <w:rsid w:val="00460B20"/>
    <w:pPr>
      <w:spacing w:line="240" w:lineRule="auto"/>
    </w:pPr>
    <w:rPr>
      <w:sz w:val="20"/>
      <w:szCs w:val="20"/>
    </w:rPr>
  </w:style>
  <w:style w:type="character" w:customStyle="1" w:styleId="CommentTextChar">
    <w:name w:val="Comment Text Char"/>
    <w:basedOn w:val="DefaultParagraphFont"/>
    <w:link w:val="CommentText"/>
    <w:uiPriority w:val="99"/>
    <w:rsid w:val="00460B2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60B20"/>
    <w:rPr>
      <w:b/>
      <w:bCs/>
    </w:rPr>
  </w:style>
  <w:style w:type="character" w:customStyle="1" w:styleId="CommentSubjectChar">
    <w:name w:val="Comment Subject Char"/>
    <w:basedOn w:val="CommentTextChar"/>
    <w:link w:val="CommentSubject"/>
    <w:uiPriority w:val="99"/>
    <w:semiHidden/>
    <w:rsid w:val="00460B20"/>
    <w:rPr>
      <w:rFonts w:ascii="Arial" w:hAnsi="Arial" w:cs="Arial"/>
      <w:b/>
      <w:bCs/>
      <w:sz w:val="20"/>
      <w:szCs w:val="20"/>
    </w:rPr>
  </w:style>
  <w:style w:type="character" w:styleId="Strong">
    <w:name w:val="Strong"/>
    <w:aliases w:val="ŠStrong,Bold"/>
    <w:qFormat/>
    <w:rsid w:val="00460B20"/>
    <w:rPr>
      <w:b/>
      <w:bCs/>
    </w:rPr>
  </w:style>
  <w:style w:type="character" w:styleId="Emphasis">
    <w:name w:val="Emphasis"/>
    <w:aliases w:val="ŠEmphasis,Italic"/>
    <w:qFormat/>
    <w:rsid w:val="00460B20"/>
    <w:rPr>
      <w:i/>
      <w:iCs/>
    </w:rPr>
  </w:style>
  <w:style w:type="paragraph" w:styleId="ListNumber3">
    <w:name w:val="List Number 3"/>
    <w:aliases w:val="ŠList Number 3"/>
    <w:basedOn w:val="ListBullet3"/>
    <w:uiPriority w:val="8"/>
    <w:rsid w:val="00460B20"/>
    <w:pPr>
      <w:numPr>
        <w:ilvl w:val="2"/>
        <w:numId w:val="41"/>
      </w:numPr>
    </w:pPr>
  </w:style>
  <w:style w:type="paragraph" w:styleId="ListBullet3">
    <w:name w:val="List Bullet 3"/>
    <w:aliases w:val="ŠList Bullet 3"/>
    <w:basedOn w:val="Normal"/>
    <w:uiPriority w:val="10"/>
    <w:rsid w:val="00460B20"/>
    <w:pPr>
      <w:numPr>
        <w:numId w:val="38"/>
      </w:numPr>
    </w:pPr>
  </w:style>
  <w:style w:type="character" w:styleId="PlaceholderText">
    <w:name w:val="Placeholder Text"/>
    <w:basedOn w:val="DefaultParagraphFont"/>
    <w:uiPriority w:val="99"/>
    <w:semiHidden/>
    <w:rsid w:val="00460B2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460B20"/>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styleId="BlockText">
    <w:name w:val="Block Text"/>
    <w:basedOn w:val="Normal"/>
    <w:uiPriority w:val="99"/>
    <w:semiHidden/>
    <w:unhideWhenUsed/>
    <w:rsid w:val="00C6253A"/>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cstheme="minorBidi"/>
      <w:i/>
      <w:iCs/>
      <w:color w:val="002664" w:themeColor="accent1"/>
    </w:rPr>
  </w:style>
  <w:style w:type="paragraph" w:styleId="BodyText">
    <w:name w:val="Body Text"/>
    <w:basedOn w:val="Normal"/>
    <w:link w:val="BodyTextChar"/>
    <w:uiPriority w:val="99"/>
    <w:unhideWhenUsed/>
    <w:rsid w:val="00C6253A"/>
  </w:style>
  <w:style w:type="character" w:customStyle="1" w:styleId="BodyTextChar">
    <w:name w:val="Body Text Char"/>
    <w:basedOn w:val="DefaultParagraphFont"/>
    <w:link w:val="BodyText"/>
    <w:uiPriority w:val="99"/>
    <w:rsid w:val="00C6253A"/>
    <w:rPr>
      <w:rFonts w:ascii="Arial" w:hAnsi="Arial" w:cs="Arial"/>
      <w:szCs w:val="24"/>
    </w:rPr>
  </w:style>
  <w:style w:type="character" w:customStyle="1" w:styleId="BoldItalic">
    <w:name w:val="Bold Italic"/>
    <w:basedOn w:val="DefaultParagraphFont"/>
    <w:uiPriority w:val="1"/>
    <w:qFormat/>
    <w:rsid w:val="00C6253A"/>
    <w:rPr>
      <w:b/>
      <w:i/>
      <w:iCs/>
    </w:rPr>
  </w:style>
  <w:style w:type="paragraph" w:customStyle="1" w:styleId="Documentname">
    <w:name w:val="Document name"/>
    <w:basedOn w:val="Normal"/>
    <w:next w:val="Normal"/>
    <w:uiPriority w:val="17"/>
    <w:qFormat/>
    <w:rsid w:val="00C6253A"/>
    <w:pPr>
      <w:pBdr>
        <w:bottom w:val="single" w:sz="8" w:space="10" w:color="D3D3D3" w:themeColor="background2" w:themeShade="E6"/>
      </w:pBdr>
      <w:spacing w:before="0" w:after="240" w:line="276" w:lineRule="auto"/>
      <w:jc w:val="right"/>
    </w:pPr>
    <w:rPr>
      <w:bCs/>
      <w:sz w:val="18"/>
      <w:szCs w:val="18"/>
    </w:rPr>
  </w:style>
  <w:style w:type="paragraph" w:customStyle="1" w:styleId="FeatureBox">
    <w:name w:val="Feature Box"/>
    <w:basedOn w:val="Normal"/>
    <w:next w:val="Normal"/>
    <w:uiPriority w:val="11"/>
    <w:qFormat/>
    <w:rsid w:val="00C6253A"/>
    <w:pPr>
      <w:pBdr>
        <w:top w:val="single" w:sz="24" w:space="10" w:color="002664" w:themeColor="accent1"/>
        <w:left w:val="single" w:sz="24" w:space="10" w:color="002664" w:themeColor="accent1"/>
        <w:bottom w:val="single" w:sz="24" w:space="10" w:color="002664" w:themeColor="accent1"/>
        <w:right w:val="single" w:sz="24" w:space="10" w:color="002664" w:themeColor="accent1"/>
      </w:pBdr>
    </w:pPr>
  </w:style>
  <w:style w:type="paragraph" w:customStyle="1" w:styleId="FeatureBox2">
    <w:name w:val="Feature Box 2"/>
    <w:basedOn w:val="Normal"/>
    <w:next w:val="Normal"/>
    <w:uiPriority w:val="12"/>
    <w:qFormat/>
    <w:rsid w:val="005569F6"/>
    <w:pPr>
      <w:pBdr>
        <w:top w:val="single" w:sz="24" w:space="10" w:color="CBEDFD" w:themeColor="accent4"/>
        <w:left w:val="single" w:sz="24" w:space="10" w:color="CBEDFD" w:themeColor="accent4"/>
        <w:bottom w:val="single" w:sz="24" w:space="10" w:color="CBEDFD" w:themeColor="accent4"/>
        <w:right w:val="single" w:sz="24" w:space="10" w:color="CBEDFD" w:themeColor="accent4"/>
      </w:pBdr>
      <w:shd w:val="clear" w:color="auto" w:fill="CBEDFD" w:themeFill="accent4"/>
    </w:pPr>
  </w:style>
  <w:style w:type="paragraph" w:customStyle="1" w:styleId="FeatureBox3">
    <w:name w:val="Feature Box 3"/>
    <w:basedOn w:val="Normal"/>
    <w:next w:val="Normal"/>
    <w:uiPriority w:val="13"/>
    <w:qFormat/>
    <w:rsid w:val="005569F6"/>
    <w:pPr>
      <w:pBdr>
        <w:top w:val="single" w:sz="24" w:space="10" w:color="FFE6EA"/>
        <w:left w:val="single" w:sz="24" w:space="10" w:color="FFE6EA"/>
        <w:bottom w:val="single" w:sz="24" w:space="10" w:color="FFE6EA"/>
        <w:right w:val="single" w:sz="24" w:space="10" w:color="FFE6EA"/>
      </w:pBdr>
      <w:shd w:val="clear" w:color="auto" w:fill="FFE6EA"/>
    </w:pPr>
  </w:style>
  <w:style w:type="paragraph" w:customStyle="1" w:styleId="FeatureBox4">
    <w:name w:val="Feature Box 4"/>
    <w:basedOn w:val="FeatureBox2"/>
    <w:next w:val="Normal"/>
    <w:uiPriority w:val="14"/>
    <w:qFormat/>
    <w:rsid w:val="00C6253A"/>
    <w:pPr>
      <w:pBdr>
        <w:top w:val="single" w:sz="24" w:space="10" w:color="EBEBEB"/>
        <w:left w:val="single" w:sz="24" w:space="10" w:color="EBEBEB"/>
        <w:bottom w:val="single" w:sz="24" w:space="10" w:color="EBEBEB"/>
        <w:right w:val="single" w:sz="24" w:space="10" w:color="EBEBEB"/>
      </w:pBdr>
      <w:shd w:val="clear" w:color="auto" w:fill="EBEBEB"/>
    </w:p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001231" w:themeColor="accent1" w:themeShade="7F"/>
      <w:szCs w:val="24"/>
    </w:rPr>
  </w:style>
  <w:style w:type="paragraph" w:customStyle="1" w:styleId="Logo">
    <w:name w:val="Logo"/>
    <w:basedOn w:val="Normal"/>
    <w:uiPriority w:val="18"/>
    <w:qFormat/>
    <w:rsid w:val="00C6253A"/>
    <w:pPr>
      <w:tabs>
        <w:tab w:val="right" w:pos="10200"/>
      </w:tabs>
      <w:spacing w:after="0" w:line="300" w:lineRule="atLeast"/>
      <w:ind w:left="-567" w:right="-567" w:firstLine="567"/>
    </w:pPr>
    <w:rPr>
      <w:bCs/>
      <w:color w:val="002664" w:themeColor="accent1"/>
    </w:rPr>
  </w:style>
  <w:style w:type="paragraph" w:customStyle="1" w:styleId="Pulloutquote">
    <w:name w:val="Pull out quote"/>
    <w:basedOn w:val="Normal"/>
    <w:next w:val="Normal"/>
    <w:uiPriority w:val="20"/>
    <w:qFormat/>
    <w:rsid w:val="00C6253A"/>
    <w:pPr>
      <w:keepNext/>
      <w:ind w:left="567" w:right="57"/>
    </w:pPr>
    <w:rPr>
      <w:szCs w:val="22"/>
    </w:rPr>
  </w:style>
  <w:style w:type="paragraph" w:styleId="TOC5">
    <w:name w:val="toc 5"/>
    <w:basedOn w:val="Normal"/>
    <w:next w:val="Normal"/>
    <w:autoRedefine/>
    <w:uiPriority w:val="39"/>
    <w:unhideWhenUsed/>
    <w:rsid w:val="00C6253A"/>
    <w:pPr>
      <w:spacing w:after="100"/>
      <w:ind w:left="880"/>
    </w:pPr>
  </w:style>
  <w:style w:type="paragraph" w:styleId="TOC9">
    <w:name w:val="toc 9"/>
    <w:basedOn w:val="Normal"/>
    <w:next w:val="Normal"/>
    <w:autoRedefine/>
    <w:uiPriority w:val="39"/>
    <w:semiHidden/>
    <w:unhideWhenUsed/>
    <w:rsid w:val="00C6253A"/>
    <w:pPr>
      <w:spacing w:after="100"/>
      <w:ind w:left="1760"/>
    </w:pPr>
  </w:style>
  <w:style w:type="paragraph" w:customStyle="1" w:styleId="Descriptor">
    <w:name w:val="Descriptor"/>
    <w:next w:val="BodyText"/>
    <w:uiPriority w:val="1"/>
    <w:qFormat/>
    <w:rsid w:val="00595DBC"/>
    <w:pPr>
      <w:tabs>
        <w:tab w:val="right" w:pos="10206"/>
      </w:tabs>
      <w:suppressAutoHyphens/>
      <w:spacing w:after="1600" w:line="240" w:lineRule="auto"/>
      <w:ind w:right="1701"/>
      <w:contextualSpacing/>
    </w:pPr>
    <w:rPr>
      <w:rFonts w:ascii="Arial" w:eastAsiaTheme="minorEastAsia" w:hAnsi="Arial"/>
      <w:b/>
      <w:color w:val="002664" w:themeColor="accent1"/>
      <w:sz w:val="20"/>
      <w:lang w:eastAsia="zh-CN"/>
    </w:rPr>
  </w:style>
  <w:style w:type="character" w:styleId="FollowedHyperlink">
    <w:name w:val="FollowedHyperlink"/>
    <w:basedOn w:val="DefaultParagraphFont"/>
    <w:uiPriority w:val="99"/>
    <w:semiHidden/>
    <w:unhideWhenUsed/>
    <w:rsid w:val="00460B20"/>
    <w:rPr>
      <w:color w:val="954F72"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tblBorders>
    </w:tblPr>
    <w:tblStylePr w:type="firstRow">
      <w:rPr>
        <w:b/>
        <w:bCs/>
        <w:color w:val="FFFFFF" w:themeColor="background1"/>
      </w:rPr>
      <w:tblPr/>
      <w:tcPr>
        <w:shd w:val="clear" w:color="auto" w:fill="495054" w:themeFill="accent5"/>
      </w:tcPr>
    </w:tblStylePr>
    <w:tblStylePr w:type="lastRow">
      <w:rPr>
        <w:b/>
        <w:bCs/>
      </w:rPr>
      <w:tblPr/>
      <w:tcPr>
        <w:tcBorders>
          <w:top w:val="double" w:sz="4" w:space="0" w:color="49505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paragraph" w:styleId="NormalWeb">
    <w:name w:val="Normal (Web)"/>
    <w:basedOn w:val="Normal"/>
    <w:uiPriority w:val="99"/>
    <w:semiHidden/>
    <w:unhideWhenUsed/>
    <w:rsid w:val="00083209"/>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styleId="Mention">
    <w:name w:val="Mention"/>
    <w:basedOn w:val="DefaultParagraphFont"/>
    <w:uiPriority w:val="99"/>
    <w:unhideWhenUsed/>
    <w:rsid w:val="00C22B4B"/>
    <w:rPr>
      <w:color w:val="2B579A"/>
      <w:shd w:val="clear" w:color="auto" w:fill="E1DFDD"/>
    </w:rPr>
  </w:style>
  <w:style w:type="character" w:customStyle="1" w:styleId="BoldItalic0">
    <w:name w:val="ŠBold Italic"/>
    <w:basedOn w:val="DefaultParagraphFont"/>
    <w:uiPriority w:val="1"/>
    <w:qFormat/>
    <w:rsid w:val="00460B20"/>
    <w:rPr>
      <w:b/>
      <w:i/>
      <w:iCs/>
    </w:rPr>
  </w:style>
  <w:style w:type="paragraph" w:customStyle="1" w:styleId="Documentname0">
    <w:name w:val="ŠDocument name"/>
    <w:basedOn w:val="Normal"/>
    <w:next w:val="Normal"/>
    <w:uiPriority w:val="17"/>
    <w:qFormat/>
    <w:rsid w:val="00460B20"/>
    <w:pPr>
      <w:pBdr>
        <w:bottom w:val="single" w:sz="8" w:space="10" w:color="D3D3D3" w:themeColor="background2" w:themeShade="E6"/>
      </w:pBdr>
      <w:spacing w:before="0" w:after="240" w:line="276" w:lineRule="auto"/>
      <w:jc w:val="right"/>
    </w:pPr>
    <w:rPr>
      <w:bCs/>
      <w:sz w:val="18"/>
      <w:szCs w:val="18"/>
    </w:rPr>
  </w:style>
  <w:style w:type="paragraph" w:customStyle="1" w:styleId="FeatureBox0">
    <w:name w:val="ŠFeature Box"/>
    <w:basedOn w:val="Normal"/>
    <w:next w:val="Normal"/>
    <w:uiPriority w:val="11"/>
    <w:qFormat/>
    <w:rsid w:val="00460B20"/>
    <w:pPr>
      <w:pBdr>
        <w:top w:val="single" w:sz="24" w:space="10" w:color="002664"/>
        <w:left w:val="single" w:sz="24" w:space="10" w:color="002664"/>
        <w:bottom w:val="single" w:sz="24" w:space="10" w:color="002664"/>
        <w:right w:val="single" w:sz="24" w:space="10" w:color="002664"/>
      </w:pBdr>
    </w:pPr>
  </w:style>
  <w:style w:type="paragraph" w:customStyle="1" w:styleId="FeatureBox20">
    <w:name w:val="ŠFeature Box 2"/>
    <w:basedOn w:val="Normal"/>
    <w:next w:val="Normal"/>
    <w:link w:val="FeatureBox2Char"/>
    <w:uiPriority w:val="12"/>
    <w:qFormat/>
    <w:rsid w:val="00460B20"/>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FeatureBox2Char">
    <w:name w:val="ŠFeature Box 2 Char"/>
    <w:basedOn w:val="DefaultParagraphFont"/>
    <w:link w:val="FeatureBox20"/>
    <w:uiPriority w:val="12"/>
    <w:rsid w:val="00460B20"/>
    <w:rPr>
      <w:rFonts w:ascii="Arial" w:hAnsi="Arial" w:cs="Arial"/>
      <w:szCs w:val="24"/>
      <w:shd w:val="clear" w:color="auto" w:fill="CCEDFC"/>
    </w:rPr>
  </w:style>
  <w:style w:type="paragraph" w:customStyle="1" w:styleId="FeatureBox30">
    <w:name w:val="ŠFeature Box 3"/>
    <w:basedOn w:val="Normal"/>
    <w:next w:val="Normal"/>
    <w:uiPriority w:val="13"/>
    <w:qFormat/>
    <w:rsid w:val="00460B2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0">
    <w:name w:val="ŠFeature Box 4"/>
    <w:basedOn w:val="FeatureBox20"/>
    <w:next w:val="Normal"/>
    <w:uiPriority w:val="14"/>
    <w:qFormat/>
    <w:rsid w:val="00460B2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460B20"/>
    <w:pPr>
      <w:spacing w:after="0"/>
    </w:pPr>
    <w:rPr>
      <w:sz w:val="18"/>
      <w:szCs w:val="18"/>
    </w:rPr>
  </w:style>
  <w:style w:type="paragraph" w:customStyle="1" w:styleId="Logo0">
    <w:name w:val="ŠLogo"/>
    <w:basedOn w:val="Normal"/>
    <w:uiPriority w:val="18"/>
    <w:qFormat/>
    <w:rsid w:val="00460B20"/>
    <w:pPr>
      <w:tabs>
        <w:tab w:val="right" w:pos="10200"/>
      </w:tabs>
      <w:spacing w:after="0" w:line="300" w:lineRule="atLeast"/>
      <w:ind w:left="-567" w:right="-567" w:firstLine="567"/>
    </w:pPr>
    <w:rPr>
      <w:bCs/>
      <w:color w:val="002664"/>
    </w:rPr>
  </w:style>
  <w:style w:type="paragraph" w:customStyle="1" w:styleId="Pulloutquote0">
    <w:name w:val="ŠPull out quote"/>
    <w:basedOn w:val="Normal"/>
    <w:next w:val="Normal"/>
    <w:uiPriority w:val="20"/>
    <w:qFormat/>
    <w:rsid w:val="00460B20"/>
    <w:pPr>
      <w:keepNext/>
      <w:ind w:left="567" w:right="57"/>
    </w:pPr>
    <w:rPr>
      <w:szCs w:val="22"/>
    </w:rPr>
  </w:style>
  <w:style w:type="paragraph" w:customStyle="1" w:styleId="Subtitle0">
    <w:name w:val="ŠSubtitle"/>
    <w:basedOn w:val="Normal"/>
    <w:link w:val="SubtitleChar0"/>
    <w:uiPriority w:val="2"/>
    <w:qFormat/>
    <w:rsid w:val="00460B20"/>
    <w:pPr>
      <w:spacing w:before="360"/>
    </w:pPr>
    <w:rPr>
      <w:color w:val="002664"/>
      <w:sz w:val="44"/>
      <w:szCs w:val="48"/>
    </w:rPr>
  </w:style>
  <w:style w:type="character" w:customStyle="1" w:styleId="SubtitleChar0">
    <w:name w:val="ŠSubtitle Char"/>
    <w:basedOn w:val="DefaultParagraphFont"/>
    <w:link w:val="Subtitle0"/>
    <w:uiPriority w:val="2"/>
    <w:rsid w:val="00460B20"/>
    <w:rPr>
      <w:rFonts w:ascii="Arial" w:hAnsi="Arial" w:cs="Arial"/>
      <w:color w:val="002664"/>
      <w:sz w:val="44"/>
      <w:szCs w:val="48"/>
    </w:rPr>
  </w:style>
  <w:style w:type="paragraph" w:styleId="Title">
    <w:name w:val="Title"/>
    <w:aliases w:val="ŠTitle"/>
    <w:basedOn w:val="Normal"/>
    <w:next w:val="Normal"/>
    <w:link w:val="TitleChar"/>
    <w:uiPriority w:val="1"/>
    <w:rsid w:val="00460B2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60B20"/>
    <w:rPr>
      <w:rFonts w:ascii="Arial" w:eastAsiaTheme="majorEastAsia" w:hAnsi="Arial" w:cstheme="majorBidi"/>
      <w:color w:val="002664"/>
      <w:spacing w:val="-10"/>
      <w:kern w:val="28"/>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s://bit.ly/VNPSstrategy" TargetMode="External"/><Relationship Id="rId21" Type="http://schemas.openxmlformats.org/officeDocument/2006/relationships/hyperlink" Target="http://bit.ly/ReciprocalTrigFns" TargetMode="External"/><Relationship Id="rId34" Type="http://schemas.openxmlformats.org/officeDocument/2006/relationships/image" Target="media/image1.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s://bit.ly/visiblegroups" TargetMode="External"/><Relationship Id="rId33" Type="http://schemas.openxmlformats.org/officeDocument/2006/relationships/hyperlink" Target="https://creativecommons.org/licenses/by/4.0/"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bit.ly/ReciprocalTrigFns" TargetMode="External"/><Relationship Id="rId20" Type="http://schemas.openxmlformats.org/officeDocument/2006/relationships/hyperlink" Target="https://bit.ly/thinkpairsharestrategy" TargetMode="External"/><Relationship Id="rId29" Type="http://schemas.openxmlformats.org/officeDocument/2006/relationships/hyperlink" Target="https://www.nsw.gov.au/education-and-training/nesa/copyrigh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urriculum.nsw.edu.au/learning-areas/mathematics/mathematics-advanced-11-12-2024/overview" TargetMode="External"/><Relationship Id="rId24" Type="http://schemas.openxmlformats.org/officeDocument/2006/relationships/hyperlink" Target="https://bit.ly/supportingstrategies" TargetMode="External"/><Relationship Id="rId32" Type="http://schemas.openxmlformats.org/officeDocument/2006/relationships/hyperlink" Target="https://curriculum.nsw.edu.au/learning-areas/mathematics/mathematics-advanced-11-12-2024/overview"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bit.ly/miniwhiteboards" TargetMode="External"/><Relationship Id="rId28" Type="http://schemas.openxmlformats.org/officeDocument/2006/relationships/image" Target="media/image5.png"/><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bit.ly/thinkpairsharestrategy" TargetMode="External"/><Relationship Id="rId31" Type="http://schemas.openxmlformats.org/officeDocument/2006/relationships/hyperlink" Target="https://curriculum.nsw.edu.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hyperlink" Target="https://bit.ly/supportingstrategies" TargetMode="External"/><Relationship Id="rId30" Type="http://schemas.openxmlformats.org/officeDocument/2006/relationships/hyperlink" Target="https://www.nsw.gov.au/education-and-training/nesa" TargetMode="External"/><Relationship Id="rId35"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odda\NSW%20Department%20of%20Education\Secondary%20MALTS%20-%20Mathematics\Templates\2026%20Lesson%20writing%20template.dotx" TargetMode="External"/></Relationships>
</file>

<file path=word/theme/theme1.xml><?xml version="1.0" encoding="utf-8"?>
<a:theme xmlns:a="http://schemas.openxmlformats.org/drawingml/2006/main" name="Department_2025">
  <a:themeElements>
    <a:clrScheme name="Custom 5">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0563C1"/>
      </a:hlink>
      <a:folHlink>
        <a:srgbClr val="954F72"/>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8c6f0761-0ef4-4d3b-8fe8-3b60dff82ea3" xsi:nil="true"/>
    <lcf76f155ced4ddcb4097134ff3c332f xmlns="0d94be99-a0f6-44e7-93d1-7f56be2e14d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4" ma:contentTypeDescription="Create a new document." ma:contentTypeScope="" ma:versionID="975ddda72fd53fa907a1850f0c62e65e">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3124d994bfd16314df04b4bffaff3696"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2.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8c6f0761-0ef4-4d3b-8fe8-3b60dff82ea3"/>
    <ds:schemaRef ds:uri="0d94be99-a0f6-44e7-93d1-7f56be2e14d5"/>
  </ds:schemaRefs>
</ds:datastoreItem>
</file>

<file path=customXml/itemProps3.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4.xml><?xml version="1.0" encoding="utf-8"?>
<ds:datastoreItem xmlns:ds="http://schemas.openxmlformats.org/officeDocument/2006/customXml" ds:itemID="{5CBB512A-60C6-4A7C-A58E-BF70C6A83D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2026 Lesson writing template.dotx</Template>
  <TotalTime>1</TotalTime>
  <Pages>12</Pages>
  <Words>2261</Words>
  <Characters>12891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15122</CharactersWithSpaces>
  <SharedDoc>false</SharedDoc>
  <HyperlinkBase/>
  <HLinks>
    <vt:vector size="102" baseType="variant">
      <vt:variant>
        <vt:i4>5308424</vt:i4>
      </vt:variant>
      <vt:variant>
        <vt:i4>51</vt:i4>
      </vt:variant>
      <vt:variant>
        <vt:i4>0</vt:i4>
      </vt:variant>
      <vt:variant>
        <vt:i4>5</vt:i4>
      </vt:variant>
      <vt:variant>
        <vt:lpwstr>https://creativecommons.org/licenses/by/4.0/</vt:lpwstr>
      </vt:variant>
      <vt:variant>
        <vt:lpwstr/>
      </vt:variant>
      <vt:variant>
        <vt:i4>6029316</vt:i4>
      </vt:variant>
      <vt:variant>
        <vt:i4>48</vt:i4>
      </vt:variant>
      <vt:variant>
        <vt:i4>0</vt:i4>
      </vt:variant>
      <vt:variant>
        <vt:i4>5</vt:i4>
      </vt:variant>
      <vt:variant>
        <vt:lpwstr>https://curriculum.nsw.edu.au/learning-areas/mathematics/mathematics-advanced-11-12-2024/overview</vt:lpwstr>
      </vt:variant>
      <vt:variant>
        <vt:lpwstr/>
      </vt:variant>
      <vt:variant>
        <vt:i4>3342452</vt:i4>
      </vt:variant>
      <vt:variant>
        <vt:i4>45</vt:i4>
      </vt:variant>
      <vt:variant>
        <vt:i4>0</vt:i4>
      </vt:variant>
      <vt:variant>
        <vt:i4>5</vt:i4>
      </vt:variant>
      <vt:variant>
        <vt:lpwstr>https://curriculum.nsw.edu.au/</vt:lpwstr>
      </vt:variant>
      <vt:variant>
        <vt:lpwstr/>
      </vt:variant>
      <vt:variant>
        <vt:i4>3997797</vt:i4>
      </vt:variant>
      <vt:variant>
        <vt:i4>42</vt:i4>
      </vt:variant>
      <vt:variant>
        <vt:i4>0</vt:i4>
      </vt:variant>
      <vt:variant>
        <vt:i4>5</vt:i4>
      </vt:variant>
      <vt:variant>
        <vt:lpwstr>https://educationstandards.nsw.edu.au/</vt:lpwstr>
      </vt:variant>
      <vt:variant>
        <vt:lpwstr/>
      </vt:variant>
      <vt:variant>
        <vt:i4>7536744</vt:i4>
      </vt:variant>
      <vt:variant>
        <vt:i4>39</vt:i4>
      </vt:variant>
      <vt:variant>
        <vt:i4>0</vt:i4>
      </vt:variant>
      <vt:variant>
        <vt:i4>5</vt:i4>
      </vt:variant>
      <vt:variant>
        <vt:lpwstr>https://educationstandards.nsw.edu.au/wps/portal/nesa/mini-footer/copyright</vt:lpwstr>
      </vt:variant>
      <vt:variant>
        <vt:lpwstr/>
      </vt:variant>
      <vt:variant>
        <vt:i4>3014773</vt:i4>
      </vt:variant>
      <vt:variant>
        <vt:i4>36</vt:i4>
      </vt:variant>
      <vt:variant>
        <vt:i4>0</vt:i4>
      </vt:variant>
      <vt:variant>
        <vt:i4>5</vt:i4>
      </vt:variant>
      <vt:variant>
        <vt:lpwstr>https://bit.ly/supportingstrategies</vt:lpwstr>
      </vt:variant>
      <vt:variant>
        <vt:lpwstr/>
      </vt:variant>
      <vt:variant>
        <vt:i4>3866744</vt:i4>
      </vt:variant>
      <vt:variant>
        <vt:i4>33</vt:i4>
      </vt:variant>
      <vt:variant>
        <vt:i4>0</vt:i4>
      </vt:variant>
      <vt:variant>
        <vt:i4>5</vt:i4>
      </vt:variant>
      <vt:variant>
        <vt:lpwstr>https://bit.ly/VNPSstrategy</vt:lpwstr>
      </vt:variant>
      <vt:variant>
        <vt:lpwstr/>
      </vt:variant>
      <vt:variant>
        <vt:i4>5832705</vt:i4>
      </vt:variant>
      <vt:variant>
        <vt:i4>30</vt:i4>
      </vt:variant>
      <vt:variant>
        <vt:i4>0</vt:i4>
      </vt:variant>
      <vt:variant>
        <vt:i4>5</vt:i4>
      </vt:variant>
      <vt:variant>
        <vt:lpwstr>https://bit.ly/visiblegroups</vt:lpwstr>
      </vt:variant>
      <vt:variant>
        <vt:lpwstr/>
      </vt:variant>
      <vt:variant>
        <vt:i4>3014773</vt:i4>
      </vt:variant>
      <vt:variant>
        <vt:i4>27</vt:i4>
      </vt:variant>
      <vt:variant>
        <vt:i4>0</vt:i4>
      </vt:variant>
      <vt:variant>
        <vt:i4>5</vt:i4>
      </vt:variant>
      <vt:variant>
        <vt:lpwstr>https://bit.ly/supportingstrategies</vt:lpwstr>
      </vt:variant>
      <vt:variant>
        <vt:lpwstr/>
      </vt:variant>
      <vt:variant>
        <vt:i4>3735662</vt:i4>
      </vt:variant>
      <vt:variant>
        <vt:i4>24</vt:i4>
      </vt:variant>
      <vt:variant>
        <vt:i4>0</vt:i4>
      </vt:variant>
      <vt:variant>
        <vt:i4>5</vt:i4>
      </vt:variant>
      <vt:variant>
        <vt:lpwstr>https://bit.ly/miniwhiteboards</vt:lpwstr>
      </vt:variant>
      <vt:variant>
        <vt:lpwstr/>
      </vt:variant>
      <vt:variant>
        <vt:i4>5570571</vt:i4>
      </vt:variant>
      <vt:variant>
        <vt:i4>21</vt:i4>
      </vt:variant>
      <vt:variant>
        <vt:i4>0</vt:i4>
      </vt:variant>
      <vt:variant>
        <vt:i4>5</vt:i4>
      </vt:variant>
      <vt:variant>
        <vt:lpwstr>https://www.desmos.com/calculator/xn27unrkxo</vt:lpwstr>
      </vt:variant>
      <vt:variant>
        <vt:lpwstr/>
      </vt:variant>
      <vt:variant>
        <vt:i4>1245262</vt:i4>
      </vt:variant>
      <vt:variant>
        <vt:i4>18</vt:i4>
      </vt:variant>
      <vt:variant>
        <vt:i4>0</vt:i4>
      </vt:variant>
      <vt:variant>
        <vt:i4>5</vt:i4>
      </vt:variant>
      <vt:variant>
        <vt:lpwstr>https://www.desmos.com/calculator/njj2s2ngix</vt:lpwstr>
      </vt:variant>
      <vt:variant>
        <vt:lpwstr/>
      </vt:variant>
      <vt:variant>
        <vt:i4>4325389</vt:i4>
      </vt:variant>
      <vt:variant>
        <vt:i4>14</vt:i4>
      </vt:variant>
      <vt:variant>
        <vt:i4>0</vt:i4>
      </vt:variant>
      <vt:variant>
        <vt:i4>5</vt:i4>
      </vt:variant>
      <vt:variant>
        <vt:lpwstr>https://bit.ly/thinkpairsharestrategy</vt:lpwstr>
      </vt:variant>
      <vt:variant>
        <vt:lpwstr/>
      </vt:variant>
      <vt:variant>
        <vt:i4>4325389</vt:i4>
      </vt:variant>
      <vt:variant>
        <vt:i4>12</vt:i4>
      </vt:variant>
      <vt:variant>
        <vt:i4>0</vt:i4>
      </vt:variant>
      <vt:variant>
        <vt:i4>5</vt:i4>
      </vt:variant>
      <vt:variant>
        <vt:lpwstr>https://bit.ly/thinkpairsharestrategy</vt:lpwstr>
      </vt:variant>
      <vt:variant>
        <vt:lpwstr/>
      </vt:variant>
      <vt:variant>
        <vt:i4>4784214</vt:i4>
      </vt:variant>
      <vt:variant>
        <vt:i4>9</vt:i4>
      </vt:variant>
      <vt:variant>
        <vt:i4>0</vt:i4>
      </vt:variant>
      <vt:variant>
        <vt:i4>5</vt:i4>
      </vt:variant>
      <vt:variant>
        <vt:lpwstr/>
      </vt:variant>
      <vt:variant>
        <vt:lpwstr>_Appendix_B</vt:lpwstr>
      </vt:variant>
      <vt:variant>
        <vt:i4>4784214</vt:i4>
      </vt:variant>
      <vt:variant>
        <vt:i4>6</vt:i4>
      </vt:variant>
      <vt:variant>
        <vt:i4>0</vt:i4>
      </vt:variant>
      <vt:variant>
        <vt:i4>5</vt:i4>
      </vt:variant>
      <vt:variant>
        <vt:lpwstr/>
      </vt:variant>
      <vt:variant>
        <vt:lpwstr>_Appendix_A</vt:lpwstr>
      </vt:variant>
      <vt:variant>
        <vt:i4>6029316</vt:i4>
      </vt:variant>
      <vt:variant>
        <vt:i4>0</vt:i4>
      </vt:variant>
      <vt:variant>
        <vt:i4>0</vt:i4>
      </vt:variant>
      <vt:variant>
        <vt:i4>5</vt:i4>
      </vt:variant>
      <vt:variant>
        <vt:lpwstr>https://curriculum.nsw.edu.au/learning-areas/mathematics/mathematics-advanced-11-12-2024/overview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lesson 11 – Differentiating cosecant, secant and cotangent functions – Stage 6, advanced</dc:title>
  <dc:subject/>
  <dc:creator>NSW Department of Education</dc:creator>
  <cp:keywords/>
  <dc:description/>
  <dcterms:created xsi:type="dcterms:W3CDTF">2026-06-15T03:49:00Z</dcterms:created>
  <dcterms:modified xsi:type="dcterms:W3CDTF">2026-06-15T03:50:00Z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