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7BEE1938" w:rsidR="008A018D" w:rsidRDefault="00031031" w:rsidP="0060040F">
      <w:pPr>
        <w:pStyle w:val="Title"/>
        <w:rPr>
          <w:rStyle w:val="TitleChar"/>
        </w:rPr>
      </w:pPr>
      <w:r w:rsidRPr="154FB47D">
        <w:rPr>
          <w:rStyle w:val="TitleChar"/>
        </w:rPr>
        <w:t xml:space="preserve">Mathematics </w:t>
      </w:r>
      <w:r w:rsidR="005335F8" w:rsidRPr="154FB47D">
        <w:rPr>
          <w:rStyle w:val="TitleChar"/>
        </w:rPr>
        <w:t xml:space="preserve">Stage </w:t>
      </w:r>
      <w:r w:rsidR="717F0D2E" w:rsidRPr="154FB47D">
        <w:rPr>
          <w:rStyle w:val="TitleChar"/>
        </w:rPr>
        <w:t>5</w:t>
      </w:r>
      <w:r w:rsidR="00587E4D" w:rsidRPr="154FB47D">
        <w:rPr>
          <w:rStyle w:val="TitleChar"/>
        </w:rPr>
        <w:t xml:space="preserve"> (Year </w:t>
      </w:r>
      <w:r w:rsidR="77C0D2B5" w:rsidRPr="154FB47D">
        <w:rPr>
          <w:rStyle w:val="TitleChar"/>
        </w:rPr>
        <w:t>10</w:t>
      </w:r>
      <w:r w:rsidR="00587E4D" w:rsidRPr="154FB47D">
        <w:rPr>
          <w:rStyle w:val="TitleChar"/>
        </w:rPr>
        <w:t>)</w:t>
      </w:r>
      <w:r w:rsidR="00587857" w:rsidRPr="154FB47D">
        <w:rPr>
          <w:rStyle w:val="TitleChar"/>
        </w:rPr>
        <w:t xml:space="preserve"> </w:t>
      </w:r>
      <w:r w:rsidR="00587857" w:rsidRPr="00694DBC">
        <w:t>–</w:t>
      </w:r>
      <w:r w:rsidR="002C28C0" w:rsidRPr="00694DBC">
        <w:t xml:space="preserve"> </w:t>
      </w:r>
      <w:r w:rsidR="00C92148" w:rsidRPr="00694DBC">
        <w:t xml:space="preserve">unit </w:t>
      </w:r>
      <w:r w:rsidR="00587857" w:rsidRPr="00694DBC">
        <w:t>of</w:t>
      </w:r>
      <w:r w:rsidR="00587857" w:rsidRPr="154FB47D">
        <w:rPr>
          <w:rStyle w:val="TitleChar"/>
        </w:rPr>
        <w:t xml:space="preserve"> learning</w:t>
      </w:r>
    </w:p>
    <w:p w14:paraId="5122910F" w14:textId="00CE6E31" w:rsidR="00E54D81" w:rsidRPr="008A3BD5" w:rsidRDefault="00B07562" w:rsidP="154FB47D">
      <w:pPr>
        <w:pStyle w:val="Subtitle0"/>
      </w:pPr>
      <w:r>
        <w:t>Applying</w:t>
      </w:r>
      <w:r w:rsidR="0372F46C">
        <w:t xml:space="preserve"> exponentials</w:t>
      </w:r>
      <w:r w:rsidR="00031031">
        <w:br w:type="page"/>
      </w:r>
    </w:p>
    <w:p w14:paraId="0484B698" w14:textId="1F8FCBBC" w:rsidR="002506EE" w:rsidRPr="002506EE" w:rsidRDefault="002506EE" w:rsidP="00976F24">
      <w:pPr>
        <w:pStyle w:val="TOCHeading"/>
        <w:tabs>
          <w:tab w:val="left" w:pos="12690"/>
        </w:tabs>
      </w:pPr>
      <w:r>
        <w:lastRenderedPageBreak/>
        <w:t>Contents</w:t>
      </w:r>
      <w:r w:rsidR="00976F24">
        <w:tab/>
      </w:r>
    </w:p>
    <w:p w14:paraId="7EAB3F64" w14:textId="1DBE14A1" w:rsidR="00FF1603"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4522295" w:history="1">
        <w:r w:rsidR="00FF1603" w:rsidRPr="00DE375F">
          <w:rPr>
            <w:rStyle w:val="Hyperlink"/>
          </w:rPr>
          <w:t>Rationale</w:t>
        </w:r>
        <w:r w:rsidR="00FF1603">
          <w:rPr>
            <w:webHidden/>
          </w:rPr>
          <w:tab/>
        </w:r>
        <w:r w:rsidR="00FF1603">
          <w:rPr>
            <w:webHidden/>
          </w:rPr>
          <w:fldChar w:fldCharType="begin"/>
        </w:r>
        <w:r w:rsidR="00FF1603">
          <w:rPr>
            <w:webHidden/>
          </w:rPr>
          <w:instrText xml:space="preserve"> PAGEREF _Toc174522295 \h </w:instrText>
        </w:r>
        <w:r w:rsidR="00FF1603">
          <w:rPr>
            <w:webHidden/>
          </w:rPr>
        </w:r>
        <w:r w:rsidR="00FF1603">
          <w:rPr>
            <w:webHidden/>
          </w:rPr>
          <w:fldChar w:fldCharType="separate"/>
        </w:r>
        <w:r w:rsidR="00FF1603">
          <w:rPr>
            <w:webHidden/>
          </w:rPr>
          <w:t>3</w:t>
        </w:r>
        <w:r w:rsidR="00FF1603">
          <w:rPr>
            <w:webHidden/>
          </w:rPr>
          <w:fldChar w:fldCharType="end"/>
        </w:r>
      </w:hyperlink>
    </w:p>
    <w:p w14:paraId="0AABE095" w14:textId="11A522A6" w:rsidR="00FF1603" w:rsidRDefault="00000000">
      <w:pPr>
        <w:pStyle w:val="TOC1"/>
        <w:rPr>
          <w:rFonts w:asciiTheme="minorHAnsi" w:eastAsiaTheme="minorEastAsia" w:hAnsiTheme="minorHAnsi" w:cstheme="minorBidi"/>
          <w:b w:val="0"/>
          <w:kern w:val="2"/>
          <w:sz w:val="24"/>
          <w:lang w:eastAsia="en-AU"/>
          <w14:ligatures w14:val="standardContextual"/>
        </w:rPr>
      </w:pPr>
      <w:hyperlink w:anchor="_Toc174522296" w:history="1">
        <w:r w:rsidR="00FF1603" w:rsidRPr="00DE375F">
          <w:rPr>
            <w:rStyle w:val="Hyperlink"/>
          </w:rPr>
          <w:t>Overview</w:t>
        </w:r>
        <w:r w:rsidR="00FF1603">
          <w:rPr>
            <w:webHidden/>
          </w:rPr>
          <w:tab/>
        </w:r>
        <w:r w:rsidR="00FF1603">
          <w:rPr>
            <w:webHidden/>
          </w:rPr>
          <w:fldChar w:fldCharType="begin"/>
        </w:r>
        <w:r w:rsidR="00FF1603">
          <w:rPr>
            <w:webHidden/>
          </w:rPr>
          <w:instrText xml:space="preserve"> PAGEREF _Toc174522296 \h </w:instrText>
        </w:r>
        <w:r w:rsidR="00FF1603">
          <w:rPr>
            <w:webHidden/>
          </w:rPr>
        </w:r>
        <w:r w:rsidR="00FF1603">
          <w:rPr>
            <w:webHidden/>
          </w:rPr>
          <w:fldChar w:fldCharType="separate"/>
        </w:r>
        <w:r w:rsidR="00FF1603">
          <w:rPr>
            <w:webHidden/>
          </w:rPr>
          <w:t>4</w:t>
        </w:r>
        <w:r w:rsidR="00FF1603">
          <w:rPr>
            <w:webHidden/>
          </w:rPr>
          <w:fldChar w:fldCharType="end"/>
        </w:r>
      </w:hyperlink>
    </w:p>
    <w:p w14:paraId="7ED37457" w14:textId="0F174B00" w:rsidR="00FF1603" w:rsidRDefault="00000000">
      <w:pPr>
        <w:pStyle w:val="TOC1"/>
        <w:rPr>
          <w:rFonts w:asciiTheme="minorHAnsi" w:eastAsiaTheme="minorEastAsia" w:hAnsiTheme="minorHAnsi" w:cstheme="minorBidi"/>
          <w:b w:val="0"/>
          <w:kern w:val="2"/>
          <w:sz w:val="24"/>
          <w:lang w:eastAsia="en-AU"/>
          <w14:ligatures w14:val="standardContextual"/>
        </w:rPr>
      </w:pPr>
      <w:hyperlink w:anchor="_Toc174522297" w:history="1">
        <w:r w:rsidR="00FF1603" w:rsidRPr="00DE375F">
          <w:rPr>
            <w:rStyle w:val="Hyperlink"/>
          </w:rPr>
          <w:t>Outcomes</w:t>
        </w:r>
        <w:r w:rsidR="00FF1603">
          <w:rPr>
            <w:webHidden/>
          </w:rPr>
          <w:tab/>
        </w:r>
        <w:r w:rsidR="00FF1603">
          <w:rPr>
            <w:webHidden/>
          </w:rPr>
          <w:fldChar w:fldCharType="begin"/>
        </w:r>
        <w:r w:rsidR="00FF1603">
          <w:rPr>
            <w:webHidden/>
          </w:rPr>
          <w:instrText xml:space="preserve"> PAGEREF _Toc174522297 \h </w:instrText>
        </w:r>
        <w:r w:rsidR="00FF1603">
          <w:rPr>
            <w:webHidden/>
          </w:rPr>
        </w:r>
        <w:r w:rsidR="00FF1603">
          <w:rPr>
            <w:webHidden/>
          </w:rPr>
          <w:fldChar w:fldCharType="separate"/>
        </w:r>
        <w:r w:rsidR="00FF1603">
          <w:rPr>
            <w:webHidden/>
          </w:rPr>
          <w:t>5</w:t>
        </w:r>
        <w:r w:rsidR="00FF1603">
          <w:rPr>
            <w:webHidden/>
          </w:rPr>
          <w:fldChar w:fldCharType="end"/>
        </w:r>
      </w:hyperlink>
    </w:p>
    <w:p w14:paraId="11232100" w14:textId="72CDA015"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298" w:history="1">
        <w:r w:rsidR="00FF1603" w:rsidRPr="00DE375F">
          <w:rPr>
            <w:rStyle w:val="Hyperlink"/>
          </w:rPr>
          <w:t>Core</w:t>
        </w:r>
        <w:r w:rsidR="00FF1603">
          <w:rPr>
            <w:webHidden/>
          </w:rPr>
          <w:tab/>
        </w:r>
        <w:r w:rsidR="00FF1603">
          <w:rPr>
            <w:webHidden/>
          </w:rPr>
          <w:fldChar w:fldCharType="begin"/>
        </w:r>
        <w:r w:rsidR="00FF1603">
          <w:rPr>
            <w:webHidden/>
          </w:rPr>
          <w:instrText xml:space="preserve"> PAGEREF _Toc174522298 \h </w:instrText>
        </w:r>
        <w:r w:rsidR="00FF1603">
          <w:rPr>
            <w:webHidden/>
          </w:rPr>
        </w:r>
        <w:r w:rsidR="00FF1603">
          <w:rPr>
            <w:webHidden/>
          </w:rPr>
          <w:fldChar w:fldCharType="separate"/>
        </w:r>
        <w:r w:rsidR="00FF1603">
          <w:rPr>
            <w:webHidden/>
          </w:rPr>
          <w:t>5</w:t>
        </w:r>
        <w:r w:rsidR="00FF1603">
          <w:rPr>
            <w:webHidden/>
          </w:rPr>
          <w:fldChar w:fldCharType="end"/>
        </w:r>
      </w:hyperlink>
    </w:p>
    <w:p w14:paraId="0BB5A5FD" w14:textId="62DF8209"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299" w:history="1">
        <w:r w:rsidR="00FF1603" w:rsidRPr="00DE375F">
          <w:rPr>
            <w:rStyle w:val="Hyperlink"/>
          </w:rPr>
          <w:t>Path</w:t>
        </w:r>
        <w:r w:rsidR="00FF1603">
          <w:rPr>
            <w:webHidden/>
          </w:rPr>
          <w:tab/>
        </w:r>
        <w:r w:rsidR="00FF1603">
          <w:rPr>
            <w:webHidden/>
          </w:rPr>
          <w:fldChar w:fldCharType="begin"/>
        </w:r>
        <w:r w:rsidR="00FF1603">
          <w:rPr>
            <w:webHidden/>
          </w:rPr>
          <w:instrText xml:space="preserve"> PAGEREF _Toc174522299 \h </w:instrText>
        </w:r>
        <w:r w:rsidR="00FF1603">
          <w:rPr>
            <w:webHidden/>
          </w:rPr>
        </w:r>
        <w:r w:rsidR="00FF1603">
          <w:rPr>
            <w:webHidden/>
          </w:rPr>
          <w:fldChar w:fldCharType="separate"/>
        </w:r>
        <w:r w:rsidR="00FF1603">
          <w:rPr>
            <w:webHidden/>
          </w:rPr>
          <w:t>5</w:t>
        </w:r>
        <w:r w:rsidR="00FF1603">
          <w:rPr>
            <w:webHidden/>
          </w:rPr>
          <w:fldChar w:fldCharType="end"/>
        </w:r>
      </w:hyperlink>
    </w:p>
    <w:p w14:paraId="52AD9C19" w14:textId="49B15F26" w:rsidR="00FF1603" w:rsidRDefault="00000000">
      <w:pPr>
        <w:pStyle w:val="TOC1"/>
        <w:rPr>
          <w:rFonts w:asciiTheme="minorHAnsi" w:eastAsiaTheme="minorEastAsia" w:hAnsiTheme="minorHAnsi" w:cstheme="minorBidi"/>
          <w:b w:val="0"/>
          <w:kern w:val="2"/>
          <w:sz w:val="24"/>
          <w:lang w:eastAsia="en-AU"/>
          <w14:ligatures w14:val="standardContextual"/>
        </w:rPr>
      </w:pPr>
      <w:hyperlink w:anchor="_Toc174522300" w:history="1">
        <w:r w:rsidR="00FF1603" w:rsidRPr="00DE375F">
          <w:rPr>
            <w:rStyle w:val="Hyperlink"/>
          </w:rPr>
          <w:t>Lesson sequence and details</w:t>
        </w:r>
        <w:r w:rsidR="00FF1603">
          <w:rPr>
            <w:webHidden/>
          </w:rPr>
          <w:tab/>
        </w:r>
        <w:r w:rsidR="00FF1603">
          <w:rPr>
            <w:webHidden/>
          </w:rPr>
          <w:fldChar w:fldCharType="begin"/>
        </w:r>
        <w:r w:rsidR="00FF1603">
          <w:rPr>
            <w:webHidden/>
          </w:rPr>
          <w:instrText xml:space="preserve"> PAGEREF _Toc174522300 \h </w:instrText>
        </w:r>
        <w:r w:rsidR="00FF1603">
          <w:rPr>
            <w:webHidden/>
          </w:rPr>
        </w:r>
        <w:r w:rsidR="00FF1603">
          <w:rPr>
            <w:webHidden/>
          </w:rPr>
          <w:fldChar w:fldCharType="separate"/>
        </w:r>
        <w:r w:rsidR="00FF1603">
          <w:rPr>
            <w:webHidden/>
          </w:rPr>
          <w:t>8</w:t>
        </w:r>
        <w:r w:rsidR="00FF1603">
          <w:rPr>
            <w:webHidden/>
          </w:rPr>
          <w:fldChar w:fldCharType="end"/>
        </w:r>
      </w:hyperlink>
    </w:p>
    <w:p w14:paraId="694A45F8" w14:textId="65CC98C8"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301" w:history="1">
        <w:r w:rsidR="00FF1603" w:rsidRPr="00DE375F">
          <w:rPr>
            <w:rStyle w:val="Hyperlink"/>
          </w:rPr>
          <w:t>Learning episode 1 – simple and compound interest</w:t>
        </w:r>
        <w:r w:rsidR="00FF1603">
          <w:rPr>
            <w:webHidden/>
          </w:rPr>
          <w:tab/>
        </w:r>
        <w:r w:rsidR="00FF1603">
          <w:rPr>
            <w:webHidden/>
          </w:rPr>
          <w:fldChar w:fldCharType="begin"/>
        </w:r>
        <w:r w:rsidR="00FF1603">
          <w:rPr>
            <w:webHidden/>
          </w:rPr>
          <w:instrText xml:space="preserve"> PAGEREF _Toc174522301 \h </w:instrText>
        </w:r>
        <w:r w:rsidR="00FF1603">
          <w:rPr>
            <w:webHidden/>
          </w:rPr>
        </w:r>
        <w:r w:rsidR="00FF1603">
          <w:rPr>
            <w:webHidden/>
          </w:rPr>
          <w:fldChar w:fldCharType="separate"/>
        </w:r>
        <w:r w:rsidR="00FF1603">
          <w:rPr>
            <w:webHidden/>
          </w:rPr>
          <w:t>8</w:t>
        </w:r>
        <w:r w:rsidR="00FF1603">
          <w:rPr>
            <w:webHidden/>
          </w:rPr>
          <w:fldChar w:fldCharType="end"/>
        </w:r>
      </w:hyperlink>
    </w:p>
    <w:p w14:paraId="616B2198" w14:textId="2A29E17F"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02" w:history="1">
        <w:r w:rsidR="00FF1603" w:rsidRPr="00DE375F">
          <w:rPr>
            <w:rStyle w:val="Hyperlink"/>
            <w:noProof/>
          </w:rPr>
          <w:t>Teaching and learning activity</w:t>
        </w:r>
        <w:r w:rsidR="00FF1603">
          <w:rPr>
            <w:noProof/>
            <w:webHidden/>
          </w:rPr>
          <w:tab/>
        </w:r>
        <w:r w:rsidR="00FF1603">
          <w:rPr>
            <w:noProof/>
            <w:webHidden/>
          </w:rPr>
          <w:fldChar w:fldCharType="begin"/>
        </w:r>
        <w:r w:rsidR="00FF1603">
          <w:rPr>
            <w:noProof/>
            <w:webHidden/>
          </w:rPr>
          <w:instrText xml:space="preserve"> PAGEREF _Toc174522302 \h </w:instrText>
        </w:r>
        <w:r w:rsidR="00FF1603">
          <w:rPr>
            <w:noProof/>
            <w:webHidden/>
          </w:rPr>
        </w:r>
        <w:r w:rsidR="00FF1603">
          <w:rPr>
            <w:noProof/>
            <w:webHidden/>
          </w:rPr>
          <w:fldChar w:fldCharType="separate"/>
        </w:r>
        <w:r w:rsidR="00FF1603">
          <w:rPr>
            <w:noProof/>
            <w:webHidden/>
          </w:rPr>
          <w:t>8</w:t>
        </w:r>
        <w:r w:rsidR="00FF1603">
          <w:rPr>
            <w:noProof/>
            <w:webHidden/>
          </w:rPr>
          <w:fldChar w:fldCharType="end"/>
        </w:r>
      </w:hyperlink>
    </w:p>
    <w:p w14:paraId="65F4B0A3" w14:textId="1FB8D682"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03" w:history="1">
        <w:r w:rsidR="00FF1603" w:rsidRPr="00DE375F">
          <w:rPr>
            <w:rStyle w:val="Hyperlink"/>
            <w:noProof/>
          </w:rPr>
          <w:t>Syllabus content</w:t>
        </w:r>
        <w:r w:rsidR="00FF1603">
          <w:rPr>
            <w:noProof/>
            <w:webHidden/>
          </w:rPr>
          <w:tab/>
        </w:r>
        <w:r w:rsidR="00FF1603">
          <w:rPr>
            <w:noProof/>
            <w:webHidden/>
          </w:rPr>
          <w:fldChar w:fldCharType="begin"/>
        </w:r>
        <w:r w:rsidR="00FF1603">
          <w:rPr>
            <w:noProof/>
            <w:webHidden/>
          </w:rPr>
          <w:instrText xml:space="preserve"> PAGEREF _Toc174522303 \h </w:instrText>
        </w:r>
        <w:r w:rsidR="00FF1603">
          <w:rPr>
            <w:noProof/>
            <w:webHidden/>
          </w:rPr>
        </w:r>
        <w:r w:rsidR="00FF1603">
          <w:rPr>
            <w:noProof/>
            <w:webHidden/>
          </w:rPr>
          <w:fldChar w:fldCharType="separate"/>
        </w:r>
        <w:r w:rsidR="00FF1603">
          <w:rPr>
            <w:noProof/>
            <w:webHidden/>
          </w:rPr>
          <w:t>8</w:t>
        </w:r>
        <w:r w:rsidR="00FF1603">
          <w:rPr>
            <w:noProof/>
            <w:webHidden/>
          </w:rPr>
          <w:fldChar w:fldCharType="end"/>
        </w:r>
      </w:hyperlink>
    </w:p>
    <w:p w14:paraId="7729570C" w14:textId="0AAF8FF7"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304" w:history="1">
        <w:r w:rsidR="00FF1603" w:rsidRPr="00DE375F">
          <w:rPr>
            <w:rStyle w:val="Hyperlink"/>
          </w:rPr>
          <w:t>Learning episode 2 – bad investments</w:t>
        </w:r>
        <w:r w:rsidR="00FF1603">
          <w:rPr>
            <w:webHidden/>
          </w:rPr>
          <w:tab/>
        </w:r>
        <w:r w:rsidR="00FF1603">
          <w:rPr>
            <w:webHidden/>
          </w:rPr>
          <w:fldChar w:fldCharType="begin"/>
        </w:r>
        <w:r w:rsidR="00FF1603">
          <w:rPr>
            <w:webHidden/>
          </w:rPr>
          <w:instrText xml:space="preserve"> PAGEREF _Toc174522304 \h </w:instrText>
        </w:r>
        <w:r w:rsidR="00FF1603">
          <w:rPr>
            <w:webHidden/>
          </w:rPr>
        </w:r>
        <w:r w:rsidR="00FF1603">
          <w:rPr>
            <w:webHidden/>
          </w:rPr>
          <w:fldChar w:fldCharType="separate"/>
        </w:r>
        <w:r w:rsidR="00FF1603">
          <w:rPr>
            <w:webHidden/>
          </w:rPr>
          <w:t>10</w:t>
        </w:r>
        <w:r w:rsidR="00FF1603">
          <w:rPr>
            <w:webHidden/>
          </w:rPr>
          <w:fldChar w:fldCharType="end"/>
        </w:r>
      </w:hyperlink>
    </w:p>
    <w:p w14:paraId="07FD4E8A" w14:textId="63970130"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05" w:history="1">
        <w:r w:rsidR="00FF1603" w:rsidRPr="00DE375F">
          <w:rPr>
            <w:rStyle w:val="Hyperlink"/>
            <w:noProof/>
          </w:rPr>
          <w:t>Teaching and learning activity</w:t>
        </w:r>
        <w:r w:rsidR="00FF1603">
          <w:rPr>
            <w:noProof/>
            <w:webHidden/>
          </w:rPr>
          <w:tab/>
        </w:r>
        <w:r w:rsidR="00FF1603">
          <w:rPr>
            <w:noProof/>
            <w:webHidden/>
          </w:rPr>
          <w:fldChar w:fldCharType="begin"/>
        </w:r>
        <w:r w:rsidR="00FF1603">
          <w:rPr>
            <w:noProof/>
            <w:webHidden/>
          </w:rPr>
          <w:instrText xml:space="preserve"> PAGEREF _Toc174522305 \h </w:instrText>
        </w:r>
        <w:r w:rsidR="00FF1603">
          <w:rPr>
            <w:noProof/>
            <w:webHidden/>
          </w:rPr>
        </w:r>
        <w:r w:rsidR="00FF1603">
          <w:rPr>
            <w:noProof/>
            <w:webHidden/>
          </w:rPr>
          <w:fldChar w:fldCharType="separate"/>
        </w:r>
        <w:r w:rsidR="00FF1603">
          <w:rPr>
            <w:noProof/>
            <w:webHidden/>
          </w:rPr>
          <w:t>10</w:t>
        </w:r>
        <w:r w:rsidR="00FF1603">
          <w:rPr>
            <w:noProof/>
            <w:webHidden/>
          </w:rPr>
          <w:fldChar w:fldCharType="end"/>
        </w:r>
      </w:hyperlink>
    </w:p>
    <w:p w14:paraId="1BBABC42" w14:textId="72ABF11B"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06" w:history="1">
        <w:r w:rsidR="00FF1603" w:rsidRPr="00DE375F">
          <w:rPr>
            <w:rStyle w:val="Hyperlink"/>
            <w:noProof/>
          </w:rPr>
          <w:t>Syllabus content</w:t>
        </w:r>
        <w:r w:rsidR="00FF1603">
          <w:rPr>
            <w:noProof/>
            <w:webHidden/>
          </w:rPr>
          <w:tab/>
        </w:r>
        <w:r w:rsidR="00FF1603">
          <w:rPr>
            <w:noProof/>
            <w:webHidden/>
          </w:rPr>
          <w:fldChar w:fldCharType="begin"/>
        </w:r>
        <w:r w:rsidR="00FF1603">
          <w:rPr>
            <w:noProof/>
            <w:webHidden/>
          </w:rPr>
          <w:instrText xml:space="preserve"> PAGEREF _Toc174522306 \h </w:instrText>
        </w:r>
        <w:r w:rsidR="00FF1603">
          <w:rPr>
            <w:noProof/>
            <w:webHidden/>
          </w:rPr>
        </w:r>
        <w:r w:rsidR="00FF1603">
          <w:rPr>
            <w:noProof/>
            <w:webHidden/>
          </w:rPr>
          <w:fldChar w:fldCharType="separate"/>
        </w:r>
        <w:r w:rsidR="00FF1603">
          <w:rPr>
            <w:noProof/>
            <w:webHidden/>
          </w:rPr>
          <w:t>10</w:t>
        </w:r>
        <w:r w:rsidR="00FF1603">
          <w:rPr>
            <w:noProof/>
            <w:webHidden/>
          </w:rPr>
          <w:fldChar w:fldCharType="end"/>
        </w:r>
      </w:hyperlink>
    </w:p>
    <w:p w14:paraId="65D4E553" w14:textId="70962140"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307" w:history="1">
        <w:r w:rsidR="00FF1603" w:rsidRPr="00DE375F">
          <w:rPr>
            <w:rStyle w:val="Hyperlink"/>
          </w:rPr>
          <w:t>Learning episode 3 – Euler’s number</w:t>
        </w:r>
        <w:r w:rsidR="00FF1603">
          <w:rPr>
            <w:webHidden/>
          </w:rPr>
          <w:tab/>
        </w:r>
        <w:r w:rsidR="00FF1603">
          <w:rPr>
            <w:webHidden/>
          </w:rPr>
          <w:fldChar w:fldCharType="begin"/>
        </w:r>
        <w:r w:rsidR="00FF1603">
          <w:rPr>
            <w:webHidden/>
          </w:rPr>
          <w:instrText xml:space="preserve"> PAGEREF _Toc174522307 \h </w:instrText>
        </w:r>
        <w:r w:rsidR="00FF1603">
          <w:rPr>
            <w:webHidden/>
          </w:rPr>
        </w:r>
        <w:r w:rsidR="00FF1603">
          <w:rPr>
            <w:webHidden/>
          </w:rPr>
          <w:fldChar w:fldCharType="separate"/>
        </w:r>
        <w:r w:rsidR="00FF1603">
          <w:rPr>
            <w:webHidden/>
          </w:rPr>
          <w:t>12</w:t>
        </w:r>
        <w:r w:rsidR="00FF1603">
          <w:rPr>
            <w:webHidden/>
          </w:rPr>
          <w:fldChar w:fldCharType="end"/>
        </w:r>
      </w:hyperlink>
    </w:p>
    <w:p w14:paraId="336E8795" w14:textId="7D178647"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08" w:history="1">
        <w:r w:rsidR="00FF1603" w:rsidRPr="00DE375F">
          <w:rPr>
            <w:rStyle w:val="Hyperlink"/>
            <w:noProof/>
          </w:rPr>
          <w:t>Teaching and learning activity</w:t>
        </w:r>
        <w:r w:rsidR="00FF1603">
          <w:rPr>
            <w:noProof/>
            <w:webHidden/>
          </w:rPr>
          <w:tab/>
        </w:r>
        <w:r w:rsidR="00FF1603">
          <w:rPr>
            <w:noProof/>
            <w:webHidden/>
          </w:rPr>
          <w:fldChar w:fldCharType="begin"/>
        </w:r>
        <w:r w:rsidR="00FF1603">
          <w:rPr>
            <w:noProof/>
            <w:webHidden/>
          </w:rPr>
          <w:instrText xml:space="preserve"> PAGEREF _Toc174522308 \h </w:instrText>
        </w:r>
        <w:r w:rsidR="00FF1603">
          <w:rPr>
            <w:noProof/>
            <w:webHidden/>
          </w:rPr>
        </w:r>
        <w:r w:rsidR="00FF1603">
          <w:rPr>
            <w:noProof/>
            <w:webHidden/>
          </w:rPr>
          <w:fldChar w:fldCharType="separate"/>
        </w:r>
        <w:r w:rsidR="00FF1603">
          <w:rPr>
            <w:noProof/>
            <w:webHidden/>
          </w:rPr>
          <w:t>12</w:t>
        </w:r>
        <w:r w:rsidR="00FF1603">
          <w:rPr>
            <w:noProof/>
            <w:webHidden/>
          </w:rPr>
          <w:fldChar w:fldCharType="end"/>
        </w:r>
      </w:hyperlink>
    </w:p>
    <w:p w14:paraId="32541E38" w14:textId="21C90C47"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09" w:history="1">
        <w:r w:rsidR="00FF1603" w:rsidRPr="00DE375F">
          <w:rPr>
            <w:rStyle w:val="Hyperlink"/>
            <w:noProof/>
          </w:rPr>
          <w:t>Syllabus content</w:t>
        </w:r>
        <w:r w:rsidR="00FF1603">
          <w:rPr>
            <w:noProof/>
            <w:webHidden/>
          </w:rPr>
          <w:tab/>
        </w:r>
        <w:r w:rsidR="00FF1603">
          <w:rPr>
            <w:noProof/>
            <w:webHidden/>
          </w:rPr>
          <w:fldChar w:fldCharType="begin"/>
        </w:r>
        <w:r w:rsidR="00FF1603">
          <w:rPr>
            <w:noProof/>
            <w:webHidden/>
          </w:rPr>
          <w:instrText xml:space="preserve"> PAGEREF _Toc174522309 \h </w:instrText>
        </w:r>
        <w:r w:rsidR="00FF1603">
          <w:rPr>
            <w:noProof/>
            <w:webHidden/>
          </w:rPr>
        </w:r>
        <w:r w:rsidR="00FF1603">
          <w:rPr>
            <w:noProof/>
            <w:webHidden/>
          </w:rPr>
          <w:fldChar w:fldCharType="separate"/>
        </w:r>
        <w:r w:rsidR="00FF1603">
          <w:rPr>
            <w:noProof/>
            <w:webHidden/>
          </w:rPr>
          <w:t>12</w:t>
        </w:r>
        <w:r w:rsidR="00FF1603">
          <w:rPr>
            <w:noProof/>
            <w:webHidden/>
          </w:rPr>
          <w:fldChar w:fldCharType="end"/>
        </w:r>
      </w:hyperlink>
    </w:p>
    <w:p w14:paraId="601821EF" w14:textId="4C234A98"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310" w:history="1">
        <w:r w:rsidR="00FF1603" w:rsidRPr="00DE375F">
          <w:rPr>
            <w:rStyle w:val="Hyperlink"/>
          </w:rPr>
          <w:t>Learning episode 4 – invasive species</w:t>
        </w:r>
        <w:r w:rsidR="00FF1603">
          <w:rPr>
            <w:webHidden/>
          </w:rPr>
          <w:tab/>
        </w:r>
        <w:r w:rsidR="00FF1603">
          <w:rPr>
            <w:webHidden/>
          </w:rPr>
          <w:fldChar w:fldCharType="begin"/>
        </w:r>
        <w:r w:rsidR="00FF1603">
          <w:rPr>
            <w:webHidden/>
          </w:rPr>
          <w:instrText xml:space="preserve"> PAGEREF _Toc174522310 \h </w:instrText>
        </w:r>
        <w:r w:rsidR="00FF1603">
          <w:rPr>
            <w:webHidden/>
          </w:rPr>
        </w:r>
        <w:r w:rsidR="00FF1603">
          <w:rPr>
            <w:webHidden/>
          </w:rPr>
          <w:fldChar w:fldCharType="separate"/>
        </w:r>
        <w:r w:rsidR="00FF1603">
          <w:rPr>
            <w:webHidden/>
          </w:rPr>
          <w:t>14</w:t>
        </w:r>
        <w:r w:rsidR="00FF1603">
          <w:rPr>
            <w:webHidden/>
          </w:rPr>
          <w:fldChar w:fldCharType="end"/>
        </w:r>
      </w:hyperlink>
    </w:p>
    <w:p w14:paraId="18DAB4A1" w14:textId="72234B44"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11" w:history="1">
        <w:r w:rsidR="00FF1603" w:rsidRPr="00DE375F">
          <w:rPr>
            <w:rStyle w:val="Hyperlink"/>
            <w:noProof/>
          </w:rPr>
          <w:t>Teaching and learning activity</w:t>
        </w:r>
        <w:r w:rsidR="00FF1603">
          <w:rPr>
            <w:noProof/>
            <w:webHidden/>
          </w:rPr>
          <w:tab/>
        </w:r>
        <w:r w:rsidR="00FF1603">
          <w:rPr>
            <w:noProof/>
            <w:webHidden/>
          </w:rPr>
          <w:fldChar w:fldCharType="begin"/>
        </w:r>
        <w:r w:rsidR="00FF1603">
          <w:rPr>
            <w:noProof/>
            <w:webHidden/>
          </w:rPr>
          <w:instrText xml:space="preserve"> PAGEREF _Toc174522311 \h </w:instrText>
        </w:r>
        <w:r w:rsidR="00FF1603">
          <w:rPr>
            <w:noProof/>
            <w:webHidden/>
          </w:rPr>
        </w:r>
        <w:r w:rsidR="00FF1603">
          <w:rPr>
            <w:noProof/>
            <w:webHidden/>
          </w:rPr>
          <w:fldChar w:fldCharType="separate"/>
        </w:r>
        <w:r w:rsidR="00FF1603">
          <w:rPr>
            <w:noProof/>
            <w:webHidden/>
          </w:rPr>
          <w:t>14</w:t>
        </w:r>
        <w:r w:rsidR="00FF1603">
          <w:rPr>
            <w:noProof/>
            <w:webHidden/>
          </w:rPr>
          <w:fldChar w:fldCharType="end"/>
        </w:r>
      </w:hyperlink>
    </w:p>
    <w:p w14:paraId="1950400F" w14:textId="5BFC2549"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12" w:history="1">
        <w:r w:rsidR="00FF1603" w:rsidRPr="00DE375F">
          <w:rPr>
            <w:rStyle w:val="Hyperlink"/>
            <w:noProof/>
          </w:rPr>
          <w:t>Syllabus content</w:t>
        </w:r>
        <w:r w:rsidR="00FF1603">
          <w:rPr>
            <w:noProof/>
            <w:webHidden/>
          </w:rPr>
          <w:tab/>
        </w:r>
        <w:r w:rsidR="00FF1603">
          <w:rPr>
            <w:noProof/>
            <w:webHidden/>
          </w:rPr>
          <w:fldChar w:fldCharType="begin"/>
        </w:r>
        <w:r w:rsidR="00FF1603">
          <w:rPr>
            <w:noProof/>
            <w:webHidden/>
          </w:rPr>
          <w:instrText xml:space="preserve"> PAGEREF _Toc174522312 \h </w:instrText>
        </w:r>
        <w:r w:rsidR="00FF1603">
          <w:rPr>
            <w:noProof/>
            <w:webHidden/>
          </w:rPr>
        </w:r>
        <w:r w:rsidR="00FF1603">
          <w:rPr>
            <w:noProof/>
            <w:webHidden/>
          </w:rPr>
          <w:fldChar w:fldCharType="separate"/>
        </w:r>
        <w:r w:rsidR="00FF1603">
          <w:rPr>
            <w:noProof/>
            <w:webHidden/>
          </w:rPr>
          <w:t>14</w:t>
        </w:r>
        <w:r w:rsidR="00FF1603">
          <w:rPr>
            <w:noProof/>
            <w:webHidden/>
          </w:rPr>
          <w:fldChar w:fldCharType="end"/>
        </w:r>
      </w:hyperlink>
    </w:p>
    <w:p w14:paraId="36B64270" w14:textId="17FD07C6"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313" w:history="1">
        <w:r w:rsidR="00FF1603" w:rsidRPr="00DE375F">
          <w:rPr>
            <w:rStyle w:val="Hyperlink"/>
          </w:rPr>
          <w:t>Learning episode 5 – exponential Marbleslides</w:t>
        </w:r>
        <w:r w:rsidR="00FF1603">
          <w:rPr>
            <w:webHidden/>
          </w:rPr>
          <w:tab/>
        </w:r>
        <w:r w:rsidR="00FF1603">
          <w:rPr>
            <w:webHidden/>
          </w:rPr>
          <w:fldChar w:fldCharType="begin"/>
        </w:r>
        <w:r w:rsidR="00FF1603">
          <w:rPr>
            <w:webHidden/>
          </w:rPr>
          <w:instrText xml:space="preserve"> PAGEREF _Toc174522313 \h </w:instrText>
        </w:r>
        <w:r w:rsidR="00FF1603">
          <w:rPr>
            <w:webHidden/>
          </w:rPr>
        </w:r>
        <w:r w:rsidR="00FF1603">
          <w:rPr>
            <w:webHidden/>
          </w:rPr>
          <w:fldChar w:fldCharType="separate"/>
        </w:r>
        <w:r w:rsidR="00FF1603">
          <w:rPr>
            <w:webHidden/>
          </w:rPr>
          <w:t>16</w:t>
        </w:r>
        <w:r w:rsidR="00FF1603">
          <w:rPr>
            <w:webHidden/>
          </w:rPr>
          <w:fldChar w:fldCharType="end"/>
        </w:r>
      </w:hyperlink>
    </w:p>
    <w:p w14:paraId="091F8501" w14:textId="32F18A69"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14" w:history="1">
        <w:r w:rsidR="00FF1603" w:rsidRPr="00DE375F">
          <w:rPr>
            <w:rStyle w:val="Hyperlink"/>
            <w:noProof/>
          </w:rPr>
          <w:t>Teaching and learning activity</w:t>
        </w:r>
        <w:r w:rsidR="00FF1603">
          <w:rPr>
            <w:noProof/>
            <w:webHidden/>
          </w:rPr>
          <w:tab/>
        </w:r>
        <w:r w:rsidR="00FF1603">
          <w:rPr>
            <w:noProof/>
            <w:webHidden/>
          </w:rPr>
          <w:fldChar w:fldCharType="begin"/>
        </w:r>
        <w:r w:rsidR="00FF1603">
          <w:rPr>
            <w:noProof/>
            <w:webHidden/>
          </w:rPr>
          <w:instrText xml:space="preserve"> PAGEREF _Toc174522314 \h </w:instrText>
        </w:r>
        <w:r w:rsidR="00FF1603">
          <w:rPr>
            <w:noProof/>
            <w:webHidden/>
          </w:rPr>
        </w:r>
        <w:r w:rsidR="00FF1603">
          <w:rPr>
            <w:noProof/>
            <w:webHidden/>
          </w:rPr>
          <w:fldChar w:fldCharType="separate"/>
        </w:r>
        <w:r w:rsidR="00FF1603">
          <w:rPr>
            <w:noProof/>
            <w:webHidden/>
          </w:rPr>
          <w:t>16</w:t>
        </w:r>
        <w:r w:rsidR="00FF1603">
          <w:rPr>
            <w:noProof/>
            <w:webHidden/>
          </w:rPr>
          <w:fldChar w:fldCharType="end"/>
        </w:r>
      </w:hyperlink>
    </w:p>
    <w:p w14:paraId="193E2153" w14:textId="491AFA1F"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15" w:history="1">
        <w:r w:rsidR="00FF1603" w:rsidRPr="00DE375F">
          <w:rPr>
            <w:rStyle w:val="Hyperlink"/>
            <w:noProof/>
          </w:rPr>
          <w:t>Syllabus content</w:t>
        </w:r>
        <w:r w:rsidR="00FF1603">
          <w:rPr>
            <w:noProof/>
            <w:webHidden/>
          </w:rPr>
          <w:tab/>
        </w:r>
        <w:r w:rsidR="00FF1603">
          <w:rPr>
            <w:noProof/>
            <w:webHidden/>
          </w:rPr>
          <w:fldChar w:fldCharType="begin"/>
        </w:r>
        <w:r w:rsidR="00FF1603">
          <w:rPr>
            <w:noProof/>
            <w:webHidden/>
          </w:rPr>
          <w:instrText xml:space="preserve"> PAGEREF _Toc174522315 \h </w:instrText>
        </w:r>
        <w:r w:rsidR="00FF1603">
          <w:rPr>
            <w:noProof/>
            <w:webHidden/>
          </w:rPr>
        </w:r>
        <w:r w:rsidR="00FF1603">
          <w:rPr>
            <w:noProof/>
            <w:webHidden/>
          </w:rPr>
          <w:fldChar w:fldCharType="separate"/>
        </w:r>
        <w:r w:rsidR="00FF1603">
          <w:rPr>
            <w:noProof/>
            <w:webHidden/>
          </w:rPr>
          <w:t>16</w:t>
        </w:r>
        <w:r w:rsidR="00FF1603">
          <w:rPr>
            <w:noProof/>
            <w:webHidden/>
          </w:rPr>
          <w:fldChar w:fldCharType="end"/>
        </w:r>
      </w:hyperlink>
    </w:p>
    <w:p w14:paraId="7F913C33" w14:textId="4CF1EE9A"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316" w:history="1">
        <w:r w:rsidR="00FF1603" w:rsidRPr="00DE375F">
          <w:rPr>
            <w:rStyle w:val="Hyperlink"/>
          </w:rPr>
          <w:t>Learning episode 6 – free falling</w:t>
        </w:r>
        <w:r w:rsidR="00FF1603">
          <w:rPr>
            <w:webHidden/>
          </w:rPr>
          <w:tab/>
        </w:r>
        <w:r w:rsidR="00FF1603">
          <w:rPr>
            <w:webHidden/>
          </w:rPr>
          <w:fldChar w:fldCharType="begin"/>
        </w:r>
        <w:r w:rsidR="00FF1603">
          <w:rPr>
            <w:webHidden/>
          </w:rPr>
          <w:instrText xml:space="preserve"> PAGEREF _Toc174522316 \h </w:instrText>
        </w:r>
        <w:r w:rsidR="00FF1603">
          <w:rPr>
            <w:webHidden/>
          </w:rPr>
        </w:r>
        <w:r w:rsidR="00FF1603">
          <w:rPr>
            <w:webHidden/>
          </w:rPr>
          <w:fldChar w:fldCharType="separate"/>
        </w:r>
        <w:r w:rsidR="00FF1603">
          <w:rPr>
            <w:webHidden/>
          </w:rPr>
          <w:t>18</w:t>
        </w:r>
        <w:r w:rsidR="00FF1603">
          <w:rPr>
            <w:webHidden/>
          </w:rPr>
          <w:fldChar w:fldCharType="end"/>
        </w:r>
      </w:hyperlink>
    </w:p>
    <w:p w14:paraId="01BF6293" w14:textId="6919B948"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17" w:history="1">
        <w:r w:rsidR="00FF1603" w:rsidRPr="00DE375F">
          <w:rPr>
            <w:rStyle w:val="Hyperlink"/>
            <w:noProof/>
          </w:rPr>
          <w:t>Teaching and learning activity</w:t>
        </w:r>
        <w:r w:rsidR="00FF1603">
          <w:rPr>
            <w:noProof/>
            <w:webHidden/>
          </w:rPr>
          <w:tab/>
        </w:r>
        <w:r w:rsidR="00FF1603">
          <w:rPr>
            <w:noProof/>
            <w:webHidden/>
          </w:rPr>
          <w:fldChar w:fldCharType="begin"/>
        </w:r>
        <w:r w:rsidR="00FF1603">
          <w:rPr>
            <w:noProof/>
            <w:webHidden/>
          </w:rPr>
          <w:instrText xml:space="preserve"> PAGEREF _Toc174522317 \h </w:instrText>
        </w:r>
        <w:r w:rsidR="00FF1603">
          <w:rPr>
            <w:noProof/>
            <w:webHidden/>
          </w:rPr>
        </w:r>
        <w:r w:rsidR="00FF1603">
          <w:rPr>
            <w:noProof/>
            <w:webHidden/>
          </w:rPr>
          <w:fldChar w:fldCharType="separate"/>
        </w:r>
        <w:r w:rsidR="00FF1603">
          <w:rPr>
            <w:noProof/>
            <w:webHidden/>
          </w:rPr>
          <w:t>18</w:t>
        </w:r>
        <w:r w:rsidR="00FF1603">
          <w:rPr>
            <w:noProof/>
            <w:webHidden/>
          </w:rPr>
          <w:fldChar w:fldCharType="end"/>
        </w:r>
      </w:hyperlink>
    </w:p>
    <w:p w14:paraId="26354033" w14:textId="781AB376"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18" w:history="1">
        <w:r w:rsidR="00FF1603" w:rsidRPr="00DE375F">
          <w:rPr>
            <w:rStyle w:val="Hyperlink"/>
            <w:noProof/>
          </w:rPr>
          <w:t>Syllabus content</w:t>
        </w:r>
        <w:r w:rsidR="00FF1603">
          <w:rPr>
            <w:noProof/>
            <w:webHidden/>
          </w:rPr>
          <w:tab/>
        </w:r>
        <w:r w:rsidR="00FF1603">
          <w:rPr>
            <w:noProof/>
            <w:webHidden/>
          </w:rPr>
          <w:fldChar w:fldCharType="begin"/>
        </w:r>
        <w:r w:rsidR="00FF1603">
          <w:rPr>
            <w:noProof/>
            <w:webHidden/>
          </w:rPr>
          <w:instrText xml:space="preserve"> PAGEREF _Toc174522318 \h </w:instrText>
        </w:r>
        <w:r w:rsidR="00FF1603">
          <w:rPr>
            <w:noProof/>
            <w:webHidden/>
          </w:rPr>
        </w:r>
        <w:r w:rsidR="00FF1603">
          <w:rPr>
            <w:noProof/>
            <w:webHidden/>
          </w:rPr>
          <w:fldChar w:fldCharType="separate"/>
        </w:r>
        <w:r w:rsidR="00FF1603">
          <w:rPr>
            <w:noProof/>
            <w:webHidden/>
          </w:rPr>
          <w:t>18</w:t>
        </w:r>
        <w:r w:rsidR="00FF1603">
          <w:rPr>
            <w:noProof/>
            <w:webHidden/>
          </w:rPr>
          <w:fldChar w:fldCharType="end"/>
        </w:r>
      </w:hyperlink>
    </w:p>
    <w:p w14:paraId="63ECB11B" w14:textId="3CC8FEA2" w:rsidR="00FF1603" w:rsidRDefault="00000000">
      <w:pPr>
        <w:pStyle w:val="TOC2"/>
        <w:rPr>
          <w:rFonts w:asciiTheme="minorHAnsi" w:eastAsiaTheme="minorEastAsia" w:hAnsiTheme="minorHAnsi" w:cstheme="minorBidi"/>
          <w:kern w:val="2"/>
          <w:sz w:val="24"/>
          <w:lang w:eastAsia="en-AU"/>
          <w14:ligatures w14:val="standardContextual"/>
        </w:rPr>
      </w:pPr>
      <w:hyperlink w:anchor="_Toc174522319" w:history="1">
        <w:r w:rsidR="00FF1603" w:rsidRPr="00DE375F">
          <w:rPr>
            <w:rStyle w:val="Hyperlink"/>
          </w:rPr>
          <w:t>Learning episode 7 – population clock</w:t>
        </w:r>
        <w:r w:rsidR="00FF1603">
          <w:rPr>
            <w:webHidden/>
          </w:rPr>
          <w:tab/>
        </w:r>
        <w:r w:rsidR="00FF1603">
          <w:rPr>
            <w:webHidden/>
          </w:rPr>
          <w:fldChar w:fldCharType="begin"/>
        </w:r>
        <w:r w:rsidR="00FF1603">
          <w:rPr>
            <w:webHidden/>
          </w:rPr>
          <w:instrText xml:space="preserve"> PAGEREF _Toc174522319 \h </w:instrText>
        </w:r>
        <w:r w:rsidR="00FF1603">
          <w:rPr>
            <w:webHidden/>
          </w:rPr>
        </w:r>
        <w:r w:rsidR="00FF1603">
          <w:rPr>
            <w:webHidden/>
          </w:rPr>
          <w:fldChar w:fldCharType="separate"/>
        </w:r>
        <w:r w:rsidR="00FF1603">
          <w:rPr>
            <w:webHidden/>
          </w:rPr>
          <w:t>20</w:t>
        </w:r>
        <w:r w:rsidR="00FF1603">
          <w:rPr>
            <w:webHidden/>
          </w:rPr>
          <w:fldChar w:fldCharType="end"/>
        </w:r>
      </w:hyperlink>
    </w:p>
    <w:p w14:paraId="0A533BB8" w14:textId="2FFAD88F"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20" w:history="1">
        <w:r w:rsidR="00FF1603" w:rsidRPr="00DE375F">
          <w:rPr>
            <w:rStyle w:val="Hyperlink"/>
            <w:noProof/>
          </w:rPr>
          <w:t>Teaching and learning activity</w:t>
        </w:r>
        <w:r w:rsidR="00FF1603">
          <w:rPr>
            <w:noProof/>
            <w:webHidden/>
          </w:rPr>
          <w:tab/>
        </w:r>
        <w:r w:rsidR="00FF1603">
          <w:rPr>
            <w:noProof/>
            <w:webHidden/>
          </w:rPr>
          <w:fldChar w:fldCharType="begin"/>
        </w:r>
        <w:r w:rsidR="00FF1603">
          <w:rPr>
            <w:noProof/>
            <w:webHidden/>
          </w:rPr>
          <w:instrText xml:space="preserve"> PAGEREF _Toc174522320 \h </w:instrText>
        </w:r>
        <w:r w:rsidR="00FF1603">
          <w:rPr>
            <w:noProof/>
            <w:webHidden/>
          </w:rPr>
        </w:r>
        <w:r w:rsidR="00FF1603">
          <w:rPr>
            <w:noProof/>
            <w:webHidden/>
          </w:rPr>
          <w:fldChar w:fldCharType="separate"/>
        </w:r>
        <w:r w:rsidR="00FF1603">
          <w:rPr>
            <w:noProof/>
            <w:webHidden/>
          </w:rPr>
          <w:t>20</w:t>
        </w:r>
        <w:r w:rsidR="00FF1603">
          <w:rPr>
            <w:noProof/>
            <w:webHidden/>
          </w:rPr>
          <w:fldChar w:fldCharType="end"/>
        </w:r>
      </w:hyperlink>
    </w:p>
    <w:p w14:paraId="3626AC54" w14:textId="4F55AC06" w:rsidR="00FF1603"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4522321" w:history="1">
        <w:r w:rsidR="00FF1603" w:rsidRPr="00DE375F">
          <w:rPr>
            <w:rStyle w:val="Hyperlink"/>
            <w:noProof/>
          </w:rPr>
          <w:t>Syllabus content</w:t>
        </w:r>
        <w:r w:rsidR="00FF1603">
          <w:rPr>
            <w:noProof/>
            <w:webHidden/>
          </w:rPr>
          <w:tab/>
        </w:r>
        <w:r w:rsidR="00FF1603">
          <w:rPr>
            <w:noProof/>
            <w:webHidden/>
          </w:rPr>
          <w:fldChar w:fldCharType="begin"/>
        </w:r>
        <w:r w:rsidR="00FF1603">
          <w:rPr>
            <w:noProof/>
            <w:webHidden/>
          </w:rPr>
          <w:instrText xml:space="preserve"> PAGEREF _Toc174522321 \h </w:instrText>
        </w:r>
        <w:r w:rsidR="00FF1603">
          <w:rPr>
            <w:noProof/>
            <w:webHidden/>
          </w:rPr>
        </w:r>
        <w:r w:rsidR="00FF1603">
          <w:rPr>
            <w:noProof/>
            <w:webHidden/>
          </w:rPr>
          <w:fldChar w:fldCharType="separate"/>
        </w:r>
        <w:r w:rsidR="00FF1603">
          <w:rPr>
            <w:noProof/>
            <w:webHidden/>
          </w:rPr>
          <w:t>20</w:t>
        </w:r>
        <w:r w:rsidR="00FF1603">
          <w:rPr>
            <w:noProof/>
            <w:webHidden/>
          </w:rPr>
          <w:fldChar w:fldCharType="end"/>
        </w:r>
      </w:hyperlink>
    </w:p>
    <w:p w14:paraId="04ADEBFC" w14:textId="24AD467F" w:rsidR="00FF1603" w:rsidRDefault="00000000">
      <w:pPr>
        <w:pStyle w:val="TOC1"/>
        <w:rPr>
          <w:rFonts w:asciiTheme="minorHAnsi" w:eastAsiaTheme="minorEastAsia" w:hAnsiTheme="minorHAnsi" w:cstheme="minorBidi"/>
          <w:b w:val="0"/>
          <w:kern w:val="2"/>
          <w:sz w:val="24"/>
          <w:lang w:eastAsia="en-AU"/>
          <w14:ligatures w14:val="standardContextual"/>
        </w:rPr>
      </w:pPr>
      <w:hyperlink w:anchor="_Toc174522322" w:history="1">
        <w:r w:rsidR="00FF1603" w:rsidRPr="00DE375F">
          <w:rPr>
            <w:rStyle w:val="Hyperlink"/>
          </w:rPr>
          <w:t>References</w:t>
        </w:r>
        <w:r w:rsidR="00FF1603">
          <w:rPr>
            <w:webHidden/>
          </w:rPr>
          <w:tab/>
        </w:r>
        <w:r w:rsidR="00FF1603">
          <w:rPr>
            <w:webHidden/>
          </w:rPr>
          <w:fldChar w:fldCharType="begin"/>
        </w:r>
        <w:r w:rsidR="00FF1603">
          <w:rPr>
            <w:webHidden/>
          </w:rPr>
          <w:instrText xml:space="preserve"> PAGEREF _Toc174522322 \h </w:instrText>
        </w:r>
        <w:r w:rsidR="00FF1603">
          <w:rPr>
            <w:webHidden/>
          </w:rPr>
        </w:r>
        <w:r w:rsidR="00FF1603">
          <w:rPr>
            <w:webHidden/>
          </w:rPr>
          <w:fldChar w:fldCharType="separate"/>
        </w:r>
        <w:r w:rsidR="00FF1603">
          <w:rPr>
            <w:webHidden/>
          </w:rPr>
          <w:t>22</w:t>
        </w:r>
        <w:r w:rsidR="00FF1603">
          <w:rPr>
            <w:webHidden/>
          </w:rPr>
          <w:fldChar w:fldCharType="end"/>
        </w:r>
      </w:hyperlink>
    </w:p>
    <w:p w14:paraId="38CF3C5C" w14:textId="1F42D161"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74522295"/>
      <w:r w:rsidRPr="00F3645A">
        <w:lastRenderedPageBreak/>
        <w:t>Rationale</w:t>
      </w:r>
      <w:bookmarkEnd w:id="0"/>
      <w:bookmarkEnd w:id="1"/>
    </w:p>
    <w:p w14:paraId="0AD4A0D0" w14:textId="05575B17" w:rsidR="009E412F" w:rsidRPr="00F8255C" w:rsidRDefault="009E412F" w:rsidP="00E121EB">
      <w:pPr>
        <w:tabs>
          <w:tab w:val="left" w:pos="9072"/>
        </w:tabs>
      </w:pPr>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097C798E" w:rsidR="009E412F" w:rsidRPr="009E0921" w:rsidRDefault="007C3558" w:rsidP="009E412F">
      <w:bookmarkStart w:id="3" w:name="_Hlk112402278"/>
      <w:bookmarkStart w:id="4" w:name="_Hlk112408500"/>
      <w:r>
        <w:t>The NSW Education Standards Authority (</w:t>
      </w:r>
      <w:r w:rsidR="00D46DB3" w:rsidRPr="00A40056">
        <w:t>NESA</w:t>
      </w:r>
      <w:r>
        <w:t>)</w:t>
      </w:r>
      <w:r w:rsidR="009E412F" w:rsidRPr="00F8255C">
        <w:t xml:space="preserve"> defines</w:t>
      </w:r>
      <w:r w:rsidR="009E412F">
        <w:t xml:space="preserve"> </w:t>
      </w:r>
      <w:hyperlink r:id="rId8">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9">
        <w:r w:rsidR="0070465A">
          <w:rPr>
            <w:rStyle w:val="Hyperlink"/>
          </w:rPr>
          <w:t>Advice on units</w:t>
        </w:r>
      </w:hyperlink>
      <w:r w:rsidR="009E412F">
        <w:t xml:space="preserve"> page.</w:t>
      </w:r>
      <w:r w:rsidR="009E412F" w:rsidRPr="00F8255C">
        <w:t xml:space="preserve"> A unit is a contextually</w:t>
      </w:r>
      <w:r w:rsidR="00DB0B4E">
        <w:t>-</w:t>
      </w:r>
      <w:r w:rsidR="009E412F" w:rsidRPr="00F8255C">
        <w:t>specific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74522296"/>
      <w:r w:rsidRPr="008842CE">
        <w:lastRenderedPageBreak/>
        <w:t>Overview</w:t>
      </w:r>
      <w:bookmarkEnd w:id="2"/>
      <w:bookmarkEnd w:id="7"/>
    </w:p>
    <w:p w14:paraId="5977875A" w14:textId="7F51F926"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w:t>
      </w:r>
      <w:r w:rsidR="001E1BA7">
        <w:rPr>
          <w:noProof/>
        </w:rPr>
        <w:t xml:space="preserve">of </w:t>
      </w:r>
      <w:r w:rsidR="0003056F">
        <w:rPr>
          <w:noProof/>
        </w:rPr>
        <w:t>Financial Mathematics B</w:t>
      </w:r>
      <w:r w:rsidR="00D2317B">
        <w:rPr>
          <w:noProof/>
        </w:rPr>
        <w:t xml:space="preserve"> and</w:t>
      </w:r>
      <w:r w:rsidR="00593439">
        <w:rPr>
          <w:noProof/>
        </w:rPr>
        <w:t xml:space="preserve"> Non-linear relationships A</w:t>
      </w:r>
      <w:r w:rsidR="00D2317B">
        <w:rPr>
          <w:noProof/>
        </w:rPr>
        <w:t>, B and C</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2D1609" w:rsidRPr="007D2648">
        <w:rPr>
          <w:noProof/>
        </w:rPr>
        <w:t>expon</w:t>
      </w:r>
      <w:r w:rsidR="001A563D" w:rsidRPr="007D2648">
        <w:rPr>
          <w:noProof/>
        </w:rPr>
        <w:t xml:space="preserve">ential functions in a variety of </w:t>
      </w:r>
      <w:r w:rsidR="007D2648" w:rsidRPr="007D2648">
        <w:rPr>
          <w:noProof/>
        </w:rPr>
        <w:t>contexts</w:t>
      </w:r>
      <w:r w:rsidR="00184D58">
        <w:rPr>
          <w:noProof/>
        </w:rPr>
        <w:t>, inc</w:t>
      </w:r>
      <w:r w:rsidR="00A76C8B">
        <w:rPr>
          <w:noProof/>
        </w:rPr>
        <w:t>l</w:t>
      </w:r>
      <w:r w:rsidR="00184D58">
        <w:rPr>
          <w:noProof/>
        </w:rPr>
        <w:t xml:space="preserve">uding </w:t>
      </w:r>
      <w:r w:rsidR="00A76C8B">
        <w:rPr>
          <w:noProof/>
        </w:rPr>
        <w:t>compound interest and depreciation</w:t>
      </w:r>
      <w:r w:rsidR="00E46DAC" w:rsidRPr="007D2648">
        <w:rPr>
          <w:noProof/>
        </w:rPr>
        <w:t>.</w:t>
      </w:r>
    </w:p>
    <w:p w14:paraId="7B51E001" w14:textId="369CD2B1"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7D2648">
        <w:t>5</w:t>
      </w:r>
      <w:r w:rsidDel="00A154CF">
        <w:rPr>
          <w:noProof/>
        </w:rPr>
        <w:t xml:space="preserve"> </w:t>
      </w:r>
      <w:r>
        <w:rPr>
          <w:noProof/>
        </w:rPr>
        <w:t>weeks but can be adapted to suit the school context.</w:t>
      </w:r>
    </w:p>
    <w:p w14:paraId="58DA8314" w14:textId="1F2757CA" w:rsidR="00817D48" w:rsidRDefault="009E412F" w:rsidP="00817D48">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620AA8EB" w14:textId="3DB2708B" w:rsidR="00907C61" w:rsidRDefault="00343C33" w:rsidP="00907C61">
      <w:pPr>
        <w:rPr>
          <w:noProof/>
        </w:rPr>
      </w:pPr>
      <w:bookmarkStart w:id="8" w:name="_Hlk174522782"/>
      <w:r w:rsidRPr="002A72C4">
        <w:rPr>
          <w:b/>
          <w:bCs/>
          <w:noProof/>
        </w:rPr>
        <w:t>Accessing the resources</w:t>
      </w:r>
      <w:r>
        <w:rPr>
          <w:noProof/>
        </w:rPr>
        <w:t xml:space="preserve">: </w:t>
      </w:r>
      <w:r w:rsidR="00907C61">
        <w:rPr>
          <w:noProof/>
        </w:rPr>
        <w:t>t</w:t>
      </w:r>
      <w:r w:rsidR="00907C61">
        <w:t xml:space="preserve">his program of learning includes a range of student-facing and teacher resources. All resources can be accessed from the </w:t>
      </w:r>
      <w:hyperlink r:id="rId10" w:history="1">
        <w:r w:rsidR="009F4549" w:rsidRPr="009F4549">
          <w:rPr>
            <w:rStyle w:val="Hyperlink"/>
          </w:rPr>
          <w:t xml:space="preserve">Stage </w:t>
        </w:r>
        <w:r w:rsidR="006A57DC">
          <w:rPr>
            <w:rStyle w:val="Hyperlink"/>
          </w:rPr>
          <w:t>5</w:t>
        </w:r>
        <w:r w:rsidR="009F4549" w:rsidRPr="009F4549">
          <w:rPr>
            <w:rStyle w:val="Hyperlink"/>
          </w:rPr>
          <w:t xml:space="preserve"> </w:t>
        </w:r>
        <w:r w:rsidR="009F4549">
          <w:rPr>
            <w:rStyle w:val="Hyperlink"/>
          </w:rPr>
          <w:t>U</w:t>
        </w:r>
        <w:r w:rsidR="009F4549" w:rsidRPr="009F4549">
          <w:rPr>
            <w:rStyle w:val="Hyperlink"/>
          </w:rPr>
          <w:t>nit 11 – applying exponentials</w:t>
        </w:r>
      </w:hyperlink>
      <w:r w:rsidR="00907C61" w:rsidRPr="009F4549">
        <w:t xml:space="preserve"> </w:t>
      </w:r>
      <w:r w:rsidR="009F4549">
        <w:t>catalogue page</w:t>
      </w:r>
      <w:r w:rsidR="00907C61">
        <w:t>.</w:t>
      </w:r>
    </w:p>
    <w:p w14:paraId="11B4C9EE" w14:textId="77777777" w:rsidR="00031031" w:rsidRPr="008842CE" w:rsidRDefault="00031031" w:rsidP="008842CE">
      <w:bookmarkStart w:id="9" w:name="_Toc112681290"/>
      <w:bookmarkEnd w:id="8"/>
      <w:r w:rsidRPr="008842CE">
        <w:br w:type="page"/>
      </w:r>
    </w:p>
    <w:p w14:paraId="51E36A2F" w14:textId="517BB3FD" w:rsidR="00817D48" w:rsidRDefault="00817D48" w:rsidP="004C57EE">
      <w:pPr>
        <w:pStyle w:val="Heading1"/>
      </w:pPr>
      <w:bookmarkStart w:id="10" w:name="_Toc174522297"/>
      <w:r w:rsidRPr="008842CE">
        <w:lastRenderedPageBreak/>
        <w:t>Outcomes</w:t>
      </w:r>
      <w:bookmarkEnd w:id="9"/>
      <w:bookmarkEnd w:id="10"/>
    </w:p>
    <w:p w14:paraId="64D39624" w14:textId="2CC8040E" w:rsidR="004C57EE" w:rsidRPr="004C57EE" w:rsidRDefault="004C57EE" w:rsidP="004C57EE">
      <w:pPr>
        <w:pStyle w:val="Heading2"/>
      </w:pPr>
      <w:bookmarkStart w:id="11" w:name="_Toc174522298"/>
      <w:r w:rsidRPr="004C57EE">
        <w:t>Core</w:t>
      </w:r>
      <w:bookmarkEnd w:id="11"/>
    </w:p>
    <w:p w14:paraId="1C6D77B3" w14:textId="77777777" w:rsidR="00817D48" w:rsidRDefault="00817D48" w:rsidP="00817D48">
      <w:r>
        <w:t>A student:</w:t>
      </w:r>
    </w:p>
    <w:p w14:paraId="3480ED38" w14:textId="327D3699" w:rsidR="001C1F57" w:rsidRDefault="001C1F57" w:rsidP="008A2A30">
      <w:pPr>
        <w:pStyle w:val="ListBullet"/>
      </w:pPr>
      <w:r>
        <w:t xml:space="preserve">develops understanding and fluency in mathematics through exploring and connecting mathematical concepts, choosing and applying mathematical techniques to solve problems, and communicating their thinking and reasoning coherently and clearly </w:t>
      </w:r>
      <w:r w:rsidRPr="001C1F57">
        <w:rPr>
          <w:b/>
          <w:bCs/>
        </w:rPr>
        <w:t>MAO-WM-01</w:t>
      </w:r>
    </w:p>
    <w:p w14:paraId="1B5EA9F2" w14:textId="5F25497B" w:rsidR="00031031" w:rsidRPr="00724083" w:rsidRDefault="001C1F57" w:rsidP="008510C0">
      <w:pPr>
        <w:pStyle w:val="ListBullet"/>
      </w:pPr>
      <w:r>
        <w:t>solves f</w:t>
      </w:r>
      <w:r w:rsidR="00E81E57">
        <w:t xml:space="preserve">inancial problems involving compound interest and </w:t>
      </w:r>
      <w:r w:rsidR="00432811">
        <w:t xml:space="preserve">depreciation </w:t>
      </w:r>
      <w:r w:rsidR="00432811" w:rsidRPr="00432811">
        <w:rPr>
          <w:rStyle w:val="Strong"/>
        </w:rPr>
        <w:t>MA</w:t>
      </w:r>
      <w:r w:rsidR="00775FAB">
        <w:rPr>
          <w:rFonts w:ascii="Public Sans" w:hAnsi="Public Sans"/>
          <w:b/>
          <w:bCs/>
        </w:rPr>
        <w:t>5-FIN-C-02</w:t>
      </w:r>
    </w:p>
    <w:p w14:paraId="49B1CD7C" w14:textId="65F8D809" w:rsidR="00724083" w:rsidRPr="006679D8" w:rsidRDefault="00724083" w:rsidP="00724083">
      <w:pPr>
        <w:pStyle w:val="ListBullet"/>
        <w:rPr>
          <w:rStyle w:val="Strong"/>
          <w:b w:val="0"/>
          <w:bCs w:val="0"/>
          <w:color w:val="000000" w:themeColor="text1"/>
        </w:rPr>
      </w:pPr>
      <w:r w:rsidRPr="00BD138B">
        <w:rPr>
          <w:color w:val="000000" w:themeColor="text1"/>
        </w:rPr>
        <w:t>identifies connections between algebraic and graphical representations of quadratic and exponential relationships in various contexts</w:t>
      </w:r>
      <w:r>
        <w:rPr>
          <w:color w:val="000000" w:themeColor="text1"/>
        </w:rPr>
        <w:t xml:space="preserve"> </w:t>
      </w:r>
      <w:r>
        <w:rPr>
          <w:color w:val="000000" w:themeColor="text1"/>
        </w:rPr>
        <w:br/>
      </w:r>
      <w:r>
        <w:rPr>
          <w:rStyle w:val="Strong"/>
        </w:rPr>
        <w:t>MA5-NLI-C-01</w:t>
      </w:r>
    </w:p>
    <w:p w14:paraId="6FC113AE" w14:textId="000E7017" w:rsidR="007F5948" w:rsidRPr="007F0934" w:rsidRDefault="007F0934" w:rsidP="007F0934">
      <w:pPr>
        <w:pStyle w:val="ListBullet"/>
        <w:rPr>
          <w:rStyle w:val="Strong"/>
          <w:b w:val="0"/>
          <w:bCs w:val="0"/>
          <w:color w:val="000000" w:themeColor="text1"/>
        </w:rPr>
      </w:pPr>
      <w:r w:rsidRPr="007F0934">
        <w:rPr>
          <w:rStyle w:val="Strong"/>
          <w:b w:val="0"/>
          <w:bCs w:val="0"/>
          <w:color w:val="000000" w:themeColor="text1"/>
        </w:rPr>
        <w:t xml:space="preserve">identifies and compares features of parabolas and exponential curves in various contexts </w:t>
      </w:r>
      <w:r w:rsidRPr="007F0934">
        <w:rPr>
          <w:rStyle w:val="Strong"/>
          <w:color w:val="000000" w:themeColor="text1"/>
        </w:rPr>
        <w:t>MA5-NLI-C-02</w:t>
      </w:r>
    </w:p>
    <w:p w14:paraId="792A8DF7" w14:textId="5FA94DDE" w:rsidR="00A211C9" w:rsidRPr="004C57EE" w:rsidRDefault="00A211C9" w:rsidP="00A211C9">
      <w:pPr>
        <w:pStyle w:val="Heading2"/>
      </w:pPr>
      <w:bookmarkStart w:id="12" w:name="_Toc174522299"/>
      <w:r>
        <w:t>Path</w:t>
      </w:r>
      <w:bookmarkEnd w:id="12"/>
    </w:p>
    <w:p w14:paraId="709536B6" w14:textId="77777777" w:rsidR="00A211C9" w:rsidRDefault="00A211C9" w:rsidP="00A211C9">
      <w:r>
        <w:t>A student:</w:t>
      </w:r>
    </w:p>
    <w:p w14:paraId="7B6541D4" w14:textId="11269950" w:rsidR="0008430E" w:rsidRPr="0008430E" w:rsidRDefault="0008430E" w:rsidP="008510C0">
      <w:pPr>
        <w:pStyle w:val="ListBullet"/>
        <w:rPr>
          <w:lang w:eastAsia="en-AU"/>
        </w:rPr>
      </w:pPr>
      <w:r w:rsidRPr="0008430E">
        <w:rPr>
          <w:lang w:eastAsia="en-AU"/>
        </w:rPr>
        <w:t>interprets and compares non-linear relationships and their transformations, both algebraically and graphically</w:t>
      </w:r>
      <w:r w:rsidR="008237A9">
        <w:rPr>
          <w:lang w:eastAsia="en-AU"/>
        </w:rPr>
        <w:t xml:space="preserve"> </w:t>
      </w:r>
      <w:r w:rsidR="008237A9">
        <w:rPr>
          <w:rFonts w:ascii="Public Sans" w:hAnsi="Public Sans"/>
          <w:b/>
          <w:bCs/>
        </w:rPr>
        <w:t>MA5-NLI-P-01</w:t>
      </w:r>
    </w:p>
    <w:p w14:paraId="2D090B5C" w14:textId="67A08316" w:rsidR="00817D48" w:rsidRDefault="00000000" w:rsidP="00854DF3">
      <w:pPr>
        <w:pStyle w:val="Imageattributioncaption"/>
      </w:pPr>
      <w:hyperlink r:id="rId11"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34616F69" w14:textId="094EE0DD" w:rsidR="00817D48" w:rsidRPr="00650CD0" w:rsidRDefault="00694DCF" w:rsidP="0098611F">
      <w:pPr>
        <w:pStyle w:val="FeatureBox2"/>
        <w:rPr>
          <w:rStyle w:val="Strong"/>
        </w:rPr>
      </w:pPr>
      <w:r w:rsidRPr="00650CD0">
        <w:rPr>
          <w:rStyle w:val="Strong"/>
        </w:rPr>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lastRenderedPageBreak/>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3" w:name="_Toc174522300"/>
      <w:r w:rsidRPr="00541868">
        <w:lastRenderedPageBreak/>
        <w:t>Lesson sequence</w:t>
      </w:r>
      <w:r w:rsidR="002506EE" w:rsidRPr="00541868">
        <w:t xml:space="preserve"> and details</w:t>
      </w:r>
      <w:bookmarkEnd w:id="13"/>
    </w:p>
    <w:p w14:paraId="3D18DD33" w14:textId="39AF8CBA" w:rsidR="004B1D4B" w:rsidRDefault="004B1D4B" w:rsidP="004C57EE">
      <w:pPr>
        <w:pStyle w:val="Heading2"/>
      </w:pPr>
      <w:bookmarkStart w:id="14" w:name="_Toc174522301"/>
      <w:r w:rsidRPr="00436B3B">
        <w:t xml:space="preserve">Learning </w:t>
      </w:r>
      <w:r w:rsidR="00426B6F" w:rsidRPr="00436B3B">
        <w:t>e</w:t>
      </w:r>
      <w:r w:rsidRPr="00436B3B">
        <w:t xml:space="preserve">pisode </w:t>
      </w:r>
      <w:r w:rsidR="00231384" w:rsidRPr="00436B3B">
        <w:t>1</w:t>
      </w:r>
      <w:r w:rsidR="001273FE">
        <w:t xml:space="preserve"> </w:t>
      </w:r>
      <w:r w:rsidR="005D7597" w:rsidRPr="00436B3B">
        <w:t xml:space="preserve">– </w:t>
      </w:r>
      <w:r w:rsidR="001273FE">
        <w:t>s</w:t>
      </w:r>
      <w:r w:rsidR="00021DD8" w:rsidRPr="00436B3B">
        <w:t>imple and compound interest</w:t>
      </w:r>
      <w:bookmarkEnd w:id="14"/>
    </w:p>
    <w:p w14:paraId="575BCFF7" w14:textId="77777777" w:rsidR="00A669B0" w:rsidRDefault="00A669B0" w:rsidP="00F3645A">
      <w:pPr>
        <w:pStyle w:val="Heading3"/>
      </w:pPr>
      <w:bookmarkStart w:id="15" w:name="_Toc174522302"/>
      <w:r>
        <w:t>Teaching and learning activity</w:t>
      </w:r>
      <w:bookmarkEnd w:id="15"/>
    </w:p>
    <w:p w14:paraId="1BA2A1B7" w14:textId="77777777" w:rsidR="001D2F20" w:rsidRPr="005E7B88" w:rsidRDefault="001D2F20" w:rsidP="001D2F20">
      <w:r>
        <w:t>Students define compound interest as repeated applications of simple interest by exploring an investment of candies.</w:t>
      </w:r>
    </w:p>
    <w:p w14:paraId="12440AB7" w14:textId="4FD17039" w:rsidR="00A669B0" w:rsidRPr="00A669B0" w:rsidRDefault="00A669B0" w:rsidP="00F3645A">
      <w:pPr>
        <w:pStyle w:val="Heading3"/>
      </w:pPr>
      <w:bookmarkStart w:id="16" w:name="_Toc174522303"/>
      <w:r>
        <w:t>Syllabus content</w:t>
      </w:r>
      <w:bookmarkEnd w:id="16"/>
    </w:p>
    <w:p w14:paraId="1985B71D" w14:textId="155A08A6" w:rsidR="004229E7" w:rsidRPr="004229E7" w:rsidRDefault="004229E7" w:rsidP="008510C0">
      <w:pPr>
        <w:pStyle w:val="ListBullet"/>
        <w:rPr>
          <w:rFonts w:cs="Times New Roman"/>
        </w:rPr>
      </w:pPr>
      <w:r>
        <w:t>Examine compound interest for up to 3 time periods using repetition of the formula for simple interest</w:t>
      </w:r>
    </w:p>
    <w:p w14:paraId="1F3DC16A" w14:textId="77777777" w:rsidR="004229E7" w:rsidRPr="00E47B41" w:rsidRDefault="004229E7" w:rsidP="008510C0">
      <w:pPr>
        <w:pStyle w:val="ListBullet"/>
      </w:pPr>
      <w:r w:rsidRPr="00E47B41">
        <w:t>Associate the calculation of the total value of a compound interest investment with repeated multiplication, using digital tools</w:t>
      </w:r>
    </w:p>
    <w:p w14:paraId="53312BA6" w14:textId="630DD43F" w:rsidR="00E47B41" w:rsidRPr="00E47B41" w:rsidRDefault="004229E7" w:rsidP="008510C0">
      <w:pPr>
        <w:pStyle w:val="ListBullet"/>
      </w:pPr>
      <w:r w:rsidRPr="00E47B41">
        <w:t>Establish and use the formula </w:t>
      </w:r>
      <m:oMath>
        <m:r>
          <w:rPr>
            <w:rFonts w:ascii="Cambria Math" w:hAnsi="Cambria Math"/>
          </w:rPr>
          <m:t>FV=PV</m:t>
        </m:r>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n</m:t>
            </m:r>
          </m:sup>
        </m:sSup>
      </m:oMath>
      <w:r w:rsidRPr="00E47B41">
        <w:t> to find compound interest where FV = future value of the investment, PV= present value of the investment, </w:t>
      </w:r>
      <m:oMath>
        <m:r>
          <w:rPr>
            <w:rFonts w:ascii="Cambria Math" w:hAnsi="Cambria Math"/>
          </w:rPr>
          <m:t>r=</m:t>
        </m:r>
      </m:oMath>
      <w:r w:rsidRPr="00E47B41">
        <w:t xml:space="preserve"> interest rate per </w:t>
      </w:r>
      <w:proofErr w:type="gramStart"/>
      <w:r w:rsidRPr="00E47B41">
        <w:t>time period</w:t>
      </w:r>
      <w:proofErr w:type="gramEnd"/>
      <w:r w:rsidRPr="00E47B41">
        <w:t xml:space="preserve"> and </w:t>
      </w:r>
      <m:oMath>
        <m:r>
          <w:rPr>
            <w:rFonts w:ascii="Cambria Math" w:hAnsi="Cambria Math"/>
          </w:rPr>
          <m:t>n=</m:t>
        </m:r>
      </m:oMath>
      <w:r w:rsidRPr="00E47B41">
        <w:t> number of time periods</w:t>
      </w:r>
    </w:p>
    <w:p w14:paraId="742FEFDD" w14:textId="77777777" w:rsidR="00E47B41" w:rsidRPr="00E47B41" w:rsidRDefault="00E47B41" w:rsidP="008510C0">
      <w:pPr>
        <w:pStyle w:val="ListBullet"/>
      </w:pPr>
      <w:r w:rsidRPr="00E47B41">
        <w:t>Solve problems involving compound interest</w:t>
      </w:r>
    </w:p>
    <w:p w14:paraId="1EA8C5FF" w14:textId="77777777" w:rsidR="00540758" w:rsidRPr="00540758" w:rsidRDefault="00E47B41" w:rsidP="008510C0">
      <w:pPr>
        <w:pStyle w:val="ListBullet"/>
      </w:pPr>
      <w:r w:rsidRPr="00E47B41">
        <w:t>Compare simple interest with compound interest in practical situations</w:t>
      </w:r>
    </w:p>
    <w:p w14:paraId="5D22F8CC" w14:textId="4B910F74" w:rsidR="00210B9D" w:rsidRDefault="00540758" w:rsidP="00210B9D">
      <w:pPr>
        <w:pStyle w:val="ListBullet"/>
      </w:pPr>
      <w:r w:rsidRPr="00540758">
        <w:t>Recognise non-linear relationships in real-life contexts and solve related problems</w:t>
      </w:r>
      <w:r w:rsidR="00210B9D">
        <w:br w:type="page"/>
      </w:r>
    </w:p>
    <w:p w14:paraId="75D83EDA" w14:textId="7D0CDA48" w:rsidR="00854DF3" w:rsidRDefault="00230045" w:rsidP="00230045">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 </w:t>
      </w:r>
      <w:r w:rsidRPr="00804750">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801"/>
        <w:gridCol w:w="4112"/>
        <w:gridCol w:w="3649"/>
      </w:tblGrid>
      <w:tr w:rsidR="000D1BEA" w14:paraId="5CD6B1FA" w14:textId="77777777" w:rsidTr="00436B3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640EBB2C" w14:textId="77777777" w:rsidR="004B1D4B" w:rsidRPr="00993381" w:rsidRDefault="004B1D4B" w:rsidP="00993381">
            <w:r w:rsidRPr="00993381">
              <w:t>Teaching and learning activities</w:t>
            </w:r>
          </w:p>
        </w:tc>
        <w:tc>
          <w:tcPr>
            <w:tcW w:w="1412" w:type="pct"/>
          </w:tcPr>
          <w:p w14:paraId="242F6087" w14:textId="3D89BE50"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514EDD">
              <w:t>r</w:t>
            </w:r>
            <w:r w:rsidRPr="00993381">
              <w:t>esources</w:t>
            </w:r>
          </w:p>
        </w:tc>
        <w:tc>
          <w:tcPr>
            <w:tcW w:w="1254"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436B3B">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335" w:type="pct"/>
          </w:tcPr>
          <w:p w14:paraId="0A5ED641" w14:textId="4D32F1B8" w:rsidR="00FE2179" w:rsidRPr="00903820" w:rsidRDefault="0037042B" w:rsidP="00745169">
            <w:r>
              <w:t>Simple and compound interest</w:t>
            </w:r>
            <w:r w:rsidR="00854DF3">
              <w:t xml:space="preserve"> </w:t>
            </w:r>
          </w:p>
          <w:p w14:paraId="3376B6E9" w14:textId="6E5774DD" w:rsidR="004B1D4B" w:rsidRPr="00D42A89" w:rsidRDefault="004B1D4B" w:rsidP="00745169">
            <w:pPr>
              <w:rPr>
                <w:bCs/>
              </w:rPr>
            </w:pPr>
            <w:r>
              <w:rPr>
                <w:bCs/>
              </w:rPr>
              <w:t>Duration</w:t>
            </w:r>
            <w:r w:rsidRPr="001C59AC">
              <w:rPr>
                <w:rStyle w:val="Strong"/>
              </w:rPr>
              <w:t>:</w:t>
            </w:r>
            <w:r w:rsidR="00C40B9A">
              <w:rPr>
                <w:rStyle w:val="Strong"/>
              </w:rPr>
              <w:t xml:space="preserve"> </w:t>
            </w:r>
            <w:r w:rsidR="00805302" w:rsidRPr="0016165F">
              <w:rPr>
                <w:b w:val="0"/>
              </w:rPr>
              <w:t>2</w:t>
            </w:r>
            <w:r w:rsidR="0037042B">
              <w:rPr>
                <w:b w:val="0"/>
              </w:rPr>
              <w:t xml:space="preserve"> </w:t>
            </w:r>
            <w:r w:rsidR="00E121EB">
              <w:rPr>
                <w:b w:val="0"/>
              </w:rPr>
              <w:t>lessons</w:t>
            </w:r>
          </w:p>
          <w:p w14:paraId="6C53E27B" w14:textId="7F041391" w:rsidR="004B1D4B" w:rsidRDefault="004B1D4B" w:rsidP="00745169">
            <w:pPr>
              <w:rPr>
                <w:b w:val="0"/>
                <w:bCs/>
              </w:rPr>
            </w:pPr>
            <w:r w:rsidRPr="002F622F">
              <w:t>Learning intention</w:t>
            </w:r>
            <w:r w:rsidR="001C59AC">
              <w:t>s</w:t>
            </w:r>
          </w:p>
          <w:p w14:paraId="312C371A" w14:textId="77777777" w:rsidR="001F3212" w:rsidRPr="008510C0" w:rsidRDefault="001F3212" w:rsidP="008510C0">
            <w:pPr>
              <w:pStyle w:val="ListBullet"/>
              <w:numPr>
                <w:ilvl w:val="0"/>
                <w:numId w:val="3"/>
              </w:numPr>
              <w:rPr>
                <w:b w:val="0"/>
                <w:bCs/>
              </w:rPr>
            </w:pPr>
            <w:r w:rsidRPr="008510C0">
              <w:rPr>
                <w:b w:val="0"/>
                <w:bCs/>
              </w:rPr>
              <w:t>To understand the difference between simple and compound interest.</w:t>
            </w:r>
          </w:p>
          <w:p w14:paraId="084AAE86" w14:textId="77777777" w:rsidR="001F3212" w:rsidRPr="008510C0" w:rsidRDefault="001F3212" w:rsidP="008510C0">
            <w:pPr>
              <w:pStyle w:val="ListBullet"/>
              <w:numPr>
                <w:ilvl w:val="0"/>
                <w:numId w:val="3"/>
              </w:numPr>
              <w:rPr>
                <w:b w:val="0"/>
                <w:bCs/>
              </w:rPr>
            </w:pPr>
            <w:r w:rsidRPr="008510C0">
              <w:rPr>
                <w:b w:val="0"/>
                <w:bCs/>
              </w:rPr>
              <w:t>To be able to calculate compound interest.</w:t>
            </w:r>
          </w:p>
          <w:p w14:paraId="692480B7" w14:textId="62467C1D" w:rsidR="004B1D4B" w:rsidRDefault="004B1D4B" w:rsidP="00745169">
            <w:pPr>
              <w:rPr>
                <w:b w:val="0"/>
                <w:bCs/>
              </w:rPr>
            </w:pPr>
            <w:r w:rsidRPr="002F622F">
              <w:t>Success criteria</w:t>
            </w:r>
          </w:p>
          <w:p w14:paraId="68EA42A3" w14:textId="77777777" w:rsidR="0037042B" w:rsidRPr="008510C0" w:rsidRDefault="0037042B" w:rsidP="008510C0">
            <w:pPr>
              <w:pStyle w:val="ListBullet"/>
              <w:numPr>
                <w:ilvl w:val="0"/>
                <w:numId w:val="3"/>
              </w:numPr>
              <w:rPr>
                <w:b w:val="0"/>
                <w:bCs/>
              </w:rPr>
            </w:pPr>
            <w:r w:rsidRPr="008510C0">
              <w:rPr>
                <w:b w:val="0"/>
                <w:bCs/>
              </w:rPr>
              <w:t>I can calculate repeated applications of simple interest.</w:t>
            </w:r>
          </w:p>
          <w:p w14:paraId="7E0B43F9" w14:textId="3E1A688A" w:rsidR="0037042B" w:rsidRPr="008510C0" w:rsidRDefault="0037042B" w:rsidP="008510C0">
            <w:pPr>
              <w:pStyle w:val="ListBullet"/>
              <w:numPr>
                <w:ilvl w:val="0"/>
                <w:numId w:val="3"/>
              </w:numPr>
              <w:rPr>
                <w:b w:val="0"/>
                <w:bCs/>
              </w:rPr>
            </w:pPr>
            <w:r w:rsidRPr="008510C0">
              <w:rPr>
                <w:b w:val="0"/>
                <w:bCs/>
              </w:rPr>
              <w:t>I can calculate compound interest using the formula</w:t>
            </w:r>
            <w:r w:rsidRPr="00AA1E75">
              <w:rPr>
                <w:b w:val="0"/>
                <w:bCs/>
              </w:rPr>
              <w:t xml:space="preserve"> </w:t>
            </w:r>
            <m:oMath>
              <m:r>
                <m:rPr>
                  <m:sty m:val="bi"/>
                </m:rPr>
                <w:rPr>
                  <w:rFonts w:ascii="Cambria Math" w:hAnsi="Cambria Math"/>
                </w:rPr>
                <m:t>FV</m:t>
              </m:r>
              <m:r>
                <m:rPr>
                  <m:sty m:val="b"/>
                </m:rPr>
                <w:rPr>
                  <w:rFonts w:ascii="Cambria Math" w:hAnsi="Cambria Math"/>
                </w:rPr>
                <m:t>=</m:t>
              </m:r>
              <m:r>
                <m:rPr>
                  <m:sty m:val="bi"/>
                </m:rPr>
                <w:rPr>
                  <w:rFonts w:ascii="Cambria Math" w:hAnsi="Cambria Math"/>
                </w:rPr>
                <m:t>PV</m:t>
              </m:r>
              <m:sSup>
                <m:sSupPr>
                  <m:ctrlPr>
                    <w:rPr>
                      <w:rFonts w:ascii="Cambria Math" w:hAnsi="Cambria Math"/>
                      <w:b w:val="0"/>
                      <w:bCs/>
                    </w:rPr>
                  </m:ctrlPr>
                </m:sSupPr>
                <m:e>
                  <m:d>
                    <m:dPr>
                      <m:ctrlPr>
                        <w:rPr>
                          <w:rFonts w:ascii="Cambria Math" w:hAnsi="Cambria Math"/>
                          <w:b w:val="0"/>
                          <w:bCs/>
                        </w:rPr>
                      </m:ctrlPr>
                    </m:dPr>
                    <m:e>
                      <m:r>
                        <m:rPr>
                          <m:sty m:val="b"/>
                        </m:rPr>
                        <w:rPr>
                          <w:rFonts w:ascii="Cambria Math" w:hAnsi="Cambria Math"/>
                        </w:rPr>
                        <m:t>1+</m:t>
                      </m:r>
                      <m:r>
                        <m:rPr>
                          <m:sty m:val="bi"/>
                        </m:rPr>
                        <w:rPr>
                          <w:rFonts w:ascii="Cambria Math" w:hAnsi="Cambria Math"/>
                        </w:rPr>
                        <m:t>r</m:t>
                      </m:r>
                    </m:e>
                  </m:d>
                </m:e>
                <m:sup>
                  <m:r>
                    <m:rPr>
                      <m:sty m:val="bi"/>
                    </m:rPr>
                    <w:rPr>
                      <w:rFonts w:ascii="Cambria Math" w:hAnsi="Cambria Math"/>
                    </w:rPr>
                    <m:t>n</m:t>
                  </m:r>
                </m:sup>
              </m:sSup>
            </m:oMath>
            <w:r w:rsidRPr="00AA1E75">
              <w:rPr>
                <w:b w:val="0"/>
                <w:bCs/>
              </w:rPr>
              <w:t>.</w:t>
            </w:r>
          </w:p>
          <w:p w14:paraId="590F3D2D" w14:textId="238B6BEF" w:rsidR="004B1D4B" w:rsidRPr="005F2FEA" w:rsidRDefault="0037042B" w:rsidP="008510C0">
            <w:pPr>
              <w:pStyle w:val="ListBullet"/>
              <w:numPr>
                <w:ilvl w:val="0"/>
                <w:numId w:val="3"/>
              </w:numPr>
            </w:pPr>
            <w:r w:rsidRPr="008510C0">
              <w:rPr>
                <w:b w:val="0"/>
                <w:bCs/>
              </w:rPr>
              <w:t xml:space="preserve">I can solve problems involving the </w:t>
            </w:r>
            <w:r w:rsidRPr="00AA1E75">
              <w:rPr>
                <w:b w:val="0"/>
                <w:bCs/>
              </w:rPr>
              <w:t xml:space="preserve">formula </w:t>
            </w:r>
            <m:oMath>
              <m:r>
                <m:rPr>
                  <m:sty m:val="bi"/>
                </m:rPr>
                <w:rPr>
                  <w:rFonts w:ascii="Cambria Math" w:hAnsi="Cambria Math"/>
                </w:rPr>
                <m:t>FV=PV</m:t>
              </m:r>
              <m:sSup>
                <m:sSupPr>
                  <m:ctrlPr>
                    <w:rPr>
                      <w:rFonts w:ascii="Cambria Math" w:hAnsi="Cambria Math"/>
                      <w:b w:val="0"/>
                      <w:bCs/>
                      <w:i/>
                    </w:rPr>
                  </m:ctrlPr>
                </m:sSupPr>
                <m:e>
                  <m:d>
                    <m:dPr>
                      <m:ctrlPr>
                        <w:rPr>
                          <w:rFonts w:ascii="Cambria Math" w:hAnsi="Cambria Math"/>
                          <w:b w:val="0"/>
                          <w:bCs/>
                          <w:i/>
                        </w:rPr>
                      </m:ctrlPr>
                    </m:dPr>
                    <m:e>
                      <m:r>
                        <m:rPr>
                          <m:sty m:val="bi"/>
                        </m:rPr>
                        <w:rPr>
                          <w:rFonts w:ascii="Cambria Math" w:hAnsi="Cambria Math"/>
                        </w:rPr>
                        <m:t>1+r</m:t>
                      </m:r>
                    </m:e>
                  </m:d>
                </m:e>
                <m:sup>
                  <m:r>
                    <m:rPr>
                      <m:sty m:val="bi"/>
                    </m:rPr>
                    <w:rPr>
                      <w:rFonts w:ascii="Cambria Math" w:hAnsi="Cambria Math"/>
                    </w:rPr>
                    <m:t>n</m:t>
                  </m:r>
                </m:sup>
              </m:sSup>
            </m:oMath>
            <w:r w:rsidRPr="00AA1E75">
              <w:rPr>
                <w:rFonts w:eastAsiaTheme="minorEastAsia"/>
                <w:b w:val="0"/>
                <w:bCs/>
              </w:rPr>
              <w:t>.</w:t>
            </w:r>
          </w:p>
          <w:p w14:paraId="78FB47C3" w14:textId="5C95083E" w:rsidR="005F2FEA" w:rsidRPr="001A3C15" w:rsidRDefault="005F2FEA" w:rsidP="008510C0">
            <w:pPr>
              <w:pStyle w:val="ListBullet"/>
              <w:numPr>
                <w:ilvl w:val="0"/>
                <w:numId w:val="3"/>
              </w:numPr>
            </w:pPr>
            <w:r>
              <w:rPr>
                <w:b w:val="0"/>
                <w:bCs/>
              </w:rPr>
              <w:t>I can explain the difference between simple and compound interest</w:t>
            </w:r>
            <w:r w:rsidRPr="005F2FEA">
              <w:t>.</w:t>
            </w:r>
          </w:p>
        </w:tc>
        <w:tc>
          <w:tcPr>
            <w:tcW w:w="1412" w:type="pct"/>
          </w:tcPr>
          <w:p w14:paraId="7E96D23C" w14:textId="6804855A" w:rsidR="00993381" w:rsidRDefault="001E0465"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2477EC">
              <w:rPr>
                <w:i/>
                <w:iCs/>
              </w:rPr>
              <w:t>Simple and compound interest</w:t>
            </w:r>
            <w:r w:rsidR="0013306F">
              <w:t xml:space="preserve"> </w:t>
            </w:r>
            <w:r w:rsidR="000D1BEA">
              <w:t xml:space="preserve">PowerPoint </w:t>
            </w:r>
          </w:p>
          <w:p w14:paraId="79C05033" w14:textId="05089CBA" w:rsidR="00993381" w:rsidRDefault="00B42CAC"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48347E">
              <w:t xml:space="preserve"> and C</w:t>
            </w:r>
            <w:r>
              <w:t xml:space="preserve">, </w:t>
            </w:r>
            <w:r w:rsidR="006F112F">
              <w:t xml:space="preserve">printed </w:t>
            </w:r>
            <w:r w:rsidR="00CD1766">
              <w:t>(</w:t>
            </w:r>
            <w:r w:rsidR="006F112F">
              <w:t>one copy per</w:t>
            </w:r>
            <w:r w:rsidR="00F92FA5">
              <w:t xml:space="preserve"> pair</w:t>
            </w:r>
            <w:r w:rsidR="00CD1766">
              <w:t>)</w:t>
            </w:r>
          </w:p>
          <w:p w14:paraId="253C9A2E" w14:textId="72C1979C" w:rsidR="00FE4516" w:rsidRDefault="00FE4516"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B, printed </w:t>
            </w:r>
            <w:r w:rsidR="00CD1766">
              <w:t>(</w:t>
            </w:r>
            <w:r>
              <w:t>one copy per student</w:t>
            </w:r>
            <w:r w:rsidR="00CD1766">
              <w:t>)</w:t>
            </w:r>
          </w:p>
          <w:p w14:paraId="5BC3E74A" w14:textId="77777777" w:rsidR="005D2452" w:rsidRDefault="005D2452"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Optional: candy</w:t>
            </w:r>
          </w:p>
          <w:p w14:paraId="5AFCEDB6" w14:textId="5D74F0FE" w:rsidR="005D2452" w:rsidRDefault="005D2452"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Optional: container</w:t>
            </w:r>
          </w:p>
        </w:tc>
        <w:tc>
          <w:tcPr>
            <w:tcW w:w="1254"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760B3797" w14:textId="697B5763" w:rsidR="00231384" w:rsidRDefault="00231384" w:rsidP="00231384">
      <w:pPr>
        <w:pStyle w:val="Heading2"/>
      </w:pPr>
      <w:bookmarkStart w:id="17" w:name="_Toc174522304"/>
      <w:bookmarkStart w:id="18" w:name="_Toc112681291"/>
      <w:r w:rsidRPr="00436B3B">
        <w:lastRenderedPageBreak/>
        <w:t xml:space="preserve">Learning episode </w:t>
      </w:r>
      <w:r w:rsidR="007550D6" w:rsidRPr="00436B3B">
        <w:t>2</w:t>
      </w:r>
      <w:r w:rsidR="003D4A38">
        <w:t xml:space="preserve"> </w:t>
      </w:r>
      <w:r w:rsidRPr="00436B3B">
        <w:t xml:space="preserve">– </w:t>
      </w:r>
      <w:r w:rsidR="003D4A38">
        <w:t>b</w:t>
      </w:r>
      <w:r w:rsidR="007550D6" w:rsidRPr="00436B3B">
        <w:t>ad investments</w:t>
      </w:r>
      <w:bookmarkEnd w:id="17"/>
    </w:p>
    <w:p w14:paraId="2760A114" w14:textId="77777777" w:rsidR="00231384" w:rsidRDefault="00231384" w:rsidP="00231384">
      <w:pPr>
        <w:pStyle w:val="Heading3"/>
      </w:pPr>
      <w:bookmarkStart w:id="19" w:name="_Toc174522305"/>
      <w:r>
        <w:t>Teaching and learning activity</w:t>
      </w:r>
      <w:bookmarkEnd w:id="19"/>
    </w:p>
    <w:p w14:paraId="0F6A5A6E" w14:textId="77777777" w:rsidR="00F7775F" w:rsidRDefault="00F7775F" w:rsidP="00F7775F">
      <w:r>
        <w:t xml:space="preserve">Students explore the depreciation formula </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r</m:t>
                </m:r>
              </m:e>
            </m:d>
          </m:e>
          <m:sup>
            <m:r>
              <w:rPr>
                <w:rFonts w:ascii="Cambria Math" w:hAnsi="Cambria Math"/>
              </w:rPr>
              <m:t>n</m:t>
            </m:r>
          </m:sup>
        </m:sSup>
      </m:oMath>
      <w:r>
        <w:rPr>
          <w:rFonts w:eastAsiaTheme="minorEastAsia"/>
        </w:rPr>
        <w:t xml:space="preserve"> to</w:t>
      </w:r>
      <w:r>
        <w:t xml:space="preserve"> investigate whether cars are a good investment.</w:t>
      </w:r>
    </w:p>
    <w:p w14:paraId="2A8A9E12" w14:textId="77777777" w:rsidR="00231384" w:rsidRPr="00A669B0" w:rsidRDefault="00231384" w:rsidP="00231384">
      <w:pPr>
        <w:pStyle w:val="Heading3"/>
      </w:pPr>
      <w:bookmarkStart w:id="20" w:name="_Toc174522306"/>
      <w:r>
        <w:t>Syllabus content</w:t>
      </w:r>
      <w:bookmarkEnd w:id="20"/>
    </w:p>
    <w:p w14:paraId="4D4AD132" w14:textId="15498CF8" w:rsidR="004014AF" w:rsidRPr="004014AF" w:rsidRDefault="002A0097" w:rsidP="008510C0">
      <w:pPr>
        <w:pStyle w:val="ListBullet"/>
      </w:pPr>
      <w:r w:rsidRPr="004014AF">
        <w:t>Use the compound interest formula to establish the depreciation formula </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r</m:t>
                </m:r>
              </m:e>
            </m:d>
          </m:e>
          <m:sup>
            <m:r>
              <w:rPr>
                <w:rFonts w:ascii="Cambria Math" w:hAnsi="Cambria Math"/>
              </w:rPr>
              <m:t>n</m:t>
            </m:r>
          </m:sup>
        </m:sSup>
      </m:oMath>
      <w:r w:rsidRPr="004014AF">
        <w:t> where </w:t>
      </w:r>
      <m:oMath>
        <m:r>
          <w:rPr>
            <w:rFonts w:ascii="Cambria Math" w:hAnsi="Cambria Math"/>
          </w:rPr>
          <m:t>S</m:t>
        </m:r>
        <m:r>
          <m:rPr>
            <m:sty m:val="p"/>
          </m:rPr>
          <w:rPr>
            <w:rFonts w:ascii="Cambria Math" w:hAnsi="Cambria Math"/>
          </w:rPr>
          <m:t>=</m:t>
        </m:r>
      </m:oMath>
      <w:r w:rsidRPr="004014AF">
        <w:t> salvage value, </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oMath>
      <w:r w:rsidRPr="004014AF">
        <w:t> initial value of the asset, </w:t>
      </w:r>
      <m:oMath>
        <m:r>
          <w:rPr>
            <w:rFonts w:ascii="Cambria Math" w:hAnsi="Cambria Math"/>
          </w:rPr>
          <m:t>r=</m:t>
        </m:r>
      </m:oMath>
      <w:r w:rsidRPr="004014AF">
        <w:t xml:space="preserve"> depreciation rate per </w:t>
      </w:r>
      <w:proofErr w:type="gramStart"/>
      <w:r w:rsidRPr="004014AF">
        <w:t>time period</w:t>
      </w:r>
      <w:proofErr w:type="gramEnd"/>
      <w:r w:rsidRPr="004014AF">
        <w:t xml:space="preserve"> and </w:t>
      </w:r>
      <m:oMath>
        <m:r>
          <w:rPr>
            <w:rFonts w:ascii="Cambria Math" w:hAnsi="Cambria Math"/>
          </w:rPr>
          <m:t>n=</m:t>
        </m:r>
      </m:oMath>
      <w:r w:rsidRPr="004014AF">
        <w:t> number of periods</w:t>
      </w:r>
    </w:p>
    <w:p w14:paraId="259EA45D" w14:textId="721443E6" w:rsidR="00231384" w:rsidRDefault="004014AF" w:rsidP="00231384">
      <w:pPr>
        <w:pStyle w:val="ListBullet"/>
      </w:pPr>
      <w:r w:rsidRPr="004014AF">
        <w:t>Solve problems involving the depreciation of an asset</w:t>
      </w:r>
      <w:r w:rsidR="00231384">
        <w:br w:type="page"/>
      </w:r>
    </w:p>
    <w:p w14:paraId="521445DF" w14:textId="02F9DB46" w:rsidR="00231384" w:rsidRDefault="00231384" w:rsidP="00231384">
      <w:pPr>
        <w:pStyle w:val="Caption"/>
      </w:pPr>
      <w:r>
        <w:lastRenderedPageBreak/>
        <w:t xml:space="preserve">Table </w:t>
      </w:r>
      <w:r>
        <w:fldChar w:fldCharType="begin"/>
      </w:r>
      <w:r>
        <w:instrText xml:space="preserve"> SEQ Table \* ARABIC </w:instrText>
      </w:r>
      <w:r>
        <w:fldChar w:fldCharType="separate"/>
      </w:r>
      <w:r w:rsidR="00230045">
        <w:rPr>
          <w:noProof/>
        </w:rPr>
        <w:t>2</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801"/>
        <w:gridCol w:w="4112"/>
        <w:gridCol w:w="3649"/>
      </w:tblGrid>
      <w:tr w:rsidR="00231384" w14:paraId="23756E5A" w14:textId="77777777" w:rsidTr="00436B3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6EC95DCA" w14:textId="77777777" w:rsidR="00231384" w:rsidRPr="00993381" w:rsidRDefault="00231384" w:rsidP="007409C8">
            <w:r w:rsidRPr="00993381">
              <w:t>Teaching and learning activities</w:t>
            </w:r>
          </w:p>
        </w:tc>
        <w:tc>
          <w:tcPr>
            <w:tcW w:w="1412" w:type="pct"/>
          </w:tcPr>
          <w:p w14:paraId="3E201029" w14:textId="5F775351" w:rsidR="00231384" w:rsidRPr="00993381" w:rsidRDefault="00231384" w:rsidP="007409C8">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514EDD">
              <w:t>r</w:t>
            </w:r>
            <w:r w:rsidRPr="00993381">
              <w:t>esources</w:t>
            </w:r>
          </w:p>
        </w:tc>
        <w:tc>
          <w:tcPr>
            <w:tcW w:w="1254" w:type="pct"/>
          </w:tcPr>
          <w:p w14:paraId="6F18BF72" w14:textId="77777777" w:rsidR="00231384" w:rsidRPr="00993381" w:rsidRDefault="00231384" w:rsidP="007409C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231384" w14:paraId="7601B4B8" w14:textId="77777777" w:rsidTr="00436B3B">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2335" w:type="pct"/>
          </w:tcPr>
          <w:p w14:paraId="6B1748EF" w14:textId="362A1BC9" w:rsidR="00231384" w:rsidRPr="00903820" w:rsidRDefault="00000D80" w:rsidP="007409C8">
            <w:r>
              <w:t>Bad investments</w:t>
            </w:r>
            <w:r w:rsidR="00231384">
              <w:t xml:space="preserve"> </w:t>
            </w:r>
          </w:p>
          <w:p w14:paraId="7755FBA5" w14:textId="6C7913AE" w:rsidR="00231384" w:rsidRPr="00D42A89" w:rsidRDefault="00231384" w:rsidP="007409C8">
            <w:pPr>
              <w:rPr>
                <w:bCs/>
              </w:rPr>
            </w:pPr>
            <w:r>
              <w:rPr>
                <w:bCs/>
              </w:rPr>
              <w:t>Duration</w:t>
            </w:r>
            <w:r w:rsidRPr="001C59AC">
              <w:rPr>
                <w:rStyle w:val="Strong"/>
              </w:rPr>
              <w:t>:</w:t>
            </w:r>
            <w:r w:rsidRPr="00D20E12">
              <w:rPr>
                <w:b w:val="0"/>
              </w:rPr>
              <w:t xml:space="preserve"> </w:t>
            </w:r>
            <w:r w:rsidR="00000D80">
              <w:rPr>
                <w:b w:val="0"/>
              </w:rPr>
              <w:t>1</w:t>
            </w:r>
            <w:r w:rsidR="0043218E">
              <w:rPr>
                <w:b w:val="0"/>
              </w:rPr>
              <w:t xml:space="preserve"> to </w:t>
            </w:r>
            <w:r w:rsidR="00000D80">
              <w:rPr>
                <w:b w:val="0"/>
              </w:rPr>
              <w:t>2</w:t>
            </w:r>
            <w:r w:rsidR="00CB6E85">
              <w:rPr>
                <w:b w:val="0"/>
              </w:rPr>
              <w:t xml:space="preserve"> lessons</w:t>
            </w:r>
          </w:p>
          <w:p w14:paraId="38A3EED7" w14:textId="77777777" w:rsidR="00231384" w:rsidRDefault="00231384" w:rsidP="007409C8">
            <w:pPr>
              <w:rPr>
                <w:b w:val="0"/>
                <w:bCs/>
              </w:rPr>
            </w:pPr>
            <w:r w:rsidRPr="002F622F">
              <w:t>Learning intention</w:t>
            </w:r>
            <w:r>
              <w:t>s</w:t>
            </w:r>
          </w:p>
          <w:p w14:paraId="139C59F0" w14:textId="77777777" w:rsidR="00BA0841" w:rsidRPr="00FF1117" w:rsidRDefault="00BA0841" w:rsidP="0076346E">
            <w:pPr>
              <w:pStyle w:val="ListBullet"/>
              <w:numPr>
                <w:ilvl w:val="0"/>
                <w:numId w:val="3"/>
              </w:numPr>
              <w:rPr>
                <w:b w:val="0"/>
                <w:bCs/>
                <w:lang w:eastAsia="zh-CN"/>
              </w:rPr>
            </w:pPr>
            <w:r w:rsidRPr="00FF1117">
              <w:rPr>
                <w:b w:val="0"/>
                <w:bCs/>
                <w:lang w:eastAsia="zh-CN"/>
              </w:rPr>
              <w:t>To be able to calculate the depreciated value of an asset.</w:t>
            </w:r>
          </w:p>
          <w:p w14:paraId="70330CFF" w14:textId="77777777" w:rsidR="00BA0841" w:rsidRPr="00FF1117" w:rsidRDefault="00BA0841" w:rsidP="0076346E">
            <w:pPr>
              <w:pStyle w:val="ListBullet"/>
              <w:numPr>
                <w:ilvl w:val="0"/>
                <w:numId w:val="3"/>
              </w:numPr>
              <w:rPr>
                <w:b w:val="0"/>
                <w:bCs/>
                <w:lang w:eastAsia="zh-CN"/>
              </w:rPr>
            </w:pPr>
            <w:r w:rsidRPr="00FF1117">
              <w:rPr>
                <w:b w:val="0"/>
                <w:bCs/>
                <w:lang w:eastAsia="zh-CN"/>
              </w:rPr>
              <w:t>To understand the declining balance method of depreciation.</w:t>
            </w:r>
          </w:p>
          <w:p w14:paraId="4DF2EAA0" w14:textId="77777777" w:rsidR="00231384" w:rsidRDefault="00231384" w:rsidP="007409C8">
            <w:pPr>
              <w:rPr>
                <w:b w:val="0"/>
                <w:bCs/>
              </w:rPr>
            </w:pPr>
            <w:r w:rsidRPr="002F622F">
              <w:t>Success criteria</w:t>
            </w:r>
          </w:p>
          <w:p w14:paraId="49A7BC61" w14:textId="0A4DC805" w:rsidR="0076346E" w:rsidRPr="0076346E" w:rsidRDefault="0076346E" w:rsidP="0076346E">
            <w:pPr>
              <w:pStyle w:val="ListBullet"/>
              <w:numPr>
                <w:ilvl w:val="0"/>
                <w:numId w:val="3"/>
              </w:numPr>
              <w:rPr>
                <w:b w:val="0"/>
                <w:bCs/>
              </w:rPr>
            </w:pPr>
            <w:r w:rsidRPr="0076346E">
              <w:rPr>
                <w:b w:val="0"/>
                <w:bCs/>
              </w:rPr>
              <w:t>I can explain what is meant by the term ‘depreciation’.</w:t>
            </w:r>
          </w:p>
          <w:p w14:paraId="5BA6334A" w14:textId="6F4EDD98" w:rsidR="00914D56" w:rsidRPr="00FF1117" w:rsidRDefault="00914D56" w:rsidP="0076346E">
            <w:pPr>
              <w:pStyle w:val="ListBullet"/>
              <w:numPr>
                <w:ilvl w:val="0"/>
                <w:numId w:val="3"/>
              </w:numPr>
              <w:rPr>
                <w:b w:val="0"/>
                <w:bCs/>
              </w:rPr>
            </w:pPr>
            <w:r w:rsidRPr="00FF1117">
              <w:rPr>
                <w:b w:val="0"/>
                <w:bCs/>
              </w:rPr>
              <w:t>I can calculate the depreciated value of an asset</w:t>
            </w:r>
            <w:r w:rsidR="00854B50" w:rsidRPr="00FF1117">
              <w:rPr>
                <w:b w:val="0"/>
                <w:bCs/>
              </w:rPr>
              <w:t xml:space="preserve"> using the </w:t>
            </w:r>
            <w:r w:rsidR="0076346E">
              <w:rPr>
                <w:b w:val="0"/>
                <w:bCs/>
              </w:rPr>
              <w:t xml:space="preserve">declining balance </w:t>
            </w:r>
            <w:r w:rsidR="00854B50" w:rsidRPr="00FF1117">
              <w:rPr>
                <w:b w:val="0"/>
                <w:bCs/>
              </w:rPr>
              <w:t>depreciation formula</w:t>
            </w:r>
            <w:r w:rsidRPr="00FF1117">
              <w:rPr>
                <w:b w:val="0"/>
                <w:bCs/>
              </w:rPr>
              <w:t>.</w:t>
            </w:r>
          </w:p>
          <w:p w14:paraId="120A95FF" w14:textId="5849FD3B" w:rsidR="00914D56" w:rsidRPr="00FF1117" w:rsidRDefault="00914D56" w:rsidP="0076346E">
            <w:pPr>
              <w:pStyle w:val="ListBullet"/>
              <w:numPr>
                <w:ilvl w:val="0"/>
                <w:numId w:val="3"/>
              </w:numPr>
              <w:rPr>
                <w:b w:val="0"/>
                <w:bCs/>
              </w:rPr>
            </w:pPr>
            <w:r w:rsidRPr="00FF1117">
              <w:rPr>
                <w:b w:val="0"/>
                <w:bCs/>
              </w:rPr>
              <w:t xml:space="preserve">I can explain the connection between compound interest and </w:t>
            </w:r>
            <w:r w:rsidR="0076346E">
              <w:rPr>
                <w:b w:val="0"/>
                <w:bCs/>
              </w:rPr>
              <w:t xml:space="preserve">declining balance </w:t>
            </w:r>
            <w:r w:rsidRPr="00FF1117">
              <w:rPr>
                <w:b w:val="0"/>
                <w:bCs/>
              </w:rPr>
              <w:t>depreciation.</w:t>
            </w:r>
          </w:p>
          <w:p w14:paraId="500B2B94" w14:textId="0FEA3697" w:rsidR="00231384" w:rsidRPr="001A3C15" w:rsidRDefault="00914D56" w:rsidP="0076346E">
            <w:pPr>
              <w:pStyle w:val="ListBullet"/>
              <w:numPr>
                <w:ilvl w:val="0"/>
                <w:numId w:val="3"/>
              </w:numPr>
            </w:pPr>
            <w:r w:rsidRPr="00FF1117">
              <w:rPr>
                <w:b w:val="0"/>
                <w:bCs/>
              </w:rPr>
              <w:t>I can justify why some asset’s values decrease rapidly when new.</w:t>
            </w:r>
          </w:p>
        </w:tc>
        <w:tc>
          <w:tcPr>
            <w:tcW w:w="1412" w:type="pct"/>
          </w:tcPr>
          <w:p w14:paraId="207CE367" w14:textId="3342FEE1" w:rsidR="00E25B72" w:rsidRPr="00E25B72" w:rsidRDefault="00E25B72"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color w:val="000000"/>
                <w:szCs w:val="22"/>
              </w:rPr>
              <w:t xml:space="preserve">Digital device </w:t>
            </w:r>
            <w:r w:rsidR="006D3CD2">
              <w:rPr>
                <w:color w:val="000000"/>
                <w:szCs w:val="22"/>
              </w:rPr>
              <w:t>(</w:t>
            </w:r>
            <w:r>
              <w:rPr>
                <w:color w:val="000000"/>
                <w:szCs w:val="22"/>
              </w:rPr>
              <w:t>per pair of students</w:t>
            </w:r>
            <w:r w:rsidR="006D3CD2">
              <w:rPr>
                <w:color w:val="000000"/>
                <w:szCs w:val="22"/>
              </w:rPr>
              <w:t>)</w:t>
            </w:r>
          </w:p>
          <w:p w14:paraId="579EEC24" w14:textId="58221103" w:rsidR="00231384" w:rsidRDefault="00000D80"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i/>
                <w:iCs/>
              </w:rPr>
              <w:t>Bad investments</w:t>
            </w:r>
            <w:r w:rsidR="00231384">
              <w:t xml:space="preserve"> PowerPoint</w:t>
            </w:r>
          </w:p>
          <w:p w14:paraId="6A07CCBB" w14:textId="6595F856" w:rsidR="001733DA" w:rsidRDefault="001733DA"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i/>
                <w:iCs/>
              </w:rPr>
              <w:t>Bad investments</w:t>
            </w:r>
            <w:r>
              <w:t xml:space="preserve"> </w:t>
            </w:r>
            <w:r w:rsidR="00981F2A">
              <w:t>Excel</w:t>
            </w:r>
          </w:p>
          <w:p w14:paraId="06D60DE1" w14:textId="4830BAB3" w:rsidR="006A5F0E" w:rsidRDefault="00B40804" w:rsidP="003E3FF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color w:val="000000"/>
                <w:szCs w:val="22"/>
              </w:rPr>
              <w:t>Appendices A</w:t>
            </w:r>
            <w:r w:rsidR="003E3FF7">
              <w:rPr>
                <w:color w:val="000000"/>
                <w:szCs w:val="22"/>
              </w:rPr>
              <w:t xml:space="preserve"> and B</w:t>
            </w:r>
            <w:r>
              <w:rPr>
                <w:color w:val="000000"/>
                <w:szCs w:val="22"/>
              </w:rPr>
              <w:t>, printed</w:t>
            </w:r>
            <w:r w:rsidR="000C48C5">
              <w:rPr>
                <w:color w:val="000000"/>
                <w:szCs w:val="22"/>
              </w:rPr>
              <w:t xml:space="preserve"> A3</w:t>
            </w:r>
            <w:r>
              <w:rPr>
                <w:color w:val="000000"/>
                <w:szCs w:val="22"/>
              </w:rPr>
              <w:t xml:space="preserve"> </w:t>
            </w:r>
            <w:r w:rsidR="0043218E">
              <w:rPr>
                <w:color w:val="000000"/>
                <w:szCs w:val="22"/>
              </w:rPr>
              <w:t>(</w:t>
            </w:r>
            <w:r>
              <w:rPr>
                <w:color w:val="000000"/>
                <w:szCs w:val="22"/>
              </w:rPr>
              <w:t xml:space="preserve">one per </w:t>
            </w:r>
            <w:r w:rsidR="000C48C5">
              <w:rPr>
                <w:color w:val="000000"/>
                <w:szCs w:val="22"/>
              </w:rPr>
              <w:t>group of 3</w:t>
            </w:r>
            <w:r w:rsidR="0043218E">
              <w:rPr>
                <w:color w:val="000000"/>
                <w:szCs w:val="22"/>
              </w:rPr>
              <w:t>)</w:t>
            </w:r>
          </w:p>
        </w:tc>
        <w:tc>
          <w:tcPr>
            <w:tcW w:w="1254" w:type="pct"/>
          </w:tcPr>
          <w:p w14:paraId="5CDF1A52" w14:textId="77777777" w:rsidR="00231384" w:rsidRDefault="00231384" w:rsidP="007409C8">
            <w:pPr>
              <w:cnfStyle w:val="000000100000" w:firstRow="0" w:lastRow="0" w:firstColumn="0" w:lastColumn="0" w:oddVBand="0" w:evenVBand="0" w:oddHBand="1" w:evenHBand="0" w:firstRowFirstColumn="0" w:firstRowLastColumn="0" w:lastRowFirstColumn="0" w:lastRowLastColumn="0"/>
            </w:pPr>
          </w:p>
        </w:tc>
      </w:tr>
    </w:tbl>
    <w:p w14:paraId="1176CC71" w14:textId="7D4B9E56" w:rsidR="00231384" w:rsidRDefault="00231384" w:rsidP="00231384">
      <w:pPr>
        <w:pStyle w:val="Heading2"/>
      </w:pPr>
      <w:bookmarkStart w:id="21" w:name="_Toc174522307"/>
      <w:r w:rsidRPr="00436B3B">
        <w:lastRenderedPageBreak/>
        <w:t xml:space="preserve">Learning episode </w:t>
      </w:r>
      <w:r w:rsidR="00EE70E7" w:rsidRPr="00436B3B">
        <w:t>3</w:t>
      </w:r>
      <w:r w:rsidR="003D4A38">
        <w:t xml:space="preserve"> </w:t>
      </w:r>
      <w:r w:rsidRPr="00436B3B">
        <w:t xml:space="preserve">– </w:t>
      </w:r>
      <w:r w:rsidR="00EE70E7" w:rsidRPr="00436B3B">
        <w:t xml:space="preserve">Euler’s </w:t>
      </w:r>
      <w:r w:rsidR="00286E75" w:rsidRPr="00436B3B">
        <w:t>number</w:t>
      </w:r>
      <w:bookmarkEnd w:id="21"/>
    </w:p>
    <w:p w14:paraId="158DB89C" w14:textId="77777777" w:rsidR="00231384" w:rsidRDefault="00231384" w:rsidP="00231384">
      <w:pPr>
        <w:pStyle w:val="Heading3"/>
      </w:pPr>
      <w:bookmarkStart w:id="22" w:name="_Toc174522308"/>
      <w:r>
        <w:t>Teaching and learning activity</w:t>
      </w:r>
      <w:bookmarkEnd w:id="22"/>
    </w:p>
    <w:p w14:paraId="6D2C7057" w14:textId="2B7A001C" w:rsidR="000E720C" w:rsidRDefault="000E720C" w:rsidP="000E720C">
      <w:r>
        <w:t xml:space="preserve">Students explore the effect </w:t>
      </w:r>
      <w:r w:rsidR="00C76ED3">
        <w:t xml:space="preserve">that </w:t>
      </w:r>
      <w:r>
        <w:t xml:space="preserve">increasing the frequency of compounding periods has on the overall interest. They then explore how the frequency of compounding interest relates to Euler’s number </w:t>
      </w:r>
      <m:oMath>
        <m:r>
          <w:rPr>
            <w:rFonts w:ascii="Cambria Math" w:hAnsi="Cambria Math"/>
          </w:rPr>
          <m:t>e</m:t>
        </m:r>
      </m:oMath>
      <w:r>
        <w:rPr>
          <w:rFonts w:eastAsiaTheme="minorEastAsia"/>
        </w:rPr>
        <w:t>.</w:t>
      </w:r>
    </w:p>
    <w:p w14:paraId="29C72282" w14:textId="77777777" w:rsidR="00231384" w:rsidRPr="00A669B0" w:rsidRDefault="00231384" w:rsidP="00231384">
      <w:pPr>
        <w:pStyle w:val="Heading3"/>
      </w:pPr>
      <w:bookmarkStart w:id="23" w:name="_Toc174522309"/>
      <w:r>
        <w:t>Syllabus content</w:t>
      </w:r>
      <w:bookmarkEnd w:id="23"/>
    </w:p>
    <w:p w14:paraId="4821EE82" w14:textId="77777777" w:rsidR="005D1580" w:rsidRPr="00D67EA9" w:rsidRDefault="005D1580" w:rsidP="008510C0">
      <w:pPr>
        <w:pStyle w:val="ListBullet"/>
      </w:pPr>
      <w:r w:rsidRPr="00D67EA9">
        <w:t>Establish and use the formula </w:t>
      </w:r>
      <m:oMath>
        <m:r>
          <w:rPr>
            <w:rFonts w:ascii="Cambria Math" w:hAnsi="Cambria Math"/>
          </w:rPr>
          <m:t>FV=PV(1+r)^n</m:t>
        </m:r>
      </m:oMath>
      <w:r w:rsidRPr="00D67EA9">
        <w:t> to find compound interest where FV = future value of the investment, PV= present value of the investment, </w:t>
      </w:r>
      <m:oMath>
        <m:r>
          <w:rPr>
            <w:rFonts w:ascii="Cambria Math" w:hAnsi="Cambria Math"/>
          </w:rPr>
          <m:t>r=</m:t>
        </m:r>
      </m:oMath>
      <w:r w:rsidRPr="00D67EA9">
        <w:t xml:space="preserve"> interest rate per </w:t>
      </w:r>
      <w:proofErr w:type="gramStart"/>
      <w:r w:rsidRPr="00D67EA9">
        <w:t>time period</w:t>
      </w:r>
      <w:proofErr w:type="gramEnd"/>
      <w:r w:rsidRPr="00D67EA9">
        <w:t xml:space="preserve"> and </w:t>
      </w:r>
      <m:oMath>
        <m:r>
          <w:rPr>
            <w:rFonts w:ascii="Cambria Math" w:hAnsi="Cambria Math"/>
          </w:rPr>
          <m:t>n=</m:t>
        </m:r>
      </m:oMath>
      <w:r w:rsidRPr="00D67EA9">
        <w:t> number of time periods</w:t>
      </w:r>
    </w:p>
    <w:p w14:paraId="58C7D51B" w14:textId="77777777" w:rsidR="005D1580" w:rsidRPr="00E47B41" w:rsidRDefault="005D1580" w:rsidP="008510C0">
      <w:pPr>
        <w:pStyle w:val="ListBullet"/>
      </w:pPr>
      <w:r w:rsidRPr="00E47B41">
        <w:t>Solve problems involving compound interest</w:t>
      </w:r>
    </w:p>
    <w:p w14:paraId="3F869D26" w14:textId="5B0A422E" w:rsidR="005D1580" w:rsidRPr="004014AF" w:rsidRDefault="005D1580" w:rsidP="008510C0">
      <w:pPr>
        <w:pStyle w:val="ListBullet"/>
      </w:pPr>
      <w:r w:rsidRPr="004014AF">
        <w:t>Use the compound interest formula to establish the depreciation formula </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r</m:t>
                </m:r>
              </m:e>
            </m:d>
          </m:e>
          <m:sup>
            <m:r>
              <w:rPr>
                <w:rFonts w:ascii="Cambria Math" w:hAnsi="Cambria Math"/>
              </w:rPr>
              <m:t>n</m:t>
            </m:r>
          </m:sup>
        </m:sSup>
      </m:oMath>
      <w:r w:rsidRPr="004014AF">
        <w:t> where </w:t>
      </w:r>
      <m:oMath>
        <m:r>
          <w:rPr>
            <w:rFonts w:ascii="Cambria Math" w:hAnsi="Cambria Math"/>
          </w:rPr>
          <m:t>S</m:t>
        </m:r>
        <m:r>
          <m:rPr>
            <m:sty m:val="p"/>
          </m:rPr>
          <w:rPr>
            <w:rFonts w:ascii="Cambria Math" w:hAnsi="Cambria Math"/>
          </w:rPr>
          <m:t>=</m:t>
        </m:r>
      </m:oMath>
      <w:r w:rsidRPr="004014AF">
        <w:t> salvage value, </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oMath>
      <w:r w:rsidRPr="004014AF">
        <w:t> initial value of the asset, </w:t>
      </w:r>
      <m:oMath>
        <m:r>
          <w:rPr>
            <w:rFonts w:ascii="Cambria Math" w:hAnsi="Cambria Math"/>
          </w:rPr>
          <m:t>r=</m:t>
        </m:r>
      </m:oMath>
      <w:r w:rsidRPr="004014AF">
        <w:t xml:space="preserve"> depreciation rate per </w:t>
      </w:r>
      <w:proofErr w:type="gramStart"/>
      <w:r w:rsidRPr="004014AF">
        <w:t>time period</w:t>
      </w:r>
      <w:proofErr w:type="gramEnd"/>
      <w:r w:rsidRPr="004014AF">
        <w:t xml:space="preserve"> and </w:t>
      </w:r>
      <m:oMath>
        <m:r>
          <w:rPr>
            <w:rFonts w:ascii="Cambria Math" w:hAnsi="Cambria Math"/>
          </w:rPr>
          <m:t>n=</m:t>
        </m:r>
      </m:oMath>
      <w:r w:rsidRPr="004014AF">
        <w:t> number of periods</w:t>
      </w:r>
    </w:p>
    <w:p w14:paraId="3540AA29" w14:textId="25B74D81" w:rsidR="00231384" w:rsidRDefault="005D1580" w:rsidP="00231384">
      <w:pPr>
        <w:pStyle w:val="ListBullet"/>
      </w:pPr>
      <w:r w:rsidRPr="004014AF">
        <w:t>Solve problems involving the depreciation of an asset</w:t>
      </w:r>
      <w:r w:rsidR="00231384">
        <w:br w:type="page"/>
      </w:r>
    </w:p>
    <w:p w14:paraId="0CCCA7B6" w14:textId="1CBBC53D" w:rsidR="00231384" w:rsidRDefault="00231384" w:rsidP="00231384">
      <w:pPr>
        <w:pStyle w:val="Caption"/>
      </w:pPr>
      <w:r>
        <w:lastRenderedPageBreak/>
        <w:t xml:space="preserve">Table </w:t>
      </w:r>
      <w:r>
        <w:fldChar w:fldCharType="begin"/>
      </w:r>
      <w:r>
        <w:instrText xml:space="preserve"> SEQ Table \* ARABIC </w:instrText>
      </w:r>
      <w:r>
        <w:fldChar w:fldCharType="separate"/>
      </w:r>
      <w:r w:rsidR="00230045">
        <w:rPr>
          <w:noProof/>
        </w:rPr>
        <w:t>3</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231384" w14:paraId="64B04EF0" w14:textId="77777777" w:rsidTr="00D22F79">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224AA92A" w14:textId="77777777" w:rsidR="00231384" w:rsidRPr="00993381" w:rsidRDefault="00231384" w:rsidP="007409C8">
            <w:r w:rsidRPr="00993381">
              <w:t>Teaching and learning activities</w:t>
            </w:r>
          </w:p>
        </w:tc>
        <w:tc>
          <w:tcPr>
            <w:tcW w:w="1430" w:type="pct"/>
          </w:tcPr>
          <w:p w14:paraId="25488501" w14:textId="4422192D" w:rsidR="00231384" w:rsidRPr="00993381" w:rsidRDefault="00231384" w:rsidP="007409C8">
            <w:r w:rsidRPr="00993381">
              <w:t xml:space="preserve">Required </w:t>
            </w:r>
            <w:r w:rsidR="00514EDD">
              <w:t>r</w:t>
            </w:r>
            <w:r w:rsidRPr="00993381">
              <w:t>esources</w:t>
            </w:r>
          </w:p>
        </w:tc>
        <w:tc>
          <w:tcPr>
            <w:tcW w:w="1430" w:type="pct"/>
          </w:tcPr>
          <w:p w14:paraId="6A233B8C" w14:textId="77777777" w:rsidR="00231384" w:rsidRPr="00993381" w:rsidRDefault="00231384" w:rsidP="007409C8">
            <w:r w:rsidRPr="00993381">
              <w:t>Registration, adjustments and evaluation notes</w:t>
            </w:r>
          </w:p>
        </w:tc>
      </w:tr>
      <w:tr w:rsidR="00231384" w14:paraId="326DE139" w14:textId="77777777" w:rsidTr="00D22F79">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5AD1284D" w14:textId="54966DAB" w:rsidR="00231384" w:rsidRPr="00D22F79" w:rsidRDefault="000E720C" w:rsidP="007409C8">
            <w:pPr>
              <w:rPr>
                <w:b/>
                <w:bCs/>
              </w:rPr>
            </w:pPr>
            <w:r w:rsidRPr="00D22F79">
              <w:rPr>
                <w:b/>
                <w:bCs/>
              </w:rPr>
              <w:t>Euler’s number</w:t>
            </w:r>
            <w:r w:rsidR="00231384" w:rsidRPr="00D22F79">
              <w:rPr>
                <w:b/>
                <w:bCs/>
              </w:rPr>
              <w:t xml:space="preserve"> </w:t>
            </w:r>
          </w:p>
          <w:p w14:paraId="2503E705" w14:textId="620811AF" w:rsidR="00231384" w:rsidRPr="00D42A89" w:rsidRDefault="00231384" w:rsidP="007409C8">
            <w:pPr>
              <w:rPr>
                <w:bCs/>
              </w:rPr>
            </w:pPr>
            <w:r w:rsidRPr="00D22F79">
              <w:rPr>
                <w:b/>
                <w:bCs/>
              </w:rPr>
              <w:t>Duration</w:t>
            </w:r>
            <w:r w:rsidRPr="00D22F79">
              <w:rPr>
                <w:rStyle w:val="Strong"/>
                <w:b w:val="0"/>
                <w:bCs w:val="0"/>
              </w:rPr>
              <w:t>:</w:t>
            </w:r>
            <w:r w:rsidRPr="00D20E12">
              <w:t xml:space="preserve"> </w:t>
            </w:r>
            <w:r w:rsidR="005354A9">
              <w:t>1</w:t>
            </w:r>
            <w:r w:rsidR="005A3D74">
              <w:t xml:space="preserve"> </w:t>
            </w:r>
            <w:r w:rsidR="00D20E12">
              <w:t xml:space="preserve">to </w:t>
            </w:r>
            <w:r w:rsidR="005A3D74">
              <w:t>2 lessons</w:t>
            </w:r>
          </w:p>
          <w:p w14:paraId="21C26483" w14:textId="4536059E" w:rsidR="00231384" w:rsidRPr="00D22F79" w:rsidRDefault="00231384" w:rsidP="007409C8">
            <w:pPr>
              <w:rPr>
                <w:b/>
                <w:bCs/>
              </w:rPr>
            </w:pPr>
            <w:r w:rsidRPr="00D22F79">
              <w:rPr>
                <w:b/>
                <w:bCs/>
              </w:rPr>
              <w:t>Learning intention</w:t>
            </w:r>
          </w:p>
          <w:p w14:paraId="1C9DFF21" w14:textId="77777777" w:rsidR="006A5C90" w:rsidRPr="00FF1117" w:rsidRDefault="006A5C90" w:rsidP="008510C0">
            <w:pPr>
              <w:pStyle w:val="ListBullet"/>
              <w:rPr>
                <w:b/>
                <w:bCs/>
                <w:lang w:eastAsia="zh-CN"/>
              </w:rPr>
            </w:pPr>
            <w:r w:rsidRPr="00FF1117">
              <w:rPr>
                <w:bCs/>
                <w:lang w:eastAsia="zh-CN"/>
              </w:rPr>
              <w:t>To understand how increasing the compounding periods affects interest and depreciation.</w:t>
            </w:r>
          </w:p>
          <w:p w14:paraId="2632ABE6" w14:textId="77777777" w:rsidR="00231384" w:rsidRPr="00D22F79" w:rsidRDefault="00231384" w:rsidP="007409C8">
            <w:pPr>
              <w:rPr>
                <w:b/>
                <w:bCs/>
              </w:rPr>
            </w:pPr>
            <w:r w:rsidRPr="00D22F79">
              <w:rPr>
                <w:b/>
                <w:bCs/>
              </w:rPr>
              <w:t>Success criteria</w:t>
            </w:r>
          </w:p>
          <w:p w14:paraId="4AFD317F" w14:textId="32B64071" w:rsidR="00384E8B" w:rsidRPr="00FF1117" w:rsidRDefault="00384E8B" w:rsidP="008510C0">
            <w:pPr>
              <w:pStyle w:val="ListBullet"/>
              <w:numPr>
                <w:ilvl w:val="0"/>
                <w:numId w:val="3"/>
              </w:numPr>
              <w:rPr>
                <w:b/>
                <w:bCs/>
              </w:rPr>
            </w:pPr>
            <w:r w:rsidRPr="00FF1117">
              <w:rPr>
                <w:bCs/>
              </w:rPr>
              <w:t>I can calculate compound interest when compounded at different periods.</w:t>
            </w:r>
          </w:p>
          <w:p w14:paraId="6E60BC76" w14:textId="77777777" w:rsidR="00384E8B" w:rsidRPr="00FF1117" w:rsidRDefault="00384E8B" w:rsidP="008510C0">
            <w:pPr>
              <w:pStyle w:val="ListBullet"/>
              <w:numPr>
                <w:ilvl w:val="0"/>
                <w:numId w:val="3"/>
              </w:numPr>
              <w:rPr>
                <w:b/>
                <w:bCs/>
              </w:rPr>
            </w:pPr>
            <w:r w:rsidRPr="00FF1117">
              <w:rPr>
                <w:bCs/>
              </w:rPr>
              <w:t>I can describe how interest and depreciation change as compound frequency changes.</w:t>
            </w:r>
          </w:p>
          <w:p w14:paraId="0D1C7A65" w14:textId="2B605AE9" w:rsidR="00231384" w:rsidRPr="001A3C15" w:rsidRDefault="00384E8B" w:rsidP="008510C0">
            <w:pPr>
              <w:pStyle w:val="ListBullet"/>
              <w:numPr>
                <w:ilvl w:val="0"/>
                <w:numId w:val="3"/>
              </w:numPr>
            </w:pPr>
            <w:r w:rsidRPr="00FF1117">
              <w:rPr>
                <w:bCs/>
              </w:rPr>
              <w:t>I can explain how compound interest relates to Euler’s number</w:t>
            </w:r>
            <w:r w:rsidRPr="001D0CE8">
              <w:t xml:space="preserve"> </w:t>
            </w:r>
            <m:oMath>
              <m:r>
                <w:rPr>
                  <w:rFonts w:ascii="Cambria Math" w:hAnsi="Cambria Math"/>
                </w:rPr>
                <m:t>e</m:t>
              </m:r>
            </m:oMath>
            <w:r w:rsidRPr="001D0CE8">
              <w:t>.</w:t>
            </w:r>
          </w:p>
        </w:tc>
        <w:tc>
          <w:tcPr>
            <w:tcW w:w="1430" w:type="pct"/>
          </w:tcPr>
          <w:p w14:paraId="6DC386E5" w14:textId="08659A11" w:rsidR="00231384" w:rsidRDefault="00F557A3" w:rsidP="008510C0">
            <w:pPr>
              <w:pStyle w:val="ListBullet"/>
              <w:numPr>
                <w:ilvl w:val="0"/>
                <w:numId w:val="3"/>
              </w:numPr>
            </w:pPr>
            <w:r>
              <w:rPr>
                <w:i/>
                <w:iCs/>
              </w:rPr>
              <w:t xml:space="preserve">Euler’s number </w:t>
            </w:r>
            <w:r w:rsidR="00231384">
              <w:t>PowerPoint</w:t>
            </w:r>
          </w:p>
          <w:p w14:paraId="45A7AAAF" w14:textId="39565AFD" w:rsidR="00231384" w:rsidRDefault="00281C8E" w:rsidP="008510C0">
            <w:pPr>
              <w:pStyle w:val="ListBullet"/>
              <w:numPr>
                <w:ilvl w:val="0"/>
                <w:numId w:val="3"/>
              </w:numPr>
            </w:pPr>
            <w:r>
              <w:t>Appendi</w:t>
            </w:r>
            <w:r w:rsidR="00C97A15">
              <w:t xml:space="preserve">x A, printed </w:t>
            </w:r>
            <w:r w:rsidR="00D20E12">
              <w:t>(</w:t>
            </w:r>
            <w:r w:rsidR="00C97A15">
              <w:t>one per student</w:t>
            </w:r>
            <w:r w:rsidR="00D20E12">
              <w:t>)</w:t>
            </w:r>
          </w:p>
          <w:p w14:paraId="1307C0A3" w14:textId="37170267" w:rsidR="003D4C1C" w:rsidRDefault="003D4C1C" w:rsidP="008510C0">
            <w:pPr>
              <w:pStyle w:val="ListBullet"/>
              <w:numPr>
                <w:ilvl w:val="0"/>
                <w:numId w:val="3"/>
              </w:numPr>
            </w:pPr>
            <w:r>
              <w:t>Appendix B, printed</w:t>
            </w:r>
            <w:r w:rsidR="00D20E12">
              <w:t xml:space="preserve"> and</w:t>
            </w:r>
            <w:r>
              <w:t xml:space="preserve"> cut into cards, </w:t>
            </w:r>
            <w:r w:rsidR="00C76ED3">
              <w:t>(</w:t>
            </w:r>
            <w:r>
              <w:t>one per pair</w:t>
            </w:r>
            <w:r w:rsidR="00C76ED3">
              <w:t>,</w:t>
            </w:r>
            <w:r>
              <w:t xml:space="preserve"> </w:t>
            </w:r>
            <w:r w:rsidR="005D7904">
              <w:t>without digital device option)</w:t>
            </w:r>
          </w:p>
          <w:p w14:paraId="011AE5EC" w14:textId="37C1E158" w:rsidR="009E6FDE" w:rsidRDefault="009E6FDE" w:rsidP="008510C0">
            <w:pPr>
              <w:pStyle w:val="ListBullet"/>
              <w:numPr>
                <w:ilvl w:val="0"/>
                <w:numId w:val="3"/>
              </w:numPr>
            </w:pPr>
            <w:r>
              <w:t xml:space="preserve">Optional: </w:t>
            </w:r>
            <w:r w:rsidR="00C76ED3">
              <w:rPr>
                <w:color w:val="000000"/>
                <w:szCs w:val="22"/>
              </w:rPr>
              <w:t>d</w:t>
            </w:r>
            <w:r>
              <w:rPr>
                <w:color w:val="000000"/>
                <w:szCs w:val="22"/>
              </w:rPr>
              <w:t xml:space="preserve">igital device </w:t>
            </w:r>
            <w:r w:rsidR="006D3CD2">
              <w:rPr>
                <w:color w:val="000000"/>
                <w:szCs w:val="22"/>
              </w:rPr>
              <w:t>(</w:t>
            </w:r>
            <w:r>
              <w:rPr>
                <w:color w:val="000000"/>
                <w:szCs w:val="22"/>
              </w:rPr>
              <w:t>per pair of students</w:t>
            </w:r>
            <w:r w:rsidR="006D3CD2">
              <w:rPr>
                <w:color w:val="000000"/>
                <w:szCs w:val="22"/>
              </w:rPr>
              <w:t>)</w:t>
            </w:r>
          </w:p>
        </w:tc>
        <w:tc>
          <w:tcPr>
            <w:tcW w:w="1430" w:type="pct"/>
          </w:tcPr>
          <w:p w14:paraId="7FF34368" w14:textId="77777777" w:rsidR="00231384" w:rsidRDefault="00231384" w:rsidP="007409C8"/>
        </w:tc>
      </w:tr>
    </w:tbl>
    <w:p w14:paraId="3C661110" w14:textId="77777777" w:rsidR="00231384" w:rsidRPr="00541868" w:rsidRDefault="00231384" w:rsidP="00231384">
      <w:r w:rsidRPr="00541868">
        <w:br w:type="page"/>
      </w:r>
    </w:p>
    <w:p w14:paraId="225C02D1" w14:textId="1FED8177" w:rsidR="00231384" w:rsidRDefault="00231384" w:rsidP="00231384">
      <w:pPr>
        <w:pStyle w:val="Heading2"/>
      </w:pPr>
      <w:bookmarkStart w:id="24" w:name="_Toc174522310"/>
      <w:r w:rsidRPr="00436B3B">
        <w:lastRenderedPageBreak/>
        <w:t xml:space="preserve">Learning episode </w:t>
      </w:r>
      <w:r w:rsidR="009C44AB" w:rsidRPr="00436B3B">
        <w:t xml:space="preserve">4 </w:t>
      </w:r>
      <w:r w:rsidR="003D4A38">
        <w:t>– i</w:t>
      </w:r>
      <w:r w:rsidR="001B1754" w:rsidRPr="00436B3B">
        <w:t>nvasive species</w:t>
      </w:r>
      <w:bookmarkEnd w:id="24"/>
    </w:p>
    <w:p w14:paraId="3EE4C3BF" w14:textId="77777777" w:rsidR="00231384" w:rsidRDefault="00231384" w:rsidP="00231384">
      <w:pPr>
        <w:pStyle w:val="Heading3"/>
      </w:pPr>
      <w:bookmarkStart w:id="25" w:name="_Toc174522311"/>
      <w:r>
        <w:t>Teaching and learning activity</w:t>
      </w:r>
      <w:bookmarkEnd w:id="25"/>
    </w:p>
    <w:p w14:paraId="27A6D552" w14:textId="416AEA03" w:rsidR="0097350D" w:rsidRDefault="0097350D" w:rsidP="00D42225">
      <w:r>
        <w:rPr>
          <w:color w:val="000000"/>
          <w:szCs w:val="22"/>
          <w:shd w:val="clear" w:color="auto" w:fill="FFFFFF"/>
        </w:rPr>
        <w:t>Students explore the growth rate of invasive species to Australia, creating exponential equations and exploring exponential graphs.</w:t>
      </w:r>
    </w:p>
    <w:p w14:paraId="658ADD67" w14:textId="3E3F90E7" w:rsidR="00231384" w:rsidRPr="00A669B0" w:rsidRDefault="00231384" w:rsidP="00231384">
      <w:pPr>
        <w:pStyle w:val="Heading3"/>
      </w:pPr>
      <w:bookmarkStart w:id="26" w:name="_Toc174522312"/>
      <w:r>
        <w:t>Syllabus content</w:t>
      </w:r>
      <w:bookmarkEnd w:id="26"/>
    </w:p>
    <w:p w14:paraId="43E6A1CF" w14:textId="01575237" w:rsidR="00B113BF" w:rsidRPr="00166CA1" w:rsidRDefault="00B113BF" w:rsidP="00B113BF">
      <w:pPr>
        <w:pStyle w:val="ListBullet"/>
        <w:numPr>
          <w:ilvl w:val="0"/>
          <w:numId w:val="3"/>
        </w:numPr>
        <w:rPr>
          <w:rFonts w:cs="Times New Roman"/>
        </w:rPr>
      </w:pPr>
      <w:r w:rsidRPr="00166CA1">
        <w:t>Construct a table of values to graph non-linear relationships involving quadratics and exponentials</w:t>
      </w:r>
    </w:p>
    <w:p w14:paraId="4E32CDBF" w14:textId="5DB20CE5" w:rsidR="00D714A9" w:rsidRPr="00895C91" w:rsidRDefault="00D714A9" w:rsidP="008510C0">
      <w:pPr>
        <w:pStyle w:val="ListBullet"/>
        <w:numPr>
          <w:ilvl w:val="0"/>
          <w:numId w:val="3"/>
        </w:numPr>
        <w:rPr>
          <w:rFonts w:cs="Times New Roman"/>
        </w:rPr>
      </w:pPr>
      <w:r w:rsidRPr="00895C91">
        <w:t>Identify graphs and equations of parabolas and exponential curves</w:t>
      </w:r>
    </w:p>
    <w:p w14:paraId="12997E2E" w14:textId="77777777" w:rsidR="00D714A9" w:rsidRPr="00895C91" w:rsidRDefault="00D714A9" w:rsidP="008510C0">
      <w:pPr>
        <w:pStyle w:val="ListBullet"/>
        <w:numPr>
          <w:ilvl w:val="0"/>
          <w:numId w:val="3"/>
        </w:numPr>
      </w:pPr>
      <w:r w:rsidRPr="00895C91">
        <w:t>Graph and compare exponential curves of the form </w:t>
      </w:r>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 </m:t>
        </m:r>
      </m:oMath>
      <w:r w:rsidRPr="00895C91">
        <w:t>using graphing applications</w:t>
      </w:r>
    </w:p>
    <w:p w14:paraId="64F58FA3" w14:textId="77777777" w:rsidR="00895C91" w:rsidRPr="00895C91" w:rsidRDefault="00895C91" w:rsidP="00895C91">
      <w:pPr>
        <w:pStyle w:val="ListBullet"/>
        <w:numPr>
          <w:ilvl w:val="0"/>
          <w:numId w:val="3"/>
        </w:numPr>
        <w:rPr>
          <w:rFonts w:cs="Times New Roman"/>
        </w:rPr>
      </w:pPr>
      <w:r w:rsidRPr="00895C91">
        <w:t>Recognise quadratics and exponentials in real-life contexts</w:t>
      </w:r>
    </w:p>
    <w:p w14:paraId="5623A692" w14:textId="14E6D4ED" w:rsidR="00D2475E" w:rsidRPr="00895C91" w:rsidRDefault="00D2475E" w:rsidP="00AE0FDD">
      <w:pPr>
        <w:pStyle w:val="ListBullet"/>
        <w:numPr>
          <w:ilvl w:val="0"/>
          <w:numId w:val="3"/>
        </w:numPr>
      </w:pPr>
      <w:r w:rsidRPr="00895C91">
        <w:t>Describe features of exponential curves including the </w:t>
      </w:r>
      <m:oMath>
        <m:r>
          <w:rPr>
            <w:rFonts w:ascii="Cambria Math" w:hAnsi="Cambria Math"/>
          </w:rPr>
          <m:t>y</m:t>
        </m:r>
      </m:oMath>
      <w:r w:rsidRPr="00895C91">
        <w:t>-intercept, asymptote and the nature of the curve for very large and very small values of </w:t>
      </w:r>
      <m:oMath>
        <m:r>
          <w:rPr>
            <w:rFonts w:ascii="Cambria Math" w:hAnsi="Cambria Math"/>
          </w:rPr>
          <m:t>x</m:t>
        </m:r>
      </m:oMath>
    </w:p>
    <w:p w14:paraId="1CBB3F7B" w14:textId="117B9A6D" w:rsidR="00DC228C" w:rsidRPr="00895C91" w:rsidRDefault="00DC228C" w:rsidP="008510C0">
      <w:pPr>
        <w:pStyle w:val="ListBullet"/>
        <w:numPr>
          <w:ilvl w:val="0"/>
          <w:numId w:val="3"/>
        </w:numPr>
      </w:pPr>
      <w:r w:rsidRPr="00895C91">
        <w:t>Associate graphs of straight lines, parabolas and exponential curves with the appropriate equations</w:t>
      </w:r>
    </w:p>
    <w:p w14:paraId="39DDF3EF" w14:textId="4240CB13" w:rsidR="00231384" w:rsidRDefault="00E63155" w:rsidP="00210B9D">
      <w:pPr>
        <w:pStyle w:val="ListBullet"/>
        <w:numPr>
          <w:ilvl w:val="0"/>
          <w:numId w:val="3"/>
        </w:numPr>
      </w:pPr>
      <w:r w:rsidRPr="00895C91">
        <w:t>Identify and describe features of different types of graphs based on their equations (Path)</w:t>
      </w:r>
      <w:r w:rsidR="00231384">
        <w:br w:type="page"/>
      </w:r>
    </w:p>
    <w:p w14:paraId="12E3F244" w14:textId="76327718" w:rsidR="00231384" w:rsidRDefault="00231384" w:rsidP="00231384">
      <w:pPr>
        <w:pStyle w:val="Caption"/>
      </w:pPr>
      <w:r>
        <w:lastRenderedPageBreak/>
        <w:t xml:space="preserve">Table </w:t>
      </w:r>
      <w:r>
        <w:fldChar w:fldCharType="begin"/>
      </w:r>
      <w:r>
        <w:instrText xml:space="preserve"> SEQ Table \* ARABIC </w:instrText>
      </w:r>
      <w:r>
        <w:fldChar w:fldCharType="separate"/>
      </w:r>
      <w:r w:rsidR="00230045">
        <w:rPr>
          <w:noProof/>
        </w:rPr>
        <w:t>4</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231384" w14:paraId="71EEBB70" w14:textId="77777777" w:rsidTr="007409C8">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DD1D765" w14:textId="77777777" w:rsidR="00231384" w:rsidRPr="00993381" w:rsidRDefault="00231384" w:rsidP="007409C8">
            <w:r w:rsidRPr="00993381">
              <w:t>Teaching and learning activities</w:t>
            </w:r>
          </w:p>
        </w:tc>
        <w:tc>
          <w:tcPr>
            <w:tcW w:w="1430" w:type="pct"/>
          </w:tcPr>
          <w:p w14:paraId="06411C7B" w14:textId="0650CA90" w:rsidR="00231384" w:rsidRPr="00993381" w:rsidRDefault="00231384" w:rsidP="007409C8">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514EDD">
              <w:t>r</w:t>
            </w:r>
            <w:r w:rsidRPr="00993381">
              <w:t>esources</w:t>
            </w:r>
          </w:p>
        </w:tc>
        <w:tc>
          <w:tcPr>
            <w:tcW w:w="1430" w:type="pct"/>
          </w:tcPr>
          <w:p w14:paraId="0AEE458C" w14:textId="77777777" w:rsidR="00231384" w:rsidRPr="00993381" w:rsidRDefault="00231384" w:rsidP="007409C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231384" w14:paraId="4A5D8D92" w14:textId="77777777" w:rsidTr="007409C8">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E999EA3" w14:textId="4B550B71" w:rsidR="00231384" w:rsidRPr="00903820" w:rsidRDefault="00256CBC" w:rsidP="007409C8">
            <w:r>
              <w:t xml:space="preserve">Invasive species </w:t>
            </w:r>
          </w:p>
          <w:p w14:paraId="1667C33C" w14:textId="2325A1D6" w:rsidR="00231384" w:rsidRPr="00D42A89" w:rsidRDefault="00231384" w:rsidP="007409C8">
            <w:pPr>
              <w:rPr>
                <w:bCs/>
              </w:rPr>
            </w:pPr>
            <w:r>
              <w:rPr>
                <w:bCs/>
              </w:rPr>
              <w:t>Duration</w:t>
            </w:r>
            <w:r w:rsidRPr="001C59AC">
              <w:rPr>
                <w:rStyle w:val="Strong"/>
              </w:rPr>
              <w:t>:</w:t>
            </w:r>
            <w:r w:rsidRPr="00514EDD">
              <w:rPr>
                <w:b w:val="0"/>
              </w:rPr>
              <w:t xml:space="preserve"> </w:t>
            </w:r>
            <w:r w:rsidR="00A26374">
              <w:rPr>
                <w:b w:val="0"/>
              </w:rPr>
              <w:t>1</w:t>
            </w:r>
            <w:r w:rsidR="00514EDD">
              <w:rPr>
                <w:b w:val="0"/>
              </w:rPr>
              <w:t xml:space="preserve"> to </w:t>
            </w:r>
            <w:r w:rsidR="00A26374">
              <w:rPr>
                <w:b w:val="0"/>
              </w:rPr>
              <w:t>2 lessons</w:t>
            </w:r>
          </w:p>
          <w:p w14:paraId="25B99D8E" w14:textId="24944489" w:rsidR="00231384" w:rsidRPr="00BC7FDD" w:rsidRDefault="00231384" w:rsidP="00BC7FDD">
            <w:r w:rsidRPr="00BC7FDD">
              <w:t>Learning intention</w:t>
            </w:r>
          </w:p>
          <w:p w14:paraId="4F53FA2D" w14:textId="2CA37A37" w:rsidR="00BC7FDD" w:rsidRPr="00FF1117" w:rsidRDefault="00BC7FDD" w:rsidP="008510C0">
            <w:pPr>
              <w:pStyle w:val="ListBullet"/>
              <w:numPr>
                <w:ilvl w:val="0"/>
                <w:numId w:val="3"/>
              </w:numPr>
              <w:rPr>
                <w:b w:val="0"/>
                <w:bCs/>
              </w:rPr>
            </w:pPr>
            <w:r w:rsidRPr="00FF1117">
              <w:rPr>
                <w:b w:val="0"/>
                <w:bCs/>
              </w:rPr>
              <w:t xml:space="preserve">To </w:t>
            </w:r>
            <w:r w:rsidR="00A840B3">
              <w:rPr>
                <w:b w:val="0"/>
                <w:bCs/>
              </w:rPr>
              <w:t>understand</w:t>
            </w:r>
            <w:r w:rsidR="002D4017" w:rsidRPr="00FF1117">
              <w:rPr>
                <w:b w:val="0"/>
                <w:bCs/>
              </w:rPr>
              <w:t xml:space="preserve"> the relationship between </w:t>
            </w:r>
            <w:r w:rsidR="00BF6A88" w:rsidRPr="00FF1117">
              <w:rPr>
                <w:b w:val="0"/>
                <w:bCs/>
              </w:rPr>
              <w:t xml:space="preserve">exponential </w:t>
            </w:r>
            <w:r w:rsidR="002D4017" w:rsidRPr="00FF1117">
              <w:rPr>
                <w:b w:val="0"/>
                <w:bCs/>
              </w:rPr>
              <w:t>equations and their graphs</w:t>
            </w:r>
            <w:r w:rsidR="00A26374" w:rsidRPr="00FF1117">
              <w:rPr>
                <w:b w:val="0"/>
                <w:bCs/>
              </w:rPr>
              <w:t>.</w:t>
            </w:r>
          </w:p>
          <w:p w14:paraId="479E8E8E" w14:textId="77777777" w:rsidR="00231384" w:rsidRDefault="00231384" w:rsidP="007409C8">
            <w:pPr>
              <w:rPr>
                <w:b w:val="0"/>
                <w:bCs/>
              </w:rPr>
            </w:pPr>
            <w:r w:rsidRPr="002F622F">
              <w:t>Success criteria</w:t>
            </w:r>
          </w:p>
          <w:p w14:paraId="32EF9D2D" w14:textId="77777777" w:rsidR="00CF02EC" w:rsidRPr="00FF1117" w:rsidRDefault="00CF02EC" w:rsidP="008510C0">
            <w:pPr>
              <w:pStyle w:val="ListBullet"/>
              <w:numPr>
                <w:ilvl w:val="0"/>
                <w:numId w:val="3"/>
              </w:numPr>
              <w:rPr>
                <w:b w:val="0"/>
                <w:bCs/>
              </w:rPr>
            </w:pPr>
            <w:r w:rsidRPr="00FF1117">
              <w:rPr>
                <w:b w:val="0"/>
                <w:bCs/>
              </w:rPr>
              <w:t>I can determine the equation for an exponential pattern.</w:t>
            </w:r>
          </w:p>
          <w:p w14:paraId="390D62F3" w14:textId="2C15E15E" w:rsidR="00231384" w:rsidRPr="001A3C15" w:rsidRDefault="00BC7FDD" w:rsidP="008510C0">
            <w:pPr>
              <w:pStyle w:val="ListBullet"/>
              <w:numPr>
                <w:ilvl w:val="0"/>
                <w:numId w:val="3"/>
              </w:numPr>
            </w:pPr>
            <w:r w:rsidRPr="00FF1117">
              <w:rPr>
                <w:b w:val="0"/>
                <w:bCs/>
              </w:rPr>
              <w:t xml:space="preserve">I can </w:t>
            </w:r>
            <w:r w:rsidR="00CF02EC" w:rsidRPr="00FF1117">
              <w:rPr>
                <w:b w:val="0"/>
                <w:bCs/>
              </w:rPr>
              <w:t>explain how</w:t>
            </w:r>
            <w:r w:rsidRPr="00FF1117">
              <w:rPr>
                <w:b w:val="0"/>
                <w:bCs/>
              </w:rPr>
              <w:t xml:space="preserve"> the </w:t>
            </w:r>
            <w:r w:rsidR="00CF02EC" w:rsidRPr="00FF1117">
              <w:rPr>
                <w:b w:val="0"/>
                <w:bCs/>
              </w:rPr>
              <w:t>equation of</w:t>
            </w:r>
            <w:r w:rsidRPr="00FF1117">
              <w:rPr>
                <w:b w:val="0"/>
                <w:bCs/>
              </w:rPr>
              <w:t xml:space="preserve"> an exponential </w:t>
            </w:r>
            <w:r w:rsidR="00CF02EC" w:rsidRPr="00FF1117">
              <w:rPr>
                <w:b w:val="0"/>
                <w:bCs/>
              </w:rPr>
              <w:t>affects the</w:t>
            </w:r>
            <w:r w:rsidRPr="00FF1117">
              <w:rPr>
                <w:b w:val="0"/>
                <w:bCs/>
              </w:rPr>
              <w:t xml:space="preserve"> graph.</w:t>
            </w:r>
          </w:p>
        </w:tc>
        <w:tc>
          <w:tcPr>
            <w:tcW w:w="1430" w:type="pct"/>
          </w:tcPr>
          <w:p w14:paraId="14197709" w14:textId="435B36FE" w:rsidR="00231384" w:rsidRDefault="003C1C5A"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i/>
                <w:iCs/>
              </w:rPr>
              <w:t xml:space="preserve">Invasive </w:t>
            </w:r>
            <w:r w:rsidR="00DC228C">
              <w:rPr>
                <w:i/>
                <w:iCs/>
              </w:rPr>
              <w:t xml:space="preserve">species </w:t>
            </w:r>
            <w:r w:rsidR="00231384">
              <w:t>PowerPoint</w:t>
            </w:r>
          </w:p>
          <w:p w14:paraId="5C3D058C" w14:textId="3F9685F8" w:rsidR="00231384" w:rsidRDefault="00F32EE0"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Optional: </w:t>
            </w:r>
            <w:r w:rsidR="00260AE6">
              <w:t>d</w:t>
            </w:r>
            <w:r w:rsidR="0097350D">
              <w:t>igital device to complete Appendix D</w:t>
            </w:r>
            <w:r w:rsidR="0093474B">
              <w:t xml:space="preserve"> </w:t>
            </w:r>
            <w:r w:rsidR="006D3CD2">
              <w:t>(per group of 3)</w:t>
            </w:r>
          </w:p>
          <w:p w14:paraId="68BF590C" w14:textId="4AAE0B1C" w:rsidR="003C1C5A" w:rsidRDefault="003C1C5A"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FA0E8D">
              <w:t xml:space="preserve">, </w:t>
            </w:r>
            <w:r w:rsidR="00525450">
              <w:t xml:space="preserve">B and </w:t>
            </w:r>
            <w:r w:rsidR="00FA0E8D">
              <w:t>C</w:t>
            </w:r>
            <w:r>
              <w:t>,</w:t>
            </w:r>
            <w:r w:rsidR="00525450">
              <w:t xml:space="preserve"> printed </w:t>
            </w:r>
            <w:r w:rsidR="00260AE6">
              <w:t>(</w:t>
            </w:r>
            <w:r>
              <w:t xml:space="preserve">one </w:t>
            </w:r>
            <w:r w:rsidR="00525450">
              <w:t>copy per pair</w:t>
            </w:r>
            <w:r w:rsidR="00260AE6">
              <w:t>)</w:t>
            </w:r>
          </w:p>
          <w:p w14:paraId="2FF845E0" w14:textId="5D53C9C9" w:rsidR="00525450" w:rsidRDefault="00525450"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FA0E8D">
              <w:t>D</w:t>
            </w:r>
            <w:r>
              <w:t xml:space="preserve">, printed </w:t>
            </w:r>
            <w:r w:rsidR="00260AE6">
              <w:t>(</w:t>
            </w:r>
            <w:r>
              <w:t xml:space="preserve">one copy </w:t>
            </w:r>
            <w:r w:rsidR="00260AE6">
              <w:t xml:space="preserve">per </w:t>
            </w:r>
            <w:r>
              <w:t>group of 3</w:t>
            </w:r>
            <w:r w:rsidR="00260AE6">
              <w:t>)</w:t>
            </w:r>
          </w:p>
        </w:tc>
        <w:tc>
          <w:tcPr>
            <w:tcW w:w="1430" w:type="pct"/>
          </w:tcPr>
          <w:p w14:paraId="629D5F4A" w14:textId="77777777" w:rsidR="00231384" w:rsidRDefault="00231384" w:rsidP="007409C8">
            <w:pPr>
              <w:cnfStyle w:val="000000100000" w:firstRow="0" w:lastRow="0" w:firstColumn="0" w:lastColumn="0" w:oddVBand="0" w:evenVBand="0" w:oddHBand="1" w:evenHBand="0" w:firstRowFirstColumn="0" w:firstRowLastColumn="0" w:lastRowFirstColumn="0" w:lastRowLastColumn="0"/>
            </w:pPr>
          </w:p>
        </w:tc>
      </w:tr>
    </w:tbl>
    <w:p w14:paraId="020D0544" w14:textId="77777777" w:rsidR="00231384" w:rsidRPr="00541868" w:rsidRDefault="00231384" w:rsidP="00231384">
      <w:r w:rsidRPr="00541868">
        <w:br w:type="page"/>
      </w:r>
    </w:p>
    <w:p w14:paraId="0CDC964C" w14:textId="1B7A491F" w:rsidR="00231384" w:rsidRDefault="00231384" w:rsidP="00231384">
      <w:pPr>
        <w:pStyle w:val="Heading2"/>
      </w:pPr>
      <w:bookmarkStart w:id="27" w:name="_Toc174522313"/>
      <w:r w:rsidRPr="00436B3B">
        <w:lastRenderedPageBreak/>
        <w:t xml:space="preserve">Learning episode </w:t>
      </w:r>
      <w:r w:rsidR="00AC6F34" w:rsidRPr="00436B3B">
        <w:t>5</w:t>
      </w:r>
      <w:r w:rsidR="003D4A38">
        <w:t xml:space="preserve"> </w:t>
      </w:r>
      <w:r w:rsidRPr="00436B3B">
        <w:t xml:space="preserve">– </w:t>
      </w:r>
      <w:r w:rsidR="003D4A38">
        <w:t>e</w:t>
      </w:r>
      <w:r w:rsidR="00256CBC" w:rsidRPr="00436B3B">
        <w:t xml:space="preserve">xponential </w:t>
      </w:r>
      <w:proofErr w:type="spellStart"/>
      <w:r w:rsidR="000A4742" w:rsidRPr="00436B3B">
        <w:t>M</w:t>
      </w:r>
      <w:r w:rsidR="00256CBC" w:rsidRPr="00436B3B">
        <w:t>arbleslides</w:t>
      </w:r>
      <w:bookmarkEnd w:id="27"/>
      <w:proofErr w:type="spellEnd"/>
    </w:p>
    <w:p w14:paraId="057E970A" w14:textId="77777777" w:rsidR="00231384" w:rsidRDefault="00231384" w:rsidP="00231384">
      <w:pPr>
        <w:pStyle w:val="Heading3"/>
      </w:pPr>
      <w:bookmarkStart w:id="28" w:name="_Toc174522314"/>
      <w:r>
        <w:t>Teaching and learning activity</w:t>
      </w:r>
      <w:bookmarkEnd w:id="28"/>
    </w:p>
    <w:p w14:paraId="438E38DB" w14:textId="32F125C1" w:rsidR="00C4664A" w:rsidRDefault="00C4664A" w:rsidP="00D42225">
      <w:r>
        <w:rPr>
          <w:color w:val="000000"/>
          <w:szCs w:val="22"/>
          <w:shd w:val="clear" w:color="auto" w:fill="FFFFFF"/>
        </w:rPr>
        <w:t xml:space="preserve">Students make use of Desmos’ </w:t>
      </w:r>
      <w:proofErr w:type="spellStart"/>
      <w:r>
        <w:rPr>
          <w:color w:val="000000"/>
          <w:szCs w:val="22"/>
          <w:shd w:val="clear" w:color="auto" w:fill="FFFFFF"/>
        </w:rPr>
        <w:t>Marbleslide</w:t>
      </w:r>
      <w:proofErr w:type="spellEnd"/>
      <w:r>
        <w:rPr>
          <w:color w:val="000000"/>
          <w:szCs w:val="22"/>
          <w:shd w:val="clear" w:color="auto" w:fill="FFFFFF"/>
        </w:rPr>
        <w:t xml:space="preserve"> activities to explore transformations with exponential equations.</w:t>
      </w:r>
    </w:p>
    <w:p w14:paraId="76D99A4D" w14:textId="3894E7D2" w:rsidR="00231384" w:rsidRPr="00A669B0" w:rsidRDefault="00231384" w:rsidP="00231384">
      <w:pPr>
        <w:pStyle w:val="Heading3"/>
      </w:pPr>
      <w:bookmarkStart w:id="29" w:name="_Toc174522315"/>
      <w:r>
        <w:t>Syllabus content</w:t>
      </w:r>
      <w:bookmarkEnd w:id="29"/>
    </w:p>
    <w:p w14:paraId="3B1D0B22" w14:textId="1EC9663B" w:rsidR="00743A7E" w:rsidRPr="00743A7E" w:rsidRDefault="00743A7E" w:rsidP="008510C0">
      <w:pPr>
        <w:pStyle w:val="ListBullet"/>
        <w:numPr>
          <w:ilvl w:val="0"/>
          <w:numId w:val="3"/>
        </w:numPr>
        <w:rPr>
          <w:rFonts w:cs="Times New Roman"/>
        </w:rPr>
      </w:pPr>
      <w:r w:rsidRPr="00743A7E">
        <w:t>Represent quadratic and exponential relationships using graphing applications</w:t>
      </w:r>
    </w:p>
    <w:p w14:paraId="53767BDD" w14:textId="5D5BC402" w:rsidR="00743A7E" w:rsidRDefault="00743A7E" w:rsidP="008510C0">
      <w:pPr>
        <w:pStyle w:val="ListBullet"/>
        <w:numPr>
          <w:ilvl w:val="0"/>
          <w:numId w:val="3"/>
        </w:numPr>
      </w:pPr>
      <w:r w:rsidRPr="00743A7E">
        <w:t>Graph and compare exponential curves of the form </w:t>
      </w:r>
      <m:oMath>
        <m:r>
          <w:rPr>
            <w:rFonts w:ascii="Cambria Math" w:hAnsi="Cambria Math"/>
          </w:rPr>
          <m:t>y=a^x </m:t>
        </m:r>
      </m:oMath>
      <w:r w:rsidRPr="00743A7E">
        <w:t>using graphing applications</w:t>
      </w:r>
    </w:p>
    <w:p w14:paraId="4C1A6053" w14:textId="7768E58A" w:rsidR="00FD6454" w:rsidRDefault="00FD6454" w:rsidP="008510C0">
      <w:pPr>
        <w:pStyle w:val="ListBullet"/>
        <w:numPr>
          <w:ilvl w:val="0"/>
          <w:numId w:val="3"/>
        </w:numPr>
      </w:pPr>
      <w:r w:rsidRPr="00FD6454">
        <w:t>Describe features of exponential curves including the </w:t>
      </w:r>
      <m:oMath>
        <m:r>
          <w:rPr>
            <w:rFonts w:ascii="Cambria Math" w:hAnsi="Cambria Math"/>
          </w:rPr>
          <m:t>y</m:t>
        </m:r>
      </m:oMath>
      <w:r w:rsidRPr="00FD6454">
        <w:t>-intercept, asymptote and the nature of the curve for very large and very small values of </w:t>
      </w:r>
      <m:oMath>
        <m:r>
          <w:rPr>
            <w:rFonts w:ascii="Cambria Math" w:hAnsi="Cambria Math"/>
          </w:rPr>
          <m:t>x</m:t>
        </m:r>
      </m:oMath>
    </w:p>
    <w:p w14:paraId="2E64ADAF" w14:textId="68EB39DA" w:rsidR="00231384" w:rsidRDefault="00FD6454" w:rsidP="00231384">
      <w:pPr>
        <w:pStyle w:val="ListBullet"/>
        <w:numPr>
          <w:ilvl w:val="0"/>
          <w:numId w:val="3"/>
        </w:numPr>
      </w:pPr>
      <w:r w:rsidRPr="00FD6454">
        <w:t>Use graphing applications to graph exponential relationships of the form </w:t>
      </w:r>
      <m:oMath>
        <m:r>
          <w:rPr>
            <w:rFonts w:ascii="Cambria Math" w:hAnsi="Cambria Math"/>
          </w:rPr>
          <m:t>y=k</m:t>
        </m:r>
        <m:sSup>
          <m:sSupPr>
            <m:ctrlPr>
              <w:rPr>
                <w:rFonts w:ascii="Cambria Math" w:hAnsi="Cambria Math"/>
                <w:i/>
              </w:rPr>
            </m:ctrlPr>
          </m:sSupPr>
          <m:e>
            <m:d>
              <m:dPr>
                <m:ctrlPr>
                  <w:rPr>
                    <w:rFonts w:ascii="Cambria Math" w:hAnsi="Cambria Math"/>
                    <w:i/>
                  </w:rPr>
                </m:ctrlPr>
              </m:dPr>
              <m:e>
                <m:r>
                  <w:rPr>
                    <w:rFonts w:ascii="Cambria Math" w:hAnsi="Cambria Math"/>
                  </w:rPr>
                  <m:t>a</m:t>
                </m:r>
              </m:e>
            </m:d>
          </m:e>
          <m:sup>
            <m:r>
              <w:rPr>
                <w:rFonts w:ascii="Cambria Math" w:hAnsi="Cambria Math"/>
              </w:rPr>
              <m:t>x</m:t>
            </m:r>
          </m:sup>
        </m:sSup>
        <m:r>
          <w:rPr>
            <w:rFonts w:ascii="Cambria Math" w:hAnsi="Cambria Math"/>
          </w:rPr>
          <m:t>+c</m:t>
        </m:r>
      </m:oMath>
      <w:r w:rsidRPr="00FD6454">
        <w:t xml:space="preserve"> and </w:t>
      </w:r>
      <m:oMath>
        <m:r>
          <w:rPr>
            <w:rFonts w:ascii="Cambria Math" w:hAnsi="Cambria Math"/>
          </w:rPr>
          <m:t>y=k</m:t>
        </m:r>
        <m:sSup>
          <m:sSupPr>
            <m:ctrlPr>
              <w:rPr>
                <w:rFonts w:ascii="Cambria Math" w:hAnsi="Cambria Math"/>
                <w:i/>
              </w:rPr>
            </m:ctrlPr>
          </m:sSupPr>
          <m:e>
            <m:d>
              <m:dPr>
                <m:ctrlPr>
                  <w:rPr>
                    <w:rFonts w:ascii="Cambria Math" w:hAnsi="Cambria Math"/>
                    <w:i/>
                  </w:rPr>
                </m:ctrlPr>
              </m:dPr>
              <m:e>
                <m:r>
                  <w:rPr>
                    <w:rFonts w:ascii="Cambria Math" w:hAnsi="Cambria Math"/>
                  </w:rPr>
                  <m:t>a</m:t>
                </m:r>
              </m:e>
            </m:d>
          </m:e>
          <m:sup>
            <m:r>
              <w:rPr>
                <w:rFonts w:ascii="Cambria Math" w:hAnsi="Cambria Math"/>
              </w:rPr>
              <m:t>-x</m:t>
            </m:r>
          </m:sup>
        </m:sSup>
        <m:r>
          <w:rPr>
            <w:rFonts w:ascii="Cambria Math" w:hAnsi="Cambria Math"/>
          </w:rPr>
          <m:t>+c</m:t>
        </m:r>
      </m:oMath>
      <w:r w:rsidRPr="00FD6454">
        <w:t> for integer values of </w:t>
      </w:r>
      <m:oMath>
        <m:r>
          <w:rPr>
            <w:rFonts w:ascii="Cambria Math" w:hAnsi="Cambria Math"/>
          </w:rPr>
          <m:t>k</m:t>
        </m:r>
      </m:oMath>
      <w:r w:rsidRPr="00FD6454">
        <w:t>, </w:t>
      </w:r>
      <m:oMath>
        <m:r>
          <w:rPr>
            <w:rFonts w:ascii="Cambria Math" w:hAnsi="Cambria Math"/>
          </w:rPr>
          <m:t>a</m:t>
        </m:r>
      </m:oMath>
      <w:r w:rsidRPr="00FD6454">
        <w:t> and </w:t>
      </w:r>
      <m:oMath>
        <m:r>
          <w:rPr>
            <w:rFonts w:ascii="Cambria Math" w:hAnsi="Cambria Math"/>
          </w:rPr>
          <m:t>c</m:t>
        </m:r>
      </m:oMath>
      <w:r w:rsidRPr="00FD6454">
        <w:t> (where </w:t>
      </w:r>
      <m:oMath>
        <m:r>
          <w:rPr>
            <w:rFonts w:ascii="Cambria Math" w:hAnsi="Cambria Math"/>
          </w:rPr>
          <m:t>a&gt;0</m:t>
        </m:r>
      </m:oMath>
      <w:r w:rsidRPr="00FD6454">
        <w:t> and </w:t>
      </w:r>
      <m:oMath>
        <m:r>
          <w:rPr>
            <w:rFonts w:ascii="Cambria Math" w:hAnsi="Cambria Math"/>
          </w:rPr>
          <m:t>a≠1</m:t>
        </m:r>
      </m:oMath>
      <w:r w:rsidRPr="00FD6454">
        <w:t>), and compare and describe any relevant features</w:t>
      </w:r>
      <w:r>
        <w:t xml:space="preserve"> (Path)</w:t>
      </w:r>
      <w:r w:rsidR="00231384">
        <w:br w:type="page"/>
      </w:r>
    </w:p>
    <w:p w14:paraId="6767CF57" w14:textId="3F97C1A0" w:rsidR="00231384" w:rsidRDefault="00231384" w:rsidP="00231384">
      <w:pPr>
        <w:pStyle w:val="Caption"/>
      </w:pPr>
      <w:r>
        <w:lastRenderedPageBreak/>
        <w:t xml:space="preserve">Table </w:t>
      </w:r>
      <w:r>
        <w:fldChar w:fldCharType="begin"/>
      </w:r>
      <w:r>
        <w:instrText xml:space="preserve"> SEQ Table \* ARABIC </w:instrText>
      </w:r>
      <w:r>
        <w:fldChar w:fldCharType="separate"/>
      </w:r>
      <w:r w:rsidR="00230045">
        <w:rPr>
          <w:noProof/>
        </w:rPr>
        <w:t>5</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231384" w14:paraId="02C48C12" w14:textId="77777777" w:rsidTr="001C3CDA">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148A225C" w14:textId="77777777" w:rsidR="00231384" w:rsidRPr="00993381" w:rsidRDefault="00231384" w:rsidP="007409C8">
            <w:r w:rsidRPr="00993381">
              <w:t>Teaching and learning activities</w:t>
            </w:r>
          </w:p>
        </w:tc>
        <w:tc>
          <w:tcPr>
            <w:tcW w:w="1430" w:type="pct"/>
          </w:tcPr>
          <w:p w14:paraId="1254F087" w14:textId="40B9534C" w:rsidR="00231384" w:rsidRPr="00993381" w:rsidRDefault="00231384" w:rsidP="007409C8">
            <w:r w:rsidRPr="00993381">
              <w:t xml:space="preserve">Required </w:t>
            </w:r>
            <w:r w:rsidR="00514EDD">
              <w:t>r</w:t>
            </w:r>
            <w:r w:rsidRPr="00993381">
              <w:t>esources</w:t>
            </w:r>
          </w:p>
        </w:tc>
        <w:tc>
          <w:tcPr>
            <w:tcW w:w="1430" w:type="pct"/>
          </w:tcPr>
          <w:p w14:paraId="5F9C1AFF" w14:textId="77777777" w:rsidR="00231384" w:rsidRPr="00993381" w:rsidRDefault="00231384" w:rsidP="007409C8">
            <w:r w:rsidRPr="00993381">
              <w:t>Registration, adjustments and evaluation notes</w:t>
            </w:r>
          </w:p>
        </w:tc>
      </w:tr>
      <w:tr w:rsidR="00231384" w14:paraId="1487C4A8" w14:textId="77777777" w:rsidTr="001C3CDA">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493E4370" w14:textId="596BDDD0" w:rsidR="00231384" w:rsidRPr="001C3CDA" w:rsidRDefault="001766C3" w:rsidP="007409C8">
            <w:pPr>
              <w:rPr>
                <w:b/>
                <w:bCs/>
              </w:rPr>
            </w:pPr>
            <w:r w:rsidRPr="001C3CDA">
              <w:rPr>
                <w:b/>
                <w:bCs/>
              </w:rPr>
              <w:t xml:space="preserve">Exponential </w:t>
            </w:r>
            <w:proofErr w:type="spellStart"/>
            <w:r w:rsidR="00342594" w:rsidRPr="001C3CDA">
              <w:rPr>
                <w:b/>
                <w:bCs/>
              </w:rPr>
              <w:t>M</w:t>
            </w:r>
            <w:r w:rsidRPr="001C3CDA">
              <w:rPr>
                <w:b/>
                <w:bCs/>
              </w:rPr>
              <w:t>arbleslide</w:t>
            </w:r>
            <w:r w:rsidR="00A906B8" w:rsidRPr="001C3CDA">
              <w:rPr>
                <w:b/>
                <w:bCs/>
              </w:rPr>
              <w:t>s</w:t>
            </w:r>
            <w:proofErr w:type="spellEnd"/>
            <w:r w:rsidR="00231384" w:rsidRPr="001C3CDA">
              <w:rPr>
                <w:b/>
                <w:bCs/>
              </w:rPr>
              <w:t xml:space="preserve"> </w:t>
            </w:r>
          </w:p>
          <w:p w14:paraId="74AE02AB" w14:textId="335007B5" w:rsidR="00231384" w:rsidRPr="00D42A89" w:rsidRDefault="00231384" w:rsidP="007409C8">
            <w:pPr>
              <w:rPr>
                <w:bCs/>
              </w:rPr>
            </w:pPr>
            <w:r w:rsidRPr="001C3CDA">
              <w:rPr>
                <w:b/>
                <w:bCs/>
              </w:rPr>
              <w:t>Duration</w:t>
            </w:r>
            <w:r w:rsidRPr="001C3CDA">
              <w:rPr>
                <w:rStyle w:val="Strong"/>
                <w:b w:val="0"/>
                <w:bCs w:val="0"/>
              </w:rPr>
              <w:t>:</w:t>
            </w:r>
            <w:r w:rsidRPr="00624BFF">
              <w:t xml:space="preserve"> </w:t>
            </w:r>
            <w:r w:rsidR="001766C3">
              <w:t>1 lesson</w:t>
            </w:r>
          </w:p>
          <w:p w14:paraId="52A948F0" w14:textId="0E5055EB" w:rsidR="00231384" w:rsidRPr="001C3CDA" w:rsidRDefault="00231384" w:rsidP="007409C8">
            <w:pPr>
              <w:rPr>
                <w:b/>
                <w:bCs/>
              </w:rPr>
            </w:pPr>
            <w:r w:rsidRPr="001C3CDA">
              <w:rPr>
                <w:b/>
                <w:bCs/>
              </w:rPr>
              <w:t>Learning intention</w:t>
            </w:r>
          </w:p>
          <w:p w14:paraId="301F4319" w14:textId="2A1DBFAB" w:rsidR="00724EC1" w:rsidRPr="00AA22EF" w:rsidRDefault="00724EC1" w:rsidP="008510C0">
            <w:pPr>
              <w:pStyle w:val="ListBullet"/>
              <w:numPr>
                <w:ilvl w:val="0"/>
                <w:numId w:val="3"/>
              </w:numPr>
              <w:rPr>
                <w:b/>
                <w:bCs/>
              </w:rPr>
            </w:pPr>
            <w:r w:rsidRPr="00AA22EF">
              <w:rPr>
                <w:bCs/>
              </w:rPr>
              <w:t xml:space="preserve">To be able to graph exponential relationships in the </w:t>
            </w:r>
            <w:r w:rsidRPr="001C3CDA">
              <w:t xml:space="preserve">form </w:t>
            </w:r>
            <m:oMath>
              <m:r>
                <w:rPr>
                  <w:rFonts w:ascii="Cambria Math" w:hAnsi="Cambria Math"/>
                </w:rPr>
                <m:t>y=k</m:t>
              </m:r>
              <m:sSup>
                <m:sSupPr>
                  <m:ctrlPr>
                    <w:rPr>
                      <w:rFonts w:ascii="Cambria Math" w:hAnsi="Cambria Math"/>
                      <w:bCs/>
                      <w:i/>
                    </w:rPr>
                  </m:ctrlPr>
                </m:sSupPr>
                <m:e>
                  <m:r>
                    <w:rPr>
                      <w:rFonts w:ascii="Cambria Math" w:hAnsi="Cambria Math"/>
                    </w:rPr>
                    <m:t>(a)</m:t>
                  </m:r>
                </m:e>
                <m:sup>
                  <m:r>
                    <w:rPr>
                      <w:rFonts w:ascii="Cambria Math" w:hAnsi="Cambria Math"/>
                    </w:rPr>
                    <m:t>x</m:t>
                  </m:r>
                </m:sup>
              </m:sSup>
              <m:r>
                <w:rPr>
                  <w:rFonts w:ascii="Cambria Math" w:hAnsi="Cambria Math"/>
                </w:rPr>
                <m:t>+c</m:t>
              </m:r>
            </m:oMath>
            <w:r w:rsidR="00C4664A" w:rsidRPr="001C3CDA">
              <w:t>.</w:t>
            </w:r>
          </w:p>
          <w:p w14:paraId="09939213" w14:textId="77777777" w:rsidR="00231384" w:rsidRPr="001C3CDA" w:rsidRDefault="00231384" w:rsidP="007409C8">
            <w:pPr>
              <w:rPr>
                <w:b/>
                <w:bCs/>
              </w:rPr>
            </w:pPr>
            <w:r w:rsidRPr="001C3CDA">
              <w:rPr>
                <w:b/>
                <w:bCs/>
              </w:rPr>
              <w:t>Success criteria</w:t>
            </w:r>
          </w:p>
          <w:p w14:paraId="4F337A37" w14:textId="78591F40" w:rsidR="00256CBC" w:rsidRPr="00AA22EF" w:rsidRDefault="00256CBC" w:rsidP="008510C0">
            <w:pPr>
              <w:pStyle w:val="ListBullet"/>
              <w:numPr>
                <w:ilvl w:val="0"/>
                <w:numId w:val="3"/>
              </w:numPr>
              <w:rPr>
                <w:b/>
                <w:bCs/>
              </w:rPr>
            </w:pPr>
            <w:r w:rsidRPr="00AA22EF">
              <w:rPr>
                <w:bCs/>
              </w:rPr>
              <w:t>I can identify the y-intercept of an exponential graph.</w:t>
            </w:r>
          </w:p>
          <w:p w14:paraId="04E47609" w14:textId="191515B4" w:rsidR="00256CBC" w:rsidRPr="00AA22EF" w:rsidRDefault="00256CBC" w:rsidP="008510C0">
            <w:pPr>
              <w:pStyle w:val="ListBullet"/>
              <w:numPr>
                <w:ilvl w:val="0"/>
                <w:numId w:val="3"/>
              </w:numPr>
              <w:rPr>
                <w:b/>
                <w:bCs/>
              </w:rPr>
            </w:pPr>
            <w:r w:rsidRPr="00AA22EF">
              <w:rPr>
                <w:bCs/>
              </w:rPr>
              <w:t>I can write the equation for an exponential graph</w:t>
            </w:r>
            <w:r w:rsidR="00F3681E">
              <w:rPr>
                <w:bCs/>
              </w:rPr>
              <w:t>’</w:t>
            </w:r>
            <w:r w:rsidRPr="00AA22EF">
              <w:rPr>
                <w:bCs/>
              </w:rPr>
              <w:t>s horizontal asymptote.</w:t>
            </w:r>
          </w:p>
          <w:p w14:paraId="26776980" w14:textId="19794662" w:rsidR="00231384" w:rsidRPr="001A3C15" w:rsidRDefault="00256CBC" w:rsidP="00AA22EF">
            <w:pPr>
              <w:pStyle w:val="ListBullet"/>
              <w:numPr>
                <w:ilvl w:val="0"/>
                <w:numId w:val="3"/>
              </w:numPr>
            </w:pPr>
            <w:r w:rsidRPr="00AA22EF">
              <w:rPr>
                <w:bCs/>
              </w:rPr>
              <w:t xml:space="preserve">I can describe how graphs in the form </w:t>
            </w:r>
            <m:oMath>
              <m:r>
                <w:rPr>
                  <w:rFonts w:ascii="Cambria Math" w:hAnsi="Cambria Math"/>
                </w:rPr>
                <m:t>y=k(</m:t>
              </m:r>
              <m:sSup>
                <m:sSupPr>
                  <m:ctrlPr>
                    <w:rPr>
                      <w:rFonts w:ascii="Cambria Math" w:hAnsi="Cambria Math"/>
                      <w:bCs/>
                      <w:i/>
                    </w:rPr>
                  </m:ctrlPr>
                </m:sSupPr>
                <m:e>
                  <m:r>
                    <w:rPr>
                      <w:rFonts w:ascii="Cambria Math" w:hAnsi="Cambria Math"/>
                    </w:rPr>
                    <m:t>a)</m:t>
                  </m:r>
                </m:e>
                <m:sup>
                  <m:r>
                    <w:rPr>
                      <w:rFonts w:ascii="Cambria Math" w:hAnsi="Cambria Math"/>
                    </w:rPr>
                    <m:t>x</m:t>
                  </m:r>
                </m:sup>
              </m:sSup>
              <m:r>
                <w:rPr>
                  <w:rFonts w:ascii="Cambria Math" w:hAnsi="Cambria Math"/>
                </w:rPr>
                <m:t>+c</m:t>
              </m:r>
            </m:oMath>
            <w:r w:rsidRPr="001C3CDA">
              <w:rPr>
                <w:bCs/>
              </w:rPr>
              <w:t xml:space="preserve"> </w:t>
            </w:r>
            <w:r w:rsidR="00CF3784" w:rsidRPr="001C3CDA">
              <w:rPr>
                <w:bCs/>
              </w:rPr>
              <w:t xml:space="preserve">differ from </w:t>
            </w:r>
            <m:oMath>
              <m:r>
                <w:rPr>
                  <w:rFonts w:ascii="Cambria Math" w:hAnsi="Cambria Math"/>
                </w:rPr>
                <m:t>y=</m:t>
              </m:r>
              <m:sSup>
                <m:sSupPr>
                  <m:ctrlPr>
                    <w:rPr>
                      <w:rFonts w:ascii="Cambria Math" w:hAnsi="Cambria Math"/>
                      <w:bCs/>
                      <w:i/>
                    </w:rPr>
                  </m:ctrlPr>
                </m:sSupPr>
                <m:e>
                  <m:r>
                    <w:rPr>
                      <w:rFonts w:ascii="Cambria Math" w:hAnsi="Cambria Math"/>
                    </w:rPr>
                    <m:t>a</m:t>
                  </m:r>
                </m:e>
                <m:sup>
                  <m:r>
                    <w:rPr>
                      <w:rFonts w:ascii="Cambria Math" w:hAnsi="Cambria Math"/>
                    </w:rPr>
                    <m:t>x</m:t>
                  </m:r>
                </m:sup>
              </m:sSup>
              <m:r>
                <w:rPr>
                  <w:rFonts w:ascii="Cambria Math" w:hAnsi="Cambria Math"/>
                </w:rPr>
                <m:t>.</m:t>
              </m:r>
            </m:oMath>
          </w:p>
        </w:tc>
        <w:tc>
          <w:tcPr>
            <w:tcW w:w="1430" w:type="pct"/>
          </w:tcPr>
          <w:p w14:paraId="4E171D14" w14:textId="501B4EC7" w:rsidR="00231384" w:rsidRDefault="001766C3" w:rsidP="008510C0">
            <w:pPr>
              <w:pStyle w:val="ListBullet"/>
              <w:numPr>
                <w:ilvl w:val="0"/>
                <w:numId w:val="3"/>
              </w:numPr>
            </w:pPr>
            <w:r>
              <w:t xml:space="preserve">One device </w:t>
            </w:r>
            <w:r w:rsidR="006D3CD2">
              <w:t>(</w:t>
            </w:r>
            <w:r>
              <w:t>per pair</w:t>
            </w:r>
            <w:r w:rsidR="006D3CD2">
              <w:t>)</w:t>
            </w:r>
          </w:p>
          <w:p w14:paraId="4FB99EE8" w14:textId="706F4356" w:rsidR="00231384" w:rsidRDefault="001766C3" w:rsidP="00A906B8">
            <w:pPr>
              <w:pStyle w:val="ListBullet"/>
              <w:numPr>
                <w:ilvl w:val="0"/>
                <w:numId w:val="3"/>
              </w:numPr>
            </w:pPr>
            <w:r>
              <w:rPr>
                <w:i/>
                <w:iCs/>
              </w:rPr>
              <w:t xml:space="preserve">Exponential </w:t>
            </w:r>
            <w:proofErr w:type="spellStart"/>
            <w:r w:rsidR="00342594">
              <w:rPr>
                <w:i/>
                <w:iCs/>
              </w:rPr>
              <w:t>M</w:t>
            </w:r>
            <w:r>
              <w:rPr>
                <w:i/>
                <w:iCs/>
              </w:rPr>
              <w:t>arbleslide</w:t>
            </w:r>
            <w:r w:rsidR="00A906B8">
              <w:rPr>
                <w:i/>
                <w:iCs/>
              </w:rPr>
              <w:t>s</w:t>
            </w:r>
            <w:proofErr w:type="spellEnd"/>
            <w:r w:rsidR="00231384">
              <w:t xml:space="preserve"> PowerPoint</w:t>
            </w:r>
          </w:p>
        </w:tc>
        <w:tc>
          <w:tcPr>
            <w:tcW w:w="1430" w:type="pct"/>
          </w:tcPr>
          <w:p w14:paraId="1F121A4D" w14:textId="77777777" w:rsidR="00231384" w:rsidRDefault="00231384" w:rsidP="007409C8"/>
        </w:tc>
      </w:tr>
    </w:tbl>
    <w:p w14:paraId="37901BDA" w14:textId="77777777" w:rsidR="00231384" w:rsidRPr="00541868" w:rsidRDefault="00231384" w:rsidP="00231384">
      <w:r w:rsidRPr="00541868">
        <w:br w:type="page"/>
      </w:r>
    </w:p>
    <w:p w14:paraId="2D10FAF5" w14:textId="55C5842E" w:rsidR="009C44AB" w:rsidRDefault="009C44AB" w:rsidP="009C44AB">
      <w:pPr>
        <w:pStyle w:val="Heading2"/>
      </w:pPr>
      <w:bookmarkStart w:id="30" w:name="_Toc174522316"/>
      <w:r w:rsidRPr="00436B3B">
        <w:lastRenderedPageBreak/>
        <w:t xml:space="preserve">Learning episode </w:t>
      </w:r>
      <w:r w:rsidR="00742686" w:rsidRPr="00436B3B">
        <w:t>6</w:t>
      </w:r>
      <w:r w:rsidR="000E243F" w:rsidRPr="00436B3B">
        <w:t xml:space="preserve"> </w:t>
      </w:r>
      <w:r w:rsidRPr="00436B3B">
        <w:t xml:space="preserve">– </w:t>
      </w:r>
      <w:r w:rsidR="003D4A38">
        <w:t>f</w:t>
      </w:r>
      <w:r w:rsidRPr="00436B3B">
        <w:t>ree falling</w:t>
      </w:r>
      <w:bookmarkEnd w:id="30"/>
    </w:p>
    <w:p w14:paraId="7F784398" w14:textId="77777777" w:rsidR="009C44AB" w:rsidRDefault="009C44AB" w:rsidP="009C44AB">
      <w:pPr>
        <w:pStyle w:val="Heading3"/>
      </w:pPr>
      <w:bookmarkStart w:id="31" w:name="_Toc174522317"/>
      <w:r>
        <w:t>Teaching and learning activity</w:t>
      </w:r>
      <w:bookmarkEnd w:id="31"/>
    </w:p>
    <w:p w14:paraId="6F0CB90A" w14:textId="74845B6F" w:rsidR="006860F5" w:rsidRDefault="006860F5" w:rsidP="006860F5">
      <w:r>
        <w:t xml:space="preserve">Students explore exponential relationships through an experiment and question what occurs as </w:t>
      </w:r>
      <m:oMath>
        <m:r>
          <w:rPr>
            <w:rFonts w:ascii="Cambria Math" w:hAnsi="Cambria Math"/>
          </w:rPr>
          <m:t>x</m:t>
        </m:r>
      </m:oMath>
      <w:r>
        <w:t xml:space="preserve"> becomes extremely small or large.</w:t>
      </w:r>
    </w:p>
    <w:p w14:paraId="22C92423" w14:textId="77777777" w:rsidR="009C44AB" w:rsidRPr="00A669B0" w:rsidRDefault="009C44AB" w:rsidP="009C44AB">
      <w:pPr>
        <w:pStyle w:val="Heading3"/>
      </w:pPr>
      <w:bookmarkStart w:id="32" w:name="_Toc174522318"/>
      <w:r>
        <w:t>Syllabus content</w:t>
      </w:r>
      <w:bookmarkEnd w:id="32"/>
    </w:p>
    <w:p w14:paraId="63EF6B30" w14:textId="4E905036" w:rsidR="009C44AB" w:rsidRDefault="009C44AB" w:rsidP="008510C0">
      <w:pPr>
        <w:pStyle w:val="ListBullet"/>
        <w:numPr>
          <w:ilvl w:val="0"/>
          <w:numId w:val="3"/>
        </w:numPr>
      </w:pPr>
      <w:r w:rsidRPr="00166CA1">
        <w:t>Describe features of exponential curves including the </w:t>
      </w:r>
      <m:oMath>
        <m:r>
          <w:rPr>
            <w:rFonts w:ascii="Cambria Math" w:hAnsi="Cambria Math"/>
          </w:rPr>
          <m:t>y</m:t>
        </m:r>
      </m:oMath>
      <w:r w:rsidRPr="00166CA1">
        <w:t>-intercept, asymptote and the nature of the curve for very large and very small values of </w:t>
      </w:r>
      <m:oMath>
        <m:r>
          <w:rPr>
            <w:rFonts w:ascii="Cambria Math" w:hAnsi="Cambria Math"/>
          </w:rPr>
          <m:t>x</m:t>
        </m:r>
      </m:oMath>
    </w:p>
    <w:p w14:paraId="72F0064C" w14:textId="77777777" w:rsidR="009C44AB" w:rsidRDefault="009C44AB" w:rsidP="008510C0">
      <w:pPr>
        <w:pStyle w:val="ListBullet"/>
        <w:numPr>
          <w:ilvl w:val="0"/>
          <w:numId w:val="3"/>
        </w:numPr>
      </w:pPr>
      <w:r w:rsidRPr="00EA47A0">
        <w:t>Recognise non-linear relationships in real-life contexts and solve related problems</w:t>
      </w:r>
    </w:p>
    <w:p w14:paraId="7D019CB9" w14:textId="7FA37FA2" w:rsidR="009C44AB" w:rsidRDefault="009C44AB" w:rsidP="009C44AB">
      <w:pPr>
        <w:pStyle w:val="ListBullet"/>
        <w:numPr>
          <w:ilvl w:val="0"/>
          <w:numId w:val="3"/>
        </w:numPr>
      </w:pPr>
      <w:r w:rsidRPr="00EA47A0">
        <w:t>Identify and describe features of different types of graphs based on their equations</w:t>
      </w:r>
      <w:r>
        <w:t xml:space="preserve"> (Path)</w:t>
      </w:r>
      <w:r>
        <w:br w:type="page"/>
      </w:r>
    </w:p>
    <w:p w14:paraId="41E672E6" w14:textId="1AD4721F" w:rsidR="009C44AB" w:rsidRDefault="009C44AB" w:rsidP="009C44AB">
      <w:pPr>
        <w:pStyle w:val="Caption"/>
      </w:pPr>
      <w:r>
        <w:lastRenderedPageBreak/>
        <w:t xml:space="preserve">Table </w:t>
      </w:r>
      <w:r>
        <w:fldChar w:fldCharType="begin"/>
      </w:r>
      <w:r>
        <w:instrText xml:space="preserve"> SEQ Table \* ARABIC </w:instrText>
      </w:r>
      <w:r>
        <w:fldChar w:fldCharType="separate"/>
      </w:r>
      <w:r w:rsidR="00230045">
        <w:rPr>
          <w:noProof/>
        </w:rPr>
        <w:t>6</w:t>
      </w:r>
      <w:r>
        <w:rPr>
          <w:noProof/>
        </w:rPr>
        <w:fldChar w:fldCharType="end"/>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9C44AB" w14:paraId="063E171F" w14:textId="77777777" w:rsidTr="00A875C4">
        <w:trPr>
          <w:cnfStyle w:val="100000000000" w:firstRow="1" w:lastRow="0" w:firstColumn="0" w:lastColumn="0" w:oddVBand="0" w:evenVBand="0" w:oddHBand="0" w:evenHBand="0" w:firstRowFirstColumn="0" w:firstRowLastColumn="0" w:lastRowFirstColumn="0" w:lastRowLastColumn="0"/>
          <w:trHeight w:val="1083"/>
        </w:trPr>
        <w:tc>
          <w:tcPr>
            <w:tcW w:w="2140" w:type="pct"/>
          </w:tcPr>
          <w:p w14:paraId="40D2A79D" w14:textId="77777777" w:rsidR="009C44AB" w:rsidRPr="00993381" w:rsidRDefault="009C44AB">
            <w:r w:rsidRPr="00993381">
              <w:t>Teaching and learning activities</w:t>
            </w:r>
          </w:p>
        </w:tc>
        <w:tc>
          <w:tcPr>
            <w:tcW w:w="1430" w:type="pct"/>
          </w:tcPr>
          <w:p w14:paraId="6C750581" w14:textId="0A034FE1" w:rsidR="009C44AB" w:rsidRPr="00993381" w:rsidRDefault="009C44AB">
            <w:r w:rsidRPr="00993381">
              <w:t xml:space="preserve">Required </w:t>
            </w:r>
            <w:r w:rsidR="00514EDD">
              <w:t>r</w:t>
            </w:r>
            <w:r w:rsidRPr="00993381">
              <w:t>esources</w:t>
            </w:r>
          </w:p>
        </w:tc>
        <w:tc>
          <w:tcPr>
            <w:tcW w:w="1430" w:type="pct"/>
          </w:tcPr>
          <w:p w14:paraId="60610D0A" w14:textId="77777777" w:rsidR="009C44AB" w:rsidRPr="00993381" w:rsidRDefault="009C44AB">
            <w:r w:rsidRPr="00993381">
              <w:t>Registration, adjustments and evaluation notes</w:t>
            </w:r>
          </w:p>
        </w:tc>
      </w:tr>
      <w:tr w:rsidR="009C44AB" w14:paraId="373BF480" w14:textId="77777777" w:rsidTr="00A875C4">
        <w:trPr>
          <w:cnfStyle w:val="000000100000" w:firstRow="0" w:lastRow="0" w:firstColumn="0" w:lastColumn="0" w:oddVBand="0" w:evenVBand="0" w:oddHBand="1" w:evenHBand="0" w:firstRowFirstColumn="0" w:firstRowLastColumn="0" w:lastRowFirstColumn="0" w:lastRowLastColumn="0"/>
          <w:trHeight w:val="2251"/>
        </w:trPr>
        <w:tc>
          <w:tcPr>
            <w:tcW w:w="2140" w:type="pct"/>
          </w:tcPr>
          <w:p w14:paraId="1709B59D" w14:textId="04BDB0DC" w:rsidR="009C44AB" w:rsidRPr="00A875C4" w:rsidRDefault="009C44AB">
            <w:pPr>
              <w:rPr>
                <w:b/>
              </w:rPr>
            </w:pPr>
            <w:r w:rsidRPr="00A875C4">
              <w:rPr>
                <w:b/>
              </w:rPr>
              <w:t xml:space="preserve">Free falling </w:t>
            </w:r>
          </w:p>
          <w:p w14:paraId="6A890819" w14:textId="2D9520DE" w:rsidR="009C44AB" w:rsidRPr="00D42A89" w:rsidRDefault="009C44AB">
            <w:pPr>
              <w:rPr>
                <w:bCs/>
              </w:rPr>
            </w:pPr>
            <w:r w:rsidRPr="00A875C4">
              <w:rPr>
                <w:b/>
              </w:rPr>
              <w:t>Duration</w:t>
            </w:r>
            <w:r w:rsidRPr="00A875C4">
              <w:rPr>
                <w:rStyle w:val="Strong"/>
                <w:b w:val="0"/>
              </w:rPr>
              <w:t>:</w:t>
            </w:r>
            <w:r w:rsidRPr="009915DB">
              <w:t xml:space="preserve"> </w:t>
            </w:r>
            <w:r>
              <w:t xml:space="preserve">1 </w:t>
            </w:r>
            <w:r w:rsidR="009915DB">
              <w:t>to</w:t>
            </w:r>
            <w:r>
              <w:t xml:space="preserve"> 2 lessons</w:t>
            </w:r>
          </w:p>
          <w:p w14:paraId="26088C89" w14:textId="2F74E54C" w:rsidR="009C44AB" w:rsidRPr="00A875C4" w:rsidRDefault="009C44AB">
            <w:pPr>
              <w:rPr>
                <w:b/>
              </w:rPr>
            </w:pPr>
            <w:r w:rsidRPr="00A875C4">
              <w:rPr>
                <w:b/>
              </w:rPr>
              <w:t>Learning intention</w:t>
            </w:r>
          </w:p>
          <w:p w14:paraId="325DC936" w14:textId="2C4B055E" w:rsidR="00571C3B" w:rsidRPr="00571C3B" w:rsidRDefault="00571C3B" w:rsidP="00F06AD4">
            <w:pPr>
              <w:pStyle w:val="ListBullet"/>
              <w:numPr>
                <w:ilvl w:val="0"/>
                <w:numId w:val="3"/>
              </w:numPr>
              <w:rPr>
                <w:b/>
                <w:bCs/>
                <w:lang w:eastAsia="zh-CN"/>
              </w:rPr>
            </w:pPr>
            <w:r w:rsidRPr="00571C3B">
              <w:rPr>
                <w:bCs/>
                <w:lang w:eastAsia="zh-CN"/>
              </w:rPr>
              <w:t>To understand what happens to an exponential relationship as</w:t>
            </w:r>
            <w:r w:rsidRPr="00A875C4">
              <w:rPr>
                <w:bCs/>
                <w:lang w:eastAsia="zh-CN"/>
              </w:rPr>
              <w:t xml:space="preserve"> </w:t>
            </w:r>
            <m:oMath>
              <m:r>
                <w:rPr>
                  <w:rFonts w:ascii="Cambria Math" w:hAnsi="Cambria Math"/>
                  <w:lang w:eastAsia="zh-CN"/>
                </w:rPr>
                <m:t>x</m:t>
              </m:r>
            </m:oMath>
            <w:r w:rsidRPr="00571C3B">
              <w:rPr>
                <w:rFonts w:eastAsiaTheme="minorEastAsia"/>
                <w:bCs/>
                <w:lang w:eastAsia="zh-CN"/>
              </w:rPr>
              <w:t xml:space="preserve"> gets </w:t>
            </w:r>
            <w:proofErr w:type="gramStart"/>
            <w:r w:rsidRPr="00571C3B">
              <w:rPr>
                <w:rFonts w:eastAsiaTheme="minorEastAsia"/>
                <w:bCs/>
                <w:lang w:eastAsia="zh-CN"/>
              </w:rPr>
              <w:t>really large</w:t>
            </w:r>
            <w:proofErr w:type="gramEnd"/>
            <w:r w:rsidRPr="00571C3B">
              <w:rPr>
                <w:rFonts w:eastAsiaTheme="minorEastAsia"/>
                <w:bCs/>
                <w:lang w:eastAsia="zh-CN"/>
              </w:rPr>
              <w:t>.</w:t>
            </w:r>
          </w:p>
          <w:p w14:paraId="0A661F3A" w14:textId="77777777" w:rsidR="009C44AB" w:rsidRPr="00A875C4" w:rsidRDefault="009C44AB">
            <w:pPr>
              <w:rPr>
                <w:b/>
              </w:rPr>
            </w:pPr>
            <w:r w:rsidRPr="00A875C4">
              <w:rPr>
                <w:b/>
              </w:rPr>
              <w:t>Success criteria</w:t>
            </w:r>
          </w:p>
          <w:p w14:paraId="721E796F" w14:textId="77777777" w:rsidR="00F06AD4" w:rsidRPr="00F06AD4" w:rsidRDefault="00F06AD4" w:rsidP="00F06AD4">
            <w:pPr>
              <w:pStyle w:val="ListBullet"/>
              <w:numPr>
                <w:ilvl w:val="0"/>
                <w:numId w:val="3"/>
              </w:numPr>
              <w:rPr>
                <w:b/>
                <w:bCs/>
              </w:rPr>
            </w:pPr>
            <w:r w:rsidRPr="00F06AD4">
              <w:rPr>
                <w:bCs/>
              </w:rPr>
              <w:t>I can use an exponential relationship to model a real-world scenario.</w:t>
            </w:r>
          </w:p>
          <w:p w14:paraId="5B93B73B" w14:textId="09BD1A7C" w:rsidR="009C44AB" w:rsidRPr="001A3C15" w:rsidRDefault="00F06AD4" w:rsidP="00F06AD4">
            <w:pPr>
              <w:pStyle w:val="ListBullet"/>
              <w:numPr>
                <w:ilvl w:val="0"/>
                <w:numId w:val="3"/>
              </w:numPr>
            </w:pPr>
            <w:r w:rsidRPr="00F06AD4">
              <w:rPr>
                <w:bCs/>
              </w:rPr>
              <w:t xml:space="preserve">I can explain what happens to </w:t>
            </w:r>
            <w:r w:rsidRPr="00A875C4">
              <w:rPr>
                <w:bCs/>
              </w:rPr>
              <w:t xml:space="preserve">the </w:t>
            </w:r>
            <m:oMath>
              <m:r>
                <w:rPr>
                  <w:rFonts w:ascii="Cambria Math" w:hAnsi="Cambria Math"/>
                </w:rPr>
                <m:t>y</m:t>
              </m:r>
            </m:oMath>
            <w:r w:rsidRPr="00A875C4">
              <w:rPr>
                <w:rFonts w:eastAsiaTheme="minorEastAsia"/>
                <w:bCs/>
              </w:rPr>
              <w:t xml:space="preserve">-values as the </w:t>
            </w:r>
            <m:oMath>
              <m:r>
                <w:rPr>
                  <w:rFonts w:ascii="Cambria Math" w:eastAsiaTheme="minorEastAsia" w:hAnsi="Cambria Math"/>
                </w:rPr>
                <m:t>x</m:t>
              </m:r>
            </m:oMath>
            <w:r w:rsidRPr="00A875C4">
              <w:rPr>
                <w:rFonts w:eastAsiaTheme="minorEastAsia"/>
                <w:bCs/>
              </w:rPr>
              <w:t>-</w:t>
            </w:r>
            <w:r w:rsidRPr="00F06AD4">
              <w:rPr>
                <w:rFonts w:eastAsiaTheme="minorEastAsia"/>
                <w:bCs/>
              </w:rPr>
              <w:t>values increase in an exponential relationship.</w:t>
            </w:r>
          </w:p>
        </w:tc>
        <w:tc>
          <w:tcPr>
            <w:tcW w:w="1430" w:type="pct"/>
          </w:tcPr>
          <w:p w14:paraId="4CE947D9" w14:textId="0176342D" w:rsidR="009C44AB" w:rsidRDefault="009C44AB" w:rsidP="008510C0">
            <w:pPr>
              <w:pStyle w:val="ListBullet"/>
              <w:numPr>
                <w:ilvl w:val="0"/>
                <w:numId w:val="3"/>
              </w:numPr>
            </w:pPr>
            <w:r>
              <w:t xml:space="preserve">Digital device </w:t>
            </w:r>
            <w:r w:rsidR="009915DB">
              <w:t>(</w:t>
            </w:r>
            <w:r>
              <w:t xml:space="preserve">per </w:t>
            </w:r>
            <w:r w:rsidR="00D907EC">
              <w:t>student</w:t>
            </w:r>
            <w:r w:rsidR="009915DB">
              <w:t>)</w:t>
            </w:r>
          </w:p>
          <w:p w14:paraId="7E7735A2" w14:textId="2B1DAF20" w:rsidR="009C44AB" w:rsidRPr="00040463" w:rsidRDefault="00E71B7E" w:rsidP="008510C0">
            <w:pPr>
              <w:pStyle w:val="ListBullet"/>
              <w:numPr>
                <w:ilvl w:val="0"/>
                <w:numId w:val="3"/>
              </w:numPr>
            </w:pPr>
            <w:r>
              <w:t>M</w:t>
            </w:r>
            <w:r w:rsidR="009C44AB" w:rsidRPr="00040463">
              <w:t>easuring tape</w:t>
            </w:r>
            <w:r>
              <w:t xml:space="preserve"> </w:t>
            </w:r>
            <w:r w:rsidR="009915DB">
              <w:t>(</w:t>
            </w:r>
            <w:r w:rsidR="00D36232">
              <w:t>per group of 3</w:t>
            </w:r>
            <w:r w:rsidR="009915DB">
              <w:t>)</w:t>
            </w:r>
          </w:p>
          <w:p w14:paraId="58C37412" w14:textId="1FBD0004" w:rsidR="009C44AB" w:rsidRPr="00040463" w:rsidRDefault="00CB6091" w:rsidP="008510C0">
            <w:pPr>
              <w:pStyle w:val="ListBullet"/>
              <w:numPr>
                <w:ilvl w:val="0"/>
                <w:numId w:val="3"/>
              </w:numPr>
            </w:pPr>
            <w:r>
              <w:t>C</w:t>
            </w:r>
            <w:r w:rsidR="009C44AB" w:rsidRPr="00040463">
              <w:t>oloured table tennis ball or handball</w:t>
            </w:r>
            <w:r w:rsidR="009915DB">
              <w:t xml:space="preserve"> (</w:t>
            </w:r>
            <w:r>
              <w:t>per group of 3</w:t>
            </w:r>
            <w:r w:rsidR="009915DB">
              <w:t>)</w:t>
            </w:r>
          </w:p>
          <w:p w14:paraId="77EE868B" w14:textId="4F35C433" w:rsidR="009C44AB" w:rsidRDefault="00CB6091" w:rsidP="00CB6091">
            <w:pPr>
              <w:pStyle w:val="ListBullet"/>
              <w:numPr>
                <w:ilvl w:val="0"/>
                <w:numId w:val="3"/>
              </w:numPr>
            </w:pPr>
            <w:r>
              <w:t>S</w:t>
            </w:r>
            <w:r w:rsidR="009C44AB" w:rsidRPr="00040463">
              <w:t>topwatch</w:t>
            </w:r>
          </w:p>
        </w:tc>
        <w:tc>
          <w:tcPr>
            <w:tcW w:w="1430" w:type="pct"/>
          </w:tcPr>
          <w:p w14:paraId="14AC761D" w14:textId="77777777" w:rsidR="009C44AB" w:rsidRDefault="009C44AB"/>
        </w:tc>
      </w:tr>
    </w:tbl>
    <w:p w14:paraId="121FB4A9" w14:textId="77777777" w:rsidR="009C44AB" w:rsidRPr="00541868" w:rsidRDefault="009C44AB" w:rsidP="009C44AB">
      <w:r w:rsidRPr="00541868">
        <w:br w:type="page"/>
      </w:r>
    </w:p>
    <w:p w14:paraId="0007CCFF" w14:textId="4D16FE85" w:rsidR="00231384" w:rsidRDefault="00231384" w:rsidP="00231384">
      <w:pPr>
        <w:pStyle w:val="Heading2"/>
      </w:pPr>
      <w:bookmarkStart w:id="33" w:name="_Toc174522319"/>
      <w:r w:rsidRPr="00436B3B">
        <w:lastRenderedPageBreak/>
        <w:t xml:space="preserve">Learning episode </w:t>
      </w:r>
      <w:r w:rsidR="008F4607" w:rsidRPr="00436B3B">
        <w:t>7</w:t>
      </w:r>
      <w:r w:rsidR="003D4A38">
        <w:t xml:space="preserve"> </w:t>
      </w:r>
      <w:r w:rsidRPr="00436B3B">
        <w:t xml:space="preserve">– </w:t>
      </w:r>
      <w:r w:rsidR="003D4A38">
        <w:t>p</w:t>
      </w:r>
      <w:r w:rsidR="008F4607" w:rsidRPr="00436B3B">
        <w:t>opulation clock</w:t>
      </w:r>
      <w:bookmarkEnd w:id="33"/>
    </w:p>
    <w:p w14:paraId="46500630" w14:textId="77777777" w:rsidR="00231384" w:rsidRDefault="00231384" w:rsidP="00231384">
      <w:pPr>
        <w:pStyle w:val="Heading3"/>
      </w:pPr>
      <w:bookmarkStart w:id="34" w:name="_Toc174522320"/>
      <w:r>
        <w:t>Teaching and learning activity</w:t>
      </w:r>
      <w:bookmarkEnd w:id="34"/>
    </w:p>
    <w:p w14:paraId="5A813AD2" w14:textId="0C92A684" w:rsidR="008F4607" w:rsidRDefault="008F4607" w:rsidP="00D42225">
      <w:r>
        <w:rPr>
          <w:color w:val="000000"/>
          <w:szCs w:val="22"/>
          <w:shd w:val="clear" w:color="auto" w:fill="FFFFFF"/>
        </w:rPr>
        <w:t xml:space="preserve">Students use the population clock to explore the limitations of exponential relationships when used to model everyday occurrences. Students then </w:t>
      </w:r>
      <w:r w:rsidR="002650C0">
        <w:rPr>
          <w:color w:val="000000"/>
          <w:szCs w:val="22"/>
          <w:shd w:val="clear" w:color="auto" w:fill="FFFFFF"/>
        </w:rPr>
        <w:t>interpret</w:t>
      </w:r>
      <w:r>
        <w:rPr>
          <w:color w:val="000000"/>
          <w:szCs w:val="22"/>
          <w:shd w:val="clear" w:color="auto" w:fill="FFFFFF"/>
        </w:rPr>
        <w:t xml:space="preserve"> information from different models and identify any limitations.</w:t>
      </w:r>
    </w:p>
    <w:p w14:paraId="2E163A2C" w14:textId="03512190" w:rsidR="00231384" w:rsidRPr="00A669B0" w:rsidRDefault="00231384" w:rsidP="00231384">
      <w:pPr>
        <w:pStyle w:val="Heading3"/>
      </w:pPr>
      <w:bookmarkStart w:id="35" w:name="_Toc174522321"/>
      <w:r>
        <w:t>Syllabus content</w:t>
      </w:r>
      <w:bookmarkEnd w:id="35"/>
    </w:p>
    <w:p w14:paraId="11CE9D7F" w14:textId="7E2ED4AB" w:rsidR="00B3785A" w:rsidRPr="00B3785A" w:rsidRDefault="00B3785A" w:rsidP="008510C0">
      <w:pPr>
        <w:pStyle w:val="ListBullet"/>
        <w:rPr>
          <w:rFonts w:cs="Times New Roman"/>
        </w:rPr>
      </w:pPr>
      <w:r w:rsidRPr="00B3785A">
        <w:t>Recognise quadratics and exponentials in real-life contexts</w:t>
      </w:r>
    </w:p>
    <w:p w14:paraId="4BE8EACB" w14:textId="3679AFEB" w:rsidR="003442A0" w:rsidRDefault="00B3785A" w:rsidP="008510C0">
      <w:pPr>
        <w:pStyle w:val="ListBullet"/>
      </w:pPr>
      <w:r w:rsidRPr="00B3785A">
        <w:t>Describe features of exponential curves including the </w:t>
      </w:r>
      <m:oMath>
        <m:r>
          <w:rPr>
            <w:rFonts w:ascii="Cambria Math" w:hAnsi="Cambria Math"/>
          </w:rPr>
          <m:t>y</m:t>
        </m:r>
      </m:oMath>
      <w:r w:rsidRPr="00B3785A">
        <w:t>-intercept, asymptote and the nature of the curve for very large and very small values of </w:t>
      </w:r>
      <m:oMath>
        <m:r>
          <w:rPr>
            <w:rFonts w:ascii="Cambria Math" w:hAnsi="Cambria Math"/>
          </w:rPr>
          <m:t>x</m:t>
        </m:r>
      </m:oMath>
    </w:p>
    <w:p w14:paraId="52B6C925" w14:textId="77777777" w:rsidR="003442A0" w:rsidRDefault="003442A0" w:rsidP="008510C0">
      <w:pPr>
        <w:pStyle w:val="ListBullet"/>
      </w:pPr>
      <w:r w:rsidRPr="003442A0">
        <w:t>Associate graphs of straight lines, parabolas and exponential curves with the appropriate equations</w:t>
      </w:r>
    </w:p>
    <w:p w14:paraId="5F4C31A9" w14:textId="6BDC3EB6" w:rsidR="00231384" w:rsidRDefault="003442A0" w:rsidP="008510C0">
      <w:pPr>
        <w:pStyle w:val="ListBullet"/>
      </w:pPr>
      <w:r w:rsidRPr="003442A0">
        <w:t>Recognise non-linear relationships in real-life contexts and solve related problems</w:t>
      </w:r>
      <w:r w:rsidR="00231384">
        <w:br w:type="page"/>
      </w:r>
    </w:p>
    <w:p w14:paraId="091A0E65" w14:textId="5D6ADD33" w:rsidR="00231384" w:rsidRDefault="00231384" w:rsidP="00231384">
      <w:pPr>
        <w:pStyle w:val="Caption"/>
      </w:pPr>
      <w:r>
        <w:lastRenderedPageBreak/>
        <w:t xml:space="preserve">Table </w:t>
      </w:r>
      <w:r>
        <w:fldChar w:fldCharType="begin"/>
      </w:r>
      <w:r>
        <w:instrText xml:space="preserve"> SEQ Table \* ARABIC </w:instrText>
      </w:r>
      <w:r>
        <w:fldChar w:fldCharType="separate"/>
      </w:r>
      <w:r w:rsidR="00230045">
        <w:rPr>
          <w:noProof/>
        </w:rPr>
        <w:t>7</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231384" w14:paraId="7EBA0BF0" w14:textId="77777777" w:rsidTr="007409C8">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7A6DEAE" w14:textId="77777777" w:rsidR="00231384" w:rsidRPr="00993381" w:rsidRDefault="00231384" w:rsidP="007409C8">
            <w:r w:rsidRPr="00993381">
              <w:t>Teaching and learning activities</w:t>
            </w:r>
          </w:p>
        </w:tc>
        <w:tc>
          <w:tcPr>
            <w:tcW w:w="1430" w:type="pct"/>
          </w:tcPr>
          <w:p w14:paraId="67B99692" w14:textId="7BE2031F" w:rsidR="00231384" w:rsidRPr="00993381" w:rsidRDefault="00231384" w:rsidP="007409C8">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514EDD">
              <w:t>r</w:t>
            </w:r>
            <w:r w:rsidRPr="00993381">
              <w:t>esources</w:t>
            </w:r>
          </w:p>
        </w:tc>
        <w:tc>
          <w:tcPr>
            <w:tcW w:w="1430" w:type="pct"/>
          </w:tcPr>
          <w:p w14:paraId="55D24551" w14:textId="77777777" w:rsidR="00231384" w:rsidRPr="00993381" w:rsidRDefault="00231384" w:rsidP="007409C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231384" w14:paraId="62FBB0A1" w14:textId="77777777" w:rsidTr="007409C8">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4268FC62" w14:textId="778B2D5D" w:rsidR="00231384" w:rsidRPr="00903820" w:rsidRDefault="007D018B" w:rsidP="007409C8">
            <w:r>
              <w:t>Population clock</w:t>
            </w:r>
            <w:r w:rsidR="00231384">
              <w:t xml:space="preserve"> </w:t>
            </w:r>
          </w:p>
          <w:p w14:paraId="50A721BA" w14:textId="26D7208B" w:rsidR="00231384" w:rsidRPr="00D42A89" w:rsidRDefault="00231384" w:rsidP="007409C8">
            <w:pPr>
              <w:rPr>
                <w:bCs/>
              </w:rPr>
            </w:pPr>
            <w:r>
              <w:rPr>
                <w:bCs/>
              </w:rPr>
              <w:t>Duration</w:t>
            </w:r>
            <w:r w:rsidRPr="001C59AC">
              <w:rPr>
                <w:rStyle w:val="Strong"/>
              </w:rPr>
              <w:t>:</w:t>
            </w:r>
            <w:r w:rsidRPr="006D3CD2">
              <w:rPr>
                <w:b w:val="0"/>
              </w:rPr>
              <w:t xml:space="preserve"> </w:t>
            </w:r>
            <w:r w:rsidR="007D018B" w:rsidRPr="007D018B">
              <w:rPr>
                <w:b w:val="0"/>
              </w:rPr>
              <w:t>1 lesson</w:t>
            </w:r>
          </w:p>
          <w:p w14:paraId="36C5CC84" w14:textId="3415E05C" w:rsidR="00231384" w:rsidRDefault="00231384" w:rsidP="007409C8">
            <w:pPr>
              <w:rPr>
                <w:b w:val="0"/>
                <w:bCs/>
              </w:rPr>
            </w:pPr>
            <w:r w:rsidRPr="002F622F">
              <w:t>Learning intention</w:t>
            </w:r>
          </w:p>
          <w:p w14:paraId="188D8E45" w14:textId="419209E1" w:rsidR="00FD2CBC" w:rsidRPr="00FD2CBC" w:rsidRDefault="00FD2CBC" w:rsidP="00FD2CBC">
            <w:pPr>
              <w:pStyle w:val="ListBullet"/>
              <w:rPr>
                <w:b w:val="0"/>
                <w:bCs/>
                <w:lang w:eastAsia="zh-CN"/>
              </w:rPr>
            </w:pPr>
            <w:r w:rsidRPr="00FD2CBC">
              <w:rPr>
                <w:b w:val="0"/>
                <w:bCs/>
                <w:lang w:eastAsia="zh-CN"/>
              </w:rPr>
              <w:t xml:space="preserve">To understand </w:t>
            </w:r>
            <w:r w:rsidR="00C7045E">
              <w:rPr>
                <w:b w:val="0"/>
                <w:bCs/>
                <w:lang w:eastAsia="zh-CN"/>
              </w:rPr>
              <w:t>when</w:t>
            </w:r>
            <w:r w:rsidRPr="00FD2CBC">
              <w:rPr>
                <w:b w:val="0"/>
                <w:bCs/>
                <w:lang w:eastAsia="zh-CN"/>
              </w:rPr>
              <w:t xml:space="preserve"> exponential graphs are a good model to represent real-life scenarios.</w:t>
            </w:r>
          </w:p>
          <w:p w14:paraId="70073F77" w14:textId="77777777" w:rsidR="00231384" w:rsidRDefault="00231384" w:rsidP="007409C8">
            <w:pPr>
              <w:rPr>
                <w:b w:val="0"/>
                <w:bCs/>
              </w:rPr>
            </w:pPr>
            <w:r w:rsidRPr="002F622F">
              <w:t>Success criteria</w:t>
            </w:r>
          </w:p>
          <w:p w14:paraId="32D7F513" w14:textId="2159B78D" w:rsidR="00183CA0" w:rsidRPr="00183CA0" w:rsidRDefault="00183CA0" w:rsidP="00183CA0">
            <w:pPr>
              <w:pStyle w:val="ListBullet"/>
              <w:rPr>
                <w:b w:val="0"/>
                <w:bCs/>
              </w:rPr>
            </w:pPr>
            <w:r w:rsidRPr="00183CA0">
              <w:rPr>
                <w:b w:val="0"/>
                <w:bCs/>
              </w:rPr>
              <w:t xml:space="preserve">I can </w:t>
            </w:r>
            <w:r w:rsidR="00394B7D">
              <w:rPr>
                <w:b w:val="0"/>
                <w:bCs/>
              </w:rPr>
              <w:t>use</w:t>
            </w:r>
            <w:r w:rsidRPr="00183CA0">
              <w:rPr>
                <w:b w:val="0"/>
                <w:bCs/>
              </w:rPr>
              <w:t xml:space="preserve"> an exponential model</w:t>
            </w:r>
            <w:r w:rsidR="000A46E9">
              <w:rPr>
                <w:b w:val="0"/>
                <w:bCs/>
              </w:rPr>
              <w:t xml:space="preserve"> to predict future values</w:t>
            </w:r>
            <w:r w:rsidRPr="00183CA0">
              <w:rPr>
                <w:b w:val="0"/>
                <w:bCs/>
              </w:rPr>
              <w:t>.</w:t>
            </w:r>
          </w:p>
          <w:p w14:paraId="21E1A043" w14:textId="0A3FE8B4" w:rsidR="00183CA0" w:rsidRPr="00183CA0" w:rsidRDefault="00183CA0" w:rsidP="00183CA0">
            <w:pPr>
              <w:pStyle w:val="ListBullet"/>
              <w:rPr>
                <w:b w:val="0"/>
                <w:bCs/>
              </w:rPr>
            </w:pPr>
            <w:r w:rsidRPr="00183CA0">
              <w:rPr>
                <w:b w:val="0"/>
                <w:bCs/>
              </w:rPr>
              <w:t xml:space="preserve">I can identify limitations </w:t>
            </w:r>
            <w:r w:rsidR="00ED30C9">
              <w:rPr>
                <w:b w:val="0"/>
                <w:bCs/>
              </w:rPr>
              <w:t>of</w:t>
            </w:r>
            <w:r w:rsidRPr="00183CA0">
              <w:rPr>
                <w:b w:val="0"/>
                <w:bCs/>
              </w:rPr>
              <w:t xml:space="preserve"> models that use exponential </w:t>
            </w:r>
            <w:r w:rsidR="00024597">
              <w:rPr>
                <w:b w:val="0"/>
                <w:bCs/>
              </w:rPr>
              <w:t>relationship</w:t>
            </w:r>
            <w:r w:rsidRPr="00183CA0">
              <w:rPr>
                <w:b w:val="0"/>
                <w:bCs/>
              </w:rPr>
              <w:t>s.</w:t>
            </w:r>
          </w:p>
          <w:p w14:paraId="6ED355CE" w14:textId="4A4727D8" w:rsidR="00231384" w:rsidRPr="001A3C15" w:rsidRDefault="00183CA0" w:rsidP="00183CA0">
            <w:pPr>
              <w:pStyle w:val="ListBullet"/>
            </w:pPr>
            <w:r w:rsidRPr="00183CA0">
              <w:rPr>
                <w:b w:val="0"/>
                <w:bCs/>
              </w:rPr>
              <w:t>I can interpret information from an exponential graph.</w:t>
            </w:r>
          </w:p>
        </w:tc>
        <w:tc>
          <w:tcPr>
            <w:tcW w:w="1430" w:type="pct"/>
          </w:tcPr>
          <w:p w14:paraId="6D71834C" w14:textId="598AD5E9" w:rsidR="00231384" w:rsidRDefault="007D018B" w:rsidP="008510C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i/>
                <w:iCs/>
              </w:rPr>
              <w:t>Population clock</w:t>
            </w:r>
            <w:r w:rsidR="00231384">
              <w:t xml:space="preserve"> PowerPoint</w:t>
            </w:r>
          </w:p>
          <w:p w14:paraId="36C6ECCD" w14:textId="5B35FFB3" w:rsidR="00D81DBE" w:rsidRDefault="007D018B" w:rsidP="00F279FD">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F279FD">
              <w:t xml:space="preserve"> and B</w:t>
            </w:r>
            <w:r>
              <w:t xml:space="preserve">, </w:t>
            </w:r>
            <w:r w:rsidR="00D81DBE">
              <w:t xml:space="preserve">printed </w:t>
            </w:r>
            <w:r w:rsidR="006D3CD2">
              <w:t>(</w:t>
            </w:r>
            <w:r w:rsidR="00D81DBE">
              <w:t>one per student</w:t>
            </w:r>
            <w:r w:rsidR="006D3CD2">
              <w:t>)</w:t>
            </w:r>
          </w:p>
        </w:tc>
        <w:tc>
          <w:tcPr>
            <w:tcW w:w="1430" w:type="pct"/>
          </w:tcPr>
          <w:p w14:paraId="0877476C" w14:textId="77777777" w:rsidR="00231384" w:rsidRDefault="00231384" w:rsidP="007409C8">
            <w:pPr>
              <w:cnfStyle w:val="000000100000" w:firstRow="0" w:lastRow="0" w:firstColumn="0" w:lastColumn="0" w:oddVBand="0" w:evenVBand="0" w:oddHBand="1" w:evenHBand="0" w:firstRowFirstColumn="0" w:firstRowLastColumn="0" w:lastRowFirstColumn="0" w:lastRowLastColumn="0"/>
            </w:pPr>
          </w:p>
        </w:tc>
      </w:tr>
    </w:tbl>
    <w:p w14:paraId="6CB40BBE" w14:textId="77777777" w:rsidR="00231384" w:rsidRPr="00541868" w:rsidRDefault="00231384" w:rsidP="00231384">
      <w:r w:rsidRPr="00541868">
        <w:br w:type="page"/>
      </w:r>
    </w:p>
    <w:p w14:paraId="44E5E51B" w14:textId="14E88102" w:rsidR="00817D48" w:rsidRPr="00CB12F2" w:rsidRDefault="001E5CDB" w:rsidP="00F3645A">
      <w:pPr>
        <w:pStyle w:val="Heading1"/>
      </w:pPr>
      <w:bookmarkStart w:id="36" w:name="_Toc112681297"/>
      <w:bookmarkStart w:id="37" w:name="_Toc174522322"/>
      <w:bookmarkEnd w:id="18"/>
      <w:r w:rsidRPr="00CB12F2">
        <w:lastRenderedPageBreak/>
        <w:t>References</w:t>
      </w:r>
      <w:bookmarkEnd w:id="36"/>
      <w:bookmarkEnd w:id="37"/>
    </w:p>
    <w:p w14:paraId="70BF8F9B" w14:textId="77777777" w:rsidR="000D34F4" w:rsidRPr="00AE7FE3" w:rsidRDefault="000D34F4" w:rsidP="000D34F4">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F51C6C" w14:textId="6629795F" w:rsidR="000D34F4" w:rsidRPr="00AE7FE3" w:rsidRDefault="000D34F4" w:rsidP="000D34F4">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795069D2" w14:textId="1109C4A9" w:rsidR="000D34F4" w:rsidRPr="00AE7FE3" w:rsidRDefault="000D34F4" w:rsidP="000D34F4">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sidRPr="004C354B">
          <w:rPr>
            <w:rStyle w:val="Hyperlink"/>
          </w:rPr>
          <w:t>https://educationstandards.nsw.edu.au/</w:t>
        </w:r>
      </w:hyperlink>
      <w:r w:rsidRPr="00A1020E">
        <w:t xml:space="preserve"> </w:t>
      </w:r>
      <w:r w:rsidRPr="00AE7FE3">
        <w:t xml:space="preserve">and the NSW Curriculum website </w:t>
      </w:r>
      <w:hyperlink r:id="rId14" w:history="1">
        <w:r w:rsidR="00AF4F21" w:rsidRPr="00AF4F21">
          <w:rPr>
            <w:rStyle w:val="Hyperlink"/>
          </w:rPr>
          <w:t>https://curriculum.nsw.edu.au</w:t>
        </w:r>
      </w:hyperlink>
      <w:r w:rsidRPr="00AE7FE3">
        <w:t>.</w:t>
      </w:r>
    </w:p>
    <w:p w14:paraId="6E2D608E" w14:textId="4DA393EF" w:rsidR="0060040F" w:rsidRDefault="00000000" w:rsidP="0008622C">
      <w:pPr>
        <w:spacing w:before="0" w:after="160"/>
      </w:pPr>
      <w:hyperlink r:id="rId15" w:history="1">
        <w:r w:rsidR="0060040F" w:rsidRPr="00E86864">
          <w:rPr>
            <w:rStyle w:val="Hyperlink"/>
          </w:rPr>
          <w:t>Mathematics K</w:t>
        </w:r>
        <w:r w:rsidR="0060040F" w:rsidRPr="00DC10C8">
          <w:rPr>
            <w:rStyle w:val="Hyperlink"/>
          </w:rPr>
          <w:t>–</w:t>
        </w:r>
        <w:r w:rsidR="0060040F" w:rsidRPr="00E86864">
          <w:rPr>
            <w:rStyle w:val="Hyperlink"/>
          </w:rPr>
          <w:t>10 Syllabus</w:t>
        </w:r>
      </w:hyperlink>
      <w:r w:rsidR="0060040F">
        <w:t xml:space="preserve"> </w:t>
      </w:r>
      <w:r w:rsidR="0060040F" w:rsidRPr="006136E3">
        <w:t>©</w:t>
      </w:r>
      <w:r w:rsidR="0060040F">
        <w:t xml:space="preserve"> NSW Education Standards Authority (NESA) for and on behalf of the Crown in right of the State of New South Wales, 2022.</w:t>
      </w:r>
    </w:p>
    <w:p w14:paraId="79875024" w14:textId="78994516" w:rsidR="009D6823" w:rsidRDefault="009D6823" w:rsidP="0008622C">
      <w:pPr>
        <w:spacing w:before="0" w:after="160"/>
      </w:pPr>
      <w:r w:rsidRPr="009D6823">
        <w:t>NESA (NSW Education Standards Authority) (2022) ‘</w:t>
      </w:r>
      <w:hyperlink r:id="rId16" w:history="1">
        <w:r w:rsidR="00AF4F21" w:rsidRPr="00AF4F21">
          <w:rPr>
            <w:rStyle w:val="Hyperlink"/>
          </w:rPr>
          <w:t>Advice on units</w:t>
        </w:r>
      </w:hyperlink>
      <w:r w:rsidR="00AF4F21">
        <w:t xml:space="preserve">’, </w:t>
      </w:r>
      <w:r w:rsidR="00AF4F21" w:rsidRPr="00C264A6">
        <w:rPr>
          <w:i/>
          <w:iCs/>
        </w:rPr>
        <w:t>Programming</w:t>
      </w:r>
      <w:r w:rsidRPr="009D6823">
        <w:t xml:space="preserve"> NESA website, accessed </w:t>
      </w:r>
      <w:r w:rsidR="00FA21EB">
        <w:t>14 August 2024</w:t>
      </w:r>
      <w:r w:rsidRPr="009D6823">
        <w:t>.</w:t>
      </w:r>
    </w:p>
    <w:p w14:paraId="4F7D9897" w14:textId="2C83A4C9" w:rsidR="00E73F2F" w:rsidRDefault="00E73F2F" w:rsidP="0008622C">
      <w:pPr>
        <w:sectPr w:rsidR="00E73F2F" w:rsidSect="00DC10C8">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134" w:bottom="1134" w:left="1134" w:header="709" w:footer="709" w:gutter="0"/>
          <w:pgNumType w:start="0"/>
          <w:cols w:space="708"/>
          <w:titlePg/>
          <w:docGrid w:linePitch="360"/>
        </w:sectPr>
      </w:pPr>
    </w:p>
    <w:p w14:paraId="2104ACFA" w14:textId="77777777" w:rsidR="00DC10C8" w:rsidRPr="00942EC7" w:rsidRDefault="00DC10C8" w:rsidP="00DC10C8">
      <w:pPr>
        <w:spacing w:before="0" w:after="0"/>
        <w:rPr>
          <w:rStyle w:val="Strong"/>
          <w:szCs w:val="22"/>
        </w:rPr>
      </w:pPr>
      <w:r w:rsidRPr="00942EC7">
        <w:rPr>
          <w:rStyle w:val="Strong"/>
          <w:szCs w:val="22"/>
        </w:rPr>
        <w:lastRenderedPageBreak/>
        <w:t>© State of New South Wales (Department of Education), 202</w:t>
      </w:r>
      <w:r>
        <w:rPr>
          <w:rStyle w:val="Strong"/>
          <w:szCs w:val="22"/>
        </w:rPr>
        <w:t>4</w:t>
      </w:r>
    </w:p>
    <w:p w14:paraId="4B6CC22B" w14:textId="77777777" w:rsidR="00DC10C8" w:rsidRDefault="00DC10C8" w:rsidP="00DC10C8">
      <w:r>
        <w:t xml:space="preserve">The copyright material published in this resource is subject to the </w:t>
      </w:r>
      <w:r w:rsidRPr="003B3E41">
        <w:rPr>
          <w:i/>
          <w:iCs/>
        </w:rPr>
        <w:t>Copyright Act 1968</w:t>
      </w:r>
      <w:r>
        <w:t xml:space="preserve"> (Cth) and is owned by the NSW Department of Education or, where </w:t>
      </w:r>
      <w:r w:rsidRPr="00C90C95">
        <w:t>indicated</w:t>
      </w:r>
      <w:r>
        <w:t xml:space="preserve">, </w:t>
      </w:r>
      <w:r w:rsidRPr="002D3434">
        <w:t>by</w:t>
      </w:r>
      <w:r>
        <w:t xml:space="preserve"> a party other than the NSW Department of Education (third-party material).</w:t>
      </w:r>
    </w:p>
    <w:p w14:paraId="2661D32D" w14:textId="77777777" w:rsidR="00DC10C8" w:rsidRDefault="00DC10C8" w:rsidP="00DC10C8">
      <w:r>
        <w:t xml:space="preserve">Copyright </w:t>
      </w:r>
      <w:r w:rsidRPr="00C90C95">
        <w:t>material</w:t>
      </w:r>
      <w:r>
        <w:t xml:space="preserve"> available in this resource and owned by the NSW Department of Education is licensed under a </w:t>
      </w:r>
      <w:hyperlink r:id="rId23" w:history="1">
        <w:r w:rsidRPr="003B3E41">
          <w:rPr>
            <w:rStyle w:val="Hyperlink"/>
          </w:rPr>
          <w:t>Creative Commons Attribution 4.0 International (CC BY 4.0) license</w:t>
        </w:r>
      </w:hyperlink>
      <w:r>
        <w:t>.</w:t>
      </w:r>
    </w:p>
    <w:p w14:paraId="11EF19E0" w14:textId="0C73EA61" w:rsidR="00DC10C8" w:rsidRDefault="00DC10C8" w:rsidP="00DC10C8">
      <w:pPr>
        <w:spacing w:line="276" w:lineRule="auto"/>
      </w:pPr>
      <w:r>
        <w:rPr>
          <w:noProof/>
        </w:rPr>
        <w:drawing>
          <wp:inline distT="0" distB="0" distL="0" distR="0" wp14:anchorId="5804CC55" wp14:editId="4B1FD0EA">
            <wp:extent cx="1228725" cy="428625"/>
            <wp:effectExtent l="0" t="0" r="9525" b="9525"/>
            <wp:docPr id="32" name="Picture 32" descr="Creative Commons Attribution licens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CC06684" w14:textId="77777777" w:rsidR="00DC10C8" w:rsidRPr="00B07C46" w:rsidRDefault="00DC10C8" w:rsidP="00DC10C8">
      <w:r w:rsidRPr="002D3434">
        <w:t xml:space="preserve">This license </w:t>
      </w:r>
      <w:r w:rsidRPr="00B07C46">
        <w:t>allows you to share and adapt the material for any purpose, even commercially.</w:t>
      </w:r>
    </w:p>
    <w:p w14:paraId="1C299C03" w14:textId="77777777" w:rsidR="00DC10C8" w:rsidRPr="00B07C46" w:rsidRDefault="00DC10C8" w:rsidP="00DC10C8">
      <w:r w:rsidRPr="00B07C46">
        <w:t>Attribution should be given to © State of New South Wales (Department of Education), 202</w:t>
      </w:r>
      <w:r>
        <w:t>4</w:t>
      </w:r>
      <w:r w:rsidRPr="00B07C46">
        <w:t>.</w:t>
      </w:r>
    </w:p>
    <w:p w14:paraId="0352F290" w14:textId="77777777" w:rsidR="00DC10C8" w:rsidRPr="002D3434" w:rsidRDefault="00DC10C8" w:rsidP="00DC10C8">
      <w:r w:rsidRPr="00B07C46">
        <w:t>Material in this resource</w:t>
      </w:r>
      <w:r w:rsidRPr="002D3434">
        <w:t xml:space="preserve"> not available under a Creative Commons license:</w:t>
      </w:r>
    </w:p>
    <w:p w14:paraId="20303F21" w14:textId="77777777" w:rsidR="00DC10C8" w:rsidRPr="002D3434" w:rsidRDefault="00DC10C8" w:rsidP="00DC10C8">
      <w:pPr>
        <w:pStyle w:val="ListBullet"/>
        <w:numPr>
          <w:ilvl w:val="0"/>
          <w:numId w:val="2"/>
        </w:numPr>
        <w:spacing w:line="276" w:lineRule="auto"/>
        <w:contextualSpacing/>
      </w:pPr>
      <w:r w:rsidRPr="002D3434">
        <w:t>the NSW Department of Education logo, other logos and trademark-protected material</w:t>
      </w:r>
    </w:p>
    <w:p w14:paraId="75F28D09" w14:textId="77777777" w:rsidR="00DC10C8" w:rsidRPr="002D3434" w:rsidRDefault="00DC10C8" w:rsidP="00DC10C8">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75197E03" w14:textId="77777777" w:rsidR="00DC10C8" w:rsidRPr="003B3E41" w:rsidRDefault="00DC10C8" w:rsidP="00DC10C8">
      <w:pPr>
        <w:pStyle w:val="FeatureBox2"/>
        <w:spacing w:line="276" w:lineRule="auto"/>
        <w:rPr>
          <w:rStyle w:val="Strong"/>
        </w:rPr>
      </w:pPr>
      <w:r w:rsidRPr="003B3E41">
        <w:rPr>
          <w:rStyle w:val="Strong"/>
        </w:rPr>
        <w:t>Links to third-party material and websites</w:t>
      </w:r>
    </w:p>
    <w:p w14:paraId="6E044115" w14:textId="77777777" w:rsidR="00DC10C8" w:rsidRDefault="00DC10C8" w:rsidP="00DC10C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2C5D257D" w:rsidR="001E5CDB" w:rsidRPr="00A82639" w:rsidRDefault="00DC10C8" w:rsidP="00DC10C8">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E5CDB" w:rsidRPr="00A82639" w:rsidSect="00DC10C8">
      <w:headerReference w:type="first" r:id="rId25"/>
      <w:footerReference w:type="first" r:id="rId26"/>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BB462" w14:textId="77777777" w:rsidR="00FA19FD" w:rsidRDefault="00FA19FD" w:rsidP="00E51733">
      <w:r>
        <w:separator/>
      </w:r>
    </w:p>
  </w:endnote>
  <w:endnote w:type="continuationSeparator" w:id="0">
    <w:p w14:paraId="4AFF9239" w14:textId="77777777" w:rsidR="00FA19FD" w:rsidRDefault="00FA19FD" w:rsidP="00E51733">
      <w:r>
        <w:continuationSeparator/>
      </w:r>
    </w:p>
  </w:endnote>
  <w:endnote w:type="continuationNotice" w:id="1">
    <w:p w14:paraId="1CCE5292" w14:textId="77777777" w:rsidR="00FA19FD" w:rsidRDefault="00FA19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5143625A"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A21EB">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4395F71" w14:textId="77777777" w:rsidR="00804FFD" w:rsidRDefault="00804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65E027E2"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A21EB">
      <w:rPr>
        <w:noProof/>
      </w:rPr>
      <w:t>Oct-24</w:t>
    </w:r>
    <w:r w:rsidRPr="00E56264">
      <w:fldChar w:fldCharType="end"/>
    </w:r>
    <w:r>
      <w:tab/>
    </w:r>
    <w:r>
      <w:rPr>
        <w:b/>
        <w:bCs/>
        <w:noProof/>
        <w:sz w:val="28"/>
        <w:szCs w:val="28"/>
      </w:rPr>
      <w:drawing>
        <wp:inline distT="0" distB="0" distL="0" distR="0" wp14:anchorId="3318BAAC" wp14:editId="7864E9E5">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BAE9" w14:textId="77777777"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A879A" w14:textId="77777777" w:rsidR="00FA19FD" w:rsidRDefault="00FA19FD" w:rsidP="00E51733">
      <w:r>
        <w:separator/>
      </w:r>
    </w:p>
  </w:footnote>
  <w:footnote w:type="continuationSeparator" w:id="0">
    <w:p w14:paraId="1DD7CD9C" w14:textId="77777777" w:rsidR="00FA19FD" w:rsidRDefault="00FA19FD" w:rsidP="00E51733">
      <w:r>
        <w:continuationSeparator/>
      </w:r>
    </w:p>
  </w:footnote>
  <w:footnote w:type="continuationNotice" w:id="1">
    <w:p w14:paraId="065637D3" w14:textId="77777777" w:rsidR="00FA19FD" w:rsidRDefault="00FA19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p w14:paraId="637E79C4" w14:textId="77777777" w:rsidR="00804FFD" w:rsidRDefault="00804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4BA1" w14:textId="792691C1" w:rsidR="00804FFD" w:rsidRDefault="00F3645A" w:rsidP="00355EB5">
    <w:pPr>
      <w:pStyle w:val="Documentname"/>
    </w:pPr>
    <w:r w:rsidRPr="00F3645A">
      <w:t xml:space="preserve">Mathematics Stage </w:t>
    </w:r>
    <w:r w:rsidR="007550D6">
      <w:t>5</w:t>
    </w:r>
    <w:r w:rsidRPr="00F3645A">
      <w:t xml:space="preserve"> </w:t>
    </w:r>
    <w:r w:rsidR="001D5E5F">
      <w:t>(</w:t>
    </w:r>
    <w:r w:rsidRPr="00F3645A">
      <w:t xml:space="preserve">Year </w:t>
    </w:r>
    <w:r w:rsidR="007550D6">
      <w:t>10</w:t>
    </w:r>
    <w:r w:rsidR="001D5E5F">
      <w:t>)</w:t>
    </w:r>
    <w:r w:rsidRPr="00F3645A">
      <w:t xml:space="preserve"> </w:t>
    </w:r>
    <w:r w:rsidR="00C14A03">
      <w:t xml:space="preserve">– unit of learning </w:t>
    </w:r>
    <w:r w:rsidRPr="00F3645A">
      <w:t xml:space="preserve">– </w:t>
    </w:r>
    <w:r w:rsidR="00DC10C8">
      <w:t>a</w:t>
    </w:r>
    <w:r w:rsidR="007550D6">
      <w:t>pplying exponentials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49A82E89" w:rsidR="000C25D9" w:rsidRPr="00F14D7F" w:rsidRDefault="00000000"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position-horizontal-relative:margin;mso-position-vertical-relative:margin" o:allowincell="f">
          <v:imagedata r:id="rId1" o:title="Untitled design (1)" cropbottom="6069f"/>
          <w10:wrap anchorx="margin" anchory="margin"/>
        </v:shape>
      </w:pict>
    </w:r>
    <w:r w:rsidR="000C25D9"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E7A66" w14:textId="77777777"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450C67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364E4C"/>
    <w:multiLevelType w:val="hybridMultilevel"/>
    <w:tmpl w:val="BC6AD292"/>
    <w:lvl w:ilvl="0" w:tplc="B4EAFF0C">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8175067">
    <w:abstractNumId w:val="7"/>
  </w:num>
  <w:num w:numId="2" w16cid:durableId="153299191">
    <w:abstractNumId w:val="2"/>
  </w:num>
  <w:num w:numId="3" w16cid:durableId="1052659599">
    <w:abstractNumId w:val="4"/>
  </w:num>
  <w:num w:numId="4" w16cid:durableId="177709145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499465336">
    <w:abstractNumId w:val="8"/>
  </w:num>
  <w:num w:numId="6" w16cid:durableId="93214138">
    <w:abstractNumId w:val="3"/>
  </w:num>
  <w:num w:numId="7" w16cid:durableId="1885755249">
    <w:abstractNumId w:val="0"/>
  </w:num>
  <w:num w:numId="8" w16cid:durableId="1751267889">
    <w:abstractNumId w:val="5"/>
  </w:num>
  <w:num w:numId="9" w16cid:durableId="304051662">
    <w:abstractNumId w:val="1"/>
  </w:num>
  <w:num w:numId="10" w16cid:durableId="82011820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73550368">
    <w:abstractNumId w:val="0"/>
  </w:num>
  <w:num w:numId="12" w16cid:durableId="1755853374">
    <w:abstractNumId w:val="2"/>
  </w:num>
  <w:num w:numId="13" w16cid:durableId="658850364">
    <w:abstractNumId w:val="8"/>
  </w:num>
  <w:num w:numId="14" w16cid:durableId="914895223">
    <w:abstractNumId w:val="8"/>
  </w:num>
  <w:num w:numId="15" w16cid:durableId="182315470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0D80"/>
    <w:rsid w:val="0000306C"/>
    <w:rsid w:val="00006878"/>
    <w:rsid w:val="00013FF2"/>
    <w:rsid w:val="00015165"/>
    <w:rsid w:val="00020220"/>
    <w:rsid w:val="00020DB2"/>
    <w:rsid w:val="00021DD8"/>
    <w:rsid w:val="000244EA"/>
    <w:rsid w:val="00024597"/>
    <w:rsid w:val="000252CB"/>
    <w:rsid w:val="00026F5F"/>
    <w:rsid w:val="00027FEB"/>
    <w:rsid w:val="0003056F"/>
    <w:rsid w:val="00031031"/>
    <w:rsid w:val="00032272"/>
    <w:rsid w:val="00035437"/>
    <w:rsid w:val="0003712E"/>
    <w:rsid w:val="00040463"/>
    <w:rsid w:val="00043AA6"/>
    <w:rsid w:val="00044C73"/>
    <w:rsid w:val="00045F0D"/>
    <w:rsid w:val="0004750C"/>
    <w:rsid w:val="000477FA"/>
    <w:rsid w:val="00047862"/>
    <w:rsid w:val="00050F2D"/>
    <w:rsid w:val="000529D9"/>
    <w:rsid w:val="00061D5B"/>
    <w:rsid w:val="000622D9"/>
    <w:rsid w:val="0006258E"/>
    <w:rsid w:val="00066070"/>
    <w:rsid w:val="000678D6"/>
    <w:rsid w:val="00073C84"/>
    <w:rsid w:val="00074F0F"/>
    <w:rsid w:val="00083AA5"/>
    <w:rsid w:val="0008430E"/>
    <w:rsid w:val="00084AA3"/>
    <w:rsid w:val="00085806"/>
    <w:rsid w:val="00085C59"/>
    <w:rsid w:val="0008622C"/>
    <w:rsid w:val="00086972"/>
    <w:rsid w:val="00090774"/>
    <w:rsid w:val="00090B9F"/>
    <w:rsid w:val="00096BCE"/>
    <w:rsid w:val="000A3B4F"/>
    <w:rsid w:val="000A46E9"/>
    <w:rsid w:val="000A4742"/>
    <w:rsid w:val="000A7E9C"/>
    <w:rsid w:val="000B16ED"/>
    <w:rsid w:val="000C1B93"/>
    <w:rsid w:val="000C24ED"/>
    <w:rsid w:val="000C25D9"/>
    <w:rsid w:val="000C48C5"/>
    <w:rsid w:val="000C4AD1"/>
    <w:rsid w:val="000C4E9E"/>
    <w:rsid w:val="000C53E6"/>
    <w:rsid w:val="000D0A60"/>
    <w:rsid w:val="000D1BEA"/>
    <w:rsid w:val="000D1CA1"/>
    <w:rsid w:val="000D3057"/>
    <w:rsid w:val="000D34F4"/>
    <w:rsid w:val="000D3BBE"/>
    <w:rsid w:val="000D3D13"/>
    <w:rsid w:val="000D7466"/>
    <w:rsid w:val="000E243F"/>
    <w:rsid w:val="000E46F5"/>
    <w:rsid w:val="000E720C"/>
    <w:rsid w:val="000F34FE"/>
    <w:rsid w:val="0010105E"/>
    <w:rsid w:val="00103D9A"/>
    <w:rsid w:val="001056A8"/>
    <w:rsid w:val="0010590C"/>
    <w:rsid w:val="00112528"/>
    <w:rsid w:val="00113395"/>
    <w:rsid w:val="00122C0C"/>
    <w:rsid w:val="00123655"/>
    <w:rsid w:val="00124AB1"/>
    <w:rsid w:val="001273FE"/>
    <w:rsid w:val="0013306F"/>
    <w:rsid w:val="00144936"/>
    <w:rsid w:val="00147F12"/>
    <w:rsid w:val="00151A7B"/>
    <w:rsid w:val="0015248A"/>
    <w:rsid w:val="001544B9"/>
    <w:rsid w:val="0016165F"/>
    <w:rsid w:val="001630C6"/>
    <w:rsid w:val="00164B5F"/>
    <w:rsid w:val="00166356"/>
    <w:rsid w:val="00166CA1"/>
    <w:rsid w:val="00170759"/>
    <w:rsid w:val="0017083C"/>
    <w:rsid w:val="00170840"/>
    <w:rsid w:val="001721C3"/>
    <w:rsid w:val="001733DA"/>
    <w:rsid w:val="00175735"/>
    <w:rsid w:val="001766C3"/>
    <w:rsid w:val="001800CB"/>
    <w:rsid w:val="00183CA0"/>
    <w:rsid w:val="00184D58"/>
    <w:rsid w:val="00185980"/>
    <w:rsid w:val="00190C6F"/>
    <w:rsid w:val="001926B4"/>
    <w:rsid w:val="00193C35"/>
    <w:rsid w:val="00193DD1"/>
    <w:rsid w:val="00197503"/>
    <w:rsid w:val="001A007A"/>
    <w:rsid w:val="001A2D64"/>
    <w:rsid w:val="001A3009"/>
    <w:rsid w:val="001A3C15"/>
    <w:rsid w:val="001A4B54"/>
    <w:rsid w:val="001A563D"/>
    <w:rsid w:val="001B1754"/>
    <w:rsid w:val="001B267D"/>
    <w:rsid w:val="001C1F57"/>
    <w:rsid w:val="001C2330"/>
    <w:rsid w:val="001C3CDA"/>
    <w:rsid w:val="001C59AC"/>
    <w:rsid w:val="001C7E97"/>
    <w:rsid w:val="001D0CE8"/>
    <w:rsid w:val="001D1EAE"/>
    <w:rsid w:val="001D2F20"/>
    <w:rsid w:val="001D307E"/>
    <w:rsid w:val="001D5230"/>
    <w:rsid w:val="001D5E5F"/>
    <w:rsid w:val="001D7E6C"/>
    <w:rsid w:val="001E0465"/>
    <w:rsid w:val="001E16CC"/>
    <w:rsid w:val="001E1BA7"/>
    <w:rsid w:val="001E5CDB"/>
    <w:rsid w:val="001E7413"/>
    <w:rsid w:val="001F198A"/>
    <w:rsid w:val="001F27E8"/>
    <w:rsid w:val="001F3212"/>
    <w:rsid w:val="001F44BB"/>
    <w:rsid w:val="001F5404"/>
    <w:rsid w:val="00205B78"/>
    <w:rsid w:val="002105AD"/>
    <w:rsid w:val="00210B9D"/>
    <w:rsid w:val="00214A88"/>
    <w:rsid w:val="00223C5E"/>
    <w:rsid w:val="00225A88"/>
    <w:rsid w:val="00226A8D"/>
    <w:rsid w:val="00230045"/>
    <w:rsid w:val="00231384"/>
    <w:rsid w:val="00233B67"/>
    <w:rsid w:val="0023559B"/>
    <w:rsid w:val="0024483C"/>
    <w:rsid w:val="00244E96"/>
    <w:rsid w:val="002477EC"/>
    <w:rsid w:val="002506EE"/>
    <w:rsid w:val="002527F1"/>
    <w:rsid w:val="0025592F"/>
    <w:rsid w:val="00256CBC"/>
    <w:rsid w:val="0026032F"/>
    <w:rsid w:val="00260655"/>
    <w:rsid w:val="00260AE6"/>
    <w:rsid w:val="002636FF"/>
    <w:rsid w:val="002650C0"/>
    <w:rsid w:val="0026548C"/>
    <w:rsid w:val="00266207"/>
    <w:rsid w:val="00272BD0"/>
    <w:rsid w:val="0027370C"/>
    <w:rsid w:val="00274703"/>
    <w:rsid w:val="00275605"/>
    <w:rsid w:val="0028112F"/>
    <w:rsid w:val="00281C8E"/>
    <w:rsid w:val="00284D62"/>
    <w:rsid w:val="00286E75"/>
    <w:rsid w:val="00292E11"/>
    <w:rsid w:val="002978A2"/>
    <w:rsid w:val="00297CF3"/>
    <w:rsid w:val="00297DBF"/>
    <w:rsid w:val="002A0097"/>
    <w:rsid w:val="002A196C"/>
    <w:rsid w:val="002A2890"/>
    <w:rsid w:val="002A28B4"/>
    <w:rsid w:val="002A2B8C"/>
    <w:rsid w:val="002A35CF"/>
    <w:rsid w:val="002A37D1"/>
    <w:rsid w:val="002A475D"/>
    <w:rsid w:val="002A72C4"/>
    <w:rsid w:val="002B2E81"/>
    <w:rsid w:val="002C28C0"/>
    <w:rsid w:val="002C2DFC"/>
    <w:rsid w:val="002C345B"/>
    <w:rsid w:val="002D1391"/>
    <w:rsid w:val="002D1609"/>
    <w:rsid w:val="002D1CF2"/>
    <w:rsid w:val="002D27B7"/>
    <w:rsid w:val="002D2E8C"/>
    <w:rsid w:val="002D4017"/>
    <w:rsid w:val="002D7753"/>
    <w:rsid w:val="002E29BB"/>
    <w:rsid w:val="002E4C36"/>
    <w:rsid w:val="002F4B48"/>
    <w:rsid w:val="002F622F"/>
    <w:rsid w:val="002F7CFE"/>
    <w:rsid w:val="00300785"/>
    <w:rsid w:val="00303085"/>
    <w:rsid w:val="00306C23"/>
    <w:rsid w:val="00314682"/>
    <w:rsid w:val="00315FE7"/>
    <w:rsid w:val="0031603F"/>
    <w:rsid w:val="003232A7"/>
    <w:rsid w:val="00323B1B"/>
    <w:rsid w:val="00327755"/>
    <w:rsid w:val="00332DCA"/>
    <w:rsid w:val="003346F4"/>
    <w:rsid w:val="00337ED7"/>
    <w:rsid w:val="00340DD9"/>
    <w:rsid w:val="00342594"/>
    <w:rsid w:val="00343C33"/>
    <w:rsid w:val="003442A0"/>
    <w:rsid w:val="00351C8A"/>
    <w:rsid w:val="003527C4"/>
    <w:rsid w:val="00355EB5"/>
    <w:rsid w:val="00360E17"/>
    <w:rsid w:val="0036209C"/>
    <w:rsid w:val="0036299B"/>
    <w:rsid w:val="00363456"/>
    <w:rsid w:val="00367BAB"/>
    <w:rsid w:val="0037042B"/>
    <w:rsid w:val="003712A8"/>
    <w:rsid w:val="0037174C"/>
    <w:rsid w:val="00384DC2"/>
    <w:rsid w:val="00384E8B"/>
    <w:rsid w:val="00385DFB"/>
    <w:rsid w:val="003863CD"/>
    <w:rsid w:val="003927A4"/>
    <w:rsid w:val="00394B7D"/>
    <w:rsid w:val="00395084"/>
    <w:rsid w:val="003A406D"/>
    <w:rsid w:val="003A4619"/>
    <w:rsid w:val="003A5190"/>
    <w:rsid w:val="003B0CD1"/>
    <w:rsid w:val="003B1867"/>
    <w:rsid w:val="003B1F9D"/>
    <w:rsid w:val="003B240E"/>
    <w:rsid w:val="003B6947"/>
    <w:rsid w:val="003C0542"/>
    <w:rsid w:val="003C1C5A"/>
    <w:rsid w:val="003C798B"/>
    <w:rsid w:val="003D13EF"/>
    <w:rsid w:val="003D4A38"/>
    <w:rsid w:val="003D4C1C"/>
    <w:rsid w:val="003D5156"/>
    <w:rsid w:val="003E3FF7"/>
    <w:rsid w:val="003E5355"/>
    <w:rsid w:val="003F0C89"/>
    <w:rsid w:val="003F23F2"/>
    <w:rsid w:val="003F4509"/>
    <w:rsid w:val="00401084"/>
    <w:rsid w:val="004014AF"/>
    <w:rsid w:val="00403A77"/>
    <w:rsid w:val="00405254"/>
    <w:rsid w:val="00405DDB"/>
    <w:rsid w:val="00406985"/>
    <w:rsid w:val="00407EF0"/>
    <w:rsid w:val="004106C1"/>
    <w:rsid w:val="004119F9"/>
    <w:rsid w:val="00412F2B"/>
    <w:rsid w:val="00415DA3"/>
    <w:rsid w:val="004168D5"/>
    <w:rsid w:val="00417722"/>
    <w:rsid w:val="004178B3"/>
    <w:rsid w:val="00421F51"/>
    <w:rsid w:val="004229E7"/>
    <w:rsid w:val="00426B6F"/>
    <w:rsid w:val="00426C4C"/>
    <w:rsid w:val="00430F12"/>
    <w:rsid w:val="00431754"/>
    <w:rsid w:val="00431B0C"/>
    <w:rsid w:val="0043218E"/>
    <w:rsid w:val="00432811"/>
    <w:rsid w:val="0043516E"/>
    <w:rsid w:val="00436B3B"/>
    <w:rsid w:val="00447BA3"/>
    <w:rsid w:val="0045080E"/>
    <w:rsid w:val="00455206"/>
    <w:rsid w:val="00457BF7"/>
    <w:rsid w:val="00461625"/>
    <w:rsid w:val="00463F59"/>
    <w:rsid w:val="00463F79"/>
    <w:rsid w:val="004659BB"/>
    <w:rsid w:val="004662AB"/>
    <w:rsid w:val="00470B08"/>
    <w:rsid w:val="00472B03"/>
    <w:rsid w:val="00472F63"/>
    <w:rsid w:val="00476D6D"/>
    <w:rsid w:val="00480185"/>
    <w:rsid w:val="004811A2"/>
    <w:rsid w:val="00482EBE"/>
    <w:rsid w:val="0048347E"/>
    <w:rsid w:val="00485A18"/>
    <w:rsid w:val="0048642E"/>
    <w:rsid w:val="0048771F"/>
    <w:rsid w:val="004902AE"/>
    <w:rsid w:val="004A01C2"/>
    <w:rsid w:val="004A067D"/>
    <w:rsid w:val="004A0744"/>
    <w:rsid w:val="004A0846"/>
    <w:rsid w:val="004A0C66"/>
    <w:rsid w:val="004A49E5"/>
    <w:rsid w:val="004A69D1"/>
    <w:rsid w:val="004B1C22"/>
    <w:rsid w:val="004B1D4B"/>
    <w:rsid w:val="004B1FFB"/>
    <w:rsid w:val="004B2127"/>
    <w:rsid w:val="004B2733"/>
    <w:rsid w:val="004B4649"/>
    <w:rsid w:val="004B484F"/>
    <w:rsid w:val="004B5E88"/>
    <w:rsid w:val="004C11A9"/>
    <w:rsid w:val="004C4E40"/>
    <w:rsid w:val="004C57EE"/>
    <w:rsid w:val="004C6A88"/>
    <w:rsid w:val="004C7CB6"/>
    <w:rsid w:val="004D02EF"/>
    <w:rsid w:val="004D2EE4"/>
    <w:rsid w:val="004D5B0F"/>
    <w:rsid w:val="004D69D8"/>
    <w:rsid w:val="004E2C66"/>
    <w:rsid w:val="004E6AC0"/>
    <w:rsid w:val="004F48DD"/>
    <w:rsid w:val="004F6AF2"/>
    <w:rsid w:val="00500B21"/>
    <w:rsid w:val="00505F4D"/>
    <w:rsid w:val="00507C04"/>
    <w:rsid w:val="00511863"/>
    <w:rsid w:val="00514EDD"/>
    <w:rsid w:val="00517F9C"/>
    <w:rsid w:val="0052112C"/>
    <w:rsid w:val="00523157"/>
    <w:rsid w:val="00525450"/>
    <w:rsid w:val="00526795"/>
    <w:rsid w:val="00532E61"/>
    <w:rsid w:val="005335F8"/>
    <w:rsid w:val="005354A9"/>
    <w:rsid w:val="005359DF"/>
    <w:rsid w:val="00535EB9"/>
    <w:rsid w:val="00540758"/>
    <w:rsid w:val="00541868"/>
    <w:rsid w:val="00541FBB"/>
    <w:rsid w:val="00545CFD"/>
    <w:rsid w:val="00547381"/>
    <w:rsid w:val="0055236A"/>
    <w:rsid w:val="00556B3B"/>
    <w:rsid w:val="00563001"/>
    <w:rsid w:val="00563895"/>
    <w:rsid w:val="00563BFD"/>
    <w:rsid w:val="005649D2"/>
    <w:rsid w:val="00564B87"/>
    <w:rsid w:val="00564EB3"/>
    <w:rsid w:val="00564EC4"/>
    <w:rsid w:val="005653BB"/>
    <w:rsid w:val="005658DD"/>
    <w:rsid w:val="00570291"/>
    <w:rsid w:val="00571C3B"/>
    <w:rsid w:val="0058102D"/>
    <w:rsid w:val="00581919"/>
    <w:rsid w:val="00583731"/>
    <w:rsid w:val="00583A44"/>
    <w:rsid w:val="00583E79"/>
    <w:rsid w:val="00585CD8"/>
    <w:rsid w:val="00587857"/>
    <w:rsid w:val="00587E4D"/>
    <w:rsid w:val="0059270A"/>
    <w:rsid w:val="00592E0D"/>
    <w:rsid w:val="00593095"/>
    <w:rsid w:val="00593439"/>
    <w:rsid w:val="005934B4"/>
    <w:rsid w:val="0059468A"/>
    <w:rsid w:val="005A162A"/>
    <w:rsid w:val="005A268A"/>
    <w:rsid w:val="005A34D4"/>
    <w:rsid w:val="005A3755"/>
    <w:rsid w:val="005A3D74"/>
    <w:rsid w:val="005A5EF4"/>
    <w:rsid w:val="005A67CA"/>
    <w:rsid w:val="005B022F"/>
    <w:rsid w:val="005B08DA"/>
    <w:rsid w:val="005B184F"/>
    <w:rsid w:val="005B77E0"/>
    <w:rsid w:val="005C0FDD"/>
    <w:rsid w:val="005C14A7"/>
    <w:rsid w:val="005D0140"/>
    <w:rsid w:val="005D1580"/>
    <w:rsid w:val="005D1D98"/>
    <w:rsid w:val="005D2452"/>
    <w:rsid w:val="005D2D3E"/>
    <w:rsid w:val="005D49FE"/>
    <w:rsid w:val="005D58A8"/>
    <w:rsid w:val="005D7597"/>
    <w:rsid w:val="005D7904"/>
    <w:rsid w:val="005E1F63"/>
    <w:rsid w:val="005E3043"/>
    <w:rsid w:val="005F0AEC"/>
    <w:rsid w:val="005F2FEA"/>
    <w:rsid w:val="005F37CF"/>
    <w:rsid w:val="005F47C8"/>
    <w:rsid w:val="005F4D0D"/>
    <w:rsid w:val="005F7C9D"/>
    <w:rsid w:val="0060040F"/>
    <w:rsid w:val="00604B75"/>
    <w:rsid w:val="00607C45"/>
    <w:rsid w:val="006136E3"/>
    <w:rsid w:val="00615BA5"/>
    <w:rsid w:val="006239CB"/>
    <w:rsid w:val="00624BFF"/>
    <w:rsid w:val="00625ABA"/>
    <w:rsid w:val="00626BBF"/>
    <w:rsid w:val="0062766E"/>
    <w:rsid w:val="00627E63"/>
    <w:rsid w:val="006324BD"/>
    <w:rsid w:val="00637A93"/>
    <w:rsid w:val="00641C0C"/>
    <w:rsid w:val="00641CBD"/>
    <w:rsid w:val="0064273E"/>
    <w:rsid w:val="00643CC4"/>
    <w:rsid w:val="006448A2"/>
    <w:rsid w:val="00645634"/>
    <w:rsid w:val="00645E32"/>
    <w:rsid w:val="00647704"/>
    <w:rsid w:val="00650CD0"/>
    <w:rsid w:val="00650ECF"/>
    <w:rsid w:val="00651395"/>
    <w:rsid w:val="00653348"/>
    <w:rsid w:val="0065398B"/>
    <w:rsid w:val="00655A6D"/>
    <w:rsid w:val="00661103"/>
    <w:rsid w:val="00664915"/>
    <w:rsid w:val="006729CB"/>
    <w:rsid w:val="00673508"/>
    <w:rsid w:val="00676AFA"/>
    <w:rsid w:val="00677835"/>
    <w:rsid w:val="00680388"/>
    <w:rsid w:val="006860F5"/>
    <w:rsid w:val="00694DBC"/>
    <w:rsid w:val="00694DCF"/>
    <w:rsid w:val="006958BD"/>
    <w:rsid w:val="00696410"/>
    <w:rsid w:val="00696616"/>
    <w:rsid w:val="006A074E"/>
    <w:rsid w:val="006A1371"/>
    <w:rsid w:val="006A13BB"/>
    <w:rsid w:val="006A3884"/>
    <w:rsid w:val="006A57DC"/>
    <w:rsid w:val="006A5C90"/>
    <w:rsid w:val="006A5F0E"/>
    <w:rsid w:val="006A722B"/>
    <w:rsid w:val="006B3488"/>
    <w:rsid w:val="006C7262"/>
    <w:rsid w:val="006D00B0"/>
    <w:rsid w:val="006D052A"/>
    <w:rsid w:val="006D1CF3"/>
    <w:rsid w:val="006D27E5"/>
    <w:rsid w:val="006D3CD2"/>
    <w:rsid w:val="006D66EA"/>
    <w:rsid w:val="006D6F99"/>
    <w:rsid w:val="006E08B0"/>
    <w:rsid w:val="006E15C6"/>
    <w:rsid w:val="006E176E"/>
    <w:rsid w:val="006E222B"/>
    <w:rsid w:val="006E4E89"/>
    <w:rsid w:val="006E54D3"/>
    <w:rsid w:val="006F112F"/>
    <w:rsid w:val="006F1E11"/>
    <w:rsid w:val="006F7BF3"/>
    <w:rsid w:val="00703A49"/>
    <w:rsid w:val="0070465A"/>
    <w:rsid w:val="00706BBD"/>
    <w:rsid w:val="00713689"/>
    <w:rsid w:val="007137E8"/>
    <w:rsid w:val="00717237"/>
    <w:rsid w:val="0071761B"/>
    <w:rsid w:val="0072212D"/>
    <w:rsid w:val="00722BB2"/>
    <w:rsid w:val="00722CEB"/>
    <w:rsid w:val="00724083"/>
    <w:rsid w:val="00724EC1"/>
    <w:rsid w:val="007266E3"/>
    <w:rsid w:val="00726B14"/>
    <w:rsid w:val="00732406"/>
    <w:rsid w:val="007348F7"/>
    <w:rsid w:val="007377B6"/>
    <w:rsid w:val="007409C8"/>
    <w:rsid w:val="00742374"/>
    <w:rsid w:val="00742686"/>
    <w:rsid w:val="00743A7E"/>
    <w:rsid w:val="00745037"/>
    <w:rsid w:val="00745169"/>
    <w:rsid w:val="00745BE2"/>
    <w:rsid w:val="0074680D"/>
    <w:rsid w:val="007550D6"/>
    <w:rsid w:val="0075748A"/>
    <w:rsid w:val="007579F3"/>
    <w:rsid w:val="00760228"/>
    <w:rsid w:val="0076346E"/>
    <w:rsid w:val="00763E9E"/>
    <w:rsid w:val="00766170"/>
    <w:rsid w:val="00766D19"/>
    <w:rsid w:val="00767305"/>
    <w:rsid w:val="007729AC"/>
    <w:rsid w:val="00773C55"/>
    <w:rsid w:val="00775FAB"/>
    <w:rsid w:val="0078046E"/>
    <w:rsid w:val="00780F41"/>
    <w:rsid w:val="00783714"/>
    <w:rsid w:val="007846B0"/>
    <w:rsid w:val="00787476"/>
    <w:rsid w:val="00787EFF"/>
    <w:rsid w:val="00793816"/>
    <w:rsid w:val="00797C5B"/>
    <w:rsid w:val="007A10D1"/>
    <w:rsid w:val="007A11D2"/>
    <w:rsid w:val="007A7DB6"/>
    <w:rsid w:val="007B020C"/>
    <w:rsid w:val="007B2820"/>
    <w:rsid w:val="007B34F0"/>
    <w:rsid w:val="007B523A"/>
    <w:rsid w:val="007B5A7C"/>
    <w:rsid w:val="007C29BB"/>
    <w:rsid w:val="007C3558"/>
    <w:rsid w:val="007C5D8F"/>
    <w:rsid w:val="007C61E6"/>
    <w:rsid w:val="007C78E9"/>
    <w:rsid w:val="007D018B"/>
    <w:rsid w:val="007D080C"/>
    <w:rsid w:val="007D1CF7"/>
    <w:rsid w:val="007D2648"/>
    <w:rsid w:val="007D54D4"/>
    <w:rsid w:val="007E1B13"/>
    <w:rsid w:val="007E3517"/>
    <w:rsid w:val="007F066A"/>
    <w:rsid w:val="007F08B7"/>
    <w:rsid w:val="007F0934"/>
    <w:rsid w:val="007F30D7"/>
    <w:rsid w:val="007F5948"/>
    <w:rsid w:val="007F6328"/>
    <w:rsid w:val="007F6BE6"/>
    <w:rsid w:val="007F7048"/>
    <w:rsid w:val="007F7709"/>
    <w:rsid w:val="0080248A"/>
    <w:rsid w:val="00803F9C"/>
    <w:rsid w:val="00803F9D"/>
    <w:rsid w:val="00804471"/>
    <w:rsid w:val="00804790"/>
    <w:rsid w:val="00804F58"/>
    <w:rsid w:val="00804FFD"/>
    <w:rsid w:val="00805302"/>
    <w:rsid w:val="008073B1"/>
    <w:rsid w:val="00813F13"/>
    <w:rsid w:val="00817D48"/>
    <w:rsid w:val="008217D9"/>
    <w:rsid w:val="008237A9"/>
    <w:rsid w:val="00833D86"/>
    <w:rsid w:val="008351AF"/>
    <w:rsid w:val="008378C4"/>
    <w:rsid w:val="00842029"/>
    <w:rsid w:val="00842E08"/>
    <w:rsid w:val="00847670"/>
    <w:rsid w:val="00850FA5"/>
    <w:rsid w:val="008510C0"/>
    <w:rsid w:val="00851C2D"/>
    <w:rsid w:val="008528A2"/>
    <w:rsid w:val="00854B50"/>
    <w:rsid w:val="00854DF3"/>
    <w:rsid w:val="008559F3"/>
    <w:rsid w:val="00856CA3"/>
    <w:rsid w:val="00860A03"/>
    <w:rsid w:val="00861CB0"/>
    <w:rsid w:val="00865BC1"/>
    <w:rsid w:val="008744B3"/>
    <w:rsid w:val="0087496A"/>
    <w:rsid w:val="00874A5B"/>
    <w:rsid w:val="00875A3B"/>
    <w:rsid w:val="0088131E"/>
    <w:rsid w:val="008842CE"/>
    <w:rsid w:val="00887255"/>
    <w:rsid w:val="00890EEE"/>
    <w:rsid w:val="00891F27"/>
    <w:rsid w:val="0089316E"/>
    <w:rsid w:val="00895C91"/>
    <w:rsid w:val="008A018D"/>
    <w:rsid w:val="008A3BD5"/>
    <w:rsid w:val="008A4CF6"/>
    <w:rsid w:val="008A5C86"/>
    <w:rsid w:val="008A7C68"/>
    <w:rsid w:val="008B357F"/>
    <w:rsid w:val="008B374D"/>
    <w:rsid w:val="008B70F1"/>
    <w:rsid w:val="008C0CB0"/>
    <w:rsid w:val="008C3E46"/>
    <w:rsid w:val="008C4428"/>
    <w:rsid w:val="008C4D9A"/>
    <w:rsid w:val="008C75DA"/>
    <w:rsid w:val="008C77B3"/>
    <w:rsid w:val="008D1DB5"/>
    <w:rsid w:val="008D2888"/>
    <w:rsid w:val="008D2D57"/>
    <w:rsid w:val="008D2FDC"/>
    <w:rsid w:val="008D4DF5"/>
    <w:rsid w:val="008D5C89"/>
    <w:rsid w:val="008E0979"/>
    <w:rsid w:val="008E215B"/>
    <w:rsid w:val="008E3DE9"/>
    <w:rsid w:val="008F4607"/>
    <w:rsid w:val="00903820"/>
    <w:rsid w:val="00903FA7"/>
    <w:rsid w:val="00906506"/>
    <w:rsid w:val="00907C61"/>
    <w:rsid w:val="009107ED"/>
    <w:rsid w:val="009114E5"/>
    <w:rsid w:val="00913517"/>
    <w:rsid w:val="009138BF"/>
    <w:rsid w:val="00914D56"/>
    <w:rsid w:val="00914EC1"/>
    <w:rsid w:val="00915230"/>
    <w:rsid w:val="00916EBA"/>
    <w:rsid w:val="00923278"/>
    <w:rsid w:val="0092654F"/>
    <w:rsid w:val="00927CF0"/>
    <w:rsid w:val="00933773"/>
    <w:rsid w:val="0093474B"/>
    <w:rsid w:val="0093679E"/>
    <w:rsid w:val="009368F4"/>
    <w:rsid w:val="0094139C"/>
    <w:rsid w:val="009426A7"/>
    <w:rsid w:val="00942EC7"/>
    <w:rsid w:val="0094307B"/>
    <w:rsid w:val="00944020"/>
    <w:rsid w:val="00944458"/>
    <w:rsid w:val="00953C81"/>
    <w:rsid w:val="00953C88"/>
    <w:rsid w:val="00954294"/>
    <w:rsid w:val="00955EE4"/>
    <w:rsid w:val="009577E0"/>
    <w:rsid w:val="00961053"/>
    <w:rsid w:val="00962910"/>
    <w:rsid w:val="009633E0"/>
    <w:rsid w:val="00963FA1"/>
    <w:rsid w:val="00964ED6"/>
    <w:rsid w:val="0097350D"/>
    <w:rsid w:val="009739C8"/>
    <w:rsid w:val="00973C11"/>
    <w:rsid w:val="00974DE2"/>
    <w:rsid w:val="00976F24"/>
    <w:rsid w:val="00977146"/>
    <w:rsid w:val="00977342"/>
    <w:rsid w:val="00981F2A"/>
    <w:rsid w:val="00982157"/>
    <w:rsid w:val="00982996"/>
    <w:rsid w:val="00983F30"/>
    <w:rsid w:val="0098611F"/>
    <w:rsid w:val="00990687"/>
    <w:rsid w:val="009915DB"/>
    <w:rsid w:val="00993381"/>
    <w:rsid w:val="009A165B"/>
    <w:rsid w:val="009A3093"/>
    <w:rsid w:val="009A4D3A"/>
    <w:rsid w:val="009B0C94"/>
    <w:rsid w:val="009B1280"/>
    <w:rsid w:val="009B59A9"/>
    <w:rsid w:val="009B7CEA"/>
    <w:rsid w:val="009C2DB5"/>
    <w:rsid w:val="009C44AB"/>
    <w:rsid w:val="009C5B0E"/>
    <w:rsid w:val="009D1D91"/>
    <w:rsid w:val="009D2A2E"/>
    <w:rsid w:val="009D4A2A"/>
    <w:rsid w:val="009D5E3D"/>
    <w:rsid w:val="009D6306"/>
    <w:rsid w:val="009D6823"/>
    <w:rsid w:val="009E1070"/>
    <w:rsid w:val="009E1E7D"/>
    <w:rsid w:val="009E200E"/>
    <w:rsid w:val="009E412F"/>
    <w:rsid w:val="009E4E68"/>
    <w:rsid w:val="009E65CC"/>
    <w:rsid w:val="009E6FDE"/>
    <w:rsid w:val="009F4549"/>
    <w:rsid w:val="009F7D53"/>
    <w:rsid w:val="00A119B4"/>
    <w:rsid w:val="00A15F70"/>
    <w:rsid w:val="00A170A2"/>
    <w:rsid w:val="00A174B8"/>
    <w:rsid w:val="00A211C9"/>
    <w:rsid w:val="00A219D1"/>
    <w:rsid w:val="00A23262"/>
    <w:rsid w:val="00A237FE"/>
    <w:rsid w:val="00A26374"/>
    <w:rsid w:val="00A26C49"/>
    <w:rsid w:val="00A2726A"/>
    <w:rsid w:val="00A3126B"/>
    <w:rsid w:val="00A344BB"/>
    <w:rsid w:val="00A35A38"/>
    <w:rsid w:val="00A40056"/>
    <w:rsid w:val="00A40518"/>
    <w:rsid w:val="00A473B1"/>
    <w:rsid w:val="00A534B8"/>
    <w:rsid w:val="00A54063"/>
    <w:rsid w:val="00A5409F"/>
    <w:rsid w:val="00A544DB"/>
    <w:rsid w:val="00A56D74"/>
    <w:rsid w:val="00A57460"/>
    <w:rsid w:val="00A63054"/>
    <w:rsid w:val="00A63B5B"/>
    <w:rsid w:val="00A651FA"/>
    <w:rsid w:val="00A65739"/>
    <w:rsid w:val="00A669B0"/>
    <w:rsid w:val="00A7040D"/>
    <w:rsid w:val="00A72C8E"/>
    <w:rsid w:val="00A74A53"/>
    <w:rsid w:val="00A759CE"/>
    <w:rsid w:val="00A76C8B"/>
    <w:rsid w:val="00A80610"/>
    <w:rsid w:val="00A80B0C"/>
    <w:rsid w:val="00A81EF9"/>
    <w:rsid w:val="00A82639"/>
    <w:rsid w:val="00A840B3"/>
    <w:rsid w:val="00A875C4"/>
    <w:rsid w:val="00A906B8"/>
    <w:rsid w:val="00A91872"/>
    <w:rsid w:val="00A93F2F"/>
    <w:rsid w:val="00A956A9"/>
    <w:rsid w:val="00A97785"/>
    <w:rsid w:val="00AA01EC"/>
    <w:rsid w:val="00AA02B4"/>
    <w:rsid w:val="00AA04C9"/>
    <w:rsid w:val="00AA1195"/>
    <w:rsid w:val="00AA1E75"/>
    <w:rsid w:val="00AA22EF"/>
    <w:rsid w:val="00AA4ED9"/>
    <w:rsid w:val="00AA6D29"/>
    <w:rsid w:val="00AB099B"/>
    <w:rsid w:val="00AB1C0B"/>
    <w:rsid w:val="00AB38F7"/>
    <w:rsid w:val="00AC264B"/>
    <w:rsid w:val="00AC449B"/>
    <w:rsid w:val="00AC55E6"/>
    <w:rsid w:val="00AC5716"/>
    <w:rsid w:val="00AC66A4"/>
    <w:rsid w:val="00AC6F34"/>
    <w:rsid w:val="00AC79A9"/>
    <w:rsid w:val="00AC7CA3"/>
    <w:rsid w:val="00AD379D"/>
    <w:rsid w:val="00AE08E2"/>
    <w:rsid w:val="00AE34C3"/>
    <w:rsid w:val="00AF4F21"/>
    <w:rsid w:val="00AF5E81"/>
    <w:rsid w:val="00B03EE3"/>
    <w:rsid w:val="00B05FC9"/>
    <w:rsid w:val="00B061F7"/>
    <w:rsid w:val="00B07562"/>
    <w:rsid w:val="00B113BF"/>
    <w:rsid w:val="00B12190"/>
    <w:rsid w:val="00B1568A"/>
    <w:rsid w:val="00B2036D"/>
    <w:rsid w:val="00B23DC6"/>
    <w:rsid w:val="00B26C50"/>
    <w:rsid w:val="00B31643"/>
    <w:rsid w:val="00B3785A"/>
    <w:rsid w:val="00B40804"/>
    <w:rsid w:val="00B42CAC"/>
    <w:rsid w:val="00B42E37"/>
    <w:rsid w:val="00B45C9B"/>
    <w:rsid w:val="00B46033"/>
    <w:rsid w:val="00B522AA"/>
    <w:rsid w:val="00B53FCE"/>
    <w:rsid w:val="00B60F5E"/>
    <w:rsid w:val="00B65452"/>
    <w:rsid w:val="00B66A62"/>
    <w:rsid w:val="00B67259"/>
    <w:rsid w:val="00B725AD"/>
    <w:rsid w:val="00B72931"/>
    <w:rsid w:val="00B77E77"/>
    <w:rsid w:val="00B80107"/>
    <w:rsid w:val="00B80AAD"/>
    <w:rsid w:val="00B82125"/>
    <w:rsid w:val="00B845AB"/>
    <w:rsid w:val="00B8690C"/>
    <w:rsid w:val="00B93092"/>
    <w:rsid w:val="00B9442C"/>
    <w:rsid w:val="00B97078"/>
    <w:rsid w:val="00BA0841"/>
    <w:rsid w:val="00BA0A90"/>
    <w:rsid w:val="00BA0CC5"/>
    <w:rsid w:val="00BA3BDE"/>
    <w:rsid w:val="00BA6383"/>
    <w:rsid w:val="00BA6643"/>
    <w:rsid w:val="00BA7230"/>
    <w:rsid w:val="00BA73F4"/>
    <w:rsid w:val="00BA7AAB"/>
    <w:rsid w:val="00BA7E59"/>
    <w:rsid w:val="00BB33FB"/>
    <w:rsid w:val="00BB3411"/>
    <w:rsid w:val="00BC61DD"/>
    <w:rsid w:val="00BC7F32"/>
    <w:rsid w:val="00BC7FDD"/>
    <w:rsid w:val="00BD1D81"/>
    <w:rsid w:val="00BD3411"/>
    <w:rsid w:val="00BD54A9"/>
    <w:rsid w:val="00BD5ECA"/>
    <w:rsid w:val="00BE20C9"/>
    <w:rsid w:val="00BE2E44"/>
    <w:rsid w:val="00BF2CEF"/>
    <w:rsid w:val="00BF35D4"/>
    <w:rsid w:val="00BF51E0"/>
    <w:rsid w:val="00BF6A88"/>
    <w:rsid w:val="00BF732E"/>
    <w:rsid w:val="00C010C3"/>
    <w:rsid w:val="00C01413"/>
    <w:rsid w:val="00C02E09"/>
    <w:rsid w:val="00C14A03"/>
    <w:rsid w:val="00C22802"/>
    <w:rsid w:val="00C264A6"/>
    <w:rsid w:val="00C27538"/>
    <w:rsid w:val="00C30E71"/>
    <w:rsid w:val="00C310ED"/>
    <w:rsid w:val="00C31CC4"/>
    <w:rsid w:val="00C31DD0"/>
    <w:rsid w:val="00C33275"/>
    <w:rsid w:val="00C33ABB"/>
    <w:rsid w:val="00C349C3"/>
    <w:rsid w:val="00C40B9A"/>
    <w:rsid w:val="00C436AB"/>
    <w:rsid w:val="00C45271"/>
    <w:rsid w:val="00C457ED"/>
    <w:rsid w:val="00C45D8A"/>
    <w:rsid w:val="00C4664A"/>
    <w:rsid w:val="00C56AAA"/>
    <w:rsid w:val="00C62B29"/>
    <w:rsid w:val="00C664FC"/>
    <w:rsid w:val="00C7045E"/>
    <w:rsid w:val="00C7177A"/>
    <w:rsid w:val="00C72991"/>
    <w:rsid w:val="00C76ED3"/>
    <w:rsid w:val="00C774B8"/>
    <w:rsid w:val="00C84FD3"/>
    <w:rsid w:val="00C851F9"/>
    <w:rsid w:val="00C85DCC"/>
    <w:rsid w:val="00C85EBE"/>
    <w:rsid w:val="00C87AEB"/>
    <w:rsid w:val="00C90966"/>
    <w:rsid w:val="00C90C95"/>
    <w:rsid w:val="00C92148"/>
    <w:rsid w:val="00C9233B"/>
    <w:rsid w:val="00C930FA"/>
    <w:rsid w:val="00C97A15"/>
    <w:rsid w:val="00CA0226"/>
    <w:rsid w:val="00CA34BD"/>
    <w:rsid w:val="00CA4D01"/>
    <w:rsid w:val="00CA68B5"/>
    <w:rsid w:val="00CB12F2"/>
    <w:rsid w:val="00CB2145"/>
    <w:rsid w:val="00CB6091"/>
    <w:rsid w:val="00CB66B0"/>
    <w:rsid w:val="00CB6BC7"/>
    <w:rsid w:val="00CB6E85"/>
    <w:rsid w:val="00CC1351"/>
    <w:rsid w:val="00CC1976"/>
    <w:rsid w:val="00CC55E9"/>
    <w:rsid w:val="00CD1766"/>
    <w:rsid w:val="00CD2523"/>
    <w:rsid w:val="00CD5FC3"/>
    <w:rsid w:val="00CD6723"/>
    <w:rsid w:val="00CE06A8"/>
    <w:rsid w:val="00CE2530"/>
    <w:rsid w:val="00CE3BFB"/>
    <w:rsid w:val="00CE5951"/>
    <w:rsid w:val="00CF02EC"/>
    <w:rsid w:val="00CF0648"/>
    <w:rsid w:val="00CF1ECD"/>
    <w:rsid w:val="00CF2A71"/>
    <w:rsid w:val="00CF3784"/>
    <w:rsid w:val="00CF3988"/>
    <w:rsid w:val="00CF46F2"/>
    <w:rsid w:val="00CF6C1A"/>
    <w:rsid w:val="00CF73E9"/>
    <w:rsid w:val="00CF798B"/>
    <w:rsid w:val="00D00E1D"/>
    <w:rsid w:val="00D01C06"/>
    <w:rsid w:val="00D031EA"/>
    <w:rsid w:val="00D05818"/>
    <w:rsid w:val="00D05B3B"/>
    <w:rsid w:val="00D06919"/>
    <w:rsid w:val="00D1118C"/>
    <w:rsid w:val="00D11B3E"/>
    <w:rsid w:val="00D12A36"/>
    <w:rsid w:val="00D12E5D"/>
    <w:rsid w:val="00D136E3"/>
    <w:rsid w:val="00D14179"/>
    <w:rsid w:val="00D15A52"/>
    <w:rsid w:val="00D20E12"/>
    <w:rsid w:val="00D2188B"/>
    <w:rsid w:val="00D22F79"/>
    <w:rsid w:val="00D2317B"/>
    <w:rsid w:val="00D2475E"/>
    <w:rsid w:val="00D260CD"/>
    <w:rsid w:val="00D31672"/>
    <w:rsid w:val="00D31E35"/>
    <w:rsid w:val="00D36232"/>
    <w:rsid w:val="00D42225"/>
    <w:rsid w:val="00D42A89"/>
    <w:rsid w:val="00D43BCA"/>
    <w:rsid w:val="00D43DD2"/>
    <w:rsid w:val="00D45091"/>
    <w:rsid w:val="00D46DB3"/>
    <w:rsid w:val="00D507E2"/>
    <w:rsid w:val="00D51B49"/>
    <w:rsid w:val="00D534B3"/>
    <w:rsid w:val="00D56A92"/>
    <w:rsid w:val="00D56C14"/>
    <w:rsid w:val="00D61CE0"/>
    <w:rsid w:val="00D6241C"/>
    <w:rsid w:val="00D62EE2"/>
    <w:rsid w:val="00D63210"/>
    <w:rsid w:val="00D63BA6"/>
    <w:rsid w:val="00D678DB"/>
    <w:rsid w:val="00D67EA9"/>
    <w:rsid w:val="00D714A9"/>
    <w:rsid w:val="00D71BF5"/>
    <w:rsid w:val="00D73EB8"/>
    <w:rsid w:val="00D75860"/>
    <w:rsid w:val="00D76A85"/>
    <w:rsid w:val="00D76E18"/>
    <w:rsid w:val="00D7715F"/>
    <w:rsid w:val="00D775F8"/>
    <w:rsid w:val="00D8022F"/>
    <w:rsid w:val="00D81DBE"/>
    <w:rsid w:val="00D907EC"/>
    <w:rsid w:val="00D950C3"/>
    <w:rsid w:val="00D9630D"/>
    <w:rsid w:val="00DA0BBC"/>
    <w:rsid w:val="00DA1C44"/>
    <w:rsid w:val="00DA2F33"/>
    <w:rsid w:val="00DA4AE2"/>
    <w:rsid w:val="00DA6D36"/>
    <w:rsid w:val="00DB0B4E"/>
    <w:rsid w:val="00DB6D07"/>
    <w:rsid w:val="00DC0220"/>
    <w:rsid w:val="00DC10C8"/>
    <w:rsid w:val="00DC1F42"/>
    <w:rsid w:val="00DC228C"/>
    <w:rsid w:val="00DC661D"/>
    <w:rsid w:val="00DC74E1"/>
    <w:rsid w:val="00DD2F4E"/>
    <w:rsid w:val="00DD6FB0"/>
    <w:rsid w:val="00DE07A5"/>
    <w:rsid w:val="00DE2CE3"/>
    <w:rsid w:val="00DF2087"/>
    <w:rsid w:val="00DF76CD"/>
    <w:rsid w:val="00E026C9"/>
    <w:rsid w:val="00E04DAF"/>
    <w:rsid w:val="00E112C7"/>
    <w:rsid w:val="00E121EB"/>
    <w:rsid w:val="00E12BEE"/>
    <w:rsid w:val="00E13622"/>
    <w:rsid w:val="00E1463A"/>
    <w:rsid w:val="00E22792"/>
    <w:rsid w:val="00E23155"/>
    <w:rsid w:val="00E242B0"/>
    <w:rsid w:val="00E25B72"/>
    <w:rsid w:val="00E27E7B"/>
    <w:rsid w:val="00E316AC"/>
    <w:rsid w:val="00E337CB"/>
    <w:rsid w:val="00E33C2A"/>
    <w:rsid w:val="00E36805"/>
    <w:rsid w:val="00E411E5"/>
    <w:rsid w:val="00E4272D"/>
    <w:rsid w:val="00E46DAC"/>
    <w:rsid w:val="00E47B41"/>
    <w:rsid w:val="00E5058E"/>
    <w:rsid w:val="00E51733"/>
    <w:rsid w:val="00E53154"/>
    <w:rsid w:val="00E546B0"/>
    <w:rsid w:val="00E54D81"/>
    <w:rsid w:val="00E553D5"/>
    <w:rsid w:val="00E55944"/>
    <w:rsid w:val="00E56264"/>
    <w:rsid w:val="00E57DA7"/>
    <w:rsid w:val="00E604B6"/>
    <w:rsid w:val="00E62238"/>
    <w:rsid w:val="00E63155"/>
    <w:rsid w:val="00E656A6"/>
    <w:rsid w:val="00E66CA0"/>
    <w:rsid w:val="00E70FA4"/>
    <w:rsid w:val="00E710EB"/>
    <w:rsid w:val="00E7142B"/>
    <w:rsid w:val="00E71B7E"/>
    <w:rsid w:val="00E71E25"/>
    <w:rsid w:val="00E732C1"/>
    <w:rsid w:val="00E73F2F"/>
    <w:rsid w:val="00E7690B"/>
    <w:rsid w:val="00E81E57"/>
    <w:rsid w:val="00E836F5"/>
    <w:rsid w:val="00E87FB5"/>
    <w:rsid w:val="00E92F32"/>
    <w:rsid w:val="00E9775A"/>
    <w:rsid w:val="00EA28BB"/>
    <w:rsid w:val="00EA3879"/>
    <w:rsid w:val="00EA41A1"/>
    <w:rsid w:val="00EA47A0"/>
    <w:rsid w:val="00EB2E06"/>
    <w:rsid w:val="00EB4A3E"/>
    <w:rsid w:val="00EB6405"/>
    <w:rsid w:val="00EB67BE"/>
    <w:rsid w:val="00EC0FB1"/>
    <w:rsid w:val="00EC11F2"/>
    <w:rsid w:val="00EC188A"/>
    <w:rsid w:val="00ED0DE5"/>
    <w:rsid w:val="00ED1048"/>
    <w:rsid w:val="00ED30C9"/>
    <w:rsid w:val="00ED5A6D"/>
    <w:rsid w:val="00EE270D"/>
    <w:rsid w:val="00EE6576"/>
    <w:rsid w:val="00EE70E7"/>
    <w:rsid w:val="00EF4756"/>
    <w:rsid w:val="00EF6808"/>
    <w:rsid w:val="00EF70C6"/>
    <w:rsid w:val="00EF7AF9"/>
    <w:rsid w:val="00F01AEA"/>
    <w:rsid w:val="00F02014"/>
    <w:rsid w:val="00F04674"/>
    <w:rsid w:val="00F06AD4"/>
    <w:rsid w:val="00F1436E"/>
    <w:rsid w:val="00F14D7F"/>
    <w:rsid w:val="00F16006"/>
    <w:rsid w:val="00F20AC8"/>
    <w:rsid w:val="00F20FA8"/>
    <w:rsid w:val="00F2282D"/>
    <w:rsid w:val="00F237D8"/>
    <w:rsid w:val="00F24867"/>
    <w:rsid w:val="00F26DFB"/>
    <w:rsid w:val="00F277F2"/>
    <w:rsid w:val="00F279FD"/>
    <w:rsid w:val="00F30B41"/>
    <w:rsid w:val="00F31DC2"/>
    <w:rsid w:val="00F32EE0"/>
    <w:rsid w:val="00F3454B"/>
    <w:rsid w:val="00F35872"/>
    <w:rsid w:val="00F3645A"/>
    <w:rsid w:val="00F3681E"/>
    <w:rsid w:val="00F474EE"/>
    <w:rsid w:val="00F479AE"/>
    <w:rsid w:val="00F522E3"/>
    <w:rsid w:val="00F54A0B"/>
    <w:rsid w:val="00F557A3"/>
    <w:rsid w:val="00F56128"/>
    <w:rsid w:val="00F629DB"/>
    <w:rsid w:val="00F63834"/>
    <w:rsid w:val="00F65B3F"/>
    <w:rsid w:val="00F66145"/>
    <w:rsid w:val="00F665D7"/>
    <w:rsid w:val="00F67719"/>
    <w:rsid w:val="00F67B77"/>
    <w:rsid w:val="00F7014C"/>
    <w:rsid w:val="00F70FF2"/>
    <w:rsid w:val="00F720F2"/>
    <w:rsid w:val="00F7296C"/>
    <w:rsid w:val="00F759DB"/>
    <w:rsid w:val="00F77050"/>
    <w:rsid w:val="00F7775F"/>
    <w:rsid w:val="00F81980"/>
    <w:rsid w:val="00F87145"/>
    <w:rsid w:val="00F92FA5"/>
    <w:rsid w:val="00F93B47"/>
    <w:rsid w:val="00F9486B"/>
    <w:rsid w:val="00F94981"/>
    <w:rsid w:val="00F96B7A"/>
    <w:rsid w:val="00FA0E8D"/>
    <w:rsid w:val="00FA157F"/>
    <w:rsid w:val="00FA19FD"/>
    <w:rsid w:val="00FA21EB"/>
    <w:rsid w:val="00FA22BE"/>
    <w:rsid w:val="00FA3555"/>
    <w:rsid w:val="00FA471F"/>
    <w:rsid w:val="00FB04E7"/>
    <w:rsid w:val="00FB56B2"/>
    <w:rsid w:val="00FB59D8"/>
    <w:rsid w:val="00FB7F9C"/>
    <w:rsid w:val="00FC16A4"/>
    <w:rsid w:val="00FC427B"/>
    <w:rsid w:val="00FD0A93"/>
    <w:rsid w:val="00FD2CBC"/>
    <w:rsid w:val="00FD6454"/>
    <w:rsid w:val="00FD6A48"/>
    <w:rsid w:val="00FE2179"/>
    <w:rsid w:val="00FE2715"/>
    <w:rsid w:val="00FE4516"/>
    <w:rsid w:val="00FE5E0D"/>
    <w:rsid w:val="00FE5F87"/>
    <w:rsid w:val="00FE6A2B"/>
    <w:rsid w:val="00FE728A"/>
    <w:rsid w:val="00FE77DD"/>
    <w:rsid w:val="00FF1117"/>
    <w:rsid w:val="00FF133C"/>
    <w:rsid w:val="00FF1603"/>
    <w:rsid w:val="0372F46C"/>
    <w:rsid w:val="154FB47D"/>
    <w:rsid w:val="717F0D2E"/>
    <w:rsid w:val="77C0D2B5"/>
  </w:rsids>
  <m:mathPr>
    <m:mathFont m:val="Cambria Math"/>
    <m:brkBin m:val="before"/>
    <m:brkBinSub m:val="--"/>
    <m:smallFrac m:val="0"/>
    <m:dispDef/>
    <m:lMargin m:val="0"/>
    <m:rMargin m:val="0"/>
    <m:defJc m:val="centerGroup"/>
    <m:wrapIndent m:val="1440"/>
    <m:intLim m:val="subSup"/>
    <m:naryLim m:val="undOvr"/>
  </m:mathPr>
  <w:themeFontLang w:val="en-AU"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EDFFCDF9-DC74-4E13-9776-A815BFA7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D4A3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D4A38"/>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D4A3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D4A3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D4A3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D4A38"/>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D4A38"/>
    <w:pPr>
      <w:keepNext/>
      <w:spacing w:after="200" w:line="240" w:lineRule="auto"/>
    </w:pPr>
    <w:rPr>
      <w:iCs/>
      <w:color w:val="002664"/>
      <w:sz w:val="18"/>
      <w:szCs w:val="18"/>
    </w:rPr>
  </w:style>
  <w:style w:type="table" w:customStyle="1" w:styleId="Tableheader">
    <w:name w:val="ŠTable header"/>
    <w:basedOn w:val="TableNormal"/>
    <w:uiPriority w:val="99"/>
    <w:rsid w:val="003D4A3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D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D4A38"/>
    <w:pPr>
      <w:numPr>
        <w:numId w:val="15"/>
      </w:numPr>
    </w:pPr>
  </w:style>
  <w:style w:type="paragraph" w:styleId="ListNumber2">
    <w:name w:val="List Number 2"/>
    <w:aliases w:val="ŠList Number 2"/>
    <w:basedOn w:val="Normal"/>
    <w:uiPriority w:val="8"/>
    <w:qFormat/>
    <w:rsid w:val="003D4A38"/>
    <w:pPr>
      <w:numPr>
        <w:numId w:val="14"/>
      </w:numPr>
    </w:pPr>
  </w:style>
  <w:style w:type="paragraph" w:styleId="ListBullet">
    <w:name w:val="List Bullet"/>
    <w:aliases w:val="ŠList Bullet"/>
    <w:basedOn w:val="Normal"/>
    <w:uiPriority w:val="9"/>
    <w:qFormat/>
    <w:rsid w:val="003D4A38"/>
    <w:pPr>
      <w:numPr>
        <w:numId w:val="12"/>
      </w:numPr>
    </w:pPr>
  </w:style>
  <w:style w:type="paragraph" w:styleId="ListBullet2">
    <w:name w:val="List Bullet 2"/>
    <w:aliases w:val="ŠList Bullet 2"/>
    <w:basedOn w:val="Normal"/>
    <w:uiPriority w:val="10"/>
    <w:qFormat/>
    <w:rsid w:val="003D4A38"/>
    <w:pPr>
      <w:numPr>
        <w:numId w:val="10"/>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3D4A38"/>
    <w:rPr>
      <w:b/>
      <w:bCs/>
    </w:rPr>
  </w:style>
  <w:style w:type="paragraph" w:customStyle="1" w:styleId="FeatureBox2">
    <w:name w:val="ŠFeature Box 2"/>
    <w:basedOn w:val="Normal"/>
    <w:next w:val="Normal"/>
    <w:uiPriority w:val="12"/>
    <w:qFormat/>
    <w:rsid w:val="003D4A38"/>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3D4A38"/>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D4A3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D4A38"/>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D4A38"/>
    <w:rPr>
      <w:color w:val="2F5496" w:themeColor="accent1" w:themeShade="BF"/>
      <w:u w:val="single"/>
    </w:rPr>
  </w:style>
  <w:style w:type="paragraph" w:customStyle="1" w:styleId="Logo">
    <w:name w:val="ŠLogo"/>
    <w:basedOn w:val="Normal"/>
    <w:uiPriority w:val="18"/>
    <w:qFormat/>
    <w:rsid w:val="003D4A38"/>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D4A38"/>
    <w:pPr>
      <w:tabs>
        <w:tab w:val="right" w:leader="dot" w:pos="14570"/>
      </w:tabs>
      <w:spacing w:before="0"/>
    </w:pPr>
    <w:rPr>
      <w:b/>
      <w:noProof/>
    </w:rPr>
  </w:style>
  <w:style w:type="paragraph" w:styleId="TOC2">
    <w:name w:val="toc 2"/>
    <w:aliases w:val="ŠTOC 2"/>
    <w:basedOn w:val="Normal"/>
    <w:next w:val="Normal"/>
    <w:uiPriority w:val="39"/>
    <w:unhideWhenUsed/>
    <w:rsid w:val="003D4A38"/>
    <w:pPr>
      <w:tabs>
        <w:tab w:val="right" w:leader="dot" w:pos="14570"/>
      </w:tabs>
      <w:spacing w:before="0"/>
    </w:pPr>
    <w:rPr>
      <w:noProof/>
    </w:rPr>
  </w:style>
  <w:style w:type="paragraph" w:styleId="TOC3">
    <w:name w:val="toc 3"/>
    <w:aliases w:val="ŠTOC 3"/>
    <w:basedOn w:val="Normal"/>
    <w:next w:val="Normal"/>
    <w:uiPriority w:val="39"/>
    <w:unhideWhenUsed/>
    <w:rsid w:val="003D4A38"/>
    <w:pPr>
      <w:spacing w:before="0"/>
      <w:ind w:left="244"/>
    </w:pPr>
  </w:style>
  <w:style w:type="paragraph" w:styleId="Title">
    <w:name w:val="Title"/>
    <w:aliases w:val="ŠTitle"/>
    <w:basedOn w:val="Normal"/>
    <w:next w:val="Normal"/>
    <w:link w:val="TitleChar"/>
    <w:uiPriority w:val="1"/>
    <w:rsid w:val="003D4A3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D4A38"/>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3D4A3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D4A3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D4A38"/>
    <w:pPr>
      <w:spacing w:after="240"/>
      <w:outlineLvl w:val="9"/>
    </w:pPr>
    <w:rPr>
      <w:szCs w:val="40"/>
    </w:rPr>
  </w:style>
  <w:style w:type="paragraph" w:styleId="Footer">
    <w:name w:val="footer"/>
    <w:aliases w:val="ŠFooter"/>
    <w:basedOn w:val="Normal"/>
    <w:link w:val="FooterChar"/>
    <w:uiPriority w:val="19"/>
    <w:rsid w:val="003D4A3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D4A38"/>
    <w:rPr>
      <w:rFonts w:ascii="Arial" w:hAnsi="Arial" w:cs="Arial"/>
      <w:sz w:val="18"/>
      <w:szCs w:val="18"/>
    </w:rPr>
  </w:style>
  <w:style w:type="paragraph" w:styleId="Header">
    <w:name w:val="header"/>
    <w:aliases w:val="ŠHeader"/>
    <w:basedOn w:val="Normal"/>
    <w:link w:val="HeaderChar"/>
    <w:uiPriority w:val="16"/>
    <w:rsid w:val="003D4A38"/>
    <w:rPr>
      <w:noProof/>
      <w:color w:val="002664"/>
      <w:sz w:val="28"/>
      <w:szCs w:val="28"/>
    </w:rPr>
  </w:style>
  <w:style w:type="character" w:customStyle="1" w:styleId="HeaderChar">
    <w:name w:val="Header Char"/>
    <w:aliases w:val="ŠHeader Char"/>
    <w:basedOn w:val="DefaultParagraphFont"/>
    <w:link w:val="Header"/>
    <w:uiPriority w:val="16"/>
    <w:rsid w:val="003D4A38"/>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D4A38"/>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D4A38"/>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D4A38"/>
    <w:rPr>
      <w:rFonts w:ascii="Arial" w:hAnsi="Arial" w:cs="Arial"/>
      <w:b/>
      <w:szCs w:val="32"/>
    </w:rPr>
  </w:style>
  <w:style w:type="character" w:styleId="Emphasis">
    <w:name w:val="Emphasis"/>
    <w:aliases w:val="ŠEmphasis,Italic"/>
    <w:qFormat/>
    <w:rsid w:val="003D4A38"/>
    <w:rPr>
      <w:i/>
      <w:iCs/>
    </w:rPr>
  </w:style>
  <w:style w:type="character" w:styleId="SubtleEmphasis">
    <w:name w:val="Subtle Emphasis"/>
    <w:basedOn w:val="DefaultParagraphFont"/>
    <w:uiPriority w:val="19"/>
    <w:semiHidden/>
    <w:qFormat/>
    <w:rsid w:val="003D4A38"/>
    <w:rPr>
      <w:i/>
      <w:iCs/>
      <w:color w:val="404040" w:themeColor="text1" w:themeTint="BF"/>
    </w:rPr>
  </w:style>
  <w:style w:type="paragraph" w:styleId="TOC4">
    <w:name w:val="toc 4"/>
    <w:aliases w:val="ŠTOC 4"/>
    <w:basedOn w:val="Normal"/>
    <w:next w:val="Normal"/>
    <w:autoRedefine/>
    <w:uiPriority w:val="39"/>
    <w:unhideWhenUsed/>
    <w:rsid w:val="003D4A38"/>
    <w:pPr>
      <w:spacing w:before="0"/>
      <w:ind w:left="488"/>
    </w:pPr>
  </w:style>
  <w:style w:type="character" w:styleId="CommentReference">
    <w:name w:val="annotation reference"/>
    <w:basedOn w:val="DefaultParagraphFont"/>
    <w:uiPriority w:val="99"/>
    <w:semiHidden/>
    <w:unhideWhenUsed/>
    <w:rsid w:val="003D4A38"/>
    <w:rPr>
      <w:sz w:val="16"/>
      <w:szCs w:val="16"/>
    </w:rPr>
  </w:style>
  <w:style w:type="paragraph" w:styleId="CommentText">
    <w:name w:val="annotation text"/>
    <w:basedOn w:val="Normal"/>
    <w:link w:val="CommentTextChar"/>
    <w:uiPriority w:val="99"/>
    <w:unhideWhenUsed/>
    <w:rsid w:val="003D4A38"/>
    <w:pPr>
      <w:spacing w:line="240" w:lineRule="auto"/>
    </w:pPr>
    <w:rPr>
      <w:sz w:val="20"/>
      <w:szCs w:val="20"/>
    </w:rPr>
  </w:style>
  <w:style w:type="character" w:customStyle="1" w:styleId="CommentTextChar">
    <w:name w:val="Comment Text Char"/>
    <w:basedOn w:val="DefaultParagraphFont"/>
    <w:link w:val="CommentText"/>
    <w:uiPriority w:val="99"/>
    <w:rsid w:val="003D4A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4A38"/>
    <w:rPr>
      <w:b/>
      <w:bCs/>
    </w:rPr>
  </w:style>
  <w:style w:type="character" w:customStyle="1" w:styleId="CommentSubjectChar">
    <w:name w:val="Comment Subject Char"/>
    <w:basedOn w:val="CommentTextChar"/>
    <w:link w:val="CommentSubject"/>
    <w:uiPriority w:val="99"/>
    <w:semiHidden/>
    <w:rsid w:val="003D4A38"/>
    <w:rPr>
      <w:rFonts w:ascii="Arial" w:hAnsi="Arial" w:cs="Arial"/>
      <w:b/>
      <w:bCs/>
      <w:sz w:val="20"/>
      <w:szCs w:val="20"/>
    </w:rPr>
  </w:style>
  <w:style w:type="paragraph" w:styleId="ListParagraph">
    <w:name w:val="List Paragraph"/>
    <w:aliases w:val="ŠList Paragraph"/>
    <w:basedOn w:val="Normal"/>
    <w:uiPriority w:val="34"/>
    <w:unhideWhenUsed/>
    <w:qFormat/>
    <w:rsid w:val="003D4A38"/>
    <w:pPr>
      <w:ind w:left="567"/>
    </w:pPr>
  </w:style>
  <w:style w:type="character" w:styleId="FollowedHyperlink">
    <w:name w:val="FollowedHyperlink"/>
    <w:basedOn w:val="DefaultParagraphFont"/>
    <w:uiPriority w:val="99"/>
    <w:semiHidden/>
    <w:unhideWhenUsed/>
    <w:rsid w:val="003D4A38"/>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3D4A38"/>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ListBullet3">
    <w:name w:val="List Bullet 3"/>
    <w:aliases w:val="ŠList Bullet 3"/>
    <w:basedOn w:val="Normal"/>
    <w:uiPriority w:val="10"/>
    <w:rsid w:val="003D4A38"/>
    <w:pPr>
      <w:numPr>
        <w:numId w:val="11"/>
      </w:numPr>
    </w:pPr>
  </w:style>
  <w:style w:type="paragraph" w:styleId="ListNumber3">
    <w:name w:val="List Number 3"/>
    <w:aliases w:val="ŠList Number 3"/>
    <w:basedOn w:val="ListBullet3"/>
    <w:uiPriority w:val="8"/>
    <w:rsid w:val="003D4A38"/>
    <w:pPr>
      <w:numPr>
        <w:ilvl w:val="2"/>
        <w:numId w:val="14"/>
      </w:numPr>
    </w:pPr>
  </w:style>
  <w:style w:type="character" w:customStyle="1" w:styleId="BoldItalic">
    <w:name w:val="ŠBold Italic"/>
    <w:basedOn w:val="DefaultParagraphFont"/>
    <w:uiPriority w:val="1"/>
    <w:qFormat/>
    <w:rsid w:val="003D4A38"/>
    <w:rPr>
      <w:b/>
      <w:i/>
      <w:iCs/>
    </w:rPr>
  </w:style>
  <w:style w:type="paragraph" w:customStyle="1" w:styleId="Documentname">
    <w:name w:val="ŠDocument name"/>
    <w:basedOn w:val="Normal"/>
    <w:next w:val="Normal"/>
    <w:uiPriority w:val="17"/>
    <w:qFormat/>
    <w:rsid w:val="003D4A3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D4A3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D4A3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D4A38"/>
    <w:pPr>
      <w:spacing w:after="0"/>
    </w:pPr>
    <w:rPr>
      <w:sz w:val="18"/>
      <w:szCs w:val="18"/>
    </w:rPr>
  </w:style>
  <w:style w:type="paragraph" w:customStyle="1" w:styleId="Pulloutquote">
    <w:name w:val="ŠPull out quote"/>
    <w:basedOn w:val="Normal"/>
    <w:next w:val="Normal"/>
    <w:uiPriority w:val="20"/>
    <w:qFormat/>
    <w:rsid w:val="003D4A38"/>
    <w:pPr>
      <w:keepNext/>
      <w:ind w:left="567" w:right="57"/>
    </w:pPr>
    <w:rPr>
      <w:szCs w:val="22"/>
    </w:rPr>
  </w:style>
  <w:style w:type="paragraph" w:customStyle="1" w:styleId="Subtitle0">
    <w:name w:val="ŠSubtitle"/>
    <w:basedOn w:val="Normal"/>
    <w:link w:val="SubtitleChar0"/>
    <w:uiPriority w:val="2"/>
    <w:qFormat/>
    <w:rsid w:val="003D4A38"/>
    <w:pPr>
      <w:spacing w:before="360"/>
    </w:pPr>
    <w:rPr>
      <w:color w:val="002664"/>
      <w:sz w:val="44"/>
      <w:szCs w:val="48"/>
    </w:rPr>
  </w:style>
  <w:style w:type="character" w:customStyle="1" w:styleId="SubtitleChar0">
    <w:name w:val="ŠSubtitle Char"/>
    <w:basedOn w:val="DefaultParagraphFont"/>
    <w:link w:val="Subtitle0"/>
    <w:uiPriority w:val="2"/>
    <w:rsid w:val="003D4A38"/>
    <w:rPr>
      <w:rFonts w:ascii="Arial" w:hAnsi="Arial" w:cs="Arial"/>
      <w:color w:val="002664"/>
      <w:sz w:val="44"/>
      <w:szCs w:val="48"/>
    </w:rPr>
  </w:style>
  <w:style w:type="character" w:styleId="UnresolvedMention">
    <w:name w:val="Unresolved Mention"/>
    <w:basedOn w:val="DefaultParagraphFont"/>
    <w:uiPriority w:val="99"/>
    <w:semiHidden/>
    <w:unhideWhenUsed/>
    <w:rsid w:val="00907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3288">
      <w:bodyDiv w:val="1"/>
      <w:marLeft w:val="0"/>
      <w:marRight w:val="0"/>
      <w:marTop w:val="0"/>
      <w:marBottom w:val="0"/>
      <w:divBdr>
        <w:top w:val="none" w:sz="0" w:space="0" w:color="auto"/>
        <w:left w:val="none" w:sz="0" w:space="0" w:color="auto"/>
        <w:bottom w:val="none" w:sz="0" w:space="0" w:color="auto"/>
        <w:right w:val="none" w:sz="0" w:space="0" w:color="auto"/>
      </w:divBdr>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339044114">
      <w:bodyDiv w:val="1"/>
      <w:marLeft w:val="0"/>
      <w:marRight w:val="0"/>
      <w:marTop w:val="0"/>
      <w:marBottom w:val="0"/>
      <w:divBdr>
        <w:top w:val="none" w:sz="0" w:space="0" w:color="auto"/>
        <w:left w:val="none" w:sz="0" w:space="0" w:color="auto"/>
        <w:bottom w:val="none" w:sz="0" w:space="0" w:color="auto"/>
        <w:right w:val="none" w:sz="0" w:space="0" w:color="auto"/>
      </w:divBdr>
    </w:div>
    <w:div w:id="41320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1206">
          <w:marLeft w:val="0"/>
          <w:marRight w:val="0"/>
          <w:marTop w:val="0"/>
          <w:marBottom w:val="0"/>
          <w:divBdr>
            <w:top w:val="single" w:sz="2" w:space="0" w:color="auto"/>
            <w:left w:val="single" w:sz="2" w:space="0" w:color="auto"/>
            <w:bottom w:val="single" w:sz="2" w:space="0" w:color="auto"/>
            <w:right w:val="single" w:sz="2" w:space="0" w:color="auto"/>
          </w:divBdr>
        </w:div>
        <w:div w:id="1439137007">
          <w:marLeft w:val="0"/>
          <w:marRight w:val="0"/>
          <w:marTop w:val="0"/>
          <w:marBottom w:val="0"/>
          <w:divBdr>
            <w:top w:val="single" w:sz="2" w:space="0" w:color="auto"/>
            <w:left w:val="single" w:sz="2" w:space="0" w:color="auto"/>
            <w:bottom w:val="single" w:sz="2" w:space="0" w:color="auto"/>
            <w:right w:val="single" w:sz="2" w:space="0" w:color="auto"/>
          </w:divBdr>
        </w:div>
      </w:divsChild>
    </w:div>
    <w:div w:id="528757533">
      <w:bodyDiv w:val="1"/>
      <w:marLeft w:val="0"/>
      <w:marRight w:val="0"/>
      <w:marTop w:val="0"/>
      <w:marBottom w:val="0"/>
      <w:divBdr>
        <w:top w:val="none" w:sz="0" w:space="0" w:color="auto"/>
        <w:left w:val="none" w:sz="0" w:space="0" w:color="auto"/>
        <w:bottom w:val="none" w:sz="0" w:space="0" w:color="auto"/>
        <w:right w:val="none" w:sz="0" w:space="0" w:color="auto"/>
      </w:divBdr>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21764866">
      <w:bodyDiv w:val="1"/>
      <w:marLeft w:val="0"/>
      <w:marRight w:val="0"/>
      <w:marTop w:val="0"/>
      <w:marBottom w:val="0"/>
      <w:divBdr>
        <w:top w:val="none" w:sz="0" w:space="0" w:color="auto"/>
        <w:left w:val="none" w:sz="0" w:space="0" w:color="auto"/>
        <w:bottom w:val="none" w:sz="0" w:space="0" w:color="auto"/>
        <w:right w:val="none" w:sz="0" w:space="0" w:color="auto"/>
      </w:divBdr>
      <w:divsChild>
        <w:div w:id="712273805">
          <w:marLeft w:val="0"/>
          <w:marRight w:val="0"/>
          <w:marTop w:val="0"/>
          <w:marBottom w:val="0"/>
          <w:divBdr>
            <w:top w:val="single" w:sz="2" w:space="0" w:color="auto"/>
            <w:left w:val="single" w:sz="2" w:space="0" w:color="auto"/>
            <w:bottom w:val="single" w:sz="2" w:space="0" w:color="auto"/>
            <w:right w:val="single" w:sz="2" w:space="0" w:color="auto"/>
          </w:divBdr>
          <w:divsChild>
            <w:div w:id="427312758">
              <w:marLeft w:val="0"/>
              <w:marRight w:val="0"/>
              <w:marTop w:val="0"/>
              <w:marBottom w:val="0"/>
              <w:divBdr>
                <w:top w:val="single" w:sz="2" w:space="0" w:color="auto"/>
                <w:left w:val="single" w:sz="2" w:space="0" w:color="auto"/>
                <w:bottom w:val="single" w:sz="2" w:space="0" w:color="auto"/>
                <w:right w:val="single" w:sz="2" w:space="0" w:color="auto"/>
              </w:divBdr>
            </w:div>
          </w:divsChild>
        </w:div>
        <w:div w:id="623736234">
          <w:marLeft w:val="0"/>
          <w:marRight w:val="0"/>
          <w:marTop w:val="0"/>
          <w:marBottom w:val="0"/>
          <w:divBdr>
            <w:top w:val="single" w:sz="2" w:space="0" w:color="auto"/>
            <w:left w:val="single" w:sz="2" w:space="0" w:color="auto"/>
            <w:bottom w:val="single" w:sz="2" w:space="0" w:color="auto"/>
            <w:right w:val="single" w:sz="2" w:space="0" w:color="auto"/>
          </w:divBdr>
        </w:div>
      </w:divsChild>
    </w:div>
    <w:div w:id="641692949">
      <w:bodyDiv w:val="1"/>
      <w:marLeft w:val="0"/>
      <w:marRight w:val="0"/>
      <w:marTop w:val="0"/>
      <w:marBottom w:val="0"/>
      <w:divBdr>
        <w:top w:val="none" w:sz="0" w:space="0" w:color="auto"/>
        <w:left w:val="none" w:sz="0" w:space="0" w:color="auto"/>
        <w:bottom w:val="none" w:sz="0" w:space="0" w:color="auto"/>
        <w:right w:val="none" w:sz="0" w:space="0" w:color="auto"/>
      </w:divBdr>
      <w:divsChild>
        <w:div w:id="1040283998">
          <w:marLeft w:val="0"/>
          <w:marRight w:val="0"/>
          <w:marTop w:val="0"/>
          <w:marBottom w:val="0"/>
          <w:divBdr>
            <w:top w:val="single" w:sz="2" w:space="0" w:color="auto"/>
            <w:left w:val="single" w:sz="2" w:space="0" w:color="auto"/>
            <w:bottom w:val="single" w:sz="2" w:space="0" w:color="auto"/>
            <w:right w:val="single" w:sz="2" w:space="0" w:color="auto"/>
          </w:divBdr>
          <w:divsChild>
            <w:div w:id="1588535667">
              <w:marLeft w:val="0"/>
              <w:marRight w:val="0"/>
              <w:marTop w:val="0"/>
              <w:marBottom w:val="0"/>
              <w:divBdr>
                <w:top w:val="single" w:sz="2" w:space="0" w:color="auto"/>
                <w:left w:val="single" w:sz="2" w:space="0" w:color="auto"/>
                <w:bottom w:val="single" w:sz="2" w:space="0" w:color="auto"/>
                <w:right w:val="single" w:sz="2" w:space="0" w:color="auto"/>
              </w:divBdr>
            </w:div>
          </w:divsChild>
        </w:div>
        <w:div w:id="1226526624">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695350274">
      <w:bodyDiv w:val="1"/>
      <w:marLeft w:val="0"/>
      <w:marRight w:val="0"/>
      <w:marTop w:val="0"/>
      <w:marBottom w:val="0"/>
      <w:divBdr>
        <w:top w:val="none" w:sz="0" w:space="0" w:color="auto"/>
        <w:left w:val="none" w:sz="0" w:space="0" w:color="auto"/>
        <w:bottom w:val="none" w:sz="0" w:space="0" w:color="auto"/>
        <w:right w:val="none" w:sz="0" w:space="0" w:color="auto"/>
      </w:divBdr>
    </w:div>
    <w:div w:id="699815135">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044863950">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2066833146">
      <w:bodyDiv w:val="1"/>
      <w:marLeft w:val="0"/>
      <w:marRight w:val="0"/>
      <w:marTop w:val="0"/>
      <w:marBottom w:val="0"/>
      <w:divBdr>
        <w:top w:val="none" w:sz="0" w:space="0" w:color="auto"/>
        <w:left w:val="none" w:sz="0" w:space="0" w:color="auto"/>
        <w:bottom w:val="none" w:sz="0" w:space="0" w:color="auto"/>
        <w:right w:val="none" w:sz="0" w:space="0" w:color="auto"/>
      </w:divBdr>
      <w:divsChild>
        <w:div w:id="759524339">
          <w:marLeft w:val="0"/>
          <w:marRight w:val="0"/>
          <w:marTop w:val="0"/>
          <w:marBottom w:val="0"/>
          <w:divBdr>
            <w:top w:val="none" w:sz="0" w:space="0" w:color="auto"/>
            <w:left w:val="none" w:sz="0" w:space="0" w:color="auto"/>
            <w:bottom w:val="none" w:sz="0" w:space="0" w:color="auto"/>
            <w:right w:val="none" w:sz="0" w:space="0" w:color="auto"/>
          </w:divBdr>
          <w:divsChild>
            <w:div w:id="316108222">
              <w:marLeft w:val="0"/>
              <w:marRight w:val="0"/>
              <w:marTop w:val="0"/>
              <w:marBottom w:val="0"/>
              <w:divBdr>
                <w:top w:val="none" w:sz="0" w:space="0" w:color="auto"/>
                <w:left w:val="none" w:sz="0" w:space="0" w:color="auto"/>
                <w:bottom w:val="none" w:sz="0" w:space="0" w:color="auto"/>
                <w:right w:val="none" w:sz="0" w:space="0" w:color="auto"/>
              </w:divBdr>
            </w:div>
            <w:div w:id="800881577">
              <w:marLeft w:val="0"/>
              <w:marRight w:val="0"/>
              <w:marTop w:val="0"/>
              <w:marBottom w:val="0"/>
              <w:divBdr>
                <w:top w:val="none" w:sz="0" w:space="0" w:color="auto"/>
                <w:left w:val="none" w:sz="0" w:space="0" w:color="auto"/>
                <w:bottom w:val="none" w:sz="0" w:space="0" w:color="auto"/>
                <w:right w:val="none" w:sz="0" w:space="0" w:color="auto"/>
              </w:divBdr>
            </w:div>
            <w:div w:id="941575532">
              <w:marLeft w:val="0"/>
              <w:marRight w:val="0"/>
              <w:marTop w:val="0"/>
              <w:marBottom w:val="0"/>
              <w:divBdr>
                <w:top w:val="none" w:sz="0" w:space="0" w:color="auto"/>
                <w:left w:val="none" w:sz="0" w:space="0" w:color="auto"/>
                <w:bottom w:val="none" w:sz="0" w:space="0" w:color="auto"/>
                <w:right w:val="none" w:sz="0" w:space="0" w:color="auto"/>
              </w:divBdr>
            </w:div>
            <w:div w:id="1704751264">
              <w:marLeft w:val="0"/>
              <w:marRight w:val="0"/>
              <w:marTop w:val="0"/>
              <w:marBottom w:val="0"/>
              <w:divBdr>
                <w:top w:val="none" w:sz="0" w:space="0" w:color="auto"/>
                <w:left w:val="none" w:sz="0" w:space="0" w:color="auto"/>
                <w:bottom w:val="none" w:sz="0" w:space="0" w:color="auto"/>
                <w:right w:val="none" w:sz="0" w:space="0" w:color="auto"/>
              </w:divBdr>
            </w:div>
            <w:div w:id="1708290197">
              <w:marLeft w:val="0"/>
              <w:marRight w:val="0"/>
              <w:marTop w:val="0"/>
              <w:marBottom w:val="0"/>
              <w:divBdr>
                <w:top w:val="none" w:sz="0" w:space="0" w:color="auto"/>
                <w:left w:val="none" w:sz="0" w:space="0" w:color="auto"/>
                <w:bottom w:val="none" w:sz="0" w:space="0" w:color="auto"/>
                <w:right w:val="none" w:sz="0" w:space="0" w:color="auto"/>
              </w:divBdr>
            </w:div>
            <w:div w:id="2068793373">
              <w:marLeft w:val="0"/>
              <w:marRight w:val="0"/>
              <w:marTop w:val="0"/>
              <w:marBottom w:val="0"/>
              <w:divBdr>
                <w:top w:val="none" w:sz="0" w:space="0" w:color="auto"/>
                <w:left w:val="none" w:sz="0" w:space="0" w:color="auto"/>
                <w:bottom w:val="none" w:sz="0" w:space="0" w:color="auto"/>
                <w:right w:val="none" w:sz="0" w:space="0" w:color="auto"/>
              </w:divBdr>
            </w:div>
          </w:divsChild>
        </w:div>
        <w:div w:id="1715542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understanding-the-curriculum/programming" TargetMode="External"/><Relationship Id="rId13" Type="http://schemas.openxmlformats.org/officeDocument/2006/relationships/hyperlink" Target="https://educationstandards.nsw.edu.au/"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ducationstandards.nsw.edu.au/wps/portal/nesa/mini-footer/copyright"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ducationstandards.nsw.edu.au/wps/portal/nesa/k-10/understanding-the-curriculum/programming/advice-on-uni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learning-areas/mathematics/mathematics-k-10-2022/overview"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curriculum.nsw.edu.au/learning-areas/mathematics/mathematics-k-10-2022/overview" TargetMode="Externa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hyperlink" Target="https://education.nsw.gov.au/teaching-and-learning/curriculum/mathematics/mathematics-curriculum-resources-k-12/mathematics-7-10-resources/stage-5-unit-11-applying-exponentia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advice-on-units" TargetMode="External"/><Relationship Id="rId14" Type="http://schemas.openxmlformats.org/officeDocument/2006/relationships/hyperlink" Target="https://curriculum.nsw.edu.au"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3D13-8649-419D-9F4E-5875C81E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24</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Mathematics Stage 5 (Year 10) – unit of learning – applying exponentials</vt:lpstr>
    </vt:vector>
  </TitlesOfParts>
  <Company/>
  <LinksUpToDate>false</LinksUpToDate>
  <CharactersWithSpaces>21737</CharactersWithSpaces>
  <SharedDoc>false</SharedDoc>
  <HLinks>
    <vt:vector size="222" baseType="variant">
      <vt:variant>
        <vt:i4>5308424</vt:i4>
      </vt:variant>
      <vt:variant>
        <vt:i4>216</vt:i4>
      </vt:variant>
      <vt:variant>
        <vt:i4>0</vt:i4>
      </vt:variant>
      <vt:variant>
        <vt:i4>5</vt:i4>
      </vt:variant>
      <vt:variant>
        <vt:lpwstr>https://creativecommons.org/licenses/by/4.0/</vt:lpwstr>
      </vt:variant>
      <vt:variant>
        <vt:lpwstr/>
      </vt:variant>
      <vt:variant>
        <vt:i4>6488167</vt:i4>
      </vt:variant>
      <vt:variant>
        <vt:i4>213</vt:i4>
      </vt:variant>
      <vt:variant>
        <vt:i4>0</vt:i4>
      </vt:variant>
      <vt:variant>
        <vt:i4>5</vt:i4>
      </vt:variant>
      <vt:variant>
        <vt:lpwstr>https://educationstandards.nsw.edu.au/wps/portal/nesa/k-10/understanding-the-curriculum/programming/advice-on-units</vt:lpwstr>
      </vt:variant>
      <vt:variant>
        <vt:lpwstr/>
      </vt:variant>
      <vt:variant>
        <vt:i4>3211317</vt:i4>
      </vt:variant>
      <vt:variant>
        <vt:i4>210</vt:i4>
      </vt:variant>
      <vt:variant>
        <vt:i4>0</vt:i4>
      </vt:variant>
      <vt:variant>
        <vt:i4>5</vt:i4>
      </vt:variant>
      <vt:variant>
        <vt:lpwstr>https://curriculum.nsw.edu.au/learning-areas/mathematics/mathematics-k-10-2022/overview</vt:lpwstr>
      </vt:variant>
      <vt:variant>
        <vt:lpwstr/>
      </vt:variant>
      <vt:variant>
        <vt:i4>3342452</vt:i4>
      </vt:variant>
      <vt:variant>
        <vt:i4>207</vt:i4>
      </vt:variant>
      <vt:variant>
        <vt:i4>0</vt:i4>
      </vt:variant>
      <vt:variant>
        <vt:i4>5</vt:i4>
      </vt:variant>
      <vt:variant>
        <vt:lpwstr>https://curriculum.nsw.edu.au/</vt:lpwstr>
      </vt:variant>
      <vt:variant>
        <vt:lpwstr/>
      </vt:variant>
      <vt:variant>
        <vt:i4>3997797</vt:i4>
      </vt:variant>
      <vt:variant>
        <vt:i4>204</vt:i4>
      </vt:variant>
      <vt:variant>
        <vt:i4>0</vt:i4>
      </vt:variant>
      <vt:variant>
        <vt:i4>5</vt:i4>
      </vt:variant>
      <vt:variant>
        <vt:lpwstr>https://educationstandards.nsw.edu.au/</vt:lpwstr>
      </vt:variant>
      <vt:variant>
        <vt:lpwstr/>
      </vt:variant>
      <vt:variant>
        <vt:i4>2162720</vt:i4>
      </vt:variant>
      <vt:variant>
        <vt:i4>201</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3211317</vt:i4>
      </vt:variant>
      <vt:variant>
        <vt:i4>177</vt:i4>
      </vt:variant>
      <vt:variant>
        <vt:i4>0</vt:i4>
      </vt:variant>
      <vt:variant>
        <vt:i4>5</vt:i4>
      </vt:variant>
      <vt:variant>
        <vt:lpwstr>https://curriculum.nsw.edu.au/learning-areas/mathematics/mathematics-k-10-2022/overview</vt:lpwstr>
      </vt:variant>
      <vt:variant>
        <vt:lpwstr/>
      </vt:variant>
      <vt:variant>
        <vt:i4>6488167</vt:i4>
      </vt:variant>
      <vt:variant>
        <vt:i4>174</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171</vt:i4>
      </vt:variant>
      <vt:variant>
        <vt:i4>0</vt:i4>
      </vt:variant>
      <vt:variant>
        <vt:i4>5</vt:i4>
      </vt:variant>
      <vt:variant>
        <vt:lpwstr>https://educationstandards.nsw.edu.au/wps/portal/nesa/k-10/understanding-the-curriculum/programming</vt:lpwstr>
      </vt:variant>
      <vt:variant>
        <vt:lpwstr/>
      </vt:variant>
      <vt:variant>
        <vt:i4>1114172</vt:i4>
      </vt:variant>
      <vt:variant>
        <vt:i4>164</vt:i4>
      </vt:variant>
      <vt:variant>
        <vt:i4>0</vt:i4>
      </vt:variant>
      <vt:variant>
        <vt:i4>5</vt:i4>
      </vt:variant>
      <vt:variant>
        <vt:lpwstr/>
      </vt:variant>
      <vt:variant>
        <vt:lpwstr>_Toc172098699</vt:lpwstr>
      </vt:variant>
      <vt:variant>
        <vt:i4>1114172</vt:i4>
      </vt:variant>
      <vt:variant>
        <vt:i4>158</vt:i4>
      </vt:variant>
      <vt:variant>
        <vt:i4>0</vt:i4>
      </vt:variant>
      <vt:variant>
        <vt:i4>5</vt:i4>
      </vt:variant>
      <vt:variant>
        <vt:lpwstr/>
      </vt:variant>
      <vt:variant>
        <vt:lpwstr>_Toc172098698</vt:lpwstr>
      </vt:variant>
      <vt:variant>
        <vt:i4>1114172</vt:i4>
      </vt:variant>
      <vt:variant>
        <vt:i4>152</vt:i4>
      </vt:variant>
      <vt:variant>
        <vt:i4>0</vt:i4>
      </vt:variant>
      <vt:variant>
        <vt:i4>5</vt:i4>
      </vt:variant>
      <vt:variant>
        <vt:lpwstr/>
      </vt:variant>
      <vt:variant>
        <vt:lpwstr>_Toc172098697</vt:lpwstr>
      </vt:variant>
      <vt:variant>
        <vt:i4>1114172</vt:i4>
      </vt:variant>
      <vt:variant>
        <vt:i4>146</vt:i4>
      </vt:variant>
      <vt:variant>
        <vt:i4>0</vt:i4>
      </vt:variant>
      <vt:variant>
        <vt:i4>5</vt:i4>
      </vt:variant>
      <vt:variant>
        <vt:lpwstr/>
      </vt:variant>
      <vt:variant>
        <vt:lpwstr>_Toc172098696</vt:lpwstr>
      </vt:variant>
      <vt:variant>
        <vt:i4>1114172</vt:i4>
      </vt:variant>
      <vt:variant>
        <vt:i4>140</vt:i4>
      </vt:variant>
      <vt:variant>
        <vt:i4>0</vt:i4>
      </vt:variant>
      <vt:variant>
        <vt:i4>5</vt:i4>
      </vt:variant>
      <vt:variant>
        <vt:lpwstr/>
      </vt:variant>
      <vt:variant>
        <vt:lpwstr>_Toc172098695</vt:lpwstr>
      </vt:variant>
      <vt:variant>
        <vt:i4>1114172</vt:i4>
      </vt:variant>
      <vt:variant>
        <vt:i4>134</vt:i4>
      </vt:variant>
      <vt:variant>
        <vt:i4>0</vt:i4>
      </vt:variant>
      <vt:variant>
        <vt:i4>5</vt:i4>
      </vt:variant>
      <vt:variant>
        <vt:lpwstr/>
      </vt:variant>
      <vt:variant>
        <vt:lpwstr>_Toc172098694</vt:lpwstr>
      </vt:variant>
      <vt:variant>
        <vt:i4>1114172</vt:i4>
      </vt:variant>
      <vt:variant>
        <vt:i4>128</vt:i4>
      </vt:variant>
      <vt:variant>
        <vt:i4>0</vt:i4>
      </vt:variant>
      <vt:variant>
        <vt:i4>5</vt:i4>
      </vt:variant>
      <vt:variant>
        <vt:lpwstr/>
      </vt:variant>
      <vt:variant>
        <vt:lpwstr>_Toc172098693</vt:lpwstr>
      </vt:variant>
      <vt:variant>
        <vt:i4>1114172</vt:i4>
      </vt:variant>
      <vt:variant>
        <vt:i4>122</vt:i4>
      </vt:variant>
      <vt:variant>
        <vt:i4>0</vt:i4>
      </vt:variant>
      <vt:variant>
        <vt:i4>5</vt:i4>
      </vt:variant>
      <vt:variant>
        <vt:lpwstr/>
      </vt:variant>
      <vt:variant>
        <vt:lpwstr>_Toc172098692</vt:lpwstr>
      </vt:variant>
      <vt:variant>
        <vt:i4>1114172</vt:i4>
      </vt:variant>
      <vt:variant>
        <vt:i4>116</vt:i4>
      </vt:variant>
      <vt:variant>
        <vt:i4>0</vt:i4>
      </vt:variant>
      <vt:variant>
        <vt:i4>5</vt:i4>
      </vt:variant>
      <vt:variant>
        <vt:lpwstr/>
      </vt:variant>
      <vt:variant>
        <vt:lpwstr>_Toc172098691</vt:lpwstr>
      </vt:variant>
      <vt:variant>
        <vt:i4>1114172</vt:i4>
      </vt:variant>
      <vt:variant>
        <vt:i4>110</vt:i4>
      </vt:variant>
      <vt:variant>
        <vt:i4>0</vt:i4>
      </vt:variant>
      <vt:variant>
        <vt:i4>5</vt:i4>
      </vt:variant>
      <vt:variant>
        <vt:lpwstr/>
      </vt:variant>
      <vt:variant>
        <vt:lpwstr>_Toc172098690</vt:lpwstr>
      </vt:variant>
      <vt:variant>
        <vt:i4>1048636</vt:i4>
      </vt:variant>
      <vt:variant>
        <vt:i4>104</vt:i4>
      </vt:variant>
      <vt:variant>
        <vt:i4>0</vt:i4>
      </vt:variant>
      <vt:variant>
        <vt:i4>5</vt:i4>
      </vt:variant>
      <vt:variant>
        <vt:lpwstr/>
      </vt:variant>
      <vt:variant>
        <vt:lpwstr>_Toc172098689</vt:lpwstr>
      </vt:variant>
      <vt:variant>
        <vt:i4>1048636</vt:i4>
      </vt:variant>
      <vt:variant>
        <vt:i4>98</vt:i4>
      </vt:variant>
      <vt:variant>
        <vt:i4>0</vt:i4>
      </vt:variant>
      <vt:variant>
        <vt:i4>5</vt:i4>
      </vt:variant>
      <vt:variant>
        <vt:lpwstr/>
      </vt:variant>
      <vt:variant>
        <vt:lpwstr>_Toc172098688</vt:lpwstr>
      </vt:variant>
      <vt:variant>
        <vt:i4>1048636</vt:i4>
      </vt:variant>
      <vt:variant>
        <vt:i4>92</vt:i4>
      </vt:variant>
      <vt:variant>
        <vt:i4>0</vt:i4>
      </vt:variant>
      <vt:variant>
        <vt:i4>5</vt:i4>
      </vt:variant>
      <vt:variant>
        <vt:lpwstr/>
      </vt:variant>
      <vt:variant>
        <vt:lpwstr>_Toc172098687</vt:lpwstr>
      </vt:variant>
      <vt:variant>
        <vt:i4>1048636</vt:i4>
      </vt:variant>
      <vt:variant>
        <vt:i4>86</vt:i4>
      </vt:variant>
      <vt:variant>
        <vt:i4>0</vt:i4>
      </vt:variant>
      <vt:variant>
        <vt:i4>5</vt:i4>
      </vt:variant>
      <vt:variant>
        <vt:lpwstr/>
      </vt:variant>
      <vt:variant>
        <vt:lpwstr>_Toc172098686</vt:lpwstr>
      </vt:variant>
      <vt:variant>
        <vt:i4>1048636</vt:i4>
      </vt:variant>
      <vt:variant>
        <vt:i4>80</vt:i4>
      </vt:variant>
      <vt:variant>
        <vt:i4>0</vt:i4>
      </vt:variant>
      <vt:variant>
        <vt:i4>5</vt:i4>
      </vt:variant>
      <vt:variant>
        <vt:lpwstr/>
      </vt:variant>
      <vt:variant>
        <vt:lpwstr>_Toc172098685</vt:lpwstr>
      </vt:variant>
      <vt:variant>
        <vt:i4>1048636</vt:i4>
      </vt:variant>
      <vt:variant>
        <vt:i4>74</vt:i4>
      </vt:variant>
      <vt:variant>
        <vt:i4>0</vt:i4>
      </vt:variant>
      <vt:variant>
        <vt:i4>5</vt:i4>
      </vt:variant>
      <vt:variant>
        <vt:lpwstr/>
      </vt:variant>
      <vt:variant>
        <vt:lpwstr>_Toc172098684</vt:lpwstr>
      </vt:variant>
      <vt:variant>
        <vt:i4>1048636</vt:i4>
      </vt:variant>
      <vt:variant>
        <vt:i4>68</vt:i4>
      </vt:variant>
      <vt:variant>
        <vt:i4>0</vt:i4>
      </vt:variant>
      <vt:variant>
        <vt:i4>5</vt:i4>
      </vt:variant>
      <vt:variant>
        <vt:lpwstr/>
      </vt:variant>
      <vt:variant>
        <vt:lpwstr>_Toc172098683</vt:lpwstr>
      </vt:variant>
      <vt:variant>
        <vt:i4>1048636</vt:i4>
      </vt:variant>
      <vt:variant>
        <vt:i4>62</vt:i4>
      </vt:variant>
      <vt:variant>
        <vt:i4>0</vt:i4>
      </vt:variant>
      <vt:variant>
        <vt:i4>5</vt:i4>
      </vt:variant>
      <vt:variant>
        <vt:lpwstr/>
      </vt:variant>
      <vt:variant>
        <vt:lpwstr>_Toc172098682</vt:lpwstr>
      </vt:variant>
      <vt:variant>
        <vt:i4>1048636</vt:i4>
      </vt:variant>
      <vt:variant>
        <vt:i4>56</vt:i4>
      </vt:variant>
      <vt:variant>
        <vt:i4>0</vt:i4>
      </vt:variant>
      <vt:variant>
        <vt:i4>5</vt:i4>
      </vt:variant>
      <vt:variant>
        <vt:lpwstr/>
      </vt:variant>
      <vt:variant>
        <vt:lpwstr>_Toc172098681</vt:lpwstr>
      </vt:variant>
      <vt:variant>
        <vt:i4>1048636</vt:i4>
      </vt:variant>
      <vt:variant>
        <vt:i4>50</vt:i4>
      </vt:variant>
      <vt:variant>
        <vt:i4>0</vt:i4>
      </vt:variant>
      <vt:variant>
        <vt:i4>5</vt:i4>
      </vt:variant>
      <vt:variant>
        <vt:lpwstr/>
      </vt:variant>
      <vt:variant>
        <vt:lpwstr>_Toc172098680</vt:lpwstr>
      </vt:variant>
      <vt:variant>
        <vt:i4>2031676</vt:i4>
      </vt:variant>
      <vt:variant>
        <vt:i4>44</vt:i4>
      </vt:variant>
      <vt:variant>
        <vt:i4>0</vt:i4>
      </vt:variant>
      <vt:variant>
        <vt:i4>5</vt:i4>
      </vt:variant>
      <vt:variant>
        <vt:lpwstr/>
      </vt:variant>
      <vt:variant>
        <vt:lpwstr>_Toc172098679</vt:lpwstr>
      </vt:variant>
      <vt:variant>
        <vt:i4>2031676</vt:i4>
      </vt:variant>
      <vt:variant>
        <vt:i4>38</vt:i4>
      </vt:variant>
      <vt:variant>
        <vt:i4>0</vt:i4>
      </vt:variant>
      <vt:variant>
        <vt:i4>5</vt:i4>
      </vt:variant>
      <vt:variant>
        <vt:lpwstr/>
      </vt:variant>
      <vt:variant>
        <vt:lpwstr>_Toc172098678</vt:lpwstr>
      </vt:variant>
      <vt:variant>
        <vt:i4>2031676</vt:i4>
      </vt:variant>
      <vt:variant>
        <vt:i4>32</vt:i4>
      </vt:variant>
      <vt:variant>
        <vt:i4>0</vt:i4>
      </vt:variant>
      <vt:variant>
        <vt:i4>5</vt:i4>
      </vt:variant>
      <vt:variant>
        <vt:lpwstr/>
      </vt:variant>
      <vt:variant>
        <vt:lpwstr>_Toc172098677</vt:lpwstr>
      </vt:variant>
      <vt:variant>
        <vt:i4>2031676</vt:i4>
      </vt:variant>
      <vt:variant>
        <vt:i4>26</vt:i4>
      </vt:variant>
      <vt:variant>
        <vt:i4>0</vt:i4>
      </vt:variant>
      <vt:variant>
        <vt:i4>5</vt:i4>
      </vt:variant>
      <vt:variant>
        <vt:lpwstr/>
      </vt:variant>
      <vt:variant>
        <vt:lpwstr>_Toc172098676</vt:lpwstr>
      </vt:variant>
      <vt:variant>
        <vt:i4>2031676</vt:i4>
      </vt:variant>
      <vt:variant>
        <vt:i4>20</vt:i4>
      </vt:variant>
      <vt:variant>
        <vt:i4>0</vt:i4>
      </vt:variant>
      <vt:variant>
        <vt:i4>5</vt:i4>
      </vt:variant>
      <vt:variant>
        <vt:lpwstr/>
      </vt:variant>
      <vt:variant>
        <vt:lpwstr>_Toc172098675</vt:lpwstr>
      </vt:variant>
      <vt:variant>
        <vt:i4>2031676</vt:i4>
      </vt:variant>
      <vt:variant>
        <vt:i4>14</vt:i4>
      </vt:variant>
      <vt:variant>
        <vt:i4>0</vt:i4>
      </vt:variant>
      <vt:variant>
        <vt:i4>5</vt:i4>
      </vt:variant>
      <vt:variant>
        <vt:lpwstr/>
      </vt:variant>
      <vt:variant>
        <vt:lpwstr>_Toc172098674</vt:lpwstr>
      </vt:variant>
      <vt:variant>
        <vt:i4>2031676</vt:i4>
      </vt:variant>
      <vt:variant>
        <vt:i4>8</vt:i4>
      </vt:variant>
      <vt:variant>
        <vt:i4>0</vt:i4>
      </vt:variant>
      <vt:variant>
        <vt:i4>5</vt:i4>
      </vt:variant>
      <vt:variant>
        <vt:lpwstr/>
      </vt:variant>
      <vt:variant>
        <vt:lpwstr>_Toc172098673</vt:lpwstr>
      </vt:variant>
      <vt:variant>
        <vt:i4>2031676</vt:i4>
      </vt:variant>
      <vt:variant>
        <vt:i4>2</vt:i4>
      </vt:variant>
      <vt:variant>
        <vt:i4>0</vt:i4>
      </vt:variant>
      <vt:variant>
        <vt:i4>5</vt:i4>
      </vt:variant>
      <vt:variant>
        <vt:lpwstr/>
      </vt:variant>
      <vt:variant>
        <vt:lpwstr>_Toc172098672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exponentials – Unit 11 – Stage 5</dc:title>
  <dc:subject/>
  <dc:creator>NSW Department of Education</dc:creator>
  <cp:keywords/>
  <dc:description/>
  <dcterms:created xsi:type="dcterms:W3CDTF">2024-07-16T23:09:00Z</dcterms:created>
  <dcterms:modified xsi:type="dcterms:W3CDTF">2024-10-13T21:55:00Z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2023-09-28T05:33:53Z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697be40c-2856-488c-a134-fdc42fec1e76</vt:lpwstr>
  </property>
  <property fmtid="{D5CDD505-2E9C-101B-9397-08002B2CF9AE}" pid="17" name="MSIP_Label_b603dfd7-d93a-4381-a340-2995d8282205_ContentBits">
    <vt:lpwstr>0</vt:lpwstr>
  </property>
  <property fmtid="{D5CDD505-2E9C-101B-9397-08002B2CF9AE}" pid="18" name="GrammarlyDocumentId">
    <vt:lpwstr>5053bb2042abfa52517a78a23f5d76f0c453f87519316daa2b1870b9f4181d4a</vt:lpwstr>
  </property>
</Properties>
</file>