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D810C" w14:textId="71F012D6" w:rsidR="001C1B27" w:rsidRDefault="00333724" w:rsidP="001C1B27">
      <w:pPr>
        <w:pStyle w:val="Heading1"/>
      </w:pPr>
      <w:r>
        <w:t xml:space="preserve">Supporting strategies </w:t>
      </w:r>
      <w:r w:rsidR="009450E2">
        <w:t>–</w:t>
      </w:r>
      <w:r>
        <w:t xml:space="preserve"> </w:t>
      </w:r>
      <w:r w:rsidR="009450E2">
        <w:t>w</w:t>
      </w:r>
      <w:r w:rsidR="00161449">
        <w:t>orked examples</w:t>
      </w:r>
      <w:r w:rsidR="00C6476D">
        <w:t xml:space="preserve"> (</w:t>
      </w:r>
      <w:r w:rsidR="00FE56A6">
        <w:t>c</w:t>
      </w:r>
      <w:r w:rsidR="00946B21">
        <w:t>omparison</w:t>
      </w:r>
      <w:r w:rsidR="00C6476D">
        <w:t>)</w:t>
      </w:r>
    </w:p>
    <w:p w14:paraId="494E4858" w14:textId="45D99F45" w:rsidR="001C1B27" w:rsidRDefault="001C1B27" w:rsidP="001C1B27">
      <w:pPr>
        <w:rPr>
          <w:lang w:eastAsia="zh-CN"/>
        </w:rPr>
      </w:pPr>
      <w:r w:rsidRPr="001C1B27">
        <w:rPr>
          <w:lang w:eastAsia="zh-CN"/>
        </w:rPr>
        <w:t>Research shows that annotated examples of high-quality work help clarify success criteria and highlight common misconceptions (AERO 2024). Comparing examples further supports learning by drawing attention to key features that warrant focus, promoting deeper understanding (Gentner 1983). To benefit from these examples, learners must actively explain solution steps to themselves or others.</w:t>
      </w:r>
    </w:p>
    <w:p w14:paraId="6DC26796" w14:textId="3D01FB01" w:rsidR="00327815" w:rsidRDefault="00327815" w:rsidP="001C1B27">
      <w:pPr>
        <w:rPr>
          <w:lang w:eastAsia="zh-CN"/>
        </w:rPr>
      </w:pPr>
      <w:r>
        <w:rPr>
          <w:lang w:eastAsia="zh-CN"/>
        </w:rPr>
        <w:t xml:space="preserve">When </w:t>
      </w:r>
      <w:r w:rsidR="00DE5029">
        <w:rPr>
          <w:lang w:eastAsia="zh-CN"/>
        </w:rPr>
        <w:t>comparing examples</w:t>
      </w:r>
      <w:r>
        <w:rPr>
          <w:lang w:eastAsia="zh-CN"/>
        </w:rPr>
        <w:t xml:space="preserve">, the </w:t>
      </w:r>
      <w:r w:rsidR="00E367B3">
        <w:rPr>
          <w:lang w:eastAsia="zh-CN"/>
        </w:rPr>
        <w:t>discussion should focus on addressing on</w:t>
      </w:r>
      <w:r w:rsidR="008E7CA4">
        <w:rPr>
          <w:lang w:eastAsia="zh-CN"/>
        </w:rPr>
        <w:t>e</w:t>
      </w:r>
      <w:r w:rsidR="00E367B3">
        <w:rPr>
          <w:lang w:eastAsia="zh-CN"/>
        </w:rPr>
        <w:t xml:space="preserve"> </w:t>
      </w:r>
      <w:r w:rsidR="003353F4">
        <w:rPr>
          <w:lang w:eastAsia="zh-CN"/>
        </w:rPr>
        <w:t>of the following</w:t>
      </w:r>
      <w:r w:rsidR="00105306">
        <w:rPr>
          <w:lang w:eastAsia="zh-CN"/>
        </w:rPr>
        <w:t xml:space="preserve"> key</w:t>
      </w:r>
      <w:r w:rsidR="00E367B3">
        <w:rPr>
          <w:lang w:eastAsia="zh-CN"/>
        </w:rPr>
        <w:t xml:space="preserve"> </w:t>
      </w:r>
      <w:r w:rsidR="00105306">
        <w:rPr>
          <w:lang w:eastAsia="zh-CN"/>
        </w:rPr>
        <w:t>questions</w:t>
      </w:r>
      <w:r w:rsidR="003353F4">
        <w:rPr>
          <w:lang w:eastAsia="zh-CN"/>
        </w:rPr>
        <w:t>:</w:t>
      </w:r>
    </w:p>
    <w:p w14:paraId="6E9D5D28" w14:textId="5728C808" w:rsidR="003353F4" w:rsidRDefault="003353F4" w:rsidP="00FE56A6">
      <w:pPr>
        <w:pStyle w:val="ListBullet"/>
        <w:rPr>
          <w:lang w:eastAsia="zh-CN"/>
        </w:rPr>
      </w:pPr>
      <w:r>
        <w:rPr>
          <w:lang w:eastAsia="zh-CN"/>
        </w:rPr>
        <w:t xml:space="preserve">Why do </w:t>
      </w:r>
      <w:r w:rsidR="005E1044">
        <w:rPr>
          <w:lang w:eastAsia="zh-CN"/>
        </w:rPr>
        <w:t>the</w:t>
      </w:r>
      <w:r w:rsidR="0007610F">
        <w:rPr>
          <w:lang w:eastAsia="zh-CN"/>
        </w:rPr>
        <w:t xml:space="preserve"> methods</w:t>
      </w:r>
      <w:r>
        <w:rPr>
          <w:lang w:eastAsia="zh-CN"/>
        </w:rPr>
        <w:t xml:space="preserve"> work?</w:t>
      </w:r>
    </w:p>
    <w:p w14:paraId="56291E27" w14:textId="69856861" w:rsidR="003353F4" w:rsidRDefault="003353F4" w:rsidP="00FE56A6">
      <w:pPr>
        <w:pStyle w:val="ListBullet"/>
        <w:rPr>
          <w:lang w:eastAsia="zh-CN"/>
        </w:rPr>
      </w:pPr>
      <w:r>
        <w:rPr>
          <w:lang w:eastAsia="zh-CN"/>
        </w:rPr>
        <w:t>W</w:t>
      </w:r>
      <w:r w:rsidR="0007610F">
        <w:rPr>
          <w:lang w:eastAsia="zh-CN"/>
        </w:rPr>
        <w:t xml:space="preserve">hich method </w:t>
      </w:r>
      <w:r w:rsidR="00FB02A4">
        <w:rPr>
          <w:lang w:eastAsia="zh-CN"/>
        </w:rPr>
        <w:t>do you prefer and why</w:t>
      </w:r>
      <w:r w:rsidR="0007610F">
        <w:rPr>
          <w:lang w:eastAsia="zh-CN"/>
        </w:rPr>
        <w:t>?</w:t>
      </w:r>
    </w:p>
    <w:p w14:paraId="1AED8187" w14:textId="6DF1C04B" w:rsidR="0007610F" w:rsidRDefault="0007610F" w:rsidP="00FE56A6">
      <w:pPr>
        <w:pStyle w:val="ListBullet"/>
        <w:rPr>
          <w:lang w:eastAsia="zh-CN"/>
        </w:rPr>
      </w:pPr>
      <w:r>
        <w:rPr>
          <w:lang w:eastAsia="zh-CN"/>
        </w:rPr>
        <w:t>W</w:t>
      </w:r>
      <w:r w:rsidR="00CB34A5">
        <w:rPr>
          <w:lang w:eastAsia="zh-CN"/>
        </w:rPr>
        <w:t>hich</w:t>
      </w:r>
      <w:r>
        <w:rPr>
          <w:lang w:eastAsia="zh-CN"/>
        </w:rPr>
        <w:t xml:space="preserve"> </w:t>
      </w:r>
      <w:r w:rsidR="005E1044">
        <w:rPr>
          <w:lang w:eastAsia="zh-CN"/>
        </w:rPr>
        <w:t xml:space="preserve">method is </w:t>
      </w:r>
      <w:r>
        <w:rPr>
          <w:lang w:eastAsia="zh-CN"/>
        </w:rPr>
        <w:t>incorrect?</w:t>
      </w:r>
    </w:p>
    <w:p w14:paraId="0682BFC2" w14:textId="5FA2CF7B" w:rsidR="004D4F9C" w:rsidRPr="001C1B27" w:rsidRDefault="004D4F9C" w:rsidP="00453092">
      <w:pPr>
        <w:rPr>
          <w:lang w:eastAsia="zh-CN"/>
        </w:rPr>
      </w:pPr>
      <w:r>
        <w:rPr>
          <w:lang w:eastAsia="zh-CN"/>
        </w:rPr>
        <w:t xml:space="preserve">When </w:t>
      </w:r>
      <w:r w:rsidR="008C54BD">
        <w:rPr>
          <w:lang w:eastAsia="zh-CN"/>
        </w:rPr>
        <w:t>using incorrect examples</w:t>
      </w:r>
      <w:r w:rsidR="00453092">
        <w:rPr>
          <w:lang w:eastAsia="zh-CN"/>
        </w:rPr>
        <w:t>, the incorrect method should be clearly labelled.</w:t>
      </w:r>
    </w:p>
    <w:p w14:paraId="5B3A29B7" w14:textId="0CA67CE7" w:rsidR="001C1B27" w:rsidRPr="001C1B27" w:rsidRDefault="00FE56A6" w:rsidP="001C1B27">
      <w:pPr>
        <w:rPr>
          <w:lang w:eastAsia="zh-CN"/>
        </w:rPr>
      </w:pPr>
      <w:r>
        <w:rPr>
          <w:lang w:eastAsia="zh-CN"/>
        </w:rPr>
        <w:t xml:space="preserve">Comparative examples </w:t>
      </w:r>
      <w:r w:rsidR="001C1B27" w:rsidRPr="56B06D18">
        <w:rPr>
          <w:lang w:eastAsia="zh-CN"/>
        </w:rPr>
        <w:t xml:space="preserve">prompt discussion about the effectiveness of different strategies or how multiple representations can be valid and interconnected. </w:t>
      </w:r>
      <w:r w:rsidR="000878C9">
        <w:rPr>
          <w:lang w:eastAsia="zh-CN"/>
        </w:rPr>
        <w:t xml:space="preserve">The worked examples (comparison) </w:t>
      </w:r>
      <w:r w:rsidR="00327815">
        <w:rPr>
          <w:lang w:eastAsia="zh-CN"/>
        </w:rPr>
        <w:t>method</w:t>
      </w:r>
      <w:r w:rsidR="000878C9" w:rsidRPr="56B06D18">
        <w:rPr>
          <w:lang w:eastAsia="zh-CN"/>
        </w:rPr>
        <w:t xml:space="preserve"> </w:t>
      </w:r>
      <w:r w:rsidR="001C1B27" w:rsidRPr="56B06D18">
        <w:rPr>
          <w:lang w:eastAsia="zh-CN"/>
        </w:rPr>
        <w:t xml:space="preserve">appears in </w:t>
      </w:r>
      <w:r w:rsidR="00327815">
        <w:rPr>
          <w:lang w:eastAsia="zh-CN"/>
        </w:rPr>
        <w:t xml:space="preserve">NSW </w:t>
      </w:r>
      <w:r w:rsidR="001C1B27" w:rsidRPr="56B06D18">
        <w:rPr>
          <w:lang w:eastAsia="zh-CN"/>
        </w:rPr>
        <w:t xml:space="preserve">Department </w:t>
      </w:r>
      <w:r w:rsidR="00327815">
        <w:rPr>
          <w:lang w:eastAsia="zh-CN"/>
        </w:rPr>
        <w:t xml:space="preserve">of Education </w:t>
      </w:r>
      <w:r w:rsidR="006A15EC">
        <w:rPr>
          <w:lang w:eastAsia="zh-CN"/>
        </w:rPr>
        <w:t xml:space="preserve">mathematics </w:t>
      </w:r>
      <w:r w:rsidR="001C1B27" w:rsidRPr="56B06D18">
        <w:rPr>
          <w:lang w:eastAsia="zh-CN"/>
        </w:rPr>
        <w:t xml:space="preserve">resources as an explicit teaching approach adapted from the work of Rittle-Johnson et al. (2020), Michael Pershan (2021), Craig Barton (2020) and Hollingsworth </w:t>
      </w:r>
      <w:r w:rsidR="009B418D">
        <w:rPr>
          <w:lang w:eastAsia="zh-CN"/>
        </w:rPr>
        <w:t>and</w:t>
      </w:r>
      <w:r w:rsidR="009B418D" w:rsidRPr="56B06D18">
        <w:rPr>
          <w:lang w:eastAsia="zh-CN"/>
        </w:rPr>
        <w:t xml:space="preserve"> </w:t>
      </w:r>
      <w:r w:rsidR="001C1B27" w:rsidRPr="56B06D18">
        <w:rPr>
          <w:lang w:eastAsia="zh-CN"/>
        </w:rPr>
        <w:t>Ybarra (2017).</w:t>
      </w:r>
    </w:p>
    <w:p w14:paraId="60D5C72B" w14:textId="77777777" w:rsidR="006A15EC" w:rsidRDefault="006A15EC">
      <w:pPr>
        <w:suppressAutoHyphens w:val="0"/>
        <w:spacing w:after="0" w:line="276" w:lineRule="auto"/>
        <w:rPr>
          <w:rFonts w:eastAsiaTheme="majorEastAsia"/>
          <w:bCs/>
          <w:color w:val="002664"/>
          <w:sz w:val="36"/>
          <w:szCs w:val="48"/>
          <w:lang w:eastAsia="zh-CN"/>
        </w:rPr>
      </w:pPr>
      <w:r>
        <w:rPr>
          <w:lang w:eastAsia="zh-CN"/>
        </w:rPr>
        <w:br w:type="page"/>
      </w:r>
    </w:p>
    <w:p w14:paraId="2FF4505C" w14:textId="220BB8B6" w:rsidR="00D23FF9" w:rsidRDefault="00D23FF9" w:rsidP="00D23FF9">
      <w:pPr>
        <w:pStyle w:val="Heading2"/>
        <w:rPr>
          <w:lang w:eastAsia="zh-CN"/>
        </w:rPr>
      </w:pPr>
      <w:r>
        <w:rPr>
          <w:lang w:eastAsia="zh-CN"/>
        </w:rPr>
        <w:lastRenderedPageBreak/>
        <w:t>Process</w:t>
      </w:r>
    </w:p>
    <w:p w14:paraId="23168FA9" w14:textId="538995FD" w:rsidR="001C1B27" w:rsidRDefault="001C1B27" w:rsidP="00B575F2">
      <w:pPr>
        <w:pStyle w:val="ListNumber"/>
      </w:pPr>
      <w:r>
        <w:t>Distribute</w:t>
      </w:r>
      <w:r w:rsidR="0007745B">
        <w:t xml:space="preserve"> or display</w:t>
      </w:r>
      <w:r>
        <w:t xml:space="preserve"> </w:t>
      </w:r>
      <w:r w:rsidR="00A15DC7">
        <w:t>2</w:t>
      </w:r>
      <w:r>
        <w:t xml:space="preserve"> </w:t>
      </w:r>
      <w:r w:rsidR="00A15DC7">
        <w:t xml:space="preserve">or 3 </w:t>
      </w:r>
      <w:r>
        <w:t>worked solution</w:t>
      </w:r>
      <w:r w:rsidR="0007745B">
        <w:t>s</w:t>
      </w:r>
      <w:r>
        <w:t xml:space="preserve"> for the example proble</w:t>
      </w:r>
      <w:r w:rsidR="0007745B">
        <w:t>m</w:t>
      </w:r>
      <w:r>
        <w:t>.</w:t>
      </w:r>
    </w:p>
    <w:p w14:paraId="6C7BE948" w14:textId="121DA44D" w:rsidR="00B575F2" w:rsidRDefault="001C1B27" w:rsidP="00B575F2">
      <w:pPr>
        <w:pStyle w:val="ListNumber"/>
      </w:pPr>
      <w:r w:rsidRPr="001C1B27">
        <w:rPr>
          <w:lang w:eastAsia="zh-CN"/>
        </w:rPr>
        <w:t xml:space="preserve">Prompt students to silently read </w:t>
      </w:r>
      <w:r w:rsidR="00E81575">
        <w:rPr>
          <w:lang w:eastAsia="zh-CN"/>
        </w:rPr>
        <w:t xml:space="preserve">each of the </w:t>
      </w:r>
      <w:r w:rsidR="00025827">
        <w:rPr>
          <w:lang w:eastAsia="zh-CN"/>
        </w:rPr>
        <w:t>m</w:t>
      </w:r>
      <w:r w:rsidRPr="001C1B27">
        <w:rPr>
          <w:lang w:eastAsia="zh-CN"/>
        </w:rPr>
        <w:t>ethod</w:t>
      </w:r>
      <w:r w:rsidR="00E81575">
        <w:rPr>
          <w:lang w:eastAsia="zh-CN"/>
        </w:rPr>
        <w:t>s</w:t>
      </w:r>
      <w:r w:rsidRPr="001C1B27">
        <w:rPr>
          <w:lang w:eastAsia="zh-CN"/>
        </w:rPr>
        <w:t>.</w:t>
      </w:r>
    </w:p>
    <w:p w14:paraId="13D29DD1" w14:textId="37321CAB" w:rsidR="001C1B27" w:rsidRDefault="001C1B27" w:rsidP="003644CE">
      <w:pPr>
        <w:pStyle w:val="ListNumber"/>
      </w:pPr>
      <w:r w:rsidRPr="001C1B27">
        <w:t xml:space="preserve">Students independently think through and explain each step of </w:t>
      </w:r>
      <w:r w:rsidR="00E81575">
        <w:t xml:space="preserve">the </w:t>
      </w:r>
      <w:r w:rsidR="00025827">
        <w:t>m</w:t>
      </w:r>
      <w:r w:rsidRPr="001C1B27">
        <w:t>ethod</w:t>
      </w:r>
      <w:r w:rsidR="00E81575">
        <w:t>s</w:t>
      </w:r>
      <w:r w:rsidRPr="001C1B27">
        <w:t xml:space="preserve"> to themselves.</w:t>
      </w:r>
    </w:p>
    <w:p w14:paraId="406C9FB3" w14:textId="40F3BA4F" w:rsidR="001C1B27" w:rsidRDefault="001C1B27" w:rsidP="00D96202">
      <w:pPr>
        <w:pStyle w:val="ListNumber"/>
      </w:pPr>
      <w:r w:rsidRPr="001C1B27">
        <w:t xml:space="preserve">Once students have completed their thinking and have some level of understanding, they indicate with a </w:t>
      </w:r>
      <w:r w:rsidR="00AE6AB1">
        <w:t>thumbs</w:t>
      </w:r>
      <w:r w:rsidR="00A635AD">
        <w:t xml:space="preserve"> </w:t>
      </w:r>
      <w:r w:rsidR="00AE6AB1">
        <w:t>up</w:t>
      </w:r>
      <w:r w:rsidRPr="001C1B27">
        <w:t>.</w:t>
      </w:r>
    </w:p>
    <w:p w14:paraId="6480D586" w14:textId="77777777" w:rsidR="001C1B27" w:rsidRDefault="001C1B27" w:rsidP="001C1B27">
      <w:pPr>
        <w:pStyle w:val="ListNumber"/>
      </w:pPr>
      <w:r w:rsidRPr="001C1B27">
        <w:t>In pairs, students take turns discussing the following:</w:t>
      </w:r>
    </w:p>
    <w:p w14:paraId="48CA6361" w14:textId="3A9B3751" w:rsidR="00D96202" w:rsidRDefault="00D96202" w:rsidP="009B418D">
      <w:pPr>
        <w:pStyle w:val="ListNumber2"/>
      </w:pPr>
      <w:r>
        <w:t xml:space="preserve">What is happening in each </w:t>
      </w:r>
      <w:r w:rsidR="0007745B">
        <w:t>method</w:t>
      </w:r>
      <w:r>
        <w:t>?</w:t>
      </w:r>
    </w:p>
    <w:p w14:paraId="36A61F60" w14:textId="05A7ED1E" w:rsidR="00D96202" w:rsidRDefault="00D96202" w:rsidP="009B418D">
      <w:pPr>
        <w:pStyle w:val="ListNumber2"/>
      </w:pPr>
      <w:r>
        <w:t>What are the similarities and differences between the methods?</w:t>
      </w:r>
    </w:p>
    <w:p w14:paraId="601FF9DE" w14:textId="6A5909A9" w:rsidR="00E710C9" w:rsidRDefault="001C1B27" w:rsidP="003644CE">
      <w:pPr>
        <w:pStyle w:val="ListNumber"/>
      </w:pPr>
      <w:r>
        <w:t>Reveal self-explanation prompts</w:t>
      </w:r>
      <w:r w:rsidR="00410980">
        <w:t xml:space="preserve"> for s</w:t>
      </w:r>
      <w:r>
        <w:t xml:space="preserve">tudents </w:t>
      </w:r>
      <w:r w:rsidR="00410980">
        <w:t xml:space="preserve">to </w:t>
      </w:r>
      <w:r>
        <w:t>discuss in pairs.</w:t>
      </w:r>
    </w:p>
    <w:p w14:paraId="7AF9A663" w14:textId="0ABFC3CE" w:rsidR="00AD613F" w:rsidRDefault="00AD613F" w:rsidP="00FE56A6">
      <w:pPr>
        <w:pStyle w:val="FeatureBox"/>
      </w:pPr>
      <w:r>
        <w:t xml:space="preserve">Self-explanation prompts should </w:t>
      </w:r>
      <w:r w:rsidR="002E229F">
        <w:t xml:space="preserve">be used to </w:t>
      </w:r>
      <w:r w:rsidR="0007745B">
        <w:t>draw</w:t>
      </w:r>
      <w:r w:rsidR="002E229F">
        <w:t xml:space="preserve"> attention to the steps that will be </w:t>
      </w:r>
      <w:r w:rsidR="006944A9">
        <w:t>referred to during the comparison</w:t>
      </w:r>
      <w:r w:rsidR="000777D4">
        <w:t xml:space="preserve"> (see Figure 2)</w:t>
      </w:r>
      <w:r w:rsidR="006944A9">
        <w:t>.</w:t>
      </w:r>
    </w:p>
    <w:p w14:paraId="78EB1BFE" w14:textId="02867F3C" w:rsidR="00E710C9" w:rsidRDefault="001C1B27" w:rsidP="003644CE">
      <w:pPr>
        <w:pStyle w:val="ListNumber"/>
      </w:pPr>
      <w:r w:rsidRPr="001C1B27">
        <w:t xml:space="preserve">Randomly select students to share their responses to the </w:t>
      </w:r>
      <w:r w:rsidR="00BF3A5A">
        <w:t xml:space="preserve">self-explanation </w:t>
      </w:r>
      <w:r w:rsidRPr="001C1B27">
        <w:t>prompts.</w:t>
      </w:r>
    </w:p>
    <w:p w14:paraId="755D8311" w14:textId="1CDAE036" w:rsidR="000D57EB" w:rsidRDefault="2BE8E7B7" w:rsidP="009B418D">
      <w:pPr>
        <w:pStyle w:val="ListBullet2"/>
        <w:ind w:left="1134" w:hanging="567"/>
      </w:pPr>
      <w:r>
        <w:t>T</w:t>
      </w:r>
      <w:r w:rsidR="000D57EB">
        <w:t xml:space="preserve">he Pose-Pause-Pounce-Bounce questioning strategy </w:t>
      </w:r>
      <w:r w:rsidR="00EC214E">
        <w:rPr>
          <w:rStyle w:val="ui-provider"/>
          <w:rFonts w:eastAsia="Arial"/>
        </w:rPr>
        <w:t>(</w:t>
      </w:r>
      <w:r w:rsidR="000D57EB" w:rsidRPr="004DDF63">
        <w:rPr>
          <w:rStyle w:val="ui-provider"/>
          <w:rFonts w:eastAsia="Arial"/>
        </w:rPr>
        <w:t>PDF 557KB</w:t>
      </w:r>
      <w:r w:rsidR="00EC214E">
        <w:rPr>
          <w:rStyle w:val="ui-provider"/>
          <w:rFonts w:eastAsia="Arial"/>
        </w:rPr>
        <w:t>)</w:t>
      </w:r>
      <w:r w:rsidR="00EC214E" w:rsidRPr="004DDF63">
        <w:rPr>
          <w:rStyle w:val="ui-provider"/>
          <w:rFonts w:eastAsia="Arial"/>
        </w:rPr>
        <w:t xml:space="preserve"> </w:t>
      </w:r>
      <w:r w:rsidR="000D57EB" w:rsidRPr="004DDF63">
        <w:rPr>
          <w:rStyle w:val="ui-provider"/>
          <w:rFonts w:eastAsia="Arial"/>
        </w:rPr>
        <w:t>(</w:t>
      </w:r>
      <w:hyperlink r:id="rId11">
        <w:r w:rsidR="000D57EB" w:rsidRPr="004DDF63">
          <w:rPr>
            <w:rStyle w:val="Hyperlink"/>
          </w:rPr>
          <w:t>bit.ly/posepausepouncebounce</w:t>
        </w:r>
      </w:hyperlink>
      <w:r w:rsidR="000D57EB" w:rsidRPr="004DDF63">
        <w:rPr>
          <w:rStyle w:val="Hyperlink"/>
          <w:u w:val="none"/>
        </w:rPr>
        <w:t>)</w:t>
      </w:r>
      <w:r w:rsidR="000D57EB">
        <w:t xml:space="preserve"> </w:t>
      </w:r>
      <w:r w:rsidR="31F9100C">
        <w:t>c</w:t>
      </w:r>
      <w:r w:rsidR="00BF3A5A">
        <w:t>an</w:t>
      </w:r>
      <w:r w:rsidR="31F9100C">
        <w:t xml:space="preserve"> be used </w:t>
      </w:r>
      <w:r w:rsidR="001C1B27">
        <w:t>to elicit and deepen whole-class understanding</w:t>
      </w:r>
      <w:r w:rsidR="000D57EB">
        <w:t>.</w:t>
      </w:r>
    </w:p>
    <w:p w14:paraId="2CD5D3AB" w14:textId="6799A8E2" w:rsidR="00B40160" w:rsidRDefault="00AD613F" w:rsidP="00FE56A6">
      <w:pPr>
        <w:pStyle w:val="ListNumber"/>
      </w:pPr>
      <w:r>
        <w:t>As</w:t>
      </w:r>
      <w:r w:rsidR="006944A9">
        <w:t xml:space="preserve">k students to discuss the key </w:t>
      </w:r>
      <w:r w:rsidR="00105306">
        <w:t>comparative question</w:t>
      </w:r>
      <w:r w:rsidR="00FB02A4">
        <w:t xml:space="preserve"> that has been chosen as the focus of the lesson</w:t>
      </w:r>
      <w:r w:rsidR="00105306">
        <w:t>.</w:t>
      </w:r>
    </w:p>
    <w:p w14:paraId="22260337" w14:textId="0F05F60E" w:rsidR="00B40160" w:rsidRDefault="00AE6AB1" w:rsidP="00B40160">
      <w:pPr>
        <w:pStyle w:val="FeatureBox"/>
      </w:pPr>
      <w:r>
        <w:t>The key comparative questions are:</w:t>
      </w:r>
    </w:p>
    <w:p w14:paraId="4FDB10B0" w14:textId="22DE9E55" w:rsidR="00AE6AB1" w:rsidRDefault="00AE6AB1" w:rsidP="00AE6AB1">
      <w:pPr>
        <w:pStyle w:val="FeatureBox"/>
        <w:numPr>
          <w:ilvl w:val="0"/>
          <w:numId w:val="52"/>
        </w:numPr>
        <w:ind w:left="567" w:hanging="567"/>
      </w:pPr>
      <w:r>
        <w:t xml:space="preserve">Why do </w:t>
      </w:r>
      <w:r w:rsidR="005E1044">
        <w:t>the</w:t>
      </w:r>
      <w:r>
        <w:t xml:space="preserve"> methods work?</w:t>
      </w:r>
    </w:p>
    <w:p w14:paraId="396EC479" w14:textId="5BA05CBC" w:rsidR="00AE6AB1" w:rsidRDefault="00AE6AB1" w:rsidP="00AE6AB1">
      <w:pPr>
        <w:pStyle w:val="FeatureBox"/>
        <w:numPr>
          <w:ilvl w:val="0"/>
          <w:numId w:val="52"/>
        </w:numPr>
        <w:ind w:left="567" w:hanging="567"/>
      </w:pPr>
      <w:r>
        <w:t xml:space="preserve">Which method </w:t>
      </w:r>
      <w:r w:rsidR="00F869D5">
        <w:t>do you prefer and why</w:t>
      </w:r>
      <w:r>
        <w:t>?</w:t>
      </w:r>
    </w:p>
    <w:p w14:paraId="74A5131C" w14:textId="2FB69733" w:rsidR="00AE6AB1" w:rsidRPr="00AE6AB1" w:rsidRDefault="00AE6AB1" w:rsidP="00AE6AB1">
      <w:pPr>
        <w:pStyle w:val="FeatureBox"/>
        <w:numPr>
          <w:ilvl w:val="0"/>
          <w:numId w:val="52"/>
        </w:numPr>
        <w:ind w:left="567" w:hanging="567"/>
      </w:pPr>
      <w:r>
        <w:t>W</w:t>
      </w:r>
      <w:r w:rsidR="005E1044">
        <w:t>hich method</w:t>
      </w:r>
      <w:r>
        <w:t xml:space="preserve"> is incorrect?</w:t>
      </w:r>
    </w:p>
    <w:p w14:paraId="7EFD8C96" w14:textId="53230CA2" w:rsidR="001C1B27" w:rsidRDefault="001C1B27" w:rsidP="001C1B27">
      <w:pPr>
        <w:pStyle w:val="ListNumber"/>
      </w:pPr>
      <w:r>
        <w:lastRenderedPageBreak/>
        <w:t xml:space="preserve">Display a </w:t>
      </w:r>
      <w:r w:rsidR="4F5C548B">
        <w:t>‘</w:t>
      </w:r>
      <w:r>
        <w:t xml:space="preserve">Your </w:t>
      </w:r>
      <w:r w:rsidR="001750CE">
        <w:t xml:space="preserve">turn’ </w:t>
      </w:r>
      <w:r>
        <w:t>question for students to complete individually using one of the</w:t>
      </w:r>
      <w:r w:rsidR="005E1044">
        <w:t xml:space="preserve"> correct</w:t>
      </w:r>
      <w:r>
        <w:t xml:space="preserve"> methods. Then reveal the solution.</w:t>
      </w:r>
    </w:p>
    <w:p w14:paraId="5E9DA436" w14:textId="77777777" w:rsidR="001C1B27" w:rsidRDefault="004C5E75" w:rsidP="001C1B27">
      <w:pPr>
        <w:pStyle w:val="FeatureBox"/>
      </w:pPr>
      <w:r>
        <w:t>Students are only required to complete one method for the solution.</w:t>
      </w:r>
    </w:p>
    <w:p w14:paraId="7D401BEA" w14:textId="1C6BD1C6" w:rsidR="000D57EB" w:rsidRDefault="000D57EB" w:rsidP="001C1B27">
      <w:pPr>
        <w:pStyle w:val="FeatureBox"/>
      </w:pPr>
      <w:r w:rsidRPr="000D57EB">
        <w:t xml:space="preserve">This process </w:t>
      </w:r>
      <w:r>
        <w:t>may</w:t>
      </w:r>
      <w:r w:rsidRPr="000D57EB">
        <w:t xml:space="preserve"> then </w:t>
      </w:r>
      <w:r>
        <w:t xml:space="preserve">be </w:t>
      </w:r>
      <w:r w:rsidRPr="000D57EB">
        <w:t>repeated, if necessary, for additional worked examples</w:t>
      </w:r>
      <w:r>
        <w:t xml:space="preserve">. It </w:t>
      </w:r>
      <w:r w:rsidR="00DC0B61">
        <w:t>could</w:t>
      </w:r>
      <w:r>
        <w:t xml:space="preserve"> be followed by a note-making strategy to consolidate the learning.</w:t>
      </w:r>
    </w:p>
    <w:p w14:paraId="565CA4DD" w14:textId="77777777" w:rsidR="00E710C9" w:rsidRDefault="00E710C9">
      <w:pPr>
        <w:suppressAutoHyphens w:val="0"/>
        <w:spacing w:after="0" w:line="276" w:lineRule="auto"/>
        <w:rPr>
          <w:rFonts w:eastAsiaTheme="majorEastAsia"/>
          <w:bCs/>
          <w:color w:val="002664"/>
          <w:sz w:val="36"/>
          <w:szCs w:val="48"/>
        </w:rPr>
      </w:pPr>
      <w:r>
        <w:br w:type="page"/>
      </w:r>
    </w:p>
    <w:p w14:paraId="14C0D72D" w14:textId="6192C356" w:rsidR="00851C46" w:rsidRDefault="00851C46" w:rsidP="00851C46">
      <w:pPr>
        <w:pStyle w:val="Heading2"/>
      </w:pPr>
      <w:r>
        <w:lastRenderedPageBreak/>
        <w:t>Sample process</w:t>
      </w:r>
    </w:p>
    <w:p w14:paraId="5F5FCC1F" w14:textId="3E251A9A" w:rsidR="009F1AB5" w:rsidRDefault="009F1AB5" w:rsidP="009F1AB5">
      <w:pPr>
        <w:pStyle w:val="Caption"/>
      </w:pPr>
      <w:r>
        <w:t xml:space="preserve">Figure </w:t>
      </w:r>
      <w:r w:rsidR="001D5051">
        <w:t>1</w:t>
      </w:r>
      <w:r w:rsidR="000517A9">
        <w:t xml:space="preserve"> –</w:t>
      </w:r>
      <w:r>
        <w:t xml:space="preserve"> example of slide progression for worked examples (comparison) method</w:t>
      </w:r>
      <w:r w:rsidR="00C36171">
        <w:t xml:space="preserve"> – question view</w:t>
      </w:r>
    </w:p>
    <w:p w14:paraId="21DFA476" w14:textId="58633D43" w:rsidR="002C5701" w:rsidRDefault="002C5701" w:rsidP="009F1AB5">
      <w:r w:rsidRPr="002C5701">
        <w:rPr>
          <w:noProof/>
        </w:rPr>
        <w:drawing>
          <wp:inline distT="0" distB="0" distL="0" distR="0" wp14:anchorId="723207DB" wp14:editId="006EAE6C">
            <wp:extent cx="6116320" cy="3351947"/>
            <wp:effectExtent l="19050" t="19050" r="17780" b="20320"/>
            <wp:docPr id="1844710722" name="Picture 1" descr="A screenshot of the slideshow presentation of the worked examples shown i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10722" name="Picture 1" descr="A screenshot of the slideshow presentation of the worked examples shown in Figure 1."/>
                    <pic:cNvPicPr/>
                  </pic:nvPicPr>
                  <pic:blipFill rotWithShape="1">
                    <a:blip r:embed="rId12"/>
                    <a:srcRect t="1" b="1000"/>
                    <a:stretch>
                      <a:fillRect/>
                    </a:stretch>
                  </pic:blipFill>
                  <pic:spPr bwMode="auto">
                    <a:xfrm>
                      <a:off x="0" y="0"/>
                      <a:ext cx="6116320" cy="33519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904ECA" w14:textId="12873A6F" w:rsidR="00C36171" w:rsidRDefault="00C36171" w:rsidP="00C36171">
      <w:pPr>
        <w:pStyle w:val="Caption"/>
      </w:pPr>
      <w:r>
        <w:t>Figure 2</w:t>
      </w:r>
      <w:r w:rsidR="000517A9">
        <w:t xml:space="preserve"> –</w:t>
      </w:r>
      <w:r>
        <w:t xml:space="preserve"> example of slide progression for worked examples (comparison) method – self-explanation prompts</w:t>
      </w:r>
    </w:p>
    <w:p w14:paraId="431F6813" w14:textId="510B24A8" w:rsidR="00C36171" w:rsidRDefault="009B6A0D" w:rsidP="009F1AB5">
      <w:r w:rsidRPr="009B6A0D">
        <w:rPr>
          <w:noProof/>
        </w:rPr>
        <w:drawing>
          <wp:inline distT="0" distB="0" distL="0" distR="0" wp14:anchorId="338A1447" wp14:editId="0B67A2E9">
            <wp:extent cx="6116320" cy="3355975"/>
            <wp:effectExtent l="19050" t="19050" r="17780" b="15875"/>
            <wp:docPr id="1938166455" name="Picture 1" descr="A screenshot of the slideshow presentation of the worked examples shown with the self-explanation prompts animated onto the slide i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66455" name="Picture 1" descr="A screenshot of the slideshow presentation of the worked examples shown with the self-explanation prompts animated onto the slide in Figure 1."/>
                    <pic:cNvPicPr/>
                  </pic:nvPicPr>
                  <pic:blipFill>
                    <a:blip r:embed="rId13"/>
                    <a:stretch>
                      <a:fillRect/>
                    </a:stretch>
                  </pic:blipFill>
                  <pic:spPr>
                    <a:xfrm>
                      <a:off x="0" y="0"/>
                      <a:ext cx="6116320" cy="3355975"/>
                    </a:xfrm>
                    <a:prstGeom prst="rect">
                      <a:avLst/>
                    </a:prstGeom>
                    <a:ln>
                      <a:solidFill>
                        <a:schemeClr val="tx1"/>
                      </a:solidFill>
                    </a:ln>
                  </pic:spPr>
                </pic:pic>
              </a:graphicData>
            </a:graphic>
          </wp:inline>
        </w:drawing>
      </w:r>
    </w:p>
    <w:p w14:paraId="1E5D9937" w14:textId="26E86EC1" w:rsidR="00C36171" w:rsidRDefault="00C36171">
      <w:pPr>
        <w:suppressAutoHyphens w:val="0"/>
        <w:spacing w:after="0" w:line="276" w:lineRule="auto"/>
      </w:pPr>
      <w:r>
        <w:br w:type="page"/>
      </w:r>
    </w:p>
    <w:p w14:paraId="0A112C0F" w14:textId="15627CDD" w:rsidR="00C36171" w:rsidRDefault="00C36171" w:rsidP="00C36171">
      <w:pPr>
        <w:pStyle w:val="Caption"/>
      </w:pPr>
      <w:r>
        <w:lastRenderedPageBreak/>
        <w:t xml:space="preserve">Figure </w:t>
      </w:r>
      <w:r w:rsidR="00E47925">
        <w:t>3</w:t>
      </w:r>
      <w:r>
        <w:t xml:space="preserve"> – example of slide progression for worked examples (comparison) method – </w:t>
      </w:r>
      <w:r w:rsidR="008D29D5">
        <w:t xml:space="preserve">Your </w:t>
      </w:r>
      <w:r>
        <w:t>turn</w:t>
      </w:r>
    </w:p>
    <w:p w14:paraId="15442F0B" w14:textId="40E13CCA" w:rsidR="00C36171" w:rsidRDefault="00B946D2" w:rsidP="00C36171">
      <w:r w:rsidRPr="00B946D2">
        <w:rPr>
          <w:noProof/>
        </w:rPr>
        <w:drawing>
          <wp:inline distT="0" distB="0" distL="0" distR="0" wp14:anchorId="1BE5E814" wp14:editId="79957FB1">
            <wp:extent cx="6116320" cy="3359785"/>
            <wp:effectExtent l="19050" t="19050" r="17780" b="12065"/>
            <wp:docPr id="1400412147" name="Picture 1" descr="A screenshot of the question from the your tur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12147" name="Picture 1" descr="A screenshot of the question from the your turn slide."/>
                    <pic:cNvPicPr/>
                  </pic:nvPicPr>
                  <pic:blipFill>
                    <a:blip r:embed="rId14"/>
                    <a:stretch>
                      <a:fillRect/>
                    </a:stretch>
                  </pic:blipFill>
                  <pic:spPr>
                    <a:xfrm>
                      <a:off x="0" y="0"/>
                      <a:ext cx="6116320" cy="3359785"/>
                    </a:xfrm>
                    <a:prstGeom prst="rect">
                      <a:avLst/>
                    </a:prstGeom>
                    <a:ln>
                      <a:solidFill>
                        <a:schemeClr val="tx1"/>
                      </a:solidFill>
                    </a:ln>
                  </pic:spPr>
                </pic:pic>
              </a:graphicData>
            </a:graphic>
          </wp:inline>
        </w:drawing>
      </w:r>
    </w:p>
    <w:p w14:paraId="38D754AE" w14:textId="4C2A4536" w:rsidR="004C5E75" w:rsidRDefault="004C5E75" w:rsidP="004C5E75">
      <w:pPr>
        <w:pStyle w:val="Caption"/>
      </w:pPr>
      <w:r>
        <w:t xml:space="preserve">Figure </w:t>
      </w:r>
      <w:r w:rsidR="00E47925">
        <w:t>4</w:t>
      </w:r>
      <w:r>
        <w:t xml:space="preserve"> – example of slide progression for worked examples (comparison) method – </w:t>
      </w:r>
      <w:r w:rsidR="008D29D5">
        <w:t xml:space="preserve">Your </w:t>
      </w:r>
      <w:r>
        <w:t>turn (solution)</w:t>
      </w:r>
    </w:p>
    <w:p w14:paraId="425B7A5F" w14:textId="701EDD75" w:rsidR="00CF7A5E" w:rsidRPr="00CF7A5E" w:rsidRDefault="00CF7A5E" w:rsidP="00CF7A5E">
      <w:r w:rsidRPr="00CF7A5E">
        <w:rPr>
          <w:noProof/>
        </w:rPr>
        <w:drawing>
          <wp:inline distT="0" distB="0" distL="0" distR="0" wp14:anchorId="6B22BCA6" wp14:editId="447DD7DC">
            <wp:extent cx="6116320" cy="3382645"/>
            <wp:effectExtent l="19050" t="19050" r="17780" b="27305"/>
            <wp:docPr id="287132595" name="Picture 1" descr="A screenshot of the your turn slide once the solution is animated. Both solutions approaches have bee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2595" name="Picture 1" descr="A screenshot of the your turn slide once the solution is animated. Both solutions approaches have been shown."/>
                    <pic:cNvPicPr/>
                  </pic:nvPicPr>
                  <pic:blipFill>
                    <a:blip r:embed="rId15"/>
                    <a:stretch>
                      <a:fillRect/>
                    </a:stretch>
                  </pic:blipFill>
                  <pic:spPr>
                    <a:xfrm>
                      <a:off x="0" y="0"/>
                      <a:ext cx="6116320" cy="3382645"/>
                    </a:xfrm>
                    <a:prstGeom prst="rect">
                      <a:avLst/>
                    </a:prstGeom>
                    <a:ln>
                      <a:solidFill>
                        <a:schemeClr val="tx1"/>
                      </a:solidFill>
                    </a:ln>
                  </pic:spPr>
                </pic:pic>
              </a:graphicData>
            </a:graphic>
          </wp:inline>
        </w:drawing>
      </w:r>
    </w:p>
    <w:p w14:paraId="3DEDB163" w14:textId="3A64F143" w:rsidR="004C5E75" w:rsidRPr="00C36171" w:rsidRDefault="004C5E75" w:rsidP="00C36171">
      <w:pPr>
        <w:sectPr w:rsidR="004C5E75" w:rsidRPr="00C36171" w:rsidSect="001D0949">
          <w:headerReference w:type="default" r:id="rId16"/>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pPr>
    </w:p>
    <w:p w14:paraId="5C38BD77" w14:textId="51BC4A60" w:rsidR="00D55E33" w:rsidRPr="00A53221" w:rsidRDefault="00D55E33" w:rsidP="00A53221">
      <w:pPr>
        <w:pStyle w:val="Heading2"/>
      </w:pPr>
      <w:r w:rsidRPr="00A53221">
        <w:lastRenderedPageBreak/>
        <w:t>References</w:t>
      </w:r>
    </w:p>
    <w:p w14:paraId="01276181" w14:textId="0CAE0FF2" w:rsidR="001C1B27" w:rsidRDefault="001C1B27" w:rsidP="001D59F9">
      <w:pPr>
        <w:rPr>
          <w:rStyle w:val="Strong"/>
          <w:b w:val="0"/>
          <w:bCs w:val="0"/>
          <w:szCs w:val="22"/>
        </w:rPr>
      </w:pPr>
      <w:r w:rsidRPr="001C1B27">
        <w:t xml:space="preserve">AERO (Australian Education Research Organisation) (2024) </w:t>
      </w:r>
      <w:r w:rsidR="00353DEC">
        <w:t>‘</w:t>
      </w:r>
      <w:hyperlink r:id="rId21" w:history="1">
        <w:r w:rsidRPr="00647EEA">
          <w:rPr>
            <w:rStyle w:val="Hyperlink"/>
          </w:rPr>
          <w:t>Scaffold practice</w:t>
        </w:r>
      </w:hyperlink>
      <w:r w:rsidR="00353DEC">
        <w:t xml:space="preserve">’, </w:t>
      </w:r>
      <w:r w:rsidRPr="001C1B27">
        <w:t xml:space="preserve">Practice </w:t>
      </w:r>
      <w:r w:rsidR="00353DEC">
        <w:t>g</w:t>
      </w:r>
      <w:r w:rsidRPr="001C1B27">
        <w:t xml:space="preserve">uide for </w:t>
      </w:r>
      <w:r w:rsidR="00353DEC">
        <w:t>p</w:t>
      </w:r>
      <w:r w:rsidRPr="001C1B27">
        <w:t xml:space="preserve">rimary and </w:t>
      </w:r>
      <w:r w:rsidR="00353DEC">
        <w:t>s</w:t>
      </w:r>
      <w:r w:rsidRPr="001C1B27">
        <w:t xml:space="preserve">econdary </w:t>
      </w:r>
      <w:r w:rsidR="00353DEC">
        <w:t>s</w:t>
      </w:r>
      <w:r w:rsidRPr="001C1B27">
        <w:t>chools, AERO</w:t>
      </w:r>
      <w:r w:rsidR="00647EEA">
        <w:t xml:space="preserve">, accessed 29 January 2026. </w:t>
      </w:r>
      <w:r w:rsidRPr="001C1B27">
        <w:t>https://www.edresearch.edu.au/guides-resources/practice-guides/scaffold-practice</w:t>
      </w:r>
    </w:p>
    <w:p w14:paraId="1F2ABBBA" w14:textId="67068BA0" w:rsidR="004A3DD2" w:rsidRDefault="004A3DD2" w:rsidP="001D59F9">
      <w:pPr>
        <w:rPr>
          <w:rStyle w:val="Strong"/>
          <w:b w:val="0"/>
          <w:bCs w:val="0"/>
          <w:szCs w:val="22"/>
        </w:rPr>
      </w:pPr>
      <w:r w:rsidRPr="000179BC">
        <w:rPr>
          <w:rStyle w:val="Strong"/>
          <w:b w:val="0"/>
          <w:bCs w:val="0"/>
          <w:szCs w:val="22"/>
        </w:rPr>
        <w:t xml:space="preserve">Barton C (2020) </w:t>
      </w:r>
      <w:r w:rsidRPr="002E2313">
        <w:rPr>
          <w:rStyle w:val="Strong"/>
          <w:b w:val="0"/>
          <w:bCs w:val="0"/>
          <w:i/>
          <w:iCs/>
          <w:szCs w:val="22"/>
        </w:rPr>
        <w:t>Reflect, Expect, Check, Explain</w:t>
      </w:r>
      <w:r w:rsidR="00E7224A">
        <w:rPr>
          <w:rStyle w:val="Strong"/>
          <w:b w:val="0"/>
          <w:bCs w:val="0"/>
          <w:szCs w:val="22"/>
        </w:rPr>
        <w:t>, John Catt Educational, GB.</w:t>
      </w:r>
    </w:p>
    <w:p w14:paraId="03A70BA6" w14:textId="4BA8AAA0" w:rsidR="001C1B27" w:rsidRDefault="001C1B27" w:rsidP="001D59F9">
      <w:pPr>
        <w:rPr>
          <w:rStyle w:val="Strong"/>
          <w:b w:val="0"/>
          <w:bCs w:val="0"/>
          <w:szCs w:val="22"/>
        </w:rPr>
      </w:pPr>
      <w:r w:rsidRPr="001C1B27">
        <w:t xml:space="preserve">Gentner D (1983) </w:t>
      </w:r>
      <w:r w:rsidR="00E5073F">
        <w:t>‘</w:t>
      </w:r>
      <w:r w:rsidRPr="001C1B27">
        <w:t>Structure-mapping: A theoretical framework for analogy</w:t>
      </w:r>
      <w:r w:rsidR="00E5073F">
        <w:t>’,</w:t>
      </w:r>
      <w:r w:rsidRPr="001C1B27">
        <w:t xml:space="preserve"> </w:t>
      </w:r>
      <w:r w:rsidRPr="00E5073F">
        <w:rPr>
          <w:i/>
          <w:iCs/>
        </w:rPr>
        <w:t>Cognitive Science: A Multidisciplinary Journal</w:t>
      </w:r>
      <w:r w:rsidRPr="001C1B27">
        <w:t>, 7</w:t>
      </w:r>
      <w:r w:rsidR="00CE58A7">
        <w:t>(2)</w:t>
      </w:r>
      <w:r w:rsidR="00E5073F">
        <w:t>:</w:t>
      </w:r>
      <w:r w:rsidRPr="001C1B27">
        <w:t>155</w:t>
      </w:r>
      <w:r w:rsidR="00E5073F">
        <w:t>–</w:t>
      </w:r>
      <w:r w:rsidRPr="001C1B27">
        <w:t>170</w:t>
      </w:r>
      <w:r w:rsidR="00015A5E">
        <w:t xml:space="preserve">, </w:t>
      </w:r>
      <w:r w:rsidR="00015A5E" w:rsidRPr="00015A5E">
        <w:t>doi.org/10.1016/S0364-0213(83)80009-3</w:t>
      </w:r>
      <w:r w:rsidRPr="001C1B27">
        <w:t>.</w:t>
      </w:r>
    </w:p>
    <w:p w14:paraId="457085A5" w14:textId="3CE22C87" w:rsidR="004A3DD2" w:rsidRDefault="004A3DD2" w:rsidP="001D59F9">
      <w:pPr>
        <w:rPr>
          <w:rStyle w:val="Strong"/>
          <w:b w:val="0"/>
          <w:bCs w:val="0"/>
          <w:szCs w:val="22"/>
        </w:rPr>
      </w:pPr>
      <w:r>
        <w:rPr>
          <w:rStyle w:val="Strong"/>
          <w:b w:val="0"/>
          <w:bCs w:val="0"/>
          <w:szCs w:val="22"/>
        </w:rPr>
        <w:t>Hollingsworth JR</w:t>
      </w:r>
      <w:r w:rsidR="00E7224A">
        <w:rPr>
          <w:rStyle w:val="Strong"/>
          <w:b w:val="0"/>
          <w:bCs w:val="0"/>
          <w:szCs w:val="22"/>
        </w:rPr>
        <w:t xml:space="preserve"> and </w:t>
      </w:r>
      <w:r>
        <w:rPr>
          <w:rStyle w:val="Strong"/>
          <w:b w:val="0"/>
          <w:bCs w:val="0"/>
          <w:szCs w:val="22"/>
        </w:rPr>
        <w:t xml:space="preserve">Ybarra SE (2017) </w:t>
      </w:r>
      <w:r w:rsidRPr="002E2313">
        <w:rPr>
          <w:rStyle w:val="Strong"/>
          <w:b w:val="0"/>
          <w:bCs w:val="0"/>
          <w:i/>
          <w:iCs/>
          <w:szCs w:val="22"/>
        </w:rPr>
        <w:t>Explicit Direct Instruction (EDI)</w:t>
      </w:r>
      <w:r w:rsidR="0045483C">
        <w:rPr>
          <w:rStyle w:val="Strong"/>
          <w:b w:val="0"/>
          <w:bCs w:val="0"/>
          <w:szCs w:val="22"/>
        </w:rPr>
        <w:t>, SAGE Publications Inc, US.</w:t>
      </w:r>
    </w:p>
    <w:p w14:paraId="7B5C062A" w14:textId="4DE357DB" w:rsidR="00A53221" w:rsidRDefault="00BA113B" w:rsidP="001D59F9">
      <w:pPr>
        <w:rPr>
          <w:rStyle w:val="Strong"/>
          <w:b w:val="0"/>
          <w:bCs w:val="0"/>
          <w:szCs w:val="22"/>
        </w:rPr>
      </w:pPr>
      <w:r w:rsidRPr="000179BC">
        <w:rPr>
          <w:rStyle w:val="Strong"/>
          <w:b w:val="0"/>
          <w:bCs w:val="0"/>
          <w:szCs w:val="22"/>
        </w:rPr>
        <w:t>Pershan M (</w:t>
      </w:r>
      <w:r w:rsidR="005E4363" w:rsidRPr="000179BC">
        <w:rPr>
          <w:rStyle w:val="Strong"/>
          <w:b w:val="0"/>
          <w:bCs w:val="0"/>
          <w:szCs w:val="22"/>
        </w:rPr>
        <w:t xml:space="preserve">2021) </w:t>
      </w:r>
      <w:r w:rsidR="005E4363" w:rsidRPr="00B6315D">
        <w:rPr>
          <w:rStyle w:val="Strong"/>
          <w:b w:val="0"/>
          <w:bCs w:val="0"/>
          <w:i/>
          <w:iCs/>
          <w:szCs w:val="22"/>
        </w:rPr>
        <w:t xml:space="preserve">Teaching </w:t>
      </w:r>
      <w:r w:rsidR="0045483C" w:rsidRPr="00B6315D">
        <w:rPr>
          <w:rStyle w:val="Strong"/>
          <w:b w:val="0"/>
          <w:bCs w:val="0"/>
          <w:i/>
          <w:iCs/>
          <w:szCs w:val="22"/>
        </w:rPr>
        <w:t>Math With Examples</w:t>
      </w:r>
      <w:r w:rsidR="0045483C">
        <w:rPr>
          <w:rStyle w:val="Strong"/>
          <w:b w:val="0"/>
          <w:bCs w:val="0"/>
          <w:szCs w:val="22"/>
        </w:rPr>
        <w:t>, John Catt Educational, GB.</w:t>
      </w:r>
    </w:p>
    <w:p w14:paraId="47BAFBB3" w14:textId="096590F8" w:rsidR="001C1B27" w:rsidRDefault="001C1B27" w:rsidP="001D59F9">
      <w:pPr>
        <w:rPr>
          <w:rStyle w:val="Strong"/>
          <w:b w:val="0"/>
          <w:bCs w:val="0"/>
          <w:szCs w:val="22"/>
        </w:rPr>
        <w:sectPr w:rsidR="001C1B27" w:rsidSect="004B5649">
          <w:headerReference w:type="first" r:id="rId22"/>
          <w:footerReference w:type="first" r:id="rId23"/>
          <w:pgSz w:w="11906" w:h="16838"/>
          <w:pgMar w:top="1134" w:right="1134" w:bottom="1134" w:left="1134" w:header="709" w:footer="709" w:gutter="0"/>
          <w:cols w:space="708"/>
          <w:docGrid w:linePitch="360"/>
        </w:sectPr>
      </w:pPr>
      <w:r w:rsidRPr="001C1B27">
        <w:rPr>
          <w:rStyle w:val="Strong"/>
          <w:b w:val="0"/>
          <w:bCs w:val="0"/>
          <w:szCs w:val="22"/>
        </w:rPr>
        <w:t>Rittle-Johnson B, Star J, Durkin K</w:t>
      </w:r>
      <w:r w:rsidR="001D0949">
        <w:rPr>
          <w:rStyle w:val="Strong"/>
          <w:b w:val="0"/>
          <w:bCs w:val="0"/>
          <w:szCs w:val="22"/>
        </w:rPr>
        <w:t xml:space="preserve"> and</w:t>
      </w:r>
      <w:r w:rsidRPr="001C1B27">
        <w:rPr>
          <w:rStyle w:val="Strong"/>
          <w:b w:val="0"/>
          <w:bCs w:val="0"/>
          <w:szCs w:val="22"/>
        </w:rPr>
        <w:t xml:space="preserve"> Loehr A (2020)</w:t>
      </w:r>
      <w:r w:rsidR="00FC2C6C" w:rsidRPr="00FC2C6C">
        <w:t xml:space="preserve"> </w:t>
      </w:r>
      <w:r w:rsidR="00FC2C6C" w:rsidRPr="00FC2C6C">
        <w:rPr>
          <w:szCs w:val="22"/>
        </w:rPr>
        <w:t>‘Compare and discuss to promote deeper learning’</w:t>
      </w:r>
      <w:r w:rsidR="0034046B">
        <w:rPr>
          <w:rStyle w:val="Strong"/>
          <w:b w:val="0"/>
          <w:bCs w:val="0"/>
          <w:szCs w:val="22"/>
        </w:rPr>
        <w:t xml:space="preserve"> in</w:t>
      </w:r>
      <w:r w:rsidRPr="001C1B27">
        <w:rPr>
          <w:rStyle w:val="Strong"/>
          <w:b w:val="0"/>
          <w:bCs w:val="0"/>
          <w:szCs w:val="22"/>
        </w:rPr>
        <w:t xml:space="preserve"> Manalo </w:t>
      </w:r>
      <w:r w:rsidR="007F6294" w:rsidRPr="001C1B27">
        <w:rPr>
          <w:rStyle w:val="Strong"/>
          <w:b w:val="0"/>
          <w:bCs w:val="0"/>
          <w:szCs w:val="22"/>
        </w:rPr>
        <w:t xml:space="preserve">E </w:t>
      </w:r>
      <w:r w:rsidRPr="001C1B27">
        <w:rPr>
          <w:rStyle w:val="Strong"/>
          <w:b w:val="0"/>
          <w:bCs w:val="0"/>
          <w:szCs w:val="22"/>
        </w:rPr>
        <w:t>(</w:t>
      </w:r>
      <w:r w:rsidR="007F6294">
        <w:rPr>
          <w:rStyle w:val="Strong"/>
          <w:b w:val="0"/>
          <w:bCs w:val="0"/>
          <w:szCs w:val="22"/>
        </w:rPr>
        <w:t>e</w:t>
      </w:r>
      <w:r w:rsidRPr="001C1B27">
        <w:rPr>
          <w:rStyle w:val="Strong"/>
          <w:b w:val="0"/>
          <w:bCs w:val="0"/>
          <w:szCs w:val="22"/>
        </w:rPr>
        <w:t xml:space="preserve">d) </w:t>
      </w:r>
      <w:r w:rsidRPr="00DE6F50">
        <w:rPr>
          <w:rStyle w:val="Strong"/>
          <w:b w:val="0"/>
          <w:bCs w:val="0"/>
          <w:i/>
          <w:iCs/>
          <w:szCs w:val="22"/>
        </w:rPr>
        <w:t>Deeper Learning, Communicative Competence, and Critical Thinking: Innovative, Research-Based Strategies for Development in 21st Century Classrooms</w:t>
      </w:r>
      <w:r w:rsidRPr="001C1B27">
        <w:rPr>
          <w:rStyle w:val="Strong"/>
          <w:b w:val="0"/>
          <w:bCs w:val="0"/>
          <w:szCs w:val="22"/>
        </w:rPr>
        <w:t xml:space="preserve"> (pp. 48</w:t>
      </w:r>
      <w:r w:rsidR="0034046B">
        <w:rPr>
          <w:rStyle w:val="Strong"/>
          <w:b w:val="0"/>
          <w:bCs w:val="0"/>
          <w:szCs w:val="22"/>
        </w:rPr>
        <w:t>–</w:t>
      </w:r>
      <w:r w:rsidRPr="001C1B27">
        <w:rPr>
          <w:rStyle w:val="Strong"/>
          <w:b w:val="0"/>
          <w:bCs w:val="0"/>
          <w:szCs w:val="22"/>
        </w:rPr>
        <w:t>64). New York, NY. Routledge.</w:t>
      </w:r>
    </w:p>
    <w:p w14:paraId="35CAFC71" w14:textId="77777777" w:rsidR="000461A1" w:rsidRPr="001748AB" w:rsidRDefault="000461A1" w:rsidP="000461A1">
      <w:pPr>
        <w:rPr>
          <w:rStyle w:val="Strong"/>
          <w:szCs w:val="22"/>
        </w:rPr>
      </w:pPr>
      <w:r w:rsidRPr="001748AB">
        <w:rPr>
          <w:rStyle w:val="Strong"/>
          <w:szCs w:val="22"/>
        </w:rPr>
        <w:lastRenderedPageBreak/>
        <w:t>© State of New South Wales (Department of Education), 202</w:t>
      </w:r>
      <w:r>
        <w:rPr>
          <w:rStyle w:val="Strong"/>
          <w:szCs w:val="22"/>
        </w:rPr>
        <w:t>6</w:t>
      </w:r>
    </w:p>
    <w:p w14:paraId="47434468" w14:textId="77777777" w:rsidR="000461A1" w:rsidRDefault="000461A1" w:rsidP="000461A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7AA41CF3" w14:textId="77777777" w:rsidR="000461A1" w:rsidRDefault="000461A1" w:rsidP="000461A1">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04F787F3" w14:textId="77777777" w:rsidR="000461A1" w:rsidRDefault="000461A1" w:rsidP="000461A1">
      <w:r>
        <w:rPr>
          <w:noProof/>
        </w:rPr>
        <w:drawing>
          <wp:inline distT="0" distB="0" distL="0" distR="0" wp14:anchorId="3EB0C84E" wp14:editId="1F011DA6">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7271785" w14:textId="77777777" w:rsidR="000461A1" w:rsidRDefault="000461A1" w:rsidP="000461A1">
      <w:r>
        <w:t>This license allows you to share and adapt the material for any purpose, even commercially.</w:t>
      </w:r>
    </w:p>
    <w:p w14:paraId="21BE2388" w14:textId="77777777" w:rsidR="000461A1" w:rsidRDefault="000461A1" w:rsidP="000461A1">
      <w:r>
        <w:t>Attribution should be given to © State of New South Wales (Department of Education), 2026.</w:t>
      </w:r>
    </w:p>
    <w:p w14:paraId="1665E68F" w14:textId="77777777" w:rsidR="000461A1" w:rsidRDefault="000461A1" w:rsidP="000461A1">
      <w:r>
        <w:t>Material in this resource not available under a Creative Commons license:</w:t>
      </w:r>
    </w:p>
    <w:p w14:paraId="5E4AC0BB" w14:textId="77777777" w:rsidR="000461A1" w:rsidRDefault="000461A1" w:rsidP="000461A1">
      <w:pPr>
        <w:pStyle w:val="ListBullet"/>
        <w:numPr>
          <w:ilvl w:val="0"/>
          <w:numId w:val="4"/>
        </w:numPr>
      </w:pPr>
      <w:r>
        <w:t>the NSW Department of Education logo, other logos and trademark-protected material</w:t>
      </w:r>
    </w:p>
    <w:p w14:paraId="74D0BC64" w14:textId="77777777" w:rsidR="000461A1" w:rsidRDefault="000461A1" w:rsidP="000461A1">
      <w:pPr>
        <w:pStyle w:val="ListBullet"/>
        <w:numPr>
          <w:ilvl w:val="0"/>
          <w:numId w:val="4"/>
        </w:numPr>
      </w:pPr>
      <w:r>
        <w:t>material owned by a third party that has been reproduced with permission. You will need to obtain permission from the third party to reuse its material.</w:t>
      </w:r>
    </w:p>
    <w:p w14:paraId="06D84F34" w14:textId="77777777" w:rsidR="000461A1" w:rsidRPr="003B3E41" w:rsidRDefault="000461A1" w:rsidP="000461A1">
      <w:pPr>
        <w:pStyle w:val="FeatureBox2"/>
        <w:rPr>
          <w:rStyle w:val="Strong"/>
        </w:rPr>
      </w:pPr>
      <w:r w:rsidRPr="003B3E41">
        <w:rPr>
          <w:rStyle w:val="Strong"/>
        </w:rPr>
        <w:t>Links to third-party material and websites</w:t>
      </w:r>
    </w:p>
    <w:p w14:paraId="33632F92" w14:textId="77777777" w:rsidR="000461A1" w:rsidRDefault="000461A1" w:rsidP="000461A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24B7EC" w14:textId="77777777" w:rsidR="000461A1" w:rsidRPr="00BB4FBA" w:rsidRDefault="000461A1" w:rsidP="000461A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p w14:paraId="5D99F867" w14:textId="4498CC57" w:rsidR="00A53221" w:rsidRPr="00BB4FBA" w:rsidRDefault="00A53221" w:rsidP="000461A1"/>
    <w:sectPr w:rsidR="00A53221" w:rsidRPr="00BB4FBA" w:rsidSect="000461A1">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FDD01" w14:textId="77777777" w:rsidR="00C770D0" w:rsidRDefault="00C770D0">
      <w:r>
        <w:separator/>
      </w:r>
    </w:p>
    <w:p w14:paraId="2F2E49BA" w14:textId="77777777" w:rsidR="00C770D0" w:rsidRDefault="00C770D0"/>
    <w:p w14:paraId="1DCF40A9" w14:textId="77777777" w:rsidR="00C770D0" w:rsidRDefault="00C770D0"/>
  </w:endnote>
  <w:endnote w:type="continuationSeparator" w:id="0">
    <w:p w14:paraId="48377B09" w14:textId="77777777" w:rsidR="00C770D0" w:rsidRDefault="00C770D0">
      <w:r>
        <w:continuationSeparator/>
      </w:r>
    </w:p>
    <w:p w14:paraId="1377E1BD" w14:textId="77777777" w:rsidR="00C770D0" w:rsidRDefault="00C770D0"/>
    <w:p w14:paraId="791BBE7D" w14:textId="77777777" w:rsidR="00C770D0" w:rsidRDefault="00C770D0"/>
  </w:endnote>
  <w:endnote w:type="continuationNotice" w:id="1">
    <w:p w14:paraId="7CC0F521" w14:textId="77777777" w:rsidR="00C770D0" w:rsidRDefault="00C770D0">
      <w:pPr>
        <w:spacing w:before="0" w:line="240" w:lineRule="auto"/>
      </w:pPr>
    </w:p>
    <w:p w14:paraId="1188F6B7" w14:textId="77777777" w:rsidR="00C770D0" w:rsidRDefault="00C77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1" w:fontKey="{A041C361-123A-4BBD-A48A-273A2EC8DB5C}"/>
  </w:font>
  <w:font w:name="Public Sans Light">
    <w:panose1 w:val="00000000000000000000"/>
    <w:charset w:val="00"/>
    <w:family w:val="auto"/>
    <w:pitch w:val="variable"/>
    <w:sig w:usb0="A00000FF" w:usb1="4000205B" w:usb2="00000000" w:usb3="00000000" w:csb0="00000193" w:csb1="00000000"/>
    <w:embedRegular r:id="rId2" w:fontKey="{920F74EB-83B2-4AB9-82F2-476DECA9D463}"/>
  </w:font>
  <w:font w:name="Calibri">
    <w:panose1 w:val="020F0502020204030204"/>
    <w:charset w:val="00"/>
    <w:family w:val="swiss"/>
    <w:pitch w:val="variable"/>
    <w:sig w:usb0="E4002EFF" w:usb1="C200247B" w:usb2="00000009" w:usb3="00000000" w:csb0="000001FF" w:csb1="00000000"/>
    <w:embedRegular r:id="rId3" w:fontKey="{67846CE7-7198-46A7-9494-C16AAF6E0CB7}"/>
    <w:embedBold r:id="rId4" w:fontKey="{2DB82951-9EB9-4C5A-B2AF-732199CC28D4}"/>
    <w:embedItalic r:id="rId5" w:fontKey="{9CB2918F-4625-4084-B389-79103D9E78A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93D0519-811E-471D-8036-B94F666B5CE0}"/>
    <w:embedItalic r:id="rId7" w:fontKey="{F87C2BC0-E82A-4665-8B17-B72FD70C9C6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CD7796E6-32DC-47A9-8ABB-A7B13EAA927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0E28923" w:rsidR="007A3356" w:rsidRPr="00F63959" w:rsidRDefault="00F63959" w:rsidP="00F63959">
    <w:pPr>
      <w:pStyle w:val="Footer"/>
    </w:pPr>
    <w:r>
      <w:t xml:space="preserve">© NSW Department of Education, </w:t>
    </w:r>
    <w:r w:rsidR="001D0949">
      <w:t>Jan-26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D92F" w14:textId="77777777" w:rsidR="00A53221" w:rsidRDefault="00A53221" w:rsidP="00A5322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86EC" w14:textId="77777777" w:rsidR="000461A1" w:rsidRPr="00E2096F" w:rsidRDefault="000461A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416FF" w14:textId="77777777" w:rsidR="00C770D0" w:rsidRDefault="00C770D0">
      <w:r>
        <w:separator/>
      </w:r>
    </w:p>
    <w:p w14:paraId="7872FB4A" w14:textId="77777777" w:rsidR="00C770D0" w:rsidRDefault="00C770D0"/>
    <w:p w14:paraId="6E1F5119" w14:textId="77777777" w:rsidR="00C770D0" w:rsidRDefault="00C770D0"/>
  </w:footnote>
  <w:footnote w:type="continuationSeparator" w:id="0">
    <w:p w14:paraId="6DFF5FE3" w14:textId="77777777" w:rsidR="00C770D0" w:rsidRDefault="00C770D0">
      <w:r>
        <w:continuationSeparator/>
      </w:r>
    </w:p>
    <w:p w14:paraId="790E8B7C" w14:textId="77777777" w:rsidR="00C770D0" w:rsidRDefault="00C770D0"/>
    <w:p w14:paraId="3E0A1659" w14:textId="77777777" w:rsidR="00C770D0" w:rsidRDefault="00C770D0"/>
  </w:footnote>
  <w:footnote w:type="continuationNotice" w:id="1">
    <w:p w14:paraId="682827EE" w14:textId="77777777" w:rsidR="00C770D0" w:rsidRDefault="00C770D0">
      <w:pPr>
        <w:spacing w:before="0" w:line="240" w:lineRule="auto"/>
      </w:pPr>
    </w:p>
    <w:p w14:paraId="6790D06B" w14:textId="77777777" w:rsidR="00C770D0" w:rsidRDefault="00C770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863DAF9" w:rsidR="0084631E" w:rsidRDefault="00EF00CA" w:rsidP="0084631E">
    <w:pPr>
      <w:pStyle w:val="Documentname"/>
    </w:pPr>
    <w:r w:rsidRPr="00EF00CA">
      <w:t>Supporting strategies – worked examples (</w:t>
    </w:r>
    <w:r w:rsidR="00E5073F">
      <w:t>c</w:t>
    </w:r>
    <w:r w:rsidR="00D96202">
      <w:t>omparison</w:t>
    </w:r>
    <w:r w:rsidRPr="00EF00CA">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B958" w14:textId="77777777" w:rsidR="00A53221" w:rsidRPr="00FA6449" w:rsidRDefault="00A53221" w:rsidP="00A53221">
    <w:pPr>
      <w:pStyle w:val="Header"/>
    </w:pPr>
    <w:r w:rsidRPr="009D43DD">
      <mc:AlternateContent>
        <mc:Choice Requires="wps">
          <w:drawing>
            <wp:anchor distT="0" distB="0" distL="114300" distR="114300" simplePos="0" relativeHeight="251658240" behindDoc="1" locked="0" layoutInCell="1" allowOverlap="1" wp14:anchorId="1E192DBA" wp14:editId="46FBFA5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4F445E" w14:textId="77777777" w:rsidR="00A53221" w:rsidRDefault="00A53221" w:rsidP="00A532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92DB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84F445E" w14:textId="77777777" w:rsidR="00A53221" w:rsidRDefault="00A53221" w:rsidP="00A53221"/>
                </w:txbxContent>
              </v:textbox>
            </v:rect>
          </w:pict>
        </mc:Fallback>
      </mc:AlternateContent>
    </w:r>
    <w:r w:rsidRPr="009D43DD">
      <w:t>NSW Department of Education</w:t>
    </w:r>
    <w:r w:rsidRPr="009D43DD">
      <w:ptab w:relativeTo="margin" w:alignment="right" w:leader="none"/>
    </w:r>
    <w:r w:rsidRPr="008426B6">
      <w:drawing>
        <wp:inline distT="0" distB="0" distL="0" distR="0" wp14:anchorId="4BC06154" wp14:editId="2E62BF6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1D75" w14:textId="77777777" w:rsidR="000461A1" w:rsidRPr="00E2096F" w:rsidRDefault="000461A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2BB88BA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60259D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16EB5A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C56E24"/>
    <w:multiLevelType w:val="hybridMultilevel"/>
    <w:tmpl w:val="57B4F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AA53F9"/>
    <w:multiLevelType w:val="hybridMultilevel"/>
    <w:tmpl w:val="9C90B686"/>
    <w:lvl w:ilvl="0" w:tplc="BE568C54">
      <w:start w:val="1"/>
      <w:numFmt w:val="bullet"/>
      <w:lvlText w:val="•"/>
      <w:lvlJc w:val="left"/>
      <w:pPr>
        <w:tabs>
          <w:tab w:val="num" w:pos="720"/>
        </w:tabs>
        <w:ind w:left="720" w:hanging="360"/>
      </w:pPr>
      <w:rPr>
        <w:rFonts w:ascii="Arial" w:hAnsi="Arial" w:hint="default"/>
      </w:rPr>
    </w:lvl>
    <w:lvl w:ilvl="1" w:tplc="DB5ACEB4">
      <w:numFmt w:val="bullet"/>
      <w:lvlText w:val="−"/>
      <w:lvlJc w:val="left"/>
      <w:pPr>
        <w:tabs>
          <w:tab w:val="num" w:pos="1440"/>
        </w:tabs>
        <w:ind w:left="1440" w:hanging="360"/>
      </w:pPr>
      <w:rPr>
        <w:rFonts w:ascii="Montserrat Medium" w:hAnsi="Montserrat Medium" w:hint="default"/>
      </w:rPr>
    </w:lvl>
    <w:lvl w:ilvl="2" w:tplc="7512A722" w:tentative="1">
      <w:start w:val="1"/>
      <w:numFmt w:val="bullet"/>
      <w:lvlText w:val="•"/>
      <w:lvlJc w:val="left"/>
      <w:pPr>
        <w:tabs>
          <w:tab w:val="num" w:pos="2160"/>
        </w:tabs>
        <w:ind w:left="2160" w:hanging="360"/>
      </w:pPr>
      <w:rPr>
        <w:rFonts w:ascii="Arial" w:hAnsi="Arial" w:hint="default"/>
      </w:rPr>
    </w:lvl>
    <w:lvl w:ilvl="3" w:tplc="37EE16E2" w:tentative="1">
      <w:start w:val="1"/>
      <w:numFmt w:val="bullet"/>
      <w:lvlText w:val="•"/>
      <w:lvlJc w:val="left"/>
      <w:pPr>
        <w:tabs>
          <w:tab w:val="num" w:pos="2880"/>
        </w:tabs>
        <w:ind w:left="2880" w:hanging="360"/>
      </w:pPr>
      <w:rPr>
        <w:rFonts w:ascii="Arial" w:hAnsi="Arial" w:hint="default"/>
      </w:rPr>
    </w:lvl>
    <w:lvl w:ilvl="4" w:tplc="38161F62" w:tentative="1">
      <w:start w:val="1"/>
      <w:numFmt w:val="bullet"/>
      <w:lvlText w:val="•"/>
      <w:lvlJc w:val="left"/>
      <w:pPr>
        <w:tabs>
          <w:tab w:val="num" w:pos="3600"/>
        </w:tabs>
        <w:ind w:left="3600" w:hanging="360"/>
      </w:pPr>
      <w:rPr>
        <w:rFonts w:ascii="Arial" w:hAnsi="Arial" w:hint="default"/>
      </w:rPr>
    </w:lvl>
    <w:lvl w:ilvl="5" w:tplc="4B72A5A8" w:tentative="1">
      <w:start w:val="1"/>
      <w:numFmt w:val="bullet"/>
      <w:lvlText w:val="•"/>
      <w:lvlJc w:val="left"/>
      <w:pPr>
        <w:tabs>
          <w:tab w:val="num" w:pos="4320"/>
        </w:tabs>
        <w:ind w:left="4320" w:hanging="360"/>
      </w:pPr>
      <w:rPr>
        <w:rFonts w:ascii="Arial" w:hAnsi="Arial" w:hint="default"/>
      </w:rPr>
    </w:lvl>
    <w:lvl w:ilvl="6" w:tplc="A0EE45CC" w:tentative="1">
      <w:start w:val="1"/>
      <w:numFmt w:val="bullet"/>
      <w:lvlText w:val="•"/>
      <w:lvlJc w:val="left"/>
      <w:pPr>
        <w:tabs>
          <w:tab w:val="num" w:pos="5040"/>
        </w:tabs>
        <w:ind w:left="5040" w:hanging="360"/>
      </w:pPr>
      <w:rPr>
        <w:rFonts w:ascii="Arial" w:hAnsi="Arial" w:hint="default"/>
      </w:rPr>
    </w:lvl>
    <w:lvl w:ilvl="7" w:tplc="1464940A" w:tentative="1">
      <w:start w:val="1"/>
      <w:numFmt w:val="bullet"/>
      <w:lvlText w:val="•"/>
      <w:lvlJc w:val="left"/>
      <w:pPr>
        <w:tabs>
          <w:tab w:val="num" w:pos="5760"/>
        </w:tabs>
        <w:ind w:left="5760" w:hanging="360"/>
      </w:pPr>
      <w:rPr>
        <w:rFonts w:ascii="Arial" w:hAnsi="Arial" w:hint="default"/>
      </w:rPr>
    </w:lvl>
    <w:lvl w:ilvl="8" w:tplc="EF46D8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3877A5"/>
    <w:multiLevelType w:val="hybridMultilevel"/>
    <w:tmpl w:val="92E28CB6"/>
    <w:lvl w:ilvl="0" w:tplc="C4B26116">
      <w:start w:val="1"/>
      <w:numFmt w:val="bullet"/>
      <w:lvlText w:val="•"/>
      <w:lvlJc w:val="left"/>
      <w:pPr>
        <w:tabs>
          <w:tab w:val="num" w:pos="720"/>
        </w:tabs>
        <w:ind w:left="720" w:hanging="360"/>
      </w:pPr>
      <w:rPr>
        <w:rFonts w:ascii="Arial" w:hAnsi="Arial" w:hint="default"/>
      </w:rPr>
    </w:lvl>
    <w:lvl w:ilvl="1" w:tplc="1516727C" w:tentative="1">
      <w:start w:val="1"/>
      <w:numFmt w:val="bullet"/>
      <w:lvlText w:val="•"/>
      <w:lvlJc w:val="left"/>
      <w:pPr>
        <w:tabs>
          <w:tab w:val="num" w:pos="1440"/>
        </w:tabs>
        <w:ind w:left="1440" w:hanging="360"/>
      </w:pPr>
      <w:rPr>
        <w:rFonts w:ascii="Arial" w:hAnsi="Arial" w:hint="default"/>
      </w:rPr>
    </w:lvl>
    <w:lvl w:ilvl="2" w:tplc="8F02EAF6" w:tentative="1">
      <w:start w:val="1"/>
      <w:numFmt w:val="bullet"/>
      <w:lvlText w:val="•"/>
      <w:lvlJc w:val="left"/>
      <w:pPr>
        <w:tabs>
          <w:tab w:val="num" w:pos="2160"/>
        </w:tabs>
        <w:ind w:left="2160" w:hanging="360"/>
      </w:pPr>
      <w:rPr>
        <w:rFonts w:ascii="Arial" w:hAnsi="Arial" w:hint="default"/>
      </w:rPr>
    </w:lvl>
    <w:lvl w:ilvl="3" w:tplc="983E0AF6" w:tentative="1">
      <w:start w:val="1"/>
      <w:numFmt w:val="bullet"/>
      <w:lvlText w:val="•"/>
      <w:lvlJc w:val="left"/>
      <w:pPr>
        <w:tabs>
          <w:tab w:val="num" w:pos="2880"/>
        </w:tabs>
        <w:ind w:left="2880" w:hanging="360"/>
      </w:pPr>
      <w:rPr>
        <w:rFonts w:ascii="Arial" w:hAnsi="Arial" w:hint="default"/>
      </w:rPr>
    </w:lvl>
    <w:lvl w:ilvl="4" w:tplc="C4D0E29A" w:tentative="1">
      <w:start w:val="1"/>
      <w:numFmt w:val="bullet"/>
      <w:lvlText w:val="•"/>
      <w:lvlJc w:val="left"/>
      <w:pPr>
        <w:tabs>
          <w:tab w:val="num" w:pos="3600"/>
        </w:tabs>
        <w:ind w:left="3600" w:hanging="360"/>
      </w:pPr>
      <w:rPr>
        <w:rFonts w:ascii="Arial" w:hAnsi="Arial" w:hint="default"/>
      </w:rPr>
    </w:lvl>
    <w:lvl w:ilvl="5" w:tplc="E2CC27FE" w:tentative="1">
      <w:start w:val="1"/>
      <w:numFmt w:val="bullet"/>
      <w:lvlText w:val="•"/>
      <w:lvlJc w:val="left"/>
      <w:pPr>
        <w:tabs>
          <w:tab w:val="num" w:pos="4320"/>
        </w:tabs>
        <w:ind w:left="4320" w:hanging="360"/>
      </w:pPr>
      <w:rPr>
        <w:rFonts w:ascii="Arial" w:hAnsi="Arial" w:hint="default"/>
      </w:rPr>
    </w:lvl>
    <w:lvl w:ilvl="6" w:tplc="B41E675E" w:tentative="1">
      <w:start w:val="1"/>
      <w:numFmt w:val="bullet"/>
      <w:lvlText w:val="•"/>
      <w:lvlJc w:val="left"/>
      <w:pPr>
        <w:tabs>
          <w:tab w:val="num" w:pos="5040"/>
        </w:tabs>
        <w:ind w:left="5040" w:hanging="360"/>
      </w:pPr>
      <w:rPr>
        <w:rFonts w:ascii="Arial" w:hAnsi="Arial" w:hint="default"/>
      </w:rPr>
    </w:lvl>
    <w:lvl w:ilvl="7" w:tplc="EACAF9B6" w:tentative="1">
      <w:start w:val="1"/>
      <w:numFmt w:val="bullet"/>
      <w:lvlText w:val="•"/>
      <w:lvlJc w:val="left"/>
      <w:pPr>
        <w:tabs>
          <w:tab w:val="num" w:pos="5760"/>
        </w:tabs>
        <w:ind w:left="5760" w:hanging="360"/>
      </w:pPr>
      <w:rPr>
        <w:rFonts w:ascii="Arial" w:hAnsi="Arial" w:hint="default"/>
      </w:rPr>
    </w:lvl>
    <w:lvl w:ilvl="8" w:tplc="4B86CF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BF470E"/>
    <w:multiLevelType w:val="hybridMultilevel"/>
    <w:tmpl w:val="44DE5302"/>
    <w:lvl w:ilvl="0" w:tplc="84E234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D3845"/>
    <w:multiLevelType w:val="hybridMultilevel"/>
    <w:tmpl w:val="C7BAAF1A"/>
    <w:lvl w:ilvl="0" w:tplc="F688406C">
      <w:start w:val="1"/>
      <w:numFmt w:val="bullet"/>
      <w:lvlText w:val="•"/>
      <w:lvlJc w:val="left"/>
      <w:pPr>
        <w:tabs>
          <w:tab w:val="num" w:pos="720"/>
        </w:tabs>
        <w:ind w:left="720" w:hanging="360"/>
      </w:pPr>
      <w:rPr>
        <w:rFonts w:ascii="Arial" w:hAnsi="Arial" w:hint="default"/>
      </w:rPr>
    </w:lvl>
    <w:lvl w:ilvl="1" w:tplc="CA4A0C06" w:tentative="1">
      <w:start w:val="1"/>
      <w:numFmt w:val="bullet"/>
      <w:lvlText w:val="•"/>
      <w:lvlJc w:val="left"/>
      <w:pPr>
        <w:tabs>
          <w:tab w:val="num" w:pos="1440"/>
        </w:tabs>
        <w:ind w:left="1440" w:hanging="360"/>
      </w:pPr>
      <w:rPr>
        <w:rFonts w:ascii="Arial" w:hAnsi="Arial" w:hint="default"/>
      </w:rPr>
    </w:lvl>
    <w:lvl w:ilvl="2" w:tplc="7D0A5878" w:tentative="1">
      <w:start w:val="1"/>
      <w:numFmt w:val="bullet"/>
      <w:lvlText w:val="•"/>
      <w:lvlJc w:val="left"/>
      <w:pPr>
        <w:tabs>
          <w:tab w:val="num" w:pos="2160"/>
        </w:tabs>
        <w:ind w:left="2160" w:hanging="360"/>
      </w:pPr>
      <w:rPr>
        <w:rFonts w:ascii="Arial" w:hAnsi="Arial" w:hint="default"/>
      </w:rPr>
    </w:lvl>
    <w:lvl w:ilvl="3" w:tplc="4AE80D20" w:tentative="1">
      <w:start w:val="1"/>
      <w:numFmt w:val="bullet"/>
      <w:lvlText w:val="•"/>
      <w:lvlJc w:val="left"/>
      <w:pPr>
        <w:tabs>
          <w:tab w:val="num" w:pos="2880"/>
        </w:tabs>
        <w:ind w:left="2880" w:hanging="360"/>
      </w:pPr>
      <w:rPr>
        <w:rFonts w:ascii="Arial" w:hAnsi="Arial" w:hint="default"/>
      </w:rPr>
    </w:lvl>
    <w:lvl w:ilvl="4" w:tplc="D286F230" w:tentative="1">
      <w:start w:val="1"/>
      <w:numFmt w:val="bullet"/>
      <w:lvlText w:val="•"/>
      <w:lvlJc w:val="left"/>
      <w:pPr>
        <w:tabs>
          <w:tab w:val="num" w:pos="3600"/>
        </w:tabs>
        <w:ind w:left="3600" w:hanging="360"/>
      </w:pPr>
      <w:rPr>
        <w:rFonts w:ascii="Arial" w:hAnsi="Arial" w:hint="default"/>
      </w:rPr>
    </w:lvl>
    <w:lvl w:ilvl="5" w:tplc="E1BEF1E6" w:tentative="1">
      <w:start w:val="1"/>
      <w:numFmt w:val="bullet"/>
      <w:lvlText w:val="•"/>
      <w:lvlJc w:val="left"/>
      <w:pPr>
        <w:tabs>
          <w:tab w:val="num" w:pos="4320"/>
        </w:tabs>
        <w:ind w:left="4320" w:hanging="360"/>
      </w:pPr>
      <w:rPr>
        <w:rFonts w:ascii="Arial" w:hAnsi="Arial" w:hint="default"/>
      </w:rPr>
    </w:lvl>
    <w:lvl w:ilvl="6" w:tplc="BBB490F8" w:tentative="1">
      <w:start w:val="1"/>
      <w:numFmt w:val="bullet"/>
      <w:lvlText w:val="•"/>
      <w:lvlJc w:val="left"/>
      <w:pPr>
        <w:tabs>
          <w:tab w:val="num" w:pos="5040"/>
        </w:tabs>
        <w:ind w:left="5040" w:hanging="360"/>
      </w:pPr>
      <w:rPr>
        <w:rFonts w:ascii="Arial" w:hAnsi="Arial" w:hint="default"/>
      </w:rPr>
    </w:lvl>
    <w:lvl w:ilvl="7" w:tplc="26E47688" w:tentative="1">
      <w:start w:val="1"/>
      <w:numFmt w:val="bullet"/>
      <w:lvlText w:val="•"/>
      <w:lvlJc w:val="left"/>
      <w:pPr>
        <w:tabs>
          <w:tab w:val="num" w:pos="5760"/>
        </w:tabs>
        <w:ind w:left="5760" w:hanging="360"/>
      </w:pPr>
      <w:rPr>
        <w:rFonts w:ascii="Arial" w:hAnsi="Arial" w:hint="default"/>
      </w:rPr>
    </w:lvl>
    <w:lvl w:ilvl="8" w:tplc="A20425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0E2815"/>
    <w:multiLevelType w:val="hybridMultilevel"/>
    <w:tmpl w:val="E536F182"/>
    <w:lvl w:ilvl="0" w:tplc="C83E98BC">
      <w:start w:val="1"/>
      <w:numFmt w:val="bullet"/>
      <w:lvlText w:val="•"/>
      <w:lvlJc w:val="left"/>
      <w:pPr>
        <w:tabs>
          <w:tab w:val="num" w:pos="720"/>
        </w:tabs>
        <w:ind w:left="720" w:hanging="360"/>
      </w:pPr>
      <w:rPr>
        <w:rFonts w:ascii="Arial" w:hAnsi="Arial" w:hint="default"/>
      </w:rPr>
    </w:lvl>
    <w:lvl w:ilvl="1" w:tplc="14D231C4" w:tentative="1">
      <w:start w:val="1"/>
      <w:numFmt w:val="bullet"/>
      <w:lvlText w:val="•"/>
      <w:lvlJc w:val="left"/>
      <w:pPr>
        <w:tabs>
          <w:tab w:val="num" w:pos="1440"/>
        </w:tabs>
        <w:ind w:left="1440" w:hanging="360"/>
      </w:pPr>
      <w:rPr>
        <w:rFonts w:ascii="Arial" w:hAnsi="Arial" w:hint="default"/>
      </w:rPr>
    </w:lvl>
    <w:lvl w:ilvl="2" w:tplc="8604E02A" w:tentative="1">
      <w:start w:val="1"/>
      <w:numFmt w:val="bullet"/>
      <w:lvlText w:val="•"/>
      <w:lvlJc w:val="left"/>
      <w:pPr>
        <w:tabs>
          <w:tab w:val="num" w:pos="2160"/>
        </w:tabs>
        <w:ind w:left="2160" w:hanging="360"/>
      </w:pPr>
      <w:rPr>
        <w:rFonts w:ascii="Arial" w:hAnsi="Arial" w:hint="default"/>
      </w:rPr>
    </w:lvl>
    <w:lvl w:ilvl="3" w:tplc="40DEDD60" w:tentative="1">
      <w:start w:val="1"/>
      <w:numFmt w:val="bullet"/>
      <w:lvlText w:val="•"/>
      <w:lvlJc w:val="left"/>
      <w:pPr>
        <w:tabs>
          <w:tab w:val="num" w:pos="2880"/>
        </w:tabs>
        <w:ind w:left="2880" w:hanging="360"/>
      </w:pPr>
      <w:rPr>
        <w:rFonts w:ascii="Arial" w:hAnsi="Arial" w:hint="default"/>
      </w:rPr>
    </w:lvl>
    <w:lvl w:ilvl="4" w:tplc="61D6DB2A" w:tentative="1">
      <w:start w:val="1"/>
      <w:numFmt w:val="bullet"/>
      <w:lvlText w:val="•"/>
      <w:lvlJc w:val="left"/>
      <w:pPr>
        <w:tabs>
          <w:tab w:val="num" w:pos="3600"/>
        </w:tabs>
        <w:ind w:left="3600" w:hanging="360"/>
      </w:pPr>
      <w:rPr>
        <w:rFonts w:ascii="Arial" w:hAnsi="Arial" w:hint="default"/>
      </w:rPr>
    </w:lvl>
    <w:lvl w:ilvl="5" w:tplc="8F7E42EE" w:tentative="1">
      <w:start w:val="1"/>
      <w:numFmt w:val="bullet"/>
      <w:lvlText w:val="•"/>
      <w:lvlJc w:val="left"/>
      <w:pPr>
        <w:tabs>
          <w:tab w:val="num" w:pos="4320"/>
        </w:tabs>
        <w:ind w:left="4320" w:hanging="360"/>
      </w:pPr>
      <w:rPr>
        <w:rFonts w:ascii="Arial" w:hAnsi="Arial" w:hint="default"/>
      </w:rPr>
    </w:lvl>
    <w:lvl w:ilvl="6" w:tplc="F5D8E0F4" w:tentative="1">
      <w:start w:val="1"/>
      <w:numFmt w:val="bullet"/>
      <w:lvlText w:val="•"/>
      <w:lvlJc w:val="left"/>
      <w:pPr>
        <w:tabs>
          <w:tab w:val="num" w:pos="5040"/>
        </w:tabs>
        <w:ind w:left="5040" w:hanging="360"/>
      </w:pPr>
      <w:rPr>
        <w:rFonts w:ascii="Arial" w:hAnsi="Arial" w:hint="default"/>
      </w:rPr>
    </w:lvl>
    <w:lvl w:ilvl="7" w:tplc="8F9000A4" w:tentative="1">
      <w:start w:val="1"/>
      <w:numFmt w:val="bullet"/>
      <w:lvlText w:val="•"/>
      <w:lvlJc w:val="left"/>
      <w:pPr>
        <w:tabs>
          <w:tab w:val="num" w:pos="5760"/>
        </w:tabs>
        <w:ind w:left="5760" w:hanging="360"/>
      </w:pPr>
      <w:rPr>
        <w:rFonts w:ascii="Arial" w:hAnsi="Arial" w:hint="default"/>
      </w:rPr>
    </w:lvl>
    <w:lvl w:ilvl="8" w:tplc="FD3437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17220C"/>
    <w:multiLevelType w:val="hybridMultilevel"/>
    <w:tmpl w:val="A83820F0"/>
    <w:lvl w:ilvl="0" w:tplc="EE18D750">
      <w:start w:val="1"/>
      <w:numFmt w:val="bullet"/>
      <w:lvlText w:val="•"/>
      <w:lvlJc w:val="left"/>
      <w:pPr>
        <w:tabs>
          <w:tab w:val="num" w:pos="720"/>
        </w:tabs>
        <w:ind w:left="720" w:hanging="360"/>
      </w:pPr>
      <w:rPr>
        <w:rFonts w:ascii="Arial" w:hAnsi="Arial" w:hint="default"/>
      </w:rPr>
    </w:lvl>
    <w:lvl w:ilvl="1" w:tplc="C9E85128" w:tentative="1">
      <w:start w:val="1"/>
      <w:numFmt w:val="bullet"/>
      <w:lvlText w:val="•"/>
      <w:lvlJc w:val="left"/>
      <w:pPr>
        <w:tabs>
          <w:tab w:val="num" w:pos="1440"/>
        </w:tabs>
        <w:ind w:left="1440" w:hanging="360"/>
      </w:pPr>
      <w:rPr>
        <w:rFonts w:ascii="Arial" w:hAnsi="Arial" w:hint="default"/>
      </w:rPr>
    </w:lvl>
    <w:lvl w:ilvl="2" w:tplc="004825E6" w:tentative="1">
      <w:start w:val="1"/>
      <w:numFmt w:val="bullet"/>
      <w:lvlText w:val="•"/>
      <w:lvlJc w:val="left"/>
      <w:pPr>
        <w:tabs>
          <w:tab w:val="num" w:pos="2160"/>
        </w:tabs>
        <w:ind w:left="2160" w:hanging="360"/>
      </w:pPr>
      <w:rPr>
        <w:rFonts w:ascii="Arial" w:hAnsi="Arial" w:hint="default"/>
      </w:rPr>
    </w:lvl>
    <w:lvl w:ilvl="3" w:tplc="682258C6" w:tentative="1">
      <w:start w:val="1"/>
      <w:numFmt w:val="bullet"/>
      <w:lvlText w:val="•"/>
      <w:lvlJc w:val="left"/>
      <w:pPr>
        <w:tabs>
          <w:tab w:val="num" w:pos="2880"/>
        </w:tabs>
        <w:ind w:left="2880" w:hanging="360"/>
      </w:pPr>
      <w:rPr>
        <w:rFonts w:ascii="Arial" w:hAnsi="Arial" w:hint="default"/>
      </w:rPr>
    </w:lvl>
    <w:lvl w:ilvl="4" w:tplc="0576D7F2" w:tentative="1">
      <w:start w:val="1"/>
      <w:numFmt w:val="bullet"/>
      <w:lvlText w:val="•"/>
      <w:lvlJc w:val="left"/>
      <w:pPr>
        <w:tabs>
          <w:tab w:val="num" w:pos="3600"/>
        </w:tabs>
        <w:ind w:left="3600" w:hanging="360"/>
      </w:pPr>
      <w:rPr>
        <w:rFonts w:ascii="Arial" w:hAnsi="Arial" w:hint="default"/>
      </w:rPr>
    </w:lvl>
    <w:lvl w:ilvl="5" w:tplc="E4D66F5A" w:tentative="1">
      <w:start w:val="1"/>
      <w:numFmt w:val="bullet"/>
      <w:lvlText w:val="•"/>
      <w:lvlJc w:val="left"/>
      <w:pPr>
        <w:tabs>
          <w:tab w:val="num" w:pos="4320"/>
        </w:tabs>
        <w:ind w:left="4320" w:hanging="360"/>
      </w:pPr>
      <w:rPr>
        <w:rFonts w:ascii="Arial" w:hAnsi="Arial" w:hint="default"/>
      </w:rPr>
    </w:lvl>
    <w:lvl w:ilvl="6" w:tplc="58A63B50" w:tentative="1">
      <w:start w:val="1"/>
      <w:numFmt w:val="bullet"/>
      <w:lvlText w:val="•"/>
      <w:lvlJc w:val="left"/>
      <w:pPr>
        <w:tabs>
          <w:tab w:val="num" w:pos="5040"/>
        </w:tabs>
        <w:ind w:left="5040" w:hanging="360"/>
      </w:pPr>
      <w:rPr>
        <w:rFonts w:ascii="Arial" w:hAnsi="Arial" w:hint="default"/>
      </w:rPr>
    </w:lvl>
    <w:lvl w:ilvl="7" w:tplc="E8EAE56C" w:tentative="1">
      <w:start w:val="1"/>
      <w:numFmt w:val="bullet"/>
      <w:lvlText w:val="•"/>
      <w:lvlJc w:val="left"/>
      <w:pPr>
        <w:tabs>
          <w:tab w:val="num" w:pos="5760"/>
        </w:tabs>
        <w:ind w:left="5760" w:hanging="360"/>
      </w:pPr>
      <w:rPr>
        <w:rFonts w:ascii="Arial" w:hAnsi="Arial" w:hint="default"/>
      </w:rPr>
    </w:lvl>
    <w:lvl w:ilvl="8" w:tplc="FAA409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E9481D"/>
    <w:multiLevelType w:val="hybridMultilevel"/>
    <w:tmpl w:val="7208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4776390">
    <w:abstractNumId w:val="18"/>
  </w:num>
  <w:num w:numId="2" w16cid:durableId="334848040">
    <w:abstractNumId w:val="13"/>
  </w:num>
  <w:num w:numId="3" w16cid:durableId="175270668">
    <w:abstractNumId w:val="13"/>
  </w:num>
  <w:num w:numId="4" w16cid:durableId="730810984">
    <w:abstractNumId w:val="8"/>
  </w:num>
  <w:num w:numId="5" w16cid:durableId="1758286826">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9"/>
  </w:num>
  <w:num w:numId="7" w16cid:durableId="778531806">
    <w:abstractNumId w:val="10"/>
  </w:num>
  <w:num w:numId="8" w16cid:durableId="1694382681">
    <w:abstractNumId w:val="8"/>
  </w:num>
  <w:num w:numId="9" w16cid:durableId="1328552825">
    <w:abstractNumId w:val="5"/>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9"/>
  </w:num>
  <w:num w:numId="14" w16cid:durableId="2120490538">
    <w:abstractNumId w:val="10"/>
  </w:num>
  <w:num w:numId="15" w16cid:durableId="2019574021">
    <w:abstractNumId w:val="8"/>
  </w:num>
  <w:num w:numId="16" w16cid:durableId="84575566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9"/>
  </w:num>
  <w:num w:numId="26" w16cid:durableId="2067604771">
    <w:abstractNumId w:val="0"/>
  </w:num>
  <w:num w:numId="27" w16cid:durableId="822308067">
    <w:abstractNumId w:val="19"/>
  </w:num>
  <w:num w:numId="28" w16cid:durableId="147866089">
    <w:abstractNumId w:val="10"/>
  </w:num>
  <w:num w:numId="29" w16cid:durableId="10868515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5"/>
  </w:num>
  <w:num w:numId="35" w16cid:durableId="1186095990">
    <w:abstractNumId w:val="16"/>
  </w:num>
  <w:num w:numId="36" w16cid:durableId="1024163313">
    <w:abstractNumId w:val="17"/>
  </w:num>
  <w:num w:numId="37" w16cid:durableId="1776749699">
    <w:abstractNumId w:val="9"/>
  </w:num>
  <w:num w:numId="38" w16cid:durableId="289170692">
    <w:abstractNumId w:val="11"/>
  </w:num>
  <w:num w:numId="39" w16cid:durableId="1287078722">
    <w:abstractNumId w:val="15"/>
  </w:num>
  <w:num w:numId="40" w16cid:durableId="1412237650">
    <w:abstractNumId w:val="12"/>
  </w:num>
  <w:num w:numId="41" w16cid:durableId="1564025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539145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194029483">
    <w:abstractNumId w:val="2"/>
  </w:num>
  <w:num w:numId="44" w16cid:durableId="2015574015">
    <w:abstractNumId w:val="8"/>
  </w:num>
  <w:num w:numId="45" w16cid:durableId="1902330562">
    <w:abstractNumId w:val="19"/>
  </w:num>
  <w:num w:numId="46" w16cid:durableId="1174146658">
    <w:abstractNumId w:val="19"/>
  </w:num>
  <w:num w:numId="47" w16cid:durableId="1713143458">
    <w:abstractNumId w:val="10"/>
  </w:num>
  <w:num w:numId="48" w16cid:durableId="381099360">
    <w:abstractNumId w:val="3"/>
  </w:num>
  <w:num w:numId="49" w16cid:durableId="162161400">
    <w:abstractNumId w:val="4"/>
  </w:num>
  <w:num w:numId="50" w16cid:durableId="1204560678">
    <w:abstractNumId w:val="4"/>
  </w:num>
  <w:num w:numId="51" w16cid:durableId="385379772">
    <w:abstractNumId w:val="6"/>
  </w:num>
  <w:num w:numId="52" w16cid:durableId="1380975431">
    <w:abstractNumId w:val="20"/>
  </w:num>
  <w:num w:numId="53" w16cid:durableId="96188402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572348951">
    <w:abstractNumId w:val="2"/>
  </w:num>
  <w:num w:numId="55" w16cid:durableId="2041394359">
    <w:abstractNumId w:val="8"/>
  </w:num>
  <w:num w:numId="56" w16cid:durableId="254748667">
    <w:abstractNumId w:val="19"/>
  </w:num>
  <w:num w:numId="57" w16cid:durableId="22681635">
    <w:abstractNumId w:val="19"/>
  </w:num>
  <w:num w:numId="58" w16cid:durableId="521168207">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A5E"/>
    <w:rsid w:val="00015D43"/>
    <w:rsid w:val="00016118"/>
    <w:rsid w:val="00016801"/>
    <w:rsid w:val="00016CA5"/>
    <w:rsid w:val="000179BC"/>
    <w:rsid w:val="00021171"/>
    <w:rsid w:val="00023790"/>
    <w:rsid w:val="00024602"/>
    <w:rsid w:val="000252FF"/>
    <w:rsid w:val="000253AE"/>
    <w:rsid w:val="00025827"/>
    <w:rsid w:val="00027181"/>
    <w:rsid w:val="00030C4B"/>
    <w:rsid w:val="00030EBC"/>
    <w:rsid w:val="000331B6"/>
    <w:rsid w:val="0003347B"/>
    <w:rsid w:val="00034F5E"/>
    <w:rsid w:val="0003541F"/>
    <w:rsid w:val="00037C5C"/>
    <w:rsid w:val="00040BF3"/>
    <w:rsid w:val="00041EB6"/>
    <w:rsid w:val="00042114"/>
    <w:rsid w:val="000423E3"/>
    <w:rsid w:val="0004292D"/>
    <w:rsid w:val="00042D30"/>
    <w:rsid w:val="00043F14"/>
    <w:rsid w:val="00043FA0"/>
    <w:rsid w:val="00044961"/>
    <w:rsid w:val="00044C5D"/>
    <w:rsid w:val="00044D23"/>
    <w:rsid w:val="000461A1"/>
    <w:rsid w:val="00046473"/>
    <w:rsid w:val="000470B7"/>
    <w:rsid w:val="000507E6"/>
    <w:rsid w:val="0005163D"/>
    <w:rsid w:val="000517A9"/>
    <w:rsid w:val="00051BC4"/>
    <w:rsid w:val="00051BF0"/>
    <w:rsid w:val="000534F4"/>
    <w:rsid w:val="000535B7"/>
    <w:rsid w:val="00053726"/>
    <w:rsid w:val="000545F1"/>
    <w:rsid w:val="000548AD"/>
    <w:rsid w:val="000562A7"/>
    <w:rsid w:val="000564F8"/>
    <w:rsid w:val="00057BC8"/>
    <w:rsid w:val="000604B9"/>
    <w:rsid w:val="00061232"/>
    <w:rsid w:val="000613C4"/>
    <w:rsid w:val="000620E8"/>
    <w:rsid w:val="00062708"/>
    <w:rsid w:val="00065A16"/>
    <w:rsid w:val="00070416"/>
    <w:rsid w:val="00071D06"/>
    <w:rsid w:val="0007214A"/>
    <w:rsid w:val="00072B6E"/>
    <w:rsid w:val="00072DFB"/>
    <w:rsid w:val="00075B4E"/>
    <w:rsid w:val="0007610F"/>
    <w:rsid w:val="0007745B"/>
    <w:rsid w:val="000777D4"/>
    <w:rsid w:val="00077A7C"/>
    <w:rsid w:val="00082E53"/>
    <w:rsid w:val="000844F9"/>
    <w:rsid w:val="00084628"/>
    <w:rsid w:val="00084830"/>
    <w:rsid w:val="0008606A"/>
    <w:rsid w:val="00086656"/>
    <w:rsid w:val="00086D87"/>
    <w:rsid w:val="000872D6"/>
    <w:rsid w:val="000878C9"/>
    <w:rsid w:val="00090628"/>
    <w:rsid w:val="000919BC"/>
    <w:rsid w:val="000922D6"/>
    <w:rsid w:val="00092BE2"/>
    <w:rsid w:val="00092F78"/>
    <w:rsid w:val="0009452F"/>
    <w:rsid w:val="00096701"/>
    <w:rsid w:val="000A0C05"/>
    <w:rsid w:val="000A33D4"/>
    <w:rsid w:val="000A41E7"/>
    <w:rsid w:val="000A451E"/>
    <w:rsid w:val="000A6D4F"/>
    <w:rsid w:val="000A796C"/>
    <w:rsid w:val="000A7A61"/>
    <w:rsid w:val="000B09C8"/>
    <w:rsid w:val="000B1FC2"/>
    <w:rsid w:val="000B2886"/>
    <w:rsid w:val="000B30E1"/>
    <w:rsid w:val="000B41AE"/>
    <w:rsid w:val="000B4F65"/>
    <w:rsid w:val="000B71D1"/>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57EB"/>
    <w:rsid w:val="000D64D8"/>
    <w:rsid w:val="000D6ED2"/>
    <w:rsid w:val="000E07F5"/>
    <w:rsid w:val="000E3800"/>
    <w:rsid w:val="000E3C1C"/>
    <w:rsid w:val="000E41B7"/>
    <w:rsid w:val="000E6BA0"/>
    <w:rsid w:val="000F174A"/>
    <w:rsid w:val="000F2824"/>
    <w:rsid w:val="000F7960"/>
    <w:rsid w:val="00100B59"/>
    <w:rsid w:val="00100DC5"/>
    <w:rsid w:val="00100E27"/>
    <w:rsid w:val="00100E5A"/>
    <w:rsid w:val="00101135"/>
    <w:rsid w:val="0010259B"/>
    <w:rsid w:val="00102D25"/>
    <w:rsid w:val="00103D80"/>
    <w:rsid w:val="00104A05"/>
    <w:rsid w:val="00105306"/>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24C3"/>
    <w:rsid w:val="001328FA"/>
    <w:rsid w:val="0013419A"/>
    <w:rsid w:val="00134700"/>
    <w:rsid w:val="00134E23"/>
    <w:rsid w:val="00135E80"/>
    <w:rsid w:val="00140753"/>
    <w:rsid w:val="001415D5"/>
    <w:rsid w:val="0014239C"/>
    <w:rsid w:val="00143921"/>
    <w:rsid w:val="001456BA"/>
    <w:rsid w:val="00146630"/>
    <w:rsid w:val="00146F04"/>
    <w:rsid w:val="00147E93"/>
    <w:rsid w:val="00150430"/>
    <w:rsid w:val="00150EBC"/>
    <w:rsid w:val="00150F37"/>
    <w:rsid w:val="001520B0"/>
    <w:rsid w:val="0015446A"/>
    <w:rsid w:val="0015487C"/>
    <w:rsid w:val="00155144"/>
    <w:rsid w:val="001564ED"/>
    <w:rsid w:val="00156956"/>
    <w:rsid w:val="0015712E"/>
    <w:rsid w:val="001613F7"/>
    <w:rsid w:val="00161449"/>
    <w:rsid w:val="00161A3D"/>
    <w:rsid w:val="00161AC2"/>
    <w:rsid w:val="00162C3A"/>
    <w:rsid w:val="00165B83"/>
    <w:rsid w:val="00165FF0"/>
    <w:rsid w:val="0017075C"/>
    <w:rsid w:val="00170CB5"/>
    <w:rsid w:val="00171601"/>
    <w:rsid w:val="00172EC4"/>
    <w:rsid w:val="00174183"/>
    <w:rsid w:val="00174DFA"/>
    <w:rsid w:val="001750CE"/>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ADC"/>
    <w:rsid w:val="00197B41"/>
    <w:rsid w:val="001A03EA"/>
    <w:rsid w:val="001A0AF7"/>
    <w:rsid w:val="001A22C7"/>
    <w:rsid w:val="001A25AF"/>
    <w:rsid w:val="001A3627"/>
    <w:rsid w:val="001A6EF1"/>
    <w:rsid w:val="001B3065"/>
    <w:rsid w:val="001B33C0"/>
    <w:rsid w:val="001B4A46"/>
    <w:rsid w:val="001B5A4F"/>
    <w:rsid w:val="001B5E34"/>
    <w:rsid w:val="001B5F14"/>
    <w:rsid w:val="001B68DA"/>
    <w:rsid w:val="001C1B27"/>
    <w:rsid w:val="001C2997"/>
    <w:rsid w:val="001C4DB7"/>
    <w:rsid w:val="001C6C9B"/>
    <w:rsid w:val="001D0949"/>
    <w:rsid w:val="001D10B2"/>
    <w:rsid w:val="001D3092"/>
    <w:rsid w:val="001D3BFE"/>
    <w:rsid w:val="001D4020"/>
    <w:rsid w:val="001D4CD1"/>
    <w:rsid w:val="001D5051"/>
    <w:rsid w:val="001D59F9"/>
    <w:rsid w:val="001D5BA2"/>
    <w:rsid w:val="001D66C2"/>
    <w:rsid w:val="001D6877"/>
    <w:rsid w:val="001D7CCA"/>
    <w:rsid w:val="001E0990"/>
    <w:rsid w:val="001E0FFC"/>
    <w:rsid w:val="001E1F1C"/>
    <w:rsid w:val="001E1F93"/>
    <w:rsid w:val="001E24CF"/>
    <w:rsid w:val="001E265E"/>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C57"/>
    <w:rsid w:val="002046F7"/>
    <w:rsid w:val="0020478D"/>
    <w:rsid w:val="002054D0"/>
    <w:rsid w:val="00206EFD"/>
    <w:rsid w:val="0020756A"/>
    <w:rsid w:val="00210D95"/>
    <w:rsid w:val="002136B3"/>
    <w:rsid w:val="0021660A"/>
    <w:rsid w:val="00216957"/>
    <w:rsid w:val="00217731"/>
    <w:rsid w:val="00217AE6"/>
    <w:rsid w:val="00220B90"/>
    <w:rsid w:val="00220DD8"/>
    <w:rsid w:val="00221777"/>
    <w:rsid w:val="00221998"/>
    <w:rsid w:val="00221E1A"/>
    <w:rsid w:val="00221F4B"/>
    <w:rsid w:val="002228E3"/>
    <w:rsid w:val="0022320E"/>
    <w:rsid w:val="00224261"/>
    <w:rsid w:val="00224B16"/>
    <w:rsid w:val="00224D61"/>
    <w:rsid w:val="002257CC"/>
    <w:rsid w:val="002265BD"/>
    <w:rsid w:val="002270CC"/>
    <w:rsid w:val="00227421"/>
    <w:rsid w:val="00227894"/>
    <w:rsid w:val="0022791F"/>
    <w:rsid w:val="00231E53"/>
    <w:rsid w:val="00234830"/>
    <w:rsid w:val="002368C7"/>
    <w:rsid w:val="0023726F"/>
    <w:rsid w:val="0024041A"/>
    <w:rsid w:val="00240E30"/>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6738"/>
    <w:rsid w:val="0026691A"/>
    <w:rsid w:val="00266D0C"/>
    <w:rsid w:val="00270962"/>
    <w:rsid w:val="002717AE"/>
    <w:rsid w:val="00273F94"/>
    <w:rsid w:val="002760B7"/>
    <w:rsid w:val="0027707D"/>
    <w:rsid w:val="002810D3"/>
    <w:rsid w:val="002827A5"/>
    <w:rsid w:val="002847AE"/>
    <w:rsid w:val="002870F2"/>
    <w:rsid w:val="00287650"/>
    <w:rsid w:val="00287796"/>
    <w:rsid w:val="0029008E"/>
    <w:rsid w:val="00290154"/>
    <w:rsid w:val="00292AB4"/>
    <w:rsid w:val="00294B0D"/>
    <w:rsid w:val="00294F88"/>
    <w:rsid w:val="00294FCC"/>
    <w:rsid w:val="00295516"/>
    <w:rsid w:val="00295906"/>
    <w:rsid w:val="0029733C"/>
    <w:rsid w:val="002A10A1"/>
    <w:rsid w:val="002A12C5"/>
    <w:rsid w:val="002A22AC"/>
    <w:rsid w:val="002A3161"/>
    <w:rsid w:val="002A3410"/>
    <w:rsid w:val="002A44D1"/>
    <w:rsid w:val="002A4631"/>
    <w:rsid w:val="002A5BA6"/>
    <w:rsid w:val="002A6AF4"/>
    <w:rsid w:val="002A6EA6"/>
    <w:rsid w:val="002B108B"/>
    <w:rsid w:val="002B12DE"/>
    <w:rsid w:val="002B270D"/>
    <w:rsid w:val="002B2ADE"/>
    <w:rsid w:val="002B3375"/>
    <w:rsid w:val="002B4745"/>
    <w:rsid w:val="002B480D"/>
    <w:rsid w:val="002B4845"/>
    <w:rsid w:val="002B4AC3"/>
    <w:rsid w:val="002B7744"/>
    <w:rsid w:val="002C05AC"/>
    <w:rsid w:val="002C3953"/>
    <w:rsid w:val="002C56A0"/>
    <w:rsid w:val="002C5701"/>
    <w:rsid w:val="002C7496"/>
    <w:rsid w:val="002D12FF"/>
    <w:rsid w:val="002D218B"/>
    <w:rsid w:val="002D21A5"/>
    <w:rsid w:val="002D4413"/>
    <w:rsid w:val="002D7247"/>
    <w:rsid w:val="002E229F"/>
    <w:rsid w:val="002E2313"/>
    <w:rsid w:val="002E23E3"/>
    <w:rsid w:val="002E247B"/>
    <w:rsid w:val="002E26F3"/>
    <w:rsid w:val="002E30BA"/>
    <w:rsid w:val="002E34CB"/>
    <w:rsid w:val="002E4059"/>
    <w:rsid w:val="002E4D5B"/>
    <w:rsid w:val="002E5474"/>
    <w:rsid w:val="002E5699"/>
    <w:rsid w:val="002E5832"/>
    <w:rsid w:val="002E633F"/>
    <w:rsid w:val="002E65E2"/>
    <w:rsid w:val="002E7B60"/>
    <w:rsid w:val="002F0BF7"/>
    <w:rsid w:val="002F0D60"/>
    <w:rsid w:val="002F104E"/>
    <w:rsid w:val="002F1BD9"/>
    <w:rsid w:val="002F3A6D"/>
    <w:rsid w:val="002F4EBA"/>
    <w:rsid w:val="002F749C"/>
    <w:rsid w:val="00300893"/>
    <w:rsid w:val="00303813"/>
    <w:rsid w:val="00306C37"/>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6B21"/>
    <w:rsid w:val="00317B24"/>
    <w:rsid w:val="00317D8E"/>
    <w:rsid w:val="00317E8F"/>
    <w:rsid w:val="00320752"/>
    <w:rsid w:val="003209E8"/>
    <w:rsid w:val="003211F4"/>
    <w:rsid w:val="00321217"/>
    <w:rsid w:val="0032193F"/>
    <w:rsid w:val="00322186"/>
    <w:rsid w:val="00322962"/>
    <w:rsid w:val="00323CBF"/>
    <w:rsid w:val="0032403E"/>
    <w:rsid w:val="00324D73"/>
    <w:rsid w:val="003257F8"/>
    <w:rsid w:val="00325B7B"/>
    <w:rsid w:val="00327815"/>
    <w:rsid w:val="0033193C"/>
    <w:rsid w:val="00332B30"/>
    <w:rsid w:val="00333724"/>
    <w:rsid w:val="00333BA4"/>
    <w:rsid w:val="00334C63"/>
    <w:rsid w:val="00334EE8"/>
    <w:rsid w:val="003350CD"/>
    <w:rsid w:val="0033532B"/>
    <w:rsid w:val="003353F4"/>
    <w:rsid w:val="00336799"/>
    <w:rsid w:val="0033685E"/>
    <w:rsid w:val="00337929"/>
    <w:rsid w:val="00337AD4"/>
    <w:rsid w:val="00340003"/>
    <w:rsid w:val="0034046B"/>
    <w:rsid w:val="00341CD3"/>
    <w:rsid w:val="003429B7"/>
    <w:rsid w:val="00342B92"/>
    <w:rsid w:val="00343B23"/>
    <w:rsid w:val="00343B25"/>
    <w:rsid w:val="003444A9"/>
    <w:rsid w:val="003445F2"/>
    <w:rsid w:val="00345EB0"/>
    <w:rsid w:val="0034764B"/>
    <w:rsid w:val="0034780A"/>
    <w:rsid w:val="00347CBE"/>
    <w:rsid w:val="003503AC"/>
    <w:rsid w:val="003524FC"/>
    <w:rsid w:val="00352686"/>
    <w:rsid w:val="003534AD"/>
    <w:rsid w:val="00353DEC"/>
    <w:rsid w:val="00355EE4"/>
    <w:rsid w:val="00357136"/>
    <w:rsid w:val="003576EB"/>
    <w:rsid w:val="00360431"/>
    <w:rsid w:val="00360C67"/>
    <w:rsid w:val="00360E65"/>
    <w:rsid w:val="00362DCB"/>
    <w:rsid w:val="0036308C"/>
    <w:rsid w:val="00363E8F"/>
    <w:rsid w:val="003644CE"/>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59B"/>
    <w:rsid w:val="0038499A"/>
    <w:rsid w:val="00384F53"/>
    <w:rsid w:val="00386D58"/>
    <w:rsid w:val="00387053"/>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263E"/>
    <w:rsid w:val="003C3990"/>
    <w:rsid w:val="003C434B"/>
    <w:rsid w:val="003C489D"/>
    <w:rsid w:val="003C54B8"/>
    <w:rsid w:val="003C687F"/>
    <w:rsid w:val="003C723C"/>
    <w:rsid w:val="003D076E"/>
    <w:rsid w:val="003D0F7F"/>
    <w:rsid w:val="003D3CF0"/>
    <w:rsid w:val="003D53BF"/>
    <w:rsid w:val="003D5665"/>
    <w:rsid w:val="003D6425"/>
    <w:rsid w:val="003D6797"/>
    <w:rsid w:val="003D779D"/>
    <w:rsid w:val="003D7846"/>
    <w:rsid w:val="003D78A2"/>
    <w:rsid w:val="003E03FD"/>
    <w:rsid w:val="003E15EE"/>
    <w:rsid w:val="003E6AE0"/>
    <w:rsid w:val="003F0971"/>
    <w:rsid w:val="003F0D57"/>
    <w:rsid w:val="003F2053"/>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0980"/>
    <w:rsid w:val="004125FD"/>
    <w:rsid w:val="004128F0"/>
    <w:rsid w:val="00414D5B"/>
    <w:rsid w:val="0041519F"/>
    <w:rsid w:val="004163AD"/>
    <w:rsid w:val="0041645A"/>
    <w:rsid w:val="00417BB8"/>
    <w:rsid w:val="00420300"/>
    <w:rsid w:val="00421CC4"/>
    <w:rsid w:val="0042354D"/>
    <w:rsid w:val="004259A6"/>
    <w:rsid w:val="00425CCF"/>
    <w:rsid w:val="00426759"/>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092"/>
    <w:rsid w:val="00453739"/>
    <w:rsid w:val="0045483C"/>
    <w:rsid w:val="0045627B"/>
    <w:rsid w:val="00456C90"/>
    <w:rsid w:val="00457160"/>
    <w:rsid w:val="004578CC"/>
    <w:rsid w:val="00463BFC"/>
    <w:rsid w:val="004657D6"/>
    <w:rsid w:val="00465E5F"/>
    <w:rsid w:val="00470C71"/>
    <w:rsid w:val="004728AA"/>
    <w:rsid w:val="00473052"/>
    <w:rsid w:val="00473346"/>
    <w:rsid w:val="00476168"/>
    <w:rsid w:val="00476284"/>
    <w:rsid w:val="00477081"/>
    <w:rsid w:val="0047758F"/>
    <w:rsid w:val="0048084F"/>
    <w:rsid w:val="004810BD"/>
    <w:rsid w:val="0048175E"/>
    <w:rsid w:val="00482868"/>
    <w:rsid w:val="00483072"/>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DD2"/>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5649"/>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E75"/>
    <w:rsid w:val="004C5F20"/>
    <w:rsid w:val="004C7023"/>
    <w:rsid w:val="004C7513"/>
    <w:rsid w:val="004D02AC"/>
    <w:rsid w:val="004D0383"/>
    <w:rsid w:val="004D04A9"/>
    <w:rsid w:val="004D1F3F"/>
    <w:rsid w:val="004D333E"/>
    <w:rsid w:val="004D3A72"/>
    <w:rsid w:val="004D3EE2"/>
    <w:rsid w:val="004D4F9C"/>
    <w:rsid w:val="004D5BBA"/>
    <w:rsid w:val="004D6540"/>
    <w:rsid w:val="004D66E9"/>
    <w:rsid w:val="004D7AFB"/>
    <w:rsid w:val="004DDF63"/>
    <w:rsid w:val="004E14EB"/>
    <w:rsid w:val="004E1C2A"/>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3C3B"/>
    <w:rsid w:val="005246F1"/>
    <w:rsid w:val="0052734E"/>
    <w:rsid w:val="0052782C"/>
    <w:rsid w:val="00527A41"/>
    <w:rsid w:val="00530E46"/>
    <w:rsid w:val="005324EF"/>
    <w:rsid w:val="0053286B"/>
    <w:rsid w:val="00536369"/>
    <w:rsid w:val="005363A7"/>
    <w:rsid w:val="005400FF"/>
    <w:rsid w:val="00540E99"/>
    <w:rsid w:val="00541130"/>
    <w:rsid w:val="00543CDB"/>
    <w:rsid w:val="005445DB"/>
    <w:rsid w:val="005447BE"/>
    <w:rsid w:val="00546A8B"/>
    <w:rsid w:val="00546D5E"/>
    <w:rsid w:val="00546F02"/>
    <w:rsid w:val="00547051"/>
    <w:rsid w:val="0054770B"/>
    <w:rsid w:val="00551073"/>
    <w:rsid w:val="00551C6B"/>
    <w:rsid w:val="00551DA4"/>
    <w:rsid w:val="0055213A"/>
    <w:rsid w:val="00554956"/>
    <w:rsid w:val="00557BE6"/>
    <w:rsid w:val="005600BC"/>
    <w:rsid w:val="00563104"/>
    <w:rsid w:val="00563841"/>
    <w:rsid w:val="005646C1"/>
    <w:rsid w:val="005646CC"/>
    <w:rsid w:val="005652E4"/>
    <w:rsid w:val="00565730"/>
    <w:rsid w:val="00566671"/>
    <w:rsid w:val="00566BA3"/>
    <w:rsid w:val="00567B22"/>
    <w:rsid w:val="0057134C"/>
    <w:rsid w:val="00571C11"/>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044"/>
    <w:rsid w:val="00593F04"/>
    <w:rsid w:val="00594705"/>
    <w:rsid w:val="00596689"/>
    <w:rsid w:val="005A16FB"/>
    <w:rsid w:val="005A1A68"/>
    <w:rsid w:val="005A1D50"/>
    <w:rsid w:val="005A26DE"/>
    <w:rsid w:val="005A2985"/>
    <w:rsid w:val="005A2A5A"/>
    <w:rsid w:val="005A3076"/>
    <w:rsid w:val="005A39FC"/>
    <w:rsid w:val="005A3B66"/>
    <w:rsid w:val="005A42E3"/>
    <w:rsid w:val="005A5CD8"/>
    <w:rsid w:val="005A5F04"/>
    <w:rsid w:val="005A6DC2"/>
    <w:rsid w:val="005B0870"/>
    <w:rsid w:val="005B1762"/>
    <w:rsid w:val="005B4B88"/>
    <w:rsid w:val="005B5605"/>
    <w:rsid w:val="005B56B3"/>
    <w:rsid w:val="005B5D60"/>
    <w:rsid w:val="005B5E31"/>
    <w:rsid w:val="005B64AE"/>
    <w:rsid w:val="005B6E3D"/>
    <w:rsid w:val="005B7298"/>
    <w:rsid w:val="005C1BFC"/>
    <w:rsid w:val="005C381F"/>
    <w:rsid w:val="005C7B55"/>
    <w:rsid w:val="005D0175"/>
    <w:rsid w:val="005D1CC4"/>
    <w:rsid w:val="005D2D62"/>
    <w:rsid w:val="005D5A78"/>
    <w:rsid w:val="005D5DB0"/>
    <w:rsid w:val="005D7A00"/>
    <w:rsid w:val="005E0B43"/>
    <w:rsid w:val="005E1044"/>
    <w:rsid w:val="005E1533"/>
    <w:rsid w:val="005E4363"/>
    <w:rsid w:val="005E4742"/>
    <w:rsid w:val="005E6829"/>
    <w:rsid w:val="005F10D4"/>
    <w:rsid w:val="005F26E8"/>
    <w:rsid w:val="005F275A"/>
    <w:rsid w:val="005F2E08"/>
    <w:rsid w:val="005F3C20"/>
    <w:rsid w:val="005F7834"/>
    <w:rsid w:val="005F78DD"/>
    <w:rsid w:val="005F7A4D"/>
    <w:rsid w:val="00601B68"/>
    <w:rsid w:val="006026BA"/>
    <w:rsid w:val="0060359B"/>
    <w:rsid w:val="00603F69"/>
    <w:rsid w:val="006040DA"/>
    <w:rsid w:val="006047BD"/>
    <w:rsid w:val="00607675"/>
    <w:rsid w:val="00610F53"/>
    <w:rsid w:val="00612E3F"/>
    <w:rsid w:val="00613208"/>
    <w:rsid w:val="00613EEA"/>
    <w:rsid w:val="0061434D"/>
    <w:rsid w:val="00616767"/>
    <w:rsid w:val="0061698B"/>
    <w:rsid w:val="00616F61"/>
    <w:rsid w:val="00620917"/>
    <w:rsid w:val="0062163D"/>
    <w:rsid w:val="00621BCB"/>
    <w:rsid w:val="00623A9E"/>
    <w:rsid w:val="00624A20"/>
    <w:rsid w:val="00624C9B"/>
    <w:rsid w:val="006251EB"/>
    <w:rsid w:val="0062541D"/>
    <w:rsid w:val="00626456"/>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7EEA"/>
    <w:rsid w:val="0065006A"/>
    <w:rsid w:val="00650503"/>
    <w:rsid w:val="00651A1C"/>
    <w:rsid w:val="00651E73"/>
    <w:rsid w:val="006522EF"/>
    <w:rsid w:val="006522FD"/>
    <w:rsid w:val="00652800"/>
    <w:rsid w:val="00653AB0"/>
    <w:rsid w:val="00653C5D"/>
    <w:rsid w:val="00653F81"/>
    <w:rsid w:val="006544A7"/>
    <w:rsid w:val="006552BE"/>
    <w:rsid w:val="00661413"/>
    <w:rsid w:val="006618E3"/>
    <w:rsid w:val="00661D06"/>
    <w:rsid w:val="00661EB6"/>
    <w:rsid w:val="00661F0E"/>
    <w:rsid w:val="00662962"/>
    <w:rsid w:val="00663222"/>
    <w:rsid w:val="006638B4"/>
    <w:rsid w:val="0066400D"/>
    <w:rsid w:val="006641B3"/>
    <w:rsid w:val="006644C4"/>
    <w:rsid w:val="00665F1A"/>
    <w:rsid w:val="0066665B"/>
    <w:rsid w:val="00670EE3"/>
    <w:rsid w:val="00672902"/>
    <w:rsid w:val="00673149"/>
    <w:rsid w:val="0067331F"/>
    <w:rsid w:val="006742E8"/>
    <w:rsid w:val="0067482E"/>
    <w:rsid w:val="00674AC8"/>
    <w:rsid w:val="00675260"/>
    <w:rsid w:val="0067775F"/>
    <w:rsid w:val="00677DDB"/>
    <w:rsid w:val="00677EF0"/>
    <w:rsid w:val="006814BF"/>
    <w:rsid w:val="00681DCF"/>
    <w:rsid w:val="00681F32"/>
    <w:rsid w:val="006826B1"/>
    <w:rsid w:val="00683AEC"/>
    <w:rsid w:val="00684672"/>
    <w:rsid w:val="0068481E"/>
    <w:rsid w:val="006856F4"/>
    <w:rsid w:val="0068660E"/>
    <w:rsid w:val="0068666F"/>
    <w:rsid w:val="00686A8F"/>
    <w:rsid w:val="006876A1"/>
    <w:rsid w:val="0068780A"/>
    <w:rsid w:val="00690267"/>
    <w:rsid w:val="006906E7"/>
    <w:rsid w:val="006931D4"/>
    <w:rsid w:val="006944A9"/>
    <w:rsid w:val="00694E70"/>
    <w:rsid w:val="006954D4"/>
    <w:rsid w:val="0069598B"/>
    <w:rsid w:val="00695AF0"/>
    <w:rsid w:val="0069757D"/>
    <w:rsid w:val="006A15EC"/>
    <w:rsid w:val="006A1A8E"/>
    <w:rsid w:val="006A1CF6"/>
    <w:rsid w:val="006A2D9E"/>
    <w:rsid w:val="006A351C"/>
    <w:rsid w:val="006A36DB"/>
    <w:rsid w:val="006A3EF2"/>
    <w:rsid w:val="006A44D0"/>
    <w:rsid w:val="006A48C1"/>
    <w:rsid w:val="006A510D"/>
    <w:rsid w:val="006A51A4"/>
    <w:rsid w:val="006B0291"/>
    <w:rsid w:val="006B06B2"/>
    <w:rsid w:val="006B1FFA"/>
    <w:rsid w:val="006B20FA"/>
    <w:rsid w:val="006B3564"/>
    <w:rsid w:val="006B37E6"/>
    <w:rsid w:val="006B3AE2"/>
    <w:rsid w:val="006B3D8F"/>
    <w:rsid w:val="006B42E3"/>
    <w:rsid w:val="006B44E9"/>
    <w:rsid w:val="006B73E5"/>
    <w:rsid w:val="006C00A3"/>
    <w:rsid w:val="006C10FC"/>
    <w:rsid w:val="006C4A07"/>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429"/>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12226"/>
    <w:rsid w:val="007124A7"/>
    <w:rsid w:val="00712DA7"/>
    <w:rsid w:val="00714956"/>
    <w:rsid w:val="00715F89"/>
    <w:rsid w:val="00716FB7"/>
    <w:rsid w:val="007176A0"/>
    <w:rsid w:val="00717C66"/>
    <w:rsid w:val="0072144B"/>
    <w:rsid w:val="00722D6B"/>
    <w:rsid w:val="0072360C"/>
    <w:rsid w:val="00723956"/>
    <w:rsid w:val="00724203"/>
    <w:rsid w:val="00724771"/>
    <w:rsid w:val="00725C3B"/>
    <w:rsid w:val="00725D14"/>
    <w:rsid w:val="007266FB"/>
    <w:rsid w:val="0073212B"/>
    <w:rsid w:val="0073364D"/>
    <w:rsid w:val="00733816"/>
    <w:rsid w:val="00733D6A"/>
    <w:rsid w:val="00734065"/>
    <w:rsid w:val="00734894"/>
    <w:rsid w:val="00735327"/>
    <w:rsid w:val="00735451"/>
    <w:rsid w:val="0073637A"/>
    <w:rsid w:val="00736F68"/>
    <w:rsid w:val="00740020"/>
    <w:rsid w:val="00740573"/>
    <w:rsid w:val="00741479"/>
    <w:rsid w:val="007414DA"/>
    <w:rsid w:val="00741ACA"/>
    <w:rsid w:val="007448D2"/>
    <w:rsid w:val="00744A73"/>
    <w:rsid w:val="00744DB8"/>
    <w:rsid w:val="00745C28"/>
    <w:rsid w:val="007460FF"/>
    <w:rsid w:val="00746A9F"/>
    <w:rsid w:val="007474D4"/>
    <w:rsid w:val="0075322D"/>
    <w:rsid w:val="00753D56"/>
    <w:rsid w:val="007564AE"/>
    <w:rsid w:val="00757591"/>
    <w:rsid w:val="00757633"/>
    <w:rsid w:val="00757A59"/>
    <w:rsid w:val="00757DD5"/>
    <w:rsid w:val="007617A7"/>
    <w:rsid w:val="00762125"/>
    <w:rsid w:val="00762911"/>
    <w:rsid w:val="007635C3"/>
    <w:rsid w:val="00765E06"/>
    <w:rsid w:val="00765F79"/>
    <w:rsid w:val="007662AB"/>
    <w:rsid w:val="00766A1D"/>
    <w:rsid w:val="00766BC2"/>
    <w:rsid w:val="00770223"/>
    <w:rsid w:val="007706FF"/>
    <w:rsid w:val="00770891"/>
    <w:rsid w:val="00770C61"/>
    <w:rsid w:val="00772BA3"/>
    <w:rsid w:val="00774E95"/>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37E"/>
    <w:rsid w:val="00785BE0"/>
    <w:rsid w:val="0078667E"/>
    <w:rsid w:val="007919C8"/>
    <w:rsid w:val="007919DC"/>
    <w:rsid w:val="00791B72"/>
    <w:rsid w:val="00791C7F"/>
    <w:rsid w:val="00796888"/>
    <w:rsid w:val="007A1326"/>
    <w:rsid w:val="007A1AA1"/>
    <w:rsid w:val="007A2B7B"/>
    <w:rsid w:val="007A3356"/>
    <w:rsid w:val="007A36F3"/>
    <w:rsid w:val="007A4CEF"/>
    <w:rsid w:val="007A55A8"/>
    <w:rsid w:val="007B24C4"/>
    <w:rsid w:val="007B50E4"/>
    <w:rsid w:val="007B5236"/>
    <w:rsid w:val="007B6B2F"/>
    <w:rsid w:val="007B6D83"/>
    <w:rsid w:val="007C057B"/>
    <w:rsid w:val="007C1661"/>
    <w:rsid w:val="007C1A9E"/>
    <w:rsid w:val="007C2881"/>
    <w:rsid w:val="007C303D"/>
    <w:rsid w:val="007C4515"/>
    <w:rsid w:val="007C6E38"/>
    <w:rsid w:val="007D1A0A"/>
    <w:rsid w:val="007D212E"/>
    <w:rsid w:val="007D458F"/>
    <w:rsid w:val="007D5655"/>
    <w:rsid w:val="007D581D"/>
    <w:rsid w:val="007D5A52"/>
    <w:rsid w:val="007D65A0"/>
    <w:rsid w:val="007D73C0"/>
    <w:rsid w:val="007D7CF5"/>
    <w:rsid w:val="007D7E58"/>
    <w:rsid w:val="007E41AD"/>
    <w:rsid w:val="007E497E"/>
    <w:rsid w:val="007E51F4"/>
    <w:rsid w:val="007E5E9E"/>
    <w:rsid w:val="007E7486"/>
    <w:rsid w:val="007E7851"/>
    <w:rsid w:val="007F1493"/>
    <w:rsid w:val="007F15BC"/>
    <w:rsid w:val="007F3524"/>
    <w:rsid w:val="007F576D"/>
    <w:rsid w:val="007F60DB"/>
    <w:rsid w:val="007F6294"/>
    <w:rsid w:val="007F637A"/>
    <w:rsid w:val="007F65A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62BD"/>
    <w:rsid w:val="00817268"/>
    <w:rsid w:val="008203B7"/>
    <w:rsid w:val="00820BB7"/>
    <w:rsid w:val="008212BE"/>
    <w:rsid w:val="008215F0"/>
    <w:rsid w:val="008218CF"/>
    <w:rsid w:val="0082284B"/>
    <w:rsid w:val="008248E7"/>
    <w:rsid w:val="00824F02"/>
    <w:rsid w:val="00825595"/>
    <w:rsid w:val="00826BD1"/>
    <w:rsid w:val="00826C4F"/>
    <w:rsid w:val="00827CF1"/>
    <w:rsid w:val="00830A48"/>
    <w:rsid w:val="0083131A"/>
    <w:rsid w:val="00831C89"/>
    <w:rsid w:val="00832DA5"/>
    <w:rsid w:val="00832F4B"/>
    <w:rsid w:val="00833A2E"/>
    <w:rsid w:val="00833EDF"/>
    <w:rsid w:val="00834038"/>
    <w:rsid w:val="008377AF"/>
    <w:rsid w:val="00840120"/>
    <w:rsid w:val="008404C4"/>
    <w:rsid w:val="0084056D"/>
    <w:rsid w:val="00841080"/>
    <w:rsid w:val="008412F7"/>
    <w:rsid w:val="008414BB"/>
    <w:rsid w:val="00841B54"/>
    <w:rsid w:val="008434A7"/>
    <w:rsid w:val="00843ED1"/>
    <w:rsid w:val="008455DA"/>
    <w:rsid w:val="0084631E"/>
    <w:rsid w:val="008467D0"/>
    <w:rsid w:val="00846E6A"/>
    <w:rsid w:val="008470D0"/>
    <w:rsid w:val="008505DC"/>
    <w:rsid w:val="008509F0"/>
    <w:rsid w:val="0085171D"/>
    <w:rsid w:val="00851875"/>
    <w:rsid w:val="00851C46"/>
    <w:rsid w:val="00852357"/>
    <w:rsid w:val="00852B7B"/>
    <w:rsid w:val="0085448C"/>
    <w:rsid w:val="00855048"/>
    <w:rsid w:val="008563D3"/>
    <w:rsid w:val="00856E64"/>
    <w:rsid w:val="00860A52"/>
    <w:rsid w:val="00862960"/>
    <w:rsid w:val="00863532"/>
    <w:rsid w:val="008641E8"/>
    <w:rsid w:val="00864336"/>
    <w:rsid w:val="0086488E"/>
    <w:rsid w:val="00865EC3"/>
    <w:rsid w:val="0086629C"/>
    <w:rsid w:val="00866415"/>
    <w:rsid w:val="0086672A"/>
    <w:rsid w:val="00867469"/>
    <w:rsid w:val="00870838"/>
    <w:rsid w:val="00870A3D"/>
    <w:rsid w:val="008736AC"/>
    <w:rsid w:val="00873771"/>
    <w:rsid w:val="00874C1F"/>
    <w:rsid w:val="00876968"/>
    <w:rsid w:val="00876C0A"/>
    <w:rsid w:val="008773F6"/>
    <w:rsid w:val="00880A08"/>
    <w:rsid w:val="008813A0"/>
    <w:rsid w:val="00881B53"/>
    <w:rsid w:val="00882E98"/>
    <w:rsid w:val="00883242"/>
    <w:rsid w:val="00883A53"/>
    <w:rsid w:val="0088526C"/>
    <w:rsid w:val="00885C59"/>
    <w:rsid w:val="00885F34"/>
    <w:rsid w:val="008901B6"/>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8A4"/>
    <w:rsid w:val="008A5DE5"/>
    <w:rsid w:val="008B17E8"/>
    <w:rsid w:val="008B1FDB"/>
    <w:rsid w:val="008B2A5B"/>
    <w:rsid w:val="008B367A"/>
    <w:rsid w:val="008B430F"/>
    <w:rsid w:val="008B44C9"/>
    <w:rsid w:val="008B4DA3"/>
    <w:rsid w:val="008B4FF4"/>
    <w:rsid w:val="008B62A0"/>
    <w:rsid w:val="008B6729"/>
    <w:rsid w:val="008B71D5"/>
    <w:rsid w:val="008B7948"/>
    <w:rsid w:val="008B7F83"/>
    <w:rsid w:val="008C085A"/>
    <w:rsid w:val="008C1A20"/>
    <w:rsid w:val="008C2FB5"/>
    <w:rsid w:val="008C302C"/>
    <w:rsid w:val="008C3E02"/>
    <w:rsid w:val="008C4CAB"/>
    <w:rsid w:val="008C54BD"/>
    <w:rsid w:val="008C6461"/>
    <w:rsid w:val="008C6A74"/>
    <w:rsid w:val="008C6BA4"/>
    <w:rsid w:val="008C6F82"/>
    <w:rsid w:val="008C7CBC"/>
    <w:rsid w:val="008D0067"/>
    <w:rsid w:val="008D125E"/>
    <w:rsid w:val="008D29D5"/>
    <w:rsid w:val="008D5308"/>
    <w:rsid w:val="008D55BF"/>
    <w:rsid w:val="008D61E0"/>
    <w:rsid w:val="008D6722"/>
    <w:rsid w:val="008D6E1D"/>
    <w:rsid w:val="008D7AB2"/>
    <w:rsid w:val="008E0259"/>
    <w:rsid w:val="008E072B"/>
    <w:rsid w:val="008E131D"/>
    <w:rsid w:val="008E43E0"/>
    <w:rsid w:val="008E4A0E"/>
    <w:rsid w:val="008E4E59"/>
    <w:rsid w:val="008E55E9"/>
    <w:rsid w:val="008E7CA4"/>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07F73"/>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CC4"/>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73DC"/>
    <w:rsid w:val="0094165A"/>
    <w:rsid w:val="00942056"/>
    <w:rsid w:val="009429D1"/>
    <w:rsid w:val="00942E67"/>
    <w:rsid w:val="00943299"/>
    <w:rsid w:val="009438A7"/>
    <w:rsid w:val="009450E2"/>
    <w:rsid w:val="009458AF"/>
    <w:rsid w:val="00946555"/>
    <w:rsid w:val="00946B21"/>
    <w:rsid w:val="009520A1"/>
    <w:rsid w:val="009522E2"/>
    <w:rsid w:val="0095259D"/>
    <w:rsid w:val="009528C1"/>
    <w:rsid w:val="009532C7"/>
    <w:rsid w:val="00953891"/>
    <w:rsid w:val="00953E82"/>
    <w:rsid w:val="00955D6C"/>
    <w:rsid w:val="00956758"/>
    <w:rsid w:val="00957107"/>
    <w:rsid w:val="00960547"/>
    <w:rsid w:val="00960CCA"/>
    <w:rsid w:val="00960E03"/>
    <w:rsid w:val="009624AB"/>
    <w:rsid w:val="009627EA"/>
    <w:rsid w:val="009634F6"/>
    <w:rsid w:val="00963579"/>
    <w:rsid w:val="00963FEC"/>
    <w:rsid w:val="0096422F"/>
    <w:rsid w:val="00964AE3"/>
    <w:rsid w:val="00965F05"/>
    <w:rsid w:val="0096720F"/>
    <w:rsid w:val="0097036E"/>
    <w:rsid w:val="00970968"/>
    <w:rsid w:val="009718BF"/>
    <w:rsid w:val="00973DB2"/>
    <w:rsid w:val="00973EF2"/>
    <w:rsid w:val="009771A9"/>
    <w:rsid w:val="00977DE7"/>
    <w:rsid w:val="00980CBC"/>
    <w:rsid w:val="00981475"/>
    <w:rsid w:val="00981668"/>
    <w:rsid w:val="00984331"/>
    <w:rsid w:val="00984C07"/>
    <w:rsid w:val="00984E5A"/>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290B"/>
    <w:rsid w:val="009A313E"/>
    <w:rsid w:val="009A3EAC"/>
    <w:rsid w:val="009A40D9"/>
    <w:rsid w:val="009B08F7"/>
    <w:rsid w:val="009B165F"/>
    <w:rsid w:val="009B2E67"/>
    <w:rsid w:val="009B417F"/>
    <w:rsid w:val="009B418D"/>
    <w:rsid w:val="009B4483"/>
    <w:rsid w:val="009B5879"/>
    <w:rsid w:val="009B5A96"/>
    <w:rsid w:val="009B6030"/>
    <w:rsid w:val="009B6A0D"/>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7BB"/>
    <w:rsid w:val="009D2983"/>
    <w:rsid w:val="009D2C2D"/>
    <w:rsid w:val="009D36ED"/>
    <w:rsid w:val="009D402C"/>
    <w:rsid w:val="009D4F4A"/>
    <w:rsid w:val="009D572A"/>
    <w:rsid w:val="009D67D9"/>
    <w:rsid w:val="009D7742"/>
    <w:rsid w:val="009D797D"/>
    <w:rsid w:val="009D7D50"/>
    <w:rsid w:val="009E037B"/>
    <w:rsid w:val="009E05EC"/>
    <w:rsid w:val="009E0CF8"/>
    <w:rsid w:val="009E16BB"/>
    <w:rsid w:val="009E24E4"/>
    <w:rsid w:val="009E3679"/>
    <w:rsid w:val="009E4D22"/>
    <w:rsid w:val="009E56EB"/>
    <w:rsid w:val="009E5957"/>
    <w:rsid w:val="009E6AB6"/>
    <w:rsid w:val="009E6B21"/>
    <w:rsid w:val="009E7F27"/>
    <w:rsid w:val="009F1A7D"/>
    <w:rsid w:val="009F1AB5"/>
    <w:rsid w:val="009F25A7"/>
    <w:rsid w:val="009F3431"/>
    <w:rsid w:val="009F369D"/>
    <w:rsid w:val="009F3838"/>
    <w:rsid w:val="009F3ECD"/>
    <w:rsid w:val="009F4B19"/>
    <w:rsid w:val="009F5F05"/>
    <w:rsid w:val="009F7315"/>
    <w:rsid w:val="009F73D1"/>
    <w:rsid w:val="00A00D40"/>
    <w:rsid w:val="00A01215"/>
    <w:rsid w:val="00A01FE7"/>
    <w:rsid w:val="00A020EA"/>
    <w:rsid w:val="00A04A93"/>
    <w:rsid w:val="00A070D4"/>
    <w:rsid w:val="00A07569"/>
    <w:rsid w:val="00A07749"/>
    <w:rsid w:val="00A078FB"/>
    <w:rsid w:val="00A10CE1"/>
    <w:rsid w:val="00A10CED"/>
    <w:rsid w:val="00A11A30"/>
    <w:rsid w:val="00A128C6"/>
    <w:rsid w:val="00A143CE"/>
    <w:rsid w:val="00A15DC7"/>
    <w:rsid w:val="00A16D9B"/>
    <w:rsid w:val="00A21A49"/>
    <w:rsid w:val="00A231E9"/>
    <w:rsid w:val="00A23647"/>
    <w:rsid w:val="00A245FE"/>
    <w:rsid w:val="00A30056"/>
    <w:rsid w:val="00A307AE"/>
    <w:rsid w:val="00A31018"/>
    <w:rsid w:val="00A3314E"/>
    <w:rsid w:val="00A350CB"/>
    <w:rsid w:val="00A3511D"/>
    <w:rsid w:val="00A35E8B"/>
    <w:rsid w:val="00A361C6"/>
    <w:rsid w:val="00A36562"/>
    <w:rsid w:val="00A3669F"/>
    <w:rsid w:val="00A37D04"/>
    <w:rsid w:val="00A41A01"/>
    <w:rsid w:val="00A429A9"/>
    <w:rsid w:val="00A43CFF"/>
    <w:rsid w:val="00A47719"/>
    <w:rsid w:val="00A47EAB"/>
    <w:rsid w:val="00A50510"/>
    <w:rsid w:val="00A5068D"/>
    <w:rsid w:val="00A509B4"/>
    <w:rsid w:val="00A51D10"/>
    <w:rsid w:val="00A53221"/>
    <w:rsid w:val="00A5427A"/>
    <w:rsid w:val="00A54C7B"/>
    <w:rsid w:val="00A54CFD"/>
    <w:rsid w:val="00A5639F"/>
    <w:rsid w:val="00A5675E"/>
    <w:rsid w:val="00A57040"/>
    <w:rsid w:val="00A60064"/>
    <w:rsid w:val="00A6044F"/>
    <w:rsid w:val="00A60D26"/>
    <w:rsid w:val="00A635AD"/>
    <w:rsid w:val="00A64F90"/>
    <w:rsid w:val="00A65A2B"/>
    <w:rsid w:val="00A70170"/>
    <w:rsid w:val="00A72305"/>
    <w:rsid w:val="00A72659"/>
    <w:rsid w:val="00A726C7"/>
    <w:rsid w:val="00A733FB"/>
    <w:rsid w:val="00A7409C"/>
    <w:rsid w:val="00A752B5"/>
    <w:rsid w:val="00A774B4"/>
    <w:rsid w:val="00A77927"/>
    <w:rsid w:val="00A81734"/>
    <w:rsid w:val="00A81791"/>
    <w:rsid w:val="00A8195D"/>
    <w:rsid w:val="00A81B75"/>
    <w:rsid w:val="00A81DC9"/>
    <w:rsid w:val="00A82923"/>
    <w:rsid w:val="00A83203"/>
    <w:rsid w:val="00A8356E"/>
    <w:rsid w:val="00A8372C"/>
    <w:rsid w:val="00A855FA"/>
    <w:rsid w:val="00A87B38"/>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4D91"/>
    <w:rsid w:val="00AB664D"/>
    <w:rsid w:val="00AB6B59"/>
    <w:rsid w:val="00AB77E7"/>
    <w:rsid w:val="00AC0759"/>
    <w:rsid w:val="00AC1DCF"/>
    <w:rsid w:val="00AC23B1"/>
    <w:rsid w:val="00AC260E"/>
    <w:rsid w:val="00AC2AF9"/>
    <w:rsid w:val="00AC2F71"/>
    <w:rsid w:val="00AC47A6"/>
    <w:rsid w:val="00AC60C5"/>
    <w:rsid w:val="00AC67E9"/>
    <w:rsid w:val="00AC78ED"/>
    <w:rsid w:val="00AD02D3"/>
    <w:rsid w:val="00AD203E"/>
    <w:rsid w:val="00AD3675"/>
    <w:rsid w:val="00AD56A9"/>
    <w:rsid w:val="00AD613F"/>
    <w:rsid w:val="00AD69C4"/>
    <w:rsid w:val="00AD6F0C"/>
    <w:rsid w:val="00AE1C5F"/>
    <w:rsid w:val="00AE23DD"/>
    <w:rsid w:val="00AE3899"/>
    <w:rsid w:val="00AE4B5F"/>
    <w:rsid w:val="00AE59FA"/>
    <w:rsid w:val="00AE6AB1"/>
    <w:rsid w:val="00AE6CD2"/>
    <w:rsid w:val="00AE776A"/>
    <w:rsid w:val="00AF1F68"/>
    <w:rsid w:val="00AF2195"/>
    <w:rsid w:val="00AF2546"/>
    <w:rsid w:val="00AF27B7"/>
    <w:rsid w:val="00AF2BB2"/>
    <w:rsid w:val="00AF3C5D"/>
    <w:rsid w:val="00AF4817"/>
    <w:rsid w:val="00AF726A"/>
    <w:rsid w:val="00AF7AB4"/>
    <w:rsid w:val="00AF7B91"/>
    <w:rsid w:val="00B00015"/>
    <w:rsid w:val="00B0033A"/>
    <w:rsid w:val="00B00B47"/>
    <w:rsid w:val="00B01B47"/>
    <w:rsid w:val="00B031F6"/>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27FF1"/>
    <w:rsid w:val="00B300DB"/>
    <w:rsid w:val="00B32BEC"/>
    <w:rsid w:val="00B35B87"/>
    <w:rsid w:val="00B40160"/>
    <w:rsid w:val="00B40556"/>
    <w:rsid w:val="00B410AF"/>
    <w:rsid w:val="00B41D0C"/>
    <w:rsid w:val="00B43107"/>
    <w:rsid w:val="00B45AC4"/>
    <w:rsid w:val="00B45E0A"/>
    <w:rsid w:val="00B47A18"/>
    <w:rsid w:val="00B51CD5"/>
    <w:rsid w:val="00B53824"/>
    <w:rsid w:val="00B53857"/>
    <w:rsid w:val="00B54009"/>
    <w:rsid w:val="00B54B6C"/>
    <w:rsid w:val="00B55A04"/>
    <w:rsid w:val="00B55CEE"/>
    <w:rsid w:val="00B56FB1"/>
    <w:rsid w:val="00B575F2"/>
    <w:rsid w:val="00B6083F"/>
    <w:rsid w:val="00B612DF"/>
    <w:rsid w:val="00B61346"/>
    <w:rsid w:val="00B61504"/>
    <w:rsid w:val="00B620AE"/>
    <w:rsid w:val="00B62E95"/>
    <w:rsid w:val="00B6315D"/>
    <w:rsid w:val="00B63ABC"/>
    <w:rsid w:val="00B64D3D"/>
    <w:rsid w:val="00B64F0A"/>
    <w:rsid w:val="00B6562C"/>
    <w:rsid w:val="00B6729E"/>
    <w:rsid w:val="00B720C9"/>
    <w:rsid w:val="00B7391B"/>
    <w:rsid w:val="00B73ACC"/>
    <w:rsid w:val="00B743E7"/>
    <w:rsid w:val="00B74B80"/>
    <w:rsid w:val="00B7567D"/>
    <w:rsid w:val="00B768A9"/>
    <w:rsid w:val="00B76E90"/>
    <w:rsid w:val="00B8005C"/>
    <w:rsid w:val="00B82E5F"/>
    <w:rsid w:val="00B8666B"/>
    <w:rsid w:val="00B86C64"/>
    <w:rsid w:val="00B87CCE"/>
    <w:rsid w:val="00B904F4"/>
    <w:rsid w:val="00B90BD1"/>
    <w:rsid w:val="00B92536"/>
    <w:rsid w:val="00B9274D"/>
    <w:rsid w:val="00B94207"/>
    <w:rsid w:val="00B945D4"/>
    <w:rsid w:val="00B946D2"/>
    <w:rsid w:val="00B9506C"/>
    <w:rsid w:val="00B97B50"/>
    <w:rsid w:val="00BA113B"/>
    <w:rsid w:val="00BA3959"/>
    <w:rsid w:val="00BA563D"/>
    <w:rsid w:val="00BA5BCC"/>
    <w:rsid w:val="00BB1855"/>
    <w:rsid w:val="00BB2332"/>
    <w:rsid w:val="00BB239F"/>
    <w:rsid w:val="00BB2494"/>
    <w:rsid w:val="00BB2522"/>
    <w:rsid w:val="00BB28A3"/>
    <w:rsid w:val="00BB5218"/>
    <w:rsid w:val="00BB7240"/>
    <w:rsid w:val="00BB72C0"/>
    <w:rsid w:val="00BB7FF3"/>
    <w:rsid w:val="00BC0AF1"/>
    <w:rsid w:val="00BC27BE"/>
    <w:rsid w:val="00BC3779"/>
    <w:rsid w:val="00BC41A0"/>
    <w:rsid w:val="00BC43D8"/>
    <w:rsid w:val="00BC5A86"/>
    <w:rsid w:val="00BC633B"/>
    <w:rsid w:val="00BC736F"/>
    <w:rsid w:val="00BC7AB9"/>
    <w:rsid w:val="00BD0186"/>
    <w:rsid w:val="00BD059C"/>
    <w:rsid w:val="00BD0D32"/>
    <w:rsid w:val="00BD1661"/>
    <w:rsid w:val="00BD5408"/>
    <w:rsid w:val="00BD6178"/>
    <w:rsid w:val="00BD6348"/>
    <w:rsid w:val="00BD7990"/>
    <w:rsid w:val="00BE147F"/>
    <w:rsid w:val="00BE1655"/>
    <w:rsid w:val="00BE1BBC"/>
    <w:rsid w:val="00BE2B7B"/>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3A5A"/>
    <w:rsid w:val="00BF4F07"/>
    <w:rsid w:val="00BF695B"/>
    <w:rsid w:val="00BF6993"/>
    <w:rsid w:val="00BF6A14"/>
    <w:rsid w:val="00BF71B0"/>
    <w:rsid w:val="00BF79FC"/>
    <w:rsid w:val="00C0161F"/>
    <w:rsid w:val="00C030BD"/>
    <w:rsid w:val="00C034CF"/>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5069"/>
    <w:rsid w:val="00C25C66"/>
    <w:rsid w:val="00C2710B"/>
    <w:rsid w:val="00C279C2"/>
    <w:rsid w:val="00C308D8"/>
    <w:rsid w:val="00C3183E"/>
    <w:rsid w:val="00C33531"/>
    <w:rsid w:val="00C33B9E"/>
    <w:rsid w:val="00C33EEF"/>
    <w:rsid w:val="00C34194"/>
    <w:rsid w:val="00C35EF7"/>
    <w:rsid w:val="00C36171"/>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11BC"/>
    <w:rsid w:val="00C523C4"/>
    <w:rsid w:val="00C52C02"/>
    <w:rsid w:val="00C52DCB"/>
    <w:rsid w:val="00C57EE8"/>
    <w:rsid w:val="00C61072"/>
    <w:rsid w:val="00C61CFF"/>
    <w:rsid w:val="00C6243C"/>
    <w:rsid w:val="00C62F54"/>
    <w:rsid w:val="00C63021"/>
    <w:rsid w:val="00C63AEA"/>
    <w:rsid w:val="00C6476D"/>
    <w:rsid w:val="00C67BBF"/>
    <w:rsid w:val="00C70168"/>
    <w:rsid w:val="00C71155"/>
    <w:rsid w:val="00C718DD"/>
    <w:rsid w:val="00C71AFB"/>
    <w:rsid w:val="00C7200E"/>
    <w:rsid w:val="00C74707"/>
    <w:rsid w:val="00C75930"/>
    <w:rsid w:val="00C767C7"/>
    <w:rsid w:val="00C770D0"/>
    <w:rsid w:val="00C779FD"/>
    <w:rsid w:val="00C77D84"/>
    <w:rsid w:val="00C80B9E"/>
    <w:rsid w:val="00C8168E"/>
    <w:rsid w:val="00C841B7"/>
    <w:rsid w:val="00C84A6C"/>
    <w:rsid w:val="00C861B7"/>
    <w:rsid w:val="00C8667D"/>
    <w:rsid w:val="00C86967"/>
    <w:rsid w:val="00C91281"/>
    <w:rsid w:val="00C928A8"/>
    <w:rsid w:val="00C93044"/>
    <w:rsid w:val="00C95246"/>
    <w:rsid w:val="00CA103E"/>
    <w:rsid w:val="00CA450C"/>
    <w:rsid w:val="00CA6C45"/>
    <w:rsid w:val="00CA74F6"/>
    <w:rsid w:val="00CA7603"/>
    <w:rsid w:val="00CB34A5"/>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39BC"/>
    <w:rsid w:val="00CD5A94"/>
    <w:rsid w:val="00CD6E8E"/>
    <w:rsid w:val="00CE161F"/>
    <w:rsid w:val="00CE2A1B"/>
    <w:rsid w:val="00CE2CC6"/>
    <w:rsid w:val="00CE3529"/>
    <w:rsid w:val="00CE4320"/>
    <w:rsid w:val="00CE5880"/>
    <w:rsid w:val="00CE58A7"/>
    <w:rsid w:val="00CE5D9A"/>
    <w:rsid w:val="00CE76CD"/>
    <w:rsid w:val="00CF011C"/>
    <w:rsid w:val="00CF0B65"/>
    <w:rsid w:val="00CF1C1F"/>
    <w:rsid w:val="00CF3B5E"/>
    <w:rsid w:val="00CF3BA6"/>
    <w:rsid w:val="00CF4E8C"/>
    <w:rsid w:val="00CF5BA0"/>
    <w:rsid w:val="00CF6913"/>
    <w:rsid w:val="00CF7A5E"/>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5F88"/>
    <w:rsid w:val="00D17C62"/>
    <w:rsid w:val="00D207A0"/>
    <w:rsid w:val="00D21586"/>
    <w:rsid w:val="00D21EA5"/>
    <w:rsid w:val="00D23A38"/>
    <w:rsid w:val="00D23A86"/>
    <w:rsid w:val="00D23D20"/>
    <w:rsid w:val="00D23FF9"/>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F0"/>
    <w:rsid w:val="00D55E33"/>
    <w:rsid w:val="00D563E1"/>
    <w:rsid w:val="00D56BB6"/>
    <w:rsid w:val="00D6022B"/>
    <w:rsid w:val="00D60C40"/>
    <w:rsid w:val="00D6138D"/>
    <w:rsid w:val="00D6166E"/>
    <w:rsid w:val="00D63126"/>
    <w:rsid w:val="00D635AF"/>
    <w:rsid w:val="00D63A67"/>
    <w:rsid w:val="00D646C9"/>
    <w:rsid w:val="00D6492E"/>
    <w:rsid w:val="00D65845"/>
    <w:rsid w:val="00D70087"/>
    <w:rsid w:val="00D7079E"/>
    <w:rsid w:val="00D70823"/>
    <w:rsid w:val="00D70AB1"/>
    <w:rsid w:val="00D70F23"/>
    <w:rsid w:val="00D729CB"/>
    <w:rsid w:val="00D73DD6"/>
    <w:rsid w:val="00D745F5"/>
    <w:rsid w:val="00D75392"/>
    <w:rsid w:val="00D7585E"/>
    <w:rsid w:val="00D759A3"/>
    <w:rsid w:val="00D76B0E"/>
    <w:rsid w:val="00D82E32"/>
    <w:rsid w:val="00D83974"/>
    <w:rsid w:val="00D84133"/>
    <w:rsid w:val="00D8431C"/>
    <w:rsid w:val="00D85133"/>
    <w:rsid w:val="00D86093"/>
    <w:rsid w:val="00D8790C"/>
    <w:rsid w:val="00D91607"/>
    <w:rsid w:val="00D92C82"/>
    <w:rsid w:val="00D93336"/>
    <w:rsid w:val="00D94314"/>
    <w:rsid w:val="00D95BC7"/>
    <w:rsid w:val="00D95C17"/>
    <w:rsid w:val="00D96043"/>
    <w:rsid w:val="00D96202"/>
    <w:rsid w:val="00D974BF"/>
    <w:rsid w:val="00D97779"/>
    <w:rsid w:val="00DA14AB"/>
    <w:rsid w:val="00DA237B"/>
    <w:rsid w:val="00DA52F5"/>
    <w:rsid w:val="00DA73A3"/>
    <w:rsid w:val="00DA76DD"/>
    <w:rsid w:val="00DA7891"/>
    <w:rsid w:val="00DB09B8"/>
    <w:rsid w:val="00DB1424"/>
    <w:rsid w:val="00DB3080"/>
    <w:rsid w:val="00DB4E12"/>
    <w:rsid w:val="00DB5771"/>
    <w:rsid w:val="00DB586E"/>
    <w:rsid w:val="00DB722D"/>
    <w:rsid w:val="00DC0935"/>
    <w:rsid w:val="00DC0AB6"/>
    <w:rsid w:val="00DC0B61"/>
    <w:rsid w:val="00DC21CF"/>
    <w:rsid w:val="00DC3395"/>
    <w:rsid w:val="00DC3664"/>
    <w:rsid w:val="00DC4B9B"/>
    <w:rsid w:val="00DC6162"/>
    <w:rsid w:val="00DC6EFC"/>
    <w:rsid w:val="00DC7CDE"/>
    <w:rsid w:val="00DD0E44"/>
    <w:rsid w:val="00DD195B"/>
    <w:rsid w:val="00DD243F"/>
    <w:rsid w:val="00DD46E9"/>
    <w:rsid w:val="00DD4711"/>
    <w:rsid w:val="00DD4812"/>
    <w:rsid w:val="00DD4CA7"/>
    <w:rsid w:val="00DE0097"/>
    <w:rsid w:val="00DE05AE"/>
    <w:rsid w:val="00DE0979"/>
    <w:rsid w:val="00DE12E9"/>
    <w:rsid w:val="00DE1859"/>
    <w:rsid w:val="00DE301D"/>
    <w:rsid w:val="00DE33EC"/>
    <w:rsid w:val="00DE43F4"/>
    <w:rsid w:val="00DE5029"/>
    <w:rsid w:val="00DE5391"/>
    <w:rsid w:val="00DE53F8"/>
    <w:rsid w:val="00DE5A51"/>
    <w:rsid w:val="00DE60E6"/>
    <w:rsid w:val="00DE6C9B"/>
    <w:rsid w:val="00DE6F50"/>
    <w:rsid w:val="00DE74DC"/>
    <w:rsid w:val="00DE7D5A"/>
    <w:rsid w:val="00DF1EC4"/>
    <w:rsid w:val="00DF247C"/>
    <w:rsid w:val="00DF3F4F"/>
    <w:rsid w:val="00DF707E"/>
    <w:rsid w:val="00DF70A1"/>
    <w:rsid w:val="00DF759D"/>
    <w:rsid w:val="00E003AF"/>
    <w:rsid w:val="00E00482"/>
    <w:rsid w:val="00E01838"/>
    <w:rsid w:val="00E018C3"/>
    <w:rsid w:val="00E01C15"/>
    <w:rsid w:val="00E052B1"/>
    <w:rsid w:val="00E05886"/>
    <w:rsid w:val="00E104C6"/>
    <w:rsid w:val="00E10C02"/>
    <w:rsid w:val="00E134D8"/>
    <w:rsid w:val="00E137F4"/>
    <w:rsid w:val="00E164F2"/>
    <w:rsid w:val="00E16F61"/>
    <w:rsid w:val="00E178A7"/>
    <w:rsid w:val="00E20F6A"/>
    <w:rsid w:val="00E21A25"/>
    <w:rsid w:val="00E221FF"/>
    <w:rsid w:val="00E23303"/>
    <w:rsid w:val="00E239E0"/>
    <w:rsid w:val="00E24071"/>
    <w:rsid w:val="00E253CA"/>
    <w:rsid w:val="00E2771C"/>
    <w:rsid w:val="00E303AA"/>
    <w:rsid w:val="00E31D50"/>
    <w:rsid w:val="00E324D9"/>
    <w:rsid w:val="00E331FB"/>
    <w:rsid w:val="00E33DF4"/>
    <w:rsid w:val="00E35EDE"/>
    <w:rsid w:val="00E36078"/>
    <w:rsid w:val="00E364AA"/>
    <w:rsid w:val="00E36528"/>
    <w:rsid w:val="00E367B3"/>
    <w:rsid w:val="00E36EEF"/>
    <w:rsid w:val="00E409B4"/>
    <w:rsid w:val="00E40CF7"/>
    <w:rsid w:val="00E413B8"/>
    <w:rsid w:val="00E434EB"/>
    <w:rsid w:val="00E440C0"/>
    <w:rsid w:val="00E44750"/>
    <w:rsid w:val="00E4683D"/>
    <w:rsid w:val="00E46CA0"/>
    <w:rsid w:val="00E4765C"/>
    <w:rsid w:val="00E47925"/>
    <w:rsid w:val="00E504A1"/>
    <w:rsid w:val="00E5073F"/>
    <w:rsid w:val="00E51231"/>
    <w:rsid w:val="00E52A67"/>
    <w:rsid w:val="00E553C7"/>
    <w:rsid w:val="00E602A7"/>
    <w:rsid w:val="00E619E1"/>
    <w:rsid w:val="00E62FBE"/>
    <w:rsid w:val="00E63389"/>
    <w:rsid w:val="00E64597"/>
    <w:rsid w:val="00E65780"/>
    <w:rsid w:val="00E66AA1"/>
    <w:rsid w:val="00E66B6A"/>
    <w:rsid w:val="00E710C9"/>
    <w:rsid w:val="00E71243"/>
    <w:rsid w:val="00E71362"/>
    <w:rsid w:val="00E714D8"/>
    <w:rsid w:val="00E7168A"/>
    <w:rsid w:val="00E71D25"/>
    <w:rsid w:val="00E7224A"/>
    <w:rsid w:val="00E7295C"/>
    <w:rsid w:val="00E73306"/>
    <w:rsid w:val="00E73B4F"/>
    <w:rsid w:val="00E74817"/>
    <w:rsid w:val="00E74FE4"/>
    <w:rsid w:val="00E7553D"/>
    <w:rsid w:val="00E7738D"/>
    <w:rsid w:val="00E7751C"/>
    <w:rsid w:val="00E80EF3"/>
    <w:rsid w:val="00E81575"/>
    <w:rsid w:val="00E81633"/>
    <w:rsid w:val="00E82AED"/>
    <w:rsid w:val="00E82FCC"/>
    <w:rsid w:val="00E831A3"/>
    <w:rsid w:val="00E862B5"/>
    <w:rsid w:val="00E863D8"/>
    <w:rsid w:val="00E86733"/>
    <w:rsid w:val="00E86927"/>
    <w:rsid w:val="00E8700D"/>
    <w:rsid w:val="00E87094"/>
    <w:rsid w:val="00E874CA"/>
    <w:rsid w:val="00E9108A"/>
    <w:rsid w:val="00E94803"/>
    <w:rsid w:val="00E94B69"/>
    <w:rsid w:val="00E94BE6"/>
    <w:rsid w:val="00E9588E"/>
    <w:rsid w:val="00E96813"/>
    <w:rsid w:val="00EA17B9"/>
    <w:rsid w:val="00EA279E"/>
    <w:rsid w:val="00EA2BA6"/>
    <w:rsid w:val="00EA2FD7"/>
    <w:rsid w:val="00EA33B1"/>
    <w:rsid w:val="00EA54FD"/>
    <w:rsid w:val="00EA5B41"/>
    <w:rsid w:val="00EA74F2"/>
    <w:rsid w:val="00EA7552"/>
    <w:rsid w:val="00EA7F5C"/>
    <w:rsid w:val="00EB17AC"/>
    <w:rsid w:val="00EB193D"/>
    <w:rsid w:val="00EB2A71"/>
    <w:rsid w:val="00EB2C57"/>
    <w:rsid w:val="00EB32CF"/>
    <w:rsid w:val="00EB4DDA"/>
    <w:rsid w:val="00EB7598"/>
    <w:rsid w:val="00EB7885"/>
    <w:rsid w:val="00EC0998"/>
    <w:rsid w:val="00EC214E"/>
    <w:rsid w:val="00EC267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C27"/>
    <w:rsid w:val="00ED6AF6"/>
    <w:rsid w:val="00ED6D87"/>
    <w:rsid w:val="00EE1058"/>
    <w:rsid w:val="00EE1089"/>
    <w:rsid w:val="00EE1614"/>
    <w:rsid w:val="00EE3260"/>
    <w:rsid w:val="00EE3CF3"/>
    <w:rsid w:val="00EE50F0"/>
    <w:rsid w:val="00EE586E"/>
    <w:rsid w:val="00EE5BEB"/>
    <w:rsid w:val="00EE6524"/>
    <w:rsid w:val="00EE788B"/>
    <w:rsid w:val="00EF00CA"/>
    <w:rsid w:val="00EF00ED"/>
    <w:rsid w:val="00EF0192"/>
    <w:rsid w:val="00EF0196"/>
    <w:rsid w:val="00EF06A8"/>
    <w:rsid w:val="00EF0943"/>
    <w:rsid w:val="00EF0EAD"/>
    <w:rsid w:val="00EF3BD0"/>
    <w:rsid w:val="00EF4CB1"/>
    <w:rsid w:val="00EF5798"/>
    <w:rsid w:val="00EF60A5"/>
    <w:rsid w:val="00EF60E5"/>
    <w:rsid w:val="00EF6A0C"/>
    <w:rsid w:val="00EF6E7F"/>
    <w:rsid w:val="00EF7ADB"/>
    <w:rsid w:val="00F01D8F"/>
    <w:rsid w:val="00F01D93"/>
    <w:rsid w:val="00F0316E"/>
    <w:rsid w:val="00F05A4D"/>
    <w:rsid w:val="00F06BB9"/>
    <w:rsid w:val="00F10BCF"/>
    <w:rsid w:val="00F121C4"/>
    <w:rsid w:val="00F13DA1"/>
    <w:rsid w:val="00F16658"/>
    <w:rsid w:val="00F17235"/>
    <w:rsid w:val="00F20B40"/>
    <w:rsid w:val="00F211B0"/>
    <w:rsid w:val="00F211C4"/>
    <w:rsid w:val="00F21DA0"/>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940"/>
    <w:rsid w:val="00F34D8E"/>
    <w:rsid w:val="00F3515A"/>
    <w:rsid w:val="00F3674D"/>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0E51"/>
    <w:rsid w:val="00F51220"/>
    <w:rsid w:val="00F51928"/>
    <w:rsid w:val="00F543B3"/>
    <w:rsid w:val="00F5467A"/>
    <w:rsid w:val="00F547BA"/>
    <w:rsid w:val="00F54999"/>
    <w:rsid w:val="00F5643A"/>
    <w:rsid w:val="00F56596"/>
    <w:rsid w:val="00F62236"/>
    <w:rsid w:val="00F63959"/>
    <w:rsid w:val="00F63CDF"/>
    <w:rsid w:val="00F642AF"/>
    <w:rsid w:val="00F650B4"/>
    <w:rsid w:val="00F65192"/>
    <w:rsid w:val="00F65901"/>
    <w:rsid w:val="00F6635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869D5"/>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6267"/>
    <w:rsid w:val="00FB02A4"/>
    <w:rsid w:val="00FB0346"/>
    <w:rsid w:val="00FB0E61"/>
    <w:rsid w:val="00FB10FF"/>
    <w:rsid w:val="00FB1AF9"/>
    <w:rsid w:val="00FB1D69"/>
    <w:rsid w:val="00FB2812"/>
    <w:rsid w:val="00FB332B"/>
    <w:rsid w:val="00FB3570"/>
    <w:rsid w:val="00FB67AC"/>
    <w:rsid w:val="00FB7100"/>
    <w:rsid w:val="00FC025E"/>
    <w:rsid w:val="00FC0636"/>
    <w:rsid w:val="00FC0C6F"/>
    <w:rsid w:val="00FC14C7"/>
    <w:rsid w:val="00FC2758"/>
    <w:rsid w:val="00FC2C6C"/>
    <w:rsid w:val="00FC3523"/>
    <w:rsid w:val="00FC3C3B"/>
    <w:rsid w:val="00FC44C4"/>
    <w:rsid w:val="00FC4F7B"/>
    <w:rsid w:val="00FC755A"/>
    <w:rsid w:val="00FD05FD"/>
    <w:rsid w:val="00FD1F94"/>
    <w:rsid w:val="00FD21A7"/>
    <w:rsid w:val="00FD3347"/>
    <w:rsid w:val="00FD384F"/>
    <w:rsid w:val="00FD40E9"/>
    <w:rsid w:val="00FD495B"/>
    <w:rsid w:val="00FD7EC3"/>
    <w:rsid w:val="00FE0C73"/>
    <w:rsid w:val="00FE0F38"/>
    <w:rsid w:val="00FE108E"/>
    <w:rsid w:val="00FE10F9"/>
    <w:rsid w:val="00FE126B"/>
    <w:rsid w:val="00FE1913"/>
    <w:rsid w:val="00FE2356"/>
    <w:rsid w:val="00FE2629"/>
    <w:rsid w:val="00FE36BF"/>
    <w:rsid w:val="00FE40B5"/>
    <w:rsid w:val="00FE56A6"/>
    <w:rsid w:val="00FE660C"/>
    <w:rsid w:val="00FF0F2A"/>
    <w:rsid w:val="00FF492B"/>
    <w:rsid w:val="00FF5EC7"/>
    <w:rsid w:val="00FF6302"/>
    <w:rsid w:val="00FF633D"/>
    <w:rsid w:val="00FF6592"/>
    <w:rsid w:val="00FF7815"/>
    <w:rsid w:val="00FF7892"/>
    <w:rsid w:val="036FF37E"/>
    <w:rsid w:val="041EDD50"/>
    <w:rsid w:val="053C4FF3"/>
    <w:rsid w:val="0687349E"/>
    <w:rsid w:val="08641677"/>
    <w:rsid w:val="168370E5"/>
    <w:rsid w:val="17E1AEF1"/>
    <w:rsid w:val="197763EE"/>
    <w:rsid w:val="1BB52D62"/>
    <w:rsid w:val="263255FE"/>
    <w:rsid w:val="2695C9F7"/>
    <w:rsid w:val="2A042965"/>
    <w:rsid w:val="2A6F9667"/>
    <w:rsid w:val="2AD0C10D"/>
    <w:rsid w:val="2BA1E819"/>
    <w:rsid w:val="2BE8E7B7"/>
    <w:rsid w:val="31B3AC62"/>
    <w:rsid w:val="31F9100C"/>
    <w:rsid w:val="332DBC99"/>
    <w:rsid w:val="396E18D2"/>
    <w:rsid w:val="408893A5"/>
    <w:rsid w:val="4F5C548B"/>
    <w:rsid w:val="568B859B"/>
    <w:rsid w:val="56B06D18"/>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7468474-2FD6-4E4B-8638-65C3AA18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D59F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D59F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D59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D59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D59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D59F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D59F9"/>
    <w:pPr>
      <w:tabs>
        <w:tab w:val="right" w:leader="dot" w:pos="14570"/>
      </w:tabs>
      <w:spacing w:before="0"/>
    </w:pPr>
    <w:rPr>
      <w:b/>
      <w:noProof/>
    </w:rPr>
  </w:style>
  <w:style w:type="paragraph" w:styleId="TOC2">
    <w:name w:val="toc 2"/>
    <w:aliases w:val="ŠTOC 2"/>
    <w:basedOn w:val="Normal"/>
    <w:next w:val="Normal"/>
    <w:uiPriority w:val="39"/>
    <w:unhideWhenUsed/>
    <w:rsid w:val="001D59F9"/>
    <w:pPr>
      <w:tabs>
        <w:tab w:val="right" w:leader="dot" w:pos="14570"/>
      </w:tabs>
      <w:spacing w:before="0"/>
    </w:pPr>
    <w:rPr>
      <w:noProof/>
    </w:rPr>
  </w:style>
  <w:style w:type="paragraph" w:styleId="Header">
    <w:name w:val="header"/>
    <w:aliases w:val="ŠHeader"/>
    <w:basedOn w:val="Normal"/>
    <w:link w:val="HeaderChar"/>
    <w:uiPriority w:val="16"/>
    <w:rsid w:val="001D59F9"/>
    <w:rPr>
      <w:noProof/>
      <w:color w:val="002664"/>
      <w:sz w:val="28"/>
      <w:szCs w:val="28"/>
    </w:rPr>
  </w:style>
  <w:style w:type="character" w:customStyle="1" w:styleId="Heading5Char">
    <w:name w:val="Heading 5 Char"/>
    <w:aliases w:val="ŠHeading 5 Char"/>
    <w:basedOn w:val="DefaultParagraphFont"/>
    <w:link w:val="Heading5"/>
    <w:uiPriority w:val="6"/>
    <w:rsid w:val="001D59F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D59F9"/>
    <w:rPr>
      <w:rFonts w:ascii="Arial" w:hAnsi="Arial" w:cs="Arial"/>
      <w:noProof/>
      <w:color w:val="002664"/>
      <w:sz w:val="28"/>
      <w:szCs w:val="28"/>
      <w:lang w:val="en-AU"/>
    </w:rPr>
  </w:style>
  <w:style w:type="paragraph" w:styleId="Footer">
    <w:name w:val="footer"/>
    <w:aliases w:val="ŠFooter"/>
    <w:basedOn w:val="Normal"/>
    <w:link w:val="FooterChar"/>
    <w:uiPriority w:val="19"/>
    <w:rsid w:val="001D59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D59F9"/>
    <w:rPr>
      <w:rFonts w:ascii="Arial" w:hAnsi="Arial" w:cs="Arial"/>
      <w:sz w:val="18"/>
      <w:szCs w:val="18"/>
      <w:lang w:val="en-AU"/>
    </w:rPr>
  </w:style>
  <w:style w:type="paragraph" w:styleId="Caption">
    <w:name w:val="caption"/>
    <w:aliases w:val="ŠCaption"/>
    <w:basedOn w:val="Normal"/>
    <w:next w:val="Normal"/>
    <w:uiPriority w:val="20"/>
    <w:qFormat/>
    <w:rsid w:val="001D59F9"/>
    <w:pPr>
      <w:keepNext/>
      <w:spacing w:after="200" w:line="240" w:lineRule="auto"/>
    </w:pPr>
    <w:rPr>
      <w:iCs/>
      <w:color w:val="002664"/>
      <w:sz w:val="18"/>
      <w:szCs w:val="18"/>
    </w:rPr>
  </w:style>
  <w:style w:type="paragraph" w:customStyle="1" w:styleId="Logo">
    <w:name w:val="ŠLogo"/>
    <w:basedOn w:val="Normal"/>
    <w:uiPriority w:val="18"/>
    <w:qFormat/>
    <w:rsid w:val="001D59F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D59F9"/>
    <w:pPr>
      <w:spacing w:before="0"/>
      <w:ind w:left="244"/>
    </w:pPr>
  </w:style>
  <w:style w:type="character" w:styleId="Hyperlink">
    <w:name w:val="Hyperlink"/>
    <w:aliases w:val="ŠHyperlink"/>
    <w:basedOn w:val="DefaultParagraphFont"/>
    <w:uiPriority w:val="99"/>
    <w:unhideWhenUsed/>
    <w:rsid w:val="001D59F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D59F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D59F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D59F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D59F9"/>
    <w:rPr>
      <w:rFonts w:ascii="Arial" w:hAnsi="Arial" w:cs="Arial"/>
      <w:color w:val="002664"/>
      <w:sz w:val="28"/>
      <w:szCs w:val="36"/>
      <w:lang w:val="en-AU"/>
    </w:rPr>
  </w:style>
  <w:style w:type="table" w:customStyle="1" w:styleId="Tableheader">
    <w:name w:val="ŠTable header"/>
    <w:basedOn w:val="TableNormal"/>
    <w:uiPriority w:val="99"/>
    <w:rsid w:val="001D59F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D59F9"/>
    <w:pPr>
      <w:numPr>
        <w:numId w:val="5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D59F9"/>
    <w:pPr>
      <w:numPr>
        <w:numId w:val="5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D59F9"/>
    <w:pPr>
      <w:numPr>
        <w:numId w:val="58"/>
      </w:numPr>
    </w:pPr>
  </w:style>
  <w:style w:type="character" w:styleId="Strong">
    <w:name w:val="Strong"/>
    <w:aliases w:val="ŠStrong,Bold"/>
    <w:qFormat/>
    <w:rsid w:val="001D59F9"/>
    <w:rPr>
      <w:b/>
      <w:bCs/>
    </w:rPr>
  </w:style>
  <w:style w:type="paragraph" w:styleId="ListBullet">
    <w:name w:val="List Bullet"/>
    <w:aliases w:val="ŠList Bullet"/>
    <w:basedOn w:val="Normal"/>
    <w:uiPriority w:val="9"/>
    <w:qFormat/>
    <w:rsid w:val="001D59F9"/>
    <w:pPr>
      <w:numPr>
        <w:numId w:val="55"/>
      </w:numPr>
    </w:pPr>
  </w:style>
  <w:style w:type="character" w:styleId="Emphasis">
    <w:name w:val="Emphasis"/>
    <w:aliases w:val="ŠEmphasis,Italic"/>
    <w:qFormat/>
    <w:rsid w:val="001D59F9"/>
    <w:rPr>
      <w:i/>
      <w:iCs/>
    </w:rPr>
  </w:style>
  <w:style w:type="paragraph" w:styleId="Title">
    <w:name w:val="Title"/>
    <w:aliases w:val="ŠTitle"/>
    <w:basedOn w:val="Normal"/>
    <w:next w:val="Normal"/>
    <w:link w:val="TitleChar"/>
    <w:uiPriority w:val="1"/>
    <w:rsid w:val="001D59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D59F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1D59F9"/>
    <w:pPr>
      <w:spacing w:line="240" w:lineRule="auto"/>
    </w:pPr>
    <w:rPr>
      <w:sz w:val="20"/>
      <w:szCs w:val="20"/>
    </w:rPr>
  </w:style>
  <w:style w:type="table" w:styleId="TableGrid">
    <w:name w:val="Table Grid"/>
    <w:basedOn w:val="TableNormal"/>
    <w:uiPriority w:val="39"/>
    <w:rsid w:val="001D59F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D59F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D59F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1D59F9"/>
    <w:rPr>
      <w:rFonts w:ascii="Arial" w:hAnsi="Arial" w:cs="Arial"/>
      <w:sz w:val="20"/>
      <w:szCs w:val="20"/>
      <w:lang w:val="en-AU"/>
    </w:rPr>
  </w:style>
  <w:style w:type="character" w:styleId="CommentReference">
    <w:name w:val="annotation reference"/>
    <w:basedOn w:val="DefaultParagraphFont"/>
    <w:uiPriority w:val="99"/>
    <w:semiHidden/>
    <w:unhideWhenUsed/>
    <w:rsid w:val="001D59F9"/>
    <w:rPr>
      <w:sz w:val="16"/>
      <w:szCs w:val="16"/>
    </w:rPr>
  </w:style>
  <w:style w:type="paragraph" w:styleId="CommentSubject">
    <w:name w:val="annotation subject"/>
    <w:basedOn w:val="CommentText"/>
    <w:next w:val="CommentText"/>
    <w:link w:val="CommentSubjectChar"/>
    <w:uiPriority w:val="99"/>
    <w:semiHidden/>
    <w:unhideWhenUsed/>
    <w:rsid w:val="001D59F9"/>
    <w:rPr>
      <w:b/>
      <w:bCs/>
    </w:rPr>
  </w:style>
  <w:style w:type="character" w:customStyle="1" w:styleId="CommentSubjectChar">
    <w:name w:val="Comment Subject Char"/>
    <w:basedOn w:val="CommentTextChar"/>
    <w:link w:val="CommentSubject"/>
    <w:uiPriority w:val="99"/>
    <w:semiHidden/>
    <w:rsid w:val="001D59F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D59F9"/>
    <w:rPr>
      <w:color w:val="605E5C"/>
      <w:shd w:val="clear" w:color="auto" w:fill="E1DFDD"/>
    </w:rPr>
  </w:style>
  <w:style w:type="paragraph" w:styleId="ListParagraph">
    <w:name w:val="List Paragraph"/>
    <w:aliases w:val="ŠList Paragraph"/>
    <w:basedOn w:val="Normal"/>
    <w:uiPriority w:val="34"/>
    <w:unhideWhenUsed/>
    <w:qFormat/>
    <w:rsid w:val="001D59F9"/>
    <w:pPr>
      <w:ind w:left="567"/>
    </w:pPr>
  </w:style>
  <w:style w:type="character" w:styleId="PlaceholderText">
    <w:name w:val="Placeholder Text"/>
    <w:basedOn w:val="DefaultParagraphFont"/>
    <w:uiPriority w:val="99"/>
    <w:semiHidden/>
    <w:rsid w:val="001D59F9"/>
    <w:rPr>
      <w:color w:val="808080"/>
    </w:rPr>
  </w:style>
  <w:style w:type="character" w:styleId="FollowedHyperlink">
    <w:name w:val="FollowedHyperlink"/>
    <w:basedOn w:val="DefaultParagraphFont"/>
    <w:uiPriority w:val="99"/>
    <w:semiHidden/>
    <w:unhideWhenUsed/>
    <w:rsid w:val="001D59F9"/>
    <w:rPr>
      <w:color w:val="954F72" w:themeColor="followedHyperlink"/>
      <w:u w:val="single"/>
    </w:rPr>
  </w:style>
  <w:style w:type="paragraph" w:styleId="Subtitle">
    <w:name w:val="Subtitle"/>
    <w:basedOn w:val="Normal"/>
    <w:next w:val="Normal"/>
    <w:link w:val="SubtitleChar"/>
    <w:uiPriority w:val="11"/>
    <w:semiHidden/>
    <w:qFormat/>
    <w:rsid w:val="001D59F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D59F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D59F9"/>
    <w:rPr>
      <w:i/>
      <w:iCs/>
      <w:color w:val="404040" w:themeColor="text1" w:themeTint="BF"/>
    </w:rPr>
  </w:style>
  <w:style w:type="paragraph" w:styleId="TOC4">
    <w:name w:val="toc 4"/>
    <w:aliases w:val="ŠTOC 4"/>
    <w:basedOn w:val="Normal"/>
    <w:next w:val="Normal"/>
    <w:autoRedefine/>
    <w:uiPriority w:val="39"/>
    <w:unhideWhenUsed/>
    <w:rsid w:val="001D59F9"/>
    <w:pPr>
      <w:spacing w:before="0"/>
      <w:ind w:left="488"/>
    </w:pPr>
  </w:style>
  <w:style w:type="paragraph" w:styleId="TOCHeading">
    <w:name w:val="TOC Heading"/>
    <w:aliases w:val="ŠTOC Heading"/>
    <w:basedOn w:val="Heading1"/>
    <w:next w:val="Normal"/>
    <w:uiPriority w:val="38"/>
    <w:qFormat/>
    <w:rsid w:val="001D59F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D59F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D59F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D59F9"/>
    <w:pPr>
      <w:numPr>
        <w:numId w:val="54"/>
      </w:numPr>
    </w:pPr>
  </w:style>
  <w:style w:type="paragraph" w:styleId="ListNumber3">
    <w:name w:val="List Number 3"/>
    <w:aliases w:val="ŠList Number 3"/>
    <w:basedOn w:val="ListBullet3"/>
    <w:uiPriority w:val="8"/>
    <w:rsid w:val="001D59F9"/>
    <w:pPr>
      <w:numPr>
        <w:ilvl w:val="2"/>
        <w:numId w:val="57"/>
      </w:numPr>
    </w:pPr>
  </w:style>
  <w:style w:type="character" w:customStyle="1" w:styleId="BoldItalic">
    <w:name w:val="ŠBold Italic"/>
    <w:basedOn w:val="DefaultParagraphFont"/>
    <w:uiPriority w:val="1"/>
    <w:qFormat/>
    <w:rsid w:val="001D59F9"/>
    <w:rPr>
      <w:b/>
      <w:i/>
      <w:iCs/>
    </w:rPr>
  </w:style>
  <w:style w:type="paragraph" w:customStyle="1" w:styleId="FeatureBox3">
    <w:name w:val="ŠFeature Box 3"/>
    <w:basedOn w:val="Normal"/>
    <w:next w:val="Normal"/>
    <w:uiPriority w:val="13"/>
    <w:qFormat/>
    <w:rsid w:val="001D59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D59F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D59F9"/>
    <w:pPr>
      <w:keepNext/>
      <w:ind w:left="567" w:right="57"/>
    </w:pPr>
    <w:rPr>
      <w:szCs w:val="22"/>
    </w:rPr>
  </w:style>
  <w:style w:type="paragraph" w:customStyle="1" w:styleId="Subtitle0">
    <w:name w:val="ŠSubtitle"/>
    <w:basedOn w:val="Normal"/>
    <w:link w:val="SubtitleChar0"/>
    <w:uiPriority w:val="2"/>
    <w:qFormat/>
    <w:rsid w:val="001D59F9"/>
    <w:pPr>
      <w:spacing w:before="360"/>
    </w:pPr>
    <w:rPr>
      <w:color w:val="002664"/>
      <w:sz w:val="44"/>
      <w:szCs w:val="48"/>
    </w:rPr>
  </w:style>
  <w:style w:type="character" w:customStyle="1" w:styleId="SubtitleChar0">
    <w:name w:val="ŠSubtitle Char"/>
    <w:basedOn w:val="DefaultParagraphFont"/>
    <w:link w:val="Subtitle0"/>
    <w:uiPriority w:val="2"/>
    <w:rsid w:val="001D59F9"/>
    <w:rPr>
      <w:rFonts w:ascii="Arial" w:hAnsi="Arial" w:cs="Arial"/>
      <w:color w:val="002664"/>
      <w:sz w:val="44"/>
      <w:szCs w:val="48"/>
      <w:lang w:val="en-AU"/>
    </w:rPr>
  </w:style>
  <w:style w:type="character" w:styleId="Mention">
    <w:name w:val="Mention"/>
    <w:basedOn w:val="DefaultParagraphFont"/>
    <w:uiPriority w:val="99"/>
    <w:unhideWhenUsed/>
    <w:rsid w:val="00846E6A"/>
    <w:rPr>
      <w:color w:val="2B579A"/>
      <w:shd w:val="clear" w:color="auto" w:fill="E1DFDD"/>
    </w:rPr>
  </w:style>
  <w:style w:type="character" w:customStyle="1" w:styleId="ui-provider">
    <w:name w:val="ui-provider"/>
    <w:basedOn w:val="DefaultParagraphFont"/>
    <w:rsid w:val="000D57EB"/>
  </w:style>
  <w:style w:type="character" w:customStyle="1" w:styleId="FeatureBox2Char">
    <w:name w:val="ŠFeature Box 2 Char"/>
    <w:basedOn w:val="DefaultParagraphFont"/>
    <w:link w:val="FeatureBox2"/>
    <w:uiPriority w:val="12"/>
    <w:rsid w:val="000461A1"/>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1110">
      <w:bodyDiv w:val="1"/>
      <w:marLeft w:val="0"/>
      <w:marRight w:val="0"/>
      <w:marTop w:val="0"/>
      <w:marBottom w:val="0"/>
      <w:divBdr>
        <w:top w:val="none" w:sz="0" w:space="0" w:color="auto"/>
        <w:left w:val="none" w:sz="0" w:space="0" w:color="auto"/>
        <w:bottom w:val="none" w:sz="0" w:space="0" w:color="auto"/>
        <w:right w:val="none" w:sz="0" w:space="0" w:color="auto"/>
      </w:divBdr>
      <w:divsChild>
        <w:div w:id="885721280">
          <w:marLeft w:val="216"/>
          <w:marRight w:val="0"/>
          <w:marTop w:val="0"/>
          <w:marBottom w:val="90"/>
          <w:divBdr>
            <w:top w:val="none" w:sz="0" w:space="0" w:color="auto"/>
            <w:left w:val="none" w:sz="0" w:space="0" w:color="auto"/>
            <w:bottom w:val="none" w:sz="0" w:space="0" w:color="auto"/>
            <w:right w:val="none" w:sz="0" w:space="0" w:color="auto"/>
          </w:divBdr>
        </w:div>
        <w:div w:id="1506284499">
          <w:marLeft w:val="216"/>
          <w:marRight w:val="0"/>
          <w:marTop w:val="0"/>
          <w:marBottom w:val="90"/>
          <w:divBdr>
            <w:top w:val="none" w:sz="0" w:space="0" w:color="auto"/>
            <w:left w:val="none" w:sz="0" w:space="0" w:color="auto"/>
            <w:bottom w:val="none" w:sz="0" w:space="0" w:color="auto"/>
            <w:right w:val="none" w:sz="0" w:space="0" w:color="auto"/>
          </w:divBdr>
        </w:div>
        <w:div w:id="1801728136">
          <w:marLeft w:val="216"/>
          <w:marRight w:val="0"/>
          <w:marTop w:val="0"/>
          <w:marBottom w:val="90"/>
          <w:divBdr>
            <w:top w:val="none" w:sz="0" w:space="0" w:color="auto"/>
            <w:left w:val="none" w:sz="0" w:space="0" w:color="auto"/>
            <w:bottom w:val="none" w:sz="0" w:space="0" w:color="auto"/>
            <w:right w:val="none" w:sz="0" w:space="0" w:color="auto"/>
          </w:divBdr>
        </w:div>
        <w:div w:id="1870802350">
          <w:marLeft w:val="216"/>
          <w:marRight w:val="0"/>
          <w:marTop w:val="0"/>
          <w:marBottom w:val="90"/>
          <w:divBdr>
            <w:top w:val="none" w:sz="0" w:space="0" w:color="auto"/>
            <w:left w:val="none" w:sz="0" w:space="0" w:color="auto"/>
            <w:bottom w:val="none" w:sz="0" w:space="0" w:color="auto"/>
            <w:right w:val="none" w:sz="0" w:space="0" w:color="auto"/>
          </w:divBdr>
        </w:div>
      </w:divsChild>
    </w:div>
    <w:div w:id="905993697">
      <w:bodyDiv w:val="1"/>
      <w:marLeft w:val="0"/>
      <w:marRight w:val="0"/>
      <w:marTop w:val="0"/>
      <w:marBottom w:val="0"/>
      <w:divBdr>
        <w:top w:val="none" w:sz="0" w:space="0" w:color="auto"/>
        <w:left w:val="none" w:sz="0" w:space="0" w:color="auto"/>
        <w:bottom w:val="none" w:sz="0" w:space="0" w:color="auto"/>
        <w:right w:val="none" w:sz="0" w:space="0" w:color="auto"/>
      </w:divBdr>
    </w:div>
    <w:div w:id="1135485655">
      <w:bodyDiv w:val="1"/>
      <w:marLeft w:val="0"/>
      <w:marRight w:val="0"/>
      <w:marTop w:val="0"/>
      <w:marBottom w:val="0"/>
      <w:divBdr>
        <w:top w:val="none" w:sz="0" w:space="0" w:color="auto"/>
        <w:left w:val="none" w:sz="0" w:space="0" w:color="auto"/>
        <w:bottom w:val="none" w:sz="0" w:space="0" w:color="auto"/>
        <w:right w:val="none" w:sz="0" w:space="0" w:color="auto"/>
      </w:divBdr>
      <w:divsChild>
        <w:div w:id="570240775">
          <w:marLeft w:val="418"/>
          <w:marRight w:val="0"/>
          <w:marTop w:val="0"/>
          <w:marBottom w:val="90"/>
          <w:divBdr>
            <w:top w:val="none" w:sz="0" w:space="0" w:color="auto"/>
            <w:left w:val="none" w:sz="0" w:space="0" w:color="auto"/>
            <w:bottom w:val="none" w:sz="0" w:space="0" w:color="auto"/>
            <w:right w:val="none" w:sz="0" w:space="0" w:color="auto"/>
          </w:divBdr>
        </w:div>
        <w:div w:id="733511235">
          <w:marLeft w:val="418"/>
          <w:marRight w:val="0"/>
          <w:marTop w:val="0"/>
          <w:marBottom w:val="90"/>
          <w:divBdr>
            <w:top w:val="none" w:sz="0" w:space="0" w:color="auto"/>
            <w:left w:val="none" w:sz="0" w:space="0" w:color="auto"/>
            <w:bottom w:val="none" w:sz="0" w:space="0" w:color="auto"/>
            <w:right w:val="none" w:sz="0" w:space="0" w:color="auto"/>
          </w:divBdr>
        </w:div>
        <w:div w:id="1091271493">
          <w:marLeft w:val="216"/>
          <w:marRight w:val="0"/>
          <w:marTop w:val="0"/>
          <w:marBottom w:val="90"/>
          <w:divBdr>
            <w:top w:val="none" w:sz="0" w:space="0" w:color="auto"/>
            <w:left w:val="none" w:sz="0" w:space="0" w:color="auto"/>
            <w:bottom w:val="none" w:sz="0" w:space="0" w:color="auto"/>
            <w:right w:val="none" w:sz="0" w:space="0" w:color="auto"/>
          </w:divBdr>
        </w:div>
        <w:div w:id="1364744994">
          <w:marLeft w:val="418"/>
          <w:marRight w:val="0"/>
          <w:marTop w:val="0"/>
          <w:marBottom w:val="90"/>
          <w:divBdr>
            <w:top w:val="none" w:sz="0" w:space="0" w:color="auto"/>
            <w:left w:val="none" w:sz="0" w:space="0" w:color="auto"/>
            <w:bottom w:val="none" w:sz="0" w:space="0" w:color="auto"/>
            <w:right w:val="none" w:sz="0" w:space="0" w:color="auto"/>
          </w:divBdr>
        </w:div>
        <w:div w:id="1567297439">
          <w:marLeft w:val="216"/>
          <w:marRight w:val="0"/>
          <w:marTop w:val="0"/>
          <w:marBottom w:val="90"/>
          <w:divBdr>
            <w:top w:val="none" w:sz="0" w:space="0" w:color="auto"/>
            <w:left w:val="none" w:sz="0" w:space="0" w:color="auto"/>
            <w:bottom w:val="none" w:sz="0" w:space="0" w:color="auto"/>
            <w:right w:val="none" w:sz="0" w:space="0" w:color="auto"/>
          </w:divBdr>
        </w:div>
        <w:div w:id="2083984559">
          <w:marLeft w:val="216"/>
          <w:marRight w:val="0"/>
          <w:marTop w:val="0"/>
          <w:marBottom w:val="90"/>
          <w:divBdr>
            <w:top w:val="none" w:sz="0" w:space="0" w:color="auto"/>
            <w:left w:val="none" w:sz="0" w:space="0" w:color="auto"/>
            <w:bottom w:val="none" w:sz="0" w:space="0" w:color="auto"/>
            <w:right w:val="none" w:sz="0" w:space="0" w:color="auto"/>
          </w:divBdr>
        </w:div>
      </w:divsChild>
    </w:div>
    <w:div w:id="1290474649">
      <w:bodyDiv w:val="1"/>
      <w:marLeft w:val="0"/>
      <w:marRight w:val="0"/>
      <w:marTop w:val="0"/>
      <w:marBottom w:val="0"/>
      <w:divBdr>
        <w:top w:val="none" w:sz="0" w:space="0" w:color="auto"/>
        <w:left w:val="none" w:sz="0" w:space="0" w:color="auto"/>
        <w:bottom w:val="none" w:sz="0" w:space="0" w:color="auto"/>
        <w:right w:val="none" w:sz="0" w:space="0" w:color="auto"/>
      </w:divBdr>
    </w:div>
    <w:div w:id="1493522835">
      <w:bodyDiv w:val="1"/>
      <w:marLeft w:val="0"/>
      <w:marRight w:val="0"/>
      <w:marTop w:val="0"/>
      <w:marBottom w:val="0"/>
      <w:divBdr>
        <w:top w:val="none" w:sz="0" w:space="0" w:color="auto"/>
        <w:left w:val="none" w:sz="0" w:space="0" w:color="auto"/>
        <w:bottom w:val="none" w:sz="0" w:space="0" w:color="auto"/>
        <w:right w:val="none" w:sz="0" w:space="0" w:color="auto"/>
      </w:divBdr>
      <w:divsChild>
        <w:div w:id="1102846639">
          <w:marLeft w:val="216"/>
          <w:marRight w:val="0"/>
          <w:marTop w:val="0"/>
          <w:marBottom w:val="90"/>
          <w:divBdr>
            <w:top w:val="none" w:sz="0" w:space="0" w:color="auto"/>
            <w:left w:val="none" w:sz="0" w:space="0" w:color="auto"/>
            <w:bottom w:val="none" w:sz="0" w:space="0" w:color="auto"/>
            <w:right w:val="none" w:sz="0" w:space="0" w:color="auto"/>
          </w:divBdr>
        </w:div>
        <w:div w:id="1804736509">
          <w:marLeft w:val="216"/>
          <w:marRight w:val="0"/>
          <w:marTop w:val="0"/>
          <w:marBottom w:val="90"/>
          <w:divBdr>
            <w:top w:val="none" w:sz="0" w:space="0" w:color="auto"/>
            <w:left w:val="none" w:sz="0" w:space="0" w:color="auto"/>
            <w:bottom w:val="none" w:sz="0" w:space="0" w:color="auto"/>
            <w:right w:val="none" w:sz="0" w:space="0" w:color="auto"/>
          </w:divBdr>
        </w:div>
        <w:div w:id="2142577902">
          <w:marLeft w:val="216"/>
          <w:marRight w:val="0"/>
          <w:marTop w:val="0"/>
          <w:marBottom w:val="90"/>
          <w:divBdr>
            <w:top w:val="none" w:sz="0" w:space="0" w:color="auto"/>
            <w:left w:val="none" w:sz="0" w:space="0" w:color="auto"/>
            <w:bottom w:val="none" w:sz="0" w:space="0" w:color="auto"/>
            <w:right w:val="none" w:sz="0" w:space="0" w:color="auto"/>
          </w:divBdr>
        </w:div>
      </w:divsChild>
    </w:div>
    <w:div w:id="1868717057">
      <w:bodyDiv w:val="1"/>
      <w:marLeft w:val="0"/>
      <w:marRight w:val="0"/>
      <w:marTop w:val="0"/>
      <w:marBottom w:val="0"/>
      <w:divBdr>
        <w:top w:val="none" w:sz="0" w:space="0" w:color="auto"/>
        <w:left w:val="none" w:sz="0" w:space="0" w:color="auto"/>
        <w:bottom w:val="none" w:sz="0" w:space="0" w:color="auto"/>
        <w:right w:val="none" w:sz="0" w:space="0" w:color="auto"/>
      </w:divBdr>
      <w:divsChild>
        <w:div w:id="593394602">
          <w:marLeft w:val="216"/>
          <w:marRight w:val="0"/>
          <w:marTop w:val="0"/>
          <w:marBottom w:val="90"/>
          <w:divBdr>
            <w:top w:val="none" w:sz="0" w:space="0" w:color="auto"/>
            <w:left w:val="none" w:sz="0" w:space="0" w:color="auto"/>
            <w:bottom w:val="none" w:sz="0" w:space="0" w:color="auto"/>
            <w:right w:val="none" w:sz="0" w:space="0" w:color="auto"/>
          </w:divBdr>
        </w:div>
        <w:div w:id="2130053267">
          <w:marLeft w:val="216"/>
          <w:marRight w:val="0"/>
          <w:marTop w:val="0"/>
          <w:marBottom w:val="9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dresearch.edu.au/guides-resources/practice-guides/scaffold-practic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posepausepouncebounce" TargetMode="Externa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MediaLengthInSeconds xmlns="0d94be99-a0f6-44e7-93d1-7f56be2e14d5" xsi:nil="true"/>
    <TaxCatchAll xmlns="8c6f0761-0ef4-4d3b-8fe8-3b60dff82ea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customXml/itemProps4.xml><?xml version="1.0" encoding="utf-8"?>
<ds:datastoreItem xmlns:ds="http://schemas.openxmlformats.org/officeDocument/2006/customXml" ds:itemID="{7E00C75C-2DD7-489D-B047-5FDA9773F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850</Words>
  <Characters>5018</Characters>
  <Application>Microsoft Office Word</Application>
  <DocSecurity>0</DocSecurity>
  <Lines>97</Lines>
  <Paragraphs>51</Paragraphs>
  <ScaleCrop>false</ScaleCrop>
  <HeadingPairs>
    <vt:vector size="2" baseType="variant">
      <vt:variant>
        <vt:lpstr>Title</vt:lpstr>
      </vt:variant>
      <vt:variant>
        <vt:i4>1</vt:i4>
      </vt:variant>
    </vt:vector>
  </HeadingPairs>
  <TitlesOfParts>
    <vt:vector size="1" baseType="lpstr">
      <vt:lpstr>Supporting strategies – worked examples (Your turn)</vt:lpstr>
    </vt:vector>
  </TitlesOfParts>
  <Manager/>
  <Company>NSW Department of Education</Company>
  <LinksUpToDate>false</LinksUpToDate>
  <CharactersWithSpaces>5831</CharactersWithSpaces>
  <SharedDoc>false</SharedDoc>
  <HyperlinkBase/>
  <HLinks>
    <vt:vector size="12" baseType="variant">
      <vt:variant>
        <vt:i4>5308424</vt:i4>
      </vt:variant>
      <vt:variant>
        <vt:i4>3</vt:i4>
      </vt:variant>
      <vt:variant>
        <vt:i4>0</vt:i4>
      </vt:variant>
      <vt:variant>
        <vt:i4>5</vt:i4>
      </vt:variant>
      <vt:variant>
        <vt:lpwstr>https://creativecommons.org/licenses/by/4.0/</vt:lpwstr>
      </vt:variant>
      <vt:variant>
        <vt:lpwstr/>
      </vt:variant>
      <vt:variant>
        <vt:i4>4980767</vt:i4>
      </vt:variant>
      <vt:variant>
        <vt:i4>0</vt:i4>
      </vt:variant>
      <vt:variant>
        <vt:i4>0</vt:i4>
      </vt:variant>
      <vt:variant>
        <vt:i4>5</vt:i4>
      </vt:variant>
      <vt:variant>
        <vt:lpwstr>https://bit.ly/posepausepouncebounce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strategies – worked examples (comparison)</dc:title>
  <dc:subject/>
  <dc:creator>NSW Department of Education</dc:creator>
  <cp:keywords/>
  <dc:description/>
  <cp:lastPrinted>2019-10-01T00:42:00Z</cp:lastPrinted>
  <dcterms:created xsi:type="dcterms:W3CDTF">2026-01-29T04:49:00Z</dcterms:created>
  <dcterms:modified xsi:type="dcterms:W3CDTF">2026-02-03T05:09:00Z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015187fd5e9b6fd567d7f0c6dfcdc6ae2ae3c1834c8ac2d040ce2d01079fb5f8</vt:lpwstr>
  </property>
</Properties>
</file>