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CCEBF" w14:textId="231D62FE" w:rsidR="008F5B69" w:rsidRDefault="008F5B69" w:rsidP="008F5B69">
      <w:pPr>
        <w:pStyle w:val="Heading1"/>
      </w:pPr>
      <w:r>
        <w:t>Preventing and managing malpractice in Stage 6 school-based assessment</w:t>
      </w:r>
    </w:p>
    <w:p w14:paraId="3B31F378" w14:textId="7D5A54DB" w:rsidR="008F5B69" w:rsidRDefault="008F5B69" w:rsidP="008F5B69">
      <w:r w:rsidRPr="002C196B">
        <w:t>Throughout the assessment process, the highest standard of scholarship is required. The honesty of students in completing assessment tasks, exams and tests underpins the integrity of the Higher School Certificate</w:t>
      </w:r>
      <w:r w:rsidR="00D5035E">
        <w:t xml:space="preserve"> (HSC)</w:t>
      </w:r>
      <w:r>
        <w:t xml:space="preserve"> </w:t>
      </w:r>
      <w:hyperlink r:id="rId11" w:history="1">
        <w:r w:rsidRPr="00580BA4">
          <w:rPr>
            <w:rStyle w:val="Hyperlink"/>
          </w:rPr>
          <w:t>(ACE 10.1)</w:t>
        </w:r>
      </w:hyperlink>
      <w:r>
        <w:t>.</w:t>
      </w:r>
    </w:p>
    <w:p w14:paraId="06560B94" w14:textId="77777777" w:rsidR="008F5B69" w:rsidRDefault="008F5B69" w:rsidP="00D5035E">
      <w:pPr>
        <w:pStyle w:val="Heading2"/>
      </w:pPr>
      <w:r>
        <w:t>What constitutes malpractice?</w:t>
      </w:r>
    </w:p>
    <w:p w14:paraId="2E06DD19" w14:textId="34F22D14" w:rsidR="008F5B69" w:rsidRDefault="41F2226C" w:rsidP="008F5B69">
      <w:r>
        <w:t>Malpractice is any dishonest behaviour and/or attempt to gain an unfair advantage over other students, or knowingly assist other students to engage in malpractice</w:t>
      </w:r>
      <w:r w:rsidR="008F5B69">
        <w:t xml:space="preserve"> </w:t>
      </w:r>
      <w:hyperlink r:id="rId12">
        <w:r w:rsidR="008F5B69" w:rsidRPr="32A6A36F">
          <w:rPr>
            <w:rStyle w:val="Hyperlink"/>
          </w:rPr>
          <w:t>(ACE 10.1)</w:t>
        </w:r>
      </w:hyperlink>
      <w:r w:rsidR="008F5B69">
        <w:t xml:space="preserve">. NESA has identified </w:t>
      </w:r>
      <w:r w:rsidR="3711B9D8">
        <w:t>3</w:t>
      </w:r>
      <w:r w:rsidR="008F5B69">
        <w:t xml:space="preserve"> different types of malpractice </w:t>
      </w:r>
      <w:hyperlink r:id="rId13" w:anchor="acerule=n10_1_types_of_malpractice">
        <w:r w:rsidR="008F5B69" w:rsidRPr="32A6A36F">
          <w:rPr>
            <w:rStyle w:val="Hyperlink"/>
          </w:rPr>
          <w:t>(ACE 10.1.1)</w:t>
        </w:r>
      </w:hyperlink>
      <w:r w:rsidR="008F5B69">
        <w:t>:</w:t>
      </w:r>
    </w:p>
    <w:p w14:paraId="5DD91E2F" w14:textId="77777777" w:rsidR="008816E1" w:rsidRPr="008816E1" w:rsidRDefault="008816E1" w:rsidP="008816E1">
      <w:pPr>
        <w:pStyle w:val="ListBullet"/>
      </w:pPr>
      <w:r w:rsidRPr="008816E1">
        <w:t>misrepresentation</w:t>
      </w:r>
    </w:p>
    <w:p w14:paraId="6D67DB65" w14:textId="77777777" w:rsidR="008816E1" w:rsidRPr="008816E1" w:rsidRDefault="008816E1" w:rsidP="008816E1">
      <w:pPr>
        <w:pStyle w:val="ListBullet"/>
      </w:pPr>
      <w:r w:rsidRPr="008816E1">
        <w:t>plagiarism</w:t>
      </w:r>
    </w:p>
    <w:p w14:paraId="4458A83A" w14:textId="77777777" w:rsidR="008816E1" w:rsidRPr="008816E1" w:rsidRDefault="008816E1" w:rsidP="008816E1">
      <w:pPr>
        <w:pStyle w:val="ListBullet"/>
      </w:pPr>
      <w:r w:rsidRPr="008816E1">
        <w:t>collusion</w:t>
      </w:r>
    </w:p>
    <w:p w14:paraId="537846B9" w14:textId="6A9A8426" w:rsidR="00BE5C9A" w:rsidRPr="00BE5C9A" w:rsidRDefault="00BE5C9A" w:rsidP="00BE5C9A">
      <w:pPr>
        <w:pStyle w:val="Caption"/>
      </w:pPr>
      <w:r>
        <w:t xml:space="preserve">Figure 1 – </w:t>
      </w:r>
      <w:r w:rsidR="2EEEE8BB">
        <w:t>3</w:t>
      </w:r>
      <w:r>
        <w:t xml:space="preserve"> kinds of malpractice</w:t>
      </w:r>
    </w:p>
    <w:p w14:paraId="585CC1A0" w14:textId="0A50BF09" w:rsidR="008F5B69" w:rsidRDefault="45186A78" w:rsidP="008703AE">
      <w:pPr>
        <w:jc w:val="center"/>
      </w:pPr>
      <w:r>
        <w:rPr>
          <w:noProof/>
        </w:rPr>
        <w:drawing>
          <wp:inline distT="0" distB="0" distL="0" distR="0" wp14:anchorId="44D321CC" wp14:editId="6E2F908E">
            <wp:extent cx="5239574" cy="1835150"/>
            <wp:effectExtent l="0" t="0" r="0" b="0"/>
            <wp:docPr id="92181334" name="drawing" descr="The 3 kinds of malpractice, being misrepresentation, plagiarism and collu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1334" name="drawing" descr="The 3 kinds of malpractice, being misrepresentation, plagiarism and collusion."/>
                    <pic:cNvPicPr/>
                  </pic:nvPicPr>
                  <pic:blipFill rotWithShape="1">
                    <a:blip r:embed="rId14">
                      <a:extLst>
                        <a:ext uri="{28A0092B-C50C-407E-A947-70E740481C1C}">
                          <a14:useLocalDpi xmlns:a14="http://schemas.microsoft.com/office/drawing/2010/main"/>
                        </a:ext>
                      </a:extLst>
                    </a:blip>
                    <a:srcRect t="29259" b="34444"/>
                    <a:stretch>
                      <a:fillRect/>
                    </a:stretch>
                  </pic:blipFill>
                  <pic:spPr bwMode="auto">
                    <a:xfrm>
                      <a:off x="0" y="0"/>
                      <a:ext cx="5349546" cy="1873667"/>
                    </a:xfrm>
                    <a:prstGeom prst="rect">
                      <a:avLst/>
                    </a:prstGeom>
                    <a:ln>
                      <a:noFill/>
                    </a:ln>
                    <a:extLst>
                      <a:ext uri="{53640926-AAD7-44D8-BBD7-CCE9431645EC}">
                        <a14:shadowObscured xmlns:a14="http://schemas.microsoft.com/office/drawing/2010/main"/>
                      </a:ext>
                    </a:extLst>
                  </pic:spPr>
                </pic:pic>
              </a:graphicData>
            </a:graphic>
          </wp:inline>
        </w:drawing>
      </w:r>
    </w:p>
    <w:p w14:paraId="797D0424" w14:textId="0EF68BF6" w:rsidR="008F5B69" w:rsidRDefault="008F5B69" w:rsidP="006131C4">
      <w:pPr>
        <w:pStyle w:val="Heading2"/>
      </w:pPr>
      <w:r>
        <w:lastRenderedPageBreak/>
        <w:t>How can schools prevent malpractice in the HSC?</w:t>
      </w:r>
    </w:p>
    <w:p w14:paraId="061C632F" w14:textId="56E3D463" w:rsidR="006A681A" w:rsidRDefault="006A681A" w:rsidP="006A681A">
      <w:r>
        <w:t xml:space="preserve">Schools must develop </w:t>
      </w:r>
      <w:r w:rsidR="007F1FB0">
        <w:t>procedures</w:t>
      </w:r>
      <w:r>
        <w:t xml:space="preserve"> for </w:t>
      </w:r>
      <w:r w:rsidR="003C202C">
        <w:t>managing malpractice</w:t>
      </w:r>
      <w:r>
        <w:t>. Th</w:t>
      </w:r>
      <w:r w:rsidR="007F1FB0">
        <w:t>ese</w:t>
      </w:r>
      <w:r>
        <w:t xml:space="preserve"> proce</w:t>
      </w:r>
      <w:r w:rsidR="007F1FB0">
        <w:t>dure</w:t>
      </w:r>
      <w:r>
        <w:t>s must detail the decision</w:t>
      </w:r>
      <w:r w:rsidR="00B37D79">
        <w:t xml:space="preserve"> </w:t>
      </w:r>
      <w:r>
        <w:t xml:space="preserve">makers and their role in investigating, penalising or considering student appeals concerning </w:t>
      </w:r>
      <w:r w:rsidR="003C202C">
        <w:t>suspected</w:t>
      </w:r>
      <w:r>
        <w:t xml:space="preserve"> malpractice. Decision makers could </w:t>
      </w:r>
      <w:r w:rsidR="00B37D79">
        <w:t>include</w:t>
      </w:r>
      <w:r>
        <w:t xml:space="preserve"> the principal, senior executive or a small team</w:t>
      </w:r>
      <w:r w:rsidR="00B37D79">
        <w:t xml:space="preserve"> delegated by the principal</w:t>
      </w:r>
      <w:r>
        <w:t xml:space="preserve">. The process must be communicated via the school-based assessment </w:t>
      </w:r>
      <w:r w:rsidR="11A8FAFE">
        <w:t>procedures</w:t>
      </w:r>
      <w:r>
        <w:t xml:space="preserve"> or through a separate malpractice </w:t>
      </w:r>
      <w:r w:rsidR="308DA246">
        <w:t>procedure</w:t>
      </w:r>
      <w:r>
        <w:t xml:space="preserve">. </w:t>
      </w:r>
    </w:p>
    <w:p w14:paraId="4C14E44B" w14:textId="7F0D120B" w:rsidR="008F5B69" w:rsidRDefault="00AD7392" w:rsidP="008F5B69">
      <w:r>
        <w:t xml:space="preserve">The completion of the </w:t>
      </w:r>
      <w:hyperlink r:id="rId15">
        <w:r w:rsidR="004C6F28" w:rsidRPr="32A6A36F">
          <w:rPr>
            <w:rStyle w:val="Hyperlink"/>
          </w:rPr>
          <w:t>All My Own Work</w:t>
        </w:r>
      </w:hyperlink>
      <w:r>
        <w:t xml:space="preserve"> program</w:t>
      </w:r>
      <w:r w:rsidR="004C6F28">
        <w:t xml:space="preserve"> is a requirement of entry into Preliminary and/or HSC courses and must be completed for the award of the HSC</w:t>
      </w:r>
      <w:r w:rsidR="5619A888">
        <w:t xml:space="preserve"> </w:t>
      </w:r>
      <w:hyperlink r:id="rId16" w:anchor="acerule=completing_and_certifying_hsc__all_my_own_work" w:history="1">
        <w:r w:rsidR="5619A888" w:rsidRPr="32A6A36F">
          <w:rPr>
            <w:rStyle w:val="Hyperlink"/>
          </w:rPr>
          <w:t>(ACE 10.2.1)</w:t>
        </w:r>
      </w:hyperlink>
      <w:r w:rsidR="004C6F28">
        <w:t xml:space="preserve">. </w:t>
      </w:r>
      <w:r w:rsidR="008F5B69">
        <w:t xml:space="preserve">The course focuses on principles and practices of good scholarship. This includes students understanding, valuing and using ethical practices when locating and using information as part of their HSC studies. Students who have completed the program know about penalties for malpractice and how to avoid malpractice when preparing their work for assessment(s) (NESA </w:t>
      </w:r>
      <w:r w:rsidR="00632887">
        <w:t>n.d.</w:t>
      </w:r>
      <w:r w:rsidR="008F5B69">
        <w:t>).</w:t>
      </w:r>
      <w:r w:rsidR="5C4E3B4E">
        <w:t xml:space="preserve"> Students undertaking a full pattern of Life Skills courses do not need to complete All My Own Work. </w:t>
      </w:r>
    </w:p>
    <w:p w14:paraId="5886FDF7" w14:textId="6A432821" w:rsidR="008F5B69" w:rsidRPr="00BC65C7" w:rsidRDefault="00B2299E" w:rsidP="008F5B69">
      <w:r>
        <w:t xml:space="preserve">Schools </w:t>
      </w:r>
      <w:r w:rsidR="008F5B69">
        <w:t>ensure that students also sign a ‘Confirmation of entry form’ when starting the HSC program. By signing, students declare they are aware of plagiarism and malpractice consequences, including the potential loss of their HSC (</w:t>
      </w:r>
      <w:hyperlink r:id="rId17">
        <w:r w:rsidR="008F5B69" w:rsidRPr="3F143336">
          <w:rPr>
            <w:rStyle w:val="Hyperlink"/>
          </w:rPr>
          <w:t>Breaking HSC rules</w:t>
        </w:r>
      </w:hyperlink>
      <w:r w:rsidR="008F5B69">
        <w:t>).</w:t>
      </w:r>
    </w:p>
    <w:p w14:paraId="4DC9DC13" w14:textId="03B0B957" w:rsidR="008F5B69" w:rsidRPr="00091283" w:rsidRDefault="004E292D" w:rsidP="008F5B69">
      <w:r>
        <w:t xml:space="preserve">Schools are also required to </w:t>
      </w:r>
      <w:hyperlink r:id="rId18">
        <w:r w:rsidRPr="6BE36513">
          <w:rPr>
            <w:rStyle w:val="Hyperlink"/>
          </w:rPr>
          <w:t>certify HSC practical components</w:t>
        </w:r>
      </w:hyperlink>
      <w:r>
        <w:t>. H</w:t>
      </w:r>
      <w:r w:rsidR="008F5B69">
        <w:t>SC students submitting projects, works and performances must</w:t>
      </w:r>
      <w:r w:rsidR="00B74ACD">
        <w:t xml:space="preserve"> sign a </w:t>
      </w:r>
      <w:r w:rsidR="008F5B69" w:rsidRPr="004E292D">
        <w:t>student declaration</w:t>
      </w:r>
      <w:r w:rsidR="008F5B69">
        <w:t xml:space="preserve"> form</w:t>
      </w:r>
      <w:r>
        <w:t xml:space="preserve"> (</w:t>
      </w:r>
      <w:hyperlink r:id="rId19" w:history="1">
        <w:r w:rsidRPr="004E292D">
          <w:rPr>
            <w:rStyle w:val="Hyperlink"/>
          </w:rPr>
          <w:t>Certifying HSC practical component</w:t>
        </w:r>
      </w:hyperlink>
      <w:r>
        <w:t>)</w:t>
      </w:r>
      <w:r w:rsidR="008F5B69">
        <w:t xml:space="preserve">. Students must declare </w:t>
      </w:r>
      <w:r w:rsidR="008C2238">
        <w:t>that the</w:t>
      </w:r>
      <w:r w:rsidR="008F5B69">
        <w:t xml:space="preserve"> work is their own and </w:t>
      </w:r>
      <w:r w:rsidR="003C202C">
        <w:t xml:space="preserve">provide </w:t>
      </w:r>
      <w:r w:rsidR="008F5B69">
        <w:t>detail where they have received assistance</w:t>
      </w:r>
      <w:r w:rsidR="003B3F1E">
        <w:t>.</w:t>
      </w:r>
    </w:p>
    <w:p w14:paraId="540C9B98" w14:textId="77777777" w:rsidR="008F5B69" w:rsidRDefault="008F5B69" w:rsidP="008F5B69">
      <w:pPr>
        <w:pStyle w:val="FeatureBox2"/>
      </w:pPr>
      <w:r w:rsidRPr="00ED7DF1">
        <w:t>It is the student’s responsibility to approach all assessment tasks with honesty.</w:t>
      </w:r>
    </w:p>
    <w:p w14:paraId="02B9F622" w14:textId="305DF222" w:rsidR="008F5B69" w:rsidRDefault="008F5B69" w:rsidP="006131C4">
      <w:pPr>
        <w:pStyle w:val="Heading2"/>
      </w:pPr>
      <w:r w:rsidRPr="000F1487">
        <w:t xml:space="preserve">How can schools </w:t>
      </w:r>
      <w:r w:rsidR="003C202C">
        <w:t>manage</w:t>
      </w:r>
      <w:r w:rsidRPr="000F1487">
        <w:t xml:space="preserve"> malpractice?</w:t>
      </w:r>
    </w:p>
    <w:p w14:paraId="332416A6" w14:textId="49B83A6C" w:rsidR="008F5B69" w:rsidRDefault="008F5B69" w:rsidP="008F5B69">
      <w:r>
        <w:t>A school must provide written advice to its students about the requirements for school-based assessments (</w:t>
      </w:r>
      <w:hyperlink r:id="rId20">
        <w:r w:rsidRPr="32A6A36F">
          <w:rPr>
            <w:rStyle w:val="Hyperlink"/>
          </w:rPr>
          <w:t>ACE 2.1</w:t>
        </w:r>
      </w:hyperlink>
      <w:r>
        <w:t xml:space="preserve"> and </w:t>
      </w:r>
      <w:hyperlink r:id="rId21">
        <w:r w:rsidRPr="32A6A36F">
          <w:rPr>
            <w:rStyle w:val="Hyperlink"/>
          </w:rPr>
          <w:t>ACE 10.1</w:t>
        </w:r>
      </w:hyperlink>
      <w:r>
        <w:t>) including:</w:t>
      </w:r>
    </w:p>
    <w:p w14:paraId="2AAC8484" w14:textId="779DD122" w:rsidR="008F5B69" w:rsidRDefault="1EBEEE99" w:rsidP="006131C4">
      <w:pPr>
        <w:pStyle w:val="ListBullet"/>
      </w:pPr>
      <w:r>
        <w:t>a definition and description of malpractice in school-based assessment</w:t>
      </w:r>
    </w:p>
    <w:p w14:paraId="637C568A" w14:textId="615C546B" w:rsidR="1EBEEE99" w:rsidRDefault="1EBEEE99" w:rsidP="006131C4">
      <w:pPr>
        <w:pStyle w:val="ListBullet"/>
        <w:rPr>
          <w:szCs w:val="22"/>
        </w:rPr>
      </w:pPr>
      <w:r>
        <w:t>details of the school's procedures on malpractice in assessment tasks</w:t>
      </w:r>
    </w:p>
    <w:p w14:paraId="7775929F" w14:textId="3F0B1703" w:rsidR="1EBEEE99" w:rsidRDefault="1EBEEE99" w:rsidP="006131C4">
      <w:pPr>
        <w:pStyle w:val="ListBullet"/>
        <w:rPr>
          <w:szCs w:val="22"/>
        </w:rPr>
      </w:pPr>
      <w:r>
        <w:t xml:space="preserve">procedures for investigating suspected malpractice, including the decision maker(s) for determining malpractice offences </w:t>
      </w:r>
    </w:p>
    <w:p w14:paraId="33FD5B55" w14:textId="201636FE" w:rsidR="1EBEEE99" w:rsidRDefault="1EBEEE99" w:rsidP="006131C4">
      <w:pPr>
        <w:pStyle w:val="ListBullet"/>
        <w:rPr>
          <w:szCs w:val="22"/>
        </w:rPr>
      </w:pPr>
      <w:r>
        <w:lastRenderedPageBreak/>
        <w:t>a range of possible penalties for malpractice</w:t>
      </w:r>
    </w:p>
    <w:p w14:paraId="27718524" w14:textId="35A9FE93" w:rsidR="1EBEEE99" w:rsidRDefault="1EBEEE99" w:rsidP="006131C4">
      <w:pPr>
        <w:pStyle w:val="ListBullet"/>
        <w:rPr>
          <w:szCs w:val="22"/>
        </w:rPr>
      </w:pPr>
      <w:r>
        <w:t>details of the procedures for dealing with student appeals arising from assessment tasks, including the decision maker(s) for appeals</w:t>
      </w:r>
    </w:p>
    <w:p w14:paraId="0A5698DE" w14:textId="0634FA1F" w:rsidR="1EBEEE99" w:rsidRDefault="1EBEEE99" w:rsidP="006131C4">
      <w:pPr>
        <w:pStyle w:val="ListBullet"/>
        <w:rPr>
          <w:szCs w:val="22"/>
        </w:rPr>
      </w:pPr>
      <w:r>
        <w:t>details on the recording of malpractice incidents in HSC school-based assessment in NESA’s Malpractice Register.</w:t>
      </w:r>
    </w:p>
    <w:p w14:paraId="159D7CB1" w14:textId="0E91A61C" w:rsidR="008F5B69" w:rsidRDefault="008F5B69" w:rsidP="008F5B69">
      <w:r>
        <w:t xml:space="preserve">Details of the school's </w:t>
      </w:r>
      <w:r w:rsidR="4BA5C201">
        <w:t>procedures</w:t>
      </w:r>
      <w:r>
        <w:t xml:space="preserve"> on malpractice in assessment tasks must be made clear to students, as students are responsible for understanding and complying with the school malpractice </w:t>
      </w:r>
      <w:r w:rsidR="703DBFBC">
        <w:t>procedures</w:t>
      </w:r>
      <w:r>
        <w:t xml:space="preserve">. </w:t>
      </w:r>
    </w:p>
    <w:p w14:paraId="0EC495EE" w14:textId="62DB18DC" w:rsidR="008F5B69" w:rsidRDefault="008F5B69" w:rsidP="006131C4">
      <w:pPr>
        <w:pStyle w:val="Heading2"/>
      </w:pPr>
      <w:r w:rsidRPr="00063DC9">
        <w:t xml:space="preserve">What if malpractice is </w:t>
      </w:r>
      <w:r w:rsidR="00F87A03">
        <w:t>suspected</w:t>
      </w:r>
      <w:r w:rsidRPr="00063DC9">
        <w:t>?</w:t>
      </w:r>
    </w:p>
    <w:p w14:paraId="26B886E2" w14:textId="7C6CED93" w:rsidR="008F5B69" w:rsidRDefault="008F5B69" w:rsidP="008F5B69">
      <w:r>
        <w:t xml:space="preserve">Malpractice in any form is unacceptable. NESA treats allegations of malpractice very seriously and detected malpractice </w:t>
      </w:r>
      <w:r w:rsidR="7FA34C7A">
        <w:t>may</w:t>
      </w:r>
      <w:r>
        <w:t xml:space="preserve"> limit a student’s marks and jeopardise their Higher School Certificate </w:t>
      </w:r>
      <w:hyperlink r:id="rId22">
        <w:r w:rsidRPr="32A6A36F">
          <w:rPr>
            <w:rStyle w:val="Hyperlink"/>
          </w:rPr>
          <w:t>(ACE 10.1).</w:t>
        </w:r>
      </w:hyperlink>
      <w:r>
        <w:t xml:space="preserve"> </w:t>
      </w:r>
    </w:p>
    <w:p w14:paraId="101B4127" w14:textId="73B9C8EA" w:rsidR="008F5B69" w:rsidRDefault="008F5B69" w:rsidP="008F5B69">
      <w:r>
        <w:t>In the case of suspected malpractice, students will be required to provide evidence that all unacknowledged work is entirely their own. Such evidence may include</w:t>
      </w:r>
      <w:r w:rsidR="006131C4">
        <w:t>,</w:t>
      </w:r>
      <w:r>
        <w:t xml:space="preserve"> but is not limited to</w:t>
      </w:r>
      <w:r w:rsidR="006131C4">
        <w:t>,</w:t>
      </w:r>
      <w:r>
        <w:t xml:space="preserve"> the student:</w:t>
      </w:r>
    </w:p>
    <w:p w14:paraId="009F3FBA" w14:textId="5E78BEC4" w:rsidR="008F5B69" w:rsidRDefault="008F5B69" w:rsidP="008F5B69">
      <w:pPr>
        <w:pStyle w:val="ListBullet"/>
      </w:pPr>
      <w:r>
        <w:t>providing evidence of and explaining the process of their work, which might include diaries, journals or notes, working plans or sketches and progressive drafts to show the development of their ideas</w:t>
      </w:r>
    </w:p>
    <w:p w14:paraId="785C6BC7" w14:textId="337A2795" w:rsidR="008F5B69" w:rsidRDefault="008F5B69" w:rsidP="008F5B69">
      <w:pPr>
        <w:pStyle w:val="ListBullet"/>
      </w:pPr>
      <w:r>
        <w:t xml:space="preserve">answering questions regarding the assessment task, examination or submitted work under investigation, to demonstrate their knowledge, understanding and skills </w:t>
      </w:r>
      <w:hyperlink r:id="rId23">
        <w:r w:rsidRPr="621E7286">
          <w:rPr>
            <w:rStyle w:val="Hyperlink"/>
          </w:rPr>
          <w:t>(Before you start your HSC)</w:t>
        </w:r>
      </w:hyperlink>
      <w:r>
        <w:t>.</w:t>
      </w:r>
    </w:p>
    <w:p w14:paraId="0C9FADC1" w14:textId="704D5512" w:rsidR="008F5B69" w:rsidRPr="00063DC9" w:rsidRDefault="008F5B69" w:rsidP="008F5B69">
      <w:pPr>
        <w:pStyle w:val="FeatureBox2"/>
      </w:pPr>
      <w:r>
        <w:t xml:space="preserve">Schools must follow their own malpractice procedures when </w:t>
      </w:r>
      <w:r w:rsidR="00F87A03">
        <w:t xml:space="preserve">managing </w:t>
      </w:r>
      <w:r>
        <w:t xml:space="preserve">malpractice. </w:t>
      </w:r>
      <w:r w:rsidR="0DFAEF09">
        <w:t xml:space="preserve">Schools must advise students of the appeals process in line with the school-based assessment procedures. </w:t>
      </w:r>
      <w:r>
        <w:t>Student appeals concerning malpractice in school-based assessment tasks must be resolved at the school level.</w:t>
      </w:r>
    </w:p>
    <w:p w14:paraId="64D978E3" w14:textId="4EE843E7" w:rsidR="008F5B69" w:rsidRDefault="008F5B69" w:rsidP="008F5B69">
      <w:r>
        <w:t xml:space="preserve">Schools must record malpractice offences in all HSC school-based assessment tasks in NESA’s Malpractice Register in </w:t>
      </w:r>
      <w:hyperlink r:id="rId24" w:history="1">
        <w:r w:rsidRPr="00624A57">
          <w:rPr>
            <w:rStyle w:val="Hyperlink"/>
          </w:rPr>
          <w:t>Schools Online</w:t>
        </w:r>
      </w:hyperlink>
      <w:r>
        <w:t xml:space="preserve">. Schools must ensure each malpractice offence is represented uniquely. For each malpractice offence, schools must record the: </w:t>
      </w:r>
    </w:p>
    <w:p w14:paraId="05FF8A04" w14:textId="77777777" w:rsidR="008F5B69" w:rsidRDefault="008F5B69" w:rsidP="008F5B69">
      <w:pPr>
        <w:pStyle w:val="ListBullet"/>
      </w:pPr>
      <w:r>
        <w:lastRenderedPageBreak/>
        <w:t>student identifier</w:t>
      </w:r>
    </w:p>
    <w:p w14:paraId="375E5DFF" w14:textId="77777777" w:rsidR="008F5B69" w:rsidRDefault="008F5B69" w:rsidP="008F5B69">
      <w:pPr>
        <w:pStyle w:val="ListBullet"/>
      </w:pPr>
      <w:r>
        <w:t>course name</w:t>
      </w:r>
    </w:p>
    <w:p w14:paraId="3A48CF5C" w14:textId="77777777" w:rsidR="008F5B69" w:rsidRDefault="008F5B69" w:rsidP="008F5B69">
      <w:pPr>
        <w:pStyle w:val="ListBullet"/>
      </w:pPr>
      <w:r>
        <w:t>offence date</w:t>
      </w:r>
    </w:p>
    <w:p w14:paraId="1647E074" w14:textId="77777777" w:rsidR="008F5B69" w:rsidRDefault="008F5B69" w:rsidP="008F5B69">
      <w:pPr>
        <w:pStyle w:val="ListBullet"/>
      </w:pPr>
      <w:r>
        <w:t>type of assessment task</w:t>
      </w:r>
    </w:p>
    <w:p w14:paraId="5E7A886C" w14:textId="11502FF6" w:rsidR="008F5B69" w:rsidRDefault="008F5B69" w:rsidP="008F5B69">
      <w:pPr>
        <w:pStyle w:val="ListBullet"/>
      </w:pPr>
      <w:r>
        <w:t>type of malpractice offence</w:t>
      </w:r>
    </w:p>
    <w:p w14:paraId="19B40FD3" w14:textId="5C9C28C4" w:rsidR="00F87A03" w:rsidRDefault="00F87A03" w:rsidP="008F5B69">
      <w:pPr>
        <w:pStyle w:val="ListBullet"/>
      </w:pPr>
      <w:r>
        <w:t>penalty applied.</w:t>
      </w:r>
    </w:p>
    <w:p w14:paraId="1DD07F9D" w14:textId="61C57A7D" w:rsidR="008F5B69" w:rsidRDefault="008F5B69" w:rsidP="008F5B69">
      <w:r>
        <w:t xml:space="preserve">Details are recorded so that individual students cannot be identified and the aggregated data does not identify individual schools </w:t>
      </w:r>
      <w:hyperlink r:id="rId25" w:anchor="acerule=n10_1_recording_malpractice_in_hsc_school_based_as" w:history="1">
        <w:r w:rsidRPr="003E4167">
          <w:rPr>
            <w:rStyle w:val="Hyperlink"/>
          </w:rPr>
          <w:t>(ACE 10.1.3).</w:t>
        </w:r>
      </w:hyperlink>
    </w:p>
    <w:p w14:paraId="6F819A94" w14:textId="77777777" w:rsidR="008F5B69" w:rsidRDefault="008F5B69" w:rsidP="006131C4">
      <w:pPr>
        <w:pStyle w:val="Heading2"/>
      </w:pPr>
      <w:r w:rsidRPr="00AF2802">
        <w:t>Does the use of generative artificial intelligence (AI) mean malpractice has occurred?</w:t>
      </w:r>
    </w:p>
    <w:p w14:paraId="5A14104F" w14:textId="6FF8FD6D" w:rsidR="008F5B69" w:rsidRDefault="00230AA8" w:rsidP="008F5B69">
      <w:r>
        <w:t xml:space="preserve">The unapproved use of AI in the completion of assessment tasks is a breach of academic integrity. All work presented in assessment tasks and external examinations (including submitted works and practical examinations) must be a student’s own or must be acknowledged appropriately. </w:t>
      </w:r>
      <w:r w:rsidR="008F5B69">
        <w:t xml:space="preserve">The department has developed </w:t>
      </w:r>
      <w:hyperlink r:id="rId26">
        <w:r w:rsidR="001355A2">
          <w:rPr>
            <w:rStyle w:val="Hyperlink"/>
          </w:rPr>
          <w:t>i</w:t>
        </w:r>
        <w:r w:rsidR="00EB1D19">
          <w:rPr>
            <w:rStyle w:val="Hyperlink"/>
          </w:rPr>
          <w:t>nitial advice on student</w:t>
        </w:r>
        <w:r w:rsidR="001355A2">
          <w:rPr>
            <w:rStyle w:val="Hyperlink"/>
          </w:rPr>
          <w:t>s’</w:t>
        </w:r>
        <w:r w:rsidR="00EB1D19">
          <w:rPr>
            <w:rStyle w:val="Hyperlink"/>
          </w:rPr>
          <w:t xml:space="preserve"> use of generative AI in assessment</w:t>
        </w:r>
      </w:hyperlink>
      <w:r w:rsidR="00284FF3">
        <w:t xml:space="preserve"> tasks</w:t>
      </w:r>
      <w:r w:rsidR="00B74ACD" w:rsidRPr="709D1D68">
        <w:rPr>
          <w:rStyle w:val="Hyperlink"/>
        </w:rPr>
        <w:t>,</w:t>
      </w:r>
      <w:r w:rsidR="008F5B69">
        <w:t xml:space="preserve"> which are intended to inform schools in the development of assessment programs and associated policies. </w:t>
      </w:r>
      <w:r w:rsidR="00EB1D19" w:rsidRPr="00EB1D19">
        <w:t>The department recommends that school assessment policies explicitly address the use of generative AI in assessment tasks</w:t>
      </w:r>
      <w:r w:rsidR="00EB1D19">
        <w:t xml:space="preserve">. </w:t>
      </w:r>
    </w:p>
    <w:p w14:paraId="4EC279F2" w14:textId="77777777" w:rsidR="008F5B69" w:rsidRDefault="008F5B69" w:rsidP="008F5B69">
      <w:r>
        <w:t>Malpractice may occur where generative AI:</w:t>
      </w:r>
    </w:p>
    <w:p w14:paraId="15CD0B30" w14:textId="4D26CDE9" w:rsidR="008F5B69" w:rsidRDefault="008F5B69" w:rsidP="008F5B69">
      <w:pPr>
        <w:pStyle w:val="ListBullet"/>
      </w:pPr>
      <w:r>
        <w:t xml:space="preserve">has been used as part of an assessment task </w:t>
      </w:r>
      <w:r w:rsidR="00906D06">
        <w:t>when specifically prohibited</w:t>
      </w:r>
    </w:p>
    <w:p w14:paraId="7632F4D8" w14:textId="64B63B9C" w:rsidR="008F5B69" w:rsidRDefault="008F5B69" w:rsidP="008F5B69">
      <w:pPr>
        <w:pStyle w:val="ListBullet"/>
      </w:pPr>
      <w:r>
        <w:t>output has not been cited</w:t>
      </w:r>
      <w:r w:rsidR="00906D06">
        <w:t xml:space="preserve"> – a</w:t>
      </w:r>
      <w:r>
        <w:t>ll work presented in assessment tasks must be a student’s own or must be acknowledged appropriately</w:t>
      </w:r>
    </w:p>
    <w:p w14:paraId="1BE7FC74" w14:textId="660A80A6" w:rsidR="008F5B69" w:rsidRDefault="008F5B69" w:rsidP="008F5B69">
      <w:pPr>
        <w:pStyle w:val="ListBullet"/>
      </w:pPr>
      <w:r>
        <w:t>has been used in a way that contradicts the school’s malpractice p</w:t>
      </w:r>
      <w:r w:rsidR="1FFC8CA2">
        <w:t>rocedures</w:t>
      </w:r>
      <w:r>
        <w:t>.</w:t>
      </w:r>
    </w:p>
    <w:p w14:paraId="2DCCBCE4" w14:textId="7AF307F7" w:rsidR="008F5B69" w:rsidRDefault="008F5B69" w:rsidP="008F5B69">
      <w:r>
        <w:t xml:space="preserve">Generative AI tools are a nonrecoverable source which cannot be retrieved or linked and should only be used as instructed. </w:t>
      </w:r>
      <w:r w:rsidR="003B3F1E" w:rsidRPr="003B3F1E">
        <w:t>Generative AI plagiarism detection tools are unreliable and are not recommended for use by the department.</w:t>
      </w:r>
    </w:p>
    <w:p w14:paraId="22774CFF" w14:textId="207485D2" w:rsidR="008F5B69" w:rsidRDefault="00FC02F9" w:rsidP="008F5B69">
      <w:r>
        <w:lastRenderedPageBreak/>
        <w:t>Stay</w:t>
      </w:r>
      <w:r w:rsidR="008F5B69">
        <w:t xml:space="preserve"> up to date with the department’s advice on </w:t>
      </w:r>
      <w:hyperlink r:id="rId27">
        <w:r w:rsidR="008F5B69" w:rsidRPr="37933699">
          <w:rPr>
            <w:rStyle w:val="Hyperlink"/>
          </w:rPr>
          <w:t>Artificial intelligence in education</w:t>
        </w:r>
      </w:hyperlink>
      <w:r w:rsidR="008F5B69">
        <w:t xml:space="preserve">. Advice will </w:t>
      </w:r>
      <w:r w:rsidR="003B3F1E">
        <w:t xml:space="preserve">continue </w:t>
      </w:r>
      <w:r w:rsidR="00906D06">
        <w:t xml:space="preserve">to </w:t>
      </w:r>
      <w:r w:rsidR="008F5B69">
        <w:t>be updated.</w:t>
      </w:r>
    </w:p>
    <w:p w14:paraId="55D1A821" w14:textId="31EEB5E3" w:rsidR="008F5B69" w:rsidRDefault="008F5B69" w:rsidP="008F5B69">
      <w:pPr>
        <w:pStyle w:val="FeatureBox2"/>
      </w:pPr>
      <w:r>
        <w:t xml:space="preserve">For more information, join the </w:t>
      </w:r>
      <w:hyperlink r:id="rId28">
        <w:r w:rsidR="000C12D3">
          <w:rPr>
            <w:rStyle w:val="Hyperlink"/>
          </w:rPr>
          <w:t>Teaching and Learning 7–12</w:t>
        </w:r>
      </w:hyperlink>
      <w:r>
        <w:t xml:space="preserve"> M</w:t>
      </w:r>
      <w:r w:rsidR="00D42FCB">
        <w:t>icrosoft</w:t>
      </w:r>
      <w:r>
        <w:t xml:space="preserve"> Team</w:t>
      </w:r>
      <w:r w:rsidR="00D15926">
        <w:t xml:space="preserve">s </w:t>
      </w:r>
      <w:r w:rsidR="00204DD5">
        <w:t xml:space="preserve">via this </w:t>
      </w:r>
      <w:hyperlink r:id="rId29" w:history="1">
        <w:r w:rsidR="00204DD5" w:rsidRPr="00204DD5">
          <w:rPr>
            <w:rStyle w:val="Hyperlink"/>
          </w:rPr>
          <w:t>form</w:t>
        </w:r>
      </w:hyperlink>
      <w:r w:rsidR="00204DD5">
        <w:t xml:space="preserve"> </w:t>
      </w:r>
      <w:r>
        <w:t xml:space="preserve">or email </w:t>
      </w:r>
      <w:hyperlink r:id="rId30" w:history="1">
        <w:r w:rsidRPr="006071B1">
          <w:rPr>
            <w:rStyle w:val="Hyperlink"/>
          </w:rPr>
          <w:t>secondaryteachingandlearning@det.nsw.edu.au</w:t>
        </w:r>
      </w:hyperlink>
      <w:r>
        <w:t xml:space="preserve">. </w:t>
      </w:r>
    </w:p>
    <w:p w14:paraId="672BDD7E" w14:textId="4DA9F750" w:rsidR="008F5B69" w:rsidRDefault="008F5B69" w:rsidP="008F5B69">
      <w:pPr>
        <w:pStyle w:val="FeatureBox2"/>
      </w:pPr>
      <w:r>
        <w:t xml:space="preserve">For more information about the use of generative AI, email the AI executive leadership group at </w:t>
      </w:r>
      <w:hyperlink r:id="rId31" w:history="1">
        <w:r w:rsidRPr="006071B1">
          <w:rPr>
            <w:rStyle w:val="Hyperlink"/>
          </w:rPr>
          <w:t>AI.ELG@det.nsw.edu.au</w:t>
        </w:r>
      </w:hyperlink>
      <w:r w:rsidR="00906D06">
        <w:t>.</w:t>
      </w:r>
      <w:r>
        <w:t xml:space="preserve"> </w:t>
      </w:r>
    </w:p>
    <w:p w14:paraId="201507B7" w14:textId="77777777" w:rsidR="008F5B69" w:rsidRDefault="008F5B69" w:rsidP="00BB4FBA"/>
    <w:p w14:paraId="70FCE0BE" w14:textId="5FB2AC27" w:rsidR="00632887" w:rsidRDefault="00632887">
      <w:pPr>
        <w:suppressAutoHyphens w:val="0"/>
        <w:spacing w:before="0" w:after="160" w:line="259" w:lineRule="auto"/>
      </w:pPr>
      <w:r>
        <w:br w:type="page"/>
      </w:r>
    </w:p>
    <w:p w14:paraId="611CD25E" w14:textId="07D4F2B5" w:rsidR="00632887" w:rsidRDefault="00632887" w:rsidP="00632887">
      <w:pPr>
        <w:pStyle w:val="Heading1"/>
      </w:pPr>
      <w:r>
        <w:lastRenderedPageBreak/>
        <w:t>References</w:t>
      </w:r>
    </w:p>
    <w:p w14:paraId="3D5535AE" w14:textId="25C5B503" w:rsidR="00632887" w:rsidRPr="00632887" w:rsidRDefault="00632887" w:rsidP="00624A57">
      <w:r>
        <w:t xml:space="preserve">NESA (NSW Education Standards Authority) (n.d.) </w:t>
      </w:r>
      <w:hyperlink r:id="rId32" w:history="1">
        <w:r w:rsidRPr="00624A57">
          <w:rPr>
            <w:rStyle w:val="Hyperlink"/>
            <w:i/>
            <w:iCs/>
          </w:rPr>
          <w:t>All My Own Work</w:t>
        </w:r>
      </w:hyperlink>
      <w:r w:rsidR="00906D06">
        <w:t xml:space="preserve">, NSW Government website, </w:t>
      </w:r>
      <w:r w:rsidR="00906D06" w:rsidRPr="00906D06">
        <w:t>accessed 16 September 2020.</w:t>
      </w:r>
    </w:p>
    <w:p w14:paraId="29C41DB4" w14:textId="77777777" w:rsidR="00632887" w:rsidRDefault="00632887" w:rsidP="00632887">
      <w:pPr>
        <w:suppressAutoHyphens w:val="0"/>
        <w:spacing w:before="0" w:after="160" w:line="259" w:lineRule="auto"/>
      </w:pPr>
    </w:p>
    <w:p w14:paraId="1543C326" w14:textId="77777777" w:rsidR="00632887" w:rsidRDefault="00632887" w:rsidP="00632887">
      <w:pPr>
        <w:suppressAutoHyphens w:val="0"/>
        <w:spacing w:before="0" w:after="160" w:line="259" w:lineRule="auto"/>
      </w:pPr>
    </w:p>
    <w:p w14:paraId="63429891" w14:textId="77777777" w:rsidR="00632887" w:rsidRDefault="00632887" w:rsidP="00632887">
      <w:pPr>
        <w:suppressAutoHyphens w:val="0"/>
        <w:spacing w:before="0" w:after="160" w:line="259" w:lineRule="auto"/>
      </w:pPr>
    </w:p>
    <w:p w14:paraId="1BF5A0EF" w14:textId="77777777" w:rsidR="00632887" w:rsidRDefault="00632887" w:rsidP="00632887">
      <w:pPr>
        <w:suppressAutoHyphens w:val="0"/>
        <w:spacing w:before="0" w:after="160" w:line="259" w:lineRule="auto"/>
      </w:pPr>
    </w:p>
    <w:p w14:paraId="64F3FECC" w14:textId="23125493" w:rsidR="00632887" w:rsidRDefault="00632887" w:rsidP="00632887">
      <w:pPr>
        <w:suppressAutoHyphens w:val="0"/>
        <w:spacing w:before="0" w:after="160" w:line="259" w:lineRule="auto"/>
        <w:sectPr w:rsidR="00632887" w:rsidSect="00123A38">
          <w:headerReference w:type="default" r:id="rId33"/>
          <w:footerReference w:type="default" r:id="rId34"/>
          <w:headerReference w:type="first" r:id="rId35"/>
          <w:footerReference w:type="first" r:id="rId36"/>
          <w:pgSz w:w="11906" w:h="16838"/>
          <w:pgMar w:top="1134" w:right="1134" w:bottom="1134" w:left="1134" w:header="709" w:footer="709" w:gutter="0"/>
          <w:pgNumType w:start="1"/>
          <w:cols w:space="708"/>
          <w:titlePg/>
          <w:docGrid w:linePitch="360"/>
        </w:sectPr>
      </w:pPr>
    </w:p>
    <w:p w14:paraId="3046C6F2" w14:textId="13A45CC9" w:rsidR="002C0CF8" w:rsidRPr="00906D06" w:rsidRDefault="002C0CF8" w:rsidP="00906D06">
      <w:r w:rsidRPr="001748AB">
        <w:rPr>
          <w:rStyle w:val="Strong"/>
          <w:szCs w:val="22"/>
        </w:rPr>
        <w:lastRenderedPageBreak/>
        <w:t>© State of New South Wales (Department of Education), 202</w:t>
      </w:r>
      <w:r w:rsidR="00906D06">
        <w:rPr>
          <w:rStyle w:val="Strong"/>
          <w:szCs w:val="22"/>
        </w:rPr>
        <w:t>5</w:t>
      </w:r>
    </w:p>
    <w:p w14:paraId="264AF760" w14:textId="77777777" w:rsidR="002C0CF8" w:rsidRDefault="002C0CF8" w:rsidP="002C0CF8">
      <w:r>
        <w:t xml:space="preserve">The copyright material published in this resource is subject to the </w:t>
      </w:r>
      <w:r w:rsidRPr="00DF0D4E">
        <w:rPr>
          <w:rStyle w:val="Emphasis"/>
        </w:rPr>
        <w:t>Copyright Act 1968</w:t>
      </w:r>
      <w:r>
        <w:t xml:space="preserve"> (Cth) and is owned by the NSW Department of Education or, where indicated, by a party other than the NSW Department of Education (third-party material).</w:t>
      </w:r>
    </w:p>
    <w:p w14:paraId="2500DFF7" w14:textId="77777777" w:rsidR="002C0CF8" w:rsidRDefault="002C0CF8" w:rsidP="002C0CF8">
      <w:r>
        <w:t xml:space="preserve">Copyright material available in this resource and owned by the NSW Department of Education is licensed under a </w:t>
      </w:r>
      <w:hyperlink r:id="rId37" w:history="1">
        <w:r w:rsidRPr="003B3E41">
          <w:rPr>
            <w:rStyle w:val="Hyperlink"/>
          </w:rPr>
          <w:t>Creative Commons Attribution 4.0 International (CC BY 4.0) license</w:t>
        </w:r>
      </w:hyperlink>
      <w:r>
        <w:t>.</w:t>
      </w:r>
    </w:p>
    <w:p w14:paraId="724DED6D" w14:textId="77777777" w:rsidR="00906D06" w:rsidRDefault="00906D06" w:rsidP="00906D06">
      <w:r>
        <w:rPr>
          <w:noProof/>
        </w:rPr>
        <w:drawing>
          <wp:inline distT="0" distB="0" distL="0" distR="0" wp14:anchorId="7C0E4642" wp14:editId="4AAA3A6D">
            <wp:extent cx="1228725" cy="428625"/>
            <wp:effectExtent l="0" t="0" r="9525" b="9525"/>
            <wp:docPr id="32" name="Picture 32" descr="Creative Commons Attribution license logo.">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37"/>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29A73D2" w14:textId="77777777" w:rsidR="00906D06" w:rsidRDefault="00906D06" w:rsidP="00906D06">
      <w:r>
        <w:t>This license allows you to share and adapt the material for any purpose, even commercially.</w:t>
      </w:r>
    </w:p>
    <w:p w14:paraId="6A5A17A1" w14:textId="77777777" w:rsidR="00906D06" w:rsidRDefault="00906D06" w:rsidP="00906D06">
      <w:r>
        <w:t>Attribution should be given to © State of New South Wales (Department of Education), 2025.</w:t>
      </w:r>
    </w:p>
    <w:p w14:paraId="1D495B40" w14:textId="77777777" w:rsidR="00906D06" w:rsidRDefault="00906D06" w:rsidP="00906D06">
      <w:r>
        <w:t>Material in this resource not available under a Creative Commons license:</w:t>
      </w:r>
    </w:p>
    <w:p w14:paraId="223E5EF9" w14:textId="77777777" w:rsidR="00906D06" w:rsidRDefault="00906D06" w:rsidP="00906D06">
      <w:pPr>
        <w:pStyle w:val="ListBullet"/>
        <w:numPr>
          <w:ilvl w:val="0"/>
          <w:numId w:val="10"/>
        </w:numPr>
      </w:pPr>
      <w:r>
        <w:t>the NSW Department of Education logo, other logos and trademark-protected material</w:t>
      </w:r>
    </w:p>
    <w:p w14:paraId="4DCE3D30" w14:textId="77777777" w:rsidR="00906D06" w:rsidRDefault="00906D06" w:rsidP="00906D06">
      <w:pPr>
        <w:pStyle w:val="ListBullet"/>
        <w:numPr>
          <w:ilvl w:val="0"/>
          <w:numId w:val="10"/>
        </w:numPr>
      </w:pPr>
      <w:r>
        <w:t>material owned by a third party that has been reproduced with permission. You will need to obtain permission from the third party to reuse its material.</w:t>
      </w:r>
    </w:p>
    <w:p w14:paraId="7867DC08" w14:textId="77777777" w:rsidR="000C12D3" w:rsidRPr="00D15926" w:rsidRDefault="000C12D3" w:rsidP="00D15926">
      <w:pPr>
        <w:pStyle w:val="FeatureBox2"/>
        <w:rPr>
          <w:b/>
          <w:bCs/>
        </w:rPr>
      </w:pPr>
      <w:r w:rsidRPr="00D15926">
        <w:rPr>
          <w:b/>
          <w:bCs/>
        </w:rPr>
        <w:t>Links to third-party material and websites</w:t>
      </w:r>
    </w:p>
    <w:p w14:paraId="3E925B9A" w14:textId="73B8176E" w:rsidR="000C12D3" w:rsidRDefault="000C12D3" w:rsidP="00D15926">
      <w:pPr>
        <w:pStyle w:val="FeatureBox2"/>
      </w:pPr>
      <w:r w:rsidRPr="00541907">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r>
        <w:br/>
      </w:r>
      <w:r w:rsidRPr="00541907">
        <w:t>If you use the links provided in this document to access a third-party's website, you acknowledge that the terms of use, including licence terms set out on the third-party's website apply to the use which may be made of the materials on that third-party website</w:t>
      </w:r>
      <w:r>
        <w:t xml:space="preserve"> or where permitted by the </w:t>
      </w:r>
      <w:r w:rsidRPr="00EF7238">
        <w:rPr>
          <w:rStyle w:val="Emphasis"/>
        </w:rPr>
        <w:t>Copyright Act 1968</w:t>
      </w:r>
      <w:r>
        <w:t xml:space="preserve"> (Cth). The department accepts no responsibility for content on third-party websites.</w:t>
      </w:r>
    </w:p>
    <w:sectPr w:rsidR="000C12D3" w:rsidSect="00123A38">
      <w:headerReference w:type="first" r:id="rId39"/>
      <w:footerReference w:type="first" r:id="rId40"/>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D4184" w14:textId="77777777" w:rsidR="00CD60AF" w:rsidRDefault="00CD60AF" w:rsidP="00843DF5">
      <w:r>
        <w:separator/>
      </w:r>
    </w:p>
    <w:p w14:paraId="115733A2" w14:textId="77777777" w:rsidR="00CD60AF" w:rsidRDefault="00CD60AF" w:rsidP="00843DF5"/>
    <w:p w14:paraId="596476B0" w14:textId="77777777" w:rsidR="00CD60AF" w:rsidRDefault="00CD60AF" w:rsidP="00843DF5"/>
  </w:endnote>
  <w:endnote w:type="continuationSeparator" w:id="0">
    <w:p w14:paraId="2FD65F5B" w14:textId="77777777" w:rsidR="00CD60AF" w:rsidRDefault="00CD60AF" w:rsidP="00843DF5">
      <w:r>
        <w:continuationSeparator/>
      </w:r>
    </w:p>
    <w:p w14:paraId="4E14E586" w14:textId="77777777" w:rsidR="00CD60AF" w:rsidRDefault="00CD60AF" w:rsidP="00843DF5"/>
    <w:p w14:paraId="12B619C1" w14:textId="77777777" w:rsidR="00CD60AF" w:rsidRDefault="00CD60AF"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AD362" w14:textId="61A28604"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F26F64">
      <w:rPr>
        <w:noProof/>
      </w:rPr>
      <w:t>Oct-25</w:t>
    </w:r>
    <w:r>
      <w:fldChar w:fldCharType="end"/>
    </w:r>
    <w:r>
      <w:ptab w:relativeTo="margin" w:alignment="right" w:leader="none"/>
    </w:r>
    <w:r>
      <w:rPr>
        <w:b/>
        <w:noProof/>
        <w:sz w:val="28"/>
        <w:szCs w:val="28"/>
      </w:rPr>
      <w:drawing>
        <wp:inline distT="0" distB="0" distL="0" distR="0" wp14:anchorId="2E3F2C6C" wp14:editId="4897FC88">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C6995"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6219B" w14:textId="77777777" w:rsidR="00E2096F" w:rsidRPr="00E2096F" w:rsidRDefault="00E2096F" w:rsidP="00E209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0F3C8" w14:textId="77777777" w:rsidR="00CD60AF" w:rsidRDefault="00CD60AF" w:rsidP="00843DF5">
      <w:r>
        <w:separator/>
      </w:r>
    </w:p>
    <w:p w14:paraId="089514EE" w14:textId="77777777" w:rsidR="00CD60AF" w:rsidRDefault="00CD60AF" w:rsidP="00843DF5"/>
    <w:p w14:paraId="5A5096B2" w14:textId="77777777" w:rsidR="00CD60AF" w:rsidRDefault="00CD60AF" w:rsidP="00843DF5"/>
  </w:footnote>
  <w:footnote w:type="continuationSeparator" w:id="0">
    <w:p w14:paraId="2B7FD6B7" w14:textId="77777777" w:rsidR="00CD60AF" w:rsidRDefault="00CD60AF" w:rsidP="00843DF5">
      <w:r>
        <w:continuationSeparator/>
      </w:r>
    </w:p>
    <w:p w14:paraId="625CE6DF" w14:textId="77777777" w:rsidR="00CD60AF" w:rsidRDefault="00CD60AF" w:rsidP="00843DF5"/>
    <w:p w14:paraId="2111E24A" w14:textId="77777777" w:rsidR="00CD60AF" w:rsidRDefault="00CD60AF"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2B3DD" w14:textId="2F21D8D5" w:rsidR="008A353C" w:rsidRDefault="00B74ACD" w:rsidP="00843DF5">
    <w:pPr>
      <w:pStyle w:val="Documentname"/>
    </w:pPr>
    <w:r>
      <w:t>Preventing and managing malpractice in Stage 6 school-based assessment</w:t>
    </w:r>
    <w:r w:rsidR="00B222FB" w:rsidRPr="00D2403C">
      <w:t xml:space="preserve"> |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57722" w14:textId="77777777" w:rsidR="003B3E41" w:rsidRPr="00FA6449" w:rsidRDefault="0099399A" w:rsidP="00843DF5">
    <w:pPr>
      <w:pStyle w:val="Header"/>
    </w:pPr>
    <w:r w:rsidRPr="009D43DD">
      <mc:AlternateContent>
        <mc:Choice Requires="wps">
          <w:drawing>
            <wp:anchor distT="0" distB="0" distL="114300" distR="114300" simplePos="0" relativeHeight="251658240" behindDoc="1" locked="0" layoutInCell="1" allowOverlap="1" wp14:anchorId="09BFCA52" wp14:editId="1DC16842">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E32D043"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FCA52" id="Rectangle 6" o:spid="_x0000_s1026" alt="&quot;&quot;" style="position:absolute;margin-left:-200.2pt;margin-top:-35.45pt;width:991.1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3E32D043"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1FC975DC" wp14:editId="0EBB3026">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50A5A" w14:textId="77777777" w:rsidR="00E2096F" w:rsidRPr="00E2096F" w:rsidRDefault="00E2096F" w:rsidP="00E209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12A6AD2"/>
    <w:lvl w:ilvl="0">
      <w:start w:val="1"/>
      <w:numFmt w:val="lowerRoman"/>
      <w:lvlText w:val="%1."/>
      <w:lvlJc w:val="right"/>
      <w:pPr>
        <w:ind w:left="926" w:hanging="360"/>
      </w:pPr>
    </w:lvl>
  </w:abstractNum>
  <w:abstractNum w:abstractNumId="1" w15:restartNumberingAfterBreak="0">
    <w:nsid w:val="FFFFFF82"/>
    <w:multiLevelType w:val="singleLevel"/>
    <w:tmpl w:val="1D92AB4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9"/>
    <w:multiLevelType w:val="singleLevel"/>
    <w:tmpl w:val="BD6EA6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6E34CF"/>
    <w:multiLevelType w:val="hybridMultilevel"/>
    <w:tmpl w:val="FF900118"/>
    <w:lvl w:ilvl="0" w:tplc="3E70C478">
      <w:start w:val="1"/>
      <w:numFmt w:val="bullet"/>
      <w:lvlText w:val=""/>
      <w:lvlJc w:val="left"/>
      <w:pPr>
        <w:ind w:left="720" w:hanging="360"/>
      </w:pPr>
      <w:rPr>
        <w:rFonts w:ascii="Symbol" w:hAnsi="Symbol" w:hint="default"/>
      </w:rPr>
    </w:lvl>
    <w:lvl w:ilvl="1" w:tplc="BCA69B16">
      <w:start w:val="1"/>
      <w:numFmt w:val="bullet"/>
      <w:lvlText w:val="o"/>
      <w:lvlJc w:val="left"/>
      <w:pPr>
        <w:ind w:left="1440" w:hanging="360"/>
      </w:pPr>
      <w:rPr>
        <w:rFonts w:ascii="Courier New" w:hAnsi="Courier New" w:hint="default"/>
      </w:rPr>
    </w:lvl>
    <w:lvl w:ilvl="2" w:tplc="23607978">
      <w:start w:val="1"/>
      <w:numFmt w:val="bullet"/>
      <w:lvlText w:val=""/>
      <w:lvlJc w:val="left"/>
      <w:pPr>
        <w:ind w:left="2160" w:hanging="360"/>
      </w:pPr>
      <w:rPr>
        <w:rFonts w:ascii="Wingdings" w:hAnsi="Wingdings" w:hint="default"/>
      </w:rPr>
    </w:lvl>
    <w:lvl w:ilvl="3" w:tplc="4CCEE074">
      <w:start w:val="1"/>
      <w:numFmt w:val="bullet"/>
      <w:lvlText w:val=""/>
      <w:lvlJc w:val="left"/>
      <w:pPr>
        <w:ind w:left="2880" w:hanging="360"/>
      </w:pPr>
      <w:rPr>
        <w:rFonts w:ascii="Symbol" w:hAnsi="Symbol" w:hint="default"/>
      </w:rPr>
    </w:lvl>
    <w:lvl w:ilvl="4" w:tplc="3C6C7A42">
      <w:start w:val="1"/>
      <w:numFmt w:val="bullet"/>
      <w:lvlText w:val="o"/>
      <w:lvlJc w:val="left"/>
      <w:pPr>
        <w:ind w:left="3600" w:hanging="360"/>
      </w:pPr>
      <w:rPr>
        <w:rFonts w:ascii="Courier New" w:hAnsi="Courier New" w:hint="default"/>
      </w:rPr>
    </w:lvl>
    <w:lvl w:ilvl="5" w:tplc="A2AAD252">
      <w:start w:val="1"/>
      <w:numFmt w:val="bullet"/>
      <w:lvlText w:val=""/>
      <w:lvlJc w:val="left"/>
      <w:pPr>
        <w:ind w:left="4320" w:hanging="360"/>
      </w:pPr>
      <w:rPr>
        <w:rFonts w:ascii="Wingdings" w:hAnsi="Wingdings" w:hint="default"/>
      </w:rPr>
    </w:lvl>
    <w:lvl w:ilvl="6" w:tplc="1CA0A0E4">
      <w:start w:val="1"/>
      <w:numFmt w:val="bullet"/>
      <w:lvlText w:val=""/>
      <w:lvlJc w:val="left"/>
      <w:pPr>
        <w:ind w:left="5040" w:hanging="360"/>
      </w:pPr>
      <w:rPr>
        <w:rFonts w:ascii="Symbol" w:hAnsi="Symbol" w:hint="default"/>
      </w:rPr>
    </w:lvl>
    <w:lvl w:ilvl="7" w:tplc="D95C3C24">
      <w:start w:val="1"/>
      <w:numFmt w:val="bullet"/>
      <w:lvlText w:val="o"/>
      <w:lvlJc w:val="left"/>
      <w:pPr>
        <w:ind w:left="5760" w:hanging="360"/>
      </w:pPr>
      <w:rPr>
        <w:rFonts w:ascii="Courier New" w:hAnsi="Courier New" w:hint="default"/>
      </w:rPr>
    </w:lvl>
    <w:lvl w:ilvl="8" w:tplc="A99A2196">
      <w:start w:val="1"/>
      <w:numFmt w:val="bullet"/>
      <w:lvlText w:val=""/>
      <w:lvlJc w:val="left"/>
      <w:pPr>
        <w:ind w:left="6480" w:hanging="360"/>
      </w:pPr>
      <w:rPr>
        <w:rFonts w:ascii="Wingdings" w:hAnsi="Wingdings" w:hint="default"/>
      </w:rPr>
    </w:lvl>
  </w:abstractNum>
  <w:abstractNum w:abstractNumId="4"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AD266D8"/>
    <w:multiLevelType w:val="hybridMultilevel"/>
    <w:tmpl w:val="864EDE2E"/>
    <w:lvl w:ilvl="0" w:tplc="0D68C5B4">
      <w:start w:val="1"/>
      <w:numFmt w:val="bullet"/>
      <w:lvlText w:val=""/>
      <w:lvlJc w:val="left"/>
      <w:pPr>
        <w:ind w:left="720" w:hanging="360"/>
      </w:pPr>
      <w:rPr>
        <w:rFonts w:ascii="Symbol" w:hAnsi="Symbol" w:hint="default"/>
      </w:rPr>
    </w:lvl>
    <w:lvl w:ilvl="1" w:tplc="202691B6">
      <w:start w:val="1"/>
      <w:numFmt w:val="bullet"/>
      <w:lvlText w:val="o"/>
      <w:lvlJc w:val="left"/>
      <w:pPr>
        <w:ind w:left="1440" w:hanging="360"/>
      </w:pPr>
      <w:rPr>
        <w:rFonts w:ascii="Courier New" w:hAnsi="Courier New" w:hint="default"/>
      </w:rPr>
    </w:lvl>
    <w:lvl w:ilvl="2" w:tplc="83C8351A">
      <w:start w:val="1"/>
      <w:numFmt w:val="bullet"/>
      <w:lvlText w:val=""/>
      <w:lvlJc w:val="left"/>
      <w:pPr>
        <w:ind w:left="2160" w:hanging="360"/>
      </w:pPr>
      <w:rPr>
        <w:rFonts w:ascii="Wingdings" w:hAnsi="Wingdings" w:hint="default"/>
      </w:rPr>
    </w:lvl>
    <w:lvl w:ilvl="3" w:tplc="A8E83CAC">
      <w:start w:val="1"/>
      <w:numFmt w:val="bullet"/>
      <w:lvlText w:val=""/>
      <w:lvlJc w:val="left"/>
      <w:pPr>
        <w:ind w:left="2880" w:hanging="360"/>
      </w:pPr>
      <w:rPr>
        <w:rFonts w:ascii="Symbol" w:hAnsi="Symbol" w:hint="default"/>
      </w:rPr>
    </w:lvl>
    <w:lvl w:ilvl="4" w:tplc="05D61F48">
      <w:start w:val="1"/>
      <w:numFmt w:val="bullet"/>
      <w:lvlText w:val="o"/>
      <w:lvlJc w:val="left"/>
      <w:pPr>
        <w:ind w:left="3600" w:hanging="360"/>
      </w:pPr>
      <w:rPr>
        <w:rFonts w:ascii="Courier New" w:hAnsi="Courier New" w:hint="default"/>
      </w:rPr>
    </w:lvl>
    <w:lvl w:ilvl="5" w:tplc="7FD6CD08">
      <w:start w:val="1"/>
      <w:numFmt w:val="bullet"/>
      <w:lvlText w:val=""/>
      <w:lvlJc w:val="left"/>
      <w:pPr>
        <w:ind w:left="4320" w:hanging="360"/>
      </w:pPr>
      <w:rPr>
        <w:rFonts w:ascii="Wingdings" w:hAnsi="Wingdings" w:hint="default"/>
      </w:rPr>
    </w:lvl>
    <w:lvl w:ilvl="6" w:tplc="2ED273CA">
      <w:start w:val="1"/>
      <w:numFmt w:val="bullet"/>
      <w:lvlText w:val=""/>
      <w:lvlJc w:val="left"/>
      <w:pPr>
        <w:ind w:left="5040" w:hanging="360"/>
      </w:pPr>
      <w:rPr>
        <w:rFonts w:ascii="Symbol" w:hAnsi="Symbol" w:hint="default"/>
      </w:rPr>
    </w:lvl>
    <w:lvl w:ilvl="7" w:tplc="9188A626">
      <w:start w:val="1"/>
      <w:numFmt w:val="bullet"/>
      <w:lvlText w:val="o"/>
      <w:lvlJc w:val="left"/>
      <w:pPr>
        <w:ind w:left="5760" w:hanging="360"/>
      </w:pPr>
      <w:rPr>
        <w:rFonts w:ascii="Courier New" w:hAnsi="Courier New" w:hint="default"/>
      </w:rPr>
    </w:lvl>
    <w:lvl w:ilvl="8" w:tplc="994EC918">
      <w:start w:val="1"/>
      <w:numFmt w:val="bullet"/>
      <w:lvlText w:val=""/>
      <w:lvlJc w:val="left"/>
      <w:pPr>
        <w:ind w:left="6480" w:hanging="360"/>
      </w:pPr>
      <w:rPr>
        <w:rFonts w:ascii="Wingdings" w:hAnsi="Wingdings" w:hint="default"/>
      </w:rPr>
    </w:lvl>
  </w:abstractNum>
  <w:abstractNum w:abstractNumId="7"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4E6199"/>
    <w:multiLevelType w:val="hybridMultilevel"/>
    <w:tmpl w:val="AEAC6DDA"/>
    <w:lvl w:ilvl="0" w:tplc="DAD01D12">
      <w:start w:val="1"/>
      <w:numFmt w:val="bullet"/>
      <w:lvlText w:val=""/>
      <w:lvlJc w:val="left"/>
      <w:pPr>
        <w:ind w:left="720" w:hanging="360"/>
      </w:pPr>
      <w:rPr>
        <w:rFonts w:ascii="Symbol" w:hAnsi="Symbol" w:hint="default"/>
      </w:rPr>
    </w:lvl>
    <w:lvl w:ilvl="1" w:tplc="BA90DC4C">
      <w:start w:val="1"/>
      <w:numFmt w:val="bullet"/>
      <w:lvlText w:val="o"/>
      <w:lvlJc w:val="left"/>
      <w:pPr>
        <w:ind w:left="1440" w:hanging="360"/>
      </w:pPr>
      <w:rPr>
        <w:rFonts w:ascii="Courier New" w:hAnsi="Courier New" w:hint="default"/>
      </w:rPr>
    </w:lvl>
    <w:lvl w:ilvl="2" w:tplc="E91C6824">
      <w:start w:val="1"/>
      <w:numFmt w:val="bullet"/>
      <w:lvlText w:val=""/>
      <w:lvlJc w:val="left"/>
      <w:pPr>
        <w:ind w:left="2160" w:hanging="360"/>
      </w:pPr>
      <w:rPr>
        <w:rFonts w:ascii="Wingdings" w:hAnsi="Wingdings" w:hint="default"/>
      </w:rPr>
    </w:lvl>
    <w:lvl w:ilvl="3" w:tplc="880CB5CE">
      <w:start w:val="1"/>
      <w:numFmt w:val="bullet"/>
      <w:lvlText w:val=""/>
      <w:lvlJc w:val="left"/>
      <w:pPr>
        <w:ind w:left="2880" w:hanging="360"/>
      </w:pPr>
      <w:rPr>
        <w:rFonts w:ascii="Symbol" w:hAnsi="Symbol" w:hint="default"/>
      </w:rPr>
    </w:lvl>
    <w:lvl w:ilvl="4" w:tplc="580C2596">
      <w:start w:val="1"/>
      <w:numFmt w:val="bullet"/>
      <w:lvlText w:val="o"/>
      <w:lvlJc w:val="left"/>
      <w:pPr>
        <w:ind w:left="3600" w:hanging="360"/>
      </w:pPr>
      <w:rPr>
        <w:rFonts w:ascii="Courier New" w:hAnsi="Courier New" w:hint="default"/>
      </w:rPr>
    </w:lvl>
    <w:lvl w:ilvl="5" w:tplc="41908FA6">
      <w:start w:val="1"/>
      <w:numFmt w:val="bullet"/>
      <w:lvlText w:val=""/>
      <w:lvlJc w:val="left"/>
      <w:pPr>
        <w:ind w:left="4320" w:hanging="360"/>
      </w:pPr>
      <w:rPr>
        <w:rFonts w:ascii="Wingdings" w:hAnsi="Wingdings" w:hint="default"/>
      </w:rPr>
    </w:lvl>
    <w:lvl w:ilvl="6" w:tplc="644E65F2">
      <w:start w:val="1"/>
      <w:numFmt w:val="bullet"/>
      <w:lvlText w:val=""/>
      <w:lvlJc w:val="left"/>
      <w:pPr>
        <w:ind w:left="5040" w:hanging="360"/>
      </w:pPr>
      <w:rPr>
        <w:rFonts w:ascii="Symbol" w:hAnsi="Symbol" w:hint="default"/>
      </w:rPr>
    </w:lvl>
    <w:lvl w:ilvl="7" w:tplc="5F12B844">
      <w:start w:val="1"/>
      <w:numFmt w:val="bullet"/>
      <w:lvlText w:val="o"/>
      <w:lvlJc w:val="left"/>
      <w:pPr>
        <w:ind w:left="5760" w:hanging="360"/>
      </w:pPr>
      <w:rPr>
        <w:rFonts w:ascii="Courier New" w:hAnsi="Courier New" w:hint="default"/>
      </w:rPr>
    </w:lvl>
    <w:lvl w:ilvl="8" w:tplc="A502CA40">
      <w:start w:val="1"/>
      <w:numFmt w:val="bullet"/>
      <w:lvlText w:val=""/>
      <w:lvlJc w:val="left"/>
      <w:pPr>
        <w:ind w:left="6480" w:hanging="360"/>
      </w:pPr>
      <w:rPr>
        <w:rFonts w:ascii="Wingdings" w:hAnsi="Wingdings" w:hint="default"/>
      </w:rPr>
    </w:lvl>
  </w:abstractNum>
  <w:abstractNum w:abstractNumId="9" w15:restartNumberingAfterBreak="0">
    <w:nsid w:val="42B84BF1"/>
    <w:multiLevelType w:val="multilevel"/>
    <w:tmpl w:val="575827F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86F58AD"/>
    <w:multiLevelType w:val="hybridMultilevel"/>
    <w:tmpl w:val="651A24E6"/>
    <w:lvl w:ilvl="0" w:tplc="CFA4843E">
      <w:start w:val="1"/>
      <w:numFmt w:val="bullet"/>
      <w:lvlText w:val=""/>
      <w:lvlJc w:val="left"/>
      <w:pPr>
        <w:ind w:left="720" w:hanging="360"/>
      </w:pPr>
      <w:rPr>
        <w:rFonts w:ascii="Symbol" w:hAnsi="Symbol" w:hint="default"/>
      </w:rPr>
    </w:lvl>
    <w:lvl w:ilvl="1" w:tplc="E08854B0">
      <w:start w:val="1"/>
      <w:numFmt w:val="bullet"/>
      <w:lvlText w:val="o"/>
      <w:lvlJc w:val="left"/>
      <w:pPr>
        <w:ind w:left="1440" w:hanging="360"/>
      </w:pPr>
      <w:rPr>
        <w:rFonts w:ascii="Courier New" w:hAnsi="Courier New" w:hint="default"/>
      </w:rPr>
    </w:lvl>
    <w:lvl w:ilvl="2" w:tplc="75AA7282">
      <w:start w:val="1"/>
      <w:numFmt w:val="bullet"/>
      <w:lvlText w:val=""/>
      <w:lvlJc w:val="left"/>
      <w:pPr>
        <w:ind w:left="2160" w:hanging="360"/>
      </w:pPr>
      <w:rPr>
        <w:rFonts w:ascii="Wingdings" w:hAnsi="Wingdings" w:hint="default"/>
      </w:rPr>
    </w:lvl>
    <w:lvl w:ilvl="3" w:tplc="87B8217E">
      <w:start w:val="1"/>
      <w:numFmt w:val="bullet"/>
      <w:lvlText w:val=""/>
      <w:lvlJc w:val="left"/>
      <w:pPr>
        <w:ind w:left="2880" w:hanging="360"/>
      </w:pPr>
      <w:rPr>
        <w:rFonts w:ascii="Symbol" w:hAnsi="Symbol" w:hint="default"/>
      </w:rPr>
    </w:lvl>
    <w:lvl w:ilvl="4" w:tplc="5AA276FE">
      <w:start w:val="1"/>
      <w:numFmt w:val="bullet"/>
      <w:lvlText w:val="o"/>
      <w:lvlJc w:val="left"/>
      <w:pPr>
        <w:ind w:left="3600" w:hanging="360"/>
      </w:pPr>
      <w:rPr>
        <w:rFonts w:ascii="Courier New" w:hAnsi="Courier New" w:hint="default"/>
      </w:rPr>
    </w:lvl>
    <w:lvl w:ilvl="5" w:tplc="640ED53E">
      <w:start w:val="1"/>
      <w:numFmt w:val="bullet"/>
      <w:lvlText w:val=""/>
      <w:lvlJc w:val="left"/>
      <w:pPr>
        <w:ind w:left="4320" w:hanging="360"/>
      </w:pPr>
      <w:rPr>
        <w:rFonts w:ascii="Wingdings" w:hAnsi="Wingdings" w:hint="default"/>
      </w:rPr>
    </w:lvl>
    <w:lvl w:ilvl="6" w:tplc="2698DD4C">
      <w:start w:val="1"/>
      <w:numFmt w:val="bullet"/>
      <w:lvlText w:val=""/>
      <w:lvlJc w:val="left"/>
      <w:pPr>
        <w:ind w:left="5040" w:hanging="360"/>
      </w:pPr>
      <w:rPr>
        <w:rFonts w:ascii="Symbol" w:hAnsi="Symbol" w:hint="default"/>
      </w:rPr>
    </w:lvl>
    <w:lvl w:ilvl="7" w:tplc="25966BDE">
      <w:start w:val="1"/>
      <w:numFmt w:val="bullet"/>
      <w:lvlText w:val="o"/>
      <w:lvlJc w:val="left"/>
      <w:pPr>
        <w:ind w:left="5760" w:hanging="360"/>
      </w:pPr>
      <w:rPr>
        <w:rFonts w:ascii="Courier New" w:hAnsi="Courier New" w:hint="default"/>
      </w:rPr>
    </w:lvl>
    <w:lvl w:ilvl="8" w:tplc="A0821CCA">
      <w:start w:val="1"/>
      <w:numFmt w:val="bullet"/>
      <w:lvlText w:val=""/>
      <w:lvlJc w:val="left"/>
      <w:pPr>
        <w:ind w:left="6480" w:hanging="360"/>
      </w:pPr>
      <w:rPr>
        <w:rFonts w:ascii="Wingdings" w:hAnsi="Wingdings" w:hint="default"/>
      </w:rPr>
    </w:lvl>
  </w:abstractNum>
  <w:abstractNum w:abstractNumId="11"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F919BDC"/>
    <w:multiLevelType w:val="hybridMultilevel"/>
    <w:tmpl w:val="F8DA5242"/>
    <w:lvl w:ilvl="0" w:tplc="11121AC8">
      <w:start w:val="1"/>
      <w:numFmt w:val="bullet"/>
      <w:lvlText w:val=""/>
      <w:lvlJc w:val="left"/>
      <w:pPr>
        <w:ind w:left="720" w:hanging="360"/>
      </w:pPr>
      <w:rPr>
        <w:rFonts w:ascii="Symbol" w:hAnsi="Symbol" w:hint="default"/>
      </w:rPr>
    </w:lvl>
    <w:lvl w:ilvl="1" w:tplc="ECB69DCE">
      <w:start w:val="1"/>
      <w:numFmt w:val="bullet"/>
      <w:lvlText w:val="o"/>
      <w:lvlJc w:val="left"/>
      <w:pPr>
        <w:ind w:left="1440" w:hanging="360"/>
      </w:pPr>
      <w:rPr>
        <w:rFonts w:ascii="Courier New" w:hAnsi="Courier New" w:hint="default"/>
      </w:rPr>
    </w:lvl>
    <w:lvl w:ilvl="2" w:tplc="8D42958C">
      <w:start w:val="1"/>
      <w:numFmt w:val="bullet"/>
      <w:lvlText w:val=""/>
      <w:lvlJc w:val="left"/>
      <w:pPr>
        <w:ind w:left="2160" w:hanging="360"/>
      </w:pPr>
      <w:rPr>
        <w:rFonts w:ascii="Wingdings" w:hAnsi="Wingdings" w:hint="default"/>
      </w:rPr>
    </w:lvl>
    <w:lvl w:ilvl="3" w:tplc="BE263D60">
      <w:start w:val="1"/>
      <w:numFmt w:val="bullet"/>
      <w:lvlText w:val=""/>
      <w:lvlJc w:val="left"/>
      <w:pPr>
        <w:ind w:left="2880" w:hanging="360"/>
      </w:pPr>
      <w:rPr>
        <w:rFonts w:ascii="Symbol" w:hAnsi="Symbol" w:hint="default"/>
      </w:rPr>
    </w:lvl>
    <w:lvl w:ilvl="4" w:tplc="0E146E00">
      <w:start w:val="1"/>
      <w:numFmt w:val="bullet"/>
      <w:lvlText w:val="o"/>
      <w:lvlJc w:val="left"/>
      <w:pPr>
        <w:ind w:left="3600" w:hanging="360"/>
      </w:pPr>
      <w:rPr>
        <w:rFonts w:ascii="Courier New" w:hAnsi="Courier New" w:hint="default"/>
      </w:rPr>
    </w:lvl>
    <w:lvl w:ilvl="5" w:tplc="9886CC8C">
      <w:start w:val="1"/>
      <w:numFmt w:val="bullet"/>
      <w:lvlText w:val=""/>
      <w:lvlJc w:val="left"/>
      <w:pPr>
        <w:ind w:left="4320" w:hanging="360"/>
      </w:pPr>
      <w:rPr>
        <w:rFonts w:ascii="Wingdings" w:hAnsi="Wingdings" w:hint="default"/>
      </w:rPr>
    </w:lvl>
    <w:lvl w:ilvl="6" w:tplc="8D6E4656">
      <w:start w:val="1"/>
      <w:numFmt w:val="bullet"/>
      <w:lvlText w:val=""/>
      <w:lvlJc w:val="left"/>
      <w:pPr>
        <w:ind w:left="5040" w:hanging="360"/>
      </w:pPr>
      <w:rPr>
        <w:rFonts w:ascii="Symbol" w:hAnsi="Symbol" w:hint="default"/>
      </w:rPr>
    </w:lvl>
    <w:lvl w:ilvl="7" w:tplc="B8EA8454">
      <w:start w:val="1"/>
      <w:numFmt w:val="bullet"/>
      <w:lvlText w:val="o"/>
      <w:lvlJc w:val="left"/>
      <w:pPr>
        <w:ind w:left="5760" w:hanging="360"/>
      </w:pPr>
      <w:rPr>
        <w:rFonts w:ascii="Courier New" w:hAnsi="Courier New" w:hint="default"/>
      </w:rPr>
    </w:lvl>
    <w:lvl w:ilvl="8" w:tplc="F222C890">
      <w:start w:val="1"/>
      <w:numFmt w:val="bullet"/>
      <w:lvlText w:val=""/>
      <w:lvlJc w:val="left"/>
      <w:pPr>
        <w:ind w:left="6480" w:hanging="360"/>
      </w:pPr>
      <w:rPr>
        <w:rFonts w:ascii="Wingdings" w:hAnsi="Wingdings" w:hint="default"/>
      </w:rPr>
    </w:lvl>
  </w:abstractNum>
  <w:num w:numId="1" w16cid:durableId="1109936667">
    <w:abstractNumId w:val="8"/>
  </w:num>
  <w:num w:numId="2" w16cid:durableId="860775204">
    <w:abstractNumId w:val="6"/>
  </w:num>
  <w:num w:numId="3" w16cid:durableId="363093834">
    <w:abstractNumId w:val="12"/>
  </w:num>
  <w:num w:numId="4" w16cid:durableId="345904939">
    <w:abstractNumId w:val="3"/>
  </w:num>
  <w:num w:numId="5" w16cid:durableId="1317102426">
    <w:abstractNumId w:val="10"/>
  </w:num>
  <w:num w:numId="6" w16cid:durableId="5218944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7412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5582897">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9" w16cid:durableId="274362235">
    <w:abstractNumId w:val="1"/>
  </w:num>
  <w:num w:numId="10" w16cid:durableId="1775781224">
    <w:abstractNumId w:val="5"/>
  </w:num>
  <w:num w:numId="11" w16cid:durableId="786628628">
    <w:abstractNumId w:val="11"/>
  </w:num>
  <w:num w:numId="12" w16cid:durableId="1593784630">
    <w:abstractNumId w:val="0"/>
  </w:num>
  <w:num w:numId="13" w16cid:durableId="564150515">
    <w:abstractNumId w:val="7"/>
  </w:num>
  <w:num w:numId="14" w16cid:durableId="1131367355">
    <w:abstractNumId w:val="4"/>
  </w:num>
  <w:num w:numId="15" w16cid:durableId="309410937">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6" w16cid:durableId="471751842">
    <w:abstractNumId w:val="1"/>
  </w:num>
  <w:num w:numId="17" w16cid:durableId="220140230">
    <w:abstractNumId w:val="5"/>
  </w:num>
  <w:num w:numId="18" w16cid:durableId="1573587274">
    <w:abstractNumId w:val="11"/>
  </w:num>
  <w:num w:numId="19" w16cid:durableId="418411962">
    <w:abstractNumId w:val="0"/>
  </w:num>
  <w:num w:numId="20" w16cid:durableId="218444211">
    <w:abstractNumId w:val="7"/>
  </w:num>
  <w:num w:numId="21" w16cid:durableId="2134980788">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2" w16cid:durableId="86007053">
    <w:abstractNumId w:val="1"/>
  </w:num>
  <w:num w:numId="23" w16cid:durableId="187988546">
    <w:abstractNumId w:val="5"/>
  </w:num>
  <w:num w:numId="24" w16cid:durableId="2063823009">
    <w:abstractNumId w:val="11"/>
  </w:num>
  <w:num w:numId="25" w16cid:durableId="814376409">
    <w:abstractNumId w:val="0"/>
  </w:num>
  <w:num w:numId="26" w16cid:durableId="210728029">
    <w:abstractNumId w:val="7"/>
  </w:num>
  <w:num w:numId="27" w16cid:durableId="330136967">
    <w:abstractNumId w:val="7"/>
  </w:num>
  <w:num w:numId="28" w16cid:durableId="2052731404">
    <w:abstractNumId w:val="7"/>
  </w:num>
  <w:num w:numId="29" w16cid:durableId="1002973615">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0" w16cid:durableId="1206605099">
    <w:abstractNumId w:val="1"/>
  </w:num>
  <w:num w:numId="31" w16cid:durableId="215629874">
    <w:abstractNumId w:val="5"/>
  </w:num>
  <w:num w:numId="32" w16cid:durableId="151022054">
    <w:abstractNumId w:val="11"/>
  </w:num>
  <w:num w:numId="33" w16cid:durableId="857544514">
    <w:abstractNumId w:val="11"/>
  </w:num>
  <w:num w:numId="34" w16cid:durableId="1825125117">
    <w:abstractNumId w:val="7"/>
  </w:num>
  <w:num w:numId="35" w16cid:durableId="1864056311">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6" w16cid:durableId="2027556915">
    <w:abstractNumId w:val="1"/>
  </w:num>
  <w:num w:numId="37" w16cid:durableId="848374606">
    <w:abstractNumId w:val="5"/>
  </w:num>
  <w:num w:numId="38" w16cid:durableId="224413841">
    <w:abstractNumId w:val="11"/>
  </w:num>
  <w:num w:numId="39" w16cid:durableId="495387649">
    <w:abstractNumId w:val="11"/>
  </w:num>
  <w:num w:numId="40" w16cid:durableId="976178915">
    <w:abstractNumId w:val="7"/>
  </w:num>
  <w:num w:numId="41" w16cid:durableId="1233155575">
    <w:abstractNumId w:val="2"/>
  </w:num>
  <w:num w:numId="42" w16cid:durableId="610823955">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3" w16cid:durableId="1808283510">
    <w:abstractNumId w:val="1"/>
  </w:num>
  <w:num w:numId="44" w16cid:durableId="1935287050">
    <w:abstractNumId w:val="5"/>
  </w:num>
  <w:num w:numId="45" w16cid:durableId="1778332377">
    <w:abstractNumId w:val="11"/>
  </w:num>
  <w:num w:numId="46" w16cid:durableId="1761636684">
    <w:abstractNumId w:val="11"/>
  </w:num>
  <w:num w:numId="47" w16cid:durableId="1076315781">
    <w:abstractNumId w:val="7"/>
  </w:num>
  <w:num w:numId="48" w16cid:durableId="932007414">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9" w16cid:durableId="687952578">
    <w:abstractNumId w:val="1"/>
  </w:num>
  <w:num w:numId="50" w16cid:durableId="793792683">
    <w:abstractNumId w:val="5"/>
  </w:num>
  <w:num w:numId="51" w16cid:durableId="68771760">
    <w:abstractNumId w:val="11"/>
  </w:num>
  <w:num w:numId="52" w16cid:durableId="701979230">
    <w:abstractNumId w:val="11"/>
  </w:num>
  <w:num w:numId="53" w16cid:durableId="19268945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B69"/>
    <w:rsid w:val="00003EFA"/>
    <w:rsid w:val="00004183"/>
    <w:rsid w:val="000077BF"/>
    <w:rsid w:val="00013FF2"/>
    <w:rsid w:val="000162DC"/>
    <w:rsid w:val="00017B07"/>
    <w:rsid w:val="000252CB"/>
    <w:rsid w:val="000257A4"/>
    <w:rsid w:val="00026FDC"/>
    <w:rsid w:val="0003702C"/>
    <w:rsid w:val="00045F0D"/>
    <w:rsid w:val="0004750C"/>
    <w:rsid w:val="00047862"/>
    <w:rsid w:val="00050436"/>
    <w:rsid w:val="00051080"/>
    <w:rsid w:val="00054D26"/>
    <w:rsid w:val="00061D5B"/>
    <w:rsid w:val="000673B7"/>
    <w:rsid w:val="00070384"/>
    <w:rsid w:val="00070804"/>
    <w:rsid w:val="00072E86"/>
    <w:rsid w:val="000733A1"/>
    <w:rsid w:val="00074F0F"/>
    <w:rsid w:val="00075B74"/>
    <w:rsid w:val="000769CC"/>
    <w:rsid w:val="000B4524"/>
    <w:rsid w:val="000C12D3"/>
    <w:rsid w:val="000C1B93"/>
    <w:rsid w:val="000C24ED"/>
    <w:rsid w:val="000C4344"/>
    <w:rsid w:val="000C5481"/>
    <w:rsid w:val="000C642D"/>
    <w:rsid w:val="000D00C2"/>
    <w:rsid w:val="000D1EB7"/>
    <w:rsid w:val="000D3BBE"/>
    <w:rsid w:val="000D7466"/>
    <w:rsid w:val="000D7E5E"/>
    <w:rsid w:val="000F5D29"/>
    <w:rsid w:val="00103E4F"/>
    <w:rsid w:val="00112528"/>
    <w:rsid w:val="00113093"/>
    <w:rsid w:val="00123A38"/>
    <w:rsid w:val="00125DFF"/>
    <w:rsid w:val="0012654C"/>
    <w:rsid w:val="001355A2"/>
    <w:rsid w:val="00150D02"/>
    <w:rsid w:val="00151C35"/>
    <w:rsid w:val="00153D13"/>
    <w:rsid w:val="001613E4"/>
    <w:rsid w:val="00167A9D"/>
    <w:rsid w:val="0017408C"/>
    <w:rsid w:val="00176984"/>
    <w:rsid w:val="00181F54"/>
    <w:rsid w:val="00182488"/>
    <w:rsid w:val="00190C6F"/>
    <w:rsid w:val="001A2D64"/>
    <w:rsid w:val="001A3009"/>
    <w:rsid w:val="001A792D"/>
    <w:rsid w:val="001C0997"/>
    <w:rsid w:val="001C7E97"/>
    <w:rsid w:val="001D5230"/>
    <w:rsid w:val="001D64E6"/>
    <w:rsid w:val="001E103F"/>
    <w:rsid w:val="001E3497"/>
    <w:rsid w:val="001E761A"/>
    <w:rsid w:val="001F2668"/>
    <w:rsid w:val="001F2D78"/>
    <w:rsid w:val="001F5F7B"/>
    <w:rsid w:val="00204DD5"/>
    <w:rsid w:val="002075BD"/>
    <w:rsid w:val="002079DF"/>
    <w:rsid w:val="002105AD"/>
    <w:rsid w:val="00213BE0"/>
    <w:rsid w:val="00214AD6"/>
    <w:rsid w:val="00216244"/>
    <w:rsid w:val="00216633"/>
    <w:rsid w:val="002178F4"/>
    <w:rsid w:val="002227AD"/>
    <w:rsid w:val="00222925"/>
    <w:rsid w:val="00224C30"/>
    <w:rsid w:val="00227614"/>
    <w:rsid w:val="002300CD"/>
    <w:rsid w:val="00230234"/>
    <w:rsid w:val="00230AA8"/>
    <w:rsid w:val="00241D0B"/>
    <w:rsid w:val="00242D98"/>
    <w:rsid w:val="00242DC1"/>
    <w:rsid w:val="002436A4"/>
    <w:rsid w:val="0024474D"/>
    <w:rsid w:val="00246472"/>
    <w:rsid w:val="00247FBC"/>
    <w:rsid w:val="00253BA5"/>
    <w:rsid w:val="0025592F"/>
    <w:rsid w:val="0026327B"/>
    <w:rsid w:val="0026548C"/>
    <w:rsid w:val="00266207"/>
    <w:rsid w:val="0027370C"/>
    <w:rsid w:val="00284FF3"/>
    <w:rsid w:val="00296257"/>
    <w:rsid w:val="002A28B4"/>
    <w:rsid w:val="002A2B8C"/>
    <w:rsid w:val="002A30D8"/>
    <w:rsid w:val="002A35CF"/>
    <w:rsid w:val="002A475D"/>
    <w:rsid w:val="002B316A"/>
    <w:rsid w:val="002B50F2"/>
    <w:rsid w:val="002B614B"/>
    <w:rsid w:val="002C0CF8"/>
    <w:rsid w:val="002F7CFE"/>
    <w:rsid w:val="00302680"/>
    <w:rsid w:val="00303085"/>
    <w:rsid w:val="00306C23"/>
    <w:rsid w:val="00314536"/>
    <w:rsid w:val="00325AE8"/>
    <w:rsid w:val="00331DA3"/>
    <w:rsid w:val="003355E2"/>
    <w:rsid w:val="00340DD9"/>
    <w:rsid w:val="00343947"/>
    <w:rsid w:val="00360E17"/>
    <w:rsid w:val="0036209C"/>
    <w:rsid w:val="003712DA"/>
    <w:rsid w:val="00371F68"/>
    <w:rsid w:val="00372AE6"/>
    <w:rsid w:val="00380CFC"/>
    <w:rsid w:val="0038536D"/>
    <w:rsid w:val="00385DFB"/>
    <w:rsid w:val="00387CDA"/>
    <w:rsid w:val="003A0CFB"/>
    <w:rsid w:val="003A5190"/>
    <w:rsid w:val="003B0768"/>
    <w:rsid w:val="003B240E"/>
    <w:rsid w:val="003B3E41"/>
    <w:rsid w:val="003B3F1E"/>
    <w:rsid w:val="003C202C"/>
    <w:rsid w:val="003C2960"/>
    <w:rsid w:val="003D13EF"/>
    <w:rsid w:val="003D1F70"/>
    <w:rsid w:val="003E4489"/>
    <w:rsid w:val="003F5A78"/>
    <w:rsid w:val="003F6E52"/>
    <w:rsid w:val="00400ACE"/>
    <w:rsid w:val="00401084"/>
    <w:rsid w:val="004023A1"/>
    <w:rsid w:val="0040393F"/>
    <w:rsid w:val="00407CAD"/>
    <w:rsid w:val="00407EF0"/>
    <w:rsid w:val="00411D06"/>
    <w:rsid w:val="00412F2B"/>
    <w:rsid w:val="004178B3"/>
    <w:rsid w:val="00422E5D"/>
    <w:rsid w:val="00424580"/>
    <w:rsid w:val="00430F12"/>
    <w:rsid w:val="00431608"/>
    <w:rsid w:val="00442345"/>
    <w:rsid w:val="004538FE"/>
    <w:rsid w:val="00453EC1"/>
    <w:rsid w:val="00454159"/>
    <w:rsid w:val="00456066"/>
    <w:rsid w:val="004662AB"/>
    <w:rsid w:val="0047132C"/>
    <w:rsid w:val="00474E4B"/>
    <w:rsid w:val="00480185"/>
    <w:rsid w:val="0048642E"/>
    <w:rsid w:val="00491389"/>
    <w:rsid w:val="004A29D0"/>
    <w:rsid w:val="004B13C5"/>
    <w:rsid w:val="004B484F"/>
    <w:rsid w:val="004B6A3C"/>
    <w:rsid w:val="004B723A"/>
    <w:rsid w:val="004C11A9"/>
    <w:rsid w:val="004C2620"/>
    <w:rsid w:val="004C4B48"/>
    <w:rsid w:val="004C68E7"/>
    <w:rsid w:val="004C6F28"/>
    <w:rsid w:val="004E1043"/>
    <w:rsid w:val="004E18AE"/>
    <w:rsid w:val="004E19F0"/>
    <w:rsid w:val="004E292D"/>
    <w:rsid w:val="004F2AC5"/>
    <w:rsid w:val="004F48DD"/>
    <w:rsid w:val="004F530E"/>
    <w:rsid w:val="004F6AF2"/>
    <w:rsid w:val="00511863"/>
    <w:rsid w:val="005128E7"/>
    <w:rsid w:val="00526795"/>
    <w:rsid w:val="00526B10"/>
    <w:rsid w:val="00541FBB"/>
    <w:rsid w:val="00543348"/>
    <w:rsid w:val="005434A3"/>
    <w:rsid w:val="00546676"/>
    <w:rsid w:val="00547B5F"/>
    <w:rsid w:val="005500B1"/>
    <w:rsid w:val="005608F0"/>
    <w:rsid w:val="005649D2"/>
    <w:rsid w:val="00564E80"/>
    <w:rsid w:val="005651B7"/>
    <w:rsid w:val="00576B7F"/>
    <w:rsid w:val="00576BC3"/>
    <w:rsid w:val="0058102D"/>
    <w:rsid w:val="00583731"/>
    <w:rsid w:val="00584C8C"/>
    <w:rsid w:val="00591C36"/>
    <w:rsid w:val="005934B4"/>
    <w:rsid w:val="005957FA"/>
    <w:rsid w:val="00597644"/>
    <w:rsid w:val="005A34D4"/>
    <w:rsid w:val="005A67CA"/>
    <w:rsid w:val="005B184F"/>
    <w:rsid w:val="005B1D71"/>
    <w:rsid w:val="005B4B00"/>
    <w:rsid w:val="005B57F5"/>
    <w:rsid w:val="005B6130"/>
    <w:rsid w:val="005B76BC"/>
    <w:rsid w:val="005B77E0"/>
    <w:rsid w:val="005C14A7"/>
    <w:rsid w:val="005C344B"/>
    <w:rsid w:val="005D0140"/>
    <w:rsid w:val="005D1384"/>
    <w:rsid w:val="005D49FE"/>
    <w:rsid w:val="005E1F63"/>
    <w:rsid w:val="005F3C95"/>
    <w:rsid w:val="005F49D6"/>
    <w:rsid w:val="0060259C"/>
    <w:rsid w:val="00613017"/>
    <w:rsid w:val="006131C4"/>
    <w:rsid w:val="00624A57"/>
    <w:rsid w:val="00624D13"/>
    <w:rsid w:val="00624DB9"/>
    <w:rsid w:val="00626BBF"/>
    <w:rsid w:val="00627A57"/>
    <w:rsid w:val="00632887"/>
    <w:rsid w:val="0064273E"/>
    <w:rsid w:val="00643CC4"/>
    <w:rsid w:val="00652C4D"/>
    <w:rsid w:val="006616C1"/>
    <w:rsid w:val="00677835"/>
    <w:rsid w:val="00680388"/>
    <w:rsid w:val="00691121"/>
    <w:rsid w:val="00692484"/>
    <w:rsid w:val="0069617A"/>
    <w:rsid w:val="00696410"/>
    <w:rsid w:val="00696ECE"/>
    <w:rsid w:val="006A046F"/>
    <w:rsid w:val="006A3884"/>
    <w:rsid w:val="006A5A1C"/>
    <w:rsid w:val="006A681A"/>
    <w:rsid w:val="006B3488"/>
    <w:rsid w:val="006D00B0"/>
    <w:rsid w:val="006D1CF3"/>
    <w:rsid w:val="006E54D3"/>
    <w:rsid w:val="006F1CF4"/>
    <w:rsid w:val="006F3816"/>
    <w:rsid w:val="006F5032"/>
    <w:rsid w:val="00711A65"/>
    <w:rsid w:val="00717237"/>
    <w:rsid w:val="00726168"/>
    <w:rsid w:val="0072638E"/>
    <w:rsid w:val="00752ED5"/>
    <w:rsid w:val="007564F8"/>
    <w:rsid w:val="0076669D"/>
    <w:rsid w:val="00766D19"/>
    <w:rsid w:val="00767CA4"/>
    <w:rsid w:val="00773CDB"/>
    <w:rsid w:val="00780883"/>
    <w:rsid w:val="0079523E"/>
    <w:rsid w:val="007962E7"/>
    <w:rsid w:val="00796499"/>
    <w:rsid w:val="007B020C"/>
    <w:rsid w:val="007B3924"/>
    <w:rsid w:val="007B523A"/>
    <w:rsid w:val="007C0E29"/>
    <w:rsid w:val="007C4870"/>
    <w:rsid w:val="007C5D33"/>
    <w:rsid w:val="007C61E6"/>
    <w:rsid w:val="007C63BB"/>
    <w:rsid w:val="007D56C3"/>
    <w:rsid w:val="007E20E5"/>
    <w:rsid w:val="007E6A58"/>
    <w:rsid w:val="007F066A"/>
    <w:rsid w:val="007F1FB0"/>
    <w:rsid w:val="007F27F8"/>
    <w:rsid w:val="007F6BE6"/>
    <w:rsid w:val="00801971"/>
    <w:rsid w:val="0080248A"/>
    <w:rsid w:val="00802723"/>
    <w:rsid w:val="00804F58"/>
    <w:rsid w:val="00806ECB"/>
    <w:rsid w:val="008073B1"/>
    <w:rsid w:val="00810D93"/>
    <w:rsid w:val="00817F80"/>
    <w:rsid w:val="008242EB"/>
    <w:rsid w:val="00824F5A"/>
    <w:rsid w:val="00831B5E"/>
    <w:rsid w:val="00836838"/>
    <w:rsid w:val="008426B6"/>
    <w:rsid w:val="00843DF5"/>
    <w:rsid w:val="008559F3"/>
    <w:rsid w:val="00856CA3"/>
    <w:rsid w:val="00860DCD"/>
    <w:rsid w:val="00862E4B"/>
    <w:rsid w:val="008635AF"/>
    <w:rsid w:val="00864528"/>
    <w:rsid w:val="00865BC1"/>
    <w:rsid w:val="008703AE"/>
    <w:rsid w:val="00871C8B"/>
    <w:rsid w:val="0087496A"/>
    <w:rsid w:val="00877D4D"/>
    <w:rsid w:val="008816E1"/>
    <w:rsid w:val="00881ED0"/>
    <w:rsid w:val="00886A08"/>
    <w:rsid w:val="00890EEE"/>
    <w:rsid w:val="00891403"/>
    <w:rsid w:val="0089316E"/>
    <w:rsid w:val="00893829"/>
    <w:rsid w:val="00894BCD"/>
    <w:rsid w:val="008A2847"/>
    <w:rsid w:val="008A353C"/>
    <w:rsid w:val="008A4CF6"/>
    <w:rsid w:val="008B1946"/>
    <w:rsid w:val="008C2238"/>
    <w:rsid w:val="008D16C5"/>
    <w:rsid w:val="008D5C37"/>
    <w:rsid w:val="008E3DE9"/>
    <w:rsid w:val="008E4E66"/>
    <w:rsid w:val="008F14F9"/>
    <w:rsid w:val="008F4803"/>
    <w:rsid w:val="008F5B69"/>
    <w:rsid w:val="008F6FB4"/>
    <w:rsid w:val="00906D06"/>
    <w:rsid w:val="009107ED"/>
    <w:rsid w:val="009138BF"/>
    <w:rsid w:val="00914649"/>
    <w:rsid w:val="00914BC7"/>
    <w:rsid w:val="00915B46"/>
    <w:rsid w:val="00921FDC"/>
    <w:rsid w:val="009263DA"/>
    <w:rsid w:val="0093679E"/>
    <w:rsid w:val="00941947"/>
    <w:rsid w:val="0094511B"/>
    <w:rsid w:val="00945B9D"/>
    <w:rsid w:val="00950916"/>
    <w:rsid w:val="0095386D"/>
    <w:rsid w:val="009560E5"/>
    <w:rsid w:val="00960DC3"/>
    <w:rsid w:val="0097042E"/>
    <w:rsid w:val="009739C8"/>
    <w:rsid w:val="00982157"/>
    <w:rsid w:val="00992456"/>
    <w:rsid w:val="0099399A"/>
    <w:rsid w:val="00995641"/>
    <w:rsid w:val="00995C6E"/>
    <w:rsid w:val="009B1280"/>
    <w:rsid w:val="009B297A"/>
    <w:rsid w:val="009B3D61"/>
    <w:rsid w:val="009C2BED"/>
    <w:rsid w:val="009C2DB5"/>
    <w:rsid w:val="009C5B0E"/>
    <w:rsid w:val="009D18D8"/>
    <w:rsid w:val="009D43DD"/>
    <w:rsid w:val="009D4801"/>
    <w:rsid w:val="009E6FBE"/>
    <w:rsid w:val="009E7420"/>
    <w:rsid w:val="00A10577"/>
    <w:rsid w:val="00A119B4"/>
    <w:rsid w:val="00A170A2"/>
    <w:rsid w:val="00A173C0"/>
    <w:rsid w:val="00A17E9C"/>
    <w:rsid w:val="00A254B0"/>
    <w:rsid w:val="00A2629A"/>
    <w:rsid w:val="00A534B8"/>
    <w:rsid w:val="00A54063"/>
    <w:rsid w:val="00A5409F"/>
    <w:rsid w:val="00A56811"/>
    <w:rsid w:val="00A57460"/>
    <w:rsid w:val="00A63054"/>
    <w:rsid w:val="00A630C8"/>
    <w:rsid w:val="00A6693C"/>
    <w:rsid w:val="00A74A54"/>
    <w:rsid w:val="00A76FB9"/>
    <w:rsid w:val="00A83D41"/>
    <w:rsid w:val="00A873E9"/>
    <w:rsid w:val="00A9004C"/>
    <w:rsid w:val="00AA3BF0"/>
    <w:rsid w:val="00AA69E2"/>
    <w:rsid w:val="00AB099B"/>
    <w:rsid w:val="00AB3116"/>
    <w:rsid w:val="00AB5F89"/>
    <w:rsid w:val="00AB6E15"/>
    <w:rsid w:val="00AC43C8"/>
    <w:rsid w:val="00AD7392"/>
    <w:rsid w:val="00AE00D2"/>
    <w:rsid w:val="00AE4760"/>
    <w:rsid w:val="00AE686B"/>
    <w:rsid w:val="00AE76C2"/>
    <w:rsid w:val="00B01BDC"/>
    <w:rsid w:val="00B029E1"/>
    <w:rsid w:val="00B03CCC"/>
    <w:rsid w:val="00B043C4"/>
    <w:rsid w:val="00B05292"/>
    <w:rsid w:val="00B05608"/>
    <w:rsid w:val="00B14A3C"/>
    <w:rsid w:val="00B2036D"/>
    <w:rsid w:val="00B222FB"/>
    <w:rsid w:val="00B2299E"/>
    <w:rsid w:val="00B25321"/>
    <w:rsid w:val="00B26C50"/>
    <w:rsid w:val="00B325DF"/>
    <w:rsid w:val="00B344D8"/>
    <w:rsid w:val="00B35832"/>
    <w:rsid w:val="00B37D79"/>
    <w:rsid w:val="00B42E51"/>
    <w:rsid w:val="00B46033"/>
    <w:rsid w:val="00B53066"/>
    <w:rsid w:val="00B53FCE"/>
    <w:rsid w:val="00B56BFE"/>
    <w:rsid w:val="00B57D39"/>
    <w:rsid w:val="00B61F80"/>
    <w:rsid w:val="00B6536C"/>
    <w:rsid w:val="00B65452"/>
    <w:rsid w:val="00B656BE"/>
    <w:rsid w:val="00B6716A"/>
    <w:rsid w:val="00B727CB"/>
    <w:rsid w:val="00B72931"/>
    <w:rsid w:val="00B74ACD"/>
    <w:rsid w:val="00B80AAD"/>
    <w:rsid w:val="00B80ADE"/>
    <w:rsid w:val="00B816F5"/>
    <w:rsid w:val="00B868BA"/>
    <w:rsid w:val="00B92865"/>
    <w:rsid w:val="00BA7230"/>
    <w:rsid w:val="00BA7AAB"/>
    <w:rsid w:val="00BB4FBA"/>
    <w:rsid w:val="00BB7B13"/>
    <w:rsid w:val="00BC1208"/>
    <w:rsid w:val="00BC7C1F"/>
    <w:rsid w:val="00BC7F70"/>
    <w:rsid w:val="00BD7F86"/>
    <w:rsid w:val="00BE331F"/>
    <w:rsid w:val="00BE5C9A"/>
    <w:rsid w:val="00BF35D4"/>
    <w:rsid w:val="00BF732E"/>
    <w:rsid w:val="00C0794F"/>
    <w:rsid w:val="00C2168A"/>
    <w:rsid w:val="00C30EDB"/>
    <w:rsid w:val="00C361EF"/>
    <w:rsid w:val="00C436AB"/>
    <w:rsid w:val="00C43F7A"/>
    <w:rsid w:val="00C46A0D"/>
    <w:rsid w:val="00C55B7A"/>
    <w:rsid w:val="00C62B29"/>
    <w:rsid w:val="00C62CC4"/>
    <w:rsid w:val="00C62DDF"/>
    <w:rsid w:val="00C664FC"/>
    <w:rsid w:val="00C70010"/>
    <w:rsid w:val="00C70C44"/>
    <w:rsid w:val="00C84DB5"/>
    <w:rsid w:val="00C92FDF"/>
    <w:rsid w:val="00CA0226"/>
    <w:rsid w:val="00CB2145"/>
    <w:rsid w:val="00CB3A06"/>
    <w:rsid w:val="00CB4CB2"/>
    <w:rsid w:val="00CB66B0"/>
    <w:rsid w:val="00CD60AF"/>
    <w:rsid w:val="00CD6723"/>
    <w:rsid w:val="00CE1906"/>
    <w:rsid w:val="00CE5951"/>
    <w:rsid w:val="00CF3B77"/>
    <w:rsid w:val="00CF73E9"/>
    <w:rsid w:val="00D136E3"/>
    <w:rsid w:val="00D14573"/>
    <w:rsid w:val="00D15926"/>
    <w:rsid w:val="00D15A52"/>
    <w:rsid w:val="00D17E60"/>
    <w:rsid w:val="00D2403C"/>
    <w:rsid w:val="00D26176"/>
    <w:rsid w:val="00D31A96"/>
    <w:rsid w:val="00D31E35"/>
    <w:rsid w:val="00D31F88"/>
    <w:rsid w:val="00D411BE"/>
    <w:rsid w:val="00D42FCB"/>
    <w:rsid w:val="00D43876"/>
    <w:rsid w:val="00D4526C"/>
    <w:rsid w:val="00D5035E"/>
    <w:rsid w:val="00D507E2"/>
    <w:rsid w:val="00D520DB"/>
    <w:rsid w:val="00D534B3"/>
    <w:rsid w:val="00D61CE0"/>
    <w:rsid w:val="00D678DB"/>
    <w:rsid w:val="00D7649E"/>
    <w:rsid w:val="00D84698"/>
    <w:rsid w:val="00D924E7"/>
    <w:rsid w:val="00D96A01"/>
    <w:rsid w:val="00DA016D"/>
    <w:rsid w:val="00DA35EA"/>
    <w:rsid w:val="00DB32F3"/>
    <w:rsid w:val="00DB502D"/>
    <w:rsid w:val="00DC66B8"/>
    <w:rsid w:val="00DC6BCA"/>
    <w:rsid w:val="00DC74E1"/>
    <w:rsid w:val="00DD1132"/>
    <w:rsid w:val="00DD2F4E"/>
    <w:rsid w:val="00DD52AF"/>
    <w:rsid w:val="00DE07A5"/>
    <w:rsid w:val="00DE2CE3"/>
    <w:rsid w:val="00DE43AE"/>
    <w:rsid w:val="00DF0D4E"/>
    <w:rsid w:val="00DF7D4B"/>
    <w:rsid w:val="00E045DC"/>
    <w:rsid w:val="00E04DAF"/>
    <w:rsid w:val="00E112C7"/>
    <w:rsid w:val="00E15C44"/>
    <w:rsid w:val="00E2096F"/>
    <w:rsid w:val="00E22F6B"/>
    <w:rsid w:val="00E26E4E"/>
    <w:rsid w:val="00E32ED9"/>
    <w:rsid w:val="00E33B04"/>
    <w:rsid w:val="00E4272D"/>
    <w:rsid w:val="00E4707A"/>
    <w:rsid w:val="00E5058E"/>
    <w:rsid w:val="00E51733"/>
    <w:rsid w:val="00E56264"/>
    <w:rsid w:val="00E56F19"/>
    <w:rsid w:val="00E604B6"/>
    <w:rsid w:val="00E60661"/>
    <w:rsid w:val="00E66CA0"/>
    <w:rsid w:val="00E836F5"/>
    <w:rsid w:val="00E87132"/>
    <w:rsid w:val="00E904DB"/>
    <w:rsid w:val="00E906DB"/>
    <w:rsid w:val="00E9297D"/>
    <w:rsid w:val="00E97EAD"/>
    <w:rsid w:val="00EA07C6"/>
    <w:rsid w:val="00EB1D19"/>
    <w:rsid w:val="00EC22D8"/>
    <w:rsid w:val="00EC4E50"/>
    <w:rsid w:val="00EC59D6"/>
    <w:rsid w:val="00EC60CA"/>
    <w:rsid w:val="00ED0E2F"/>
    <w:rsid w:val="00ED1BE1"/>
    <w:rsid w:val="00ED1EDE"/>
    <w:rsid w:val="00ED6CA5"/>
    <w:rsid w:val="00ED74A2"/>
    <w:rsid w:val="00F04295"/>
    <w:rsid w:val="00F110DC"/>
    <w:rsid w:val="00F1353E"/>
    <w:rsid w:val="00F14D7F"/>
    <w:rsid w:val="00F2002C"/>
    <w:rsid w:val="00F20AC8"/>
    <w:rsid w:val="00F26F64"/>
    <w:rsid w:val="00F3454B"/>
    <w:rsid w:val="00F36178"/>
    <w:rsid w:val="00F36220"/>
    <w:rsid w:val="00F522E3"/>
    <w:rsid w:val="00F52F0C"/>
    <w:rsid w:val="00F531C9"/>
    <w:rsid w:val="00F54F06"/>
    <w:rsid w:val="00F620A7"/>
    <w:rsid w:val="00F65B7F"/>
    <w:rsid w:val="00F66145"/>
    <w:rsid w:val="00F67719"/>
    <w:rsid w:val="00F80D99"/>
    <w:rsid w:val="00F814BD"/>
    <w:rsid w:val="00F81980"/>
    <w:rsid w:val="00F87A03"/>
    <w:rsid w:val="00F95C69"/>
    <w:rsid w:val="00FA3555"/>
    <w:rsid w:val="00FA532B"/>
    <w:rsid w:val="00FA548F"/>
    <w:rsid w:val="00FA6449"/>
    <w:rsid w:val="00FC02F9"/>
    <w:rsid w:val="00FC0E4A"/>
    <w:rsid w:val="00FC1D96"/>
    <w:rsid w:val="00FC3BCF"/>
    <w:rsid w:val="00FD0590"/>
    <w:rsid w:val="00FD0A93"/>
    <w:rsid w:val="00FD4A3C"/>
    <w:rsid w:val="00FD73F0"/>
    <w:rsid w:val="00FE393D"/>
    <w:rsid w:val="00FE4A61"/>
    <w:rsid w:val="00FE5E0D"/>
    <w:rsid w:val="06F97C9E"/>
    <w:rsid w:val="07D75374"/>
    <w:rsid w:val="0CF01C13"/>
    <w:rsid w:val="0DFAEF09"/>
    <w:rsid w:val="11A8FAFE"/>
    <w:rsid w:val="1C3E9BAF"/>
    <w:rsid w:val="1D0BA899"/>
    <w:rsid w:val="1DF63C5D"/>
    <w:rsid w:val="1EBEEE99"/>
    <w:rsid w:val="1FFC8CA2"/>
    <w:rsid w:val="28B91D49"/>
    <w:rsid w:val="2C8B15A4"/>
    <w:rsid w:val="2EEEE8BB"/>
    <w:rsid w:val="2F838D8E"/>
    <w:rsid w:val="308DA246"/>
    <w:rsid w:val="309431E8"/>
    <w:rsid w:val="32818A86"/>
    <w:rsid w:val="32A6A36F"/>
    <w:rsid w:val="3711B9D8"/>
    <w:rsid w:val="37933699"/>
    <w:rsid w:val="39CC8379"/>
    <w:rsid w:val="3E093E47"/>
    <w:rsid w:val="3F143336"/>
    <w:rsid w:val="414D43E8"/>
    <w:rsid w:val="41F2226C"/>
    <w:rsid w:val="45186A78"/>
    <w:rsid w:val="498785A4"/>
    <w:rsid w:val="4BA5C201"/>
    <w:rsid w:val="554D8ABB"/>
    <w:rsid w:val="5619A888"/>
    <w:rsid w:val="5C4E3B4E"/>
    <w:rsid w:val="5E556FAC"/>
    <w:rsid w:val="621E7286"/>
    <w:rsid w:val="63F50ED0"/>
    <w:rsid w:val="657C4D0F"/>
    <w:rsid w:val="65D189A1"/>
    <w:rsid w:val="67DBB03F"/>
    <w:rsid w:val="68E67684"/>
    <w:rsid w:val="6BE36513"/>
    <w:rsid w:val="6C4CE011"/>
    <w:rsid w:val="6F21A675"/>
    <w:rsid w:val="6FED467A"/>
    <w:rsid w:val="703DBFBC"/>
    <w:rsid w:val="709D1D68"/>
    <w:rsid w:val="71FDDE01"/>
    <w:rsid w:val="72380460"/>
    <w:rsid w:val="73ABA891"/>
    <w:rsid w:val="73D36540"/>
    <w:rsid w:val="7522B059"/>
    <w:rsid w:val="76539772"/>
    <w:rsid w:val="772C2C26"/>
    <w:rsid w:val="79345F8B"/>
    <w:rsid w:val="7BEC60A5"/>
    <w:rsid w:val="7FA34C7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8C5EF"/>
  <w15:chartTrackingRefBased/>
  <w15:docId w15:val="{DAAC924F-5507-4981-B5B6-72C37F51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8816E1"/>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8816E1"/>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8816E1"/>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8816E1"/>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8816E1"/>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8816E1"/>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8816E1"/>
    <w:pPr>
      <w:keepNext/>
      <w:spacing w:after="200" w:line="240" w:lineRule="auto"/>
    </w:pPr>
    <w:rPr>
      <w:iCs/>
      <w:color w:val="002664"/>
      <w:sz w:val="18"/>
      <w:szCs w:val="18"/>
    </w:rPr>
  </w:style>
  <w:style w:type="table" w:customStyle="1" w:styleId="Tableheader">
    <w:name w:val="ŠTable header"/>
    <w:basedOn w:val="TableNormal"/>
    <w:uiPriority w:val="99"/>
    <w:rsid w:val="008816E1"/>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881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8816E1"/>
    <w:pPr>
      <w:numPr>
        <w:numId w:val="53"/>
      </w:numPr>
    </w:pPr>
  </w:style>
  <w:style w:type="paragraph" w:styleId="ListNumber2">
    <w:name w:val="List Number 2"/>
    <w:aliases w:val="ŠList Number 2"/>
    <w:basedOn w:val="Normal"/>
    <w:uiPriority w:val="8"/>
    <w:qFormat/>
    <w:rsid w:val="008816E1"/>
    <w:pPr>
      <w:numPr>
        <w:numId w:val="52"/>
      </w:numPr>
    </w:pPr>
  </w:style>
  <w:style w:type="paragraph" w:styleId="ListBullet">
    <w:name w:val="List Bullet"/>
    <w:aliases w:val="ŠList Bullet"/>
    <w:basedOn w:val="Normal"/>
    <w:uiPriority w:val="9"/>
    <w:qFormat/>
    <w:rsid w:val="008816E1"/>
    <w:pPr>
      <w:numPr>
        <w:numId w:val="50"/>
      </w:numPr>
    </w:pPr>
  </w:style>
  <w:style w:type="paragraph" w:styleId="ListBullet2">
    <w:name w:val="List Bullet 2"/>
    <w:aliases w:val="ŠList Bullet 2"/>
    <w:basedOn w:val="Normal"/>
    <w:uiPriority w:val="10"/>
    <w:qFormat/>
    <w:rsid w:val="008816E1"/>
    <w:pPr>
      <w:numPr>
        <w:numId w:val="48"/>
      </w:numPr>
    </w:pPr>
  </w:style>
  <w:style w:type="paragraph" w:customStyle="1" w:styleId="FeatureBox4">
    <w:name w:val="ŠFeature Box 4"/>
    <w:basedOn w:val="FeatureBox2"/>
    <w:next w:val="Normal"/>
    <w:uiPriority w:val="14"/>
    <w:qFormat/>
    <w:rsid w:val="008816E1"/>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8816E1"/>
    <w:pPr>
      <w:keepNext/>
      <w:ind w:left="567" w:right="57"/>
    </w:pPr>
    <w:rPr>
      <w:szCs w:val="22"/>
    </w:rPr>
  </w:style>
  <w:style w:type="paragraph" w:customStyle="1" w:styleId="Documentname">
    <w:name w:val="ŠDocument name"/>
    <w:basedOn w:val="Normal"/>
    <w:next w:val="Normal"/>
    <w:uiPriority w:val="17"/>
    <w:qFormat/>
    <w:rsid w:val="008816E1"/>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8816E1"/>
    <w:pPr>
      <w:spacing w:after="0"/>
    </w:pPr>
    <w:rPr>
      <w:sz w:val="18"/>
      <w:szCs w:val="18"/>
    </w:rPr>
  </w:style>
  <w:style w:type="paragraph" w:customStyle="1" w:styleId="FeatureBox2">
    <w:name w:val="ŠFeature Box 2"/>
    <w:basedOn w:val="Normal"/>
    <w:next w:val="Normal"/>
    <w:uiPriority w:val="12"/>
    <w:qFormat/>
    <w:rsid w:val="008816E1"/>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8816E1"/>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8816E1"/>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8816E1"/>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8816E1"/>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8816E1"/>
    <w:rPr>
      <w:color w:val="001C4A" w:themeColor="accent1" w:themeShade="BF"/>
      <w:u w:val="single"/>
    </w:rPr>
  </w:style>
  <w:style w:type="paragraph" w:customStyle="1" w:styleId="Logo">
    <w:name w:val="ŠLogo"/>
    <w:basedOn w:val="Normal"/>
    <w:uiPriority w:val="18"/>
    <w:qFormat/>
    <w:rsid w:val="008816E1"/>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8816E1"/>
    <w:pPr>
      <w:tabs>
        <w:tab w:val="right" w:leader="dot" w:pos="14570"/>
      </w:tabs>
      <w:spacing w:before="0"/>
    </w:pPr>
    <w:rPr>
      <w:b/>
      <w:noProof/>
    </w:rPr>
  </w:style>
  <w:style w:type="paragraph" w:styleId="TOC2">
    <w:name w:val="toc 2"/>
    <w:aliases w:val="ŠTOC 2"/>
    <w:basedOn w:val="Normal"/>
    <w:next w:val="Normal"/>
    <w:uiPriority w:val="39"/>
    <w:unhideWhenUsed/>
    <w:rsid w:val="008816E1"/>
    <w:pPr>
      <w:tabs>
        <w:tab w:val="right" w:leader="dot" w:pos="14570"/>
      </w:tabs>
      <w:spacing w:before="0"/>
    </w:pPr>
    <w:rPr>
      <w:noProof/>
    </w:rPr>
  </w:style>
  <w:style w:type="paragraph" w:styleId="TOC3">
    <w:name w:val="toc 3"/>
    <w:aliases w:val="ŠTOC 3"/>
    <w:basedOn w:val="Normal"/>
    <w:next w:val="Normal"/>
    <w:uiPriority w:val="39"/>
    <w:unhideWhenUsed/>
    <w:rsid w:val="008816E1"/>
    <w:pPr>
      <w:spacing w:before="0"/>
      <w:ind w:left="244"/>
    </w:pPr>
  </w:style>
  <w:style w:type="character" w:customStyle="1" w:styleId="BoldItalic">
    <w:name w:val="ŠBold Italic"/>
    <w:basedOn w:val="DefaultParagraphFont"/>
    <w:uiPriority w:val="1"/>
    <w:qFormat/>
    <w:rsid w:val="008816E1"/>
    <w:rPr>
      <w:b/>
      <w:i/>
      <w:iCs/>
    </w:rPr>
  </w:style>
  <w:style w:type="character" w:customStyle="1" w:styleId="Heading1Char">
    <w:name w:val="Heading 1 Char"/>
    <w:aliases w:val="ŠHeading 1 Char"/>
    <w:basedOn w:val="DefaultParagraphFont"/>
    <w:link w:val="Heading1"/>
    <w:uiPriority w:val="3"/>
    <w:rsid w:val="008816E1"/>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8816E1"/>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8816E1"/>
    <w:pPr>
      <w:spacing w:after="240"/>
      <w:outlineLvl w:val="9"/>
    </w:pPr>
    <w:rPr>
      <w:szCs w:val="40"/>
    </w:rPr>
  </w:style>
  <w:style w:type="paragraph" w:styleId="Footer">
    <w:name w:val="footer"/>
    <w:aliases w:val="ŠFooter"/>
    <w:basedOn w:val="Normal"/>
    <w:link w:val="FooterChar"/>
    <w:uiPriority w:val="19"/>
    <w:rsid w:val="008816E1"/>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8816E1"/>
    <w:rPr>
      <w:rFonts w:ascii="Arial" w:hAnsi="Arial" w:cs="Arial"/>
      <w:sz w:val="18"/>
      <w:szCs w:val="18"/>
    </w:rPr>
  </w:style>
  <w:style w:type="paragraph" w:styleId="Header">
    <w:name w:val="header"/>
    <w:aliases w:val="ŠHeader"/>
    <w:basedOn w:val="Normal"/>
    <w:link w:val="HeaderChar"/>
    <w:uiPriority w:val="16"/>
    <w:rsid w:val="008816E1"/>
    <w:rPr>
      <w:noProof/>
      <w:color w:val="002664"/>
      <w:sz w:val="28"/>
      <w:szCs w:val="28"/>
    </w:rPr>
  </w:style>
  <w:style w:type="character" w:customStyle="1" w:styleId="HeaderChar">
    <w:name w:val="Header Char"/>
    <w:aliases w:val="ŠHeader Char"/>
    <w:basedOn w:val="DefaultParagraphFont"/>
    <w:link w:val="Header"/>
    <w:uiPriority w:val="16"/>
    <w:rsid w:val="008816E1"/>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8816E1"/>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8816E1"/>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8816E1"/>
    <w:rPr>
      <w:rFonts w:ascii="Arial" w:hAnsi="Arial" w:cs="Arial"/>
      <w:b/>
      <w:szCs w:val="32"/>
    </w:rPr>
  </w:style>
  <w:style w:type="character" w:styleId="UnresolvedMention">
    <w:name w:val="Unresolved Mention"/>
    <w:basedOn w:val="DefaultParagraphFont"/>
    <w:uiPriority w:val="99"/>
    <w:semiHidden/>
    <w:unhideWhenUsed/>
    <w:rsid w:val="008816E1"/>
    <w:rPr>
      <w:color w:val="605E5C"/>
      <w:shd w:val="clear" w:color="auto" w:fill="E1DFDD"/>
    </w:rPr>
  </w:style>
  <w:style w:type="character" w:styleId="SubtleEmphasis">
    <w:name w:val="Subtle Emphasis"/>
    <w:basedOn w:val="DefaultParagraphFont"/>
    <w:uiPriority w:val="19"/>
    <w:semiHidden/>
    <w:qFormat/>
    <w:rsid w:val="008816E1"/>
    <w:rPr>
      <w:i/>
      <w:iCs/>
      <w:color w:val="404040" w:themeColor="text1" w:themeTint="BF"/>
    </w:rPr>
  </w:style>
  <w:style w:type="paragraph" w:styleId="TOC4">
    <w:name w:val="toc 4"/>
    <w:aliases w:val="ŠTOC 4"/>
    <w:basedOn w:val="Normal"/>
    <w:next w:val="Normal"/>
    <w:autoRedefine/>
    <w:uiPriority w:val="39"/>
    <w:unhideWhenUsed/>
    <w:rsid w:val="008816E1"/>
    <w:pPr>
      <w:spacing w:before="0"/>
      <w:ind w:left="488"/>
    </w:pPr>
  </w:style>
  <w:style w:type="character" w:styleId="CommentReference">
    <w:name w:val="annotation reference"/>
    <w:basedOn w:val="DefaultParagraphFont"/>
    <w:uiPriority w:val="99"/>
    <w:semiHidden/>
    <w:unhideWhenUsed/>
    <w:rsid w:val="008816E1"/>
    <w:rPr>
      <w:sz w:val="16"/>
      <w:szCs w:val="16"/>
    </w:rPr>
  </w:style>
  <w:style w:type="paragraph" w:styleId="CommentText">
    <w:name w:val="annotation text"/>
    <w:basedOn w:val="Normal"/>
    <w:link w:val="CommentTextChar"/>
    <w:uiPriority w:val="99"/>
    <w:unhideWhenUsed/>
    <w:rsid w:val="008816E1"/>
    <w:pPr>
      <w:spacing w:line="240" w:lineRule="auto"/>
    </w:pPr>
    <w:rPr>
      <w:sz w:val="20"/>
      <w:szCs w:val="20"/>
    </w:rPr>
  </w:style>
  <w:style w:type="character" w:customStyle="1" w:styleId="CommentTextChar">
    <w:name w:val="Comment Text Char"/>
    <w:basedOn w:val="DefaultParagraphFont"/>
    <w:link w:val="CommentText"/>
    <w:uiPriority w:val="99"/>
    <w:rsid w:val="008816E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816E1"/>
    <w:rPr>
      <w:b/>
      <w:bCs/>
    </w:rPr>
  </w:style>
  <w:style w:type="character" w:customStyle="1" w:styleId="CommentSubjectChar">
    <w:name w:val="Comment Subject Char"/>
    <w:basedOn w:val="CommentTextChar"/>
    <w:link w:val="CommentSubject"/>
    <w:uiPriority w:val="99"/>
    <w:semiHidden/>
    <w:rsid w:val="008816E1"/>
    <w:rPr>
      <w:rFonts w:ascii="Arial" w:hAnsi="Arial" w:cs="Arial"/>
      <w:b/>
      <w:bCs/>
      <w:sz w:val="20"/>
      <w:szCs w:val="20"/>
    </w:rPr>
  </w:style>
  <w:style w:type="character" w:styleId="Strong">
    <w:name w:val="Strong"/>
    <w:aliases w:val="ŠStrong,Bold"/>
    <w:qFormat/>
    <w:rsid w:val="008816E1"/>
    <w:rPr>
      <w:b/>
      <w:bCs/>
    </w:rPr>
  </w:style>
  <w:style w:type="character" w:styleId="Emphasis">
    <w:name w:val="Emphasis"/>
    <w:aliases w:val="ŠEmphasis,Italic"/>
    <w:qFormat/>
    <w:rsid w:val="008816E1"/>
    <w:rPr>
      <w:i/>
      <w:iCs/>
    </w:rPr>
  </w:style>
  <w:style w:type="paragraph" w:styleId="ListNumber3">
    <w:name w:val="List Number 3"/>
    <w:aliases w:val="ŠList Number 3"/>
    <w:basedOn w:val="ListBullet3"/>
    <w:uiPriority w:val="8"/>
    <w:rsid w:val="008816E1"/>
    <w:pPr>
      <w:numPr>
        <w:ilvl w:val="2"/>
        <w:numId w:val="52"/>
      </w:numPr>
    </w:pPr>
  </w:style>
  <w:style w:type="paragraph" w:styleId="ListBullet3">
    <w:name w:val="List Bullet 3"/>
    <w:aliases w:val="ŠList Bullet 3"/>
    <w:basedOn w:val="Normal"/>
    <w:uiPriority w:val="10"/>
    <w:rsid w:val="008816E1"/>
    <w:pPr>
      <w:numPr>
        <w:numId w:val="49"/>
      </w:numPr>
    </w:pPr>
  </w:style>
  <w:style w:type="character" w:styleId="PlaceholderText">
    <w:name w:val="Placeholder Text"/>
    <w:basedOn w:val="DefaultParagraphFont"/>
    <w:uiPriority w:val="99"/>
    <w:semiHidden/>
    <w:rsid w:val="008816E1"/>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8816E1"/>
    <w:pPr>
      <w:spacing w:before="360"/>
    </w:pPr>
    <w:rPr>
      <w:color w:val="002664"/>
      <w:sz w:val="44"/>
      <w:szCs w:val="48"/>
    </w:rPr>
  </w:style>
  <w:style w:type="character" w:customStyle="1" w:styleId="SubtitleChar0">
    <w:name w:val="ŠSubtitle Char"/>
    <w:basedOn w:val="DefaultParagraphFont"/>
    <w:link w:val="Subtitle0"/>
    <w:uiPriority w:val="2"/>
    <w:rsid w:val="008816E1"/>
    <w:rPr>
      <w:rFonts w:ascii="Arial" w:hAnsi="Arial" w:cs="Arial"/>
      <w:color w:val="002664"/>
      <w:sz w:val="44"/>
      <w:szCs w:val="48"/>
    </w:rPr>
  </w:style>
  <w:style w:type="paragraph" w:styleId="Title">
    <w:name w:val="Title"/>
    <w:aliases w:val="ŠTitle"/>
    <w:basedOn w:val="Normal"/>
    <w:next w:val="Normal"/>
    <w:link w:val="TitleChar"/>
    <w:uiPriority w:val="1"/>
    <w:rsid w:val="008816E1"/>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8816E1"/>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8816E1"/>
    <w:pPr>
      <w:ind w:left="567"/>
    </w:pPr>
  </w:style>
  <w:style w:type="character" w:styleId="FollowedHyperlink">
    <w:name w:val="FollowedHyperlink"/>
    <w:basedOn w:val="DefaultParagraphFont"/>
    <w:uiPriority w:val="99"/>
    <w:semiHidden/>
    <w:unhideWhenUsed/>
    <w:rsid w:val="008816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12767">
      <w:bodyDiv w:val="1"/>
      <w:marLeft w:val="0"/>
      <w:marRight w:val="0"/>
      <w:marTop w:val="0"/>
      <w:marBottom w:val="0"/>
      <w:divBdr>
        <w:top w:val="none" w:sz="0" w:space="0" w:color="auto"/>
        <w:left w:val="none" w:sz="0" w:space="0" w:color="auto"/>
        <w:bottom w:val="none" w:sz="0" w:space="0" w:color="auto"/>
        <w:right w:val="none" w:sz="0" w:space="0" w:color="auto"/>
      </w:divBdr>
      <w:divsChild>
        <w:div w:id="615478822">
          <w:marLeft w:val="432"/>
          <w:marRight w:val="216"/>
          <w:marTop w:val="0"/>
          <w:marBottom w:val="0"/>
          <w:divBdr>
            <w:top w:val="none" w:sz="0" w:space="0" w:color="auto"/>
            <w:left w:val="none" w:sz="0" w:space="0" w:color="auto"/>
            <w:bottom w:val="none" w:sz="0" w:space="0" w:color="auto"/>
            <w:right w:val="none" w:sz="0" w:space="0" w:color="auto"/>
          </w:divBdr>
        </w:div>
        <w:div w:id="721829950">
          <w:marLeft w:val="216"/>
          <w:marRight w:val="432"/>
          <w:marTop w:val="0"/>
          <w:marBottom w:val="0"/>
          <w:divBdr>
            <w:top w:val="none" w:sz="0" w:space="0" w:color="auto"/>
            <w:left w:val="none" w:sz="0" w:space="0" w:color="auto"/>
            <w:bottom w:val="none" w:sz="0" w:space="0" w:color="auto"/>
            <w:right w:val="none" w:sz="0" w:space="0" w:color="auto"/>
          </w:divBdr>
        </w:div>
        <w:div w:id="1061517804">
          <w:marLeft w:val="432"/>
          <w:marRight w:val="216"/>
          <w:marTop w:val="0"/>
          <w:marBottom w:val="0"/>
          <w:divBdr>
            <w:top w:val="none" w:sz="0" w:space="0" w:color="auto"/>
            <w:left w:val="none" w:sz="0" w:space="0" w:color="auto"/>
            <w:bottom w:val="none" w:sz="0" w:space="0" w:color="auto"/>
            <w:right w:val="none" w:sz="0" w:space="0" w:color="auto"/>
          </w:divBdr>
        </w:div>
        <w:div w:id="1869752397">
          <w:marLeft w:val="216"/>
          <w:marRight w:val="432"/>
          <w:marTop w:val="0"/>
          <w:marBottom w:val="0"/>
          <w:divBdr>
            <w:top w:val="none" w:sz="0" w:space="0" w:color="auto"/>
            <w:left w:val="none" w:sz="0" w:space="0" w:color="auto"/>
            <w:bottom w:val="none" w:sz="0" w:space="0" w:color="auto"/>
            <w:right w:val="none" w:sz="0" w:space="0" w:color="auto"/>
          </w:divBdr>
        </w:div>
      </w:divsChild>
    </w:div>
    <w:div w:id="213643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urriculum.nsw.edu.au/ace-rules/ace10/malpractice" TargetMode="External"/><Relationship Id="rId18" Type="http://schemas.openxmlformats.org/officeDocument/2006/relationships/hyperlink" Target="https://www.nsw.gov.au/education-and-training/nesa/hsc/rules-and-procedures/practical-exams/certification" TargetMode="External"/><Relationship Id="rId26" Type="http://schemas.openxmlformats.org/officeDocument/2006/relationships/hyperlink" Target="https://education.nsw.gov.au/technology/artificial-intelligence-in-education/initial-advice-on-student-use-of-generative-ai-in-assessment" TargetMode="External"/><Relationship Id="rId39" Type="http://schemas.openxmlformats.org/officeDocument/2006/relationships/header" Target="header3.xml"/><Relationship Id="rId21" Type="http://schemas.openxmlformats.org/officeDocument/2006/relationships/hyperlink" Target="https://curriculum.nsw.edu.au/ace-rules/ace10/malpractice" TargetMode="External"/><Relationship Id="rId34" Type="http://schemas.openxmlformats.org/officeDocument/2006/relationships/footer" Target="footer1.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urriculum.nsw.edu.au/ace-rules/ace10/amow" TargetMode="External"/><Relationship Id="rId20" Type="http://schemas.openxmlformats.org/officeDocument/2006/relationships/hyperlink" Target="https://curriculum.nsw.edu.au/ace-rules/ace2/assessment-programs" TargetMode="External"/><Relationship Id="rId29" Type="http://schemas.openxmlformats.org/officeDocument/2006/relationships/hyperlink" Target="https://forms.office.com/r/yZTjnPKaG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urriculum.nsw.edu.au/ace-rules/ace10/malpractice" TargetMode="External"/><Relationship Id="rId24" Type="http://schemas.openxmlformats.org/officeDocument/2006/relationships/hyperlink" Target="https://bosho.boardofstudies.nsw.edu.au/links/schoolsonline.html" TargetMode="External"/><Relationship Id="rId32" Type="http://schemas.openxmlformats.org/officeDocument/2006/relationships/hyperlink" Target="https://www.nsw.gov.au/education-and-training/nesa/hsc/all-my-own-work" TargetMode="External"/><Relationship Id="rId37" Type="http://schemas.openxmlformats.org/officeDocument/2006/relationships/hyperlink" Target="https://creativecommons.org/licenses/by/4.0/" TargetMode="Externa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nsw.gov.au/education-and-training/nesa/hsc/all-my-own-work" TargetMode="External"/><Relationship Id="rId23" Type="http://schemas.openxmlformats.org/officeDocument/2006/relationships/hyperlink" Target="https://www.nsw.gov.au/education-and-training/nesa/hsc/rules-and-procedures/2024-guide/before-you-start-your-hsc" TargetMode="External"/><Relationship Id="rId28" Type="http://schemas.openxmlformats.org/officeDocument/2006/relationships/hyperlink" Target="https://teams.microsoft.com/l/team/19%3aDOa8hIqcuhl7tYigFta86DZAD2WAwR5gm-7eOLk1rhI1%40thread.tacv2/conversations?groupId=594ab959-8c37-4064-85a4-338da8518325&amp;tenantId=05a0e69a-418a-47c1-9c25-9387261bf991"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nsw.gov.au/education-and-training/nesa/hsc/rules-and-procedures/practical-exams/certification" TargetMode="External"/><Relationship Id="rId31" Type="http://schemas.openxmlformats.org/officeDocument/2006/relationships/hyperlink" Target="mailto:AI.ELG@det.nsw.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curriculum.nsw.edu.au/ace-rules/ace10/malpractice" TargetMode="External"/><Relationship Id="rId27" Type="http://schemas.openxmlformats.org/officeDocument/2006/relationships/hyperlink" Target="https://education.nsw.gov.au/teaching-and-learning/education-for-a-changing-world/artificial-intelligence-in-education" TargetMode="External"/><Relationship Id="rId30" Type="http://schemas.openxmlformats.org/officeDocument/2006/relationships/hyperlink" Target="mailto:secondaryteachingandlearning@det.nsw.edu.a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curriculum.nsw.edu.au/ace-rules/ace10/malpractice" TargetMode="External"/><Relationship Id="rId17" Type="http://schemas.openxmlformats.org/officeDocument/2006/relationships/hyperlink" Target="https://www.nsw.gov.au/education-and-training/nesa/hsc/rules-and-procedures/breaking-hsc-rules" TargetMode="External"/><Relationship Id="rId25" Type="http://schemas.openxmlformats.org/officeDocument/2006/relationships/hyperlink" Target="https://curriculum.nsw.edu.au/ace-rules/ace10/malpractice" TargetMode="External"/><Relationship Id="rId33" Type="http://schemas.openxmlformats.org/officeDocument/2006/relationships/header" Target="header1.xml"/><Relationship Id="rId38"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BB554207B00A479C9185A22164A7A5" ma:contentTypeVersion="18" ma:contentTypeDescription="Create a new document." ma:contentTypeScope="" ma:versionID="29a1ae6fc60b233932d9b1fce7ae0511">
  <xsd:schema xmlns:xsd="http://www.w3.org/2001/XMLSchema" xmlns:xs="http://www.w3.org/2001/XMLSchema" xmlns:p="http://schemas.microsoft.com/office/2006/metadata/properties" xmlns:ns2="c647a482-3e31-425f-bfeb-91e59f8a1c19" xmlns:ns3="b80e852f-7153-4c62-86a2-cea631070220" targetNamespace="http://schemas.microsoft.com/office/2006/metadata/properties" ma:root="true" ma:fieldsID="463dd567717b0d3168592679a1add057" ns2:_="" ns3:_="">
    <xsd:import namespace="c647a482-3e31-425f-bfeb-91e59f8a1c19"/>
    <xsd:import namespace="b80e852f-7153-4c62-86a2-cea6310702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7a482-3e31-425f-bfeb-91e59f8a1c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0e852f-7153-4c62-86a2-cea6310702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91a8e53-8f3e-4f0b-815e-950bef5a9d0a}" ma:internalName="TaxCatchAll" ma:showField="CatchAllData" ma:web="b80e852f-7153-4c62-86a2-cea631070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80e852f-7153-4c62-86a2-cea631070220" xsi:nil="true"/>
    <lcf76f155ced4ddcb4097134ff3c332f xmlns="c647a482-3e31-425f-bfeb-91e59f8a1c1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733906-92E8-4764-8DD4-B9BCD25ED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7a482-3e31-425f-bfeb-91e59f8a1c19"/>
    <ds:schemaRef ds:uri="b80e852f-7153-4c62-86a2-cea631070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FC350B-85DF-4697-A637-86290F1B75EC}">
  <ds:schemaRefs>
    <ds:schemaRef ds:uri="http://schemas.microsoft.com/office/2006/metadata/properties"/>
    <ds:schemaRef ds:uri="http://schemas.microsoft.com/office/infopath/2007/PartnerControls"/>
    <ds:schemaRef ds:uri="b80e852f-7153-4c62-86a2-cea631070220"/>
    <ds:schemaRef ds:uri="c647a482-3e31-425f-bfeb-91e59f8a1c19"/>
  </ds:schemaRefs>
</ds:datastoreItem>
</file>

<file path=customXml/itemProps3.xml><?xml version="1.0" encoding="utf-8"?>
<ds:datastoreItem xmlns:ds="http://schemas.openxmlformats.org/officeDocument/2006/customXml" ds:itemID="{63E77F2A-61A1-40C7-9043-A6AB0E4EB1C5}">
  <ds:schemaRefs>
    <ds:schemaRef ds:uri="http://schemas.openxmlformats.org/officeDocument/2006/bibliography"/>
  </ds:schemaRefs>
</ds:datastoreItem>
</file>

<file path=customXml/itemProps4.xml><?xml version="1.0" encoding="utf-8"?>
<ds:datastoreItem xmlns:ds="http://schemas.openxmlformats.org/officeDocument/2006/customXml" ds:itemID="{75B0A8E9-50B4-4AD2-89F8-559568E18E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7</Pages>
  <Words>1494</Words>
  <Characters>9310</Characters>
  <Application>Microsoft Office Word</Application>
  <DocSecurity>0</DocSecurity>
  <Lines>282</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Preventing and managing malpractice in Stage 6 school-based assessment</dc:title>
  <dc:subject/>
  <dc:creator>NSW Department of Education</dc:creator>
  <cp:keywords/>
  <dc:description/>
  <dcterms:created xsi:type="dcterms:W3CDTF">2025-08-12T08:24:00Z</dcterms:created>
  <dcterms:modified xsi:type="dcterms:W3CDTF">2025-10-23T00:49:00Z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2024-09-11T06:20:55Z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f4f1959f-ebc3-48fc-9c73-c8fc5deafd1a</vt:lpwstr>
  </property>
  <property fmtid="{D5CDD505-2E9C-101B-9397-08002B2CF9AE}" pid="8" name="MSIP_Label_b603dfd7-d93a-4381-a340-2995d8282205_ContentBits">
    <vt:lpwstr>0</vt:lpwstr>
  </property>
  <property fmtid="{D5CDD505-2E9C-101B-9397-08002B2CF9AE}" pid="9" name="ContentTypeId">
    <vt:lpwstr>0x0101001EBB554207B00A479C9185A22164A7A5</vt:lpwstr>
  </property>
  <property fmtid="{D5CDD505-2E9C-101B-9397-08002B2CF9AE}" pid="10" name="MediaServiceImageTags">
    <vt:lpwstr/>
  </property>
</Properties>
</file>