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9B5E" w14:textId="6C7793E0" w:rsidR="00C3159A" w:rsidRDefault="00A672BD" w:rsidP="00C3159A">
      <w:pPr>
        <w:pStyle w:val="Title"/>
      </w:pPr>
      <w:bookmarkStart w:id="0" w:name="_Toc225431180"/>
      <w:bookmarkStart w:id="1" w:name="_Toc225854621"/>
      <w:r w:rsidRPr="00A672BD">
        <w:t>Japanese in Context</w:t>
      </w:r>
      <w:r>
        <w:t xml:space="preserve"> </w:t>
      </w:r>
      <w:r w:rsidR="001C40DF">
        <w:t xml:space="preserve">– </w:t>
      </w:r>
      <w:r w:rsidR="005E5844">
        <w:t xml:space="preserve">teacher </w:t>
      </w:r>
      <w:r w:rsidRPr="00A672BD">
        <w:t>guide for the Personal Investigatio</w:t>
      </w:r>
      <w:r>
        <w:t>n</w:t>
      </w:r>
      <w:bookmarkEnd w:id="0"/>
      <w:bookmarkEnd w:id="1"/>
    </w:p>
    <w:p w14:paraId="4C7D37A4" w14:textId="77C84867" w:rsidR="00C3159A" w:rsidRPr="00C3159A" w:rsidRDefault="00C3159A" w:rsidP="00C3159A">
      <w:r>
        <w:br w:type="page"/>
      </w:r>
    </w:p>
    <w:bookmarkStart w:id="2" w:name="_Toc225431181" w:displacedByCustomXml="next"/>
    <w:bookmarkStart w:id="3" w:name="_Toc225854622" w:displacedByCustomXml="next"/>
    <w:sdt>
      <w:sdtPr>
        <w:rPr>
          <w:rFonts w:eastAsiaTheme="minorEastAsia"/>
          <w:bCs w:val="0"/>
          <w:color w:val="auto"/>
          <w:sz w:val="24"/>
          <w:szCs w:val="24"/>
        </w:rPr>
        <w:id w:val="-457410924"/>
        <w:docPartObj>
          <w:docPartGallery w:val="Table of Contents"/>
          <w:docPartUnique/>
        </w:docPartObj>
      </w:sdtPr>
      <w:sdtEndPr>
        <w:rPr>
          <w:b/>
          <w:noProof/>
          <w:sz w:val="22"/>
        </w:rPr>
      </w:sdtEndPr>
      <w:sdtContent>
        <w:p w14:paraId="5BEC1682" w14:textId="5364AEF2" w:rsidR="0087392D" w:rsidRDefault="0087392D" w:rsidP="00EE72AE">
          <w:pPr>
            <w:pStyle w:val="TOCHeading"/>
            <w:tabs>
              <w:tab w:val="left" w:pos="5895"/>
            </w:tabs>
          </w:pPr>
          <w:r>
            <w:t>Contents</w:t>
          </w:r>
          <w:bookmarkEnd w:id="3"/>
          <w:bookmarkEnd w:id="2"/>
          <w:r w:rsidR="001C40DF">
            <w:tab/>
          </w:r>
        </w:p>
        <w:p w14:paraId="0D1A7CEC" w14:textId="7394A0DB" w:rsidR="001E5792" w:rsidRDefault="0087392D">
          <w:pPr>
            <w:pStyle w:val="TOC1"/>
            <w:rPr>
              <w:rFonts w:asciiTheme="minorHAnsi" w:eastAsiaTheme="minorEastAsia" w:hAnsiTheme="minorHAnsi" w:cstheme="minorBidi"/>
              <w:b w:val="0"/>
              <w:kern w:val="2"/>
              <w:sz w:val="24"/>
              <w:lang w:eastAsia="zh-CN"/>
              <w14:ligatures w14:val="standardContextual"/>
            </w:rPr>
          </w:pPr>
          <w:r>
            <w:rPr>
              <w:b w:val="0"/>
            </w:rPr>
            <w:fldChar w:fldCharType="begin"/>
          </w:r>
          <w:r>
            <w:instrText xml:space="preserve"> TOC \o "1-3" \h \z \u </w:instrText>
          </w:r>
          <w:r>
            <w:rPr>
              <w:b w:val="0"/>
            </w:rPr>
            <w:fldChar w:fldCharType="separate"/>
          </w:r>
          <w:hyperlink w:anchor="_Toc231202723" w:history="1">
            <w:r w:rsidR="001E5792" w:rsidRPr="00FB6B2A">
              <w:rPr>
                <w:rStyle w:val="Hyperlink"/>
              </w:rPr>
              <w:t>Introduction</w:t>
            </w:r>
            <w:r w:rsidR="001E5792">
              <w:rPr>
                <w:webHidden/>
              </w:rPr>
              <w:tab/>
            </w:r>
            <w:r w:rsidR="001E5792">
              <w:rPr>
                <w:webHidden/>
              </w:rPr>
              <w:fldChar w:fldCharType="begin"/>
            </w:r>
            <w:r w:rsidR="001E5792">
              <w:rPr>
                <w:webHidden/>
              </w:rPr>
              <w:instrText xml:space="preserve"> PAGEREF _Toc231202723 \h </w:instrText>
            </w:r>
            <w:r w:rsidR="001E5792">
              <w:rPr>
                <w:webHidden/>
              </w:rPr>
            </w:r>
            <w:r w:rsidR="001E5792">
              <w:rPr>
                <w:webHidden/>
              </w:rPr>
              <w:fldChar w:fldCharType="separate"/>
            </w:r>
            <w:r w:rsidR="001E5792">
              <w:rPr>
                <w:webHidden/>
              </w:rPr>
              <w:t>3</w:t>
            </w:r>
            <w:r w:rsidR="001E5792">
              <w:rPr>
                <w:webHidden/>
              </w:rPr>
              <w:fldChar w:fldCharType="end"/>
            </w:r>
          </w:hyperlink>
        </w:p>
        <w:p w14:paraId="4C370F20" w14:textId="2244C77B"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24" w:history="1">
            <w:r w:rsidRPr="00FB6B2A">
              <w:rPr>
                <w:rStyle w:val="Hyperlink"/>
              </w:rPr>
              <w:t>Overview of the Personal Investigation</w:t>
            </w:r>
            <w:r>
              <w:rPr>
                <w:webHidden/>
              </w:rPr>
              <w:tab/>
            </w:r>
            <w:r>
              <w:rPr>
                <w:webHidden/>
              </w:rPr>
              <w:fldChar w:fldCharType="begin"/>
            </w:r>
            <w:r>
              <w:rPr>
                <w:webHidden/>
              </w:rPr>
              <w:instrText xml:space="preserve"> PAGEREF _Toc231202724 \h </w:instrText>
            </w:r>
            <w:r>
              <w:rPr>
                <w:webHidden/>
              </w:rPr>
            </w:r>
            <w:r>
              <w:rPr>
                <w:webHidden/>
              </w:rPr>
              <w:fldChar w:fldCharType="separate"/>
            </w:r>
            <w:r>
              <w:rPr>
                <w:webHidden/>
              </w:rPr>
              <w:t>3</w:t>
            </w:r>
            <w:r>
              <w:rPr>
                <w:webHidden/>
              </w:rPr>
              <w:fldChar w:fldCharType="end"/>
            </w:r>
          </w:hyperlink>
        </w:p>
        <w:p w14:paraId="774C0A99" w14:textId="3C7EEDE3"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25" w:history="1">
            <w:r w:rsidRPr="00FB6B2A">
              <w:rPr>
                <w:rStyle w:val="Hyperlink"/>
              </w:rPr>
              <w:t>The Personal Investigation inquiry process</w:t>
            </w:r>
            <w:r>
              <w:rPr>
                <w:webHidden/>
              </w:rPr>
              <w:tab/>
            </w:r>
            <w:r>
              <w:rPr>
                <w:webHidden/>
              </w:rPr>
              <w:fldChar w:fldCharType="begin"/>
            </w:r>
            <w:r>
              <w:rPr>
                <w:webHidden/>
              </w:rPr>
              <w:instrText xml:space="preserve"> PAGEREF _Toc231202725 \h </w:instrText>
            </w:r>
            <w:r>
              <w:rPr>
                <w:webHidden/>
              </w:rPr>
            </w:r>
            <w:r>
              <w:rPr>
                <w:webHidden/>
              </w:rPr>
              <w:fldChar w:fldCharType="separate"/>
            </w:r>
            <w:r>
              <w:rPr>
                <w:webHidden/>
              </w:rPr>
              <w:t>5</w:t>
            </w:r>
            <w:r>
              <w:rPr>
                <w:webHidden/>
              </w:rPr>
              <w:fldChar w:fldCharType="end"/>
            </w:r>
          </w:hyperlink>
        </w:p>
        <w:p w14:paraId="3B3F96D4" w14:textId="755B7809"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26" w:history="1">
            <w:r w:rsidRPr="00FB6B2A">
              <w:rPr>
                <w:rStyle w:val="Hyperlink"/>
              </w:rPr>
              <w:t>Developing the Personal Investigation</w:t>
            </w:r>
            <w:r>
              <w:rPr>
                <w:webHidden/>
              </w:rPr>
              <w:tab/>
            </w:r>
            <w:r>
              <w:rPr>
                <w:webHidden/>
              </w:rPr>
              <w:fldChar w:fldCharType="begin"/>
            </w:r>
            <w:r>
              <w:rPr>
                <w:webHidden/>
              </w:rPr>
              <w:instrText xml:space="preserve"> PAGEREF _Toc231202726 \h </w:instrText>
            </w:r>
            <w:r>
              <w:rPr>
                <w:webHidden/>
              </w:rPr>
            </w:r>
            <w:r>
              <w:rPr>
                <w:webHidden/>
              </w:rPr>
              <w:fldChar w:fldCharType="separate"/>
            </w:r>
            <w:r>
              <w:rPr>
                <w:webHidden/>
              </w:rPr>
              <w:t>6</w:t>
            </w:r>
            <w:r>
              <w:rPr>
                <w:webHidden/>
              </w:rPr>
              <w:fldChar w:fldCharType="end"/>
            </w:r>
          </w:hyperlink>
        </w:p>
        <w:p w14:paraId="118A179D" w14:textId="41BE65B1"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27" w:history="1">
            <w:r w:rsidRPr="00FB6B2A">
              <w:rPr>
                <w:rStyle w:val="Hyperlink"/>
              </w:rPr>
              <w:t>Selecting an issue</w:t>
            </w:r>
            <w:r>
              <w:rPr>
                <w:webHidden/>
              </w:rPr>
              <w:tab/>
            </w:r>
            <w:r>
              <w:rPr>
                <w:webHidden/>
              </w:rPr>
              <w:fldChar w:fldCharType="begin"/>
            </w:r>
            <w:r>
              <w:rPr>
                <w:webHidden/>
              </w:rPr>
              <w:instrText xml:space="preserve"> PAGEREF _Toc231202727 \h </w:instrText>
            </w:r>
            <w:r>
              <w:rPr>
                <w:webHidden/>
              </w:rPr>
            </w:r>
            <w:r>
              <w:rPr>
                <w:webHidden/>
              </w:rPr>
              <w:fldChar w:fldCharType="separate"/>
            </w:r>
            <w:r>
              <w:rPr>
                <w:webHidden/>
              </w:rPr>
              <w:t>6</w:t>
            </w:r>
            <w:r>
              <w:rPr>
                <w:webHidden/>
              </w:rPr>
              <w:fldChar w:fldCharType="end"/>
            </w:r>
          </w:hyperlink>
        </w:p>
        <w:p w14:paraId="79B89848" w14:textId="5A104ADD"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28" w:history="1">
            <w:r w:rsidRPr="00FB6B2A">
              <w:rPr>
                <w:rStyle w:val="Hyperlink"/>
              </w:rPr>
              <w:t>Developing an inquiry question</w:t>
            </w:r>
            <w:r>
              <w:rPr>
                <w:webHidden/>
              </w:rPr>
              <w:tab/>
            </w:r>
            <w:r>
              <w:rPr>
                <w:webHidden/>
              </w:rPr>
              <w:fldChar w:fldCharType="begin"/>
            </w:r>
            <w:r>
              <w:rPr>
                <w:webHidden/>
              </w:rPr>
              <w:instrText xml:space="preserve"> PAGEREF _Toc231202728 \h </w:instrText>
            </w:r>
            <w:r>
              <w:rPr>
                <w:webHidden/>
              </w:rPr>
            </w:r>
            <w:r>
              <w:rPr>
                <w:webHidden/>
              </w:rPr>
              <w:fldChar w:fldCharType="separate"/>
            </w:r>
            <w:r>
              <w:rPr>
                <w:webHidden/>
              </w:rPr>
              <w:t>6</w:t>
            </w:r>
            <w:r>
              <w:rPr>
                <w:webHidden/>
              </w:rPr>
              <w:fldChar w:fldCharType="end"/>
            </w:r>
          </w:hyperlink>
        </w:p>
        <w:p w14:paraId="39B6EF7A" w14:textId="40687627"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29" w:history="1">
            <w:r w:rsidRPr="00FB6B2A">
              <w:rPr>
                <w:rStyle w:val="Hyperlink"/>
              </w:rPr>
              <w:t>Selecting appropriate texts</w:t>
            </w:r>
            <w:r>
              <w:rPr>
                <w:webHidden/>
              </w:rPr>
              <w:tab/>
            </w:r>
            <w:r>
              <w:rPr>
                <w:webHidden/>
              </w:rPr>
              <w:fldChar w:fldCharType="begin"/>
            </w:r>
            <w:r>
              <w:rPr>
                <w:webHidden/>
              </w:rPr>
              <w:instrText xml:space="preserve"> PAGEREF _Toc231202729 \h </w:instrText>
            </w:r>
            <w:r>
              <w:rPr>
                <w:webHidden/>
              </w:rPr>
            </w:r>
            <w:r>
              <w:rPr>
                <w:webHidden/>
              </w:rPr>
              <w:fldChar w:fldCharType="separate"/>
            </w:r>
            <w:r>
              <w:rPr>
                <w:webHidden/>
              </w:rPr>
              <w:t>8</w:t>
            </w:r>
            <w:r>
              <w:rPr>
                <w:webHidden/>
              </w:rPr>
              <w:fldChar w:fldCharType="end"/>
            </w:r>
          </w:hyperlink>
        </w:p>
        <w:p w14:paraId="3A0DF5C2" w14:textId="7091E37A"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0" w:history="1">
            <w:r w:rsidRPr="00FB6B2A">
              <w:rPr>
                <w:rStyle w:val="Hyperlink"/>
                <w:lang w:eastAsia="zh-CN"/>
              </w:rPr>
              <w:t>Analysing ideas and perspectives in texts</w:t>
            </w:r>
            <w:r>
              <w:rPr>
                <w:webHidden/>
              </w:rPr>
              <w:tab/>
            </w:r>
            <w:r>
              <w:rPr>
                <w:webHidden/>
              </w:rPr>
              <w:fldChar w:fldCharType="begin"/>
            </w:r>
            <w:r>
              <w:rPr>
                <w:webHidden/>
              </w:rPr>
              <w:instrText xml:space="preserve"> PAGEREF _Toc231202730 \h </w:instrText>
            </w:r>
            <w:r>
              <w:rPr>
                <w:webHidden/>
              </w:rPr>
            </w:r>
            <w:r>
              <w:rPr>
                <w:webHidden/>
              </w:rPr>
              <w:fldChar w:fldCharType="separate"/>
            </w:r>
            <w:r>
              <w:rPr>
                <w:webHidden/>
              </w:rPr>
              <w:t>9</w:t>
            </w:r>
            <w:r>
              <w:rPr>
                <w:webHidden/>
              </w:rPr>
              <w:fldChar w:fldCharType="end"/>
            </w:r>
          </w:hyperlink>
        </w:p>
        <w:p w14:paraId="4499F688" w14:textId="0B6DA1AB"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1" w:history="1">
            <w:r w:rsidRPr="00FB6B2A">
              <w:rPr>
                <w:rStyle w:val="Hyperlink"/>
              </w:rPr>
              <w:t>Comparing and synthesising perspectives</w:t>
            </w:r>
            <w:r>
              <w:rPr>
                <w:webHidden/>
              </w:rPr>
              <w:tab/>
            </w:r>
            <w:r>
              <w:rPr>
                <w:webHidden/>
              </w:rPr>
              <w:fldChar w:fldCharType="begin"/>
            </w:r>
            <w:r>
              <w:rPr>
                <w:webHidden/>
              </w:rPr>
              <w:instrText xml:space="preserve"> PAGEREF _Toc231202731 \h </w:instrText>
            </w:r>
            <w:r>
              <w:rPr>
                <w:webHidden/>
              </w:rPr>
            </w:r>
            <w:r>
              <w:rPr>
                <w:webHidden/>
              </w:rPr>
              <w:fldChar w:fldCharType="separate"/>
            </w:r>
            <w:r>
              <w:rPr>
                <w:webHidden/>
              </w:rPr>
              <w:t>10</w:t>
            </w:r>
            <w:r>
              <w:rPr>
                <w:webHidden/>
              </w:rPr>
              <w:fldChar w:fldCharType="end"/>
            </w:r>
          </w:hyperlink>
        </w:p>
        <w:p w14:paraId="61939E30" w14:textId="336E8B6F"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2" w:history="1">
            <w:r w:rsidRPr="00FB6B2A">
              <w:rPr>
                <w:rStyle w:val="Hyperlink"/>
              </w:rPr>
              <w:t>Reflecting on cultural and societal implications</w:t>
            </w:r>
            <w:r>
              <w:rPr>
                <w:webHidden/>
              </w:rPr>
              <w:tab/>
            </w:r>
            <w:r>
              <w:rPr>
                <w:webHidden/>
              </w:rPr>
              <w:fldChar w:fldCharType="begin"/>
            </w:r>
            <w:r>
              <w:rPr>
                <w:webHidden/>
              </w:rPr>
              <w:instrText xml:space="preserve"> PAGEREF _Toc231202732 \h </w:instrText>
            </w:r>
            <w:r>
              <w:rPr>
                <w:webHidden/>
              </w:rPr>
            </w:r>
            <w:r>
              <w:rPr>
                <w:webHidden/>
              </w:rPr>
              <w:fldChar w:fldCharType="separate"/>
            </w:r>
            <w:r>
              <w:rPr>
                <w:webHidden/>
              </w:rPr>
              <w:t>11</w:t>
            </w:r>
            <w:r>
              <w:rPr>
                <w:webHidden/>
              </w:rPr>
              <w:fldChar w:fldCharType="end"/>
            </w:r>
          </w:hyperlink>
        </w:p>
        <w:p w14:paraId="77288F05" w14:textId="04319EC2"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33" w:history="1">
            <w:r w:rsidRPr="00FB6B2A">
              <w:rPr>
                <w:rStyle w:val="Hyperlink"/>
              </w:rPr>
              <w:t>Sample Personal Investigation</w:t>
            </w:r>
            <w:r>
              <w:rPr>
                <w:webHidden/>
              </w:rPr>
              <w:tab/>
            </w:r>
            <w:r>
              <w:rPr>
                <w:webHidden/>
              </w:rPr>
              <w:fldChar w:fldCharType="begin"/>
            </w:r>
            <w:r>
              <w:rPr>
                <w:webHidden/>
              </w:rPr>
              <w:instrText xml:space="preserve"> PAGEREF _Toc231202733 \h </w:instrText>
            </w:r>
            <w:r>
              <w:rPr>
                <w:webHidden/>
              </w:rPr>
            </w:r>
            <w:r>
              <w:rPr>
                <w:webHidden/>
              </w:rPr>
              <w:fldChar w:fldCharType="separate"/>
            </w:r>
            <w:r>
              <w:rPr>
                <w:webHidden/>
              </w:rPr>
              <w:t>13</w:t>
            </w:r>
            <w:r>
              <w:rPr>
                <w:webHidden/>
              </w:rPr>
              <w:fldChar w:fldCharType="end"/>
            </w:r>
          </w:hyperlink>
        </w:p>
        <w:p w14:paraId="6A03AF1F" w14:textId="7C64D3BB"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4" w:history="1">
            <w:r w:rsidRPr="00FB6B2A">
              <w:rPr>
                <w:rStyle w:val="Hyperlink"/>
              </w:rPr>
              <w:t>Issue</w:t>
            </w:r>
            <w:r>
              <w:rPr>
                <w:webHidden/>
              </w:rPr>
              <w:tab/>
            </w:r>
            <w:r>
              <w:rPr>
                <w:webHidden/>
              </w:rPr>
              <w:fldChar w:fldCharType="begin"/>
            </w:r>
            <w:r>
              <w:rPr>
                <w:webHidden/>
              </w:rPr>
              <w:instrText xml:space="preserve"> PAGEREF _Toc231202734 \h </w:instrText>
            </w:r>
            <w:r>
              <w:rPr>
                <w:webHidden/>
              </w:rPr>
            </w:r>
            <w:r>
              <w:rPr>
                <w:webHidden/>
              </w:rPr>
              <w:fldChar w:fldCharType="separate"/>
            </w:r>
            <w:r>
              <w:rPr>
                <w:webHidden/>
              </w:rPr>
              <w:t>13</w:t>
            </w:r>
            <w:r>
              <w:rPr>
                <w:webHidden/>
              </w:rPr>
              <w:fldChar w:fldCharType="end"/>
            </w:r>
          </w:hyperlink>
        </w:p>
        <w:p w14:paraId="2A621F4A" w14:textId="16247C9B"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5" w:history="1">
            <w:r w:rsidRPr="00FB6B2A">
              <w:rPr>
                <w:rStyle w:val="Hyperlink"/>
                <w:lang w:eastAsia="ja-JP"/>
              </w:rPr>
              <w:t>Inquiry question</w:t>
            </w:r>
            <w:r>
              <w:rPr>
                <w:webHidden/>
              </w:rPr>
              <w:tab/>
            </w:r>
            <w:r>
              <w:rPr>
                <w:webHidden/>
              </w:rPr>
              <w:fldChar w:fldCharType="begin"/>
            </w:r>
            <w:r>
              <w:rPr>
                <w:webHidden/>
              </w:rPr>
              <w:instrText xml:space="preserve"> PAGEREF _Toc231202735 \h </w:instrText>
            </w:r>
            <w:r>
              <w:rPr>
                <w:webHidden/>
              </w:rPr>
            </w:r>
            <w:r>
              <w:rPr>
                <w:webHidden/>
              </w:rPr>
              <w:fldChar w:fldCharType="separate"/>
            </w:r>
            <w:r>
              <w:rPr>
                <w:webHidden/>
              </w:rPr>
              <w:t>13</w:t>
            </w:r>
            <w:r>
              <w:rPr>
                <w:webHidden/>
              </w:rPr>
              <w:fldChar w:fldCharType="end"/>
            </w:r>
          </w:hyperlink>
        </w:p>
        <w:p w14:paraId="11572A5C" w14:textId="22FC012B"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6" w:history="1">
            <w:r w:rsidRPr="00FB6B2A">
              <w:rPr>
                <w:rStyle w:val="Hyperlink"/>
              </w:rPr>
              <w:t>Texts</w:t>
            </w:r>
            <w:r>
              <w:rPr>
                <w:webHidden/>
              </w:rPr>
              <w:tab/>
            </w:r>
            <w:r>
              <w:rPr>
                <w:webHidden/>
              </w:rPr>
              <w:fldChar w:fldCharType="begin"/>
            </w:r>
            <w:r>
              <w:rPr>
                <w:webHidden/>
              </w:rPr>
              <w:instrText xml:space="preserve"> PAGEREF _Toc231202736 \h </w:instrText>
            </w:r>
            <w:r>
              <w:rPr>
                <w:webHidden/>
              </w:rPr>
            </w:r>
            <w:r>
              <w:rPr>
                <w:webHidden/>
              </w:rPr>
              <w:fldChar w:fldCharType="separate"/>
            </w:r>
            <w:r>
              <w:rPr>
                <w:webHidden/>
              </w:rPr>
              <w:t>13</w:t>
            </w:r>
            <w:r>
              <w:rPr>
                <w:webHidden/>
              </w:rPr>
              <w:fldChar w:fldCharType="end"/>
            </w:r>
          </w:hyperlink>
        </w:p>
        <w:p w14:paraId="5800C20B" w14:textId="0D6D1BA0"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7" w:history="1">
            <w:r w:rsidRPr="00FB6B2A">
              <w:rPr>
                <w:rStyle w:val="Hyperlink"/>
              </w:rPr>
              <w:t>Sample Personal Investigation assessment task</w:t>
            </w:r>
            <w:r>
              <w:rPr>
                <w:webHidden/>
              </w:rPr>
              <w:tab/>
            </w:r>
            <w:r>
              <w:rPr>
                <w:webHidden/>
              </w:rPr>
              <w:fldChar w:fldCharType="begin"/>
            </w:r>
            <w:r>
              <w:rPr>
                <w:webHidden/>
              </w:rPr>
              <w:instrText xml:space="preserve"> PAGEREF _Toc231202737 \h </w:instrText>
            </w:r>
            <w:r>
              <w:rPr>
                <w:webHidden/>
              </w:rPr>
            </w:r>
            <w:r>
              <w:rPr>
                <w:webHidden/>
              </w:rPr>
              <w:fldChar w:fldCharType="separate"/>
            </w:r>
            <w:r>
              <w:rPr>
                <w:webHidden/>
              </w:rPr>
              <w:t>15</w:t>
            </w:r>
            <w:r>
              <w:rPr>
                <w:webHidden/>
              </w:rPr>
              <w:fldChar w:fldCharType="end"/>
            </w:r>
          </w:hyperlink>
        </w:p>
        <w:p w14:paraId="302109CC" w14:textId="2827F5D0"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8" w:history="1">
            <w:r w:rsidRPr="00FB6B2A">
              <w:rPr>
                <w:rStyle w:val="Hyperlink"/>
              </w:rPr>
              <w:t>Sample marking guidelines</w:t>
            </w:r>
            <w:r>
              <w:rPr>
                <w:webHidden/>
              </w:rPr>
              <w:tab/>
            </w:r>
            <w:r>
              <w:rPr>
                <w:webHidden/>
              </w:rPr>
              <w:fldChar w:fldCharType="begin"/>
            </w:r>
            <w:r>
              <w:rPr>
                <w:webHidden/>
              </w:rPr>
              <w:instrText xml:space="preserve"> PAGEREF _Toc231202738 \h </w:instrText>
            </w:r>
            <w:r>
              <w:rPr>
                <w:webHidden/>
              </w:rPr>
            </w:r>
            <w:r>
              <w:rPr>
                <w:webHidden/>
              </w:rPr>
              <w:fldChar w:fldCharType="separate"/>
            </w:r>
            <w:r>
              <w:rPr>
                <w:webHidden/>
              </w:rPr>
              <w:t>18</w:t>
            </w:r>
            <w:r>
              <w:rPr>
                <w:webHidden/>
              </w:rPr>
              <w:fldChar w:fldCharType="end"/>
            </w:r>
          </w:hyperlink>
        </w:p>
        <w:p w14:paraId="7E819CDD" w14:textId="547A5634"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39" w:history="1">
            <w:r w:rsidRPr="00FB6B2A">
              <w:rPr>
                <w:rStyle w:val="Hyperlink"/>
              </w:rPr>
              <w:t>Sample Personal Investigation responses</w:t>
            </w:r>
            <w:r>
              <w:rPr>
                <w:webHidden/>
              </w:rPr>
              <w:tab/>
            </w:r>
            <w:r>
              <w:rPr>
                <w:webHidden/>
              </w:rPr>
              <w:fldChar w:fldCharType="begin"/>
            </w:r>
            <w:r>
              <w:rPr>
                <w:webHidden/>
              </w:rPr>
              <w:instrText xml:space="preserve"> PAGEREF _Toc231202739 \h </w:instrText>
            </w:r>
            <w:r>
              <w:rPr>
                <w:webHidden/>
              </w:rPr>
            </w:r>
            <w:r>
              <w:rPr>
                <w:webHidden/>
              </w:rPr>
              <w:fldChar w:fldCharType="separate"/>
            </w:r>
            <w:r>
              <w:rPr>
                <w:webHidden/>
              </w:rPr>
              <w:t>21</w:t>
            </w:r>
            <w:r>
              <w:rPr>
                <w:webHidden/>
              </w:rPr>
              <w:fldChar w:fldCharType="end"/>
            </w:r>
          </w:hyperlink>
        </w:p>
        <w:p w14:paraId="4D6BCE9C" w14:textId="50F39876" w:rsidR="001E5792" w:rsidRDefault="001E5792">
          <w:pPr>
            <w:pStyle w:val="TOC3"/>
            <w:tabs>
              <w:tab w:val="right" w:leader="dot" w:pos="9628"/>
            </w:tabs>
            <w:rPr>
              <w:rFonts w:asciiTheme="minorHAnsi" w:eastAsiaTheme="minorEastAsia" w:hAnsiTheme="minorHAnsi" w:cstheme="minorBidi"/>
              <w:noProof/>
              <w:kern w:val="2"/>
              <w:sz w:val="24"/>
              <w:lang w:eastAsia="zh-CN"/>
              <w14:ligatures w14:val="standardContextual"/>
            </w:rPr>
          </w:pPr>
          <w:hyperlink w:anchor="_Toc231202740" w:history="1">
            <w:r w:rsidRPr="00FB6B2A">
              <w:rPr>
                <w:rStyle w:val="Hyperlink"/>
                <w:noProof/>
              </w:rPr>
              <w:t>Sample high-range response</w:t>
            </w:r>
            <w:r>
              <w:rPr>
                <w:noProof/>
                <w:webHidden/>
              </w:rPr>
              <w:tab/>
            </w:r>
            <w:r>
              <w:rPr>
                <w:noProof/>
                <w:webHidden/>
              </w:rPr>
              <w:fldChar w:fldCharType="begin"/>
            </w:r>
            <w:r>
              <w:rPr>
                <w:noProof/>
                <w:webHidden/>
              </w:rPr>
              <w:instrText xml:space="preserve"> PAGEREF _Toc231202740 \h </w:instrText>
            </w:r>
            <w:r>
              <w:rPr>
                <w:noProof/>
                <w:webHidden/>
              </w:rPr>
            </w:r>
            <w:r>
              <w:rPr>
                <w:noProof/>
                <w:webHidden/>
              </w:rPr>
              <w:fldChar w:fldCharType="separate"/>
            </w:r>
            <w:r>
              <w:rPr>
                <w:noProof/>
                <w:webHidden/>
              </w:rPr>
              <w:t>21</w:t>
            </w:r>
            <w:r>
              <w:rPr>
                <w:noProof/>
                <w:webHidden/>
              </w:rPr>
              <w:fldChar w:fldCharType="end"/>
            </w:r>
          </w:hyperlink>
        </w:p>
        <w:p w14:paraId="3BE2081F" w14:textId="4A180660" w:rsidR="001E5792" w:rsidRDefault="001E5792">
          <w:pPr>
            <w:pStyle w:val="TOC3"/>
            <w:tabs>
              <w:tab w:val="right" w:leader="dot" w:pos="9628"/>
            </w:tabs>
            <w:rPr>
              <w:rFonts w:asciiTheme="minorHAnsi" w:eastAsiaTheme="minorEastAsia" w:hAnsiTheme="minorHAnsi" w:cstheme="minorBidi"/>
              <w:noProof/>
              <w:kern w:val="2"/>
              <w:sz w:val="24"/>
              <w:lang w:eastAsia="zh-CN"/>
              <w14:ligatures w14:val="standardContextual"/>
            </w:rPr>
          </w:pPr>
          <w:hyperlink w:anchor="_Toc231202741" w:history="1">
            <w:r w:rsidRPr="00FB6B2A">
              <w:rPr>
                <w:rStyle w:val="Hyperlink"/>
                <w:noProof/>
              </w:rPr>
              <w:t>Sample mid-range response</w:t>
            </w:r>
            <w:r>
              <w:rPr>
                <w:noProof/>
                <w:webHidden/>
              </w:rPr>
              <w:tab/>
            </w:r>
            <w:r>
              <w:rPr>
                <w:noProof/>
                <w:webHidden/>
              </w:rPr>
              <w:fldChar w:fldCharType="begin"/>
            </w:r>
            <w:r>
              <w:rPr>
                <w:noProof/>
                <w:webHidden/>
              </w:rPr>
              <w:instrText xml:space="preserve"> PAGEREF _Toc231202741 \h </w:instrText>
            </w:r>
            <w:r>
              <w:rPr>
                <w:noProof/>
                <w:webHidden/>
              </w:rPr>
            </w:r>
            <w:r>
              <w:rPr>
                <w:noProof/>
                <w:webHidden/>
              </w:rPr>
              <w:fldChar w:fldCharType="separate"/>
            </w:r>
            <w:r>
              <w:rPr>
                <w:noProof/>
                <w:webHidden/>
              </w:rPr>
              <w:t>23</w:t>
            </w:r>
            <w:r>
              <w:rPr>
                <w:noProof/>
                <w:webHidden/>
              </w:rPr>
              <w:fldChar w:fldCharType="end"/>
            </w:r>
          </w:hyperlink>
        </w:p>
        <w:p w14:paraId="695E51BE" w14:textId="647EA649" w:rsidR="001E5792" w:rsidRDefault="001E5792">
          <w:pPr>
            <w:pStyle w:val="TOC3"/>
            <w:tabs>
              <w:tab w:val="right" w:leader="dot" w:pos="9628"/>
            </w:tabs>
            <w:rPr>
              <w:rFonts w:asciiTheme="minorHAnsi" w:eastAsiaTheme="minorEastAsia" w:hAnsiTheme="minorHAnsi" w:cstheme="minorBidi"/>
              <w:noProof/>
              <w:kern w:val="2"/>
              <w:sz w:val="24"/>
              <w:lang w:eastAsia="zh-CN"/>
              <w14:ligatures w14:val="standardContextual"/>
            </w:rPr>
          </w:pPr>
          <w:hyperlink w:anchor="_Toc231202742" w:history="1">
            <w:r w:rsidRPr="00FB6B2A">
              <w:rPr>
                <w:rStyle w:val="Hyperlink"/>
                <w:noProof/>
              </w:rPr>
              <w:t>Comparing the responses</w:t>
            </w:r>
            <w:r>
              <w:rPr>
                <w:noProof/>
                <w:webHidden/>
              </w:rPr>
              <w:tab/>
            </w:r>
            <w:r>
              <w:rPr>
                <w:noProof/>
                <w:webHidden/>
              </w:rPr>
              <w:fldChar w:fldCharType="begin"/>
            </w:r>
            <w:r>
              <w:rPr>
                <w:noProof/>
                <w:webHidden/>
              </w:rPr>
              <w:instrText xml:space="preserve"> PAGEREF _Toc231202742 \h </w:instrText>
            </w:r>
            <w:r>
              <w:rPr>
                <w:noProof/>
                <w:webHidden/>
              </w:rPr>
            </w:r>
            <w:r>
              <w:rPr>
                <w:noProof/>
                <w:webHidden/>
              </w:rPr>
              <w:fldChar w:fldCharType="separate"/>
            </w:r>
            <w:r>
              <w:rPr>
                <w:noProof/>
                <w:webHidden/>
              </w:rPr>
              <w:t>25</w:t>
            </w:r>
            <w:r>
              <w:rPr>
                <w:noProof/>
                <w:webHidden/>
              </w:rPr>
              <w:fldChar w:fldCharType="end"/>
            </w:r>
          </w:hyperlink>
        </w:p>
        <w:p w14:paraId="6272E6F9" w14:textId="3F9EF1BA"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43" w:history="1">
            <w:r w:rsidRPr="00FB6B2A">
              <w:rPr>
                <w:rStyle w:val="Hyperlink"/>
              </w:rPr>
              <w:t>Student scaffolds for the Personal Investigation</w:t>
            </w:r>
            <w:r>
              <w:rPr>
                <w:webHidden/>
              </w:rPr>
              <w:tab/>
            </w:r>
            <w:r>
              <w:rPr>
                <w:webHidden/>
              </w:rPr>
              <w:fldChar w:fldCharType="begin"/>
            </w:r>
            <w:r>
              <w:rPr>
                <w:webHidden/>
              </w:rPr>
              <w:instrText xml:space="preserve"> PAGEREF _Toc231202743 \h </w:instrText>
            </w:r>
            <w:r>
              <w:rPr>
                <w:webHidden/>
              </w:rPr>
            </w:r>
            <w:r>
              <w:rPr>
                <w:webHidden/>
              </w:rPr>
              <w:fldChar w:fldCharType="separate"/>
            </w:r>
            <w:r>
              <w:rPr>
                <w:webHidden/>
              </w:rPr>
              <w:t>28</w:t>
            </w:r>
            <w:r>
              <w:rPr>
                <w:webHidden/>
              </w:rPr>
              <w:fldChar w:fldCharType="end"/>
            </w:r>
          </w:hyperlink>
        </w:p>
        <w:p w14:paraId="6D13CF72" w14:textId="20A869B7"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44" w:history="1">
            <w:r w:rsidRPr="00FB6B2A">
              <w:rPr>
                <w:rStyle w:val="Hyperlink"/>
              </w:rPr>
              <w:t>Research log</w:t>
            </w:r>
            <w:r>
              <w:rPr>
                <w:webHidden/>
              </w:rPr>
              <w:tab/>
            </w:r>
            <w:r>
              <w:rPr>
                <w:webHidden/>
              </w:rPr>
              <w:fldChar w:fldCharType="begin"/>
            </w:r>
            <w:r>
              <w:rPr>
                <w:webHidden/>
              </w:rPr>
              <w:instrText xml:space="preserve"> PAGEREF _Toc231202744 \h </w:instrText>
            </w:r>
            <w:r>
              <w:rPr>
                <w:webHidden/>
              </w:rPr>
            </w:r>
            <w:r>
              <w:rPr>
                <w:webHidden/>
              </w:rPr>
              <w:fldChar w:fldCharType="separate"/>
            </w:r>
            <w:r>
              <w:rPr>
                <w:webHidden/>
              </w:rPr>
              <w:t>28</w:t>
            </w:r>
            <w:r>
              <w:rPr>
                <w:webHidden/>
              </w:rPr>
              <w:fldChar w:fldCharType="end"/>
            </w:r>
          </w:hyperlink>
        </w:p>
        <w:p w14:paraId="2C0A4552" w14:textId="3DD3800A"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45" w:history="1">
            <w:r w:rsidRPr="00FB6B2A">
              <w:rPr>
                <w:rStyle w:val="Hyperlink"/>
              </w:rPr>
              <w:t>Text comparison organiser</w:t>
            </w:r>
            <w:r>
              <w:rPr>
                <w:webHidden/>
              </w:rPr>
              <w:tab/>
            </w:r>
            <w:r>
              <w:rPr>
                <w:webHidden/>
              </w:rPr>
              <w:fldChar w:fldCharType="begin"/>
            </w:r>
            <w:r>
              <w:rPr>
                <w:webHidden/>
              </w:rPr>
              <w:instrText xml:space="preserve"> PAGEREF _Toc231202745 \h </w:instrText>
            </w:r>
            <w:r>
              <w:rPr>
                <w:webHidden/>
              </w:rPr>
            </w:r>
            <w:r>
              <w:rPr>
                <w:webHidden/>
              </w:rPr>
              <w:fldChar w:fldCharType="separate"/>
            </w:r>
            <w:r>
              <w:rPr>
                <w:webHidden/>
              </w:rPr>
              <w:t>28</w:t>
            </w:r>
            <w:r>
              <w:rPr>
                <w:webHidden/>
              </w:rPr>
              <w:fldChar w:fldCharType="end"/>
            </w:r>
          </w:hyperlink>
        </w:p>
        <w:p w14:paraId="21122CD6" w14:textId="3FD8D71D"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46" w:history="1">
            <w:r w:rsidRPr="00FB6B2A">
              <w:rPr>
                <w:rStyle w:val="Hyperlink"/>
              </w:rPr>
              <w:t>Synthesis paragraph scaffold</w:t>
            </w:r>
            <w:r>
              <w:rPr>
                <w:webHidden/>
              </w:rPr>
              <w:tab/>
            </w:r>
            <w:r>
              <w:rPr>
                <w:webHidden/>
              </w:rPr>
              <w:fldChar w:fldCharType="begin"/>
            </w:r>
            <w:r>
              <w:rPr>
                <w:webHidden/>
              </w:rPr>
              <w:instrText xml:space="preserve"> PAGEREF _Toc231202746 \h </w:instrText>
            </w:r>
            <w:r>
              <w:rPr>
                <w:webHidden/>
              </w:rPr>
            </w:r>
            <w:r>
              <w:rPr>
                <w:webHidden/>
              </w:rPr>
              <w:fldChar w:fldCharType="separate"/>
            </w:r>
            <w:r>
              <w:rPr>
                <w:webHidden/>
              </w:rPr>
              <w:t>29</w:t>
            </w:r>
            <w:r>
              <w:rPr>
                <w:webHidden/>
              </w:rPr>
              <w:fldChar w:fldCharType="end"/>
            </w:r>
          </w:hyperlink>
        </w:p>
        <w:p w14:paraId="514EE39C" w14:textId="1EE4ABFF"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47" w:history="1">
            <w:r w:rsidRPr="00FB6B2A">
              <w:rPr>
                <w:rStyle w:val="Hyperlink"/>
              </w:rPr>
              <w:t>Teacher guidance</w:t>
            </w:r>
            <w:r>
              <w:rPr>
                <w:webHidden/>
              </w:rPr>
              <w:tab/>
            </w:r>
            <w:r>
              <w:rPr>
                <w:webHidden/>
              </w:rPr>
              <w:fldChar w:fldCharType="begin"/>
            </w:r>
            <w:r>
              <w:rPr>
                <w:webHidden/>
              </w:rPr>
              <w:instrText xml:space="preserve"> PAGEREF _Toc231202747 \h </w:instrText>
            </w:r>
            <w:r>
              <w:rPr>
                <w:webHidden/>
              </w:rPr>
            </w:r>
            <w:r>
              <w:rPr>
                <w:webHidden/>
              </w:rPr>
              <w:fldChar w:fldCharType="separate"/>
            </w:r>
            <w:r>
              <w:rPr>
                <w:webHidden/>
              </w:rPr>
              <w:t>30</w:t>
            </w:r>
            <w:r>
              <w:rPr>
                <w:webHidden/>
              </w:rPr>
              <w:fldChar w:fldCharType="end"/>
            </w:r>
          </w:hyperlink>
        </w:p>
        <w:p w14:paraId="5A7EB7A7" w14:textId="382040A7"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48" w:history="1">
            <w:r w:rsidRPr="00FB6B2A">
              <w:rPr>
                <w:rStyle w:val="Hyperlink"/>
              </w:rPr>
              <w:t>Designing the task</w:t>
            </w:r>
            <w:r>
              <w:rPr>
                <w:webHidden/>
              </w:rPr>
              <w:tab/>
            </w:r>
            <w:r>
              <w:rPr>
                <w:webHidden/>
              </w:rPr>
              <w:fldChar w:fldCharType="begin"/>
            </w:r>
            <w:r>
              <w:rPr>
                <w:webHidden/>
              </w:rPr>
              <w:instrText xml:space="preserve"> PAGEREF _Toc231202748 \h </w:instrText>
            </w:r>
            <w:r>
              <w:rPr>
                <w:webHidden/>
              </w:rPr>
            </w:r>
            <w:r>
              <w:rPr>
                <w:webHidden/>
              </w:rPr>
              <w:fldChar w:fldCharType="separate"/>
            </w:r>
            <w:r>
              <w:rPr>
                <w:webHidden/>
              </w:rPr>
              <w:t>30</w:t>
            </w:r>
            <w:r>
              <w:rPr>
                <w:webHidden/>
              </w:rPr>
              <w:fldChar w:fldCharType="end"/>
            </w:r>
          </w:hyperlink>
        </w:p>
        <w:p w14:paraId="4A5875A8" w14:textId="33C6DA2A"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49" w:history="1">
            <w:r w:rsidRPr="00FB6B2A">
              <w:rPr>
                <w:rStyle w:val="Hyperlink"/>
              </w:rPr>
              <w:t>Supporting students throughout the investigation</w:t>
            </w:r>
            <w:r>
              <w:rPr>
                <w:webHidden/>
              </w:rPr>
              <w:tab/>
            </w:r>
            <w:r>
              <w:rPr>
                <w:webHidden/>
              </w:rPr>
              <w:fldChar w:fldCharType="begin"/>
            </w:r>
            <w:r>
              <w:rPr>
                <w:webHidden/>
              </w:rPr>
              <w:instrText xml:space="preserve"> PAGEREF _Toc231202749 \h </w:instrText>
            </w:r>
            <w:r>
              <w:rPr>
                <w:webHidden/>
              </w:rPr>
            </w:r>
            <w:r>
              <w:rPr>
                <w:webHidden/>
              </w:rPr>
              <w:fldChar w:fldCharType="separate"/>
            </w:r>
            <w:r>
              <w:rPr>
                <w:webHidden/>
              </w:rPr>
              <w:t>30</w:t>
            </w:r>
            <w:r>
              <w:rPr>
                <w:webHidden/>
              </w:rPr>
              <w:fldChar w:fldCharType="end"/>
            </w:r>
          </w:hyperlink>
        </w:p>
        <w:p w14:paraId="3EA68EC4" w14:textId="6234C72B"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50" w:history="1">
            <w:r w:rsidRPr="00FB6B2A">
              <w:rPr>
                <w:rStyle w:val="Hyperlink"/>
              </w:rPr>
              <w:t>Common challenges and possible solutions</w:t>
            </w:r>
            <w:r>
              <w:rPr>
                <w:webHidden/>
              </w:rPr>
              <w:tab/>
            </w:r>
            <w:r>
              <w:rPr>
                <w:webHidden/>
              </w:rPr>
              <w:fldChar w:fldCharType="begin"/>
            </w:r>
            <w:r>
              <w:rPr>
                <w:webHidden/>
              </w:rPr>
              <w:instrText xml:space="preserve"> PAGEREF _Toc231202750 \h </w:instrText>
            </w:r>
            <w:r>
              <w:rPr>
                <w:webHidden/>
              </w:rPr>
            </w:r>
            <w:r>
              <w:rPr>
                <w:webHidden/>
              </w:rPr>
              <w:fldChar w:fldCharType="separate"/>
            </w:r>
            <w:r>
              <w:rPr>
                <w:webHidden/>
              </w:rPr>
              <w:t>31</w:t>
            </w:r>
            <w:r>
              <w:rPr>
                <w:webHidden/>
              </w:rPr>
              <w:fldChar w:fldCharType="end"/>
            </w:r>
          </w:hyperlink>
        </w:p>
        <w:p w14:paraId="16BFBBCA" w14:textId="5E04CBD7"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51" w:history="1">
            <w:r w:rsidRPr="00FB6B2A">
              <w:rPr>
                <w:rStyle w:val="Hyperlink"/>
              </w:rPr>
              <w:t>Teacher checklist – monitoring student progress</w:t>
            </w:r>
            <w:r>
              <w:rPr>
                <w:webHidden/>
              </w:rPr>
              <w:tab/>
            </w:r>
            <w:r>
              <w:rPr>
                <w:webHidden/>
              </w:rPr>
              <w:fldChar w:fldCharType="begin"/>
            </w:r>
            <w:r>
              <w:rPr>
                <w:webHidden/>
              </w:rPr>
              <w:instrText xml:space="preserve"> PAGEREF _Toc231202751 \h </w:instrText>
            </w:r>
            <w:r>
              <w:rPr>
                <w:webHidden/>
              </w:rPr>
            </w:r>
            <w:r>
              <w:rPr>
                <w:webHidden/>
              </w:rPr>
              <w:fldChar w:fldCharType="separate"/>
            </w:r>
            <w:r>
              <w:rPr>
                <w:webHidden/>
              </w:rPr>
              <w:t>32</w:t>
            </w:r>
            <w:r>
              <w:rPr>
                <w:webHidden/>
              </w:rPr>
              <w:fldChar w:fldCharType="end"/>
            </w:r>
          </w:hyperlink>
        </w:p>
        <w:p w14:paraId="5493EBE7" w14:textId="00C62B65"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52" w:history="1">
            <w:r w:rsidRPr="00FB6B2A">
              <w:rPr>
                <w:rStyle w:val="Hyperlink"/>
              </w:rPr>
              <w:t>Preparing students in Year 11</w:t>
            </w:r>
            <w:r>
              <w:rPr>
                <w:webHidden/>
              </w:rPr>
              <w:tab/>
            </w:r>
            <w:r>
              <w:rPr>
                <w:webHidden/>
              </w:rPr>
              <w:fldChar w:fldCharType="begin"/>
            </w:r>
            <w:r>
              <w:rPr>
                <w:webHidden/>
              </w:rPr>
              <w:instrText xml:space="preserve"> PAGEREF _Toc231202752 \h </w:instrText>
            </w:r>
            <w:r>
              <w:rPr>
                <w:webHidden/>
              </w:rPr>
            </w:r>
            <w:r>
              <w:rPr>
                <w:webHidden/>
              </w:rPr>
              <w:fldChar w:fldCharType="separate"/>
            </w:r>
            <w:r>
              <w:rPr>
                <w:webHidden/>
              </w:rPr>
              <w:t>33</w:t>
            </w:r>
            <w:r>
              <w:rPr>
                <w:webHidden/>
              </w:rPr>
              <w:fldChar w:fldCharType="end"/>
            </w:r>
          </w:hyperlink>
        </w:p>
        <w:p w14:paraId="49CDED9C" w14:textId="12455B93"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53" w:history="1">
            <w:r w:rsidRPr="00FB6B2A">
              <w:rPr>
                <w:rStyle w:val="Hyperlink"/>
              </w:rPr>
              <w:t>Sample Year 11 inquiry preparation activity template</w:t>
            </w:r>
            <w:r>
              <w:rPr>
                <w:webHidden/>
              </w:rPr>
              <w:tab/>
            </w:r>
            <w:r>
              <w:rPr>
                <w:webHidden/>
              </w:rPr>
              <w:fldChar w:fldCharType="begin"/>
            </w:r>
            <w:r>
              <w:rPr>
                <w:webHidden/>
              </w:rPr>
              <w:instrText xml:space="preserve"> PAGEREF _Toc231202753 \h </w:instrText>
            </w:r>
            <w:r>
              <w:rPr>
                <w:webHidden/>
              </w:rPr>
            </w:r>
            <w:r>
              <w:rPr>
                <w:webHidden/>
              </w:rPr>
              <w:fldChar w:fldCharType="separate"/>
            </w:r>
            <w:r>
              <w:rPr>
                <w:webHidden/>
              </w:rPr>
              <w:t>34</w:t>
            </w:r>
            <w:r>
              <w:rPr>
                <w:webHidden/>
              </w:rPr>
              <w:fldChar w:fldCharType="end"/>
            </w:r>
          </w:hyperlink>
        </w:p>
        <w:p w14:paraId="7C215AB3" w14:textId="13A08528"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54" w:history="1">
            <w:r w:rsidRPr="00FB6B2A">
              <w:rPr>
                <w:rStyle w:val="Hyperlink"/>
              </w:rPr>
              <w:t>Activity banks for developing inquiry and analytical skills</w:t>
            </w:r>
            <w:r>
              <w:rPr>
                <w:webHidden/>
              </w:rPr>
              <w:tab/>
            </w:r>
            <w:r>
              <w:rPr>
                <w:webHidden/>
              </w:rPr>
              <w:fldChar w:fldCharType="begin"/>
            </w:r>
            <w:r>
              <w:rPr>
                <w:webHidden/>
              </w:rPr>
              <w:instrText xml:space="preserve"> PAGEREF _Toc231202754 \h </w:instrText>
            </w:r>
            <w:r>
              <w:rPr>
                <w:webHidden/>
              </w:rPr>
            </w:r>
            <w:r>
              <w:rPr>
                <w:webHidden/>
              </w:rPr>
              <w:fldChar w:fldCharType="separate"/>
            </w:r>
            <w:r>
              <w:rPr>
                <w:webHidden/>
              </w:rPr>
              <w:t>35</w:t>
            </w:r>
            <w:r>
              <w:rPr>
                <w:webHidden/>
              </w:rPr>
              <w:fldChar w:fldCharType="end"/>
            </w:r>
          </w:hyperlink>
        </w:p>
        <w:p w14:paraId="26A18DD9" w14:textId="61A1E5AD"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55" w:history="1">
            <w:r w:rsidRPr="00FB6B2A">
              <w:rPr>
                <w:rStyle w:val="Hyperlink"/>
              </w:rPr>
              <w:t>Activity 1 – comparison ladder</w:t>
            </w:r>
            <w:r>
              <w:rPr>
                <w:webHidden/>
              </w:rPr>
              <w:tab/>
            </w:r>
            <w:r>
              <w:rPr>
                <w:webHidden/>
              </w:rPr>
              <w:fldChar w:fldCharType="begin"/>
            </w:r>
            <w:r>
              <w:rPr>
                <w:webHidden/>
              </w:rPr>
              <w:instrText xml:space="preserve"> PAGEREF _Toc231202755 \h </w:instrText>
            </w:r>
            <w:r>
              <w:rPr>
                <w:webHidden/>
              </w:rPr>
            </w:r>
            <w:r>
              <w:rPr>
                <w:webHidden/>
              </w:rPr>
              <w:fldChar w:fldCharType="separate"/>
            </w:r>
            <w:r>
              <w:rPr>
                <w:webHidden/>
              </w:rPr>
              <w:t>35</w:t>
            </w:r>
            <w:r>
              <w:rPr>
                <w:webHidden/>
              </w:rPr>
              <w:fldChar w:fldCharType="end"/>
            </w:r>
          </w:hyperlink>
        </w:p>
        <w:p w14:paraId="1ECB8B63" w14:textId="44D17576"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56" w:history="1">
            <w:r w:rsidRPr="00FB6B2A">
              <w:rPr>
                <w:rStyle w:val="Hyperlink"/>
              </w:rPr>
              <w:t>Activity 2 – language feature search</w:t>
            </w:r>
            <w:r>
              <w:rPr>
                <w:webHidden/>
              </w:rPr>
              <w:tab/>
            </w:r>
            <w:r>
              <w:rPr>
                <w:webHidden/>
              </w:rPr>
              <w:fldChar w:fldCharType="begin"/>
            </w:r>
            <w:r>
              <w:rPr>
                <w:webHidden/>
              </w:rPr>
              <w:instrText xml:space="preserve"> PAGEREF _Toc231202756 \h </w:instrText>
            </w:r>
            <w:r>
              <w:rPr>
                <w:webHidden/>
              </w:rPr>
            </w:r>
            <w:r>
              <w:rPr>
                <w:webHidden/>
              </w:rPr>
              <w:fldChar w:fldCharType="separate"/>
            </w:r>
            <w:r>
              <w:rPr>
                <w:webHidden/>
              </w:rPr>
              <w:t>36</w:t>
            </w:r>
            <w:r>
              <w:rPr>
                <w:webHidden/>
              </w:rPr>
              <w:fldChar w:fldCharType="end"/>
            </w:r>
          </w:hyperlink>
        </w:p>
        <w:p w14:paraId="01AF085F" w14:textId="72E3A654" w:rsidR="001E5792" w:rsidRDefault="001E5792">
          <w:pPr>
            <w:pStyle w:val="TOC2"/>
            <w:rPr>
              <w:rFonts w:asciiTheme="minorHAnsi" w:eastAsiaTheme="minorEastAsia" w:hAnsiTheme="minorHAnsi" w:cstheme="minorBidi"/>
              <w:kern w:val="2"/>
              <w:sz w:val="24"/>
              <w:lang w:eastAsia="zh-CN"/>
              <w14:ligatures w14:val="standardContextual"/>
            </w:rPr>
          </w:pPr>
          <w:hyperlink w:anchor="_Toc231202757" w:history="1">
            <w:r w:rsidRPr="00FB6B2A">
              <w:rPr>
                <w:rStyle w:val="Hyperlink"/>
              </w:rPr>
              <w:t>Activity 3 – inquiry question builder</w:t>
            </w:r>
            <w:r>
              <w:rPr>
                <w:webHidden/>
              </w:rPr>
              <w:tab/>
            </w:r>
            <w:r>
              <w:rPr>
                <w:webHidden/>
              </w:rPr>
              <w:fldChar w:fldCharType="begin"/>
            </w:r>
            <w:r>
              <w:rPr>
                <w:webHidden/>
              </w:rPr>
              <w:instrText xml:space="preserve"> PAGEREF _Toc231202757 \h </w:instrText>
            </w:r>
            <w:r>
              <w:rPr>
                <w:webHidden/>
              </w:rPr>
            </w:r>
            <w:r>
              <w:rPr>
                <w:webHidden/>
              </w:rPr>
              <w:fldChar w:fldCharType="separate"/>
            </w:r>
            <w:r>
              <w:rPr>
                <w:webHidden/>
              </w:rPr>
              <w:t>37</w:t>
            </w:r>
            <w:r>
              <w:rPr>
                <w:webHidden/>
              </w:rPr>
              <w:fldChar w:fldCharType="end"/>
            </w:r>
          </w:hyperlink>
        </w:p>
        <w:p w14:paraId="32E0C8DA" w14:textId="612B4B58" w:rsidR="001E5792" w:rsidRDefault="001E5792">
          <w:pPr>
            <w:pStyle w:val="TOC1"/>
            <w:rPr>
              <w:rFonts w:asciiTheme="minorHAnsi" w:eastAsiaTheme="minorEastAsia" w:hAnsiTheme="minorHAnsi" w:cstheme="minorBidi"/>
              <w:b w:val="0"/>
              <w:kern w:val="2"/>
              <w:sz w:val="24"/>
              <w:lang w:eastAsia="zh-CN"/>
              <w14:ligatures w14:val="standardContextual"/>
            </w:rPr>
          </w:pPr>
          <w:hyperlink w:anchor="_Toc231202758" w:history="1">
            <w:r w:rsidRPr="00FB6B2A">
              <w:rPr>
                <w:rStyle w:val="Hyperlink"/>
              </w:rPr>
              <w:t>References</w:t>
            </w:r>
            <w:r>
              <w:rPr>
                <w:webHidden/>
              </w:rPr>
              <w:tab/>
            </w:r>
            <w:r>
              <w:rPr>
                <w:webHidden/>
              </w:rPr>
              <w:fldChar w:fldCharType="begin"/>
            </w:r>
            <w:r>
              <w:rPr>
                <w:webHidden/>
              </w:rPr>
              <w:instrText xml:space="preserve"> PAGEREF _Toc231202758 \h </w:instrText>
            </w:r>
            <w:r>
              <w:rPr>
                <w:webHidden/>
              </w:rPr>
            </w:r>
            <w:r>
              <w:rPr>
                <w:webHidden/>
              </w:rPr>
              <w:fldChar w:fldCharType="separate"/>
            </w:r>
            <w:r>
              <w:rPr>
                <w:webHidden/>
              </w:rPr>
              <w:t>39</w:t>
            </w:r>
            <w:r>
              <w:rPr>
                <w:webHidden/>
              </w:rPr>
              <w:fldChar w:fldCharType="end"/>
            </w:r>
          </w:hyperlink>
        </w:p>
        <w:p w14:paraId="0B286F3E" w14:textId="748630B5" w:rsidR="0087392D" w:rsidRDefault="0087392D">
          <w:r>
            <w:rPr>
              <w:b/>
              <w:bCs/>
              <w:noProof/>
            </w:rPr>
            <w:fldChar w:fldCharType="end"/>
          </w:r>
        </w:p>
      </w:sdtContent>
    </w:sdt>
    <w:p w14:paraId="4782CF76" w14:textId="77777777" w:rsidR="00CF6670" w:rsidRPr="00A927F8" w:rsidRDefault="00CF6670" w:rsidP="00A927F8">
      <w:r>
        <w:br w:type="page"/>
      </w:r>
    </w:p>
    <w:p w14:paraId="1B62F1D9" w14:textId="0970CD5B" w:rsidR="00331EAD" w:rsidRDefault="00CF6670" w:rsidP="006B2E96">
      <w:pPr>
        <w:pStyle w:val="Heading1"/>
      </w:pPr>
      <w:bookmarkStart w:id="4" w:name="_Toc230788372"/>
      <w:bookmarkStart w:id="5" w:name="_Toc231202723"/>
      <w:r>
        <w:lastRenderedPageBreak/>
        <w:t>Introduction</w:t>
      </w:r>
      <w:bookmarkEnd w:id="4"/>
      <w:bookmarkEnd w:id="5"/>
    </w:p>
    <w:p w14:paraId="0CC03FEE" w14:textId="37B11809" w:rsidR="00F709EF" w:rsidRPr="00F709EF" w:rsidRDefault="00F709EF" w:rsidP="00F709EF">
      <w:r w:rsidRPr="00F709EF">
        <w:t xml:space="preserve">This guide supports teachers implementing the </w:t>
      </w:r>
      <w:r w:rsidR="004A7000">
        <w:t xml:space="preserve">Personal </w:t>
      </w:r>
      <w:r w:rsidR="006F2EF2">
        <w:t>I</w:t>
      </w:r>
      <w:r w:rsidR="004A7000">
        <w:t>nvestigation</w:t>
      </w:r>
      <w:r w:rsidRPr="00F709EF">
        <w:t xml:space="preserve"> component of the Stage 6 Japanese in Context course.</w:t>
      </w:r>
    </w:p>
    <w:p w14:paraId="46614582" w14:textId="715B2803" w:rsidR="00F709EF" w:rsidRPr="00F709EF" w:rsidRDefault="00F709EF" w:rsidP="00F709EF">
      <w:r w:rsidRPr="00F709EF">
        <w:t xml:space="preserve">The </w:t>
      </w:r>
      <w:r w:rsidR="004A7000">
        <w:t xml:space="preserve">Personal </w:t>
      </w:r>
      <w:r w:rsidR="006F2EF2">
        <w:t>I</w:t>
      </w:r>
      <w:r w:rsidR="004A7000">
        <w:t>nvestigation</w:t>
      </w:r>
      <w:r w:rsidRPr="00F709EF">
        <w:t xml:space="preserve"> is a key feature of </w:t>
      </w:r>
      <w:r w:rsidR="001C40DF">
        <w:t>the Japanese</w:t>
      </w:r>
      <w:r w:rsidRPr="00F709EF">
        <w:t xml:space="preserve"> in Context course. It enables students to undertake independent inquiry into issues related to language, culture and society while developing analytical, intercultural and communication skills in Japanese.</w:t>
      </w:r>
    </w:p>
    <w:p w14:paraId="16C9B5E3" w14:textId="3475CE5C" w:rsidR="00F709EF" w:rsidRDefault="00F709EF" w:rsidP="00F709EF">
      <w:r w:rsidRPr="00F709EF">
        <w:t>Th</w:t>
      </w:r>
      <w:r w:rsidR="00D82663">
        <w:t>e</w:t>
      </w:r>
      <w:r w:rsidRPr="00F709EF">
        <w:t xml:space="preserve"> guide provides a language-specific </w:t>
      </w:r>
      <w:r w:rsidR="00A672BD">
        <w:t xml:space="preserve">sample </w:t>
      </w:r>
      <w:r w:rsidRPr="00F709EF">
        <w:t xml:space="preserve">of how the </w:t>
      </w:r>
      <w:r w:rsidR="004A7000">
        <w:t xml:space="preserve">Personal </w:t>
      </w:r>
      <w:r w:rsidR="006F2EF2">
        <w:t>I</w:t>
      </w:r>
      <w:r w:rsidR="004A7000">
        <w:t>nvestigation</w:t>
      </w:r>
      <w:r w:rsidRPr="00F709EF">
        <w:t xml:space="preserve"> may be developed in </w:t>
      </w:r>
      <w:r w:rsidR="00E25676">
        <w:t xml:space="preserve">the </w:t>
      </w:r>
      <w:r w:rsidRPr="00F709EF">
        <w:t>Japanese in Context</w:t>
      </w:r>
      <w:r w:rsidR="00E25676">
        <w:t xml:space="preserve"> course</w:t>
      </w:r>
      <w:r w:rsidRPr="00F709EF">
        <w:t>. It illustrates how students can:</w:t>
      </w:r>
    </w:p>
    <w:p w14:paraId="5C121CF7" w14:textId="5453329E" w:rsidR="00EE7F36" w:rsidRDefault="00EE7F36" w:rsidP="00EE7F36">
      <w:pPr>
        <w:pStyle w:val="ListBullet"/>
      </w:pPr>
      <w:r w:rsidRPr="00EE7F36">
        <w:t>develop an inquiry question</w:t>
      </w:r>
    </w:p>
    <w:p w14:paraId="1689E865" w14:textId="0F872FC1" w:rsidR="00EE7F36" w:rsidRDefault="00EE7F36" w:rsidP="00EE7F36">
      <w:pPr>
        <w:pStyle w:val="ListBullet"/>
      </w:pPr>
      <w:r w:rsidRPr="00EE7F36">
        <w:t>analyse fiction and non</w:t>
      </w:r>
      <w:r w:rsidR="00C60460">
        <w:t>-</w:t>
      </w:r>
      <w:r w:rsidRPr="00EE7F36">
        <w:t>fiction texts</w:t>
      </w:r>
    </w:p>
    <w:p w14:paraId="3FE5FDDF" w14:textId="77777777" w:rsidR="00EE7F36" w:rsidRDefault="00EE7F36" w:rsidP="00EE7F36">
      <w:pPr>
        <w:pStyle w:val="ListBullet"/>
      </w:pPr>
      <w:r w:rsidRPr="00EE7F36">
        <w:t>synthesise ideas across texts</w:t>
      </w:r>
    </w:p>
    <w:p w14:paraId="34324D26" w14:textId="7A0FD5ED" w:rsidR="00EE7F36" w:rsidRDefault="00EE7F36" w:rsidP="00EE7F36">
      <w:pPr>
        <w:pStyle w:val="ListBullet"/>
      </w:pPr>
      <w:r w:rsidRPr="00EE7F36">
        <w:t xml:space="preserve">move between personal, community and </w:t>
      </w:r>
      <w:r w:rsidR="00806C11">
        <w:t>international</w:t>
      </w:r>
      <w:r w:rsidRPr="00EE7F36">
        <w:t xml:space="preserve"> perspectives</w:t>
      </w:r>
    </w:p>
    <w:p w14:paraId="4CB9E0F1" w14:textId="10269BC3" w:rsidR="00EE7F36" w:rsidRDefault="00EE7F36" w:rsidP="00EE7F36">
      <w:pPr>
        <w:pStyle w:val="ListBullet"/>
      </w:pPr>
      <w:r w:rsidRPr="00EE7F36">
        <w:t>present a reflective response in Japanese.</w:t>
      </w:r>
    </w:p>
    <w:p w14:paraId="61E29AF5" w14:textId="5C69DBEB" w:rsidR="00C41085" w:rsidRDefault="00D82663" w:rsidP="008E57C0">
      <w:pPr>
        <w:pStyle w:val="ListBullet"/>
        <w:numPr>
          <w:ilvl w:val="0"/>
          <w:numId w:val="0"/>
        </w:numPr>
      </w:pPr>
      <w:r>
        <w:t>It</w:t>
      </w:r>
      <w:r w:rsidR="009605C3" w:rsidRPr="009605C3">
        <w:t xml:space="preserve"> also includes </w:t>
      </w:r>
      <w:r w:rsidR="00E735D4">
        <w:t xml:space="preserve">a </w:t>
      </w:r>
      <w:r w:rsidR="009605C3" w:rsidRPr="009605C3">
        <w:t xml:space="preserve">sample Personal Investigation task, </w:t>
      </w:r>
      <w:r>
        <w:t>marking guidelines,</w:t>
      </w:r>
      <w:r w:rsidR="009605C3" w:rsidRPr="009605C3">
        <w:t xml:space="preserve"> student responses and practical scaffolds to support teachers in guiding students through the investigation process and identifying the characteristics of effective responses.</w:t>
      </w:r>
    </w:p>
    <w:p w14:paraId="2F0F869E" w14:textId="5F3CCBC2" w:rsidR="00241821" w:rsidRDefault="00A672BD" w:rsidP="00280882">
      <w:pPr>
        <w:pStyle w:val="Heading2"/>
      </w:pPr>
      <w:bookmarkStart w:id="6" w:name="_Toc230788373"/>
      <w:bookmarkStart w:id="7" w:name="_Toc231202724"/>
      <w:r>
        <w:t>Overview of the</w:t>
      </w:r>
      <w:r w:rsidR="00241821" w:rsidRPr="00241821">
        <w:t xml:space="preserve"> </w:t>
      </w:r>
      <w:r w:rsidR="004A7000">
        <w:t xml:space="preserve">Personal </w:t>
      </w:r>
      <w:r w:rsidR="006F2EF2">
        <w:t>I</w:t>
      </w:r>
      <w:r w:rsidR="004A7000">
        <w:t>nvestigation</w:t>
      </w:r>
      <w:bookmarkEnd w:id="6"/>
      <w:bookmarkEnd w:id="7"/>
    </w:p>
    <w:p w14:paraId="22B6A065" w14:textId="388C2DDA" w:rsidR="00CE30B1" w:rsidRDefault="002A42F3" w:rsidP="009A64DD">
      <w:r w:rsidRPr="009A64DD">
        <w:t xml:space="preserve">The </w:t>
      </w:r>
      <w:r w:rsidR="009A64DD" w:rsidRPr="009A64DD">
        <w:t xml:space="preserve">Personal </w:t>
      </w:r>
      <w:r w:rsidR="006F2EF2">
        <w:t>I</w:t>
      </w:r>
      <w:r w:rsidR="009A64DD" w:rsidRPr="009A64DD">
        <w:t>nvestigation</w:t>
      </w:r>
      <w:r w:rsidRPr="009A64DD">
        <w:t xml:space="preserve"> allows students</w:t>
      </w:r>
      <w:r w:rsidRPr="002A42F3">
        <w:t xml:space="preserve"> to explore an issue connected to one of the course </w:t>
      </w:r>
      <w:r w:rsidR="00554AE8">
        <w:t>issues</w:t>
      </w:r>
      <w:r w:rsidRPr="002A42F3">
        <w:t xml:space="preserve"> through independent research and textual analysis.</w:t>
      </w:r>
    </w:p>
    <w:p w14:paraId="21F899EA" w14:textId="254C3700" w:rsidR="002A42F3" w:rsidRPr="002A42F3" w:rsidRDefault="00CE30B1" w:rsidP="002A42F3">
      <w:r w:rsidRPr="00CE30B1">
        <w:t xml:space="preserve">Students undertake the </w:t>
      </w:r>
      <w:r w:rsidRPr="005B02A9">
        <w:t xml:space="preserve">investigation during Year 12 and present their findings through an extended response in </w:t>
      </w:r>
      <w:r w:rsidR="009F0898">
        <w:t>Japanese</w:t>
      </w:r>
      <w:r w:rsidRPr="00CE30B1">
        <w:t>.</w:t>
      </w:r>
    </w:p>
    <w:p w14:paraId="48044216" w14:textId="4521B34A" w:rsidR="002A42F3" w:rsidRPr="002A42F3" w:rsidRDefault="007149BA" w:rsidP="002A42F3">
      <w:r>
        <w:t>S</w:t>
      </w:r>
      <w:r w:rsidR="002A42F3" w:rsidRPr="002A42F3">
        <w:t>tudents demonstrate their ability to:</w:t>
      </w:r>
    </w:p>
    <w:p w14:paraId="50568CFD" w14:textId="77777777" w:rsidR="005B02A9" w:rsidRPr="005B02A9" w:rsidRDefault="005B02A9" w:rsidP="005B02A9">
      <w:pPr>
        <w:pStyle w:val="ListBullet"/>
      </w:pPr>
      <w:r w:rsidRPr="005B02A9">
        <w:t>investigate an issue connected to language and culture</w:t>
      </w:r>
    </w:p>
    <w:p w14:paraId="236BB16F" w14:textId="77777777" w:rsidR="005B02A9" w:rsidRPr="005B02A9" w:rsidRDefault="005B02A9" w:rsidP="005B02A9">
      <w:pPr>
        <w:pStyle w:val="ListBullet"/>
      </w:pPr>
      <w:r w:rsidRPr="005B02A9">
        <w:t>develop and refine an inquiry question</w:t>
      </w:r>
    </w:p>
    <w:p w14:paraId="7582BBE6" w14:textId="77777777" w:rsidR="005B02A9" w:rsidRPr="005B02A9" w:rsidRDefault="005B02A9" w:rsidP="005B02A9">
      <w:pPr>
        <w:pStyle w:val="ListBullet"/>
      </w:pPr>
      <w:r w:rsidRPr="005B02A9">
        <w:t>analyse ideas and perspectives in texts</w:t>
      </w:r>
    </w:p>
    <w:p w14:paraId="336F58D2" w14:textId="77777777" w:rsidR="005B02A9" w:rsidRPr="005B02A9" w:rsidRDefault="005B02A9" w:rsidP="005B02A9">
      <w:pPr>
        <w:pStyle w:val="ListBullet"/>
      </w:pPr>
      <w:r w:rsidRPr="005B02A9">
        <w:lastRenderedPageBreak/>
        <w:t>synthesise information from multiple sources</w:t>
      </w:r>
    </w:p>
    <w:p w14:paraId="51AF4A47" w14:textId="77777777" w:rsidR="005B02A9" w:rsidRPr="005B02A9" w:rsidRDefault="005B02A9" w:rsidP="005B02A9">
      <w:pPr>
        <w:pStyle w:val="ListBullet"/>
      </w:pPr>
      <w:r w:rsidRPr="005B02A9">
        <w:t>demonstrate intercultural understanding</w:t>
      </w:r>
    </w:p>
    <w:p w14:paraId="4CC16567" w14:textId="77777777" w:rsidR="005B02A9" w:rsidRDefault="005B02A9" w:rsidP="005B02A9">
      <w:pPr>
        <w:pStyle w:val="ListBullet"/>
      </w:pPr>
      <w:r w:rsidRPr="005B02A9">
        <w:t>communicate ideas clearly and coherently.</w:t>
      </w:r>
    </w:p>
    <w:p w14:paraId="14A97BEB" w14:textId="4C6BAF35" w:rsidR="00A50C44" w:rsidRDefault="003E39F1" w:rsidP="003E39F1">
      <w:pPr>
        <w:pStyle w:val="ListBullet"/>
        <w:numPr>
          <w:ilvl w:val="0"/>
          <w:numId w:val="0"/>
        </w:numPr>
      </w:pPr>
      <w:r>
        <w:t xml:space="preserve">For more syllabus information, refer to </w:t>
      </w:r>
      <w:r w:rsidR="006F2EF2">
        <w:t>NESA’s</w:t>
      </w:r>
      <w:r>
        <w:t xml:space="preserve"> </w:t>
      </w:r>
      <w:hyperlink r:id="rId11" w:history="1">
        <w:r w:rsidR="006F2EF2">
          <w:rPr>
            <w:rStyle w:val="Hyperlink"/>
          </w:rPr>
          <w:t>Japanese in Context webpage</w:t>
        </w:r>
      </w:hyperlink>
      <w:r>
        <w:t>.</w:t>
      </w:r>
      <w:r w:rsidR="00A50C44">
        <w:br w:type="page"/>
      </w:r>
    </w:p>
    <w:p w14:paraId="3183755F" w14:textId="5F4C8103" w:rsidR="007D6606" w:rsidRPr="007D6606" w:rsidRDefault="007D6606" w:rsidP="006B2E96">
      <w:pPr>
        <w:pStyle w:val="Heading1"/>
      </w:pPr>
      <w:bookmarkStart w:id="8" w:name="_Toc230788374"/>
      <w:bookmarkStart w:id="9" w:name="_Toc231202725"/>
      <w:r w:rsidRPr="007D6606">
        <w:lastRenderedPageBreak/>
        <w:t xml:space="preserve">The </w:t>
      </w:r>
      <w:r w:rsidR="004A7000">
        <w:t xml:space="preserve">Personal </w:t>
      </w:r>
      <w:r w:rsidR="00EE5631">
        <w:t>I</w:t>
      </w:r>
      <w:r w:rsidR="004A7000">
        <w:t>nvestigation</w:t>
      </w:r>
      <w:r w:rsidRPr="007D6606">
        <w:t xml:space="preserve"> inquiry process</w:t>
      </w:r>
      <w:bookmarkEnd w:id="8"/>
      <w:bookmarkEnd w:id="9"/>
    </w:p>
    <w:p w14:paraId="17056E6F" w14:textId="65E27F3E" w:rsidR="00E86A95" w:rsidRDefault="007D6606" w:rsidP="00E86A95">
      <w:r w:rsidRPr="007D6606">
        <w:t xml:space="preserve">The </w:t>
      </w:r>
      <w:r w:rsidR="001C40DF">
        <w:t>Personal I</w:t>
      </w:r>
      <w:r w:rsidRPr="007D6606">
        <w:t>nvestigation follows a structured inquiry pathway.</w:t>
      </w:r>
      <w:r w:rsidR="007B17B9">
        <w:t xml:space="preserve"> </w:t>
      </w:r>
      <w:r w:rsidR="00E86A95" w:rsidRPr="00E86A95">
        <w:t>Students move from identifying an issue to developing an inquiry question, selecting texts, analysing ideas, synthesising perspectives and reflecting on broader implications.</w:t>
      </w:r>
    </w:p>
    <w:p w14:paraId="65AC45D9" w14:textId="74FD63FC" w:rsidR="00905735" w:rsidRDefault="00905735" w:rsidP="00E86A95">
      <w:r w:rsidRPr="00905735">
        <w:t>This process supports students in developing independent research skills while engaging critically with language, culture and society.</w:t>
      </w:r>
    </w:p>
    <w:p w14:paraId="61090516" w14:textId="3EFE1A35" w:rsidR="00D57BB6" w:rsidRDefault="00D57BB6" w:rsidP="00E86A95">
      <w:r w:rsidRPr="00D57BB6">
        <w:t>The investigation typically involves the following stages:</w:t>
      </w:r>
    </w:p>
    <w:p w14:paraId="2E3CC2FE" w14:textId="47162369" w:rsidR="003A5A70" w:rsidRDefault="003A5A70" w:rsidP="003A5A70">
      <w:pPr>
        <w:pStyle w:val="Caption"/>
      </w:pPr>
      <w:r>
        <w:t xml:space="preserve">Figure </w:t>
      </w:r>
      <w:fldSimple w:instr=" SEQ Figure \* ARABIC ">
        <w:r w:rsidR="002F6151">
          <w:t>1</w:t>
        </w:r>
      </w:fldSimple>
      <w:r>
        <w:t xml:space="preserve"> – stages of the Personal Investigation</w:t>
      </w:r>
    </w:p>
    <w:p w14:paraId="5E2640A0" w14:textId="1DC865F2" w:rsidR="00E83929" w:rsidRDefault="00193E8C" w:rsidP="00E86A95">
      <w:r>
        <w:rPr>
          <w:noProof/>
        </w:rPr>
        <w:drawing>
          <wp:inline distT="0" distB="0" distL="0" distR="0" wp14:anchorId="6ED98EC2" wp14:editId="3EF5B9FC">
            <wp:extent cx="5911816" cy="3200400"/>
            <wp:effectExtent l="0" t="0" r="32385" b="0"/>
            <wp:docPr id="969080840" name="Diagram 1" descr="Stages of the Personal Investigation. Selecting an issue, developing an inquiry question, selecting appropriate texts, analysing ideas and perspectives in texts, comparing and synthesising perspectives, and reflecting on cultural and societal implications.&#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E83929">
        <w:br w:type="page"/>
      </w:r>
    </w:p>
    <w:p w14:paraId="69397DAD" w14:textId="3458C1FD" w:rsidR="001B3CAF" w:rsidRPr="001B3CAF" w:rsidRDefault="004C3850" w:rsidP="006B2E96">
      <w:pPr>
        <w:pStyle w:val="Heading1"/>
      </w:pPr>
      <w:bookmarkStart w:id="10" w:name="_Toc230788375"/>
      <w:bookmarkStart w:id="11" w:name="_Toc231202726"/>
      <w:r>
        <w:lastRenderedPageBreak/>
        <w:t xml:space="preserve">Developing the </w:t>
      </w:r>
      <w:r w:rsidR="004A7000">
        <w:t xml:space="preserve">Personal </w:t>
      </w:r>
      <w:r w:rsidR="00EE5631">
        <w:t>I</w:t>
      </w:r>
      <w:r w:rsidR="004A7000">
        <w:t>nvestigation</w:t>
      </w:r>
      <w:bookmarkEnd w:id="10"/>
      <w:bookmarkEnd w:id="11"/>
    </w:p>
    <w:p w14:paraId="5D974138" w14:textId="0EA50DD0" w:rsidR="001B3CAF" w:rsidRPr="001B3CAF" w:rsidRDefault="001B3CAF" w:rsidP="006B2E96">
      <w:r w:rsidRPr="001B3CAF">
        <w:t xml:space="preserve">The following example illustrates how the </w:t>
      </w:r>
      <w:r w:rsidR="004A7000">
        <w:t>P</w:t>
      </w:r>
      <w:r w:rsidR="00245D1C">
        <w:t xml:space="preserve">ersonal </w:t>
      </w:r>
      <w:r w:rsidR="00EE5631">
        <w:t>I</w:t>
      </w:r>
      <w:r w:rsidR="00245D1C">
        <w:t>nvestigation</w:t>
      </w:r>
      <w:r w:rsidRPr="001B3CAF">
        <w:t xml:space="preserve"> may be developed within the course.</w:t>
      </w:r>
    </w:p>
    <w:p w14:paraId="44C902C4" w14:textId="3B58898F" w:rsidR="00C51A00" w:rsidRPr="00C51A00" w:rsidRDefault="00245D1C" w:rsidP="006B2E96">
      <w:pPr>
        <w:pStyle w:val="Heading2"/>
      </w:pPr>
      <w:bookmarkStart w:id="12" w:name="_Toc230788376"/>
      <w:bookmarkStart w:id="13" w:name="_Toc231202727"/>
      <w:r>
        <w:t>Selecting an issue</w:t>
      </w:r>
      <w:bookmarkEnd w:id="12"/>
      <w:bookmarkEnd w:id="13"/>
    </w:p>
    <w:p w14:paraId="3AFD1EB6" w14:textId="398DB20B" w:rsidR="007F01AD" w:rsidRDefault="007F01AD" w:rsidP="006B2E96">
      <w:r w:rsidRPr="007F01AD">
        <w:t xml:space="preserve">Students select one of the </w:t>
      </w:r>
      <w:r w:rsidR="00EF2508">
        <w:t>5</w:t>
      </w:r>
      <w:r w:rsidRPr="007F01AD">
        <w:t xml:space="preserve"> syllabus issues as the focus of their </w:t>
      </w:r>
      <w:r w:rsidR="004A7000">
        <w:t xml:space="preserve">Personal </w:t>
      </w:r>
      <w:r w:rsidR="005E3C05">
        <w:t>I</w:t>
      </w:r>
      <w:r w:rsidR="004A7000">
        <w:t>nvestigation</w:t>
      </w:r>
      <w:r w:rsidRPr="007F01AD">
        <w:t>.</w:t>
      </w:r>
      <w:r w:rsidR="00F42782">
        <w:t xml:space="preserve"> </w:t>
      </w:r>
      <w:r w:rsidR="00F42782" w:rsidRPr="00F42782">
        <w:t xml:space="preserve">The selected issue provides the </w:t>
      </w:r>
      <w:r w:rsidR="00F42782" w:rsidRPr="007165A5">
        <w:rPr>
          <w:rStyle w:val="Strong"/>
        </w:rPr>
        <w:t>context for the investigation</w:t>
      </w:r>
      <w:r w:rsidR="00F42782" w:rsidRPr="00F42782">
        <w:t xml:space="preserve"> and shapes the development of the inquiry question, the selection of texts and the analysis of perspectives.</w:t>
      </w:r>
    </w:p>
    <w:p w14:paraId="4A811E6B" w14:textId="0FF5965D" w:rsidR="00CF428A" w:rsidRDefault="000123C0" w:rsidP="006B2E96">
      <w:pPr>
        <w:pStyle w:val="Caption"/>
      </w:pPr>
      <w:r>
        <w:t xml:space="preserve">Table </w:t>
      </w:r>
      <w:fldSimple w:instr=" SEQ Table \* ARABIC ">
        <w:r w:rsidR="00443E2D">
          <w:t>1</w:t>
        </w:r>
      </w:fldSimple>
      <w:r>
        <w:t xml:space="preserve"> </w:t>
      </w:r>
      <w:r w:rsidRPr="00C0692D">
        <w:t>– Japanese in Context modules and issues</w:t>
      </w:r>
    </w:p>
    <w:tbl>
      <w:tblPr>
        <w:tblStyle w:val="Tableheader"/>
        <w:tblW w:w="9603" w:type="dxa"/>
        <w:tblLook w:val="04A0" w:firstRow="1" w:lastRow="0" w:firstColumn="1" w:lastColumn="0" w:noHBand="0" w:noVBand="1"/>
        <w:tblDescription w:val="Japanese in Context modules and issues according to the syllabus."/>
      </w:tblPr>
      <w:tblGrid>
        <w:gridCol w:w="1171"/>
        <w:gridCol w:w="8432"/>
      </w:tblGrid>
      <w:tr w:rsidR="00CF428A" w:rsidRPr="000123C0" w14:paraId="6FF15C8D" w14:textId="77777777" w:rsidTr="00CF428A">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0" w:type="auto"/>
            <w:hideMark/>
          </w:tcPr>
          <w:p w14:paraId="5722DE50" w14:textId="77777777" w:rsidR="00CF428A" w:rsidRPr="000123C0" w:rsidRDefault="00CF428A" w:rsidP="000123C0">
            <w:r w:rsidRPr="000123C0">
              <w:t>Module</w:t>
            </w:r>
          </w:p>
        </w:tc>
        <w:tc>
          <w:tcPr>
            <w:tcW w:w="0" w:type="auto"/>
            <w:hideMark/>
          </w:tcPr>
          <w:p w14:paraId="6FB78EE2" w14:textId="77777777" w:rsidR="00CF428A" w:rsidRPr="000123C0" w:rsidRDefault="00CF428A" w:rsidP="000123C0">
            <w:pPr>
              <w:cnfStyle w:val="100000000000" w:firstRow="1" w:lastRow="0" w:firstColumn="0" w:lastColumn="0" w:oddVBand="0" w:evenVBand="0" w:oddHBand="0" w:evenHBand="0" w:firstRowFirstColumn="0" w:firstRowLastColumn="0" w:lastRowFirstColumn="0" w:lastRowLastColumn="0"/>
            </w:pPr>
            <w:r w:rsidRPr="000123C0">
              <w:t>Issue</w:t>
            </w:r>
          </w:p>
        </w:tc>
      </w:tr>
      <w:tr w:rsidR="00CF428A" w:rsidRPr="000123C0" w14:paraId="741BD47F" w14:textId="77777777" w:rsidTr="00CF428A">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0" w:type="auto"/>
            <w:hideMark/>
          </w:tcPr>
          <w:p w14:paraId="19786F28" w14:textId="44BA6C46" w:rsidR="00CF428A" w:rsidRPr="000123C0" w:rsidRDefault="00CF428A" w:rsidP="000123C0">
            <w:r w:rsidRPr="000123C0">
              <w:t>1</w:t>
            </w:r>
          </w:p>
        </w:tc>
        <w:tc>
          <w:tcPr>
            <w:tcW w:w="0" w:type="auto"/>
            <w:hideMark/>
          </w:tcPr>
          <w:p w14:paraId="3C4D1498" w14:textId="77777777" w:rsidR="00CF428A" w:rsidRPr="000123C0" w:rsidRDefault="00CF428A" w:rsidP="000123C0">
            <w:pPr>
              <w:cnfStyle w:val="000000100000" w:firstRow="0" w:lastRow="0" w:firstColumn="0" w:lastColumn="0" w:oddVBand="0" w:evenVBand="0" w:oddHBand="1" w:evenHBand="0" w:firstRowFirstColumn="0" w:firstRowLastColumn="0" w:lastRowFirstColumn="0" w:lastRowLastColumn="0"/>
            </w:pPr>
            <w:r w:rsidRPr="000123C0">
              <w:t>Young people and their relationships</w:t>
            </w:r>
          </w:p>
        </w:tc>
      </w:tr>
      <w:tr w:rsidR="00CF428A" w:rsidRPr="000123C0" w14:paraId="0C2B0FF5" w14:textId="77777777" w:rsidTr="00CF428A">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0" w:type="auto"/>
            <w:hideMark/>
          </w:tcPr>
          <w:p w14:paraId="6AB3FEB3" w14:textId="3ED89272" w:rsidR="00CF428A" w:rsidRPr="000123C0" w:rsidRDefault="00CF428A" w:rsidP="000123C0">
            <w:r w:rsidRPr="000123C0">
              <w:t>2</w:t>
            </w:r>
          </w:p>
        </w:tc>
        <w:tc>
          <w:tcPr>
            <w:tcW w:w="0" w:type="auto"/>
            <w:hideMark/>
          </w:tcPr>
          <w:p w14:paraId="163F0EE4" w14:textId="77777777" w:rsidR="00CF428A" w:rsidRPr="000123C0" w:rsidRDefault="00CF428A" w:rsidP="000123C0">
            <w:pPr>
              <w:cnfStyle w:val="000000010000" w:firstRow="0" w:lastRow="0" w:firstColumn="0" w:lastColumn="0" w:oddVBand="0" w:evenVBand="0" w:oddHBand="0" w:evenHBand="1" w:firstRowFirstColumn="0" w:firstRowLastColumn="0" w:lastRowFirstColumn="0" w:lastRowLastColumn="0"/>
            </w:pPr>
            <w:r w:rsidRPr="000123C0">
              <w:t>Traditions and values in contemporary society</w:t>
            </w:r>
          </w:p>
        </w:tc>
      </w:tr>
      <w:tr w:rsidR="00CF428A" w:rsidRPr="000123C0" w14:paraId="672A8C18" w14:textId="77777777" w:rsidTr="00CF428A">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0" w:type="auto"/>
            <w:hideMark/>
          </w:tcPr>
          <w:p w14:paraId="6B0FD649" w14:textId="1576F12A" w:rsidR="00CF428A" w:rsidRPr="000123C0" w:rsidRDefault="00CF428A" w:rsidP="000123C0">
            <w:r w:rsidRPr="000123C0">
              <w:t>3</w:t>
            </w:r>
          </w:p>
        </w:tc>
        <w:tc>
          <w:tcPr>
            <w:tcW w:w="0" w:type="auto"/>
            <w:hideMark/>
          </w:tcPr>
          <w:p w14:paraId="599C95C5" w14:textId="77777777" w:rsidR="00CF428A" w:rsidRPr="000123C0" w:rsidRDefault="00CF428A" w:rsidP="000123C0">
            <w:pPr>
              <w:cnfStyle w:val="000000100000" w:firstRow="0" w:lastRow="0" w:firstColumn="0" w:lastColumn="0" w:oddVBand="0" w:evenVBand="0" w:oddHBand="1" w:evenHBand="0" w:firstRowFirstColumn="0" w:firstRowLastColumn="0" w:lastRowFirstColumn="0" w:lastRowLastColumn="0"/>
            </w:pPr>
            <w:r w:rsidRPr="000123C0">
              <w:t>The nature of work</w:t>
            </w:r>
          </w:p>
        </w:tc>
      </w:tr>
      <w:tr w:rsidR="00CF428A" w:rsidRPr="000123C0" w14:paraId="468BDD43" w14:textId="77777777" w:rsidTr="00CF428A">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0" w:type="auto"/>
            <w:hideMark/>
          </w:tcPr>
          <w:p w14:paraId="664D5347" w14:textId="0F0E9241" w:rsidR="00CF428A" w:rsidRPr="000123C0" w:rsidRDefault="00CF428A" w:rsidP="000123C0">
            <w:r w:rsidRPr="000123C0">
              <w:t>4</w:t>
            </w:r>
          </w:p>
        </w:tc>
        <w:tc>
          <w:tcPr>
            <w:tcW w:w="0" w:type="auto"/>
            <w:hideMark/>
          </w:tcPr>
          <w:p w14:paraId="3F80AD79" w14:textId="77777777" w:rsidR="00CF428A" w:rsidRPr="000123C0" w:rsidRDefault="00CF428A" w:rsidP="000123C0">
            <w:pPr>
              <w:cnfStyle w:val="000000010000" w:firstRow="0" w:lastRow="0" w:firstColumn="0" w:lastColumn="0" w:oddVBand="0" w:evenVBand="0" w:oddHBand="0" w:evenHBand="1" w:firstRowFirstColumn="0" w:firstRowLastColumn="0" w:lastRowFirstColumn="0" w:lastRowLastColumn="0"/>
            </w:pPr>
            <w:r w:rsidRPr="000123C0">
              <w:t>The individual as a global citizen</w:t>
            </w:r>
          </w:p>
        </w:tc>
      </w:tr>
      <w:tr w:rsidR="00CF428A" w:rsidRPr="000123C0" w14:paraId="5DFB2AA5" w14:textId="77777777" w:rsidTr="00CF428A">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0" w:type="auto"/>
            <w:hideMark/>
          </w:tcPr>
          <w:p w14:paraId="7EB4392A" w14:textId="3D0D91B8" w:rsidR="00CF428A" w:rsidRPr="000123C0" w:rsidRDefault="00CF428A" w:rsidP="000123C0">
            <w:r w:rsidRPr="000123C0">
              <w:t>5</w:t>
            </w:r>
          </w:p>
        </w:tc>
        <w:tc>
          <w:tcPr>
            <w:tcW w:w="0" w:type="auto"/>
            <w:hideMark/>
          </w:tcPr>
          <w:p w14:paraId="6301FAB0" w14:textId="77777777" w:rsidR="00CF428A" w:rsidRPr="000123C0" w:rsidRDefault="00CF428A" w:rsidP="000123C0">
            <w:pPr>
              <w:cnfStyle w:val="000000100000" w:firstRow="0" w:lastRow="0" w:firstColumn="0" w:lastColumn="0" w:oddVBand="0" w:evenVBand="0" w:oddHBand="1" w:evenHBand="0" w:firstRowFirstColumn="0" w:firstRowLastColumn="0" w:lastRowFirstColumn="0" w:lastRowLastColumn="0"/>
            </w:pPr>
            <w:r w:rsidRPr="000123C0">
              <w:t>Australian identity</w:t>
            </w:r>
          </w:p>
        </w:tc>
      </w:tr>
      <w:tr w:rsidR="00CF428A" w:rsidRPr="000123C0" w14:paraId="251E0207" w14:textId="77777777" w:rsidTr="00CF428A">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0" w:type="auto"/>
            <w:hideMark/>
          </w:tcPr>
          <w:p w14:paraId="079FEDB0" w14:textId="4C9C0BF8" w:rsidR="00CF428A" w:rsidRPr="000123C0" w:rsidRDefault="00CF428A" w:rsidP="000123C0">
            <w:r w:rsidRPr="000123C0">
              <w:t>6</w:t>
            </w:r>
          </w:p>
        </w:tc>
        <w:tc>
          <w:tcPr>
            <w:tcW w:w="0" w:type="auto"/>
            <w:hideMark/>
          </w:tcPr>
          <w:p w14:paraId="1D6E2213" w14:textId="6BBD83D7" w:rsidR="00CF428A" w:rsidRPr="000123C0" w:rsidRDefault="004A7000" w:rsidP="000123C0">
            <w:pPr>
              <w:cnfStyle w:val="000000010000" w:firstRow="0" w:lastRow="0" w:firstColumn="0" w:lastColumn="0" w:oddVBand="0" w:evenVBand="0" w:oddHBand="0" w:evenHBand="1" w:firstRowFirstColumn="0" w:firstRowLastColumn="0" w:lastRowFirstColumn="0" w:lastRowLastColumn="0"/>
            </w:pPr>
            <w:r w:rsidRPr="000123C0">
              <w:t xml:space="preserve">Personal </w:t>
            </w:r>
            <w:r w:rsidR="005E3C05" w:rsidRPr="000123C0">
              <w:t>I</w:t>
            </w:r>
            <w:r w:rsidRPr="000123C0">
              <w:t>nvestigation</w:t>
            </w:r>
            <w:r w:rsidR="00CF428A" w:rsidRPr="000123C0">
              <w:t xml:space="preserve"> (student choice from </w:t>
            </w:r>
            <w:r w:rsidR="001C40DF" w:rsidRPr="00EE72AE">
              <w:rPr>
                <w:b/>
                <w:bCs/>
              </w:rPr>
              <w:t>one</w:t>
            </w:r>
            <w:r w:rsidR="001C40DF">
              <w:t xml:space="preserve"> of </w:t>
            </w:r>
            <w:r w:rsidR="00CF428A" w:rsidRPr="000123C0">
              <w:t xml:space="preserve">the </w:t>
            </w:r>
            <w:r w:rsidR="005E3C05" w:rsidRPr="000123C0">
              <w:t>5</w:t>
            </w:r>
            <w:r w:rsidR="00CF428A" w:rsidRPr="000123C0">
              <w:t xml:space="preserve"> issues above)</w:t>
            </w:r>
          </w:p>
        </w:tc>
      </w:tr>
    </w:tbl>
    <w:p w14:paraId="362ABEA1" w14:textId="5F1E5237" w:rsidR="0038356F" w:rsidRDefault="008E4E50" w:rsidP="008E4E50">
      <w:pPr>
        <w:pStyle w:val="Imageattributioncaption"/>
      </w:pPr>
      <w:hyperlink r:id="rId17" w:history="1">
        <w:r w:rsidRPr="008E4E50">
          <w:rPr>
            <w:rStyle w:val="Hyperlink"/>
          </w:rPr>
          <w:t>Japanese in Context Stage 6 Syllabus</w:t>
        </w:r>
      </w:hyperlink>
      <w:r w:rsidR="0038356F" w:rsidRPr="0038356F">
        <w:t xml:space="preserve"> © NSW Education Standards Authority (NESA) for and on behalf of the Crown in right of the State of New South Wales, </w:t>
      </w:r>
      <w:r>
        <w:t>2023</w:t>
      </w:r>
      <w:r w:rsidR="0038356F" w:rsidRPr="0038356F">
        <w:t>.</w:t>
      </w:r>
    </w:p>
    <w:p w14:paraId="0B72DE83" w14:textId="47A593FA" w:rsidR="00F42782" w:rsidRDefault="00CF428A" w:rsidP="006B2E96">
      <w:r w:rsidRPr="00CF428A">
        <w:t xml:space="preserve">Teachers should encourage students to select an issue that </w:t>
      </w:r>
      <w:r w:rsidR="00C63342">
        <w:t>supports</w:t>
      </w:r>
      <w:r w:rsidRPr="00CF428A">
        <w:t xml:space="preserve"> meaningful investigation and engagement with both fiction and non</w:t>
      </w:r>
      <w:r w:rsidR="00831E8D">
        <w:t>-</w:t>
      </w:r>
      <w:r w:rsidRPr="00CF428A">
        <w:t>fiction texts.</w:t>
      </w:r>
    </w:p>
    <w:p w14:paraId="70BF36B4" w14:textId="730A5152" w:rsidR="00E840A9" w:rsidRPr="00E840A9" w:rsidRDefault="00E840A9" w:rsidP="006B2E96">
      <w:pPr>
        <w:pStyle w:val="Heading2"/>
      </w:pPr>
      <w:bookmarkStart w:id="14" w:name="_Toc230788377"/>
      <w:bookmarkStart w:id="15" w:name="_Toc231202728"/>
      <w:r w:rsidRPr="00E840A9">
        <w:t xml:space="preserve">Developing </w:t>
      </w:r>
      <w:r w:rsidR="009D0439">
        <w:t xml:space="preserve">an </w:t>
      </w:r>
      <w:r w:rsidRPr="00E840A9">
        <w:t>inquiry question</w:t>
      </w:r>
      <w:bookmarkEnd w:id="14"/>
      <w:bookmarkEnd w:id="15"/>
    </w:p>
    <w:p w14:paraId="72A286F5" w14:textId="03911493" w:rsidR="00E840A9" w:rsidRPr="00E840A9" w:rsidRDefault="00E840A9" w:rsidP="006B2E96">
      <w:r w:rsidRPr="00E840A9">
        <w:t xml:space="preserve">A well-constructed inquiry question is central to a successful </w:t>
      </w:r>
      <w:r w:rsidR="004A7000">
        <w:t xml:space="preserve">Personal </w:t>
      </w:r>
      <w:r w:rsidR="005E3C05">
        <w:t>I</w:t>
      </w:r>
      <w:r w:rsidR="004A7000">
        <w:t>nvestigation</w:t>
      </w:r>
      <w:r w:rsidRPr="00E840A9">
        <w:t>.</w:t>
      </w:r>
    </w:p>
    <w:p w14:paraId="602050AD" w14:textId="77777777" w:rsidR="00E840A9" w:rsidRPr="00E840A9" w:rsidRDefault="00E840A9" w:rsidP="006B2E96">
      <w:r w:rsidRPr="00E840A9">
        <w:t>Effective inquiry questions are:</w:t>
      </w:r>
    </w:p>
    <w:p w14:paraId="70AEEA80" w14:textId="77777777" w:rsidR="0043410B" w:rsidRDefault="00E840A9" w:rsidP="006B2E96">
      <w:pPr>
        <w:pStyle w:val="ListBullet"/>
      </w:pPr>
      <w:r w:rsidRPr="00E840A9">
        <w:lastRenderedPageBreak/>
        <w:t>open-ende</w:t>
      </w:r>
      <w:r w:rsidR="0043410B">
        <w:t>d</w:t>
      </w:r>
    </w:p>
    <w:p w14:paraId="74281B3A" w14:textId="36AAF219" w:rsidR="0043410B" w:rsidRDefault="00E840A9" w:rsidP="006B2E96">
      <w:pPr>
        <w:pStyle w:val="ListBullet"/>
      </w:pPr>
      <w:r w:rsidRPr="00E840A9">
        <w:t>analytical rather than descriptive</w:t>
      </w:r>
    </w:p>
    <w:p w14:paraId="448D585C" w14:textId="77777777" w:rsidR="0043410B" w:rsidRDefault="00E840A9" w:rsidP="006B2E96">
      <w:pPr>
        <w:pStyle w:val="ListBullet"/>
      </w:pPr>
      <w:r w:rsidRPr="00E840A9">
        <w:t>clearly linked to the chosen syllabus issue</w:t>
      </w:r>
    </w:p>
    <w:p w14:paraId="28678BA9" w14:textId="60F216AB" w:rsidR="0043410B" w:rsidRDefault="00E840A9" w:rsidP="006B2E96">
      <w:pPr>
        <w:pStyle w:val="ListBullet"/>
      </w:pPr>
      <w:r w:rsidRPr="00E840A9">
        <w:t>capable of drawing on both fiction and non</w:t>
      </w:r>
      <w:r w:rsidR="008B62A3">
        <w:t>-</w:t>
      </w:r>
      <w:r w:rsidRPr="00E840A9">
        <w:t>fiction texts</w:t>
      </w:r>
    </w:p>
    <w:p w14:paraId="52C3D76F" w14:textId="2F714B6E" w:rsidR="00E840A9" w:rsidRPr="00E840A9" w:rsidRDefault="00E840A9" w:rsidP="006B2E96">
      <w:pPr>
        <w:pStyle w:val="ListBullet"/>
      </w:pPr>
      <w:r w:rsidRPr="00E840A9">
        <w:t>suitable for exploration through multiple perspectives.</w:t>
      </w:r>
    </w:p>
    <w:p w14:paraId="0158B6ED" w14:textId="0A968301" w:rsidR="000D3D61" w:rsidRDefault="000D3D61" w:rsidP="006B2E96">
      <w:r w:rsidRPr="000D3D61">
        <w:t xml:space="preserve">The following examples </w:t>
      </w:r>
      <w:r w:rsidR="00C11058">
        <w:t xml:space="preserve">in the table below </w:t>
      </w:r>
      <w:r w:rsidRPr="000D3D61">
        <w:t xml:space="preserve">illustrate possible inquiry questions connected to each of the </w:t>
      </w:r>
      <w:r w:rsidR="00FA3486">
        <w:t>5</w:t>
      </w:r>
      <w:r w:rsidR="009D70A8">
        <w:t xml:space="preserve"> </w:t>
      </w:r>
      <w:r w:rsidRPr="000D3D61">
        <w:t>syllabus issues in Japanese in Context. These examples are intended as guidance only. Students develop their own inquiry question depending on their interests, available texts and research directions.</w:t>
      </w:r>
    </w:p>
    <w:p w14:paraId="6CD8DB8E" w14:textId="48E46741" w:rsidR="00722474" w:rsidRDefault="008B62A3" w:rsidP="006B2E96">
      <w:pPr>
        <w:pStyle w:val="Caption"/>
      </w:pPr>
      <w:r>
        <w:t xml:space="preserve">Table </w:t>
      </w:r>
      <w:fldSimple w:instr=" SEQ Table \* ARABIC ">
        <w:r w:rsidR="00443E2D">
          <w:t>2</w:t>
        </w:r>
      </w:fldSimple>
      <w:r w:rsidRPr="004C2E58">
        <w:t xml:space="preserve"> – example inquiry questions across syllabus issues in Japanese in Context</w:t>
      </w:r>
    </w:p>
    <w:tbl>
      <w:tblPr>
        <w:tblStyle w:val="Tableheader"/>
        <w:tblW w:w="0" w:type="auto"/>
        <w:tblLayout w:type="fixed"/>
        <w:tblLook w:val="04A0" w:firstRow="1" w:lastRow="0" w:firstColumn="1" w:lastColumn="0" w:noHBand="0" w:noVBand="1"/>
        <w:tblDescription w:val="Example inquiry questions in English and Japanese across syllabus issues in Japanese in Context."/>
      </w:tblPr>
      <w:tblGrid>
        <w:gridCol w:w="1838"/>
        <w:gridCol w:w="3725"/>
        <w:gridCol w:w="4067"/>
      </w:tblGrid>
      <w:tr w:rsidR="00A41D1F" w:rsidRPr="00A41D1F" w14:paraId="74A31D71" w14:textId="77777777" w:rsidTr="00A41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7E589E2" w14:textId="6FCEF3A3" w:rsidR="00A41D1F" w:rsidRPr="00A41D1F" w:rsidRDefault="00A41D1F" w:rsidP="006B2E96">
            <w:pPr>
              <w:rPr>
                <w:bCs/>
              </w:rPr>
            </w:pPr>
            <w:r w:rsidRPr="00A41D1F">
              <w:rPr>
                <w:bCs/>
              </w:rPr>
              <w:t xml:space="preserve">Module and </w:t>
            </w:r>
            <w:r w:rsidR="005E3C05">
              <w:rPr>
                <w:bCs/>
              </w:rPr>
              <w:t>i</w:t>
            </w:r>
            <w:r w:rsidRPr="00A41D1F">
              <w:rPr>
                <w:bCs/>
              </w:rPr>
              <w:t>ssue</w:t>
            </w:r>
          </w:p>
        </w:tc>
        <w:tc>
          <w:tcPr>
            <w:tcW w:w="3725" w:type="dxa"/>
            <w:hideMark/>
          </w:tcPr>
          <w:p w14:paraId="3BE7A314" w14:textId="77777777" w:rsidR="00A41D1F" w:rsidRPr="00A41D1F" w:rsidRDefault="00A41D1F" w:rsidP="006B2E96">
            <w:pPr>
              <w:cnfStyle w:val="100000000000" w:firstRow="1" w:lastRow="0" w:firstColumn="0" w:lastColumn="0" w:oddVBand="0" w:evenVBand="0" w:oddHBand="0" w:evenHBand="0" w:firstRowFirstColumn="0" w:firstRowLastColumn="0" w:lastRowFirstColumn="0" w:lastRowLastColumn="0"/>
              <w:rPr>
                <w:bCs/>
              </w:rPr>
            </w:pPr>
            <w:r w:rsidRPr="00A41D1F">
              <w:rPr>
                <w:bCs/>
              </w:rPr>
              <w:t>Inquiry question in English</w:t>
            </w:r>
          </w:p>
        </w:tc>
        <w:tc>
          <w:tcPr>
            <w:tcW w:w="4067" w:type="dxa"/>
            <w:hideMark/>
          </w:tcPr>
          <w:p w14:paraId="40681965" w14:textId="77777777" w:rsidR="00A41D1F" w:rsidRPr="00A41D1F" w:rsidRDefault="00A41D1F" w:rsidP="006B2E96">
            <w:pPr>
              <w:cnfStyle w:val="100000000000" w:firstRow="1" w:lastRow="0" w:firstColumn="0" w:lastColumn="0" w:oddVBand="0" w:evenVBand="0" w:oddHBand="0" w:evenHBand="0" w:firstRowFirstColumn="0" w:firstRowLastColumn="0" w:lastRowFirstColumn="0" w:lastRowLastColumn="0"/>
              <w:rPr>
                <w:bCs/>
              </w:rPr>
            </w:pPr>
            <w:r w:rsidRPr="00A41D1F">
              <w:rPr>
                <w:bCs/>
              </w:rPr>
              <w:t>Inquiry question in Japanese</w:t>
            </w:r>
          </w:p>
        </w:tc>
      </w:tr>
      <w:tr w:rsidR="00A41D1F" w:rsidRPr="00A41D1F" w14:paraId="36AF844A" w14:textId="77777777" w:rsidTr="00A41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0AD6B84" w14:textId="77777777" w:rsidR="00A41D1F" w:rsidRPr="002E32B9" w:rsidRDefault="00A41D1F" w:rsidP="006B2E96">
            <w:pPr>
              <w:rPr>
                <w:b w:val="0"/>
              </w:rPr>
            </w:pPr>
            <w:r w:rsidRPr="002E32B9">
              <w:rPr>
                <w:b w:val="0"/>
              </w:rPr>
              <w:t>Young people and their relationships</w:t>
            </w:r>
          </w:p>
        </w:tc>
        <w:tc>
          <w:tcPr>
            <w:tcW w:w="3725" w:type="dxa"/>
            <w:hideMark/>
          </w:tcPr>
          <w:p w14:paraId="08027D59" w14:textId="77777777" w:rsidR="00A41D1F" w:rsidRPr="00A41D1F" w:rsidRDefault="00A41D1F" w:rsidP="006B2E96">
            <w:pPr>
              <w:cnfStyle w:val="000000100000" w:firstRow="0" w:lastRow="0" w:firstColumn="0" w:lastColumn="0" w:oddVBand="0" w:evenVBand="0" w:oddHBand="1" w:evenHBand="0" w:firstRowFirstColumn="0" w:firstRowLastColumn="0" w:lastRowFirstColumn="0" w:lastRowLastColumn="0"/>
            </w:pPr>
            <w:r w:rsidRPr="00A41D1F">
              <w:t>How is contemporary Japanese society influencing the way young people communicate and build relationships with family and peers?</w:t>
            </w:r>
          </w:p>
        </w:tc>
        <w:tc>
          <w:tcPr>
            <w:tcW w:w="4067" w:type="dxa"/>
            <w:hideMark/>
          </w:tcPr>
          <w:p w14:paraId="628F835D" w14:textId="77777777" w:rsidR="00A41D1F" w:rsidRPr="00A41D1F" w:rsidRDefault="00A41D1F" w:rsidP="006B2E96">
            <w:pPr>
              <w:cnfStyle w:val="000000100000" w:firstRow="0" w:lastRow="0" w:firstColumn="0" w:lastColumn="0" w:oddVBand="0" w:evenVBand="0" w:oddHBand="1" w:evenHBand="0" w:firstRowFirstColumn="0" w:firstRowLastColumn="0" w:lastRowFirstColumn="0" w:lastRowLastColumn="0"/>
              <w:rPr>
                <w:lang w:eastAsia="ja-JP"/>
              </w:rPr>
            </w:pPr>
            <w:r w:rsidRPr="00ED2F8C">
              <w:rPr>
                <w:rFonts w:ascii="MS Mincho" w:eastAsia="MS Mincho" w:hAnsi="MS Mincho" w:cs="SimSun" w:hint="eastAsia"/>
                <w:lang w:eastAsia="ja-JP"/>
              </w:rPr>
              <w:t>現代の日本社会は、若者の家族や友人とのコミュニケーションや人間関係の築き方にどのような影響を与えているのだろうか</w:t>
            </w:r>
            <w:r w:rsidRPr="00A41D1F">
              <w:rPr>
                <w:rFonts w:ascii="SimSun" w:eastAsia="SimSun" w:hAnsi="SimSun" w:cs="SimSun" w:hint="eastAsia"/>
                <w:lang w:eastAsia="ja-JP"/>
              </w:rPr>
              <w:t>。</w:t>
            </w:r>
          </w:p>
        </w:tc>
      </w:tr>
      <w:tr w:rsidR="00A41D1F" w:rsidRPr="00A41D1F" w14:paraId="0C7304F8" w14:textId="77777777" w:rsidTr="00A41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672EE3E" w14:textId="77777777" w:rsidR="00A41D1F" w:rsidRPr="002E32B9" w:rsidRDefault="00A41D1F" w:rsidP="006B2E96">
            <w:pPr>
              <w:rPr>
                <w:b w:val="0"/>
              </w:rPr>
            </w:pPr>
            <w:r w:rsidRPr="002E32B9">
              <w:rPr>
                <w:b w:val="0"/>
              </w:rPr>
              <w:t>Traditions and values in contemporary society</w:t>
            </w:r>
          </w:p>
        </w:tc>
        <w:tc>
          <w:tcPr>
            <w:tcW w:w="3725" w:type="dxa"/>
            <w:hideMark/>
          </w:tcPr>
          <w:p w14:paraId="022A6E75" w14:textId="75BF24BB" w:rsidR="00A41D1F" w:rsidRPr="00A41D1F" w:rsidRDefault="006D0E28" w:rsidP="006B2E96">
            <w:pPr>
              <w:cnfStyle w:val="000000010000" w:firstRow="0" w:lastRow="0" w:firstColumn="0" w:lastColumn="0" w:oddVBand="0" w:evenVBand="0" w:oddHBand="0" w:evenHBand="1" w:firstRowFirstColumn="0" w:firstRowLastColumn="0" w:lastRowFirstColumn="0" w:lastRowLastColumn="0"/>
            </w:pPr>
            <w:r w:rsidRPr="006D0E28">
              <w:t>How is increasing overtourism in Japan affecting traditional places and the lives of local communities?</w:t>
            </w:r>
          </w:p>
        </w:tc>
        <w:tc>
          <w:tcPr>
            <w:tcW w:w="4067" w:type="dxa"/>
            <w:hideMark/>
          </w:tcPr>
          <w:p w14:paraId="30DC3F3E" w14:textId="77777777" w:rsidR="00A41D1F" w:rsidRPr="00C2184C" w:rsidRDefault="00A41D1F" w:rsidP="006B2E96">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日本国内で増加するオーバーツーリズムは、伝統的な場所や地域社会にどのような影響を与えているのだろうか。</w:t>
            </w:r>
          </w:p>
        </w:tc>
      </w:tr>
      <w:tr w:rsidR="00A41D1F" w:rsidRPr="00A41D1F" w14:paraId="04BCFF12" w14:textId="77777777" w:rsidTr="00A41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3926799" w14:textId="77777777" w:rsidR="00A41D1F" w:rsidRPr="002E32B9" w:rsidRDefault="00A41D1F" w:rsidP="006B2E96">
            <w:pPr>
              <w:rPr>
                <w:b w:val="0"/>
              </w:rPr>
            </w:pPr>
            <w:r w:rsidRPr="002E32B9">
              <w:rPr>
                <w:b w:val="0"/>
              </w:rPr>
              <w:t>The nature of work</w:t>
            </w:r>
          </w:p>
        </w:tc>
        <w:tc>
          <w:tcPr>
            <w:tcW w:w="3725" w:type="dxa"/>
            <w:hideMark/>
          </w:tcPr>
          <w:p w14:paraId="129D39B1" w14:textId="54F834B9" w:rsidR="00A874E9" w:rsidRPr="00A41D1F" w:rsidRDefault="00A874E9" w:rsidP="006B2E96">
            <w:pPr>
              <w:cnfStyle w:val="000000100000" w:firstRow="0" w:lastRow="0" w:firstColumn="0" w:lastColumn="0" w:oddVBand="0" w:evenVBand="0" w:oddHBand="1" w:evenHBand="0" w:firstRowFirstColumn="0" w:firstRowLastColumn="0" w:lastRowFirstColumn="0" w:lastRowLastColumn="0"/>
            </w:pPr>
            <w:r>
              <w:t xml:space="preserve">How has the </w:t>
            </w:r>
            <w:r w:rsidRPr="000436C8">
              <w:rPr>
                <w:rStyle w:val="Emphasis"/>
              </w:rPr>
              <w:t xml:space="preserve">Work Style Reform </w:t>
            </w:r>
            <w:r w:rsidR="00717BCA" w:rsidRPr="000436C8">
              <w:rPr>
                <w:rStyle w:val="Emphasis"/>
              </w:rPr>
              <w:t>Act</w:t>
            </w:r>
            <w:r w:rsidR="000F09F2">
              <w:t>, introduced in 2016, influenced Japan’s workplace culture and the way people work?</w:t>
            </w:r>
          </w:p>
        </w:tc>
        <w:tc>
          <w:tcPr>
            <w:tcW w:w="4067" w:type="dxa"/>
            <w:hideMark/>
          </w:tcPr>
          <w:p w14:paraId="34BAFE5D" w14:textId="77777777" w:rsidR="00A41D1F" w:rsidRPr="00C2184C" w:rsidRDefault="00A41D1F" w:rsidP="006B2E96">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hint="eastAsia"/>
                <w:lang w:eastAsia="ja-JP"/>
              </w:rPr>
              <w:t>2016</w:t>
            </w:r>
            <w:r w:rsidRPr="00C2184C">
              <w:rPr>
                <w:rFonts w:ascii="MS Mincho" w:eastAsia="MS Mincho" w:hAnsi="MS Mincho" w:cs="SimSun" w:hint="eastAsia"/>
                <w:lang w:eastAsia="ja-JP"/>
              </w:rPr>
              <w:t>年に導入された「働き方改革」は、日本の職場文化や人々の働き方にどのような変化をもたらしたのだろうか。</w:t>
            </w:r>
          </w:p>
        </w:tc>
      </w:tr>
      <w:tr w:rsidR="00A41D1F" w:rsidRPr="00A41D1F" w14:paraId="1B1D83C7" w14:textId="77777777" w:rsidTr="00A41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191FB60" w14:textId="77777777" w:rsidR="00A41D1F" w:rsidRPr="002E32B9" w:rsidRDefault="00A41D1F" w:rsidP="006B2E96">
            <w:pPr>
              <w:rPr>
                <w:b w:val="0"/>
              </w:rPr>
            </w:pPr>
            <w:r w:rsidRPr="002E32B9">
              <w:rPr>
                <w:b w:val="0"/>
              </w:rPr>
              <w:t>The individual as a global citizen</w:t>
            </w:r>
          </w:p>
        </w:tc>
        <w:tc>
          <w:tcPr>
            <w:tcW w:w="3725" w:type="dxa"/>
            <w:hideMark/>
          </w:tcPr>
          <w:p w14:paraId="386587AA" w14:textId="77777777" w:rsidR="00A41D1F" w:rsidRPr="00A41D1F" w:rsidRDefault="00A41D1F" w:rsidP="006B2E96">
            <w:pPr>
              <w:cnfStyle w:val="000000010000" w:firstRow="0" w:lastRow="0" w:firstColumn="0" w:lastColumn="0" w:oddVBand="0" w:evenVBand="0" w:oddHBand="0" w:evenHBand="1" w:firstRowFirstColumn="0" w:firstRowLastColumn="0" w:lastRowFirstColumn="0" w:lastRowLastColumn="0"/>
            </w:pPr>
            <w:r w:rsidRPr="00A41D1F">
              <w:t>How does the Japanese education system support young people in becoming global citizens?</w:t>
            </w:r>
          </w:p>
        </w:tc>
        <w:tc>
          <w:tcPr>
            <w:tcW w:w="4067" w:type="dxa"/>
            <w:hideMark/>
          </w:tcPr>
          <w:p w14:paraId="2A124CEA" w14:textId="77777777" w:rsidR="00A41D1F" w:rsidRPr="00C2184C" w:rsidRDefault="00A41D1F" w:rsidP="006B2E96">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日本の教育制度は、若者がグローバル社会の一員として成長することをどのように支えているのだろうか。</w:t>
            </w:r>
          </w:p>
        </w:tc>
      </w:tr>
      <w:tr w:rsidR="00A41D1F" w:rsidRPr="00A41D1F" w14:paraId="348E36BB" w14:textId="77777777" w:rsidTr="00A41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65529CE" w14:textId="77777777" w:rsidR="00A41D1F" w:rsidRPr="002E32B9" w:rsidRDefault="00A41D1F" w:rsidP="006B2E96">
            <w:pPr>
              <w:rPr>
                <w:b w:val="0"/>
              </w:rPr>
            </w:pPr>
            <w:r w:rsidRPr="002E32B9">
              <w:rPr>
                <w:b w:val="0"/>
              </w:rPr>
              <w:lastRenderedPageBreak/>
              <w:t>Australian identity</w:t>
            </w:r>
          </w:p>
        </w:tc>
        <w:tc>
          <w:tcPr>
            <w:tcW w:w="3725" w:type="dxa"/>
            <w:hideMark/>
          </w:tcPr>
          <w:p w14:paraId="1C31ACBD" w14:textId="77777777" w:rsidR="00A41D1F" w:rsidRPr="00A41D1F" w:rsidRDefault="00A41D1F" w:rsidP="006B2E96">
            <w:pPr>
              <w:cnfStyle w:val="000000100000" w:firstRow="0" w:lastRow="0" w:firstColumn="0" w:lastColumn="0" w:oddVBand="0" w:evenVBand="0" w:oddHBand="1" w:evenHBand="0" w:firstRowFirstColumn="0" w:firstRowLastColumn="0" w:lastRowFirstColumn="0" w:lastRowLastColumn="0"/>
            </w:pPr>
            <w:r w:rsidRPr="00A41D1F">
              <w:t>What can Japan learn from Australia’s multicultural society in shaping its own cultural identity?</w:t>
            </w:r>
          </w:p>
        </w:tc>
        <w:tc>
          <w:tcPr>
            <w:tcW w:w="4067" w:type="dxa"/>
            <w:hideMark/>
          </w:tcPr>
          <w:p w14:paraId="38BC8D87" w14:textId="77777777" w:rsidR="00A41D1F" w:rsidRPr="00C2184C" w:rsidRDefault="00A41D1F" w:rsidP="006B2E96">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多文化社会であるオーストラリアから、日本は自国の文化的アイデンティティについてどのようなことを学ぶことができるのだろうか。</w:t>
            </w:r>
          </w:p>
        </w:tc>
      </w:tr>
    </w:tbl>
    <w:p w14:paraId="119BC4AC" w14:textId="74E718E0" w:rsidR="00DA1D98" w:rsidRPr="00002719" w:rsidRDefault="00DA1D98" w:rsidP="006B2E96">
      <w:pPr>
        <w:pStyle w:val="FeatureBox2"/>
        <w:rPr>
          <w:rStyle w:val="Strong"/>
        </w:rPr>
      </w:pPr>
      <w:r w:rsidRPr="00002719">
        <w:rPr>
          <w:rStyle w:val="Strong"/>
        </w:rPr>
        <w:t>Teacher tip – supporting students to refine inquiry questions</w:t>
      </w:r>
    </w:p>
    <w:p w14:paraId="53AC0ED3" w14:textId="56B28D68" w:rsidR="005E3C05" w:rsidRDefault="00DA1D98" w:rsidP="006B2E96">
      <w:pPr>
        <w:pStyle w:val="FeatureBox2"/>
        <w:rPr>
          <w:lang w:eastAsia="zh-CN"/>
        </w:rPr>
      </w:pPr>
      <w:r>
        <w:rPr>
          <w:lang w:eastAsia="zh-CN"/>
        </w:rPr>
        <w:t xml:space="preserve">When supporting students to develop </w:t>
      </w:r>
      <w:r w:rsidR="00033D12">
        <w:rPr>
          <w:lang w:eastAsia="zh-CN"/>
        </w:rPr>
        <w:t xml:space="preserve">an </w:t>
      </w:r>
      <w:r>
        <w:rPr>
          <w:lang w:eastAsia="zh-CN"/>
        </w:rPr>
        <w:t>inquiry question, teachers</w:t>
      </w:r>
      <w:r w:rsidR="00695E7E">
        <w:rPr>
          <w:lang w:eastAsia="zh-CN"/>
        </w:rPr>
        <w:t xml:space="preserve"> </w:t>
      </w:r>
      <w:r w:rsidR="00A1204F">
        <w:rPr>
          <w:lang w:eastAsia="zh-CN"/>
        </w:rPr>
        <w:t>may support students by asking guiding questions</w:t>
      </w:r>
      <w:r w:rsidR="00C972B2">
        <w:rPr>
          <w:lang w:eastAsia="zh-CN"/>
        </w:rPr>
        <w:t>,</w:t>
      </w:r>
      <w:r w:rsidR="00A1204F">
        <w:rPr>
          <w:lang w:eastAsia="zh-CN"/>
        </w:rPr>
        <w:t xml:space="preserve"> such as:</w:t>
      </w:r>
    </w:p>
    <w:p w14:paraId="0B1E3884" w14:textId="77777777" w:rsidR="005E3C05" w:rsidRDefault="005E3C05" w:rsidP="006B2E96">
      <w:pPr>
        <w:pStyle w:val="FeatureBox2"/>
        <w:numPr>
          <w:ilvl w:val="0"/>
          <w:numId w:val="24"/>
        </w:numPr>
        <w:ind w:left="567" w:hanging="567"/>
      </w:pPr>
      <w:r>
        <w:t>What specific aspect of the issue interests you most?</w:t>
      </w:r>
    </w:p>
    <w:p w14:paraId="216AD65A" w14:textId="77777777" w:rsidR="005E3C05" w:rsidRDefault="005E3C05" w:rsidP="006B2E96">
      <w:pPr>
        <w:pStyle w:val="FeatureBox2"/>
        <w:numPr>
          <w:ilvl w:val="0"/>
          <w:numId w:val="24"/>
        </w:numPr>
        <w:ind w:left="567" w:hanging="567"/>
      </w:pPr>
      <w:r>
        <w:t>Who is affected by this issue?</w:t>
      </w:r>
    </w:p>
    <w:p w14:paraId="1AAE0F97" w14:textId="77777777" w:rsidR="005E3C05" w:rsidRDefault="005E3C05" w:rsidP="006B2E96">
      <w:pPr>
        <w:pStyle w:val="FeatureBox2"/>
        <w:numPr>
          <w:ilvl w:val="0"/>
          <w:numId w:val="24"/>
        </w:numPr>
        <w:ind w:left="567" w:hanging="567"/>
      </w:pPr>
      <w:r>
        <w:t>How might different communities experience this issue differently?</w:t>
      </w:r>
    </w:p>
    <w:p w14:paraId="2298E5FB" w14:textId="77777777" w:rsidR="005E3C05" w:rsidRDefault="005E3C05" w:rsidP="006B2E96">
      <w:pPr>
        <w:pStyle w:val="FeatureBox2"/>
        <w:numPr>
          <w:ilvl w:val="0"/>
          <w:numId w:val="24"/>
        </w:numPr>
        <w:ind w:left="567" w:hanging="567"/>
      </w:pPr>
      <w:r>
        <w:t>What perspectives might appear in different texts?</w:t>
      </w:r>
    </w:p>
    <w:p w14:paraId="4D928BAD" w14:textId="67630F4E" w:rsidR="005E3C05" w:rsidRPr="005E3C05" w:rsidRDefault="005E3C05" w:rsidP="006B2E96">
      <w:pPr>
        <w:pStyle w:val="FeatureBox2"/>
        <w:numPr>
          <w:ilvl w:val="0"/>
          <w:numId w:val="24"/>
        </w:numPr>
        <w:ind w:left="567" w:hanging="567"/>
      </w:pPr>
      <w:r>
        <w:t>What question would allow you to compare ideas across texts?</w:t>
      </w:r>
    </w:p>
    <w:p w14:paraId="1D31F660" w14:textId="2D5B0137" w:rsidR="005E3C05" w:rsidRPr="005E3C05" w:rsidRDefault="00A1204F" w:rsidP="006B2E96">
      <w:pPr>
        <w:pStyle w:val="FeatureBox2"/>
        <w:rPr>
          <w:lang w:eastAsia="zh-CN"/>
        </w:rPr>
      </w:pPr>
      <w:r>
        <w:rPr>
          <w:lang w:eastAsia="zh-CN"/>
        </w:rPr>
        <w:t xml:space="preserve">These prompts help students move beyond descriptive topics and develop </w:t>
      </w:r>
      <w:r w:rsidR="001F7332">
        <w:rPr>
          <w:lang w:eastAsia="zh-CN"/>
        </w:rPr>
        <w:t xml:space="preserve">an </w:t>
      </w:r>
      <w:r>
        <w:rPr>
          <w:lang w:eastAsia="zh-CN"/>
        </w:rPr>
        <w:t>inquiry question that support</w:t>
      </w:r>
      <w:r w:rsidR="00C972B2">
        <w:rPr>
          <w:lang w:eastAsia="zh-CN"/>
        </w:rPr>
        <w:t>s</w:t>
      </w:r>
      <w:r>
        <w:rPr>
          <w:lang w:eastAsia="zh-CN"/>
        </w:rPr>
        <w:t xml:space="preserve"> deeper analysis and intercultural reflection.</w:t>
      </w:r>
      <w:r w:rsidR="00DA1D98">
        <w:rPr>
          <w:lang w:eastAsia="zh-CN"/>
        </w:rPr>
        <w:t xml:space="preserve"> </w:t>
      </w:r>
      <w:r w:rsidR="001F7332">
        <w:rPr>
          <w:lang w:eastAsia="zh-CN"/>
        </w:rPr>
        <w:t xml:space="preserve">It </w:t>
      </w:r>
      <w:r w:rsidR="00DA1D98">
        <w:rPr>
          <w:lang w:eastAsia="zh-CN"/>
        </w:rPr>
        <w:t>should encourage them to move from broad topics to focused</w:t>
      </w:r>
      <w:r w:rsidR="00866277">
        <w:rPr>
          <w:lang w:eastAsia="zh-CN"/>
        </w:rPr>
        <w:t>,</w:t>
      </w:r>
      <w:r w:rsidR="00DA1D98">
        <w:rPr>
          <w:lang w:eastAsia="zh-CN"/>
        </w:rPr>
        <w:t xml:space="preserve"> analytical questions.</w:t>
      </w:r>
    </w:p>
    <w:p w14:paraId="6DB723E3" w14:textId="77777777" w:rsidR="000E5155" w:rsidRPr="00BC1B20" w:rsidRDefault="000E5155" w:rsidP="006B2E96">
      <w:pPr>
        <w:pStyle w:val="Heading2"/>
      </w:pPr>
      <w:bookmarkStart w:id="16" w:name="_Toc230788378"/>
      <w:bookmarkStart w:id="17" w:name="_Toc231202729"/>
      <w:r w:rsidRPr="00BC1B20">
        <w:t>Selecting appropriate texts</w:t>
      </w:r>
      <w:bookmarkEnd w:id="16"/>
      <w:bookmarkEnd w:id="17"/>
    </w:p>
    <w:p w14:paraId="25E8BF0A" w14:textId="7165A2CE" w:rsidR="000E5155" w:rsidRDefault="000E5155" w:rsidP="006B2E96">
      <w:r w:rsidRPr="00EA0651">
        <w:t xml:space="preserve">Text selection is a critical element of the </w:t>
      </w:r>
      <w:r>
        <w:t xml:space="preserve">Personal </w:t>
      </w:r>
      <w:r w:rsidR="005E3C05">
        <w:t>I</w:t>
      </w:r>
      <w:r>
        <w:t>nvestigation</w:t>
      </w:r>
      <w:r w:rsidRPr="00EA0651">
        <w:t xml:space="preserve">. The selected texts shape the scope of the investigation and determine the range of perspectives students </w:t>
      </w:r>
      <w:proofErr w:type="gramStart"/>
      <w:r w:rsidRPr="00EA0651">
        <w:t>are able to</w:t>
      </w:r>
      <w:proofErr w:type="gramEnd"/>
      <w:r w:rsidRPr="00EA0651">
        <w:t xml:space="preserve"> analyse.</w:t>
      </w:r>
    </w:p>
    <w:p w14:paraId="6CF5BAF9" w14:textId="77777777" w:rsidR="000E5155" w:rsidRPr="00BC1B20" w:rsidRDefault="000E5155" w:rsidP="006B2E96">
      <w:r w:rsidRPr="00BC1B20">
        <w:t>Students must engage with:</w:t>
      </w:r>
    </w:p>
    <w:p w14:paraId="2A12C238" w14:textId="77777777" w:rsidR="000E5155" w:rsidRPr="00D470E2" w:rsidRDefault="000E5155" w:rsidP="006B2E96">
      <w:pPr>
        <w:pStyle w:val="ListBullet"/>
      </w:pPr>
      <w:r w:rsidRPr="00D470E2">
        <w:t>at least one fiction text</w:t>
      </w:r>
    </w:p>
    <w:p w14:paraId="2CB19737" w14:textId="667B3F22" w:rsidR="000E5155" w:rsidRPr="00D470E2" w:rsidRDefault="000E5155" w:rsidP="006B2E96">
      <w:pPr>
        <w:pStyle w:val="ListBullet"/>
      </w:pPr>
      <w:r w:rsidRPr="00D470E2">
        <w:t>at least one non</w:t>
      </w:r>
      <w:r w:rsidR="006F1ACD">
        <w:t>-</w:t>
      </w:r>
      <w:r w:rsidRPr="00D470E2">
        <w:t>fiction text</w:t>
      </w:r>
    </w:p>
    <w:p w14:paraId="3402EDA7" w14:textId="77777777" w:rsidR="000E5155" w:rsidRPr="00D470E2" w:rsidRDefault="000E5155" w:rsidP="006B2E96">
      <w:pPr>
        <w:pStyle w:val="ListBullet"/>
      </w:pPr>
      <w:r w:rsidRPr="00D470E2">
        <w:t>at least one text written in Japanese.</w:t>
      </w:r>
    </w:p>
    <w:p w14:paraId="6F63DCE2" w14:textId="77777777" w:rsidR="000E5155" w:rsidRDefault="000E5155" w:rsidP="006B2E96">
      <w:r w:rsidRPr="00EC4C3F">
        <w:lastRenderedPageBreak/>
        <w:t>Teachers should guide students to select texts that support meaningful investigation of the inquiry question and enable comparison of ideas across different perspectives.</w:t>
      </w:r>
    </w:p>
    <w:p w14:paraId="651DB34D" w14:textId="77777777" w:rsidR="000E5155" w:rsidRPr="00BC1B20" w:rsidRDefault="000E5155" w:rsidP="006B2E96">
      <w:r w:rsidRPr="00BC1B20">
        <w:t>Suitable texts should:</w:t>
      </w:r>
    </w:p>
    <w:p w14:paraId="3F746BB6" w14:textId="77777777" w:rsidR="000E5155" w:rsidRPr="00BC1B20" w:rsidRDefault="000E5155" w:rsidP="006B2E96">
      <w:pPr>
        <w:pStyle w:val="ListBullet"/>
      </w:pPr>
      <w:r w:rsidRPr="00BC1B20">
        <w:t>present rich ideas and perspectives</w:t>
      </w:r>
    </w:p>
    <w:p w14:paraId="7054FDAE" w14:textId="77777777" w:rsidR="000E5155" w:rsidRPr="00BC1B20" w:rsidRDefault="000E5155" w:rsidP="006B2E96">
      <w:pPr>
        <w:pStyle w:val="ListBullet"/>
      </w:pPr>
      <w:r w:rsidRPr="00BC1B20">
        <w:t>connect clearly to the issue and inquiry question</w:t>
      </w:r>
    </w:p>
    <w:p w14:paraId="0794F0E1" w14:textId="77777777" w:rsidR="000E5155" w:rsidRPr="00BC1B20" w:rsidRDefault="000E5155" w:rsidP="006B2E96">
      <w:pPr>
        <w:pStyle w:val="ListBullet"/>
      </w:pPr>
      <w:r w:rsidRPr="00BC1B20">
        <w:t>allow comparison of viewpoints</w:t>
      </w:r>
    </w:p>
    <w:p w14:paraId="77E9942B" w14:textId="77777777" w:rsidR="000E5155" w:rsidRPr="00BC1B20" w:rsidRDefault="000E5155" w:rsidP="006B2E96">
      <w:pPr>
        <w:pStyle w:val="ListBullet"/>
      </w:pPr>
      <w:r w:rsidRPr="00BC1B20">
        <w:t>be accessible for Year 12 learners</w:t>
      </w:r>
    </w:p>
    <w:p w14:paraId="56E62ACF" w14:textId="77777777" w:rsidR="000E5155" w:rsidRPr="00BC1B20" w:rsidRDefault="000E5155" w:rsidP="006B2E96">
      <w:pPr>
        <w:pStyle w:val="ListBullet"/>
      </w:pPr>
      <w:r w:rsidRPr="00BC1B20">
        <w:t xml:space="preserve">provide opportunities for extracting evidence in </w:t>
      </w:r>
      <w:r>
        <w:t>Japanese.</w:t>
      </w:r>
    </w:p>
    <w:p w14:paraId="57052456" w14:textId="77777777" w:rsidR="000E5155" w:rsidRPr="00BC1B20" w:rsidRDefault="000E5155" w:rsidP="006B2E96">
      <w:r w:rsidRPr="00BC1B20">
        <w:t xml:space="preserve">Texts do not need to address the inquiry question directly. </w:t>
      </w:r>
      <w:r>
        <w:t>T</w:t>
      </w:r>
      <w:r w:rsidRPr="00BC1B20">
        <w:t xml:space="preserve">hey should offer perspectives that contribute to the investigation and </w:t>
      </w:r>
      <w:r>
        <w:t>support</w:t>
      </w:r>
      <w:r w:rsidRPr="00BC1B20">
        <w:t xml:space="preserve"> students to analyse how ideas are represented across different text types.</w:t>
      </w:r>
    </w:p>
    <w:p w14:paraId="6FFA11B9" w14:textId="6005E2C5" w:rsidR="009D1743" w:rsidRPr="009D1743" w:rsidRDefault="00C32390" w:rsidP="006B2E96">
      <w:pPr>
        <w:pStyle w:val="Heading2"/>
        <w:rPr>
          <w:lang w:eastAsia="zh-CN"/>
        </w:rPr>
      </w:pPr>
      <w:bookmarkStart w:id="18" w:name="_Toc230788379"/>
      <w:bookmarkStart w:id="19" w:name="_Toc231202730"/>
      <w:r>
        <w:rPr>
          <w:lang w:eastAsia="zh-CN"/>
        </w:rPr>
        <w:t>Analysing ideas and perspectives in texts</w:t>
      </w:r>
      <w:bookmarkEnd w:id="18"/>
      <w:bookmarkEnd w:id="19"/>
    </w:p>
    <w:p w14:paraId="6786E236" w14:textId="6323BCEF" w:rsidR="009D1743" w:rsidRPr="009D1743" w:rsidRDefault="009D1743" w:rsidP="006B2E96">
      <w:pPr>
        <w:rPr>
          <w:lang w:eastAsia="zh-CN"/>
        </w:rPr>
      </w:pPr>
      <w:r w:rsidRPr="009D1743">
        <w:rPr>
          <w:lang w:eastAsia="zh-CN"/>
        </w:rPr>
        <w:t xml:space="preserve">Effective </w:t>
      </w:r>
      <w:r w:rsidR="004A7000">
        <w:rPr>
          <w:lang w:eastAsia="zh-CN"/>
        </w:rPr>
        <w:t xml:space="preserve">Personal </w:t>
      </w:r>
      <w:r w:rsidR="005E3C05">
        <w:rPr>
          <w:lang w:eastAsia="zh-CN"/>
        </w:rPr>
        <w:t>I</w:t>
      </w:r>
      <w:r w:rsidR="004A7000">
        <w:rPr>
          <w:lang w:eastAsia="zh-CN"/>
        </w:rPr>
        <w:t>nvestigation</w:t>
      </w:r>
      <w:r w:rsidRPr="009D1743">
        <w:rPr>
          <w:lang w:eastAsia="zh-CN"/>
        </w:rPr>
        <w:t xml:space="preserve"> responses demonstrate movement across perspectives. Rather than describing information from a single viewpoint, students analyse how an issue is experienced and understood across different contexts.</w:t>
      </w:r>
    </w:p>
    <w:p w14:paraId="780ED649" w14:textId="66D2746B" w:rsidR="007943FD" w:rsidRPr="009D1743" w:rsidRDefault="009D1743" w:rsidP="006B2E96">
      <w:pPr>
        <w:rPr>
          <w:lang w:eastAsia="zh-CN"/>
        </w:rPr>
      </w:pPr>
      <w:r w:rsidRPr="009D1743">
        <w:rPr>
          <w:lang w:eastAsia="zh-CN"/>
        </w:rPr>
        <w:t>Students are encouraged to explore the issue through a progression of perspectives</w:t>
      </w:r>
      <w:r w:rsidR="00126DD6">
        <w:rPr>
          <w:lang w:eastAsia="zh-CN"/>
        </w:rPr>
        <w:t>,</w:t>
      </w:r>
      <w:r w:rsidRPr="009D1743">
        <w:rPr>
          <w:lang w:eastAsia="zh-CN"/>
        </w:rPr>
        <w:t xml:space="preserve"> such as:</w:t>
      </w:r>
    </w:p>
    <w:p w14:paraId="0CCDB050" w14:textId="500B9267" w:rsidR="009D1743" w:rsidRPr="009D1743" w:rsidRDefault="0071158E" w:rsidP="006B2E96">
      <w:pPr>
        <w:pStyle w:val="ListBullet"/>
        <w:rPr>
          <w:lang w:eastAsia="zh-CN"/>
        </w:rPr>
      </w:pPr>
      <w:r>
        <w:rPr>
          <w:lang w:eastAsia="zh-CN"/>
        </w:rPr>
        <w:t>p</w:t>
      </w:r>
      <w:r w:rsidR="009D1743" w:rsidRPr="009D1743">
        <w:rPr>
          <w:lang w:eastAsia="zh-CN"/>
        </w:rPr>
        <w:t>ersonal perspective</w:t>
      </w:r>
    </w:p>
    <w:p w14:paraId="49F1A230" w14:textId="7B18455E" w:rsidR="009D1743" w:rsidRPr="009D1743" w:rsidRDefault="0071158E" w:rsidP="006B2E96">
      <w:pPr>
        <w:pStyle w:val="ListBullet"/>
        <w:rPr>
          <w:lang w:eastAsia="zh-CN"/>
        </w:rPr>
      </w:pPr>
      <w:r>
        <w:rPr>
          <w:lang w:eastAsia="zh-CN"/>
        </w:rPr>
        <w:t>c</w:t>
      </w:r>
      <w:r w:rsidR="009D1743" w:rsidRPr="009D1743">
        <w:rPr>
          <w:lang w:eastAsia="zh-CN"/>
        </w:rPr>
        <w:t>ommunity perspective</w:t>
      </w:r>
    </w:p>
    <w:p w14:paraId="3125D608" w14:textId="2FC418CE" w:rsidR="0071158E" w:rsidRDefault="0071158E" w:rsidP="006B2E96">
      <w:pPr>
        <w:pStyle w:val="ListBullet"/>
        <w:rPr>
          <w:lang w:eastAsia="zh-CN"/>
        </w:rPr>
      </w:pPr>
      <w:r>
        <w:rPr>
          <w:lang w:eastAsia="zh-CN"/>
        </w:rPr>
        <w:t>i</w:t>
      </w:r>
      <w:r w:rsidR="009D1743" w:rsidRPr="009D1743">
        <w:rPr>
          <w:lang w:eastAsia="zh-CN"/>
        </w:rPr>
        <w:t>nternational perspective</w:t>
      </w:r>
      <w:r w:rsidR="002B4852">
        <w:rPr>
          <w:lang w:eastAsia="zh-CN"/>
        </w:rPr>
        <w:t>.</w:t>
      </w:r>
    </w:p>
    <w:p w14:paraId="24732C35" w14:textId="2829D7AD" w:rsidR="00126DD6" w:rsidRDefault="00126DD6" w:rsidP="00126DD6">
      <w:pPr>
        <w:pStyle w:val="Caption"/>
      </w:pPr>
      <w:r>
        <w:lastRenderedPageBreak/>
        <w:t xml:space="preserve">Figure </w:t>
      </w:r>
      <w:fldSimple w:instr=" SEQ Figure \* ARABIC ">
        <w:r w:rsidR="002F6151">
          <w:t>2</w:t>
        </w:r>
      </w:fldSimple>
      <w:r>
        <w:rPr>
          <w:lang w:eastAsia="zh-CN"/>
        </w:rPr>
        <w:t xml:space="preserve"> – perspective movement in the Personal Investigation</w:t>
      </w:r>
    </w:p>
    <w:p w14:paraId="5C000289" w14:textId="6B8AF93B" w:rsidR="006126F1" w:rsidRPr="009D1743" w:rsidRDefault="006126F1" w:rsidP="006B2E96">
      <w:pPr>
        <w:pStyle w:val="Caption"/>
        <w:rPr>
          <w:lang w:eastAsia="zh-CN"/>
        </w:rPr>
      </w:pPr>
      <w:r>
        <w:rPr>
          <w:noProof/>
          <w:lang w:eastAsia="zh-CN"/>
        </w:rPr>
        <w:drawing>
          <wp:inline distT="0" distB="0" distL="0" distR="0" wp14:anchorId="26AB7018" wp14:editId="2BADFC2E">
            <wp:extent cx="5855335" cy="4171950"/>
            <wp:effectExtent l="0" t="57150" r="0" b="57150"/>
            <wp:docPr id="421031692" name="Diagram 2" descr="Perspective movement in the Personal Investigation, which includes personal perspective, community perspective and international perspectiv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B1494D2" w14:textId="77777777" w:rsidR="009D1743" w:rsidRPr="009D1743" w:rsidRDefault="009D1743" w:rsidP="006B2E96">
      <w:pPr>
        <w:rPr>
          <w:lang w:eastAsia="zh-CN"/>
        </w:rPr>
      </w:pPr>
      <w:r w:rsidRPr="009D1743">
        <w:rPr>
          <w:lang w:eastAsia="zh-CN"/>
        </w:rPr>
        <w:t>Movement across perspectives enables students to deepen their analysis and demonstrate intercultural understanding. It also supports students in synthesising ideas across texts and reflecting on the broader implications of the issue.</w:t>
      </w:r>
    </w:p>
    <w:p w14:paraId="1F9E12C2" w14:textId="77777777" w:rsidR="009D1743" w:rsidRPr="009D1743" w:rsidRDefault="009D1743" w:rsidP="006B2E96">
      <w:pPr>
        <w:rPr>
          <w:lang w:eastAsia="zh-CN"/>
        </w:rPr>
      </w:pPr>
      <w:r w:rsidRPr="009D1743">
        <w:rPr>
          <w:lang w:eastAsia="zh-CN"/>
        </w:rPr>
        <w:t>For example, when investigating overtourism in Japan, students may consider:</w:t>
      </w:r>
    </w:p>
    <w:p w14:paraId="0E42677C" w14:textId="77777777" w:rsidR="009D1743" w:rsidRPr="009D1743" w:rsidRDefault="009D1743" w:rsidP="006B2E96">
      <w:pPr>
        <w:pStyle w:val="ListBullet"/>
        <w:rPr>
          <w:lang w:eastAsia="zh-CN"/>
        </w:rPr>
      </w:pPr>
      <w:r w:rsidRPr="009D1743">
        <w:rPr>
          <w:lang w:eastAsia="zh-CN"/>
        </w:rPr>
        <w:t>their own experiences of travel and cultural exchange</w:t>
      </w:r>
    </w:p>
    <w:p w14:paraId="2488ACB5" w14:textId="77777777" w:rsidR="009D1743" w:rsidRPr="009D1743" w:rsidRDefault="009D1743" w:rsidP="006B2E96">
      <w:pPr>
        <w:pStyle w:val="ListBullet"/>
        <w:rPr>
          <w:lang w:eastAsia="zh-CN"/>
        </w:rPr>
      </w:pPr>
      <w:r w:rsidRPr="009D1743">
        <w:rPr>
          <w:lang w:eastAsia="zh-CN"/>
        </w:rPr>
        <w:t>the impact of tourism on local communities and traditional environments</w:t>
      </w:r>
    </w:p>
    <w:p w14:paraId="2A56591F" w14:textId="77777777" w:rsidR="009D1743" w:rsidRDefault="009D1743" w:rsidP="006B2E96">
      <w:pPr>
        <w:pStyle w:val="ListBullet"/>
        <w:rPr>
          <w:lang w:eastAsia="zh-CN"/>
        </w:rPr>
      </w:pPr>
      <w:r w:rsidRPr="009D1743">
        <w:rPr>
          <w:lang w:eastAsia="zh-CN"/>
        </w:rPr>
        <w:t>global discussions about sustainable tourism and cultural preservation.</w:t>
      </w:r>
    </w:p>
    <w:p w14:paraId="55D2157D" w14:textId="77777777" w:rsidR="00AD52EB" w:rsidRDefault="00AD52EB" w:rsidP="006B2E96">
      <w:pPr>
        <w:pStyle w:val="Heading2"/>
        <w:rPr>
          <w:rFonts w:ascii="Times New Roman" w:hAnsi="Times New Roman" w:cs="Times New Roman"/>
          <w:sz w:val="48"/>
        </w:rPr>
      </w:pPr>
      <w:bookmarkStart w:id="20" w:name="_Toc230788380"/>
      <w:bookmarkStart w:id="21" w:name="_Toc231202731"/>
      <w:r>
        <w:t>Comparing and synthesising perspectives</w:t>
      </w:r>
      <w:bookmarkEnd w:id="20"/>
      <w:bookmarkEnd w:id="21"/>
    </w:p>
    <w:p w14:paraId="778F2E9A" w14:textId="77777777" w:rsidR="00AD52EB" w:rsidRDefault="00AD52EB" w:rsidP="006B2E96">
      <w:r>
        <w:t>After analysing ideas within individual texts, students compare how different texts represent the issue and synthesise insights across perspectives.</w:t>
      </w:r>
    </w:p>
    <w:p w14:paraId="4AFBD41D" w14:textId="77777777" w:rsidR="00AD52EB" w:rsidRDefault="00AD52EB" w:rsidP="006B2E96">
      <w:r>
        <w:t>This stage of the Personal Investigation requires students to move beyond describing individual texts and instead identify connections, contrasts and broader implications.</w:t>
      </w:r>
    </w:p>
    <w:p w14:paraId="269E5B4C" w14:textId="1031B011" w:rsidR="002F6151" w:rsidRDefault="002F6151" w:rsidP="002F6151">
      <w:pPr>
        <w:pStyle w:val="Caption"/>
      </w:pPr>
      <w:r>
        <w:lastRenderedPageBreak/>
        <w:t xml:space="preserve">Figure </w:t>
      </w:r>
      <w:fldSimple w:instr=" SEQ Figure \* ARABIC ">
        <w:r>
          <w:t>3</w:t>
        </w:r>
      </w:fldSimple>
      <w:r w:rsidRPr="002F06ED">
        <w:t xml:space="preserve"> – Personal </w:t>
      </w:r>
      <w:r w:rsidR="00203DC6">
        <w:t>I</w:t>
      </w:r>
      <w:r w:rsidRPr="002F06ED">
        <w:t>nvestigation analytical process</w:t>
      </w:r>
    </w:p>
    <w:p w14:paraId="1A33E39A" w14:textId="6439CA8F" w:rsidR="001D1CAE" w:rsidRDefault="00C21593" w:rsidP="006B2E96">
      <w:r>
        <w:rPr>
          <w:noProof/>
        </w:rPr>
        <w:drawing>
          <wp:inline distT="0" distB="0" distL="0" distR="0" wp14:anchorId="181CBF5F" wp14:editId="1DAEDDEF">
            <wp:extent cx="5486400" cy="3200400"/>
            <wp:effectExtent l="0" t="38100" r="0" b="76200"/>
            <wp:docPr id="1550851825" name="Diagram 6" descr="Personal investigation analytical process of 2 texts starting with comparison, synthesis and reflec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A053447" w14:textId="2D8DED31" w:rsidR="00AD52EB" w:rsidRDefault="00AD52EB" w:rsidP="006B2E96">
      <w:r>
        <w:t xml:space="preserve">Students may consider questions </w:t>
      </w:r>
      <w:r w:rsidR="008B4DEA">
        <w:t>that support students to compare, synthesis</w:t>
      </w:r>
      <w:r w:rsidR="00FF693C">
        <w:t>e</w:t>
      </w:r>
      <w:r w:rsidR="008B4DEA">
        <w:t xml:space="preserve"> and reflect.</w:t>
      </w:r>
      <w:r w:rsidR="003E3EC8">
        <w:t xml:space="preserve"> </w:t>
      </w:r>
      <w:r w:rsidR="00D26745">
        <w:t>For example</w:t>
      </w:r>
      <w:r>
        <w:t>:</w:t>
      </w:r>
    </w:p>
    <w:p w14:paraId="4529B55E" w14:textId="43745D61" w:rsidR="00D34852" w:rsidRDefault="00AD52EB" w:rsidP="006B2E96">
      <w:pPr>
        <w:pStyle w:val="ListBullet"/>
      </w:pPr>
      <w:r>
        <w:t xml:space="preserve">What similarities exist between the </w:t>
      </w:r>
      <w:r w:rsidRPr="00D34852">
        <w:t>perspectives presented in the texts?</w:t>
      </w:r>
    </w:p>
    <w:p w14:paraId="15209BF3" w14:textId="622F34FE" w:rsidR="00D34852" w:rsidRDefault="00AD52EB" w:rsidP="006B2E96">
      <w:pPr>
        <w:pStyle w:val="ListBullet"/>
      </w:pPr>
      <w:r w:rsidRPr="00D34852">
        <w:t>How do the texts differ in their representation of the issue?</w:t>
      </w:r>
    </w:p>
    <w:p w14:paraId="124C3961" w14:textId="4810DD8C" w:rsidR="007C652A" w:rsidRDefault="00AD52EB" w:rsidP="006B2E96">
      <w:pPr>
        <w:pStyle w:val="ListBullet"/>
      </w:pPr>
      <w:r w:rsidRPr="00D34852">
        <w:t>What cultural or social factors influence these perspectives?</w:t>
      </w:r>
    </w:p>
    <w:p w14:paraId="74B3562A" w14:textId="7F379496" w:rsidR="00AD52EB" w:rsidRDefault="00AD52EB" w:rsidP="006B2E96">
      <w:pPr>
        <w:pStyle w:val="ListBullet"/>
      </w:pPr>
      <w:r w:rsidRPr="00D34852">
        <w:t>How</w:t>
      </w:r>
      <w:r>
        <w:t xml:space="preserve"> do these perspectives contribute to answering the inquiry question?</w:t>
      </w:r>
    </w:p>
    <w:p w14:paraId="1EFD8950" w14:textId="77777777" w:rsidR="00AD52EB" w:rsidRDefault="00AD52EB" w:rsidP="006B2E96">
      <w:r>
        <w:t>Synthesising perspectives allows students to develop a more nuanced understanding of the issue and demonstrate their ability to integrate ideas from multiple sources.</w:t>
      </w:r>
    </w:p>
    <w:p w14:paraId="59E1A49C" w14:textId="5D3146AE" w:rsidR="00AD52EB" w:rsidRDefault="00AD52EB" w:rsidP="006B2E96">
      <w:r>
        <w:t>Teachers may support this process by encouraging students to use comparison tables, graphic organisers or synthesis paragraph structures when analysing their texts.</w:t>
      </w:r>
    </w:p>
    <w:p w14:paraId="4074E464" w14:textId="77777777" w:rsidR="00AD52EB" w:rsidRDefault="00AD52EB" w:rsidP="006B2E96">
      <w:pPr>
        <w:pStyle w:val="Heading2"/>
      </w:pPr>
      <w:bookmarkStart w:id="22" w:name="_Toc230788381"/>
      <w:bookmarkStart w:id="23" w:name="_Toc231202732"/>
      <w:r>
        <w:t>Reflecting on cultural and societal implications</w:t>
      </w:r>
      <w:bookmarkEnd w:id="22"/>
      <w:bookmarkEnd w:id="23"/>
    </w:p>
    <w:p w14:paraId="5F6AA37F" w14:textId="4A102591" w:rsidR="00AD52EB" w:rsidRDefault="00AD52EB" w:rsidP="00AD52EB">
      <w:r>
        <w:t xml:space="preserve">The final stage of the Personal </w:t>
      </w:r>
      <w:r w:rsidR="00EF6E8B">
        <w:t>I</w:t>
      </w:r>
      <w:r>
        <w:t>nvestigation involves reflecting on the broader cultural and societal implications of the issue.</w:t>
      </w:r>
    </w:p>
    <w:p w14:paraId="190F30CE" w14:textId="77777777" w:rsidR="00AD52EB" w:rsidRDefault="00AD52EB" w:rsidP="00AD52EB">
      <w:r>
        <w:t>Students are encouraged to consider how the perspectives explored in their investigation relate to wider cultural contexts and their own understanding of the issue.</w:t>
      </w:r>
    </w:p>
    <w:p w14:paraId="76D0175D" w14:textId="7543A8F5" w:rsidR="00AD52EB" w:rsidRDefault="00AD52EB" w:rsidP="00033EF8">
      <w:pPr>
        <w:pStyle w:val="ListBullet"/>
        <w:numPr>
          <w:ilvl w:val="0"/>
          <w:numId w:val="0"/>
        </w:numPr>
        <w:ind w:left="567" w:hanging="567"/>
      </w:pPr>
      <w:r>
        <w:lastRenderedPageBreak/>
        <w:t>Reflection may involve considering:</w:t>
      </w:r>
    </w:p>
    <w:p w14:paraId="151BA206" w14:textId="77777777" w:rsidR="007C652A" w:rsidRDefault="00AD52EB" w:rsidP="007C652A">
      <w:pPr>
        <w:pStyle w:val="ListBullet"/>
      </w:pPr>
      <w:r>
        <w:t>how cultural values influence perspectives on the issue</w:t>
      </w:r>
    </w:p>
    <w:p w14:paraId="62D431B5" w14:textId="77777777" w:rsidR="007C652A" w:rsidRDefault="00AD52EB" w:rsidP="007C652A">
      <w:pPr>
        <w:pStyle w:val="ListBullet"/>
      </w:pPr>
      <w:r>
        <w:t>how the issue affects individuals, communities and societies</w:t>
      </w:r>
    </w:p>
    <w:p w14:paraId="3E05D2C9" w14:textId="77777777" w:rsidR="007C652A" w:rsidRDefault="00AD52EB" w:rsidP="007C652A">
      <w:pPr>
        <w:pStyle w:val="ListBullet"/>
      </w:pPr>
      <w:r>
        <w:t>how perspectives differ across cultures or countries</w:t>
      </w:r>
    </w:p>
    <w:p w14:paraId="281D4465" w14:textId="3829FE19" w:rsidR="00AD52EB" w:rsidRDefault="00AD52EB" w:rsidP="007C652A">
      <w:pPr>
        <w:pStyle w:val="ListBullet"/>
      </w:pPr>
      <w:r>
        <w:t>how the investigation has influenced the student’s own understanding.</w:t>
      </w:r>
    </w:p>
    <w:p w14:paraId="05D5A90B" w14:textId="2E684ACD" w:rsidR="005D0CF1" w:rsidRDefault="00AD52EB" w:rsidP="00AD52EB">
      <w:r>
        <w:t>Reflection allows students to demonstrate intercultural awareness and consider how language, culture and society interact in shaping perspectives on contemporary issues.</w:t>
      </w:r>
      <w:r w:rsidR="005D0CF1">
        <w:br w:type="page"/>
      </w:r>
    </w:p>
    <w:p w14:paraId="0BA02264" w14:textId="2882A7DE" w:rsidR="001335BE" w:rsidRPr="001335BE" w:rsidRDefault="00B37F60" w:rsidP="006B2E96">
      <w:pPr>
        <w:pStyle w:val="Heading1"/>
      </w:pPr>
      <w:bookmarkStart w:id="24" w:name="_Toc230788382"/>
      <w:bookmarkStart w:id="25" w:name="_Toc231202733"/>
      <w:r>
        <w:lastRenderedPageBreak/>
        <w:t xml:space="preserve">Sample </w:t>
      </w:r>
      <w:r w:rsidR="004A7000">
        <w:t xml:space="preserve">Personal </w:t>
      </w:r>
      <w:r w:rsidR="00EF6E8B">
        <w:t>I</w:t>
      </w:r>
      <w:r w:rsidR="004A7000">
        <w:t>nvestigation</w:t>
      </w:r>
      <w:bookmarkEnd w:id="24"/>
      <w:bookmarkEnd w:id="25"/>
    </w:p>
    <w:p w14:paraId="195406A9" w14:textId="08F57F63" w:rsidR="001335BE" w:rsidRPr="001335BE" w:rsidRDefault="002F67B1" w:rsidP="006B2E96">
      <w:r w:rsidRPr="002F67B1">
        <w:t xml:space="preserve">The </w:t>
      </w:r>
      <w:r w:rsidR="007270BB">
        <w:t xml:space="preserve">following </w:t>
      </w:r>
      <w:r w:rsidRPr="002F67B1">
        <w:t xml:space="preserve">example demonstrates how </w:t>
      </w:r>
      <w:r w:rsidR="00FF48ED">
        <w:t>issue selection,</w:t>
      </w:r>
      <w:r w:rsidRPr="002F67B1">
        <w:t xml:space="preserve"> inquiry </w:t>
      </w:r>
      <w:r w:rsidR="00D50660" w:rsidRPr="002F67B1">
        <w:t>question</w:t>
      </w:r>
      <w:r w:rsidR="00100708">
        <w:t xml:space="preserve"> </w:t>
      </w:r>
      <w:r w:rsidR="0094095E">
        <w:t>creation</w:t>
      </w:r>
      <w:r w:rsidR="000747E0">
        <w:t>,</w:t>
      </w:r>
      <w:r w:rsidRPr="002F67B1">
        <w:t xml:space="preserve"> text selection and analysis of perspectives can be developed </w:t>
      </w:r>
      <w:r w:rsidR="007270BB">
        <w:t xml:space="preserve">for the Personal </w:t>
      </w:r>
      <w:r w:rsidR="008A4E26">
        <w:t>I</w:t>
      </w:r>
      <w:r w:rsidR="007270BB">
        <w:t>nvestigation module.</w:t>
      </w:r>
    </w:p>
    <w:p w14:paraId="60CF7964" w14:textId="77777777" w:rsidR="00744197" w:rsidRDefault="001335BE" w:rsidP="006B2E96">
      <w:pPr>
        <w:pStyle w:val="Heading2"/>
      </w:pPr>
      <w:bookmarkStart w:id="26" w:name="_Toc230788383"/>
      <w:bookmarkStart w:id="27" w:name="_Toc231202734"/>
      <w:r w:rsidRPr="001335BE">
        <w:t>Issue</w:t>
      </w:r>
      <w:bookmarkEnd w:id="26"/>
      <w:bookmarkEnd w:id="27"/>
    </w:p>
    <w:p w14:paraId="0331F636" w14:textId="4C89E2D2" w:rsidR="001335BE" w:rsidRPr="00C03CC4" w:rsidRDefault="001335BE" w:rsidP="00033BE9">
      <w:pPr>
        <w:pStyle w:val="FeatureBox"/>
        <w:rPr>
          <w:rStyle w:val="Strong"/>
        </w:rPr>
      </w:pPr>
      <w:r w:rsidRPr="00C03CC4">
        <w:rPr>
          <w:rStyle w:val="Strong"/>
        </w:rPr>
        <w:t>Traditions and values in contemporary society</w:t>
      </w:r>
    </w:p>
    <w:p w14:paraId="783EDC61" w14:textId="305B65F8" w:rsidR="001335BE" w:rsidRPr="001335BE" w:rsidRDefault="001335BE" w:rsidP="006B2E96">
      <w:r w:rsidRPr="001335BE">
        <w:t>This issue allows students to explore how traditional cultural practices and social values are influenced by contemporary social change.</w:t>
      </w:r>
    </w:p>
    <w:p w14:paraId="3346839A" w14:textId="59F5AAA4" w:rsidR="00744197" w:rsidRDefault="001335BE" w:rsidP="006B2E96">
      <w:pPr>
        <w:pStyle w:val="Heading2"/>
        <w:rPr>
          <w:lang w:eastAsia="ja-JP"/>
        </w:rPr>
      </w:pPr>
      <w:bookmarkStart w:id="28" w:name="_Toc230788384"/>
      <w:bookmarkStart w:id="29" w:name="_Toc231202735"/>
      <w:r w:rsidRPr="001335BE">
        <w:rPr>
          <w:lang w:eastAsia="ja-JP"/>
        </w:rPr>
        <w:t>Inquiry question</w:t>
      </w:r>
      <w:bookmarkEnd w:id="28"/>
      <w:bookmarkEnd w:id="29"/>
    </w:p>
    <w:p w14:paraId="0255A3C4" w14:textId="77777777" w:rsidR="001335BE" w:rsidRPr="00ED2F8C" w:rsidRDefault="001335BE" w:rsidP="00C22681">
      <w:pPr>
        <w:pStyle w:val="FeatureBox"/>
        <w:rPr>
          <w:lang w:eastAsia="ja-JP"/>
        </w:rPr>
      </w:pPr>
      <w:r w:rsidRPr="00ED2F8C">
        <w:rPr>
          <w:rFonts w:ascii="MS Mincho" w:eastAsia="MS Mincho" w:hAnsi="MS Mincho" w:cs="MS Mincho" w:hint="eastAsia"/>
          <w:lang w:eastAsia="ja-JP"/>
        </w:rPr>
        <w:t>日本国内で増加するオーバーツーリズムは、伝統的な場所や地域社会にどのような影響を与えているのだろうか。</w:t>
      </w:r>
    </w:p>
    <w:p w14:paraId="2D39FFE7" w14:textId="65B984DC" w:rsidR="00C900C4" w:rsidRPr="001335BE" w:rsidRDefault="00C900C4" w:rsidP="00C22681">
      <w:pPr>
        <w:pStyle w:val="FeatureBox"/>
      </w:pPr>
      <w:r w:rsidRPr="001335BE">
        <w:t>How is increasing overtourism in Japan affecting traditional places and the lives of local communities?</w:t>
      </w:r>
    </w:p>
    <w:p w14:paraId="2A783886" w14:textId="77777777" w:rsidR="001335BE" w:rsidRPr="001335BE" w:rsidRDefault="001335BE" w:rsidP="006B2E96">
      <w:r w:rsidRPr="001335BE">
        <w:t>This inquiry question focuses on a contemporary issue with cultural, environmental and economic implications. It encourages students to analyse how tourism affects traditional environments and communities while reflecting on sustainable approaches to cultural preservation.</w:t>
      </w:r>
    </w:p>
    <w:p w14:paraId="18FD74FF" w14:textId="2940F2E4" w:rsidR="00B37F60" w:rsidRPr="00B37F60" w:rsidRDefault="00B37F60" w:rsidP="006B2E96">
      <w:pPr>
        <w:pStyle w:val="Heading2"/>
      </w:pPr>
      <w:bookmarkStart w:id="30" w:name="_Toc230788385"/>
      <w:bookmarkStart w:id="31" w:name="_Toc231202736"/>
      <w:r>
        <w:t>T</w:t>
      </w:r>
      <w:r w:rsidRPr="00B37F60">
        <w:t>ext</w:t>
      </w:r>
      <w:r w:rsidR="00275295">
        <w:t>s</w:t>
      </w:r>
      <w:bookmarkEnd w:id="30"/>
      <w:bookmarkEnd w:id="31"/>
    </w:p>
    <w:p w14:paraId="6F48B5C6" w14:textId="0BB37107" w:rsidR="005D6729" w:rsidRPr="005D6729" w:rsidRDefault="005D6729" w:rsidP="006B2E96">
      <w:r w:rsidRPr="005D6729">
        <w:t>Students select texts that allow them to investigate their inquiry question through different perspectives. Texts</w:t>
      </w:r>
      <w:r w:rsidR="00A81126">
        <w:t xml:space="preserve"> </w:t>
      </w:r>
      <w:r w:rsidR="00CD3557">
        <w:t>may include a range of</w:t>
      </w:r>
      <w:r w:rsidR="007C5FF6">
        <w:t xml:space="preserve"> genres</w:t>
      </w:r>
      <w:r w:rsidR="00AB4FFF">
        <w:t>, such as</w:t>
      </w:r>
      <w:r w:rsidRPr="005D6729">
        <w:t xml:space="preserve"> multimodal</w:t>
      </w:r>
      <w:r w:rsidR="00AB4FFF">
        <w:t xml:space="preserve"> </w:t>
      </w:r>
      <w:r w:rsidR="00A14CD8">
        <w:t>texts</w:t>
      </w:r>
      <w:r w:rsidR="00AB4FFF">
        <w:t xml:space="preserve">, </w:t>
      </w:r>
      <w:r w:rsidRPr="005D6729">
        <w:t>documentaries, short films or online media.</w:t>
      </w:r>
    </w:p>
    <w:p w14:paraId="53724E1D" w14:textId="2D73ECF3" w:rsidR="005D6729" w:rsidRPr="005D6729" w:rsidRDefault="005D6729" w:rsidP="006B2E96">
      <w:r w:rsidRPr="005D6729">
        <w:t>The following example</w:t>
      </w:r>
      <w:r w:rsidR="00843A6E">
        <w:t xml:space="preserve"> in the table below</w:t>
      </w:r>
      <w:r w:rsidRPr="005D6729">
        <w:t xml:space="preserve"> illustrates how contrasting texts can support </w:t>
      </w:r>
      <w:r w:rsidR="005B2D82">
        <w:t xml:space="preserve">the </w:t>
      </w:r>
      <w:r w:rsidRPr="005D6729">
        <w:t>analysis of tourism and cultural encounters in Japan.</w:t>
      </w:r>
    </w:p>
    <w:p w14:paraId="48DB6236" w14:textId="52FA444F" w:rsidR="00C00713" w:rsidRPr="00B37F60" w:rsidRDefault="005B2D82" w:rsidP="006B2E96">
      <w:pPr>
        <w:pStyle w:val="Caption"/>
      </w:pPr>
      <w:r>
        <w:lastRenderedPageBreak/>
        <w:t xml:space="preserve">Table </w:t>
      </w:r>
      <w:fldSimple w:instr=" SEQ Table \* ARABIC ">
        <w:r w:rsidR="00443E2D">
          <w:t>3</w:t>
        </w:r>
      </w:fldSimple>
      <w:r w:rsidRPr="0028447F">
        <w:t xml:space="preserve"> – sample texts for Personal </w:t>
      </w:r>
      <w:r w:rsidR="00203DC6">
        <w:t>I</w:t>
      </w:r>
      <w:r w:rsidRPr="0028447F">
        <w:t>nvestigation</w:t>
      </w:r>
    </w:p>
    <w:tbl>
      <w:tblPr>
        <w:tblStyle w:val="Tableheader"/>
        <w:tblW w:w="0" w:type="auto"/>
        <w:tblLayout w:type="fixed"/>
        <w:tblLook w:val="04A0" w:firstRow="1" w:lastRow="0" w:firstColumn="1" w:lastColumn="0" w:noHBand="0" w:noVBand="1"/>
        <w:tblDescription w:val="Sample texts for Personal Investigation in Japanese with rationale."/>
      </w:tblPr>
      <w:tblGrid>
        <w:gridCol w:w="3114"/>
        <w:gridCol w:w="2268"/>
        <w:gridCol w:w="4248"/>
      </w:tblGrid>
      <w:tr w:rsidR="00B37F60" w:rsidRPr="00B37F60" w14:paraId="3E9D3DAB" w14:textId="77777777" w:rsidTr="00910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D611A52" w14:textId="77777777" w:rsidR="00B37F60" w:rsidRPr="00B37F60" w:rsidRDefault="00B37F60" w:rsidP="006B2E96">
            <w:pPr>
              <w:rPr>
                <w:bCs/>
              </w:rPr>
            </w:pPr>
            <w:r w:rsidRPr="00B37F60">
              <w:rPr>
                <w:bCs/>
              </w:rPr>
              <w:t>Text</w:t>
            </w:r>
          </w:p>
        </w:tc>
        <w:tc>
          <w:tcPr>
            <w:tcW w:w="2268" w:type="dxa"/>
            <w:hideMark/>
          </w:tcPr>
          <w:p w14:paraId="213BA5D1" w14:textId="34C7E3E6" w:rsidR="00B37F60" w:rsidRPr="00B37F60" w:rsidRDefault="00D43D61" w:rsidP="006B2E96">
            <w:pPr>
              <w:cnfStyle w:val="100000000000" w:firstRow="1" w:lastRow="0" w:firstColumn="0" w:lastColumn="0" w:oddVBand="0" w:evenVBand="0" w:oddHBand="0" w:evenHBand="0" w:firstRowFirstColumn="0" w:firstRowLastColumn="0" w:lastRowFirstColumn="0" w:lastRowLastColumn="0"/>
              <w:rPr>
                <w:bCs/>
              </w:rPr>
            </w:pPr>
            <w:r>
              <w:rPr>
                <w:bCs/>
              </w:rPr>
              <w:t>Text t</w:t>
            </w:r>
            <w:r w:rsidR="00B37F60" w:rsidRPr="00B37F60">
              <w:rPr>
                <w:bCs/>
              </w:rPr>
              <w:t>ype</w:t>
            </w:r>
          </w:p>
        </w:tc>
        <w:tc>
          <w:tcPr>
            <w:tcW w:w="4248" w:type="dxa"/>
            <w:hideMark/>
          </w:tcPr>
          <w:p w14:paraId="0854F73B" w14:textId="77777777" w:rsidR="00B37F60" w:rsidRPr="00B37F60" w:rsidRDefault="00B37F60" w:rsidP="006B2E96">
            <w:pPr>
              <w:cnfStyle w:val="100000000000" w:firstRow="1" w:lastRow="0" w:firstColumn="0" w:lastColumn="0" w:oddVBand="0" w:evenVBand="0" w:oddHBand="0" w:evenHBand="0" w:firstRowFirstColumn="0" w:firstRowLastColumn="0" w:lastRowFirstColumn="0" w:lastRowLastColumn="0"/>
              <w:rPr>
                <w:bCs/>
              </w:rPr>
            </w:pPr>
            <w:r w:rsidRPr="00B37F60">
              <w:rPr>
                <w:bCs/>
              </w:rPr>
              <w:t>Rationale</w:t>
            </w:r>
          </w:p>
        </w:tc>
      </w:tr>
      <w:tr w:rsidR="00B37F60" w:rsidRPr="00B37F60" w14:paraId="365E967B" w14:textId="77777777" w:rsidTr="00910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C68015E" w14:textId="71F5589B" w:rsidR="00B37F60" w:rsidRPr="00C2184C" w:rsidRDefault="00B37F60" w:rsidP="006B2E96">
            <w:pPr>
              <w:rPr>
                <w:rFonts w:ascii="MS Mincho" w:eastAsia="MS Mincho" w:hAnsi="MS Mincho" w:cs="SimSun"/>
                <w:b w:val="0"/>
                <w:bCs/>
                <w:lang w:eastAsia="ja-JP"/>
              </w:rPr>
            </w:pPr>
            <w:hyperlink r:id="rId28" w:history="1">
              <w:r w:rsidRPr="00C2184C">
                <w:rPr>
                  <w:rStyle w:val="Hyperlink"/>
                  <w:rFonts w:ascii="MS Mincho" w:eastAsia="MS Mincho" w:hAnsi="MS Mincho" w:cs="SimSun" w:hint="eastAsia"/>
                  <w:b w:val="0"/>
                  <w:bCs/>
                  <w:lang w:eastAsia="ja-JP"/>
                </w:rPr>
                <w:t>ある旅人の手記</w:t>
              </w:r>
              <w:r w:rsidRPr="00C2184C">
                <w:rPr>
                  <w:rStyle w:val="Hyperlink"/>
                  <w:rFonts w:ascii="MS Mincho" w:eastAsia="MS Mincho" w:hAnsi="MS Mincho" w:hint="eastAsia"/>
                  <w:b w:val="0"/>
                  <w:bCs/>
                  <w:lang w:eastAsia="ja-JP"/>
                </w:rPr>
                <w:t xml:space="preserve"> – </w:t>
              </w:r>
              <w:r w:rsidRPr="00C2184C">
                <w:rPr>
                  <w:rStyle w:val="Hyperlink"/>
                  <w:rFonts w:ascii="MS Mincho" w:eastAsia="MS Mincho" w:hAnsi="MS Mincho" w:cs="SimSun" w:hint="eastAsia"/>
                  <w:b w:val="0"/>
                  <w:bCs/>
                  <w:lang w:eastAsia="ja-JP"/>
                </w:rPr>
                <w:t>コーヒーと</w:t>
              </w:r>
              <w:r w:rsidR="00606402" w:rsidRPr="00C2184C">
                <w:rPr>
                  <w:rStyle w:val="Hyperlink"/>
                  <w:rFonts w:ascii="MS Mincho" w:eastAsia="MS Mincho" w:hAnsi="MS Mincho" w:cs="SimSun" w:hint="eastAsia"/>
                  <w:b w:val="0"/>
                  <w:bCs/>
                  <w:lang w:eastAsia="ja-JP"/>
                </w:rPr>
                <w:t>カメラ:</w:t>
              </w:r>
              <w:r w:rsidR="00A905EE" w:rsidRPr="00C2184C">
                <w:rPr>
                  <w:rStyle w:val="Hyperlink"/>
                  <w:rFonts w:ascii="MS Mincho" w:eastAsia="MS Mincho" w:hAnsi="MS Mincho" w:cs="SimSun" w:hint="eastAsia"/>
                  <w:b w:val="0"/>
                  <w:bCs/>
                  <w:lang w:eastAsia="ja-JP"/>
                </w:rPr>
                <w:t xml:space="preserve">  まみや ろも</w:t>
              </w:r>
            </w:hyperlink>
          </w:p>
          <w:p w14:paraId="31539B8B" w14:textId="111E145D" w:rsidR="00951457" w:rsidRPr="000E3F24" w:rsidRDefault="00951457" w:rsidP="006B2E96">
            <w:pPr>
              <w:rPr>
                <w:b w:val="0"/>
                <w:bCs/>
              </w:rPr>
            </w:pPr>
            <w:hyperlink r:id="rId29" w:history="1">
              <w:r w:rsidRPr="000E3F24">
                <w:rPr>
                  <w:rStyle w:val="Hyperlink"/>
                  <w:b w:val="0"/>
                  <w:bCs/>
                </w:rPr>
                <w:t xml:space="preserve">A Traveller’s Journal – </w:t>
              </w:r>
              <w:r w:rsidR="00563A60" w:rsidRPr="000E3F24">
                <w:rPr>
                  <w:rStyle w:val="Hyperlink"/>
                  <w:b w:val="0"/>
                  <w:bCs/>
                </w:rPr>
                <w:t>Chapter 1: C</w:t>
              </w:r>
              <w:r w:rsidRPr="000E3F24">
                <w:rPr>
                  <w:rStyle w:val="Hyperlink"/>
                  <w:b w:val="0"/>
                  <w:bCs/>
                </w:rPr>
                <w:t xml:space="preserve">offee and </w:t>
              </w:r>
              <w:r w:rsidR="003039A2" w:rsidRPr="000E3F24">
                <w:rPr>
                  <w:rStyle w:val="Hyperlink"/>
                  <w:b w:val="0"/>
                  <w:bCs/>
                </w:rPr>
                <w:t>c</w:t>
              </w:r>
              <w:r w:rsidRPr="000E3F24">
                <w:rPr>
                  <w:rStyle w:val="Hyperlink"/>
                  <w:b w:val="0"/>
                  <w:bCs/>
                </w:rPr>
                <w:t>amera</w:t>
              </w:r>
              <w:r w:rsidR="00EE36E1" w:rsidRPr="000E3F24">
                <w:rPr>
                  <w:rStyle w:val="Hyperlink"/>
                  <w:b w:val="0"/>
                  <w:bCs/>
                </w:rPr>
                <w:t xml:space="preserve"> by Mamiya Romo</w:t>
              </w:r>
            </w:hyperlink>
          </w:p>
        </w:tc>
        <w:tc>
          <w:tcPr>
            <w:tcW w:w="2268" w:type="dxa"/>
            <w:hideMark/>
          </w:tcPr>
          <w:p w14:paraId="6F82F5D7" w14:textId="737ED188" w:rsidR="004D3B99" w:rsidRPr="00B37F60" w:rsidRDefault="00B37F60" w:rsidP="006B2E96">
            <w:pPr>
              <w:cnfStyle w:val="000000100000" w:firstRow="0" w:lastRow="0" w:firstColumn="0" w:lastColumn="0" w:oddVBand="0" w:evenVBand="0" w:oddHBand="1" w:evenHBand="0" w:firstRowFirstColumn="0" w:firstRowLastColumn="0" w:lastRowFirstColumn="0" w:lastRowLastColumn="0"/>
            </w:pPr>
            <w:r w:rsidRPr="00B37F60">
              <w:t>Fiction</w:t>
            </w:r>
            <w:r w:rsidR="00005434">
              <w:t xml:space="preserve"> – </w:t>
            </w:r>
            <w:r w:rsidRPr="00B37F60">
              <w:t>short story</w:t>
            </w:r>
            <w:r w:rsidR="00606402">
              <w:t xml:space="preserve"> chapter</w:t>
            </w:r>
          </w:p>
        </w:tc>
        <w:tc>
          <w:tcPr>
            <w:tcW w:w="4248" w:type="dxa"/>
            <w:hideMark/>
          </w:tcPr>
          <w:p w14:paraId="0E1E2ADA" w14:textId="469ACF76" w:rsidR="00B37F60" w:rsidRPr="00B37F60" w:rsidRDefault="00B37F60" w:rsidP="006B2E96">
            <w:pPr>
              <w:cnfStyle w:val="000000100000" w:firstRow="0" w:lastRow="0" w:firstColumn="0" w:lastColumn="0" w:oddVBand="0" w:evenVBand="0" w:oddHBand="1" w:evenHBand="0" w:firstRowFirstColumn="0" w:firstRowLastColumn="0" w:lastRowFirstColumn="0" w:lastRowLastColumn="0"/>
            </w:pPr>
            <w:r w:rsidRPr="00B37F60">
              <w:t xml:space="preserve">This </w:t>
            </w:r>
            <w:r w:rsidR="00D33B25">
              <w:t>excerpt</w:t>
            </w:r>
            <w:r w:rsidRPr="00B37F60">
              <w:t xml:space="preserve"> explores the experiences of a traveller reflecting on encounters with local culture. It highlights personal perspectives on travel, cultural exchange and changing social environments.</w:t>
            </w:r>
          </w:p>
        </w:tc>
      </w:tr>
      <w:tr w:rsidR="00B37F60" w:rsidRPr="00B37F60" w14:paraId="1C4844F0" w14:textId="77777777" w:rsidTr="009106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D7C307E" w14:textId="37D9FA00" w:rsidR="00B37F60" w:rsidRPr="00C2184C" w:rsidRDefault="00B37F60" w:rsidP="006B2E96">
            <w:pPr>
              <w:rPr>
                <w:rFonts w:ascii="MS Mincho" w:eastAsia="MS Mincho" w:hAnsi="MS Mincho" w:cs="SimSun"/>
                <w:b w:val="0"/>
                <w:bCs/>
                <w:lang w:eastAsia="ja-JP"/>
              </w:rPr>
            </w:pPr>
            <w:hyperlink r:id="rId30" w:history="1">
              <w:r w:rsidRPr="00C2184C">
                <w:rPr>
                  <w:rStyle w:val="Hyperlink"/>
                  <w:rFonts w:ascii="MS Mincho" w:eastAsia="MS Mincho" w:hAnsi="MS Mincho" w:cs="SimSun" w:hint="eastAsia"/>
                  <w:b w:val="0"/>
                  <w:bCs/>
                  <w:lang w:eastAsia="ja-JP"/>
                </w:rPr>
                <w:t>観光公害</w:t>
              </w:r>
              <w:r w:rsidRPr="00C2184C">
                <w:rPr>
                  <w:rStyle w:val="Hyperlink"/>
                  <w:rFonts w:ascii="MS Mincho" w:eastAsia="MS Mincho" w:hAnsi="MS Mincho" w:hint="eastAsia"/>
                  <w:b w:val="0"/>
                  <w:bCs/>
                  <w:lang w:eastAsia="ja-JP"/>
                </w:rPr>
                <w:t xml:space="preserve"> ― </w:t>
              </w:r>
              <w:r w:rsidRPr="00C2184C">
                <w:rPr>
                  <w:rStyle w:val="Hyperlink"/>
                  <w:rFonts w:ascii="MS Mincho" w:eastAsia="MS Mincho" w:hAnsi="MS Mincho" w:cs="SimSun" w:hint="eastAsia"/>
                  <w:b w:val="0"/>
                  <w:bCs/>
                  <w:lang w:eastAsia="ja-JP"/>
                </w:rPr>
                <w:t>インバウンド</w:t>
              </w:r>
              <w:r w:rsidRPr="00C2184C">
                <w:rPr>
                  <w:rStyle w:val="Hyperlink"/>
                  <w:rFonts w:ascii="MS Mincho" w:eastAsia="MS Mincho" w:hAnsi="MS Mincho" w:hint="eastAsia"/>
                  <w:b w:val="0"/>
                  <w:bCs/>
                  <w:lang w:eastAsia="ja-JP"/>
                </w:rPr>
                <w:t>4000</w:t>
              </w:r>
              <w:r w:rsidRPr="00C2184C">
                <w:rPr>
                  <w:rStyle w:val="Hyperlink"/>
                  <w:rFonts w:ascii="MS Mincho" w:eastAsia="MS Mincho" w:hAnsi="MS Mincho" w:cs="SimSun" w:hint="eastAsia"/>
                  <w:b w:val="0"/>
                  <w:bCs/>
                  <w:lang w:eastAsia="ja-JP"/>
                </w:rPr>
                <w:t>万人時代の副作用（佐滝剛弘）</w:t>
              </w:r>
            </w:hyperlink>
          </w:p>
          <w:p w14:paraId="0C533AC9" w14:textId="75005AB6" w:rsidR="00D7707A" w:rsidRPr="000E3F24" w:rsidRDefault="00D6031C" w:rsidP="006B2E96">
            <w:pPr>
              <w:rPr>
                <w:b w:val="0"/>
                <w:bCs/>
              </w:rPr>
            </w:pPr>
            <w:r w:rsidRPr="000E3F24">
              <w:rPr>
                <w:b w:val="0"/>
                <w:bCs/>
              </w:rPr>
              <w:t>Author:</w:t>
            </w:r>
            <w:r w:rsidRPr="00EE72AE">
              <w:rPr>
                <w:rFonts w:eastAsia="SimSun"/>
                <w:bCs/>
              </w:rPr>
              <w:t xml:space="preserve"> </w:t>
            </w:r>
            <w:r w:rsidRPr="001C1CD6">
              <w:rPr>
                <w:rFonts w:ascii="MS Mincho" w:eastAsia="MS Mincho" w:hAnsi="MS Mincho" w:cs="SimSun" w:hint="eastAsia"/>
                <w:b w:val="0"/>
                <w:bCs/>
                <w:lang w:eastAsia="ja-JP"/>
              </w:rPr>
              <w:t>佐滝剛弘</w:t>
            </w:r>
            <w:r w:rsidR="00D7707A" w:rsidRPr="000E3F24">
              <w:rPr>
                <w:b w:val="0"/>
                <w:bCs/>
              </w:rPr>
              <w:t xml:space="preserve"> Sa</w:t>
            </w:r>
            <w:r w:rsidR="00E009AE">
              <w:rPr>
                <w:b w:val="0"/>
                <w:bCs/>
              </w:rPr>
              <w:t>t</w:t>
            </w:r>
            <w:r w:rsidR="00D7707A" w:rsidRPr="000E3F24">
              <w:rPr>
                <w:b w:val="0"/>
                <w:bCs/>
              </w:rPr>
              <w:t>aki Takahiro</w:t>
            </w:r>
          </w:p>
          <w:p w14:paraId="65BFC9BE" w14:textId="4A686A77" w:rsidR="003039A2" w:rsidRPr="000E3F24" w:rsidRDefault="003039A2" w:rsidP="006B2E96">
            <w:pPr>
              <w:rPr>
                <w:b w:val="0"/>
                <w:bCs/>
              </w:rPr>
            </w:pPr>
            <w:r w:rsidRPr="000E3F24">
              <w:rPr>
                <w:b w:val="0"/>
                <w:bCs/>
              </w:rPr>
              <w:t xml:space="preserve">Tourism Pollution: The </w:t>
            </w:r>
            <w:r w:rsidR="000E3F24">
              <w:rPr>
                <w:b w:val="0"/>
                <w:bCs/>
              </w:rPr>
              <w:t>s</w:t>
            </w:r>
            <w:r w:rsidRPr="000E3F24">
              <w:rPr>
                <w:b w:val="0"/>
                <w:bCs/>
              </w:rPr>
              <w:t xml:space="preserve">ide </w:t>
            </w:r>
            <w:r w:rsidR="000E3F24">
              <w:rPr>
                <w:b w:val="0"/>
                <w:bCs/>
              </w:rPr>
              <w:t>e</w:t>
            </w:r>
            <w:r w:rsidRPr="000E3F24">
              <w:rPr>
                <w:b w:val="0"/>
                <w:bCs/>
              </w:rPr>
              <w:t xml:space="preserve">ffects of the </w:t>
            </w:r>
            <w:r w:rsidR="000E3F24">
              <w:rPr>
                <w:b w:val="0"/>
                <w:bCs/>
              </w:rPr>
              <w:t>e</w:t>
            </w:r>
            <w:r w:rsidRPr="000E3F24">
              <w:rPr>
                <w:b w:val="0"/>
                <w:bCs/>
              </w:rPr>
              <w:t xml:space="preserve">ra of 40 </w:t>
            </w:r>
            <w:r w:rsidR="00612090" w:rsidRPr="000E3F24">
              <w:rPr>
                <w:b w:val="0"/>
                <w:bCs/>
              </w:rPr>
              <w:t>million</w:t>
            </w:r>
            <w:r w:rsidRPr="000E3F24">
              <w:rPr>
                <w:b w:val="0"/>
                <w:bCs/>
              </w:rPr>
              <w:t xml:space="preserve"> </w:t>
            </w:r>
            <w:r w:rsidR="00612090" w:rsidRPr="000E3F24">
              <w:rPr>
                <w:b w:val="0"/>
                <w:bCs/>
              </w:rPr>
              <w:t>i</w:t>
            </w:r>
            <w:r w:rsidRPr="000E3F24">
              <w:rPr>
                <w:b w:val="0"/>
                <w:bCs/>
              </w:rPr>
              <w:t xml:space="preserve">nbound </w:t>
            </w:r>
            <w:r w:rsidR="00612090" w:rsidRPr="000E3F24">
              <w:rPr>
                <w:b w:val="0"/>
                <w:bCs/>
              </w:rPr>
              <w:t>v</w:t>
            </w:r>
            <w:r w:rsidRPr="000E3F24">
              <w:rPr>
                <w:b w:val="0"/>
                <w:bCs/>
              </w:rPr>
              <w:t>isitors</w:t>
            </w:r>
          </w:p>
        </w:tc>
        <w:tc>
          <w:tcPr>
            <w:tcW w:w="2268" w:type="dxa"/>
            <w:hideMark/>
          </w:tcPr>
          <w:p w14:paraId="09AB6ECB" w14:textId="0FCFFD11" w:rsidR="00BE471B" w:rsidRPr="00B37F60" w:rsidRDefault="00B37F60" w:rsidP="006B2E96">
            <w:pPr>
              <w:cnfStyle w:val="000000010000" w:firstRow="0" w:lastRow="0" w:firstColumn="0" w:lastColumn="0" w:oddVBand="0" w:evenVBand="0" w:oddHBand="0" w:evenHBand="1" w:firstRowFirstColumn="0" w:firstRowLastColumn="0" w:lastRowFirstColumn="0" w:lastRowLastColumn="0"/>
            </w:pPr>
            <w:r w:rsidRPr="00B37F60">
              <w:t>Non</w:t>
            </w:r>
            <w:r w:rsidR="00CD3939">
              <w:t>-</w:t>
            </w:r>
            <w:r w:rsidRPr="00B37F60">
              <w:t>fiction</w:t>
            </w:r>
            <w:r w:rsidR="00D7707A">
              <w:t xml:space="preserve"> – </w:t>
            </w:r>
            <w:r w:rsidR="0096062D">
              <w:t xml:space="preserve">social commentary </w:t>
            </w:r>
            <w:r w:rsidR="00E73B5B">
              <w:t>book</w:t>
            </w:r>
          </w:p>
        </w:tc>
        <w:tc>
          <w:tcPr>
            <w:tcW w:w="4248" w:type="dxa"/>
            <w:hideMark/>
          </w:tcPr>
          <w:p w14:paraId="10C62363" w14:textId="77777777" w:rsidR="00B37F60" w:rsidRPr="00B37F60" w:rsidRDefault="00B37F60" w:rsidP="006B2E96">
            <w:pPr>
              <w:cnfStyle w:val="000000010000" w:firstRow="0" w:lastRow="0" w:firstColumn="0" w:lastColumn="0" w:oddVBand="0" w:evenVBand="0" w:oddHBand="0" w:evenHBand="1" w:firstRowFirstColumn="0" w:firstRowLastColumn="0" w:lastRowFirstColumn="0" w:lastRowLastColumn="0"/>
            </w:pPr>
            <w:r w:rsidRPr="00B37F60">
              <w:t>This text examines the social, environmental and cultural impacts of overtourism in Japan and discusses potential responses to the issue.</w:t>
            </w:r>
          </w:p>
        </w:tc>
      </w:tr>
      <w:tr w:rsidR="00E022B0" w:rsidRPr="00B37F60" w14:paraId="7DC51788" w14:textId="77777777" w:rsidTr="00910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825DF" w14:textId="437C9A2D" w:rsidR="00E022B0" w:rsidRPr="00C2184C" w:rsidRDefault="00E022B0" w:rsidP="006B2E96">
            <w:pPr>
              <w:rPr>
                <w:rFonts w:ascii="MS Mincho" w:eastAsia="MS Mincho" w:hAnsi="MS Mincho"/>
                <w:b w:val="0"/>
                <w:bCs/>
                <w:lang w:eastAsia="ja-JP"/>
              </w:rPr>
            </w:pPr>
            <w:hyperlink r:id="rId31" w:history="1">
              <w:r w:rsidRPr="00C2184C">
                <w:rPr>
                  <w:rStyle w:val="Hyperlink"/>
                  <w:rFonts w:ascii="MS Mincho" w:eastAsia="MS Mincho" w:hAnsi="MS Mincho" w:cs="SimSun" w:hint="eastAsia"/>
                  <w:b w:val="0"/>
                  <w:bCs/>
                  <w:lang w:eastAsia="ja-JP"/>
                </w:rPr>
                <w:t>旅するアニメプロジェクト『旅はに』</w:t>
              </w:r>
            </w:hyperlink>
          </w:p>
          <w:p w14:paraId="241E2177" w14:textId="186F69BC" w:rsidR="005E0FC1" w:rsidRPr="000E3F24" w:rsidRDefault="00452988" w:rsidP="006B2E96">
            <w:pPr>
              <w:rPr>
                <w:b w:val="0"/>
                <w:bCs/>
              </w:rPr>
            </w:pPr>
            <w:r w:rsidRPr="000E3F24">
              <w:rPr>
                <w:b w:val="0"/>
                <w:bCs/>
              </w:rPr>
              <w:t xml:space="preserve">Travel </w:t>
            </w:r>
            <w:r w:rsidR="00FB72B2">
              <w:rPr>
                <w:b w:val="0"/>
                <w:bCs/>
              </w:rPr>
              <w:t>a</w:t>
            </w:r>
            <w:r w:rsidRPr="000E3F24">
              <w:rPr>
                <w:b w:val="0"/>
                <w:bCs/>
              </w:rPr>
              <w:t xml:space="preserve">nime </w:t>
            </w:r>
            <w:r w:rsidR="00FB72B2">
              <w:rPr>
                <w:b w:val="0"/>
                <w:bCs/>
              </w:rPr>
              <w:t>p</w:t>
            </w:r>
            <w:r w:rsidRPr="000E3F24">
              <w:rPr>
                <w:b w:val="0"/>
                <w:bCs/>
              </w:rPr>
              <w:t>roject: Tabi</w:t>
            </w:r>
            <w:r w:rsidR="007C663F" w:rsidRPr="00EE72AE">
              <w:rPr>
                <w:rFonts w:eastAsia="SimSun"/>
                <w:bCs/>
              </w:rPr>
              <w:t xml:space="preserve"> </w:t>
            </w:r>
            <w:r w:rsidRPr="000E3F24">
              <w:rPr>
                <w:b w:val="0"/>
                <w:bCs/>
              </w:rPr>
              <w:t>Hani</w:t>
            </w:r>
          </w:p>
        </w:tc>
        <w:tc>
          <w:tcPr>
            <w:tcW w:w="2268" w:type="dxa"/>
          </w:tcPr>
          <w:p w14:paraId="32F68555" w14:textId="55398B4C" w:rsidR="00A47A12" w:rsidRPr="00E022B0" w:rsidRDefault="00E022B0" w:rsidP="006B2E96">
            <w:pPr>
              <w:cnfStyle w:val="000000100000" w:firstRow="0" w:lastRow="0" w:firstColumn="0" w:lastColumn="0" w:oddVBand="0" w:evenVBand="0" w:oddHBand="1" w:evenHBand="0" w:firstRowFirstColumn="0" w:firstRowLastColumn="0" w:lastRowFirstColumn="0" w:lastRowLastColumn="0"/>
              <w:rPr>
                <w:bCs/>
              </w:rPr>
            </w:pPr>
            <w:r w:rsidRPr="00E022B0">
              <w:rPr>
                <w:bCs/>
                <w:lang w:eastAsia="zh-CN"/>
              </w:rPr>
              <w:t>Fiction</w:t>
            </w:r>
            <w:r w:rsidR="0091060A">
              <w:rPr>
                <w:bCs/>
                <w:lang w:eastAsia="zh-CN"/>
              </w:rPr>
              <w:t xml:space="preserve"> – media texts</w:t>
            </w:r>
          </w:p>
        </w:tc>
        <w:tc>
          <w:tcPr>
            <w:tcW w:w="4248" w:type="dxa"/>
          </w:tcPr>
          <w:p w14:paraId="3665E313" w14:textId="36113643" w:rsidR="00E022B0" w:rsidRPr="00E022B0" w:rsidRDefault="0091060A" w:rsidP="006B2E96">
            <w:pPr>
              <w:cnfStyle w:val="000000100000" w:firstRow="0" w:lastRow="0" w:firstColumn="0" w:lastColumn="0" w:oddVBand="0" w:evenVBand="0" w:oddHBand="1" w:evenHBand="0" w:firstRowFirstColumn="0" w:firstRowLastColumn="0" w:lastRowFirstColumn="0" w:lastRowLastColumn="0"/>
              <w:rPr>
                <w:bCs/>
              </w:rPr>
            </w:pPr>
            <w:r w:rsidRPr="0091060A">
              <w:rPr>
                <w:bCs/>
                <w:lang w:eastAsia="zh-CN"/>
              </w:rPr>
              <w:t xml:space="preserve">This anime travel project follows </w:t>
            </w:r>
            <w:r w:rsidR="00004208">
              <w:rPr>
                <w:bCs/>
                <w:lang w:eastAsia="zh-CN"/>
              </w:rPr>
              <w:t xml:space="preserve">2 </w:t>
            </w:r>
            <w:r w:rsidRPr="0091060A">
              <w:rPr>
                <w:bCs/>
                <w:lang w:eastAsia="zh-CN"/>
              </w:rPr>
              <w:t>young travellers exploring different regions of Japan. The clips highlight local culture, landscapes and traditions and provide insight into how travel and tourism are represented in Japanese media.</w:t>
            </w:r>
          </w:p>
        </w:tc>
      </w:tr>
      <w:tr w:rsidR="00E022B0" w:rsidRPr="00B37F60" w14:paraId="286D8AE7" w14:textId="77777777" w:rsidTr="009106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9793BB" w14:textId="198417EA" w:rsidR="00E022B0" w:rsidRPr="000E3F24" w:rsidRDefault="00E022B0" w:rsidP="006B2E96">
            <w:pPr>
              <w:rPr>
                <w:rFonts w:ascii="SimSun" w:eastAsia="SimSun" w:hAnsi="SimSun" w:cs="SimSun"/>
                <w:b w:val="0"/>
                <w:bCs/>
                <w:lang w:eastAsia="zh-CN"/>
              </w:rPr>
            </w:pPr>
            <w:hyperlink r:id="rId32" w:history="1">
              <w:r w:rsidRPr="008332DD">
                <w:rPr>
                  <w:rStyle w:val="Hyperlink"/>
                  <w:b w:val="0"/>
                  <w:bCs/>
                  <w:lang w:eastAsia="zh-CN"/>
                </w:rPr>
                <w:t>Abroad in Japan</w:t>
              </w:r>
              <w:r w:rsidR="00BF0760" w:rsidRPr="008332DD">
                <w:rPr>
                  <w:rStyle w:val="Hyperlink"/>
                  <w:b w:val="0"/>
                  <w:bCs/>
                  <w:lang w:eastAsia="zh-CN"/>
                </w:rPr>
                <w:t xml:space="preserve"> – </w:t>
              </w:r>
              <w:r w:rsidR="00C520FD">
                <w:rPr>
                  <w:rStyle w:val="Hyperlink"/>
                  <w:b w:val="0"/>
                  <w:bCs/>
                  <w:lang w:eastAsia="zh-CN"/>
                </w:rPr>
                <w:t>T</w:t>
              </w:r>
              <w:r w:rsidR="00BF0760" w:rsidRPr="008332DD">
                <w:rPr>
                  <w:rStyle w:val="Hyperlink"/>
                  <w:b w:val="0"/>
                  <w:bCs/>
                  <w:lang w:eastAsia="zh-CN"/>
                </w:rPr>
                <w:t xml:space="preserve">en years in the </w:t>
              </w:r>
              <w:r w:rsidR="008332DD" w:rsidRPr="008332DD">
                <w:rPr>
                  <w:rStyle w:val="Hyperlink"/>
                  <w:b w:val="0"/>
                  <w:bCs/>
                  <w:lang w:eastAsia="zh-CN"/>
                </w:rPr>
                <w:t>Land of the Rising Sun</w:t>
              </w:r>
              <w:r w:rsidRPr="008332DD">
                <w:rPr>
                  <w:rStyle w:val="Hyperlink"/>
                  <w:b w:val="0"/>
                  <w:bCs/>
                  <w:lang w:eastAsia="zh-CN"/>
                </w:rPr>
                <w:t xml:space="preserve"> </w:t>
              </w:r>
              <w:r w:rsidR="00B24088" w:rsidRPr="008332DD">
                <w:rPr>
                  <w:rStyle w:val="Hyperlink"/>
                  <w:b w:val="0"/>
                  <w:bCs/>
                  <w:lang w:eastAsia="zh-CN"/>
                </w:rPr>
                <w:t xml:space="preserve">by </w:t>
              </w:r>
              <w:r w:rsidRPr="008332DD">
                <w:rPr>
                  <w:rStyle w:val="Hyperlink"/>
                  <w:b w:val="0"/>
                  <w:bCs/>
                  <w:lang w:eastAsia="zh-CN"/>
                </w:rPr>
                <w:t>Chris Broad</w:t>
              </w:r>
            </w:hyperlink>
          </w:p>
        </w:tc>
        <w:tc>
          <w:tcPr>
            <w:tcW w:w="2268" w:type="dxa"/>
          </w:tcPr>
          <w:p w14:paraId="760B61AB" w14:textId="4709B332" w:rsidR="00E022B0" w:rsidRPr="00E022B0" w:rsidRDefault="00E022B0" w:rsidP="006B2E96">
            <w:pPr>
              <w:cnfStyle w:val="000000010000" w:firstRow="0" w:lastRow="0" w:firstColumn="0" w:lastColumn="0" w:oddVBand="0" w:evenVBand="0" w:oddHBand="0" w:evenHBand="1" w:firstRowFirstColumn="0" w:firstRowLastColumn="0" w:lastRowFirstColumn="0" w:lastRowLastColumn="0"/>
              <w:rPr>
                <w:bCs/>
                <w:lang w:eastAsia="zh-CN"/>
              </w:rPr>
            </w:pPr>
            <w:r w:rsidRPr="00E022B0">
              <w:rPr>
                <w:bCs/>
                <w:lang w:eastAsia="zh-CN"/>
              </w:rPr>
              <w:t>Non</w:t>
            </w:r>
            <w:r w:rsidR="00C520FD">
              <w:rPr>
                <w:bCs/>
                <w:lang w:eastAsia="zh-CN"/>
              </w:rPr>
              <w:t>-</w:t>
            </w:r>
            <w:r w:rsidRPr="00E022B0">
              <w:rPr>
                <w:bCs/>
                <w:lang w:eastAsia="zh-CN"/>
              </w:rPr>
              <w:t>fiction</w:t>
            </w:r>
            <w:r w:rsidR="00B24088">
              <w:rPr>
                <w:bCs/>
                <w:lang w:eastAsia="zh-CN"/>
              </w:rPr>
              <w:t xml:space="preserve"> – travel memoir</w:t>
            </w:r>
            <w:r w:rsidR="005279EF">
              <w:rPr>
                <w:bCs/>
                <w:lang w:eastAsia="zh-CN"/>
              </w:rPr>
              <w:t xml:space="preserve"> book</w:t>
            </w:r>
          </w:p>
        </w:tc>
        <w:tc>
          <w:tcPr>
            <w:tcW w:w="4248" w:type="dxa"/>
          </w:tcPr>
          <w:p w14:paraId="2DAEDD53" w14:textId="692C38A8" w:rsidR="00E022B0" w:rsidRPr="00E022B0" w:rsidRDefault="001F1E4D" w:rsidP="006B2E96">
            <w:pPr>
              <w:cnfStyle w:val="000000010000" w:firstRow="0" w:lastRow="0" w:firstColumn="0" w:lastColumn="0" w:oddVBand="0" w:evenVBand="0" w:oddHBand="0" w:evenHBand="1" w:firstRowFirstColumn="0" w:firstRowLastColumn="0" w:lastRowFirstColumn="0" w:lastRowLastColumn="0"/>
              <w:rPr>
                <w:bCs/>
                <w:lang w:eastAsia="zh-CN"/>
              </w:rPr>
            </w:pPr>
            <w:r w:rsidRPr="001F1E4D">
              <w:rPr>
                <w:bCs/>
                <w:lang w:eastAsia="zh-CN"/>
              </w:rPr>
              <w:t xml:space="preserve">This memoir provides an international perspective on life and travel in Japan. The author reflects on cultural </w:t>
            </w:r>
            <w:proofErr w:type="gramStart"/>
            <w:r w:rsidRPr="001F1E4D">
              <w:rPr>
                <w:bCs/>
                <w:lang w:eastAsia="zh-CN"/>
              </w:rPr>
              <w:t>encounters,</w:t>
            </w:r>
            <w:proofErr w:type="gramEnd"/>
            <w:r w:rsidRPr="001F1E4D">
              <w:rPr>
                <w:bCs/>
                <w:lang w:eastAsia="zh-CN"/>
              </w:rPr>
              <w:t xml:space="preserve"> tourism experiences and the ways visitors interpret Japanese society and traditions.</w:t>
            </w:r>
          </w:p>
        </w:tc>
      </w:tr>
    </w:tbl>
    <w:p w14:paraId="741761B7" w14:textId="18211E24" w:rsidR="00466E60" w:rsidRPr="00A80FC4" w:rsidRDefault="00466E60" w:rsidP="00154A15">
      <w:pPr>
        <w:pStyle w:val="FeatureBox20"/>
        <w:keepNext/>
        <w:rPr>
          <w:rStyle w:val="Strong"/>
        </w:rPr>
      </w:pPr>
      <w:r w:rsidRPr="00A80FC4">
        <w:rPr>
          <w:rStyle w:val="Strong"/>
        </w:rPr>
        <w:lastRenderedPageBreak/>
        <w:t>Teacher tip</w:t>
      </w:r>
      <w:r w:rsidR="00570F79">
        <w:rPr>
          <w:rStyle w:val="Strong"/>
        </w:rPr>
        <w:t xml:space="preserve"> – </w:t>
      </w:r>
      <w:r w:rsidR="00570F79" w:rsidRPr="00002719">
        <w:rPr>
          <w:rStyle w:val="Strong"/>
        </w:rPr>
        <w:t xml:space="preserve">supporting students to </w:t>
      </w:r>
      <w:r w:rsidR="007660E0">
        <w:rPr>
          <w:rStyle w:val="Strong"/>
        </w:rPr>
        <w:t>select</w:t>
      </w:r>
      <w:r w:rsidR="00033BE9">
        <w:rPr>
          <w:rStyle w:val="Strong"/>
        </w:rPr>
        <w:t xml:space="preserve"> texts</w:t>
      </w:r>
    </w:p>
    <w:p w14:paraId="0B822D0E" w14:textId="5414A084" w:rsidR="00466E60" w:rsidRPr="00466E60" w:rsidRDefault="00466E60" w:rsidP="006B2E96">
      <w:pPr>
        <w:pStyle w:val="FeatureBox20"/>
      </w:pPr>
      <w:r>
        <w:t>Teachers may select excerpts or clips rather than complete texts. Short video segments, articles or chapters can provide sufficient material for analysis while remaining accessible for Year 12 learners.</w:t>
      </w:r>
    </w:p>
    <w:p w14:paraId="04341258" w14:textId="283BEBD6" w:rsidR="00172C85" w:rsidRPr="0085396F" w:rsidRDefault="000419DA" w:rsidP="006B2E96">
      <w:pPr>
        <w:pStyle w:val="Heading2"/>
      </w:pPr>
      <w:bookmarkStart w:id="32" w:name="_Toc230788386"/>
      <w:bookmarkStart w:id="33" w:name="_Toc231202737"/>
      <w:r>
        <w:t xml:space="preserve">Sample </w:t>
      </w:r>
      <w:r w:rsidR="004A7000">
        <w:t xml:space="preserve">Personal </w:t>
      </w:r>
      <w:r w:rsidR="00D43D61">
        <w:t>I</w:t>
      </w:r>
      <w:r w:rsidR="004A7000">
        <w:t>nvestigation</w:t>
      </w:r>
      <w:r w:rsidR="00172C85" w:rsidRPr="00172C85">
        <w:t xml:space="preserve"> </w:t>
      </w:r>
      <w:r w:rsidR="00D43D61">
        <w:t xml:space="preserve">assessment </w:t>
      </w:r>
      <w:r w:rsidR="00172C85" w:rsidRPr="00172C85">
        <w:t>task</w:t>
      </w:r>
      <w:bookmarkEnd w:id="32"/>
      <w:bookmarkEnd w:id="33"/>
    </w:p>
    <w:p w14:paraId="5CB074C9" w14:textId="1DD34650" w:rsidR="00172C85" w:rsidRPr="00172C85" w:rsidRDefault="00172C85" w:rsidP="006B2E96">
      <w:r w:rsidRPr="00172C85">
        <w:t xml:space="preserve">The following example illustrates how a </w:t>
      </w:r>
      <w:r w:rsidR="004A7000">
        <w:t xml:space="preserve">Personal </w:t>
      </w:r>
      <w:r w:rsidR="00D43D61">
        <w:t>I</w:t>
      </w:r>
      <w:r w:rsidR="004A7000">
        <w:t>nvestigation</w:t>
      </w:r>
      <w:r w:rsidRPr="00172C85">
        <w:t xml:space="preserve"> assessment task may be structured in the </w:t>
      </w:r>
      <w:r w:rsidRPr="00C26E2B">
        <w:t>Japanese in Context</w:t>
      </w:r>
      <w:r w:rsidRPr="00172C85">
        <w:t xml:space="preserve"> course.</w:t>
      </w:r>
    </w:p>
    <w:p w14:paraId="787D3369" w14:textId="7B963848" w:rsidR="00172C85" w:rsidRPr="00172C85" w:rsidRDefault="00172C85" w:rsidP="006B2E96">
      <w:r w:rsidRPr="00172C85">
        <w:t>The task co</w:t>
      </w:r>
      <w:r w:rsidR="00D43D61">
        <w:t>nsists of</w:t>
      </w:r>
      <w:r w:rsidRPr="00172C85">
        <w:t xml:space="preserve"> an interview and a written </w:t>
      </w:r>
      <w:r w:rsidR="007115C8">
        <w:t>reflection</w:t>
      </w:r>
      <w:r w:rsidRPr="00172C85">
        <w:t>. Together, these components allow students to demonstrate their understanding of the issue, discuss their research process and synthesise ideas from the texts they have analysed.</w:t>
      </w:r>
    </w:p>
    <w:p w14:paraId="762A2EAA" w14:textId="70A6705A" w:rsidR="00172C85" w:rsidRPr="00172C85" w:rsidRDefault="00172C85" w:rsidP="006B2E96">
      <w:r w:rsidRPr="00172C85">
        <w:t>The task example</w:t>
      </w:r>
      <w:r w:rsidR="001C03CF">
        <w:t xml:space="preserve"> in the table</w:t>
      </w:r>
      <w:r w:rsidRPr="00172C85">
        <w:t xml:space="preserve"> below is provided as a guide for teachers. Schools may adapt the structure, weighting or submission requirements to suit their assessment programs while ensuring alignment with syllabus requirements.</w:t>
      </w:r>
    </w:p>
    <w:p w14:paraId="41BA9C00" w14:textId="3C973ECB" w:rsidR="00B37042" w:rsidRDefault="001C03CF" w:rsidP="006B2E96">
      <w:pPr>
        <w:pStyle w:val="Caption"/>
      </w:pPr>
      <w:r>
        <w:t xml:space="preserve">Table </w:t>
      </w:r>
      <w:fldSimple w:instr=" SEQ Table \* ARABIC ">
        <w:r w:rsidR="00443E2D">
          <w:t>4</w:t>
        </w:r>
      </w:fldSimple>
      <w:r w:rsidRPr="00043AD3">
        <w:t xml:space="preserve"> – example Personal Investigation task</w:t>
      </w:r>
    </w:p>
    <w:tbl>
      <w:tblPr>
        <w:tblStyle w:val="Tableheader"/>
        <w:tblW w:w="0" w:type="auto"/>
        <w:tblLook w:val="04A0" w:firstRow="1" w:lastRow="0" w:firstColumn="1" w:lastColumn="0" w:noHBand="0" w:noVBand="1"/>
        <w:tblDescription w:val="Exmple Personal Investigation task for students with weightings and descriptions."/>
      </w:tblPr>
      <w:tblGrid>
        <w:gridCol w:w="1838"/>
        <w:gridCol w:w="7792"/>
      </w:tblGrid>
      <w:tr w:rsidR="005F21C5" w:rsidRPr="005F21C5" w14:paraId="09D8DA5B" w14:textId="77777777" w:rsidTr="0057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3C1B44" w14:textId="77777777" w:rsidR="005F21C5" w:rsidRPr="005F21C5" w:rsidRDefault="005F21C5" w:rsidP="006B2E96">
            <w:r w:rsidRPr="005F21C5">
              <w:t>Section</w:t>
            </w:r>
          </w:p>
        </w:tc>
        <w:tc>
          <w:tcPr>
            <w:tcW w:w="7792" w:type="dxa"/>
            <w:hideMark/>
          </w:tcPr>
          <w:p w14:paraId="1CEEA266" w14:textId="77777777" w:rsidR="005F21C5" w:rsidRPr="005F21C5" w:rsidRDefault="005F21C5" w:rsidP="006B2E96">
            <w:pPr>
              <w:cnfStyle w:val="100000000000" w:firstRow="1" w:lastRow="0" w:firstColumn="0" w:lastColumn="0" w:oddVBand="0" w:evenVBand="0" w:oddHBand="0" w:evenHBand="0" w:firstRowFirstColumn="0" w:firstRowLastColumn="0" w:lastRowFirstColumn="0" w:lastRowLastColumn="0"/>
            </w:pPr>
            <w:r w:rsidRPr="005F21C5">
              <w:t>Details and instructions</w:t>
            </w:r>
          </w:p>
        </w:tc>
      </w:tr>
      <w:tr w:rsidR="005F21C5" w:rsidRPr="005F21C5" w14:paraId="7E1F119A" w14:textId="77777777" w:rsidTr="00576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F3D98DE" w14:textId="77777777" w:rsidR="005F21C5" w:rsidRPr="00576C36" w:rsidRDefault="005F21C5" w:rsidP="00576C36">
            <w:r w:rsidRPr="00576C36">
              <w:t>Task title</w:t>
            </w:r>
          </w:p>
        </w:tc>
        <w:tc>
          <w:tcPr>
            <w:tcW w:w="7792" w:type="dxa"/>
            <w:hideMark/>
          </w:tcPr>
          <w:p w14:paraId="591E653F" w14:textId="588AA55B" w:rsidR="005F21C5" w:rsidRPr="005F21C5" w:rsidRDefault="00632D81" w:rsidP="006B2E96">
            <w:pPr>
              <w:cnfStyle w:val="000000100000" w:firstRow="0" w:lastRow="0" w:firstColumn="0" w:lastColumn="0" w:oddVBand="0" w:evenVBand="0" w:oddHBand="1" w:evenHBand="0" w:firstRowFirstColumn="0" w:firstRowLastColumn="0" w:lastRowFirstColumn="0" w:lastRowLastColumn="0"/>
            </w:pPr>
            <w:r>
              <w:t>Interview and written reflection</w:t>
            </w:r>
            <w:r w:rsidR="001E2255">
              <w:t>.</w:t>
            </w:r>
          </w:p>
        </w:tc>
      </w:tr>
      <w:tr w:rsidR="005F21C5" w:rsidRPr="005F21C5" w14:paraId="76D0B12E" w14:textId="77777777" w:rsidTr="00576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8F33A7C" w14:textId="77777777" w:rsidR="005F21C5" w:rsidRPr="00576C36" w:rsidRDefault="005F21C5" w:rsidP="00576C36">
            <w:r w:rsidRPr="00576C36">
              <w:t>Task description</w:t>
            </w:r>
          </w:p>
        </w:tc>
        <w:tc>
          <w:tcPr>
            <w:tcW w:w="7792" w:type="dxa"/>
            <w:hideMark/>
          </w:tcPr>
          <w:p w14:paraId="76174C22" w14:textId="4CFA1EE9" w:rsidR="005F21C5" w:rsidRPr="005F21C5" w:rsidRDefault="005F21C5" w:rsidP="006B2E96">
            <w:pPr>
              <w:cnfStyle w:val="000000010000" w:firstRow="0" w:lastRow="0" w:firstColumn="0" w:lastColumn="0" w:oddVBand="0" w:evenVBand="0" w:oddHBand="0" w:evenHBand="1" w:firstRowFirstColumn="0" w:firstRowLastColumn="0" w:lastRowFirstColumn="0" w:lastRowLastColumn="0"/>
            </w:pPr>
            <w:r w:rsidRPr="005F21C5">
              <w:t xml:space="preserve">This task consists of </w:t>
            </w:r>
            <w:r w:rsidR="00FF6F3B">
              <w:t>2</w:t>
            </w:r>
            <w:r w:rsidRPr="005F21C5">
              <w:t xml:space="preserve"> components: an interview and a written </w:t>
            </w:r>
            <w:r w:rsidR="007115C8">
              <w:t>reflection</w:t>
            </w:r>
            <w:r w:rsidRPr="005F21C5">
              <w:t xml:space="preserve">. Students select one of the </w:t>
            </w:r>
            <w:r w:rsidR="00D43D61">
              <w:t>5</w:t>
            </w:r>
            <w:r w:rsidRPr="005F21C5">
              <w:t xml:space="preserve"> syllabus issues and develop their own inquiry question to guide their investigation. Students analyse both a fiction and a non</w:t>
            </w:r>
            <w:r w:rsidR="00B92532">
              <w:t>-</w:t>
            </w:r>
            <w:r w:rsidRPr="005F21C5">
              <w:t>fiction text related to the issue</w:t>
            </w:r>
            <w:r w:rsidR="00D43D61">
              <w:t xml:space="preserve">. </w:t>
            </w:r>
            <w:r w:rsidR="00632D81">
              <w:t>At</w:t>
            </w:r>
            <w:r w:rsidR="00D43D61">
              <w:t xml:space="preserve"> least one of the texts must be in Japanese.</w:t>
            </w:r>
          </w:p>
        </w:tc>
      </w:tr>
      <w:tr w:rsidR="005F21C5" w:rsidRPr="005F21C5" w14:paraId="767F4CE6" w14:textId="77777777" w:rsidTr="00576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F2A233A" w14:textId="77777777" w:rsidR="005F21C5" w:rsidRPr="00576C36" w:rsidRDefault="005F21C5" w:rsidP="00576C36">
            <w:r w:rsidRPr="00576C36">
              <w:t>Task requirements</w:t>
            </w:r>
          </w:p>
        </w:tc>
        <w:tc>
          <w:tcPr>
            <w:tcW w:w="7792" w:type="dxa"/>
            <w:hideMark/>
          </w:tcPr>
          <w:p w14:paraId="7DEDB099" w14:textId="1B23A600" w:rsidR="00D11770" w:rsidRDefault="005F21C5" w:rsidP="006B2E96">
            <w:pPr>
              <w:cnfStyle w:val="000000100000" w:firstRow="0" w:lastRow="0" w:firstColumn="0" w:lastColumn="0" w:oddVBand="0" w:evenVBand="0" w:oddHBand="1" w:evenHBand="0" w:firstRowFirstColumn="0" w:firstRowLastColumn="0" w:lastRowFirstColumn="0" w:lastRowLastColumn="0"/>
            </w:pPr>
            <w:r w:rsidRPr="005F21C5">
              <w:t xml:space="preserve">Students </w:t>
            </w:r>
            <w:r w:rsidR="007D6C03" w:rsidRPr="005F21C5">
              <w:t>must:</w:t>
            </w:r>
          </w:p>
          <w:p w14:paraId="53EBCD82" w14:textId="28336D77" w:rsidR="00AC30BD" w:rsidRPr="00505E25" w:rsidRDefault="005F21C5" w:rsidP="006B2E96">
            <w:pPr>
              <w:pStyle w:val="ListBullet"/>
              <w:cnfStyle w:val="000000100000" w:firstRow="0" w:lastRow="0" w:firstColumn="0" w:lastColumn="0" w:oddVBand="0" w:evenVBand="0" w:oddHBand="1" w:evenHBand="0" w:firstRowFirstColumn="0" w:firstRowLastColumn="0" w:lastRowFirstColumn="0" w:lastRowLastColumn="0"/>
            </w:pPr>
            <w:r w:rsidRPr="005F21C5">
              <w:t xml:space="preserve">select an issue from the </w:t>
            </w:r>
            <w:r w:rsidR="00505E25">
              <w:t>syllabus</w:t>
            </w:r>
          </w:p>
          <w:p w14:paraId="0B2CA796" w14:textId="31B5E994" w:rsidR="007A5598" w:rsidRDefault="005F21C5" w:rsidP="006B2E96">
            <w:pPr>
              <w:pStyle w:val="ListBullet"/>
              <w:cnfStyle w:val="000000100000" w:firstRow="0" w:lastRow="0" w:firstColumn="0" w:lastColumn="0" w:oddVBand="0" w:evenVBand="0" w:oddHBand="1" w:evenHBand="0" w:firstRowFirstColumn="0" w:firstRowLastColumn="0" w:lastRowFirstColumn="0" w:lastRowLastColumn="0"/>
            </w:pPr>
            <w:r w:rsidRPr="005F21C5">
              <w:t xml:space="preserve">formulate an inquiry question appropriate for the </w:t>
            </w:r>
            <w:r w:rsidR="004A7000">
              <w:t xml:space="preserve">Personal </w:t>
            </w:r>
            <w:r w:rsidR="00D43D61">
              <w:t>I</w:t>
            </w:r>
            <w:r w:rsidR="004A7000">
              <w:t>nvestigation</w:t>
            </w:r>
          </w:p>
          <w:p w14:paraId="68B92BC1" w14:textId="3280BB1E" w:rsidR="007A5598" w:rsidRDefault="005F21C5" w:rsidP="006B2E96">
            <w:pPr>
              <w:pStyle w:val="ListBullet"/>
              <w:cnfStyle w:val="000000100000" w:firstRow="0" w:lastRow="0" w:firstColumn="0" w:lastColumn="0" w:oddVBand="0" w:evenVBand="0" w:oddHBand="1" w:evenHBand="0" w:firstRowFirstColumn="0" w:firstRowLastColumn="0" w:lastRowFirstColumn="0" w:lastRowLastColumn="0"/>
            </w:pPr>
            <w:r w:rsidRPr="005F21C5">
              <w:t xml:space="preserve">analyse </w:t>
            </w:r>
            <w:r w:rsidR="00505E25">
              <w:t xml:space="preserve">at least 2 </w:t>
            </w:r>
            <w:r w:rsidRPr="005F21C5">
              <w:t>texts</w:t>
            </w:r>
            <w:r w:rsidR="005118B3">
              <w:t xml:space="preserve"> – </w:t>
            </w:r>
            <w:r w:rsidRPr="005F21C5">
              <w:t>one fiction</w:t>
            </w:r>
            <w:r w:rsidR="00F73A9A">
              <w:t xml:space="preserve"> and</w:t>
            </w:r>
            <w:r w:rsidR="005118B3">
              <w:t xml:space="preserve"> </w:t>
            </w:r>
            <w:r w:rsidRPr="005F21C5">
              <w:t>one non</w:t>
            </w:r>
            <w:r w:rsidR="00F73A9A">
              <w:t>-</w:t>
            </w:r>
            <w:r w:rsidRPr="005F21C5">
              <w:t>fiction</w:t>
            </w:r>
            <w:r w:rsidR="005118B3">
              <w:t xml:space="preserve"> </w:t>
            </w:r>
            <w:r w:rsidR="00D43D61">
              <w:t xml:space="preserve">(at least one must be </w:t>
            </w:r>
            <w:r w:rsidR="005118B3">
              <w:t>in Japanese</w:t>
            </w:r>
            <w:r w:rsidR="00D43D61">
              <w:t>)</w:t>
            </w:r>
          </w:p>
          <w:p w14:paraId="5158C2FC" w14:textId="107012F9" w:rsidR="007A5598" w:rsidRDefault="005F21C5" w:rsidP="006B2E96">
            <w:pPr>
              <w:pStyle w:val="ListBullet"/>
              <w:cnfStyle w:val="000000100000" w:firstRow="0" w:lastRow="0" w:firstColumn="0" w:lastColumn="0" w:oddVBand="0" w:evenVBand="0" w:oddHBand="1" w:evenHBand="0" w:firstRowFirstColumn="0" w:firstRowLastColumn="0" w:lastRowFirstColumn="0" w:lastRowLastColumn="0"/>
            </w:pPr>
            <w:r w:rsidRPr="005F21C5">
              <w:lastRenderedPageBreak/>
              <w:t>investigate the issue through personal, community and international perspectives</w:t>
            </w:r>
          </w:p>
          <w:p w14:paraId="75A34FAC" w14:textId="77777777" w:rsidR="007A5598" w:rsidRDefault="005F21C5" w:rsidP="006B2E96">
            <w:pPr>
              <w:pStyle w:val="ListBullet"/>
              <w:cnfStyle w:val="000000100000" w:firstRow="0" w:lastRow="0" w:firstColumn="0" w:lastColumn="0" w:oddVBand="0" w:evenVBand="0" w:oddHBand="1" w:evenHBand="0" w:firstRowFirstColumn="0" w:firstRowLastColumn="0" w:lastRowFirstColumn="0" w:lastRowLastColumn="0"/>
            </w:pPr>
            <w:r w:rsidRPr="005F21C5">
              <w:t>discuss their research findings during the interview.</w:t>
            </w:r>
          </w:p>
          <w:p w14:paraId="7493D52E" w14:textId="0F974C03" w:rsidR="00D11770" w:rsidRDefault="005F21C5" w:rsidP="006B2E9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5F21C5">
              <w:t xml:space="preserve">The written </w:t>
            </w:r>
            <w:r w:rsidR="007115C8">
              <w:t>reflection</w:t>
            </w:r>
            <w:r w:rsidRPr="005F21C5">
              <w:t xml:space="preserve"> should demonstrate:</w:t>
            </w:r>
          </w:p>
          <w:p w14:paraId="7E097A68" w14:textId="14C334B4" w:rsidR="00BA3AB9" w:rsidRDefault="00E029C9" w:rsidP="006B2E96">
            <w:pPr>
              <w:pStyle w:val="ListBullet"/>
              <w:cnfStyle w:val="000000100000" w:firstRow="0" w:lastRow="0" w:firstColumn="0" w:lastColumn="0" w:oddVBand="0" w:evenVBand="0" w:oddHBand="1" w:evenHBand="0" w:firstRowFirstColumn="0" w:firstRowLastColumn="0" w:lastRowFirstColumn="0" w:lastRowLastColumn="0"/>
            </w:pPr>
            <w:r>
              <w:t xml:space="preserve">an </w:t>
            </w:r>
            <w:r w:rsidR="005F21C5" w:rsidRPr="005F21C5">
              <w:t>understanding of the issue and relevant background</w:t>
            </w:r>
            <w:r w:rsidR="00DC395E">
              <w:t xml:space="preserve"> information</w:t>
            </w:r>
          </w:p>
          <w:p w14:paraId="19F7A886" w14:textId="5061F7D2" w:rsidR="00BA3AB9" w:rsidRDefault="00DC395E" w:rsidP="006B2E96">
            <w:pPr>
              <w:pStyle w:val="ListBullet"/>
              <w:cnfStyle w:val="000000100000" w:firstRow="0" w:lastRow="0" w:firstColumn="0" w:lastColumn="0" w:oddVBand="0" w:evenVBand="0" w:oddHBand="1" w:evenHBand="0" w:firstRowFirstColumn="0" w:firstRowLastColumn="0" w:lastRowFirstColumn="0" w:lastRowLastColumn="0"/>
            </w:pPr>
            <w:r>
              <w:t xml:space="preserve">an </w:t>
            </w:r>
            <w:r w:rsidR="005F21C5" w:rsidRPr="005F21C5">
              <w:t>analysis of how situations or perspectives may have changed over time</w:t>
            </w:r>
          </w:p>
          <w:p w14:paraId="4D47B676" w14:textId="49D84121" w:rsidR="00BA3AB9" w:rsidRDefault="00DC395E" w:rsidP="006B2E96">
            <w:pPr>
              <w:pStyle w:val="ListBullet"/>
              <w:cnfStyle w:val="000000100000" w:firstRow="0" w:lastRow="0" w:firstColumn="0" w:lastColumn="0" w:oddVBand="0" w:evenVBand="0" w:oddHBand="1" w:evenHBand="0" w:firstRowFirstColumn="0" w:firstRowLastColumn="0" w:lastRowFirstColumn="0" w:lastRowLastColumn="0"/>
            </w:pPr>
            <w:r>
              <w:t xml:space="preserve">a </w:t>
            </w:r>
            <w:r w:rsidR="005F21C5" w:rsidRPr="005F21C5">
              <w:t>comparison of perspectives across communities or countries</w:t>
            </w:r>
          </w:p>
          <w:p w14:paraId="6E000316" w14:textId="5BE87D67" w:rsidR="00BA3AB9" w:rsidRDefault="00DC395E" w:rsidP="006B2E96">
            <w:pPr>
              <w:pStyle w:val="ListBullet"/>
              <w:cnfStyle w:val="000000100000" w:firstRow="0" w:lastRow="0" w:firstColumn="0" w:lastColumn="0" w:oddVBand="0" w:evenVBand="0" w:oddHBand="1" w:evenHBand="0" w:firstRowFirstColumn="0" w:firstRowLastColumn="0" w:lastRowFirstColumn="0" w:lastRowLastColumn="0"/>
            </w:pPr>
            <w:r>
              <w:t xml:space="preserve">an </w:t>
            </w:r>
            <w:r w:rsidR="005F21C5" w:rsidRPr="005F21C5">
              <w:t>analysis of how each text represents or challenges ideas</w:t>
            </w:r>
          </w:p>
          <w:p w14:paraId="7CE46B06" w14:textId="3BC7BB84" w:rsidR="00BA3AB9" w:rsidRDefault="00DC395E" w:rsidP="006B2E96">
            <w:pPr>
              <w:pStyle w:val="ListBullet"/>
              <w:cnfStyle w:val="000000100000" w:firstRow="0" w:lastRow="0" w:firstColumn="0" w:lastColumn="0" w:oddVBand="0" w:evenVBand="0" w:oddHBand="1" w:evenHBand="0" w:firstRowFirstColumn="0" w:firstRowLastColumn="0" w:lastRowFirstColumn="0" w:lastRowLastColumn="0"/>
            </w:pPr>
            <w:r>
              <w:t xml:space="preserve">a </w:t>
            </w:r>
            <w:r w:rsidR="005F21C5" w:rsidRPr="005F21C5">
              <w:t>synthesis of ideas across both texts</w:t>
            </w:r>
          </w:p>
          <w:p w14:paraId="4E96491A" w14:textId="763C141C" w:rsidR="005F21C5" w:rsidRPr="005F21C5" w:rsidRDefault="00DC395E" w:rsidP="006B2E96">
            <w:pPr>
              <w:pStyle w:val="ListBullet"/>
              <w:cnfStyle w:val="000000100000" w:firstRow="0" w:lastRow="0" w:firstColumn="0" w:lastColumn="0" w:oddVBand="0" w:evenVBand="0" w:oddHBand="1" w:evenHBand="0" w:firstRowFirstColumn="0" w:firstRowLastColumn="0" w:lastRowFirstColumn="0" w:lastRowLastColumn="0"/>
            </w:pPr>
            <w:r>
              <w:t xml:space="preserve">a </w:t>
            </w:r>
            <w:r w:rsidR="00F3668C">
              <w:t xml:space="preserve">critical and </w:t>
            </w:r>
            <w:r w:rsidR="005F21C5" w:rsidRPr="005F21C5">
              <w:t>personal reflection on the investigation.</w:t>
            </w:r>
          </w:p>
        </w:tc>
      </w:tr>
      <w:tr w:rsidR="005F21C5" w:rsidRPr="005F21C5" w14:paraId="43788037" w14:textId="77777777" w:rsidTr="00576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CB60753" w14:textId="77777777" w:rsidR="005F21C5" w:rsidRPr="00576C36" w:rsidRDefault="005F21C5" w:rsidP="00576C36">
            <w:r w:rsidRPr="00576C36">
              <w:lastRenderedPageBreak/>
              <w:t>Purpose</w:t>
            </w:r>
          </w:p>
        </w:tc>
        <w:tc>
          <w:tcPr>
            <w:tcW w:w="7792" w:type="dxa"/>
            <w:hideMark/>
          </w:tcPr>
          <w:p w14:paraId="3E43A0B1" w14:textId="3A4BC7F6" w:rsidR="005F21C5" w:rsidRPr="00706DF5" w:rsidRDefault="005F21C5" w:rsidP="006B2E96">
            <w:pPr>
              <w:cnfStyle w:val="000000010000" w:firstRow="0" w:lastRow="0" w:firstColumn="0" w:lastColumn="0" w:oddVBand="0" w:evenVBand="0" w:oddHBand="0" w:evenHBand="1" w:firstRowFirstColumn="0" w:firstRowLastColumn="0" w:lastRowFirstColumn="0" w:lastRowLastColumn="0"/>
            </w:pPr>
            <w:r w:rsidRPr="00706DF5">
              <w:t xml:space="preserve">The interview and written </w:t>
            </w:r>
            <w:r w:rsidR="007115C8">
              <w:t>reflection</w:t>
            </w:r>
            <w:r w:rsidR="007115C8" w:rsidRPr="00706DF5">
              <w:t xml:space="preserve"> </w:t>
            </w:r>
            <w:r w:rsidRPr="00706DF5">
              <w:t>support authenticity and allow students to articulate their understanding of the issue. They also provide an opportunity for students to reflect on their research process and the perspectives explored through their investigation.</w:t>
            </w:r>
          </w:p>
        </w:tc>
      </w:tr>
      <w:tr w:rsidR="005F21C5" w:rsidRPr="005F21C5" w14:paraId="1C9C2C82" w14:textId="77777777" w:rsidTr="00576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DB96A0" w14:textId="77777777" w:rsidR="005F21C5" w:rsidRPr="00576C36" w:rsidRDefault="005F21C5" w:rsidP="00576C36">
            <w:r w:rsidRPr="00576C36">
              <w:t>Student task details</w:t>
            </w:r>
          </w:p>
        </w:tc>
        <w:tc>
          <w:tcPr>
            <w:tcW w:w="7792" w:type="dxa"/>
            <w:hideMark/>
          </w:tcPr>
          <w:p w14:paraId="0E4CDEA7" w14:textId="0CF225DA" w:rsidR="001823FA" w:rsidRPr="00953714" w:rsidRDefault="005F21C5" w:rsidP="006B2E96">
            <w:pPr>
              <w:cnfStyle w:val="000000100000" w:firstRow="0" w:lastRow="0" w:firstColumn="0" w:lastColumn="0" w:oddVBand="0" w:evenVBand="0" w:oddHBand="1" w:evenHBand="0" w:firstRowFirstColumn="0" w:firstRowLastColumn="0" w:lastRowFirstColumn="0" w:lastRowLastColumn="0"/>
              <w:rPr>
                <w:rStyle w:val="Strong"/>
              </w:rPr>
            </w:pPr>
            <w:r w:rsidRPr="00953714">
              <w:rPr>
                <w:rStyle w:val="Strong"/>
              </w:rPr>
              <w:t xml:space="preserve">Part 1: </w:t>
            </w:r>
            <w:r w:rsidR="00953714" w:rsidRPr="00953714">
              <w:rPr>
                <w:rStyle w:val="Strong"/>
              </w:rPr>
              <w:t>i</w:t>
            </w:r>
            <w:r w:rsidRPr="00953714">
              <w:rPr>
                <w:rStyle w:val="Strong"/>
              </w:rPr>
              <w:t>nterview (</w:t>
            </w:r>
            <w:r w:rsidR="00AE6D8F" w:rsidRPr="00953714">
              <w:rPr>
                <w:rStyle w:val="Strong"/>
              </w:rPr>
              <w:t>3</w:t>
            </w:r>
            <w:r w:rsidR="00376D01">
              <w:rPr>
                <w:rStyle w:val="Strong"/>
              </w:rPr>
              <w:t xml:space="preserve"> to </w:t>
            </w:r>
            <w:r w:rsidR="00AE6D8F" w:rsidRPr="00953714">
              <w:rPr>
                <w:rStyle w:val="Strong"/>
              </w:rPr>
              <w:t>5</w:t>
            </w:r>
            <w:r w:rsidRPr="00953714">
              <w:rPr>
                <w:rStyle w:val="Strong"/>
              </w:rPr>
              <w:t xml:space="preserve"> minutes</w:t>
            </w:r>
            <w:r w:rsidR="00706DF5" w:rsidRPr="00953714">
              <w:rPr>
                <w:rStyle w:val="Strong"/>
              </w:rPr>
              <w:t>)</w:t>
            </w:r>
          </w:p>
          <w:p w14:paraId="36F0F572" w14:textId="626D06D4" w:rsidR="00E115B5" w:rsidRPr="00706DF5" w:rsidRDefault="001823FA" w:rsidP="006B2E96">
            <w:pPr>
              <w:cnfStyle w:val="000000100000" w:firstRow="0" w:lastRow="0" w:firstColumn="0" w:lastColumn="0" w:oddVBand="0" w:evenVBand="0" w:oddHBand="1" w:evenHBand="0" w:firstRowFirstColumn="0" w:firstRowLastColumn="0" w:lastRowFirstColumn="0" w:lastRowLastColumn="0"/>
            </w:pPr>
            <w:r w:rsidRPr="00706DF5">
              <w:t xml:space="preserve">Teacher </w:t>
            </w:r>
            <w:r w:rsidR="0047427D" w:rsidRPr="00706DF5">
              <w:t xml:space="preserve">conducts an </w:t>
            </w:r>
            <w:r w:rsidR="005F21C5" w:rsidRPr="00706DF5">
              <w:t>interview</w:t>
            </w:r>
            <w:r w:rsidR="00D43D61">
              <w:t xml:space="preserve"> with the student</w:t>
            </w:r>
            <w:r w:rsidR="0047427D" w:rsidRPr="00706DF5">
              <w:t xml:space="preserve"> </w:t>
            </w:r>
            <w:r w:rsidR="005F21C5" w:rsidRPr="00706DF5">
              <w:t>in Japanese</w:t>
            </w:r>
            <w:r w:rsidR="0047427D" w:rsidRPr="00706DF5">
              <w:t>.</w:t>
            </w:r>
          </w:p>
          <w:p w14:paraId="4A502307" w14:textId="77777777" w:rsidR="00E115B5" w:rsidRPr="00706DF5" w:rsidRDefault="005F21C5" w:rsidP="006B2E96">
            <w:pPr>
              <w:cnfStyle w:val="000000100000" w:firstRow="0" w:lastRow="0" w:firstColumn="0" w:lastColumn="0" w:oddVBand="0" w:evenVBand="0" w:oddHBand="1" w:evenHBand="0" w:firstRowFirstColumn="0" w:firstRowLastColumn="0" w:lastRowFirstColumn="0" w:lastRowLastColumn="0"/>
            </w:pPr>
            <w:r w:rsidRPr="00706DF5">
              <w:t>Possible discussion prompts:</w:t>
            </w:r>
          </w:p>
          <w:p w14:paraId="35E88707" w14:textId="560F4E1B" w:rsidR="00AE6D8F" w:rsidRDefault="00AE6D8F" w:rsidP="006B2E96">
            <w:pPr>
              <w:pStyle w:val="ListBullet"/>
              <w:cnfStyle w:val="000000100000" w:firstRow="0" w:lastRow="0" w:firstColumn="0" w:lastColumn="0" w:oddVBand="0" w:evenVBand="0" w:oddHBand="1" w:evenHBand="0" w:firstRowFirstColumn="0" w:firstRowLastColumn="0" w:lastRowFirstColumn="0" w:lastRowLastColumn="0"/>
            </w:pPr>
            <w:r>
              <w:t>What led you to select this issue and develop this inquiry question?</w:t>
            </w:r>
          </w:p>
          <w:p w14:paraId="38FBDD97" w14:textId="1F5CA34B" w:rsidR="00AE6D8F" w:rsidRDefault="00AE6D8F" w:rsidP="006B2E96">
            <w:pPr>
              <w:pStyle w:val="ListBullet"/>
              <w:cnfStyle w:val="000000100000" w:firstRow="0" w:lastRow="0" w:firstColumn="0" w:lastColumn="0" w:oddVBand="0" w:evenVBand="0" w:oddHBand="1" w:evenHBand="0" w:firstRowFirstColumn="0" w:firstRowLastColumn="0" w:lastRowFirstColumn="0" w:lastRowLastColumn="0"/>
            </w:pPr>
            <w:r>
              <w:t>How did your selected texts contribute to your understanding of the issue?</w:t>
            </w:r>
          </w:p>
          <w:p w14:paraId="4ED0ECAC" w14:textId="3B90EAD9" w:rsidR="00AE6D8F" w:rsidRDefault="00AE6D8F" w:rsidP="006B2E96">
            <w:pPr>
              <w:pStyle w:val="ListBullet"/>
              <w:cnfStyle w:val="000000100000" w:firstRow="0" w:lastRow="0" w:firstColumn="0" w:lastColumn="0" w:oddVBand="0" w:evenVBand="0" w:oddHBand="1" w:evenHBand="0" w:firstRowFirstColumn="0" w:firstRowLastColumn="0" w:lastRowFirstColumn="0" w:lastRowLastColumn="0"/>
            </w:pPr>
            <w:r>
              <w:t>Did your perspective on the issue change during the investigation? Explain how or why.</w:t>
            </w:r>
          </w:p>
          <w:p w14:paraId="579DEDC3" w14:textId="40A2DF08" w:rsidR="00AE6D8F" w:rsidRPr="00706DF5" w:rsidRDefault="00AE6D8F" w:rsidP="006B2E96">
            <w:pPr>
              <w:pStyle w:val="ListBullet"/>
              <w:cnfStyle w:val="000000100000" w:firstRow="0" w:lastRow="0" w:firstColumn="0" w:lastColumn="0" w:oddVBand="0" w:evenVBand="0" w:oddHBand="1" w:evenHBand="0" w:firstRowFirstColumn="0" w:firstRowLastColumn="0" w:lastRowFirstColumn="0" w:lastRowLastColumn="0"/>
            </w:pPr>
            <w:r>
              <w:t xml:space="preserve">What challenges did you encounter during the research process and </w:t>
            </w:r>
            <w:r>
              <w:lastRenderedPageBreak/>
              <w:t>how did you address them?</w:t>
            </w:r>
          </w:p>
          <w:p w14:paraId="2CAF6651" w14:textId="435310A5" w:rsidR="00817C08" w:rsidRPr="00953714" w:rsidRDefault="00817C08" w:rsidP="006B2E9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r w:rsidRPr="00953714">
              <w:rPr>
                <w:rStyle w:val="Strong"/>
              </w:rPr>
              <w:t xml:space="preserve">Part 2: </w:t>
            </w:r>
            <w:r w:rsidR="00953714" w:rsidRPr="00953714">
              <w:rPr>
                <w:rStyle w:val="Strong"/>
              </w:rPr>
              <w:t>w</w:t>
            </w:r>
            <w:r w:rsidRPr="00953714">
              <w:rPr>
                <w:rStyle w:val="Strong"/>
              </w:rPr>
              <w:t>ritten submission</w:t>
            </w:r>
          </w:p>
          <w:p w14:paraId="4EF64590" w14:textId="64B26281" w:rsidR="00817C08" w:rsidRDefault="00817C08" w:rsidP="006B2E96">
            <w:pPr>
              <w:cnfStyle w:val="000000100000" w:firstRow="0" w:lastRow="0" w:firstColumn="0" w:lastColumn="0" w:oddVBand="0" w:evenVBand="0" w:oddHBand="1" w:evenHBand="0" w:firstRowFirstColumn="0" w:firstRowLastColumn="0" w:lastRowFirstColumn="0" w:lastRowLastColumn="0"/>
            </w:pPr>
            <w:r>
              <w:t>Students submit a reflective text written in Japanese responding to the following inquiry question</w:t>
            </w:r>
            <w:r w:rsidR="00CD036C">
              <w:t>:</w:t>
            </w:r>
          </w:p>
          <w:p w14:paraId="60D38EB5" w14:textId="77777777" w:rsidR="00817C08" w:rsidRPr="00C2184C" w:rsidRDefault="00817C08" w:rsidP="006B2E96">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日本国内で増加するオーバーツーリズムは、伝統的な場所や地域社会にどのような影響を与えているのだろうか。</w:t>
            </w:r>
          </w:p>
          <w:p w14:paraId="0F532E9C" w14:textId="452D457A" w:rsidR="00817C08" w:rsidRDefault="00817C08" w:rsidP="006B2E96">
            <w:pPr>
              <w:cnfStyle w:val="000000100000" w:firstRow="0" w:lastRow="0" w:firstColumn="0" w:lastColumn="0" w:oddVBand="0" w:evenVBand="0" w:oddHBand="1" w:evenHBand="0" w:firstRowFirstColumn="0" w:firstRowLastColumn="0" w:lastRowFirstColumn="0" w:lastRowLastColumn="0"/>
            </w:pPr>
            <w:r>
              <w:t>How is increasing overtourism in Japan affecting traditional places and the lives of local communities?</w:t>
            </w:r>
          </w:p>
          <w:p w14:paraId="16D23550" w14:textId="0D83247B" w:rsidR="00817C08" w:rsidRDefault="00817C08" w:rsidP="006B2E96">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pPr>
            <w:r>
              <w:t>In your response:</w:t>
            </w:r>
          </w:p>
          <w:p w14:paraId="1954070C" w14:textId="2A79E387" w:rsidR="00817C08" w:rsidRDefault="00817C08" w:rsidP="006B2E96">
            <w:pPr>
              <w:pStyle w:val="ListBullet"/>
              <w:cnfStyle w:val="000000100000" w:firstRow="0" w:lastRow="0" w:firstColumn="0" w:lastColumn="0" w:oddVBand="0" w:evenVBand="0" w:oddHBand="1" w:evenHBand="0" w:firstRowFirstColumn="0" w:firstRowLastColumn="0" w:lastRowFirstColumn="0" w:lastRowLastColumn="0"/>
            </w:pPr>
            <w:r>
              <w:t xml:space="preserve">analyse how your </w:t>
            </w:r>
            <w:r w:rsidR="00CD036C">
              <w:t xml:space="preserve">2 </w:t>
            </w:r>
            <w:r>
              <w:t>chosen texts present different perspectives on this issue</w:t>
            </w:r>
          </w:p>
          <w:p w14:paraId="479F07B0" w14:textId="77777777" w:rsidR="00817C08" w:rsidRDefault="00817C08" w:rsidP="006B2E96">
            <w:pPr>
              <w:pStyle w:val="ListBullet"/>
              <w:cnfStyle w:val="000000100000" w:firstRow="0" w:lastRow="0" w:firstColumn="0" w:lastColumn="0" w:oddVBand="0" w:evenVBand="0" w:oddHBand="1" w:evenHBand="0" w:firstRowFirstColumn="0" w:firstRowLastColumn="0" w:lastRowFirstColumn="0" w:lastRowLastColumn="0"/>
            </w:pPr>
            <w:r>
              <w:t>compare the ideas and viewpoints represented in the texts</w:t>
            </w:r>
          </w:p>
          <w:p w14:paraId="3AF6CAD9" w14:textId="77777777" w:rsidR="00817C08" w:rsidRDefault="00817C08" w:rsidP="006B2E96">
            <w:pPr>
              <w:pStyle w:val="ListBullet"/>
              <w:cnfStyle w:val="000000100000" w:firstRow="0" w:lastRow="0" w:firstColumn="0" w:lastColumn="0" w:oddVBand="0" w:evenVBand="0" w:oddHBand="1" w:evenHBand="0" w:firstRowFirstColumn="0" w:firstRowLastColumn="0" w:lastRowFirstColumn="0" w:lastRowLastColumn="0"/>
            </w:pPr>
            <w:r>
              <w:t>explain how these perspectives have influenced your own thinking about the issue</w:t>
            </w:r>
          </w:p>
          <w:p w14:paraId="28D0AD7E" w14:textId="77777777" w:rsidR="00817C08" w:rsidRDefault="00817C08" w:rsidP="006B2E96">
            <w:pPr>
              <w:pStyle w:val="ListBullet"/>
              <w:cnfStyle w:val="000000100000" w:firstRow="0" w:lastRow="0" w:firstColumn="0" w:lastColumn="0" w:oddVBand="0" w:evenVBand="0" w:oddHBand="1" w:evenHBand="0" w:firstRowFirstColumn="0" w:firstRowLastColumn="0" w:lastRowFirstColumn="0" w:lastRowLastColumn="0"/>
            </w:pPr>
            <w:r>
              <w:t>reflect on what you learned through your investigation.</w:t>
            </w:r>
          </w:p>
          <w:p w14:paraId="032E2709" w14:textId="307FD992" w:rsidR="005F21C5" w:rsidRPr="00706DF5" w:rsidRDefault="00817C08" w:rsidP="006B2E9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Suggested length</w:t>
            </w:r>
            <w:r w:rsidR="00E21C9E">
              <w:t xml:space="preserve"> is</w:t>
            </w:r>
            <w:r>
              <w:t xml:space="preserve"> </w:t>
            </w:r>
            <w:r w:rsidR="00573558">
              <w:t>6</w:t>
            </w:r>
            <w:r>
              <w:t>00</w:t>
            </w:r>
            <w:r w:rsidR="00E21C9E">
              <w:t xml:space="preserve"> to </w:t>
            </w:r>
            <w:r w:rsidR="00573558">
              <w:t>9</w:t>
            </w:r>
            <w:r>
              <w:t>00 characters (</w:t>
            </w:r>
            <w:r w:rsidRPr="008E57C0">
              <w:rPr>
                <w:rFonts w:hint="eastAsia"/>
                <w:i/>
                <w:iCs/>
                <w:lang w:eastAsia="ja-JP"/>
              </w:rPr>
              <w:t>ji</w:t>
            </w:r>
            <w:r>
              <w:t>). Schools may determine the final length.</w:t>
            </w:r>
          </w:p>
        </w:tc>
      </w:tr>
      <w:tr w:rsidR="005F21C5" w:rsidRPr="005F21C5" w14:paraId="1E041F89" w14:textId="77777777" w:rsidTr="00576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F3E9403" w14:textId="77777777" w:rsidR="005F21C5" w:rsidRPr="00576C36" w:rsidRDefault="005F21C5" w:rsidP="00576C36">
            <w:r w:rsidRPr="00576C36">
              <w:lastRenderedPageBreak/>
              <w:t>Weighting</w:t>
            </w:r>
          </w:p>
        </w:tc>
        <w:tc>
          <w:tcPr>
            <w:tcW w:w="7792" w:type="dxa"/>
            <w:hideMark/>
          </w:tcPr>
          <w:p w14:paraId="1C11F19B" w14:textId="62EEC3C0" w:rsidR="007143AF" w:rsidRPr="00706DF5" w:rsidRDefault="005F21C5" w:rsidP="006B2E96">
            <w:pPr>
              <w:cnfStyle w:val="000000010000" w:firstRow="0" w:lastRow="0" w:firstColumn="0" w:lastColumn="0" w:oddVBand="0" w:evenVBand="0" w:oddHBand="0" w:evenHBand="1" w:firstRowFirstColumn="0" w:firstRowLastColumn="0" w:lastRowFirstColumn="0" w:lastRowLastColumn="0"/>
            </w:pPr>
            <w:r w:rsidRPr="00706DF5">
              <w:t xml:space="preserve">This task contributes to 20% </w:t>
            </w:r>
            <w:r w:rsidR="00562D4A">
              <w:t xml:space="preserve">of the </w:t>
            </w:r>
            <w:r w:rsidR="005824E1">
              <w:t xml:space="preserve">weight </w:t>
            </w:r>
            <w:r w:rsidRPr="00706DF5">
              <w:t xml:space="preserve">allocated to the </w:t>
            </w:r>
            <w:r w:rsidR="004A7000" w:rsidRPr="00706DF5">
              <w:t xml:space="preserve">Personal </w:t>
            </w:r>
            <w:r w:rsidR="00D43D61">
              <w:t>I</w:t>
            </w:r>
            <w:r w:rsidR="004A7000" w:rsidRPr="00706DF5">
              <w:t>nvestigation</w:t>
            </w:r>
            <w:r w:rsidRPr="00706DF5">
              <w:t xml:space="preserve"> in the internal HSC assessment program</w:t>
            </w:r>
            <w:r w:rsidR="005824E1">
              <w:t>:</w:t>
            </w:r>
          </w:p>
          <w:p w14:paraId="68A158F8" w14:textId="7CD88426" w:rsidR="00D43D61" w:rsidRDefault="004F61AA" w:rsidP="006B2E96">
            <w:pPr>
              <w:pStyle w:val="ListBullet"/>
              <w:cnfStyle w:val="000000010000" w:firstRow="0" w:lastRow="0" w:firstColumn="0" w:lastColumn="0" w:oddVBand="0" w:evenVBand="0" w:oddHBand="0" w:evenHBand="1" w:firstRowFirstColumn="0" w:firstRowLastColumn="0" w:lastRowFirstColumn="0" w:lastRowLastColumn="0"/>
            </w:pPr>
            <w:r>
              <w:t>i</w:t>
            </w:r>
            <w:r w:rsidR="005F21C5" w:rsidRPr="00706DF5">
              <w:t>nterview: 5%</w:t>
            </w:r>
          </w:p>
          <w:p w14:paraId="0EC105B1" w14:textId="1952991F" w:rsidR="005F21C5" w:rsidRPr="00706DF5" w:rsidRDefault="004F61AA" w:rsidP="006B2E96">
            <w:pPr>
              <w:pStyle w:val="ListBullet"/>
              <w:cnfStyle w:val="000000010000" w:firstRow="0" w:lastRow="0" w:firstColumn="0" w:lastColumn="0" w:oddVBand="0" w:evenVBand="0" w:oddHBand="0" w:evenHBand="1" w:firstRowFirstColumn="0" w:firstRowLastColumn="0" w:lastRowFirstColumn="0" w:lastRowLastColumn="0"/>
            </w:pPr>
            <w:r>
              <w:t>w</w:t>
            </w:r>
            <w:r w:rsidR="005F21C5" w:rsidRPr="00706DF5">
              <w:t xml:space="preserve">ritten </w:t>
            </w:r>
            <w:r w:rsidR="00632D81">
              <w:t>reflection</w:t>
            </w:r>
            <w:r w:rsidR="005F21C5" w:rsidRPr="00706DF5">
              <w:t>: 15%</w:t>
            </w:r>
            <w:r>
              <w:t>.</w:t>
            </w:r>
          </w:p>
        </w:tc>
      </w:tr>
      <w:tr w:rsidR="005F21C5" w:rsidRPr="005F21C5" w14:paraId="5C44B1A7" w14:textId="77777777" w:rsidTr="00576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F3A8225" w14:textId="77777777" w:rsidR="005F21C5" w:rsidRPr="00576C36" w:rsidRDefault="005F21C5" w:rsidP="00576C36">
            <w:r w:rsidRPr="00576C36">
              <w:t>Assessment conditions</w:t>
            </w:r>
          </w:p>
        </w:tc>
        <w:tc>
          <w:tcPr>
            <w:tcW w:w="7792" w:type="dxa"/>
            <w:hideMark/>
          </w:tcPr>
          <w:p w14:paraId="0E912C2C" w14:textId="77777777" w:rsidR="00A806E4" w:rsidRPr="00706DF5" w:rsidRDefault="005F21C5" w:rsidP="000057C3">
            <w:pPr>
              <w:pStyle w:val="ListBullet"/>
              <w:cnfStyle w:val="000000100000" w:firstRow="0" w:lastRow="0" w:firstColumn="0" w:lastColumn="0" w:oddVBand="0" w:evenVBand="0" w:oddHBand="1" w:evenHBand="0" w:firstRowFirstColumn="0" w:firstRowLastColumn="0" w:lastRowFirstColumn="0" w:lastRowLastColumn="0"/>
            </w:pPr>
            <w:r w:rsidRPr="00706DF5">
              <w:t>Individual task</w:t>
            </w:r>
          </w:p>
          <w:p w14:paraId="42272F9B" w14:textId="3CA7179A" w:rsidR="00A806E4" w:rsidRPr="00706DF5" w:rsidRDefault="000057C3" w:rsidP="000057C3">
            <w:pPr>
              <w:pStyle w:val="ListBullet"/>
              <w:cnfStyle w:val="000000100000" w:firstRow="0" w:lastRow="0" w:firstColumn="0" w:lastColumn="0" w:oddVBand="0" w:evenVBand="0" w:oddHBand="1" w:evenHBand="0" w:firstRowFirstColumn="0" w:firstRowLastColumn="0" w:lastRowFirstColumn="0" w:lastRowLastColumn="0"/>
            </w:pPr>
            <w:r>
              <w:t>Interview will be conducted</w:t>
            </w:r>
            <w:r w:rsidR="005F21C5" w:rsidRPr="00706DF5">
              <w:t xml:space="preserve"> </w:t>
            </w:r>
            <w:r>
              <w:t xml:space="preserve">in Japanese </w:t>
            </w:r>
            <w:r w:rsidR="005F21C5" w:rsidRPr="00706DF5">
              <w:t>as an in-school assessment</w:t>
            </w:r>
            <w:r>
              <w:t xml:space="preserve"> and may be recorded for assessment purposes</w:t>
            </w:r>
          </w:p>
          <w:p w14:paraId="1E1CF431" w14:textId="4973FBCA" w:rsidR="000057C3" w:rsidRDefault="000057C3" w:rsidP="000057C3">
            <w:pPr>
              <w:pStyle w:val="ListBullet"/>
              <w:cnfStyle w:val="000000100000" w:firstRow="0" w:lastRow="0" w:firstColumn="0" w:lastColumn="0" w:oddVBand="0" w:evenVBand="0" w:oddHBand="1" w:evenHBand="0" w:firstRowFirstColumn="0" w:firstRowLastColumn="0" w:lastRowFirstColumn="0" w:lastRowLastColumn="0"/>
            </w:pPr>
            <w:r>
              <w:lastRenderedPageBreak/>
              <w:t>Written reflection must be the student’s own original work</w:t>
            </w:r>
          </w:p>
          <w:p w14:paraId="229F81D6" w14:textId="4411A569" w:rsidR="000057C3" w:rsidRPr="00706DF5" w:rsidRDefault="000057C3" w:rsidP="000057C3">
            <w:pPr>
              <w:pStyle w:val="ListBullet"/>
              <w:cnfStyle w:val="000000100000" w:firstRow="0" w:lastRow="0" w:firstColumn="0" w:lastColumn="0" w:oddVBand="0" w:evenVBand="0" w:oddHBand="1" w:evenHBand="0" w:firstRowFirstColumn="0" w:firstRowLastColumn="0" w:lastRowFirstColumn="0" w:lastRowLastColumn="0"/>
            </w:pPr>
            <w:r>
              <w:t>Sources must be appropriately acknowledged</w:t>
            </w:r>
          </w:p>
        </w:tc>
      </w:tr>
    </w:tbl>
    <w:p w14:paraId="07F4EE39" w14:textId="468F18DF" w:rsidR="00AE6D8F" w:rsidRPr="00606D3C" w:rsidRDefault="00AE6D8F" w:rsidP="006B2E96">
      <w:pPr>
        <w:pStyle w:val="Heading2"/>
      </w:pPr>
      <w:bookmarkStart w:id="34" w:name="_Toc230788387"/>
      <w:bookmarkStart w:id="35" w:name="_Toc231202738"/>
      <w:r w:rsidRPr="00606D3C">
        <w:lastRenderedPageBreak/>
        <w:t>Sample marking guidelines</w:t>
      </w:r>
      <w:bookmarkEnd w:id="34"/>
      <w:bookmarkEnd w:id="35"/>
    </w:p>
    <w:p w14:paraId="43AE702B" w14:textId="10C902B8" w:rsidR="00D82663" w:rsidRPr="00606D3C" w:rsidRDefault="00D82663" w:rsidP="006B2E96">
      <w:r w:rsidRPr="00606D3C">
        <w:t>The following marking guidelines</w:t>
      </w:r>
      <w:r w:rsidR="000C49B0" w:rsidRPr="00606D3C">
        <w:t xml:space="preserve"> in the tables below</w:t>
      </w:r>
      <w:r w:rsidRPr="00606D3C">
        <w:t xml:space="preserve"> illustrate how student responses may be assessed against the task criteria. The </w:t>
      </w:r>
      <w:r w:rsidR="00632D81" w:rsidRPr="00606D3C">
        <w:t xml:space="preserve">sample </w:t>
      </w:r>
      <w:r w:rsidRPr="00606D3C">
        <w:t xml:space="preserve">Personal Investigation task consists of </w:t>
      </w:r>
      <w:r w:rsidR="00EC2A10" w:rsidRPr="00606D3C">
        <w:t xml:space="preserve">2 </w:t>
      </w:r>
      <w:r w:rsidRPr="00606D3C">
        <w:t>components</w:t>
      </w:r>
      <w:r w:rsidR="004C201B" w:rsidRPr="00606D3C">
        <w:t xml:space="preserve"> for a total of 30 marks</w:t>
      </w:r>
      <w:r w:rsidRPr="00606D3C">
        <w:t>:</w:t>
      </w:r>
    </w:p>
    <w:p w14:paraId="1611F1B9" w14:textId="28FBBEDC" w:rsidR="00D82663" w:rsidRPr="00606D3C" w:rsidRDefault="00D82663" w:rsidP="006B2E96">
      <w:pPr>
        <w:pStyle w:val="ListBullet"/>
      </w:pPr>
      <w:r w:rsidRPr="00606D3C">
        <w:t>interview</w:t>
      </w:r>
      <w:r w:rsidR="00D363EC" w:rsidRPr="00606D3C">
        <w:t>:</w:t>
      </w:r>
      <w:r w:rsidRPr="00606D3C">
        <w:t xml:space="preserve"> 10 marks</w:t>
      </w:r>
      <w:r w:rsidR="00A65376" w:rsidRPr="00606D3C">
        <w:t xml:space="preserve"> (5%)</w:t>
      </w:r>
    </w:p>
    <w:p w14:paraId="5BE154BC" w14:textId="02244C08" w:rsidR="00D82663" w:rsidRPr="00606D3C" w:rsidRDefault="00D82663" w:rsidP="006B2E96">
      <w:pPr>
        <w:pStyle w:val="ListBullet"/>
      </w:pPr>
      <w:r w:rsidRPr="00606D3C">
        <w:t xml:space="preserve">written </w:t>
      </w:r>
      <w:r w:rsidR="00D363EC" w:rsidRPr="00606D3C">
        <w:t>reflection:</w:t>
      </w:r>
      <w:r w:rsidRPr="00606D3C">
        <w:t xml:space="preserve"> 20 marks</w:t>
      </w:r>
      <w:r w:rsidR="00A65376" w:rsidRPr="00606D3C">
        <w:t xml:space="preserve"> (15%)</w:t>
      </w:r>
      <w:r w:rsidR="000A2B3C">
        <w:t>.</w:t>
      </w:r>
    </w:p>
    <w:p w14:paraId="3ED9852F" w14:textId="4F3D0047" w:rsidR="00AE6D8F" w:rsidRPr="00606D3C" w:rsidRDefault="004C201B" w:rsidP="006B2E96">
      <w:pPr>
        <w:pStyle w:val="Caption"/>
      </w:pPr>
      <w:r w:rsidRPr="00606D3C">
        <w:t xml:space="preserve">Table </w:t>
      </w:r>
      <w:fldSimple w:instr=" SEQ Table \* ARABIC ">
        <w:r w:rsidR="00443E2D" w:rsidRPr="00606D3C">
          <w:t>5</w:t>
        </w:r>
      </w:fldSimple>
      <w:r w:rsidRPr="00606D3C">
        <w:t xml:space="preserve"> – sample marking criteria for Part 1: interview</w:t>
      </w:r>
    </w:p>
    <w:tbl>
      <w:tblPr>
        <w:tblStyle w:val="Tableheader"/>
        <w:tblW w:w="0" w:type="auto"/>
        <w:tblLayout w:type="fixed"/>
        <w:tblLook w:val="0420" w:firstRow="1" w:lastRow="0" w:firstColumn="0" w:lastColumn="0" w:noHBand="0" w:noVBand="1"/>
        <w:tblDescription w:val="Sample marking criteria for Part 1: interview with specific dot points."/>
      </w:tblPr>
      <w:tblGrid>
        <w:gridCol w:w="7933"/>
        <w:gridCol w:w="1697"/>
      </w:tblGrid>
      <w:tr w:rsidR="00364C09" w:rsidRPr="00606D3C" w14:paraId="0DCB8BD9" w14:textId="77777777" w:rsidTr="00AF190D">
        <w:trPr>
          <w:cnfStyle w:val="100000000000" w:firstRow="1" w:lastRow="0" w:firstColumn="0" w:lastColumn="0" w:oddVBand="0" w:evenVBand="0" w:oddHBand="0" w:evenHBand="0" w:firstRowFirstColumn="0" w:firstRowLastColumn="0" w:lastRowFirstColumn="0" w:lastRowLastColumn="0"/>
        </w:trPr>
        <w:tc>
          <w:tcPr>
            <w:tcW w:w="7933" w:type="dxa"/>
            <w:hideMark/>
          </w:tcPr>
          <w:p w14:paraId="634117E1" w14:textId="77777777" w:rsidR="00364C09" w:rsidRPr="00606D3C" w:rsidRDefault="00364C09" w:rsidP="004C201B">
            <w:r w:rsidRPr="00606D3C">
              <w:t>Criteria</w:t>
            </w:r>
          </w:p>
        </w:tc>
        <w:tc>
          <w:tcPr>
            <w:tcW w:w="1697" w:type="dxa"/>
            <w:hideMark/>
          </w:tcPr>
          <w:p w14:paraId="533E0826" w14:textId="77777777" w:rsidR="00364C09" w:rsidRPr="00606D3C" w:rsidRDefault="00364C09" w:rsidP="004C201B">
            <w:r w:rsidRPr="00606D3C">
              <w:t>Marks</w:t>
            </w:r>
          </w:p>
        </w:tc>
      </w:tr>
      <w:tr w:rsidR="00364C09" w:rsidRPr="00606D3C" w14:paraId="32014D8C" w14:textId="77777777" w:rsidTr="00AF190D">
        <w:trPr>
          <w:cnfStyle w:val="000000100000" w:firstRow="0" w:lastRow="0" w:firstColumn="0" w:lastColumn="0" w:oddVBand="0" w:evenVBand="0" w:oddHBand="1" w:evenHBand="0" w:firstRowFirstColumn="0" w:firstRowLastColumn="0" w:lastRowFirstColumn="0" w:lastRowLastColumn="0"/>
        </w:trPr>
        <w:tc>
          <w:tcPr>
            <w:tcW w:w="7933" w:type="dxa"/>
            <w:hideMark/>
          </w:tcPr>
          <w:p w14:paraId="54C0C8D7" w14:textId="77777777" w:rsidR="00364C09" w:rsidRPr="00606D3C" w:rsidRDefault="00364C09" w:rsidP="00AF190D">
            <w:pPr>
              <w:pStyle w:val="ListBullet"/>
            </w:pPr>
            <w:r w:rsidRPr="00606D3C">
              <w:t>Demonstrates a perceptive understanding of the chosen issue and inquiry question and clearly explains the reasons for their selection.</w:t>
            </w:r>
          </w:p>
          <w:p w14:paraId="02E5C51D" w14:textId="77777777" w:rsidR="00364C09" w:rsidRPr="00606D3C" w:rsidRDefault="00364C09" w:rsidP="00AF190D">
            <w:pPr>
              <w:pStyle w:val="ListBullet"/>
            </w:pPr>
            <w:r w:rsidRPr="00606D3C">
              <w:t>Insightfully explains how the selected texts contributed to understanding of the issue.</w:t>
            </w:r>
          </w:p>
          <w:p w14:paraId="43C79751" w14:textId="77777777" w:rsidR="00364C09" w:rsidRPr="00606D3C" w:rsidRDefault="00364C09" w:rsidP="00AF190D">
            <w:pPr>
              <w:pStyle w:val="ListBullet"/>
            </w:pPr>
            <w:r w:rsidRPr="00606D3C">
              <w:t>Reflects thoughtfully on the research process, including how perspectives changed during the investigation.</w:t>
            </w:r>
          </w:p>
          <w:p w14:paraId="5B04D797" w14:textId="77777777" w:rsidR="00364C09" w:rsidRPr="00606D3C" w:rsidRDefault="00364C09" w:rsidP="00AF190D">
            <w:pPr>
              <w:pStyle w:val="ListBullet"/>
            </w:pPr>
            <w:r w:rsidRPr="00606D3C">
              <w:t>Communicates confidently and fluently in Japanese with a high level of grammatical accuracy and sophistication in the use of language structures and vocabulary.</w:t>
            </w:r>
          </w:p>
        </w:tc>
        <w:tc>
          <w:tcPr>
            <w:tcW w:w="1697" w:type="dxa"/>
            <w:hideMark/>
          </w:tcPr>
          <w:p w14:paraId="63CFB28A" w14:textId="6A813375" w:rsidR="00364C09" w:rsidRPr="00606D3C" w:rsidRDefault="00364C09" w:rsidP="004C201B">
            <w:r w:rsidRPr="00606D3C">
              <w:t>9</w:t>
            </w:r>
            <w:r w:rsidR="00781EA1">
              <w:t>–</w:t>
            </w:r>
            <w:r w:rsidRPr="00606D3C">
              <w:t>10</w:t>
            </w:r>
          </w:p>
        </w:tc>
      </w:tr>
      <w:tr w:rsidR="00364C09" w:rsidRPr="00606D3C" w14:paraId="5A08C29B" w14:textId="77777777" w:rsidTr="00AF190D">
        <w:trPr>
          <w:cnfStyle w:val="000000010000" w:firstRow="0" w:lastRow="0" w:firstColumn="0" w:lastColumn="0" w:oddVBand="0" w:evenVBand="0" w:oddHBand="0" w:evenHBand="1" w:firstRowFirstColumn="0" w:firstRowLastColumn="0" w:lastRowFirstColumn="0" w:lastRowLastColumn="0"/>
        </w:trPr>
        <w:tc>
          <w:tcPr>
            <w:tcW w:w="7933" w:type="dxa"/>
            <w:hideMark/>
          </w:tcPr>
          <w:p w14:paraId="7708BF89" w14:textId="77777777" w:rsidR="00364C09" w:rsidRPr="00606D3C" w:rsidRDefault="00364C09" w:rsidP="00AF190D">
            <w:pPr>
              <w:pStyle w:val="ListBullet"/>
            </w:pPr>
            <w:r w:rsidRPr="00606D3C">
              <w:t>Demonstrates a clear understanding of the issue and inquiry question and explains the reasons for their selection.</w:t>
            </w:r>
          </w:p>
          <w:p w14:paraId="25A8D625" w14:textId="77777777" w:rsidR="00364C09" w:rsidRPr="00606D3C" w:rsidRDefault="00364C09" w:rsidP="00AF190D">
            <w:pPr>
              <w:pStyle w:val="ListBullet"/>
            </w:pPr>
            <w:r w:rsidRPr="00606D3C">
              <w:t>Explains how the texts contributed to understanding of the issue.</w:t>
            </w:r>
          </w:p>
          <w:p w14:paraId="592C0828" w14:textId="77777777" w:rsidR="00364C09" w:rsidRPr="00606D3C" w:rsidRDefault="00364C09" w:rsidP="00AF190D">
            <w:pPr>
              <w:pStyle w:val="ListBullet"/>
            </w:pPr>
            <w:r w:rsidRPr="00606D3C">
              <w:t>Reflects on some aspects of the research process, including how perspectives changed during the investigation.</w:t>
            </w:r>
          </w:p>
          <w:p w14:paraId="0941C1A6" w14:textId="77777777" w:rsidR="00364C09" w:rsidRPr="00606D3C" w:rsidRDefault="00364C09" w:rsidP="00AF190D">
            <w:pPr>
              <w:pStyle w:val="ListBullet"/>
            </w:pPr>
            <w:r w:rsidRPr="00606D3C">
              <w:lastRenderedPageBreak/>
              <w:t>Communicates clearly in Japanese with consistent accuracy in the use of language structures and vocabulary.</w:t>
            </w:r>
          </w:p>
        </w:tc>
        <w:tc>
          <w:tcPr>
            <w:tcW w:w="1697" w:type="dxa"/>
            <w:hideMark/>
          </w:tcPr>
          <w:p w14:paraId="3AAEABFC" w14:textId="0A28DFB8" w:rsidR="00364C09" w:rsidRPr="00606D3C" w:rsidRDefault="00364C09" w:rsidP="004C201B">
            <w:r w:rsidRPr="00606D3C">
              <w:lastRenderedPageBreak/>
              <w:t>7</w:t>
            </w:r>
            <w:r w:rsidR="00781EA1">
              <w:t>–</w:t>
            </w:r>
            <w:r w:rsidRPr="00606D3C">
              <w:t>8</w:t>
            </w:r>
          </w:p>
        </w:tc>
      </w:tr>
      <w:tr w:rsidR="00364C09" w:rsidRPr="00606D3C" w14:paraId="3AE72ABC" w14:textId="77777777" w:rsidTr="00AF190D">
        <w:trPr>
          <w:cnfStyle w:val="000000100000" w:firstRow="0" w:lastRow="0" w:firstColumn="0" w:lastColumn="0" w:oddVBand="0" w:evenVBand="0" w:oddHBand="1" w:evenHBand="0" w:firstRowFirstColumn="0" w:firstRowLastColumn="0" w:lastRowFirstColumn="0" w:lastRowLastColumn="0"/>
        </w:trPr>
        <w:tc>
          <w:tcPr>
            <w:tcW w:w="7933" w:type="dxa"/>
            <w:hideMark/>
          </w:tcPr>
          <w:p w14:paraId="1D1E88E8" w14:textId="77777777" w:rsidR="00364C09" w:rsidRPr="00606D3C" w:rsidRDefault="00364C09" w:rsidP="00AF190D">
            <w:pPr>
              <w:pStyle w:val="ListBullet"/>
            </w:pPr>
            <w:r w:rsidRPr="00606D3C">
              <w:t>Demonstrates a sound understanding of the issue and inquiry question.</w:t>
            </w:r>
          </w:p>
          <w:p w14:paraId="3776E288" w14:textId="5C1E428E" w:rsidR="00364C09" w:rsidRPr="00606D3C" w:rsidRDefault="00364C09" w:rsidP="00AF190D">
            <w:pPr>
              <w:pStyle w:val="ListBullet"/>
            </w:pPr>
            <w:r w:rsidRPr="00606D3C">
              <w:t>Provides some explanation of the texts and their contribution to the investigation.</w:t>
            </w:r>
          </w:p>
          <w:p w14:paraId="66DD425C" w14:textId="0FEC3AC0" w:rsidR="00364C09" w:rsidRPr="00606D3C" w:rsidRDefault="00364C09" w:rsidP="00AF190D">
            <w:pPr>
              <w:pStyle w:val="ListBullet"/>
            </w:pPr>
            <w:r w:rsidRPr="00606D3C">
              <w:t>Reflects generally on the research process and/or how perspectives changed during the investigation</w:t>
            </w:r>
            <w:r w:rsidR="00E81710" w:rsidRPr="00606D3C">
              <w:t>.</w:t>
            </w:r>
          </w:p>
          <w:p w14:paraId="5147C426" w14:textId="345017AE" w:rsidR="00364C09" w:rsidRPr="00606D3C" w:rsidRDefault="00364C09" w:rsidP="00AF190D">
            <w:pPr>
              <w:pStyle w:val="ListBullet"/>
            </w:pPr>
            <w:r w:rsidRPr="00606D3C">
              <w:t>Communicates clearly in Japanese with some errors in accuracy.</w:t>
            </w:r>
          </w:p>
        </w:tc>
        <w:tc>
          <w:tcPr>
            <w:tcW w:w="1697" w:type="dxa"/>
            <w:hideMark/>
          </w:tcPr>
          <w:p w14:paraId="493CC1E4" w14:textId="78DEB738" w:rsidR="00364C09" w:rsidRPr="00606D3C" w:rsidRDefault="00364C09" w:rsidP="004C201B">
            <w:r w:rsidRPr="00606D3C">
              <w:t>5</w:t>
            </w:r>
            <w:r w:rsidR="00781EA1">
              <w:t>–</w:t>
            </w:r>
            <w:r w:rsidRPr="00606D3C">
              <w:t>6</w:t>
            </w:r>
          </w:p>
        </w:tc>
      </w:tr>
      <w:tr w:rsidR="00364C09" w:rsidRPr="00606D3C" w14:paraId="266614A3" w14:textId="77777777" w:rsidTr="00AF190D">
        <w:trPr>
          <w:cnfStyle w:val="000000010000" w:firstRow="0" w:lastRow="0" w:firstColumn="0" w:lastColumn="0" w:oddVBand="0" w:evenVBand="0" w:oddHBand="0" w:evenHBand="1" w:firstRowFirstColumn="0" w:firstRowLastColumn="0" w:lastRowFirstColumn="0" w:lastRowLastColumn="0"/>
        </w:trPr>
        <w:tc>
          <w:tcPr>
            <w:tcW w:w="7933" w:type="dxa"/>
            <w:hideMark/>
          </w:tcPr>
          <w:p w14:paraId="515F3F25" w14:textId="77777777" w:rsidR="00364C09" w:rsidRPr="00606D3C" w:rsidRDefault="00364C09" w:rsidP="00AF190D">
            <w:pPr>
              <w:pStyle w:val="ListBullet"/>
            </w:pPr>
            <w:r w:rsidRPr="00606D3C">
              <w:t>Demonstrates a limited understanding of the issue or inquiry question.</w:t>
            </w:r>
          </w:p>
          <w:p w14:paraId="4E0647E8" w14:textId="77777777" w:rsidR="00364C09" w:rsidRPr="00606D3C" w:rsidRDefault="00364C09" w:rsidP="00AF190D">
            <w:pPr>
              <w:pStyle w:val="ListBullet"/>
            </w:pPr>
            <w:r w:rsidRPr="00606D3C">
              <w:t>Provides minimal explanation of the texts and/or investigation process.</w:t>
            </w:r>
          </w:p>
          <w:p w14:paraId="62016479" w14:textId="1C1B6DF3" w:rsidR="00364C09" w:rsidRPr="00606D3C" w:rsidRDefault="00364C09" w:rsidP="00AF190D">
            <w:pPr>
              <w:pStyle w:val="ListBullet"/>
            </w:pPr>
            <w:r w:rsidRPr="00606D3C">
              <w:t>Reflects on the research process and/or how perspectives changed during the investigation in a minimal way.</w:t>
            </w:r>
          </w:p>
          <w:p w14:paraId="6A7863F3" w14:textId="6355C18A" w:rsidR="00364C09" w:rsidRPr="00606D3C" w:rsidRDefault="00364C09" w:rsidP="00AF190D">
            <w:pPr>
              <w:pStyle w:val="ListBullet"/>
            </w:pPr>
            <w:r w:rsidRPr="00606D3C">
              <w:t>Communicates using simple language structures in Japanese with frequent errors in accuracy.</w:t>
            </w:r>
          </w:p>
        </w:tc>
        <w:tc>
          <w:tcPr>
            <w:tcW w:w="1697" w:type="dxa"/>
            <w:hideMark/>
          </w:tcPr>
          <w:p w14:paraId="279F53FF" w14:textId="7B1C9696" w:rsidR="00364C09" w:rsidRPr="00606D3C" w:rsidRDefault="00364C09" w:rsidP="004C201B">
            <w:r w:rsidRPr="00606D3C">
              <w:t>3</w:t>
            </w:r>
            <w:r w:rsidR="00781EA1">
              <w:t>–</w:t>
            </w:r>
            <w:r w:rsidRPr="00606D3C">
              <w:t>4</w:t>
            </w:r>
          </w:p>
        </w:tc>
      </w:tr>
      <w:tr w:rsidR="00364C09" w:rsidRPr="00606D3C" w14:paraId="2C327CCB" w14:textId="77777777" w:rsidTr="00AF190D">
        <w:trPr>
          <w:cnfStyle w:val="000000100000" w:firstRow="0" w:lastRow="0" w:firstColumn="0" w:lastColumn="0" w:oddVBand="0" w:evenVBand="0" w:oddHBand="1" w:evenHBand="0" w:firstRowFirstColumn="0" w:firstRowLastColumn="0" w:lastRowFirstColumn="0" w:lastRowLastColumn="0"/>
        </w:trPr>
        <w:tc>
          <w:tcPr>
            <w:tcW w:w="7933" w:type="dxa"/>
            <w:hideMark/>
          </w:tcPr>
          <w:p w14:paraId="35327121" w14:textId="77777777" w:rsidR="00364C09" w:rsidRPr="00606D3C" w:rsidRDefault="00364C09" w:rsidP="00AF190D">
            <w:pPr>
              <w:pStyle w:val="ListBullet"/>
            </w:pPr>
            <w:r w:rsidRPr="00606D3C">
              <w:t>Makes superficial references to the issue and/or investigation.</w:t>
            </w:r>
          </w:p>
          <w:p w14:paraId="6B2AD681" w14:textId="6308E265" w:rsidR="00364C09" w:rsidRPr="00606D3C" w:rsidRDefault="00364C09" w:rsidP="00AF190D">
            <w:pPr>
              <w:pStyle w:val="ListBullet"/>
            </w:pPr>
            <w:r w:rsidRPr="00606D3C">
              <w:t>Communicates using some comprehensible Japanese.</w:t>
            </w:r>
          </w:p>
        </w:tc>
        <w:tc>
          <w:tcPr>
            <w:tcW w:w="1697" w:type="dxa"/>
            <w:hideMark/>
          </w:tcPr>
          <w:p w14:paraId="6573F2B2" w14:textId="692B7846" w:rsidR="00364C09" w:rsidRPr="00606D3C" w:rsidRDefault="00364C09" w:rsidP="004C201B">
            <w:r w:rsidRPr="00606D3C">
              <w:t>1</w:t>
            </w:r>
            <w:r w:rsidR="00781EA1">
              <w:t>–</w:t>
            </w:r>
            <w:r w:rsidRPr="00606D3C">
              <w:t>2</w:t>
            </w:r>
          </w:p>
        </w:tc>
      </w:tr>
    </w:tbl>
    <w:p w14:paraId="27767206" w14:textId="00B9F53A" w:rsidR="00AE6D8F" w:rsidRPr="00606D3C" w:rsidRDefault="003C61D4" w:rsidP="006B2E96">
      <w:pPr>
        <w:pStyle w:val="Caption"/>
      </w:pPr>
      <w:r w:rsidRPr="00606D3C">
        <w:t xml:space="preserve">Table </w:t>
      </w:r>
      <w:fldSimple w:instr=" SEQ Table \* ARABIC ">
        <w:r w:rsidR="00443E2D" w:rsidRPr="00606D3C">
          <w:t>6</w:t>
        </w:r>
      </w:fldSimple>
      <w:r w:rsidR="00043BA6">
        <w:t xml:space="preserve"> – </w:t>
      </w:r>
      <w:r w:rsidRPr="00606D3C">
        <w:t>sample marking criteria for Part 2: written submission</w:t>
      </w:r>
    </w:p>
    <w:tbl>
      <w:tblPr>
        <w:tblStyle w:val="Tableheader"/>
        <w:tblW w:w="0" w:type="auto"/>
        <w:tblLook w:val="0420" w:firstRow="1" w:lastRow="0" w:firstColumn="0" w:lastColumn="0" w:noHBand="0" w:noVBand="1"/>
        <w:tblDescription w:val="Sample marking criteria for Part 2: written submission with specific dot points."/>
      </w:tblPr>
      <w:tblGrid>
        <w:gridCol w:w="7933"/>
        <w:gridCol w:w="1697"/>
      </w:tblGrid>
      <w:tr w:rsidR="00AE6D8F" w:rsidRPr="00606D3C" w14:paraId="08D233A9" w14:textId="77777777" w:rsidTr="001C12B1">
        <w:trPr>
          <w:cnfStyle w:val="100000000000" w:firstRow="1" w:lastRow="0" w:firstColumn="0" w:lastColumn="0" w:oddVBand="0" w:evenVBand="0" w:oddHBand="0" w:evenHBand="0" w:firstRowFirstColumn="0" w:firstRowLastColumn="0" w:lastRowFirstColumn="0" w:lastRowLastColumn="0"/>
        </w:trPr>
        <w:tc>
          <w:tcPr>
            <w:tcW w:w="7933" w:type="dxa"/>
            <w:hideMark/>
          </w:tcPr>
          <w:p w14:paraId="060128C0" w14:textId="77777777" w:rsidR="00AE6D8F" w:rsidRPr="00606D3C" w:rsidRDefault="00AE6D8F" w:rsidP="001C12B1">
            <w:r w:rsidRPr="00606D3C">
              <w:t>Criteria</w:t>
            </w:r>
          </w:p>
        </w:tc>
        <w:tc>
          <w:tcPr>
            <w:tcW w:w="1697" w:type="dxa"/>
            <w:hideMark/>
          </w:tcPr>
          <w:p w14:paraId="7584F5AF" w14:textId="77777777" w:rsidR="00AE6D8F" w:rsidRPr="00606D3C" w:rsidRDefault="00AE6D8F" w:rsidP="001C12B1">
            <w:r w:rsidRPr="00606D3C">
              <w:t>Marks</w:t>
            </w:r>
          </w:p>
        </w:tc>
      </w:tr>
      <w:tr w:rsidR="00AE6D8F" w:rsidRPr="00606D3C" w14:paraId="4CE7163A" w14:textId="77777777" w:rsidTr="001C12B1">
        <w:trPr>
          <w:cnfStyle w:val="000000100000" w:firstRow="0" w:lastRow="0" w:firstColumn="0" w:lastColumn="0" w:oddVBand="0" w:evenVBand="0" w:oddHBand="1" w:evenHBand="0" w:firstRowFirstColumn="0" w:firstRowLastColumn="0" w:lastRowFirstColumn="0" w:lastRowLastColumn="0"/>
        </w:trPr>
        <w:tc>
          <w:tcPr>
            <w:tcW w:w="7933" w:type="dxa"/>
            <w:hideMark/>
          </w:tcPr>
          <w:p w14:paraId="798DD9D0" w14:textId="1450D8CB" w:rsidR="003210D7" w:rsidRPr="00606D3C" w:rsidRDefault="00AE6D8F" w:rsidP="001C12B1">
            <w:pPr>
              <w:pStyle w:val="ListBullet"/>
            </w:pPr>
            <w:r w:rsidRPr="00606D3C">
              <w:t>Demonstrates a sophisticated ability to analyse and synthesise ideas across the selected texts</w:t>
            </w:r>
            <w:r w:rsidR="00E81710" w:rsidRPr="00606D3C">
              <w:t>.</w:t>
            </w:r>
          </w:p>
          <w:p w14:paraId="7E81672D" w14:textId="7C9993C6" w:rsidR="003210D7" w:rsidRPr="00606D3C" w:rsidRDefault="00AE6D8F" w:rsidP="001C12B1">
            <w:pPr>
              <w:pStyle w:val="ListBullet"/>
            </w:pPr>
            <w:r w:rsidRPr="00606D3C">
              <w:t>Applies research findings and textual evidence insightfully to the Personal Investigation</w:t>
            </w:r>
            <w:r w:rsidR="00E81710" w:rsidRPr="00606D3C">
              <w:t>.</w:t>
            </w:r>
          </w:p>
          <w:p w14:paraId="391E0999" w14:textId="2AC6FD54" w:rsidR="003210D7" w:rsidRPr="00606D3C" w:rsidRDefault="00AE6D8F" w:rsidP="001C12B1">
            <w:pPr>
              <w:pStyle w:val="ListBullet"/>
            </w:pPr>
            <w:r w:rsidRPr="00606D3C">
              <w:t>Presents and substantiates a well-developed point of view, showing perceptive reflection on the issue</w:t>
            </w:r>
            <w:r w:rsidR="00E81710" w:rsidRPr="00606D3C">
              <w:t>.</w:t>
            </w:r>
          </w:p>
          <w:p w14:paraId="41FEACE9" w14:textId="2EF156A9" w:rsidR="003210D7" w:rsidRPr="00606D3C" w:rsidRDefault="00AE6D8F" w:rsidP="001C12B1">
            <w:pPr>
              <w:pStyle w:val="ListBullet"/>
            </w:pPr>
            <w:r w:rsidRPr="00606D3C">
              <w:lastRenderedPageBreak/>
              <w:t>Demonstrates clear movement across personal, community and broader societal perspectives</w:t>
            </w:r>
            <w:r w:rsidR="00E81710" w:rsidRPr="00606D3C">
              <w:t>.</w:t>
            </w:r>
          </w:p>
          <w:p w14:paraId="0314A241" w14:textId="0E9D6A33" w:rsidR="00AE6D8F" w:rsidRPr="00606D3C" w:rsidRDefault="00AE6D8F" w:rsidP="001C12B1">
            <w:pPr>
              <w:pStyle w:val="ListBullet"/>
            </w:pPr>
            <w:r w:rsidRPr="00606D3C">
              <w:t>Communicates ideas fluently and accurately in Japanese with a high level of control of language structures and vocabulary</w:t>
            </w:r>
            <w:r w:rsidR="00E81710" w:rsidRPr="00606D3C">
              <w:t>.</w:t>
            </w:r>
          </w:p>
        </w:tc>
        <w:tc>
          <w:tcPr>
            <w:tcW w:w="1697" w:type="dxa"/>
            <w:hideMark/>
          </w:tcPr>
          <w:p w14:paraId="49A15282" w14:textId="4A5D3AA1" w:rsidR="00AE6D8F" w:rsidRPr="00606D3C" w:rsidRDefault="00083951" w:rsidP="001C12B1">
            <w:r w:rsidRPr="00606D3C">
              <w:lastRenderedPageBreak/>
              <w:t>17</w:t>
            </w:r>
            <w:r w:rsidR="009C06FD">
              <w:t>–</w:t>
            </w:r>
            <w:r w:rsidRPr="00606D3C">
              <w:t>20</w:t>
            </w:r>
          </w:p>
        </w:tc>
      </w:tr>
      <w:tr w:rsidR="00AE6D8F" w:rsidRPr="00606D3C" w14:paraId="073D2371" w14:textId="77777777" w:rsidTr="001C12B1">
        <w:trPr>
          <w:cnfStyle w:val="000000010000" w:firstRow="0" w:lastRow="0" w:firstColumn="0" w:lastColumn="0" w:oddVBand="0" w:evenVBand="0" w:oddHBand="0" w:evenHBand="1" w:firstRowFirstColumn="0" w:firstRowLastColumn="0" w:lastRowFirstColumn="0" w:lastRowLastColumn="0"/>
        </w:trPr>
        <w:tc>
          <w:tcPr>
            <w:tcW w:w="7933" w:type="dxa"/>
            <w:hideMark/>
          </w:tcPr>
          <w:p w14:paraId="437D8725" w14:textId="7B964E62" w:rsidR="003210D7" w:rsidRPr="00606D3C" w:rsidRDefault="00AE6D8F" w:rsidP="001C12B1">
            <w:pPr>
              <w:pStyle w:val="ListBullet"/>
            </w:pPr>
            <w:r w:rsidRPr="00606D3C">
              <w:t>Demonstrates a well-developed ability to analyse ideas and perspectives in the texts</w:t>
            </w:r>
            <w:r w:rsidR="00E81710" w:rsidRPr="00606D3C">
              <w:t>.</w:t>
            </w:r>
          </w:p>
          <w:p w14:paraId="1292E981" w14:textId="504A0042" w:rsidR="003210D7" w:rsidRPr="00606D3C" w:rsidRDefault="00AE6D8F" w:rsidP="001C12B1">
            <w:pPr>
              <w:pStyle w:val="ListBullet"/>
            </w:pPr>
            <w:r w:rsidRPr="00606D3C">
              <w:t>Applies research findings and textual references effectively to the investigation</w:t>
            </w:r>
            <w:r w:rsidR="00E81710" w:rsidRPr="00606D3C">
              <w:t>.</w:t>
            </w:r>
          </w:p>
          <w:p w14:paraId="5A72D069" w14:textId="2FCCE062" w:rsidR="003210D7" w:rsidRPr="00606D3C" w:rsidRDefault="00AE6D8F" w:rsidP="001C12B1">
            <w:pPr>
              <w:pStyle w:val="ListBullet"/>
            </w:pPr>
            <w:r w:rsidRPr="00606D3C">
              <w:t>Presents and justifies a clear point of view on the issue</w:t>
            </w:r>
            <w:r w:rsidR="00E81710" w:rsidRPr="00606D3C">
              <w:t>.</w:t>
            </w:r>
          </w:p>
          <w:p w14:paraId="2BAEB141" w14:textId="41F8CB27" w:rsidR="003210D7" w:rsidRPr="00606D3C" w:rsidRDefault="00AE6D8F" w:rsidP="001C12B1">
            <w:pPr>
              <w:pStyle w:val="ListBullet"/>
            </w:pPr>
            <w:r w:rsidRPr="00606D3C">
              <w:t xml:space="preserve">Demonstrates some movement across </w:t>
            </w:r>
            <w:r w:rsidR="00364C09" w:rsidRPr="00606D3C">
              <w:t xml:space="preserve">personal, community and international </w:t>
            </w:r>
            <w:r w:rsidRPr="00606D3C">
              <w:t>perspectives</w:t>
            </w:r>
            <w:r w:rsidR="00E81710" w:rsidRPr="00606D3C">
              <w:t>.</w:t>
            </w:r>
          </w:p>
          <w:p w14:paraId="584C871C" w14:textId="25E510B1" w:rsidR="00AE6D8F" w:rsidRPr="00606D3C" w:rsidRDefault="00AE6D8F" w:rsidP="001C12B1">
            <w:pPr>
              <w:pStyle w:val="ListBullet"/>
            </w:pPr>
            <w:r w:rsidRPr="00606D3C">
              <w:t>Communicates effectively in Japanese with consistent accuracy in language structures and vocabulary</w:t>
            </w:r>
            <w:r w:rsidR="000C56D0" w:rsidRPr="00606D3C">
              <w:t>.</w:t>
            </w:r>
          </w:p>
        </w:tc>
        <w:tc>
          <w:tcPr>
            <w:tcW w:w="1697" w:type="dxa"/>
            <w:hideMark/>
          </w:tcPr>
          <w:p w14:paraId="0AE8276C" w14:textId="0E272105" w:rsidR="00AE6D8F" w:rsidRPr="00606D3C" w:rsidRDefault="00083951" w:rsidP="001C12B1">
            <w:r w:rsidRPr="00606D3C">
              <w:t>13</w:t>
            </w:r>
            <w:r w:rsidR="009C06FD">
              <w:t>–</w:t>
            </w:r>
            <w:r w:rsidRPr="00606D3C">
              <w:t>16</w:t>
            </w:r>
          </w:p>
        </w:tc>
      </w:tr>
      <w:tr w:rsidR="00AE6D8F" w:rsidRPr="00606D3C" w14:paraId="3E898AF5" w14:textId="77777777" w:rsidTr="001C12B1">
        <w:trPr>
          <w:cnfStyle w:val="000000100000" w:firstRow="0" w:lastRow="0" w:firstColumn="0" w:lastColumn="0" w:oddVBand="0" w:evenVBand="0" w:oddHBand="1" w:evenHBand="0" w:firstRowFirstColumn="0" w:firstRowLastColumn="0" w:lastRowFirstColumn="0" w:lastRowLastColumn="0"/>
        </w:trPr>
        <w:tc>
          <w:tcPr>
            <w:tcW w:w="7933" w:type="dxa"/>
            <w:hideMark/>
          </w:tcPr>
          <w:p w14:paraId="52BD23E1" w14:textId="00967595" w:rsidR="003210D7" w:rsidRPr="00606D3C" w:rsidRDefault="00AE6D8F" w:rsidP="001C12B1">
            <w:pPr>
              <w:pStyle w:val="ListBullet"/>
            </w:pPr>
            <w:r w:rsidRPr="00606D3C">
              <w:t>Demonstrates sound understanding of the issue and relevant ideas in the texts</w:t>
            </w:r>
            <w:r w:rsidR="005D336A" w:rsidRPr="00606D3C">
              <w:t>.</w:t>
            </w:r>
          </w:p>
          <w:p w14:paraId="0085FD75" w14:textId="27298383" w:rsidR="003210D7" w:rsidRPr="00606D3C" w:rsidRDefault="00AE6D8F" w:rsidP="001C12B1">
            <w:pPr>
              <w:pStyle w:val="ListBullet"/>
            </w:pPr>
            <w:r w:rsidRPr="00606D3C">
              <w:t>Refers to the selected texts to support ideas</w:t>
            </w:r>
            <w:r w:rsidR="005D336A" w:rsidRPr="00606D3C">
              <w:t>.</w:t>
            </w:r>
          </w:p>
          <w:p w14:paraId="394BD92C" w14:textId="7EA6FCC6" w:rsidR="003210D7" w:rsidRPr="00606D3C" w:rsidRDefault="00AE6D8F" w:rsidP="001C12B1">
            <w:pPr>
              <w:pStyle w:val="ListBullet"/>
            </w:pPr>
            <w:r w:rsidRPr="00606D3C">
              <w:t>Presents a point of view with some explanation or justification</w:t>
            </w:r>
            <w:r w:rsidR="005D336A" w:rsidRPr="00606D3C">
              <w:t>.</w:t>
            </w:r>
          </w:p>
          <w:p w14:paraId="0E1891E6" w14:textId="673C2882" w:rsidR="003210D7" w:rsidRPr="00606D3C" w:rsidRDefault="00AE6D8F" w:rsidP="001C12B1">
            <w:pPr>
              <w:pStyle w:val="ListBullet"/>
            </w:pPr>
            <w:r w:rsidRPr="00606D3C">
              <w:t>Shows some awareness of differing perspectives</w:t>
            </w:r>
            <w:r w:rsidR="005D336A" w:rsidRPr="00606D3C">
              <w:t>.</w:t>
            </w:r>
          </w:p>
          <w:p w14:paraId="4F856B49" w14:textId="3027232A" w:rsidR="00AE6D8F" w:rsidRPr="00606D3C" w:rsidRDefault="00AE6D8F" w:rsidP="001C12B1">
            <w:pPr>
              <w:pStyle w:val="ListBullet"/>
            </w:pPr>
            <w:r w:rsidRPr="00606D3C">
              <w:t>Uses appropriate language structures and vocabulary</w:t>
            </w:r>
            <w:r w:rsidR="00364C09" w:rsidRPr="00606D3C">
              <w:t xml:space="preserve"> with some errors in Japanese</w:t>
            </w:r>
            <w:r w:rsidR="005D336A" w:rsidRPr="00606D3C">
              <w:t>.</w:t>
            </w:r>
          </w:p>
        </w:tc>
        <w:tc>
          <w:tcPr>
            <w:tcW w:w="1697" w:type="dxa"/>
            <w:hideMark/>
          </w:tcPr>
          <w:p w14:paraId="4C71A310" w14:textId="0B98F0A4" w:rsidR="00AE6D8F" w:rsidRPr="00606D3C" w:rsidRDefault="00083951" w:rsidP="001C12B1">
            <w:r w:rsidRPr="00606D3C">
              <w:t>9</w:t>
            </w:r>
            <w:r w:rsidR="009C06FD">
              <w:t>–</w:t>
            </w:r>
            <w:r w:rsidRPr="00606D3C">
              <w:t>12</w:t>
            </w:r>
          </w:p>
        </w:tc>
      </w:tr>
      <w:tr w:rsidR="00AE6D8F" w:rsidRPr="00606D3C" w14:paraId="10FCEBD1" w14:textId="77777777" w:rsidTr="001C12B1">
        <w:trPr>
          <w:cnfStyle w:val="000000010000" w:firstRow="0" w:lastRow="0" w:firstColumn="0" w:lastColumn="0" w:oddVBand="0" w:evenVBand="0" w:oddHBand="0" w:evenHBand="1" w:firstRowFirstColumn="0" w:firstRowLastColumn="0" w:lastRowFirstColumn="0" w:lastRowLastColumn="0"/>
        </w:trPr>
        <w:tc>
          <w:tcPr>
            <w:tcW w:w="7933" w:type="dxa"/>
            <w:hideMark/>
          </w:tcPr>
          <w:p w14:paraId="4F5E1435" w14:textId="09EAED1B" w:rsidR="003210D7" w:rsidRPr="00606D3C" w:rsidRDefault="00AE6D8F" w:rsidP="001C12B1">
            <w:pPr>
              <w:pStyle w:val="ListBullet"/>
            </w:pPr>
            <w:r w:rsidRPr="00606D3C">
              <w:t>Presents some relevant information or opinions related to the issue</w:t>
            </w:r>
            <w:r w:rsidR="005D336A" w:rsidRPr="00606D3C">
              <w:t>.</w:t>
            </w:r>
          </w:p>
          <w:p w14:paraId="169F5094" w14:textId="1496CB2D" w:rsidR="003210D7" w:rsidRPr="00606D3C" w:rsidRDefault="00AE6D8F" w:rsidP="001C12B1">
            <w:pPr>
              <w:pStyle w:val="ListBullet"/>
            </w:pPr>
            <w:r w:rsidRPr="00606D3C">
              <w:t>Makes basic reference to one or more texts</w:t>
            </w:r>
            <w:r w:rsidR="005D336A" w:rsidRPr="00606D3C">
              <w:t>.</w:t>
            </w:r>
          </w:p>
          <w:p w14:paraId="239E5BFE" w14:textId="77FD30D2" w:rsidR="003210D7" w:rsidRPr="00606D3C" w:rsidRDefault="00AE6D8F" w:rsidP="001C12B1">
            <w:pPr>
              <w:pStyle w:val="ListBullet"/>
            </w:pPr>
            <w:r w:rsidRPr="00606D3C">
              <w:t>Demonstrates limited explanation of ideas</w:t>
            </w:r>
            <w:r w:rsidR="005D336A" w:rsidRPr="00606D3C">
              <w:t>.</w:t>
            </w:r>
          </w:p>
          <w:p w14:paraId="3DA4B34B" w14:textId="4AB79458" w:rsidR="00AE6D8F" w:rsidRPr="00606D3C" w:rsidRDefault="00AE6D8F" w:rsidP="001C12B1">
            <w:pPr>
              <w:pStyle w:val="ListBullet"/>
            </w:pPr>
            <w:r w:rsidRPr="00606D3C">
              <w:t xml:space="preserve">Uses simple language structures and vocabulary </w:t>
            </w:r>
            <w:r w:rsidR="00364C09" w:rsidRPr="00606D3C">
              <w:t xml:space="preserve">with frequent errors in </w:t>
            </w:r>
            <w:r w:rsidR="00364C09" w:rsidRPr="00606D3C">
              <w:lastRenderedPageBreak/>
              <w:t>Japanese</w:t>
            </w:r>
            <w:r w:rsidR="005D336A" w:rsidRPr="00606D3C">
              <w:t>.</w:t>
            </w:r>
          </w:p>
        </w:tc>
        <w:tc>
          <w:tcPr>
            <w:tcW w:w="1697" w:type="dxa"/>
            <w:hideMark/>
          </w:tcPr>
          <w:p w14:paraId="727F195D" w14:textId="12B6194A" w:rsidR="00AE6D8F" w:rsidRPr="00606D3C" w:rsidRDefault="00083951" w:rsidP="001C12B1">
            <w:r w:rsidRPr="00606D3C">
              <w:lastRenderedPageBreak/>
              <w:t>5</w:t>
            </w:r>
            <w:r w:rsidR="009C06FD">
              <w:t>–</w:t>
            </w:r>
            <w:r w:rsidRPr="00606D3C">
              <w:t>8</w:t>
            </w:r>
          </w:p>
        </w:tc>
      </w:tr>
      <w:tr w:rsidR="00AE6D8F" w:rsidRPr="00606D3C" w14:paraId="69A8224D" w14:textId="77777777" w:rsidTr="001C12B1">
        <w:trPr>
          <w:cnfStyle w:val="000000100000" w:firstRow="0" w:lastRow="0" w:firstColumn="0" w:lastColumn="0" w:oddVBand="0" w:evenVBand="0" w:oddHBand="1" w:evenHBand="0" w:firstRowFirstColumn="0" w:firstRowLastColumn="0" w:lastRowFirstColumn="0" w:lastRowLastColumn="0"/>
        </w:trPr>
        <w:tc>
          <w:tcPr>
            <w:tcW w:w="7933" w:type="dxa"/>
            <w:hideMark/>
          </w:tcPr>
          <w:p w14:paraId="41885C75" w14:textId="4746E053" w:rsidR="003210D7" w:rsidRPr="00606D3C" w:rsidRDefault="00AE6D8F" w:rsidP="001C12B1">
            <w:pPr>
              <w:pStyle w:val="ListBullet"/>
            </w:pPr>
            <w:r w:rsidRPr="00606D3C">
              <w:t>Provides minimal reference to the issue or texts</w:t>
            </w:r>
            <w:r w:rsidR="005D336A" w:rsidRPr="00606D3C">
              <w:t>.</w:t>
            </w:r>
          </w:p>
          <w:p w14:paraId="1C28FF78" w14:textId="13481DC6" w:rsidR="003210D7" w:rsidRPr="00606D3C" w:rsidRDefault="00AE6D8F" w:rsidP="001C12B1">
            <w:pPr>
              <w:pStyle w:val="ListBullet"/>
            </w:pPr>
            <w:r w:rsidRPr="00606D3C">
              <w:t>Demonstrates limited understanding of the investigation</w:t>
            </w:r>
            <w:r w:rsidR="005D336A" w:rsidRPr="00606D3C">
              <w:t>.</w:t>
            </w:r>
          </w:p>
          <w:p w14:paraId="51EF5B1C" w14:textId="1471F643" w:rsidR="00AE6D8F" w:rsidRPr="00606D3C" w:rsidRDefault="00AE6D8F" w:rsidP="001C12B1">
            <w:pPr>
              <w:pStyle w:val="ListBullet"/>
            </w:pPr>
            <w:r w:rsidRPr="00606D3C">
              <w:t xml:space="preserve">Uses </w:t>
            </w:r>
            <w:r w:rsidR="00364C09" w:rsidRPr="00606D3C">
              <w:t xml:space="preserve">some comprehensible </w:t>
            </w:r>
            <w:r w:rsidR="008A138F" w:rsidRPr="00606D3C">
              <w:t>language</w:t>
            </w:r>
            <w:r w:rsidR="00364C09" w:rsidRPr="00606D3C">
              <w:t xml:space="preserve"> in Japanese</w:t>
            </w:r>
            <w:r w:rsidR="005D336A" w:rsidRPr="00606D3C">
              <w:t>.</w:t>
            </w:r>
          </w:p>
        </w:tc>
        <w:tc>
          <w:tcPr>
            <w:tcW w:w="1697" w:type="dxa"/>
            <w:hideMark/>
          </w:tcPr>
          <w:p w14:paraId="66872520" w14:textId="445D3042" w:rsidR="00AE6D8F" w:rsidRPr="00606D3C" w:rsidRDefault="00AE6D8F" w:rsidP="001C12B1">
            <w:r w:rsidRPr="00606D3C">
              <w:t>1</w:t>
            </w:r>
            <w:r w:rsidR="009C06FD">
              <w:t>–</w:t>
            </w:r>
            <w:r w:rsidR="00083951" w:rsidRPr="00606D3C">
              <w:t>4</w:t>
            </w:r>
          </w:p>
        </w:tc>
      </w:tr>
    </w:tbl>
    <w:p w14:paraId="68856529" w14:textId="687B5A9A" w:rsidR="00513BC6" w:rsidRPr="00606D3C" w:rsidRDefault="00BD7319" w:rsidP="00B03286">
      <w:pPr>
        <w:pStyle w:val="Heading2"/>
      </w:pPr>
      <w:bookmarkStart w:id="36" w:name="_Toc230788388"/>
      <w:bookmarkStart w:id="37" w:name="_Toc231202739"/>
      <w:r w:rsidRPr="00606D3C">
        <w:t xml:space="preserve">Sample </w:t>
      </w:r>
      <w:r w:rsidR="004A7000" w:rsidRPr="00606D3C">
        <w:t xml:space="preserve">Personal </w:t>
      </w:r>
      <w:r w:rsidRPr="00606D3C">
        <w:t>I</w:t>
      </w:r>
      <w:r w:rsidR="004A7000" w:rsidRPr="00606D3C">
        <w:t>nvestigation</w:t>
      </w:r>
      <w:r w:rsidR="00513BC6" w:rsidRPr="00606D3C">
        <w:t xml:space="preserve"> responses</w:t>
      </w:r>
      <w:bookmarkEnd w:id="36"/>
      <w:bookmarkEnd w:id="37"/>
    </w:p>
    <w:p w14:paraId="6086B906" w14:textId="77777777" w:rsidR="00513BC6" w:rsidRPr="00606D3C" w:rsidRDefault="00513BC6" w:rsidP="00B03286">
      <w:r w:rsidRPr="00606D3C">
        <w:t>Teachers often find it helpful to examine responses that illustrate different levels of achievement.</w:t>
      </w:r>
    </w:p>
    <w:p w14:paraId="2B7500EF" w14:textId="5F4FAF85" w:rsidR="00513BC6" w:rsidRPr="00606D3C" w:rsidRDefault="00513BC6" w:rsidP="00B03286">
      <w:r w:rsidRPr="00606D3C">
        <w:t>The following examples demonstrate how students may respond to the inquiry question</w:t>
      </w:r>
      <w:r w:rsidR="00D82663" w:rsidRPr="00606D3C">
        <w:t>:</w:t>
      </w:r>
    </w:p>
    <w:p w14:paraId="0C0B47B2" w14:textId="77777777" w:rsidR="00D82663" w:rsidRPr="00C2184C" w:rsidRDefault="00D82663" w:rsidP="003D3FDC">
      <w:pPr>
        <w:pStyle w:val="FeatureBox"/>
        <w:rPr>
          <w:lang w:eastAsia="ja-JP"/>
        </w:rPr>
      </w:pPr>
      <w:r w:rsidRPr="00C2184C">
        <w:rPr>
          <w:rFonts w:ascii="MS Mincho" w:eastAsia="MS Mincho" w:hAnsi="MS Mincho" w:cs="MS Mincho" w:hint="eastAsia"/>
          <w:lang w:eastAsia="ja-JP"/>
        </w:rPr>
        <w:t>日本国内で増加するオーバーツーリズムは、伝統的な場所や地域社会にどのような影響を与えているのだろうか。</w:t>
      </w:r>
    </w:p>
    <w:p w14:paraId="54E82D1F" w14:textId="77777777" w:rsidR="00331BD9" w:rsidRDefault="00331BD9" w:rsidP="003D3FDC">
      <w:pPr>
        <w:pStyle w:val="FeatureBox"/>
      </w:pPr>
      <w:r w:rsidRPr="00331BD9">
        <w:t>How is increasing overtourism in Japan affecting traditional places and the lives of local communities?</w:t>
      </w:r>
    </w:p>
    <w:p w14:paraId="42B19DED" w14:textId="01B34199" w:rsidR="00513BC6" w:rsidRPr="00513BC6" w:rsidRDefault="00513BC6" w:rsidP="00B03286">
      <w:r w:rsidRPr="00513BC6">
        <w:t>Two responses are provided</w:t>
      </w:r>
      <w:r w:rsidR="008A138F">
        <w:t xml:space="preserve"> for Part 2 of the sample assessment task</w:t>
      </w:r>
      <w:r w:rsidRPr="00513BC6">
        <w:t>:</w:t>
      </w:r>
    </w:p>
    <w:p w14:paraId="3B9053D3" w14:textId="0642CC25" w:rsidR="00CC30B0" w:rsidRPr="00D742B1" w:rsidRDefault="00CC30B0" w:rsidP="00B03286">
      <w:pPr>
        <w:pStyle w:val="ListBullet"/>
      </w:pPr>
      <w:r w:rsidRPr="00D742B1">
        <w:t>a high-range response, demonstrating deep analysis, synthesis and intercultural insight</w:t>
      </w:r>
      <w:r w:rsidR="00203DC6">
        <w:t xml:space="preserve"> and critical evaluation</w:t>
      </w:r>
    </w:p>
    <w:p w14:paraId="3304636B" w14:textId="4A873C8B" w:rsidR="00513BC6" w:rsidRPr="00D742B1" w:rsidRDefault="00513BC6" w:rsidP="00B03286">
      <w:pPr>
        <w:pStyle w:val="ListBullet"/>
      </w:pPr>
      <w:r w:rsidRPr="00513BC6">
        <w:t xml:space="preserve">a </w:t>
      </w:r>
      <w:r w:rsidRPr="00D742B1">
        <w:t>mid-range response, demonstrating sound understanding and developing analysis</w:t>
      </w:r>
      <w:r w:rsidR="00CC30B0">
        <w:t>.</w:t>
      </w:r>
    </w:p>
    <w:p w14:paraId="427C04C2" w14:textId="11382B2F" w:rsidR="00513BC6" w:rsidRPr="00513BC6" w:rsidRDefault="00513BC6" w:rsidP="00B03286">
      <w:r w:rsidRPr="00513BC6">
        <w:t>These examples</w:t>
      </w:r>
      <w:r w:rsidR="000057C3">
        <w:t xml:space="preserve"> are extracts and</w:t>
      </w:r>
      <w:r w:rsidRPr="00513BC6">
        <w:t xml:space="preserve"> illustrate how students may engage with texts, compare ideas and reflect on the issue.</w:t>
      </w:r>
    </w:p>
    <w:p w14:paraId="398C85D2" w14:textId="77777777" w:rsidR="00CC30B0" w:rsidRPr="00513BC6" w:rsidRDefault="00CC30B0" w:rsidP="00B03286">
      <w:pPr>
        <w:pStyle w:val="Heading3"/>
      </w:pPr>
      <w:bookmarkStart w:id="38" w:name="_Toc230788389"/>
      <w:bookmarkStart w:id="39" w:name="_Toc231202740"/>
      <w:r>
        <w:t>Sample h</w:t>
      </w:r>
      <w:r w:rsidRPr="00513BC6">
        <w:t>igh-range response</w:t>
      </w:r>
      <w:bookmarkEnd w:id="38"/>
      <w:bookmarkEnd w:id="39"/>
    </w:p>
    <w:p w14:paraId="5EF6A23A" w14:textId="1D5D6CB4" w:rsidR="00CC30B0" w:rsidRDefault="00CC30B0" w:rsidP="00B03286">
      <w:r w:rsidRPr="00513BC6">
        <w:t xml:space="preserve">The following response demonstrates deep analysis of the </w:t>
      </w:r>
      <w:r w:rsidR="00840480">
        <w:t>inquiry question</w:t>
      </w:r>
      <w:r w:rsidRPr="00513BC6">
        <w:t xml:space="preserve"> and strong synthesis of ideas across texts. The student reflects on the issue from multiple perspectives and demonstrates intercultural insight.</w:t>
      </w:r>
    </w:p>
    <w:p w14:paraId="0AA267FE" w14:textId="5BE0D8F8" w:rsidR="00CC30B0" w:rsidRDefault="00CC30B0" w:rsidP="00B03286">
      <w:pPr>
        <w:pStyle w:val="Heading4"/>
        <w:rPr>
          <w:lang w:eastAsia="ja-JP"/>
        </w:rPr>
      </w:pPr>
      <w:r>
        <w:rPr>
          <w:lang w:eastAsia="ja-JP"/>
        </w:rPr>
        <w:lastRenderedPageBreak/>
        <w:t>Japanese response</w:t>
      </w:r>
    </w:p>
    <w:p w14:paraId="36BA7C37" w14:textId="77777777" w:rsidR="00CC30B0" w:rsidRPr="00C2184C" w:rsidRDefault="00CC30B0" w:rsidP="00B03286">
      <w:pPr>
        <w:rPr>
          <w:rFonts w:ascii="MS Mincho" w:eastAsia="MS Mincho" w:hAnsi="MS Mincho"/>
          <w:color w:val="22272B" w:themeColor="text1"/>
          <w:lang w:eastAsia="ja-JP"/>
        </w:rPr>
      </w:pPr>
      <w:r w:rsidRPr="00C2184C">
        <w:rPr>
          <w:rFonts w:ascii="MS Mincho" w:eastAsia="MS Mincho" w:hAnsi="MS Mincho" w:cs="Microsoft YaHei" w:hint="eastAsia"/>
          <w:color w:val="22272B" w:themeColor="text1"/>
          <w:lang w:eastAsia="ja-JP"/>
        </w:rPr>
        <w:t>「パーソナル・インベスティゲーションから学んだこと」</w:t>
      </w:r>
    </w:p>
    <w:p w14:paraId="2B3C0819" w14:textId="77777777" w:rsidR="00CC30B0" w:rsidRPr="00C2184C" w:rsidRDefault="00CC30B0" w:rsidP="00B03286">
      <w:pPr>
        <w:rPr>
          <w:rFonts w:ascii="MS Mincho" w:eastAsia="MS Mincho" w:hAnsi="MS Mincho"/>
          <w:color w:val="22272B" w:themeColor="text1"/>
          <w:lang w:eastAsia="ja-JP"/>
        </w:rPr>
      </w:pPr>
      <w:r w:rsidRPr="00C2184C">
        <w:rPr>
          <w:rFonts w:ascii="MS Mincho" w:eastAsia="MS Mincho" w:hAnsi="MS Mincho" w:cs="Microsoft YaHei" w:hint="eastAsia"/>
          <w:color w:val="22272B" w:themeColor="text1"/>
          <w:lang w:eastAsia="ja-JP"/>
        </w:rPr>
        <w:t>現代社会における伝統と価値観というテーマのもとで、「日本国内のオーバーツーリズムが昔からある場所や、現地の人の生活にどう影響を与えているか」についてリサーチした。</w:t>
      </w:r>
    </w:p>
    <w:p w14:paraId="390F70D0" w14:textId="7C6B40E2" w:rsidR="00CC30B0" w:rsidRPr="00C2184C" w:rsidRDefault="00CC30B0" w:rsidP="00B03286">
      <w:pPr>
        <w:rPr>
          <w:rFonts w:ascii="MS Mincho" w:eastAsia="MS Mincho" w:hAnsi="MS Mincho"/>
          <w:color w:val="22272B" w:themeColor="text1"/>
          <w:lang w:eastAsia="ja-JP"/>
        </w:rPr>
      </w:pPr>
      <w:r w:rsidRPr="00C2184C">
        <w:rPr>
          <w:rFonts w:ascii="MS Mincho" w:eastAsia="MS Mincho" w:hAnsi="MS Mincho" w:cs="Microsoft YaHei" w:hint="eastAsia"/>
          <w:color w:val="22272B" w:themeColor="text1"/>
          <w:lang w:eastAsia="ja-JP"/>
        </w:rPr>
        <w:t>まず、「インバウンド</w:t>
      </w:r>
      <w:r w:rsidRPr="00C2184C">
        <w:rPr>
          <w:rFonts w:ascii="MS Mincho" w:eastAsia="MS Mincho" w:hAnsi="MS Mincho" w:hint="eastAsia"/>
          <w:color w:val="22272B" w:themeColor="text1"/>
          <w:lang w:eastAsia="ja-JP"/>
        </w:rPr>
        <w:t>4000</w:t>
      </w:r>
      <w:r w:rsidRPr="00C2184C">
        <w:rPr>
          <w:rFonts w:ascii="MS Mincho" w:eastAsia="MS Mincho" w:hAnsi="MS Mincho" w:cs="Microsoft YaHei" w:hint="eastAsia"/>
          <w:color w:val="22272B" w:themeColor="text1"/>
          <w:lang w:eastAsia="ja-JP"/>
        </w:rPr>
        <w:t>万人時代の副作用」によると、オーバーツーリズムは世界遺産や貴重な文化財が見られる歴史観光都市だけでなく、落ち着いた文教都市にまで拡大し、混雑、騒音、環境破壊などの深刻な観光公害を引き起こしている。更に、その街の風情が失われたり、地元住民が地域の行事を敬遠するような事態にもなっている。この問題は、海外でも見られ、世界的に対策が必要となっている。</w:t>
      </w:r>
    </w:p>
    <w:p w14:paraId="2067AB37" w14:textId="77777777" w:rsidR="00CC30B0" w:rsidRPr="00C2184C" w:rsidRDefault="00CC30B0" w:rsidP="00B03286">
      <w:pPr>
        <w:rPr>
          <w:rFonts w:ascii="MS Mincho" w:eastAsia="MS Mincho" w:hAnsi="MS Mincho"/>
          <w:color w:val="22272B" w:themeColor="text1"/>
          <w:lang w:eastAsia="ja-JP"/>
        </w:rPr>
      </w:pPr>
      <w:r w:rsidRPr="00C2184C">
        <w:rPr>
          <w:rFonts w:ascii="MS Mincho" w:eastAsia="MS Mincho" w:hAnsi="MS Mincho" w:cs="Microsoft YaHei" w:hint="eastAsia"/>
          <w:color w:val="22272B" w:themeColor="text1"/>
          <w:lang w:eastAsia="ja-JP"/>
        </w:rPr>
        <w:t>次に、オーバーツーリズムの社会的、経済的原因を調べる過程で、ソーシャルメディアや宿泊アプリなどのテクノロジーの普及や、社会経済の発展や円安の影響が分かった。また、オーバーツーリズムが地域住民に与える影響として、文化、習慣、価値観の違いなどから、市民と外国人観光客とのあつれきが多く見られるようになったことも分かった。</w:t>
      </w:r>
    </w:p>
    <w:p w14:paraId="442013AE" w14:textId="77777777" w:rsidR="00CC30B0" w:rsidRPr="00C2184C" w:rsidRDefault="00CC30B0" w:rsidP="00B03286">
      <w:pPr>
        <w:rPr>
          <w:rFonts w:ascii="MS Mincho" w:eastAsia="MS Mincho" w:hAnsi="MS Mincho"/>
          <w:color w:val="22272B" w:themeColor="text1"/>
          <w:lang w:eastAsia="ja-JP"/>
        </w:rPr>
      </w:pPr>
      <w:r w:rsidRPr="00C2184C">
        <w:rPr>
          <w:rFonts w:ascii="MS Mincho" w:eastAsia="MS Mincho" w:hAnsi="MS Mincho" w:cs="Microsoft YaHei" w:hint="eastAsia"/>
          <w:color w:val="22272B" w:themeColor="text1"/>
          <w:lang w:eastAsia="ja-JP"/>
        </w:rPr>
        <w:t>その一方で、「ある旅人の手記」を読み、散策しながら地元の人と対話し、旅を楽しむという、交流志向の旅の仕方もあると感じた。この文献の著者は日本人であり、異文化や言語の障害があった場合には、交流型の旅に限界があるかもしれないが、交流型は、国家間、地域間の相互理解、友好、親善につながるはずだ。</w:t>
      </w:r>
    </w:p>
    <w:p w14:paraId="1D9FC49E" w14:textId="64B37965" w:rsidR="00CC30B0" w:rsidRDefault="00CC30B0" w:rsidP="00B03286">
      <w:pPr>
        <w:rPr>
          <w:rFonts w:eastAsia="Arial"/>
          <w:color w:val="22272B" w:themeColor="text1"/>
          <w:szCs w:val="22"/>
          <w:lang w:val="en-GB" w:eastAsia="ja-JP"/>
        </w:rPr>
      </w:pPr>
      <w:r w:rsidRPr="00C2184C">
        <w:rPr>
          <w:rFonts w:ascii="MS Mincho" w:eastAsia="MS Mincho" w:hAnsi="MS Mincho" w:cs="Microsoft YaHei" w:hint="eastAsia"/>
          <w:color w:val="22272B" w:themeColor="text1"/>
          <w:lang w:val="en-GB" w:eastAsia="ja-JP"/>
        </w:rPr>
        <w:t>最後に、インタビューで、今後社会がこの問題にどう向き合うべきかと質問され、個人的には地元の文化を尊重し、環境にやさしい移動手段やサービスを選びたいと思った。国や地域社会でも、観光の経済的恩恵を重視するのではなく、一部観光客の立ち入り抑制や、景観重視、文化遺産保護などの持続可能な観光形式を模索してほしいと考えるようになった。</w:t>
      </w:r>
      <w:r w:rsidRPr="00C2184C">
        <w:rPr>
          <w:rFonts w:eastAsia="Arial"/>
          <w:color w:val="22272B" w:themeColor="text1"/>
          <w:lang w:val="en-GB" w:eastAsia="ja-JP"/>
        </w:rPr>
        <w:t>(758</w:t>
      </w:r>
      <w:r w:rsidR="00AE10F6">
        <w:rPr>
          <w:rFonts w:eastAsia="Arial"/>
          <w:color w:val="22272B" w:themeColor="text1"/>
          <w:lang w:val="en-GB" w:eastAsia="ja-JP"/>
        </w:rPr>
        <w:t xml:space="preserve"> </w:t>
      </w:r>
      <w:r w:rsidRPr="000E5549">
        <w:rPr>
          <w:rFonts w:eastAsia="Arial" w:hint="eastAsia"/>
          <w:i/>
          <w:iCs/>
          <w:color w:val="22272B" w:themeColor="text1"/>
          <w:lang w:val="en-GB" w:eastAsia="ja-JP"/>
        </w:rPr>
        <w:t>ji</w:t>
      </w:r>
      <w:r w:rsidRPr="00C2184C">
        <w:rPr>
          <w:rFonts w:eastAsia="Arial"/>
          <w:color w:val="22272B" w:themeColor="text1"/>
          <w:lang w:val="en-GB" w:eastAsia="ja-JP"/>
        </w:rPr>
        <w:t>)</w:t>
      </w:r>
    </w:p>
    <w:p w14:paraId="1546A30A" w14:textId="77777777" w:rsidR="00CC30B0" w:rsidRDefault="00CC30B0" w:rsidP="00B03286">
      <w:pPr>
        <w:pStyle w:val="Heading4"/>
      </w:pPr>
      <w:r>
        <w:t>English translation</w:t>
      </w:r>
    </w:p>
    <w:p w14:paraId="51E96E9A" w14:textId="7F8ED6E3" w:rsidR="00CC30B0" w:rsidRDefault="00CC30B0" w:rsidP="00B03286">
      <w:r w:rsidRPr="185D7B4F">
        <w:t xml:space="preserve">What I </w:t>
      </w:r>
      <w:r w:rsidR="00051278">
        <w:t>l</w:t>
      </w:r>
      <w:r w:rsidRPr="185D7B4F">
        <w:t>earned from</w:t>
      </w:r>
      <w:r>
        <w:t xml:space="preserve"> the</w:t>
      </w:r>
      <w:r w:rsidRPr="185D7B4F">
        <w:t xml:space="preserve"> </w:t>
      </w:r>
      <w:r>
        <w:t>Personal Investigation</w:t>
      </w:r>
    </w:p>
    <w:p w14:paraId="0344FE17" w14:textId="6C2C882C" w:rsidR="00CC30B0" w:rsidRPr="00B96F64" w:rsidRDefault="00CC30B0" w:rsidP="00B03286">
      <w:r w:rsidRPr="185D7B4F">
        <w:t xml:space="preserve">Under the issue of </w:t>
      </w:r>
      <w:r>
        <w:t>‘</w:t>
      </w:r>
      <w:r w:rsidRPr="185D7B4F">
        <w:t>Tradition</w:t>
      </w:r>
      <w:r>
        <w:t>s</w:t>
      </w:r>
      <w:r w:rsidRPr="185D7B4F">
        <w:t xml:space="preserve"> and </w:t>
      </w:r>
      <w:r>
        <w:t>v</w:t>
      </w:r>
      <w:r w:rsidRPr="185D7B4F">
        <w:t xml:space="preserve">alues in </w:t>
      </w:r>
      <w:r w:rsidR="008F226E">
        <w:t>contemporary</w:t>
      </w:r>
      <w:r w:rsidR="008F226E" w:rsidRPr="185D7B4F">
        <w:t xml:space="preserve"> </w:t>
      </w:r>
      <w:r>
        <w:t>s</w:t>
      </w:r>
      <w:r w:rsidRPr="185D7B4F">
        <w:t>ociety</w:t>
      </w:r>
      <w:r>
        <w:t>’</w:t>
      </w:r>
      <w:r w:rsidRPr="185D7B4F">
        <w:t xml:space="preserve">, I conducted research on </w:t>
      </w:r>
      <w:r w:rsidR="005106B3">
        <w:t>h</w:t>
      </w:r>
      <w:r w:rsidRPr="185D7B4F">
        <w:t xml:space="preserve">ow overtourism in Japan </w:t>
      </w:r>
      <w:r w:rsidR="005A546A">
        <w:t>is affecting</w:t>
      </w:r>
      <w:r w:rsidRPr="185D7B4F">
        <w:t xml:space="preserve"> traditional sites and the lives of </w:t>
      </w:r>
      <w:proofErr w:type="gramStart"/>
      <w:r w:rsidRPr="185D7B4F">
        <w:t>local residents</w:t>
      </w:r>
      <w:proofErr w:type="gramEnd"/>
      <w:r w:rsidR="00E07610">
        <w:t>.</w:t>
      </w:r>
    </w:p>
    <w:p w14:paraId="08D45A4D" w14:textId="4C50522D" w:rsidR="00CC30B0" w:rsidRDefault="00CC30B0" w:rsidP="00B03286">
      <w:r w:rsidRPr="185D7B4F">
        <w:t xml:space="preserve">First, according to ‘The Side Effects of 40 </w:t>
      </w:r>
      <w:proofErr w:type="gramStart"/>
      <w:r w:rsidRPr="185D7B4F">
        <w:t>Million</w:t>
      </w:r>
      <w:proofErr w:type="gramEnd"/>
      <w:r w:rsidRPr="185D7B4F">
        <w:t xml:space="preserve"> Inbound Tourists’, overtourism has expanded not only to historic sightseeing cities with World Heritage sites and valuable cultural assets but also to quiet cities with academic-focused culture. It has caused serious tourism-related problems, such as congestion, noise and environmental degradation. Additionally, the charm of these towns is being </w:t>
      </w:r>
      <w:r w:rsidRPr="185D7B4F">
        <w:lastRenderedPageBreak/>
        <w:t xml:space="preserve">lost, and </w:t>
      </w:r>
      <w:proofErr w:type="gramStart"/>
      <w:r w:rsidRPr="185D7B4F">
        <w:t>local residents</w:t>
      </w:r>
      <w:proofErr w:type="gramEnd"/>
      <w:r w:rsidRPr="185D7B4F">
        <w:t xml:space="preserve"> are beginning to avoid participating in regional events. This issue is also seen overseas, highlighting the need for global measures.</w:t>
      </w:r>
    </w:p>
    <w:p w14:paraId="5598FA50" w14:textId="392D8FDA" w:rsidR="00CC30B0" w:rsidRPr="007D6C03" w:rsidRDefault="00CC30B0" w:rsidP="00B03286">
      <w:r w:rsidRPr="007D6C03">
        <w:t>Secon</w:t>
      </w:r>
      <w:r w:rsidR="00D32BA9">
        <w:t>d</w:t>
      </w:r>
      <w:r w:rsidRPr="007D6C03">
        <w:t>, in the process of investigating the social and economic causes of overtourism, I found that the spread of technology</w:t>
      </w:r>
      <w:r w:rsidR="00DF653A">
        <w:t>,</w:t>
      </w:r>
      <w:r w:rsidRPr="007D6C03">
        <w:t xml:space="preserve"> such as social media and accommodation apps as well as socioeconomic development and the effects of a weak yen, play a role. It was also found that, as an impact of overtourism on residents, conflicts between citizens and foreign tourists have become more common due to differences in culture, customs and values.</w:t>
      </w:r>
    </w:p>
    <w:p w14:paraId="68C7C4B0" w14:textId="23F4745D" w:rsidR="00CC30B0" w:rsidRDefault="00CC30B0" w:rsidP="00B03286">
      <w:r w:rsidRPr="2AF87DC9">
        <w:t>On the other hand, while I read ‘Memoirs of a Traveller’, I encountered a type of interactive travel where one enjoys the journey while conversing with locals during walks. I felt that this kind of exchange-based travel can be meaningful. The author of this text is Japanese, and in the presence of cultural or language barriers, interactive travel may have limitations, but it can foster mutual understanding, friendship and goodwill between nations and regions.</w:t>
      </w:r>
    </w:p>
    <w:p w14:paraId="52D18B99" w14:textId="7420E947" w:rsidR="00CC30B0" w:rsidRPr="00513BC6" w:rsidRDefault="00CC30B0" w:rsidP="00B03286">
      <w:r w:rsidRPr="008E57C0">
        <w:t>Finally, in the interview, when asked how society should address this issue in the future, I personally thought that we should respect local cultures and choose environmentally friendly modes of transportation and services. I also came to think that governments and local communities should seek sustainable forms of tourism, not just focusing on the economic benefits of tourism, but also considering measures such as limiting access for some tourists, prioritizing scenery and protecting cultural heritage.</w:t>
      </w:r>
    </w:p>
    <w:p w14:paraId="2ACF5E4B" w14:textId="2C18C865" w:rsidR="00513BC6" w:rsidRPr="00513BC6" w:rsidRDefault="00C97604" w:rsidP="00B03286">
      <w:pPr>
        <w:pStyle w:val="Heading3"/>
      </w:pPr>
      <w:bookmarkStart w:id="40" w:name="_Toc230788390"/>
      <w:bookmarkStart w:id="41" w:name="_Toc231202741"/>
      <w:r>
        <w:t>Sample m</w:t>
      </w:r>
      <w:r w:rsidR="00513BC6" w:rsidRPr="00513BC6">
        <w:t>id-range response</w:t>
      </w:r>
      <w:bookmarkEnd w:id="40"/>
      <w:bookmarkEnd w:id="41"/>
    </w:p>
    <w:p w14:paraId="70613896" w14:textId="77777777" w:rsidR="00513BC6" w:rsidRDefault="00513BC6" w:rsidP="00B03286">
      <w:r w:rsidRPr="00513BC6">
        <w:t>The following response demonstrates a clear understanding of the issue and refers to both texts. Some comparison and reflection are evident, though the analysis may remain descriptive in places.</w:t>
      </w:r>
    </w:p>
    <w:p w14:paraId="284051E2" w14:textId="584B4F87" w:rsidR="00DB1C4F" w:rsidRDefault="00DB1C4F" w:rsidP="00B03286">
      <w:pPr>
        <w:pStyle w:val="Heading4"/>
      </w:pPr>
      <w:r>
        <w:t>Japanese response</w:t>
      </w:r>
    </w:p>
    <w:p w14:paraId="0BF1CB89" w14:textId="39A50C19" w:rsidR="000D04EC" w:rsidRPr="00C2184C" w:rsidRDefault="000D04EC" w:rsidP="00B03286">
      <w:pPr>
        <w:rPr>
          <w:rFonts w:ascii="MS Mincho" w:eastAsia="MS Mincho" w:hAnsi="MS Mincho"/>
          <w:color w:val="22272B" w:themeColor="text1"/>
          <w:lang w:eastAsia="ja-JP"/>
        </w:rPr>
      </w:pPr>
      <w:r w:rsidRPr="00C2184C">
        <w:rPr>
          <w:rFonts w:eastAsia="Arial"/>
          <w:color w:val="22272B" w:themeColor="text1"/>
          <w:lang w:eastAsia="ja-JP"/>
        </w:rPr>
        <w:t>Traditions and values in contemporary society</w:t>
      </w:r>
      <w:r w:rsidRPr="00C2184C">
        <w:rPr>
          <w:rFonts w:ascii="MS Mincho" w:eastAsia="MS Mincho" w:hAnsi="MS Mincho" w:cs="Microsoft YaHei" w:hint="eastAsia"/>
          <w:color w:val="22272B" w:themeColor="text1"/>
          <w:lang w:eastAsia="ja-JP"/>
        </w:rPr>
        <w:t>の</w:t>
      </w:r>
      <w:r w:rsidRPr="00C2184C">
        <w:rPr>
          <w:rFonts w:eastAsia="Arial"/>
          <w:color w:val="22272B" w:themeColor="text1"/>
          <w:lang w:eastAsia="ja-JP"/>
        </w:rPr>
        <w:t>issue</w:t>
      </w:r>
      <w:r w:rsidRPr="00C2184C">
        <w:rPr>
          <w:rFonts w:ascii="MS Mincho" w:eastAsia="MS Mincho" w:hAnsi="MS Mincho" w:cs="Microsoft YaHei" w:hint="eastAsia"/>
          <w:color w:val="22272B" w:themeColor="text1"/>
          <w:lang w:eastAsia="ja-JP"/>
        </w:rPr>
        <w:t>のをえらんで、「日本のオーバーツーリズムが伝統的な場所や現地の人の生活にどのような影響を与えるか」についてリサーチしました。「インバウンド</w:t>
      </w:r>
      <w:r w:rsidRPr="00C2184C">
        <w:rPr>
          <w:rFonts w:ascii="MS Mincho" w:eastAsia="MS Mincho" w:hAnsi="MS Mincho" w:hint="eastAsia"/>
          <w:color w:val="22272B" w:themeColor="text1"/>
          <w:lang w:eastAsia="ja-JP"/>
        </w:rPr>
        <w:t>4000</w:t>
      </w:r>
      <w:r w:rsidRPr="00C2184C">
        <w:rPr>
          <w:rFonts w:ascii="MS Mincho" w:eastAsia="MS Mincho" w:hAnsi="MS Mincho" w:cs="Microsoft YaHei" w:hint="eastAsia"/>
          <w:color w:val="22272B" w:themeColor="text1"/>
          <w:lang w:eastAsia="ja-JP"/>
        </w:rPr>
        <w:t>万人時代の副作用」を読んで、オーバーツーリズムが観光地だけでなく、日本の色々な所で見られるようになり、深刻な観光公害を引き起こしていることが分かりました。そして、オーバーツーリズムは、海外でも見られ、世界的な問題になっています。</w:t>
      </w:r>
    </w:p>
    <w:p w14:paraId="561A0359" w14:textId="06ADF124" w:rsidR="000D04EC" w:rsidRPr="00C2184C" w:rsidRDefault="000D04EC" w:rsidP="00B03286">
      <w:pPr>
        <w:rPr>
          <w:rFonts w:ascii="MS Mincho" w:eastAsia="MS Mincho" w:hAnsi="MS Mincho"/>
          <w:color w:val="22272B" w:themeColor="text1"/>
          <w:lang w:eastAsia="ja-JP"/>
        </w:rPr>
      </w:pPr>
      <w:r w:rsidRPr="00C2184C">
        <w:rPr>
          <w:rFonts w:ascii="MS Mincho" w:eastAsia="MS Mincho" w:hAnsi="MS Mincho" w:cs="Microsoft YaHei" w:hint="eastAsia"/>
          <w:color w:val="22272B" w:themeColor="text1"/>
          <w:lang w:eastAsia="ja-JP"/>
        </w:rPr>
        <w:t>インタビューでは、観光用のソーシャルメディアや宿泊予約アップが増えていることや、伝統的な場所や昔からある狭い路地に多くのホテルができていることについても話しました。例えば、ビルの高さ制限が緩和されて、歴史的な場所にも、高いビルが建つようになりました。これは、町の伝統的なふんいきをこわします。そして、舞妓や芸妓が、写真を撮りたい観光客に囲まれて</w:t>
      </w:r>
      <w:r w:rsidRPr="00C2184C">
        <w:rPr>
          <w:rFonts w:ascii="MS Mincho" w:eastAsia="MS Mincho" w:hAnsi="MS Mincho" w:cs="Microsoft YaHei" w:hint="eastAsia"/>
          <w:color w:val="22272B" w:themeColor="text1"/>
          <w:lang w:eastAsia="ja-JP"/>
        </w:rPr>
        <w:lastRenderedPageBreak/>
        <w:t>迷惑する話も例にあげました。ここでも、楽しみたい外国人観光客と、地元の人の生活のギャップが見られます。</w:t>
      </w:r>
    </w:p>
    <w:p w14:paraId="3EFF54D9" w14:textId="0742CE42" w:rsidR="000D04EC" w:rsidRPr="00C2184C" w:rsidRDefault="000D04EC" w:rsidP="00B03286">
      <w:pPr>
        <w:rPr>
          <w:rFonts w:ascii="MS Mincho" w:eastAsia="MS Mincho" w:hAnsi="MS Mincho"/>
          <w:color w:val="22272B" w:themeColor="text1"/>
          <w:lang w:eastAsia="ja-JP"/>
        </w:rPr>
      </w:pPr>
      <w:r w:rsidRPr="00C2184C">
        <w:rPr>
          <w:rFonts w:ascii="MS Mincho" w:eastAsia="MS Mincho" w:hAnsi="MS Mincho" w:cs="Microsoft YaHei" w:hint="eastAsia"/>
          <w:color w:val="22272B" w:themeColor="text1"/>
          <w:lang w:eastAsia="ja-JP"/>
        </w:rPr>
        <w:t>しかし、私は日常生活から離れて、異なった文化にふれることも、心の健康に良いと、「ある旅人の手記」を読んでから思いました。散策しながら地元の人と対話し、旅を楽しむという、交流志向の旅の仕方は、観光公害につながらないと思いました。地域の人や文化に優しい観光客が増えれば、異文化相互理解になって、観光業で得たお金で、古くなった伝統的な建物を修理することもできると思います。</w:t>
      </w:r>
    </w:p>
    <w:p w14:paraId="4D9B1B3F" w14:textId="4DF9059D" w:rsidR="00AB7C3A" w:rsidRPr="007C3819" w:rsidRDefault="000D04EC" w:rsidP="00B03286">
      <w:pPr>
        <w:rPr>
          <w:rFonts w:eastAsia="Arial"/>
          <w:color w:val="22272B" w:themeColor="text1"/>
          <w:lang w:val="en-GB" w:eastAsia="ja-JP"/>
        </w:rPr>
      </w:pPr>
      <w:r w:rsidRPr="00C2184C">
        <w:rPr>
          <w:rFonts w:ascii="MS Mincho" w:eastAsia="MS Mincho" w:hAnsi="MS Mincho" w:cs="Microsoft YaHei" w:hint="eastAsia"/>
          <w:color w:val="22272B" w:themeColor="text1"/>
          <w:lang w:val="en-GB" w:eastAsia="ja-JP"/>
        </w:rPr>
        <w:t>このパーソナルインベスティゲーションを通して、個人的には地元の文化を尊重し、旅行中は環境にやさしい移動手段や地元特有の食べ物やサービスを選びたいと思いました。パーソナルインベスティゲーションは、持続可能な旅行の仕方を考える良い機会になりました</w:t>
      </w:r>
      <w:r w:rsidRPr="00C2184C">
        <w:rPr>
          <w:rFonts w:ascii="Microsoft YaHei" w:eastAsia="Microsoft YaHei" w:hAnsi="Microsoft YaHei" w:cs="Microsoft YaHei" w:hint="eastAsia"/>
          <w:color w:val="22272B" w:themeColor="text1"/>
          <w:lang w:val="en-GB" w:eastAsia="ja-JP"/>
        </w:rPr>
        <w:t>。</w:t>
      </w:r>
      <w:r w:rsidRPr="007C3819">
        <w:rPr>
          <w:rFonts w:hint="eastAsia"/>
          <w:lang w:eastAsia="ja-JP"/>
        </w:rPr>
        <w:t>(762</w:t>
      </w:r>
      <w:r w:rsidR="00473CE6">
        <w:rPr>
          <w:rFonts w:hint="eastAsia"/>
          <w:lang w:eastAsia="ja-JP"/>
        </w:rPr>
        <w:t xml:space="preserve"> </w:t>
      </w:r>
      <w:r w:rsidRPr="000E5549">
        <w:rPr>
          <w:rFonts w:hint="eastAsia"/>
          <w:i/>
          <w:iCs/>
          <w:lang w:eastAsia="ja-JP"/>
        </w:rPr>
        <w:t>ji</w:t>
      </w:r>
      <w:r w:rsidRPr="007C3819">
        <w:rPr>
          <w:rFonts w:hint="eastAsia"/>
          <w:lang w:eastAsia="ja-JP"/>
        </w:rPr>
        <w:t>)</w:t>
      </w:r>
    </w:p>
    <w:p w14:paraId="11F73AED" w14:textId="50C999E0" w:rsidR="00BB1A93" w:rsidRPr="00513BC6" w:rsidRDefault="00DB1C4F" w:rsidP="00B03286">
      <w:pPr>
        <w:pStyle w:val="Heading4"/>
        <w:rPr>
          <w:lang w:eastAsia="ja-JP"/>
        </w:rPr>
      </w:pPr>
      <w:r>
        <w:rPr>
          <w:lang w:eastAsia="ja-JP"/>
        </w:rPr>
        <w:t xml:space="preserve">English </w:t>
      </w:r>
      <w:r w:rsidRPr="00DB1C4F">
        <w:rPr>
          <w:lang w:eastAsia="ja-JP"/>
        </w:rPr>
        <w:t>translation</w:t>
      </w:r>
    </w:p>
    <w:p w14:paraId="7291318A" w14:textId="49EE49A1" w:rsidR="00BB1A93" w:rsidRDefault="00BB1A93" w:rsidP="00B03286">
      <w:r w:rsidRPr="00BB1A93">
        <w:t xml:space="preserve">I chose an issue under </w:t>
      </w:r>
      <w:r w:rsidR="00826635">
        <w:t>‘</w:t>
      </w:r>
      <w:r w:rsidRPr="00BB1A93">
        <w:t xml:space="preserve">Traditions and </w:t>
      </w:r>
      <w:r w:rsidR="00CC30B0">
        <w:t>v</w:t>
      </w:r>
      <w:r w:rsidRPr="00BB1A93">
        <w:t xml:space="preserve">alues in </w:t>
      </w:r>
      <w:r w:rsidR="00CC30B0">
        <w:t>c</w:t>
      </w:r>
      <w:r w:rsidRPr="00BB1A93">
        <w:t xml:space="preserve">ontemporary </w:t>
      </w:r>
      <w:r w:rsidR="00CC30B0">
        <w:t>s</w:t>
      </w:r>
      <w:r w:rsidRPr="00BB1A93">
        <w:t>ociety</w:t>
      </w:r>
      <w:r w:rsidR="00826635">
        <w:t>’</w:t>
      </w:r>
      <w:r w:rsidRPr="00BB1A93">
        <w:t xml:space="preserve"> and researched how Japan</w:t>
      </w:r>
      <w:r w:rsidR="00826635">
        <w:t>’</w:t>
      </w:r>
      <w:r w:rsidRPr="00BB1A93">
        <w:t xml:space="preserve">s overtourism affects traditional sites and the lives of local people. </w:t>
      </w:r>
      <w:r w:rsidR="008A138F">
        <w:t>In r</w:t>
      </w:r>
      <w:r w:rsidRPr="00BB1A93">
        <w:t xml:space="preserve">eading </w:t>
      </w:r>
      <w:r w:rsidR="00CA5C32">
        <w:t>‘</w:t>
      </w:r>
      <w:r w:rsidRPr="00BB1A93">
        <w:t xml:space="preserve">The </w:t>
      </w:r>
      <w:r w:rsidR="008A138F">
        <w:t>s</w:t>
      </w:r>
      <w:r w:rsidRPr="00BB1A93">
        <w:t xml:space="preserve">ide </w:t>
      </w:r>
      <w:r w:rsidR="008A138F">
        <w:t>e</w:t>
      </w:r>
      <w:r w:rsidRPr="00BB1A93">
        <w:t xml:space="preserve">ffects of 40 </w:t>
      </w:r>
      <w:proofErr w:type="gramStart"/>
      <w:r w:rsidRPr="00BB1A93">
        <w:t>Million</w:t>
      </w:r>
      <w:proofErr w:type="gramEnd"/>
      <w:r w:rsidRPr="00BB1A93">
        <w:t xml:space="preserve"> </w:t>
      </w:r>
      <w:r w:rsidR="008A138F">
        <w:t>i</w:t>
      </w:r>
      <w:r w:rsidRPr="00BB1A93">
        <w:t xml:space="preserve">nbound </w:t>
      </w:r>
      <w:r w:rsidR="008A138F">
        <w:t>t</w:t>
      </w:r>
      <w:r w:rsidRPr="00BB1A93">
        <w:t>ourists,</w:t>
      </w:r>
      <w:r w:rsidR="00CA5C32">
        <w:t>’</w:t>
      </w:r>
      <w:r w:rsidRPr="00BB1A93">
        <w:t xml:space="preserve"> I reali</w:t>
      </w:r>
      <w:r w:rsidR="00D742B1">
        <w:t>s</w:t>
      </w:r>
      <w:r w:rsidRPr="00BB1A93">
        <w:t>ed that overtourism is not only seen in popular tourist spots but is appearing in various places across Japan, causing serious tourism-related pollution. Overtourism is also observed abroad and has become a global issue.</w:t>
      </w:r>
    </w:p>
    <w:p w14:paraId="5FFBBD91" w14:textId="716F4388" w:rsidR="00BB1A93" w:rsidRDefault="00BB1A93" w:rsidP="00B03286">
      <w:r w:rsidRPr="00BB1A93">
        <w:t xml:space="preserve">During the interview, I talked about the spread of sightseeing-related social media and hotel booking apps, as well as the fact that many hotels are being built in traditional areas and narrow streets. For example, when the restrictions on building heights were relaxed, tall buildings started appearing in historical areas. This destroys the traditional atmosphere of towns. I also gave examples of situations where </w:t>
      </w:r>
      <w:r w:rsidR="00194470">
        <w:t>M</w:t>
      </w:r>
      <w:r w:rsidRPr="00BB1A93">
        <w:t xml:space="preserve">aiko and </w:t>
      </w:r>
      <w:r w:rsidR="00194470">
        <w:t>G</w:t>
      </w:r>
      <w:r w:rsidRPr="00BB1A93">
        <w:t>eiko are troubled by tourists wanting to take pictures. Here too, there is a gap between foreign tourists who want to enjoy themselves and the daily lives of local people.</w:t>
      </w:r>
    </w:p>
    <w:p w14:paraId="6644BFE1" w14:textId="3A1F75FB" w:rsidR="00BB1A93" w:rsidRDefault="00BB1A93" w:rsidP="00B03286">
      <w:r w:rsidRPr="00BB1A93">
        <w:t xml:space="preserve">However, after reading </w:t>
      </w:r>
      <w:r w:rsidR="00305FAF">
        <w:t>‘</w:t>
      </w:r>
      <w:r w:rsidRPr="00BB1A93">
        <w:t xml:space="preserve">Memoirs of a </w:t>
      </w:r>
      <w:r w:rsidR="008A138F">
        <w:t>t</w:t>
      </w:r>
      <w:r w:rsidRPr="00BB1A93">
        <w:t>raveller,</w:t>
      </w:r>
      <w:r w:rsidR="00305FAF">
        <w:t>’</w:t>
      </w:r>
      <w:r w:rsidRPr="00BB1A93">
        <w:t xml:space="preserve"> I thought that stepping away from daily life and experiencing different cultures is also good for mental health. Trave</w:t>
      </w:r>
      <w:r w:rsidR="009D401F">
        <w:t>l</w:t>
      </w:r>
      <w:r w:rsidRPr="00BB1A93">
        <w:t>ling in a way that focuses on walking, interacting with locals and enjoying the journey does not lead to tourism pollution. If more tourists are kind to local people and cultures, it could promote intercultural understanding, and the money earned from tourism could be used to repair old traditional buildings.</w:t>
      </w:r>
    </w:p>
    <w:p w14:paraId="699D6627" w14:textId="63FDDF98" w:rsidR="00BB1A93" w:rsidRDefault="00BB1A93" w:rsidP="00B03286">
      <w:r w:rsidRPr="00BB1A93">
        <w:t xml:space="preserve">Through this </w:t>
      </w:r>
      <w:r w:rsidR="004A7000">
        <w:t xml:space="preserve">Personal </w:t>
      </w:r>
      <w:r w:rsidR="00CC30B0">
        <w:t>I</w:t>
      </w:r>
      <w:r w:rsidR="004A7000">
        <w:t>nvestigation</w:t>
      </w:r>
      <w:r w:rsidRPr="00BB1A93">
        <w:t xml:space="preserve">, I personally want to respect local culture and choose environmentally friendly transportation, local foods and services while traveling. The </w:t>
      </w:r>
      <w:r w:rsidR="004A7000">
        <w:t xml:space="preserve">Personal </w:t>
      </w:r>
      <w:r w:rsidR="00CC30B0">
        <w:t>I</w:t>
      </w:r>
      <w:r w:rsidR="004A7000">
        <w:t>nvestigation</w:t>
      </w:r>
      <w:r w:rsidRPr="00BB1A93">
        <w:t xml:space="preserve"> was a good opportunity to think about sustainable ways of traveling.</w:t>
      </w:r>
    </w:p>
    <w:p w14:paraId="1DE3F8B7" w14:textId="77777777" w:rsidR="00513BC6" w:rsidRPr="00513BC6" w:rsidRDefault="00513BC6" w:rsidP="00B03286">
      <w:pPr>
        <w:pStyle w:val="Heading3"/>
      </w:pPr>
      <w:bookmarkStart w:id="42" w:name="_Toc230788391"/>
      <w:bookmarkStart w:id="43" w:name="_Toc231202742"/>
      <w:r w:rsidRPr="00513BC6">
        <w:lastRenderedPageBreak/>
        <w:t>Comparing the responses</w:t>
      </w:r>
      <w:bookmarkEnd w:id="42"/>
      <w:bookmarkEnd w:id="43"/>
    </w:p>
    <w:p w14:paraId="4DC94392" w14:textId="0F90E00B" w:rsidR="00513BC6" w:rsidRDefault="00513BC6" w:rsidP="00513BC6">
      <w:r w:rsidRPr="00513BC6">
        <w:t>The table below highlights the key differences between the</w:t>
      </w:r>
      <w:r w:rsidR="00CC30B0">
        <w:t xml:space="preserve"> sample</w:t>
      </w:r>
      <w:r w:rsidRPr="00513BC6">
        <w:t xml:space="preserve"> </w:t>
      </w:r>
      <w:r w:rsidR="00CC30B0" w:rsidRPr="00513BC6">
        <w:t xml:space="preserve">high-range </w:t>
      </w:r>
      <w:r w:rsidR="00CC30B0">
        <w:t xml:space="preserve">and </w:t>
      </w:r>
      <w:r w:rsidRPr="00513BC6">
        <w:t>mid-range</w:t>
      </w:r>
      <w:r w:rsidR="00CC30B0">
        <w:t xml:space="preserve"> </w:t>
      </w:r>
      <w:r w:rsidRPr="00513BC6">
        <w:t>responses.</w:t>
      </w:r>
    </w:p>
    <w:p w14:paraId="4B0F622E" w14:textId="471C5AC0" w:rsidR="007D6C03" w:rsidRPr="00513BC6" w:rsidRDefault="00A835A9" w:rsidP="00DC7991">
      <w:pPr>
        <w:pStyle w:val="Caption"/>
      </w:pPr>
      <w:r>
        <w:t xml:space="preserve">Table </w:t>
      </w:r>
      <w:fldSimple w:instr=" SEQ Table \* ARABIC ">
        <w:r w:rsidR="00443E2D">
          <w:t>7</w:t>
        </w:r>
      </w:fldSimple>
      <w:r w:rsidRPr="005B2725">
        <w:t xml:space="preserve"> – response comparison</w:t>
      </w:r>
    </w:p>
    <w:tbl>
      <w:tblPr>
        <w:tblStyle w:val="Tableheader"/>
        <w:tblW w:w="0" w:type="auto"/>
        <w:tblLook w:val="04A0" w:firstRow="1" w:lastRow="0" w:firstColumn="1" w:lastColumn="0" w:noHBand="0" w:noVBand="1"/>
        <w:tblDescription w:val="A response comparison of the mid- and high-range responses with features and examples. "/>
      </w:tblPr>
      <w:tblGrid>
        <w:gridCol w:w="1778"/>
        <w:gridCol w:w="3746"/>
        <w:gridCol w:w="3969"/>
      </w:tblGrid>
      <w:tr w:rsidR="00CC30B0" w:rsidRPr="00513BC6" w14:paraId="0BA0F6EA" w14:textId="77777777" w:rsidTr="008E5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hideMark/>
          </w:tcPr>
          <w:p w14:paraId="3D320FA1" w14:textId="77777777" w:rsidR="00CC30B0" w:rsidRPr="00513BC6" w:rsidRDefault="00CC30B0" w:rsidP="00CC30B0">
            <w:pPr>
              <w:rPr>
                <w:bCs/>
              </w:rPr>
            </w:pPr>
            <w:r w:rsidRPr="00513BC6">
              <w:rPr>
                <w:bCs/>
              </w:rPr>
              <w:t>Feature</w:t>
            </w:r>
          </w:p>
        </w:tc>
        <w:tc>
          <w:tcPr>
            <w:tcW w:w="3746" w:type="dxa"/>
          </w:tcPr>
          <w:p w14:paraId="741D9E21" w14:textId="59C113FA" w:rsidR="00CC30B0" w:rsidRPr="00513BC6" w:rsidRDefault="00CC30B0" w:rsidP="00CC30B0">
            <w:pPr>
              <w:cnfStyle w:val="100000000000" w:firstRow="1" w:lastRow="0" w:firstColumn="0" w:lastColumn="0" w:oddVBand="0" w:evenVBand="0" w:oddHBand="0" w:evenHBand="0" w:firstRowFirstColumn="0" w:firstRowLastColumn="0" w:lastRowFirstColumn="0" w:lastRowLastColumn="0"/>
              <w:rPr>
                <w:bCs/>
              </w:rPr>
            </w:pPr>
            <w:r w:rsidRPr="00513BC6">
              <w:rPr>
                <w:bCs/>
              </w:rPr>
              <w:t>High-range response</w:t>
            </w:r>
          </w:p>
        </w:tc>
        <w:tc>
          <w:tcPr>
            <w:tcW w:w="3969" w:type="dxa"/>
            <w:hideMark/>
          </w:tcPr>
          <w:p w14:paraId="448E7A4A" w14:textId="240F1AA7" w:rsidR="00CC30B0" w:rsidRPr="00513BC6" w:rsidRDefault="00CC30B0" w:rsidP="00CC30B0">
            <w:pPr>
              <w:cnfStyle w:val="100000000000" w:firstRow="1" w:lastRow="0" w:firstColumn="0" w:lastColumn="0" w:oddVBand="0" w:evenVBand="0" w:oddHBand="0" w:evenHBand="0" w:firstRowFirstColumn="0" w:firstRowLastColumn="0" w:lastRowFirstColumn="0" w:lastRowLastColumn="0"/>
              <w:rPr>
                <w:bCs/>
              </w:rPr>
            </w:pPr>
            <w:r w:rsidRPr="00513BC6">
              <w:rPr>
                <w:bCs/>
              </w:rPr>
              <w:t>Mid-range response</w:t>
            </w:r>
          </w:p>
        </w:tc>
      </w:tr>
      <w:tr w:rsidR="006D6EAE" w:rsidRPr="00513BC6" w14:paraId="0039D02D" w14:textId="77777777" w:rsidTr="008E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hideMark/>
          </w:tcPr>
          <w:p w14:paraId="392D3152" w14:textId="77777777" w:rsidR="006D6EAE" w:rsidRPr="00043625" w:rsidRDefault="006D6EAE" w:rsidP="006D6EAE">
            <w:r w:rsidRPr="00043625">
              <w:t>Understanding of the issue</w:t>
            </w:r>
          </w:p>
        </w:tc>
        <w:tc>
          <w:tcPr>
            <w:tcW w:w="3746" w:type="dxa"/>
          </w:tcPr>
          <w:p w14:paraId="04AB8A24" w14:textId="39950D30" w:rsidR="006D6EAE" w:rsidRPr="00513BC6" w:rsidRDefault="004A23B1" w:rsidP="00804B74">
            <w:pPr>
              <w:cnfStyle w:val="000000100000" w:firstRow="0" w:lastRow="0" w:firstColumn="0" w:lastColumn="0" w:oddVBand="0" w:evenVBand="0" w:oddHBand="1" w:evenHBand="0" w:firstRowFirstColumn="0" w:firstRowLastColumn="0" w:lastRowFirstColumn="0" w:lastRowLastColumn="0"/>
            </w:pPr>
            <w:r w:rsidRPr="004A23B1">
              <w:t>Demonstrates a sophisticated and perceptive understanding of the issue, showing depth, insight and clear relevance. Ideas are framed within a broader context</w:t>
            </w:r>
            <w:r w:rsidR="006942BD">
              <w:t>. F</w:t>
            </w:r>
            <w:r w:rsidRPr="004A23B1">
              <w:t>or example</w:t>
            </w:r>
            <w:r w:rsidR="006942BD">
              <w:t>,</w:t>
            </w:r>
            <w:r w:rsidRPr="004A23B1">
              <w:t xml:space="preserve"> discussion of the causes and impacts of overtourism</w:t>
            </w:r>
            <w:r w:rsidR="00667E68">
              <w:t>,</w:t>
            </w:r>
            <w:r w:rsidRPr="004A23B1">
              <w:t xml:space="preserve"> such as </w:t>
            </w:r>
            <w:r w:rsidRPr="00804B74">
              <w:rPr>
                <w:rFonts w:ascii="MS Mincho" w:eastAsia="MS Mincho" w:hAnsi="MS Mincho" w:cs="SimSun" w:hint="eastAsia"/>
              </w:rPr>
              <w:t>「</w:t>
            </w:r>
            <w:r w:rsidRPr="00804B74">
              <w:rPr>
                <w:rFonts w:ascii="MS Mincho" w:eastAsia="MS Mincho" w:hAnsi="MS Mincho" w:cs="SimSun" w:hint="eastAsia"/>
                <w:lang w:eastAsia="ja-JP"/>
              </w:rPr>
              <w:t>ソーシャルメディアや宿泊アプリなどのテクノロジーの普及」</w:t>
            </w:r>
            <w:r w:rsidRPr="004A23B1">
              <w:t xml:space="preserve"> and its social consequences.</w:t>
            </w:r>
          </w:p>
        </w:tc>
        <w:tc>
          <w:tcPr>
            <w:tcW w:w="3969" w:type="dxa"/>
            <w:hideMark/>
          </w:tcPr>
          <w:p w14:paraId="15C9E71D" w14:textId="7C7F69BC" w:rsidR="006D6EAE" w:rsidRPr="00513BC6" w:rsidRDefault="006D6EAE" w:rsidP="00804B74">
            <w:pPr>
              <w:cnfStyle w:val="000000100000" w:firstRow="0" w:lastRow="0" w:firstColumn="0" w:lastColumn="0" w:oddVBand="0" w:evenVBand="0" w:oddHBand="1" w:evenHBand="0" w:firstRowFirstColumn="0" w:firstRowLastColumn="0" w:lastRowFirstColumn="0" w:lastRowLastColumn="0"/>
            </w:pPr>
            <w:r w:rsidRPr="006D6EAE">
              <w:t>Demonstrates a clear but general understanding of the issue. The response relies more on description</w:t>
            </w:r>
            <w:r w:rsidR="006942BD">
              <w:t>,</w:t>
            </w:r>
            <w:r w:rsidRPr="006D6EAE">
              <w:t xml:space="preserve"> </w:t>
            </w:r>
            <w:r w:rsidR="006942BD">
              <w:t>such as</w:t>
            </w:r>
            <w:r w:rsidR="004A23B1" w:rsidRPr="004A23B1">
              <w:t xml:space="preserve"> stating that </w:t>
            </w:r>
            <w:r w:rsidR="004A23B1" w:rsidRPr="00804B74">
              <w:rPr>
                <w:rFonts w:ascii="MS Mincho" w:eastAsia="MS Mincho" w:hAnsi="MS Mincho" w:cs="SimSun" w:hint="eastAsia"/>
                <w:lang w:eastAsia="ja-JP"/>
              </w:rPr>
              <w:t>オーバーツーリズムが「深刻な観光公害を引き起こしている」</w:t>
            </w:r>
            <w:r w:rsidR="004A23B1" w:rsidRPr="004A23B1">
              <w:t xml:space="preserve"> without deeper exploration of causes or implications.</w:t>
            </w:r>
          </w:p>
        </w:tc>
      </w:tr>
      <w:tr w:rsidR="006D6EAE" w:rsidRPr="00513BC6" w14:paraId="6D4744DF" w14:textId="77777777" w:rsidTr="008E57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CFBC9C" w14:textId="3D9CB0D5" w:rsidR="006D6EAE" w:rsidRPr="00043625" w:rsidRDefault="006D6EAE" w:rsidP="006D6EAE">
            <w:r>
              <w:t>Link to inquiry question</w:t>
            </w:r>
          </w:p>
        </w:tc>
        <w:tc>
          <w:tcPr>
            <w:tcW w:w="3746" w:type="dxa"/>
          </w:tcPr>
          <w:p w14:paraId="5083707B" w14:textId="28DEA1D0" w:rsidR="006D6EAE" w:rsidRPr="005510E2" w:rsidRDefault="004A23B1" w:rsidP="006D6EAE">
            <w:pPr>
              <w:cnfStyle w:val="000000010000" w:firstRow="0" w:lastRow="0" w:firstColumn="0" w:lastColumn="0" w:oddVBand="0" w:evenVBand="0" w:oddHBand="0" w:evenHBand="1" w:firstRowFirstColumn="0" w:firstRowLastColumn="0" w:lastRowFirstColumn="0" w:lastRowLastColumn="0"/>
            </w:pPr>
            <w:r w:rsidRPr="004A23B1">
              <w:t>Addresses the inquiry question in depth through well-contextualised examples, including causes, impacts and possible responses. Demonstrates movement across perspectives</w:t>
            </w:r>
            <w:r w:rsidR="006942BD">
              <w:t>. F</w:t>
            </w:r>
            <w:r w:rsidRPr="004A23B1">
              <w:t>or example</w:t>
            </w:r>
            <w:r w:rsidR="006942BD">
              <w:t xml:space="preserve">, </w:t>
            </w:r>
            <w:r w:rsidRPr="004A23B1">
              <w:t>suggesting sustainable tourism approaches</w:t>
            </w:r>
            <w:r w:rsidR="00B824C4">
              <w:t>,</w:t>
            </w:r>
            <w:r w:rsidRPr="004A23B1">
              <w:t xml:space="preserve"> such as </w:t>
            </w:r>
            <w:r w:rsidRPr="00804B74">
              <w:rPr>
                <w:rFonts w:ascii="MS Mincho" w:eastAsia="MS Mincho" w:hAnsi="MS Mincho" w:cs="SimSun" w:hint="eastAsia"/>
              </w:rPr>
              <w:t>「</w:t>
            </w:r>
            <w:r w:rsidRPr="00804B74">
              <w:rPr>
                <w:rFonts w:ascii="MS Mincho" w:eastAsia="MS Mincho" w:hAnsi="MS Mincho" w:cs="SimSun" w:hint="eastAsia"/>
                <w:lang w:eastAsia="ja-JP"/>
              </w:rPr>
              <w:t>文化遺産保護などの持続可能な観光形式を模索してほしい」</w:t>
            </w:r>
          </w:p>
        </w:tc>
        <w:tc>
          <w:tcPr>
            <w:tcW w:w="3969" w:type="dxa"/>
          </w:tcPr>
          <w:p w14:paraId="5D7F0748" w14:textId="520C9686" w:rsidR="006D6EAE" w:rsidRPr="005510E2" w:rsidRDefault="004A23B1" w:rsidP="006D6EAE">
            <w:pPr>
              <w:cnfStyle w:val="000000010000" w:firstRow="0" w:lastRow="0" w:firstColumn="0" w:lastColumn="0" w:oddVBand="0" w:evenVBand="0" w:oddHBand="0" w:evenHBand="1" w:firstRowFirstColumn="0" w:firstRowLastColumn="0" w:lastRowFirstColumn="0" w:lastRowLastColumn="0"/>
            </w:pPr>
            <w:r w:rsidRPr="004A23B1">
              <w:t>Addresses the inquiry question with relevant examples, though the response is largely descriptive and focuses primarily on personal viewpoints</w:t>
            </w:r>
            <w:r w:rsidR="006942BD">
              <w:t>. F</w:t>
            </w:r>
            <w:r w:rsidRPr="004A23B1">
              <w:t>or example</w:t>
            </w:r>
            <w:r w:rsidR="006942BD">
              <w:t>,</w:t>
            </w:r>
            <w:r w:rsidRPr="004A23B1">
              <w:t xml:space="preserve"> expressing that </w:t>
            </w:r>
            <w:r w:rsidRPr="00804B74">
              <w:rPr>
                <w:rFonts w:ascii="MS Mincho" w:eastAsia="MS Mincho" w:hAnsi="MS Mincho" w:cs="SimSun" w:hint="eastAsia"/>
                <w:lang w:eastAsia="ja-JP"/>
              </w:rPr>
              <w:t>地元の文化を尊重したい</w:t>
            </w:r>
            <w:r w:rsidRPr="004A23B1">
              <w:t xml:space="preserve"> without extending to broader implications.</w:t>
            </w:r>
          </w:p>
        </w:tc>
      </w:tr>
      <w:tr w:rsidR="006D6EAE" w:rsidRPr="00513BC6" w14:paraId="29288BEE" w14:textId="77777777" w:rsidTr="008E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hideMark/>
          </w:tcPr>
          <w:p w14:paraId="44F3ED25" w14:textId="77777777" w:rsidR="006D6EAE" w:rsidRPr="00043625" w:rsidRDefault="006D6EAE" w:rsidP="006D6EAE">
            <w:r w:rsidRPr="00043625">
              <w:t>Use of texts</w:t>
            </w:r>
          </w:p>
        </w:tc>
        <w:tc>
          <w:tcPr>
            <w:tcW w:w="3746" w:type="dxa"/>
          </w:tcPr>
          <w:p w14:paraId="66E73EF8" w14:textId="723928CC" w:rsidR="006D6EAE" w:rsidRPr="00513BC6" w:rsidRDefault="000A7753" w:rsidP="00804B74">
            <w:pPr>
              <w:cnfStyle w:val="000000100000" w:firstRow="0" w:lastRow="0" w:firstColumn="0" w:lastColumn="0" w:oddVBand="0" w:evenVBand="0" w:oddHBand="1" w:evenHBand="0" w:firstRowFirstColumn="0" w:firstRowLastColumn="0" w:lastRowFirstColumn="0" w:lastRowLastColumn="0"/>
            </w:pPr>
            <w:r w:rsidRPr="00706AC0">
              <w:t xml:space="preserve">Integrates and compares both texts effectively, using clear structural devices. For example, contrasting ideas through </w:t>
            </w:r>
            <w:r w:rsidRPr="00706AC0">
              <w:rPr>
                <w:rFonts w:ascii="MS Mincho" w:eastAsia="MS Mincho" w:hAnsi="MS Mincho" w:cs="MS Mincho" w:hint="eastAsia"/>
              </w:rPr>
              <w:t>「</w:t>
            </w:r>
            <w:r w:rsidRPr="00706AC0">
              <w:rPr>
                <w:rFonts w:ascii="MS Mincho" w:eastAsia="MS Mincho" w:hAnsi="MS Mincho" w:cs="MS Mincho" w:hint="eastAsia"/>
                <w:lang w:eastAsia="ja-JP"/>
              </w:rPr>
              <w:t>その一方で」</w:t>
            </w:r>
            <w:r w:rsidRPr="00706AC0">
              <w:t xml:space="preserve"> when introducing the alternative perspective from </w:t>
            </w:r>
            <w:r w:rsidRPr="00706AC0">
              <w:rPr>
                <w:rFonts w:ascii="MS Mincho" w:eastAsia="MS Mincho" w:hAnsi="MS Mincho" w:cs="MS Mincho" w:hint="eastAsia"/>
                <w:lang w:eastAsia="ja-JP"/>
              </w:rPr>
              <w:t>「ある旅人の手記」</w:t>
            </w:r>
            <w:r w:rsidRPr="00706AC0">
              <w:t xml:space="preserve">. Also evaluates limitations of </w:t>
            </w:r>
            <w:r w:rsidRPr="00706AC0">
              <w:lastRenderedPageBreak/>
              <w:t xml:space="preserve">texts, such as noting that </w:t>
            </w:r>
            <w:r w:rsidRPr="00706AC0">
              <w:rPr>
                <w:rFonts w:ascii="MS Mincho" w:eastAsia="MS Mincho" w:hAnsi="MS Mincho" w:cs="MS Mincho" w:hint="eastAsia"/>
                <w:lang w:eastAsia="ja-JP"/>
              </w:rPr>
              <w:t>「交流型の旅に限界があるかもしれない」</w:t>
            </w:r>
            <w:r w:rsidRPr="00706AC0">
              <w:t>.</w:t>
            </w:r>
          </w:p>
        </w:tc>
        <w:tc>
          <w:tcPr>
            <w:tcW w:w="3969" w:type="dxa"/>
            <w:hideMark/>
          </w:tcPr>
          <w:p w14:paraId="5CDD7105" w14:textId="6E06F6BE" w:rsidR="006D6EAE" w:rsidRPr="00513BC6" w:rsidRDefault="004A23B1" w:rsidP="00804B74">
            <w:pPr>
              <w:cnfStyle w:val="000000100000" w:firstRow="0" w:lastRow="0" w:firstColumn="0" w:lastColumn="0" w:oddVBand="0" w:evenVBand="0" w:oddHBand="1" w:evenHBand="0" w:firstRowFirstColumn="0" w:firstRowLastColumn="0" w:lastRowFirstColumn="0" w:lastRowLastColumn="0"/>
            </w:pPr>
            <w:r w:rsidRPr="004A23B1">
              <w:lastRenderedPageBreak/>
              <w:t>Refers to both texts to support ideas with some comparison. Texts are discussed separately</w:t>
            </w:r>
            <w:r w:rsidR="006942BD">
              <w:t>. F</w:t>
            </w:r>
            <w:r w:rsidRPr="004A23B1">
              <w:t>or example</w:t>
            </w:r>
            <w:r w:rsidR="006942BD">
              <w:t>,</w:t>
            </w:r>
            <w:r w:rsidRPr="004A23B1">
              <w:t xml:space="preserve"> describing </w:t>
            </w:r>
            <w:r w:rsidRPr="00804B74">
              <w:rPr>
                <w:rFonts w:ascii="MS Mincho" w:eastAsia="MS Mincho" w:hAnsi="MS Mincho" w:cs="SimSun" w:hint="eastAsia"/>
              </w:rPr>
              <w:t>「</w:t>
            </w:r>
            <w:r w:rsidRPr="00804B74">
              <w:rPr>
                <w:rFonts w:ascii="MS Mincho" w:eastAsia="MS Mincho" w:hAnsi="MS Mincho" w:cs="SimSun" w:hint="eastAsia"/>
                <w:lang w:eastAsia="ja-JP"/>
              </w:rPr>
              <w:t>インバウンド</w:t>
            </w:r>
            <w:r w:rsidRPr="004A23B1">
              <w:t>4000</w:t>
            </w:r>
            <w:r w:rsidRPr="00804B74">
              <w:rPr>
                <w:rFonts w:ascii="MS Mincho" w:eastAsia="MS Mincho" w:hAnsi="MS Mincho" w:cs="SimSun" w:hint="eastAsia"/>
                <w:lang w:eastAsia="ja-JP"/>
              </w:rPr>
              <w:t>万人時代の副作用」</w:t>
            </w:r>
            <w:r w:rsidRPr="004A23B1">
              <w:t xml:space="preserve"> and then </w:t>
            </w:r>
            <w:r w:rsidRPr="004A23B1">
              <w:rPr>
                <w:rFonts w:ascii="SimSun" w:eastAsia="SimSun" w:hAnsi="SimSun" w:cs="SimSun" w:hint="eastAsia"/>
                <w:lang w:eastAsia="ja-JP"/>
              </w:rPr>
              <w:t>「</w:t>
            </w:r>
            <w:r w:rsidRPr="00804B74">
              <w:rPr>
                <w:rFonts w:ascii="MS Mincho" w:eastAsia="MS Mincho" w:hAnsi="MS Mincho" w:cs="SimSun" w:hint="eastAsia"/>
                <w:lang w:eastAsia="ja-JP"/>
              </w:rPr>
              <w:t>ある旅人の手記」</w:t>
            </w:r>
            <w:r w:rsidRPr="004A23B1">
              <w:t xml:space="preserve"> without clear integration or </w:t>
            </w:r>
            <w:r w:rsidRPr="004A23B1">
              <w:lastRenderedPageBreak/>
              <w:t>evaluation.</w:t>
            </w:r>
          </w:p>
        </w:tc>
      </w:tr>
      <w:tr w:rsidR="006D6EAE" w:rsidRPr="00513BC6" w14:paraId="62D02FF9" w14:textId="77777777" w:rsidTr="008E57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hideMark/>
          </w:tcPr>
          <w:p w14:paraId="138CEA21" w14:textId="6032C3A9" w:rsidR="006D6EAE" w:rsidRPr="00043625" w:rsidRDefault="006D6EAE" w:rsidP="006D6EAE">
            <w:r>
              <w:lastRenderedPageBreak/>
              <w:t>Justification</w:t>
            </w:r>
          </w:p>
        </w:tc>
        <w:tc>
          <w:tcPr>
            <w:tcW w:w="3746" w:type="dxa"/>
          </w:tcPr>
          <w:p w14:paraId="33A413A3" w14:textId="4E6305B6" w:rsidR="006D6EAE" w:rsidRPr="00513BC6" w:rsidRDefault="000A7753" w:rsidP="00804B74">
            <w:pPr>
              <w:cnfStyle w:val="000000010000" w:firstRow="0" w:lastRow="0" w:firstColumn="0" w:lastColumn="0" w:oddVBand="0" w:evenVBand="0" w:oddHBand="0" w:evenHBand="1" w:firstRowFirstColumn="0" w:firstRowLastColumn="0" w:lastRowFirstColumn="0" w:lastRowLastColumn="0"/>
            </w:pPr>
            <w:r w:rsidRPr="003219CF">
              <w:t>Presents a well-structured and logical argument</w:t>
            </w:r>
            <w:r>
              <w:t>. F</w:t>
            </w:r>
            <w:r w:rsidRPr="003219CF">
              <w:t>or example</w:t>
            </w:r>
            <w:r>
              <w:t>,</w:t>
            </w:r>
            <w:r w:rsidRPr="003219CF">
              <w:t xml:space="preserve"> moving from the current situation to causes and implications or solutions. This allows conclusions and reflections to be clearly justified.</w:t>
            </w:r>
          </w:p>
        </w:tc>
        <w:tc>
          <w:tcPr>
            <w:tcW w:w="3969" w:type="dxa"/>
            <w:hideMark/>
          </w:tcPr>
          <w:p w14:paraId="1FFE9E1A" w14:textId="2FA0CAE6" w:rsidR="006D6EAE" w:rsidRPr="00513BC6" w:rsidRDefault="006D6EAE" w:rsidP="00804B74">
            <w:pPr>
              <w:cnfStyle w:val="000000010000" w:firstRow="0" w:lastRow="0" w:firstColumn="0" w:lastColumn="0" w:oddVBand="0" w:evenVBand="0" w:oddHBand="0" w:evenHBand="1" w:firstRowFirstColumn="0" w:firstRowLastColumn="0" w:lastRowFirstColumn="0" w:lastRowLastColumn="0"/>
            </w:pPr>
            <w:r w:rsidRPr="006D6EAE">
              <w:t>Presents ideas with some examples, though justification is limited and not fully developed</w:t>
            </w:r>
            <w:r w:rsidR="006942BD">
              <w:t>. F</w:t>
            </w:r>
            <w:r w:rsidR="00804B74" w:rsidRPr="00804B74">
              <w:t>or example</w:t>
            </w:r>
            <w:r w:rsidR="006942BD">
              <w:t>,</w:t>
            </w:r>
            <w:r w:rsidR="00804B74" w:rsidRPr="00804B74">
              <w:t xml:space="preserve"> suggesting that tourism revenue could support local communities without fully linking this to a broader argument</w:t>
            </w:r>
            <w:r w:rsidR="00804B74">
              <w:t>.</w:t>
            </w:r>
            <w:r w:rsidRPr="006D6EAE">
              <w:t xml:space="preserve"> Reflection is simple and largely personal.</w:t>
            </w:r>
          </w:p>
        </w:tc>
      </w:tr>
      <w:tr w:rsidR="006D6EAE" w:rsidRPr="00513BC6" w14:paraId="1BB59E99" w14:textId="77777777" w:rsidTr="008E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36465047" w14:textId="27BF96B7" w:rsidR="006D6EAE" w:rsidRDefault="006D6EAE" w:rsidP="006D6EAE">
            <w:r>
              <w:t>Synthesis</w:t>
            </w:r>
          </w:p>
        </w:tc>
        <w:tc>
          <w:tcPr>
            <w:tcW w:w="3746" w:type="dxa"/>
          </w:tcPr>
          <w:p w14:paraId="428282FE" w14:textId="5624070D" w:rsidR="006D6EAE" w:rsidRPr="003219CF" w:rsidRDefault="006D6EAE" w:rsidP="00804B74">
            <w:pPr>
              <w:cnfStyle w:val="000000100000" w:firstRow="0" w:lastRow="0" w:firstColumn="0" w:lastColumn="0" w:oddVBand="0" w:evenVBand="0" w:oddHBand="1" w:evenHBand="0" w:firstRowFirstColumn="0" w:firstRowLastColumn="0" w:lastRowFirstColumn="0" w:lastRowLastColumn="0"/>
            </w:pPr>
            <w:r w:rsidRPr="006D6EAE">
              <w:t>Synthesises ideas across texts to form a cohesive and insightful argument, identifying clear connections and contrasts between perspectives.</w:t>
            </w:r>
          </w:p>
        </w:tc>
        <w:tc>
          <w:tcPr>
            <w:tcW w:w="3969" w:type="dxa"/>
          </w:tcPr>
          <w:p w14:paraId="23E823E4" w14:textId="1D14349F" w:rsidR="006D6EAE" w:rsidRPr="006D6EAE" w:rsidRDefault="006D6EAE" w:rsidP="00804B74">
            <w:pPr>
              <w:cnfStyle w:val="000000100000" w:firstRow="0" w:lastRow="0" w:firstColumn="0" w:lastColumn="0" w:oddVBand="0" w:evenVBand="0" w:oddHBand="1" w:evenHBand="0" w:firstRowFirstColumn="0" w:firstRowLastColumn="0" w:lastRowFirstColumn="0" w:lastRowLastColumn="0"/>
            </w:pPr>
            <w:r w:rsidRPr="006D6EAE">
              <w:t>Extracts relevant information from texts, but ideas are treated separately with limited synthesis.</w:t>
            </w:r>
          </w:p>
        </w:tc>
      </w:tr>
      <w:tr w:rsidR="00CC30B0" w:rsidRPr="00513BC6" w14:paraId="6F733F8F" w14:textId="77777777" w:rsidTr="008E57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hideMark/>
          </w:tcPr>
          <w:p w14:paraId="67CD4F94" w14:textId="77777777" w:rsidR="00CC30B0" w:rsidRPr="00043625" w:rsidRDefault="00CC30B0" w:rsidP="00043625">
            <w:r w:rsidRPr="00043625">
              <w:t>Perspective movement</w:t>
            </w:r>
          </w:p>
        </w:tc>
        <w:tc>
          <w:tcPr>
            <w:tcW w:w="3746" w:type="dxa"/>
          </w:tcPr>
          <w:p w14:paraId="5A7C4693" w14:textId="0B469748" w:rsidR="00CC30B0" w:rsidRPr="00513BC6" w:rsidRDefault="006D6EAE" w:rsidP="00804B74">
            <w:pPr>
              <w:cnfStyle w:val="000000010000" w:firstRow="0" w:lastRow="0" w:firstColumn="0" w:lastColumn="0" w:oddVBand="0" w:evenVBand="0" w:oddHBand="0" w:evenHBand="1" w:firstRowFirstColumn="0" w:firstRowLastColumn="0" w:lastRowFirstColumn="0" w:lastRowLastColumn="0"/>
            </w:pPr>
            <w:r w:rsidRPr="006D6EAE">
              <w:t>Demonstrates purposeful movement across personal, community and broader societal perspectives throughout the response.</w:t>
            </w:r>
          </w:p>
        </w:tc>
        <w:tc>
          <w:tcPr>
            <w:tcW w:w="3969" w:type="dxa"/>
            <w:hideMark/>
          </w:tcPr>
          <w:p w14:paraId="4A72BEBA" w14:textId="2D4E69F8" w:rsidR="00CC30B0" w:rsidRPr="00513BC6" w:rsidRDefault="006D6EAE" w:rsidP="00804B74">
            <w:pPr>
              <w:cnfStyle w:val="000000010000" w:firstRow="0" w:lastRow="0" w:firstColumn="0" w:lastColumn="0" w:oddVBand="0" w:evenVBand="0" w:oddHBand="0" w:evenHBand="1" w:firstRowFirstColumn="0" w:firstRowLastColumn="0" w:lastRowFirstColumn="0" w:lastRowLastColumn="0"/>
            </w:pPr>
            <w:r w:rsidRPr="006D6EAE">
              <w:t>Shows some awareness of different perspectives, though the response focuses mainly on personal or local viewpoints.</w:t>
            </w:r>
          </w:p>
        </w:tc>
      </w:tr>
      <w:tr w:rsidR="00CC30B0" w:rsidRPr="00513BC6" w14:paraId="7EE7E3C4" w14:textId="77777777" w:rsidTr="008E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hideMark/>
          </w:tcPr>
          <w:p w14:paraId="335A33C8" w14:textId="77777777" w:rsidR="00CC30B0" w:rsidRPr="00043625" w:rsidRDefault="00CC30B0" w:rsidP="00043625">
            <w:r w:rsidRPr="00043625">
              <w:t>Intercultural insight</w:t>
            </w:r>
          </w:p>
        </w:tc>
        <w:tc>
          <w:tcPr>
            <w:tcW w:w="3746" w:type="dxa"/>
          </w:tcPr>
          <w:p w14:paraId="2E22F8C0" w14:textId="64E4E66F" w:rsidR="00CC30B0" w:rsidRPr="00513BC6" w:rsidRDefault="004A23B1" w:rsidP="00804B74">
            <w:pPr>
              <w:cnfStyle w:val="000000100000" w:firstRow="0" w:lastRow="0" w:firstColumn="0" w:lastColumn="0" w:oddVBand="0" w:evenVBand="0" w:oddHBand="1" w:evenHBand="0" w:firstRowFirstColumn="0" w:firstRowLastColumn="0" w:lastRowFirstColumn="0" w:lastRowLastColumn="0"/>
            </w:pPr>
            <w:r w:rsidRPr="004A23B1">
              <w:t xml:space="preserve">Demonstrates </w:t>
            </w:r>
            <w:r w:rsidR="00FF5E3F">
              <w:t xml:space="preserve">a </w:t>
            </w:r>
            <w:r w:rsidRPr="004A23B1">
              <w:t>nuanced understanding of intercultural perspectives, explicitly analysing differences in culture, customs and values</w:t>
            </w:r>
            <w:r w:rsidR="006942BD">
              <w:t>. F</w:t>
            </w:r>
            <w:r w:rsidRPr="004A23B1">
              <w:t>or example</w:t>
            </w:r>
            <w:r w:rsidR="006942BD">
              <w:t>,</w:t>
            </w:r>
            <w:r w:rsidRPr="004A23B1">
              <w:t xml:space="preserve"> noting conflicts between residents and tourists due to </w:t>
            </w:r>
            <w:r w:rsidRPr="00804B74">
              <w:rPr>
                <w:rFonts w:ascii="MS Mincho" w:eastAsia="MS Mincho" w:hAnsi="MS Mincho" w:cs="SimSun" w:hint="eastAsia"/>
                <w:lang w:eastAsia="ja-JP"/>
              </w:rPr>
              <w:t>「文化、習慣、価値観の違い」</w:t>
            </w:r>
            <w:r w:rsidRPr="004A23B1">
              <w:t>.</w:t>
            </w:r>
          </w:p>
        </w:tc>
        <w:tc>
          <w:tcPr>
            <w:tcW w:w="3969" w:type="dxa"/>
            <w:hideMark/>
          </w:tcPr>
          <w:p w14:paraId="2681499D" w14:textId="5240330D" w:rsidR="00CC30B0" w:rsidRPr="00513BC6" w:rsidRDefault="00A66670" w:rsidP="00804B74">
            <w:pPr>
              <w:cnfStyle w:val="000000100000" w:firstRow="0" w:lastRow="0" w:firstColumn="0" w:lastColumn="0" w:oddVBand="0" w:evenVBand="0" w:oddHBand="1" w:evenHBand="0" w:firstRowFirstColumn="0" w:firstRowLastColumn="0" w:lastRowFirstColumn="0" w:lastRowLastColumn="0"/>
            </w:pPr>
            <w:r w:rsidRPr="00A66670">
              <w:t>Demonstrates general awareness of cultural perspectives, though intercultural aspects are implied rather than explicitly analysed.</w:t>
            </w:r>
          </w:p>
        </w:tc>
      </w:tr>
      <w:tr w:rsidR="00A66670" w:rsidRPr="00513BC6" w14:paraId="4CF7D50D" w14:textId="77777777" w:rsidTr="008E57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hideMark/>
          </w:tcPr>
          <w:p w14:paraId="2119C819" w14:textId="77777777" w:rsidR="00A66670" w:rsidRPr="00043625" w:rsidRDefault="00A66670" w:rsidP="00A66670">
            <w:r w:rsidRPr="00043625">
              <w:t>Language use</w:t>
            </w:r>
          </w:p>
        </w:tc>
        <w:tc>
          <w:tcPr>
            <w:tcW w:w="3746" w:type="dxa"/>
          </w:tcPr>
          <w:p w14:paraId="380FFD0C" w14:textId="71F9123E" w:rsidR="00A66670" w:rsidRPr="00513BC6" w:rsidRDefault="00A66670" w:rsidP="00804B74">
            <w:pPr>
              <w:cnfStyle w:val="000000010000" w:firstRow="0" w:lastRow="0" w:firstColumn="0" w:lastColumn="0" w:oddVBand="0" w:evenVBand="0" w:oddHBand="0" w:evenHBand="1" w:firstRowFirstColumn="0" w:firstRowLastColumn="0" w:lastRowFirstColumn="0" w:lastRowLastColumn="0"/>
            </w:pPr>
            <w:r w:rsidRPr="00E3753A">
              <w:t xml:space="preserve">Uses precise and varied vocabulary, including concise nominal expressions. The writing </w:t>
            </w:r>
            <w:r w:rsidRPr="00E3753A">
              <w:lastRenderedPageBreak/>
              <w:t>style is appropriate to an analytical reflective text and demonstrates control of structure and cohesion.</w:t>
            </w:r>
          </w:p>
        </w:tc>
        <w:tc>
          <w:tcPr>
            <w:tcW w:w="3969" w:type="dxa"/>
            <w:hideMark/>
          </w:tcPr>
          <w:p w14:paraId="751E1E27" w14:textId="2859A053" w:rsidR="00A66670" w:rsidRPr="00513BC6" w:rsidRDefault="00A66670" w:rsidP="00804B74">
            <w:pPr>
              <w:cnfStyle w:val="000000010000" w:firstRow="0" w:lastRow="0" w:firstColumn="0" w:lastColumn="0" w:oddVBand="0" w:evenVBand="0" w:oddHBand="0" w:evenHBand="1" w:firstRowFirstColumn="0" w:firstRowLastColumn="0" w:lastRowFirstColumn="0" w:lastRowLastColumn="0"/>
            </w:pPr>
            <w:r w:rsidRPr="00A66670">
              <w:lastRenderedPageBreak/>
              <w:t xml:space="preserve">Uses generally appropriate language, though expression is repetitive or overly lengthy. The style resembles </w:t>
            </w:r>
            <w:r w:rsidRPr="00A66670">
              <w:lastRenderedPageBreak/>
              <w:t>spoken language rather than an analytical written response, and conventions of the text type are not consistently maintained.</w:t>
            </w:r>
          </w:p>
        </w:tc>
      </w:tr>
      <w:tr w:rsidR="00A66670" w:rsidRPr="00513BC6" w14:paraId="7018E41E" w14:textId="77777777" w:rsidTr="008E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355B9A5B" w14:textId="31EE62EF" w:rsidR="00A66670" w:rsidRPr="00043625" w:rsidRDefault="004A23B1" w:rsidP="00A66670">
            <w:r>
              <w:lastRenderedPageBreak/>
              <w:t>Evaluation</w:t>
            </w:r>
          </w:p>
        </w:tc>
        <w:tc>
          <w:tcPr>
            <w:tcW w:w="3746" w:type="dxa"/>
          </w:tcPr>
          <w:p w14:paraId="163D780B" w14:textId="31FC2A3D" w:rsidR="00A66670" w:rsidRPr="00E3753A" w:rsidRDefault="004A23B1" w:rsidP="00804B74">
            <w:pPr>
              <w:cnfStyle w:val="000000100000" w:firstRow="0" w:lastRow="0" w:firstColumn="0" w:lastColumn="0" w:oddVBand="0" w:evenVBand="0" w:oddHBand="1" w:evenHBand="0" w:firstRowFirstColumn="0" w:firstRowLastColumn="0" w:lastRowFirstColumn="0" w:lastRowLastColumn="0"/>
            </w:pPr>
            <w:r w:rsidRPr="004A23B1">
              <w:t>Demonstrates critical evaluation of the issue, acknowledging both impacts and limitations</w:t>
            </w:r>
            <w:r w:rsidR="006942BD">
              <w:t>. F</w:t>
            </w:r>
            <w:r w:rsidRPr="004A23B1">
              <w:t>or example</w:t>
            </w:r>
            <w:r w:rsidR="006942BD">
              <w:t>,</w:t>
            </w:r>
            <w:r w:rsidRPr="004A23B1">
              <w:t xml:space="preserve"> recognising that while interactive travel promotes understanding, it </w:t>
            </w:r>
            <w:r w:rsidRPr="00804B74">
              <w:rPr>
                <w:rFonts w:ascii="MS Mincho" w:eastAsia="MS Mincho" w:hAnsi="MS Mincho" w:cs="SimSun" w:hint="eastAsia"/>
                <w:lang w:eastAsia="ja-JP"/>
              </w:rPr>
              <w:t>「限界があるかもしれない」</w:t>
            </w:r>
            <w:r w:rsidRPr="004A23B1">
              <w:t>.</w:t>
            </w:r>
          </w:p>
        </w:tc>
        <w:tc>
          <w:tcPr>
            <w:tcW w:w="3969" w:type="dxa"/>
          </w:tcPr>
          <w:p w14:paraId="4F32EF73" w14:textId="756F52F5" w:rsidR="00A66670" w:rsidRPr="00A66670" w:rsidRDefault="004A23B1" w:rsidP="00804B74">
            <w:pPr>
              <w:cnfStyle w:val="000000100000" w:firstRow="0" w:lastRow="0" w:firstColumn="0" w:lastColumn="0" w:oddVBand="0" w:evenVBand="0" w:oddHBand="1" w:evenHBand="0" w:firstRowFirstColumn="0" w:firstRowLastColumn="0" w:lastRowFirstColumn="0" w:lastRowLastColumn="0"/>
            </w:pPr>
            <w:r w:rsidRPr="004A23B1">
              <w:t>Provides limited evaluation and focuses on describing the issue rather than considering alternative perspectives or limitations.</w:t>
            </w:r>
          </w:p>
        </w:tc>
      </w:tr>
    </w:tbl>
    <w:p w14:paraId="7F9E2461" w14:textId="77777777" w:rsidR="00D82663" w:rsidRPr="0028540F" w:rsidRDefault="00D82663" w:rsidP="0028540F">
      <w:r>
        <w:br w:type="page"/>
      </w:r>
    </w:p>
    <w:p w14:paraId="3CA64A69" w14:textId="77365B8E" w:rsidR="00CC30B0" w:rsidRPr="00606D3C" w:rsidRDefault="007B59AC" w:rsidP="006B2E96">
      <w:pPr>
        <w:pStyle w:val="Heading1"/>
      </w:pPr>
      <w:bookmarkStart w:id="44" w:name="_Toc230788392"/>
      <w:bookmarkStart w:id="45" w:name="_Toc231202743"/>
      <w:r w:rsidRPr="00606D3C">
        <w:lastRenderedPageBreak/>
        <w:t xml:space="preserve">Student scaffolds for the Personal </w:t>
      </w:r>
      <w:r w:rsidR="00CC30B0" w:rsidRPr="00606D3C">
        <w:t>I</w:t>
      </w:r>
      <w:r w:rsidRPr="00606D3C">
        <w:t>nvestigation</w:t>
      </w:r>
      <w:bookmarkEnd w:id="44"/>
      <w:bookmarkEnd w:id="45"/>
    </w:p>
    <w:p w14:paraId="5926F3BF" w14:textId="5CE6D78B" w:rsidR="009002BD" w:rsidRPr="00606D3C" w:rsidRDefault="009002BD" w:rsidP="006B2E96">
      <w:r w:rsidRPr="00606D3C">
        <w:t>The following scaffolds</w:t>
      </w:r>
      <w:r w:rsidR="00495E24" w:rsidRPr="00606D3C">
        <w:t xml:space="preserve"> in the tables below</w:t>
      </w:r>
      <w:r w:rsidRPr="00606D3C">
        <w:t xml:space="preserve"> may support students in organising their research, analysing texts and synthesising ideas during the </w:t>
      </w:r>
      <w:r w:rsidR="004A7000" w:rsidRPr="00606D3C">
        <w:t xml:space="preserve">Personal </w:t>
      </w:r>
      <w:r w:rsidR="00CC30B0" w:rsidRPr="00606D3C">
        <w:t>I</w:t>
      </w:r>
      <w:r w:rsidR="004A7000" w:rsidRPr="00606D3C">
        <w:t>nvestigation</w:t>
      </w:r>
      <w:r w:rsidRPr="00606D3C">
        <w:t>.</w:t>
      </w:r>
    </w:p>
    <w:p w14:paraId="4661CD43" w14:textId="77777777" w:rsidR="009002BD" w:rsidRPr="00606D3C" w:rsidRDefault="009002BD" w:rsidP="006B2E96">
      <w:r w:rsidRPr="00606D3C">
        <w:t>Teachers may adapt these scaffolds to suit the needs of their students and the nature of the investigation.</w:t>
      </w:r>
    </w:p>
    <w:p w14:paraId="7AC7D771" w14:textId="77777777" w:rsidR="009002BD" w:rsidRPr="00606D3C" w:rsidRDefault="009002BD" w:rsidP="006B2E96">
      <w:pPr>
        <w:pStyle w:val="Heading2"/>
      </w:pPr>
      <w:bookmarkStart w:id="46" w:name="_Toc230788393"/>
      <w:bookmarkStart w:id="47" w:name="_Toc231202744"/>
      <w:r w:rsidRPr="00606D3C">
        <w:t>Research log</w:t>
      </w:r>
      <w:bookmarkEnd w:id="46"/>
      <w:bookmarkEnd w:id="47"/>
    </w:p>
    <w:p w14:paraId="5FA0F439" w14:textId="77777777" w:rsidR="009002BD" w:rsidRPr="00606D3C" w:rsidRDefault="009002BD" w:rsidP="006B2E96">
      <w:r w:rsidRPr="00606D3C">
        <w:t>A research log can help students organise sources, identify useful evidence and track perspectives explored in their investigation.</w:t>
      </w:r>
    </w:p>
    <w:p w14:paraId="3CC61762" w14:textId="23C7217D" w:rsidR="009002BD" w:rsidRPr="00606D3C" w:rsidRDefault="001356CA" w:rsidP="006B2E96">
      <w:pPr>
        <w:pStyle w:val="Caption"/>
      </w:pPr>
      <w:r w:rsidRPr="00606D3C">
        <w:t xml:space="preserve">Table </w:t>
      </w:r>
      <w:fldSimple w:instr=" SEQ Table \* ARABIC ">
        <w:r w:rsidR="00443E2D" w:rsidRPr="00606D3C">
          <w:t>8</w:t>
        </w:r>
      </w:fldSimple>
      <w:r w:rsidRPr="00606D3C">
        <w:t xml:space="preserve"> – Personal Investigation research log</w:t>
      </w:r>
    </w:p>
    <w:tbl>
      <w:tblPr>
        <w:tblStyle w:val="Tableheader"/>
        <w:tblW w:w="0" w:type="auto"/>
        <w:tblLayout w:type="fixed"/>
        <w:tblLook w:val="04A0" w:firstRow="1" w:lastRow="0" w:firstColumn="1" w:lastColumn="0" w:noHBand="0" w:noVBand="1"/>
        <w:tblDescription w:val="Example research log scaffold to help students organise sources."/>
      </w:tblPr>
      <w:tblGrid>
        <w:gridCol w:w="1947"/>
        <w:gridCol w:w="1309"/>
        <w:gridCol w:w="2409"/>
        <w:gridCol w:w="1985"/>
        <w:gridCol w:w="1980"/>
      </w:tblGrid>
      <w:tr w:rsidR="00E17CF3" w:rsidRPr="00606D3C" w14:paraId="1A0463B4" w14:textId="77777777" w:rsidTr="00195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hideMark/>
          </w:tcPr>
          <w:p w14:paraId="2C51062B" w14:textId="77777777" w:rsidR="00E17CF3" w:rsidRPr="00606D3C" w:rsidRDefault="00E17CF3" w:rsidP="006B2E96">
            <w:r w:rsidRPr="00606D3C">
              <w:t>Source</w:t>
            </w:r>
          </w:p>
        </w:tc>
        <w:tc>
          <w:tcPr>
            <w:tcW w:w="1309" w:type="dxa"/>
            <w:hideMark/>
          </w:tcPr>
          <w:p w14:paraId="3B66775D" w14:textId="77777777" w:rsidR="00E17CF3" w:rsidRPr="00606D3C" w:rsidRDefault="00E17CF3" w:rsidP="006B2E96">
            <w:pPr>
              <w:cnfStyle w:val="100000000000" w:firstRow="1" w:lastRow="0" w:firstColumn="0" w:lastColumn="0" w:oddVBand="0" w:evenVBand="0" w:oddHBand="0" w:evenHBand="0" w:firstRowFirstColumn="0" w:firstRowLastColumn="0" w:lastRowFirstColumn="0" w:lastRowLastColumn="0"/>
            </w:pPr>
            <w:r w:rsidRPr="00606D3C">
              <w:t>Text type</w:t>
            </w:r>
          </w:p>
        </w:tc>
        <w:tc>
          <w:tcPr>
            <w:tcW w:w="2409" w:type="dxa"/>
            <w:hideMark/>
          </w:tcPr>
          <w:p w14:paraId="64FDF929" w14:textId="77777777" w:rsidR="00E17CF3" w:rsidRPr="00606D3C" w:rsidRDefault="00E17CF3" w:rsidP="006B2E96">
            <w:pPr>
              <w:cnfStyle w:val="100000000000" w:firstRow="1" w:lastRow="0" w:firstColumn="0" w:lastColumn="0" w:oddVBand="0" w:evenVBand="0" w:oddHBand="0" w:evenHBand="0" w:firstRowFirstColumn="0" w:firstRowLastColumn="0" w:lastRowFirstColumn="0" w:lastRowLastColumn="0"/>
            </w:pPr>
            <w:r w:rsidRPr="00606D3C">
              <w:t>Key idea</w:t>
            </w:r>
          </w:p>
        </w:tc>
        <w:tc>
          <w:tcPr>
            <w:tcW w:w="1985" w:type="dxa"/>
            <w:hideMark/>
          </w:tcPr>
          <w:p w14:paraId="7E4C7395" w14:textId="77777777" w:rsidR="00E17CF3" w:rsidRPr="00606D3C" w:rsidRDefault="00E17CF3" w:rsidP="006B2E96">
            <w:pPr>
              <w:cnfStyle w:val="100000000000" w:firstRow="1" w:lastRow="0" w:firstColumn="0" w:lastColumn="0" w:oddVBand="0" w:evenVBand="0" w:oddHBand="0" w:evenHBand="0" w:firstRowFirstColumn="0" w:firstRowLastColumn="0" w:lastRowFirstColumn="0" w:lastRowLastColumn="0"/>
            </w:pPr>
            <w:r w:rsidRPr="00606D3C">
              <w:t>Useful evidence</w:t>
            </w:r>
          </w:p>
        </w:tc>
        <w:tc>
          <w:tcPr>
            <w:tcW w:w="1980" w:type="dxa"/>
            <w:hideMark/>
          </w:tcPr>
          <w:p w14:paraId="55FB053A" w14:textId="77777777" w:rsidR="00E17CF3" w:rsidRPr="00606D3C" w:rsidRDefault="00E17CF3" w:rsidP="006B2E96">
            <w:pPr>
              <w:cnfStyle w:val="100000000000" w:firstRow="1" w:lastRow="0" w:firstColumn="0" w:lastColumn="0" w:oddVBand="0" w:evenVBand="0" w:oddHBand="0" w:evenHBand="0" w:firstRowFirstColumn="0" w:firstRowLastColumn="0" w:lastRowFirstColumn="0" w:lastRowLastColumn="0"/>
            </w:pPr>
            <w:r w:rsidRPr="00606D3C">
              <w:t>Perspective</w:t>
            </w:r>
          </w:p>
        </w:tc>
      </w:tr>
      <w:tr w:rsidR="00E17CF3" w:rsidRPr="00606D3C" w14:paraId="2D686211" w14:textId="77777777" w:rsidTr="00195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hideMark/>
          </w:tcPr>
          <w:p w14:paraId="3571BDDE" w14:textId="77777777" w:rsidR="00E17CF3" w:rsidRPr="00606D3C" w:rsidRDefault="00E17CF3" w:rsidP="006B2E96">
            <w:pPr>
              <w:rPr>
                <w:b w:val="0"/>
              </w:rPr>
            </w:pPr>
            <w:r w:rsidRPr="00606D3C">
              <w:rPr>
                <w:b w:val="0"/>
              </w:rPr>
              <w:t>Article on overtourism</w:t>
            </w:r>
          </w:p>
        </w:tc>
        <w:tc>
          <w:tcPr>
            <w:tcW w:w="1309" w:type="dxa"/>
            <w:hideMark/>
          </w:tcPr>
          <w:p w14:paraId="678DC071" w14:textId="3775246F" w:rsidR="00E17CF3" w:rsidRPr="00606D3C" w:rsidRDefault="00E17CF3" w:rsidP="006B2E96">
            <w:pPr>
              <w:cnfStyle w:val="000000100000" w:firstRow="0" w:lastRow="0" w:firstColumn="0" w:lastColumn="0" w:oddVBand="0" w:evenVBand="0" w:oddHBand="1" w:evenHBand="0" w:firstRowFirstColumn="0" w:firstRowLastColumn="0" w:lastRowFirstColumn="0" w:lastRowLastColumn="0"/>
            </w:pPr>
            <w:r w:rsidRPr="00606D3C">
              <w:t>Non</w:t>
            </w:r>
            <w:r w:rsidR="001356CA" w:rsidRPr="00606D3C">
              <w:t>-</w:t>
            </w:r>
            <w:r w:rsidRPr="00606D3C">
              <w:t>fiction</w:t>
            </w:r>
          </w:p>
        </w:tc>
        <w:tc>
          <w:tcPr>
            <w:tcW w:w="2409" w:type="dxa"/>
            <w:hideMark/>
          </w:tcPr>
          <w:p w14:paraId="441CA43D" w14:textId="77777777" w:rsidR="00E17CF3" w:rsidRPr="00606D3C" w:rsidRDefault="00E17CF3" w:rsidP="006B2E96">
            <w:pPr>
              <w:cnfStyle w:val="000000100000" w:firstRow="0" w:lastRow="0" w:firstColumn="0" w:lastColumn="0" w:oddVBand="0" w:evenVBand="0" w:oddHBand="1" w:evenHBand="0" w:firstRowFirstColumn="0" w:firstRowLastColumn="0" w:lastRowFirstColumn="0" w:lastRowLastColumn="0"/>
            </w:pPr>
            <w:r w:rsidRPr="00606D3C">
              <w:t>Tourism affects local communities</w:t>
            </w:r>
          </w:p>
        </w:tc>
        <w:tc>
          <w:tcPr>
            <w:tcW w:w="1985" w:type="dxa"/>
            <w:hideMark/>
          </w:tcPr>
          <w:p w14:paraId="19D5954C" w14:textId="65DD8677" w:rsidR="00E17CF3" w:rsidRPr="00606D3C" w:rsidRDefault="00CC30B0" w:rsidP="006B2E96">
            <w:pPr>
              <w:cnfStyle w:val="000000100000" w:firstRow="0" w:lastRow="0" w:firstColumn="0" w:lastColumn="0" w:oddVBand="0" w:evenVBand="0" w:oddHBand="1" w:evenHBand="0" w:firstRowFirstColumn="0" w:firstRowLastColumn="0" w:lastRowFirstColumn="0" w:lastRowLastColumn="0"/>
            </w:pPr>
            <w:r w:rsidRPr="00606D3C">
              <w:t>S</w:t>
            </w:r>
            <w:r w:rsidR="00E17CF3" w:rsidRPr="00606D3C">
              <w:t>tatistics about visitor numbers</w:t>
            </w:r>
          </w:p>
        </w:tc>
        <w:tc>
          <w:tcPr>
            <w:tcW w:w="1980" w:type="dxa"/>
            <w:hideMark/>
          </w:tcPr>
          <w:p w14:paraId="31CD55FC" w14:textId="77777777" w:rsidR="00E17CF3" w:rsidRPr="00606D3C" w:rsidRDefault="00E17CF3" w:rsidP="006B2E96">
            <w:pPr>
              <w:cnfStyle w:val="000000100000" w:firstRow="0" w:lastRow="0" w:firstColumn="0" w:lastColumn="0" w:oddVBand="0" w:evenVBand="0" w:oddHBand="1" w:evenHBand="0" w:firstRowFirstColumn="0" w:firstRowLastColumn="0" w:lastRowFirstColumn="0" w:lastRowLastColumn="0"/>
            </w:pPr>
            <w:r w:rsidRPr="00606D3C">
              <w:t>Community</w:t>
            </w:r>
          </w:p>
        </w:tc>
      </w:tr>
      <w:tr w:rsidR="00E17CF3" w:rsidRPr="00606D3C" w14:paraId="52831587" w14:textId="77777777" w:rsidTr="001958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hideMark/>
          </w:tcPr>
          <w:p w14:paraId="1886DE86" w14:textId="77777777" w:rsidR="00E17CF3" w:rsidRPr="00606D3C" w:rsidRDefault="00E17CF3" w:rsidP="006B2E96">
            <w:pPr>
              <w:rPr>
                <w:b w:val="0"/>
              </w:rPr>
            </w:pPr>
            <w:r w:rsidRPr="00606D3C">
              <w:rPr>
                <w:b w:val="0"/>
              </w:rPr>
              <w:t>Travel memoir</w:t>
            </w:r>
          </w:p>
        </w:tc>
        <w:tc>
          <w:tcPr>
            <w:tcW w:w="1309" w:type="dxa"/>
            <w:hideMark/>
          </w:tcPr>
          <w:p w14:paraId="091384F0" w14:textId="77777777" w:rsidR="00E17CF3" w:rsidRPr="00606D3C" w:rsidRDefault="00E17CF3" w:rsidP="006B2E96">
            <w:pPr>
              <w:cnfStyle w:val="000000010000" w:firstRow="0" w:lastRow="0" w:firstColumn="0" w:lastColumn="0" w:oddVBand="0" w:evenVBand="0" w:oddHBand="0" w:evenHBand="1" w:firstRowFirstColumn="0" w:firstRowLastColumn="0" w:lastRowFirstColumn="0" w:lastRowLastColumn="0"/>
            </w:pPr>
            <w:r w:rsidRPr="00606D3C">
              <w:t>Fiction</w:t>
            </w:r>
          </w:p>
        </w:tc>
        <w:tc>
          <w:tcPr>
            <w:tcW w:w="2409" w:type="dxa"/>
            <w:hideMark/>
          </w:tcPr>
          <w:p w14:paraId="4CDF9EE3" w14:textId="77777777" w:rsidR="00E17CF3" w:rsidRPr="00606D3C" w:rsidRDefault="00E17CF3" w:rsidP="006B2E96">
            <w:pPr>
              <w:cnfStyle w:val="000000010000" w:firstRow="0" w:lastRow="0" w:firstColumn="0" w:lastColumn="0" w:oddVBand="0" w:evenVBand="0" w:oddHBand="0" w:evenHBand="1" w:firstRowFirstColumn="0" w:firstRowLastColumn="0" w:lastRowFirstColumn="0" w:lastRowLastColumn="0"/>
            </w:pPr>
            <w:r w:rsidRPr="00606D3C">
              <w:t>Traveller experiences cultural encounters</w:t>
            </w:r>
          </w:p>
        </w:tc>
        <w:tc>
          <w:tcPr>
            <w:tcW w:w="1985" w:type="dxa"/>
            <w:hideMark/>
          </w:tcPr>
          <w:p w14:paraId="39DF510B" w14:textId="7E7C7545" w:rsidR="00E17CF3" w:rsidRPr="00606D3C" w:rsidRDefault="00CC30B0" w:rsidP="006B2E96">
            <w:pPr>
              <w:cnfStyle w:val="000000010000" w:firstRow="0" w:lastRow="0" w:firstColumn="0" w:lastColumn="0" w:oddVBand="0" w:evenVBand="0" w:oddHBand="0" w:evenHBand="1" w:firstRowFirstColumn="0" w:firstRowLastColumn="0" w:lastRowFirstColumn="0" w:lastRowLastColumn="0"/>
            </w:pPr>
            <w:r w:rsidRPr="00606D3C">
              <w:t>R</w:t>
            </w:r>
            <w:r w:rsidR="00E17CF3" w:rsidRPr="00606D3C">
              <w:t>eflections on meeting locals</w:t>
            </w:r>
          </w:p>
        </w:tc>
        <w:tc>
          <w:tcPr>
            <w:tcW w:w="1980" w:type="dxa"/>
            <w:hideMark/>
          </w:tcPr>
          <w:p w14:paraId="4734E006" w14:textId="77777777" w:rsidR="00E17CF3" w:rsidRPr="00606D3C" w:rsidRDefault="00E17CF3" w:rsidP="006B2E96">
            <w:pPr>
              <w:cnfStyle w:val="000000010000" w:firstRow="0" w:lastRow="0" w:firstColumn="0" w:lastColumn="0" w:oddVBand="0" w:evenVBand="0" w:oddHBand="0" w:evenHBand="1" w:firstRowFirstColumn="0" w:firstRowLastColumn="0" w:lastRowFirstColumn="0" w:lastRowLastColumn="0"/>
            </w:pPr>
            <w:r w:rsidRPr="00606D3C">
              <w:t>Personal</w:t>
            </w:r>
          </w:p>
        </w:tc>
      </w:tr>
      <w:tr w:rsidR="00E17CF3" w:rsidRPr="00606D3C" w14:paraId="13E5231D" w14:textId="77777777" w:rsidTr="00195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hideMark/>
          </w:tcPr>
          <w:p w14:paraId="09DDC399" w14:textId="77777777" w:rsidR="00E17CF3" w:rsidRPr="00606D3C" w:rsidRDefault="00E17CF3" w:rsidP="006B2E96">
            <w:pPr>
              <w:rPr>
                <w:b w:val="0"/>
              </w:rPr>
            </w:pPr>
            <w:r w:rsidRPr="00606D3C">
              <w:rPr>
                <w:b w:val="0"/>
              </w:rPr>
              <w:t>Documentary clip</w:t>
            </w:r>
          </w:p>
        </w:tc>
        <w:tc>
          <w:tcPr>
            <w:tcW w:w="1309" w:type="dxa"/>
            <w:hideMark/>
          </w:tcPr>
          <w:p w14:paraId="1BA5791C" w14:textId="77777777" w:rsidR="00E17CF3" w:rsidRPr="00606D3C" w:rsidRDefault="00E17CF3" w:rsidP="006B2E96">
            <w:pPr>
              <w:cnfStyle w:val="000000100000" w:firstRow="0" w:lastRow="0" w:firstColumn="0" w:lastColumn="0" w:oddVBand="0" w:evenVBand="0" w:oddHBand="1" w:evenHBand="0" w:firstRowFirstColumn="0" w:firstRowLastColumn="0" w:lastRowFirstColumn="0" w:lastRowLastColumn="0"/>
            </w:pPr>
            <w:r w:rsidRPr="00606D3C">
              <w:t>Media</w:t>
            </w:r>
          </w:p>
        </w:tc>
        <w:tc>
          <w:tcPr>
            <w:tcW w:w="2409" w:type="dxa"/>
            <w:hideMark/>
          </w:tcPr>
          <w:p w14:paraId="3623E750" w14:textId="77777777" w:rsidR="00E17CF3" w:rsidRPr="00606D3C" w:rsidRDefault="00E17CF3" w:rsidP="006B2E96">
            <w:pPr>
              <w:cnfStyle w:val="000000100000" w:firstRow="0" w:lastRow="0" w:firstColumn="0" w:lastColumn="0" w:oddVBand="0" w:evenVBand="0" w:oddHBand="1" w:evenHBand="0" w:firstRowFirstColumn="0" w:firstRowLastColumn="0" w:lastRowFirstColumn="0" w:lastRowLastColumn="0"/>
            </w:pPr>
            <w:r w:rsidRPr="00606D3C">
              <w:t>Tourism changes traditional places</w:t>
            </w:r>
          </w:p>
        </w:tc>
        <w:tc>
          <w:tcPr>
            <w:tcW w:w="1985" w:type="dxa"/>
            <w:hideMark/>
          </w:tcPr>
          <w:p w14:paraId="1A6DAE20" w14:textId="07ABC371" w:rsidR="00E17CF3" w:rsidRPr="00606D3C" w:rsidRDefault="00CC30B0" w:rsidP="006B2E96">
            <w:pPr>
              <w:cnfStyle w:val="000000100000" w:firstRow="0" w:lastRow="0" w:firstColumn="0" w:lastColumn="0" w:oddVBand="0" w:evenVBand="0" w:oddHBand="1" w:evenHBand="0" w:firstRowFirstColumn="0" w:firstRowLastColumn="0" w:lastRowFirstColumn="0" w:lastRowLastColumn="0"/>
            </w:pPr>
            <w:r w:rsidRPr="00606D3C">
              <w:t>V</w:t>
            </w:r>
            <w:r w:rsidR="00E17CF3" w:rsidRPr="00606D3C">
              <w:t>isual example of crowding</w:t>
            </w:r>
          </w:p>
        </w:tc>
        <w:tc>
          <w:tcPr>
            <w:tcW w:w="1980" w:type="dxa"/>
            <w:hideMark/>
          </w:tcPr>
          <w:p w14:paraId="7CBDAEBA" w14:textId="77777777" w:rsidR="00E17CF3" w:rsidRPr="00606D3C" w:rsidRDefault="00E17CF3" w:rsidP="006B2E96">
            <w:pPr>
              <w:cnfStyle w:val="000000100000" w:firstRow="0" w:lastRow="0" w:firstColumn="0" w:lastColumn="0" w:oddVBand="0" w:evenVBand="0" w:oddHBand="1" w:evenHBand="0" w:firstRowFirstColumn="0" w:firstRowLastColumn="0" w:lastRowFirstColumn="0" w:lastRowLastColumn="0"/>
            </w:pPr>
            <w:r w:rsidRPr="00606D3C">
              <w:t>Community</w:t>
            </w:r>
          </w:p>
        </w:tc>
      </w:tr>
    </w:tbl>
    <w:p w14:paraId="1F8C55C4" w14:textId="77777777" w:rsidR="006E2958" w:rsidRPr="00606D3C" w:rsidRDefault="006E2958" w:rsidP="006B2E96">
      <w:r w:rsidRPr="00606D3C">
        <w:t>Students may update their research log throughout the investigation as they locate additional sources or refine their inquiry question.</w:t>
      </w:r>
    </w:p>
    <w:p w14:paraId="5AB541DE" w14:textId="30326FBA" w:rsidR="00513BC6" w:rsidRPr="00606D3C" w:rsidRDefault="00021997" w:rsidP="006B2E96">
      <w:pPr>
        <w:pStyle w:val="Heading2"/>
      </w:pPr>
      <w:bookmarkStart w:id="48" w:name="_Toc230788394"/>
      <w:bookmarkStart w:id="49" w:name="_Toc231202745"/>
      <w:r w:rsidRPr="00606D3C">
        <w:t>Text comparison organiser</w:t>
      </w:r>
      <w:bookmarkEnd w:id="48"/>
      <w:bookmarkEnd w:id="49"/>
    </w:p>
    <w:p w14:paraId="360FCC83" w14:textId="34C160FB" w:rsidR="00030B84" w:rsidRPr="00606D3C" w:rsidRDefault="00A86AAD" w:rsidP="006B2E96">
      <w:r w:rsidRPr="00606D3C">
        <w:t>C</w:t>
      </w:r>
      <w:r w:rsidR="00030B84" w:rsidRPr="00606D3C">
        <w:t>omparing texts helps students identify similarities and differences in perspectives.</w:t>
      </w:r>
    </w:p>
    <w:p w14:paraId="17259B08" w14:textId="54282556" w:rsidR="00030B84" w:rsidRPr="00606D3C" w:rsidRDefault="007D1852" w:rsidP="006B2E96">
      <w:pPr>
        <w:pStyle w:val="Caption"/>
      </w:pPr>
      <w:r w:rsidRPr="00606D3C">
        <w:t xml:space="preserve">Table </w:t>
      </w:r>
      <w:fldSimple w:instr=" SEQ Table \* ARABIC ">
        <w:r w:rsidR="00443E2D" w:rsidRPr="00606D3C">
          <w:t>9</w:t>
        </w:r>
      </w:fldSimple>
      <w:r w:rsidRPr="00606D3C">
        <w:t xml:space="preserve"> – comparing texts</w:t>
      </w:r>
    </w:p>
    <w:tbl>
      <w:tblPr>
        <w:tblStyle w:val="Tableheader"/>
        <w:tblW w:w="0" w:type="auto"/>
        <w:tblLook w:val="04A0" w:firstRow="1" w:lastRow="0" w:firstColumn="1" w:lastColumn="0" w:noHBand="0" w:noVBand="1"/>
        <w:tblDescription w:val="Example comparison of texts table scaffold to support students in identifying similarities and differences in perspectives."/>
      </w:tblPr>
      <w:tblGrid>
        <w:gridCol w:w="1684"/>
        <w:gridCol w:w="2384"/>
        <w:gridCol w:w="1869"/>
        <w:gridCol w:w="3469"/>
      </w:tblGrid>
      <w:tr w:rsidR="00030B84" w:rsidRPr="00606D3C" w14:paraId="4730BFC8" w14:textId="77777777" w:rsidTr="00A86A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B9396E" w14:textId="77777777" w:rsidR="00030B84" w:rsidRPr="00606D3C" w:rsidRDefault="00030B84" w:rsidP="006B2E96">
            <w:pPr>
              <w:rPr>
                <w:bCs/>
              </w:rPr>
            </w:pPr>
            <w:r w:rsidRPr="00606D3C">
              <w:rPr>
                <w:bCs/>
              </w:rPr>
              <w:t>Text</w:t>
            </w:r>
          </w:p>
        </w:tc>
        <w:tc>
          <w:tcPr>
            <w:tcW w:w="2384" w:type="dxa"/>
            <w:hideMark/>
          </w:tcPr>
          <w:p w14:paraId="14DCFB4B" w14:textId="77777777" w:rsidR="00030B84" w:rsidRPr="00606D3C" w:rsidRDefault="00030B84" w:rsidP="006B2E96">
            <w:pPr>
              <w:cnfStyle w:val="100000000000" w:firstRow="1" w:lastRow="0" w:firstColumn="0" w:lastColumn="0" w:oddVBand="0" w:evenVBand="0" w:oddHBand="0" w:evenHBand="0" w:firstRowFirstColumn="0" w:firstRowLastColumn="0" w:lastRowFirstColumn="0" w:lastRowLastColumn="0"/>
              <w:rPr>
                <w:bCs/>
              </w:rPr>
            </w:pPr>
            <w:r w:rsidRPr="00606D3C">
              <w:rPr>
                <w:bCs/>
              </w:rPr>
              <w:t>Key ideas</w:t>
            </w:r>
          </w:p>
        </w:tc>
        <w:tc>
          <w:tcPr>
            <w:tcW w:w="1869" w:type="dxa"/>
            <w:hideMark/>
          </w:tcPr>
          <w:p w14:paraId="7CA126E9" w14:textId="77777777" w:rsidR="00030B84" w:rsidRPr="00606D3C" w:rsidRDefault="00030B84" w:rsidP="006B2E96">
            <w:pPr>
              <w:cnfStyle w:val="100000000000" w:firstRow="1" w:lastRow="0" w:firstColumn="0" w:lastColumn="0" w:oddVBand="0" w:evenVBand="0" w:oddHBand="0" w:evenHBand="0" w:firstRowFirstColumn="0" w:firstRowLastColumn="0" w:lastRowFirstColumn="0" w:lastRowLastColumn="0"/>
              <w:rPr>
                <w:bCs/>
              </w:rPr>
            </w:pPr>
            <w:r w:rsidRPr="00606D3C">
              <w:rPr>
                <w:bCs/>
              </w:rPr>
              <w:t>Perspective</w:t>
            </w:r>
          </w:p>
        </w:tc>
        <w:tc>
          <w:tcPr>
            <w:tcW w:w="0" w:type="auto"/>
            <w:hideMark/>
          </w:tcPr>
          <w:p w14:paraId="4D5EC177" w14:textId="77777777" w:rsidR="00030B84" w:rsidRPr="00606D3C" w:rsidRDefault="00030B84" w:rsidP="006B2E96">
            <w:pPr>
              <w:cnfStyle w:val="100000000000" w:firstRow="1" w:lastRow="0" w:firstColumn="0" w:lastColumn="0" w:oddVBand="0" w:evenVBand="0" w:oddHBand="0" w:evenHBand="0" w:firstRowFirstColumn="0" w:firstRowLastColumn="0" w:lastRowFirstColumn="0" w:lastRowLastColumn="0"/>
              <w:rPr>
                <w:bCs/>
              </w:rPr>
            </w:pPr>
            <w:r w:rsidRPr="00606D3C">
              <w:rPr>
                <w:bCs/>
              </w:rPr>
              <w:t>Evidence</w:t>
            </w:r>
          </w:p>
        </w:tc>
      </w:tr>
      <w:tr w:rsidR="00030B84" w:rsidRPr="00606D3C" w14:paraId="001F3D04" w14:textId="77777777" w:rsidTr="00A86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A356C" w14:textId="77777777" w:rsidR="00030B84" w:rsidRPr="00606D3C" w:rsidRDefault="00030B84" w:rsidP="006B2E96">
            <w:pPr>
              <w:rPr>
                <w:b w:val="0"/>
                <w:bCs/>
              </w:rPr>
            </w:pPr>
            <w:r w:rsidRPr="00606D3C">
              <w:rPr>
                <w:b w:val="0"/>
                <w:bCs/>
              </w:rPr>
              <w:t>Fiction text</w:t>
            </w:r>
          </w:p>
        </w:tc>
        <w:tc>
          <w:tcPr>
            <w:tcW w:w="2384" w:type="dxa"/>
            <w:hideMark/>
          </w:tcPr>
          <w:p w14:paraId="38203AF0" w14:textId="77777777" w:rsidR="00030B84" w:rsidRPr="00606D3C" w:rsidRDefault="00030B84" w:rsidP="006B2E96">
            <w:pPr>
              <w:cnfStyle w:val="000000100000" w:firstRow="0" w:lastRow="0" w:firstColumn="0" w:lastColumn="0" w:oddVBand="0" w:evenVBand="0" w:oddHBand="1" w:evenHBand="0" w:firstRowFirstColumn="0" w:firstRowLastColumn="0" w:lastRowFirstColumn="0" w:lastRowLastColumn="0"/>
            </w:pPr>
            <w:r w:rsidRPr="00606D3C">
              <w:t>Travel experiences</w:t>
            </w:r>
          </w:p>
        </w:tc>
        <w:tc>
          <w:tcPr>
            <w:tcW w:w="1869" w:type="dxa"/>
            <w:hideMark/>
          </w:tcPr>
          <w:p w14:paraId="4781E6B3" w14:textId="77777777" w:rsidR="00030B84" w:rsidRPr="00606D3C" w:rsidRDefault="00030B84" w:rsidP="006B2E96">
            <w:pPr>
              <w:cnfStyle w:val="000000100000" w:firstRow="0" w:lastRow="0" w:firstColumn="0" w:lastColumn="0" w:oddVBand="0" w:evenVBand="0" w:oddHBand="1" w:evenHBand="0" w:firstRowFirstColumn="0" w:firstRowLastColumn="0" w:lastRowFirstColumn="0" w:lastRowLastColumn="0"/>
            </w:pPr>
            <w:r w:rsidRPr="00606D3C">
              <w:t>Personal</w:t>
            </w:r>
          </w:p>
        </w:tc>
        <w:tc>
          <w:tcPr>
            <w:tcW w:w="0" w:type="auto"/>
            <w:hideMark/>
          </w:tcPr>
          <w:p w14:paraId="5D7C2EE0" w14:textId="77777777" w:rsidR="00030B84" w:rsidRPr="00606D3C" w:rsidRDefault="00030B84" w:rsidP="006B2E96">
            <w:pPr>
              <w:cnfStyle w:val="000000100000" w:firstRow="0" w:lastRow="0" w:firstColumn="0" w:lastColumn="0" w:oddVBand="0" w:evenVBand="0" w:oddHBand="1" w:evenHBand="0" w:firstRowFirstColumn="0" w:firstRowLastColumn="0" w:lastRowFirstColumn="0" w:lastRowLastColumn="0"/>
            </w:pPr>
            <w:r w:rsidRPr="00606D3C">
              <w:t>Example from narrative</w:t>
            </w:r>
          </w:p>
        </w:tc>
      </w:tr>
      <w:tr w:rsidR="00030B84" w:rsidRPr="00606D3C" w14:paraId="01F67A39" w14:textId="77777777" w:rsidTr="00A86A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747CAC" w14:textId="01F994E1" w:rsidR="00030B84" w:rsidRPr="00606D3C" w:rsidRDefault="00030B84" w:rsidP="006B2E96">
            <w:pPr>
              <w:rPr>
                <w:b w:val="0"/>
                <w:bCs/>
              </w:rPr>
            </w:pPr>
            <w:r w:rsidRPr="00606D3C">
              <w:rPr>
                <w:b w:val="0"/>
                <w:bCs/>
              </w:rPr>
              <w:lastRenderedPageBreak/>
              <w:t>Non</w:t>
            </w:r>
            <w:r w:rsidR="00984A92" w:rsidRPr="00606D3C">
              <w:rPr>
                <w:b w:val="0"/>
                <w:bCs/>
              </w:rPr>
              <w:t>-</w:t>
            </w:r>
            <w:r w:rsidRPr="00606D3C">
              <w:rPr>
                <w:b w:val="0"/>
                <w:bCs/>
              </w:rPr>
              <w:t>fiction text</w:t>
            </w:r>
          </w:p>
        </w:tc>
        <w:tc>
          <w:tcPr>
            <w:tcW w:w="2384" w:type="dxa"/>
            <w:hideMark/>
          </w:tcPr>
          <w:p w14:paraId="14DFB17F" w14:textId="77777777" w:rsidR="00030B84" w:rsidRPr="00606D3C" w:rsidRDefault="00030B84" w:rsidP="006B2E96">
            <w:pPr>
              <w:cnfStyle w:val="000000010000" w:firstRow="0" w:lastRow="0" w:firstColumn="0" w:lastColumn="0" w:oddVBand="0" w:evenVBand="0" w:oddHBand="0" w:evenHBand="1" w:firstRowFirstColumn="0" w:firstRowLastColumn="0" w:lastRowFirstColumn="0" w:lastRowLastColumn="0"/>
            </w:pPr>
            <w:r w:rsidRPr="00606D3C">
              <w:t>Social impact of tourism</w:t>
            </w:r>
          </w:p>
        </w:tc>
        <w:tc>
          <w:tcPr>
            <w:tcW w:w="1869" w:type="dxa"/>
            <w:hideMark/>
          </w:tcPr>
          <w:p w14:paraId="64A92349" w14:textId="77777777" w:rsidR="00030B84" w:rsidRPr="00606D3C" w:rsidRDefault="00030B84" w:rsidP="006B2E96">
            <w:pPr>
              <w:cnfStyle w:val="000000010000" w:firstRow="0" w:lastRow="0" w:firstColumn="0" w:lastColumn="0" w:oddVBand="0" w:evenVBand="0" w:oddHBand="0" w:evenHBand="1" w:firstRowFirstColumn="0" w:firstRowLastColumn="0" w:lastRowFirstColumn="0" w:lastRowLastColumn="0"/>
            </w:pPr>
            <w:r w:rsidRPr="00606D3C">
              <w:t>Community</w:t>
            </w:r>
          </w:p>
        </w:tc>
        <w:tc>
          <w:tcPr>
            <w:tcW w:w="0" w:type="auto"/>
            <w:hideMark/>
          </w:tcPr>
          <w:p w14:paraId="47BB92AB" w14:textId="6FCE6864" w:rsidR="00030B84" w:rsidRPr="00606D3C" w:rsidRDefault="00030B84" w:rsidP="006B2E96">
            <w:pPr>
              <w:cnfStyle w:val="000000010000" w:firstRow="0" w:lastRow="0" w:firstColumn="0" w:lastColumn="0" w:oddVBand="0" w:evenVBand="0" w:oddHBand="0" w:evenHBand="1" w:firstRowFirstColumn="0" w:firstRowLastColumn="0" w:lastRowFirstColumn="0" w:lastRowLastColumn="0"/>
            </w:pPr>
            <w:r w:rsidRPr="00606D3C">
              <w:t xml:space="preserve">Statistics </w:t>
            </w:r>
            <w:r w:rsidR="00047FDB" w:rsidRPr="00606D3C">
              <w:t>and</w:t>
            </w:r>
            <w:r w:rsidRPr="00606D3C">
              <w:t xml:space="preserve"> expert commentary</w:t>
            </w:r>
          </w:p>
        </w:tc>
      </w:tr>
    </w:tbl>
    <w:p w14:paraId="67BB96D9" w14:textId="77777777" w:rsidR="00030B84" w:rsidRPr="00606D3C" w:rsidRDefault="00030B84" w:rsidP="006B2E96">
      <w:r w:rsidRPr="00606D3C">
        <w:t>Students may use this organiser to identify:</w:t>
      </w:r>
    </w:p>
    <w:p w14:paraId="2BC4AB57" w14:textId="77777777" w:rsidR="00A94E54" w:rsidRPr="00606D3C" w:rsidRDefault="00030B84" w:rsidP="006B2E96">
      <w:pPr>
        <w:pStyle w:val="ListBullet"/>
      </w:pPr>
      <w:r w:rsidRPr="00606D3C">
        <w:t>similarities between texts</w:t>
      </w:r>
    </w:p>
    <w:p w14:paraId="1E3E376E" w14:textId="77777777" w:rsidR="00A94E54" w:rsidRPr="00606D3C" w:rsidRDefault="00030B84" w:rsidP="006B2E96">
      <w:pPr>
        <w:pStyle w:val="ListBullet"/>
      </w:pPr>
      <w:r w:rsidRPr="00606D3C">
        <w:t>contrasting perspectives</w:t>
      </w:r>
    </w:p>
    <w:p w14:paraId="2297013E" w14:textId="6B40565E" w:rsidR="00030B84" w:rsidRPr="00606D3C" w:rsidRDefault="00030B84" w:rsidP="006B2E96">
      <w:pPr>
        <w:pStyle w:val="ListBullet"/>
      </w:pPr>
      <w:r w:rsidRPr="00606D3C">
        <w:t>ideas that contribute to answering the inquiry question.</w:t>
      </w:r>
    </w:p>
    <w:p w14:paraId="0343BE99" w14:textId="77777777" w:rsidR="00230FC8" w:rsidRPr="00606D3C" w:rsidRDefault="00230FC8" w:rsidP="00C747E2">
      <w:pPr>
        <w:pStyle w:val="Heading2"/>
      </w:pPr>
      <w:bookmarkStart w:id="50" w:name="_Toc230788395"/>
      <w:bookmarkStart w:id="51" w:name="_Toc231202746"/>
      <w:r w:rsidRPr="00606D3C">
        <w:t>Synthesis paragraph scaffold</w:t>
      </w:r>
      <w:bookmarkEnd w:id="50"/>
      <w:bookmarkEnd w:id="51"/>
    </w:p>
    <w:p w14:paraId="58F39F30" w14:textId="1D77BA04" w:rsidR="00230FC8" w:rsidRPr="00606D3C" w:rsidRDefault="00230FC8" w:rsidP="006B2E96">
      <w:r w:rsidRPr="00606D3C">
        <w:t>Students may use a paragraph structure to help synthesise ideas across texts</w:t>
      </w:r>
      <w:r w:rsidR="00C216CD" w:rsidRPr="00606D3C">
        <w:t>:</w:t>
      </w:r>
    </w:p>
    <w:p w14:paraId="43C87322" w14:textId="2139988D" w:rsidR="00230FC8" w:rsidRPr="00606D3C" w:rsidRDefault="00230FC8" w:rsidP="00C216CD">
      <w:pPr>
        <w:pStyle w:val="ListBullet"/>
      </w:pPr>
      <w:r w:rsidRPr="00606D3C">
        <w:t>Both texts explore the issue of</w:t>
      </w:r>
      <w:r w:rsidR="000A2B3C">
        <w:t> </w:t>
      </w:r>
      <w:r w:rsidR="00C05652" w:rsidRPr="00606D3C">
        <w:t>…</w:t>
      </w:r>
    </w:p>
    <w:p w14:paraId="7BF5C9E5" w14:textId="4AD68618" w:rsidR="00230FC8" w:rsidRPr="00606D3C" w:rsidRDefault="00230FC8" w:rsidP="00C216CD">
      <w:pPr>
        <w:pStyle w:val="ListBullet"/>
      </w:pPr>
      <w:r w:rsidRPr="00606D3C">
        <w:t>In the non</w:t>
      </w:r>
      <w:r w:rsidR="006942BD">
        <w:t>-</w:t>
      </w:r>
      <w:r w:rsidRPr="00606D3C">
        <w:t>fiction text</w:t>
      </w:r>
      <w:r w:rsidR="000A2B3C">
        <w:t> </w:t>
      </w:r>
      <w:r w:rsidR="00C05652" w:rsidRPr="00606D3C">
        <w:t>…</w:t>
      </w:r>
      <w:r w:rsidRPr="00606D3C">
        <w:t>, the author suggests that</w:t>
      </w:r>
      <w:r w:rsidR="000A2B3C">
        <w:t> </w:t>
      </w:r>
      <w:r w:rsidR="00C05652" w:rsidRPr="00606D3C">
        <w:t>…</w:t>
      </w:r>
    </w:p>
    <w:p w14:paraId="1F4F61A3" w14:textId="4AD96491" w:rsidR="00230FC8" w:rsidRPr="00606D3C" w:rsidRDefault="00230FC8" w:rsidP="00C216CD">
      <w:pPr>
        <w:pStyle w:val="ListBullet"/>
      </w:pPr>
      <w:proofErr w:type="gramStart"/>
      <w:r w:rsidRPr="00606D3C">
        <w:t>Similarly</w:t>
      </w:r>
      <w:proofErr w:type="gramEnd"/>
      <w:r w:rsidRPr="00606D3C">
        <w:t>/In contrast, the fiction text</w:t>
      </w:r>
      <w:r w:rsidR="000A2B3C">
        <w:t> </w:t>
      </w:r>
      <w:r w:rsidR="00C05652" w:rsidRPr="00606D3C">
        <w:t>…</w:t>
      </w:r>
      <w:r w:rsidR="000A2B3C">
        <w:t> </w:t>
      </w:r>
      <w:r w:rsidRPr="00606D3C">
        <w:t>presents the idea that</w:t>
      </w:r>
      <w:r w:rsidR="000A2B3C">
        <w:t> </w:t>
      </w:r>
      <w:r w:rsidR="00C05652" w:rsidRPr="00606D3C">
        <w:t>…</w:t>
      </w:r>
    </w:p>
    <w:p w14:paraId="43615F0A" w14:textId="693EF4EF" w:rsidR="00230FC8" w:rsidRPr="00606D3C" w:rsidRDefault="00230FC8" w:rsidP="00C216CD">
      <w:pPr>
        <w:pStyle w:val="ListBullet"/>
      </w:pPr>
      <w:r w:rsidRPr="00606D3C">
        <w:t>Together, these texts highlight</w:t>
      </w:r>
      <w:r w:rsidR="000A2B3C">
        <w:t> </w:t>
      </w:r>
      <w:r w:rsidR="00C05652" w:rsidRPr="00606D3C">
        <w:t>…</w:t>
      </w:r>
    </w:p>
    <w:p w14:paraId="0987DEA6" w14:textId="5A66FB81" w:rsidR="00230FC8" w:rsidRPr="00606D3C" w:rsidRDefault="00230FC8" w:rsidP="00C216CD">
      <w:pPr>
        <w:pStyle w:val="ListBullet"/>
      </w:pPr>
      <w:r w:rsidRPr="00606D3C">
        <w:t>This suggests that</w:t>
      </w:r>
      <w:r w:rsidR="000A2B3C">
        <w:t> </w:t>
      </w:r>
      <w:r w:rsidR="00C05652" w:rsidRPr="00606D3C">
        <w:t>…</w:t>
      </w:r>
    </w:p>
    <w:p w14:paraId="3C753BE1" w14:textId="77777777" w:rsidR="00230FC8" w:rsidRPr="00606D3C" w:rsidRDefault="00230FC8" w:rsidP="0079722B">
      <w:r w:rsidRPr="00606D3C">
        <w:t>Using paragraph structures like this can support students in moving beyond description towards analysis and synthesis.</w:t>
      </w:r>
    </w:p>
    <w:p w14:paraId="1234C9A0" w14:textId="77777777" w:rsidR="000416C2" w:rsidRPr="00C216CD" w:rsidRDefault="000416C2" w:rsidP="00C216CD">
      <w:r>
        <w:br w:type="page"/>
      </w:r>
    </w:p>
    <w:p w14:paraId="4D9C2A21" w14:textId="62DB4D63" w:rsidR="002E7600" w:rsidRPr="00606D3C" w:rsidRDefault="002E7600" w:rsidP="006B2E96">
      <w:pPr>
        <w:pStyle w:val="Heading1"/>
      </w:pPr>
      <w:bookmarkStart w:id="52" w:name="_Toc230788396"/>
      <w:bookmarkStart w:id="53" w:name="_Toc231202747"/>
      <w:r w:rsidRPr="00606D3C">
        <w:lastRenderedPageBreak/>
        <w:t>Teacher guidance</w:t>
      </w:r>
      <w:bookmarkEnd w:id="52"/>
      <w:bookmarkEnd w:id="53"/>
    </w:p>
    <w:p w14:paraId="26B4A08F" w14:textId="637584C4" w:rsidR="002E7600" w:rsidRPr="00606D3C" w:rsidRDefault="002E7600" w:rsidP="006B2E96">
      <w:r w:rsidRPr="00606D3C">
        <w:t xml:space="preserve">When designing a </w:t>
      </w:r>
      <w:r w:rsidR="004A7000" w:rsidRPr="00606D3C">
        <w:t xml:space="preserve">Personal </w:t>
      </w:r>
      <w:r w:rsidR="00E97EE0" w:rsidRPr="00606D3C">
        <w:t>I</w:t>
      </w:r>
      <w:r w:rsidR="004A7000" w:rsidRPr="00606D3C">
        <w:t>nvestigation</w:t>
      </w:r>
      <w:r w:rsidRPr="00606D3C">
        <w:t xml:space="preserve"> task, teachers should consider how the assessment structure can support student inquiry, analysis and reflection.</w:t>
      </w:r>
    </w:p>
    <w:p w14:paraId="27C7A856" w14:textId="7186E3AC" w:rsidR="002E7600" w:rsidRPr="00606D3C" w:rsidRDefault="002E7600" w:rsidP="006B2E96">
      <w:r w:rsidRPr="00606D3C">
        <w:t>A well-designed task allows students to demonstrate higher-order thinking skills while engaging with texts and communicating effectively in Japanese.</w:t>
      </w:r>
    </w:p>
    <w:p w14:paraId="3F0C1645" w14:textId="4C2F1983" w:rsidR="002E7600" w:rsidRPr="00606D3C" w:rsidRDefault="002E7600" w:rsidP="006B2E96">
      <w:r w:rsidRPr="00606D3C">
        <w:t xml:space="preserve">Teachers may consider the following principles when </w:t>
      </w:r>
      <w:r w:rsidR="00E97EE0" w:rsidRPr="00606D3C">
        <w:t xml:space="preserve">planning for the Personal Investigation assessment </w:t>
      </w:r>
      <w:r w:rsidR="009F427D">
        <w:t>t</w:t>
      </w:r>
      <w:r w:rsidR="00E97EE0" w:rsidRPr="00606D3C">
        <w:t>ask</w:t>
      </w:r>
      <w:r w:rsidRPr="00606D3C">
        <w:t>.</w:t>
      </w:r>
    </w:p>
    <w:p w14:paraId="381BA71D" w14:textId="7B6611A6" w:rsidR="002E7600" w:rsidRPr="00606D3C" w:rsidRDefault="00E97EE0" w:rsidP="006B2E96">
      <w:pPr>
        <w:pStyle w:val="Heading2"/>
      </w:pPr>
      <w:bookmarkStart w:id="54" w:name="_Toc230788397"/>
      <w:bookmarkStart w:id="55" w:name="_Toc231202748"/>
      <w:r w:rsidRPr="00606D3C">
        <w:t xml:space="preserve">Designing </w:t>
      </w:r>
      <w:r w:rsidR="002E7600" w:rsidRPr="00606D3C">
        <w:t>the task</w:t>
      </w:r>
      <w:bookmarkEnd w:id="54"/>
      <w:bookmarkEnd w:id="55"/>
    </w:p>
    <w:p w14:paraId="0C2C9B8E" w14:textId="25F858BA" w:rsidR="002E7600" w:rsidRPr="00606D3C" w:rsidRDefault="002E7600" w:rsidP="006B2E96">
      <w:r w:rsidRPr="00606D3C">
        <w:t>Develop a task that combines an in-school assessment component and an independent research component. This allows students to demonstrate higher-order thinking skills such as analysis, synthesis, justification of ideas and reflection.</w:t>
      </w:r>
    </w:p>
    <w:p w14:paraId="2399DF6F" w14:textId="71DBAFF9" w:rsidR="002E7600" w:rsidRPr="00606D3C" w:rsidRDefault="002E7600" w:rsidP="006B2E96">
      <w:r w:rsidRPr="00606D3C">
        <w:t>Consider an appropriate balance between in-class and take-home components, ensuring that students have opportunities to demonstrate both independent research and supervised performance.</w:t>
      </w:r>
    </w:p>
    <w:p w14:paraId="2465565A" w14:textId="632C0CEE" w:rsidR="001C2850" w:rsidRPr="00606D3C" w:rsidRDefault="002E7600" w:rsidP="006B2E96">
      <w:r w:rsidRPr="00606D3C">
        <w:t xml:space="preserve">Provide appropriate scaffolding to support students as they prepare for the </w:t>
      </w:r>
      <w:r w:rsidR="004A7000" w:rsidRPr="00606D3C">
        <w:t xml:space="preserve">Personal </w:t>
      </w:r>
      <w:r w:rsidR="00E97EE0" w:rsidRPr="00606D3C">
        <w:t>I</w:t>
      </w:r>
      <w:r w:rsidR="004A7000" w:rsidRPr="00606D3C">
        <w:t>nvestigation</w:t>
      </w:r>
      <w:r w:rsidRPr="00606D3C">
        <w:t>. For example, teachers may provide a research checklist, reference log or note-taking template.</w:t>
      </w:r>
    </w:p>
    <w:p w14:paraId="129E3A97" w14:textId="1A1DD474" w:rsidR="002E7600" w:rsidRPr="00606D3C" w:rsidRDefault="002E7600" w:rsidP="006B2E96">
      <w:r w:rsidRPr="00606D3C">
        <w:t xml:space="preserve">An oral component, such as an interview or </w:t>
      </w:r>
      <w:r w:rsidR="0007193F" w:rsidRPr="00606D3C">
        <w:t xml:space="preserve">a </w:t>
      </w:r>
      <w:r w:rsidRPr="00606D3C">
        <w:t>discussion, may be included to support different student strengths. In many cases, the larger weighting may be allocated to the extended written response.</w:t>
      </w:r>
    </w:p>
    <w:p w14:paraId="76ACBBEF" w14:textId="3F8B9E42" w:rsidR="00513BC6" w:rsidRPr="00606D3C" w:rsidRDefault="00513BC6" w:rsidP="006B2E96">
      <w:pPr>
        <w:pStyle w:val="Heading2"/>
      </w:pPr>
      <w:bookmarkStart w:id="56" w:name="_Toc230788398"/>
      <w:bookmarkStart w:id="57" w:name="_Toc231202749"/>
      <w:r w:rsidRPr="00606D3C">
        <w:t>Supporting students through</w:t>
      </w:r>
      <w:r w:rsidR="00E97EE0" w:rsidRPr="00606D3C">
        <w:t>out</w:t>
      </w:r>
      <w:r w:rsidRPr="00606D3C">
        <w:t xml:space="preserve"> the investigation</w:t>
      </w:r>
      <w:bookmarkEnd w:id="56"/>
      <w:bookmarkEnd w:id="57"/>
    </w:p>
    <w:p w14:paraId="5BB2BB4E" w14:textId="6FCDE0F9" w:rsidR="00513BC6" w:rsidRPr="00606D3C" w:rsidRDefault="00513BC6" w:rsidP="006B2E96">
      <w:r w:rsidRPr="00606D3C">
        <w:t>Teachers play an important role in guiding students through</w:t>
      </w:r>
      <w:r w:rsidR="00E97EE0" w:rsidRPr="00606D3C">
        <w:t>out</w:t>
      </w:r>
      <w:r w:rsidRPr="00606D3C">
        <w:t xml:space="preserve"> the </w:t>
      </w:r>
      <w:r w:rsidR="004A7000" w:rsidRPr="00606D3C">
        <w:t xml:space="preserve">Personal </w:t>
      </w:r>
      <w:r w:rsidR="00E97EE0" w:rsidRPr="00606D3C">
        <w:t>I</w:t>
      </w:r>
      <w:r w:rsidR="004A7000" w:rsidRPr="00606D3C">
        <w:t>nvestigation</w:t>
      </w:r>
      <w:r w:rsidRPr="00606D3C">
        <w:t xml:space="preserve"> process.</w:t>
      </w:r>
    </w:p>
    <w:p w14:paraId="72C8865C" w14:textId="77777777" w:rsidR="00513BC6" w:rsidRPr="00606D3C" w:rsidRDefault="00513BC6" w:rsidP="006B2E96">
      <w:r w:rsidRPr="00606D3C">
        <w:t>Students should be encouraged to:</w:t>
      </w:r>
    </w:p>
    <w:p w14:paraId="11D76E43" w14:textId="77777777" w:rsidR="00513BC6" w:rsidRPr="00606D3C" w:rsidRDefault="00513BC6" w:rsidP="006B2E96">
      <w:pPr>
        <w:pStyle w:val="ListBullet"/>
      </w:pPr>
      <w:r w:rsidRPr="00606D3C">
        <w:t>select a topic that genuinely interests them</w:t>
      </w:r>
    </w:p>
    <w:p w14:paraId="10ADB71E" w14:textId="77777777" w:rsidR="00513BC6" w:rsidRPr="00606D3C" w:rsidRDefault="00513BC6" w:rsidP="006B2E96">
      <w:pPr>
        <w:pStyle w:val="ListBullet"/>
      </w:pPr>
      <w:r w:rsidRPr="00606D3C">
        <w:t>develop a focused inquiry question</w:t>
      </w:r>
    </w:p>
    <w:p w14:paraId="7356A4E8" w14:textId="77777777" w:rsidR="00513BC6" w:rsidRPr="00606D3C" w:rsidRDefault="00513BC6" w:rsidP="006B2E96">
      <w:pPr>
        <w:pStyle w:val="ListBullet"/>
      </w:pPr>
      <w:r w:rsidRPr="00606D3C">
        <w:t>locate reliable sources</w:t>
      </w:r>
    </w:p>
    <w:p w14:paraId="5E013C29" w14:textId="77777777" w:rsidR="00513BC6" w:rsidRPr="00606D3C" w:rsidRDefault="00513BC6" w:rsidP="006B2E96">
      <w:pPr>
        <w:pStyle w:val="ListBullet"/>
      </w:pPr>
      <w:r w:rsidRPr="00606D3C">
        <w:t>organise research notes clearly</w:t>
      </w:r>
    </w:p>
    <w:p w14:paraId="706DCFAD" w14:textId="77777777" w:rsidR="00513BC6" w:rsidRPr="00606D3C" w:rsidRDefault="00513BC6" w:rsidP="006B2E96">
      <w:pPr>
        <w:pStyle w:val="ListBullet"/>
      </w:pPr>
      <w:r w:rsidRPr="00606D3C">
        <w:lastRenderedPageBreak/>
        <w:t>analyse ideas rather than simply describing information</w:t>
      </w:r>
    </w:p>
    <w:p w14:paraId="3FC5176F" w14:textId="77777777" w:rsidR="00513BC6" w:rsidRPr="00606D3C" w:rsidRDefault="00513BC6" w:rsidP="006B2E96">
      <w:pPr>
        <w:pStyle w:val="ListBullet"/>
      </w:pPr>
      <w:r w:rsidRPr="00606D3C">
        <w:t>reflect on how perspectives differ across cultures.</w:t>
      </w:r>
    </w:p>
    <w:p w14:paraId="0720D345" w14:textId="77777777" w:rsidR="00513BC6" w:rsidRPr="00606D3C" w:rsidRDefault="00513BC6" w:rsidP="006B2E96">
      <w:r w:rsidRPr="00606D3C">
        <w:t>Providing scaffolds such as research logs, text summary templates and comparison organisers can help students structure their thinking while maintaining independence in the investigation.</w:t>
      </w:r>
    </w:p>
    <w:p w14:paraId="1155BEA8" w14:textId="4AEFDB66" w:rsidR="00513BC6" w:rsidRPr="00606D3C" w:rsidRDefault="00BA72D5" w:rsidP="006B2E96">
      <w:pPr>
        <w:pStyle w:val="Heading2"/>
      </w:pPr>
      <w:bookmarkStart w:id="58" w:name="_Toc230788399"/>
      <w:bookmarkStart w:id="59" w:name="_Toc231202750"/>
      <w:r w:rsidRPr="00606D3C">
        <w:t>Common challenges and possible solutions</w:t>
      </w:r>
      <w:bookmarkEnd w:id="58"/>
      <w:bookmarkEnd w:id="59"/>
    </w:p>
    <w:p w14:paraId="4DA29BF4" w14:textId="483C9130" w:rsidR="002E7600" w:rsidRPr="00606D3C" w:rsidRDefault="00CC7D97" w:rsidP="006B2E96">
      <w:r w:rsidRPr="00606D3C">
        <w:t xml:space="preserve">The following table highlights common challenges students may encounter during the </w:t>
      </w:r>
      <w:r w:rsidR="004A7000" w:rsidRPr="00606D3C">
        <w:t xml:space="preserve">Personal </w:t>
      </w:r>
      <w:r w:rsidR="00E97EE0" w:rsidRPr="00606D3C">
        <w:t>I</w:t>
      </w:r>
      <w:r w:rsidR="004A7000" w:rsidRPr="00606D3C">
        <w:t>nvestigation</w:t>
      </w:r>
      <w:r w:rsidR="00E97EE0" w:rsidRPr="00606D3C">
        <w:t xml:space="preserve"> module</w:t>
      </w:r>
      <w:r w:rsidRPr="00606D3C">
        <w:t xml:space="preserve"> and possible strategies teachers can use to support them.</w:t>
      </w:r>
    </w:p>
    <w:p w14:paraId="77D1FC3A" w14:textId="510C6191" w:rsidR="00F266CE" w:rsidRPr="00606D3C" w:rsidRDefault="00046955" w:rsidP="006B2E96">
      <w:pPr>
        <w:pStyle w:val="Caption"/>
      </w:pPr>
      <w:r w:rsidRPr="00606D3C">
        <w:t xml:space="preserve">Table </w:t>
      </w:r>
      <w:fldSimple w:instr=" SEQ Table \* ARABIC ">
        <w:r w:rsidR="00443E2D" w:rsidRPr="00606D3C">
          <w:t>10</w:t>
        </w:r>
      </w:fldSimple>
      <w:r w:rsidRPr="00606D3C">
        <w:t xml:space="preserve"> – challenges students face with solutions</w:t>
      </w:r>
    </w:p>
    <w:tbl>
      <w:tblPr>
        <w:tblStyle w:val="Tableheader"/>
        <w:tblW w:w="0" w:type="auto"/>
        <w:tblLook w:val="04A0" w:firstRow="1" w:lastRow="0" w:firstColumn="1" w:lastColumn="0" w:noHBand="0" w:noVBand="1"/>
        <w:tblDescription w:val="Examples of challenges students face with solutions for teachers."/>
      </w:tblPr>
      <w:tblGrid>
        <w:gridCol w:w="2122"/>
        <w:gridCol w:w="7508"/>
      </w:tblGrid>
      <w:tr w:rsidR="00CC7D97" w:rsidRPr="00606D3C" w14:paraId="2CFBF939" w14:textId="77777777" w:rsidTr="00CF6D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4655263E" w14:textId="77777777" w:rsidR="00CC7D97" w:rsidRPr="00606D3C" w:rsidRDefault="00CC7D97" w:rsidP="006B2E96">
            <w:pPr>
              <w:rPr>
                <w:bCs/>
              </w:rPr>
            </w:pPr>
            <w:r w:rsidRPr="00606D3C">
              <w:rPr>
                <w:bCs/>
              </w:rPr>
              <w:t>Challenge</w:t>
            </w:r>
          </w:p>
        </w:tc>
        <w:tc>
          <w:tcPr>
            <w:tcW w:w="7508" w:type="dxa"/>
            <w:hideMark/>
          </w:tcPr>
          <w:p w14:paraId="4BA8FCED" w14:textId="77777777" w:rsidR="00CC7D97" w:rsidRPr="00606D3C" w:rsidRDefault="00CC7D97" w:rsidP="006B2E96">
            <w:pPr>
              <w:cnfStyle w:val="100000000000" w:firstRow="1" w:lastRow="0" w:firstColumn="0" w:lastColumn="0" w:oddVBand="0" w:evenVBand="0" w:oddHBand="0" w:evenHBand="0" w:firstRowFirstColumn="0" w:firstRowLastColumn="0" w:lastRowFirstColumn="0" w:lastRowLastColumn="0"/>
              <w:rPr>
                <w:bCs/>
              </w:rPr>
            </w:pPr>
            <w:r w:rsidRPr="00606D3C">
              <w:rPr>
                <w:bCs/>
              </w:rPr>
              <w:t>Possible solutions</w:t>
            </w:r>
          </w:p>
        </w:tc>
      </w:tr>
      <w:tr w:rsidR="00CC7D97" w:rsidRPr="00606D3C" w14:paraId="377C36A7" w14:textId="77777777" w:rsidTr="00CF6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5994D37A" w14:textId="77777777" w:rsidR="00CC7D97" w:rsidRPr="00606D3C" w:rsidRDefault="00CC7D97" w:rsidP="004811DE">
            <w:r w:rsidRPr="00606D3C">
              <w:t>Finding an appropriate fiction text</w:t>
            </w:r>
          </w:p>
        </w:tc>
        <w:tc>
          <w:tcPr>
            <w:tcW w:w="7508" w:type="dxa"/>
            <w:hideMark/>
          </w:tcPr>
          <w:p w14:paraId="3D81CC02" w14:textId="77777777" w:rsidR="00CC7D97" w:rsidRPr="00606D3C" w:rsidRDefault="00CC7D97" w:rsidP="006B2E96">
            <w:pPr>
              <w:cnfStyle w:val="000000100000" w:firstRow="0" w:lastRow="0" w:firstColumn="0" w:lastColumn="0" w:oddVBand="0" w:evenVBand="0" w:oddHBand="1" w:evenHBand="0" w:firstRowFirstColumn="0" w:firstRowLastColumn="0" w:lastRowFirstColumn="0" w:lastRowLastColumn="0"/>
            </w:pPr>
            <w:r w:rsidRPr="00606D3C">
              <w:t>The fiction text does not need to address the inquiry question directly. For example, if the inquiry question focuses on overtourism, the fiction text may explore human interactions during travel or experiences of visiting different places. Such texts can still provide insight into cultural encounters and values.</w:t>
            </w:r>
          </w:p>
        </w:tc>
      </w:tr>
      <w:tr w:rsidR="00CC7D97" w:rsidRPr="00606D3C" w14:paraId="1CB90032" w14:textId="77777777" w:rsidTr="00CF6D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33497AE9" w14:textId="77777777" w:rsidR="00CC7D97" w:rsidRPr="00606D3C" w:rsidRDefault="00CC7D97" w:rsidP="004811DE">
            <w:r w:rsidRPr="00606D3C">
              <w:t>Responding to interview questions</w:t>
            </w:r>
          </w:p>
        </w:tc>
        <w:tc>
          <w:tcPr>
            <w:tcW w:w="7508" w:type="dxa"/>
            <w:hideMark/>
          </w:tcPr>
          <w:p w14:paraId="24FD191C" w14:textId="77777777" w:rsidR="00CC7D97" w:rsidRPr="00606D3C" w:rsidRDefault="00CC7D97" w:rsidP="006B2E96">
            <w:pPr>
              <w:cnfStyle w:val="000000010000" w:firstRow="0" w:lastRow="0" w:firstColumn="0" w:lastColumn="0" w:oddVBand="0" w:evenVBand="0" w:oddHBand="0" w:evenHBand="1" w:firstRowFirstColumn="0" w:firstRowLastColumn="0" w:lastRowFirstColumn="0" w:lastRowLastColumn="0"/>
            </w:pPr>
            <w:r w:rsidRPr="00606D3C">
              <w:t>Teachers may include a balance of expected and less predictable questions in the interview to encourage higher-order thinking. Students should explore their topic thoroughly so they can respond with examples, justification and reflection, even when unexpected questions arise.</w:t>
            </w:r>
          </w:p>
        </w:tc>
      </w:tr>
      <w:tr w:rsidR="00CC7D97" w:rsidRPr="00606D3C" w14:paraId="3C7CFFD9" w14:textId="77777777" w:rsidTr="00CF6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00493A69" w14:textId="35ABA19E" w:rsidR="00CC7D97" w:rsidRPr="00606D3C" w:rsidRDefault="00CC7D97" w:rsidP="004811DE">
            <w:r w:rsidRPr="00606D3C">
              <w:t>Writing within the word limit (500</w:t>
            </w:r>
            <w:r w:rsidR="003A285E" w:rsidRPr="00606D3C">
              <w:t xml:space="preserve"> to </w:t>
            </w:r>
            <w:r w:rsidRPr="00606D3C">
              <w:t>800 characters)</w:t>
            </w:r>
          </w:p>
        </w:tc>
        <w:tc>
          <w:tcPr>
            <w:tcW w:w="7508" w:type="dxa"/>
            <w:hideMark/>
          </w:tcPr>
          <w:p w14:paraId="1452831F" w14:textId="77777777" w:rsidR="00CC7D97" w:rsidRPr="00606D3C" w:rsidRDefault="00CC7D97" w:rsidP="006B2E96">
            <w:pPr>
              <w:cnfStyle w:val="000000100000" w:firstRow="0" w:lastRow="0" w:firstColumn="0" w:lastColumn="0" w:oddVBand="0" w:evenVBand="0" w:oddHBand="1" w:evenHBand="0" w:firstRowFirstColumn="0" w:firstRowLastColumn="0" w:lastRowFirstColumn="0" w:lastRowLastColumn="0"/>
            </w:pPr>
            <w:r w:rsidRPr="00606D3C">
              <w:t>Writing concisely can be challenging. Students may focus on selecting precise nouns and short expressions rather than lengthy explanations. Writing in the plain (academic) form rather than the polite form may also help reduce word count while maintaining clarity.</w:t>
            </w:r>
          </w:p>
        </w:tc>
      </w:tr>
      <w:tr w:rsidR="00CC7D97" w:rsidRPr="00606D3C" w14:paraId="73067663" w14:textId="77777777" w:rsidTr="00CF6D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227009E6" w14:textId="5979C70F" w:rsidR="00CC7D97" w:rsidRPr="00606D3C" w:rsidRDefault="003A285E" w:rsidP="004811DE">
            <w:r w:rsidRPr="00606D3C">
              <w:t>Being o</w:t>
            </w:r>
            <w:r w:rsidR="00CC7D97" w:rsidRPr="00606D3C">
              <w:t>ver</w:t>
            </w:r>
            <w:r w:rsidRPr="00606D3C">
              <w:t xml:space="preserve">ly reliant </w:t>
            </w:r>
            <w:r w:rsidR="00CC7D97" w:rsidRPr="00606D3C">
              <w:t>on description rather than analysis</w:t>
            </w:r>
          </w:p>
        </w:tc>
        <w:tc>
          <w:tcPr>
            <w:tcW w:w="7508" w:type="dxa"/>
            <w:hideMark/>
          </w:tcPr>
          <w:p w14:paraId="65D9533D" w14:textId="569ACB75" w:rsidR="001C2850" w:rsidRPr="00606D3C" w:rsidRDefault="00CC7D97" w:rsidP="006B2E96">
            <w:pPr>
              <w:cnfStyle w:val="000000010000" w:firstRow="0" w:lastRow="0" w:firstColumn="0" w:lastColumn="0" w:oddVBand="0" w:evenVBand="0" w:oddHBand="0" w:evenHBand="1" w:firstRowFirstColumn="0" w:firstRowLastColumn="0" w:lastRowFirstColumn="0" w:lastRowLastColumn="0"/>
            </w:pPr>
            <w:r w:rsidRPr="00606D3C">
              <w:t>Encourage students to move beyond summarising texts by asking questions such as:</w:t>
            </w:r>
          </w:p>
          <w:p w14:paraId="1089D5EE" w14:textId="0B7C2C5C" w:rsidR="001C2850" w:rsidRPr="00606D3C" w:rsidRDefault="00CC7D97" w:rsidP="006B2E96">
            <w:pPr>
              <w:pStyle w:val="ListBullet"/>
              <w:cnfStyle w:val="000000010000" w:firstRow="0" w:lastRow="0" w:firstColumn="0" w:lastColumn="0" w:oddVBand="0" w:evenVBand="0" w:oddHBand="0" w:evenHBand="1" w:firstRowFirstColumn="0" w:firstRowLastColumn="0" w:lastRowFirstColumn="0" w:lastRowLastColumn="0"/>
            </w:pPr>
            <w:r w:rsidRPr="00606D3C">
              <w:t>What perspective does this text present?</w:t>
            </w:r>
          </w:p>
          <w:p w14:paraId="52015AC2" w14:textId="35BE8BA1" w:rsidR="001C2850" w:rsidRPr="00606D3C" w:rsidRDefault="00CC7D97" w:rsidP="006B2E96">
            <w:pPr>
              <w:pStyle w:val="ListBullet"/>
              <w:cnfStyle w:val="000000010000" w:firstRow="0" w:lastRow="0" w:firstColumn="0" w:lastColumn="0" w:oddVBand="0" w:evenVBand="0" w:oddHBand="0" w:evenHBand="1" w:firstRowFirstColumn="0" w:firstRowLastColumn="0" w:lastRowFirstColumn="0" w:lastRowLastColumn="0"/>
            </w:pPr>
            <w:r w:rsidRPr="00606D3C">
              <w:t>How does it support or challenge the inquiry question?</w:t>
            </w:r>
          </w:p>
          <w:p w14:paraId="3F386EFB" w14:textId="12E0B80C" w:rsidR="00CC7D97" w:rsidRPr="00606D3C" w:rsidRDefault="00CC7D97" w:rsidP="006B2E96">
            <w:pPr>
              <w:cnfStyle w:val="000000010000" w:firstRow="0" w:lastRow="0" w:firstColumn="0" w:lastColumn="0" w:oddVBand="0" w:evenVBand="0" w:oddHBand="0" w:evenHBand="1" w:firstRowFirstColumn="0" w:firstRowLastColumn="0" w:lastRowFirstColumn="0" w:lastRowLastColumn="0"/>
            </w:pPr>
            <w:r w:rsidRPr="00606D3C">
              <w:t xml:space="preserve">Graphic organisers or comparison tables may help students synthesise </w:t>
            </w:r>
            <w:r w:rsidRPr="00606D3C">
              <w:lastRenderedPageBreak/>
              <w:t>ideas across texts.</w:t>
            </w:r>
          </w:p>
        </w:tc>
      </w:tr>
      <w:tr w:rsidR="00CC7D97" w:rsidRPr="00606D3C" w14:paraId="5AB215EF" w14:textId="77777777" w:rsidTr="00CF6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59F8A0AF" w14:textId="2FD66E7B" w:rsidR="00CC7D97" w:rsidRPr="00606D3C" w:rsidRDefault="00BC5BE3" w:rsidP="004811DE">
            <w:r w:rsidRPr="00606D3C">
              <w:lastRenderedPageBreak/>
              <w:t>Having d</w:t>
            </w:r>
            <w:r w:rsidR="00CC7D97" w:rsidRPr="00606D3C">
              <w:t>ifficulty synthesising ideas across texts</w:t>
            </w:r>
          </w:p>
        </w:tc>
        <w:tc>
          <w:tcPr>
            <w:tcW w:w="7508" w:type="dxa"/>
            <w:hideMark/>
          </w:tcPr>
          <w:p w14:paraId="323948FE" w14:textId="2D00414A" w:rsidR="00CC7D97" w:rsidRPr="00606D3C" w:rsidRDefault="00CC7D97" w:rsidP="006B2E96">
            <w:pPr>
              <w:cnfStyle w:val="000000100000" w:firstRow="0" w:lastRow="0" w:firstColumn="0" w:lastColumn="0" w:oddVBand="0" w:evenVBand="0" w:oddHBand="1" w:evenHBand="0" w:firstRowFirstColumn="0" w:firstRowLastColumn="0" w:lastRowFirstColumn="0" w:lastRowLastColumn="0"/>
            </w:pPr>
            <w:r w:rsidRPr="00606D3C">
              <w:t>Teachers may model how ideas from different texts can be compared and combined within a paragraph. For example, students may identify similarities, contrasts or differing perspectives between the fiction and non</w:t>
            </w:r>
            <w:r w:rsidR="00F75539" w:rsidRPr="00606D3C">
              <w:t>-</w:t>
            </w:r>
            <w:r w:rsidRPr="00606D3C">
              <w:t>fiction texts before drawing a conclusion.</w:t>
            </w:r>
          </w:p>
        </w:tc>
      </w:tr>
    </w:tbl>
    <w:p w14:paraId="362739EC" w14:textId="52A4E50D" w:rsidR="003C4F55" w:rsidRPr="00606D3C" w:rsidRDefault="003C4F55" w:rsidP="006B2E96">
      <w:pPr>
        <w:pStyle w:val="Heading2"/>
      </w:pPr>
      <w:bookmarkStart w:id="60" w:name="_Toc230788400"/>
      <w:bookmarkStart w:id="61" w:name="_Toc231202751"/>
      <w:r w:rsidRPr="00606D3C">
        <w:t>Teacher checklist – monitoring student progress</w:t>
      </w:r>
      <w:bookmarkEnd w:id="60"/>
      <w:bookmarkEnd w:id="61"/>
    </w:p>
    <w:p w14:paraId="19E5DD71" w14:textId="69FF80E5" w:rsidR="003C4F55" w:rsidRPr="00606D3C" w:rsidRDefault="003C4F55" w:rsidP="003C4F55">
      <w:r w:rsidRPr="00606D3C">
        <w:t xml:space="preserve">Teachers may use the following checklist to monitor student progress during the </w:t>
      </w:r>
      <w:r w:rsidR="004A7000" w:rsidRPr="00606D3C">
        <w:t xml:space="preserve">Personal </w:t>
      </w:r>
      <w:r w:rsidR="00E97EE0" w:rsidRPr="00606D3C">
        <w:t>I</w:t>
      </w:r>
      <w:r w:rsidR="004A7000" w:rsidRPr="00606D3C">
        <w:t>nvestigation</w:t>
      </w:r>
      <w:r w:rsidRPr="00606D3C">
        <w:t>.</w:t>
      </w:r>
    </w:p>
    <w:p w14:paraId="41514B46" w14:textId="6C24850E" w:rsidR="003D0690" w:rsidRPr="00606D3C" w:rsidRDefault="00362983" w:rsidP="003D0690">
      <w:pPr>
        <w:pStyle w:val="Caption"/>
      </w:pPr>
      <w:r w:rsidRPr="00606D3C">
        <w:t xml:space="preserve">Table </w:t>
      </w:r>
      <w:fldSimple w:instr=" SEQ Table \* ARABIC ">
        <w:r w:rsidR="00443E2D" w:rsidRPr="00606D3C">
          <w:t>11</w:t>
        </w:r>
      </w:fldSimple>
      <w:r w:rsidRPr="00606D3C">
        <w:t xml:space="preserve"> – a checklist of stages with guiding questions</w:t>
      </w:r>
    </w:p>
    <w:tbl>
      <w:tblPr>
        <w:tblStyle w:val="Tableheader"/>
        <w:tblW w:w="0" w:type="auto"/>
        <w:tblLook w:val="04A0" w:firstRow="1" w:lastRow="0" w:firstColumn="1" w:lastColumn="0" w:noHBand="0" w:noVBand="1"/>
        <w:tblDescription w:val="A checklist of stages with guiding key questions for students."/>
      </w:tblPr>
      <w:tblGrid>
        <w:gridCol w:w="1928"/>
        <w:gridCol w:w="7040"/>
      </w:tblGrid>
      <w:tr w:rsidR="00462636" w:rsidRPr="00606D3C" w14:paraId="75741716" w14:textId="77777777" w:rsidTr="00462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5A1962" w14:textId="77777777" w:rsidR="00462636" w:rsidRPr="00606D3C" w:rsidRDefault="00462636" w:rsidP="009E5154">
            <w:r w:rsidRPr="00606D3C">
              <w:t>Stage</w:t>
            </w:r>
          </w:p>
        </w:tc>
        <w:tc>
          <w:tcPr>
            <w:tcW w:w="0" w:type="auto"/>
            <w:hideMark/>
          </w:tcPr>
          <w:p w14:paraId="3C8C826B" w14:textId="77777777" w:rsidR="00462636" w:rsidRPr="00606D3C" w:rsidRDefault="00462636" w:rsidP="009E5154">
            <w:pPr>
              <w:cnfStyle w:val="100000000000" w:firstRow="1" w:lastRow="0" w:firstColumn="0" w:lastColumn="0" w:oddVBand="0" w:evenVBand="0" w:oddHBand="0" w:evenHBand="0" w:firstRowFirstColumn="0" w:firstRowLastColumn="0" w:lastRowFirstColumn="0" w:lastRowLastColumn="0"/>
            </w:pPr>
            <w:r w:rsidRPr="00606D3C">
              <w:t>Key questions</w:t>
            </w:r>
          </w:p>
        </w:tc>
      </w:tr>
      <w:tr w:rsidR="00462636" w:rsidRPr="00606D3C" w14:paraId="12895BD3" w14:textId="77777777" w:rsidTr="00462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A6AD7E" w14:textId="77777777" w:rsidR="00462636" w:rsidRPr="00606D3C" w:rsidRDefault="00462636" w:rsidP="005319AC">
            <w:r w:rsidRPr="00606D3C">
              <w:t>Issue selection</w:t>
            </w:r>
          </w:p>
        </w:tc>
        <w:tc>
          <w:tcPr>
            <w:tcW w:w="0" w:type="auto"/>
            <w:hideMark/>
          </w:tcPr>
          <w:p w14:paraId="725A700B" w14:textId="77777777" w:rsidR="00462636" w:rsidRPr="00606D3C" w:rsidRDefault="00462636" w:rsidP="009E5154">
            <w:pPr>
              <w:cnfStyle w:val="000000100000" w:firstRow="0" w:lastRow="0" w:firstColumn="0" w:lastColumn="0" w:oddVBand="0" w:evenVBand="0" w:oddHBand="1" w:evenHBand="0" w:firstRowFirstColumn="0" w:firstRowLastColumn="0" w:lastRowFirstColumn="0" w:lastRowLastColumn="0"/>
            </w:pPr>
            <w:r w:rsidRPr="00606D3C">
              <w:t>Has the student selected a clear issue from the syllabus?</w:t>
            </w:r>
          </w:p>
        </w:tc>
      </w:tr>
      <w:tr w:rsidR="00462636" w:rsidRPr="00606D3C" w14:paraId="3BF3F4F7" w14:textId="77777777" w:rsidTr="004626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94560A" w14:textId="77777777" w:rsidR="00462636" w:rsidRPr="00606D3C" w:rsidRDefault="00462636" w:rsidP="005319AC">
            <w:r w:rsidRPr="00606D3C">
              <w:t>Inquiry question</w:t>
            </w:r>
          </w:p>
        </w:tc>
        <w:tc>
          <w:tcPr>
            <w:tcW w:w="0" w:type="auto"/>
            <w:hideMark/>
          </w:tcPr>
          <w:p w14:paraId="67B593CC" w14:textId="77777777" w:rsidR="00462636" w:rsidRPr="00606D3C" w:rsidRDefault="00462636" w:rsidP="009E5154">
            <w:pPr>
              <w:cnfStyle w:val="000000010000" w:firstRow="0" w:lastRow="0" w:firstColumn="0" w:lastColumn="0" w:oddVBand="0" w:evenVBand="0" w:oddHBand="0" w:evenHBand="1" w:firstRowFirstColumn="0" w:firstRowLastColumn="0" w:lastRowFirstColumn="0" w:lastRowLastColumn="0"/>
            </w:pPr>
            <w:r w:rsidRPr="00606D3C">
              <w:t>Is the inquiry question analytical rather than descriptive?</w:t>
            </w:r>
          </w:p>
        </w:tc>
      </w:tr>
      <w:tr w:rsidR="00462636" w:rsidRPr="00606D3C" w14:paraId="1A5D6E68" w14:textId="77777777" w:rsidTr="00462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098B3D" w14:textId="77777777" w:rsidR="00462636" w:rsidRPr="00606D3C" w:rsidRDefault="00462636" w:rsidP="005319AC">
            <w:r w:rsidRPr="00606D3C">
              <w:t>Text selection</w:t>
            </w:r>
          </w:p>
        </w:tc>
        <w:tc>
          <w:tcPr>
            <w:tcW w:w="0" w:type="auto"/>
            <w:hideMark/>
          </w:tcPr>
          <w:p w14:paraId="11B2A863" w14:textId="77777777" w:rsidR="00462636" w:rsidRPr="00606D3C" w:rsidRDefault="00462636" w:rsidP="009E5154">
            <w:pPr>
              <w:cnfStyle w:val="000000100000" w:firstRow="0" w:lastRow="0" w:firstColumn="0" w:lastColumn="0" w:oddVBand="0" w:evenVBand="0" w:oddHBand="1" w:evenHBand="0" w:firstRowFirstColumn="0" w:firstRowLastColumn="0" w:lastRowFirstColumn="0" w:lastRowLastColumn="0"/>
            </w:pPr>
            <w:r w:rsidRPr="00606D3C">
              <w:t>Do the selected texts provide different perspectives?</w:t>
            </w:r>
          </w:p>
          <w:p w14:paraId="1E2F5F08" w14:textId="616CB274" w:rsidR="003A4D52" w:rsidRPr="00606D3C" w:rsidRDefault="003A4D52" w:rsidP="009E5154">
            <w:pPr>
              <w:cnfStyle w:val="000000100000" w:firstRow="0" w:lastRow="0" w:firstColumn="0" w:lastColumn="0" w:oddVBand="0" w:evenVBand="0" w:oddHBand="1" w:evenHBand="0" w:firstRowFirstColumn="0" w:firstRowLastColumn="0" w:lastRowFirstColumn="0" w:lastRowLastColumn="0"/>
            </w:pPr>
            <w:r w:rsidRPr="00606D3C">
              <w:t>Do the selected texts include a fiction</w:t>
            </w:r>
            <w:r w:rsidR="009C2E5E" w:rsidRPr="00606D3C">
              <w:t xml:space="preserve">, </w:t>
            </w:r>
            <w:r w:rsidRPr="00606D3C">
              <w:t>non</w:t>
            </w:r>
            <w:r w:rsidR="0078284E" w:rsidRPr="00606D3C">
              <w:t>-</w:t>
            </w:r>
            <w:r w:rsidRPr="00606D3C">
              <w:t>fiction</w:t>
            </w:r>
            <w:r w:rsidR="009C2E5E" w:rsidRPr="00606D3C">
              <w:t xml:space="preserve"> and </w:t>
            </w:r>
            <w:r w:rsidR="00F46B7C" w:rsidRPr="00606D3C">
              <w:t>Japanese text?</w:t>
            </w:r>
          </w:p>
        </w:tc>
      </w:tr>
      <w:tr w:rsidR="00462636" w:rsidRPr="00606D3C" w14:paraId="2513D81A" w14:textId="77777777" w:rsidTr="004626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613D9D" w14:textId="77777777" w:rsidR="00462636" w:rsidRPr="00606D3C" w:rsidRDefault="00462636" w:rsidP="005319AC">
            <w:r w:rsidRPr="00606D3C">
              <w:t>Analysis</w:t>
            </w:r>
          </w:p>
        </w:tc>
        <w:tc>
          <w:tcPr>
            <w:tcW w:w="0" w:type="auto"/>
            <w:hideMark/>
          </w:tcPr>
          <w:p w14:paraId="66855B7E" w14:textId="77777777" w:rsidR="00462636" w:rsidRPr="00606D3C" w:rsidRDefault="00462636" w:rsidP="009E5154">
            <w:pPr>
              <w:cnfStyle w:val="000000010000" w:firstRow="0" w:lastRow="0" w:firstColumn="0" w:lastColumn="0" w:oddVBand="0" w:evenVBand="0" w:oddHBand="0" w:evenHBand="1" w:firstRowFirstColumn="0" w:firstRowLastColumn="0" w:lastRowFirstColumn="0" w:lastRowLastColumn="0"/>
            </w:pPr>
            <w:proofErr w:type="gramStart"/>
            <w:r w:rsidRPr="00606D3C">
              <w:t>Is</w:t>
            </w:r>
            <w:proofErr w:type="gramEnd"/>
            <w:r w:rsidRPr="00606D3C">
              <w:t xml:space="preserve"> the student analysing ideas rather than summarising texts?</w:t>
            </w:r>
          </w:p>
        </w:tc>
      </w:tr>
      <w:tr w:rsidR="00462636" w:rsidRPr="00606D3C" w14:paraId="32EA3D2A" w14:textId="77777777" w:rsidTr="00462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56236F" w14:textId="77777777" w:rsidR="00462636" w:rsidRPr="00606D3C" w:rsidRDefault="00462636" w:rsidP="005319AC">
            <w:r w:rsidRPr="00606D3C">
              <w:t>Synthesis</w:t>
            </w:r>
          </w:p>
        </w:tc>
        <w:tc>
          <w:tcPr>
            <w:tcW w:w="0" w:type="auto"/>
            <w:hideMark/>
          </w:tcPr>
          <w:p w14:paraId="5499FF76" w14:textId="77777777" w:rsidR="00462636" w:rsidRPr="00606D3C" w:rsidRDefault="00462636" w:rsidP="009E5154">
            <w:pPr>
              <w:cnfStyle w:val="000000100000" w:firstRow="0" w:lastRow="0" w:firstColumn="0" w:lastColumn="0" w:oddVBand="0" w:evenVBand="0" w:oddHBand="1" w:evenHBand="0" w:firstRowFirstColumn="0" w:firstRowLastColumn="0" w:lastRowFirstColumn="0" w:lastRowLastColumn="0"/>
            </w:pPr>
            <w:r w:rsidRPr="00606D3C">
              <w:t>Does the student compare ideas across texts?</w:t>
            </w:r>
          </w:p>
        </w:tc>
      </w:tr>
      <w:tr w:rsidR="00462636" w:rsidRPr="00606D3C" w14:paraId="49897D61" w14:textId="77777777" w:rsidTr="004626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39524B" w14:textId="77777777" w:rsidR="00462636" w:rsidRPr="00606D3C" w:rsidRDefault="00462636" w:rsidP="005319AC">
            <w:r w:rsidRPr="00606D3C">
              <w:t>Reflection</w:t>
            </w:r>
          </w:p>
        </w:tc>
        <w:tc>
          <w:tcPr>
            <w:tcW w:w="0" w:type="auto"/>
            <w:hideMark/>
          </w:tcPr>
          <w:p w14:paraId="3516DF83" w14:textId="77777777" w:rsidR="00462636" w:rsidRPr="00606D3C" w:rsidRDefault="00462636" w:rsidP="009E5154">
            <w:pPr>
              <w:cnfStyle w:val="000000010000" w:firstRow="0" w:lastRow="0" w:firstColumn="0" w:lastColumn="0" w:oddVBand="0" w:evenVBand="0" w:oddHBand="0" w:evenHBand="1" w:firstRowFirstColumn="0" w:firstRowLastColumn="0" w:lastRowFirstColumn="0" w:lastRowLastColumn="0"/>
            </w:pPr>
            <w:r w:rsidRPr="00606D3C">
              <w:t>Does the student reflect on cultural perspectives and implications?</w:t>
            </w:r>
          </w:p>
        </w:tc>
      </w:tr>
      <w:tr w:rsidR="00462636" w:rsidRPr="00606D3C" w14:paraId="5F2040E9" w14:textId="77777777" w:rsidTr="00462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9BD572" w14:textId="77777777" w:rsidR="00462636" w:rsidRPr="00606D3C" w:rsidRDefault="00462636" w:rsidP="005319AC">
            <w:r w:rsidRPr="00606D3C">
              <w:t>Language use</w:t>
            </w:r>
          </w:p>
        </w:tc>
        <w:tc>
          <w:tcPr>
            <w:tcW w:w="0" w:type="auto"/>
            <w:hideMark/>
          </w:tcPr>
          <w:p w14:paraId="07583CC7" w14:textId="0A00B021" w:rsidR="00462636" w:rsidRPr="00606D3C" w:rsidRDefault="00462636" w:rsidP="009E5154">
            <w:pPr>
              <w:cnfStyle w:val="000000100000" w:firstRow="0" w:lastRow="0" w:firstColumn="0" w:lastColumn="0" w:oddVBand="0" w:evenVBand="0" w:oddHBand="1" w:evenHBand="0" w:firstRowFirstColumn="0" w:firstRowLastColumn="0" w:lastRowFirstColumn="0" w:lastRowLastColumn="0"/>
            </w:pPr>
            <w:r w:rsidRPr="00606D3C">
              <w:t xml:space="preserve">Is the response </w:t>
            </w:r>
            <w:r w:rsidR="008A138F" w:rsidRPr="00606D3C">
              <w:t xml:space="preserve">communicated </w:t>
            </w:r>
            <w:r w:rsidRPr="00606D3C">
              <w:t>clearly and appropriately in Japanese?</w:t>
            </w:r>
          </w:p>
        </w:tc>
      </w:tr>
    </w:tbl>
    <w:p w14:paraId="1C8238EC" w14:textId="77777777" w:rsidR="008E57C0" w:rsidRPr="00606D3C" w:rsidRDefault="008E57C0" w:rsidP="000554A1">
      <w:r w:rsidRPr="00606D3C">
        <w:br w:type="page"/>
      </w:r>
    </w:p>
    <w:p w14:paraId="217FFC8A" w14:textId="7FA8F6FC" w:rsidR="00513BC6" w:rsidRPr="00606D3C" w:rsidRDefault="00513BC6" w:rsidP="006B2E96">
      <w:pPr>
        <w:pStyle w:val="Heading1"/>
      </w:pPr>
      <w:bookmarkStart w:id="62" w:name="_Toc230788401"/>
      <w:bookmarkStart w:id="63" w:name="_Toc231202752"/>
      <w:r w:rsidRPr="00606D3C">
        <w:lastRenderedPageBreak/>
        <w:t>Preparing students in Year 11</w:t>
      </w:r>
      <w:bookmarkEnd w:id="62"/>
      <w:bookmarkEnd w:id="63"/>
    </w:p>
    <w:p w14:paraId="7BB3A4D6" w14:textId="5B046E72" w:rsidR="0092128B" w:rsidRPr="00606D3C" w:rsidRDefault="0092128B" w:rsidP="006B2E96">
      <w:r w:rsidRPr="00606D3C">
        <w:t xml:space="preserve">Although </w:t>
      </w:r>
      <w:r w:rsidR="00371F27" w:rsidRPr="00606D3C">
        <w:t xml:space="preserve">research for </w:t>
      </w:r>
      <w:r w:rsidRPr="00606D3C">
        <w:t xml:space="preserve">the Personal Investigation </w:t>
      </w:r>
      <w:r w:rsidR="00371F27" w:rsidRPr="00606D3C">
        <w:t>may not begin before the commencement</w:t>
      </w:r>
      <w:r w:rsidRPr="00606D3C">
        <w:t xml:space="preserve"> </w:t>
      </w:r>
      <w:r w:rsidR="00E059E7" w:rsidRPr="00606D3C">
        <w:t xml:space="preserve">of </w:t>
      </w:r>
      <w:r w:rsidRPr="00606D3C">
        <w:t xml:space="preserve">Year 12, the skills required for the investigation </w:t>
      </w:r>
      <w:r w:rsidR="00371F27" w:rsidRPr="00606D3C">
        <w:t>should be</w:t>
      </w:r>
      <w:r w:rsidRPr="00606D3C">
        <w:t xml:space="preserve"> developed progressively across Stage 6.</w:t>
      </w:r>
    </w:p>
    <w:p w14:paraId="0ACB2D5E" w14:textId="77777777" w:rsidR="0092128B" w:rsidRPr="00606D3C" w:rsidRDefault="0092128B" w:rsidP="006B2E96">
      <w:r w:rsidRPr="00606D3C">
        <w:t>In Year 11, teachers can support students by explicitly teaching and modelling the key inquiry and analytical skills required for the Personal Investigation. These include:</w:t>
      </w:r>
    </w:p>
    <w:p w14:paraId="5FD85AA2" w14:textId="58BC0A50" w:rsidR="005B76EC" w:rsidRPr="00606D3C" w:rsidRDefault="005B76EC" w:rsidP="006B2E96">
      <w:pPr>
        <w:pStyle w:val="ListBullet"/>
      </w:pPr>
      <w:r w:rsidRPr="00606D3C">
        <w:t>analysing texts</w:t>
      </w:r>
    </w:p>
    <w:p w14:paraId="0A19E44D" w14:textId="77777777" w:rsidR="005B76EC" w:rsidRPr="00606D3C" w:rsidRDefault="005B76EC" w:rsidP="006B2E96">
      <w:pPr>
        <w:pStyle w:val="ListBullet"/>
      </w:pPr>
      <w:r w:rsidRPr="00606D3C">
        <w:t>comparing ideas across texts</w:t>
      </w:r>
    </w:p>
    <w:p w14:paraId="1E582395" w14:textId="77777777" w:rsidR="005B76EC" w:rsidRPr="00606D3C" w:rsidRDefault="005B76EC" w:rsidP="006B2E96">
      <w:pPr>
        <w:pStyle w:val="ListBullet"/>
      </w:pPr>
      <w:r w:rsidRPr="00606D3C">
        <w:t>synthesising perspectives</w:t>
      </w:r>
    </w:p>
    <w:p w14:paraId="3659DB27" w14:textId="77777777" w:rsidR="005B76EC" w:rsidRPr="00606D3C" w:rsidRDefault="005B76EC" w:rsidP="006B2E96">
      <w:pPr>
        <w:pStyle w:val="ListBullet"/>
      </w:pPr>
      <w:r w:rsidRPr="00606D3C">
        <w:t>developing inquiry questions</w:t>
      </w:r>
    </w:p>
    <w:p w14:paraId="303940B5" w14:textId="77777777" w:rsidR="005B76EC" w:rsidRPr="00606D3C" w:rsidRDefault="005B76EC" w:rsidP="006B2E96">
      <w:pPr>
        <w:pStyle w:val="ListBullet"/>
      </w:pPr>
      <w:r w:rsidRPr="00606D3C">
        <w:t>reflecting on cultural perspectives</w:t>
      </w:r>
    </w:p>
    <w:p w14:paraId="24313D82" w14:textId="77777777" w:rsidR="00D06D8F" w:rsidRPr="00606D3C" w:rsidRDefault="005B76EC" w:rsidP="006B2E96">
      <w:pPr>
        <w:pStyle w:val="ListBullet"/>
      </w:pPr>
      <w:r w:rsidRPr="00606D3C">
        <w:t>structuring analytical writing</w:t>
      </w:r>
    </w:p>
    <w:p w14:paraId="1F743BEB" w14:textId="646AA969" w:rsidR="005B76EC" w:rsidRPr="00606D3C" w:rsidRDefault="00D06D8F" w:rsidP="006B2E96">
      <w:pPr>
        <w:pStyle w:val="ListBullet"/>
      </w:pPr>
      <w:r w:rsidRPr="00606D3C">
        <w:t>developing analytical inquiry questions</w:t>
      </w:r>
      <w:r w:rsidR="005B76EC" w:rsidRPr="00606D3C">
        <w:t>.</w:t>
      </w:r>
    </w:p>
    <w:p w14:paraId="63EB774D" w14:textId="090F0283" w:rsidR="00C268CD" w:rsidRPr="00606D3C" w:rsidRDefault="00C268CD" w:rsidP="006B2E96">
      <w:r w:rsidRPr="00606D3C">
        <w:t xml:space="preserve">Year 11 learning activities should focus on practising these skills through guided investigations, shared texts and short analytical tasks. This allows students to develop the necessary research and analytical capabilities before undertaking the </w:t>
      </w:r>
      <w:r w:rsidR="005F102A" w:rsidRPr="00606D3C">
        <w:t>Personal</w:t>
      </w:r>
      <w:r w:rsidRPr="00606D3C">
        <w:t xml:space="preserve"> </w:t>
      </w:r>
      <w:r w:rsidR="005F102A" w:rsidRPr="00606D3C">
        <w:t>I</w:t>
      </w:r>
      <w:r w:rsidRPr="00606D3C">
        <w:t>nvestigation in Year 12.</w:t>
      </w:r>
    </w:p>
    <w:p w14:paraId="6EC430A5" w14:textId="6115BD98" w:rsidR="00452F43" w:rsidRPr="00606D3C" w:rsidRDefault="00C268CD" w:rsidP="006B2E96">
      <w:r w:rsidRPr="00606D3C">
        <w:t xml:space="preserve">Providing structured opportunities to practise these skills supports students in approaching the Personal </w:t>
      </w:r>
      <w:r w:rsidR="00371F27" w:rsidRPr="00606D3C">
        <w:t>I</w:t>
      </w:r>
      <w:r w:rsidRPr="00606D3C">
        <w:t>nvestigation with greater confidence, independence and depth of analysis.</w:t>
      </w:r>
    </w:p>
    <w:p w14:paraId="6AC5FCD2" w14:textId="77777777" w:rsidR="005A5A95" w:rsidRPr="00606D3C" w:rsidRDefault="005A5A95" w:rsidP="00B815B5">
      <w:r w:rsidRPr="00606D3C">
        <w:br w:type="page"/>
      </w:r>
    </w:p>
    <w:p w14:paraId="25F269EF" w14:textId="38D55260" w:rsidR="00E25B46" w:rsidRPr="00606D3C" w:rsidRDefault="006247EC" w:rsidP="000E5549">
      <w:pPr>
        <w:pStyle w:val="Heading1"/>
      </w:pPr>
      <w:bookmarkStart w:id="64" w:name="_Toc230788402"/>
      <w:bookmarkStart w:id="65" w:name="_Toc231202753"/>
      <w:r w:rsidRPr="00606D3C">
        <w:lastRenderedPageBreak/>
        <w:t>Sample</w:t>
      </w:r>
      <w:r w:rsidR="00E25B46" w:rsidRPr="00606D3C">
        <w:t xml:space="preserve"> Year 11 </w:t>
      </w:r>
      <w:r w:rsidR="008E017C" w:rsidRPr="00606D3C">
        <w:t xml:space="preserve">inquiry </w:t>
      </w:r>
      <w:r w:rsidR="00E25B46" w:rsidRPr="00606D3C">
        <w:t>preparation activity template</w:t>
      </w:r>
      <w:bookmarkEnd w:id="64"/>
      <w:bookmarkEnd w:id="65"/>
    </w:p>
    <w:p w14:paraId="5FD6B703" w14:textId="77777777" w:rsidR="00E25B46" w:rsidRPr="00606D3C" w:rsidRDefault="00E25B46" w:rsidP="00705DC3">
      <w:r w:rsidRPr="00606D3C">
        <w:t>Teachers may use structured inquiry tasks to help students practise the skills required for the Personal Investigation.</w:t>
      </w:r>
    </w:p>
    <w:p w14:paraId="4B37C8FA" w14:textId="5892AE35" w:rsidR="00E25B46" w:rsidRPr="00606D3C" w:rsidRDefault="00617C0D" w:rsidP="006247EC">
      <w:pPr>
        <w:pStyle w:val="Caption"/>
      </w:pPr>
      <w:r w:rsidRPr="00606D3C">
        <w:t xml:space="preserve">Table </w:t>
      </w:r>
      <w:fldSimple w:instr=" SEQ Table \* ARABIC ">
        <w:r w:rsidR="00443E2D" w:rsidRPr="00606D3C">
          <w:t>12</w:t>
        </w:r>
      </w:fldSimple>
      <w:r w:rsidRPr="00606D3C">
        <w:t xml:space="preserve"> – sample Year 11 inquiry preparation activity</w:t>
      </w:r>
    </w:p>
    <w:tbl>
      <w:tblPr>
        <w:tblStyle w:val="Tableheader"/>
        <w:tblW w:w="0" w:type="auto"/>
        <w:tblLook w:val="04A0" w:firstRow="1" w:lastRow="0" w:firstColumn="1" w:lastColumn="0" w:noHBand="0" w:noVBand="1"/>
        <w:tblDescription w:val="A template example for Year 11 inquiry preparation activity."/>
      </w:tblPr>
      <w:tblGrid>
        <w:gridCol w:w="1784"/>
        <w:gridCol w:w="4089"/>
        <w:gridCol w:w="3757"/>
      </w:tblGrid>
      <w:tr w:rsidR="00E25B46" w:rsidRPr="00606D3C" w14:paraId="1BDB1152" w14:textId="77777777" w:rsidTr="009E5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260553" w14:textId="77777777" w:rsidR="00E25B46" w:rsidRPr="00606D3C" w:rsidRDefault="00E25B46" w:rsidP="009E5154">
            <w:r w:rsidRPr="00606D3C">
              <w:t>Stage</w:t>
            </w:r>
          </w:p>
        </w:tc>
        <w:tc>
          <w:tcPr>
            <w:tcW w:w="0" w:type="auto"/>
            <w:hideMark/>
          </w:tcPr>
          <w:p w14:paraId="6BA70735" w14:textId="77777777" w:rsidR="00E25B46" w:rsidRPr="00606D3C" w:rsidRDefault="00E25B46" w:rsidP="009E5154">
            <w:pPr>
              <w:cnfStyle w:val="100000000000" w:firstRow="1" w:lastRow="0" w:firstColumn="0" w:lastColumn="0" w:oddVBand="0" w:evenVBand="0" w:oddHBand="0" w:evenHBand="0" w:firstRowFirstColumn="0" w:firstRowLastColumn="0" w:lastRowFirstColumn="0" w:lastRowLastColumn="0"/>
            </w:pPr>
            <w:r w:rsidRPr="00606D3C">
              <w:t>Teacher guidance</w:t>
            </w:r>
          </w:p>
        </w:tc>
        <w:tc>
          <w:tcPr>
            <w:tcW w:w="0" w:type="auto"/>
            <w:hideMark/>
          </w:tcPr>
          <w:p w14:paraId="01CC7617" w14:textId="77777777" w:rsidR="00E25B46" w:rsidRPr="00606D3C" w:rsidRDefault="00E25B46" w:rsidP="009E5154">
            <w:pPr>
              <w:cnfStyle w:val="100000000000" w:firstRow="1" w:lastRow="0" w:firstColumn="0" w:lastColumn="0" w:oddVBand="0" w:evenVBand="0" w:oddHBand="0" w:evenHBand="0" w:firstRowFirstColumn="0" w:firstRowLastColumn="0" w:lastRowFirstColumn="0" w:lastRowLastColumn="0"/>
            </w:pPr>
            <w:r w:rsidRPr="00606D3C">
              <w:t>Student task</w:t>
            </w:r>
          </w:p>
        </w:tc>
      </w:tr>
      <w:tr w:rsidR="00E25B46" w:rsidRPr="00606D3C" w14:paraId="41558D85" w14:textId="77777777" w:rsidTr="009E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343CC6" w14:textId="77777777" w:rsidR="00E25B46" w:rsidRPr="00606D3C" w:rsidRDefault="00E25B46" w:rsidP="00112936">
            <w:r w:rsidRPr="00606D3C">
              <w:t>Issue introduction</w:t>
            </w:r>
          </w:p>
        </w:tc>
        <w:tc>
          <w:tcPr>
            <w:tcW w:w="0" w:type="auto"/>
            <w:hideMark/>
          </w:tcPr>
          <w:p w14:paraId="750C5B6E" w14:textId="77777777" w:rsidR="00E25B46" w:rsidRPr="00606D3C" w:rsidRDefault="00E25B46" w:rsidP="009E5154">
            <w:pPr>
              <w:cnfStyle w:val="000000100000" w:firstRow="0" w:lastRow="0" w:firstColumn="0" w:lastColumn="0" w:oddVBand="0" w:evenVBand="0" w:oddHBand="1" w:evenHBand="0" w:firstRowFirstColumn="0" w:firstRowLastColumn="0" w:lastRowFirstColumn="0" w:lastRowLastColumn="0"/>
            </w:pPr>
            <w:r w:rsidRPr="00606D3C">
              <w:t>Introduce one syllabus issue using short texts or media clips.</w:t>
            </w:r>
          </w:p>
        </w:tc>
        <w:tc>
          <w:tcPr>
            <w:tcW w:w="0" w:type="auto"/>
            <w:hideMark/>
          </w:tcPr>
          <w:p w14:paraId="761C938D" w14:textId="77777777" w:rsidR="00E25B46" w:rsidRPr="00606D3C" w:rsidRDefault="00E25B46" w:rsidP="009E5154">
            <w:pPr>
              <w:cnfStyle w:val="000000100000" w:firstRow="0" w:lastRow="0" w:firstColumn="0" w:lastColumn="0" w:oddVBand="0" w:evenVBand="0" w:oddHBand="1" w:evenHBand="0" w:firstRowFirstColumn="0" w:firstRowLastColumn="0" w:lastRowFirstColumn="0" w:lastRowLastColumn="0"/>
            </w:pPr>
            <w:r w:rsidRPr="00606D3C">
              <w:t>Identify key ideas and perspectives related to the issue.</w:t>
            </w:r>
          </w:p>
        </w:tc>
      </w:tr>
      <w:tr w:rsidR="00E25B46" w:rsidRPr="00606D3C" w14:paraId="2332100F" w14:textId="77777777" w:rsidTr="009E5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23068E" w14:textId="77777777" w:rsidR="00E25B46" w:rsidRPr="00606D3C" w:rsidRDefault="00E25B46" w:rsidP="00112936">
            <w:r w:rsidRPr="00606D3C">
              <w:t>Inquiry question development</w:t>
            </w:r>
          </w:p>
        </w:tc>
        <w:tc>
          <w:tcPr>
            <w:tcW w:w="0" w:type="auto"/>
            <w:hideMark/>
          </w:tcPr>
          <w:p w14:paraId="7CBF23E3" w14:textId="77777777" w:rsidR="00E25B46" w:rsidRPr="00606D3C" w:rsidRDefault="00E25B46" w:rsidP="009E5154">
            <w:pPr>
              <w:cnfStyle w:val="000000010000" w:firstRow="0" w:lastRow="0" w:firstColumn="0" w:lastColumn="0" w:oddVBand="0" w:evenVBand="0" w:oddHBand="0" w:evenHBand="1" w:firstRowFirstColumn="0" w:firstRowLastColumn="0" w:lastRowFirstColumn="0" w:lastRowLastColumn="0"/>
            </w:pPr>
            <w:r w:rsidRPr="00606D3C">
              <w:t>Model how broad topics can be refined into analytical inquiry questions.</w:t>
            </w:r>
          </w:p>
        </w:tc>
        <w:tc>
          <w:tcPr>
            <w:tcW w:w="0" w:type="auto"/>
            <w:hideMark/>
          </w:tcPr>
          <w:p w14:paraId="4BD0C568" w14:textId="253F9CA0" w:rsidR="00E25B46" w:rsidRPr="00606D3C" w:rsidRDefault="00E25B46" w:rsidP="009E5154">
            <w:pPr>
              <w:cnfStyle w:val="000000010000" w:firstRow="0" w:lastRow="0" w:firstColumn="0" w:lastColumn="0" w:oddVBand="0" w:evenVBand="0" w:oddHBand="0" w:evenHBand="1" w:firstRowFirstColumn="0" w:firstRowLastColumn="0" w:lastRowFirstColumn="0" w:lastRowLastColumn="0"/>
            </w:pPr>
            <w:r w:rsidRPr="00606D3C">
              <w:t xml:space="preserve">Draft </w:t>
            </w:r>
            <w:r w:rsidR="00500F0F" w:rsidRPr="00606D3C">
              <w:t>one to 2</w:t>
            </w:r>
            <w:r w:rsidRPr="00606D3C">
              <w:t xml:space="preserve"> possible inquiry questions related to the issue.</w:t>
            </w:r>
          </w:p>
        </w:tc>
      </w:tr>
      <w:tr w:rsidR="00E25B46" w:rsidRPr="00606D3C" w14:paraId="1B341786" w14:textId="77777777" w:rsidTr="009E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9ECACB" w14:textId="77777777" w:rsidR="00E25B46" w:rsidRPr="00606D3C" w:rsidRDefault="00E25B46" w:rsidP="00112936">
            <w:r w:rsidRPr="00606D3C">
              <w:t>Text exploration</w:t>
            </w:r>
          </w:p>
        </w:tc>
        <w:tc>
          <w:tcPr>
            <w:tcW w:w="0" w:type="auto"/>
            <w:hideMark/>
          </w:tcPr>
          <w:p w14:paraId="30D6A231" w14:textId="5C989B8E" w:rsidR="00E25B46" w:rsidRPr="00606D3C" w:rsidRDefault="00E25B46" w:rsidP="009E5154">
            <w:pPr>
              <w:cnfStyle w:val="000000100000" w:firstRow="0" w:lastRow="0" w:firstColumn="0" w:lastColumn="0" w:oddVBand="0" w:evenVBand="0" w:oddHBand="1" w:evenHBand="0" w:firstRowFirstColumn="0" w:firstRowLastColumn="0" w:lastRowFirstColumn="0" w:lastRowLastColumn="0"/>
            </w:pPr>
            <w:r w:rsidRPr="00606D3C">
              <w:t xml:space="preserve">Provide a fiction and </w:t>
            </w:r>
            <w:r w:rsidR="009E6DFA" w:rsidRPr="00606D3C">
              <w:t xml:space="preserve">a </w:t>
            </w:r>
            <w:r w:rsidRPr="00606D3C">
              <w:t>non</w:t>
            </w:r>
            <w:r w:rsidR="009E6DFA" w:rsidRPr="00606D3C">
              <w:t>-</w:t>
            </w:r>
            <w:r w:rsidRPr="00606D3C">
              <w:t>fiction text connected to the issue.</w:t>
            </w:r>
          </w:p>
        </w:tc>
        <w:tc>
          <w:tcPr>
            <w:tcW w:w="0" w:type="auto"/>
            <w:hideMark/>
          </w:tcPr>
          <w:p w14:paraId="3519007A" w14:textId="77777777" w:rsidR="00E25B46" w:rsidRPr="00606D3C" w:rsidRDefault="00E25B46" w:rsidP="009E5154">
            <w:pPr>
              <w:cnfStyle w:val="000000100000" w:firstRow="0" w:lastRow="0" w:firstColumn="0" w:lastColumn="0" w:oddVBand="0" w:evenVBand="0" w:oddHBand="1" w:evenHBand="0" w:firstRowFirstColumn="0" w:firstRowLastColumn="0" w:lastRowFirstColumn="0" w:lastRowLastColumn="0"/>
            </w:pPr>
            <w:r w:rsidRPr="00606D3C">
              <w:t>Identify key ideas, perspectives and cultural viewpoints in each text.</w:t>
            </w:r>
          </w:p>
        </w:tc>
      </w:tr>
      <w:tr w:rsidR="00E25B46" w:rsidRPr="00606D3C" w14:paraId="540B3AC6" w14:textId="77777777" w:rsidTr="009E5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7722EE" w14:textId="77777777" w:rsidR="00E25B46" w:rsidRPr="00606D3C" w:rsidRDefault="00E25B46" w:rsidP="00112936">
            <w:r w:rsidRPr="00606D3C">
              <w:t>Text comparison</w:t>
            </w:r>
          </w:p>
        </w:tc>
        <w:tc>
          <w:tcPr>
            <w:tcW w:w="0" w:type="auto"/>
            <w:hideMark/>
          </w:tcPr>
          <w:p w14:paraId="4D83E797" w14:textId="77777777" w:rsidR="00E25B46" w:rsidRPr="00606D3C" w:rsidRDefault="00E25B46" w:rsidP="009E5154">
            <w:pPr>
              <w:cnfStyle w:val="000000010000" w:firstRow="0" w:lastRow="0" w:firstColumn="0" w:lastColumn="0" w:oddVBand="0" w:evenVBand="0" w:oddHBand="0" w:evenHBand="1" w:firstRowFirstColumn="0" w:firstRowLastColumn="0" w:lastRowFirstColumn="0" w:lastRowLastColumn="0"/>
            </w:pPr>
            <w:r w:rsidRPr="00606D3C">
              <w:t>Guide students to compare how different texts represent the issue.</w:t>
            </w:r>
          </w:p>
        </w:tc>
        <w:tc>
          <w:tcPr>
            <w:tcW w:w="0" w:type="auto"/>
            <w:hideMark/>
          </w:tcPr>
          <w:p w14:paraId="5858719B" w14:textId="77777777" w:rsidR="00E25B46" w:rsidRPr="00606D3C" w:rsidRDefault="00E25B46" w:rsidP="009E5154">
            <w:pPr>
              <w:cnfStyle w:val="000000010000" w:firstRow="0" w:lastRow="0" w:firstColumn="0" w:lastColumn="0" w:oddVBand="0" w:evenVBand="0" w:oddHBand="0" w:evenHBand="1" w:firstRowFirstColumn="0" w:firstRowLastColumn="0" w:lastRowFirstColumn="0" w:lastRowLastColumn="0"/>
            </w:pPr>
            <w:r w:rsidRPr="00606D3C">
              <w:t>Complete a comparison organiser identifying similarities and differences.</w:t>
            </w:r>
          </w:p>
        </w:tc>
      </w:tr>
      <w:tr w:rsidR="00E25B46" w:rsidRPr="00606D3C" w14:paraId="5A6060EB" w14:textId="77777777" w:rsidTr="009E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A943F" w14:textId="77777777" w:rsidR="00E25B46" w:rsidRPr="00606D3C" w:rsidRDefault="00E25B46" w:rsidP="00112936">
            <w:r w:rsidRPr="00606D3C">
              <w:t>Synthesis</w:t>
            </w:r>
          </w:p>
        </w:tc>
        <w:tc>
          <w:tcPr>
            <w:tcW w:w="0" w:type="auto"/>
            <w:hideMark/>
          </w:tcPr>
          <w:p w14:paraId="55761851" w14:textId="77777777" w:rsidR="00E25B46" w:rsidRPr="00606D3C" w:rsidRDefault="00E25B46" w:rsidP="009E5154">
            <w:pPr>
              <w:cnfStyle w:val="000000100000" w:firstRow="0" w:lastRow="0" w:firstColumn="0" w:lastColumn="0" w:oddVBand="0" w:evenVBand="0" w:oddHBand="1" w:evenHBand="0" w:firstRowFirstColumn="0" w:firstRowLastColumn="0" w:lastRowFirstColumn="0" w:lastRowLastColumn="0"/>
            </w:pPr>
            <w:r w:rsidRPr="00606D3C">
              <w:t>Model how ideas from different texts can be synthesised.</w:t>
            </w:r>
          </w:p>
        </w:tc>
        <w:tc>
          <w:tcPr>
            <w:tcW w:w="0" w:type="auto"/>
            <w:hideMark/>
          </w:tcPr>
          <w:p w14:paraId="2E8FB6B1" w14:textId="191EEC8F" w:rsidR="00E25B46" w:rsidRPr="00606D3C" w:rsidRDefault="00E25B46" w:rsidP="009E5154">
            <w:pPr>
              <w:cnfStyle w:val="000000100000" w:firstRow="0" w:lastRow="0" w:firstColumn="0" w:lastColumn="0" w:oddVBand="0" w:evenVBand="0" w:oddHBand="1" w:evenHBand="0" w:firstRowFirstColumn="0" w:firstRowLastColumn="0" w:lastRowFirstColumn="0" w:lastRowLastColumn="0"/>
            </w:pPr>
            <w:r w:rsidRPr="00606D3C">
              <w:t>Write a short</w:t>
            </w:r>
            <w:r w:rsidR="00A338ED" w:rsidRPr="00606D3C">
              <w:t>,</w:t>
            </w:r>
            <w:r w:rsidRPr="00606D3C">
              <w:t xml:space="preserve"> analytical paragraph combining ideas from both texts.</w:t>
            </w:r>
          </w:p>
        </w:tc>
      </w:tr>
      <w:tr w:rsidR="00E25B46" w:rsidRPr="00606D3C" w14:paraId="5953AC2E" w14:textId="77777777" w:rsidTr="009E5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72EF30" w14:textId="77777777" w:rsidR="00E25B46" w:rsidRPr="00606D3C" w:rsidRDefault="00E25B46" w:rsidP="00112936">
            <w:r w:rsidRPr="00606D3C">
              <w:t>Reflection</w:t>
            </w:r>
          </w:p>
        </w:tc>
        <w:tc>
          <w:tcPr>
            <w:tcW w:w="0" w:type="auto"/>
            <w:hideMark/>
          </w:tcPr>
          <w:p w14:paraId="5A4ED9C8" w14:textId="77777777" w:rsidR="00E25B46" w:rsidRPr="00606D3C" w:rsidRDefault="00E25B46" w:rsidP="009E5154">
            <w:pPr>
              <w:cnfStyle w:val="000000010000" w:firstRow="0" w:lastRow="0" w:firstColumn="0" w:lastColumn="0" w:oddVBand="0" w:evenVBand="0" w:oddHBand="0" w:evenHBand="1" w:firstRowFirstColumn="0" w:firstRowLastColumn="0" w:lastRowFirstColumn="0" w:lastRowLastColumn="0"/>
            </w:pPr>
            <w:r w:rsidRPr="00606D3C">
              <w:t>Encourage reflection on how perspectives influence understanding of the issue.</w:t>
            </w:r>
          </w:p>
        </w:tc>
        <w:tc>
          <w:tcPr>
            <w:tcW w:w="0" w:type="auto"/>
            <w:hideMark/>
          </w:tcPr>
          <w:p w14:paraId="1E05A33A" w14:textId="77777777" w:rsidR="00E25B46" w:rsidRPr="00606D3C" w:rsidRDefault="00E25B46" w:rsidP="009E5154">
            <w:pPr>
              <w:cnfStyle w:val="000000010000" w:firstRow="0" w:lastRow="0" w:firstColumn="0" w:lastColumn="0" w:oddVBand="0" w:evenVBand="0" w:oddHBand="0" w:evenHBand="1" w:firstRowFirstColumn="0" w:firstRowLastColumn="0" w:lastRowFirstColumn="0" w:lastRowLastColumn="0"/>
            </w:pPr>
            <w:r w:rsidRPr="00606D3C">
              <w:t>Reflect on how their thinking about the issue has changed.</w:t>
            </w:r>
          </w:p>
        </w:tc>
      </w:tr>
    </w:tbl>
    <w:p w14:paraId="7A013ED1" w14:textId="7442C577" w:rsidR="00A338ED" w:rsidRPr="00606D3C" w:rsidRDefault="00E25B46" w:rsidP="00A72DB1">
      <w:r w:rsidRPr="00606D3C">
        <w:t>Short inquiry tasks allow students to practise analysing texts, developing questions and synthesising ideas in preparation for the Personal Investigation in Year 12.</w:t>
      </w:r>
      <w:r w:rsidR="00A338ED" w:rsidRPr="00606D3C">
        <w:br w:type="page"/>
      </w:r>
    </w:p>
    <w:p w14:paraId="5204A7BC" w14:textId="5606C20A" w:rsidR="00C07320" w:rsidRPr="00606D3C" w:rsidRDefault="00C07320" w:rsidP="006B2E96">
      <w:pPr>
        <w:pStyle w:val="Heading1"/>
      </w:pPr>
      <w:bookmarkStart w:id="66" w:name="_Toc230788403"/>
      <w:bookmarkStart w:id="67" w:name="_Toc231202754"/>
      <w:r w:rsidRPr="00606D3C">
        <w:lastRenderedPageBreak/>
        <w:t xml:space="preserve">Activity banks </w:t>
      </w:r>
      <w:r w:rsidR="00F85036">
        <w:t>for</w:t>
      </w:r>
      <w:r w:rsidRPr="00606D3C">
        <w:t xml:space="preserve"> developing inquiry and analytical skills</w:t>
      </w:r>
      <w:bookmarkEnd w:id="66"/>
      <w:bookmarkEnd w:id="67"/>
    </w:p>
    <w:p w14:paraId="17A3BF00" w14:textId="14685F4C" w:rsidR="00C07320" w:rsidRPr="00606D3C" w:rsidRDefault="00C07320" w:rsidP="006B2E96">
      <w:r w:rsidRPr="00606D3C">
        <w:t xml:space="preserve">The following activities provide examples of how teachers may support students in developing the </w:t>
      </w:r>
      <w:r w:rsidR="00FF5714" w:rsidRPr="00606D3C">
        <w:t>inquiry and analytical</w:t>
      </w:r>
      <w:r w:rsidRPr="00606D3C">
        <w:t xml:space="preserve"> skills required for the Personal Investigation. These </w:t>
      </w:r>
      <w:r w:rsidR="0083307B" w:rsidRPr="00606D3C">
        <w:t xml:space="preserve">explicit teaching </w:t>
      </w:r>
      <w:r w:rsidRPr="00606D3C">
        <w:t>activities can be used in Year 11 preparation tasks or early Year 12 lessons.</w:t>
      </w:r>
    </w:p>
    <w:p w14:paraId="69C43E52" w14:textId="6015753F" w:rsidR="00C07320" w:rsidRDefault="00C07320" w:rsidP="006B2E96">
      <w:pPr>
        <w:pStyle w:val="Heading2"/>
      </w:pPr>
      <w:bookmarkStart w:id="68" w:name="_Toc230788404"/>
      <w:bookmarkStart w:id="69" w:name="_Toc231202755"/>
      <w:r>
        <w:t>Activity 1 – comparison ladder</w:t>
      </w:r>
      <w:bookmarkEnd w:id="68"/>
      <w:bookmarkEnd w:id="69"/>
    </w:p>
    <w:p w14:paraId="2A15278D" w14:textId="4CEC54E7" w:rsidR="00255F74" w:rsidRPr="00255F74" w:rsidRDefault="004D297D" w:rsidP="006B2E96">
      <w:pPr>
        <w:pStyle w:val="Caption"/>
      </w:pPr>
      <w:r>
        <w:t xml:space="preserve">Table </w:t>
      </w:r>
      <w:fldSimple w:instr=" SEQ Table \* ARABIC ">
        <w:r w:rsidR="00443E2D">
          <w:t>13</w:t>
        </w:r>
      </w:fldSimple>
      <w:r w:rsidRPr="00CE6128">
        <w:t xml:space="preserve"> – comparison ladder activity</w:t>
      </w:r>
    </w:p>
    <w:tbl>
      <w:tblPr>
        <w:tblStyle w:val="Tableheader"/>
        <w:tblW w:w="0" w:type="auto"/>
        <w:tblLook w:val="04A0" w:firstRow="1" w:lastRow="0" w:firstColumn="1" w:lastColumn="0" w:noHBand="0" w:noVBand="1"/>
        <w:tblDescription w:val="Comparison ladder activity with Japanese examples."/>
      </w:tblPr>
      <w:tblGrid>
        <w:gridCol w:w="1696"/>
        <w:gridCol w:w="7934"/>
      </w:tblGrid>
      <w:tr w:rsidR="000E39F0" w:rsidRPr="00C07320" w14:paraId="03E278DE" w14:textId="77777777" w:rsidTr="000E3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41A28BD" w14:textId="77777777" w:rsidR="00C07320" w:rsidRPr="00C07320" w:rsidRDefault="00C07320" w:rsidP="006B2E96">
            <w:pPr>
              <w:rPr>
                <w:bCs/>
              </w:rPr>
            </w:pPr>
            <w:r w:rsidRPr="00C07320">
              <w:rPr>
                <w:bCs/>
              </w:rPr>
              <w:t>Section</w:t>
            </w:r>
          </w:p>
        </w:tc>
        <w:tc>
          <w:tcPr>
            <w:tcW w:w="7934" w:type="dxa"/>
            <w:hideMark/>
          </w:tcPr>
          <w:p w14:paraId="4A99A883" w14:textId="77777777" w:rsidR="00C07320" w:rsidRPr="00C07320" w:rsidRDefault="00C07320" w:rsidP="006B2E96">
            <w:pPr>
              <w:cnfStyle w:val="100000000000" w:firstRow="1" w:lastRow="0" w:firstColumn="0" w:lastColumn="0" w:oddVBand="0" w:evenVBand="0" w:oddHBand="0" w:evenHBand="0" w:firstRowFirstColumn="0" w:firstRowLastColumn="0" w:lastRowFirstColumn="0" w:lastRowLastColumn="0"/>
              <w:rPr>
                <w:bCs/>
              </w:rPr>
            </w:pPr>
            <w:r w:rsidRPr="00C07320">
              <w:rPr>
                <w:bCs/>
              </w:rPr>
              <w:t>Details</w:t>
            </w:r>
          </w:p>
        </w:tc>
      </w:tr>
      <w:tr w:rsidR="000E39F0" w:rsidRPr="00C07320" w14:paraId="0AE99029" w14:textId="77777777" w:rsidTr="000E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24396DF" w14:textId="77777777" w:rsidR="00C07320" w:rsidRPr="00C07320" w:rsidRDefault="00C07320" w:rsidP="006B2E96">
            <w:r w:rsidRPr="00C07320">
              <w:rPr>
                <w:bCs/>
              </w:rPr>
              <w:t>Purpose</w:t>
            </w:r>
          </w:p>
        </w:tc>
        <w:tc>
          <w:tcPr>
            <w:tcW w:w="7934" w:type="dxa"/>
            <w:hideMark/>
          </w:tcPr>
          <w:p w14:paraId="15FFA1A9" w14:textId="031CB0CB" w:rsidR="00C07320" w:rsidRPr="00255F74" w:rsidRDefault="00C07320" w:rsidP="006B2E96">
            <w:pPr>
              <w:cnfStyle w:val="000000100000" w:firstRow="0" w:lastRow="0" w:firstColumn="0" w:lastColumn="0" w:oddVBand="0" w:evenVBand="0" w:oddHBand="1" w:evenHBand="0" w:firstRowFirstColumn="0" w:firstRowLastColumn="0" w:lastRowFirstColumn="0" w:lastRowLastColumn="0"/>
            </w:pPr>
            <w:r w:rsidRPr="00255F74">
              <w:t xml:space="preserve">To develop students’ ability to </w:t>
            </w:r>
            <w:r w:rsidRPr="000E39F0">
              <w:t xml:space="preserve">compare ideas across </w:t>
            </w:r>
            <w:r w:rsidR="004D297D">
              <w:t>2</w:t>
            </w:r>
            <w:r w:rsidR="004D297D" w:rsidRPr="000E39F0">
              <w:t xml:space="preserve"> </w:t>
            </w:r>
            <w:r w:rsidRPr="000E39F0">
              <w:t>texts and justify similarities or differences</w:t>
            </w:r>
            <w:r w:rsidRPr="00255F74">
              <w:t>.</w:t>
            </w:r>
          </w:p>
        </w:tc>
      </w:tr>
      <w:tr w:rsidR="000E39F0" w:rsidRPr="00C07320" w14:paraId="3D736836" w14:textId="77777777" w:rsidTr="000E3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D4C3E79" w14:textId="77777777" w:rsidR="00C07320" w:rsidRPr="00C07320" w:rsidRDefault="00C07320" w:rsidP="006B2E96">
            <w:r w:rsidRPr="00C07320">
              <w:rPr>
                <w:bCs/>
              </w:rPr>
              <w:t>Description</w:t>
            </w:r>
          </w:p>
        </w:tc>
        <w:tc>
          <w:tcPr>
            <w:tcW w:w="7934" w:type="dxa"/>
            <w:hideMark/>
          </w:tcPr>
          <w:p w14:paraId="4A9F46EA" w14:textId="7EB7087A" w:rsidR="00255F74" w:rsidRPr="00255F74" w:rsidRDefault="00C07320" w:rsidP="006B2E96">
            <w:pPr>
              <w:cnfStyle w:val="000000010000" w:firstRow="0" w:lastRow="0" w:firstColumn="0" w:lastColumn="0" w:oddVBand="0" w:evenVBand="0" w:oddHBand="0" w:evenHBand="1" w:firstRowFirstColumn="0" w:firstRowLastColumn="0" w:lastRowFirstColumn="0" w:lastRowLastColumn="0"/>
            </w:pPr>
            <w:r w:rsidRPr="000E39F0">
              <w:t xml:space="preserve">I </w:t>
            </w:r>
            <w:proofErr w:type="gramStart"/>
            <w:r w:rsidRPr="000E39F0">
              <w:t>do:</w:t>
            </w:r>
            <w:proofErr w:type="gramEnd"/>
            <w:r w:rsidRPr="00255F74">
              <w:t xml:space="preserve"> </w:t>
            </w:r>
            <w:r w:rsidR="004D297D">
              <w:t>t</w:t>
            </w:r>
            <w:r w:rsidRPr="00255F74">
              <w:t>eacher models the first row of a comparison ladder, identifying one similarity or difference and explaining why it is significant.</w:t>
            </w:r>
          </w:p>
          <w:p w14:paraId="4DF954C2" w14:textId="4ECD1B05" w:rsidR="00255F74" w:rsidRPr="00255F74" w:rsidRDefault="00C07320" w:rsidP="006B2E96">
            <w:pPr>
              <w:cnfStyle w:val="000000010000" w:firstRow="0" w:lastRow="0" w:firstColumn="0" w:lastColumn="0" w:oddVBand="0" w:evenVBand="0" w:oddHBand="0" w:evenHBand="1" w:firstRowFirstColumn="0" w:firstRowLastColumn="0" w:lastRowFirstColumn="0" w:lastRowLastColumn="0"/>
            </w:pPr>
            <w:r w:rsidRPr="000E39F0">
              <w:t>We do:</w:t>
            </w:r>
            <w:r w:rsidRPr="00255F74">
              <w:t xml:space="preserve"> </w:t>
            </w:r>
            <w:r w:rsidR="004D297D">
              <w:t>t</w:t>
            </w:r>
            <w:r w:rsidRPr="00255F74">
              <w:t xml:space="preserve">he class completes the second row together with teacher prompts such as: </w:t>
            </w:r>
            <w:r w:rsidRPr="00255F74">
              <w:rPr>
                <w:rFonts w:ascii="SimSun" w:eastAsia="SimSun" w:hAnsi="SimSun" w:cs="SimSun" w:hint="eastAsia"/>
                <w:lang w:eastAsia="ja-JP"/>
              </w:rPr>
              <w:t>「</w:t>
            </w:r>
            <w:r w:rsidRPr="00C2184C">
              <w:rPr>
                <w:rFonts w:ascii="MS Mincho" w:eastAsia="MS Mincho" w:hAnsi="MS Mincho" w:cs="SimSun" w:hint="eastAsia"/>
                <w:lang w:eastAsia="ja-JP"/>
              </w:rPr>
              <w:t>テキスト</w:t>
            </w:r>
            <w:r w:rsidRPr="00255F74">
              <w:t>B</w:t>
            </w:r>
            <w:r w:rsidRPr="00C2184C">
              <w:rPr>
                <w:rFonts w:ascii="MS Mincho" w:eastAsia="MS Mincho" w:hAnsi="MS Mincho" w:cs="SimSun" w:hint="eastAsia"/>
                <w:lang w:eastAsia="ja-JP"/>
              </w:rPr>
              <w:t>はこの考えをどのように違った形で表していますか。」</w:t>
            </w:r>
            <w:r w:rsidRPr="00255F74">
              <w:t xml:space="preserve"> (How does Text B present this idea differently?)</w:t>
            </w:r>
          </w:p>
          <w:p w14:paraId="31059009" w14:textId="2D92728C" w:rsidR="00C07320" w:rsidRPr="00C07320" w:rsidRDefault="00C07320" w:rsidP="006B2E96">
            <w:pPr>
              <w:cnfStyle w:val="000000010000" w:firstRow="0" w:lastRow="0" w:firstColumn="0" w:lastColumn="0" w:oddVBand="0" w:evenVBand="0" w:oddHBand="0" w:evenHBand="1" w:firstRowFirstColumn="0" w:firstRowLastColumn="0" w:lastRowFirstColumn="0" w:lastRowLastColumn="0"/>
            </w:pPr>
            <w:r w:rsidRPr="000E39F0">
              <w:t xml:space="preserve">You </w:t>
            </w:r>
            <w:proofErr w:type="gramStart"/>
            <w:r w:rsidRPr="000E39F0">
              <w:t>do:</w:t>
            </w:r>
            <w:proofErr w:type="gramEnd"/>
            <w:r w:rsidRPr="00255F74">
              <w:t xml:space="preserve"> </w:t>
            </w:r>
            <w:r w:rsidR="004D297D">
              <w:t>s</w:t>
            </w:r>
            <w:r w:rsidRPr="00255F74">
              <w:t>tudents</w:t>
            </w:r>
            <w:r w:rsidRPr="00C07320">
              <w:t xml:space="preserve"> independently complete the remaining rows and write a short comparison sentence.</w:t>
            </w:r>
          </w:p>
        </w:tc>
      </w:tr>
      <w:tr w:rsidR="000E39F0" w:rsidRPr="00C07320" w14:paraId="07EC325C" w14:textId="77777777" w:rsidTr="000E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F71A946" w14:textId="498E24AF" w:rsidR="00C07320" w:rsidRPr="00C07320" w:rsidRDefault="00C07320" w:rsidP="006B2E96">
            <w:r w:rsidRPr="00C07320">
              <w:rPr>
                <w:bCs/>
              </w:rPr>
              <w:t xml:space="preserve">Example in Japanese – </w:t>
            </w:r>
            <w:r w:rsidR="00255F74">
              <w:rPr>
                <w:bCs/>
              </w:rPr>
              <w:t>m</w:t>
            </w:r>
            <w:r w:rsidRPr="00C07320">
              <w:rPr>
                <w:bCs/>
              </w:rPr>
              <w:t>odelled example</w:t>
            </w:r>
          </w:p>
        </w:tc>
        <w:tc>
          <w:tcPr>
            <w:tcW w:w="7934" w:type="dxa"/>
            <w:hideMark/>
          </w:tcPr>
          <w:p w14:paraId="771211B3" w14:textId="78680533" w:rsidR="00255F74" w:rsidRPr="00C2184C" w:rsidRDefault="00C07320" w:rsidP="006B2E96">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二つの詩を読み比べて似ている点は、詩の中で若者のよろこびや悩みが比喩（ひゆ）を使って描かれていることだ。これは、若者に共感を与えるという点で大きな意味を持つ。</w:t>
            </w:r>
          </w:p>
          <w:p w14:paraId="1677AB1D" w14:textId="6EB35A58" w:rsidR="00C07320" w:rsidRPr="00C07320" w:rsidRDefault="00255F74" w:rsidP="006B2E96">
            <w:pPr>
              <w:cnfStyle w:val="000000100000" w:firstRow="0" w:lastRow="0" w:firstColumn="0" w:lastColumn="0" w:oddVBand="0" w:evenVBand="0" w:oddHBand="1" w:evenHBand="0" w:firstRowFirstColumn="0" w:firstRowLastColumn="0" w:lastRowFirstColumn="0" w:lastRowLastColumn="0"/>
            </w:pPr>
            <w:r>
              <w:t xml:space="preserve">Translation: </w:t>
            </w:r>
            <w:r w:rsidR="00B45D70">
              <w:t>a</w:t>
            </w:r>
            <w:r w:rsidR="00C07320" w:rsidRPr="00C07320">
              <w:t xml:space="preserve"> similarity between the </w:t>
            </w:r>
            <w:r w:rsidR="004D297D">
              <w:t>2</w:t>
            </w:r>
            <w:r w:rsidR="004D297D" w:rsidRPr="00C07320">
              <w:t xml:space="preserve"> </w:t>
            </w:r>
            <w:r w:rsidR="00C07320" w:rsidRPr="00C07320">
              <w:t>poems is that the joys and worries of young people are depicted using metaphors. This is significant because it evokes empathy in young readers.</w:t>
            </w:r>
          </w:p>
        </w:tc>
      </w:tr>
      <w:tr w:rsidR="000E39F0" w:rsidRPr="00C07320" w14:paraId="5A141E87" w14:textId="77777777" w:rsidTr="000E3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B549717" w14:textId="77777777" w:rsidR="00C07320" w:rsidRPr="00C07320" w:rsidRDefault="00C07320" w:rsidP="006B2E96">
            <w:r w:rsidRPr="00C07320">
              <w:rPr>
                <w:bCs/>
              </w:rPr>
              <w:t>Guided prompt</w:t>
            </w:r>
          </w:p>
        </w:tc>
        <w:tc>
          <w:tcPr>
            <w:tcW w:w="7934" w:type="dxa"/>
            <w:hideMark/>
          </w:tcPr>
          <w:p w14:paraId="37B8CC41" w14:textId="6F8A965F" w:rsidR="00255F74" w:rsidRPr="00C2184C" w:rsidRDefault="00C07320" w:rsidP="006B2E96">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二つの詩を読み比べて似ている点は、（　　　　　　　　　　　）。</w:t>
            </w:r>
          </w:p>
          <w:p w14:paraId="47351284" w14:textId="1C4BBDC6" w:rsidR="00C07320" w:rsidRPr="00C07320" w:rsidRDefault="00255F74" w:rsidP="006B2E96">
            <w:pPr>
              <w:cnfStyle w:val="000000010000" w:firstRow="0" w:lastRow="0" w:firstColumn="0" w:lastColumn="0" w:oddVBand="0" w:evenVBand="0" w:oddHBand="0" w:evenHBand="1" w:firstRowFirstColumn="0" w:firstRowLastColumn="0" w:lastRowFirstColumn="0" w:lastRowLastColumn="0"/>
            </w:pPr>
            <w:r>
              <w:rPr>
                <w:lang w:eastAsia="zh-CN"/>
              </w:rPr>
              <w:t xml:space="preserve">Translation: </w:t>
            </w:r>
            <w:r w:rsidR="00B45D70">
              <w:t>a</w:t>
            </w:r>
            <w:r w:rsidR="00C07320" w:rsidRPr="00C07320">
              <w:t xml:space="preserve"> similarity between the </w:t>
            </w:r>
            <w:r w:rsidR="004D297D">
              <w:t>2</w:t>
            </w:r>
            <w:r w:rsidR="004D297D" w:rsidRPr="00C07320">
              <w:t xml:space="preserve"> </w:t>
            </w:r>
            <w:r w:rsidR="00C07320" w:rsidRPr="00C07320">
              <w:t>poems is that</w:t>
            </w:r>
            <w:r w:rsidR="000A2B3C">
              <w:t> …</w:t>
            </w:r>
          </w:p>
        </w:tc>
      </w:tr>
      <w:tr w:rsidR="000E39F0" w:rsidRPr="00C07320" w14:paraId="2F563AAD" w14:textId="77777777" w:rsidTr="000E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50E4134F" w14:textId="77777777" w:rsidR="00C07320" w:rsidRPr="00C07320" w:rsidRDefault="00C07320" w:rsidP="006B2E96">
            <w:r w:rsidRPr="00C07320">
              <w:rPr>
                <w:bCs/>
              </w:rPr>
              <w:lastRenderedPageBreak/>
              <w:t>Independent prompt</w:t>
            </w:r>
          </w:p>
        </w:tc>
        <w:tc>
          <w:tcPr>
            <w:tcW w:w="7934" w:type="dxa"/>
            <w:hideMark/>
          </w:tcPr>
          <w:p w14:paraId="49E8772B" w14:textId="32B7A1EA" w:rsidR="00255F74" w:rsidRPr="00C2184C" w:rsidRDefault="00C07320" w:rsidP="006B2E96">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二つの詩の共通点をまとめなさい。</w:t>
            </w:r>
          </w:p>
          <w:p w14:paraId="58C5979D" w14:textId="239A2EEE" w:rsidR="00C07320" w:rsidRPr="00C07320" w:rsidRDefault="00C07320" w:rsidP="006B2E96">
            <w:pPr>
              <w:cnfStyle w:val="000000100000" w:firstRow="0" w:lastRow="0" w:firstColumn="0" w:lastColumn="0" w:oddVBand="0" w:evenVBand="0" w:oddHBand="1" w:evenHBand="0" w:firstRowFirstColumn="0" w:firstRowLastColumn="0" w:lastRowFirstColumn="0" w:lastRowLastColumn="0"/>
            </w:pPr>
            <w:r w:rsidRPr="000E39F0">
              <w:t>Translation:</w:t>
            </w:r>
            <w:r w:rsidRPr="00255F74">
              <w:t xml:space="preserve"> </w:t>
            </w:r>
            <w:r w:rsidR="00B45D70">
              <w:t>w</w:t>
            </w:r>
            <w:r w:rsidRPr="00255F74">
              <w:t>rite the</w:t>
            </w:r>
            <w:r w:rsidRPr="00C07320">
              <w:t xml:space="preserve"> similarities between the </w:t>
            </w:r>
            <w:r w:rsidR="004D297D">
              <w:t>2</w:t>
            </w:r>
            <w:r w:rsidR="004D297D" w:rsidRPr="00C07320">
              <w:t xml:space="preserve"> </w:t>
            </w:r>
            <w:r w:rsidRPr="00C07320">
              <w:t>poems.</w:t>
            </w:r>
          </w:p>
        </w:tc>
      </w:tr>
      <w:tr w:rsidR="000E39F0" w:rsidRPr="00C07320" w14:paraId="467E63BB" w14:textId="77777777" w:rsidTr="000E3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A15D41E" w14:textId="77777777" w:rsidR="00C07320" w:rsidRPr="00C07320" w:rsidRDefault="00C07320" w:rsidP="006B2E96">
            <w:r w:rsidRPr="00C07320">
              <w:rPr>
                <w:bCs/>
              </w:rPr>
              <w:t>Teacher notes</w:t>
            </w:r>
          </w:p>
        </w:tc>
        <w:tc>
          <w:tcPr>
            <w:tcW w:w="7934" w:type="dxa"/>
            <w:hideMark/>
          </w:tcPr>
          <w:p w14:paraId="5277517F" w14:textId="5C293F70" w:rsidR="00C07320" w:rsidRPr="00C07320" w:rsidRDefault="00C07320" w:rsidP="006B2E96">
            <w:pPr>
              <w:cnfStyle w:val="000000010000" w:firstRow="0" w:lastRow="0" w:firstColumn="0" w:lastColumn="0" w:oddVBand="0" w:evenVBand="0" w:oddHBand="0" w:evenHBand="1" w:firstRowFirstColumn="0" w:firstRowLastColumn="0" w:lastRowFirstColumn="0" w:lastRowLastColumn="0"/>
            </w:pPr>
            <w:r w:rsidRPr="00C07320">
              <w:t>Students identify similarities or differences between texts and write a short</w:t>
            </w:r>
            <w:r w:rsidR="00B45D70">
              <w:t>,</w:t>
            </w:r>
            <w:r w:rsidRPr="00C07320">
              <w:t xml:space="preserve"> analytical comparison sentence.</w:t>
            </w:r>
          </w:p>
        </w:tc>
      </w:tr>
    </w:tbl>
    <w:p w14:paraId="1B1EE071" w14:textId="26F74B5D" w:rsidR="00C07320" w:rsidRDefault="00255F74" w:rsidP="006B2E96">
      <w:pPr>
        <w:pStyle w:val="Heading2"/>
      </w:pPr>
      <w:bookmarkStart w:id="70" w:name="_Toc230788405"/>
      <w:bookmarkStart w:id="71" w:name="_Toc231202756"/>
      <w:r>
        <w:t>Activity 2 – language feature search</w:t>
      </w:r>
      <w:bookmarkEnd w:id="70"/>
      <w:bookmarkEnd w:id="71"/>
    </w:p>
    <w:p w14:paraId="160EDA74" w14:textId="4ECD00EF" w:rsidR="00255F74" w:rsidRPr="00255F74" w:rsidRDefault="00376040" w:rsidP="006B2E96">
      <w:pPr>
        <w:pStyle w:val="Caption"/>
      </w:pPr>
      <w:r>
        <w:t xml:space="preserve">Table </w:t>
      </w:r>
      <w:fldSimple w:instr=" SEQ Table \* ARABIC ">
        <w:r w:rsidR="00443E2D">
          <w:t>14</w:t>
        </w:r>
      </w:fldSimple>
      <w:r w:rsidRPr="00443D31">
        <w:t xml:space="preserve"> – language feature search activity</w:t>
      </w:r>
    </w:p>
    <w:tbl>
      <w:tblPr>
        <w:tblStyle w:val="Tableheader"/>
        <w:tblW w:w="0" w:type="auto"/>
        <w:tblLook w:val="04A0" w:firstRow="1" w:lastRow="0" w:firstColumn="1" w:lastColumn="0" w:noHBand="0" w:noVBand="1"/>
        <w:tblDescription w:val="Language feature search activity with Japanese examples."/>
      </w:tblPr>
      <w:tblGrid>
        <w:gridCol w:w="1696"/>
        <w:gridCol w:w="7934"/>
      </w:tblGrid>
      <w:tr w:rsidR="00255F74" w:rsidRPr="00255F74" w14:paraId="3410714B" w14:textId="77777777" w:rsidTr="00255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25C95FA" w14:textId="77777777" w:rsidR="00255F74" w:rsidRPr="00255F74" w:rsidRDefault="00255F74" w:rsidP="006B2E96">
            <w:r w:rsidRPr="00255F74">
              <w:t>Section</w:t>
            </w:r>
          </w:p>
        </w:tc>
        <w:tc>
          <w:tcPr>
            <w:tcW w:w="7934" w:type="dxa"/>
            <w:hideMark/>
          </w:tcPr>
          <w:p w14:paraId="14F2721D" w14:textId="77777777" w:rsidR="00255F74" w:rsidRPr="00255F74" w:rsidRDefault="00255F74" w:rsidP="006B2E96">
            <w:pPr>
              <w:cnfStyle w:val="100000000000" w:firstRow="1" w:lastRow="0" w:firstColumn="0" w:lastColumn="0" w:oddVBand="0" w:evenVBand="0" w:oddHBand="0" w:evenHBand="0" w:firstRowFirstColumn="0" w:firstRowLastColumn="0" w:lastRowFirstColumn="0" w:lastRowLastColumn="0"/>
            </w:pPr>
            <w:r w:rsidRPr="00255F74">
              <w:t>Details</w:t>
            </w:r>
          </w:p>
        </w:tc>
      </w:tr>
      <w:tr w:rsidR="00255F74" w:rsidRPr="00255F74" w14:paraId="4F632509" w14:textId="77777777" w:rsidTr="0025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5D70AE8" w14:textId="77777777" w:rsidR="00255F74" w:rsidRPr="00255F74" w:rsidRDefault="00255F74" w:rsidP="006B2E96">
            <w:r w:rsidRPr="00255F74">
              <w:t>Purpose</w:t>
            </w:r>
          </w:p>
        </w:tc>
        <w:tc>
          <w:tcPr>
            <w:tcW w:w="7934" w:type="dxa"/>
            <w:hideMark/>
          </w:tcPr>
          <w:p w14:paraId="55CA5D1E" w14:textId="77777777" w:rsidR="00255F74" w:rsidRPr="00255F74" w:rsidRDefault="00255F74" w:rsidP="006B2E96">
            <w:pPr>
              <w:cnfStyle w:val="000000100000" w:firstRow="0" w:lastRow="0" w:firstColumn="0" w:lastColumn="0" w:oddVBand="0" w:evenVBand="0" w:oddHBand="1" w:evenHBand="0" w:firstRowFirstColumn="0" w:firstRowLastColumn="0" w:lastRowFirstColumn="0" w:lastRowLastColumn="0"/>
            </w:pPr>
            <w:r w:rsidRPr="00255F74">
              <w:t>To develop students’ ability to identify and analyse language features used in texts.</w:t>
            </w:r>
          </w:p>
        </w:tc>
      </w:tr>
      <w:tr w:rsidR="00255F74" w:rsidRPr="00255F74" w14:paraId="115D5537" w14:textId="77777777" w:rsidTr="00255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9909BA5" w14:textId="77777777" w:rsidR="00255F74" w:rsidRPr="00255F74" w:rsidRDefault="00255F74" w:rsidP="006B2E96">
            <w:r w:rsidRPr="00255F74">
              <w:t>Description</w:t>
            </w:r>
          </w:p>
        </w:tc>
        <w:tc>
          <w:tcPr>
            <w:tcW w:w="7934" w:type="dxa"/>
            <w:hideMark/>
          </w:tcPr>
          <w:p w14:paraId="11A5C290" w14:textId="6D072398" w:rsidR="00255F74" w:rsidRDefault="00255F74" w:rsidP="006B2E96">
            <w:pPr>
              <w:cnfStyle w:val="000000010000" w:firstRow="0" w:lastRow="0" w:firstColumn="0" w:lastColumn="0" w:oddVBand="0" w:evenVBand="0" w:oddHBand="0" w:evenHBand="1" w:firstRowFirstColumn="0" w:firstRowLastColumn="0" w:lastRowFirstColumn="0" w:lastRowLastColumn="0"/>
            </w:pPr>
            <w:r w:rsidRPr="00255F74">
              <w:t xml:space="preserve">I </w:t>
            </w:r>
            <w:proofErr w:type="gramStart"/>
            <w:r w:rsidRPr="00255F74">
              <w:t>do:</w:t>
            </w:r>
            <w:proofErr w:type="gramEnd"/>
            <w:r w:rsidRPr="00255F74">
              <w:t xml:space="preserve"> </w:t>
            </w:r>
            <w:r w:rsidR="00376040">
              <w:t>t</w:t>
            </w:r>
            <w:r w:rsidRPr="00255F74">
              <w:t>eacher provides a short model text containing several language features.</w:t>
            </w:r>
          </w:p>
          <w:p w14:paraId="1E6ACBB4" w14:textId="45ED74D5" w:rsidR="00255F74" w:rsidRDefault="00255F74" w:rsidP="006B2E96">
            <w:pPr>
              <w:cnfStyle w:val="000000010000" w:firstRow="0" w:lastRow="0" w:firstColumn="0" w:lastColumn="0" w:oddVBand="0" w:evenVBand="0" w:oddHBand="0" w:evenHBand="1" w:firstRowFirstColumn="0" w:firstRowLastColumn="0" w:lastRowFirstColumn="0" w:lastRowLastColumn="0"/>
            </w:pPr>
            <w:r w:rsidRPr="00255F74">
              <w:t xml:space="preserve">We do: </w:t>
            </w:r>
            <w:r w:rsidR="00376040">
              <w:t>t</w:t>
            </w:r>
            <w:r w:rsidRPr="00255F74">
              <w:t>he class reads the text and identifies the language features together.</w:t>
            </w:r>
          </w:p>
          <w:p w14:paraId="2BAFC676" w14:textId="41A7D789" w:rsidR="00255F74" w:rsidRPr="00255F74" w:rsidRDefault="00255F74" w:rsidP="006B2E96">
            <w:pPr>
              <w:cnfStyle w:val="000000010000" w:firstRow="0" w:lastRow="0" w:firstColumn="0" w:lastColumn="0" w:oddVBand="0" w:evenVBand="0" w:oddHBand="0" w:evenHBand="1" w:firstRowFirstColumn="0" w:firstRowLastColumn="0" w:lastRowFirstColumn="0" w:lastRowLastColumn="0"/>
            </w:pPr>
            <w:r w:rsidRPr="00255F74">
              <w:t xml:space="preserve">You </w:t>
            </w:r>
            <w:proofErr w:type="gramStart"/>
            <w:r w:rsidRPr="00255F74">
              <w:t>do:</w:t>
            </w:r>
            <w:proofErr w:type="gramEnd"/>
            <w:r w:rsidRPr="00255F74">
              <w:t xml:space="preserve"> </w:t>
            </w:r>
            <w:r w:rsidR="00376040">
              <w:t>s</w:t>
            </w:r>
            <w:r w:rsidRPr="00255F74">
              <w:t>tudents work in pairs to highlight language features and annotate their function.</w:t>
            </w:r>
          </w:p>
        </w:tc>
      </w:tr>
      <w:tr w:rsidR="00255F74" w:rsidRPr="00255F74" w14:paraId="42ACEA80" w14:textId="77777777" w:rsidTr="0025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49AE93C" w14:textId="552566E1" w:rsidR="00255F74" w:rsidRPr="00255F74" w:rsidRDefault="00255F74" w:rsidP="006B2E96">
            <w:r w:rsidRPr="00255F74">
              <w:t xml:space="preserve">Example in Japanese – </w:t>
            </w:r>
            <w:r>
              <w:t>m</w:t>
            </w:r>
            <w:r w:rsidRPr="00255F74">
              <w:t>odelled example</w:t>
            </w:r>
          </w:p>
        </w:tc>
        <w:tc>
          <w:tcPr>
            <w:tcW w:w="7934" w:type="dxa"/>
            <w:hideMark/>
          </w:tcPr>
          <w:p w14:paraId="7D8F3FC8" w14:textId="5D7B5BC1" w:rsidR="00255F74" w:rsidRPr="00C2184C" w:rsidRDefault="00255F74" w:rsidP="006B2E96">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悩みに悩みぬいた。そして、ようやく長い長いトンネルから抜け出そうとしている自分がいる。</w:t>
            </w:r>
          </w:p>
          <w:p w14:paraId="05F27CDD" w14:textId="1947A0FC" w:rsidR="00255F74" w:rsidRPr="00255F74" w:rsidRDefault="00255F74" w:rsidP="006B2E96">
            <w:pPr>
              <w:cnfStyle w:val="000000100000" w:firstRow="0" w:lastRow="0" w:firstColumn="0" w:lastColumn="0" w:oddVBand="0" w:evenVBand="0" w:oddHBand="1" w:evenHBand="0" w:firstRowFirstColumn="0" w:firstRowLastColumn="0" w:lastRowFirstColumn="0" w:lastRowLastColumn="0"/>
            </w:pPr>
            <w:r w:rsidRPr="000E39F0">
              <w:t>Translation:</w:t>
            </w:r>
            <w:r w:rsidRPr="00255F74">
              <w:t xml:space="preserve"> I worr</w:t>
            </w:r>
            <w:r>
              <w:t>y</w:t>
            </w:r>
            <w:r w:rsidRPr="00255F74">
              <w:t xml:space="preserve"> and worr</w:t>
            </w:r>
            <w:r>
              <w:t>y</w:t>
            </w:r>
            <w:r w:rsidRPr="00255F74">
              <w:t>. Now I find myself finally emerging from a very long tunnel.</w:t>
            </w:r>
          </w:p>
        </w:tc>
      </w:tr>
      <w:tr w:rsidR="00255F74" w:rsidRPr="00255F74" w14:paraId="4D342AF4" w14:textId="77777777" w:rsidTr="00255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EACFD86" w14:textId="77777777" w:rsidR="00255F74" w:rsidRPr="00255F74" w:rsidRDefault="00255F74" w:rsidP="006B2E96">
            <w:r w:rsidRPr="00255F74">
              <w:t>Guided prompt</w:t>
            </w:r>
          </w:p>
        </w:tc>
        <w:tc>
          <w:tcPr>
            <w:tcW w:w="7934" w:type="dxa"/>
            <w:hideMark/>
          </w:tcPr>
          <w:p w14:paraId="0EB3D61A" w14:textId="607BE9A1" w:rsidR="00255F74" w:rsidRPr="00C2184C" w:rsidRDefault="00255F74" w:rsidP="006B2E96">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くり返し使われている「　　　」と「　　　」という言葉は、作者が長い間苦しんだことを表している。「　　　」という表現は、今は自分の状況を客観的にみている作者を表している。</w:t>
            </w:r>
          </w:p>
          <w:p w14:paraId="4D86F364" w14:textId="5F047989" w:rsidR="00255F74" w:rsidRPr="00255F74" w:rsidRDefault="00255F74" w:rsidP="006B2E96">
            <w:pPr>
              <w:cnfStyle w:val="000000010000" w:firstRow="0" w:lastRow="0" w:firstColumn="0" w:lastColumn="0" w:oddVBand="0" w:evenVBand="0" w:oddHBand="0" w:evenHBand="1" w:firstRowFirstColumn="0" w:firstRowLastColumn="0" w:lastRowFirstColumn="0" w:lastRowLastColumn="0"/>
            </w:pPr>
            <w:r w:rsidRPr="000E39F0">
              <w:t>Translation:</w:t>
            </w:r>
            <w:r w:rsidRPr="00255F74">
              <w:t xml:space="preserve"> </w:t>
            </w:r>
            <w:r w:rsidR="00376040">
              <w:t>t</w:t>
            </w:r>
            <w:r w:rsidRPr="00255F74">
              <w:t xml:space="preserve">he words </w:t>
            </w:r>
            <w:r>
              <w:t>‘</w:t>
            </w:r>
            <w:r w:rsidR="00376040">
              <w:t>__</w:t>
            </w:r>
            <w:r>
              <w:t>’</w:t>
            </w:r>
            <w:r w:rsidRPr="000E39F0">
              <w:t xml:space="preserve"> and </w:t>
            </w:r>
            <w:r>
              <w:t>‘</w:t>
            </w:r>
            <w:r w:rsidR="00376040">
              <w:t>__</w:t>
            </w:r>
            <w:r>
              <w:t>’</w:t>
            </w:r>
            <w:r w:rsidRPr="00255F74">
              <w:t xml:space="preserve">, which are repeatedly used, show that the author suffered for a long time. The expression </w:t>
            </w:r>
            <w:r>
              <w:t>‘</w:t>
            </w:r>
            <w:r w:rsidR="00376040">
              <w:t>__</w:t>
            </w:r>
            <w:r>
              <w:t>’</w:t>
            </w:r>
            <w:r w:rsidRPr="00255F74">
              <w:t xml:space="preserve"> shows that the author is now viewing the situation objectively.</w:t>
            </w:r>
          </w:p>
        </w:tc>
      </w:tr>
      <w:tr w:rsidR="00255F74" w:rsidRPr="00255F74" w14:paraId="7C460ABF" w14:textId="77777777" w:rsidTr="0025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560B47F" w14:textId="77777777" w:rsidR="00255F74" w:rsidRPr="00255F74" w:rsidRDefault="00255F74" w:rsidP="006B2E96">
            <w:r w:rsidRPr="00255F74">
              <w:lastRenderedPageBreak/>
              <w:t>Independent prompt</w:t>
            </w:r>
          </w:p>
        </w:tc>
        <w:tc>
          <w:tcPr>
            <w:tcW w:w="7934" w:type="dxa"/>
            <w:hideMark/>
          </w:tcPr>
          <w:p w14:paraId="0F9C587E" w14:textId="738CF76B" w:rsidR="00255F74" w:rsidRPr="00C2184C" w:rsidRDefault="00255F74" w:rsidP="006B2E96">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この文で使われている表現方法を説明しなさい。</w:t>
            </w:r>
          </w:p>
          <w:p w14:paraId="49F94E84" w14:textId="49B763A5" w:rsidR="00255F74" w:rsidRPr="00255F74" w:rsidRDefault="00255F74" w:rsidP="006B2E96">
            <w:pPr>
              <w:cnfStyle w:val="000000100000" w:firstRow="0" w:lastRow="0" w:firstColumn="0" w:lastColumn="0" w:oddVBand="0" w:evenVBand="0" w:oddHBand="1" w:evenHBand="0" w:firstRowFirstColumn="0" w:firstRowLastColumn="0" w:lastRowFirstColumn="0" w:lastRowLastColumn="0"/>
            </w:pPr>
            <w:r w:rsidRPr="000E39F0">
              <w:t>Translation:</w:t>
            </w:r>
            <w:r w:rsidRPr="00255F74">
              <w:t xml:space="preserve"> </w:t>
            </w:r>
            <w:r w:rsidR="00443E2D">
              <w:t>e</w:t>
            </w:r>
            <w:r w:rsidRPr="00255F74">
              <w:t>xplain the language features used in this sentence.</w:t>
            </w:r>
          </w:p>
        </w:tc>
      </w:tr>
      <w:tr w:rsidR="00255F74" w:rsidRPr="00255F74" w14:paraId="6FE0CDBC" w14:textId="77777777" w:rsidTr="00255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61737B3" w14:textId="77777777" w:rsidR="00255F74" w:rsidRPr="00255F74" w:rsidRDefault="00255F74" w:rsidP="006B2E96">
            <w:r w:rsidRPr="00255F74">
              <w:t>Teacher notes</w:t>
            </w:r>
          </w:p>
        </w:tc>
        <w:tc>
          <w:tcPr>
            <w:tcW w:w="7934" w:type="dxa"/>
            <w:hideMark/>
          </w:tcPr>
          <w:p w14:paraId="63C0A0AC" w14:textId="77777777" w:rsidR="00255F74" w:rsidRPr="00255F74" w:rsidRDefault="00255F74" w:rsidP="006B2E96">
            <w:pPr>
              <w:cnfStyle w:val="000000010000" w:firstRow="0" w:lastRow="0" w:firstColumn="0" w:lastColumn="0" w:oddVBand="0" w:evenVBand="0" w:oddHBand="0" w:evenHBand="1" w:firstRowFirstColumn="0" w:firstRowLastColumn="0" w:lastRowFirstColumn="0" w:lastRowLastColumn="0"/>
            </w:pPr>
            <w:r w:rsidRPr="00255F74">
              <w:t>Teachers may provide short texts containing identifiable language features such as repetition, metaphor or descriptive expressions.</w:t>
            </w:r>
          </w:p>
        </w:tc>
      </w:tr>
    </w:tbl>
    <w:p w14:paraId="3CDF8CB0" w14:textId="698A3A83" w:rsidR="0083307B" w:rsidRPr="0083307B" w:rsidRDefault="0083307B" w:rsidP="006B2E96">
      <w:pPr>
        <w:pStyle w:val="Heading2"/>
      </w:pPr>
      <w:bookmarkStart w:id="72" w:name="_Toc230788406"/>
      <w:bookmarkStart w:id="73" w:name="_Toc231202757"/>
      <w:r>
        <w:t>Activity 3 – inquiry question builder</w:t>
      </w:r>
      <w:bookmarkEnd w:id="72"/>
      <w:bookmarkEnd w:id="73"/>
    </w:p>
    <w:p w14:paraId="596A37C7" w14:textId="14407C29" w:rsidR="0083307B" w:rsidRDefault="00443E2D" w:rsidP="00974AF0">
      <w:pPr>
        <w:pStyle w:val="Caption"/>
      </w:pPr>
      <w:r>
        <w:t xml:space="preserve">Table </w:t>
      </w:r>
      <w:fldSimple w:instr=" SEQ Table \* ARABIC ">
        <w:r>
          <w:t>15</w:t>
        </w:r>
      </w:fldSimple>
      <w:r w:rsidRPr="002D1BAB">
        <w:t xml:space="preserve"> – inquiry question builder activity</w:t>
      </w:r>
    </w:p>
    <w:tbl>
      <w:tblPr>
        <w:tblStyle w:val="Tableheader"/>
        <w:tblW w:w="0" w:type="auto"/>
        <w:tblLook w:val="04A0" w:firstRow="1" w:lastRow="0" w:firstColumn="1" w:lastColumn="0" w:noHBand="0" w:noVBand="1"/>
        <w:tblDescription w:val="Inquiry question builder activity with Japanese examples."/>
      </w:tblPr>
      <w:tblGrid>
        <w:gridCol w:w="1696"/>
        <w:gridCol w:w="7934"/>
      </w:tblGrid>
      <w:tr w:rsidR="00974AF0" w:rsidRPr="00974AF0" w14:paraId="05B36E14" w14:textId="77777777" w:rsidTr="000E3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1207110" w14:textId="77777777" w:rsidR="00974AF0" w:rsidRPr="00974AF0" w:rsidRDefault="00974AF0" w:rsidP="00974AF0">
            <w:pPr>
              <w:rPr>
                <w:bCs/>
              </w:rPr>
            </w:pPr>
            <w:r w:rsidRPr="00974AF0">
              <w:rPr>
                <w:bCs/>
              </w:rPr>
              <w:t>Section</w:t>
            </w:r>
          </w:p>
        </w:tc>
        <w:tc>
          <w:tcPr>
            <w:tcW w:w="7934" w:type="dxa"/>
            <w:hideMark/>
          </w:tcPr>
          <w:p w14:paraId="449E3DBE" w14:textId="77777777" w:rsidR="00974AF0" w:rsidRPr="00974AF0" w:rsidRDefault="00974AF0" w:rsidP="00974AF0">
            <w:pPr>
              <w:cnfStyle w:val="100000000000" w:firstRow="1" w:lastRow="0" w:firstColumn="0" w:lastColumn="0" w:oddVBand="0" w:evenVBand="0" w:oddHBand="0" w:evenHBand="0" w:firstRowFirstColumn="0" w:firstRowLastColumn="0" w:lastRowFirstColumn="0" w:lastRowLastColumn="0"/>
              <w:rPr>
                <w:bCs/>
              </w:rPr>
            </w:pPr>
            <w:r w:rsidRPr="00974AF0">
              <w:rPr>
                <w:bCs/>
              </w:rPr>
              <w:t>Details</w:t>
            </w:r>
          </w:p>
        </w:tc>
      </w:tr>
      <w:tr w:rsidR="00974AF0" w:rsidRPr="00974AF0" w14:paraId="3FC0A99C" w14:textId="77777777" w:rsidTr="000E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F92B6C1" w14:textId="77777777" w:rsidR="00974AF0" w:rsidRPr="00974AF0" w:rsidRDefault="00974AF0" w:rsidP="00974AF0">
            <w:r w:rsidRPr="00974AF0">
              <w:rPr>
                <w:bCs/>
              </w:rPr>
              <w:t>Purpose</w:t>
            </w:r>
          </w:p>
        </w:tc>
        <w:tc>
          <w:tcPr>
            <w:tcW w:w="7934" w:type="dxa"/>
            <w:hideMark/>
          </w:tcPr>
          <w:p w14:paraId="4A79DA83" w14:textId="77777777" w:rsidR="00974AF0" w:rsidRPr="00974AF0" w:rsidRDefault="00974AF0" w:rsidP="00974AF0">
            <w:pPr>
              <w:cnfStyle w:val="000000100000" w:firstRow="0" w:lastRow="0" w:firstColumn="0" w:lastColumn="0" w:oddVBand="0" w:evenVBand="0" w:oddHBand="1" w:evenHBand="0" w:firstRowFirstColumn="0" w:firstRowLastColumn="0" w:lastRowFirstColumn="0" w:lastRowLastColumn="0"/>
            </w:pPr>
            <w:r w:rsidRPr="00974AF0">
              <w:t xml:space="preserve">To </w:t>
            </w:r>
            <w:r w:rsidRPr="00B0653B">
              <w:t xml:space="preserve">support students in </w:t>
            </w:r>
            <w:r w:rsidRPr="000E39F0">
              <w:t>developing analytical inquiry questions</w:t>
            </w:r>
            <w:r w:rsidRPr="00B0653B">
              <w:t xml:space="preserve"> for investigation.</w:t>
            </w:r>
          </w:p>
        </w:tc>
      </w:tr>
      <w:tr w:rsidR="00974AF0" w:rsidRPr="00974AF0" w14:paraId="0DE49469" w14:textId="77777777" w:rsidTr="000E3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5D378D3A" w14:textId="77777777" w:rsidR="00974AF0" w:rsidRPr="00974AF0" w:rsidRDefault="00974AF0" w:rsidP="00974AF0">
            <w:r w:rsidRPr="00974AF0">
              <w:rPr>
                <w:bCs/>
              </w:rPr>
              <w:t>Description</w:t>
            </w:r>
          </w:p>
        </w:tc>
        <w:tc>
          <w:tcPr>
            <w:tcW w:w="7934" w:type="dxa"/>
            <w:hideMark/>
          </w:tcPr>
          <w:p w14:paraId="600DD31D" w14:textId="1B7699D8" w:rsidR="00B0653B" w:rsidRPr="00B0653B" w:rsidRDefault="00974AF0" w:rsidP="007D6E42">
            <w:pPr>
              <w:ind w:left="720" w:hanging="720"/>
              <w:cnfStyle w:val="000000010000" w:firstRow="0" w:lastRow="0" w:firstColumn="0" w:lastColumn="0" w:oddVBand="0" w:evenVBand="0" w:oddHBand="0" w:evenHBand="1" w:firstRowFirstColumn="0" w:firstRowLastColumn="0" w:lastRowFirstColumn="0" w:lastRowLastColumn="0"/>
            </w:pPr>
            <w:r w:rsidRPr="000E39F0">
              <w:t xml:space="preserve">I </w:t>
            </w:r>
            <w:proofErr w:type="gramStart"/>
            <w:r w:rsidRPr="000E39F0">
              <w:t>do:</w:t>
            </w:r>
            <w:proofErr w:type="gramEnd"/>
            <w:r w:rsidRPr="00B0653B">
              <w:t xml:space="preserve"> </w:t>
            </w:r>
            <w:r w:rsidR="007D6E42">
              <w:t>t</w:t>
            </w:r>
            <w:r w:rsidRPr="00B0653B">
              <w:t>eacher presents a broad inquiry topic.</w:t>
            </w:r>
          </w:p>
          <w:p w14:paraId="51B9DC76" w14:textId="2FF8B256" w:rsidR="00B0653B" w:rsidRPr="00B0653B" w:rsidRDefault="00974AF0" w:rsidP="00974AF0">
            <w:pPr>
              <w:cnfStyle w:val="000000010000" w:firstRow="0" w:lastRow="0" w:firstColumn="0" w:lastColumn="0" w:oddVBand="0" w:evenVBand="0" w:oddHBand="0" w:evenHBand="1" w:firstRowFirstColumn="0" w:firstRowLastColumn="0" w:lastRowFirstColumn="0" w:lastRowLastColumn="0"/>
            </w:pPr>
            <w:r w:rsidRPr="000E39F0">
              <w:t>We do:</w:t>
            </w:r>
            <w:r w:rsidRPr="00B0653B">
              <w:t xml:space="preserve"> </w:t>
            </w:r>
            <w:r w:rsidR="00AE5C35">
              <w:t>t</w:t>
            </w:r>
            <w:r w:rsidRPr="00B0653B">
              <w:t>he class refines the topic by adding context and perspectives.</w:t>
            </w:r>
          </w:p>
          <w:p w14:paraId="3731D5D1" w14:textId="72DE4FED" w:rsidR="00974AF0" w:rsidRPr="00B0653B" w:rsidRDefault="00974AF0" w:rsidP="00974AF0">
            <w:pPr>
              <w:cnfStyle w:val="000000010000" w:firstRow="0" w:lastRow="0" w:firstColumn="0" w:lastColumn="0" w:oddVBand="0" w:evenVBand="0" w:oddHBand="0" w:evenHBand="1" w:firstRowFirstColumn="0" w:firstRowLastColumn="0" w:lastRowFirstColumn="0" w:lastRowLastColumn="0"/>
            </w:pPr>
            <w:r w:rsidRPr="000E39F0">
              <w:t xml:space="preserve">You </w:t>
            </w:r>
            <w:proofErr w:type="gramStart"/>
            <w:r w:rsidRPr="000E39F0">
              <w:t>do:</w:t>
            </w:r>
            <w:proofErr w:type="gramEnd"/>
            <w:r w:rsidRPr="00B0653B">
              <w:t xml:space="preserve"> </w:t>
            </w:r>
            <w:r w:rsidR="00AE5C35">
              <w:t>s</w:t>
            </w:r>
            <w:r w:rsidRPr="00B0653B">
              <w:t>tudents independently write their own inquiry questions related to the topic.</w:t>
            </w:r>
          </w:p>
        </w:tc>
      </w:tr>
      <w:tr w:rsidR="00974AF0" w:rsidRPr="00974AF0" w14:paraId="2F91101D" w14:textId="77777777" w:rsidTr="000E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51E3FB0" w14:textId="492DE0EC" w:rsidR="00974AF0" w:rsidRPr="00974AF0" w:rsidRDefault="00974AF0" w:rsidP="00974AF0">
            <w:r w:rsidRPr="00974AF0">
              <w:rPr>
                <w:bCs/>
              </w:rPr>
              <w:t xml:space="preserve">Example in Japanese – </w:t>
            </w:r>
            <w:r w:rsidR="00B0653B">
              <w:rPr>
                <w:bCs/>
              </w:rPr>
              <w:t>m</w:t>
            </w:r>
            <w:r w:rsidRPr="00974AF0">
              <w:rPr>
                <w:bCs/>
              </w:rPr>
              <w:t>odelled example</w:t>
            </w:r>
          </w:p>
        </w:tc>
        <w:tc>
          <w:tcPr>
            <w:tcW w:w="7934" w:type="dxa"/>
            <w:hideMark/>
          </w:tcPr>
          <w:p w14:paraId="3F4EC6A6" w14:textId="505C5D67" w:rsidR="00B0653B" w:rsidRPr="00C2184C" w:rsidRDefault="00974AF0" w:rsidP="00974AF0">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私たちが環境のためにできることは何か。</w:t>
            </w:r>
          </w:p>
          <w:p w14:paraId="447DF79D" w14:textId="219A80E0" w:rsidR="00974AF0" w:rsidRPr="00B0653B" w:rsidRDefault="00974AF0" w:rsidP="00B0653B">
            <w:pPr>
              <w:cnfStyle w:val="000000100000" w:firstRow="0" w:lastRow="0" w:firstColumn="0" w:lastColumn="0" w:oddVBand="0" w:evenVBand="0" w:oddHBand="1" w:evenHBand="0" w:firstRowFirstColumn="0" w:firstRowLastColumn="0" w:lastRowFirstColumn="0" w:lastRowLastColumn="0"/>
            </w:pPr>
            <w:r w:rsidRPr="000E39F0">
              <w:t>Translation:</w:t>
            </w:r>
            <w:r w:rsidRPr="00B0653B">
              <w:t xml:space="preserve"> What can we do for the environment?</w:t>
            </w:r>
          </w:p>
        </w:tc>
      </w:tr>
      <w:tr w:rsidR="00974AF0" w:rsidRPr="00974AF0" w14:paraId="159C9725" w14:textId="77777777" w:rsidTr="000E3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B23E659" w14:textId="77777777" w:rsidR="00974AF0" w:rsidRPr="00974AF0" w:rsidRDefault="00974AF0" w:rsidP="00974AF0">
            <w:r w:rsidRPr="00974AF0">
              <w:rPr>
                <w:bCs/>
              </w:rPr>
              <w:t>Guided prompt</w:t>
            </w:r>
          </w:p>
        </w:tc>
        <w:tc>
          <w:tcPr>
            <w:tcW w:w="7934" w:type="dxa"/>
            <w:hideMark/>
          </w:tcPr>
          <w:p w14:paraId="276A17E5" w14:textId="02782B83" w:rsidR="00B0653B" w:rsidRPr="00C2184C" w:rsidRDefault="00974AF0" w:rsidP="00974AF0">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環境のために（具体的に書きなさい）、〔国が</w:t>
            </w:r>
            <w:r w:rsidRPr="00C2184C">
              <w:rPr>
                <w:rFonts w:ascii="MS Mincho" w:eastAsia="MS Mincho" w:hAnsi="MS Mincho" w:cs="Microsoft YaHei" w:hint="eastAsia"/>
                <w:lang w:eastAsia="ja-JP"/>
              </w:rPr>
              <w:t>・地域社会が・個人が〕できることは何か。</w:t>
            </w:r>
          </w:p>
          <w:p w14:paraId="5B48DEEA" w14:textId="371E7B39" w:rsidR="00974AF0" w:rsidRPr="00B0653B" w:rsidRDefault="00974AF0" w:rsidP="00974AF0">
            <w:pPr>
              <w:cnfStyle w:val="000000010000" w:firstRow="0" w:lastRow="0" w:firstColumn="0" w:lastColumn="0" w:oddVBand="0" w:evenVBand="0" w:oddHBand="0" w:evenHBand="1" w:firstRowFirstColumn="0" w:firstRowLastColumn="0" w:lastRowFirstColumn="0" w:lastRowLastColumn="0"/>
            </w:pPr>
            <w:r w:rsidRPr="000E39F0">
              <w:t>Translation:</w:t>
            </w:r>
            <w:r w:rsidRPr="00B0653B">
              <w:t xml:space="preserve"> What can be done for the environment (be specific) at a national, community or individual level?</w:t>
            </w:r>
          </w:p>
        </w:tc>
      </w:tr>
      <w:tr w:rsidR="00974AF0" w:rsidRPr="00974AF0" w14:paraId="374AE8DF" w14:textId="77777777" w:rsidTr="000E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35F1BA4" w14:textId="77777777" w:rsidR="00974AF0" w:rsidRPr="00974AF0" w:rsidRDefault="00974AF0" w:rsidP="00974AF0">
            <w:r w:rsidRPr="00974AF0">
              <w:rPr>
                <w:bCs/>
              </w:rPr>
              <w:t>Independent prompt</w:t>
            </w:r>
          </w:p>
        </w:tc>
        <w:tc>
          <w:tcPr>
            <w:tcW w:w="7934" w:type="dxa"/>
            <w:hideMark/>
          </w:tcPr>
          <w:p w14:paraId="11F90B7F" w14:textId="6F3B2D38" w:rsidR="00B0653B" w:rsidRPr="00C2184C" w:rsidRDefault="00974AF0" w:rsidP="00974AF0">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C2184C">
              <w:rPr>
                <w:rFonts w:ascii="MS Mincho" w:eastAsia="MS Mincho" w:hAnsi="MS Mincho" w:cs="SimSun" w:hint="eastAsia"/>
                <w:lang w:eastAsia="ja-JP"/>
              </w:rPr>
              <w:t>環境に関する具体的なトピックを考えた後で、自分の</w:t>
            </w:r>
            <w:r w:rsidR="00FE1422">
              <w:rPr>
                <w:rFonts w:eastAsia="MS Mincho"/>
                <w:lang w:eastAsia="ja-JP"/>
              </w:rPr>
              <w:t>i</w:t>
            </w:r>
            <w:r w:rsidRPr="00C2184C">
              <w:rPr>
                <w:rFonts w:eastAsia="MS Mincho"/>
                <w:lang w:eastAsia="ja-JP"/>
              </w:rPr>
              <w:t xml:space="preserve">nquiry </w:t>
            </w:r>
            <w:r w:rsidR="00FE1422">
              <w:rPr>
                <w:rFonts w:eastAsia="MS Mincho"/>
                <w:lang w:eastAsia="ja-JP"/>
              </w:rPr>
              <w:t>q</w:t>
            </w:r>
            <w:r w:rsidRPr="00C2184C">
              <w:rPr>
                <w:rFonts w:eastAsia="MS Mincho"/>
                <w:lang w:eastAsia="ja-JP"/>
              </w:rPr>
              <w:t>uestion</w:t>
            </w:r>
            <w:r w:rsidRPr="00C2184C">
              <w:rPr>
                <w:rFonts w:ascii="MS Mincho" w:eastAsia="MS Mincho" w:hAnsi="MS Mincho" w:cs="SimSun" w:hint="eastAsia"/>
                <w:lang w:eastAsia="ja-JP"/>
              </w:rPr>
              <w:t>を書いてみましょう。</w:t>
            </w:r>
          </w:p>
          <w:p w14:paraId="62B43B11" w14:textId="4C42B83A" w:rsidR="00974AF0" w:rsidRPr="00B0653B" w:rsidRDefault="00974AF0" w:rsidP="00974AF0">
            <w:pPr>
              <w:cnfStyle w:val="000000100000" w:firstRow="0" w:lastRow="0" w:firstColumn="0" w:lastColumn="0" w:oddVBand="0" w:evenVBand="0" w:oddHBand="1" w:evenHBand="0" w:firstRowFirstColumn="0" w:firstRowLastColumn="0" w:lastRowFirstColumn="0" w:lastRowLastColumn="0"/>
            </w:pPr>
            <w:r w:rsidRPr="000E39F0">
              <w:lastRenderedPageBreak/>
              <w:t>Translation:</w:t>
            </w:r>
            <w:r w:rsidRPr="00B0653B">
              <w:t xml:space="preserve"> </w:t>
            </w:r>
            <w:r w:rsidR="002C46A7">
              <w:t>a</w:t>
            </w:r>
            <w:r w:rsidRPr="00B0653B">
              <w:t>fter choosing a specific topic related to the environment, write your own inquiry question.</w:t>
            </w:r>
          </w:p>
        </w:tc>
      </w:tr>
      <w:tr w:rsidR="00974AF0" w:rsidRPr="00974AF0" w14:paraId="0D598A6A" w14:textId="77777777" w:rsidTr="000E3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FD489DA" w14:textId="77777777" w:rsidR="00974AF0" w:rsidRPr="00974AF0" w:rsidRDefault="00974AF0" w:rsidP="00974AF0">
            <w:r w:rsidRPr="00974AF0">
              <w:rPr>
                <w:bCs/>
              </w:rPr>
              <w:lastRenderedPageBreak/>
              <w:t>Teacher notes</w:t>
            </w:r>
          </w:p>
        </w:tc>
        <w:tc>
          <w:tcPr>
            <w:tcW w:w="7934" w:type="dxa"/>
            <w:hideMark/>
          </w:tcPr>
          <w:p w14:paraId="27B95E0B" w14:textId="77777777" w:rsidR="00974AF0" w:rsidRPr="00974AF0" w:rsidRDefault="00974AF0" w:rsidP="00974AF0">
            <w:pPr>
              <w:cnfStyle w:val="000000010000" w:firstRow="0" w:lastRow="0" w:firstColumn="0" w:lastColumn="0" w:oddVBand="0" w:evenVBand="0" w:oddHBand="0" w:evenHBand="1" w:firstRowFirstColumn="0" w:firstRowLastColumn="0" w:lastRowFirstColumn="0" w:lastRowLastColumn="0"/>
            </w:pPr>
            <w:r w:rsidRPr="00974AF0">
              <w:t>Teachers may begin with a broad topic and guide students to develop more specific and analytical inquiry questions.</w:t>
            </w:r>
          </w:p>
        </w:tc>
      </w:tr>
    </w:tbl>
    <w:p w14:paraId="27DDB05F" w14:textId="77777777" w:rsidR="00B0653B" w:rsidRPr="002C46A7" w:rsidRDefault="00B0653B" w:rsidP="002C46A7">
      <w:r>
        <w:br w:type="page"/>
      </w:r>
    </w:p>
    <w:p w14:paraId="4DE412B8" w14:textId="40E18CA7" w:rsidR="004D0640" w:rsidRDefault="004D0640" w:rsidP="006B2E96">
      <w:pPr>
        <w:pStyle w:val="Heading1"/>
      </w:pPr>
      <w:bookmarkStart w:id="74" w:name="_Toc230788407"/>
      <w:bookmarkStart w:id="75" w:name="_Toc231202758"/>
      <w:r>
        <w:lastRenderedPageBreak/>
        <w:t>References</w:t>
      </w:r>
      <w:bookmarkEnd w:id="74"/>
      <w:bookmarkEnd w:id="75"/>
    </w:p>
    <w:p w14:paraId="684C2840" w14:textId="77777777" w:rsidR="00A311E6" w:rsidRPr="00AE7FE3" w:rsidRDefault="00A311E6" w:rsidP="00A311E6">
      <w:pPr>
        <w:pStyle w:val="FeatureBox20"/>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4CB11AA8" w14:textId="77777777" w:rsidR="00A311E6" w:rsidRPr="00AE7FE3" w:rsidRDefault="00A311E6" w:rsidP="00A311E6">
      <w:pPr>
        <w:pStyle w:val="FeatureBox20"/>
      </w:pPr>
      <w:r w:rsidRPr="00AE7FE3">
        <w:t>Please refer to the NESA Copyright Disclaimer for more information</w:t>
      </w:r>
      <w:r>
        <w:t xml:space="preserve"> </w:t>
      </w:r>
      <w:hyperlink r:id="rId33" w:history="1">
        <w:r w:rsidRPr="005A267D">
          <w:rPr>
            <w:rStyle w:val="Hyperlink"/>
          </w:rPr>
          <w:t>https://www.nsw.gov.au/education-and-training/nesa/copyright</w:t>
        </w:r>
      </w:hyperlink>
      <w:r w:rsidRPr="00A1020E">
        <w:t>.</w:t>
      </w:r>
    </w:p>
    <w:p w14:paraId="41587F17" w14:textId="77777777" w:rsidR="00A311E6" w:rsidRDefault="00A311E6" w:rsidP="00A311E6">
      <w:pPr>
        <w:pStyle w:val="FeatureBox20"/>
      </w:pPr>
      <w:r w:rsidRPr="00AE7FE3">
        <w:t xml:space="preserve">NESA holds the only official and up-to-date versions of the NSW Curriculum and syllabus documents. Please visit NESA </w:t>
      </w:r>
      <w:hyperlink r:id="rId34" w:history="1">
        <w:r w:rsidRPr="005A267D">
          <w:rPr>
            <w:rStyle w:val="Hyperlink"/>
          </w:rPr>
          <w:t>https://www.nsw.gov.au/education-and-training/nesa</w:t>
        </w:r>
      </w:hyperlink>
      <w:r w:rsidRPr="00A1020E">
        <w:t xml:space="preserve"> </w:t>
      </w:r>
      <w:r w:rsidRPr="00AE7FE3">
        <w:t xml:space="preserve">and NSW Curriculum </w:t>
      </w:r>
      <w:hyperlink r:id="rId35" w:history="1">
        <w:r>
          <w:rPr>
            <w:rStyle w:val="Hyperlink"/>
          </w:rPr>
          <w:t>https://curriculum.nsw.edu.au</w:t>
        </w:r>
      </w:hyperlink>
      <w:r w:rsidRPr="00AE7FE3">
        <w:t>.</w:t>
      </w:r>
    </w:p>
    <w:p w14:paraId="560BDCF4" w14:textId="77777777" w:rsidR="00561FFA" w:rsidRDefault="00561FFA" w:rsidP="004D0640">
      <w:hyperlink r:id="rId36" w:history="1">
        <w:r w:rsidRPr="008E4E50">
          <w:rPr>
            <w:rStyle w:val="Hyperlink"/>
          </w:rPr>
          <w:t>Japanese in Context Stage 6 Syllabus</w:t>
        </w:r>
      </w:hyperlink>
      <w:r w:rsidRPr="0038356F">
        <w:t xml:space="preserve"> © NSW Education Standards Authority (NESA) for and on behalf of the Crown in right of the State of New South Wales, </w:t>
      </w:r>
      <w:r>
        <w:t>2023</w:t>
      </w:r>
      <w:r w:rsidRPr="0038356F">
        <w:t>.</w:t>
      </w:r>
    </w:p>
    <w:p w14:paraId="025D698F" w14:textId="57CA10F0" w:rsidR="008E57C0" w:rsidRPr="008E57C0" w:rsidRDefault="00BE664C" w:rsidP="008E57C0">
      <w:r>
        <w:t xml:space="preserve">NESA (NSW </w:t>
      </w:r>
      <w:r w:rsidR="0086000C">
        <w:t xml:space="preserve">Education Standards Authority) (n.d.) </w:t>
      </w:r>
      <w:hyperlink r:id="rId37" w:history="1">
        <w:r w:rsidR="000F5701" w:rsidRPr="00471737">
          <w:rPr>
            <w:rStyle w:val="Hyperlink"/>
            <w:i/>
            <w:iCs/>
          </w:rPr>
          <w:t>A</w:t>
        </w:r>
        <w:r w:rsidR="008E57C0" w:rsidRPr="00471737">
          <w:rPr>
            <w:rStyle w:val="Hyperlink"/>
            <w:i/>
            <w:iCs/>
          </w:rPr>
          <w:t>ssessment and reporting in Japanese in Context</w:t>
        </w:r>
      </w:hyperlink>
      <w:r w:rsidR="00471737">
        <w:t>, NESA website, accessed 17 April 2026.</w:t>
      </w:r>
    </w:p>
    <w:p w14:paraId="61C13639" w14:textId="7EAB4308" w:rsidR="008E57C0" w:rsidRDefault="008E57C0" w:rsidP="004D0640"/>
    <w:p w14:paraId="0E3F5074" w14:textId="77777777" w:rsidR="004D0640" w:rsidRDefault="004D0640" w:rsidP="00607DF0">
      <w:pPr>
        <w:sectPr w:rsidR="004D0640" w:rsidSect="00867C34">
          <w:headerReference w:type="default" r:id="rId38"/>
          <w:footerReference w:type="default" r:id="rId39"/>
          <w:headerReference w:type="first" r:id="rId40"/>
          <w:footerReference w:type="first" r:id="rId41"/>
          <w:pgSz w:w="11906" w:h="16838"/>
          <w:pgMar w:top="-1129" w:right="1134" w:bottom="1134" w:left="1134" w:header="488" w:footer="535" w:gutter="0"/>
          <w:pgNumType w:start="0"/>
          <w:cols w:space="708"/>
          <w:titlePg/>
          <w:docGrid w:linePitch="360"/>
        </w:sectPr>
      </w:pPr>
    </w:p>
    <w:p w14:paraId="6A65E961" w14:textId="77777777" w:rsidR="001005A3" w:rsidRPr="001748AB" w:rsidRDefault="001005A3" w:rsidP="001005A3">
      <w:pPr>
        <w:rPr>
          <w:rStyle w:val="Strong"/>
          <w:szCs w:val="22"/>
        </w:rPr>
      </w:pPr>
      <w:r w:rsidRPr="001748AB">
        <w:rPr>
          <w:rStyle w:val="Strong"/>
          <w:szCs w:val="22"/>
        </w:rPr>
        <w:lastRenderedPageBreak/>
        <w:t>© State of New South Wales (Department of Education), 202</w:t>
      </w:r>
      <w:r>
        <w:rPr>
          <w:rStyle w:val="Strong"/>
          <w:szCs w:val="22"/>
        </w:rPr>
        <w:t>6</w:t>
      </w:r>
    </w:p>
    <w:p w14:paraId="62B71723" w14:textId="77777777" w:rsidR="001005A3" w:rsidRDefault="001005A3" w:rsidP="001005A3">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24FF7EF2" w14:textId="77777777" w:rsidR="001005A3" w:rsidRDefault="001005A3" w:rsidP="001005A3">
      <w:r>
        <w:t xml:space="preserve">Copyright material available in this resource and owned by the NSW Department of Education is licensed under a </w:t>
      </w:r>
      <w:hyperlink r:id="rId42" w:history="1">
        <w:r w:rsidRPr="003B3E41">
          <w:rPr>
            <w:rStyle w:val="Hyperlink"/>
          </w:rPr>
          <w:t>Creative Commons Attribution 4.0 International (CC BY 4.0) license</w:t>
        </w:r>
      </w:hyperlink>
      <w:r>
        <w:t>.</w:t>
      </w:r>
    </w:p>
    <w:p w14:paraId="78B5CC99" w14:textId="77777777" w:rsidR="001005A3" w:rsidRDefault="001005A3" w:rsidP="001005A3">
      <w:r>
        <w:rPr>
          <w:noProof/>
        </w:rPr>
        <w:drawing>
          <wp:inline distT="0" distB="0" distL="0" distR="0" wp14:anchorId="777102FE" wp14:editId="458CCBF9">
            <wp:extent cx="1228725" cy="428625"/>
            <wp:effectExtent l="0" t="0" r="9525" b="9525"/>
            <wp:docPr id="32" name="Picture 32" descr="Creative Commons Attribution license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176FCBE" w14:textId="77777777" w:rsidR="001005A3" w:rsidRDefault="001005A3" w:rsidP="001005A3">
      <w:r>
        <w:t>This license allows you to share and adapt the material for any purpose, even commercially.</w:t>
      </w:r>
    </w:p>
    <w:p w14:paraId="7CCB0C44" w14:textId="77777777" w:rsidR="001005A3" w:rsidRDefault="001005A3" w:rsidP="001005A3">
      <w:r>
        <w:t>Attribution should be given to © State of New South Wales (Department of Education), 2026.</w:t>
      </w:r>
    </w:p>
    <w:p w14:paraId="14A287AA" w14:textId="77777777" w:rsidR="001005A3" w:rsidRDefault="001005A3" w:rsidP="001005A3">
      <w:r>
        <w:t>Material in this resource not available under a Creative Commons license:</w:t>
      </w:r>
    </w:p>
    <w:p w14:paraId="3A3B3B15" w14:textId="77777777" w:rsidR="001005A3" w:rsidRDefault="001005A3" w:rsidP="001005A3">
      <w:pPr>
        <w:pStyle w:val="ListBullet"/>
        <w:numPr>
          <w:ilvl w:val="0"/>
          <w:numId w:val="2"/>
        </w:numPr>
      </w:pPr>
      <w:r>
        <w:t>the NSW Department of Education logo, other logos and trademark-protected material</w:t>
      </w:r>
    </w:p>
    <w:p w14:paraId="0D56628F" w14:textId="77777777" w:rsidR="001005A3" w:rsidRDefault="001005A3" w:rsidP="001005A3">
      <w:pPr>
        <w:pStyle w:val="ListBullet"/>
        <w:numPr>
          <w:ilvl w:val="0"/>
          <w:numId w:val="2"/>
        </w:numPr>
      </w:pPr>
      <w:r>
        <w:t>material owned by a third party that has been reproduced with permission. You will need to obtain permission from the third party to reuse its material.</w:t>
      </w:r>
    </w:p>
    <w:p w14:paraId="460FB7D4" w14:textId="77777777" w:rsidR="001005A3" w:rsidRPr="003B3E41" w:rsidRDefault="001005A3" w:rsidP="001005A3">
      <w:pPr>
        <w:pStyle w:val="FeatureBox20"/>
        <w:rPr>
          <w:rStyle w:val="Strong"/>
        </w:rPr>
      </w:pPr>
      <w:r w:rsidRPr="003B3E41">
        <w:rPr>
          <w:rStyle w:val="Strong"/>
        </w:rPr>
        <w:t>Links to third-party material and websites</w:t>
      </w:r>
    </w:p>
    <w:p w14:paraId="640C1C7A" w14:textId="77777777" w:rsidR="001005A3" w:rsidRDefault="001005A3" w:rsidP="001005A3">
      <w:pPr>
        <w:pStyle w:val="FeatureBox20"/>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FAD53B4" w14:textId="77777777" w:rsidR="001005A3" w:rsidRPr="00EC22E4" w:rsidRDefault="001005A3" w:rsidP="001005A3">
      <w:pPr>
        <w:pStyle w:val="FeatureBox20"/>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1005A3" w:rsidRPr="00EC22E4" w:rsidSect="001005A3">
      <w:headerReference w:type="first" r:id="rId44"/>
      <w:footerReference w:type="first" r:id="rId4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133A" w14:textId="77777777" w:rsidR="004E185E" w:rsidRDefault="004E185E" w:rsidP="00843DF5">
      <w:r>
        <w:separator/>
      </w:r>
    </w:p>
    <w:p w14:paraId="18F66C98" w14:textId="77777777" w:rsidR="004E185E" w:rsidRDefault="004E185E" w:rsidP="00843DF5"/>
    <w:p w14:paraId="40B0B280" w14:textId="77777777" w:rsidR="004E185E" w:rsidRDefault="004E185E" w:rsidP="00843DF5"/>
  </w:endnote>
  <w:endnote w:type="continuationSeparator" w:id="0">
    <w:p w14:paraId="40DC3EC1" w14:textId="77777777" w:rsidR="004E185E" w:rsidRDefault="004E185E" w:rsidP="00843DF5">
      <w:r>
        <w:continuationSeparator/>
      </w:r>
    </w:p>
    <w:p w14:paraId="5C6051B8" w14:textId="77777777" w:rsidR="004E185E" w:rsidRDefault="004E185E" w:rsidP="00843DF5"/>
    <w:p w14:paraId="762BF75A" w14:textId="77777777" w:rsidR="004E185E" w:rsidRDefault="004E185E"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embedRegular r:id="rId1" w:fontKey="{5BA91FC1-CC75-49CA-BAFD-ED868460971A}"/>
    <w:embedBold r:id="rId2" w:fontKey="{C14D9DCB-1FAE-4B1F-9A0A-EDD52B19874F}"/>
    <w:embedItalic r:id="rId3" w:fontKey="{BA3BFE18-7A18-45CC-8229-0602853989A9}"/>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ublic Sans SemiBold">
    <w:panose1 w:val="00000000000000000000"/>
    <w:charset w:val="00"/>
    <w:family w:val="auto"/>
    <w:pitch w:val="variable"/>
    <w:sig w:usb0="A00000FF" w:usb1="4000205B" w:usb2="00000000" w:usb3="00000000" w:csb0="00000193" w:csb1="00000000"/>
    <w:embedRegular r:id="rId4" w:fontKey="{9B414D89-C6FA-4C13-81BB-0429BFB8FAF0}"/>
  </w:font>
  <w:font w:name="SimSun">
    <w:altName w:val="宋体"/>
    <w:panose1 w:val="02010600030101010101"/>
    <w:charset w:val="86"/>
    <w:family w:val="auto"/>
    <w:pitch w:val="variable"/>
    <w:sig w:usb0="00000203" w:usb1="288F0000" w:usb2="00000016" w:usb3="00000000" w:csb0="00040001" w:csb1="00000000"/>
    <w:embedRegular r:id="rId5" w:subsetted="1" w:fontKey="{1D75472D-98AB-4074-B4C6-1B952C3DB870}"/>
  </w:font>
  <w:font w:name="MS Mincho">
    <w:panose1 w:val="02020609040205080304"/>
    <w:charset w:val="80"/>
    <w:family w:val="modern"/>
    <w:pitch w:val="fixed"/>
    <w:sig w:usb0="E00002FF" w:usb1="6AC7FDFB" w:usb2="08000012" w:usb3="00000000" w:csb0="0002009F" w:csb1="00000000"/>
    <w:embedRegular r:id="rId6" w:subsetted="1" w:fontKey="{FF112A6F-3FCA-475B-917B-BAB65C5F87B2}"/>
  </w:font>
  <w:font w:name="Microsoft YaHei">
    <w:panose1 w:val="020B0503020204020204"/>
    <w:charset w:val="86"/>
    <w:family w:val="swiss"/>
    <w:pitch w:val="variable"/>
    <w:sig w:usb0="80000287" w:usb1="2ACF3C50" w:usb2="00000016" w:usb3="00000000" w:csb0="0004001F" w:csb1="00000000"/>
    <w:embedRegular r:id="rId7" w:subsetted="1" w:fontKey="{EFD49B40-95DA-405B-8799-713D371D6D2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52E" w14:textId="485512D8" w:rsidR="008A353C" w:rsidRPr="00A65AC0" w:rsidRDefault="00A65AC0" w:rsidP="00A65AC0">
    <w:pPr>
      <w:pStyle w:val="Footer"/>
    </w:pPr>
    <w:r>
      <w:t xml:space="preserve">© NSW Department of Education, </w:t>
    </w:r>
    <w:r w:rsidR="003F07DD">
      <w:t>Jun-26</w:t>
    </w:r>
    <w:r>
      <w:ptab w:relativeTo="margin" w:alignment="right" w:leader="none"/>
    </w:r>
    <w:r>
      <w:rPr>
        <w:b/>
        <w:noProof/>
        <w:sz w:val="28"/>
        <w:szCs w:val="28"/>
      </w:rPr>
      <w:drawing>
        <wp:inline distT="0" distB="0" distL="0" distR="0" wp14:anchorId="64E46D46" wp14:editId="2A410DB8">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3EFA" w14:textId="0858E3D1" w:rsidR="009B3D61" w:rsidRPr="00EB1A78" w:rsidRDefault="00EB1A78" w:rsidP="00EB1A78">
    <w:pPr>
      <w:pStyle w:val="Logo0"/>
      <w:tabs>
        <w:tab w:val="clear" w:pos="10200"/>
        <w:tab w:val="right" w:pos="9639"/>
      </w:tabs>
      <w:ind w:right="-1"/>
      <w:jc w:val="right"/>
    </w:pPr>
    <w:r w:rsidRPr="008426B6">
      <w:rPr>
        <w:noProof/>
      </w:rPr>
      <w:drawing>
        <wp:inline distT="0" distB="0" distL="0" distR="0" wp14:anchorId="6327FC2A" wp14:editId="1001C076">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2DED" w14:textId="77777777" w:rsidR="001005A3" w:rsidRPr="00EC1782" w:rsidRDefault="001005A3"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D7FA" w14:textId="77777777" w:rsidR="004E185E" w:rsidRDefault="004E185E" w:rsidP="00843DF5">
      <w:r>
        <w:separator/>
      </w:r>
    </w:p>
    <w:p w14:paraId="029A3B42" w14:textId="77777777" w:rsidR="004E185E" w:rsidRDefault="004E185E" w:rsidP="00843DF5"/>
    <w:p w14:paraId="71E0179C" w14:textId="77777777" w:rsidR="004E185E" w:rsidRDefault="004E185E" w:rsidP="00843DF5"/>
  </w:footnote>
  <w:footnote w:type="continuationSeparator" w:id="0">
    <w:p w14:paraId="5D0611EA" w14:textId="77777777" w:rsidR="004E185E" w:rsidRDefault="004E185E" w:rsidP="00843DF5">
      <w:r>
        <w:continuationSeparator/>
      </w:r>
    </w:p>
    <w:p w14:paraId="4CEA3299" w14:textId="77777777" w:rsidR="004E185E" w:rsidRDefault="004E185E" w:rsidP="00843DF5"/>
    <w:p w14:paraId="4FA3E355" w14:textId="77777777" w:rsidR="004E185E" w:rsidRDefault="004E185E"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D060" w14:textId="706C3013" w:rsidR="00F15535" w:rsidRPr="00E34337" w:rsidRDefault="003B20D0" w:rsidP="00E34337">
    <w:pPr>
      <w:pStyle w:val="Documentname0"/>
    </w:pPr>
    <w:r>
      <w:t xml:space="preserve">Japanese in Context </w:t>
    </w:r>
    <w:r w:rsidR="001C40DF">
      <w:t xml:space="preserve">– </w:t>
    </w:r>
    <w:r>
      <w:t>teacher guide for the Personal Investigation</w:t>
    </w:r>
    <w:r w:rsidR="00E34337">
      <w:t xml:space="preserve"> </w:t>
    </w:r>
    <w:r w:rsidR="00E34337" w:rsidRPr="00D2403C">
      <w:t xml:space="preserve">| </w:t>
    </w:r>
    <w:r w:rsidR="00E34337">
      <w:fldChar w:fldCharType="begin"/>
    </w:r>
    <w:r w:rsidR="00E34337">
      <w:instrText xml:space="preserve"> PAGE   \* MERGEFORMAT </w:instrText>
    </w:r>
    <w:r w:rsidR="00E34337">
      <w:fldChar w:fldCharType="separate"/>
    </w:r>
    <w:r w:rsidR="00E34337">
      <w:t>1</w:t>
    </w:r>
    <w:r w:rsidR="00E3433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38E9" w14:textId="77777777" w:rsidR="00C3159A" w:rsidRPr="00FA6449" w:rsidRDefault="004E185E" w:rsidP="00C3159A">
    <w:pPr>
      <w:pStyle w:val="Header"/>
      <w:spacing w:after="0"/>
    </w:pPr>
    <w:r>
      <w:pict w14:anchorId="1085E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7"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C3159A" w:rsidRPr="009D43DD">
      <w:t>NSW Department of Education</w:t>
    </w:r>
    <w:r w:rsidR="00C3159A"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97B" w14:textId="77777777" w:rsidR="001005A3" w:rsidRPr="00EC1782" w:rsidRDefault="001005A3"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D90DB2A"/>
    <w:lvl w:ilvl="0">
      <w:start w:val="1"/>
      <w:numFmt w:val="lowerRoman"/>
      <w:lvlText w:val="%1."/>
      <w:lvlJc w:val="right"/>
      <w:pPr>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2" w15:restartNumberingAfterBreak="0">
    <w:nsid w:val="FFFFFF89"/>
    <w:multiLevelType w:val="singleLevel"/>
    <w:tmpl w:val="982669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A7301"/>
    <w:multiLevelType w:val="multilevel"/>
    <w:tmpl w:val="812E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4B0C54"/>
    <w:multiLevelType w:val="hybridMultilevel"/>
    <w:tmpl w:val="4948B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B143DD"/>
    <w:multiLevelType w:val="hybridMultilevel"/>
    <w:tmpl w:val="95428ADA"/>
    <w:lvl w:ilvl="0" w:tplc="5CAEFF40">
      <w:start w:val="1"/>
      <w:numFmt w:val="bullet"/>
      <w:lvlText w:val=""/>
      <w:lvlJc w:val="left"/>
      <w:pPr>
        <w:ind w:left="1080" w:hanging="360"/>
      </w:pPr>
      <w:rPr>
        <w:rFonts w:ascii="Symbol" w:hAnsi="Symbol"/>
      </w:rPr>
    </w:lvl>
    <w:lvl w:ilvl="1" w:tplc="06E027E2">
      <w:start w:val="1"/>
      <w:numFmt w:val="bullet"/>
      <w:lvlText w:val=""/>
      <w:lvlJc w:val="left"/>
      <w:pPr>
        <w:ind w:left="1080" w:hanging="360"/>
      </w:pPr>
      <w:rPr>
        <w:rFonts w:ascii="Symbol" w:hAnsi="Symbol"/>
      </w:rPr>
    </w:lvl>
    <w:lvl w:ilvl="2" w:tplc="6D663AD2">
      <w:start w:val="1"/>
      <w:numFmt w:val="bullet"/>
      <w:lvlText w:val=""/>
      <w:lvlJc w:val="left"/>
      <w:pPr>
        <w:ind w:left="1080" w:hanging="360"/>
      </w:pPr>
      <w:rPr>
        <w:rFonts w:ascii="Symbol" w:hAnsi="Symbol"/>
      </w:rPr>
    </w:lvl>
    <w:lvl w:ilvl="3" w:tplc="F2146C60">
      <w:start w:val="1"/>
      <w:numFmt w:val="bullet"/>
      <w:lvlText w:val=""/>
      <w:lvlJc w:val="left"/>
      <w:pPr>
        <w:ind w:left="1080" w:hanging="360"/>
      </w:pPr>
      <w:rPr>
        <w:rFonts w:ascii="Symbol" w:hAnsi="Symbol"/>
      </w:rPr>
    </w:lvl>
    <w:lvl w:ilvl="4" w:tplc="1BF6FFA6">
      <w:start w:val="1"/>
      <w:numFmt w:val="bullet"/>
      <w:lvlText w:val=""/>
      <w:lvlJc w:val="left"/>
      <w:pPr>
        <w:ind w:left="1080" w:hanging="360"/>
      </w:pPr>
      <w:rPr>
        <w:rFonts w:ascii="Symbol" w:hAnsi="Symbol"/>
      </w:rPr>
    </w:lvl>
    <w:lvl w:ilvl="5" w:tplc="314EFC2A">
      <w:start w:val="1"/>
      <w:numFmt w:val="bullet"/>
      <w:lvlText w:val=""/>
      <w:lvlJc w:val="left"/>
      <w:pPr>
        <w:ind w:left="1080" w:hanging="360"/>
      </w:pPr>
      <w:rPr>
        <w:rFonts w:ascii="Symbol" w:hAnsi="Symbol"/>
      </w:rPr>
    </w:lvl>
    <w:lvl w:ilvl="6" w:tplc="9D58D55C">
      <w:start w:val="1"/>
      <w:numFmt w:val="bullet"/>
      <w:lvlText w:val=""/>
      <w:lvlJc w:val="left"/>
      <w:pPr>
        <w:ind w:left="1080" w:hanging="360"/>
      </w:pPr>
      <w:rPr>
        <w:rFonts w:ascii="Symbol" w:hAnsi="Symbol"/>
      </w:rPr>
    </w:lvl>
    <w:lvl w:ilvl="7" w:tplc="B4605E64">
      <w:start w:val="1"/>
      <w:numFmt w:val="bullet"/>
      <w:lvlText w:val=""/>
      <w:lvlJc w:val="left"/>
      <w:pPr>
        <w:ind w:left="1080" w:hanging="360"/>
      </w:pPr>
      <w:rPr>
        <w:rFonts w:ascii="Symbol" w:hAnsi="Symbol"/>
      </w:rPr>
    </w:lvl>
    <w:lvl w:ilvl="8" w:tplc="A0708314">
      <w:start w:val="1"/>
      <w:numFmt w:val="bullet"/>
      <w:lvlText w:val=""/>
      <w:lvlJc w:val="left"/>
      <w:pPr>
        <w:ind w:left="1080" w:hanging="360"/>
      </w:pPr>
      <w:rPr>
        <w:rFonts w:ascii="Symbol" w:hAnsi="Symbol"/>
      </w:rPr>
    </w:lvl>
  </w:abstractNum>
  <w:abstractNum w:abstractNumId="8" w15:restartNumberingAfterBreak="0">
    <w:nsid w:val="3C107F53"/>
    <w:multiLevelType w:val="hybridMultilevel"/>
    <w:tmpl w:val="BC34C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1D08BF"/>
    <w:multiLevelType w:val="multilevel"/>
    <w:tmpl w:val="609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544D8"/>
    <w:multiLevelType w:val="multilevel"/>
    <w:tmpl w:val="9F40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34ECB"/>
    <w:multiLevelType w:val="hybridMultilevel"/>
    <w:tmpl w:val="18FCD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558289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775781224">
    <w:abstractNumId w:val="4"/>
  </w:num>
  <w:num w:numId="3" w16cid:durableId="786628628">
    <w:abstractNumId w:val="10"/>
  </w:num>
  <w:num w:numId="4" w16cid:durableId="564150515">
    <w:abstractNumId w:val="6"/>
  </w:num>
  <w:num w:numId="5" w16cid:durableId="275991488">
    <w:abstractNumId w:val="4"/>
  </w:num>
  <w:num w:numId="6" w16cid:durableId="1357852040">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1713387571">
    <w:abstractNumId w:val="1"/>
  </w:num>
  <w:num w:numId="8" w16cid:durableId="1121412251">
    <w:abstractNumId w:val="6"/>
  </w:num>
  <w:num w:numId="9" w16cid:durableId="849680548">
    <w:abstractNumId w:val="10"/>
  </w:num>
  <w:num w:numId="10" w16cid:durableId="137963734">
    <w:abstractNumId w:val="11"/>
  </w:num>
  <w:num w:numId="11" w16cid:durableId="623391320">
    <w:abstractNumId w:val="12"/>
  </w:num>
  <w:num w:numId="12" w16cid:durableId="688526628">
    <w:abstractNumId w:val="3"/>
  </w:num>
  <w:num w:numId="13" w16cid:durableId="218250676">
    <w:abstractNumId w:val="2"/>
  </w:num>
  <w:num w:numId="14" w16cid:durableId="1556090326">
    <w:abstractNumId w:val="13"/>
  </w:num>
  <w:num w:numId="15" w16cid:durableId="455610449">
    <w:abstractNumId w:val="5"/>
  </w:num>
  <w:num w:numId="16" w16cid:durableId="20129618">
    <w:abstractNumId w:val="4"/>
  </w:num>
  <w:num w:numId="17" w16cid:durableId="360321810">
    <w:abstractNumId w:val="7"/>
  </w:num>
  <w:num w:numId="18" w16cid:durableId="125667382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1763258420">
    <w:abstractNumId w:val="1"/>
  </w:num>
  <w:num w:numId="20" w16cid:durableId="1871843960">
    <w:abstractNumId w:val="4"/>
  </w:num>
  <w:num w:numId="21" w16cid:durableId="677118578">
    <w:abstractNumId w:val="10"/>
  </w:num>
  <w:num w:numId="22" w16cid:durableId="1968585162">
    <w:abstractNumId w:val="10"/>
  </w:num>
  <w:num w:numId="23" w16cid:durableId="865480059">
    <w:abstractNumId w:val="6"/>
  </w:num>
  <w:num w:numId="24" w16cid:durableId="1411391134">
    <w:abstractNumId w:val="8"/>
  </w:num>
  <w:num w:numId="25" w16cid:durableId="81437640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70"/>
    <w:rsid w:val="00001744"/>
    <w:rsid w:val="00002719"/>
    <w:rsid w:val="00003EFA"/>
    <w:rsid w:val="00004183"/>
    <w:rsid w:val="00004208"/>
    <w:rsid w:val="00004468"/>
    <w:rsid w:val="00005434"/>
    <w:rsid w:val="000057C3"/>
    <w:rsid w:val="000077BF"/>
    <w:rsid w:val="000079C3"/>
    <w:rsid w:val="000111E1"/>
    <w:rsid w:val="000123C0"/>
    <w:rsid w:val="00013CC8"/>
    <w:rsid w:val="00013FF2"/>
    <w:rsid w:val="00017B07"/>
    <w:rsid w:val="00021997"/>
    <w:rsid w:val="000252CB"/>
    <w:rsid w:val="000257A4"/>
    <w:rsid w:val="00026885"/>
    <w:rsid w:val="00030B84"/>
    <w:rsid w:val="00033BE9"/>
    <w:rsid w:val="00033D12"/>
    <w:rsid w:val="00033EF8"/>
    <w:rsid w:val="0003445B"/>
    <w:rsid w:val="000345C8"/>
    <w:rsid w:val="000416C2"/>
    <w:rsid w:val="000419DA"/>
    <w:rsid w:val="00041EAD"/>
    <w:rsid w:val="00043625"/>
    <w:rsid w:val="000436C8"/>
    <w:rsid w:val="00043BA6"/>
    <w:rsid w:val="00045F0D"/>
    <w:rsid w:val="00046955"/>
    <w:rsid w:val="0004750C"/>
    <w:rsid w:val="00047862"/>
    <w:rsid w:val="00047FDB"/>
    <w:rsid w:val="00051080"/>
    <w:rsid w:val="00051278"/>
    <w:rsid w:val="00051307"/>
    <w:rsid w:val="00054124"/>
    <w:rsid w:val="000548B3"/>
    <w:rsid w:val="00054D26"/>
    <w:rsid w:val="000554A1"/>
    <w:rsid w:val="00057EF4"/>
    <w:rsid w:val="00061D5B"/>
    <w:rsid w:val="0006233C"/>
    <w:rsid w:val="00066BEA"/>
    <w:rsid w:val="000673B7"/>
    <w:rsid w:val="00070384"/>
    <w:rsid w:val="00070804"/>
    <w:rsid w:val="0007193F"/>
    <w:rsid w:val="00071B19"/>
    <w:rsid w:val="00072E86"/>
    <w:rsid w:val="000733A1"/>
    <w:rsid w:val="00074695"/>
    <w:rsid w:val="000747E0"/>
    <w:rsid w:val="00074F0F"/>
    <w:rsid w:val="000769CC"/>
    <w:rsid w:val="000835AB"/>
    <w:rsid w:val="00083951"/>
    <w:rsid w:val="0008437B"/>
    <w:rsid w:val="00084E40"/>
    <w:rsid w:val="00085693"/>
    <w:rsid w:val="00091AAE"/>
    <w:rsid w:val="00093D0E"/>
    <w:rsid w:val="000A2B3C"/>
    <w:rsid w:val="000A31A5"/>
    <w:rsid w:val="000A5285"/>
    <w:rsid w:val="000A7753"/>
    <w:rsid w:val="000B58E4"/>
    <w:rsid w:val="000C1B93"/>
    <w:rsid w:val="000C24ED"/>
    <w:rsid w:val="000C2AE9"/>
    <w:rsid w:val="000C4344"/>
    <w:rsid w:val="000C49B0"/>
    <w:rsid w:val="000C5481"/>
    <w:rsid w:val="000C56D0"/>
    <w:rsid w:val="000C68EC"/>
    <w:rsid w:val="000C6F88"/>
    <w:rsid w:val="000D02A4"/>
    <w:rsid w:val="000D04EC"/>
    <w:rsid w:val="000D0B77"/>
    <w:rsid w:val="000D1EB7"/>
    <w:rsid w:val="000D3671"/>
    <w:rsid w:val="000D3BBE"/>
    <w:rsid w:val="000D3D61"/>
    <w:rsid w:val="000D7466"/>
    <w:rsid w:val="000D7E5E"/>
    <w:rsid w:val="000E259A"/>
    <w:rsid w:val="000E39F0"/>
    <w:rsid w:val="000E3F24"/>
    <w:rsid w:val="000E5155"/>
    <w:rsid w:val="000E5549"/>
    <w:rsid w:val="000E63E7"/>
    <w:rsid w:val="000E6665"/>
    <w:rsid w:val="000F09F2"/>
    <w:rsid w:val="000F4EAD"/>
    <w:rsid w:val="000F5137"/>
    <w:rsid w:val="000F5701"/>
    <w:rsid w:val="001005A3"/>
    <w:rsid w:val="00100708"/>
    <w:rsid w:val="00102C0B"/>
    <w:rsid w:val="00103E4F"/>
    <w:rsid w:val="001057BF"/>
    <w:rsid w:val="00106C09"/>
    <w:rsid w:val="00110A90"/>
    <w:rsid w:val="00112528"/>
    <w:rsid w:val="00112936"/>
    <w:rsid w:val="00113093"/>
    <w:rsid w:val="001135F7"/>
    <w:rsid w:val="0011388B"/>
    <w:rsid w:val="00115193"/>
    <w:rsid w:val="00121212"/>
    <w:rsid w:val="0012162F"/>
    <w:rsid w:val="00123A38"/>
    <w:rsid w:val="00125A8E"/>
    <w:rsid w:val="00125DFF"/>
    <w:rsid w:val="0012654C"/>
    <w:rsid w:val="00126DD6"/>
    <w:rsid w:val="0013183A"/>
    <w:rsid w:val="001335BE"/>
    <w:rsid w:val="001356CA"/>
    <w:rsid w:val="0013596F"/>
    <w:rsid w:val="00141894"/>
    <w:rsid w:val="0014285E"/>
    <w:rsid w:val="00153D13"/>
    <w:rsid w:val="00154A15"/>
    <w:rsid w:val="001563B0"/>
    <w:rsid w:val="001613E4"/>
    <w:rsid w:val="00172C85"/>
    <w:rsid w:val="0017408C"/>
    <w:rsid w:val="00181F54"/>
    <w:rsid w:val="001823FA"/>
    <w:rsid w:val="00183B96"/>
    <w:rsid w:val="00185C29"/>
    <w:rsid w:val="00190C6F"/>
    <w:rsid w:val="001934D6"/>
    <w:rsid w:val="00193E8C"/>
    <w:rsid w:val="0019438A"/>
    <w:rsid w:val="00194470"/>
    <w:rsid w:val="00194791"/>
    <w:rsid w:val="0019586B"/>
    <w:rsid w:val="001A2D64"/>
    <w:rsid w:val="001A3009"/>
    <w:rsid w:val="001B396D"/>
    <w:rsid w:val="001B3CAF"/>
    <w:rsid w:val="001B6887"/>
    <w:rsid w:val="001C03CF"/>
    <w:rsid w:val="001C0997"/>
    <w:rsid w:val="001C12B1"/>
    <w:rsid w:val="001C1CD6"/>
    <w:rsid w:val="001C2850"/>
    <w:rsid w:val="001C40DF"/>
    <w:rsid w:val="001C7E97"/>
    <w:rsid w:val="001D1616"/>
    <w:rsid w:val="001D1CAE"/>
    <w:rsid w:val="001D5230"/>
    <w:rsid w:val="001E103F"/>
    <w:rsid w:val="001E2255"/>
    <w:rsid w:val="001E3497"/>
    <w:rsid w:val="001E5792"/>
    <w:rsid w:val="001E666F"/>
    <w:rsid w:val="001E761A"/>
    <w:rsid w:val="001F1E4D"/>
    <w:rsid w:val="001F2668"/>
    <w:rsid w:val="001F28A9"/>
    <w:rsid w:val="001F2D78"/>
    <w:rsid w:val="001F5F7B"/>
    <w:rsid w:val="001F7332"/>
    <w:rsid w:val="00203DC6"/>
    <w:rsid w:val="00204447"/>
    <w:rsid w:val="002056A6"/>
    <w:rsid w:val="002075BD"/>
    <w:rsid w:val="002101B9"/>
    <w:rsid w:val="002105AD"/>
    <w:rsid w:val="0021484B"/>
    <w:rsid w:val="00215B39"/>
    <w:rsid w:val="00216244"/>
    <w:rsid w:val="002178F4"/>
    <w:rsid w:val="002227AD"/>
    <w:rsid w:val="002237B2"/>
    <w:rsid w:val="002268E6"/>
    <w:rsid w:val="00226A0A"/>
    <w:rsid w:val="002300CD"/>
    <w:rsid w:val="00230FC8"/>
    <w:rsid w:val="002370A7"/>
    <w:rsid w:val="00241821"/>
    <w:rsid w:val="00241C40"/>
    <w:rsid w:val="00242D98"/>
    <w:rsid w:val="0024474D"/>
    <w:rsid w:val="00245D1C"/>
    <w:rsid w:val="002460D5"/>
    <w:rsid w:val="00250BDF"/>
    <w:rsid w:val="0025592F"/>
    <w:rsid w:val="00255F74"/>
    <w:rsid w:val="0026327B"/>
    <w:rsid w:val="0026377B"/>
    <w:rsid w:val="002643E8"/>
    <w:rsid w:val="0026548C"/>
    <w:rsid w:val="00266207"/>
    <w:rsid w:val="00270669"/>
    <w:rsid w:val="0027370C"/>
    <w:rsid w:val="00275295"/>
    <w:rsid w:val="00280882"/>
    <w:rsid w:val="002825A5"/>
    <w:rsid w:val="0028540F"/>
    <w:rsid w:val="00286F7E"/>
    <w:rsid w:val="002971DD"/>
    <w:rsid w:val="002A1890"/>
    <w:rsid w:val="002A28B4"/>
    <w:rsid w:val="002A2B8C"/>
    <w:rsid w:val="002A30D8"/>
    <w:rsid w:val="002A3106"/>
    <w:rsid w:val="002A35CF"/>
    <w:rsid w:val="002A42F3"/>
    <w:rsid w:val="002A475D"/>
    <w:rsid w:val="002B131D"/>
    <w:rsid w:val="002B316A"/>
    <w:rsid w:val="002B4852"/>
    <w:rsid w:val="002B50F2"/>
    <w:rsid w:val="002B75C4"/>
    <w:rsid w:val="002C1F31"/>
    <w:rsid w:val="002C46A7"/>
    <w:rsid w:val="002C71F2"/>
    <w:rsid w:val="002D1908"/>
    <w:rsid w:val="002D609D"/>
    <w:rsid w:val="002D66EA"/>
    <w:rsid w:val="002E32B9"/>
    <w:rsid w:val="002E5355"/>
    <w:rsid w:val="002E65F0"/>
    <w:rsid w:val="002E7600"/>
    <w:rsid w:val="002F42D0"/>
    <w:rsid w:val="002F469B"/>
    <w:rsid w:val="002F4A19"/>
    <w:rsid w:val="002F6151"/>
    <w:rsid w:val="002F67B1"/>
    <w:rsid w:val="002F7129"/>
    <w:rsid w:val="002F7CFE"/>
    <w:rsid w:val="00300A75"/>
    <w:rsid w:val="00302680"/>
    <w:rsid w:val="00302D61"/>
    <w:rsid w:val="00303085"/>
    <w:rsid w:val="003039A2"/>
    <w:rsid w:val="00303A6F"/>
    <w:rsid w:val="00305FAF"/>
    <w:rsid w:val="00306C23"/>
    <w:rsid w:val="00307AEB"/>
    <w:rsid w:val="003126D5"/>
    <w:rsid w:val="003210D7"/>
    <w:rsid w:val="00325E61"/>
    <w:rsid w:val="00331BD9"/>
    <w:rsid w:val="00331EAD"/>
    <w:rsid w:val="00332D1B"/>
    <w:rsid w:val="00332E3E"/>
    <w:rsid w:val="00333EF0"/>
    <w:rsid w:val="003355E2"/>
    <w:rsid w:val="00340DD9"/>
    <w:rsid w:val="003445F6"/>
    <w:rsid w:val="003509BF"/>
    <w:rsid w:val="003516CE"/>
    <w:rsid w:val="00354BAB"/>
    <w:rsid w:val="00360E17"/>
    <w:rsid w:val="0036209C"/>
    <w:rsid w:val="00362983"/>
    <w:rsid w:val="00364C09"/>
    <w:rsid w:val="00367056"/>
    <w:rsid w:val="00371F27"/>
    <w:rsid w:val="00371F68"/>
    <w:rsid w:val="00376040"/>
    <w:rsid w:val="003767ED"/>
    <w:rsid w:val="00376D01"/>
    <w:rsid w:val="003804E0"/>
    <w:rsid w:val="0038356F"/>
    <w:rsid w:val="0038536D"/>
    <w:rsid w:val="00385DFB"/>
    <w:rsid w:val="003864A5"/>
    <w:rsid w:val="0039546E"/>
    <w:rsid w:val="00395A9A"/>
    <w:rsid w:val="003A0CFB"/>
    <w:rsid w:val="003A285E"/>
    <w:rsid w:val="003A4D52"/>
    <w:rsid w:val="003A5190"/>
    <w:rsid w:val="003A5A70"/>
    <w:rsid w:val="003B0768"/>
    <w:rsid w:val="003B1361"/>
    <w:rsid w:val="003B20D0"/>
    <w:rsid w:val="003B240E"/>
    <w:rsid w:val="003B2882"/>
    <w:rsid w:val="003B3E41"/>
    <w:rsid w:val="003B7AB8"/>
    <w:rsid w:val="003C14E4"/>
    <w:rsid w:val="003C3D5D"/>
    <w:rsid w:val="003C4F55"/>
    <w:rsid w:val="003C61D4"/>
    <w:rsid w:val="003D0690"/>
    <w:rsid w:val="003D13EF"/>
    <w:rsid w:val="003D1F70"/>
    <w:rsid w:val="003D3FDC"/>
    <w:rsid w:val="003E0EE9"/>
    <w:rsid w:val="003E185B"/>
    <w:rsid w:val="003E352A"/>
    <w:rsid w:val="003E3733"/>
    <w:rsid w:val="003E39F1"/>
    <w:rsid w:val="003E3EC8"/>
    <w:rsid w:val="003E7FF2"/>
    <w:rsid w:val="003F07DD"/>
    <w:rsid w:val="003F0AC3"/>
    <w:rsid w:val="003F5A78"/>
    <w:rsid w:val="003F6E52"/>
    <w:rsid w:val="00400ACE"/>
    <w:rsid w:val="00401084"/>
    <w:rsid w:val="004042A4"/>
    <w:rsid w:val="00405385"/>
    <w:rsid w:val="00407CAD"/>
    <w:rsid w:val="00407EF0"/>
    <w:rsid w:val="00412F2B"/>
    <w:rsid w:val="004144A8"/>
    <w:rsid w:val="00415188"/>
    <w:rsid w:val="00415763"/>
    <w:rsid w:val="004178B3"/>
    <w:rsid w:val="00423BE5"/>
    <w:rsid w:val="00423D3C"/>
    <w:rsid w:val="0042629E"/>
    <w:rsid w:val="00426D39"/>
    <w:rsid w:val="00427C86"/>
    <w:rsid w:val="00430173"/>
    <w:rsid w:val="00430D8B"/>
    <w:rsid w:val="00430F12"/>
    <w:rsid w:val="0043410B"/>
    <w:rsid w:val="00442345"/>
    <w:rsid w:val="00443E2D"/>
    <w:rsid w:val="00452988"/>
    <w:rsid w:val="00452F43"/>
    <w:rsid w:val="00453EC1"/>
    <w:rsid w:val="00454159"/>
    <w:rsid w:val="00456066"/>
    <w:rsid w:val="0045726F"/>
    <w:rsid w:val="00462636"/>
    <w:rsid w:val="004662AB"/>
    <w:rsid w:val="00466E60"/>
    <w:rsid w:val="00471737"/>
    <w:rsid w:val="00473AE0"/>
    <w:rsid w:val="00473CE6"/>
    <w:rsid w:val="0047427D"/>
    <w:rsid w:val="00474E4B"/>
    <w:rsid w:val="00477265"/>
    <w:rsid w:val="00477D42"/>
    <w:rsid w:val="00480185"/>
    <w:rsid w:val="004811DE"/>
    <w:rsid w:val="00483D45"/>
    <w:rsid w:val="0048642E"/>
    <w:rsid w:val="00487ED0"/>
    <w:rsid w:val="00491389"/>
    <w:rsid w:val="00494034"/>
    <w:rsid w:val="00495E24"/>
    <w:rsid w:val="004A23B1"/>
    <w:rsid w:val="004A29D0"/>
    <w:rsid w:val="004A3136"/>
    <w:rsid w:val="004A7000"/>
    <w:rsid w:val="004A7C5E"/>
    <w:rsid w:val="004A7EC2"/>
    <w:rsid w:val="004B1359"/>
    <w:rsid w:val="004B13C5"/>
    <w:rsid w:val="004B1CA0"/>
    <w:rsid w:val="004B32B6"/>
    <w:rsid w:val="004B484F"/>
    <w:rsid w:val="004B5D6E"/>
    <w:rsid w:val="004B723A"/>
    <w:rsid w:val="004C11A9"/>
    <w:rsid w:val="004C201B"/>
    <w:rsid w:val="004C28DB"/>
    <w:rsid w:val="004C2DD9"/>
    <w:rsid w:val="004C30F2"/>
    <w:rsid w:val="004C3850"/>
    <w:rsid w:val="004C4B48"/>
    <w:rsid w:val="004C68E7"/>
    <w:rsid w:val="004D0640"/>
    <w:rsid w:val="004D297D"/>
    <w:rsid w:val="004D3B99"/>
    <w:rsid w:val="004D7C19"/>
    <w:rsid w:val="004E0639"/>
    <w:rsid w:val="004E1043"/>
    <w:rsid w:val="004E185E"/>
    <w:rsid w:val="004E2CC0"/>
    <w:rsid w:val="004E3DA1"/>
    <w:rsid w:val="004E6332"/>
    <w:rsid w:val="004E7AC5"/>
    <w:rsid w:val="004F0ACA"/>
    <w:rsid w:val="004F2AC5"/>
    <w:rsid w:val="004F3D7C"/>
    <w:rsid w:val="004F48DD"/>
    <w:rsid w:val="004F61AA"/>
    <w:rsid w:val="004F6AF2"/>
    <w:rsid w:val="004F6E74"/>
    <w:rsid w:val="00500F0F"/>
    <w:rsid w:val="00502E8C"/>
    <w:rsid w:val="00505E25"/>
    <w:rsid w:val="005106B3"/>
    <w:rsid w:val="00511863"/>
    <w:rsid w:val="005118B3"/>
    <w:rsid w:val="005128E7"/>
    <w:rsid w:val="00513BC6"/>
    <w:rsid w:val="005157CB"/>
    <w:rsid w:val="00525100"/>
    <w:rsid w:val="00526228"/>
    <w:rsid w:val="00526795"/>
    <w:rsid w:val="005279EF"/>
    <w:rsid w:val="00531357"/>
    <w:rsid w:val="005319AC"/>
    <w:rsid w:val="00533CDE"/>
    <w:rsid w:val="005412FA"/>
    <w:rsid w:val="00541FBB"/>
    <w:rsid w:val="0054464B"/>
    <w:rsid w:val="005470CD"/>
    <w:rsid w:val="005500B1"/>
    <w:rsid w:val="0055043F"/>
    <w:rsid w:val="00550920"/>
    <w:rsid w:val="00552B75"/>
    <w:rsid w:val="00554AE8"/>
    <w:rsid w:val="005569F6"/>
    <w:rsid w:val="005608F0"/>
    <w:rsid w:val="005615CC"/>
    <w:rsid w:val="00561FFA"/>
    <w:rsid w:val="00562D4A"/>
    <w:rsid w:val="00563A60"/>
    <w:rsid w:val="00563D11"/>
    <w:rsid w:val="005649D2"/>
    <w:rsid w:val="005651B7"/>
    <w:rsid w:val="00565C03"/>
    <w:rsid w:val="0057085F"/>
    <w:rsid w:val="00570F79"/>
    <w:rsid w:val="00573558"/>
    <w:rsid w:val="00576C36"/>
    <w:rsid w:val="005774EC"/>
    <w:rsid w:val="0058102D"/>
    <w:rsid w:val="00581207"/>
    <w:rsid w:val="005824E1"/>
    <w:rsid w:val="00582541"/>
    <w:rsid w:val="00583731"/>
    <w:rsid w:val="0059127C"/>
    <w:rsid w:val="005925D2"/>
    <w:rsid w:val="005934B4"/>
    <w:rsid w:val="005957FA"/>
    <w:rsid w:val="00595DBC"/>
    <w:rsid w:val="00597644"/>
    <w:rsid w:val="005A34D4"/>
    <w:rsid w:val="005A3BFE"/>
    <w:rsid w:val="005A546A"/>
    <w:rsid w:val="005A5A95"/>
    <w:rsid w:val="005A67CA"/>
    <w:rsid w:val="005B02A9"/>
    <w:rsid w:val="005B184F"/>
    <w:rsid w:val="005B2D82"/>
    <w:rsid w:val="005B4B00"/>
    <w:rsid w:val="005B4B70"/>
    <w:rsid w:val="005B57F5"/>
    <w:rsid w:val="005B76BC"/>
    <w:rsid w:val="005B76EC"/>
    <w:rsid w:val="005B77E0"/>
    <w:rsid w:val="005C14A7"/>
    <w:rsid w:val="005C344B"/>
    <w:rsid w:val="005D0140"/>
    <w:rsid w:val="005D0CF1"/>
    <w:rsid w:val="005D1192"/>
    <w:rsid w:val="005D1384"/>
    <w:rsid w:val="005D336A"/>
    <w:rsid w:val="005D49FE"/>
    <w:rsid w:val="005D6729"/>
    <w:rsid w:val="005D7D7A"/>
    <w:rsid w:val="005E0C12"/>
    <w:rsid w:val="005E0FC1"/>
    <w:rsid w:val="005E1F63"/>
    <w:rsid w:val="005E36A6"/>
    <w:rsid w:val="005E3C05"/>
    <w:rsid w:val="005E5844"/>
    <w:rsid w:val="005E6D8F"/>
    <w:rsid w:val="005F102A"/>
    <w:rsid w:val="005F21C5"/>
    <w:rsid w:val="005F2833"/>
    <w:rsid w:val="005F4405"/>
    <w:rsid w:val="005F49D6"/>
    <w:rsid w:val="00606402"/>
    <w:rsid w:val="00606D3C"/>
    <w:rsid w:val="00607DF0"/>
    <w:rsid w:val="00612090"/>
    <w:rsid w:val="006126F1"/>
    <w:rsid w:val="00613017"/>
    <w:rsid w:val="006170A0"/>
    <w:rsid w:val="0061770A"/>
    <w:rsid w:val="00617C0D"/>
    <w:rsid w:val="00623763"/>
    <w:rsid w:val="006247EC"/>
    <w:rsid w:val="00624D13"/>
    <w:rsid w:val="00626BBF"/>
    <w:rsid w:val="00627A57"/>
    <w:rsid w:val="006328E9"/>
    <w:rsid w:val="00632D81"/>
    <w:rsid w:val="00634F28"/>
    <w:rsid w:val="0063613A"/>
    <w:rsid w:val="0064273E"/>
    <w:rsid w:val="00643CC4"/>
    <w:rsid w:val="0065222F"/>
    <w:rsid w:val="00654D0C"/>
    <w:rsid w:val="00654FBD"/>
    <w:rsid w:val="0065759E"/>
    <w:rsid w:val="006617CE"/>
    <w:rsid w:val="0066345F"/>
    <w:rsid w:val="00667E68"/>
    <w:rsid w:val="00673747"/>
    <w:rsid w:val="00674BB4"/>
    <w:rsid w:val="00676031"/>
    <w:rsid w:val="00677835"/>
    <w:rsid w:val="00680276"/>
    <w:rsid w:val="00680388"/>
    <w:rsid w:val="00680ED8"/>
    <w:rsid w:val="00685748"/>
    <w:rsid w:val="00685CED"/>
    <w:rsid w:val="0068609F"/>
    <w:rsid w:val="00691121"/>
    <w:rsid w:val="006942BD"/>
    <w:rsid w:val="00694749"/>
    <w:rsid w:val="00695E7E"/>
    <w:rsid w:val="0069617A"/>
    <w:rsid w:val="00696410"/>
    <w:rsid w:val="006A046F"/>
    <w:rsid w:val="006A07F6"/>
    <w:rsid w:val="006A0DDD"/>
    <w:rsid w:val="006A3884"/>
    <w:rsid w:val="006A492D"/>
    <w:rsid w:val="006A7429"/>
    <w:rsid w:val="006B2E96"/>
    <w:rsid w:val="006B3488"/>
    <w:rsid w:val="006D00B0"/>
    <w:rsid w:val="006D0E28"/>
    <w:rsid w:val="006D1CF3"/>
    <w:rsid w:val="006D2A7E"/>
    <w:rsid w:val="006D6820"/>
    <w:rsid w:val="006D6EAE"/>
    <w:rsid w:val="006E0F5E"/>
    <w:rsid w:val="006E2958"/>
    <w:rsid w:val="006E4C6D"/>
    <w:rsid w:val="006E54D3"/>
    <w:rsid w:val="006F01C2"/>
    <w:rsid w:val="006F1ACD"/>
    <w:rsid w:val="006F1CF4"/>
    <w:rsid w:val="006F2984"/>
    <w:rsid w:val="006F2EF2"/>
    <w:rsid w:val="006F4724"/>
    <w:rsid w:val="0070409D"/>
    <w:rsid w:val="00704744"/>
    <w:rsid w:val="007053B8"/>
    <w:rsid w:val="00705DC3"/>
    <w:rsid w:val="00706AC0"/>
    <w:rsid w:val="00706DF5"/>
    <w:rsid w:val="0071158E"/>
    <w:rsid w:val="007115C8"/>
    <w:rsid w:val="007143AF"/>
    <w:rsid w:val="007149BA"/>
    <w:rsid w:val="007165A5"/>
    <w:rsid w:val="00717237"/>
    <w:rsid w:val="00717BCA"/>
    <w:rsid w:val="00717D40"/>
    <w:rsid w:val="00721D3B"/>
    <w:rsid w:val="00722474"/>
    <w:rsid w:val="0072638E"/>
    <w:rsid w:val="007270BB"/>
    <w:rsid w:val="007323E4"/>
    <w:rsid w:val="00733F8C"/>
    <w:rsid w:val="00737C52"/>
    <w:rsid w:val="00744197"/>
    <w:rsid w:val="007508D5"/>
    <w:rsid w:val="00752D79"/>
    <w:rsid w:val="00752ED5"/>
    <w:rsid w:val="007564F8"/>
    <w:rsid w:val="00756F5E"/>
    <w:rsid w:val="007608F8"/>
    <w:rsid w:val="00761509"/>
    <w:rsid w:val="007654F1"/>
    <w:rsid w:val="007660E0"/>
    <w:rsid w:val="0076669D"/>
    <w:rsid w:val="00766D19"/>
    <w:rsid w:val="00767CA4"/>
    <w:rsid w:val="00773CDB"/>
    <w:rsid w:val="00777D6E"/>
    <w:rsid w:val="00781EA1"/>
    <w:rsid w:val="0078284E"/>
    <w:rsid w:val="0078619D"/>
    <w:rsid w:val="007943FD"/>
    <w:rsid w:val="0079523E"/>
    <w:rsid w:val="00796499"/>
    <w:rsid w:val="0079722B"/>
    <w:rsid w:val="007A374F"/>
    <w:rsid w:val="007A5598"/>
    <w:rsid w:val="007A7227"/>
    <w:rsid w:val="007A78B1"/>
    <w:rsid w:val="007A799D"/>
    <w:rsid w:val="007B020C"/>
    <w:rsid w:val="007B17B9"/>
    <w:rsid w:val="007B4058"/>
    <w:rsid w:val="007B523A"/>
    <w:rsid w:val="007B549F"/>
    <w:rsid w:val="007B59AC"/>
    <w:rsid w:val="007C007B"/>
    <w:rsid w:val="007C1244"/>
    <w:rsid w:val="007C3819"/>
    <w:rsid w:val="007C4870"/>
    <w:rsid w:val="007C5D33"/>
    <w:rsid w:val="007C5FF6"/>
    <w:rsid w:val="007C61E6"/>
    <w:rsid w:val="007C63BB"/>
    <w:rsid w:val="007C652A"/>
    <w:rsid w:val="007C663F"/>
    <w:rsid w:val="007D1852"/>
    <w:rsid w:val="007D2020"/>
    <w:rsid w:val="007D32A6"/>
    <w:rsid w:val="007D56C3"/>
    <w:rsid w:val="007D6606"/>
    <w:rsid w:val="007D6C03"/>
    <w:rsid w:val="007D6E42"/>
    <w:rsid w:val="007E20E5"/>
    <w:rsid w:val="007E263C"/>
    <w:rsid w:val="007E5E21"/>
    <w:rsid w:val="007E6A58"/>
    <w:rsid w:val="007F01AD"/>
    <w:rsid w:val="007F066A"/>
    <w:rsid w:val="007F0D1B"/>
    <w:rsid w:val="007F27F8"/>
    <w:rsid w:val="007F2DE9"/>
    <w:rsid w:val="007F5F16"/>
    <w:rsid w:val="007F6BE6"/>
    <w:rsid w:val="007F7185"/>
    <w:rsid w:val="007F7896"/>
    <w:rsid w:val="007F7A2F"/>
    <w:rsid w:val="00801971"/>
    <w:rsid w:val="0080248A"/>
    <w:rsid w:val="00804B74"/>
    <w:rsid w:val="00804F58"/>
    <w:rsid w:val="00806C11"/>
    <w:rsid w:val="00806ECB"/>
    <w:rsid w:val="008073B1"/>
    <w:rsid w:val="00810C30"/>
    <w:rsid w:val="00810D93"/>
    <w:rsid w:val="00813A43"/>
    <w:rsid w:val="00813E55"/>
    <w:rsid w:val="00815F7B"/>
    <w:rsid w:val="00817C08"/>
    <w:rsid w:val="008218AF"/>
    <w:rsid w:val="008242EB"/>
    <w:rsid w:val="00824F5A"/>
    <w:rsid w:val="00826635"/>
    <w:rsid w:val="00826DD1"/>
    <w:rsid w:val="00831E8D"/>
    <w:rsid w:val="0083307B"/>
    <w:rsid w:val="008332DD"/>
    <w:rsid w:val="00833966"/>
    <w:rsid w:val="00834BFB"/>
    <w:rsid w:val="00836838"/>
    <w:rsid w:val="00840480"/>
    <w:rsid w:val="008426B6"/>
    <w:rsid w:val="00843A6E"/>
    <w:rsid w:val="00843DF5"/>
    <w:rsid w:val="00845693"/>
    <w:rsid w:val="00850101"/>
    <w:rsid w:val="0085396F"/>
    <w:rsid w:val="008559F3"/>
    <w:rsid w:val="0085693F"/>
    <w:rsid w:val="00856CA3"/>
    <w:rsid w:val="00857B34"/>
    <w:rsid w:val="0086000C"/>
    <w:rsid w:val="00862732"/>
    <w:rsid w:val="00864528"/>
    <w:rsid w:val="00865BC1"/>
    <w:rsid w:val="00866277"/>
    <w:rsid w:val="00866550"/>
    <w:rsid w:val="008667EF"/>
    <w:rsid w:val="00867C34"/>
    <w:rsid w:val="0087392D"/>
    <w:rsid w:val="0087496A"/>
    <w:rsid w:val="00877024"/>
    <w:rsid w:val="00881EB9"/>
    <w:rsid w:val="00881ED0"/>
    <w:rsid w:val="00890EEE"/>
    <w:rsid w:val="0089316E"/>
    <w:rsid w:val="00895367"/>
    <w:rsid w:val="0089714D"/>
    <w:rsid w:val="008A0EC1"/>
    <w:rsid w:val="008A1099"/>
    <w:rsid w:val="008A138F"/>
    <w:rsid w:val="008A353C"/>
    <w:rsid w:val="008A4CF6"/>
    <w:rsid w:val="008A4E26"/>
    <w:rsid w:val="008B041B"/>
    <w:rsid w:val="008B1946"/>
    <w:rsid w:val="008B25DD"/>
    <w:rsid w:val="008B4DEA"/>
    <w:rsid w:val="008B62A3"/>
    <w:rsid w:val="008B6A76"/>
    <w:rsid w:val="008B78D7"/>
    <w:rsid w:val="008C342C"/>
    <w:rsid w:val="008C5334"/>
    <w:rsid w:val="008C7FFC"/>
    <w:rsid w:val="008D5C37"/>
    <w:rsid w:val="008D61FE"/>
    <w:rsid w:val="008D6A54"/>
    <w:rsid w:val="008E017C"/>
    <w:rsid w:val="008E3DE9"/>
    <w:rsid w:val="008E4E50"/>
    <w:rsid w:val="008E4E66"/>
    <w:rsid w:val="008E57C0"/>
    <w:rsid w:val="008F023F"/>
    <w:rsid w:val="008F20D7"/>
    <w:rsid w:val="008F226E"/>
    <w:rsid w:val="008F23E2"/>
    <w:rsid w:val="009002BD"/>
    <w:rsid w:val="00905735"/>
    <w:rsid w:val="0091060A"/>
    <w:rsid w:val="009107ED"/>
    <w:rsid w:val="009138BF"/>
    <w:rsid w:val="00915B46"/>
    <w:rsid w:val="00921149"/>
    <w:rsid w:val="0092128B"/>
    <w:rsid w:val="00921FDC"/>
    <w:rsid w:val="00923456"/>
    <w:rsid w:val="00923A6E"/>
    <w:rsid w:val="009356F0"/>
    <w:rsid w:val="00935C8D"/>
    <w:rsid w:val="0093679E"/>
    <w:rsid w:val="0094095E"/>
    <w:rsid w:val="00941367"/>
    <w:rsid w:val="00941947"/>
    <w:rsid w:val="0094511B"/>
    <w:rsid w:val="00945B9D"/>
    <w:rsid w:val="0094763C"/>
    <w:rsid w:val="00950899"/>
    <w:rsid w:val="00951457"/>
    <w:rsid w:val="00953714"/>
    <w:rsid w:val="009560E5"/>
    <w:rsid w:val="009605C3"/>
    <w:rsid w:val="009605E3"/>
    <w:rsid w:val="0096062D"/>
    <w:rsid w:val="009630BA"/>
    <w:rsid w:val="00964049"/>
    <w:rsid w:val="00967381"/>
    <w:rsid w:val="009675C3"/>
    <w:rsid w:val="009676E2"/>
    <w:rsid w:val="00970022"/>
    <w:rsid w:val="0097042E"/>
    <w:rsid w:val="009739C8"/>
    <w:rsid w:val="00973B7E"/>
    <w:rsid w:val="009744B5"/>
    <w:rsid w:val="00974AF0"/>
    <w:rsid w:val="00981DDF"/>
    <w:rsid w:val="00982157"/>
    <w:rsid w:val="009828AF"/>
    <w:rsid w:val="00983B32"/>
    <w:rsid w:val="00984A92"/>
    <w:rsid w:val="009877BF"/>
    <w:rsid w:val="00992489"/>
    <w:rsid w:val="0099399A"/>
    <w:rsid w:val="00995C6E"/>
    <w:rsid w:val="009A08F0"/>
    <w:rsid w:val="009A64DD"/>
    <w:rsid w:val="009B07C0"/>
    <w:rsid w:val="009B1280"/>
    <w:rsid w:val="009B162C"/>
    <w:rsid w:val="009B30B1"/>
    <w:rsid w:val="009B3D61"/>
    <w:rsid w:val="009B4380"/>
    <w:rsid w:val="009B46F2"/>
    <w:rsid w:val="009C06FD"/>
    <w:rsid w:val="009C2DB5"/>
    <w:rsid w:val="009C2E5E"/>
    <w:rsid w:val="009C5B0E"/>
    <w:rsid w:val="009D0439"/>
    <w:rsid w:val="009D1743"/>
    <w:rsid w:val="009D401F"/>
    <w:rsid w:val="009D43DD"/>
    <w:rsid w:val="009D5646"/>
    <w:rsid w:val="009D5D3F"/>
    <w:rsid w:val="009D70A8"/>
    <w:rsid w:val="009E36DD"/>
    <w:rsid w:val="009E3E17"/>
    <w:rsid w:val="009E5154"/>
    <w:rsid w:val="009E6A47"/>
    <w:rsid w:val="009E6DFA"/>
    <w:rsid w:val="009E6FBE"/>
    <w:rsid w:val="009F0898"/>
    <w:rsid w:val="009F1A9B"/>
    <w:rsid w:val="009F427D"/>
    <w:rsid w:val="009F4EC1"/>
    <w:rsid w:val="009F4F2D"/>
    <w:rsid w:val="00A0177C"/>
    <w:rsid w:val="00A038E2"/>
    <w:rsid w:val="00A04E96"/>
    <w:rsid w:val="00A10577"/>
    <w:rsid w:val="00A10DD9"/>
    <w:rsid w:val="00A119B4"/>
    <w:rsid w:val="00A1204F"/>
    <w:rsid w:val="00A1412A"/>
    <w:rsid w:val="00A14CD8"/>
    <w:rsid w:val="00A170A2"/>
    <w:rsid w:val="00A2083A"/>
    <w:rsid w:val="00A22F89"/>
    <w:rsid w:val="00A2629A"/>
    <w:rsid w:val="00A26729"/>
    <w:rsid w:val="00A311E6"/>
    <w:rsid w:val="00A338ED"/>
    <w:rsid w:val="00A41100"/>
    <w:rsid w:val="00A41D1F"/>
    <w:rsid w:val="00A45550"/>
    <w:rsid w:val="00A47A12"/>
    <w:rsid w:val="00A50C44"/>
    <w:rsid w:val="00A534B8"/>
    <w:rsid w:val="00A53604"/>
    <w:rsid w:val="00A54063"/>
    <w:rsid w:val="00A5409F"/>
    <w:rsid w:val="00A56811"/>
    <w:rsid w:val="00A57460"/>
    <w:rsid w:val="00A63054"/>
    <w:rsid w:val="00A64DAF"/>
    <w:rsid w:val="00A65376"/>
    <w:rsid w:val="00A65AC0"/>
    <w:rsid w:val="00A66670"/>
    <w:rsid w:val="00A6693C"/>
    <w:rsid w:val="00A672BD"/>
    <w:rsid w:val="00A72DB1"/>
    <w:rsid w:val="00A74374"/>
    <w:rsid w:val="00A74A54"/>
    <w:rsid w:val="00A74CC5"/>
    <w:rsid w:val="00A76D8E"/>
    <w:rsid w:val="00A76FB9"/>
    <w:rsid w:val="00A77B59"/>
    <w:rsid w:val="00A806E4"/>
    <w:rsid w:val="00A80FC4"/>
    <w:rsid w:val="00A81126"/>
    <w:rsid w:val="00A81676"/>
    <w:rsid w:val="00A835A9"/>
    <w:rsid w:val="00A83D41"/>
    <w:rsid w:val="00A86397"/>
    <w:rsid w:val="00A86AAD"/>
    <w:rsid w:val="00A873E9"/>
    <w:rsid w:val="00A873EF"/>
    <w:rsid w:val="00A874E9"/>
    <w:rsid w:val="00A9004C"/>
    <w:rsid w:val="00A903C9"/>
    <w:rsid w:val="00A905EE"/>
    <w:rsid w:val="00A91760"/>
    <w:rsid w:val="00A927F8"/>
    <w:rsid w:val="00A94E54"/>
    <w:rsid w:val="00A97D84"/>
    <w:rsid w:val="00AA535B"/>
    <w:rsid w:val="00AA549E"/>
    <w:rsid w:val="00AA7997"/>
    <w:rsid w:val="00AB099B"/>
    <w:rsid w:val="00AB2892"/>
    <w:rsid w:val="00AB3116"/>
    <w:rsid w:val="00AB4FFF"/>
    <w:rsid w:val="00AB5F89"/>
    <w:rsid w:val="00AB7C3A"/>
    <w:rsid w:val="00AC30BD"/>
    <w:rsid w:val="00AC610B"/>
    <w:rsid w:val="00AC6C22"/>
    <w:rsid w:val="00AC6F61"/>
    <w:rsid w:val="00AD0979"/>
    <w:rsid w:val="00AD2067"/>
    <w:rsid w:val="00AD52EB"/>
    <w:rsid w:val="00AD5317"/>
    <w:rsid w:val="00AE10F6"/>
    <w:rsid w:val="00AE4760"/>
    <w:rsid w:val="00AE5C35"/>
    <w:rsid w:val="00AE6D8F"/>
    <w:rsid w:val="00AE78E2"/>
    <w:rsid w:val="00AF190D"/>
    <w:rsid w:val="00AF4684"/>
    <w:rsid w:val="00AF4CE2"/>
    <w:rsid w:val="00AF73FC"/>
    <w:rsid w:val="00B03286"/>
    <w:rsid w:val="00B03CCC"/>
    <w:rsid w:val="00B04229"/>
    <w:rsid w:val="00B05292"/>
    <w:rsid w:val="00B0653B"/>
    <w:rsid w:val="00B2036D"/>
    <w:rsid w:val="00B222FB"/>
    <w:rsid w:val="00B24088"/>
    <w:rsid w:val="00B24395"/>
    <w:rsid w:val="00B25CB1"/>
    <w:rsid w:val="00B26C50"/>
    <w:rsid w:val="00B35C54"/>
    <w:rsid w:val="00B37042"/>
    <w:rsid w:val="00B37F60"/>
    <w:rsid w:val="00B42E51"/>
    <w:rsid w:val="00B442C8"/>
    <w:rsid w:val="00B45D70"/>
    <w:rsid w:val="00B46033"/>
    <w:rsid w:val="00B460C0"/>
    <w:rsid w:val="00B475D0"/>
    <w:rsid w:val="00B47814"/>
    <w:rsid w:val="00B53FCE"/>
    <w:rsid w:val="00B56BFE"/>
    <w:rsid w:val="00B57D39"/>
    <w:rsid w:val="00B60EF4"/>
    <w:rsid w:val="00B65452"/>
    <w:rsid w:val="00B656BE"/>
    <w:rsid w:val="00B6716A"/>
    <w:rsid w:val="00B7239F"/>
    <w:rsid w:val="00B727CB"/>
    <w:rsid w:val="00B72931"/>
    <w:rsid w:val="00B72C24"/>
    <w:rsid w:val="00B7602E"/>
    <w:rsid w:val="00B80AAD"/>
    <w:rsid w:val="00B80ADE"/>
    <w:rsid w:val="00B815B5"/>
    <w:rsid w:val="00B816F5"/>
    <w:rsid w:val="00B824C4"/>
    <w:rsid w:val="00B831C2"/>
    <w:rsid w:val="00B849DD"/>
    <w:rsid w:val="00B84DA3"/>
    <w:rsid w:val="00B868BA"/>
    <w:rsid w:val="00B870EE"/>
    <w:rsid w:val="00B912A0"/>
    <w:rsid w:val="00B92532"/>
    <w:rsid w:val="00BA163B"/>
    <w:rsid w:val="00BA1901"/>
    <w:rsid w:val="00BA3AB9"/>
    <w:rsid w:val="00BA48F4"/>
    <w:rsid w:val="00BA7230"/>
    <w:rsid w:val="00BA72D5"/>
    <w:rsid w:val="00BA7AAB"/>
    <w:rsid w:val="00BA7AD1"/>
    <w:rsid w:val="00BB1A93"/>
    <w:rsid w:val="00BB4FBA"/>
    <w:rsid w:val="00BC1208"/>
    <w:rsid w:val="00BC1B20"/>
    <w:rsid w:val="00BC5BE3"/>
    <w:rsid w:val="00BC7C1F"/>
    <w:rsid w:val="00BD161C"/>
    <w:rsid w:val="00BD7319"/>
    <w:rsid w:val="00BD7B40"/>
    <w:rsid w:val="00BE0966"/>
    <w:rsid w:val="00BE30CF"/>
    <w:rsid w:val="00BE471B"/>
    <w:rsid w:val="00BE664C"/>
    <w:rsid w:val="00BE7AE1"/>
    <w:rsid w:val="00BF0760"/>
    <w:rsid w:val="00BF35D4"/>
    <w:rsid w:val="00BF48DF"/>
    <w:rsid w:val="00BF5A90"/>
    <w:rsid w:val="00BF732E"/>
    <w:rsid w:val="00C00713"/>
    <w:rsid w:val="00C03CC4"/>
    <w:rsid w:val="00C04227"/>
    <w:rsid w:val="00C04DDF"/>
    <w:rsid w:val="00C05652"/>
    <w:rsid w:val="00C06290"/>
    <w:rsid w:val="00C07320"/>
    <w:rsid w:val="00C11058"/>
    <w:rsid w:val="00C1329B"/>
    <w:rsid w:val="00C17B50"/>
    <w:rsid w:val="00C21593"/>
    <w:rsid w:val="00C2168A"/>
    <w:rsid w:val="00C216CD"/>
    <w:rsid w:val="00C2184C"/>
    <w:rsid w:val="00C22681"/>
    <w:rsid w:val="00C268CD"/>
    <w:rsid w:val="00C26A0D"/>
    <w:rsid w:val="00C26A93"/>
    <w:rsid w:val="00C26E2B"/>
    <w:rsid w:val="00C311F2"/>
    <w:rsid w:val="00C3159A"/>
    <w:rsid w:val="00C32390"/>
    <w:rsid w:val="00C40E62"/>
    <w:rsid w:val="00C41085"/>
    <w:rsid w:val="00C421CE"/>
    <w:rsid w:val="00C42CB3"/>
    <w:rsid w:val="00C436AB"/>
    <w:rsid w:val="00C43F7A"/>
    <w:rsid w:val="00C51A00"/>
    <w:rsid w:val="00C520FD"/>
    <w:rsid w:val="00C55B7A"/>
    <w:rsid w:val="00C57CB5"/>
    <w:rsid w:val="00C60460"/>
    <w:rsid w:val="00C6253A"/>
    <w:rsid w:val="00C62B29"/>
    <w:rsid w:val="00C63342"/>
    <w:rsid w:val="00C6417F"/>
    <w:rsid w:val="00C664FC"/>
    <w:rsid w:val="00C6685C"/>
    <w:rsid w:val="00C70C44"/>
    <w:rsid w:val="00C747E2"/>
    <w:rsid w:val="00C7536D"/>
    <w:rsid w:val="00C80E7B"/>
    <w:rsid w:val="00C8144A"/>
    <w:rsid w:val="00C8234D"/>
    <w:rsid w:val="00C84DB5"/>
    <w:rsid w:val="00C900C4"/>
    <w:rsid w:val="00C92D41"/>
    <w:rsid w:val="00C92FDF"/>
    <w:rsid w:val="00C96E78"/>
    <w:rsid w:val="00C972B2"/>
    <w:rsid w:val="00C97604"/>
    <w:rsid w:val="00CA0226"/>
    <w:rsid w:val="00CA242B"/>
    <w:rsid w:val="00CA3907"/>
    <w:rsid w:val="00CA53AF"/>
    <w:rsid w:val="00CA5C32"/>
    <w:rsid w:val="00CA7C71"/>
    <w:rsid w:val="00CB2145"/>
    <w:rsid w:val="00CB387C"/>
    <w:rsid w:val="00CB406E"/>
    <w:rsid w:val="00CB4CB2"/>
    <w:rsid w:val="00CB66B0"/>
    <w:rsid w:val="00CC30B0"/>
    <w:rsid w:val="00CC3CF9"/>
    <w:rsid w:val="00CC4AEF"/>
    <w:rsid w:val="00CC7D97"/>
    <w:rsid w:val="00CD036C"/>
    <w:rsid w:val="00CD3557"/>
    <w:rsid w:val="00CD3939"/>
    <w:rsid w:val="00CD3CD4"/>
    <w:rsid w:val="00CD6723"/>
    <w:rsid w:val="00CE30B1"/>
    <w:rsid w:val="00CE5951"/>
    <w:rsid w:val="00CF02F3"/>
    <w:rsid w:val="00CF24CC"/>
    <w:rsid w:val="00CF3B77"/>
    <w:rsid w:val="00CF428A"/>
    <w:rsid w:val="00CF63CA"/>
    <w:rsid w:val="00CF6670"/>
    <w:rsid w:val="00CF689D"/>
    <w:rsid w:val="00CF6DE8"/>
    <w:rsid w:val="00CF73E9"/>
    <w:rsid w:val="00D03238"/>
    <w:rsid w:val="00D06D8F"/>
    <w:rsid w:val="00D07E78"/>
    <w:rsid w:val="00D07EAF"/>
    <w:rsid w:val="00D11349"/>
    <w:rsid w:val="00D11770"/>
    <w:rsid w:val="00D136E3"/>
    <w:rsid w:val="00D14573"/>
    <w:rsid w:val="00D15A52"/>
    <w:rsid w:val="00D17BFF"/>
    <w:rsid w:val="00D17E63"/>
    <w:rsid w:val="00D20E3D"/>
    <w:rsid w:val="00D2403C"/>
    <w:rsid w:val="00D26176"/>
    <w:rsid w:val="00D26745"/>
    <w:rsid w:val="00D31E35"/>
    <w:rsid w:val="00D32BA9"/>
    <w:rsid w:val="00D33B25"/>
    <w:rsid w:val="00D34852"/>
    <w:rsid w:val="00D363EC"/>
    <w:rsid w:val="00D411BE"/>
    <w:rsid w:val="00D43D61"/>
    <w:rsid w:val="00D44B9A"/>
    <w:rsid w:val="00D44DB9"/>
    <w:rsid w:val="00D46638"/>
    <w:rsid w:val="00D470E2"/>
    <w:rsid w:val="00D50660"/>
    <w:rsid w:val="00D5074B"/>
    <w:rsid w:val="00D507E2"/>
    <w:rsid w:val="00D51896"/>
    <w:rsid w:val="00D53459"/>
    <w:rsid w:val="00D534B3"/>
    <w:rsid w:val="00D53A84"/>
    <w:rsid w:val="00D554C9"/>
    <w:rsid w:val="00D57BB6"/>
    <w:rsid w:val="00D6031C"/>
    <w:rsid w:val="00D61CE0"/>
    <w:rsid w:val="00D678DB"/>
    <w:rsid w:val="00D7282B"/>
    <w:rsid w:val="00D742B1"/>
    <w:rsid w:val="00D7649E"/>
    <w:rsid w:val="00D764F2"/>
    <w:rsid w:val="00D7707A"/>
    <w:rsid w:val="00D81957"/>
    <w:rsid w:val="00D82663"/>
    <w:rsid w:val="00D83FF3"/>
    <w:rsid w:val="00D91364"/>
    <w:rsid w:val="00D924E7"/>
    <w:rsid w:val="00D92585"/>
    <w:rsid w:val="00DA016D"/>
    <w:rsid w:val="00DA1D98"/>
    <w:rsid w:val="00DB1C4F"/>
    <w:rsid w:val="00DB32F3"/>
    <w:rsid w:val="00DB7533"/>
    <w:rsid w:val="00DB7BA3"/>
    <w:rsid w:val="00DC395E"/>
    <w:rsid w:val="00DC66B8"/>
    <w:rsid w:val="00DC6BCA"/>
    <w:rsid w:val="00DC74E1"/>
    <w:rsid w:val="00DC7991"/>
    <w:rsid w:val="00DD1132"/>
    <w:rsid w:val="00DD2F4E"/>
    <w:rsid w:val="00DD306D"/>
    <w:rsid w:val="00DE07A5"/>
    <w:rsid w:val="00DE1225"/>
    <w:rsid w:val="00DE165A"/>
    <w:rsid w:val="00DE2CE3"/>
    <w:rsid w:val="00DE5F4F"/>
    <w:rsid w:val="00DF51CE"/>
    <w:rsid w:val="00DF5248"/>
    <w:rsid w:val="00DF653A"/>
    <w:rsid w:val="00DF7580"/>
    <w:rsid w:val="00E009AE"/>
    <w:rsid w:val="00E022B0"/>
    <w:rsid w:val="00E029C9"/>
    <w:rsid w:val="00E04DAF"/>
    <w:rsid w:val="00E059E7"/>
    <w:rsid w:val="00E07610"/>
    <w:rsid w:val="00E07AD3"/>
    <w:rsid w:val="00E101A1"/>
    <w:rsid w:val="00E112C7"/>
    <w:rsid w:val="00E115B5"/>
    <w:rsid w:val="00E14E6C"/>
    <w:rsid w:val="00E15047"/>
    <w:rsid w:val="00E15C44"/>
    <w:rsid w:val="00E1635D"/>
    <w:rsid w:val="00E1796A"/>
    <w:rsid w:val="00E17CF3"/>
    <w:rsid w:val="00E21C9E"/>
    <w:rsid w:val="00E22A0E"/>
    <w:rsid w:val="00E22F6B"/>
    <w:rsid w:val="00E25676"/>
    <w:rsid w:val="00E25B46"/>
    <w:rsid w:val="00E26918"/>
    <w:rsid w:val="00E32ED9"/>
    <w:rsid w:val="00E34337"/>
    <w:rsid w:val="00E36D52"/>
    <w:rsid w:val="00E3781F"/>
    <w:rsid w:val="00E4272D"/>
    <w:rsid w:val="00E4707A"/>
    <w:rsid w:val="00E5058E"/>
    <w:rsid w:val="00E506E4"/>
    <w:rsid w:val="00E51733"/>
    <w:rsid w:val="00E56264"/>
    <w:rsid w:val="00E604B6"/>
    <w:rsid w:val="00E61D0D"/>
    <w:rsid w:val="00E62DB0"/>
    <w:rsid w:val="00E63EDA"/>
    <w:rsid w:val="00E66CA0"/>
    <w:rsid w:val="00E735D4"/>
    <w:rsid w:val="00E73B5B"/>
    <w:rsid w:val="00E75228"/>
    <w:rsid w:val="00E80AB8"/>
    <w:rsid w:val="00E81710"/>
    <w:rsid w:val="00E836F5"/>
    <w:rsid w:val="00E83929"/>
    <w:rsid w:val="00E840A9"/>
    <w:rsid w:val="00E86A95"/>
    <w:rsid w:val="00E87132"/>
    <w:rsid w:val="00E904DB"/>
    <w:rsid w:val="00E90521"/>
    <w:rsid w:val="00E90BFF"/>
    <w:rsid w:val="00E95A50"/>
    <w:rsid w:val="00E97EE0"/>
    <w:rsid w:val="00EA0651"/>
    <w:rsid w:val="00EA07C6"/>
    <w:rsid w:val="00EA13BA"/>
    <w:rsid w:val="00EA3872"/>
    <w:rsid w:val="00EA6023"/>
    <w:rsid w:val="00EB06EE"/>
    <w:rsid w:val="00EB1A78"/>
    <w:rsid w:val="00EB42B4"/>
    <w:rsid w:val="00EB4FE9"/>
    <w:rsid w:val="00EB5A21"/>
    <w:rsid w:val="00EC2A10"/>
    <w:rsid w:val="00EC4C3F"/>
    <w:rsid w:val="00EC50E3"/>
    <w:rsid w:val="00EC59D6"/>
    <w:rsid w:val="00ED1EDE"/>
    <w:rsid w:val="00ED2F8C"/>
    <w:rsid w:val="00EE02BB"/>
    <w:rsid w:val="00EE1EA0"/>
    <w:rsid w:val="00EE36E1"/>
    <w:rsid w:val="00EE5631"/>
    <w:rsid w:val="00EE72AE"/>
    <w:rsid w:val="00EE7F36"/>
    <w:rsid w:val="00EF10BA"/>
    <w:rsid w:val="00EF2508"/>
    <w:rsid w:val="00EF6E8B"/>
    <w:rsid w:val="00F0075D"/>
    <w:rsid w:val="00F00E35"/>
    <w:rsid w:val="00F01584"/>
    <w:rsid w:val="00F03AF8"/>
    <w:rsid w:val="00F04295"/>
    <w:rsid w:val="00F10FC9"/>
    <w:rsid w:val="00F1353E"/>
    <w:rsid w:val="00F14D7F"/>
    <w:rsid w:val="00F15535"/>
    <w:rsid w:val="00F163F6"/>
    <w:rsid w:val="00F16FEC"/>
    <w:rsid w:val="00F20AC8"/>
    <w:rsid w:val="00F23606"/>
    <w:rsid w:val="00F23E5B"/>
    <w:rsid w:val="00F2450C"/>
    <w:rsid w:val="00F266CE"/>
    <w:rsid w:val="00F3454B"/>
    <w:rsid w:val="00F34DD7"/>
    <w:rsid w:val="00F3668C"/>
    <w:rsid w:val="00F366BA"/>
    <w:rsid w:val="00F42782"/>
    <w:rsid w:val="00F46B7C"/>
    <w:rsid w:val="00F50E6D"/>
    <w:rsid w:val="00F522E3"/>
    <w:rsid w:val="00F52C3B"/>
    <w:rsid w:val="00F53938"/>
    <w:rsid w:val="00F54F06"/>
    <w:rsid w:val="00F561EA"/>
    <w:rsid w:val="00F620A7"/>
    <w:rsid w:val="00F65B7F"/>
    <w:rsid w:val="00F65D5B"/>
    <w:rsid w:val="00F66145"/>
    <w:rsid w:val="00F67719"/>
    <w:rsid w:val="00F709EF"/>
    <w:rsid w:val="00F73A9A"/>
    <w:rsid w:val="00F75539"/>
    <w:rsid w:val="00F814BD"/>
    <w:rsid w:val="00F81980"/>
    <w:rsid w:val="00F83AAA"/>
    <w:rsid w:val="00F85036"/>
    <w:rsid w:val="00F856A2"/>
    <w:rsid w:val="00F913F8"/>
    <w:rsid w:val="00F92742"/>
    <w:rsid w:val="00FA3486"/>
    <w:rsid w:val="00FA3555"/>
    <w:rsid w:val="00FA6449"/>
    <w:rsid w:val="00FA7579"/>
    <w:rsid w:val="00FB244D"/>
    <w:rsid w:val="00FB2DF0"/>
    <w:rsid w:val="00FB3EEE"/>
    <w:rsid w:val="00FB6929"/>
    <w:rsid w:val="00FB72B2"/>
    <w:rsid w:val="00FB7401"/>
    <w:rsid w:val="00FC0E4A"/>
    <w:rsid w:val="00FC12D1"/>
    <w:rsid w:val="00FC3BCF"/>
    <w:rsid w:val="00FC42F6"/>
    <w:rsid w:val="00FC622C"/>
    <w:rsid w:val="00FD0590"/>
    <w:rsid w:val="00FD0A93"/>
    <w:rsid w:val="00FD5CC1"/>
    <w:rsid w:val="00FE1422"/>
    <w:rsid w:val="00FE393D"/>
    <w:rsid w:val="00FE5E0D"/>
    <w:rsid w:val="00FE6AF4"/>
    <w:rsid w:val="00FF12C4"/>
    <w:rsid w:val="00FF48ED"/>
    <w:rsid w:val="00FF5714"/>
    <w:rsid w:val="00FF5E3F"/>
    <w:rsid w:val="00FF693C"/>
    <w:rsid w:val="00FF6F3B"/>
    <w:rsid w:val="4BACD0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DADB4"/>
  <w15:chartTrackingRefBased/>
  <w15:docId w15:val="{3956784A-8A4D-4439-A10E-37E7632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84DA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84DA3"/>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84DA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84DA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84DA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84DA3"/>
    <w:pPr>
      <w:keepNext/>
      <w:outlineLvl w:val="4"/>
    </w:pPr>
    <w:rPr>
      <w:b/>
      <w:szCs w:val="32"/>
    </w:rPr>
  </w:style>
  <w:style w:type="paragraph" w:styleId="Heading6">
    <w:name w:val="heading 6"/>
    <w:basedOn w:val="Normal"/>
    <w:next w:val="Normal"/>
    <w:link w:val="Heading6Char"/>
    <w:uiPriority w:val="9"/>
    <w:semiHidden/>
    <w:rsid w:val="00C6253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84DA3"/>
    <w:pPr>
      <w:keepNext/>
      <w:spacing w:after="200" w:line="240" w:lineRule="auto"/>
    </w:pPr>
    <w:rPr>
      <w:iCs/>
      <w:color w:val="002664"/>
      <w:sz w:val="18"/>
      <w:szCs w:val="18"/>
    </w:rPr>
  </w:style>
  <w:style w:type="table" w:customStyle="1" w:styleId="Tableheader">
    <w:name w:val="ŠTable header"/>
    <w:basedOn w:val="TableNormal"/>
    <w:uiPriority w:val="99"/>
    <w:rsid w:val="00B84DA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84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84DA3"/>
    <w:pPr>
      <w:numPr>
        <w:numId w:val="23"/>
      </w:numPr>
    </w:pPr>
  </w:style>
  <w:style w:type="paragraph" w:styleId="ListNumber2">
    <w:name w:val="List Number 2"/>
    <w:aliases w:val="ŠList Number 2"/>
    <w:basedOn w:val="Normal"/>
    <w:uiPriority w:val="8"/>
    <w:qFormat/>
    <w:rsid w:val="00B84DA3"/>
    <w:pPr>
      <w:numPr>
        <w:numId w:val="22"/>
      </w:numPr>
    </w:pPr>
  </w:style>
  <w:style w:type="paragraph" w:styleId="ListBullet">
    <w:name w:val="List Bullet"/>
    <w:aliases w:val="ŠList Bullet"/>
    <w:basedOn w:val="Normal"/>
    <w:uiPriority w:val="9"/>
    <w:qFormat/>
    <w:rsid w:val="00B84DA3"/>
    <w:pPr>
      <w:numPr>
        <w:numId w:val="20"/>
      </w:numPr>
    </w:pPr>
  </w:style>
  <w:style w:type="paragraph" w:styleId="ListBullet2">
    <w:name w:val="List Bullet 2"/>
    <w:aliases w:val="ŠList Bullet 2"/>
    <w:basedOn w:val="Normal"/>
    <w:uiPriority w:val="10"/>
    <w:qFormat/>
    <w:rsid w:val="00B84DA3"/>
    <w:pPr>
      <w:numPr>
        <w:numId w:val="18"/>
      </w:numPr>
    </w:pPr>
  </w:style>
  <w:style w:type="paragraph" w:styleId="Subtitle">
    <w:name w:val="Subtitle"/>
    <w:basedOn w:val="Normal"/>
    <w:next w:val="Normal"/>
    <w:link w:val="SubtitleChar"/>
    <w:uiPriority w:val="11"/>
    <w:semiHidden/>
    <w:qFormat/>
    <w:rsid w:val="00B84DA3"/>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B84DA3"/>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B84DA3"/>
    <w:rPr>
      <w:color w:val="001C4A" w:themeColor="accent1" w:themeShade="BF"/>
      <w:u w:val="single"/>
    </w:rPr>
  </w:style>
  <w:style w:type="paragraph" w:styleId="TOC1">
    <w:name w:val="toc 1"/>
    <w:aliases w:val="ŠTOC 1"/>
    <w:basedOn w:val="Normal"/>
    <w:next w:val="Normal"/>
    <w:uiPriority w:val="39"/>
    <w:unhideWhenUsed/>
    <w:rsid w:val="00B84DA3"/>
    <w:pPr>
      <w:tabs>
        <w:tab w:val="right" w:leader="dot" w:pos="14570"/>
      </w:tabs>
      <w:spacing w:before="0"/>
    </w:pPr>
    <w:rPr>
      <w:b/>
      <w:noProof/>
    </w:rPr>
  </w:style>
  <w:style w:type="paragraph" w:styleId="TOC2">
    <w:name w:val="toc 2"/>
    <w:aliases w:val="ŠTOC 2"/>
    <w:basedOn w:val="Normal"/>
    <w:next w:val="Normal"/>
    <w:uiPriority w:val="39"/>
    <w:unhideWhenUsed/>
    <w:rsid w:val="00B84DA3"/>
    <w:pPr>
      <w:tabs>
        <w:tab w:val="right" w:leader="dot" w:pos="14570"/>
      </w:tabs>
      <w:spacing w:before="0"/>
    </w:pPr>
    <w:rPr>
      <w:noProof/>
    </w:rPr>
  </w:style>
  <w:style w:type="paragraph" w:styleId="TOC3">
    <w:name w:val="toc 3"/>
    <w:aliases w:val="ŠTOC 3"/>
    <w:basedOn w:val="Normal"/>
    <w:next w:val="Normal"/>
    <w:uiPriority w:val="39"/>
    <w:unhideWhenUsed/>
    <w:rsid w:val="00B84DA3"/>
    <w:pPr>
      <w:spacing w:before="0"/>
      <w:ind w:left="244"/>
    </w:pPr>
  </w:style>
  <w:style w:type="character" w:customStyle="1" w:styleId="Heading1Char">
    <w:name w:val="Heading 1 Char"/>
    <w:aliases w:val="ŠHeading 1 Char"/>
    <w:basedOn w:val="DefaultParagraphFont"/>
    <w:link w:val="Heading1"/>
    <w:uiPriority w:val="3"/>
    <w:rsid w:val="00B84DA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84DA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84DA3"/>
    <w:pPr>
      <w:spacing w:after="240"/>
      <w:outlineLvl w:val="9"/>
    </w:pPr>
    <w:rPr>
      <w:szCs w:val="40"/>
    </w:rPr>
  </w:style>
  <w:style w:type="paragraph" w:styleId="Footer">
    <w:name w:val="footer"/>
    <w:aliases w:val="ŠFooter"/>
    <w:basedOn w:val="Normal"/>
    <w:link w:val="FooterChar"/>
    <w:uiPriority w:val="19"/>
    <w:rsid w:val="00B84DA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84DA3"/>
    <w:rPr>
      <w:rFonts w:ascii="Arial" w:hAnsi="Arial" w:cs="Arial"/>
      <w:sz w:val="18"/>
      <w:szCs w:val="18"/>
    </w:rPr>
  </w:style>
  <w:style w:type="paragraph" w:styleId="Header">
    <w:name w:val="header"/>
    <w:aliases w:val="ŠHeader"/>
    <w:basedOn w:val="Normal"/>
    <w:link w:val="HeaderChar"/>
    <w:uiPriority w:val="16"/>
    <w:rsid w:val="00B84DA3"/>
    <w:rPr>
      <w:noProof/>
      <w:color w:val="002664"/>
      <w:sz w:val="28"/>
      <w:szCs w:val="28"/>
    </w:rPr>
  </w:style>
  <w:style w:type="character" w:customStyle="1" w:styleId="HeaderChar">
    <w:name w:val="Header Char"/>
    <w:aliases w:val="ŠHeader Char"/>
    <w:basedOn w:val="DefaultParagraphFont"/>
    <w:link w:val="Header"/>
    <w:uiPriority w:val="16"/>
    <w:rsid w:val="00B84DA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84DA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84DA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84DA3"/>
    <w:rPr>
      <w:rFonts w:ascii="Arial" w:hAnsi="Arial" w:cs="Arial"/>
      <w:b/>
      <w:szCs w:val="32"/>
    </w:rPr>
  </w:style>
  <w:style w:type="character" w:styleId="UnresolvedMention">
    <w:name w:val="Unresolved Mention"/>
    <w:basedOn w:val="DefaultParagraphFont"/>
    <w:uiPriority w:val="99"/>
    <w:semiHidden/>
    <w:unhideWhenUsed/>
    <w:rsid w:val="00B84DA3"/>
    <w:rPr>
      <w:color w:val="605E5C"/>
      <w:shd w:val="clear" w:color="auto" w:fill="E1DFDD"/>
    </w:rPr>
  </w:style>
  <w:style w:type="character" w:styleId="SubtleEmphasis">
    <w:name w:val="Subtle Emphasis"/>
    <w:basedOn w:val="DefaultParagraphFont"/>
    <w:uiPriority w:val="19"/>
    <w:semiHidden/>
    <w:qFormat/>
    <w:rsid w:val="00B84DA3"/>
    <w:rPr>
      <w:i/>
      <w:iCs/>
      <w:color w:val="525D67" w:themeColor="text1" w:themeTint="BF"/>
    </w:rPr>
  </w:style>
  <w:style w:type="paragraph" w:styleId="TOC4">
    <w:name w:val="toc 4"/>
    <w:aliases w:val="ŠTOC 4"/>
    <w:basedOn w:val="Normal"/>
    <w:next w:val="Normal"/>
    <w:autoRedefine/>
    <w:uiPriority w:val="39"/>
    <w:unhideWhenUsed/>
    <w:rsid w:val="00B84DA3"/>
    <w:pPr>
      <w:spacing w:before="0"/>
      <w:ind w:left="488"/>
    </w:pPr>
  </w:style>
  <w:style w:type="character" w:styleId="CommentReference">
    <w:name w:val="annotation reference"/>
    <w:basedOn w:val="DefaultParagraphFont"/>
    <w:uiPriority w:val="99"/>
    <w:semiHidden/>
    <w:unhideWhenUsed/>
    <w:rsid w:val="00B84DA3"/>
    <w:rPr>
      <w:sz w:val="16"/>
      <w:szCs w:val="16"/>
    </w:rPr>
  </w:style>
  <w:style w:type="paragraph" w:styleId="CommentText">
    <w:name w:val="annotation text"/>
    <w:basedOn w:val="Normal"/>
    <w:link w:val="CommentTextChar"/>
    <w:uiPriority w:val="99"/>
    <w:unhideWhenUsed/>
    <w:rsid w:val="00B84DA3"/>
    <w:pPr>
      <w:spacing w:line="240" w:lineRule="auto"/>
    </w:pPr>
    <w:rPr>
      <w:sz w:val="20"/>
      <w:szCs w:val="20"/>
    </w:rPr>
  </w:style>
  <w:style w:type="character" w:customStyle="1" w:styleId="CommentTextChar">
    <w:name w:val="Comment Text Char"/>
    <w:basedOn w:val="DefaultParagraphFont"/>
    <w:link w:val="CommentText"/>
    <w:uiPriority w:val="99"/>
    <w:rsid w:val="00B84DA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84DA3"/>
    <w:rPr>
      <w:b/>
      <w:bCs/>
    </w:rPr>
  </w:style>
  <w:style w:type="character" w:customStyle="1" w:styleId="CommentSubjectChar">
    <w:name w:val="Comment Subject Char"/>
    <w:basedOn w:val="CommentTextChar"/>
    <w:link w:val="CommentSubject"/>
    <w:uiPriority w:val="99"/>
    <w:semiHidden/>
    <w:rsid w:val="00B84DA3"/>
    <w:rPr>
      <w:rFonts w:ascii="Arial" w:hAnsi="Arial" w:cs="Arial"/>
      <w:b/>
      <w:bCs/>
      <w:sz w:val="20"/>
      <w:szCs w:val="20"/>
    </w:rPr>
  </w:style>
  <w:style w:type="character" w:styleId="Strong">
    <w:name w:val="Strong"/>
    <w:aliases w:val="ŠStrong,Bold"/>
    <w:qFormat/>
    <w:rsid w:val="00B84DA3"/>
    <w:rPr>
      <w:b/>
      <w:bCs/>
    </w:rPr>
  </w:style>
  <w:style w:type="character" w:styleId="Emphasis">
    <w:name w:val="Emphasis"/>
    <w:aliases w:val="ŠEmphasis,Italic"/>
    <w:qFormat/>
    <w:rsid w:val="00B84DA3"/>
    <w:rPr>
      <w:i/>
      <w:iCs/>
    </w:rPr>
  </w:style>
  <w:style w:type="paragraph" w:styleId="ListNumber3">
    <w:name w:val="List Number 3"/>
    <w:aliases w:val="ŠList Number 3"/>
    <w:basedOn w:val="ListBullet3"/>
    <w:uiPriority w:val="8"/>
    <w:rsid w:val="00B84DA3"/>
    <w:pPr>
      <w:numPr>
        <w:ilvl w:val="2"/>
        <w:numId w:val="22"/>
      </w:numPr>
    </w:pPr>
  </w:style>
  <w:style w:type="paragraph" w:styleId="ListBullet3">
    <w:name w:val="List Bullet 3"/>
    <w:aliases w:val="ŠList Bullet 3"/>
    <w:basedOn w:val="Normal"/>
    <w:uiPriority w:val="10"/>
    <w:rsid w:val="00B84DA3"/>
    <w:pPr>
      <w:numPr>
        <w:numId w:val="19"/>
      </w:numPr>
    </w:pPr>
  </w:style>
  <w:style w:type="character" w:styleId="PlaceholderText">
    <w:name w:val="Placeholder Text"/>
    <w:basedOn w:val="DefaultParagraphFont"/>
    <w:uiPriority w:val="99"/>
    <w:semiHidden/>
    <w:rsid w:val="00B84DA3"/>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B84DA3"/>
    <w:pPr>
      <w:ind w:left="567"/>
    </w:pPr>
  </w:style>
  <w:style w:type="table" w:styleId="GridTable4-Accent1">
    <w:name w:val="Grid Table 4 Accent 1"/>
    <w:basedOn w:val="TableNormal"/>
    <w:uiPriority w:val="49"/>
    <w:rsid w:val="007F2DE9"/>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4C28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C6253A"/>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99"/>
    <w:unhideWhenUsed/>
    <w:rsid w:val="00C6253A"/>
  </w:style>
  <w:style w:type="character" w:customStyle="1" w:styleId="BodyTextChar">
    <w:name w:val="Body Text Char"/>
    <w:basedOn w:val="DefaultParagraphFont"/>
    <w:link w:val="BodyText"/>
    <w:uiPriority w:val="99"/>
    <w:rsid w:val="00C6253A"/>
    <w:rPr>
      <w:rFonts w:ascii="Arial" w:hAnsi="Arial" w:cs="Arial"/>
      <w:szCs w:val="24"/>
    </w:rPr>
  </w:style>
  <w:style w:type="character" w:customStyle="1" w:styleId="BoldItalic">
    <w:name w:val="Bold Italic"/>
    <w:basedOn w:val="DefaultParagraphFont"/>
    <w:uiPriority w:val="1"/>
    <w:qFormat/>
    <w:rsid w:val="00C6253A"/>
    <w:rPr>
      <w:b/>
      <w:i/>
      <w:iCs/>
    </w:rPr>
  </w:style>
  <w:style w:type="paragraph" w:customStyle="1" w:styleId="Documentname">
    <w:name w:val="Document name"/>
    <w:basedOn w:val="Normal"/>
    <w:next w:val="Normal"/>
    <w:uiPriority w:val="17"/>
    <w:qFormat/>
    <w:rsid w:val="00C6253A"/>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Feature Box"/>
    <w:basedOn w:val="Normal"/>
    <w:next w:val="Normal"/>
    <w:uiPriority w:val="11"/>
    <w:qFormat/>
    <w:rsid w:val="00C6253A"/>
    <w:pPr>
      <w:pBdr>
        <w:top w:val="single" w:sz="24" w:space="10" w:color="002664" w:themeColor="accent1"/>
        <w:left w:val="single" w:sz="24" w:space="10" w:color="002664" w:themeColor="accent1"/>
        <w:bottom w:val="single" w:sz="24" w:space="10" w:color="002664" w:themeColor="accent1"/>
        <w:right w:val="single" w:sz="24" w:space="10" w:color="002664" w:themeColor="accent1"/>
      </w:pBdr>
    </w:pPr>
  </w:style>
  <w:style w:type="paragraph" w:customStyle="1" w:styleId="FeatureBox2">
    <w:name w:val="Feature Box 2"/>
    <w:basedOn w:val="Normal"/>
    <w:next w:val="Normal"/>
    <w:uiPriority w:val="12"/>
    <w:qFormat/>
    <w:rsid w:val="005569F6"/>
    <w:pPr>
      <w:pBdr>
        <w:top w:val="single" w:sz="24" w:space="10" w:color="CBEDFD" w:themeColor="accent4"/>
        <w:left w:val="single" w:sz="24" w:space="10" w:color="CBEDFD" w:themeColor="accent4"/>
        <w:bottom w:val="single" w:sz="24" w:space="10" w:color="CBEDFD" w:themeColor="accent4"/>
        <w:right w:val="single" w:sz="24" w:space="10" w:color="CBEDFD" w:themeColor="accent4"/>
      </w:pBdr>
      <w:shd w:val="clear" w:color="auto" w:fill="CBEDFD" w:themeFill="accent4"/>
    </w:pPr>
  </w:style>
  <w:style w:type="paragraph" w:customStyle="1" w:styleId="FeatureBox3">
    <w:name w:val="Feature Box 3"/>
    <w:basedOn w:val="Normal"/>
    <w:next w:val="Normal"/>
    <w:uiPriority w:val="13"/>
    <w:qFormat/>
    <w:rsid w:val="005569F6"/>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Feature Box 4"/>
    <w:basedOn w:val="FeatureBox2"/>
    <w:next w:val="Normal"/>
    <w:uiPriority w:val="14"/>
    <w:qFormat/>
    <w:rsid w:val="00C6253A"/>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Heading6Char">
    <w:name w:val="Heading 6 Char"/>
    <w:basedOn w:val="DefaultParagraphFont"/>
    <w:link w:val="Heading6"/>
    <w:uiPriority w:val="9"/>
    <w:semiHidden/>
    <w:rsid w:val="00C6253A"/>
    <w:rPr>
      <w:rFonts w:asciiTheme="majorHAnsi" w:eastAsiaTheme="majorEastAsia" w:hAnsiTheme="majorHAnsi" w:cstheme="majorBidi"/>
      <w:color w:val="001231" w:themeColor="accent1" w:themeShade="7F"/>
      <w:szCs w:val="24"/>
    </w:rPr>
  </w:style>
  <w:style w:type="paragraph" w:customStyle="1" w:styleId="Imageattributioncaption">
    <w:name w:val="Image attribution caption"/>
    <w:basedOn w:val="Normal"/>
    <w:next w:val="Normal"/>
    <w:uiPriority w:val="15"/>
    <w:qFormat/>
    <w:rsid w:val="00C6253A"/>
    <w:pPr>
      <w:spacing w:after="0"/>
    </w:pPr>
    <w:rPr>
      <w:sz w:val="18"/>
      <w:szCs w:val="18"/>
    </w:rPr>
  </w:style>
  <w:style w:type="paragraph" w:customStyle="1" w:styleId="Logo">
    <w:name w:val="Logo"/>
    <w:basedOn w:val="Normal"/>
    <w:uiPriority w:val="18"/>
    <w:qFormat/>
    <w:rsid w:val="00C6253A"/>
    <w:pPr>
      <w:tabs>
        <w:tab w:val="right" w:pos="10200"/>
      </w:tabs>
      <w:spacing w:after="0" w:line="300" w:lineRule="atLeast"/>
      <w:ind w:left="-567" w:right="-567" w:firstLine="567"/>
    </w:pPr>
    <w:rPr>
      <w:bCs/>
      <w:color w:val="002664" w:themeColor="accent1"/>
    </w:rPr>
  </w:style>
  <w:style w:type="paragraph" w:customStyle="1" w:styleId="Pulloutquote">
    <w:name w:val="Pull out quote"/>
    <w:basedOn w:val="Normal"/>
    <w:next w:val="Normal"/>
    <w:uiPriority w:val="20"/>
    <w:qFormat/>
    <w:rsid w:val="00C6253A"/>
    <w:pPr>
      <w:keepNext/>
      <w:ind w:left="567" w:right="57"/>
    </w:pPr>
    <w:rPr>
      <w:szCs w:val="22"/>
    </w:rPr>
  </w:style>
  <w:style w:type="paragraph" w:styleId="TOC5">
    <w:name w:val="toc 5"/>
    <w:basedOn w:val="Normal"/>
    <w:next w:val="Normal"/>
    <w:autoRedefine/>
    <w:uiPriority w:val="39"/>
    <w:unhideWhenUsed/>
    <w:rsid w:val="00C6253A"/>
    <w:pPr>
      <w:spacing w:after="100"/>
      <w:ind w:left="880"/>
    </w:pPr>
  </w:style>
  <w:style w:type="paragraph" w:styleId="TOC9">
    <w:name w:val="toc 9"/>
    <w:basedOn w:val="Normal"/>
    <w:next w:val="Normal"/>
    <w:autoRedefine/>
    <w:uiPriority w:val="39"/>
    <w:semiHidden/>
    <w:unhideWhenUsed/>
    <w:rsid w:val="00C6253A"/>
    <w:pPr>
      <w:spacing w:after="100"/>
      <w:ind w:left="1760"/>
    </w:pPr>
  </w:style>
  <w:style w:type="paragraph" w:customStyle="1" w:styleId="Descriptor">
    <w:name w:val="Descriptor"/>
    <w:next w:val="BodyText"/>
    <w:uiPriority w:val="1"/>
    <w:qFormat/>
    <w:rsid w:val="00595DBC"/>
    <w:pPr>
      <w:tabs>
        <w:tab w:val="right" w:pos="10206"/>
      </w:tabs>
      <w:suppressAutoHyphens/>
      <w:spacing w:after="1600" w:line="240" w:lineRule="auto"/>
      <w:ind w:right="1701"/>
      <w:contextualSpacing/>
    </w:pPr>
    <w:rPr>
      <w:rFonts w:ascii="Arial" w:eastAsiaTheme="minorEastAsia" w:hAnsi="Arial"/>
      <w:b/>
      <w:color w:val="002664" w:themeColor="accent1"/>
      <w:sz w:val="20"/>
      <w:lang w:eastAsia="zh-CN"/>
    </w:rPr>
  </w:style>
  <w:style w:type="character" w:styleId="FollowedHyperlink">
    <w:name w:val="FollowedHyperlink"/>
    <w:basedOn w:val="DefaultParagraphFont"/>
    <w:uiPriority w:val="99"/>
    <w:semiHidden/>
    <w:unhideWhenUsed/>
    <w:rsid w:val="00B84DA3"/>
    <w:rPr>
      <w:color w:val="22272B" w:themeColor="followedHyperlink"/>
      <w:u w:val="single"/>
    </w:rPr>
  </w:style>
  <w:style w:type="table" w:styleId="ListTable3-Accent5">
    <w:name w:val="List Table 3 Accent 5"/>
    <w:basedOn w:val="TableNormal"/>
    <w:uiPriority w:val="48"/>
    <w:rsid w:val="004C28DB"/>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4C28DB"/>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styleId="NormalWeb">
    <w:name w:val="Normal (Web)"/>
    <w:basedOn w:val="Normal"/>
    <w:uiPriority w:val="99"/>
    <w:semiHidden/>
    <w:unhideWhenUsed/>
    <w:rsid w:val="00BA1901"/>
    <w:pPr>
      <w:suppressAutoHyphens w:val="0"/>
      <w:spacing w:before="100" w:beforeAutospacing="1" w:after="100" w:afterAutospacing="1" w:line="240" w:lineRule="auto"/>
    </w:pPr>
    <w:rPr>
      <w:rFonts w:ascii="Times New Roman" w:eastAsia="Times New Roman" w:hAnsi="Times New Roman" w:cs="Times New Roman"/>
      <w:lang w:eastAsia="zh-CN"/>
    </w:rPr>
  </w:style>
  <w:style w:type="character" w:customStyle="1" w:styleId="BoldItalic0">
    <w:name w:val="ŠBold Italic"/>
    <w:basedOn w:val="DefaultParagraphFont"/>
    <w:uiPriority w:val="1"/>
    <w:qFormat/>
    <w:rsid w:val="00B84DA3"/>
    <w:rPr>
      <w:b/>
      <w:i/>
      <w:iCs/>
    </w:rPr>
  </w:style>
  <w:style w:type="paragraph" w:customStyle="1" w:styleId="Documentname0">
    <w:name w:val="ŠDocument name"/>
    <w:basedOn w:val="Normal"/>
    <w:next w:val="Normal"/>
    <w:uiPriority w:val="17"/>
    <w:qFormat/>
    <w:rsid w:val="00B84DA3"/>
    <w:pPr>
      <w:pBdr>
        <w:bottom w:val="single" w:sz="8" w:space="10" w:color="D3D3D3" w:themeColor="background2" w:themeShade="E6"/>
      </w:pBdr>
      <w:spacing w:before="0" w:after="240" w:line="276" w:lineRule="auto"/>
      <w:jc w:val="right"/>
    </w:pPr>
    <w:rPr>
      <w:bCs/>
      <w:sz w:val="18"/>
      <w:szCs w:val="18"/>
    </w:rPr>
  </w:style>
  <w:style w:type="paragraph" w:customStyle="1" w:styleId="FeatureBox0">
    <w:name w:val="ŠFeature Box"/>
    <w:basedOn w:val="Normal"/>
    <w:next w:val="Normal"/>
    <w:uiPriority w:val="11"/>
    <w:qFormat/>
    <w:rsid w:val="00B84DA3"/>
    <w:pPr>
      <w:pBdr>
        <w:top w:val="single" w:sz="24" w:space="10" w:color="002664"/>
        <w:left w:val="single" w:sz="24" w:space="10" w:color="002664"/>
        <w:bottom w:val="single" w:sz="24" w:space="10" w:color="002664"/>
        <w:right w:val="single" w:sz="24" w:space="10" w:color="002664"/>
      </w:pBdr>
    </w:pPr>
  </w:style>
  <w:style w:type="paragraph" w:customStyle="1" w:styleId="FeatureBox20">
    <w:name w:val="ŠFeature Box 2"/>
    <w:basedOn w:val="Normal"/>
    <w:next w:val="Normal"/>
    <w:link w:val="FeatureBox2Char"/>
    <w:uiPriority w:val="12"/>
    <w:qFormat/>
    <w:rsid w:val="00B84DA3"/>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FeatureBox2Char">
    <w:name w:val="ŠFeature Box 2 Char"/>
    <w:basedOn w:val="DefaultParagraphFont"/>
    <w:link w:val="FeatureBox20"/>
    <w:uiPriority w:val="12"/>
    <w:rsid w:val="00B84DA3"/>
    <w:rPr>
      <w:rFonts w:ascii="Arial" w:hAnsi="Arial" w:cs="Arial"/>
      <w:szCs w:val="24"/>
      <w:shd w:val="clear" w:color="auto" w:fill="CCEDFC"/>
    </w:rPr>
  </w:style>
  <w:style w:type="paragraph" w:customStyle="1" w:styleId="FeatureBox30">
    <w:name w:val="ŠFeature Box 3"/>
    <w:basedOn w:val="Normal"/>
    <w:next w:val="Normal"/>
    <w:uiPriority w:val="13"/>
    <w:qFormat/>
    <w:rsid w:val="00B84DA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0">
    <w:name w:val="ŠFeature Box 4"/>
    <w:basedOn w:val="FeatureBox20"/>
    <w:next w:val="Normal"/>
    <w:uiPriority w:val="14"/>
    <w:qFormat/>
    <w:rsid w:val="00B84DA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0">
    <w:name w:val="ŠImage attribution caption"/>
    <w:basedOn w:val="Normal"/>
    <w:next w:val="Normal"/>
    <w:uiPriority w:val="15"/>
    <w:qFormat/>
    <w:rsid w:val="00B84DA3"/>
    <w:pPr>
      <w:spacing w:after="0"/>
    </w:pPr>
    <w:rPr>
      <w:sz w:val="18"/>
      <w:szCs w:val="18"/>
    </w:rPr>
  </w:style>
  <w:style w:type="paragraph" w:customStyle="1" w:styleId="Logo0">
    <w:name w:val="ŠLogo"/>
    <w:basedOn w:val="Normal"/>
    <w:uiPriority w:val="18"/>
    <w:qFormat/>
    <w:rsid w:val="00B84DA3"/>
    <w:pPr>
      <w:tabs>
        <w:tab w:val="right" w:pos="10200"/>
      </w:tabs>
      <w:spacing w:after="0" w:line="300" w:lineRule="atLeast"/>
      <w:ind w:left="-567" w:right="-567" w:firstLine="567"/>
    </w:pPr>
    <w:rPr>
      <w:bCs/>
      <w:color w:val="002664"/>
    </w:rPr>
  </w:style>
  <w:style w:type="paragraph" w:customStyle="1" w:styleId="Pulloutquote0">
    <w:name w:val="ŠPull out quote"/>
    <w:basedOn w:val="Normal"/>
    <w:next w:val="Normal"/>
    <w:uiPriority w:val="20"/>
    <w:qFormat/>
    <w:rsid w:val="00B84DA3"/>
    <w:pPr>
      <w:keepNext/>
      <w:ind w:left="567" w:right="57"/>
    </w:pPr>
    <w:rPr>
      <w:szCs w:val="22"/>
    </w:rPr>
  </w:style>
  <w:style w:type="paragraph" w:customStyle="1" w:styleId="Subtitle0">
    <w:name w:val="ŠSubtitle"/>
    <w:basedOn w:val="Normal"/>
    <w:link w:val="SubtitleChar0"/>
    <w:uiPriority w:val="2"/>
    <w:qFormat/>
    <w:rsid w:val="00B84DA3"/>
    <w:pPr>
      <w:spacing w:before="360"/>
    </w:pPr>
    <w:rPr>
      <w:color w:val="002664"/>
      <w:sz w:val="44"/>
      <w:szCs w:val="48"/>
    </w:rPr>
  </w:style>
  <w:style w:type="character" w:customStyle="1" w:styleId="SubtitleChar0">
    <w:name w:val="ŠSubtitle Char"/>
    <w:basedOn w:val="DefaultParagraphFont"/>
    <w:link w:val="Subtitle0"/>
    <w:uiPriority w:val="2"/>
    <w:rsid w:val="00B84DA3"/>
    <w:rPr>
      <w:rFonts w:ascii="Arial" w:hAnsi="Arial" w:cs="Arial"/>
      <w:color w:val="002664"/>
      <w:sz w:val="44"/>
      <w:szCs w:val="48"/>
    </w:rPr>
  </w:style>
  <w:style w:type="paragraph" w:styleId="Title">
    <w:name w:val="Title"/>
    <w:aliases w:val="ŠTitle"/>
    <w:basedOn w:val="Normal"/>
    <w:next w:val="Normal"/>
    <w:link w:val="TitleChar"/>
    <w:uiPriority w:val="1"/>
    <w:rsid w:val="00B84DA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84DA3"/>
    <w:rPr>
      <w:rFonts w:ascii="Arial" w:eastAsiaTheme="majorEastAsia" w:hAnsi="Arial" w:cstheme="majorBidi"/>
      <w:color w:val="002664"/>
      <w:spacing w:val="-10"/>
      <w:kern w:val="28"/>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footer" Target="footer1.xml"/><Relationship Id="rId21" Type="http://schemas.openxmlformats.org/officeDocument/2006/relationships/diagramColors" Target="diagrams/colors2.xml"/><Relationship Id="rId34" Type="http://schemas.openxmlformats.org/officeDocument/2006/relationships/hyperlink" Target="https://www.nsw.gov.au/education-and-training/nesa" TargetMode="External"/><Relationship Id="rId42" Type="http://schemas.openxmlformats.org/officeDocument/2006/relationships/hyperlink" Target="https://creativecommons.org/licenses/by/4.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hyperlink" Target="https://selftaughtjapanese.com/2016/08/14/japanese-short-novel-translation-memoirs-of-a-traveller-%E3%81%82%E3%82%8B%E6%97%85%E4%BA%BA%E3%81%AE%E6%89%8B%E8%A8%98-ch-1-coffee-and-a-came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w.gov.au/education-and-training/nesa/curriculum/languages/in-context/japanese-stage-6-2023" TargetMode="External"/><Relationship Id="rId24" Type="http://schemas.openxmlformats.org/officeDocument/2006/relationships/diagramLayout" Target="diagrams/layout3.xml"/><Relationship Id="rId32" Type="http://schemas.openxmlformats.org/officeDocument/2006/relationships/hyperlink" Target="https://www.amazon.com.au/Abroad-Japan-Sunday-Times-Bestseller/dp/1804992224/ref=sr_1_1?adgrpid=1240249433213214&amp;dib=eyJ2IjoiMSJ9.YFQRfgZY8v3jcpZJGWf8rbtkUlTi_HqG-Ewt-jd1B3LLF2VQLVEVh2J8BaAvHiQ039oZxWdqQKo2jYANuqLJKsPaN7nwO_b-02p-doqE3DI.5b2nOjU9a5Y2MSAieDRkZnyWK6UNOgfwS-mo568XQaQ&amp;dib_tag=se&amp;hvadid=77515762923647&amp;hvbmt=be&amp;hvdev=c&amp;hvlocint=96&amp;hvlocphy=123714&amp;hvnetw=o&amp;hvqmt=e&amp;hvtargid=kwd-77516059054718%3Aloc-9&amp;hydadcr=14640_470176&amp;keywords=abroad+in+japan+by+chris+broad&amp;mcid=b75fae75285136cb917ee5d548304b8d&amp;qid=1764300068&amp;sr=8-1" TargetMode="External"/><Relationship Id="rId37" Type="http://schemas.openxmlformats.org/officeDocument/2006/relationships/hyperlink" Target="https://www.nsw.gov.au/education-and-training/nesa/curriculum/languages/in-context/japanese-stage-6-2023/assessment-and-reporting" TargetMode="External"/><Relationship Id="rId40" Type="http://schemas.openxmlformats.org/officeDocument/2006/relationships/header" Target="header2.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hyperlink" Target="https://ncode.syosetu.com/n2337dj/2/" TargetMode="External"/><Relationship Id="rId36" Type="http://schemas.openxmlformats.org/officeDocument/2006/relationships/hyperlink" Target="https://www.nsw.gov.au/education-and-training/nesa/curriculum/languages/in-context/japanese-stage-6-2023" TargetMode="Externa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hyperlink" Target="https://www.youtube.com/channel/UCY3kWyDCMnQPJ2AnurJwINw"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s://www.cmoa.jp/bib/reader/?cid=1101254635_jp_0001&amp;u0=1&amp;u1=0&amp;rurl=https%3A%2F%2Fwww.cmoa.jp%2Ftitle%2F1101254635%2F" TargetMode="External"/><Relationship Id="rId35" Type="http://schemas.openxmlformats.org/officeDocument/2006/relationships/hyperlink" Target="https://curriculum.nsw.edu.au/" TargetMode="External"/><Relationship Id="rId43"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s://www.nsw.gov.au/education-and-training/nesa/curriculum/languages/in-context/japanese-stage-6-2023" TargetMode="External"/><Relationship Id="rId25" Type="http://schemas.openxmlformats.org/officeDocument/2006/relationships/diagramQuickStyle" Target="diagrams/quickStyle3.xml"/><Relationship Id="rId33" Type="http://schemas.openxmlformats.org/officeDocument/2006/relationships/hyperlink" Target="https://www.nsw.gov.au/education-and-training/nesa/copyright" TargetMode="External"/><Relationship Id="rId38" Type="http://schemas.openxmlformats.org/officeDocument/2006/relationships/header" Target="header1.xml"/><Relationship Id="rId46" Type="http://schemas.openxmlformats.org/officeDocument/2006/relationships/fontTable" Target="fontTable.xml"/><Relationship Id="rId20" Type="http://schemas.openxmlformats.org/officeDocument/2006/relationships/diagramQuickStyle" Target="diagrams/quickStyle2.xml"/><Relationship Id="rId41"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mpos\AppData\Local\Temp\cb2c26be-d5b4-42f1-a84c-8f41a43b328d_DoEBrandAsset%20(4).zip.28d\DoE_General_Word_Template_-_Portrai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4D0788-7E9A-4352-9B3F-E8FDDDE1C5E4}"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AU"/>
        </a:p>
      </dgm:t>
    </dgm:pt>
    <dgm:pt modelId="{5BA9AA36-6F31-464E-8AF5-AD1E637E8CEC}">
      <dgm:prSet phldrT="[Text]"/>
      <dgm:spPr/>
      <dgm:t>
        <a:bodyPr/>
        <a:lstStyle/>
        <a:p>
          <a:r>
            <a:rPr lang="en-AU"/>
            <a:t>1. Selecting an issue</a:t>
          </a:r>
        </a:p>
      </dgm:t>
    </dgm:pt>
    <dgm:pt modelId="{9149D51A-B2C3-47A7-A02A-3B2A9F55BEFD}" type="parTrans" cxnId="{72EB78A3-B45E-48E8-9E60-9EE8EC11D7D6}">
      <dgm:prSet/>
      <dgm:spPr/>
      <dgm:t>
        <a:bodyPr/>
        <a:lstStyle/>
        <a:p>
          <a:endParaRPr lang="en-AU"/>
        </a:p>
      </dgm:t>
    </dgm:pt>
    <dgm:pt modelId="{700458D4-F0F1-40BF-A00E-40B07D8111D5}" type="sibTrans" cxnId="{72EB78A3-B45E-48E8-9E60-9EE8EC11D7D6}">
      <dgm:prSet/>
      <dgm:spPr/>
      <dgm:t>
        <a:bodyPr/>
        <a:lstStyle/>
        <a:p>
          <a:endParaRPr lang="en-AU"/>
        </a:p>
      </dgm:t>
    </dgm:pt>
    <dgm:pt modelId="{1308ACBD-0924-42DC-B714-838BB4EE8A6A}">
      <dgm:prSet phldrT="[Text]"/>
      <dgm:spPr/>
      <dgm:t>
        <a:bodyPr/>
        <a:lstStyle/>
        <a:p>
          <a:r>
            <a:rPr lang="en-AU"/>
            <a:t>5. Comparing and synthesising perspectives</a:t>
          </a:r>
        </a:p>
      </dgm:t>
    </dgm:pt>
    <dgm:pt modelId="{CEC84627-EBAD-4C98-BD97-FF260580C1D9}" type="parTrans" cxnId="{753B69A0-8B2F-444A-87BE-E9FC79D9981C}">
      <dgm:prSet/>
      <dgm:spPr/>
      <dgm:t>
        <a:bodyPr/>
        <a:lstStyle/>
        <a:p>
          <a:endParaRPr lang="en-AU"/>
        </a:p>
      </dgm:t>
    </dgm:pt>
    <dgm:pt modelId="{5DC95BB5-480B-45A0-88E7-BA9353197CA7}" type="sibTrans" cxnId="{753B69A0-8B2F-444A-87BE-E9FC79D9981C}">
      <dgm:prSet/>
      <dgm:spPr/>
      <dgm:t>
        <a:bodyPr/>
        <a:lstStyle/>
        <a:p>
          <a:endParaRPr lang="en-AU"/>
        </a:p>
      </dgm:t>
    </dgm:pt>
    <dgm:pt modelId="{5403517A-9A34-447B-9215-505505FD7553}">
      <dgm:prSet phldrT="[Text]"/>
      <dgm:spPr/>
      <dgm:t>
        <a:bodyPr/>
        <a:lstStyle/>
        <a:p>
          <a:r>
            <a:rPr lang="en-AU"/>
            <a:t>6. Reflecting on cultural and societal implications</a:t>
          </a:r>
        </a:p>
      </dgm:t>
    </dgm:pt>
    <dgm:pt modelId="{12F5E409-A1B6-44C4-A00E-E5353750BF8C}" type="parTrans" cxnId="{CB0A44AA-5B44-4CF3-AF40-2300FE0F0FDA}">
      <dgm:prSet/>
      <dgm:spPr/>
      <dgm:t>
        <a:bodyPr/>
        <a:lstStyle/>
        <a:p>
          <a:endParaRPr lang="en-AU"/>
        </a:p>
      </dgm:t>
    </dgm:pt>
    <dgm:pt modelId="{14812BA3-4F09-4EE0-9760-83FB90B16159}" type="sibTrans" cxnId="{CB0A44AA-5B44-4CF3-AF40-2300FE0F0FDA}">
      <dgm:prSet/>
      <dgm:spPr/>
      <dgm:t>
        <a:bodyPr/>
        <a:lstStyle/>
        <a:p>
          <a:endParaRPr lang="en-AU"/>
        </a:p>
      </dgm:t>
    </dgm:pt>
    <dgm:pt modelId="{75F0BBA8-F75B-4276-90DC-8CDD55358029}">
      <dgm:prSet/>
      <dgm:spPr/>
      <dgm:t>
        <a:bodyPr/>
        <a:lstStyle/>
        <a:p>
          <a:r>
            <a:rPr lang="en-AU"/>
            <a:t>2. Developing an inquiry question</a:t>
          </a:r>
        </a:p>
      </dgm:t>
    </dgm:pt>
    <dgm:pt modelId="{EF820BF4-CAD2-42AD-B626-198F8024EEE0}" type="parTrans" cxnId="{F7649494-EB92-4426-87C2-8A782F9FA61A}">
      <dgm:prSet/>
      <dgm:spPr/>
      <dgm:t>
        <a:bodyPr/>
        <a:lstStyle/>
        <a:p>
          <a:endParaRPr lang="en-AU"/>
        </a:p>
      </dgm:t>
    </dgm:pt>
    <dgm:pt modelId="{89FFE084-5570-4903-91F1-99AD333DB023}" type="sibTrans" cxnId="{F7649494-EB92-4426-87C2-8A782F9FA61A}">
      <dgm:prSet/>
      <dgm:spPr/>
      <dgm:t>
        <a:bodyPr/>
        <a:lstStyle/>
        <a:p>
          <a:endParaRPr lang="en-AU"/>
        </a:p>
      </dgm:t>
    </dgm:pt>
    <dgm:pt modelId="{8CB6D8C7-FDBB-410E-A561-D303A0E48567}">
      <dgm:prSet/>
      <dgm:spPr/>
      <dgm:t>
        <a:bodyPr/>
        <a:lstStyle/>
        <a:p>
          <a:r>
            <a:rPr lang="en-AU"/>
            <a:t>3. Selecting appropriate texts</a:t>
          </a:r>
        </a:p>
      </dgm:t>
    </dgm:pt>
    <dgm:pt modelId="{A4372340-96BC-424D-A620-CDD35199584A}" type="parTrans" cxnId="{81A99995-F047-4E3D-954D-B8B8C4059DA7}">
      <dgm:prSet/>
      <dgm:spPr/>
      <dgm:t>
        <a:bodyPr/>
        <a:lstStyle/>
        <a:p>
          <a:endParaRPr lang="en-AU"/>
        </a:p>
      </dgm:t>
    </dgm:pt>
    <dgm:pt modelId="{172A50F9-BA72-4FD8-92C8-08917AAF2885}" type="sibTrans" cxnId="{81A99995-F047-4E3D-954D-B8B8C4059DA7}">
      <dgm:prSet/>
      <dgm:spPr/>
      <dgm:t>
        <a:bodyPr/>
        <a:lstStyle/>
        <a:p>
          <a:endParaRPr lang="en-AU"/>
        </a:p>
      </dgm:t>
    </dgm:pt>
    <dgm:pt modelId="{DD47C0AD-49BB-40DE-9D39-6220B23AD06E}">
      <dgm:prSet/>
      <dgm:spPr/>
      <dgm:t>
        <a:bodyPr/>
        <a:lstStyle/>
        <a:p>
          <a:r>
            <a:rPr lang="en-AU"/>
            <a:t>4. Analysing ideas and perspectives</a:t>
          </a:r>
          <a:r>
            <a:rPr lang="en-AU">
              <a:solidFill>
                <a:srgbClr val="FF0000"/>
              </a:solidFill>
            </a:rPr>
            <a:t> </a:t>
          </a:r>
          <a:r>
            <a:rPr lang="en-AU"/>
            <a:t>in texts</a:t>
          </a:r>
        </a:p>
      </dgm:t>
    </dgm:pt>
    <dgm:pt modelId="{37AA5122-2C1A-4AF1-A65E-E85666FC5211}" type="parTrans" cxnId="{EB2586D1-1A3F-4F35-9D89-15999347DF04}">
      <dgm:prSet/>
      <dgm:spPr/>
      <dgm:t>
        <a:bodyPr/>
        <a:lstStyle/>
        <a:p>
          <a:endParaRPr lang="en-AU"/>
        </a:p>
      </dgm:t>
    </dgm:pt>
    <dgm:pt modelId="{1225CD87-55FA-4545-A4AB-D934AA58526A}" type="sibTrans" cxnId="{EB2586D1-1A3F-4F35-9D89-15999347DF04}">
      <dgm:prSet/>
      <dgm:spPr/>
      <dgm:t>
        <a:bodyPr/>
        <a:lstStyle/>
        <a:p>
          <a:endParaRPr lang="en-AU"/>
        </a:p>
      </dgm:t>
    </dgm:pt>
    <dgm:pt modelId="{58A4FEBA-49D6-449A-B9E1-4941A99C1E52}" type="pres">
      <dgm:prSet presAssocID="{A94D0788-7E9A-4352-9B3F-E8FDDDE1C5E4}" presName="Name0" presStyleCnt="0">
        <dgm:presLayoutVars>
          <dgm:chMax val="7"/>
          <dgm:chPref val="7"/>
          <dgm:dir/>
        </dgm:presLayoutVars>
      </dgm:prSet>
      <dgm:spPr/>
    </dgm:pt>
    <dgm:pt modelId="{B11B427E-DDC3-4619-A4EB-CEE2085AEEB3}" type="pres">
      <dgm:prSet presAssocID="{A94D0788-7E9A-4352-9B3F-E8FDDDE1C5E4}" presName="Name1" presStyleCnt="0"/>
      <dgm:spPr/>
    </dgm:pt>
    <dgm:pt modelId="{654B5239-DAAB-44D8-891F-5AC58702B2B4}" type="pres">
      <dgm:prSet presAssocID="{A94D0788-7E9A-4352-9B3F-E8FDDDE1C5E4}" presName="cycle" presStyleCnt="0"/>
      <dgm:spPr/>
    </dgm:pt>
    <dgm:pt modelId="{AB5B267D-8FA9-44ED-B5B4-2E29792C8789}" type="pres">
      <dgm:prSet presAssocID="{A94D0788-7E9A-4352-9B3F-E8FDDDE1C5E4}" presName="srcNode" presStyleLbl="node1" presStyleIdx="0" presStyleCnt="6"/>
      <dgm:spPr/>
    </dgm:pt>
    <dgm:pt modelId="{37D1E7A6-006D-4098-93E4-3D2BC0AFD3A4}" type="pres">
      <dgm:prSet presAssocID="{A94D0788-7E9A-4352-9B3F-E8FDDDE1C5E4}" presName="conn" presStyleLbl="parChTrans1D2" presStyleIdx="0" presStyleCnt="1"/>
      <dgm:spPr/>
    </dgm:pt>
    <dgm:pt modelId="{2692E57C-496E-4012-84D8-322B91F5EBD6}" type="pres">
      <dgm:prSet presAssocID="{A94D0788-7E9A-4352-9B3F-E8FDDDE1C5E4}" presName="extraNode" presStyleLbl="node1" presStyleIdx="0" presStyleCnt="6"/>
      <dgm:spPr/>
    </dgm:pt>
    <dgm:pt modelId="{5EE13653-B841-424E-B3C6-F3A847C0C250}" type="pres">
      <dgm:prSet presAssocID="{A94D0788-7E9A-4352-9B3F-E8FDDDE1C5E4}" presName="dstNode" presStyleLbl="node1" presStyleIdx="0" presStyleCnt="6"/>
      <dgm:spPr/>
    </dgm:pt>
    <dgm:pt modelId="{A8D2EC14-20DD-4524-8537-B09A42F5E3C8}" type="pres">
      <dgm:prSet presAssocID="{5BA9AA36-6F31-464E-8AF5-AD1E637E8CEC}" presName="text_1" presStyleLbl="node1" presStyleIdx="0" presStyleCnt="6">
        <dgm:presLayoutVars>
          <dgm:bulletEnabled val="1"/>
        </dgm:presLayoutVars>
      </dgm:prSet>
      <dgm:spPr/>
    </dgm:pt>
    <dgm:pt modelId="{F7CED4CE-76CC-4602-AFDC-663CE83C7386}" type="pres">
      <dgm:prSet presAssocID="{5BA9AA36-6F31-464E-8AF5-AD1E637E8CEC}" presName="accent_1" presStyleCnt="0"/>
      <dgm:spPr/>
    </dgm:pt>
    <dgm:pt modelId="{795E6849-42EF-46EA-BFBA-74BC0D1DEF55}" type="pres">
      <dgm:prSet presAssocID="{5BA9AA36-6F31-464E-8AF5-AD1E637E8CEC}" presName="accentRepeatNode" presStyleLbl="solidFgAcc1" presStyleIdx="0" presStyleCnt="6"/>
      <dgm:spPr/>
    </dgm:pt>
    <dgm:pt modelId="{44E3E7E9-BF70-46D4-9991-8E4DCB213ABD}" type="pres">
      <dgm:prSet presAssocID="{75F0BBA8-F75B-4276-90DC-8CDD55358029}" presName="text_2" presStyleLbl="node1" presStyleIdx="1" presStyleCnt="6">
        <dgm:presLayoutVars>
          <dgm:bulletEnabled val="1"/>
        </dgm:presLayoutVars>
      </dgm:prSet>
      <dgm:spPr/>
    </dgm:pt>
    <dgm:pt modelId="{C7C3BC43-6047-4F69-AD16-CA3FE9DCFE6B}" type="pres">
      <dgm:prSet presAssocID="{75F0BBA8-F75B-4276-90DC-8CDD55358029}" presName="accent_2" presStyleCnt="0"/>
      <dgm:spPr/>
    </dgm:pt>
    <dgm:pt modelId="{284A61DB-C7BA-42B7-8E95-5150B6E4237C}" type="pres">
      <dgm:prSet presAssocID="{75F0BBA8-F75B-4276-90DC-8CDD55358029}" presName="accentRepeatNode" presStyleLbl="solidFgAcc1" presStyleIdx="1" presStyleCnt="6"/>
      <dgm:spPr/>
    </dgm:pt>
    <dgm:pt modelId="{C867246A-40FC-4CF2-9704-9B4B2306B213}" type="pres">
      <dgm:prSet presAssocID="{8CB6D8C7-FDBB-410E-A561-D303A0E48567}" presName="text_3" presStyleLbl="node1" presStyleIdx="2" presStyleCnt="6">
        <dgm:presLayoutVars>
          <dgm:bulletEnabled val="1"/>
        </dgm:presLayoutVars>
      </dgm:prSet>
      <dgm:spPr/>
    </dgm:pt>
    <dgm:pt modelId="{A71AE45B-AB6A-4BED-A7A4-CE6140F5D2E5}" type="pres">
      <dgm:prSet presAssocID="{8CB6D8C7-FDBB-410E-A561-D303A0E48567}" presName="accent_3" presStyleCnt="0"/>
      <dgm:spPr/>
    </dgm:pt>
    <dgm:pt modelId="{689EF79F-919C-4E9A-B6FD-302515C970D6}" type="pres">
      <dgm:prSet presAssocID="{8CB6D8C7-FDBB-410E-A561-D303A0E48567}" presName="accentRepeatNode" presStyleLbl="solidFgAcc1" presStyleIdx="2" presStyleCnt="6"/>
      <dgm:spPr/>
    </dgm:pt>
    <dgm:pt modelId="{57C32182-DFF2-491F-A139-E562C11414D1}" type="pres">
      <dgm:prSet presAssocID="{DD47C0AD-49BB-40DE-9D39-6220B23AD06E}" presName="text_4" presStyleLbl="node1" presStyleIdx="3" presStyleCnt="6">
        <dgm:presLayoutVars>
          <dgm:bulletEnabled val="1"/>
        </dgm:presLayoutVars>
      </dgm:prSet>
      <dgm:spPr/>
    </dgm:pt>
    <dgm:pt modelId="{667FE7A9-CF09-4AB2-A859-3E6403E9DF42}" type="pres">
      <dgm:prSet presAssocID="{DD47C0AD-49BB-40DE-9D39-6220B23AD06E}" presName="accent_4" presStyleCnt="0"/>
      <dgm:spPr/>
    </dgm:pt>
    <dgm:pt modelId="{3D22A863-1D0F-4B44-B426-62D37EC3E0FD}" type="pres">
      <dgm:prSet presAssocID="{DD47C0AD-49BB-40DE-9D39-6220B23AD06E}" presName="accentRepeatNode" presStyleLbl="solidFgAcc1" presStyleIdx="3" presStyleCnt="6"/>
      <dgm:spPr/>
    </dgm:pt>
    <dgm:pt modelId="{32323901-4BD4-497D-A33F-C9DA608D339B}" type="pres">
      <dgm:prSet presAssocID="{1308ACBD-0924-42DC-B714-838BB4EE8A6A}" presName="text_5" presStyleLbl="node1" presStyleIdx="4" presStyleCnt="6">
        <dgm:presLayoutVars>
          <dgm:bulletEnabled val="1"/>
        </dgm:presLayoutVars>
      </dgm:prSet>
      <dgm:spPr/>
    </dgm:pt>
    <dgm:pt modelId="{A6D37147-A966-4799-8509-9BD7BC4B96EA}" type="pres">
      <dgm:prSet presAssocID="{1308ACBD-0924-42DC-B714-838BB4EE8A6A}" presName="accent_5" presStyleCnt="0"/>
      <dgm:spPr/>
    </dgm:pt>
    <dgm:pt modelId="{A224D08C-4D83-43F3-8EA3-8AE7725F594B}" type="pres">
      <dgm:prSet presAssocID="{1308ACBD-0924-42DC-B714-838BB4EE8A6A}" presName="accentRepeatNode" presStyleLbl="solidFgAcc1" presStyleIdx="4" presStyleCnt="6"/>
      <dgm:spPr/>
    </dgm:pt>
    <dgm:pt modelId="{6E895A33-7111-48AB-8E33-50A821355968}" type="pres">
      <dgm:prSet presAssocID="{5403517A-9A34-447B-9215-505505FD7553}" presName="text_6" presStyleLbl="node1" presStyleIdx="5" presStyleCnt="6">
        <dgm:presLayoutVars>
          <dgm:bulletEnabled val="1"/>
        </dgm:presLayoutVars>
      </dgm:prSet>
      <dgm:spPr/>
    </dgm:pt>
    <dgm:pt modelId="{A6695AF7-CB1D-4458-AB72-E5EABC84B1B1}" type="pres">
      <dgm:prSet presAssocID="{5403517A-9A34-447B-9215-505505FD7553}" presName="accent_6" presStyleCnt="0"/>
      <dgm:spPr/>
    </dgm:pt>
    <dgm:pt modelId="{269E3AB9-B96C-4E86-9C44-96A9920FDBEC}" type="pres">
      <dgm:prSet presAssocID="{5403517A-9A34-447B-9215-505505FD7553}" presName="accentRepeatNode" presStyleLbl="solidFgAcc1" presStyleIdx="5" presStyleCnt="6"/>
      <dgm:spPr/>
    </dgm:pt>
  </dgm:ptLst>
  <dgm:cxnLst>
    <dgm:cxn modelId="{44E98532-44B4-4373-B0BB-1A4BE271B808}" type="presOf" srcId="{DD47C0AD-49BB-40DE-9D39-6220B23AD06E}" destId="{57C32182-DFF2-491F-A139-E562C11414D1}" srcOrd="0" destOrd="0" presId="urn:microsoft.com/office/officeart/2008/layout/VerticalCurvedList"/>
    <dgm:cxn modelId="{1D817C70-8D45-4515-A3B8-DB5D98274FAA}" type="presOf" srcId="{1308ACBD-0924-42DC-B714-838BB4EE8A6A}" destId="{32323901-4BD4-497D-A33F-C9DA608D339B}" srcOrd="0" destOrd="0" presId="urn:microsoft.com/office/officeart/2008/layout/VerticalCurvedList"/>
    <dgm:cxn modelId="{F7649494-EB92-4426-87C2-8A782F9FA61A}" srcId="{A94D0788-7E9A-4352-9B3F-E8FDDDE1C5E4}" destId="{75F0BBA8-F75B-4276-90DC-8CDD55358029}" srcOrd="1" destOrd="0" parTransId="{EF820BF4-CAD2-42AD-B626-198F8024EEE0}" sibTransId="{89FFE084-5570-4903-91F1-99AD333DB023}"/>
    <dgm:cxn modelId="{81A99995-F047-4E3D-954D-B8B8C4059DA7}" srcId="{A94D0788-7E9A-4352-9B3F-E8FDDDE1C5E4}" destId="{8CB6D8C7-FDBB-410E-A561-D303A0E48567}" srcOrd="2" destOrd="0" parTransId="{A4372340-96BC-424D-A620-CDD35199584A}" sibTransId="{172A50F9-BA72-4FD8-92C8-08917AAF2885}"/>
    <dgm:cxn modelId="{B482B19D-9C54-4E46-A577-94BDE8039578}" type="presOf" srcId="{A94D0788-7E9A-4352-9B3F-E8FDDDE1C5E4}" destId="{58A4FEBA-49D6-449A-B9E1-4941A99C1E52}" srcOrd="0" destOrd="0" presId="urn:microsoft.com/office/officeart/2008/layout/VerticalCurvedList"/>
    <dgm:cxn modelId="{753B69A0-8B2F-444A-87BE-E9FC79D9981C}" srcId="{A94D0788-7E9A-4352-9B3F-E8FDDDE1C5E4}" destId="{1308ACBD-0924-42DC-B714-838BB4EE8A6A}" srcOrd="4" destOrd="0" parTransId="{CEC84627-EBAD-4C98-BD97-FF260580C1D9}" sibTransId="{5DC95BB5-480B-45A0-88E7-BA9353197CA7}"/>
    <dgm:cxn modelId="{72EB78A3-B45E-48E8-9E60-9EE8EC11D7D6}" srcId="{A94D0788-7E9A-4352-9B3F-E8FDDDE1C5E4}" destId="{5BA9AA36-6F31-464E-8AF5-AD1E637E8CEC}" srcOrd="0" destOrd="0" parTransId="{9149D51A-B2C3-47A7-A02A-3B2A9F55BEFD}" sibTransId="{700458D4-F0F1-40BF-A00E-40B07D8111D5}"/>
    <dgm:cxn modelId="{CB0A44AA-5B44-4CF3-AF40-2300FE0F0FDA}" srcId="{A94D0788-7E9A-4352-9B3F-E8FDDDE1C5E4}" destId="{5403517A-9A34-447B-9215-505505FD7553}" srcOrd="5" destOrd="0" parTransId="{12F5E409-A1B6-44C4-A00E-E5353750BF8C}" sibTransId="{14812BA3-4F09-4EE0-9760-83FB90B16159}"/>
    <dgm:cxn modelId="{A739E4AB-1157-41AB-BC23-5A060BA46BE3}" type="presOf" srcId="{700458D4-F0F1-40BF-A00E-40B07D8111D5}" destId="{37D1E7A6-006D-4098-93E4-3D2BC0AFD3A4}" srcOrd="0" destOrd="0" presId="urn:microsoft.com/office/officeart/2008/layout/VerticalCurvedList"/>
    <dgm:cxn modelId="{355322C2-8020-46B4-9AA5-404B992817FB}" type="presOf" srcId="{8CB6D8C7-FDBB-410E-A561-D303A0E48567}" destId="{C867246A-40FC-4CF2-9704-9B4B2306B213}" srcOrd="0" destOrd="0" presId="urn:microsoft.com/office/officeart/2008/layout/VerticalCurvedList"/>
    <dgm:cxn modelId="{903C97C4-A549-4E93-900D-32FDE710812B}" type="presOf" srcId="{5403517A-9A34-447B-9215-505505FD7553}" destId="{6E895A33-7111-48AB-8E33-50A821355968}" srcOrd="0" destOrd="0" presId="urn:microsoft.com/office/officeart/2008/layout/VerticalCurvedList"/>
    <dgm:cxn modelId="{E3CC02CF-735D-4DA8-8211-1AFEF456604A}" type="presOf" srcId="{5BA9AA36-6F31-464E-8AF5-AD1E637E8CEC}" destId="{A8D2EC14-20DD-4524-8537-B09A42F5E3C8}" srcOrd="0" destOrd="0" presId="urn:microsoft.com/office/officeart/2008/layout/VerticalCurvedList"/>
    <dgm:cxn modelId="{EB2586D1-1A3F-4F35-9D89-15999347DF04}" srcId="{A94D0788-7E9A-4352-9B3F-E8FDDDE1C5E4}" destId="{DD47C0AD-49BB-40DE-9D39-6220B23AD06E}" srcOrd="3" destOrd="0" parTransId="{37AA5122-2C1A-4AF1-A65E-E85666FC5211}" sibTransId="{1225CD87-55FA-4545-A4AB-D934AA58526A}"/>
    <dgm:cxn modelId="{5EECBAF7-A8E0-40C4-BFED-A2778571E6FF}" type="presOf" srcId="{75F0BBA8-F75B-4276-90DC-8CDD55358029}" destId="{44E3E7E9-BF70-46D4-9991-8E4DCB213ABD}" srcOrd="0" destOrd="0" presId="urn:microsoft.com/office/officeart/2008/layout/VerticalCurvedList"/>
    <dgm:cxn modelId="{4E11EF5B-7E13-4C3A-AD2F-41F99262670B}" type="presParOf" srcId="{58A4FEBA-49D6-449A-B9E1-4941A99C1E52}" destId="{B11B427E-DDC3-4619-A4EB-CEE2085AEEB3}" srcOrd="0" destOrd="0" presId="urn:microsoft.com/office/officeart/2008/layout/VerticalCurvedList"/>
    <dgm:cxn modelId="{C49DD812-83CC-4849-B55B-33FF18AF7094}" type="presParOf" srcId="{B11B427E-DDC3-4619-A4EB-CEE2085AEEB3}" destId="{654B5239-DAAB-44D8-891F-5AC58702B2B4}" srcOrd="0" destOrd="0" presId="urn:microsoft.com/office/officeart/2008/layout/VerticalCurvedList"/>
    <dgm:cxn modelId="{A0C62BF3-DA54-4E89-B698-C0DFA47D9D4A}" type="presParOf" srcId="{654B5239-DAAB-44D8-891F-5AC58702B2B4}" destId="{AB5B267D-8FA9-44ED-B5B4-2E29792C8789}" srcOrd="0" destOrd="0" presId="urn:microsoft.com/office/officeart/2008/layout/VerticalCurvedList"/>
    <dgm:cxn modelId="{09D90C36-B595-42E6-8FAE-28313FF824F3}" type="presParOf" srcId="{654B5239-DAAB-44D8-891F-5AC58702B2B4}" destId="{37D1E7A6-006D-4098-93E4-3D2BC0AFD3A4}" srcOrd="1" destOrd="0" presId="urn:microsoft.com/office/officeart/2008/layout/VerticalCurvedList"/>
    <dgm:cxn modelId="{07091CDF-39C0-4FDE-A902-0EF34A8D40AD}" type="presParOf" srcId="{654B5239-DAAB-44D8-891F-5AC58702B2B4}" destId="{2692E57C-496E-4012-84D8-322B91F5EBD6}" srcOrd="2" destOrd="0" presId="urn:microsoft.com/office/officeart/2008/layout/VerticalCurvedList"/>
    <dgm:cxn modelId="{B1C78E70-0BC3-49E1-89B8-74CDDC4B96E5}" type="presParOf" srcId="{654B5239-DAAB-44D8-891F-5AC58702B2B4}" destId="{5EE13653-B841-424E-B3C6-F3A847C0C250}" srcOrd="3" destOrd="0" presId="urn:microsoft.com/office/officeart/2008/layout/VerticalCurvedList"/>
    <dgm:cxn modelId="{567F7384-83E8-41AA-AFC1-4AF9485AAFD9}" type="presParOf" srcId="{B11B427E-DDC3-4619-A4EB-CEE2085AEEB3}" destId="{A8D2EC14-20DD-4524-8537-B09A42F5E3C8}" srcOrd="1" destOrd="0" presId="urn:microsoft.com/office/officeart/2008/layout/VerticalCurvedList"/>
    <dgm:cxn modelId="{347352C1-A314-421C-8855-91AE05D4067E}" type="presParOf" srcId="{B11B427E-DDC3-4619-A4EB-CEE2085AEEB3}" destId="{F7CED4CE-76CC-4602-AFDC-663CE83C7386}" srcOrd="2" destOrd="0" presId="urn:microsoft.com/office/officeart/2008/layout/VerticalCurvedList"/>
    <dgm:cxn modelId="{B1AB50FD-08EC-47CD-879C-3C15640EA67E}" type="presParOf" srcId="{F7CED4CE-76CC-4602-AFDC-663CE83C7386}" destId="{795E6849-42EF-46EA-BFBA-74BC0D1DEF55}" srcOrd="0" destOrd="0" presId="urn:microsoft.com/office/officeart/2008/layout/VerticalCurvedList"/>
    <dgm:cxn modelId="{9A8E361D-05FA-4726-BA02-ADA2595D5502}" type="presParOf" srcId="{B11B427E-DDC3-4619-A4EB-CEE2085AEEB3}" destId="{44E3E7E9-BF70-46D4-9991-8E4DCB213ABD}" srcOrd="3" destOrd="0" presId="urn:microsoft.com/office/officeart/2008/layout/VerticalCurvedList"/>
    <dgm:cxn modelId="{1FBF9281-ECB6-4959-A458-8C5853CE532F}" type="presParOf" srcId="{B11B427E-DDC3-4619-A4EB-CEE2085AEEB3}" destId="{C7C3BC43-6047-4F69-AD16-CA3FE9DCFE6B}" srcOrd="4" destOrd="0" presId="urn:microsoft.com/office/officeart/2008/layout/VerticalCurvedList"/>
    <dgm:cxn modelId="{E405EF40-988B-4CE9-80A6-1281A106638A}" type="presParOf" srcId="{C7C3BC43-6047-4F69-AD16-CA3FE9DCFE6B}" destId="{284A61DB-C7BA-42B7-8E95-5150B6E4237C}" srcOrd="0" destOrd="0" presId="urn:microsoft.com/office/officeart/2008/layout/VerticalCurvedList"/>
    <dgm:cxn modelId="{37FD84FF-18EC-4AD7-A47E-423C11353556}" type="presParOf" srcId="{B11B427E-DDC3-4619-A4EB-CEE2085AEEB3}" destId="{C867246A-40FC-4CF2-9704-9B4B2306B213}" srcOrd="5" destOrd="0" presId="urn:microsoft.com/office/officeart/2008/layout/VerticalCurvedList"/>
    <dgm:cxn modelId="{5953A582-7A8F-43EB-86C5-8BD9EAAD531C}" type="presParOf" srcId="{B11B427E-DDC3-4619-A4EB-CEE2085AEEB3}" destId="{A71AE45B-AB6A-4BED-A7A4-CE6140F5D2E5}" srcOrd="6" destOrd="0" presId="urn:microsoft.com/office/officeart/2008/layout/VerticalCurvedList"/>
    <dgm:cxn modelId="{CD5D42D3-8D5F-4174-8F10-B21D08070613}" type="presParOf" srcId="{A71AE45B-AB6A-4BED-A7A4-CE6140F5D2E5}" destId="{689EF79F-919C-4E9A-B6FD-302515C970D6}" srcOrd="0" destOrd="0" presId="urn:microsoft.com/office/officeart/2008/layout/VerticalCurvedList"/>
    <dgm:cxn modelId="{EA3DA24A-D434-4EC0-88FB-AF722AD34C46}" type="presParOf" srcId="{B11B427E-DDC3-4619-A4EB-CEE2085AEEB3}" destId="{57C32182-DFF2-491F-A139-E562C11414D1}" srcOrd="7" destOrd="0" presId="urn:microsoft.com/office/officeart/2008/layout/VerticalCurvedList"/>
    <dgm:cxn modelId="{6D9ACBA7-ACE6-4B8A-B1FC-DF31101EA76A}" type="presParOf" srcId="{B11B427E-DDC3-4619-A4EB-CEE2085AEEB3}" destId="{667FE7A9-CF09-4AB2-A859-3E6403E9DF42}" srcOrd="8" destOrd="0" presId="urn:microsoft.com/office/officeart/2008/layout/VerticalCurvedList"/>
    <dgm:cxn modelId="{12D0ED33-019B-4DF8-B2E2-82C6771F8748}" type="presParOf" srcId="{667FE7A9-CF09-4AB2-A859-3E6403E9DF42}" destId="{3D22A863-1D0F-4B44-B426-62D37EC3E0FD}" srcOrd="0" destOrd="0" presId="urn:microsoft.com/office/officeart/2008/layout/VerticalCurvedList"/>
    <dgm:cxn modelId="{0B7936D7-81DE-4CDE-912D-99741A9E09F8}" type="presParOf" srcId="{B11B427E-DDC3-4619-A4EB-CEE2085AEEB3}" destId="{32323901-4BD4-497D-A33F-C9DA608D339B}" srcOrd="9" destOrd="0" presId="urn:microsoft.com/office/officeart/2008/layout/VerticalCurvedList"/>
    <dgm:cxn modelId="{5540313D-0BEA-435A-8249-8D0FE96489B7}" type="presParOf" srcId="{B11B427E-DDC3-4619-A4EB-CEE2085AEEB3}" destId="{A6D37147-A966-4799-8509-9BD7BC4B96EA}" srcOrd="10" destOrd="0" presId="urn:microsoft.com/office/officeart/2008/layout/VerticalCurvedList"/>
    <dgm:cxn modelId="{302BECEC-78DC-468B-902F-AC501DC1807B}" type="presParOf" srcId="{A6D37147-A966-4799-8509-9BD7BC4B96EA}" destId="{A224D08C-4D83-43F3-8EA3-8AE7725F594B}" srcOrd="0" destOrd="0" presId="urn:microsoft.com/office/officeart/2008/layout/VerticalCurvedList"/>
    <dgm:cxn modelId="{A7F10347-2EB4-4299-B157-858F90E3630A}" type="presParOf" srcId="{B11B427E-DDC3-4619-A4EB-CEE2085AEEB3}" destId="{6E895A33-7111-48AB-8E33-50A821355968}" srcOrd="11" destOrd="0" presId="urn:microsoft.com/office/officeart/2008/layout/VerticalCurvedList"/>
    <dgm:cxn modelId="{6C7E9E49-CE12-40AB-84F5-2BFEF918D142}" type="presParOf" srcId="{B11B427E-DDC3-4619-A4EB-CEE2085AEEB3}" destId="{A6695AF7-CB1D-4458-AB72-E5EABC84B1B1}" srcOrd="12" destOrd="0" presId="urn:microsoft.com/office/officeart/2008/layout/VerticalCurvedList"/>
    <dgm:cxn modelId="{A97E0A89-0648-4078-8A74-C792926116DE}" type="presParOf" srcId="{A6695AF7-CB1D-4458-AB72-E5EABC84B1B1}" destId="{269E3AB9-B96C-4E86-9C44-96A9920FDBEC}" srcOrd="0" destOrd="0" presId="urn:microsoft.com/office/officeart/2008/layout/VerticalCurv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49D560-C251-41BD-B4C1-BA28F1350FE5}" type="doc">
      <dgm:prSet loTypeId="urn:microsoft.com/office/officeart/2005/8/layout/venn2" loCatId="relationship" qsTypeId="urn:microsoft.com/office/officeart/2005/8/quickstyle/3d4" qsCatId="3D" csTypeId="urn:microsoft.com/office/officeart/2005/8/colors/accent1_2" csCatId="accent1" phldr="1"/>
      <dgm:spPr/>
      <dgm:t>
        <a:bodyPr/>
        <a:lstStyle/>
        <a:p>
          <a:endParaRPr lang="en-AU"/>
        </a:p>
      </dgm:t>
    </dgm:pt>
    <dgm:pt modelId="{D224A5C5-9BB7-4660-888B-73C0FA54E35A}">
      <dgm:prSet phldrT="[Text]" custT="1"/>
      <dgm:spPr/>
      <dgm:t>
        <a:bodyPr/>
        <a:lstStyle/>
        <a:p>
          <a:pPr>
            <a:buNone/>
          </a:pPr>
          <a:r>
            <a:rPr lang="en-AU" sz="1000" b="1"/>
            <a:t>International perspective</a:t>
          </a:r>
          <a:br>
            <a:rPr lang="en-AU" sz="1000" b="1"/>
          </a:br>
          <a:r>
            <a:rPr lang="en-AU" sz="1000" b="0" i="0"/>
            <a:t>How is the issue understood and addressed in different societies?</a:t>
          </a:r>
        </a:p>
      </dgm:t>
    </dgm:pt>
    <dgm:pt modelId="{C6D858D2-5A61-4021-A691-FF7E1DD21C32}" type="parTrans" cxnId="{98D556E5-C85A-40B0-84F9-64CC87E73D26}">
      <dgm:prSet/>
      <dgm:spPr/>
      <dgm:t>
        <a:bodyPr/>
        <a:lstStyle/>
        <a:p>
          <a:endParaRPr lang="en-AU"/>
        </a:p>
      </dgm:t>
    </dgm:pt>
    <dgm:pt modelId="{BFF5D560-0B29-4C00-A76C-E5237152B4DF}" type="sibTrans" cxnId="{98D556E5-C85A-40B0-84F9-64CC87E73D26}">
      <dgm:prSet/>
      <dgm:spPr/>
      <dgm:t>
        <a:bodyPr/>
        <a:lstStyle/>
        <a:p>
          <a:endParaRPr lang="en-AU"/>
        </a:p>
      </dgm:t>
    </dgm:pt>
    <dgm:pt modelId="{1DC3AF97-113F-4F60-A59A-FADFA38A5F5D}">
      <dgm:prSet phldrT="[Text]" custT="1"/>
      <dgm:spPr/>
      <dgm:t>
        <a:bodyPr/>
        <a:lstStyle/>
        <a:p>
          <a:pPr>
            <a:buNone/>
          </a:pPr>
          <a:endParaRPr lang="en-AU" sz="900"/>
        </a:p>
        <a:p>
          <a:pPr>
            <a:buNone/>
          </a:pPr>
          <a:endParaRPr lang="en-AU" sz="900" b="1"/>
        </a:p>
        <a:p>
          <a:pPr>
            <a:buNone/>
          </a:pPr>
          <a:r>
            <a:rPr lang="en-AU" sz="1000" b="1"/>
            <a:t>Community perspective</a:t>
          </a:r>
          <a:br>
            <a:rPr lang="en-AU" sz="1000"/>
          </a:br>
          <a:r>
            <a:rPr lang="en-AU" sz="1000"/>
            <a:t>How does the issue affect local communities, cultural practices or social values?</a:t>
          </a:r>
        </a:p>
      </dgm:t>
    </dgm:pt>
    <dgm:pt modelId="{11538C4E-E8F6-4EB7-B10E-214ED3DED48D}" type="parTrans" cxnId="{C8E58D28-CA2D-44D5-8D65-F5BCA430E369}">
      <dgm:prSet/>
      <dgm:spPr/>
      <dgm:t>
        <a:bodyPr/>
        <a:lstStyle/>
        <a:p>
          <a:endParaRPr lang="en-AU"/>
        </a:p>
      </dgm:t>
    </dgm:pt>
    <dgm:pt modelId="{5F4D593D-1CAA-49A6-872D-2DF67DDB6FB9}" type="sibTrans" cxnId="{C8E58D28-CA2D-44D5-8D65-F5BCA430E369}">
      <dgm:prSet/>
      <dgm:spPr/>
      <dgm:t>
        <a:bodyPr/>
        <a:lstStyle/>
        <a:p>
          <a:endParaRPr lang="en-AU"/>
        </a:p>
      </dgm:t>
    </dgm:pt>
    <dgm:pt modelId="{D87E9A01-6F2A-4240-9856-A9E661CEC642}">
      <dgm:prSet phldrT="[Text]" custT="1"/>
      <dgm:spPr/>
      <dgm:t>
        <a:bodyPr/>
        <a:lstStyle/>
        <a:p>
          <a:pPr>
            <a:buNone/>
          </a:pPr>
          <a:r>
            <a:rPr lang="en-AU" sz="1000" b="1"/>
            <a:t>Personal</a:t>
          </a:r>
          <a:br>
            <a:rPr lang="en-AU" sz="1000" b="1"/>
          </a:br>
          <a:r>
            <a:rPr lang="en-AU" sz="1000" b="1"/>
            <a:t>perspective</a:t>
          </a:r>
          <a:br>
            <a:rPr lang="en-AU" sz="1000" b="1"/>
          </a:br>
          <a:r>
            <a:rPr lang="en-AU" sz="1000" b="0"/>
            <a:t>How might individuals experience or respond to the issue?</a:t>
          </a:r>
        </a:p>
      </dgm:t>
    </dgm:pt>
    <dgm:pt modelId="{D11C2102-F9B3-4763-9BB4-75A0EA99BB49}" type="parTrans" cxnId="{7C76FACB-7978-4A25-B4C1-10506607BEE6}">
      <dgm:prSet/>
      <dgm:spPr/>
      <dgm:t>
        <a:bodyPr/>
        <a:lstStyle/>
        <a:p>
          <a:endParaRPr lang="en-AU"/>
        </a:p>
      </dgm:t>
    </dgm:pt>
    <dgm:pt modelId="{A2AC3225-90CC-411B-AC35-F96A151A8E91}" type="sibTrans" cxnId="{7C76FACB-7978-4A25-B4C1-10506607BEE6}">
      <dgm:prSet/>
      <dgm:spPr/>
      <dgm:t>
        <a:bodyPr/>
        <a:lstStyle/>
        <a:p>
          <a:endParaRPr lang="en-AU"/>
        </a:p>
      </dgm:t>
    </dgm:pt>
    <dgm:pt modelId="{C845B9AD-87DB-4133-9C9E-17AF833C2BEE}" type="pres">
      <dgm:prSet presAssocID="{3249D560-C251-41BD-B4C1-BA28F1350FE5}" presName="Name0" presStyleCnt="0">
        <dgm:presLayoutVars>
          <dgm:chMax val="7"/>
          <dgm:resizeHandles val="exact"/>
        </dgm:presLayoutVars>
      </dgm:prSet>
      <dgm:spPr/>
    </dgm:pt>
    <dgm:pt modelId="{736A75D9-C528-4020-B94E-F0FC4BF914F1}" type="pres">
      <dgm:prSet presAssocID="{3249D560-C251-41BD-B4C1-BA28F1350FE5}" presName="comp1" presStyleCnt="0"/>
      <dgm:spPr/>
    </dgm:pt>
    <dgm:pt modelId="{B33F78BB-536A-4445-B11D-9EDD11E8944D}" type="pres">
      <dgm:prSet presAssocID="{3249D560-C251-41BD-B4C1-BA28F1350FE5}" presName="circle1" presStyleLbl="node1" presStyleIdx="0" presStyleCnt="3" custLinFactNeighborX="1142"/>
      <dgm:spPr/>
    </dgm:pt>
    <dgm:pt modelId="{3279810C-28A6-44A8-90BA-E8058B28EF50}" type="pres">
      <dgm:prSet presAssocID="{3249D560-C251-41BD-B4C1-BA28F1350FE5}" presName="c1text" presStyleLbl="node1" presStyleIdx="0" presStyleCnt="3">
        <dgm:presLayoutVars>
          <dgm:bulletEnabled val="1"/>
        </dgm:presLayoutVars>
      </dgm:prSet>
      <dgm:spPr/>
    </dgm:pt>
    <dgm:pt modelId="{33FA6521-7EE2-4526-9474-F1F08532180F}" type="pres">
      <dgm:prSet presAssocID="{3249D560-C251-41BD-B4C1-BA28F1350FE5}" presName="comp2" presStyleCnt="0"/>
      <dgm:spPr/>
    </dgm:pt>
    <dgm:pt modelId="{64A9E5E3-6BF6-41BD-8240-4B9BEB641461}" type="pres">
      <dgm:prSet presAssocID="{3249D560-C251-41BD-B4C1-BA28F1350FE5}" presName="circle2" presStyleLbl="node1" presStyleIdx="1" presStyleCnt="3"/>
      <dgm:spPr/>
    </dgm:pt>
    <dgm:pt modelId="{427C93DC-7A2E-40D6-A878-F0895B007A71}" type="pres">
      <dgm:prSet presAssocID="{3249D560-C251-41BD-B4C1-BA28F1350FE5}" presName="c2text" presStyleLbl="node1" presStyleIdx="1" presStyleCnt="3">
        <dgm:presLayoutVars>
          <dgm:bulletEnabled val="1"/>
        </dgm:presLayoutVars>
      </dgm:prSet>
      <dgm:spPr/>
    </dgm:pt>
    <dgm:pt modelId="{EFEBF836-D701-402F-92F9-D88EB808F1C5}" type="pres">
      <dgm:prSet presAssocID="{3249D560-C251-41BD-B4C1-BA28F1350FE5}" presName="comp3" presStyleCnt="0"/>
      <dgm:spPr/>
    </dgm:pt>
    <dgm:pt modelId="{93A707D5-5FAC-4238-B29E-8B07054D888B}" type="pres">
      <dgm:prSet presAssocID="{3249D560-C251-41BD-B4C1-BA28F1350FE5}" presName="circle3" presStyleLbl="node1" presStyleIdx="2" presStyleCnt="3" custScaleY="79501"/>
      <dgm:spPr/>
    </dgm:pt>
    <dgm:pt modelId="{F3E24128-A43D-46AE-A781-261992409594}" type="pres">
      <dgm:prSet presAssocID="{3249D560-C251-41BD-B4C1-BA28F1350FE5}" presName="c3text" presStyleLbl="node1" presStyleIdx="2" presStyleCnt="3">
        <dgm:presLayoutVars>
          <dgm:bulletEnabled val="1"/>
        </dgm:presLayoutVars>
      </dgm:prSet>
      <dgm:spPr/>
    </dgm:pt>
  </dgm:ptLst>
  <dgm:cxnLst>
    <dgm:cxn modelId="{3C1B1E26-8DC9-4BC6-9BD5-DE89B206AABE}" type="presOf" srcId="{D224A5C5-9BB7-4660-888B-73C0FA54E35A}" destId="{B33F78BB-536A-4445-B11D-9EDD11E8944D}" srcOrd="0" destOrd="0" presId="urn:microsoft.com/office/officeart/2005/8/layout/venn2"/>
    <dgm:cxn modelId="{C8E58D28-CA2D-44D5-8D65-F5BCA430E369}" srcId="{3249D560-C251-41BD-B4C1-BA28F1350FE5}" destId="{1DC3AF97-113F-4F60-A59A-FADFA38A5F5D}" srcOrd="1" destOrd="0" parTransId="{11538C4E-E8F6-4EB7-B10E-214ED3DED48D}" sibTransId="{5F4D593D-1CAA-49A6-872D-2DF67DDB6FB9}"/>
    <dgm:cxn modelId="{CB169E2F-B8AF-446F-AE68-18DA2B89801C}" type="presOf" srcId="{D87E9A01-6F2A-4240-9856-A9E661CEC642}" destId="{93A707D5-5FAC-4238-B29E-8B07054D888B}" srcOrd="0" destOrd="0" presId="urn:microsoft.com/office/officeart/2005/8/layout/venn2"/>
    <dgm:cxn modelId="{121E093D-1C9B-4C48-8DCB-3AB8B5788CD8}" type="presOf" srcId="{D224A5C5-9BB7-4660-888B-73C0FA54E35A}" destId="{3279810C-28A6-44A8-90BA-E8058B28EF50}" srcOrd="1" destOrd="0" presId="urn:microsoft.com/office/officeart/2005/8/layout/venn2"/>
    <dgm:cxn modelId="{6D472A64-4688-4148-9CF5-02C5152D5DDB}" type="presOf" srcId="{3249D560-C251-41BD-B4C1-BA28F1350FE5}" destId="{C845B9AD-87DB-4133-9C9E-17AF833C2BEE}" srcOrd="0" destOrd="0" presId="urn:microsoft.com/office/officeart/2005/8/layout/venn2"/>
    <dgm:cxn modelId="{6AA5E072-5E06-4A0B-9F9A-214699656B8D}" type="presOf" srcId="{1DC3AF97-113F-4F60-A59A-FADFA38A5F5D}" destId="{64A9E5E3-6BF6-41BD-8240-4B9BEB641461}" srcOrd="0" destOrd="0" presId="urn:microsoft.com/office/officeart/2005/8/layout/venn2"/>
    <dgm:cxn modelId="{057248BB-8C39-4FA3-80D1-B1244CBA2426}" type="presOf" srcId="{1DC3AF97-113F-4F60-A59A-FADFA38A5F5D}" destId="{427C93DC-7A2E-40D6-A878-F0895B007A71}" srcOrd="1" destOrd="0" presId="urn:microsoft.com/office/officeart/2005/8/layout/venn2"/>
    <dgm:cxn modelId="{8C60ABBF-8DAA-4B0E-AB40-2BAB286515D8}" type="presOf" srcId="{D87E9A01-6F2A-4240-9856-A9E661CEC642}" destId="{F3E24128-A43D-46AE-A781-261992409594}" srcOrd="1" destOrd="0" presId="urn:microsoft.com/office/officeart/2005/8/layout/venn2"/>
    <dgm:cxn modelId="{98D556E5-C85A-40B0-84F9-64CC87E73D26}" srcId="{3249D560-C251-41BD-B4C1-BA28F1350FE5}" destId="{D224A5C5-9BB7-4660-888B-73C0FA54E35A}" srcOrd="0" destOrd="0" parTransId="{C6D858D2-5A61-4021-A691-FF7E1DD21C32}" sibTransId="{BFF5D560-0B29-4C00-A76C-E5237152B4DF}"/>
    <dgm:cxn modelId="{7C76FACB-7978-4A25-B4C1-10506607BEE6}" srcId="{3249D560-C251-41BD-B4C1-BA28F1350FE5}" destId="{D87E9A01-6F2A-4240-9856-A9E661CEC642}" srcOrd="2" destOrd="0" parTransId="{D11C2102-F9B3-4763-9BB4-75A0EA99BB49}" sibTransId="{A2AC3225-90CC-411B-AC35-F96A151A8E91}"/>
    <dgm:cxn modelId="{7A7CBB09-0728-4D7E-928F-E952A3360C66}" type="presParOf" srcId="{C845B9AD-87DB-4133-9C9E-17AF833C2BEE}" destId="{736A75D9-C528-4020-B94E-F0FC4BF914F1}" srcOrd="0" destOrd="0" presId="urn:microsoft.com/office/officeart/2005/8/layout/venn2"/>
    <dgm:cxn modelId="{89BA593F-5BC5-4D90-8BD7-1DCC064D269A}" type="presParOf" srcId="{736A75D9-C528-4020-B94E-F0FC4BF914F1}" destId="{B33F78BB-536A-4445-B11D-9EDD11E8944D}" srcOrd="0" destOrd="0" presId="urn:microsoft.com/office/officeart/2005/8/layout/venn2"/>
    <dgm:cxn modelId="{9D39EEC5-6BA5-4C7E-BD8F-FE77FD16356A}" type="presParOf" srcId="{736A75D9-C528-4020-B94E-F0FC4BF914F1}" destId="{3279810C-28A6-44A8-90BA-E8058B28EF50}" srcOrd="1" destOrd="0" presId="urn:microsoft.com/office/officeart/2005/8/layout/venn2"/>
    <dgm:cxn modelId="{BF7A4FA3-FE95-49DD-8759-A8D8AB321F5B}" type="presParOf" srcId="{C845B9AD-87DB-4133-9C9E-17AF833C2BEE}" destId="{33FA6521-7EE2-4526-9474-F1F08532180F}" srcOrd="1" destOrd="0" presId="urn:microsoft.com/office/officeart/2005/8/layout/venn2"/>
    <dgm:cxn modelId="{866F6773-A0DC-4AA9-88FD-6BA2EB570C45}" type="presParOf" srcId="{33FA6521-7EE2-4526-9474-F1F08532180F}" destId="{64A9E5E3-6BF6-41BD-8240-4B9BEB641461}" srcOrd="0" destOrd="0" presId="urn:microsoft.com/office/officeart/2005/8/layout/venn2"/>
    <dgm:cxn modelId="{8BE9300F-05B3-4522-9B19-A16CE75254EE}" type="presParOf" srcId="{33FA6521-7EE2-4526-9474-F1F08532180F}" destId="{427C93DC-7A2E-40D6-A878-F0895B007A71}" srcOrd="1" destOrd="0" presId="urn:microsoft.com/office/officeart/2005/8/layout/venn2"/>
    <dgm:cxn modelId="{1130AAD9-821B-4156-BD8F-6BED1F7BFBF9}" type="presParOf" srcId="{C845B9AD-87DB-4133-9C9E-17AF833C2BEE}" destId="{EFEBF836-D701-402F-92F9-D88EB808F1C5}" srcOrd="2" destOrd="0" presId="urn:microsoft.com/office/officeart/2005/8/layout/venn2"/>
    <dgm:cxn modelId="{0B7C993E-52E8-42F2-BAB1-959EC9BFD4F3}" type="presParOf" srcId="{EFEBF836-D701-402F-92F9-D88EB808F1C5}" destId="{93A707D5-5FAC-4238-B29E-8B07054D888B}" srcOrd="0" destOrd="0" presId="urn:microsoft.com/office/officeart/2005/8/layout/venn2"/>
    <dgm:cxn modelId="{B885AE8F-8B72-4FCD-855C-4228D789B886}" type="presParOf" srcId="{EFEBF836-D701-402F-92F9-D88EB808F1C5}" destId="{F3E24128-A43D-46AE-A781-261992409594}" srcOrd="1" destOrd="0" presId="urn:microsoft.com/office/officeart/2005/8/layout/ven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B8415C5-3917-4734-87C4-8510D429133E}" type="doc">
      <dgm:prSet loTypeId="urn:microsoft.com/office/officeart/2005/8/layout/process2" loCatId="process" qsTypeId="urn:microsoft.com/office/officeart/2005/8/quickstyle/simple5" qsCatId="simple" csTypeId="urn:microsoft.com/office/officeart/2005/8/colors/accent1_2" csCatId="accent1" phldr="1"/>
      <dgm:spPr/>
      <dgm:t>
        <a:bodyPr/>
        <a:lstStyle/>
        <a:p>
          <a:endParaRPr lang="en-AU"/>
        </a:p>
      </dgm:t>
    </dgm:pt>
    <dgm:pt modelId="{D689585C-21DA-4115-9FEC-923B5A45B9EC}">
      <dgm:prSet phldrT="[Text]"/>
      <dgm:spPr/>
      <dgm:t>
        <a:bodyPr/>
        <a:lstStyle/>
        <a:p>
          <a:r>
            <a:rPr lang="en-AU"/>
            <a:t>Text A and Text B</a:t>
          </a:r>
        </a:p>
      </dgm:t>
    </dgm:pt>
    <dgm:pt modelId="{2A791FD3-9164-4FDE-A7F0-D85916246682}" type="parTrans" cxnId="{04D49BEA-A022-44EE-81B7-95473AD0F195}">
      <dgm:prSet/>
      <dgm:spPr/>
      <dgm:t>
        <a:bodyPr/>
        <a:lstStyle/>
        <a:p>
          <a:endParaRPr lang="en-AU"/>
        </a:p>
      </dgm:t>
    </dgm:pt>
    <dgm:pt modelId="{77FEA297-6A28-4746-A15F-90CF067A35F4}" type="sibTrans" cxnId="{04D49BEA-A022-44EE-81B7-95473AD0F195}">
      <dgm:prSet/>
      <dgm:spPr/>
      <dgm:t>
        <a:bodyPr/>
        <a:lstStyle/>
        <a:p>
          <a:endParaRPr lang="en-AU"/>
        </a:p>
      </dgm:t>
    </dgm:pt>
    <dgm:pt modelId="{AE89F84C-D087-4E7E-AD5C-BC14E1315533}">
      <dgm:prSet phldrT="[Text]"/>
      <dgm:spPr/>
      <dgm:t>
        <a:bodyPr/>
        <a:lstStyle/>
        <a:p>
          <a:r>
            <a:rPr lang="en-AU"/>
            <a:t>Synthesis</a:t>
          </a:r>
        </a:p>
      </dgm:t>
    </dgm:pt>
    <dgm:pt modelId="{F999EAB9-3643-4AF1-9E24-45A1942CECF8}" type="parTrans" cxnId="{DAB47628-9FCF-44FC-B3BA-1FB46508EC40}">
      <dgm:prSet/>
      <dgm:spPr/>
      <dgm:t>
        <a:bodyPr/>
        <a:lstStyle/>
        <a:p>
          <a:endParaRPr lang="en-AU"/>
        </a:p>
      </dgm:t>
    </dgm:pt>
    <dgm:pt modelId="{3A1DAC9E-1617-4935-B15E-C0F1F0EBF4E3}" type="sibTrans" cxnId="{DAB47628-9FCF-44FC-B3BA-1FB46508EC40}">
      <dgm:prSet/>
      <dgm:spPr/>
      <dgm:t>
        <a:bodyPr/>
        <a:lstStyle/>
        <a:p>
          <a:endParaRPr lang="en-AU"/>
        </a:p>
      </dgm:t>
    </dgm:pt>
    <dgm:pt modelId="{253FFE8C-C099-4D41-9470-748887BC275A}">
      <dgm:prSet phldrT="[Text]"/>
      <dgm:spPr/>
      <dgm:t>
        <a:bodyPr/>
        <a:lstStyle/>
        <a:p>
          <a:r>
            <a:rPr lang="en-AU"/>
            <a:t>Reflection</a:t>
          </a:r>
        </a:p>
      </dgm:t>
    </dgm:pt>
    <dgm:pt modelId="{1212A08D-BB67-4C98-A585-F42FDD5053E7}" type="parTrans" cxnId="{1F4DA965-4D59-4438-8FEC-025A058CAFFC}">
      <dgm:prSet/>
      <dgm:spPr/>
      <dgm:t>
        <a:bodyPr/>
        <a:lstStyle/>
        <a:p>
          <a:endParaRPr lang="en-AU"/>
        </a:p>
      </dgm:t>
    </dgm:pt>
    <dgm:pt modelId="{74BB10B2-3EB3-47CD-ABF0-1D2DB1C7020F}" type="sibTrans" cxnId="{1F4DA965-4D59-4438-8FEC-025A058CAFFC}">
      <dgm:prSet/>
      <dgm:spPr/>
      <dgm:t>
        <a:bodyPr/>
        <a:lstStyle/>
        <a:p>
          <a:endParaRPr lang="en-AU"/>
        </a:p>
      </dgm:t>
    </dgm:pt>
    <dgm:pt modelId="{9DE4BE38-D465-4971-B3FF-440CACD7A1B9}">
      <dgm:prSet/>
      <dgm:spPr/>
      <dgm:t>
        <a:bodyPr/>
        <a:lstStyle/>
        <a:p>
          <a:r>
            <a:rPr lang="en-AU"/>
            <a:t>Comparison</a:t>
          </a:r>
        </a:p>
      </dgm:t>
    </dgm:pt>
    <dgm:pt modelId="{7AA36C5F-3C6D-4261-B95E-763F184D0F3B}" type="parTrans" cxnId="{3CD84622-B67F-4BF3-B587-4BEB4FCA9C5C}">
      <dgm:prSet/>
      <dgm:spPr/>
      <dgm:t>
        <a:bodyPr/>
        <a:lstStyle/>
        <a:p>
          <a:endParaRPr lang="en-AU"/>
        </a:p>
      </dgm:t>
    </dgm:pt>
    <dgm:pt modelId="{7CCD7CEA-0B7E-4DC4-B527-17F8855EBEE2}" type="sibTrans" cxnId="{3CD84622-B67F-4BF3-B587-4BEB4FCA9C5C}">
      <dgm:prSet/>
      <dgm:spPr/>
      <dgm:t>
        <a:bodyPr/>
        <a:lstStyle/>
        <a:p>
          <a:endParaRPr lang="en-AU"/>
        </a:p>
      </dgm:t>
    </dgm:pt>
    <dgm:pt modelId="{D60F7078-AEF6-44A8-BEB6-062073DA38A9}" type="pres">
      <dgm:prSet presAssocID="{1B8415C5-3917-4734-87C4-8510D429133E}" presName="linearFlow" presStyleCnt="0">
        <dgm:presLayoutVars>
          <dgm:resizeHandles val="exact"/>
        </dgm:presLayoutVars>
      </dgm:prSet>
      <dgm:spPr/>
    </dgm:pt>
    <dgm:pt modelId="{06DA40C7-3163-4094-A9A6-21045B75B59C}" type="pres">
      <dgm:prSet presAssocID="{D689585C-21DA-4115-9FEC-923B5A45B9EC}" presName="node" presStyleLbl="node1" presStyleIdx="0" presStyleCnt="4">
        <dgm:presLayoutVars>
          <dgm:bulletEnabled val="1"/>
        </dgm:presLayoutVars>
      </dgm:prSet>
      <dgm:spPr/>
    </dgm:pt>
    <dgm:pt modelId="{F70A45B0-4401-4FE5-AC7D-9B0266035DF3}" type="pres">
      <dgm:prSet presAssocID="{77FEA297-6A28-4746-A15F-90CF067A35F4}" presName="sibTrans" presStyleLbl="sibTrans2D1" presStyleIdx="0" presStyleCnt="3"/>
      <dgm:spPr/>
    </dgm:pt>
    <dgm:pt modelId="{A86FE85A-74CA-4A49-868A-9052F7E34C5F}" type="pres">
      <dgm:prSet presAssocID="{77FEA297-6A28-4746-A15F-90CF067A35F4}" presName="connectorText" presStyleLbl="sibTrans2D1" presStyleIdx="0" presStyleCnt="3"/>
      <dgm:spPr/>
    </dgm:pt>
    <dgm:pt modelId="{DBB7CF52-5DA0-4552-B281-D73DEA878C83}" type="pres">
      <dgm:prSet presAssocID="{9DE4BE38-D465-4971-B3FF-440CACD7A1B9}" presName="node" presStyleLbl="node1" presStyleIdx="1" presStyleCnt="4">
        <dgm:presLayoutVars>
          <dgm:bulletEnabled val="1"/>
        </dgm:presLayoutVars>
      </dgm:prSet>
      <dgm:spPr/>
    </dgm:pt>
    <dgm:pt modelId="{59B49139-B907-4E1C-AF8A-1C456E73C482}" type="pres">
      <dgm:prSet presAssocID="{7CCD7CEA-0B7E-4DC4-B527-17F8855EBEE2}" presName="sibTrans" presStyleLbl="sibTrans2D1" presStyleIdx="1" presStyleCnt="3"/>
      <dgm:spPr/>
    </dgm:pt>
    <dgm:pt modelId="{45314036-E3EA-4652-B27F-F73F16F77C75}" type="pres">
      <dgm:prSet presAssocID="{7CCD7CEA-0B7E-4DC4-B527-17F8855EBEE2}" presName="connectorText" presStyleLbl="sibTrans2D1" presStyleIdx="1" presStyleCnt="3"/>
      <dgm:spPr/>
    </dgm:pt>
    <dgm:pt modelId="{B7FB732B-98B4-4D1E-B27B-B4ACA5F9D9B1}" type="pres">
      <dgm:prSet presAssocID="{AE89F84C-D087-4E7E-AD5C-BC14E1315533}" presName="node" presStyleLbl="node1" presStyleIdx="2" presStyleCnt="4">
        <dgm:presLayoutVars>
          <dgm:bulletEnabled val="1"/>
        </dgm:presLayoutVars>
      </dgm:prSet>
      <dgm:spPr/>
    </dgm:pt>
    <dgm:pt modelId="{C1FAA44F-D07F-48FF-A709-5ACD6DE0B44E}" type="pres">
      <dgm:prSet presAssocID="{3A1DAC9E-1617-4935-B15E-C0F1F0EBF4E3}" presName="sibTrans" presStyleLbl="sibTrans2D1" presStyleIdx="2" presStyleCnt="3"/>
      <dgm:spPr/>
    </dgm:pt>
    <dgm:pt modelId="{6C792701-6291-4D02-BD2B-66D26C598A11}" type="pres">
      <dgm:prSet presAssocID="{3A1DAC9E-1617-4935-B15E-C0F1F0EBF4E3}" presName="connectorText" presStyleLbl="sibTrans2D1" presStyleIdx="2" presStyleCnt="3"/>
      <dgm:spPr/>
    </dgm:pt>
    <dgm:pt modelId="{15077C3C-A7AC-4DC6-B8A6-C54D9C52CBF0}" type="pres">
      <dgm:prSet presAssocID="{253FFE8C-C099-4D41-9470-748887BC275A}" presName="node" presStyleLbl="node1" presStyleIdx="3" presStyleCnt="4">
        <dgm:presLayoutVars>
          <dgm:bulletEnabled val="1"/>
        </dgm:presLayoutVars>
      </dgm:prSet>
      <dgm:spPr/>
    </dgm:pt>
  </dgm:ptLst>
  <dgm:cxnLst>
    <dgm:cxn modelId="{1DD22305-9E11-456E-B3A8-72010868AA10}" type="presOf" srcId="{9DE4BE38-D465-4971-B3FF-440CACD7A1B9}" destId="{DBB7CF52-5DA0-4552-B281-D73DEA878C83}" srcOrd="0" destOrd="0" presId="urn:microsoft.com/office/officeart/2005/8/layout/process2"/>
    <dgm:cxn modelId="{9EB58006-9ED7-42D1-831E-EFCF7580DEB0}" type="presOf" srcId="{D689585C-21DA-4115-9FEC-923B5A45B9EC}" destId="{06DA40C7-3163-4094-A9A6-21045B75B59C}" srcOrd="0" destOrd="0" presId="urn:microsoft.com/office/officeart/2005/8/layout/process2"/>
    <dgm:cxn modelId="{4EF7B313-9DD9-4FF9-A887-162489855F51}" type="presOf" srcId="{3A1DAC9E-1617-4935-B15E-C0F1F0EBF4E3}" destId="{6C792701-6291-4D02-BD2B-66D26C598A11}" srcOrd="1" destOrd="0" presId="urn:microsoft.com/office/officeart/2005/8/layout/process2"/>
    <dgm:cxn modelId="{B6414F1C-F2CD-446F-AE95-8839D7FB80CE}" type="presOf" srcId="{7CCD7CEA-0B7E-4DC4-B527-17F8855EBEE2}" destId="{45314036-E3EA-4652-B27F-F73F16F77C75}" srcOrd="1" destOrd="0" presId="urn:microsoft.com/office/officeart/2005/8/layout/process2"/>
    <dgm:cxn modelId="{3CD84622-B67F-4BF3-B587-4BEB4FCA9C5C}" srcId="{1B8415C5-3917-4734-87C4-8510D429133E}" destId="{9DE4BE38-D465-4971-B3FF-440CACD7A1B9}" srcOrd="1" destOrd="0" parTransId="{7AA36C5F-3C6D-4261-B95E-763F184D0F3B}" sibTransId="{7CCD7CEA-0B7E-4DC4-B527-17F8855EBEE2}"/>
    <dgm:cxn modelId="{DAB47628-9FCF-44FC-B3BA-1FB46508EC40}" srcId="{1B8415C5-3917-4734-87C4-8510D429133E}" destId="{AE89F84C-D087-4E7E-AD5C-BC14E1315533}" srcOrd="2" destOrd="0" parTransId="{F999EAB9-3643-4AF1-9E24-45A1942CECF8}" sibTransId="{3A1DAC9E-1617-4935-B15E-C0F1F0EBF4E3}"/>
    <dgm:cxn modelId="{A67DDC28-0390-4B2A-B9D1-459E74107284}" type="presOf" srcId="{7CCD7CEA-0B7E-4DC4-B527-17F8855EBEE2}" destId="{59B49139-B907-4E1C-AF8A-1C456E73C482}" srcOrd="0" destOrd="0" presId="urn:microsoft.com/office/officeart/2005/8/layout/process2"/>
    <dgm:cxn modelId="{1F4DA965-4D59-4438-8FEC-025A058CAFFC}" srcId="{1B8415C5-3917-4734-87C4-8510D429133E}" destId="{253FFE8C-C099-4D41-9470-748887BC275A}" srcOrd="3" destOrd="0" parTransId="{1212A08D-BB67-4C98-A585-F42FDD5053E7}" sibTransId="{74BB10B2-3EB3-47CD-ABF0-1D2DB1C7020F}"/>
    <dgm:cxn modelId="{CD6C5B4E-DF1A-40FE-8E8A-7D8826D2C484}" type="presOf" srcId="{77FEA297-6A28-4746-A15F-90CF067A35F4}" destId="{A86FE85A-74CA-4A49-868A-9052F7E34C5F}" srcOrd="1" destOrd="0" presId="urn:microsoft.com/office/officeart/2005/8/layout/process2"/>
    <dgm:cxn modelId="{D4581B92-A97B-4826-8B86-95651E91223C}" type="presOf" srcId="{AE89F84C-D087-4E7E-AD5C-BC14E1315533}" destId="{B7FB732B-98B4-4D1E-B27B-B4ACA5F9D9B1}" srcOrd="0" destOrd="0" presId="urn:microsoft.com/office/officeart/2005/8/layout/process2"/>
    <dgm:cxn modelId="{9ED5F897-05D3-400D-92FA-938ADC5CAF35}" type="presOf" srcId="{1B8415C5-3917-4734-87C4-8510D429133E}" destId="{D60F7078-AEF6-44A8-BEB6-062073DA38A9}" srcOrd="0" destOrd="0" presId="urn:microsoft.com/office/officeart/2005/8/layout/process2"/>
    <dgm:cxn modelId="{626A2AA9-ABEB-457B-B7C2-177509D8BBC0}" type="presOf" srcId="{253FFE8C-C099-4D41-9470-748887BC275A}" destId="{15077C3C-A7AC-4DC6-B8A6-C54D9C52CBF0}" srcOrd="0" destOrd="0" presId="urn:microsoft.com/office/officeart/2005/8/layout/process2"/>
    <dgm:cxn modelId="{C64C9EAC-7B6A-4C64-A323-464EB5FD094B}" type="presOf" srcId="{3A1DAC9E-1617-4935-B15E-C0F1F0EBF4E3}" destId="{C1FAA44F-D07F-48FF-A709-5ACD6DE0B44E}" srcOrd="0" destOrd="0" presId="urn:microsoft.com/office/officeart/2005/8/layout/process2"/>
    <dgm:cxn modelId="{04D49BEA-A022-44EE-81B7-95473AD0F195}" srcId="{1B8415C5-3917-4734-87C4-8510D429133E}" destId="{D689585C-21DA-4115-9FEC-923B5A45B9EC}" srcOrd="0" destOrd="0" parTransId="{2A791FD3-9164-4FDE-A7F0-D85916246682}" sibTransId="{77FEA297-6A28-4746-A15F-90CF067A35F4}"/>
    <dgm:cxn modelId="{2D0607CE-4BCA-41AB-8812-5DC927F9A3CE}" type="presOf" srcId="{77FEA297-6A28-4746-A15F-90CF067A35F4}" destId="{F70A45B0-4401-4FE5-AC7D-9B0266035DF3}" srcOrd="0" destOrd="0" presId="urn:microsoft.com/office/officeart/2005/8/layout/process2"/>
    <dgm:cxn modelId="{BD24ABA8-31F4-45A9-9EF4-2164CF51CD95}" type="presParOf" srcId="{D60F7078-AEF6-44A8-BEB6-062073DA38A9}" destId="{06DA40C7-3163-4094-A9A6-21045B75B59C}" srcOrd="0" destOrd="0" presId="urn:microsoft.com/office/officeart/2005/8/layout/process2"/>
    <dgm:cxn modelId="{8FD7A972-3DCC-4078-AD4F-A4A52A857C8F}" type="presParOf" srcId="{D60F7078-AEF6-44A8-BEB6-062073DA38A9}" destId="{F70A45B0-4401-4FE5-AC7D-9B0266035DF3}" srcOrd="1" destOrd="0" presId="urn:microsoft.com/office/officeart/2005/8/layout/process2"/>
    <dgm:cxn modelId="{DB69D5CA-062A-4796-B162-C91595C3474B}" type="presParOf" srcId="{F70A45B0-4401-4FE5-AC7D-9B0266035DF3}" destId="{A86FE85A-74CA-4A49-868A-9052F7E34C5F}" srcOrd="0" destOrd="0" presId="urn:microsoft.com/office/officeart/2005/8/layout/process2"/>
    <dgm:cxn modelId="{B9FAEC74-D483-44AF-841D-C39D294E83B9}" type="presParOf" srcId="{D60F7078-AEF6-44A8-BEB6-062073DA38A9}" destId="{DBB7CF52-5DA0-4552-B281-D73DEA878C83}" srcOrd="2" destOrd="0" presId="urn:microsoft.com/office/officeart/2005/8/layout/process2"/>
    <dgm:cxn modelId="{BA439C6A-D3F4-42F6-ABFE-22543D0B9F0D}" type="presParOf" srcId="{D60F7078-AEF6-44A8-BEB6-062073DA38A9}" destId="{59B49139-B907-4E1C-AF8A-1C456E73C482}" srcOrd="3" destOrd="0" presId="urn:microsoft.com/office/officeart/2005/8/layout/process2"/>
    <dgm:cxn modelId="{24A90950-5509-4015-873A-3C46685158E4}" type="presParOf" srcId="{59B49139-B907-4E1C-AF8A-1C456E73C482}" destId="{45314036-E3EA-4652-B27F-F73F16F77C75}" srcOrd="0" destOrd="0" presId="urn:microsoft.com/office/officeart/2005/8/layout/process2"/>
    <dgm:cxn modelId="{AFABC641-C25B-4567-9F25-4889BB06CFF7}" type="presParOf" srcId="{D60F7078-AEF6-44A8-BEB6-062073DA38A9}" destId="{B7FB732B-98B4-4D1E-B27B-B4ACA5F9D9B1}" srcOrd="4" destOrd="0" presId="urn:microsoft.com/office/officeart/2005/8/layout/process2"/>
    <dgm:cxn modelId="{93D27B03-1592-417F-81CB-F41AE7155F3C}" type="presParOf" srcId="{D60F7078-AEF6-44A8-BEB6-062073DA38A9}" destId="{C1FAA44F-D07F-48FF-A709-5ACD6DE0B44E}" srcOrd="5" destOrd="0" presId="urn:microsoft.com/office/officeart/2005/8/layout/process2"/>
    <dgm:cxn modelId="{BDA6FA91-F929-4910-8EE3-7CADA97ACA83}" type="presParOf" srcId="{C1FAA44F-D07F-48FF-A709-5ACD6DE0B44E}" destId="{6C792701-6291-4D02-BD2B-66D26C598A11}" srcOrd="0" destOrd="0" presId="urn:microsoft.com/office/officeart/2005/8/layout/process2"/>
    <dgm:cxn modelId="{CC855305-AD9D-4037-B06E-5CEFF0DA8D36}" type="presParOf" srcId="{D60F7078-AEF6-44A8-BEB6-062073DA38A9}" destId="{15077C3C-A7AC-4DC6-B8A6-C54D9C52CBF0}" srcOrd="6" destOrd="0" presId="urn:microsoft.com/office/officeart/2005/8/layout/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D1E7A6-006D-4098-93E4-3D2BC0AFD3A4}">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D2EC14-20DD-4524-8537-B09A42F5E3C8}">
      <dsp:nvSpPr>
        <dsp:cNvPr id="0" name=""/>
        <dsp:cNvSpPr/>
      </dsp:nvSpPr>
      <dsp:spPr>
        <a:xfrm>
          <a:off x="260250" y="168533"/>
          <a:ext cx="5610018" cy="3369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7445" tIns="45720" rIns="45720" bIns="45720" numCol="1" spcCol="1270" anchor="ctr" anchorCtr="0">
          <a:noAutofit/>
        </a:bodyPr>
        <a:lstStyle/>
        <a:p>
          <a:pPr marL="0" lvl="0" indent="0" algn="l" defTabSz="800100">
            <a:lnSpc>
              <a:spcPct val="90000"/>
            </a:lnSpc>
            <a:spcBef>
              <a:spcPct val="0"/>
            </a:spcBef>
            <a:spcAft>
              <a:spcPct val="35000"/>
            </a:spcAft>
            <a:buNone/>
          </a:pPr>
          <a:r>
            <a:rPr lang="en-AU" sz="1800" kern="1200"/>
            <a:t>1. Selecting an issue</a:t>
          </a:r>
        </a:p>
      </dsp:txBody>
      <dsp:txXfrm>
        <a:off x="260250" y="168533"/>
        <a:ext cx="5610018" cy="336938"/>
      </dsp:txXfrm>
    </dsp:sp>
    <dsp:sp modelId="{795E6849-42EF-46EA-BFBA-74BC0D1DEF55}">
      <dsp:nvSpPr>
        <dsp:cNvPr id="0" name=""/>
        <dsp:cNvSpPr/>
      </dsp:nvSpPr>
      <dsp:spPr>
        <a:xfrm>
          <a:off x="49664" y="126415"/>
          <a:ext cx="421172" cy="421172"/>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4E3E7E9-BF70-46D4-9991-8E4DCB213ABD}">
      <dsp:nvSpPr>
        <dsp:cNvPr id="0" name=""/>
        <dsp:cNvSpPr/>
      </dsp:nvSpPr>
      <dsp:spPr>
        <a:xfrm>
          <a:off x="537405" y="673876"/>
          <a:ext cx="5332863" cy="3369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7445" tIns="45720" rIns="45720" bIns="45720" numCol="1" spcCol="1270" anchor="ctr" anchorCtr="0">
          <a:noAutofit/>
        </a:bodyPr>
        <a:lstStyle/>
        <a:p>
          <a:pPr marL="0" lvl="0" indent="0" algn="l" defTabSz="800100">
            <a:lnSpc>
              <a:spcPct val="90000"/>
            </a:lnSpc>
            <a:spcBef>
              <a:spcPct val="0"/>
            </a:spcBef>
            <a:spcAft>
              <a:spcPct val="35000"/>
            </a:spcAft>
            <a:buNone/>
          </a:pPr>
          <a:r>
            <a:rPr lang="en-AU" sz="1800" kern="1200"/>
            <a:t>2. Developing an inquiry question</a:t>
          </a:r>
        </a:p>
      </dsp:txBody>
      <dsp:txXfrm>
        <a:off x="537405" y="673876"/>
        <a:ext cx="5332863" cy="336938"/>
      </dsp:txXfrm>
    </dsp:sp>
    <dsp:sp modelId="{284A61DB-C7BA-42B7-8E95-5150B6E4237C}">
      <dsp:nvSpPr>
        <dsp:cNvPr id="0" name=""/>
        <dsp:cNvSpPr/>
      </dsp:nvSpPr>
      <dsp:spPr>
        <a:xfrm>
          <a:off x="326819" y="631758"/>
          <a:ext cx="421172" cy="421172"/>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867246A-40FC-4CF2-9704-9B4B2306B213}">
      <dsp:nvSpPr>
        <dsp:cNvPr id="0" name=""/>
        <dsp:cNvSpPr/>
      </dsp:nvSpPr>
      <dsp:spPr>
        <a:xfrm>
          <a:off x="664141" y="1179219"/>
          <a:ext cx="5206127" cy="3369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7445" tIns="45720" rIns="45720" bIns="45720" numCol="1" spcCol="1270" anchor="ctr" anchorCtr="0">
          <a:noAutofit/>
        </a:bodyPr>
        <a:lstStyle/>
        <a:p>
          <a:pPr marL="0" lvl="0" indent="0" algn="l" defTabSz="800100">
            <a:lnSpc>
              <a:spcPct val="90000"/>
            </a:lnSpc>
            <a:spcBef>
              <a:spcPct val="0"/>
            </a:spcBef>
            <a:spcAft>
              <a:spcPct val="35000"/>
            </a:spcAft>
            <a:buNone/>
          </a:pPr>
          <a:r>
            <a:rPr lang="en-AU" sz="1800" kern="1200"/>
            <a:t>3. Selecting appropriate texts</a:t>
          </a:r>
        </a:p>
      </dsp:txBody>
      <dsp:txXfrm>
        <a:off x="664141" y="1179219"/>
        <a:ext cx="5206127" cy="336938"/>
      </dsp:txXfrm>
    </dsp:sp>
    <dsp:sp modelId="{689EF79F-919C-4E9A-B6FD-302515C970D6}">
      <dsp:nvSpPr>
        <dsp:cNvPr id="0" name=""/>
        <dsp:cNvSpPr/>
      </dsp:nvSpPr>
      <dsp:spPr>
        <a:xfrm>
          <a:off x="453554" y="1137102"/>
          <a:ext cx="421172" cy="421172"/>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7C32182-DFF2-491F-A139-E562C11414D1}">
      <dsp:nvSpPr>
        <dsp:cNvPr id="0" name=""/>
        <dsp:cNvSpPr/>
      </dsp:nvSpPr>
      <dsp:spPr>
        <a:xfrm>
          <a:off x="664141" y="1684242"/>
          <a:ext cx="5206127" cy="3369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7445" tIns="45720" rIns="45720" bIns="45720" numCol="1" spcCol="1270" anchor="ctr" anchorCtr="0">
          <a:noAutofit/>
        </a:bodyPr>
        <a:lstStyle/>
        <a:p>
          <a:pPr marL="0" lvl="0" indent="0" algn="l" defTabSz="800100">
            <a:lnSpc>
              <a:spcPct val="90000"/>
            </a:lnSpc>
            <a:spcBef>
              <a:spcPct val="0"/>
            </a:spcBef>
            <a:spcAft>
              <a:spcPct val="35000"/>
            </a:spcAft>
            <a:buNone/>
          </a:pPr>
          <a:r>
            <a:rPr lang="en-AU" sz="1800" kern="1200"/>
            <a:t>4. Analysing ideas and perspectives</a:t>
          </a:r>
          <a:r>
            <a:rPr lang="en-AU" sz="1800" kern="1200">
              <a:solidFill>
                <a:srgbClr val="FF0000"/>
              </a:solidFill>
            </a:rPr>
            <a:t> </a:t>
          </a:r>
          <a:r>
            <a:rPr lang="en-AU" sz="1800" kern="1200"/>
            <a:t>in texts</a:t>
          </a:r>
        </a:p>
      </dsp:txBody>
      <dsp:txXfrm>
        <a:off x="664141" y="1684242"/>
        <a:ext cx="5206127" cy="336938"/>
      </dsp:txXfrm>
    </dsp:sp>
    <dsp:sp modelId="{3D22A863-1D0F-4B44-B426-62D37EC3E0FD}">
      <dsp:nvSpPr>
        <dsp:cNvPr id="0" name=""/>
        <dsp:cNvSpPr/>
      </dsp:nvSpPr>
      <dsp:spPr>
        <a:xfrm>
          <a:off x="453554" y="1642125"/>
          <a:ext cx="421172" cy="421172"/>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2323901-4BD4-497D-A33F-C9DA608D339B}">
      <dsp:nvSpPr>
        <dsp:cNvPr id="0" name=""/>
        <dsp:cNvSpPr/>
      </dsp:nvSpPr>
      <dsp:spPr>
        <a:xfrm>
          <a:off x="537405" y="2189585"/>
          <a:ext cx="5332863" cy="3369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7445" tIns="45720" rIns="45720" bIns="45720" numCol="1" spcCol="1270" anchor="ctr" anchorCtr="0">
          <a:noAutofit/>
        </a:bodyPr>
        <a:lstStyle/>
        <a:p>
          <a:pPr marL="0" lvl="0" indent="0" algn="l" defTabSz="800100">
            <a:lnSpc>
              <a:spcPct val="90000"/>
            </a:lnSpc>
            <a:spcBef>
              <a:spcPct val="0"/>
            </a:spcBef>
            <a:spcAft>
              <a:spcPct val="35000"/>
            </a:spcAft>
            <a:buNone/>
          </a:pPr>
          <a:r>
            <a:rPr lang="en-AU" sz="1800" kern="1200"/>
            <a:t>5. Comparing and synthesising perspectives</a:t>
          </a:r>
        </a:p>
      </dsp:txBody>
      <dsp:txXfrm>
        <a:off x="537405" y="2189585"/>
        <a:ext cx="5332863" cy="336938"/>
      </dsp:txXfrm>
    </dsp:sp>
    <dsp:sp modelId="{A224D08C-4D83-43F3-8EA3-8AE7725F594B}">
      <dsp:nvSpPr>
        <dsp:cNvPr id="0" name=""/>
        <dsp:cNvSpPr/>
      </dsp:nvSpPr>
      <dsp:spPr>
        <a:xfrm>
          <a:off x="326819" y="2147468"/>
          <a:ext cx="421172" cy="421172"/>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895A33-7111-48AB-8E33-50A821355968}">
      <dsp:nvSpPr>
        <dsp:cNvPr id="0" name=""/>
        <dsp:cNvSpPr/>
      </dsp:nvSpPr>
      <dsp:spPr>
        <a:xfrm>
          <a:off x="260250" y="2694928"/>
          <a:ext cx="5610018" cy="3369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7445" tIns="45720" rIns="45720" bIns="45720" numCol="1" spcCol="1270" anchor="ctr" anchorCtr="0">
          <a:noAutofit/>
        </a:bodyPr>
        <a:lstStyle/>
        <a:p>
          <a:pPr marL="0" lvl="0" indent="0" algn="l" defTabSz="800100">
            <a:lnSpc>
              <a:spcPct val="90000"/>
            </a:lnSpc>
            <a:spcBef>
              <a:spcPct val="0"/>
            </a:spcBef>
            <a:spcAft>
              <a:spcPct val="35000"/>
            </a:spcAft>
            <a:buNone/>
          </a:pPr>
          <a:r>
            <a:rPr lang="en-AU" sz="1800" kern="1200"/>
            <a:t>6. Reflecting on cultural and societal implications</a:t>
          </a:r>
        </a:p>
      </dsp:txBody>
      <dsp:txXfrm>
        <a:off x="260250" y="2694928"/>
        <a:ext cx="5610018" cy="336938"/>
      </dsp:txXfrm>
    </dsp:sp>
    <dsp:sp modelId="{269E3AB9-B96C-4E86-9C44-96A9920FDBEC}">
      <dsp:nvSpPr>
        <dsp:cNvPr id="0" name=""/>
        <dsp:cNvSpPr/>
      </dsp:nvSpPr>
      <dsp:spPr>
        <a:xfrm>
          <a:off x="49664" y="2652811"/>
          <a:ext cx="421172" cy="421172"/>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F78BB-536A-4445-B11D-9EDD11E8944D}">
      <dsp:nvSpPr>
        <dsp:cNvPr id="0" name=""/>
        <dsp:cNvSpPr/>
      </dsp:nvSpPr>
      <dsp:spPr>
        <a:xfrm>
          <a:off x="889336" y="0"/>
          <a:ext cx="4171950" cy="4171950"/>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b="1" kern="1200"/>
            <a:t>International perspective</a:t>
          </a:r>
          <a:br>
            <a:rPr lang="en-AU" sz="1000" b="1" kern="1200"/>
          </a:br>
          <a:r>
            <a:rPr lang="en-AU" sz="1000" b="0" i="0" kern="1200"/>
            <a:t>How is the issue understood and addressed in different societies?</a:t>
          </a:r>
        </a:p>
      </dsp:txBody>
      <dsp:txXfrm>
        <a:off x="2246262" y="208597"/>
        <a:ext cx="1458096" cy="625792"/>
      </dsp:txXfrm>
    </dsp:sp>
    <dsp:sp modelId="{64A9E5E3-6BF6-41BD-8240-4B9BEB641461}">
      <dsp:nvSpPr>
        <dsp:cNvPr id="0" name=""/>
        <dsp:cNvSpPr/>
      </dsp:nvSpPr>
      <dsp:spPr>
        <a:xfrm>
          <a:off x="1363186" y="1042987"/>
          <a:ext cx="3128962" cy="3128962"/>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1000" b="1" kern="1200"/>
            <a:t>Community perspective</a:t>
          </a:r>
          <a:br>
            <a:rPr lang="en-AU" sz="1000" kern="1200"/>
          </a:br>
          <a:r>
            <a:rPr lang="en-AU" sz="1000" kern="1200"/>
            <a:t>How does the issue affect local communities, cultural practices or social values?</a:t>
          </a:r>
        </a:p>
      </dsp:txBody>
      <dsp:txXfrm>
        <a:off x="2198619" y="1238547"/>
        <a:ext cx="1458096" cy="586680"/>
      </dsp:txXfrm>
    </dsp:sp>
    <dsp:sp modelId="{93A707D5-5FAC-4238-B29E-8B07054D888B}">
      <dsp:nvSpPr>
        <dsp:cNvPr id="0" name=""/>
        <dsp:cNvSpPr/>
      </dsp:nvSpPr>
      <dsp:spPr>
        <a:xfrm>
          <a:off x="1884680" y="2299777"/>
          <a:ext cx="2085975" cy="1658370"/>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b="1" kern="1200"/>
            <a:t>Personal</a:t>
          </a:r>
          <a:br>
            <a:rPr lang="en-AU" sz="1000" b="1" kern="1200"/>
          </a:br>
          <a:r>
            <a:rPr lang="en-AU" sz="1000" b="1" kern="1200"/>
            <a:t>perspective</a:t>
          </a:r>
          <a:br>
            <a:rPr lang="en-AU" sz="1000" b="1" kern="1200"/>
          </a:br>
          <a:r>
            <a:rPr lang="en-AU" sz="1000" b="0" kern="1200"/>
            <a:t>How might individuals experience or respond to the issue?</a:t>
          </a:r>
        </a:p>
      </dsp:txBody>
      <dsp:txXfrm>
        <a:off x="2190163" y="2714369"/>
        <a:ext cx="1475007" cy="8291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DA40C7-3163-4094-A9A6-21045B75B59C}">
      <dsp:nvSpPr>
        <dsp:cNvPr id="0" name=""/>
        <dsp:cNvSpPr/>
      </dsp:nvSpPr>
      <dsp:spPr>
        <a:xfrm>
          <a:off x="1700452" y="1562"/>
          <a:ext cx="2085495" cy="58132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AU" sz="1800" kern="1200"/>
            <a:t>Text A and Text B</a:t>
          </a:r>
        </a:p>
      </dsp:txBody>
      <dsp:txXfrm>
        <a:off x="1717478" y="18588"/>
        <a:ext cx="2051443" cy="547270"/>
      </dsp:txXfrm>
    </dsp:sp>
    <dsp:sp modelId="{F70A45B0-4401-4FE5-AC7D-9B0266035DF3}">
      <dsp:nvSpPr>
        <dsp:cNvPr id="0" name=""/>
        <dsp:cNvSpPr/>
      </dsp:nvSpPr>
      <dsp:spPr>
        <a:xfrm rot="5400000">
          <a:off x="2634202" y="597418"/>
          <a:ext cx="217995" cy="261595"/>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rot="-5400000">
        <a:off x="2664721" y="619218"/>
        <a:ext cx="156957" cy="152597"/>
      </dsp:txXfrm>
    </dsp:sp>
    <dsp:sp modelId="{DBB7CF52-5DA0-4552-B281-D73DEA878C83}">
      <dsp:nvSpPr>
        <dsp:cNvPr id="0" name=""/>
        <dsp:cNvSpPr/>
      </dsp:nvSpPr>
      <dsp:spPr>
        <a:xfrm>
          <a:off x="1700452" y="873546"/>
          <a:ext cx="2085495" cy="58132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AU" sz="1800" kern="1200"/>
            <a:t>Comparison</a:t>
          </a:r>
        </a:p>
      </dsp:txBody>
      <dsp:txXfrm>
        <a:off x="1717478" y="890572"/>
        <a:ext cx="2051443" cy="547270"/>
      </dsp:txXfrm>
    </dsp:sp>
    <dsp:sp modelId="{59B49139-B907-4E1C-AF8A-1C456E73C482}">
      <dsp:nvSpPr>
        <dsp:cNvPr id="0" name=""/>
        <dsp:cNvSpPr/>
      </dsp:nvSpPr>
      <dsp:spPr>
        <a:xfrm rot="5400000">
          <a:off x="2634202" y="1469402"/>
          <a:ext cx="217995" cy="261595"/>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rot="-5400000">
        <a:off x="2664721" y="1491202"/>
        <a:ext cx="156957" cy="152597"/>
      </dsp:txXfrm>
    </dsp:sp>
    <dsp:sp modelId="{B7FB732B-98B4-4D1E-B27B-B4ACA5F9D9B1}">
      <dsp:nvSpPr>
        <dsp:cNvPr id="0" name=""/>
        <dsp:cNvSpPr/>
      </dsp:nvSpPr>
      <dsp:spPr>
        <a:xfrm>
          <a:off x="1700452" y="1745530"/>
          <a:ext cx="2085495" cy="58132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AU" sz="1800" kern="1200"/>
            <a:t>Synthesis</a:t>
          </a:r>
        </a:p>
      </dsp:txBody>
      <dsp:txXfrm>
        <a:off x="1717478" y="1762556"/>
        <a:ext cx="2051443" cy="547270"/>
      </dsp:txXfrm>
    </dsp:sp>
    <dsp:sp modelId="{C1FAA44F-D07F-48FF-A709-5ACD6DE0B44E}">
      <dsp:nvSpPr>
        <dsp:cNvPr id="0" name=""/>
        <dsp:cNvSpPr/>
      </dsp:nvSpPr>
      <dsp:spPr>
        <a:xfrm rot="5400000">
          <a:off x="2634202" y="2341386"/>
          <a:ext cx="217995" cy="261595"/>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rot="-5400000">
        <a:off x="2664721" y="2363186"/>
        <a:ext cx="156957" cy="152597"/>
      </dsp:txXfrm>
    </dsp:sp>
    <dsp:sp modelId="{15077C3C-A7AC-4DC6-B8A6-C54D9C52CBF0}">
      <dsp:nvSpPr>
        <dsp:cNvPr id="0" name=""/>
        <dsp:cNvSpPr/>
      </dsp:nvSpPr>
      <dsp:spPr>
        <a:xfrm>
          <a:off x="1700452" y="2617514"/>
          <a:ext cx="2085495" cy="58132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AU" sz="1800" kern="1200"/>
            <a:t>Reflection</a:t>
          </a:r>
        </a:p>
      </dsp:txBody>
      <dsp:txXfrm>
        <a:off x="1717478" y="2634540"/>
        <a:ext cx="2051443" cy="547270"/>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91b990-ddf9-46cb-8ffe-20db9d3a58aa" xsi:nil="true"/>
    <lcf76f155ced4ddcb4097134ff3c332f xmlns="95386ad3-46d6-4eb6-bbc1-9b19b13a5756">
      <Terms xmlns="http://schemas.microsoft.com/office/infopath/2007/PartnerControls"/>
    </lcf76f155ced4ddcb4097134ff3c332f>
    <Description2 xmlns="95386ad3-46d6-4eb6-bbc1-9b19b13a5756" xsi:nil="true"/>
    <Migrated xmlns="95386ad3-46d6-4eb6-bbc1-9b19b13a5756">true</Migrated>
    <Readytopublish xmlns="95386ad3-46d6-4eb6-bbc1-9b19b13a5756">false</Readytopublish>
    <InDAM xmlns="95386ad3-46d6-4eb6-bbc1-9b19b13a5756">false</InDAM>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1D8124FFB2A1438B815462E05615AB" ma:contentTypeVersion="28" ma:contentTypeDescription="Create a new document." ma:contentTypeScope="" ma:versionID="18463eed85d911efc2a2e5fc661aa652">
  <xsd:schema xmlns:xsd="http://www.w3.org/2001/XMLSchema" xmlns:xs="http://www.w3.org/2001/XMLSchema" xmlns:p="http://schemas.microsoft.com/office/2006/metadata/properties" xmlns:ns1="http://schemas.microsoft.com/sharepoint/v3" xmlns:ns2="95386ad3-46d6-4eb6-bbc1-9b19b13a5756" xmlns:ns3="9191b990-ddf9-46cb-8ffe-20db9d3a58aa" targetNamespace="http://schemas.microsoft.com/office/2006/metadata/properties" ma:root="true" ma:fieldsID="4bff8f03ad4760b6c56968cbc8117a74" ns1:_="" ns2:_="" ns3:_="">
    <xsd:import namespace="http://schemas.microsoft.com/sharepoint/v3"/>
    <xsd:import namespace="95386ad3-46d6-4eb6-bbc1-9b19b13a5756"/>
    <xsd:import namespace="9191b990-ddf9-46cb-8ffe-20db9d3a58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InDAM" minOccurs="0"/>
                <xsd:element ref="ns2:Readytopublish" minOccurs="0"/>
                <xsd:element ref="ns2:MediaServiceObjectDetectorVersions" minOccurs="0"/>
                <xsd:element ref="ns2:MediaServiceSearchProperties" minOccurs="0"/>
                <xsd:element ref="ns2:Migrated" minOccurs="0"/>
                <xsd:element ref="ns2:Description2"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86ad3-46d6-4eb6-bbc1-9b19b13a5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InDAM" ma:index="24" nillable="true" ma:displayName="In DAM" ma:default="0" ma:format="Dropdown" ma:internalName="InDAM">
      <xsd:simpleType>
        <xsd:restriction base="dms:Boolean"/>
      </xsd:simpleType>
    </xsd:element>
    <xsd:element name="Readytopublish" ma:index="25" nillable="true" ma:displayName="Ready to publish" ma:default="0" ma:format="Dropdown" ma:internalName="Readytopublish">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igrated" ma:index="28" nillable="true" ma:displayName="Migrated" ma:default="1" ma:format="Dropdown" ma:internalName="Migrated">
      <xsd:simpleType>
        <xsd:restriction base="dms:Boolean"/>
      </xsd:simpleType>
    </xsd:element>
    <xsd:element name="Description2" ma:index="29" nillable="true" ma:displayName="Description" ma:format="Dropdown" ma:internalName="Description2">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1b990-ddf9-46cb-8ffe-20db9d3a58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63c910-61e7-482c-9a48-4fe9d05e06db}" ma:internalName="TaxCatchAll" ma:showField="CatchAllData" ma:web="9191b990-ddf9-46cb-8ffe-20db9d3a5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9191b990-ddf9-46cb-8ffe-20db9d3a58aa"/>
    <ds:schemaRef ds:uri="95386ad3-46d6-4eb6-bbc1-9b19b13a5756"/>
    <ds:schemaRef ds:uri="http://schemas.microsoft.com/sharepoint/v3"/>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855C7AE-9316-4C5D-8D9E-282CB94ED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386ad3-46d6-4eb6-bbc1-9b19b13a5756"/>
    <ds:schemaRef ds:uri="9191b990-ddf9-46cb-8ffe-20db9d3a5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DoE_General_Word_Template_-_Portrait.dotx</Template>
  <TotalTime>3</TotalTime>
  <Pages>41</Pages>
  <Words>7745</Words>
  <Characters>44150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Investigation teacher guide – Japanese in Context – Stage 6</dc:title>
  <dc:subject/>
  <dc:creator>NSW Department of Education</dc:creator>
  <cp:keywords/>
  <dc:description/>
  <dcterms:created xsi:type="dcterms:W3CDTF">2026-06-01T01:22:00Z</dcterms:created>
  <dcterms:modified xsi:type="dcterms:W3CDTF">2026-06-01T01:30:00Z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0x0101004A1D8124FFB2A1438B815462E05615AB</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1db4a42d-86a2-4bc8-9c3c-55d22c333623</vt:lpwstr>
  </property>
</Properties>
</file>