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0872" w14:textId="003E3C4B" w:rsidR="00BC2871" w:rsidRPr="00DA0E04" w:rsidRDefault="00F35B65" w:rsidP="00C77EBE">
      <w:pPr>
        <w:pStyle w:val="Heading1"/>
      </w:pPr>
      <w:bookmarkStart w:id="0" w:name="_Hlk115335082"/>
      <w:r w:rsidRPr="00DA0E04">
        <w:t>Modern Languages</w:t>
      </w:r>
      <w:r w:rsidR="00962DCD" w:rsidRPr="00DA0E04">
        <w:t xml:space="preserve"> </w:t>
      </w:r>
      <w:r w:rsidR="00180D53" w:rsidRPr="00DA0E04">
        <w:t xml:space="preserve">– Stage 5 </w:t>
      </w:r>
      <w:r w:rsidR="00367F27" w:rsidRPr="00DA0E04">
        <w:t xml:space="preserve">– </w:t>
      </w:r>
      <w:r w:rsidR="00ED0929" w:rsidRPr="00DA0E04">
        <w:t>s</w:t>
      </w:r>
      <w:r w:rsidR="00962DCD" w:rsidRPr="00DA0E04">
        <w:t>ample scope and sequence</w:t>
      </w:r>
      <w:bookmarkEnd w:id="0"/>
      <w:r w:rsidR="00180D53" w:rsidRPr="00DA0E04">
        <w:t xml:space="preserve"> (200 hours)</w:t>
      </w:r>
    </w:p>
    <w:p w14:paraId="6E9BB6BA" w14:textId="66BDE139" w:rsidR="005C1FBC" w:rsidRPr="00DA0E04" w:rsidRDefault="005C1FBC" w:rsidP="005C1FBC">
      <w:r w:rsidRPr="00DA0E04">
        <w:rPr>
          <w:noProof/>
        </w:rPr>
        <w:drawing>
          <wp:inline distT="0" distB="0" distL="0" distR="0" wp14:anchorId="1D764643" wp14:editId="70BB1681">
            <wp:extent cx="6239568" cy="378142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3325" cy="3814004"/>
                    </a:xfrm>
                    <a:prstGeom prst="rect">
                      <a:avLst/>
                    </a:prstGeom>
                    <a:noFill/>
                    <a:ln>
                      <a:noFill/>
                    </a:ln>
                  </pic:spPr>
                </pic:pic>
              </a:graphicData>
            </a:graphic>
          </wp:inline>
        </w:drawing>
      </w:r>
    </w:p>
    <w:p w14:paraId="639E6280" w14:textId="3FE7DDE5" w:rsidR="00C711B1" w:rsidRPr="00DA0E04" w:rsidRDefault="00C711B1" w:rsidP="00C711B1">
      <w:pPr>
        <w:pStyle w:val="TOCHeading"/>
      </w:pPr>
      <w:bookmarkStart w:id="1" w:name="_Toc115335136"/>
      <w:r w:rsidRPr="00DA0E04">
        <w:lastRenderedPageBreak/>
        <w:t>Contents</w:t>
      </w:r>
    </w:p>
    <w:p w14:paraId="7CDBAD4A" w14:textId="07B33A95" w:rsidR="000B5E00" w:rsidRDefault="00C711B1">
      <w:pPr>
        <w:pStyle w:val="TOC2"/>
        <w:rPr>
          <w:rFonts w:asciiTheme="minorHAnsi" w:eastAsiaTheme="minorEastAsia" w:hAnsiTheme="minorHAnsi" w:cstheme="minorBidi"/>
          <w:bCs w:val="0"/>
          <w:sz w:val="22"/>
          <w:szCs w:val="22"/>
          <w:lang w:eastAsia="en-AU"/>
        </w:rPr>
      </w:pPr>
      <w:r w:rsidRPr="00DA0E04">
        <w:fldChar w:fldCharType="begin"/>
      </w:r>
      <w:r w:rsidRPr="00DA0E04">
        <w:instrText xml:space="preserve"> TOC \o "2-3" \h \z \u </w:instrText>
      </w:r>
      <w:r w:rsidRPr="00DA0E04">
        <w:fldChar w:fldCharType="separate"/>
      </w:r>
      <w:hyperlink w:anchor="_Toc130804975" w:history="1">
        <w:r w:rsidR="000B5E00" w:rsidRPr="00BB4AA5">
          <w:rPr>
            <w:rStyle w:val="Hyperlink"/>
          </w:rPr>
          <w:t>Rationale</w:t>
        </w:r>
        <w:r w:rsidR="000B5E00">
          <w:rPr>
            <w:webHidden/>
          </w:rPr>
          <w:tab/>
        </w:r>
        <w:r w:rsidR="000B5E00">
          <w:rPr>
            <w:webHidden/>
          </w:rPr>
          <w:fldChar w:fldCharType="begin"/>
        </w:r>
        <w:r w:rsidR="000B5E00">
          <w:rPr>
            <w:webHidden/>
          </w:rPr>
          <w:instrText xml:space="preserve"> PAGEREF _Toc130804975 \h </w:instrText>
        </w:r>
        <w:r w:rsidR="000B5E00">
          <w:rPr>
            <w:webHidden/>
          </w:rPr>
        </w:r>
        <w:r w:rsidR="000B5E00">
          <w:rPr>
            <w:webHidden/>
          </w:rPr>
          <w:fldChar w:fldCharType="separate"/>
        </w:r>
        <w:r w:rsidR="000B5E00">
          <w:rPr>
            <w:webHidden/>
          </w:rPr>
          <w:t>2</w:t>
        </w:r>
        <w:r w:rsidR="000B5E00">
          <w:rPr>
            <w:webHidden/>
          </w:rPr>
          <w:fldChar w:fldCharType="end"/>
        </w:r>
      </w:hyperlink>
    </w:p>
    <w:p w14:paraId="1293D93C" w14:textId="7D091C5F" w:rsidR="000B5E00" w:rsidRDefault="00EF0123">
      <w:pPr>
        <w:pStyle w:val="TOC2"/>
        <w:rPr>
          <w:rFonts w:asciiTheme="minorHAnsi" w:eastAsiaTheme="minorEastAsia" w:hAnsiTheme="minorHAnsi" w:cstheme="minorBidi"/>
          <w:bCs w:val="0"/>
          <w:sz w:val="22"/>
          <w:szCs w:val="22"/>
          <w:lang w:eastAsia="en-AU"/>
        </w:rPr>
      </w:pPr>
      <w:hyperlink w:anchor="_Toc130804976" w:history="1">
        <w:r w:rsidR="000B5E00" w:rsidRPr="00BB4AA5">
          <w:rPr>
            <w:rStyle w:val="Hyperlink"/>
          </w:rPr>
          <w:t>Modern Languages – Stage 5 – sample scope and sequence for 200-hour elective course</w:t>
        </w:r>
        <w:r w:rsidR="000B5E00">
          <w:rPr>
            <w:webHidden/>
          </w:rPr>
          <w:tab/>
        </w:r>
        <w:r w:rsidR="000B5E00">
          <w:rPr>
            <w:webHidden/>
          </w:rPr>
          <w:fldChar w:fldCharType="begin"/>
        </w:r>
        <w:r w:rsidR="000B5E00">
          <w:rPr>
            <w:webHidden/>
          </w:rPr>
          <w:instrText xml:space="preserve"> PAGEREF _Toc130804976 \h </w:instrText>
        </w:r>
        <w:r w:rsidR="000B5E00">
          <w:rPr>
            <w:webHidden/>
          </w:rPr>
        </w:r>
        <w:r w:rsidR="000B5E00">
          <w:rPr>
            <w:webHidden/>
          </w:rPr>
          <w:fldChar w:fldCharType="separate"/>
        </w:r>
        <w:r w:rsidR="000B5E00">
          <w:rPr>
            <w:webHidden/>
          </w:rPr>
          <w:t>3</w:t>
        </w:r>
        <w:r w:rsidR="000B5E00">
          <w:rPr>
            <w:webHidden/>
          </w:rPr>
          <w:fldChar w:fldCharType="end"/>
        </w:r>
      </w:hyperlink>
    </w:p>
    <w:p w14:paraId="4D019542" w14:textId="32C6D3A9" w:rsidR="000B5E00" w:rsidRDefault="00EF0123">
      <w:pPr>
        <w:pStyle w:val="TOC3"/>
        <w:rPr>
          <w:rFonts w:asciiTheme="minorHAnsi" w:eastAsiaTheme="minorEastAsia" w:hAnsiTheme="minorHAnsi" w:cstheme="minorBidi"/>
          <w:sz w:val="22"/>
          <w:szCs w:val="22"/>
          <w:lang w:eastAsia="en-AU"/>
        </w:rPr>
      </w:pPr>
      <w:hyperlink w:anchor="_Toc130804977" w:history="1">
        <w:r w:rsidR="000B5E00" w:rsidRPr="00BB4AA5">
          <w:rPr>
            <w:rStyle w:val="Hyperlink"/>
          </w:rPr>
          <w:t>Year 9</w:t>
        </w:r>
        <w:r w:rsidR="000B5E00">
          <w:rPr>
            <w:webHidden/>
          </w:rPr>
          <w:tab/>
        </w:r>
        <w:r w:rsidR="000B5E00">
          <w:rPr>
            <w:webHidden/>
          </w:rPr>
          <w:fldChar w:fldCharType="begin"/>
        </w:r>
        <w:r w:rsidR="000B5E00">
          <w:rPr>
            <w:webHidden/>
          </w:rPr>
          <w:instrText xml:space="preserve"> PAGEREF _Toc130804977 \h </w:instrText>
        </w:r>
        <w:r w:rsidR="000B5E00">
          <w:rPr>
            <w:webHidden/>
          </w:rPr>
        </w:r>
        <w:r w:rsidR="000B5E00">
          <w:rPr>
            <w:webHidden/>
          </w:rPr>
          <w:fldChar w:fldCharType="separate"/>
        </w:r>
        <w:r w:rsidR="000B5E00">
          <w:rPr>
            <w:webHidden/>
          </w:rPr>
          <w:t>3</w:t>
        </w:r>
        <w:r w:rsidR="000B5E00">
          <w:rPr>
            <w:webHidden/>
          </w:rPr>
          <w:fldChar w:fldCharType="end"/>
        </w:r>
      </w:hyperlink>
    </w:p>
    <w:p w14:paraId="50C7E33C" w14:textId="256EE4C2" w:rsidR="000B5E00" w:rsidRDefault="00EF0123">
      <w:pPr>
        <w:pStyle w:val="TOC3"/>
        <w:rPr>
          <w:rFonts w:asciiTheme="minorHAnsi" w:eastAsiaTheme="minorEastAsia" w:hAnsiTheme="minorHAnsi" w:cstheme="minorBidi"/>
          <w:sz w:val="22"/>
          <w:szCs w:val="22"/>
          <w:lang w:eastAsia="en-AU"/>
        </w:rPr>
      </w:pPr>
      <w:hyperlink w:anchor="_Toc130804978" w:history="1">
        <w:r w:rsidR="000B5E00" w:rsidRPr="00BB4AA5">
          <w:rPr>
            <w:rStyle w:val="Hyperlink"/>
          </w:rPr>
          <w:t>Year 10</w:t>
        </w:r>
        <w:r w:rsidR="000B5E00">
          <w:rPr>
            <w:webHidden/>
          </w:rPr>
          <w:tab/>
        </w:r>
        <w:r w:rsidR="000B5E00">
          <w:rPr>
            <w:webHidden/>
          </w:rPr>
          <w:fldChar w:fldCharType="begin"/>
        </w:r>
        <w:r w:rsidR="000B5E00">
          <w:rPr>
            <w:webHidden/>
          </w:rPr>
          <w:instrText xml:space="preserve"> PAGEREF _Toc130804978 \h </w:instrText>
        </w:r>
        <w:r w:rsidR="000B5E00">
          <w:rPr>
            <w:webHidden/>
          </w:rPr>
        </w:r>
        <w:r w:rsidR="000B5E00">
          <w:rPr>
            <w:webHidden/>
          </w:rPr>
          <w:fldChar w:fldCharType="separate"/>
        </w:r>
        <w:r w:rsidR="000B5E00">
          <w:rPr>
            <w:webHidden/>
          </w:rPr>
          <w:t>10</w:t>
        </w:r>
        <w:r w:rsidR="000B5E00">
          <w:rPr>
            <w:webHidden/>
          </w:rPr>
          <w:fldChar w:fldCharType="end"/>
        </w:r>
      </w:hyperlink>
    </w:p>
    <w:p w14:paraId="1F6561F8" w14:textId="67A8D853" w:rsidR="000B5E00" w:rsidRDefault="00EF0123">
      <w:pPr>
        <w:pStyle w:val="TOC2"/>
        <w:rPr>
          <w:rFonts w:asciiTheme="minorHAnsi" w:eastAsiaTheme="minorEastAsia" w:hAnsiTheme="minorHAnsi" w:cstheme="minorBidi"/>
          <w:bCs w:val="0"/>
          <w:sz w:val="22"/>
          <w:szCs w:val="22"/>
          <w:lang w:eastAsia="en-AU"/>
        </w:rPr>
      </w:pPr>
      <w:hyperlink w:anchor="_Toc130804979" w:history="1">
        <w:r w:rsidR="000B5E00" w:rsidRPr="00BB4AA5">
          <w:rPr>
            <w:rStyle w:val="Hyperlink"/>
          </w:rPr>
          <w:t>Support and alignment</w:t>
        </w:r>
        <w:r w:rsidR="000B5E00">
          <w:rPr>
            <w:webHidden/>
          </w:rPr>
          <w:tab/>
        </w:r>
        <w:r w:rsidR="000B5E00">
          <w:rPr>
            <w:webHidden/>
          </w:rPr>
          <w:fldChar w:fldCharType="begin"/>
        </w:r>
        <w:r w:rsidR="000B5E00">
          <w:rPr>
            <w:webHidden/>
          </w:rPr>
          <w:instrText xml:space="preserve"> PAGEREF _Toc130804979 \h </w:instrText>
        </w:r>
        <w:r w:rsidR="000B5E00">
          <w:rPr>
            <w:webHidden/>
          </w:rPr>
        </w:r>
        <w:r w:rsidR="000B5E00">
          <w:rPr>
            <w:webHidden/>
          </w:rPr>
          <w:fldChar w:fldCharType="separate"/>
        </w:r>
        <w:r w:rsidR="000B5E00">
          <w:rPr>
            <w:webHidden/>
          </w:rPr>
          <w:t>17</w:t>
        </w:r>
        <w:r w:rsidR="000B5E00">
          <w:rPr>
            <w:webHidden/>
          </w:rPr>
          <w:fldChar w:fldCharType="end"/>
        </w:r>
      </w:hyperlink>
    </w:p>
    <w:p w14:paraId="0F6C3386" w14:textId="497E5092" w:rsidR="000B5E00" w:rsidRDefault="00EF0123">
      <w:pPr>
        <w:pStyle w:val="TOC2"/>
        <w:rPr>
          <w:rFonts w:asciiTheme="minorHAnsi" w:eastAsiaTheme="minorEastAsia" w:hAnsiTheme="minorHAnsi" w:cstheme="minorBidi"/>
          <w:bCs w:val="0"/>
          <w:sz w:val="22"/>
          <w:szCs w:val="22"/>
          <w:lang w:eastAsia="en-AU"/>
        </w:rPr>
      </w:pPr>
      <w:hyperlink w:anchor="_Toc130804980" w:history="1">
        <w:r w:rsidR="000B5E00" w:rsidRPr="00BB4AA5">
          <w:rPr>
            <w:rStyle w:val="Hyperlink"/>
          </w:rPr>
          <w:t>Evidence base</w:t>
        </w:r>
        <w:r w:rsidR="000B5E00">
          <w:rPr>
            <w:webHidden/>
          </w:rPr>
          <w:tab/>
        </w:r>
        <w:r w:rsidR="000B5E00">
          <w:rPr>
            <w:webHidden/>
          </w:rPr>
          <w:fldChar w:fldCharType="begin"/>
        </w:r>
        <w:r w:rsidR="000B5E00">
          <w:rPr>
            <w:webHidden/>
          </w:rPr>
          <w:instrText xml:space="preserve"> PAGEREF _Toc130804980 \h </w:instrText>
        </w:r>
        <w:r w:rsidR="000B5E00">
          <w:rPr>
            <w:webHidden/>
          </w:rPr>
        </w:r>
        <w:r w:rsidR="000B5E00">
          <w:rPr>
            <w:webHidden/>
          </w:rPr>
          <w:fldChar w:fldCharType="separate"/>
        </w:r>
        <w:r w:rsidR="000B5E00">
          <w:rPr>
            <w:webHidden/>
          </w:rPr>
          <w:t>20</w:t>
        </w:r>
        <w:r w:rsidR="000B5E00">
          <w:rPr>
            <w:webHidden/>
          </w:rPr>
          <w:fldChar w:fldCharType="end"/>
        </w:r>
      </w:hyperlink>
    </w:p>
    <w:p w14:paraId="0DF734C0" w14:textId="450159A5" w:rsidR="00C711B1" w:rsidRPr="00DA0E04" w:rsidRDefault="00C711B1" w:rsidP="00C711B1">
      <w:r w:rsidRPr="00DA0E04">
        <w:fldChar w:fldCharType="end"/>
      </w:r>
      <w:r w:rsidRPr="00DA0E04">
        <w:br w:type="page"/>
      </w:r>
    </w:p>
    <w:p w14:paraId="32F5CBA4" w14:textId="34B1397D" w:rsidR="00962DCD" w:rsidRPr="00DA0E04" w:rsidRDefault="00C77EBE" w:rsidP="00962DCD">
      <w:pPr>
        <w:pStyle w:val="Heading2"/>
      </w:pPr>
      <w:bookmarkStart w:id="2" w:name="_Toc130804975"/>
      <w:r w:rsidRPr="00DA0E04">
        <w:lastRenderedPageBreak/>
        <w:t>R</w:t>
      </w:r>
      <w:r w:rsidR="00962DCD" w:rsidRPr="00DA0E04">
        <w:t>ationale</w:t>
      </w:r>
      <w:bookmarkEnd w:id="1"/>
      <w:bookmarkEnd w:id="2"/>
    </w:p>
    <w:p w14:paraId="1A921E55" w14:textId="77777777" w:rsidR="00B114D6" w:rsidRPr="00DA0E04" w:rsidRDefault="00B114D6" w:rsidP="00B114D6">
      <w:r w:rsidRPr="00DA0E04">
        <w:t xml:space="preserve">All NSW public schools need to plan curriculum and develop teaching programs consistent with the </w:t>
      </w:r>
      <w:r w:rsidRPr="00DA0E04">
        <w:rPr>
          <w:i/>
          <w:iCs/>
        </w:rPr>
        <w:t>Education Act 1990</w:t>
      </w:r>
      <w:r w:rsidRPr="00DA0E04">
        <w:t xml:space="preserve"> (NSW) and the NSW Education Standards Authority (NESA) syllabuses and credentialing requirements.</w:t>
      </w:r>
    </w:p>
    <w:p w14:paraId="72A26EDA" w14:textId="77777777" w:rsidR="00B114D6" w:rsidRPr="00DA0E04" w:rsidRDefault="00B114D6" w:rsidP="00B114D6">
      <w:r w:rsidRPr="00DA0E04">
        <w:t>Scope and sequences form part of the ongoing documentation or evidence schools maintain to comply with the department’s policy, policy standards, and registration requirements.</w:t>
      </w:r>
    </w:p>
    <w:p w14:paraId="5C83A871" w14:textId="77777777" w:rsidR="00B114D6" w:rsidRPr="00DA0E04" w:rsidRDefault="00B114D6" w:rsidP="00B114D6">
      <w:r w:rsidRPr="00DA0E04">
        <w:t>This resource has been developed to assist teachers in NSW Department of Education schools to create learning that is contextualised to their classroom. It can be used as a basis for the teacher’s own scope and sequence, or be used as an example of how the new curriculum could be implemented. The resource has suggested timeframes that may need to be adjusted by the teacher to meet the needs of their students.</w:t>
      </w:r>
    </w:p>
    <w:p w14:paraId="41E1CBA5" w14:textId="77777777" w:rsidR="00EA0E7E" w:rsidRPr="00DA0E04" w:rsidRDefault="00EA0E7E" w:rsidP="00EA0E7E">
      <w:r w:rsidRPr="00DA0E04">
        <w:t>Developing a robust scope and sequence has many benefits and may help teachers and schools to:</w:t>
      </w:r>
    </w:p>
    <w:p w14:paraId="0E4E558E" w14:textId="3655B3FB" w:rsidR="00EA0E7E" w:rsidRPr="00DA0E04" w:rsidRDefault="00EA0E7E" w:rsidP="00EA0E7E">
      <w:pPr>
        <w:pStyle w:val="ListBullet"/>
      </w:pPr>
      <w:r w:rsidRPr="00DA0E04">
        <w:t>plan learning activities that are inclusive, accommodating the needs of all students in your class from the beginning</w:t>
      </w:r>
    </w:p>
    <w:p w14:paraId="6E34EF8A" w14:textId="77777777" w:rsidR="00EA0E7E" w:rsidRPr="00DA0E04" w:rsidRDefault="00EA0E7E" w:rsidP="00EA0E7E">
      <w:pPr>
        <w:pStyle w:val="ListBullet"/>
      </w:pPr>
      <w:r w:rsidRPr="00DA0E04">
        <w:t>promote high expectations for student learning</w:t>
      </w:r>
    </w:p>
    <w:p w14:paraId="7FD681DB" w14:textId="77777777" w:rsidR="00EA0E7E" w:rsidRPr="00DA0E04" w:rsidRDefault="00EA0E7E" w:rsidP="00EA0E7E">
      <w:pPr>
        <w:pStyle w:val="ListBullet"/>
      </w:pPr>
      <w:r w:rsidRPr="00DA0E04">
        <w:t>identify opportunities for explicit teaching</w:t>
      </w:r>
    </w:p>
    <w:p w14:paraId="6340B128" w14:textId="77777777" w:rsidR="00EA0E7E" w:rsidRPr="00DA0E04" w:rsidRDefault="00EA0E7E" w:rsidP="00EA0E7E">
      <w:pPr>
        <w:pStyle w:val="ListBullet"/>
      </w:pPr>
      <w:r w:rsidRPr="00DA0E04">
        <w:t>create opportunities for students to receive feedback on their learning</w:t>
      </w:r>
    </w:p>
    <w:p w14:paraId="43D93C73" w14:textId="77777777" w:rsidR="00EA0E7E" w:rsidRPr="00DA0E04" w:rsidRDefault="00EA0E7E" w:rsidP="00EA0E7E">
      <w:pPr>
        <w:pStyle w:val="ListBullet"/>
      </w:pPr>
      <w:r w:rsidRPr="00DA0E04">
        <w:t>systematically plan for and undertake assessment</w:t>
      </w:r>
    </w:p>
    <w:p w14:paraId="7FF0D759" w14:textId="77777777" w:rsidR="00EA0E7E" w:rsidRPr="00DA0E04" w:rsidRDefault="00EA0E7E" w:rsidP="00EA0E7E">
      <w:pPr>
        <w:pStyle w:val="ListBullet"/>
      </w:pPr>
      <w:r w:rsidRPr="00DA0E04">
        <w:t>collect and use data to monitor achievements and identify gaps in learning</w:t>
      </w:r>
    </w:p>
    <w:p w14:paraId="55826DC9" w14:textId="77777777" w:rsidR="00EA0E7E" w:rsidRPr="00DA0E04" w:rsidRDefault="00EA0E7E" w:rsidP="00EA0E7E">
      <w:pPr>
        <w:pStyle w:val="ListBullet"/>
      </w:pPr>
      <w:r w:rsidRPr="00DA0E04">
        <w:t>differentiate curriculum delivery to meet the needs of students at different levels of achievement</w:t>
      </w:r>
    </w:p>
    <w:p w14:paraId="07BAACFD" w14:textId="77777777" w:rsidR="00962DCD" w:rsidRPr="00DA0E04" w:rsidRDefault="00EA0E7E" w:rsidP="007D5255">
      <w:pPr>
        <w:pStyle w:val="ListBullet"/>
      </w:pPr>
      <w:r w:rsidRPr="00DA0E04">
        <w:t>collaborate with other teachers to plan for quality teaching and learning.</w:t>
      </w:r>
    </w:p>
    <w:p w14:paraId="1F8B07C8" w14:textId="26240063" w:rsidR="0025103A" w:rsidRPr="00DA0E04" w:rsidRDefault="00C77EBE" w:rsidP="00C77EBE">
      <w:pPr>
        <w:pStyle w:val="Heading2"/>
      </w:pPr>
      <w:bookmarkStart w:id="3" w:name="_Toc115335137"/>
      <w:bookmarkStart w:id="4" w:name="_Toc130804976"/>
      <w:r w:rsidRPr="00DA0E04">
        <w:lastRenderedPageBreak/>
        <w:t xml:space="preserve">Modern Languages – </w:t>
      </w:r>
      <w:r w:rsidR="00180D53" w:rsidRPr="00DA0E04">
        <w:t xml:space="preserve">Stage 5 – </w:t>
      </w:r>
      <w:r w:rsidRPr="00DA0E04">
        <w:t xml:space="preserve">sample scope and sequence for </w:t>
      </w:r>
      <w:r w:rsidR="00CA3662" w:rsidRPr="00DA0E04">
        <w:t>2</w:t>
      </w:r>
      <w:r w:rsidRPr="00DA0E04">
        <w:t>00</w:t>
      </w:r>
      <w:r w:rsidR="008D04D3" w:rsidRPr="00DA0E04">
        <w:t>-</w:t>
      </w:r>
      <w:r w:rsidRPr="00DA0E04">
        <w:t>hour</w:t>
      </w:r>
      <w:r w:rsidR="008D04D3" w:rsidRPr="00DA0E04">
        <w:t xml:space="preserve"> elective course</w:t>
      </w:r>
      <w:bookmarkEnd w:id="3"/>
      <w:bookmarkEnd w:id="4"/>
    </w:p>
    <w:p w14:paraId="33B63B08" w14:textId="3A78E780" w:rsidR="00201822" w:rsidRPr="00DA0E04" w:rsidRDefault="00201822" w:rsidP="00C35808">
      <w:pPr>
        <w:pStyle w:val="Heading3"/>
      </w:pPr>
      <w:bookmarkStart w:id="5" w:name="_Toc130804977"/>
      <w:r w:rsidRPr="00DA0E04">
        <w:t xml:space="preserve">Year </w:t>
      </w:r>
      <w:r w:rsidR="00081A50" w:rsidRPr="00DA0E04">
        <w:t>9</w:t>
      </w:r>
      <w:bookmarkEnd w:id="5"/>
    </w:p>
    <w:p w14:paraId="4B55E1F5" w14:textId="44F81B34" w:rsidR="00180D53" w:rsidRPr="00DA0E04" w:rsidRDefault="00180D53" w:rsidP="00180D53">
      <w:pPr>
        <w:pStyle w:val="Caption"/>
      </w:pPr>
      <w:r w:rsidRPr="00DA0E04">
        <w:t>Table 1 – Modern Languages 200-hour scope and sequence (Year 9)</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413"/>
        <w:gridCol w:w="2694"/>
        <w:gridCol w:w="3261"/>
        <w:gridCol w:w="3401"/>
        <w:gridCol w:w="3791"/>
      </w:tblGrid>
      <w:tr w:rsidR="008D793E" w:rsidRPr="00DA0E04" w14:paraId="059762CE" w14:textId="77777777" w:rsidTr="00C35808">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5" w:type="pct"/>
          </w:tcPr>
          <w:p w14:paraId="71035E4C" w14:textId="77777777" w:rsidR="004775EA" w:rsidRPr="00DA0E04" w:rsidRDefault="004775EA" w:rsidP="007606AE">
            <w:r w:rsidRPr="00DA0E04">
              <w:t>Term/</w:t>
            </w:r>
            <w:r w:rsidR="005B5371" w:rsidRPr="00DA0E04">
              <w:br/>
            </w:r>
            <w:r w:rsidRPr="00DA0E04">
              <w:t>duration</w:t>
            </w:r>
          </w:p>
        </w:tc>
        <w:tc>
          <w:tcPr>
            <w:tcW w:w="925" w:type="pct"/>
          </w:tcPr>
          <w:p w14:paraId="294572E3" w14:textId="77777777" w:rsidR="004775EA" w:rsidRPr="00DA0E04" w:rsidRDefault="004775EA" w:rsidP="007606AE">
            <w:pPr>
              <w:cnfStyle w:val="100000000000" w:firstRow="1" w:lastRow="0" w:firstColumn="0" w:lastColumn="0" w:oddVBand="0" w:evenVBand="0" w:oddHBand="0" w:evenHBand="0" w:firstRowFirstColumn="0" w:firstRowLastColumn="0" w:lastRowFirstColumn="0" w:lastRowLastColumn="0"/>
            </w:pPr>
            <w:r w:rsidRPr="00DA0E04">
              <w:t>Learning overview</w:t>
            </w:r>
          </w:p>
        </w:tc>
        <w:tc>
          <w:tcPr>
            <w:tcW w:w="1120" w:type="pct"/>
          </w:tcPr>
          <w:p w14:paraId="685529E1" w14:textId="77777777" w:rsidR="004775EA" w:rsidRPr="00DA0E04" w:rsidRDefault="004775EA" w:rsidP="007606AE">
            <w:pPr>
              <w:cnfStyle w:val="100000000000" w:firstRow="1" w:lastRow="0" w:firstColumn="0" w:lastColumn="0" w:oddVBand="0" w:evenVBand="0" w:oddHBand="0" w:evenHBand="0" w:firstRowFirstColumn="0" w:firstRowLastColumn="0" w:lastRowFirstColumn="0" w:lastRowLastColumn="0"/>
            </w:pPr>
            <w:r w:rsidRPr="00DA0E04">
              <w:t>Outcomes</w:t>
            </w:r>
          </w:p>
        </w:tc>
        <w:tc>
          <w:tcPr>
            <w:tcW w:w="1168" w:type="pct"/>
          </w:tcPr>
          <w:p w14:paraId="26349E84" w14:textId="77777777" w:rsidR="004775EA" w:rsidRPr="00DA0E04" w:rsidRDefault="004775EA" w:rsidP="007606AE">
            <w:pPr>
              <w:cnfStyle w:val="100000000000" w:firstRow="1" w:lastRow="0" w:firstColumn="0" w:lastColumn="0" w:oddVBand="0" w:evenVBand="0" w:oddHBand="0" w:evenHBand="0" w:firstRowFirstColumn="0" w:firstRowLastColumn="0" w:lastRowFirstColumn="0" w:lastRowLastColumn="0"/>
            </w:pPr>
            <w:r w:rsidRPr="00DA0E04">
              <w:t>Skills</w:t>
            </w:r>
          </w:p>
        </w:tc>
        <w:tc>
          <w:tcPr>
            <w:tcW w:w="1302" w:type="pct"/>
          </w:tcPr>
          <w:p w14:paraId="4BB1F882" w14:textId="77777777" w:rsidR="004775EA" w:rsidRPr="00DA0E04" w:rsidRDefault="004775EA" w:rsidP="007606AE">
            <w:pPr>
              <w:cnfStyle w:val="100000000000" w:firstRow="1" w:lastRow="0" w:firstColumn="0" w:lastColumn="0" w:oddVBand="0" w:evenVBand="0" w:oddHBand="0" w:evenHBand="0" w:firstRowFirstColumn="0" w:firstRowLastColumn="0" w:lastRowFirstColumn="0" w:lastRowLastColumn="0"/>
            </w:pPr>
            <w:r w:rsidRPr="00DA0E04">
              <w:t>Assessment</w:t>
            </w:r>
          </w:p>
        </w:tc>
      </w:tr>
      <w:tr w:rsidR="006D7737" w:rsidRPr="00DA0E04" w14:paraId="4F140B8C" w14:textId="77777777" w:rsidTr="00C35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1BB62891" w14:textId="77777777" w:rsidR="006D7737" w:rsidRPr="00DA0E04" w:rsidRDefault="006D7737" w:rsidP="006D7737">
            <w:pPr>
              <w:rPr>
                <w:b w:val="0"/>
              </w:rPr>
            </w:pPr>
            <w:r w:rsidRPr="00DA0E04">
              <w:t>Term 1</w:t>
            </w:r>
          </w:p>
          <w:p w14:paraId="363F1134" w14:textId="77777777" w:rsidR="006D7737" w:rsidRPr="00DA0E04" w:rsidRDefault="006D7737" w:rsidP="006D7737">
            <w:r w:rsidRPr="00DA0E04">
              <w:t>10 weeks</w:t>
            </w:r>
          </w:p>
        </w:tc>
        <w:tc>
          <w:tcPr>
            <w:tcW w:w="925" w:type="pct"/>
          </w:tcPr>
          <w:p w14:paraId="2C83B928"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rStyle w:val="Strong"/>
              </w:rPr>
            </w:pPr>
            <w:r w:rsidRPr="00DA0E04">
              <w:rPr>
                <w:rStyle w:val="Strong"/>
              </w:rPr>
              <w:t>Click frenzy!</w:t>
            </w:r>
          </w:p>
          <w:p w14:paraId="5462EF06" w14:textId="28BC691D"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pPr>
            <w:r w:rsidRPr="00DA0E04">
              <w:rPr>
                <w:lang w:eastAsia="zh-CN"/>
              </w:rPr>
              <w:t xml:space="preserve">Students describe, </w:t>
            </w:r>
            <w:proofErr w:type="gramStart"/>
            <w:r w:rsidRPr="00DA0E04">
              <w:rPr>
                <w:lang w:eastAsia="zh-CN"/>
              </w:rPr>
              <w:t>purchase</w:t>
            </w:r>
            <w:proofErr w:type="gramEnd"/>
            <w:r w:rsidRPr="00DA0E04">
              <w:rPr>
                <w:lang w:eastAsia="zh-CN"/>
              </w:rPr>
              <w:t xml:space="preserve"> and promote shopping items. Students explore cultural connections in the context of shopping online or in </w:t>
            </w:r>
            <w:r w:rsidRPr="00DA0E04">
              <w:rPr>
                <w:lang w:eastAsia="zh-CN"/>
              </w:rPr>
              <w:lastRenderedPageBreak/>
              <w:t>person.</w:t>
            </w:r>
          </w:p>
        </w:tc>
        <w:tc>
          <w:tcPr>
            <w:tcW w:w="1120" w:type="pct"/>
          </w:tcPr>
          <w:p w14:paraId="72789B8F"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b/>
              </w:rPr>
            </w:pPr>
            <w:r w:rsidRPr="00DA0E04">
              <w:rPr>
                <w:b/>
              </w:rPr>
              <w:lastRenderedPageBreak/>
              <w:t>ML5-INT-01</w:t>
            </w:r>
          </w:p>
          <w:p w14:paraId="17F4A9BF"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pPr>
            <w:r w:rsidRPr="00DA0E04">
              <w:t xml:space="preserve">exchanges information, </w:t>
            </w:r>
            <w:proofErr w:type="gramStart"/>
            <w:r w:rsidRPr="00DA0E04">
              <w:t>ideas</w:t>
            </w:r>
            <w:proofErr w:type="gramEnd"/>
            <w:r w:rsidRPr="00DA0E04">
              <w:t xml:space="preserve"> and perspectives in a range of contexts by manipulating culturally appropriate language</w:t>
            </w:r>
          </w:p>
          <w:p w14:paraId="2020D456"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b/>
              </w:rPr>
            </w:pPr>
            <w:r w:rsidRPr="00DA0E04">
              <w:rPr>
                <w:b/>
              </w:rPr>
              <w:t>ML5-UND-01</w:t>
            </w:r>
          </w:p>
          <w:p w14:paraId="267EB9D1"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pPr>
            <w:r w:rsidRPr="00DA0E04">
              <w:lastRenderedPageBreak/>
              <w:t xml:space="preserve">analyses and responds to information, </w:t>
            </w:r>
            <w:proofErr w:type="gramStart"/>
            <w:r w:rsidRPr="00DA0E04">
              <w:t>ideas</w:t>
            </w:r>
            <w:proofErr w:type="gramEnd"/>
            <w:r w:rsidRPr="00DA0E04">
              <w:t xml:space="preserve"> and perspectives in a range of texts to demonstrate understanding</w:t>
            </w:r>
          </w:p>
          <w:p w14:paraId="66AB40D8"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b/>
              </w:rPr>
            </w:pPr>
            <w:r w:rsidRPr="00DA0E04">
              <w:rPr>
                <w:b/>
              </w:rPr>
              <w:t>ML5-CRT-01</w:t>
            </w:r>
          </w:p>
          <w:p w14:paraId="52E387F8"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pPr>
            <w:r w:rsidRPr="00DA0E04">
              <w:t>creates a range of texts for diverse communicative purposes by manipulating culturally appropriate language</w:t>
            </w:r>
          </w:p>
        </w:tc>
        <w:tc>
          <w:tcPr>
            <w:tcW w:w="1168" w:type="pct"/>
          </w:tcPr>
          <w:p w14:paraId="36AC4C24" w14:textId="6D365D86" w:rsidR="00C911FB" w:rsidRPr="00DA0E04" w:rsidRDefault="006D7737" w:rsidP="00B057E5">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DA0E04">
              <w:rPr>
                <w:rStyle w:val="Strong"/>
                <w:b w:val="0"/>
              </w:rPr>
              <w:lastRenderedPageBreak/>
              <w:t>Describe</w:t>
            </w:r>
            <w:r w:rsidR="00C911FB" w:rsidRPr="00DA0E04">
              <w:rPr>
                <w:rStyle w:val="Strong"/>
                <w:b w:val="0"/>
              </w:rPr>
              <w:t xml:space="preserve"> shopping items, </w:t>
            </w:r>
            <w:r w:rsidR="00347271" w:rsidRPr="00DA0E04">
              <w:rPr>
                <w:rStyle w:val="Strong"/>
                <w:b w:val="0"/>
              </w:rPr>
              <w:t>for example</w:t>
            </w:r>
            <w:r w:rsidR="00C711B1" w:rsidRPr="00DA0E04">
              <w:rPr>
                <w:rStyle w:val="Strong"/>
                <w:b w:val="0"/>
              </w:rPr>
              <w:t>,</w:t>
            </w:r>
            <w:r w:rsidR="00347271" w:rsidRPr="00DA0E04">
              <w:rPr>
                <w:rStyle w:val="Strong"/>
                <w:b w:val="0"/>
              </w:rPr>
              <w:t xml:space="preserve"> </w:t>
            </w:r>
            <w:r w:rsidR="00C911FB" w:rsidRPr="00DA0E04">
              <w:rPr>
                <w:rStyle w:val="Strong"/>
                <w:b w:val="0"/>
              </w:rPr>
              <w:t>clothing.</w:t>
            </w:r>
          </w:p>
          <w:p w14:paraId="2FADC90D" w14:textId="10A9A254" w:rsidR="006D7737" w:rsidRPr="00DA0E04" w:rsidRDefault="0016386C" w:rsidP="00B057E5">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t>M</w:t>
            </w:r>
            <w:r w:rsidR="001A0BAB" w:rsidRPr="00DA0E04">
              <w:rPr>
                <w:rStyle w:val="Strong"/>
                <w:b w:val="0"/>
              </w:rPr>
              <w:t>ake suggestions</w:t>
            </w:r>
            <w:r w:rsidR="006D7737" w:rsidRPr="00DA0E04">
              <w:rPr>
                <w:rStyle w:val="Strong"/>
                <w:b w:val="0"/>
              </w:rPr>
              <w:t xml:space="preserve"> </w:t>
            </w:r>
            <w:r w:rsidR="00C911FB" w:rsidRPr="00DA0E04">
              <w:rPr>
                <w:rStyle w:val="Strong"/>
                <w:b w:val="0"/>
              </w:rPr>
              <w:t>and</w:t>
            </w:r>
            <w:r w:rsidR="006D7737" w:rsidRPr="00DA0E04">
              <w:rPr>
                <w:rStyle w:val="Strong"/>
                <w:b w:val="0"/>
              </w:rPr>
              <w:t xml:space="preserve"> persuade</w:t>
            </w:r>
            <w:r w:rsidR="006D7737" w:rsidRPr="00DA0E04">
              <w:rPr>
                <w:rStyle w:val="Strong"/>
              </w:rPr>
              <w:t xml:space="preserve"> </w:t>
            </w:r>
            <w:r w:rsidRPr="00DA0E04">
              <w:t xml:space="preserve">peers to </w:t>
            </w:r>
            <w:r w:rsidR="006D7737" w:rsidRPr="00DA0E04">
              <w:t>purchase an item</w:t>
            </w:r>
            <w:r w:rsidRPr="00DA0E04">
              <w:t>.</w:t>
            </w:r>
          </w:p>
          <w:p w14:paraId="3906C7AC" w14:textId="23B7DCB1" w:rsidR="006D7737" w:rsidRPr="00DA0E04" w:rsidRDefault="003B69E0" w:rsidP="00B057E5">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t xml:space="preserve">Describe </w:t>
            </w:r>
            <w:r w:rsidR="004C77D0" w:rsidRPr="00DA0E04">
              <w:rPr>
                <w:rStyle w:val="Strong"/>
                <w:b w:val="0"/>
              </w:rPr>
              <w:t>locations</w:t>
            </w:r>
            <w:r w:rsidR="006D7737" w:rsidRPr="00DA0E04">
              <w:t xml:space="preserve"> of items on a webpage or</w:t>
            </w:r>
            <w:r w:rsidR="004C77D0" w:rsidRPr="00DA0E04">
              <w:t xml:space="preserve"> in</w:t>
            </w:r>
            <w:r w:rsidR="006D7737" w:rsidRPr="00DA0E04">
              <w:t xml:space="preserve"> shops</w:t>
            </w:r>
            <w:r w:rsidR="0016386C" w:rsidRPr="00DA0E04">
              <w:t>.</w:t>
            </w:r>
          </w:p>
          <w:p w14:paraId="57F741A2" w14:textId="671BF540" w:rsidR="00C911FB" w:rsidRPr="00DA0E04" w:rsidRDefault="0016386C" w:rsidP="00B057E5">
            <w:pPr>
              <w:pStyle w:val="ListBullet"/>
              <w:cnfStyle w:val="000000100000" w:firstRow="0" w:lastRow="0" w:firstColumn="0" w:lastColumn="0" w:oddVBand="0" w:evenVBand="0" w:oddHBand="1" w:evenHBand="0" w:firstRowFirstColumn="0" w:firstRowLastColumn="0" w:lastRowFirstColumn="0" w:lastRowLastColumn="0"/>
            </w:pPr>
            <w:r w:rsidRPr="00DA0E04">
              <w:lastRenderedPageBreak/>
              <w:t>C</w:t>
            </w:r>
            <w:r w:rsidR="006D7737" w:rsidRPr="00DA0E04">
              <w:t>ompare</w:t>
            </w:r>
            <w:r w:rsidR="006D7737" w:rsidRPr="00DA0E04">
              <w:rPr>
                <w:b/>
              </w:rPr>
              <w:t xml:space="preserve"> </w:t>
            </w:r>
            <w:r w:rsidR="006D7737" w:rsidRPr="00DA0E04">
              <w:t>shopping items,</w:t>
            </w:r>
            <w:r w:rsidR="004C77D0" w:rsidRPr="00DA0E04">
              <w:t xml:space="preserve"> prices,</w:t>
            </w:r>
            <w:r w:rsidR="006D7737" w:rsidRPr="00DA0E04">
              <w:t xml:space="preserve"> </w:t>
            </w:r>
            <w:r w:rsidR="00C911FB" w:rsidRPr="00DA0E04">
              <w:t>and ways of shopping (online or in store).</w:t>
            </w:r>
          </w:p>
          <w:p w14:paraId="7307CD5E" w14:textId="4C216DEA" w:rsidR="006D7737" w:rsidRPr="00DA0E04" w:rsidRDefault="006D7737" w:rsidP="00B057E5">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DA0E04">
              <w:t xml:space="preserve">Make plans </w:t>
            </w:r>
            <w:r w:rsidR="003452DF" w:rsidRPr="00DA0E04">
              <w:t xml:space="preserve">with a friend or family member </w:t>
            </w:r>
            <w:r w:rsidRPr="00DA0E04">
              <w:t xml:space="preserve">to purchase an item for </w:t>
            </w:r>
            <w:r w:rsidR="003452DF" w:rsidRPr="00DA0E04">
              <w:t>someone.</w:t>
            </w:r>
          </w:p>
        </w:tc>
        <w:tc>
          <w:tcPr>
            <w:tcW w:w="1302" w:type="pct"/>
          </w:tcPr>
          <w:p w14:paraId="0D5E78A7" w14:textId="3359855A" w:rsidR="00CC4DA1" w:rsidRPr="00DA0E04" w:rsidRDefault="00CC4DA1" w:rsidP="00CC4DA1">
            <w:p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lastRenderedPageBreak/>
              <w:t>Your friend has sent you a link to an online store</w:t>
            </w:r>
            <w:r w:rsidR="00A67299" w:rsidRPr="00DA0E04">
              <w:rPr>
                <w:lang w:eastAsia="zh-CN"/>
              </w:rPr>
              <w:t xml:space="preserve"> in [country] to ask </w:t>
            </w:r>
            <w:r w:rsidR="009161CA" w:rsidRPr="00DA0E04">
              <w:rPr>
                <w:lang w:eastAsia="zh-CN"/>
              </w:rPr>
              <w:t xml:space="preserve">for </w:t>
            </w:r>
            <w:r w:rsidR="00A67299" w:rsidRPr="00DA0E04">
              <w:rPr>
                <w:lang w:eastAsia="zh-CN"/>
              </w:rPr>
              <w:t>your help to write an online enquiry in [language].</w:t>
            </w:r>
            <w:r w:rsidR="00B114D6" w:rsidRPr="00DA0E04">
              <w:rPr>
                <w:rStyle w:val="FootnoteReference"/>
                <w:lang w:eastAsia="zh-CN"/>
              </w:rPr>
              <w:footnoteReference w:id="2"/>
            </w:r>
          </w:p>
          <w:p w14:paraId="7C47488D" w14:textId="6A27B0FF" w:rsidR="00CC4DA1" w:rsidRPr="00DA0E04" w:rsidRDefault="00CC4DA1" w:rsidP="001072A5">
            <w:pPr>
              <w:pStyle w:val="TOC1"/>
              <w:spacing w:before="240"/>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Part A: Understanding text</w:t>
            </w:r>
            <w:r w:rsidR="00E82EDF" w:rsidRPr="00DA0E04">
              <w:rPr>
                <w:lang w:eastAsia="zh-CN"/>
              </w:rPr>
              <w:t>s</w:t>
            </w:r>
            <w:r w:rsidRPr="00DA0E04">
              <w:rPr>
                <w:lang w:eastAsia="zh-CN"/>
              </w:rPr>
              <w:t xml:space="preserve"> (ML5-UND-01)</w:t>
            </w:r>
          </w:p>
          <w:p w14:paraId="55B737AA" w14:textId="6688B121" w:rsidR="00CC4DA1" w:rsidRPr="00DA0E04" w:rsidRDefault="00CC4DA1" w:rsidP="00CC4DA1">
            <w:p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 xml:space="preserve">Answer questions in English about </w:t>
            </w:r>
            <w:r w:rsidR="009A21A7" w:rsidRPr="00DA0E04">
              <w:rPr>
                <w:lang w:eastAsia="zh-CN"/>
              </w:rPr>
              <w:t xml:space="preserve">items on </w:t>
            </w:r>
            <w:r w:rsidRPr="00DA0E04">
              <w:rPr>
                <w:lang w:eastAsia="zh-CN"/>
              </w:rPr>
              <w:t>the online store</w:t>
            </w:r>
            <w:r w:rsidR="000B1CA7" w:rsidRPr="00DA0E04">
              <w:rPr>
                <w:lang w:eastAsia="zh-CN"/>
              </w:rPr>
              <w:t xml:space="preserve">, </w:t>
            </w:r>
            <w:r w:rsidR="000B1CA7" w:rsidRPr="00DA0E04">
              <w:rPr>
                <w:lang w:eastAsia="zh-CN"/>
              </w:rPr>
              <w:lastRenderedPageBreak/>
              <w:t xml:space="preserve">including specific details and </w:t>
            </w:r>
            <w:r w:rsidR="003452DF" w:rsidRPr="00DA0E04">
              <w:rPr>
                <w:lang w:eastAsia="zh-CN"/>
              </w:rPr>
              <w:t>other options.</w:t>
            </w:r>
            <w:r w:rsidR="00B114D6" w:rsidRPr="00DA0E04">
              <w:rPr>
                <w:rStyle w:val="FootnoteReference"/>
                <w:lang w:eastAsia="zh-CN"/>
              </w:rPr>
              <w:footnoteReference w:id="3"/>
            </w:r>
          </w:p>
          <w:p w14:paraId="70DF6B11" w14:textId="0FBE06A0" w:rsidR="00CC4DA1" w:rsidRPr="00DA0E04" w:rsidRDefault="00CC4DA1" w:rsidP="00CC4DA1">
            <w:pPr>
              <w:cnfStyle w:val="000000100000" w:firstRow="0" w:lastRow="0" w:firstColumn="0" w:lastColumn="0" w:oddVBand="0" w:evenVBand="0" w:oddHBand="1" w:evenHBand="0" w:firstRowFirstColumn="0" w:firstRowLastColumn="0" w:lastRowFirstColumn="0" w:lastRowLastColumn="0"/>
              <w:rPr>
                <w:b/>
                <w:lang w:eastAsia="zh-CN"/>
              </w:rPr>
            </w:pPr>
            <w:r w:rsidRPr="00DA0E04">
              <w:rPr>
                <w:b/>
                <w:lang w:eastAsia="zh-CN"/>
              </w:rPr>
              <w:t>Part B: Creating text</w:t>
            </w:r>
            <w:r w:rsidR="00E82EDF" w:rsidRPr="00DA0E04">
              <w:rPr>
                <w:b/>
                <w:lang w:eastAsia="zh-CN"/>
              </w:rPr>
              <w:t>s</w:t>
            </w:r>
            <w:r w:rsidRPr="00DA0E04">
              <w:rPr>
                <w:b/>
                <w:lang w:eastAsia="zh-CN"/>
              </w:rPr>
              <w:t xml:space="preserve"> (ML</w:t>
            </w:r>
            <w:r w:rsidR="00607271" w:rsidRPr="00DA0E04">
              <w:rPr>
                <w:b/>
                <w:lang w:eastAsia="zh-CN"/>
              </w:rPr>
              <w:t>5</w:t>
            </w:r>
            <w:r w:rsidRPr="00DA0E04">
              <w:rPr>
                <w:b/>
                <w:lang w:eastAsia="zh-CN"/>
              </w:rPr>
              <w:t>-CRT-01)</w:t>
            </w:r>
          </w:p>
          <w:p w14:paraId="461B641C" w14:textId="0C5D9EEC" w:rsidR="00CC4DA1" w:rsidRPr="00DA0E04" w:rsidRDefault="00CC4DA1" w:rsidP="00CC4DA1">
            <w:p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The item your friend wants is unavailable</w:t>
            </w:r>
            <w:r w:rsidR="000B1CA7" w:rsidRPr="00DA0E04">
              <w:rPr>
                <w:lang w:eastAsia="zh-CN"/>
              </w:rPr>
              <w:t>. W</w:t>
            </w:r>
            <w:r w:rsidRPr="00DA0E04">
              <w:rPr>
                <w:lang w:eastAsia="zh-CN"/>
              </w:rPr>
              <w:t>rite to the online store</w:t>
            </w:r>
            <w:r w:rsidR="00A67299" w:rsidRPr="00DA0E04">
              <w:rPr>
                <w:lang w:eastAsia="zh-CN"/>
              </w:rPr>
              <w:t xml:space="preserve"> in [language] to:</w:t>
            </w:r>
            <w:r w:rsidR="00B114D6" w:rsidRPr="00DA0E04">
              <w:rPr>
                <w:rStyle w:val="FootnoteReference"/>
                <w:lang w:eastAsia="zh-CN"/>
              </w:rPr>
              <w:footnoteReference w:id="4"/>
            </w:r>
          </w:p>
          <w:p w14:paraId="23DC669B" w14:textId="2730BAAC" w:rsidR="00CC4DA1" w:rsidRPr="00DA0E04" w:rsidRDefault="000B1CA7" w:rsidP="0019262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 xml:space="preserve">describe </w:t>
            </w:r>
            <w:r w:rsidR="00CC4DA1" w:rsidRPr="00DA0E04">
              <w:rPr>
                <w:lang w:eastAsia="zh-CN"/>
              </w:rPr>
              <w:t>the location of the desired item on the website</w:t>
            </w:r>
          </w:p>
          <w:p w14:paraId="59591961" w14:textId="77777777" w:rsidR="00CC4DA1" w:rsidRPr="00DA0E04" w:rsidRDefault="00CC4DA1" w:rsidP="0019262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describe why your friend wants the item</w:t>
            </w:r>
          </w:p>
          <w:p w14:paraId="4A2F8C9B" w14:textId="77777777" w:rsidR="00CC4DA1" w:rsidRPr="00DA0E04" w:rsidRDefault="00CC4DA1" w:rsidP="0019262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enquire about a suitable alternative</w:t>
            </w:r>
          </w:p>
          <w:p w14:paraId="2309EE9F" w14:textId="2088C1BF" w:rsidR="006D7737" w:rsidRPr="00DA0E04" w:rsidRDefault="00CC4DA1" w:rsidP="00B24CEF">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 xml:space="preserve">ask about price, </w:t>
            </w:r>
            <w:proofErr w:type="gramStart"/>
            <w:r w:rsidRPr="00DA0E04">
              <w:rPr>
                <w:lang w:eastAsia="zh-CN"/>
              </w:rPr>
              <w:t>size</w:t>
            </w:r>
            <w:proofErr w:type="gramEnd"/>
            <w:r w:rsidRPr="00DA0E04">
              <w:rPr>
                <w:lang w:eastAsia="zh-CN"/>
              </w:rPr>
              <w:t xml:space="preserve"> and </w:t>
            </w:r>
            <w:r w:rsidRPr="00DA0E04">
              <w:rPr>
                <w:lang w:eastAsia="zh-CN"/>
              </w:rPr>
              <w:lastRenderedPageBreak/>
              <w:t>colours available</w:t>
            </w:r>
            <w:r w:rsidR="00B24CEF" w:rsidRPr="00DA0E04">
              <w:rPr>
                <w:lang w:eastAsia="zh-CN"/>
              </w:rPr>
              <w:t>.</w:t>
            </w:r>
          </w:p>
        </w:tc>
      </w:tr>
      <w:tr w:rsidR="008D793E" w:rsidRPr="00DA0E04" w14:paraId="36031ED6" w14:textId="77777777" w:rsidTr="00C35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4F0BE621" w14:textId="77777777" w:rsidR="005B5371" w:rsidRPr="00DA0E04" w:rsidRDefault="005B5371" w:rsidP="005B5371">
            <w:pPr>
              <w:rPr>
                <w:b w:val="0"/>
              </w:rPr>
            </w:pPr>
            <w:r w:rsidRPr="00DA0E04">
              <w:lastRenderedPageBreak/>
              <w:t xml:space="preserve">Term </w:t>
            </w:r>
            <w:r w:rsidR="006D7737" w:rsidRPr="00DA0E04">
              <w:t>2</w:t>
            </w:r>
          </w:p>
          <w:p w14:paraId="16886BE3" w14:textId="77777777" w:rsidR="004775EA" w:rsidRPr="00DA0E04" w:rsidRDefault="005B5371" w:rsidP="005B5371">
            <w:r w:rsidRPr="00DA0E04">
              <w:t>10 weeks</w:t>
            </w:r>
          </w:p>
        </w:tc>
        <w:tc>
          <w:tcPr>
            <w:tcW w:w="925" w:type="pct"/>
          </w:tcPr>
          <w:p w14:paraId="0A9FAC86" w14:textId="61053663" w:rsidR="004775EA" w:rsidRPr="00DA0E04" w:rsidRDefault="003D1E3F" w:rsidP="00201822">
            <w:pPr>
              <w:cnfStyle w:val="000000010000" w:firstRow="0" w:lastRow="0" w:firstColumn="0" w:lastColumn="0" w:oddVBand="0" w:evenVBand="0" w:oddHBand="0" w:evenHBand="1" w:firstRowFirstColumn="0" w:firstRowLastColumn="0" w:lastRowFirstColumn="0" w:lastRowLastColumn="0"/>
              <w:rPr>
                <w:rStyle w:val="Strong"/>
              </w:rPr>
            </w:pPr>
            <w:r w:rsidRPr="00DA0E04">
              <w:rPr>
                <w:rStyle w:val="Strong"/>
              </w:rPr>
              <w:t>Time for fun</w:t>
            </w:r>
          </w:p>
          <w:p w14:paraId="2AAA47FA" w14:textId="533C4997" w:rsidR="00455171" w:rsidRPr="00DA0E04" w:rsidRDefault="006478B0" w:rsidP="00201822">
            <w:pPr>
              <w:cnfStyle w:val="000000010000" w:firstRow="0" w:lastRow="0" w:firstColumn="0" w:lastColumn="0" w:oddVBand="0" w:evenVBand="0" w:oddHBand="0" w:evenHBand="1" w:firstRowFirstColumn="0" w:firstRowLastColumn="0" w:lastRowFirstColumn="0" w:lastRowLastColumn="0"/>
              <w:rPr>
                <w:rStyle w:val="Strong"/>
                <w:b w:val="0"/>
                <w:lang w:eastAsia="zh-CN"/>
              </w:rPr>
            </w:pPr>
            <w:r w:rsidRPr="00DA0E04">
              <w:rPr>
                <w:lang w:eastAsia="zh-CN"/>
              </w:rPr>
              <w:t>Students discuss and compare</w:t>
            </w:r>
            <w:r w:rsidR="00F119B8" w:rsidRPr="00DA0E04">
              <w:rPr>
                <w:lang w:eastAsia="zh-CN"/>
              </w:rPr>
              <w:t xml:space="preserve"> </w:t>
            </w:r>
            <w:r w:rsidR="000B2E62" w:rsidRPr="00DA0E04">
              <w:rPr>
                <w:lang w:eastAsia="zh-CN"/>
              </w:rPr>
              <w:t>leisure and recreation</w:t>
            </w:r>
            <w:r w:rsidR="00F119B8" w:rsidRPr="00DA0E04">
              <w:rPr>
                <w:lang w:eastAsia="zh-CN"/>
              </w:rPr>
              <w:t>a</w:t>
            </w:r>
            <w:r w:rsidR="0016386C" w:rsidRPr="00DA0E04">
              <w:rPr>
                <w:lang w:eastAsia="zh-CN"/>
              </w:rPr>
              <w:t>l</w:t>
            </w:r>
            <w:r w:rsidR="00F119B8" w:rsidRPr="00DA0E04">
              <w:rPr>
                <w:lang w:eastAsia="zh-CN"/>
              </w:rPr>
              <w:t xml:space="preserve"> activities</w:t>
            </w:r>
            <w:r w:rsidR="000B2E62" w:rsidRPr="00DA0E04">
              <w:rPr>
                <w:lang w:eastAsia="zh-CN"/>
              </w:rPr>
              <w:t xml:space="preserve">. </w:t>
            </w:r>
            <w:r w:rsidR="00F119B8" w:rsidRPr="00DA0E04">
              <w:rPr>
                <w:lang w:eastAsia="zh-CN"/>
              </w:rPr>
              <w:t>Students</w:t>
            </w:r>
            <w:r w:rsidR="000B2E62" w:rsidRPr="00DA0E04">
              <w:rPr>
                <w:lang w:eastAsia="zh-CN"/>
              </w:rPr>
              <w:t xml:space="preserve"> </w:t>
            </w:r>
            <w:r w:rsidR="001D1879" w:rsidRPr="00DA0E04">
              <w:rPr>
                <w:lang w:eastAsia="zh-CN"/>
              </w:rPr>
              <w:t>learn about</w:t>
            </w:r>
            <w:r w:rsidR="000B2E62" w:rsidRPr="00DA0E04">
              <w:rPr>
                <w:lang w:eastAsia="zh-CN"/>
              </w:rPr>
              <w:t xml:space="preserve"> </w:t>
            </w:r>
            <w:r w:rsidR="001D1879" w:rsidRPr="00DA0E04">
              <w:rPr>
                <w:lang w:eastAsia="zh-CN"/>
              </w:rPr>
              <w:t>popular activities</w:t>
            </w:r>
            <w:r w:rsidR="0016386C" w:rsidRPr="00DA0E04">
              <w:rPr>
                <w:lang w:eastAsia="zh-CN"/>
              </w:rPr>
              <w:t xml:space="preserve"> in the target culture</w:t>
            </w:r>
            <w:r w:rsidR="001D1879" w:rsidRPr="00DA0E04">
              <w:rPr>
                <w:lang w:eastAsia="zh-CN"/>
              </w:rPr>
              <w:t>.</w:t>
            </w:r>
          </w:p>
        </w:tc>
        <w:tc>
          <w:tcPr>
            <w:tcW w:w="1120" w:type="pct"/>
          </w:tcPr>
          <w:p w14:paraId="61981D9B" w14:textId="77777777" w:rsidR="001430EB" w:rsidRPr="00DA0E04" w:rsidRDefault="001430EB" w:rsidP="001430EB">
            <w:pPr>
              <w:cnfStyle w:val="000000010000" w:firstRow="0" w:lastRow="0" w:firstColumn="0" w:lastColumn="0" w:oddVBand="0" w:evenVBand="0" w:oddHBand="0" w:evenHBand="1" w:firstRowFirstColumn="0" w:firstRowLastColumn="0" w:lastRowFirstColumn="0" w:lastRowLastColumn="0"/>
              <w:rPr>
                <w:b/>
              </w:rPr>
            </w:pPr>
            <w:r w:rsidRPr="00DA0E04">
              <w:rPr>
                <w:b/>
              </w:rPr>
              <w:t>ML5-INT-01</w:t>
            </w:r>
          </w:p>
          <w:p w14:paraId="23B4B0B5" w14:textId="77777777" w:rsidR="001430EB" w:rsidRPr="00DA0E04" w:rsidRDefault="001430EB" w:rsidP="001430EB">
            <w:pPr>
              <w:cnfStyle w:val="000000010000" w:firstRow="0" w:lastRow="0" w:firstColumn="0" w:lastColumn="0" w:oddVBand="0" w:evenVBand="0" w:oddHBand="0" w:evenHBand="1" w:firstRowFirstColumn="0" w:firstRowLastColumn="0" w:lastRowFirstColumn="0" w:lastRowLastColumn="0"/>
            </w:pPr>
            <w:r w:rsidRPr="00DA0E04">
              <w:t xml:space="preserve">exchanges information, </w:t>
            </w:r>
            <w:proofErr w:type="gramStart"/>
            <w:r w:rsidRPr="00DA0E04">
              <w:t>ideas</w:t>
            </w:r>
            <w:proofErr w:type="gramEnd"/>
            <w:r w:rsidRPr="00DA0E04">
              <w:t xml:space="preserve"> and perspectives in a range of contexts by manipulating culturally appropriate language</w:t>
            </w:r>
          </w:p>
          <w:p w14:paraId="65EBCAB8" w14:textId="77777777" w:rsidR="001430EB" w:rsidRPr="00DA0E04" w:rsidRDefault="001430EB" w:rsidP="001430EB">
            <w:pPr>
              <w:cnfStyle w:val="000000010000" w:firstRow="0" w:lastRow="0" w:firstColumn="0" w:lastColumn="0" w:oddVBand="0" w:evenVBand="0" w:oddHBand="0" w:evenHBand="1" w:firstRowFirstColumn="0" w:firstRowLastColumn="0" w:lastRowFirstColumn="0" w:lastRowLastColumn="0"/>
              <w:rPr>
                <w:b/>
              </w:rPr>
            </w:pPr>
            <w:r w:rsidRPr="00DA0E04">
              <w:rPr>
                <w:b/>
              </w:rPr>
              <w:t>ML5-UND-01</w:t>
            </w:r>
          </w:p>
          <w:p w14:paraId="21CCF32D" w14:textId="77777777" w:rsidR="001430EB" w:rsidRPr="00DA0E04" w:rsidRDefault="001430EB" w:rsidP="001430EB">
            <w:pPr>
              <w:cnfStyle w:val="000000010000" w:firstRow="0" w:lastRow="0" w:firstColumn="0" w:lastColumn="0" w:oddVBand="0" w:evenVBand="0" w:oddHBand="0" w:evenHBand="1" w:firstRowFirstColumn="0" w:firstRowLastColumn="0" w:lastRowFirstColumn="0" w:lastRowLastColumn="0"/>
            </w:pPr>
            <w:r w:rsidRPr="00DA0E04">
              <w:t xml:space="preserve">analyses and responds to information, </w:t>
            </w:r>
            <w:proofErr w:type="gramStart"/>
            <w:r w:rsidRPr="00DA0E04">
              <w:t>ideas</w:t>
            </w:r>
            <w:proofErr w:type="gramEnd"/>
            <w:r w:rsidRPr="00DA0E04">
              <w:t xml:space="preserve"> and perspectives in a range of texts to demonstrate understanding</w:t>
            </w:r>
          </w:p>
          <w:p w14:paraId="4E99C244" w14:textId="77777777" w:rsidR="001430EB" w:rsidRPr="00DA0E04" w:rsidRDefault="001430EB" w:rsidP="001430EB">
            <w:pPr>
              <w:cnfStyle w:val="000000010000" w:firstRow="0" w:lastRow="0" w:firstColumn="0" w:lastColumn="0" w:oddVBand="0" w:evenVBand="0" w:oddHBand="0" w:evenHBand="1" w:firstRowFirstColumn="0" w:firstRowLastColumn="0" w:lastRowFirstColumn="0" w:lastRowLastColumn="0"/>
              <w:rPr>
                <w:b/>
              </w:rPr>
            </w:pPr>
            <w:r w:rsidRPr="00DA0E04">
              <w:rPr>
                <w:b/>
              </w:rPr>
              <w:t>ML5-CRT-01</w:t>
            </w:r>
          </w:p>
          <w:p w14:paraId="7BBE7807" w14:textId="77777777" w:rsidR="004775EA" w:rsidRPr="00DA0E04" w:rsidRDefault="001430EB" w:rsidP="001430EB">
            <w:pPr>
              <w:cnfStyle w:val="000000010000" w:firstRow="0" w:lastRow="0" w:firstColumn="0" w:lastColumn="0" w:oddVBand="0" w:evenVBand="0" w:oddHBand="0" w:evenHBand="1" w:firstRowFirstColumn="0" w:firstRowLastColumn="0" w:lastRowFirstColumn="0" w:lastRowLastColumn="0"/>
            </w:pPr>
            <w:r w:rsidRPr="00DA0E04">
              <w:lastRenderedPageBreak/>
              <w:t>creates a range of texts for diverse communicative purposes by manipulating culturally appropriate language</w:t>
            </w:r>
          </w:p>
        </w:tc>
        <w:tc>
          <w:tcPr>
            <w:tcW w:w="1168" w:type="pct"/>
          </w:tcPr>
          <w:p w14:paraId="550F8FC4" w14:textId="44651B98" w:rsidR="00B006FD" w:rsidRPr="00DA0E04" w:rsidRDefault="009A2639" w:rsidP="008119FD">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DA0E04">
              <w:lastRenderedPageBreak/>
              <w:t>E</w:t>
            </w:r>
            <w:r w:rsidR="000B2E62" w:rsidRPr="00DA0E04">
              <w:t>xchange information</w:t>
            </w:r>
            <w:r w:rsidR="00B006FD" w:rsidRPr="00DA0E04">
              <w:t xml:space="preserve"> </w:t>
            </w:r>
            <w:r w:rsidR="000B2E62" w:rsidRPr="00DA0E04">
              <w:t>about leisure activities</w:t>
            </w:r>
            <w:r w:rsidR="002A2D9A" w:rsidRPr="00DA0E04">
              <w:t xml:space="preserve"> that </w:t>
            </w:r>
            <w:r w:rsidRPr="00DA0E04">
              <w:t xml:space="preserve">peers </w:t>
            </w:r>
            <w:r w:rsidR="002A2D9A" w:rsidRPr="00DA0E04">
              <w:t>do or do</w:t>
            </w:r>
            <w:r w:rsidRPr="00DA0E04">
              <w:t xml:space="preserve"> not</w:t>
            </w:r>
            <w:r w:rsidR="002A2D9A" w:rsidRPr="00DA0E04">
              <w:t xml:space="preserve"> participate in</w:t>
            </w:r>
            <w:r w:rsidR="006B6539" w:rsidRPr="00DA0E04">
              <w:t xml:space="preserve"> using </w:t>
            </w:r>
            <w:r w:rsidR="003E7B67" w:rsidRPr="00DA0E04">
              <w:t>present and past</w:t>
            </w:r>
            <w:r w:rsidR="006B6539" w:rsidRPr="00DA0E04">
              <w:t xml:space="preserve"> tense</w:t>
            </w:r>
            <w:r w:rsidR="00180D53" w:rsidRPr="00DA0E04">
              <w:rPr>
                <w:rStyle w:val="FootnoteReference"/>
              </w:rPr>
              <w:footnoteReference w:id="5"/>
            </w:r>
            <w:r w:rsidR="00A63832" w:rsidRPr="00DA0E04">
              <w:t xml:space="preserve"> and indicating frequency.</w:t>
            </w:r>
          </w:p>
          <w:p w14:paraId="510B2958" w14:textId="0648C7D0" w:rsidR="000B2E62" w:rsidRPr="00DA0E04" w:rsidRDefault="000B2E62" w:rsidP="008119FD">
            <w:pPr>
              <w:pStyle w:val="ListBullet"/>
              <w:cnfStyle w:val="000000010000" w:firstRow="0" w:lastRow="0" w:firstColumn="0" w:lastColumn="0" w:oddVBand="0" w:evenVBand="0" w:oddHBand="0" w:evenHBand="1" w:firstRowFirstColumn="0" w:firstRowLastColumn="0" w:lastRowFirstColumn="0" w:lastRowLastColumn="0"/>
            </w:pPr>
            <w:r w:rsidRPr="00DA0E04">
              <w:rPr>
                <w:rStyle w:val="Strong"/>
                <w:b w:val="0"/>
              </w:rPr>
              <w:t>Discuss and justify preferences</w:t>
            </w:r>
            <w:r w:rsidRPr="00DA0E04">
              <w:rPr>
                <w:rStyle w:val="Strong"/>
              </w:rPr>
              <w:t xml:space="preserve"> </w:t>
            </w:r>
            <w:r w:rsidRPr="00DA0E04">
              <w:t xml:space="preserve">of </w:t>
            </w:r>
            <w:r w:rsidR="002A2D9A" w:rsidRPr="00DA0E04">
              <w:t>activities, including</w:t>
            </w:r>
            <w:r w:rsidRPr="00DA0E04">
              <w:t xml:space="preserve"> the time</w:t>
            </w:r>
            <w:r w:rsidR="002A2D9A" w:rsidRPr="00DA0E04">
              <w:t xml:space="preserve">, </w:t>
            </w:r>
            <w:r w:rsidR="00B24CEF" w:rsidRPr="00DA0E04">
              <w:t>suitability for different ages</w:t>
            </w:r>
            <w:r w:rsidR="002A2D9A" w:rsidRPr="00DA0E04">
              <w:t xml:space="preserve"> and </w:t>
            </w:r>
            <w:r w:rsidRPr="00DA0E04">
              <w:t>place</w:t>
            </w:r>
            <w:r w:rsidR="002A2D9A" w:rsidRPr="00DA0E04">
              <w:t xml:space="preserve"> the activity occurs</w:t>
            </w:r>
            <w:r w:rsidR="0016386C" w:rsidRPr="00DA0E04">
              <w:t>.</w:t>
            </w:r>
          </w:p>
          <w:p w14:paraId="343DF853" w14:textId="63A5A178" w:rsidR="00455171" w:rsidRPr="00DA0E04" w:rsidRDefault="002A2D9A" w:rsidP="008119FD">
            <w:pPr>
              <w:pStyle w:val="ListBullet"/>
              <w:cnfStyle w:val="000000010000" w:firstRow="0" w:lastRow="0" w:firstColumn="0" w:lastColumn="0" w:oddVBand="0" w:evenVBand="0" w:oddHBand="0" w:evenHBand="1" w:firstRowFirstColumn="0" w:firstRowLastColumn="0" w:lastRowFirstColumn="0" w:lastRowLastColumn="0"/>
            </w:pPr>
            <w:r w:rsidRPr="00DA0E04">
              <w:rPr>
                <w:rStyle w:val="Strong"/>
                <w:b w:val="0"/>
              </w:rPr>
              <w:t>Make plans</w:t>
            </w:r>
            <w:r w:rsidR="00455171" w:rsidRPr="00DA0E04">
              <w:t xml:space="preserve"> </w:t>
            </w:r>
            <w:r w:rsidR="000B2E62" w:rsidRPr="00DA0E04">
              <w:t xml:space="preserve">to participate in a leisure </w:t>
            </w:r>
            <w:r w:rsidR="000B2E62" w:rsidRPr="00DA0E04">
              <w:lastRenderedPageBreak/>
              <w:t>time activity with someone</w:t>
            </w:r>
            <w:r w:rsidR="0016386C" w:rsidRPr="00DA0E04">
              <w:t>.</w:t>
            </w:r>
          </w:p>
          <w:p w14:paraId="486C5C72" w14:textId="6F01BB48" w:rsidR="00455171" w:rsidRPr="00DA0E04" w:rsidRDefault="002A2D9A" w:rsidP="008119FD">
            <w:pPr>
              <w:pStyle w:val="ListBullet"/>
              <w:cnfStyle w:val="000000010000" w:firstRow="0" w:lastRow="0" w:firstColumn="0" w:lastColumn="0" w:oddVBand="0" w:evenVBand="0" w:oddHBand="0" w:evenHBand="1" w:firstRowFirstColumn="0" w:firstRowLastColumn="0" w:lastRowFirstColumn="0" w:lastRowLastColumn="0"/>
            </w:pPr>
            <w:r w:rsidRPr="00DA0E04">
              <w:rPr>
                <w:rStyle w:val="Strong"/>
                <w:b w:val="0"/>
              </w:rPr>
              <w:t>Create text</w:t>
            </w:r>
            <w:r w:rsidR="009A2639" w:rsidRPr="00DA0E04">
              <w:rPr>
                <w:rStyle w:val="Strong"/>
                <w:b w:val="0"/>
              </w:rPr>
              <w:t>s</w:t>
            </w:r>
            <w:r w:rsidRPr="00DA0E04">
              <w:rPr>
                <w:rStyle w:val="Strong"/>
              </w:rPr>
              <w:t xml:space="preserve"> </w:t>
            </w:r>
            <w:r w:rsidRPr="00DA0E04">
              <w:t>to share</w:t>
            </w:r>
            <w:r w:rsidR="00455171" w:rsidRPr="00DA0E04">
              <w:t xml:space="preserve"> </w:t>
            </w:r>
            <w:r w:rsidRPr="00DA0E04">
              <w:t>opinion</w:t>
            </w:r>
            <w:r w:rsidR="0060024D" w:rsidRPr="00DA0E04">
              <w:t>s</w:t>
            </w:r>
            <w:r w:rsidRPr="00DA0E04">
              <w:t xml:space="preserve"> </w:t>
            </w:r>
            <w:r w:rsidR="0060024D" w:rsidRPr="00DA0E04">
              <w:t>of</w:t>
            </w:r>
            <w:r w:rsidRPr="00DA0E04">
              <w:t xml:space="preserve"> leisure activities</w:t>
            </w:r>
            <w:r w:rsidR="0016386C" w:rsidRPr="00DA0E04">
              <w:t>.</w:t>
            </w:r>
          </w:p>
        </w:tc>
        <w:tc>
          <w:tcPr>
            <w:tcW w:w="1302" w:type="pct"/>
          </w:tcPr>
          <w:p w14:paraId="00236885" w14:textId="77777777" w:rsidR="00607271" w:rsidRPr="00DA0E04" w:rsidRDefault="00607271" w:rsidP="00B057E5">
            <w:pPr>
              <w:cnfStyle w:val="000000010000" w:firstRow="0" w:lastRow="0" w:firstColumn="0" w:lastColumn="0" w:oddVBand="0" w:evenVBand="0" w:oddHBand="0" w:evenHBand="1" w:firstRowFirstColumn="0" w:firstRowLastColumn="0" w:lastRowFirstColumn="0" w:lastRowLastColumn="0"/>
            </w:pPr>
            <w:r w:rsidRPr="00DA0E04">
              <w:rPr>
                <w:b/>
              </w:rPr>
              <w:lastRenderedPageBreak/>
              <w:t>Interacting (ML5-INT-01)</w:t>
            </w:r>
          </w:p>
          <w:p w14:paraId="696D6764" w14:textId="032FBF78"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pPr>
            <w:r w:rsidRPr="00DA0E04">
              <w:t>You have returned from an excursion where you participated in cultural activities from [country].</w:t>
            </w:r>
            <w:r w:rsidR="00B24CEF" w:rsidRPr="00DA0E04">
              <w:t xml:space="preserve"> </w:t>
            </w:r>
            <w:r w:rsidR="00B03DC6" w:rsidRPr="00DA0E04">
              <w:t>You and your friend were in separate groups and experienced different a</w:t>
            </w:r>
            <w:r w:rsidR="00292310" w:rsidRPr="00DA0E04">
              <w:t>ctivities.</w:t>
            </w:r>
          </w:p>
          <w:p w14:paraId="2524668F" w14:textId="7EA6734F"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 xml:space="preserve">Call your friend </w:t>
            </w:r>
            <w:r w:rsidR="00A67299" w:rsidRPr="00DA0E04">
              <w:rPr>
                <w:lang w:eastAsia="zh-CN"/>
              </w:rPr>
              <w:t>to discuss the different activities you each experienced, for example, music, dance, art, cooking.</w:t>
            </w:r>
            <w:r w:rsidR="00B114D6" w:rsidRPr="00DA0E04">
              <w:rPr>
                <w:rStyle w:val="FootnoteReference"/>
                <w:lang w:eastAsia="zh-CN"/>
              </w:rPr>
              <w:footnoteReference w:id="6"/>
            </w:r>
          </w:p>
          <w:p w14:paraId="007F4E26" w14:textId="77777777"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Discuss:</w:t>
            </w:r>
          </w:p>
          <w:p w14:paraId="3EEAEFAD" w14:textId="3E6D0E71" w:rsidR="002A25E0" w:rsidRPr="00DA0E04" w:rsidRDefault="002A25E0" w:rsidP="00192620">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 xml:space="preserve">the activity you each </w:t>
            </w:r>
            <w:r w:rsidRPr="00DA0E04">
              <w:rPr>
                <w:lang w:eastAsia="zh-CN"/>
              </w:rPr>
              <w:lastRenderedPageBreak/>
              <w:t>attended</w:t>
            </w:r>
          </w:p>
          <w:p w14:paraId="3FCCD9A1" w14:textId="77777777" w:rsidR="00607271" w:rsidRPr="00DA0E04" w:rsidRDefault="00607271" w:rsidP="00192620">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opinions with reasons about the activity</w:t>
            </w:r>
          </w:p>
          <w:p w14:paraId="30C5CF5E" w14:textId="77777777" w:rsidR="00607271" w:rsidRPr="00DA0E04" w:rsidRDefault="00607271" w:rsidP="00192620">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other activities that may be enjoyed from each culture based on preferences</w:t>
            </w:r>
          </w:p>
          <w:p w14:paraId="2FB10B16" w14:textId="77777777" w:rsidR="007644B5" w:rsidRPr="00DA0E04" w:rsidRDefault="00607271" w:rsidP="00192620">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Style w:val="Strong"/>
                <w:b w:val="0"/>
                <w:lang w:eastAsia="zh-CN"/>
              </w:rPr>
            </w:pPr>
            <w:r w:rsidRPr="00DA0E04">
              <w:rPr>
                <w:lang w:eastAsia="zh-CN"/>
              </w:rPr>
              <w:t>a plan to do a cultural activity together online or in person.</w:t>
            </w:r>
          </w:p>
        </w:tc>
      </w:tr>
      <w:tr w:rsidR="006D7737" w:rsidRPr="00DA0E04" w14:paraId="262DFE9B" w14:textId="77777777" w:rsidTr="00C35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30C2DB66" w14:textId="77777777" w:rsidR="006D7737" w:rsidRPr="00DA0E04" w:rsidRDefault="006D7737" w:rsidP="006D7737">
            <w:pPr>
              <w:rPr>
                <w:b w:val="0"/>
              </w:rPr>
            </w:pPr>
            <w:r w:rsidRPr="00DA0E04">
              <w:lastRenderedPageBreak/>
              <w:t>Term 3</w:t>
            </w:r>
          </w:p>
          <w:p w14:paraId="3E67A1DC" w14:textId="77777777" w:rsidR="006D7737" w:rsidRPr="00DA0E04" w:rsidRDefault="006D7737" w:rsidP="006D7737">
            <w:r w:rsidRPr="00DA0E04">
              <w:t>10 weeks</w:t>
            </w:r>
          </w:p>
        </w:tc>
        <w:tc>
          <w:tcPr>
            <w:tcW w:w="925" w:type="pct"/>
          </w:tcPr>
          <w:p w14:paraId="28B94B8A"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b/>
              </w:rPr>
            </w:pPr>
            <w:r w:rsidRPr="00DA0E04">
              <w:rPr>
                <w:b/>
              </w:rPr>
              <w:t>Who are your influencers?</w:t>
            </w:r>
          </w:p>
          <w:p w14:paraId="2B2291AF" w14:textId="3C167232"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rStyle w:val="Strong"/>
              </w:rPr>
            </w:pPr>
            <w:r w:rsidRPr="00DA0E04">
              <w:rPr>
                <w:lang w:val="en-US" w:eastAsia="en-AU"/>
              </w:rPr>
              <w:t>Students describe people and events that have influenced them.</w:t>
            </w:r>
            <w:r w:rsidR="00B17299" w:rsidRPr="00DA0E04">
              <w:t xml:space="preserve"> </w:t>
            </w:r>
            <w:r w:rsidRPr="00DA0E04">
              <w:t xml:space="preserve">Students explore how to express a variety of </w:t>
            </w:r>
            <w:r w:rsidRPr="00DA0E04">
              <w:lastRenderedPageBreak/>
              <w:t>feelings and opinions to encourage</w:t>
            </w:r>
            <w:r w:rsidRPr="00DA0E04">
              <w:rPr>
                <w:lang w:val="en-US" w:eastAsia="en-AU"/>
              </w:rPr>
              <w:t xml:space="preserve"> self-reflection and enhance their communication skills.</w:t>
            </w:r>
          </w:p>
        </w:tc>
        <w:tc>
          <w:tcPr>
            <w:tcW w:w="1120" w:type="pct"/>
          </w:tcPr>
          <w:p w14:paraId="683BA4B0"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b/>
              </w:rPr>
            </w:pPr>
            <w:r w:rsidRPr="00DA0E04">
              <w:rPr>
                <w:b/>
              </w:rPr>
              <w:lastRenderedPageBreak/>
              <w:t>ML5-INT-01</w:t>
            </w:r>
          </w:p>
          <w:p w14:paraId="5329E408"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pPr>
            <w:r w:rsidRPr="00DA0E04">
              <w:t xml:space="preserve">exchanges information, </w:t>
            </w:r>
            <w:proofErr w:type="gramStart"/>
            <w:r w:rsidRPr="00DA0E04">
              <w:t>ideas</w:t>
            </w:r>
            <w:proofErr w:type="gramEnd"/>
            <w:r w:rsidRPr="00DA0E04">
              <w:t xml:space="preserve"> and perspectives in a range of contexts by manipulating culturally appropriate language</w:t>
            </w:r>
          </w:p>
          <w:p w14:paraId="091DD68F"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b/>
              </w:rPr>
            </w:pPr>
            <w:r w:rsidRPr="00DA0E04">
              <w:rPr>
                <w:b/>
              </w:rPr>
              <w:t>ML5-UND-01</w:t>
            </w:r>
          </w:p>
          <w:p w14:paraId="58BCE2A5"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pPr>
            <w:r w:rsidRPr="00DA0E04">
              <w:lastRenderedPageBreak/>
              <w:t xml:space="preserve">analyses and responds to information, </w:t>
            </w:r>
            <w:proofErr w:type="gramStart"/>
            <w:r w:rsidRPr="00DA0E04">
              <w:t>ideas</w:t>
            </w:r>
            <w:proofErr w:type="gramEnd"/>
            <w:r w:rsidRPr="00DA0E04">
              <w:t xml:space="preserve"> and perspectives in a range of texts to demonstrate understanding</w:t>
            </w:r>
          </w:p>
          <w:p w14:paraId="614FC4B5"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b/>
              </w:rPr>
            </w:pPr>
            <w:r w:rsidRPr="00DA0E04">
              <w:rPr>
                <w:b/>
              </w:rPr>
              <w:t>ML5-CRT-01</w:t>
            </w:r>
          </w:p>
          <w:p w14:paraId="4C3A3BC1" w14:textId="77777777" w:rsidR="006D7737" w:rsidRPr="00DA0E04" w:rsidRDefault="006D7737" w:rsidP="006D7737">
            <w:pPr>
              <w:cnfStyle w:val="000000100000" w:firstRow="0" w:lastRow="0" w:firstColumn="0" w:lastColumn="0" w:oddVBand="0" w:evenVBand="0" w:oddHBand="1" w:evenHBand="0" w:firstRowFirstColumn="0" w:firstRowLastColumn="0" w:lastRowFirstColumn="0" w:lastRowLastColumn="0"/>
              <w:rPr>
                <w:b/>
              </w:rPr>
            </w:pPr>
            <w:r w:rsidRPr="00DA0E04">
              <w:t>creates a range of texts for diverse communicative purposes by manipulating culturally appropriate language</w:t>
            </w:r>
          </w:p>
        </w:tc>
        <w:tc>
          <w:tcPr>
            <w:tcW w:w="1168" w:type="pct"/>
          </w:tcPr>
          <w:p w14:paraId="6E9A5714" w14:textId="3CA81A99" w:rsidR="00925EE1" w:rsidRPr="00DA0E04" w:rsidRDefault="006D7737" w:rsidP="008119FD">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DA0E04">
              <w:rPr>
                <w:rStyle w:val="Strong"/>
                <w:b w:val="0"/>
              </w:rPr>
              <w:lastRenderedPageBreak/>
              <w:t>Describe people</w:t>
            </w:r>
            <w:r w:rsidRPr="00DA0E04">
              <w:rPr>
                <w:rStyle w:val="Strong"/>
                <w:b w:val="0"/>
                <w:bCs/>
              </w:rPr>
              <w:t xml:space="preserve"> </w:t>
            </w:r>
            <w:r w:rsidRPr="00DA0E04">
              <w:t xml:space="preserve">using adjectives for physical appearance, personality, </w:t>
            </w:r>
            <w:proofErr w:type="gramStart"/>
            <w:r w:rsidRPr="00DA0E04">
              <w:t>characteristics</w:t>
            </w:r>
            <w:proofErr w:type="gramEnd"/>
            <w:r w:rsidRPr="00DA0E04">
              <w:t xml:space="preserve"> and feelings</w:t>
            </w:r>
            <w:r w:rsidR="0060024D" w:rsidRPr="00DA0E04">
              <w:t>.</w:t>
            </w:r>
          </w:p>
          <w:p w14:paraId="6A8E160A" w14:textId="5A804461" w:rsidR="006D7737" w:rsidRPr="00DA0E04" w:rsidRDefault="006D7737" w:rsidP="00925EE1">
            <w:pPr>
              <w:pStyle w:val="ListBullet"/>
              <w:cnfStyle w:val="000000100000" w:firstRow="0" w:lastRow="0" w:firstColumn="0" w:lastColumn="0" w:oddVBand="0" w:evenVBand="0" w:oddHBand="1" w:evenHBand="0" w:firstRowFirstColumn="0" w:firstRowLastColumn="0" w:lastRowFirstColumn="0" w:lastRowLastColumn="0"/>
            </w:pPr>
            <w:r w:rsidRPr="00DA0E04">
              <w:t>Reflect on events</w:t>
            </w:r>
            <w:r w:rsidRPr="00DA0E04">
              <w:rPr>
                <w:b/>
              </w:rPr>
              <w:t xml:space="preserve"> </w:t>
            </w:r>
            <w:r w:rsidRPr="00DA0E04">
              <w:t>using the past tense</w:t>
            </w:r>
            <w:r w:rsidR="0060024D" w:rsidRPr="00DA0E04">
              <w:t>.</w:t>
            </w:r>
          </w:p>
          <w:p w14:paraId="67F07045" w14:textId="05CC24B8" w:rsidR="006D7737" w:rsidRPr="00DA0E04" w:rsidRDefault="006D7737" w:rsidP="008119FD">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lastRenderedPageBreak/>
              <w:t>Access and compare information</w:t>
            </w:r>
            <w:r w:rsidRPr="00DA0E04">
              <w:rPr>
                <w:rStyle w:val="Strong"/>
              </w:rPr>
              <w:t xml:space="preserve"> </w:t>
            </w:r>
            <w:r w:rsidRPr="00DA0E04">
              <w:t>from a range of texts describing people and their past actions</w:t>
            </w:r>
            <w:r w:rsidR="0060024D" w:rsidRPr="00DA0E04">
              <w:t>.</w:t>
            </w:r>
          </w:p>
          <w:p w14:paraId="0E1003D3" w14:textId="03A95467" w:rsidR="006D7737" w:rsidRPr="00DA0E04" w:rsidRDefault="006D7737" w:rsidP="008119FD">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t xml:space="preserve">Create texts </w:t>
            </w:r>
            <w:r w:rsidRPr="00DA0E04">
              <w:rPr>
                <w:bCs/>
              </w:rPr>
              <w:t xml:space="preserve">that describe, </w:t>
            </w:r>
            <w:proofErr w:type="gramStart"/>
            <w:r w:rsidRPr="00DA0E04">
              <w:rPr>
                <w:bCs/>
              </w:rPr>
              <w:t>explain</w:t>
            </w:r>
            <w:proofErr w:type="gramEnd"/>
            <w:r w:rsidRPr="00DA0E04">
              <w:rPr>
                <w:bCs/>
              </w:rPr>
              <w:t xml:space="preserve"> and justify</w:t>
            </w:r>
            <w:r w:rsidRPr="00DA0E04">
              <w:t xml:space="preserve"> connections with people</w:t>
            </w:r>
            <w:r w:rsidR="0060024D" w:rsidRPr="00DA0E04">
              <w:t>.</w:t>
            </w:r>
          </w:p>
        </w:tc>
        <w:tc>
          <w:tcPr>
            <w:tcW w:w="1302" w:type="pct"/>
          </w:tcPr>
          <w:p w14:paraId="176F79B1" w14:textId="77777777" w:rsidR="00607271" w:rsidRPr="00DA0E04" w:rsidRDefault="00607271" w:rsidP="00607271">
            <w:pPr>
              <w:pStyle w:val="TOC1"/>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lastRenderedPageBreak/>
              <w:t>Interacting (ML5-INT-01)</w:t>
            </w:r>
          </w:p>
          <w:p w14:paraId="3B993644" w14:textId="6DBA0B97" w:rsidR="00A67299" w:rsidRPr="00DA0E04" w:rsidRDefault="00607271" w:rsidP="00607271">
            <w:p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Participate in a 3</w:t>
            </w:r>
            <w:r w:rsidR="00B17299" w:rsidRPr="00DA0E04">
              <w:rPr>
                <w:lang w:eastAsia="zh-CN"/>
              </w:rPr>
              <w:t>-</w:t>
            </w:r>
            <w:r w:rsidRPr="00DA0E04">
              <w:rPr>
                <w:lang w:eastAsia="zh-CN"/>
              </w:rPr>
              <w:t>person panel discussion to be shared with other [language] speakers about people who have impacted your life</w:t>
            </w:r>
            <w:r w:rsidR="00D508EA" w:rsidRPr="00DA0E04">
              <w:rPr>
                <w:lang w:eastAsia="zh-CN"/>
              </w:rPr>
              <w:t>.</w:t>
            </w:r>
            <w:r w:rsidR="00B114D6" w:rsidRPr="00DA0E04">
              <w:rPr>
                <w:rStyle w:val="FootnoteReference"/>
                <w:lang w:eastAsia="zh-CN"/>
              </w:rPr>
              <w:footnoteReference w:id="7"/>
            </w:r>
          </w:p>
          <w:p w14:paraId="2A9C2C15" w14:textId="282C03C4"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During the discussion:</w:t>
            </w:r>
          </w:p>
          <w:p w14:paraId="4453DE9F" w14:textId="77777777" w:rsidR="00607271" w:rsidRPr="00DA0E04" w:rsidRDefault="00607271" w:rsidP="0019262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lastRenderedPageBreak/>
              <w:t>ask other panel members questions about people who have influenced them</w:t>
            </w:r>
          </w:p>
          <w:p w14:paraId="60904E0E" w14:textId="232D5B62" w:rsidR="00607271" w:rsidRPr="00DA0E04" w:rsidRDefault="00607271" w:rsidP="0019262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describe the person who has influenced you</w:t>
            </w:r>
          </w:p>
          <w:p w14:paraId="1B0F5631" w14:textId="77777777" w:rsidR="00607271" w:rsidRPr="00DA0E04" w:rsidRDefault="00607271" w:rsidP="0019262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share what you did with the person/people who influenced you</w:t>
            </w:r>
          </w:p>
          <w:p w14:paraId="366A46E1" w14:textId="34B54EDE" w:rsidR="006D7737" w:rsidRPr="00DA0E04" w:rsidRDefault="00607271" w:rsidP="00192620">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Style w:val="Strong"/>
              </w:rPr>
            </w:pPr>
            <w:r w:rsidRPr="00DA0E04">
              <w:rPr>
                <w:lang w:eastAsia="zh-CN"/>
              </w:rPr>
              <w:t>share how and why they.</w:t>
            </w:r>
            <w:r w:rsidR="00665E8E" w:rsidRPr="00DA0E04">
              <w:rPr>
                <w:lang w:eastAsia="zh-CN"/>
              </w:rPr>
              <w:t xml:space="preserve"> influenced you</w:t>
            </w:r>
            <w:r w:rsidR="002A25E0" w:rsidRPr="00DA0E04">
              <w:rPr>
                <w:lang w:eastAsia="zh-CN"/>
              </w:rPr>
              <w:t>.</w:t>
            </w:r>
          </w:p>
        </w:tc>
      </w:tr>
      <w:tr w:rsidR="006D7737" w:rsidRPr="00DA0E04" w14:paraId="0E07ADEE" w14:textId="77777777" w:rsidTr="00C35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4D8D441E" w14:textId="77777777" w:rsidR="006D7737" w:rsidRPr="00DA0E04" w:rsidRDefault="006D7737" w:rsidP="006D7737">
            <w:pPr>
              <w:rPr>
                <w:b w:val="0"/>
              </w:rPr>
            </w:pPr>
            <w:r w:rsidRPr="00DA0E04">
              <w:lastRenderedPageBreak/>
              <w:t>Term 4</w:t>
            </w:r>
          </w:p>
          <w:p w14:paraId="3F7B1B80" w14:textId="77777777" w:rsidR="006D7737" w:rsidRPr="00DA0E04" w:rsidRDefault="006D7737" w:rsidP="006D7737">
            <w:r w:rsidRPr="00DA0E04">
              <w:t>10 weeks</w:t>
            </w:r>
          </w:p>
        </w:tc>
        <w:tc>
          <w:tcPr>
            <w:tcW w:w="925" w:type="pct"/>
          </w:tcPr>
          <w:p w14:paraId="70DAC6DA" w14:textId="77777777" w:rsidR="006D7737" w:rsidRPr="00DA0E04" w:rsidRDefault="006D7737" w:rsidP="006D7737">
            <w:pPr>
              <w:cnfStyle w:val="000000010000" w:firstRow="0" w:lastRow="0" w:firstColumn="0" w:lastColumn="0" w:oddVBand="0" w:evenVBand="0" w:oddHBand="0" w:evenHBand="1" w:firstRowFirstColumn="0" w:firstRowLastColumn="0" w:lastRowFirstColumn="0" w:lastRowLastColumn="0"/>
              <w:rPr>
                <w:lang w:eastAsia="zh-CN"/>
              </w:rPr>
            </w:pPr>
            <w:r w:rsidRPr="00DA0E04">
              <w:rPr>
                <w:rStyle w:val="Strong"/>
              </w:rPr>
              <w:t>My dream town</w:t>
            </w:r>
            <w:r w:rsidRPr="00DA0E04">
              <w:rPr>
                <w:lang w:eastAsia="zh-CN"/>
              </w:rPr>
              <w:t xml:space="preserve"> </w:t>
            </w:r>
          </w:p>
          <w:p w14:paraId="140B92BB" w14:textId="4427BF75" w:rsidR="006D7737" w:rsidRPr="00DA0E04" w:rsidRDefault="006D7737" w:rsidP="006D7737">
            <w:pPr>
              <w:cnfStyle w:val="000000010000" w:firstRow="0" w:lastRow="0" w:firstColumn="0" w:lastColumn="0" w:oddVBand="0" w:evenVBand="0" w:oddHBand="0" w:evenHBand="1" w:firstRowFirstColumn="0" w:firstRowLastColumn="0" w:lastRowFirstColumn="0" w:lastRowLastColumn="0"/>
              <w:rPr>
                <w:rStyle w:val="Strong"/>
              </w:rPr>
            </w:pPr>
            <w:r w:rsidRPr="00DA0E04">
              <w:rPr>
                <w:lang w:eastAsia="zh-CN"/>
              </w:rPr>
              <w:t xml:space="preserve">Students describe and justify their opinions on local amenities. Students explore the differences between </w:t>
            </w:r>
            <w:r w:rsidRPr="00DA0E04">
              <w:rPr>
                <w:lang w:eastAsia="zh-CN"/>
              </w:rPr>
              <w:lastRenderedPageBreak/>
              <w:t xml:space="preserve">neighbourhoods in various countries and build their understanding of how lifestyles are </w:t>
            </w:r>
            <w:r w:rsidR="00665E8E" w:rsidRPr="00DA0E04">
              <w:rPr>
                <w:lang w:eastAsia="zh-CN"/>
              </w:rPr>
              <w:t xml:space="preserve">influenced </w:t>
            </w:r>
            <w:r w:rsidRPr="00DA0E04">
              <w:rPr>
                <w:lang w:eastAsia="zh-CN"/>
              </w:rPr>
              <w:t>by local surroundings.</w:t>
            </w:r>
          </w:p>
        </w:tc>
        <w:tc>
          <w:tcPr>
            <w:tcW w:w="1120" w:type="pct"/>
          </w:tcPr>
          <w:p w14:paraId="1B08DB64" w14:textId="77777777" w:rsidR="006D7737" w:rsidRPr="00DA0E04" w:rsidRDefault="006D7737" w:rsidP="006D7737">
            <w:pPr>
              <w:cnfStyle w:val="000000010000" w:firstRow="0" w:lastRow="0" w:firstColumn="0" w:lastColumn="0" w:oddVBand="0" w:evenVBand="0" w:oddHBand="0" w:evenHBand="1" w:firstRowFirstColumn="0" w:firstRowLastColumn="0" w:lastRowFirstColumn="0" w:lastRowLastColumn="0"/>
              <w:rPr>
                <w:b/>
              </w:rPr>
            </w:pPr>
            <w:r w:rsidRPr="00DA0E04">
              <w:rPr>
                <w:b/>
              </w:rPr>
              <w:lastRenderedPageBreak/>
              <w:t>ML5-INT-01</w:t>
            </w:r>
          </w:p>
          <w:p w14:paraId="3DD53B6F" w14:textId="77777777" w:rsidR="006D7737" w:rsidRPr="00DA0E04" w:rsidRDefault="006D7737" w:rsidP="006D7737">
            <w:pPr>
              <w:cnfStyle w:val="000000010000" w:firstRow="0" w:lastRow="0" w:firstColumn="0" w:lastColumn="0" w:oddVBand="0" w:evenVBand="0" w:oddHBand="0" w:evenHBand="1" w:firstRowFirstColumn="0" w:firstRowLastColumn="0" w:lastRowFirstColumn="0" w:lastRowLastColumn="0"/>
            </w:pPr>
            <w:r w:rsidRPr="00DA0E04">
              <w:t xml:space="preserve">exchanges information, </w:t>
            </w:r>
            <w:proofErr w:type="gramStart"/>
            <w:r w:rsidRPr="00DA0E04">
              <w:t>ideas</w:t>
            </w:r>
            <w:proofErr w:type="gramEnd"/>
            <w:r w:rsidRPr="00DA0E04">
              <w:t xml:space="preserve"> and perspectives in a range of contexts by manipulating culturally appropriate language</w:t>
            </w:r>
          </w:p>
          <w:p w14:paraId="3855DC54" w14:textId="77777777" w:rsidR="006D7737" w:rsidRPr="00DA0E04" w:rsidRDefault="006D7737" w:rsidP="006D7737">
            <w:pPr>
              <w:cnfStyle w:val="000000010000" w:firstRow="0" w:lastRow="0" w:firstColumn="0" w:lastColumn="0" w:oddVBand="0" w:evenVBand="0" w:oddHBand="0" w:evenHBand="1" w:firstRowFirstColumn="0" w:firstRowLastColumn="0" w:lastRowFirstColumn="0" w:lastRowLastColumn="0"/>
              <w:rPr>
                <w:b/>
              </w:rPr>
            </w:pPr>
            <w:r w:rsidRPr="00DA0E04">
              <w:rPr>
                <w:b/>
              </w:rPr>
              <w:lastRenderedPageBreak/>
              <w:t>ML5-UND-01</w:t>
            </w:r>
          </w:p>
          <w:p w14:paraId="50F25589" w14:textId="77777777" w:rsidR="006D7737" w:rsidRPr="00DA0E04" w:rsidRDefault="006D7737" w:rsidP="006D7737">
            <w:pPr>
              <w:cnfStyle w:val="000000010000" w:firstRow="0" w:lastRow="0" w:firstColumn="0" w:lastColumn="0" w:oddVBand="0" w:evenVBand="0" w:oddHBand="0" w:evenHBand="1" w:firstRowFirstColumn="0" w:firstRowLastColumn="0" w:lastRowFirstColumn="0" w:lastRowLastColumn="0"/>
            </w:pPr>
            <w:r w:rsidRPr="00DA0E04">
              <w:t xml:space="preserve">analyses and responds to information, </w:t>
            </w:r>
            <w:proofErr w:type="gramStart"/>
            <w:r w:rsidRPr="00DA0E04">
              <w:t>ideas</w:t>
            </w:r>
            <w:proofErr w:type="gramEnd"/>
            <w:r w:rsidRPr="00DA0E04">
              <w:t xml:space="preserve"> and perspectives in a range of texts to demonstrate understanding</w:t>
            </w:r>
          </w:p>
          <w:p w14:paraId="7BC84C7F" w14:textId="77777777" w:rsidR="006D7737" w:rsidRPr="00DA0E04" w:rsidRDefault="006D7737" w:rsidP="006D7737">
            <w:pPr>
              <w:cnfStyle w:val="000000010000" w:firstRow="0" w:lastRow="0" w:firstColumn="0" w:lastColumn="0" w:oddVBand="0" w:evenVBand="0" w:oddHBand="0" w:evenHBand="1" w:firstRowFirstColumn="0" w:firstRowLastColumn="0" w:lastRowFirstColumn="0" w:lastRowLastColumn="0"/>
              <w:rPr>
                <w:b/>
              </w:rPr>
            </w:pPr>
            <w:r w:rsidRPr="00DA0E04">
              <w:rPr>
                <w:b/>
              </w:rPr>
              <w:t>ML5-CRT-01</w:t>
            </w:r>
          </w:p>
          <w:p w14:paraId="4E2B9B46" w14:textId="77777777" w:rsidR="006D7737" w:rsidRPr="00DA0E04" w:rsidRDefault="006D7737" w:rsidP="006D7737">
            <w:pPr>
              <w:cnfStyle w:val="000000010000" w:firstRow="0" w:lastRow="0" w:firstColumn="0" w:lastColumn="0" w:oddVBand="0" w:evenVBand="0" w:oddHBand="0" w:evenHBand="1" w:firstRowFirstColumn="0" w:firstRowLastColumn="0" w:lastRowFirstColumn="0" w:lastRowLastColumn="0"/>
              <w:rPr>
                <w:b/>
              </w:rPr>
            </w:pPr>
            <w:r w:rsidRPr="00DA0E04">
              <w:t>creates a range of texts for diverse communicative purposes by manipulating culturally appropriate language</w:t>
            </w:r>
          </w:p>
        </w:tc>
        <w:tc>
          <w:tcPr>
            <w:tcW w:w="1168" w:type="pct"/>
          </w:tcPr>
          <w:p w14:paraId="79F09F13" w14:textId="1FED89FA" w:rsidR="006D7737" w:rsidRPr="00DA0E04" w:rsidRDefault="006D7737" w:rsidP="008119FD">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DA0E04">
              <w:rPr>
                <w:rStyle w:val="Strong"/>
                <w:b w:val="0"/>
              </w:rPr>
              <w:lastRenderedPageBreak/>
              <w:t>Describe the location</w:t>
            </w:r>
            <w:r w:rsidRPr="00DA0E04">
              <w:rPr>
                <w:rStyle w:val="Strong"/>
              </w:rPr>
              <w:t xml:space="preserve"> </w:t>
            </w:r>
            <w:r w:rsidRPr="00DA0E04">
              <w:t>of places in the neighbourhood</w:t>
            </w:r>
            <w:r w:rsidR="0060024D" w:rsidRPr="00DA0E04">
              <w:t>.</w:t>
            </w:r>
          </w:p>
          <w:p w14:paraId="1F138328" w14:textId="0FADFF95" w:rsidR="006D7737" w:rsidRPr="00DA0E04" w:rsidRDefault="006D7737" w:rsidP="008119FD">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DA0E04">
              <w:rPr>
                <w:rStyle w:val="Strong"/>
                <w:b w:val="0"/>
              </w:rPr>
              <w:t>Express and justify opinions</w:t>
            </w:r>
            <w:r w:rsidRPr="00DA0E04">
              <w:rPr>
                <w:rStyle w:val="Strong"/>
              </w:rPr>
              <w:t xml:space="preserve"> </w:t>
            </w:r>
            <w:r w:rsidRPr="00DA0E04">
              <w:t>on neighbourhood</w:t>
            </w:r>
            <w:r w:rsidR="007747BE" w:rsidRPr="00DA0E04">
              <w:t xml:space="preserve"> </w:t>
            </w:r>
            <w:r w:rsidR="00665E8E" w:rsidRPr="00DA0E04">
              <w:lastRenderedPageBreak/>
              <w:t>amenities</w:t>
            </w:r>
            <w:r w:rsidR="0060024D" w:rsidRPr="00DA0E04">
              <w:t>.</w:t>
            </w:r>
          </w:p>
          <w:p w14:paraId="4A9B54B2" w14:textId="6701DB8C" w:rsidR="006D7737" w:rsidRPr="00DA0E04" w:rsidRDefault="006D7737" w:rsidP="008119FD">
            <w:pPr>
              <w:pStyle w:val="ListBullet"/>
              <w:cnfStyle w:val="000000010000" w:firstRow="0" w:lastRow="0" w:firstColumn="0" w:lastColumn="0" w:oddVBand="0" w:evenVBand="0" w:oddHBand="0" w:evenHBand="1" w:firstRowFirstColumn="0" w:firstRowLastColumn="0" w:lastRowFirstColumn="0" w:lastRowLastColumn="0"/>
              <w:rPr>
                <w:b/>
              </w:rPr>
            </w:pPr>
            <w:r w:rsidRPr="00DA0E04">
              <w:rPr>
                <w:rStyle w:val="Strong"/>
                <w:b w:val="0"/>
              </w:rPr>
              <w:t xml:space="preserve">Analyse information to compare </w:t>
            </w:r>
            <w:r w:rsidR="00B17299" w:rsidRPr="00DA0E04">
              <w:rPr>
                <w:rStyle w:val="Strong"/>
                <w:b w:val="0"/>
              </w:rPr>
              <w:t xml:space="preserve">and match </w:t>
            </w:r>
            <w:r w:rsidRPr="00DA0E04">
              <w:rPr>
                <w:rStyle w:val="Strong"/>
                <w:b w:val="0"/>
              </w:rPr>
              <w:t>homes</w:t>
            </w:r>
            <w:r w:rsidR="00B17299" w:rsidRPr="00DA0E04">
              <w:rPr>
                <w:rStyle w:val="Strong"/>
                <w:b w:val="0"/>
              </w:rPr>
              <w:t>, including</w:t>
            </w:r>
            <w:r w:rsidRPr="00DA0E04">
              <w:rPr>
                <w:rStyle w:val="Strong"/>
                <w:b w:val="0"/>
                <w:bCs/>
              </w:rPr>
              <w:t xml:space="preserve"> </w:t>
            </w:r>
            <w:r w:rsidRPr="00DA0E04">
              <w:t>size and</w:t>
            </w:r>
            <w:r w:rsidR="00B17299" w:rsidRPr="00DA0E04">
              <w:t xml:space="preserve"> who the home would suit, based on</w:t>
            </w:r>
            <w:r w:rsidRPr="00DA0E04">
              <w:t xml:space="preserve"> lifestyles</w:t>
            </w:r>
            <w:r w:rsidR="0060024D" w:rsidRPr="00DA0E04">
              <w:t>.</w:t>
            </w:r>
          </w:p>
          <w:p w14:paraId="440D0F39" w14:textId="77777777" w:rsidR="006D7737" w:rsidRPr="00DA0E04" w:rsidRDefault="006D7737" w:rsidP="008119FD">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DA0E04">
              <w:rPr>
                <w:rStyle w:val="Strong"/>
                <w:b w:val="0"/>
              </w:rPr>
              <w:t>Create text to promote</w:t>
            </w:r>
            <w:r w:rsidRPr="00DA0E04">
              <w:rPr>
                <w:rStyle w:val="Strong"/>
              </w:rPr>
              <w:t xml:space="preserve"> </w:t>
            </w:r>
            <w:r w:rsidRPr="00DA0E04">
              <w:t xml:space="preserve">a town, </w:t>
            </w:r>
            <w:proofErr w:type="gramStart"/>
            <w:r w:rsidRPr="00DA0E04">
              <w:t>neighbourhood</w:t>
            </w:r>
            <w:proofErr w:type="gramEnd"/>
            <w:r w:rsidRPr="00DA0E04">
              <w:t xml:space="preserve"> or location.</w:t>
            </w:r>
          </w:p>
        </w:tc>
        <w:tc>
          <w:tcPr>
            <w:tcW w:w="1302" w:type="pct"/>
          </w:tcPr>
          <w:p w14:paraId="440DE063" w14:textId="0810CF64"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b/>
                <w:lang w:eastAsia="zh-CN"/>
              </w:rPr>
            </w:pPr>
            <w:r w:rsidRPr="00DA0E04">
              <w:rPr>
                <w:b/>
                <w:lang w:eastAsia="zh-CN"/>
              </w:rPr>
              <w:lastRenderedPageBreak/>
              <w:t>Part A: Understanding text</w:t>
            </w:r>
            <w:r w:rsidR="00E82EDF" w:rsidRPr="00DA0E04">
              <w:rPr>
                <w:b/>
                <w:lang w:eastAsia="zh-CN"/>
              </w:rPr>
              <w:t>s</w:t>
            </w:r>
            <w:r w:rsidRPr="00DA0E04">
              <w:rPr>
                <w:b/>
                <w:lang w:eastAsia="zh-CN"/>
              </w:rPr>
              <w:t xml:space="preserve"> (ML5-UND-01)</w:t>
            </w:r>
          </w:p>
          <w:p w14:paraId="63661845" w14:textId="4D5083D8"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 xml:space="preserve">Listen to an advertisement from your local council and sister city in [language] about a competition to build a new facility in your </w:t>
            </w:r>
            <w:r w:rsidRPr="00DA0E04">
              <w:rPr>
                <w:lang w:eastAsia="zh-CN"/>
              </w:rPr>
              <w:lastRenderedPageBreak/>
              <w:t>town to honour the relationship</w:t>
            </w:r>
            <w:r w:rsidR="00D508EA" w:rsidRPr="00DA0E04">
              <w:rPr>
                <w:lang w:eastAsia="zh-CN"/>
              </w:rPr>
              <w:t>.</w:t>
            </w:r>
            <w:r w:rsidR="00B114D6" w:rsidRPr="00DA0E04">
              <w:rPr>
                <w:rStyle w:val="FootnoteReference"/>
                <w:lang w:eastAsia="zh-CN"/>
              </w:rPr>
              <w:footnoteReference w:id="8"/>
            </w:r>
          </w:p>
          <w:p w14:paraId="5EBDF4E4" w14:textId="3C2EC089"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Answer questions in English to identify the details of the competition</w:t>
            </w:r>
            <w:r w:rsidR="00747868" w:rsidRPr="00DA0E04">
              <w:rPr>
                <w:lang w:eastAsia="zh-CN"/>
              </w:rPr>
              <w:t>.</w:t>
            </w:r>
            <w:r w:rsidR="00EE4C0A" w:rsidRPr="00DA0E04">
              <w:rPr>
                <w:rStyle w:val="FootnoteReference"/>
                <w:lang w:eastAsia="zh-CN"/>
              </w:rPr>
              <w:footnoteReference w:id="9"/>
            </w:r>
          </w:p>
          <w:p w14:paraId="3868C943" w14:textId="07F0E9B3"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b/>
                <w:lang w:eastAsia="zh-CN"/>
              </w:rPr>
            </w:pPr>
            <w:r w:rsidRPr="00DA0E04">
              <w:rPr>
                <w:b/>
                <w:lang w:eastAsia="zh-CN"/>
              </w:rPr>
              <w:t>Part B: Creating text</w:t>
            </w:r>
            <w:r w:rsidR="00E82EDF" w:rsidRPr="00DA0E04">
              <w:rPr>
                <w:b/>
                <w:lang w:eastAsia="zh-CN"/>
              </w:rPr>
              <w:t>s</w:t>
            </w:r>
            <w:r w:rsidRPr="00DA0E04">
              <w:rPr>
                <w:b/>
                <w:lang w:eastAsia="zh-CN"/>
              </w:rPr>
              <w:t xml:space="preserve"> (ML5-CRT-01)</w:t>
            </w:r>
          </w:p>
          <w:p w14:paraId="26FDE18A" w14:textId="111A6E84"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Design a community facility that meets the competition requirements and send in your proposal with an annotated diagram</w:t>
            </w:r>
            <w:r w:rsidR="00D508EA" w:rsidRPr="00DA0E04">
              <w:rPr>
                <w:lang w:eastAsia="zh-CN"/>
              </w:rPr>
              <w:t>.</w:t>
            </w:r>
            <w:r w:rsidR="00EE4C0A" w:rsidRPr="00DA0E04">
              <w:rPr>
                <w:rStyle w:val="FootnoteReference"/>
                <w:lang w:eastAsia="zh-CN"/>
              </w:rPr>
              <w:footnoteReference w:id="10"/>
            </w:r>
          </w:p>
          <w:p w14:paraId="74C22892" w14:textId="77777777"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Include in your annotations:</w:t>
            </w:r>
          </w:p>
          <w:p w14:paraId="579B6724" w14:textId="77777777" w:rsidR="00607271" w:rsidRPr="00DA0E04" w:rsidRDefault="00607271" w:rsidP="0019262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a description of the facility</w:t>
            </w:r>
          </w:p>
          <w:p w14:paraId="7FD0C4E3" w14:textId="77777777" w:rsidR="00607271" w:rsidRPr="00DA0E04" w:rsidRDefault="00607271" w:rsidP="0019262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lastRenderedPageBreak/>
              <w:t>location and reasons for the location</w:t>
            </w:r>
          </w:p>
          <w:p w14:paraId="071E3F7D" w14:textId="77777777" w:rsidR="00607271" w:rsidRPr="00DA0E04" w:rsidRDefault="00607271" w:rsidP="0019262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lang w:eastAsia="zh-CN"/>
              </w:rPr>
            </w:pPr>
            <w:r w:rsidRPr="00DA0E04">
              <w:rPr>
                <w:lang w:eastAsia="zh-CN"/>
              </w:rPr>
              <w:t>reasons for your choice of facility, including cultural significance</w:t>
            </w:r>
          </w:p>
          <w:p w14:paraId="2E765E2D" w14:textId="77777777" w:rsidR="006D7737" w:rsidRPr="00DA0E04" w:rsidRDefault="00607271" w:rsidP="00192620">
            <w:pPr>
              <w:pStyle w:val="TOC1"/>
              <w:numPr>
                <w:ilvl w:val="0"/>
                <w:numId w:val="8"/>
              </w:numPr>
              <w:cnfStyle w:val="000000010000" w:firstRow="0" w:lastRow="0" w:firstColumn="0" w:lastColumn="0" w:oddVBand="0" w:evenVBand="0" w:oddHBand="0" w:evenHBand="1" w:firstRowFirstColumn="0" w:firstRowLastColumn="0" w:lastRowFirstColumn="0" w:lastRowLastColumn="0"/>
              <w:rPr>
                <w:b w:val="0"/>
                <w:lang w:eastAsia="zh-CN"/>
              </w:rPr>
            </w:pPr>
            <w:r w:rsidRPr="00DA0E04">
              <w:rPr>
                <w:b w:val="0"/>
                <w:lang w:eastAsia="zh-CN"/>
              </w:rPr>
              <w:t>things people can experience at the facility.</w:t>
            </w:r>
          </w:p>
        </w:tc>
      </w:tr>
    </w:tbl>
    <w:p w14:paraId="770AF300" w14:textId="77777777" w:rsidR="00A01948" w:rsidRPr="00DA0E04" w:rsidRDefault="00A01948" w:rsidP="00A01948">
      <w:r w:rsidRPr="00DA0E04">
        <w:lastRenderedPageBreak/>
        <w:br w:type="page"/>
      </w:r>
    </w:p>
    <w:p w14:paraId="57A8452C" w14:textId="5D072B09" w:rsidR="00201822" w:rsidRPr="00DA0E04" w:rsidRDefault="00201822" w:rsidP="00C35808">
      <w:pPr>
        <w:pStyle w:val="Heading3"/>
      </w:pPr>
      <w:bookmarkStart w:id="6" w:name="_Toc130804978"/>
      <w:r w:rsidRPr="00DA0E04">
        <w:lastRenderedPageBreak/>
        <w:t xml:space="preserve">Year </w:t>
      </w:r>
      <w:r w:rsidR="00665E8E" w:rsidRPr="00DA0E04">
        <w:t>10</w:t>
      </w:r>
      <w:bookmarkEnd w:id="6"/>
    </w:p>
    <w:p w14:paraId="0E0C5673" w14:textId="641B21E8" w:rsidR="00180D53" w:rsidRPr="00DA0E04" w:rsidRDefault="00180D53" w:rsidP="00180D53">
      <w:pPr>
        <w:pStyle w:val="Caption"/>
      </w:pPr>
      <w:r w:rsidRPr="00DA0E04">
        <w:t>Table 2 – Modern Languages 200-hour scope and sequence (Year 10)</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412"/>
        <w:gridCol w:w="2694"/>
        <w:gridCol w:w="3261"/>
        <w:gridCol w:w="3288"/>
        <w:gridCol w:w="3905"/>
      </w:tblGrid>
      <w:tr w:rsidR="00201822" w:rsidRPr="00DA0E04" w14:paraId="0F4C12FA" w14:textId="77777777" w:rsidTr="00C35808">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85" w:type="pct"/>
          </w:tcPr>
          <w:p w14:paraId="6D728E49" w14:textId="77777777" w:rsidR="00201822" w:rsidRPr="00DA0E04" w:rsidRDefault="00201822" w:rsidP="00201822">
            <w:r w:rsidRPr="00DA0E04">
              <w:t>Term/</w:t>
            </w:r>
            <w:r w:rsidRPr="00DA0E04">
              <w:br/>
              <w:t>duration</w:t>
            </w:r>
          </w:p>
        </w:tc>
        <w:tc>
          <w:tcPr>
            <w:tcW w:w="925" w:type="pct"/>
          </w:tcPr>
          <w:p w14:paraId="5EC97689" w14:textId="77777777" w:rsidR="00201822" w:rsidRPr="00DA0E04" w:rsidRDefault="00201822" w:rsidP="00201822">
            <w:pPr>
              <w:cnfStyle w:val="100000000000" w:firstRow="1" w:lastRow="0" w:firstColumn="0" w:lastColumn="0" w:oddVBand="0" w:evenVBand="0" w:oddHBand="0" w:evenHBand="0" w:firstRowFirstColumn="0" w:firstRowLastColumn="0" w:lastRowFirstColumn="0" w:lastRowLastColumn="0"/>
            </w:pPr>
            <w:r w:rsidRPr="00DA0E04">
              <w:t>Learning overview</w:t>
            </w:r>
          </w:p>
        </w:tc>
        <w:tc>
          <w:tcPr>
            <w:tcW w:w="1120" w:type="pct"/>
          </w:tcPr>
          <w:p w14:paraId="71D554E3" w14:textId="77777777" w:rsidR="00201822" w:rsidRPr="00DA0E04" w:rsidRDefault="00201822" w:rsidP="00201822">
            <w:pPr>
              <w:cnfStyle w:val="100000000000" w:firstRow="1" w:lastRow="0" w:firstColumn="0" w:lastColumn="0" w:oddVBand="0" w:evenVBand="0" w:oddHBand="0" w:evenHBand="0" w:firstRowFirstColumn="0" w:firstRowLastColumn="0" w:lastRowFirstColumn="0" w:lastRowLastColumn="0"/>
            </w:pPr>
            <w:r w:rsidRPr="00DA0E04">
              <w:t>Outcomes</w:t>
            </w:r>
          </w:p>
        </w:tc>
        <w:tc>
          <w:tcPr>
            <w:tcW w:w="1129" w:type="pct"/>
          </w:tcPr>
          <w:p w14:paraId="2026709E" w14:textId="77777777" w:rsidR="00201822" w:rsidRPr="00DA0E04" w:rsidRDefault="00201822" w:rsidP="00201822">
            <w:pPr>
              <w:cnfStyle w:val="100000000000" w:firstRow="1" w:lastRow="0" w:firstColumn="0" w:lastColumn="0" w:oddVBand="0" w:evenVBand="0" w:oddHBand="0" w:evenHBand="0" w:firstRowFirstColumn="0" w:firstRowLastColumn="0" w:lastRowFirstColumn="0" w:lastRowLastColumn="0"/>
            </w:pPr>
            <w:r w:rsidRPr="00DA0E04">
              <w:t>Skills</w:t>
            </w:r>
          </w:p>
        </w:tc>
        <w:tc>
          <w:tcPr>
            <w:tcW w:w="1341" w:type="pct"/>
          </w:tcPr>
          <w:p w14:paraId="7DBB2374" w14:textId="77777777" w:rsidR="00201822" w:rsidRPr="00DA0E04" w:rsidRDefault="00201822" w:rsidP="00201822">
            <w:pPr>
              <w:cnfStyle w:val="100000000000" w:firstRow="1" w:lastRow="0" w:firstColumn="0" w:lastColumn="0" w:oddVBand="0" w:evenVBand="0" w:oddHBand="0" w:evenHBand="0" w:firstRowFirstColumn="0" w:firstRowLastColumn="0" w:lastRowFirstColumn="0" w:lastRowLastColumn="0"/>
            </w:pPr>
            <w:r w:rsidRPr="00DA0E04">
              <w:t>Assessment</w:t>
            </w:r>
          </w:p>
        </w:tc>
      </w:tr>
      <w:tr w:rsidR="00607271" w:rsidRPr="00DA0E04" w14:paraId="1AB666D1" w14:textId="77777777" w:rsidTr="00C35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7480C1C8" w14:textId="77777777" w:rsidR="00607271" w:rsidRPr="00DA0E04" w:rsidRDefault="00607271" w:rsidP="00607271">
            <w:pPr>
              <w:rPr>
                <w:b w:val="0"/>
              </w:rPr>
            </w:pPr>
            <w:r w:rsidRPr="00DA0E04">
              <w:t>Term 1</w:t>
            </w:r>
          </w:p>
          <w:p w14:paraId="0A970202" w14:textId="77777777" w:rsidR="00607271" w:rsidRPr="00DA0E04" w:rsidRDefault="00607271" w:rsidP="00607271">
            <w:r w:rsidRPr="00DA0E04">
              <w:t>10 weeks</w:t>
            </w:r>
          </w:p>
        </w:tc>
        <w:tc>
          <w:tcPr>
            <w:tcW w:w="925" w:type="pct"/>
          </w:tcPr>
          <w:p w14:paraId="440C7412" w14:textId="6A49E84C" w:rsidR="002A25E0" w:rsidRPr="00DA0E04" w:rsidRDefault="00607271" w:rsidP="00607271">
            <w:pPr>
              <w:cnfStyle w:val="000000100000" w:firstRow="0" w:lastRow="0" w:firstColumn="0" w:lastColumn="0" w:oddVBand="0" w:evenVBand="0" w:oddHBand="1" w:evenHBand="0" w:firstRowFirstColumn="0" w:firstRowLastColumn="0" w:lastRowFirstColumn="0" w:lastRowLastColumn="0"/>
              <w:rPr>
                <w:b/>
              </w:rPr>
            </w:pPr>
            <w:r w:rsidRPr="00DA0E04">
              <w:rPr>
                <w:b/>
              </w:rPr>
              <w:t>Li</w:t>
            </w:r>
            <w:r w:rsidR="00665E8E" w:rsidRPr="00DA0E04">
              <w:rPr>
                <w:b/>
              </w:rPr>
              <w:t>ve better, feel better</w:t>
            </w:r>
          </w:p>
          <w:p w14:paraId="25DE4553" w14:textId="276AB773" w:rsidR="00607271" w:rsidRPr="00DA0E04" w:rsidRDefault="003605B3" w:rsidP="00607271">
            <w:pPr>
              <w:cnfStyle w:val="000000100000" w:firstRow="0" w:lastRow="0" w:firstColumn="0" w:lastColumn="0" w:oddVBand="0" w:evenVBand="0" w:oddHBand="1" w:evenHBand="0" w:firstRowFirstColumn="0" w:firstRowLastColumn="0" w:lastRowFirstColumn="0" w:lastRowLastColumn="0"/>
            </w:pPr>
            <w:r w:rsidRPr="00DA0E04">
              <w:rPr>
                <w:lang w:eastAsia="zh-CN"/>
              </w:rPr>
              <w:t xml:space="preserve">Students discuss the impacts of their daily routines on </w:t>
            </w:r>
            <w:r w:rsidR="0060024D" w:rsidRPr="00DA0E04">
              <w:rPr>
                <w:lang w:eastAsia="zh-CN"/>
              </w:rPr>
              <w:t xml:space="preserve">their </w:t>
            </w:r>
            <w:r w:rsidR="00607271" w:rsidRPr="00DA0E04">
              <w:rPr>
                <w:lang w:eastAsia="zh-CN"/>
              </w:rPr>
              <w:t>health and wellbeing. Students explore how different cultures approach lifestyle choices and healthy living.</w:t>
            </w:r>
          </w:p>
        </w:tc>
        <w:tc>
          <w:tcPr>
            <w:tcW w:w="1120" w:type="pct"/>
          </w:tcPr>
          <w:p w14:paraId="5B1656F2" w14:textId="77777777"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rPr>
                <w:b/>
              </w:rPr>
            </w:pPr>
            <w:r w:rsidRPr="00DA0E04">
              <w:rPr>
                <w:b/>
              </w:rPr>
              <w:t>ML5-INT-01</w:t>
            </w:r>
          </w:p>
          <w:p w14:paraId="03125AEF" w14:textId="77777777"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pPr>
            <w:r w:rsidRPr="00DA0E04">
              <w:t xml:space="preserve">exchanges information, </w:t>
            </w:r>
            <w:proofErr w:type="gramStart"/>
            <w:r w:rsidRPr="00DA0E04">
              <w:t>ideas</w:t>
            </w:r>
            <w:proofErr w:type="gramEnd"/>
            <w:r w:rsidRPr="00DA0E04">
              <w:t xml:space="preserve"> and perspectives in a range of contexts by manipulating culturally appropriate language</w:t>
            </w:r>
          </w:p>
          <w:p w14:paraId="72372E34" w14:textId="77777777"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rPr>
                <w:b/>
              </w:rPr>
            </w:pPr>
            <w:r w:rsidRPr="00DA0E04">
              <w:rPr>
                <w:b/>
              </w:rPr>
              <w:t>ML5-UND-01</w:t>
            </w:r>
          </w:p>
          <w:p w14:paraId="49F4879D" w14:textId="77777777"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pPr>
            <w:r w:rsidRPr="00DA0E04">
              <w:t xml:space="preserve">analyses and responds to information, </w:t>
            </w:r>
            <w:proofErr w:type="gramStart"/>
            <w:r w:rsidRPr="00DA0E04">
              <w:t>ideas</w:t>
            </w:r>
            <w:proofErr w:type="gramEnd"/>
            <w:r w:rsidRPr="00DA0E04">
              <w:t xml:space="preserve"> and perspectives in a range of texts to demonstrate </w:t>
            </w:r>
            <w:r w:rsidRPr="00DA0E04">
              <w:lastRenderedPageBreak/>
              <w:t>understanding</w:t>
            </w:r>
          </w:p>
          <w:p w14:paraId="45037338" w14:textId="77777777"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rPr>
                <w:b/>
              </w:rPr>
            </w:pPr>
            <w:r w:rsidRPr="00DA0E04">
              <w:rPr>
                <w:b/>
              </w:rPr>
              <w:t>ML5-CRT-01</w:t>
            </w:r>
          </w:p>
          <w:p w14:paraId="3067F560" w14:textId="77777777"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pPr>
            <w:r w:rsidRPr="00DA0E04">
              <w:t>creates a range of texts for diverse communicative purposes by manipulating culturally appropriate language</w:t>
            </w:r>
          </w:p>
        </w:tc>
        <w:tc>
          <w:tcPr>
            <w:tcW w:w="1129" w:type="pct"/>
          </w:tcPr>
          <w:p w14:paraId="1695C92E" w14:textId="25BF308E" w:rsidR="004E0D8B" w:rsidRPr="00DA0E04" w:rsidRDefault="00607271" w:rsidP="008119FD">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lastRenderedPageBreak/>
              <w:t>Exchange information relating to lifestyle choices</w:t>
            </w:r>
            <w:r w:rsidR="002A25E0" w:rsidRPr="00DA0E04">
              <w:rPr>
                <w:rStyle w:val="Strong"/>
                <w:b w:val="0"/>
              </w:rPr>
              <w:t xml:space="preserve"> a</w:t>
            </w:r>
            <w:r w:rsidR="002A25E0" w:rsidRPr="00DA0E04">
              <w:rPr>
                <w:rStyle w:val="Strong"/>
                <w:b w:val="0"/>
                <w:bCs/>
              </w:rPr>
              <w:t xml:space="preserve">nd </w:t>
            </w:r>
            <w:r w:rsidR="00925EE1" w:rsidRPr="00DA0E04">
              <w:rPr>
                <w:rStyle w:val="Strong"/>
                <w:b w:val="0"/>
                <w:bCs/>
              </w:rPr>
              <w:t>a</w:t>
            </w:r>
            <w:r w:rsidR="00925EE1" w:rsidRPr="00DA0E04">
              <w:rPr>
                <w:rStyle w:val="Strong"/>
                <w:b w:val="0"/>
              </w:rPr>
              <w:t>ilments</w:t>
            </w:r>
            <w:r w:rsidR="002A25E0" w:rsidRPr="00DA0E04">
              <w:rPr>
                <w:rStyle w:val="Strong"/>
                <w:b w:val="0"/>
                <w:bCs/>
              </w:rPr>
              <w:t xml:space="preserve">, including </w:t>
            </w:r>
            <w:r w:rsidR="004E0D8B" w:rsidRPr="00DA0E04">
              <w:t>body parts and symptoms.</w:t>
            </w:r>
          </w:p>
          <w:p w14:paraId="085C0ADA" w14:textId="2046015F" w:rsidR="00607271" w:rsidRPr="00DA0E04" w:rsidRDefault="00607271" w:rsidP="008119FD">
            <w:pPr>
              <w:pStyle w:val="ListBullet"/>
              <w:cnfStyle w:val="000000100000" w:firstRow="0" w:lastRow="0" w:firstColumn="0" w:lastColumn="0" w:oddVBand="0" w:evenVBand="0" w:oddHBand="1" w:evenHBand="0" w:firstRowFirstColumn="0" w:firstRowLastColumn="0" w:lastRowFirstColumn="0" w:lastRowLastColumn="0"/>
            </w:pPr>
            <w:r w:rsidRPr="00DA0E04">
              <w:t xml:space="preserve">Give lifestyle advice </w:t>
            </w:r>
            <w:r w:rsidR="00D508EA" w:rsidRPr="00DA0E04">
              <w:t xml:space="preserve">relating to food choices, daily </w:t>
            </w:r>
            <w:proofErr w:type="gramStart"/>
            <w:r w:rsidR="00D508EA" w:rsidRPr="00DA0E04">
              <w:t>routine</w:t>
            </w:r>
            <w:proofErr w:type="gramEnd"/>
            <w:r w:rsidR="00D508EA" w:rsidRPr="00DA0E04">
              <w:t xml:space="preserve"> and frequency/duration of physical activities.</w:t>
            </w:r>
          </w:p>
          <w:p w14:paraId="2E24F036" w14:textId="03117A9F" w:rsidR="00607271" w:rsidRPr="00DA0E04" w:rsidRDefault="00607271" w:rsidP="008119FD">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t>Access and compare detailed information</w:t>
            </w:r>
            <w:r w:rsidRPr="00DA0E04">
              <w:rPr>
                <w:rStyle w:val="Strong"/>
              </w:rPr>
              <w:t xml:space="preserve"> </w:t>
            </w:r>
            <w:r w:rsidRPr="00DA0E04">
              <w:t xml:space="preserve">from a range of texts </w:t>
            </w:r>
            <w:r w:rsidRPr="00DA0E04">
              <w:lastRenderedPageBreak/>
              <w:t>describing people and their lifestyle habits or choices</w:t>
            </w:r>
            <w:r w:rsidR="00C911FB" w:rsidRPr="00DA0E04">
              <w:t>.</w:t>
            </w:r>
          </w:p>
          <w:p w14:paraId="5A202042" w14:textId="6FAAB5E8" w:rsidR="00607271" w:rsidRPr="00DA0E04" w:rsidRDefault="00607271" w:rsidP="008119FD">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DA0E04">
              <w:rPr>
                <w:rStyle w:val="Strong"/>
                <w:b w:val="0"/>
              </w:rPr>
              <w:t>Create detailed texts</w:t>
            </w:r>
            <w:r w:rsidRPr="00DA0E04">
              <w:rPr>
                <w:rStyle w:val="Strong"/>
              </w:rPr>
              <w:t xml:space="preserve"> </w:t>
            </w:r>
            <w:r w:rsidRPr="00DA0E04">
              <w:t>that offer advice and justify suggestions</w:t>
            </w:r>
            <w:r w:rsidR="00C911FB" w:rsidRPr="00DA0E04">
              <w:t>.</w:t>
            </w:r>
          </w:p>
        </w:tc>
        <w:tc>
          <w:tcPr>
            <w:tcW w:w="1341" w:type="pct"/>
          </w:tcPr>
          <w:p w14:paraId="1D82593F" w14:textId="4EC504B9"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rPr>
                <w:rFonts w:eastAsia="Calibri"/>
                <w:lang w:eastAsia="zh-CN"/>
              </w:rPr>
            </w:pPr>
            <w:r w:rsidRPr="00DA0E04">
              <w:rPr>
                <w:rFonts w:eastAsia="Calibri"/>
                <w:lang w:eastAsia="zh-CN"/>
              </w:rPr>
              <w:lastRenderedPageBreak/>
              <w:t>As a member of the student wellbeing team at your school, you read some blog posts written by teenagers from [country] discussing their daily lifestyles to promote better lifestyle habits</w:t>
            </w:r>
            <w:r w:rsidR="00D508EA" w:rsidRPr="00DA0E04">
              <w:rPr>
                <w:rFonts w:eastAsia="Calibri"/>
                <w:lang w:eastAsia="zh-CN"/>
              </w:rPr>
              <w:t>.</w:t>
            </w:r>
            <w:r w:rsidR="00EE4C0A" w:rsidRPr="00DA0E04">
              <w:rPr>
                <w:rStyle w:val="FootnoteReference"/>
                <w:rFonts w:eastAsia="Calibri"/>
                <w:lang w:eastAsia="zh-CN"/>
              </w:rPr>
              <w:footnoteReference w:id="11"/>
            </w:r>
          </w:p>
          <w:p w14:paraId="2CA6947D" w14:textId="40423E9C" w:rsidR="00607271" w:rsidRPr="00DA0E04" w:rsidRDefault="00607271" w:rsidP="00607271">
            <w:pPr>
              <w:pStyle w:val="TOC1"/>
              <w:cnfStyle w:val="000000100000" w:firstRow="0" w:lastRow="0" w:firstColumn="0" w:lastColumn="0" w:oddVBand="0" w:evenVBand="0" w:oddHBand="1" w:evenHBand="0" w:firstRowFirstColumn="0" w:firstRowLastColumn="0" w:lastRowFirstColumn="0" w:lastRowLastColumn="0"/>
              <w:rPr>
                <w:lang w:eastAsia="zh-CN"/>
              </w:rPr>
            </w:pPr>
            <w:r w:rsidRPr="00DA0E04">
              <w:rPr>
                <w:lang w:eastAsia="zh-CN"/>
              </w:rPr>
              <w:t>Part A: Understanding text</w:t>
            </w:r>
            <w:r w:rsidR="00E82EDF" w:rsidRPr="00DA0E04">
              <w:rPr>
                <w:lang w:eastAsia="zh-CN"/>
              </w:rPr>
              <w:t>s</w:t>
            </w:r>
            <w:r w:rsidRPr="00DA0E04">
              <w:rPr>
                <w:lang w:eastAsia="zh-CN"/>
              </w:rPr>
              <w:t xml:space="preserve"> (ML5-UND-01)</w:t>
            </w:r>
          </w:p>
          <w:p w14:paraId="0D9B47A5" w14:textId="52A2AB03" w:rsidR="00607271" w:rsidRPr="00DA0E04" w:rsidRDefault="008132FE" w:rsidP="00BB3DFF">
            <w:pPr>
              <w:cnfStyle w:val="000000100000" w:firstRow="0" w:lastRow="0" w:firstColumn="0" w:lastColumn="0" w:oddVBand="0" w:evenVBand="0" w:oddHBand="1" w:evenHBand="0" w:firstRowFirstColumn="0" w:firstRowLastColumn="0" w:lastRowFirstColumn="0" w:lastRowLastColumn="0"/>
              <w:rPr>
                <w:b/>
                <w:bCs/>
                <w:lang w:eastAsia="zh-CN"/>
              </w:rPr>
            </w:pPr>
            <w:r w:rsidRPr="00DA0E04">
              <w:rPr>
                <w:lang w:eastAsia="zh-CN"/>
              </w:rPr>
              <w:t>A</w:t>
            </w:r>
            <w:r w:rsidR="00607271" w:rsidRPr="00DA0E04">
              <w:rPr>
                <w:lang w:eastAsia="zh-CN"/>
              </w:rPr>
              <w:t>nswer questions about</w:t>
            </w:r>
            <w:r w:rsidR="00925EE1" w:rsidRPr="00DA0E04">
              <w:rPr>
                <w:lang w:eastAsia="zh-CN"/>
              </w:rPr>
              <w:t xml:space="preserve"> </w:t>
            </w:r>
            <w:r w:rsidR="00607271" w:rsidRPr="00DA0E04">
              <w:rPr>
                <w:lang w:eastAsia="zh-CN"/>
              </w:rPr>
              <w:t>daily habits, diet and ailm</w:t>
            </w:r>
            <w:r w:rsidRPr="00DA0E04">
              <w:rPr>
                <w:lang w:eastAsia="zh-CN"/>
              </w:rPr>
              <w:t>ents presented in the blog posts</w:t>
            </w:r>
            <w:r w:rsidR="00925EE1" w:rsidRPr="00DA0E04">
              <w:rPr>
                <w:lang w:eastAsia="zh-CN"/>
              </w:rPr>
              <w:t>.</w:t>
            </w:r>
            <w:r w:rsidR="00EE4C0A" w:rsidRPr="00DA0E04">
              <w:rPr>
                <w:rStyle w:val="FootnoteReference"/>
                <w:rFonts w:eastAsia="Calibri"/>
                <w:lang w:eastAsia="zh-CN"/>
              </w:rPr>
              <w:footnoteReference w:id="12"/>
            </w:r>
          </w:p>
          <w:p w14:paraId="19183C51" w14:textId="4868C48F" w:rsidR="00607271" w:rsidRPr="00DA0E04" w:rsidRDefault="00607271" w:rsidP="00A01948">
            <w:pPr>
              <w:spacing w:before="360"/>
              <w:cnfStyle w:val="000000100000" w:firstRow="0" w:lastRow="0" w:firstColumn="0" w:lastColumn="0" w:oddVBand="0" w:evenVBand="0" w:oddHBand="1" w:evenHBand="0" w:firstRowFirstColumn="0" w:firstRowLastColumn="0" w:lastRowFirstColumn="0" w:lastRowLastColumn="0"/>
              <w:rPr>
                <w:b/>
                <w:bCs/>
              </w:rPr>
            </w:pPr>
            <w:r w:rsidRPr="00DA0E04">
              <w:rPr>
                <w:b/>
                <w:bCs/>
              </w:rPr>
              <w:lastRenderedPageBreak/>
              <w:t>Part B: Creating text</w:t>
            </w:r>
            <w:r w:rsidR="00E82EDF" w:rsidRPr="00DA0E04">
              <w:rPr>
                <w:b/>
                <w:bCs/>
              </w:rPr>
              <w:t>s</w:t>
            </w:r>
            <w:r w:rsidRPr="00DA0E04">
              <w:rPr>
                <w:b/>
                <w:bCs/>
              </w:rPr>
              <w:t xml:space="preserve"> (ML5-CRT-01)</w:t>
            </w:r>
          </w:p>
          <w:p w14:paraId="28FBA188" w14:textId="4A2EB139" w:rsidR="00D508EA" w:rsidRPr="00DA0E04" w:rsidRDefault="00607271" w:rsidP="00607271">
            <w:pPr>
              <w:cnfStyle w:val="000000100000" w:firstRow="0" w:lastRow="0" w:firstColumn="0" w:lastColumn="0" w:oddVBand="0" w:evenVBand="0" w:oddHBand="1" w:evenHBand="0" w:firstRowFirstColumn="0" w:firstRowLastColumn="0" w:lastRowFirstColumn="0" w:lastRowLastColumn="0"/>
            </w:pPr>
            <w:r w:rsidRPr="00DA0E04">
              <w:t xml:space="preserve">Respond to one </w:t>
            </w:r>
            <w:r w:rsidR="002106C7" w:rsidRPr="00DA0E04">
              <w:t xml:space="preserve">of the </w:t>
            </w:r>
            <w:r w:rsidRPr="00DA0E04">
              <w:t>blog post</w:t>
            </w:r>
            <w:r w:rsidR="002106C7" w:rsidRPr="00DA0E04">
              <w:t>s</w:t>
            </w:r>
            <w:r w:rsidRPr="00DA0E04">
              <w:t xml:space="preserve"> by commenting and advising on how </w:t>
            </w:r>
            <w:r w:rsidR="002106C7" w:rsidRPr="00DA0E04">
              <w:t xml:space="preserve">this person </w:t>
            </w:r>
            <w:r w:rsidRPr="00DA0E04">
              <w:t>could improve their lifestyle.</w:t>
            </w:r>
            <w:r w:rsidR="00EE4C0A" w:rsidRPr="00DA0E04">
              <w:rPr>
                <w:rStyle w:val="FootnoteReference"/>
              </w:rPr>
              <w:footnoteReference w:id="13"/>
            </w:r>
          </w:p>
          <w:p w14:paraId="51CEABD1" w14:textId="34E3FA07"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pPr>
            <w:r w:rsidRPr="00DA0E04">
              <w:t>Include:</w:t>
            </w:r>
          </w:p>
          <w:p w14:paraId="00A25A34" w14:textId="77777777" w:rsidR="00607271" w:rsidRPr="00DA0E04" w:rsidRDefault="00607271" w:rsidP="00192620">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rsidRPr="00DA0E04">
              <w:t>concerns you have and reasons</w:t>
            </w:r>
          </w:p>
          <w:p w14:paraId="01135BA6" w14:textId="045BFCA4" w:rsidR="002106C7" w:rsidRPr="00DA0E04" w:rsidRDefault="00607271" w:rsidP="00192620">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rsidRPr="00DA0E04">
              <w:t>advice with alternative activities and frequency and impact</w:t>
            </w:r>
          </w:p>
          <w:p w14:paraId="7F592A3D" w14:textId="77777777" w:rsidR="00607271" w:rsidRPr="00DA0E04" w:rsidRDefault="00607271" w:rsidP="00DA4452">
            <w:pPr>
              <w:pStyle w:val="ListParagraph"/>
              <w:numPr>
                <w:ilvl w:val="0"/>
                <w:numId w:val="9"/>
              </w:numPr>
              <w:cnfStyle w:val="000000100000" w:firstRow="0" w:lastRow="0" w:firstColumn="0" w:lastColumn="0" w:oddVBand="0" w:evenVBand="0" w:oddHBand="1" w:evenHBand="0" w:firstRowFirstColumn="0" w:firstRowLastColumn="0" w:lastRowFirstColumn="0" w:lastRowLastColumn="0"/>
            </w:pPr>
            <w:r w:rsidRPr="00DA0E04">
              <w:t>encouragement to make change.</w:t>
            </w:r>
          </w:p>
        </w:tc>
      </w:tr>
      <w:tr w:rsidR="00201822" w:rsidRPr="00DA0E04" w14:paraId="57C55A21" w14:textId="77777777" w:rsidTr="00C35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62930EC1" w14:textId="77777777" w:rsidR="00201822" w:rsidRPr="00DA0E04" w:rsidRDefault="00201822" w:rsidP="00201822">
            <w:pPr>
              <w:rPr>
                <w:b w:val="0"/>
              </w:rPr>
            </w:pPr>
            <w:r w:rsidRPr="00DA0E04">
              <w:lastRenderedPageBreak/>
              <w:t>Term 2</w:t>
            </w:r>
          </w:p>
          <w:p w14:paraId="3EA9F01C" w14:textId="77777777" w:rsidR="00201822" w:rsidRPr="00DA0E04" w:rsidRDefault="00201822" w:rsidP="00201822">
            <w:r w:rsidRPr="00DA0E04">
              <w:t>10 weeks</w:t>
            </w:r>
          </w:p>
        </w:tc>
        <w:tc>
          <w:tcPr>
            <w:tcW w:w="925" w:type="pct"/>
          </w:tcPr>
          <w:p w14:paraId="39B75761" w14:textId="77777777" w:rsidR="00925EE1" w:rsidRPr="00DA0E04" w:rsidRDefault="00D508EA" w:rsidP="00201822">
            <w:pPr>
              <w:cnfStyle w:val="000000010000" w:firstRow="0" w:lastRow="0" w:firstColumn="0" w:lastColumn="0" w:oddVBand="0" w:evenVBand="0" w:oddHBand="0" w:evenHBand="1" w:firstRowFirstColumn="0" w:firstRowLastColumn="0" w:lastRowFirstColumn="0" w:lastRowLastColumn="0"/>
              <w:rPr>
                <w:rStyle w:val="Strong"/>
              </w:rPr>
            </w:pPr>
            <w:r w:rsidRPr="00DA0E04">
              <w:rPr>
                <w:rStyle w:val="Strong"/>
              </w:rPr>
              <w:t>Hopes and dreams</w:t>
            </w:r>
          </w:p>
          <w:p w14:paraId="2F9EA80B" w14:textId="3D3526BA" w:rsidR="00201822" w:rsidRPr="00DA0E04" w:rsidRDefault="003605B3" w:rsidP="00201822">
            <w:pPr>
              <w:cnfStyle w:val="000000010000" w:firstRow="0" w:lastRow="0" w:firstColumn="0" w:lastColumn="0" w:oddVBand="0" w:evenVBand="0" w:oddHBand="0" w:evenHBand="1" w:firstRowFirstColumn="0" w:firstRowLastColumn="0" w:lastRowFirstColumn="0" w:lastRowLastColumn="0"/>
            </w:pPr>
            <w:r w:rsidRPr="00DA0E04">
              <w:rPr>
                <w:lang w:eastAsia="zh-CN"/>
              </w:rPr>
              <w:t xml:space="preserve">Students </w:t>
            </w:r>
            <w:r w:rsidR="003F4A16" w:rsidRPr="00DA0E04">
              <w:rPr>
                <w:lang w:eastAsia="zh-CN"/>
              </w:rPr>
              <w:t xml:space="preserve">express abilities, subject choices and hopes or dreams for the future. </w:t>
            </w:r>
            <w:r w:rsidR="00843E76" w:rsidRPr="00DA0E04">
              <w:rPr>
                <w:lang w:eastAsia="zh-CN"/>
              </w:rPr>
              <w:t>Students</w:t>
            </w:r>
            <w:r w:rsidR="003F4A16" w:rsidRPr="00DA0E04">
              <w:rPr>
                <w:lang w:eastAsia="zh-CN"/>
              </w:rPr>
              <w:t xml:space="preserve"> explore how school days and part-time jobs vary across cultures</w:t>
            </w:r>
            <w:r w:rsidR="00C911FB" w:rsidRPr="00DA0E04">
              <w:rPr>
                <w:lang w:eastAsia="zh-CN"/>
              </w:rPr>
              <w:t xml:space="preserve">, reflecting </w:t>
            </w:r>
            <w:r w:rsidR="003F4A16" w:rsidRPr="00DA0E04">
              <w:rPr>
                <w:lang w:eastAsia="zh-CN"/>
              </w:rPr>
              <w:t>on different ideas and perspectives about individual teenage lives in [country].</w:t>
            </w:r>
          </w:p>
        </w:tc>
        <w:tc>
          <w:tcPr>
            <w:tcW w:w="1120" w:type="pct"/>
          </w:tcPr>
          <w:p w14:paraId="74A16DE8"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rPr>
                <w:b/>
              </w:rPr>
            </w:pPr>
            <w:r w:rsidRPr="00DA0E04">
              <w:rPr>
                <w:b/>
              </w:rPr>
              <w:t>ML5-INT-01</w:t>
            </w:r>
          </w:p>
          <w:p w14:paraId="70025B28"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pPr>
            <w:r w:rsidRPr="00DA0E04">
              <w:t xml:space="preserve">exchanges information, </w:t>
            </w:r>
            <w:proofErr w:type="gramStart"/>
            <w:r w:rsidRPr="00DA0E04">
              <w:t>ideas</w:t>
            </w:r>
            <w:proofErr w:type="gramEnd"/>
            <w:r w:rsidRPr="00DA0E04">
              <w:t xml:space="preserve"> and perspectives in a range of contexts by manipulating culturally appropriate language</w:t>
            </w:r>
          </w:p>
          <w:p w14:paraId="257013BB"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rPr>
                <w:b/>
              </w:rPr>
            </w:pPr>
            <w:r w:rsidRPr="00DA0E04">
              <w:rPr>
                <w:b/>
              </w:rPr>
              <w:t>ML5-UND-01</w:t>
            </w:r>
          </w:p>
          <w:p w14:paraId="57B1ACB2"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pPr>
            <w:r w:rsidRPr="00DA0E04">
              <w:t xml:space="preserve">analyses and responds to information, </w:t>
            </w:r>
            <w:proofErr w:type="gramStart"/>
            <w:r w:rsidRPr="00DA0E04">
              <w:t>ideas</w:t>
            </w:r>
            <w:proofErr w:type="gramEnd"/>
            <w:r w:rsidRPr="00DA0E04">
              <w:t xml:space="preserve"> and perspectives in a range of texts to demonstrate understanding</w:t>
            </w:r>
          </w:p>
          <w:p w14:paraId="563B189B"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rPr>
                <w:b/>
              </w:rPr>
            </w:pPr>
            <w:r w:rsidRPr="00DA0E04">
              <w:rPr>
                <w:b/>
              </w:rPr>
              <w:t>ML5-CRT-01</w:t>
            </w:r>
          </w:p>
          <w:p w14:paraId="342BDA63"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pPr>
            <w:r w:rsidRPr="00DA0E04">
              <w:t xml:space="preserve">creates a range of texts for </w:t>
            </w:r>
            <w:r w:rsidRPr="00DA0E04">
              <w:lastRenderedPageBreak/>
              <w:t>diverse communicative purposes by manipulating culturally appropriate language</w:t>
            </w:r>
          </w:p>
        </w:tc>
        <w:tc>
          <w:tcPr>
            <w:tcW w:w="1129" w:type="pct"/>
          </w:tcPr>
          <w:p w14:paraId="1165C6E8" w14:textId="2E828A48" w:rsidR="00201822" w:rsidRPr="00DA0E04" w:rsidRDefault="003F4A16" w:rsidP="008119FD">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DA0E04">
              <w:rPr>
                <w:rStyle w:val="Strong"/>
                <w:b w:val="0"/>
              </w:rPr>
              <w:lastRenderedPageBreak/>
              <w:t>Exchange information, opinions and preferences</w:t>
            </w:r>
            <w:r w:rsidRPr="00DA0E04">
              <w:rPr>
                <w:rStyle w:val="Strong"/>
              </w:rPr>
              <w:t xml:space="preserve"> </w:t>
            </w:r>
            <w:r w:rsidRPr="00DA0E04">
              <w:t>about school subjects, part</w:t>
            </w:r>
            <w:r w:rsidR="00D45A24" w:rsidRPr="00DA0E04">
              <w:t>-</w:t>
            </w:r>
            <w:r w:rsidRPr="00DA0E04">
              <w:t xml:space="preserve">time </w:t>
            </w:r>
            <w:proofErr w:type="gramStart"/>
            <w:r w:rsidRPr="00DA0E04">
              <w:t>jobs</w:t>
            </w:r>
            <w:proofErr w:type="gramEnd"/>
            <w:r w:rsidRPr="00DA0E04">
              <w:t xml:space="preserve"> and study routines</w:t>
            </w:r>
            <w:r w:rsidR="00C911FB" w:rsidRPr="00DA0E04">
              <w:t>.</w:t>
            </w:r>
          </w:p>
          <w:p w14:paraId="088C7BF1" w14:textId="671A8240" w:rsidR="00201822" w:rsidRPr="00DA0E04" w:rsidRDefault="003F4A16" w:rsidP="008119FD">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00DA0E04">
              <w:rPr>
                <w:rStyle w:val="Strong"/>
                <w:b w:val="0"/>
              </w:rPr>
              <w:t>Describe and justify future aspirations</w:t>
            </w:r>
            <w:r w:rsidRPr="00DA0E04">
              <w:rPr>
                <w:rStyle w:val="Strong"/>
              </w:rPr>
              <w:t xml:space="preserve"> </w:t>
            </w:r>
            <w:r w:rsidR="000B20F4" w:rsidRPr="00DA0E04">
              <w:t xml:space="preserve">by discussing what </w:t>
            </w:r>
            <w:r w:rsidR="00925EE1" w:rsidRPr="00DA0E04">
              <w:t xml:space="preserve">you and others </w:t>
            </w:r>
            <w:r w:rsidR="000B20F4" w:rsidRPr="00DA0E04">
              <w:t>are good at or enjoy the most</w:t>
            </w:r>
            <w:r w:rsidR="00C911FB" w:rsidRPr="00DA0E04">
              <w:t>.</w:t>
            </w:r>
          </w:p>
          <w:p w14:paraId="107B6EDF" w14:textId="12AA5E8B" w:rsidR="00201822" w:rsidRPr="00DA0E04" w:rsidRDefault="00201822" w:rsidP="008119FD">
            <w:pPr>
              <w:pStyle w:val="ListBullet"/>
              <w:cnfStyle w:val="000000010000" w:firstRow="0" w:lastRow="0" w:firstColumn="0" w:lastColumn="0" w:oddVBand="0" w:evenVBand="0" w:oddHBand="0" w:evenHBand="1" w:firstRowFirstColumn="0" w:firstRowLastColumn="0" w:lastRowFirstColumn="0" w:lastRowLastColumn="0"/>
              <w:rPr>
                <w:b/>
              </w:rPr>
            </w:pPr>
            <w:r w:rsidRPr="00DA0E04">
              <w:rPr>
                <w:rStyle w:val="Strong"/>
                <w:b w:val="0"/>
              </w:rPr>
              <w:t>Analyse information</w:t>
            </w:r>
            <w:r w:rsidRPr="00DA0E04">
              <w:rPr>
                <w:rStyle w:val="Strong"/>
              </w:rPr>
              <w:t xml:space="preserve"> </w:t>
            </w:r>
            <w:r w:rsidRPr="00DA0E04">
              <w:t xml:space="preserve">to compare and match </w:t>
            </w:r>
            <w:r w:rsidR="000B20F4" w:rsidRPr="00DA0E04">
              <w:t>the abilities and interests of people</w:t>
            </w:r>
            <w:r w:rsidR="00C911FB" w:rsidRPr="00DA0E04">
              <w:t>.</w:t>
            </w:r>
          </w:p>
          <w:p w14:paraId="6A591BD4" w14:textId="2CF9AF06" w:rsidR="00201822" w:rsidRPr="00DA0E04" w:rsidRDefault="00201822" w:rsidP="008119FD">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DA0E04">
              <w:rPr>
                <w:rStyle w:val="Strong"/>
                <w:b w:val="0"/>
              </w:rPr>
              <w:t>Create text to</w:t>
            </w:r>
            <w:r w:rsidR="000B20F4" w:rsidRPr="00DA0E04">
              <w:rPr>
                <w:rStyle w:val="Strong"/>
                <w:b w:val="0"/>
              </w:rPr>
              <w:t xml:space="preserve"> persuade or advise</w:t>
            </w:r>
            <w:r w:rsidR="000B20F4" w:rsidRPr="00DA0E04">
              <w:rPr>
                <w:rStyle w:val="Strong"/>
              </w:rPr>
              <w:t xml:space="preserve"> </w:t>
            </w:r>
            <w:r w:rsidR="000B20F4" w:rsidRPr="00DA0E04">
              <w:lastRenderedPageBreak/>
              <w:t>peers to choose a subject or apply for a certain job</w:t>
            </w:r>
            <w:r w:rsidR="00C911FB" w:rsidRPr="00DA0E04">
              <w:t>.</w:t>
            </w:r>
          </w:p>
        </w:tc>
        <w:tc>
          <w:tcPr>
            <w:tcW w:w="1341" w:type="pct"/>
          </w:tcPr>
          <w:p w14:paraId="778D8468" w14:textId="25AF2497" w:rsidR="00607271" w:rsidRPr="00DA0E04" w:rsidRDefault="00607271" w:rsidP="668A4FC0">
            <w:pPr>
              <w:cnfStyle w:val="000000010000" w:firstRow="0" w:lastRow="0" w:firstColumn="0" w:lastColumn="0" w:oddVBand="0" w:evenVBand="0" w:oddHBand="0" w:evenHBand="1" w:firstRowFirstColumn="0" w:firstRowLastColumn="0" w:lastRowFirstColumn="0" w:lastRowLastColumn="0"/>
              <w:rPr>
                <w:b/>
                <w:bCs/>
              </w:rPr>
            </w:pPr>
            <w:r w:rsidRPr="00DA0E04">
              <w:rPr>
                <w:rStyle w:val="Strong"/>
              </w:rPr>
              <w:lastRenderedPageBreak/>
              <w:t>Interacting (</w:t>
            </w:r>
            <w:r w:rsidRPr="00DA0E04">
              <w:rPr>
                <w:b/>
                <w:bCs/>
              </w:rPr>
              <w:t>ML5-</w:t>
            </w:r>
            <w:r w:rsidR="7B3B7D52" w:rsidRPr="00DA0E04">
              <w:rPr>
                <w:b/>
                <w:bCs/>
              </w:rPr>
              <w:t>INT</w:t>
            </w:r>
            <w:r w:rsidRPr="00DA0E04">
              <w:rPr>
                <w:b/>
                <w:bCs/>
              </w:rPr>
              <w:t>-01)</w:t>
            </w:r>
          </w:p>
          <w:p w14:paraId="0B1D754F" w14:textId="77777777"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rFonts w:eastAsia="Calibri"/>
              </w:rPr>
            </w:pPr>
            <w:r w:rsidRPr="00DA0E04">
              <w:rPr>
                <w:rFonts w:eastAsia="Calibri"/>
              </w:rPr>
              <w:t>Your year adviser has asked you to help welcome students from [country] and plan an enjoyable experience for them</w:t>
            </w:r>
            <w:r w:rsidR="00EE4C0A" w:rsidRPr="00DA0E04">
              <w:rPr>
                <w:rFonts w:eastAsia="Calibri"/>
              </w:rPr>
              <w:t>.</w:t>
            </w:r>
            <w:r w:rsidR="00EE4C0A" w:rsidRPr="00DA0E04">
              <w:rPr>
                <w:rStyle w:val="FootnoteReference"/>
                <w:rFonts w:eastAsia="Calibri"/>
              </w:rPr>
              <w:footnoteReference w:id="14"/>
            </w:r>
          </w:p>
          <w:p w14:paraId="0429FDFE" w14:textId="4C4EE795"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rFonts w:eastAsia="Calibri"/>
              </w:rPr>
            </w:pPr>
            <w:r w:rsidRPr="00DA0E04">
              <w:rPr>
                <w:rFonts w:eastAsia="Calibri"/>
              </w:rPr>
              <w:t xml:space="preserve">To help with planning, have a conversation with a student from [country] to discuss preferences and options such as activities, clubs, </w:t>
            </w:r>
            <w:r w:rsidR="00D45A24" w:rsidRPr="00DA0E04">
              <w:rPr>
                <w:rFonts w:eastAsia="Calibri"/>
              </w:rPr>
              <w:t>part-</w:t>
            </w:r>
            <w:r w:rsidRPr="00DA0E04">
              <w:rPr>
                <w:rFonts w:eastAsia="Calibri"/>
              </w:rPr>
              <w:t>time or volunteer activities they can participate in.</w:t>
            </w:r>
          </w:p>
          <w:p w14:paraId="5A01A5C8" w14:textId="77777777"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rFonts w:eastAsia="Calibri"/>
              </w:rPr>
            </w:pPr>
            <w:r w:rsidRPr="00DA0E04">
              <w:rPr>
                <w:rFonts w:eastAsia="Calibri"/>
              </w:rPr>
              <w:t>During the conversation:</w:t>
            </w:r>
          </w:p>
          <w:p w14:paraId="0C41BF74" w14:textId="77777777" w:rsidR="00607271" w:rsidRPr="00DA0E04" w:rsidRDefault="00607271" w:rsidP="00192620">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eastAsia="Calibri"/>
              </w:rPr>
            </w:pPr>
            <w:r w:rsidRPr="00DA0E04">
              <w:rPr>
                <w:rFonts w:eastAsia="Calibri"/>
              </w:rPr>
              <w:t xml:space="preserve">ask questions about skills, </w:t>
            </w:r>
            <w:proofErr w:type="gramStart"/>
            <w:r w:rsidRPr="00DA0E04">
              <w:rPr>
                <w:rFonts w:eastAsia="Calibri"/>
              </w:rPr>
              <w:t>interests</w:t>
            </w:r>
            <w:proofErr w:type="gramEnd"/>
            <w:r w:rsidRPr="00DA0E04">
              <w:rPr>
                <w:rFonts w:eastAsia="Calibri"/>
              </w:rPr>
              <w:t xml:space="preserve"> and hobbies</w:t>
            </w:r>
          </w:p>
          <w:p w14:paraId="515A77CB" w14:textId="0A170F75" w:rsidR="00607271" w:rsidRPr="00DA0E04" w:rsidRDefault="00607271" w:rsidP="00192620">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Fonts w:eastAsia="Calibri"/>
              </w:rPr>
            </w:pPr>
            <w:r w:rsidRPr="00DA0E04">
              <w:rPr>
                <w:rFonts w:eastAsia="Calibri"/>
              </w:rPr>
              <w:lastRenderedPageBreak/>
              <w:t>discuss future career hopes</w:t>
            </w:r>
            <w:r w:rsidR="00D45A24" w:rsidRPr="00DA0E04">
              <w:rPr>
                <w:rFonts w:eastAsia="Calibri"/>
              </w:rPr>
              <w:t xml:space="preserve"> and </w:t>
            </w:r>
            <w:r w:rsidRPr="00DA0E04">
              <w:rPr>
                <w:rFonts w:eastAsia="Calibri"/>
              </w:rPr>
              <w:t>plans</w:t>
            </w:r>
          </w:p>
          <w:p w14:paraId="16B2787F" w14:textId="77777777" w:rsidR="00D61D19" w:rsidRPr="00DA0E04" w:rsidRDefault="00607271" w:rsidP="00192620">
            <w:pPr>
              <w:pStyle w:val="ListParagraph"/>
              <w:numPr>
                <w:ilvl w:val="0"/>
                <w:numId w:val="10"/>
              </w:numPr>
              <w:cnfStyle w:val="000000010000" w:firstRow="0" w:lastRow="0" w:firstColumn="0" w:lastColumn="0" w:oddVBand="0" w:evenVBand="0" w:oddHBand="0" w:evenHBand="1" w:firstRowFirstColumn="0" w:firstRowLastColumn="0" w:lastRowFirstColumn="0" w:lastRowLastColumn="0"/>
              <w:rPr>
                <w:rStyle w:val="Strong"/>
                <w:rFonts w:eastAsia="Calibri"/>
                <w:b w:val="0"/>
              </w:rPr>
            </w:pPr>
            <w:r w:rsidRPr="00DA0E04">
              <w:rPr>
                <w:rFonts w:eastAsia="Calibri"/>
              </w:rPr>
              <w:t>make personalised plans for time in Australia within the school and community.</w:t>
            </w:r>
          </w:p>
        </w:tc>
      </w:tr>
      <w:tr w:rsidR="00201822" w:rsidRPr="00DA0E04" w14:paraId="087A3738" w14:textId="77777777" w:rsidTr="00C35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491F9475" w14:textId="77777777" w:rsidR="00201822" w:rsidRPr="00DA0E04" w:rsidRDefault="00201822" w:rsidP="00201822">
            <w:pPr>
              <w:rPr>
                <w:b w:val="0"/>
              </w:rPr>
            </w:pPr>
            <w:r w:rsidRPr="00DA0E04">
              <w:lastRenderedPageBreak/>
              <w:t>Term 3</w:t>
            </w:r>
          </w:p>
          <w:p w14:paraId="5B8F18A1" w14:textId="77777777" w:rsidR="00201822" w:rsidRPr="00DA0E04" w:rsidRDefault="00201822" w:rsidP="00201822">
            <w:r w:rsidRPr="00DA0E04">
              <w:t>10 weeks</w:t>
            </w:r>
          </w:p>
        </w:tc>
        <w:tc>
          <w:tcPr>
            <w:tcW w:w="925" w:type="pct"/>
          </w:tcPr>
          <w:p w14:paraId="1BB0C74F" w14:textId="77777777" w:rsidR="00201822" w:rsidRPr="00DA0E04" w:rsidRDefault="00F847F6" w:rsidP="00201822">
            <w:pPr>
              <w:cnfStyle w:val="000000100000" w:firstRow="0" w:lastRow="0" w:firstColumn="0" w:lastColumn="0" w:oddVBand="0" w:evenVBand="0" w:oddHBand="1" w:evenHBand="0" w:firstRowFirstColumn="0" w:firstRowLastColumn="0" w:lastRowFirstColumn="0" w:lastRowLastColumn="0"/>
              <w:rPr>
                <w:rStyle w:val="Strong"/>
              </w:rPr>
            </w:pPr>
            <w:r w:rsidRPr="00DA0E04">
              <w:rPr>
                <w:rStyle w:val="Strong"/>
              </w:rPr>
              <w:t>Pack your bags!</w:t>
            </w:r>
          </w:p>
          <w:p w14:paraId="67DAEDF9" w14:textId="374D9468" w:rsidR="00201822" w:rsidRPr="00DA0E04" w:rsidRDefault="00192620" w:rsidP="00201822">
            <w:pPr>
              <w:cnfStyle w:val="000000100000" w:firstRow="0" w:lastRow="0" w:firstColumn="0" w:lastColumn="0" w:oddVBand="0" w:evenVBand="0" w:oddHBand="1" w:evenHBand="0" w:firstRowFirstColumn="0" w:firstRowLastColumn="0" w:lastRowFirstColumn="0" w:lastRowLastColumn="0"/>
              <w:rPr>
                <w:rStyle w:val="Strong"/>
              </w:rPr>
            </w:pPr>
            <w:r w:rsidRPr="00DA0E04">
              <w:rPr>
                <w:lang w:eastAsia="zh-CN"/>
              </w:rPr>
              <w:t xml:space="preserve">Students </w:t>
            </w:r>
            <w:r w:rsidR="002106C7" w:rsidRPr="00DA0E04">
              <w:rPr>
                <w:lang w:eastAsia="zh-CN"/>
              </w:rPr>
              <w:t>plan</w:t>
            </w:r>
            <w:r w:rsidRPr="00DA0E04">
              <w:rPr>
                <w:lang w:eastAsia="zh-CN"/>
              </w:rPr>
              <w:t xml:space="preserve"> a trip and shar</w:t>
            </w:r>
            <w:r w:rsidR="002106C7" w:rsidRPr="00DA0E04">
              <w:rPr>
                <w:lang w:eastAsia="zh-CN"/>
              </w:rPr>
              <w:t>e</w:t>
            </w:r>
            <w:r w:rsidRPr="00DA0E04">
              <w:rPr>
                <w:lang w:eastAsia="zh-CN"/>
              </w:rPr>
              <w:t xml:space="preserve"> experiences in a way that engages various audiences. </w:t>
            </w:r>
            <w:r w:rsidR="003605B3" w:rsidRPr="00DA0E04">
              <w:rPr>
                <w:lang w:eastAsia="zh-CN"/>
              </w:rPr>
              <w:t>Students</w:t>
            </w:r>
            <w:r w:rsidR="00F847F6" w:rsidRPr="00DA0E04">
              <w:rPr>
                <w:lang w:eastAsia="zh-CN"/>
              </w:rPr>
              <w:t xml:space="preserve"> </w:t>
            </w:r>
            <w:r w:rsidRPr="00DA0E04">
              <w:rPr>
                <w:lang w:eastAsia="zh-CN"/>
              </w:rPr>
              <w:t>explore</w:t>
            </w:r>
            <w:r w:rsidR="003605B3" w:rsidRPr="00DA0E04">
              <w:rPr>
                <w:lang w:eastAsia="zh-CN"/>
              </w:rPr>
              <w:t xml:space="preserve"> </w:t>
            </w:r>
            <w:r w:rsidR="00F847F6" w:rsidRPr="00DA0E04">
              <w:rPr>
                <w:lang w:eastAsia="zh-CN"/>
              </w:rPr>
              <w:t>the cultural significance of travelling to popular/favourite destinations</w:t>
            </w:r>
            <w:r w:rsidR="00174009" w:rsidRPr="00DA0E04">
              <w:rPr>
                <w:lang w:eastAsia="zh-CN"/>
              </w:rPr>
              <w:t>.</w:t>
            </w:r>
            <w:r w:rsidR="00F847F6" w:rsidRPr="00DA0E04">
              <w:rPr>
                <w:lang w:eastAsia="zh-CN"/>
              </w:rPr>
              <w:t xml:space="preserve"> </w:t>
            </w:r>
          </w:p>
        </w:tc>
        <w:tc>
          <w:tcPr>
            <w:tcW w:w="1120" w:type="pct"/>
          </w:tcPr>
          <w:p w14:paraId="54E86636" w14:textId="77777777" w:rsidR="00201822" w:rsidRPr="00DA0E04" w:rsidRDefault="00201822" w:rsidP="00201822">
            <w:pPr>
              <w:cnfStyle w:val="000000100000" w:firstRow="0" w:lastRow="0" w:firstColumn="0" w:lastColumn="0" w:oddVBand="0" w:evenVBand="0" w:oddHBand="1" w:evenHBand="0" w:firstRowFirstColumn="0" w:firstRowLastColumn="0" w:lastRowFirstColumn="0" w:lastRowLastColumn="0"/>
              <w:rPr>
                <w:b/>
              </w:rPr>
            </w:pPr>
            <w:r w:rsidRPr="00DA0E04">
              <w:rPr>
                <w:b/>
              </w:rPr>
              <w:t>ML5-INT-01</w:t>
            </w:r>
          </w:p>
          <w:p w14:paraId="72A61003" w14:textId="77777777" w:rsidR="00201822" w:rsidRPr="00DA0E04" w:rsidRDefault="00201822" w:rsidP="00201822">
            <w:pPr>
              <w:cnfStyle w:val="000000100000" w:firstRow="0" w:lastRow="0" w:firstColumn="0" w:lastColumn="0" w:oddVBand="0" w:evenVBand="0" w:oddHBand="1" w:evenHBand="0" w:firstRowFirstColumn="0" w:firstRowLastColumn="0" w:lastRowFirstColumn="0" w:lastRowLastColumn="0"/>
            </w:pPr>
            <w:r w:rsidRPr="00DA0E04">
              <w:t xml:space="preserve">exchanges information, </w:t>
            </w:r>
            <w:proofErr w:type="gramStart"/>
            <w:r w:rsidRPr="00DA0E04">
              <w:t>ideas</w:t>
            </w:r>
            <w:proofErr w:type="gramEnd"/>
            <w:r w:rsidRPr="00DA0E04">
              <w:t xml:space="preserve"> and perspectives in a range of contexts by manipulating culturally appropriate language</w:t>
            </w:r>
          </w:p>
          <w:p w14:paraId="67C14098" w14:textId="77777777" w:rsidR="00201822" w:rsidRPr="00DA0E04" w:rsidRDefault="00201822" w:rsidP="00201822">
            <w:pPr>
              <w:cnfStyle w:val="000000100000" w:firstRow="0" w:lastRow="0" w:firstColumn="0" w:lastColumn="0" w:oddVBand="0" w:evenVBand="0" w:oddHBand="1" w:evenHBand="0" w:firstRowFirstColumn="0" w:firstRowLastColumn="0" w:lastRowFirstColumn="0" w:lastRowLastColumn="0"/>
              <w:rPr>
                <w:b/>
              </w:rPr>
            </w:pPr>
            <w:r w:rsidRPr="00DA0E04">
              <w:rPr>
                <w:b/>
              </w:rPr>
              <w:t>ML5-UND-01</w:t>
            </w:r>
          </w:p>
          <w:p w14:paraId="7BD7EAA5" w14:textId="77777777" w:rsidR="00201822" w:rsidRPr="00DA0E04" w:rsidRDefault="00201822" w:rsidP="00201822">
            <w:pPr>
              <w:cnfStyle w:val="000000100000" w:firstRow="0" w:lastRow="0" w:firstColumn="0" w:lastColumn="0" w:oddVBand="0" w:evenVBand="0" w:oddHBand="1" w:evenHBand="0" w:firstRowFirstColumn="0" w:firstRowLastColumn="0" w:lastRowFirstColumn="0" w:lastRowLastColumn="0"/>
            </w:pPr>
            <w:r w:rsidRPr="00DA0E04">
              <w:t xml:space="preserve">analyses and responds to information, </w:t>
            </w:r>
            <w:proofErr w:type="gramStart"/>
            <w:r w:rsidRPr="00DA0E04">
              <w:t>ideas</w:t>
            </w:r>
            <w:proofErr w:type="gramEnd"/>
            <w:r w:rsidRPr="00DA0E04">
              <w:t xml:space="preserve"> and perspectives in a range of </w:t>
            </w:r>
            <w:r w:rsidRPr="00DA0E04">
              <w:lastRenderedPageBreak/>
              <w:t>texts to demonstrate understanding</w:t>
            </w:r>
          </w:p>
          <w:p w14:paraId="2551BD92" w14:textId="77777777" w:rsidR="00201822" w:rsidRPr="00DA0E04" w:rsidRDefault="00201822" w:rsidP="00201822">
            <w:pPr>
              <w:cnfStyle w:val="000000100000" w:firstRow="0" w:lastRow="0" w:firstColumn="0" w:lastColumn="0" w:oddVBand="0" w:evenVBand="0" w:oddHBand="1" w:evenHBand="0" w:firstRowFirstColumn="0" w:firstRowLastColumn="0" w:lastRowFirstColumn="0" w:lastRowLastColumn="0"/>
              <w:rPr>
                <w:b/>
              </w:rPr>
            </w:pPr>
            <w:r w:rsidRPr="00DA0E04">
              <w:rPr>
                <w:b/>
              </w:rPr>
              <w:t>ML5-CRT-01</w:t>
            </w:r>
          </w:p>
          <w:p w14:paraId="4BE246CE" w14:textId="77777777" w:rsidR="00201822" w:rsidRPr="00DA0E04" w:rsidRDefault="00201822" w:rsidP="00201822">
            <w:pPr>
              <w:cnfStyle w:val="000000100000" w:firstRow="0" w:lastRow="0" w:firstColumn="0" w:lastColumn="0" w:oddVBand="0" w:evenVBand="0" w:oddHBand="1" w:evenHBand="0" w:firstRowFirstColumn="0" w:firstRowLastColumn="0" w:lastRowFirstColumn="0" w:lastRowLastColumn="0"/>
            </w:pPr>
            <w:r w:rsidRPr="00DA0E04">
              <w:t>creates a range of texts for diverse communicative purposes by manipulating culturally appropriate language</w:t>
            </w:r>
          </w:p>
        </w:tc>
        <w:tc>
          <w:tcPr>
            <w:tcW w:w="1129" w:type="pct"/>
          </w:tcPr>
          <w:p w14:paraId="42C33297" w14:textId="01BC3953" w:rsidR="00201822" w:rsidRPr="00DA0E04" w:rsidRDefault="00BA0664" w:rsidP="008119FD">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DA0E04">
              <w:rPr>
                <w:rStyle w:val="Strong"/>
                <w:b w:val="0"/>
              </w:rPr>
              <w:lastRenderedPageBreak/>
              <w:t>Make plans to go on a trip</w:t>
            </w:r>
            <w:r w:rsidRPr="00DA0E04">
              <w:t xml:space="preserve"> </w:t>
            </w:r>
            <w:r w:rsidR="001A0BAB" w:rsidRPr="00DA0E04">
              <w:t>referencing</w:t>
            </w:r>
            <w:r w:rsidRPr="00DA0E04">
              <w:t xml:space="preserve"> the weather, what to pack, making reservations and discussing locations</w:t>
            </w:r>
            <w:r w:rsidR="00C911FB" w:rsidRPr="00DA0E04">
              <w:t>.</w:t>
            </w:r>
          </w:p>
          <w:p w14:paraId="557897F5" w14:textId="2CEFC4D9" w:rsidR="00201822" w:rsidRPr="00DA0E04" w:rsidRDefault="00201822" w:rsidP="008119FD">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t>Discuss and justify preferences</w:t>
            </w:r>
            <w:r w:rsidRPr="00DA0E04">
              <w:rPr>
                <w:rStyle w:val="Strong"/>
              </w:rPr>
              <w:t xml:space="preserve"> </w:t>
            </w:r>
            <w:r w:rsidRPr="00DA0E04">
              <w:t xml:space="preserve">of </w:t>
            </w:r>
            <w:r w:rsidR="00BA0664" w:rsidRPr="00DA0E04">
              <w:t>locations and activities</w:t>
            </w:r>
            <w:r w:rsidR="00C911FB" w:rsidRPr="00DA0E04">
              <w:t>.</w:t>
            </w:r>
          </w:p>
          <w:p w14:paraId="0E6A6853" w14:textId="055F8C4F" w:rsidR="00201822" w:rsidRPr="00DA0E04" w:rsidRDefault="00BA0664" w:rsidP="008119FD">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t>Access information to compare</w:t>
            </w:r>
            <w:r w:rsidR="0091592E" w:rsidRPr="00DA0E04">
              <w:rPr>
                <w:rStyle w:val="Strong"/>
                <w:b w:val="0"/>
              </w:rPr>
              <w:t xml:space="preserve"> and analyse</w:t>
            </w:r>
            <w:r w:rsidRPr="00DA0E04">
              <w:rPr>
                <w:rStyle w:val="Strong"/>
              </w:rPr>
              <w:t xml:space="preserve"> </w:t>
            </w:r>
            <w:r w:rsidRPr="00DA0E04">
              <w:t xml:space="preserve">prices and potential </w:t>
            </w:r>
            <w:r w:rsidRPr="00DA0E04">
              <w:lastRenderedPageBreak/>
              <w:t>experiences at various locations</w:t>
            </w:r>
            <w:r w:rsidR="00C911FB" w:rsidRPr="00DA0E04">
              <w:t>.</w:t>
            </w:r>
          </w:p>
          <w:p w14:paraId="2330F539" w14:textId="36432EAD" w:rsidR="00201822" w:rsidRPr="00DA0E04" w:rsidRDefault="00201822" w:rsidP="008119FD">
            <w:pPr>
              <w:pStyle w:val="ListBullet"/>
              <w:cnfStyle w:val="000000100000" w:firstRow="0" w:lastRow="0" w:firstColumn="0" w:lastColumn="0" w:oddVBand="0" w:evenVBand="0" w:oddHBand="1" w:evenHBand="0" w:firstRowFirstColumn="0" w:firstRowLastColumn="0" w:lastRowFirstColumn="0" w:lastRowLastColumn="0"/>
            </w:pPr>
            <w:r w:rsidRPr="00DA0E04">
              <w:rPr>
                <w:rStyle w:val="Strong"/>
                <w:b w:val="0"/>
              </w:rPr>
              <w:t xml:space="preserve">Create text </w:t>
            </w:r>
            <w:r w:rsidRPr="00DA0E04">
              <w:t xml:space="preserve">to </w:t>
            </w:r>
            <w:r w:rsidR="0091592E" w:rsidRPr="00DA0E04">
              <w:t xml:space="preserve">engage an audience and </w:t>
            </w:r>
            <w:r w:rsidRPr="00DA0E04">
              <w:t>share opinion</w:t>
            </w:r>
            <w:r w:rsidR="00D508EA" w:rsidRPr="00DA0E04">
              <w:t>s</w:t>
            </w:r>
            <w:r w:rsidR="00C911FB" w:rsidRPr="00DA0E04">
              <w:t>.</w:t>
            </w:r>
          </w:p>
        </w:tc>
        <w:tc>
          <w:tcPr>
            <w:tcW w:w="1341" w:type="pct"/>
          </w:tcPr>
          <w:p w14:paraId="283C409C" w14:textId="76496C46"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rPr>
                <w:b/>
              </w:rPr>
            </w:pPr>
            <w:r w:rsidRPr="00DA0E04">
              <w:rPr>
                <w:rStyle w:val="Strong"/>
              </w:rPr>
              <w:lastRenderedPageBreak/>
              <w:t>Creating text</w:t>
            </w:r>
            <w:r w:rsidR="00E82EDF" w:rsidRPr="00DA0E04">
              <w:rPr>
                <w:rStyle w:val="Strong"/>
              </w:rPr>
              <w:t>s</w:t>
            </w:r>
            <w:r w:rsidRPr="00DA0E04">
              <w:rPr>
                <w:rStyle w:val="Strong"/>
              </w:rPr>
              <w:t xml:space="preserve"> (ML5-CRT-01)</w:t>
            </w:r>
          </w:p>
          <w:p w14:paraId="2A875D4A" w14:textId="31B8A431"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rPr>
                <w:rFonts w:eastAsia="Calibri"/>
              </w:rPr>
            </w:pPr>
            <w:r w:rsidRPr="00DA0E04">
              <w:rPr>
                <w:rFonts w:eastAsia="Calibri"/>
              </w:rPr>
              <w:t xml:space="preserve">Create a review for a tourism website in [language] sharing your experience </w:t>
            </w:r>
            <w:r w:rsidR="00D45A24" w:rsidRPr="00DA0E04">
              <w:rPr>
                <w:rFonts w:eastAsia="Calibri"/>
              </w:rPr>
              <w:t xml:space="preserve">about </w:t>
            </w:r>
            <w:r w:rsidRPr="00DA0E04">
              <w:rPr>
                <w:rFonts w:eastAsia="Calibri"/>
              </w:rPr>
              <w:t>a destination you enjoyed.</w:t>
            </w:r>
            <w:r w:rsidR="00EE4C0A" w:rsidRPr="00DA0E04">
              <w:rPr>
                <w:rStyle w:val="FootnoteReference"/>
                <w:rFonts w:eastAsia="Calibri"/>
              </w:rPr>
              <w:footnoteReference w:id="15"/>
            </w:r>
          </w:p>
          <w:p w14:paraId="2612B7B3" w14:textId="77777777" w:rsidR="00607271" w:rsidRPr="00DA0E04" w:rsidRDefault="00607271" w:rsidP="00607271">
            <w:pPr>
              <w:cnfStyle w:val="000000100000" w:firstRow="0" w:lastRow="0" w:firstColumn="0" w:lastColumn="0" w:oddVBand="0" w:evenVBand="0" w:oddHBand="1" w:evenHBand="0" w:firstRowFirstColumn="0" w:firstRowLastColumn="0" w:lastRowFirstColumn="0" w:lastRowLastColumn="0"/>
              <w:rPr>
                <w:rFonts w:eastAsia="Calibri"/>
              </w:rPr>
            </w:pPr>
            <w:r w:rsidRPr="00DA0E04">
              <w:rPr>
                <w:rFonts w:eastAsia="Calibri"/>
              </w:rPr>
              <w:t>In your review:</w:t>
            </w:r>
          </w:p>
          <w:p w14:paraId="371E235F" w14:textId="77777777" w:rsidR="00607271" w:rsidRPr="00DA0E04" w:rsidRDefault="00607271" w:rsidP="001926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Calibri"/>
              </w:rPr>
            </w:pPr>
            <w:r w:rsidRPr="00DA0E04">
              <w:rPr>
                <w:rFonts w:eastAsia="Calibri"/>
              </w:rPr>
              <w:t>rate your destination with an overall statement that captures the essence of the destination</w:t>
            </w:r>
          </w:p>
          <w:p w14:paraId="1A3FC915" w14:textId="4A6274F8" w:rsidR="00607271" w:rsidRPr="00DA0E04" w:rsidRDefault="00607271" w:rsidP="001926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Calibri"/>
              </w:rPr>
            </w:pPr>
            <w:r w:rsidRPr="00DA0E04">
              <w:rPr>
                <w:rFonts w:eastAsia="Calibri"/>
              </w:rPr>
              <w:lastRenderedPageBreak/>
              <w:t xml:space="preserve">address 3 pros and </w:t>
            </w:r>
            <w:r w:rsidR="002106C7" w:rsidRPr="00DA0E04">
              <w:rPr>
                <w:rFonts w:eastAsia="Calibri"/>
              </w:rPr>
              <w:t>one</w:t>
            </w:r>
            <w:r w:rsidRPr="00DA0E04">
              <w:rPr>
                <w:rFonts w:eastAsia="Calibri"/>
              </w:rPr>
              <w:t xml:space="preserve"> con for consideration, including a reference to weather</w:t>
            </w:r>
          </w:p>
          <w:p w14:paraId="1C11EEBE" w14:textId="77777777" w:rsidR="00607271" w:rsidRPr="00DA0E04" w:rsidRDefault="00607271" w:rsidP="001926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Calibri"/>
              </w:rPr>
            </w:pPr>
            <w:r w:rsidRPr="00DA0E04">
              <w:rPr>
                <w:rFonts w:eastAsia="Calibri"/>
              </w:rPr>
              <w:t>discuss what you did there, prices, duration of time, travel, clothing</w:t>
            </w:r>
          </w:p>
          <w:p w14:paraId="7700A6C4" w14:textId="77777777" w:rsidR="00607271" w:rsidRPr="00DA0E04" w:rsidRDefault="00607271" w:rsidP="001926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Calibri"/>
              </w:rPr>
            </w:pPr>
            <w:r w:rsidRPr="00DA0E04">
              <w:rPr>
                <w:rFonts w:eastAsia="Calibri"/>
              </w:rPr>
              <w:t>share a personalised story about your experience</w:t>
            </w:r>
          </w:p>
          <w:p w14:paraId="6F0AB2CC" w14:textId="77777777" w:rsidR="00201822" w:rsidRPr="00DA0E04" w:rsidRDefault="00607271" w:rsidP="00192620">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Style w:val="Strong"/>
                <w:rFonts w:eastAsia="Calibri"/>
                <w:b w:val="0"/>
              </w:rPr>
            </w:pPr>
            <w:r w:rsidRPr="00DA0E04">
              <w:rPr>
                <w:rStyle w:val="Strong"/>
                <w:rFonts w:eastAsia="Calibri"/>
                <w:b w:val="0"/>
              </w:rPr>
              <w:t>give your opinion and encourage others to visit.</w:t>
            </w:r>
          </w:p>
        </w:tc>
      </w:tr>
      <w:tr w:rsidR="00201822" w:rsidRPr="00DA0E04" w14:paraId="3325D190" w14:textId="77777777" w:rsidTr="00C358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pct"/>
          </w:tcPr>
          <w:p w14:paraId="53A5239A" w14:textId="77777777" w:rsidR="00201822" w:rsidRPr="00DA0E04" w:rsidRDefault="00201822" w:rsidP="00201822">
            <w:pPr>
              <w:rPr>
                <w:b w:val="0"/>
              </w:rPr>
            </w:pPr>
            <w:r w:rsidRPr="00DA0E04">
              <w:lastRenderedPageBreak/>
              <w:t>Term 4</w:t>
            </w:r>
          </w:p>
          <w:p w14:paraId="0153B6FF" w14:textId="77777777" w:rsidR="00201822" w:rsidRPr="00DA0E04" w:rsidRDefault="00201822" w:rsidP="00201822">
            <w:r w:rsidRPr="00DA0E04">
              <w:t>10 weeks</w:t>
            </w:r>
          </w:p>
        </w:tc>
        <w:tc>
          <w:tcPr>
            <w:tcW w:w="925" w:type="pct"/>
          </w:tcPr>
          <w:p w14:paraId="03A00545" w14:textId="77777777" w:rsidR="00201822" w:rsidRPr="00DA0E04" w:rsidRDefault="0091592E" w:rsidP="00201822">
            <w:pPr>
              <w:cnfStyle w:val="000000010000" w:firstRow="0" w:lastRow="0" w:firstColumn="0" w:lastColumn="0" w:oddVBand="0" w:evenVBand="0" w:oddHBand="0" w:evenHBand="1" w:firstRowFirstColumn="0" w:firstRowLastColumn="0" w:lastRowFirstColumn="0" w:lastRowLastColumn="0"/>
              <w:rPr>
                <w:rStyle w:val="Strong"/>
              </w:rPr>
            </w:pPr>
            <w:r w:rsidRPr="00DA0E04">
              <w:rPr>
                <w:rStyle w:val="Strong"/>
              </w:rPr>
              <w:t>Our place in the world</w:t>
            </w:r>
          </w:p>
          <w:p w14:paraId="2CF6D720" w14:textId="2D3024C4" w:rsidR="00201822" w:rsidRPr="00DA0E04" w:rsidRDefault="00192620" w:rsidP="00201822">
            <w:pPr>
              <w:cnfStyle w:val="000000010000" w:firstRow="0" w:lastRow="0" w:firstColumn="0" w:lastColumn="0" w:oddVBand="0" w:evenVBand="0" w:oddHBand="0" w:evenHBand="1" w:firstRowFirstColumn="0" w:firstRowLastColumn="0" w:lastRowFirstColumn="0" w:lastRowLastColumn="0"/>
              <w:rPr>
                <w:rStyle w:val="Strong"/>
              </w:rPr>
            </w:pPr>
            <w:r w:rsidRPr="00DA0E04">
              <w:rPr>
                <w:lang w:eastAsia="zh-CN"/>
              </w:rPr>
              <w:t>Students</w:t>
            </w:r>
            <w:r w:rsidR="001A0BAB" w:rsidRPr="00DA0E04">
              <w:rPr>
                <w:lang w:eastAsia="zh-CN"/>
              </w:rPr>
              <w:t xml:space="preserve"> </w:t>
            </w:r>
            <w:r w:rsidR="0091592E" w:rsidRPr="00DA0E04">
              <w:rPr>
                <w:lang w:eastAsia="zh-CN"/>
              </w:rPr>
              <w:t xml:space="preserve">communicate </w:t>
            </w:r>
            <w:r w:rsidRPr="00DA0E04">
              <w:rPr>
                <w:lang w:eastAsia="zh-CN"/>
              </w:rPr>
              <w:t>opinions</w:t>
            </w:r>
            <w:r w:rsidR="0091592E" w:rsidRPr="00DA0E04">
              <w:rPr>
                <w:lang w:eastAsia="zh-CN"/>
              </w:rPr>
              <w:t xml:space="preserve"> and </w:t>
            </w:r>
            <w:r w:rsidRPr="00DA0E04">
              <w:rPr>
                <w:lang w:eastAsia="zh-CN"/>
              </w:rPr>
              <w:t>personal interests</w:t>
            </w:r>
            <w:r w:rsidR="0091592E" w:rsidRPr="00DA0E04">
              <w:rPr>
                <w:lang w:eastAsia="zh-CN"/>
              </w:rPr>
              <w:t xml:space="preserve"> </w:t>
            </w:r>
            <w:r w:rsidRPr="00DA0E04">
              <w:rPr>
                <w:lang w:eastAsia="zh-CN"/>
              </w:rPr>
              <w:t>in</w:t>
            </w:r>
            <w:r w:rsidR="0091592E" w:rsidRPr="00DA0E04">
              <w:rPr>
                <w:lang w:eastAsia="zh-CN"/>
              </w:rPr>
              <w:t xml:space="preserve"> the</w:t>
            </w:r>
            <w:r w:rsidRPr="00DA0E04">
              <w:rPr>
                <w:lang w:eastAsia="zh-CN"/>
              </w:rPr>
              <w:t>ir</w:t>
            </w:r>
            <w:r w:rsidR="0091592E" w:rsidRPr="00DA0E04">
              <w:rPr>
                <w:lang w:eastAsia="zh-CN"/>
              </w:rPr>
              <w:t xml:space="preserve"> local community and/or environment. </w:t>
            </w:r>
            <w:r w:rsidRPr="00DA0E04">
              <w:rPr>
                <w:lang w:eastAsia="zh-CN"/>
              </w:rPr>
              <w:t xml:space="preserve">Students </w:t>
            </w:r>
            <w:r w:rsidR="0091592E" w:rsidRPr="00DA0E04">
              <w:rPr>
                <w:lang w:eastAsia="zh-CN"/>
              </w:rPr>
              <w:lastRenderedPageBreak/>
              <w:t xml:space="preserve">access and share ideas/opinions and </w:t>
            </w:r>
            <w:r w:rsidRPr="00DA0E04">
              <w:rPr>
                <w:lang w:eastAsia="zh-CN"/>
              </w:rPr>
              <w:t xml:space="preserve">make </w:t>
            </w:r>
            <w:r w:rsidR="0091592E" w:rsidRPr="00DA0E04">
              <w:rPr>
                <w:lang w:eastAsia="zh-CN"/>
              </w:rPr>
              <w:t xml:space="preserve">plans with </w:t>
            </w:r>
            <w:r w:rsidR="00307C38" w:rsidRPr="00DA0E04">
              <w:rPr>
                <w:lang w:eastAsia="zh-CN"/>
              </w:rPr>
              <w:t xml:space="preserve">people from </w:t>
            </w:r>
            <w:r w:rsidR="0091592E" w:rsidRPr="00DA0E04">
              <w:rPr>
                <w:lang w:eastAsia="zh-CN"/>
              </w:rPr>
              <w:t>other</w:t>
            </w:r>
            <w:r w:rsidR="00307C38" w:rsidRPr="00DA0E04">
              <w:rPr>
                <w:lang w:eastAsia="zh-CN"/>
              </w:rPr>
              <w:t xml:space="preserve"> cultures</w:t>
            </w:r>
            <w:r w:rsidR="0091592E" w:rsidRPr="00DA0E04">
              <w:rPr>
                <w:lang w:eastAsia="zh-CN"/>
              </w:rPr>
              <w:t>.</w:t>
            </w:r>
          </w:p>
        </w:tc>
        <w:tc>
          <w:tcPr>
            <w:tcW w:w="1120" w:type="pct"/>
          </w:tcPr>
          <w:p w14:paraId="14A7A84C"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rPr>
                <w:b/>
              </w:rPr>
            </w:pPr>
            <w:r w:rsidRPr="00DA0E04">
              <w:rPr>
                <w:b/>
              </w:rPr>
              <w:lastRenderedPageBreak/>
              <w:t>ML5-INT-01</w:t>
            </w:r>
          </w:p>
          <w:p w14:paraId="7EF0329A"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pPr>
            <w:r w:rsidRPr="00DA0E04">
              <w:t xml:space="preserve">exchanges information, </w:t>
            </w:r>
            <w:proofErr w:type="gramStart"/>
            <w:r w:rsidRPr="00DA0E04">
              <w:t>ideas</w:t>
            </w:r>
            <w:proofErr w:type="gramEnd"/>
            <w:r w:rsidRPr="00DA0E04">
              <w:t xml:space="preserve"> and perspectives in a range of contexts by manipulating culturally appropriate language</w:t>
            </w:r>
          </w:p>
          <w:p w14:paraId="5FD22EF9"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rPr>
                <w:b/>
              </w:rPr>
            </w:pPr>
            <w:r w:rsidRPr="00DA0E04">
              <w:rPr>
                <w:b/>
              </w:rPr>
              <w:t>ML5-UND-01</w:t>
            </w:r>
          </w:p>
          <w:p w14:paraId="1D60F3C8"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pPr>
            <w:r w:rsidRPr="00DA0E04">
              <w:lastRenderedPageBreak/>
              <w:t xml:space="preserve">analyses and responds to information, </w:t>
            </w:r>
            <w:proofErr w:type="gramStart"/>
            <w:r w:rsidRPr="00DA0E04">
              <w:t>ideas</w:t>
            </w:r>
            <w:proofErr w:type="gramEnd"/>
            <w:r w:rsidRPr="00DA0E04">
              <w:t xml:space="preserve"> and perspectives in a range of texts to demonstrate understanding</w:t>
            </w:r>
          </w:p>
          <w:p w14:paraId="2B74F3A8"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rPr>
                <w:b/>
              </w:rPr>
            </w:pPr>
            <w:r w:rsidRPr="00DA0E04">
              <w:rPr>
                <w:b/>
              </w:rPr>
              <w:t>ML5-CRT-01</w:t>
            </w:r>
          </w:p>
          <w:p w14:paraId="40B4501E" w14:textId="77777777" w:rsidR="00201822" w:rsidRPr="00DA0E04" w:rsidRDefault="00201822" w:rsidP="00201822">
            <w:pPr>
              <w:cnfStyle w:val="000000010000" w:firstRow="0" w:lastRow="0" w:firstColumn="0" w:lastColumn="0" w:oddVBand="0" w:evenVBand="0" w:oddHBand="0" w:evenHBand="1" w:firstRowFirstColumn="0" w:firstRowLastColumn="0" w:lastRowFirstColumn="0" w:lastRowLastColumn="0"/>
              <w:rPr>
                <w:b/>
              </w:rPr>
            </w:pPr>
            <w:r w:rsidRPr="00DA0E04">
              <w:t>creates a range of texts for diverse communicative purposes by manipulating culturally appropriate language</w:t>
            </w:r>
          </w:p>
        </w:tc>
        <w:tc>
          <w:tcPr>
            <w:tcW w:w="1129" w:type="pct"/>
          </w:tcPr>
          <w:p w14:paraId="607271CD" w14:textId="3B29BAE3" w:rsidR="00201822" w:rsidRPr="00DA0E04" w:rsidRDefault="00307C38" w:rsidP="008119FD">
            <w:pPr>
              <w:pStyle w:val="ListBullet"/>
              <w:cnfStyle w:val="000000010000" w:firstRow="0" w:lastRow="0" w:firstColumn="0" w:lastColumn="0" w:oddVBand="0" w:evenVBand="0" w:oddHBand="0" w:evenHBand="1" w:firstRowFirstColumn="0" w:firstRowLastColumn="0" w:lastRowFirstColumn="0" w:lastRowLastColumn="0"/>
            </w:pPr>
            <w:r w:rsidRPr="00DA0E04">
              <w:rPr>
                <w:rStyle w:val="Strong"/>
                <w:b w:val="0"/>
              </w:rPr>
              <w:lastRenderedPageBreak/>
              <w:t xml:space="preserve">Describe </w:t>
            </w:r>
            <w:r w:rsidR="008132FE" w:rsidRPr="00DA0E04">
              <w:rPr>
                <w:rStyle w:val="Strong"/>
                <w:b w:val="0"/>
              </w:rPr>
              <w:t>the</w:t>
            </w:r>
            <w:r w:rsidRPr="00DA0E04">
              <w:rPr>
                <w:rStyle w:val="Strong"/>
                <w:b w:val="0"/>
              </w:rPr>
              <w:t xml:space="preserve"> local area</w:t>
            </w:r>
            <w:r w:rsidRPr="00DA0E04">
              <w:t xml:space="preserve"> and the abundance or lack of flora and fauna</w:t>
            </w:r>
            <w:r w:rsidR="00C911FB" w:rsidRPr="00DA0E04">
              <w:t>.</w:t>
            </w:r>
          </w:p>
          <w:p w14:paraId="2184BCB0" w14:textId="357FD429" w:rsidR="00201822" w:rsidRPr="00DA0E04" w:rsidRDefault="00307C38" w:rsidP="008119FD">
            <w:pPr>
              <w:pStyle w:val="ListBullet"/>
              <w:cnfStyle w:val="000000010000" w:firstRow="0" w:lastRow="0" w:firstColumn="0" w:lastColumn="0" w:oddVBand="0" w:evenVBand="0" w:oddHBand="0" w:evenHBand="1" w:firstRowFirstColumn="0" w:firstRowLastColumn="0" w:lastRowFirstColumn="0" w:lastRowLastColumn="0"/>
            </w:pPr>
            <w:r w:rsidRPr="00DA0E04">
              <w:rPr>
                <w:rStyle w:val="Strong"/>
                <w:b w:val="0"/>
              </w:rPr>
              <w:t>Interact with peers to exchange information</w:t>
            </w:r>
            <w:r w:rsidRPr="00DA0E04">
              <w:rPr>
                <w:rStyle w:val="Strong"/>
              </w:rPr>
              <w:t xml:space="preserve"> </w:t>
            </w:r>
            <w:r w:rsidRPr="00DA0E04">
              <w:t>about what they do to preserve or contribute to the local area</w:t>
            </w:r>
            <w:r w:rsidR="00C911FB" w:rsidRPr="00DA0E04">
              <w:t>.</w:t>
            </w:r>
          </w:p>
          <w:p w14:paraId="7C475F09" w14:textId="03FAED02" w:rsidR="00201822" w:rsidRPr="00DA0E04" w:rsidRDefault="00201822" w:rsidP="008119FD">
            <w:pPr>
              <w:pStyle w:val="ListBullet"/>
              <w:cnfStyle w:val="000000010000" w:firstRow="0" w:lastRow="0" w:firstColumn="0" w:lastColumn="0" w:oddVBand="0" w:evenVBand="0" w:oddHBand="0" w:evenHBand="1" w:firstRowFirstColumn="0" w:firstRowLastColumn="0" w:lastRowFirstColumn="0" w:lastRowLastColumn="0"/>
            </w:pPr>
            <w:r w:rsidRPr="00DA0E04">
              <w:lastRenderedPageBreak/>
              <w:t xml:space="preserve">Access information to </w:t>
            </w:r>
            <w:r w:rsidR="00307C38" w:rsidRPr="00DA0E04">
              <w:rPr>
                <w:rStyle w:val="Strong"/>
                <w:b w:val="0"/>
              </w:rPr>
              <w:t xml:space="preserve">analyse and </w:t>
            </w:r>
            <w:r w:rsidRPr="00DA0E04">
              <w:rPr>
                <w:rStyle w:val="Strong"/>
                <w:b w:val="0"/>
              </w:rPr>
              <w:t>compare</w:t>
            </w:r>
            <w:r w:rsidRPr="00DA0E04">
              <w:rPr>
                <w:b/>
              </w:rPr>
              <w:t xml:space="preserve"> </w:t>
            </w:r>
            <w:r w:rsidR="00307C38" w:rsidRPr="00DA0E04">
              <w:t>advice for improving and preserving the local environment</w:t>
            </w:r>
            <w:r w:rsidR="00C911FB" w:rsidRPr="00DA0E04">
              <w:t>.</w:t>
            </w:r>
          </w:p>
          <w:p w14:paraId="5915D7D3" w14:textId="4C631D79" w:rsidR="00307C38" w:rsidRPr="00DA0E04" w:rsidRDefault="00201822" w:rsidP="008119FD">
            <w:pPr>
              <w:pStyle w:val="ListBullet"/>
              <w:cnfStyle w:val="000000010000" w:firstRow="0" w:lastRow="0" w:firstColumn="0" w:lastColumn="0" w:oddVBand="0" w:evenVBand="0" w:oddHBand="0" w:evenHBand="1" w:firstRowFirstColumn="0" w:firstRowLastColumn="0" w:lastRowFirstColumn="0" w:lastRowLastColumn="0"/>
            </w:pPr>
            <w:r w:rsidRPr="00DA0E04">
              <w:t>Make plans</w:t>
            </w:r>
            <w:r w:rsidRPr="00DA0E04">
              <w:rPr>
                <w:b/>
              </w:rPr>
              <w:t xml:space="preserve"> </w:t>
            </w:r>
            <w:r w:rsidRPr="00DA0E04">
              <w:rPr>
                <w:rStyle w:val="Strong"/>
                <w:b w:val="0"/>
              </w:rPr>
              <w:t xml:space="preserve">to </w:t>
            </w:r>
            <w:r w:rsidR="00307C38" w:rsidRPr="00DA0E04">
              <w:rPr>
                <w:rStyle w:val="Strong"/>
                <w:b w:val="0"/>
              </w:rPr>
              <w:t>hold a community event</w:t>
            </w:r>
            <w:r w:rsidR="00307C38" w:rsidRPr="00DA0E04">
              <w:t xml:space="preserve"> and promote the time, date, place, activities and how it supports the local area</w:t>
            </w:r>
            <w:r w:rsidR="00C911FB" w:rsidRPr="00DA0E04">
              <w:t>.</w:t>
            </w:r>
          </w:p>
        </w:tc>
        <w:tc>
          <w:tcPr>
            <w:tcW w:w="1341" w:type="pct"/>
          </w:tcPr>
          <w:p w14:paraId="3605A7B9" w14:textId="79CBC0D2"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b/>
              </w:rPr>
            </w:pPr>
            <w:r w:rsidRPr="00DA0E04">
              <w:rPr>
                <w:b/>
              </w:rPr>
              <w:lastRenderedPageBreak/>
              <w:t>Part A: Understanding text</w:t>
            </w:r>
            <w:r w:rsidR="00E82EDF" w:rsidRPr="00DA0E04">
              <w:rPr>
                <w:b/>
              </w:rPr>
              <w:t>s</w:t>
            </w:r>
            <w:r w:rsidRPr="00DA0E04">
              <w:rPr>
                <w:b/>
              </w:rPr>
              <w:t xml:space="preserve"> (ML5-UND-01)</w:t>
            </w:r>
          </w:p>
          <w:p w14:paraId="12003788" w14:textId="12DBA123"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pPr>
            <w:r w:rsidRPr="00DA0E04">
              <w:t>Your neighbourhood youth council is organising an inclusive sustainability event and</w:t>
            </w:r>
            <w:r w:rsidR="007A0838" w:rsidRPr="00DA0E04">
              <w:t xml:space="preserve"> is</w:t>
            </w:r>
            <w:r w:rsidRPr="00DA0E04">
              <w:t xml:space="preserve"> calling for </w:t>
            </w:r>
            <w:r w:rsidR="00590C2F" w:rsidRPr="00DA0E04">
              <w:t xml:space="preserve">young people </w:t>
            </w:r>
            <w:r w:rsidRPr="00DA0E04">
              <w:t>from all backgrounds t</w:t>
            </w:r>
            <w:r w:rsidR="006C678F" w:rsidRPr="00DA0E04">
              <w:t xml:space="preserve">o </w:t>
            </w:r>
            <w:r w:rsidRPr="00DA0E04">
              <w:t>become involved.</w:t>
            </w:r>
          </w:p>
          <w:p w14:paraId="2D5F0F49" w14:textId="77777777"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pPr>
            <w:r w:rsidRPr="00DA0E04">
              <w:lastRenderedPageBreak/>
              <w:t>Read the flyer provided in [language] and answer questions in English about the details and purpose of the event to help plan how you and your friends can be involved.</w:t>
            </w:r>
            <w:r w:rsidR="006C678F" w:rsidRPr="00DA0E04">
              <w:rPr>
                <w:rStyle w:val="FootnoteReference"/>
              </w:rPr>
              <w:footnoteReference w:id="16"/>
            </w:r>
          </w:p>
          <w:p w14:paraId="32DA23CF" w14:textId="77777777"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rPr>
                <w:b/>
              </w:rPr>
            </w:pPr>
            <w:r w:rsidRPr="00DA0E04">
              <w:rPr>
                <w:b/>
              </w:rPr>
              <w:t>Part B: Interacting (ML5-INT-01)</w:t>
            </w:r>
          </w:p>
          <w:p w14:paraId="759C9031" w14:textId="77777777"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pPr>
            <w:r w:rsidRPr="00DA0E04">
              <w:t>In pairs, create a podcast in [language], approximately 2 minutes in duration, discussing your idea to be involved in the event and to raise awareness about sustainability for the [country] members in your community.</w:t>
            </w:r>
            <w:r w:rsidR="007B0655" w:rsidRPr="00DA0E04">
              <w:rPr>
                <w:rStyle w:val="FootnoteReference"/>
              </w:rPr>
              <w:footnoteReference w:id="17"/>
            </w:r>
          </w:p>
          <w:p w14:paraId="12549965" w14:textId="77777777" w:rsidR="00607271" w:rsidRPr="00DA0E04" w:rsidRDefault="00607271" w:rsidP="00607271">
            <w:pPr>
              <w:cnfStyle w:val="000000010000" w:firstRow="0" w:lastRow="0" w:firstColumn="0" w:lastColumn="0" w:oddVBand="0" w:evenVBand="0" w:oddHBand="0" w:evenHBand="1" w:firstRowFirstColumn="0" w:firstRowLastColumn="0" w:lastRowFirstColumn="0" w:lastRowLastColumn="0"/>
            </w:pPr>
            <w:r w:rsidRPr="00DA0E04">
              <w:lastRenderedPageBreak/>
              <w:t>Your podcast should include:</w:t>
            </w:r>
          </w:p>
          <w:p w14:paraId="528D7941" w14:textId="77777777" w:rsidR="00607271" w:rsidRPr="00DA0E04" w:rsidRDefault="00607271" w:rsidP="003605B3">
            <w:pPr>
              <w:pStyle w:val="ListBullet"/>
              <w:cnfStyle w:val="000000010000" w:firstRow="0" w:lastRow="0" w:firstColumn="0" w:lastColumn="0" w:oddVBand="0" w:evenVBand="0" w:oddHBand="0" w:evenHBand="1" w:firstRowFirstColumn="0" w:firstRowLastColumn="0" w:lastRowFirstColumn="0" w:lastRowLastColumn="0"/>
            </w:pPr>
            <w:r w:rsidRPr="00DA0E04">
              <w:t>time and location of your activity</w:t>
            </w:r>
          </w:p>
          <w:p w14:paraId="187189FB" w14:textId="77777777" w:rsidR="00607271" w:rsidRPr="00DA0E04" w:rsidRDefault="00607271" w:rsidP="003605B3">
            <w:pPr>
              <w:pStyle w:val="ListBullet"/>
              <w:cnfStyle w:val="000000010000" w:firstRow="0" w:lastRow="0" w:firstColumn="0" w:lastColumn="0" w:oddVBand="0" w:evenVBand="0" w:oddHBand="0" w:evenHBand="1" w:firstRowFirstColumn="0" w:firstRowLastColumn="0" w:lastRowFirstColumn="0" w:lastRowLastColumn="0"/>
            </w:pPr>
            <w:r w:rsidRPr="00DA0E04">
              <w:t>a description of your activity and reasons for your choice</w:t>
            </w:r>
          </w:p>
          <w:p w14:paraId="56C73414" w14:textId="77777777" w:rsidR="00201822" w:rsidRPr="00DA0E04" w:rsidRDefault="00607271" w:rsidP="003605B3">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DA0E04">
              <w:t>how your idea supports sustainability.</w:t>
            </w:r>
          </w:p>
        </w:tc>
      </w:tr>
    </w:tbl>
    <w:p w14:paraId="4A909083" w14:textId="77777777" w:rsidR="00180D53" w:rsidRPr="00DA0E04" w:rsidRDefault="00EF0123" w:rsidP="00180D53">
      <w:pPr>
        <w:pStyle w:val="Imageattributioncaption"/>
        <w:spacing w:before="240"/>
      </w:pPr>
      <w:hyperlink r:id="rId8" w:history="1">
        <w:r w:rsidR="00180D53" w:rsidRPr="00DA0E04">
          <w:rPr>
            <w:rStyle w:val="Hyperlink"/>
          </w:rPr>
          <w:t>Modern Languages K–10 Syllabus</w:t>
        </w:r>
      </w:hyperlink>
      <w:r w:rsidR="00180D53" w:rsidRPr="00DA0E04">
        <w:t xml:space="preserve"> © NSW Education Standards Authority (NESA) for and on behalf of the Crown in right of the State of New South Wales, 2022.</w:t>
      </w:r>
    </w:p>
    <w:p w14:paraId="2704C42A" w14:textId="77777777" w:rsidR="00180D53" w:rsidRPr="00DA0E04" w:rsidRDefault="00180D53" w:rsidP="00180D53">
      <w:pPr>
        <w:pStyle w:val="FeatureBox2"/>
      </w:pPr>
      <w:r w:rsidRPr="00DA0E04">
        <w:t xml:space="preserve">Please complete this </w:t>
      </w:r>
      <w:hyperlink r:id="rId9" w:history="1">
        <w:r w:rsidRPr="00DA0E04">
          <w:rPr>
            <w:rStyle w:val="Hyperlink"/>
          </w:rPr>
          <w:t>feedback form</w:t>
        </w:r>
      </w:hyperlink>
      <w:r w:rsidRPr="00DA0E04">
        <w:t xml:space="preserve"> to help us improve our resources and support.</w:t>
      </w:r>
    </w:p>
    <w:p w14:paraId="4CE5432D" w14:textId="77777777" w:rsidR="004775EA" w:rsidRPr="00DA0E04" w:rsidRDefault="004775EA" w:rsidP="004775EA">
      <w:pPr>
        <w:pStyle w:val="Heading2"/>
      </w:pPr>
      <w:r w:rsidRPr="00DA0E04">
        <w:br w:type="page"/>
      </w:r>
      <w:bookmarkStart w:id="7" w:name="_Toc1022999069"/>
      <w:bookmarkStart w:id="8" w:name="_Toc112409828"/>
      <w:bookmarkStart w:id="9" w:name="_Toc115335139"/>
      <w:bookmarkStart w:id="10" w:name="_Toc130804979"/>
      <w:r w:rsidRPr="00DA0E04">
        <w:lastRenderedPageBreak/>
        <w:t>Support and alignment</w:t>
      </w:r>
      <w:bookmarkEnd w:id="7"/>
      <w:bookmarkEnd w:id="8"/>
      <w:bookmarkEnd w:id="9"/>
      <w:bookmarkEnd w:id="10"/>
    </w:p>
    <w:p w14:paraId="124EE23A" w14:textId="0B6FD231" w:rsidR="004775EA" w:rsidRPr="00DA0E04" w:rsidRDefault="004775EA" w:rsidP="004775EA">
      <w:r w:rsidRPr="00DA0E04">
        <w:rPr>
          <w:b/>
          <w:bCs/>
        </w:rPr>
        <w:t>Resource evaluation and support</w:t>
      </w:r>
      <w:r w:rsidRPr="00DA0E04">
        <w:rPr>
          <w:b/>
        </w:rPr>
        <w:t>:</w:t>
      </w:r>
      <w:r w:rsidRPr="00DA0E04">
        <w:t xml:space="preserve"> All curriculum resources are prepared through a rigorous process. Resources are periodically reviewed as part of our ongoing evaluation plan to ensure currency, relevance</w:t>
      </w:r>
      <w:r w:rsidR="00191CC1" w:rsidRPr="00DA0E04">
        <w:t>,</w:t>
      </w:r>
      <w:r w:rsidRPr="00DA0E04">
        <w:t xml:space="preserve"> and effectiveness. For additional support or advice</w:t>
      </w:r>
      <w:r w:rsidR="00EF7B37" w:rsidRPr="00DA0E04">
        <w:t>,</w:t>
      </w:r>
      <w:r w:rsidRPr="00DA0E04">
        <w:t xml:space="preserve"> contact the </w:t>
      </w:r>
      <w:r w:rsidR="00EF7B37" w:rsidRPr="00DA0E04">
        <w:t>Languages and Culture team</w:t>
      </w:r>
      <w:r w:rsidRPr="00DA0E04">
        <w:t xml:space="preserve"> by emailing</w:t>
      </w:r>
      <w:r w:rsidR="00B92E7D" w:rsidRPr="00DA0E04">
        <w:t xml:space="preserve"> </w:t>
      </w:r>
      <w:hyperlink r:id="rId10" w:history="1">
        <w:r w:rsidR="00B92E7D" w:rsidRPr="00DA0E04">
          <w:rPr>
            <w:rStyle w:val="Hyperlink"/>
            <w:rFonts w:eastAsia="Calibri" w:cs="Times New Roman"/>
          </w:rPr>
          <w:t>languagesnsw@det.nsw.edu.au</w:t>
        </w:r>
      </w:hyperlink>
      <w:r w:rsidR="00B92E7D" w:rsidRPr="00DA0E04">
        <w:rPr>
          <w:rStyle w:val="Hyperlink"/>
          <w:rFonts w:eastAsia="Calibri" w:cs="Times New Roman"/>
          <w:u w:val="none"/>
        </w:rPr>
        <w:t>.</w:t>
      </w:r>
    </w:p>
    <w:p w14:paraId="5B9F3A7A" w14:textId="77777777" w:rsidR="004775EA" w:rsidRPr="00DA0E04" w:rsidRDefault="004775EA" w:rsidP="004775EA">
      <w:pPr>
        <w:rPr>
          <w:rFonts w:eastAsia="Calibri" w:cs="Times New Roman"/>
        </w:rPr>
      </w:pPr>
      <w:r w:rsidRPr="00DA0E04">
        <w:rPr>
          <w:b/>
          <w:bCs/>
        </w:rPr>
        <w:t>Alignment to system priorities and/or needs</w:t>
      </w:r>
      <w:r w:rsidRPr="00DA0E04">
        <w:rPr>
          <w:b/>
        </w:rPr>
        <w:t>:</w:t>
      </w:r>
      <w:r w:rsidRPr="00DA0E04">
        <w:t xml:space="preserve"> </w:t>
      </w:r>
      <w:hyperlink r:id="rId11">
        <w:r w:rsidRPr="00DA0E04">
          <w:rPr>
            <w:rFonts w:eastAsia="Calibri" w:cs="Times New Roman"/>
            <w:color w:val="2F5496"/>
            <w:u w:val="single"/>
          </w:rPr>
          <w:t>School Excellence Policy</w:t>
        </w:r>
      </w:hyperlink>
      <w:r w:rsidRPr="00DA0E04">
        <w:t xml:space="preserve">, </w:t>
      </w:r>
      <w:hyperlink r:id="rId12">
        <w:r w:rsidRPr="00DA0E04">
          <w:rPr>
            <w:rFonts w:eastAsia="Calibri" w:cs="Times New Roman"/>
            <w:color w:val="2F5496"/>
            <w:u w:val="single"/>
          </w:rPr>
          <w:t>School Success Model</w:t>
        </w:r>
      </w:hyperlink>
    </w:p>
    <w:p w14:paraId="06933476" w14:textId="77777777" w:rsidR="004775EA" w:rsidRPr="00DA0E04" w:rsidRDefault="004775EA" w:rsidP="004775EA">
      <w:r w:rsidRPr="00DA0E04">
        <w:rPr>
          <w:b/>
          <w:bCs/>
        </w:rPr>
        <w:t>Alignment to the School Excellence Framework</w:t>
      </w:r>
      <w:r w:rsidRPr="00DA0E04">
        <w:rPr>
          <w:b/>
        </w:rPr>
        <w:t>:</w:t>
      </w:r>
      <w:r w:rsidRPr="00DA0E04">
        <w:t xml:space="preserve"> This resource supports the </w:t>
      </w:r>
      <w:hyperlink r:id="rId13">
        <w:r w:rsidRPr="00DA0E04">
          <w:rPr>
            <w:rFonts w:eastAsia="Calibri" w:cs="Times New Roman"/>
            <w:color w:val="2F5496" w:themeColor="accent1" w:themeShade="BF"/>
            <w:u w:val="single"/>
          </w:rPr>
          <w:t>School Excellence Framework</w:t>
        </w:r>
      </w:hyperlink>
      <w:r w:rsidRPr="00DA0E04">
        <w:t xml:space="preserve"> elements of curriculum (curriculum provision, teaching and learning programs) and effective classroom practice (lesson planning)</w:t>
      </w:r>
      <w:r w:rsidR="00E46220" w:rsidRPr="00DA0E04">
        <w:t>.</w:t>
      </w:r>
    </w:p>
    <w:p w14:paraId="58505A0C" w14:textId="77777777" w:rsidR="004775EA" w:rsidRPr="00DA0E04" w:rsidRDefault="004775EA" w:rsidP="004775EA">
      <w:r w:rsidRPr="00DA0E04">
        <w:rPr>
          <w:b/>
          <w:bCs/>
        </w:rPr>
        <w:t>Alignment to Australian Professional Teaching Standards</w:t>
      </w:r>
      <w:r w:rsidRPr="00DA0E04">
        <w:rPr>
          <w:b/>
        </w:rPr>
        <w:t>:</w:t>
      </w:r>
      <w:r w:rsidRPr="00DA0E04">
        <w:t xml:space="preserve"> This resource supports teachers to address </w:t>
      </w:r>
      <w:hyperlink r:id="rId14">
        <w:r w:rsidRPr="00DA0E04">
          <w:rPr>
            <w:rFonts w:eastAsia="Calibri" w:cs="Times New Roman"/>
            <w:color w:val="2F5496" w:themeColor="accent1" w:themeShade="BF"/>
            <w:u w:val="single"/>
          </w:rPr>
          <w:t>Australian Professional Teaching Standards</w:t>
        </w:r>
      </w:hyperlink>
      <w:r w:rsidRPr="00DA0E04">
        <w:t xml:space="preserve"> 2.2.2, 3.2.2</w:t>
      </w:r>
      <w:r w:rsidR="00E46220" w:rsidRPr="00DA0E04">
        <w:t>.</w:t>
      </w:r>
    </w:p>
    <w:p w14:paraId="1D9B6DA1" w14:textId="77777777" w:rsidR="004775EA" w:rsidRPr="00DA0E04" w:rsidRDefault="004775EA" w:rsidP="004775EA">
      <w:r w:rsidRPr="00DA0E04">
        <w:rPr>
          <w:b/>
          <w:bCs/>
        </w:rPr>
        <w:t xml:space="preserve">Consulted with: </w:t>
      </w:r>
      <w:r w:rsidRPr="00DA0E04">
        <w:t xml:space="preserve">Curriculum and Reform, Inclusive Education, Multicultural Education, Aboriginal Outcomes and Partnerships and subject matter experts </w:t>
      </w:r>
    </w:p>
    <w:p w14:paraId="6EC98936" w14:textId="520CAB46" w:rsidR="004775EA" w:rsidRPr="00DA0E04" w:rsidRDefault="004775EA" w:rsidP="004775EA">
      <w:pPr>
        <w:rPr>
          <w:rFonts w:eastAsia="Calibri" w:cs="Times New Roman"/>
        </w:rPr>
      </w:pPr>
      <w:r w:rsidRPr="00DA0E04">
        <w:rPr>
          <w:rFonts w:eastAsia="Calibri" w:cs="Times New Roman"/>
          <w:b/>
          <w:bCs/>
        </w:rPr>
        <w:t>NSW syllabus:</w:t>
      </w:r>
      <w:r w:rsidRPr="00DA0E04">
        <w:rPr>
          <w:rFonts w:eastAsia="Calibri" w:cs="Times New Roman"/>
        </w:rPr>
        <w:t xml:space="preserve"> </w:t>
      </w:r>
      <w:r w:rsidR="00EF7B37" w:rsidRPr="00DA0E04">
        <w:rPr>
          <w:rFonts w:eastAsia="Calibri" w:cs="Times New Roman"/>
        </w:rPr>
        <w:t>Modern Languages K</w:t>
      </w:r>
      <w:r w:rsidR="00B92E7D" w:rsidRPr="00DA0E04">
        <w:rPr>
          <w:rFonts w:eastAsia="Calibri" w:cs="Times New Roman"/>
        </w:rPr>
        <w:t>–</w:t>
      </w:r>
      <w:r w:rsidR="00EF7B37" w:rsidRPr="00DA0E04">
        <w:rPr>
          <w:rFonts w:eastAsia="Calibri" w:cs="Times New Roman"/>
        </w:rPr>
        <w:t>10 Syllabus</w:t>
      </w:r>
    </w:p>
    <w:p w14:paraId="44A1C0A6" w14:textId="77777777" w:rsidR="004775EA" w:rsidRPr="00DA0E04" w:rsidRDefault="004775EA" w:rsidP="004775EA">
      <w:pPr>
        <w:rPr>
          <w:rFonts w:eastAsia="Calibri" w:cs="Times New Roman"/>
        </w:rPr>
      </w:pPr>
      <w:r w:rsidRPr="00DA0E04">
        <w:rPr>
          <w:rFonts w:eastAsia="Calibri" w:cs="Times New Roman"/>
          <w:b/>
          <w:bCs/>
        </w:rPr>
        <w:t>Syllabus outcomes:</w:t>
      </w:r>
      <w:r w:rsidR="001A0BAB" w:rsidRPr="00DA0E04">
        <w:rPr>
          <w:rFonts w:eastAsia="Calibri" w:cs="Times New Roman"/>
        </w:rPr>
        <w:t xml:space="preserve"> ML5-INT-01, ML5-UND-01, ML5-CRT-01</w:t>
      </w:r>
    </w:p>
    <w:p w14:paraId="0C6866AA" w14:textId="77777777" w:rsidR="004775EA" w:rsidRPr="00DA0E04" w:rsidRDefault="004775EA" w:rsidP="004775EA">
      <w:pPr>
        <w:rPr>
          <w:rFonts w:eastAsia="Calibri" w:cs="Times New Roman"/>
        </w:rPr>
      </w:pPr>
      <w:r w:rsidRPr="00DA0E04">
        <w:rPr>
          <w:rFonts w:eastAsia="Calibri" w:cs="Times New Roman"/>
          <w:b/>
          <w:bCs/>
        </w:rPr>
        <w:t>Author:</w:t>
      </w:r>
      <w:r w:rsidRPr="00DA0E04">
        <w:rPr>
          <w:rFonts w:eastAsia="Calibri" w:cs="Times New Roman"/>
        </w:rPr>
        <w:t xml:space="preserve"> </w:t>
      </w:r>
      <w:r w:rsidR="00EF7B37" w:rsidRPr="00DA0E04">
        <w:rPr>
          <w:rFonts w:eastAsia="Calibri" w:cs="Times New Roman"/>
        </w:rPr>
        <w:t>Langu</w:t>
      </w:r>
      <w:r w:rsidR="007B0655" w:rsidRPr="00DA0E04">
        <w:rPr>
          <w:rFonts w:eastAsia="Calibri" w:cs="Times New Roman"/>
        </w:rPr>
        <w:t>a</w:t>
      </w:r>
      <w:r w:rsidR="00EF7B37" w:rsidRPr="00DA0E04">
        <w:rPr>
          <w:rFonts w:eastAsia="Calibri" w:cs="Times New Roman"/>
        </w:rPr>
        <w:t>ges and Culture</w:t>
      </w:r>
    </w:p>
    <w:p w14:paraId="1C3750BE" w14:textId="77777777" w:rsidR="004775EA" w:rsidRPr="00DA0E04" w:rsidRDefault="004775EA" w:rsidP="004775EA">
      <w:pPr>
        <w:rPr>
          <w:rFonts w:eastAsia="Calibri" w:cs="Times New Roman"/>
        </w:rPr>
      </w:pPr>
      <w:r w:rsidRPr="00DA0E04">
        <w:rPr>
          <w:rFonts w:eastAsia="Calibri" w:cs="Times New Roman"/>
          <w:b/>
          <w:bCs/>
        </w:rPr>
        <w:t>Publisher:</w:t>
      </w:r>
      <w:r w:rsidRPr="00DA0E04">
        <w:rPr>
          <w:rFonts w:eastAsia="Calibri" w:cs="Times New Roman"/>
        </w:rPr>
        <w:t xml:space="preserve"> State of NSW, Department of Education</w:t>
      </w:r>
    </w:p>
    <w:p w14:paraId="1121395B" w14:textId="77777777" w:rsidR="004775EA" w:rsidRPr="00DA0E04" w:rsidRDefault="004775EA" w:rsidP="004775EA">
      <w:pPr>
        <w:rPr>
          <w:rFonts w:eastAsia="Calibri" w:cs="Times New Roman"/>
        </w:rPr>
      </w:pPr>
      <w:r w:rsidRPr="00DA0E04">
        <w:rPr>
          <w:rFonts w:eastAsia="Calibri" w:cs="Times New Roman"/>
          <w:b/>
          <w:bCs/>
        </w:rPr>
        <w:t>Resource:</w:t>
      </w:r>
      <w:r w:rsidRPr="00DA0E04">
        <w:rPr>
          <w:rFonts w:eastAsia="Calibri" w:cs="Times New Roman"/>
        </w:rPr>
        <w:t xml:space="preserve"> Scope and sequence</w:t>
      </w:r>
    </w:p>
    <w:p w14:paraId="118DC3DE" w14:textId="77777777" w:rsidR="009A4CD4" w:rsidRPr="00DA0E04" w:rsidRDefault="004775EA" w:rsidP="009A4CD4">
      <w:pPr>
        <w:rPr>
          <w:rFonts w:eastAsia="Calibri" w:cs="Times New Roman"/>
        </w:rPr>
      </w:pPr>
      <w:r w:rsidRPr="00DA0E04">
        <w:rPr>
          <w:rFonts w:eastAsia="Calibri" w:cs="Times New Roman"/>
          <w:b/>
          <w:bCs/>
        </w:rPr>
        <w:lastRenderedPageBreak/>
        <w:t>Related resources:</w:t>
      </w:r>
      <w:r w:rsidRPr="00DA0E04">
        <w:rPr>
          <w:rFonts w:eastAsia="Calibri" w:cs="Times New Roman"/>
        </w:rPr>
        <w:t xml:space="preserve"> </w:t>
      </w:r>
      <w:bookmarkStart w:id="11" w:name="_Hlk112245591"/>
      <w:r w:rsidRPr="00DA0E04">
        <w:rPr>
          <w:rFonts w:eastAsia="Calibri" w:cs="Times New Roman"/>
        </w:rPr>
        <w:t xml:space="preserve">Further resources to support </w:t>
      </w:r>
      <w:r w:rsidR="009A4CD4" w:rsidRPr="00DA0E04">
        <w:rPr>
          <w:rFonts w:eastAsia="Calibri" w:cs="Times New Roman"/>
        </w:rPr>
        <w:t xml:space="preserve">Stage 5 Modern Languages </w:t>
      </w:r>
      <w:r w:rsidRPr="00DA0E04">
        <w:rPr>
          <w:rFonts w:eastAsia="Calibri" w:cs="Times New Roman"/>
        </w:rPr>
        <w:t xml:space="preserve">can be found </w:t>
      </w:r>
      <w:bookmarkEnd w:id="11"/>
      <w:r w:rsidR="009A4CD4" w:rsidRPr="00DA0E04">
        <w:rPr>
          <w:rFonts w:eastAsia="Calibri" w:cs="Times New Roman"/>
        </w:rPr>
        <w:t xml:space="preserve">on the </w:t>
      </w:r>
      <w:hyperlink r:id="rId15" w:history="1">
        <w:r w:rsidR="009A4CD4" w:rsidRPr="00DA0E04">
          <w:rPr>
            <w:rStyle w:val="Hyperlink"/>
            <w:rFonts w:eastAsia="Calibri" w:cs="Times New Roman"/>
          </w:rPr>
          <w:t>Languages curriculum page</w:t>
        </w:r>
      </w:hyperlink>
      <w:r w:rsidR="009A4CD4" w:rsidRPr="00DA0E04">
        <w:rPr>
          <w:rFonts w:eastAsia="Calibri" w:cs="Times New Roman"/>
        </w:rPr>
        <w:t>.</w:t>
      </w:r>
    </w:p>
    <w:p w14:paraId="5E8A2DF7" w14:textId="6A105E41" w:rsidR="004775EA" w:rsidRPr="00DA0E04" w:rsidRDefault="004775EA" w:rsidP="004775EA">
      <w:pPr>
        <w:rPr>
          <w:rFonts w:eastAsia="Calibri" w:cs="Times New Roman"/>
        </w:rPr>
      </w:pPr>
      <w:r w:rsidRPr="0098407C">
        <w:rPr>
          <w:rFonts w:eastAsia="Calibri" w:cs="Times New Roman"/>
          <w:b/>
          <w:bCs/>
        </w:rPr>
        <w:t>Professional learning:</w:t>
      </w:r>
      <w:r w:rsidRPr="0098407C">
        <w:rPr>
          <w:rFonts w:eastAsia="Calibri" w:cs="Times New Roman"/>
        </w:rPr>
        <w:t xml:space="preserve"> </w:t>
      </w:r>
      <w:r w:rsidR="009A4CD4" w:rsidRPr="0098407C">
        <w:t xml:space="preserve">Relevant professional learning is available through the </w:t>
      </w:r>
      <w:hyperlink r:id="rId16" w:history="1">
        <w:r w:rsidR="009A4CD4" w:rsidRPr="0098407C">
          <w:rPr>
            <w:rStyle w:val="Hyperlink"/>
          </w:rPr>
          <w:t>Languages statewide staffroom</w:t>
        </w:r>
      </w:hyperlink>
      <w:r w:rsidR="009A4CD4" w:rsidRPr="0098407C">
        <w:t xml:space="preserve"> (</w:t>
      </w:r>
      <w:r w:rsidR="00AE58B1" w:rsidRPr="0098407C">
        <w:t xml:space="preserve">entry survey for </w:t>
      </w:r>
      <w:r w:rsidR="009A4CD4" w:rsidRPr="0098407C">
        <w:t>staff only).</w:t>
      </w:r>
    </w:p>
    <w:p w14:paraId="02958C62" w14:textId="77777777" w:rsidR="009A4CD4" w:rsidRPr="00DA0E04" w:rsidRDefault="009A4CD4" w:rsidP="009A4CD4">
      <w:pPr>
        <w:rPr>
          <w:rFonts w:eastAsia="Calibri" w:cs="Times New Roman"/>
        </w:rPr>
      </w:pPr>
      <w:r w:rsidRPr="00DA0E04">
        <w:rPr>
          <w:rFonts w:eastAsia="Calibri" w:cs="Times New Roman"/>
          <w:b/>
          <w:bCs/>
        </w:rPr>
        <w:t xml:space="preserve">Universal Design for Learning: </w:t>
      </w:r>
      <w:hyperlink r:id="rId17" w:history="1">
        <w:r w:rsidRPr="00DA0E04">
          <w:rPr>
            <w:rFonts w:eastAsia="Calibri" w:cs="Times New Roman"/>
            <w:color w:val="2F5496"/>
            <w:u w:val="single"/>
            <w:lang w:eastAsia="zh-CN"/>
          </w:rPr>
          <w:t>Universal Design for Learning planning tool</w:t>
        </w:r>
      </w:hyperlink>
      <w:r w:rsidRPr="00DA0E04">
        <w:rPr>
          <w:rFonts w:eastAsia="Calibri" w:cs="Times New Roman"/>
          <w:lang w:eastAsia="zh-CN"/>
        </w:rPr>
        <w:t xml:space="preserve">. Support the diverse learning needs of students using inclusive teaching and learning strategies. Some students may require more specific adjustments to allow them to participate on the same basis as their peers. For further advice see </w:t>
      </w:r>
      <w:hyperlink r:id="rId18" w:history="1">
        <w:r w:rsidRPr="00DA0E04">
          <w:rPr>
            <w:rStyle w:val="Hyperlink"/>
            <w:rFonts w:eastAsia="Calibri" w:cs="Times New Roman"/>
            <w:lang w:eastAsia="zh-CN"/>
          </w:rPr>
          <w:t>Inclusive practice resources for secondary school</w:t>
        </w:r>
      </w:hyperlink>
      <w:r w:rsidRPr="00DA0E04">
        <w:rPr>
          <w:rFonts w:eastAsia="Calibri" w:cs="Times New Roman"/>
          <w:lang w:eastAsia="zh-CN"/>
        </w:rPr>
        <w:t>.</w:t>
      </w:r>
    </w:p>
    <w:p w14:paraId="3E373C28" w14:textId="77777777" w:rsidR="009A4CD4" w:rsidRPr="00DA0E04" w:rsidRDefault="009A4CD4" w:rsidP="009A4CD4">
      <w:r w:rsidRPr="00DA0E04">
        <w:rPr>
          <w:b/>
        </w:rPr>
        <w:t>Differentiation:</w:t>
      </w:r>
      <w:r w:rsidRPr="00DA0E04">
        <w:t xml:space="preserve"> When using these resources in the classroom, it is important for teachers to consider the needs of all students in their class, including:</w:t>
      </w:r>
    </w:p>
    <w:p w14:paraId="680B98FB" w14:textId="77777777" w:rsidR="009A4CD4" w:rsidRPr="00DA0E04" w:rsidRDefault="009A4CD4" w:rsidP="009A4CD4">
      <w:pPr>
        <w:pStyle w:val="ListBullet"/>
      </w:pPr>
      <w:r w:rsidRPr="00DA0E04">
        <w:rPr>
          <w:b/>
          <w:bCs/>
        </w:rPr>
        <w:t>Aboriginal and Torres Strait Islander students</w:t>
      </w:r>
      <w:r w:rsidRPr="00DA0E04">
        <w:t xml:space="preserve">. Targeted </w:t>
      </w:r>
      <w:hyperlink r:id="rId19" w:history="1">
        <w:r w:rsidRPr="00DA0E04">
          <w:rPr>
            <w:rStyle w:val="Hyperlink"/>
          </w:rPr>
          <w:t>strategies</w:t>
        </w:r>
      </w:hyperlink>
      <w:r w:rsidRPr="00DA0E04">
        <w:t xml:space="preserve"> can be used to achieve outcomes for Aboriginal students in K-12 and increase knowledge and understanding of Aboriginal histories and cultures. Teachers should use students’ Personalised Learning Pathways to support individual student needs and goals.</w:t>
      </w:r>
    </w:p>
    <w:p w14:paraId="1FF8CCD9" w14:textId="77777777" w:rsidR="009A4CD4" w:rsidRPr="00DA0E04" w:rsidRDefault="009A4CD4" w:rsidP="009A4CD4">
      <w:pPr>
        <w:pStyle w:val="ListBullet"/>
      </w:pPr>
      <w:r w:rsidRPr="00DA0E04">
        <w:rPr>
          <w:b/>
          <w:bCs/>
        </w:rPr>
        <w:t>EAL/D learners</w:t>
      </w:r>
      <w:r w:rsidRPr="00DA0E04">
        <w:t xml:space="preserve">. EAL/D learners may require scaffolding to support them to gain content knowledge, while providing extra time and assistance to master the English language required to engage with texts or complete classroom tasks. </w:t>
      </w:r>
      <w:hyperlink r:id="rId20" w:anchor="Differentiation2" w:history="1">
        <w:r w:rsidRPr="00DA0E04">
          <w:rPr>
            <w:rStyle w:val="Hyperlink"/>
          </w:rPr>
          <w:t>View some samples of differentiating through scaffolding</w:t>
        </w:r>
      </w:hyperlink>
      <w:r w:rsidRPr="00DA0E04">
        <w:t>.</w:t>
      </w:r>
    </w:p>
    <w:p w14:paraId="26D75762" w14:textId="77777777" w:rsidR="009A4CD4" w:rsidRPr="00DA0E04" w:rsidRDefault="009A4CD4" w:rsidP="009A4CD4">
      <w:pPr>
        <w:pStyle w:val="ListBullet"/>
      </w:pPr>
      <w:r w:rsidRPr="00DA0E04">
        <w:rPr>
          <w:b/>
          <w:bCs/>
        </w:rPr>
        <w:t>Students with additional learning needs</w:t>
      </w:r>
      <w:r w:rsidRPr="00DA0E04">
        <w:t xml:space="preserve">. Learning adjustments enable students with disability and additional learning and support needs to access syllabus outcomes and content on the same basis as their peers. Teachers can use a range of </w:t>
      </w:r>
      <w:hyperlink r:id="rId21" w:history="1">
        <w:r w:rsidRPr="00DA0E04">
          <w:rPr>
            <w:rStyle w:val="Hyperlink"/>
          </w:rPr>
          <w:t>adjustments</w:t>
        </w:r>
      </w:hyperlink>
      <w:r w:rsidRPr="00DA0E04">
        <w:t xml:space="preserve"> to ensure a personalised approach to student learning.</w:t>
      </w:r>
    </w:p>
    <w:p w14:paraId="2E400712" w14:textId="62AB1683" w:rsidR="009A4CD4" w:rsidRPr="00DA0E04" w:rsidRDefault="009A4CD4" w:rsidP="009A4CD4">
      <w:pPr>
        <w:pStyle w:val="ListBullet"/>
      </w:pPr>
      <w:r w:rsidRPr="00DA0E04">
        <w:rPr>
          <w:b/>
          <w:bCs/>
        </w:rPr>
        <w:t>High potential and gifted learners</w:t>
      </w:r>
      <w:r w:rsidRPr="00DA0E04">
        <w:t xml:space="preserve">. </w:t>
      </w:r>
      <w:hyperlink r:id="rId22" w:anchor="Assessment1" w:history="1">
        <w:r w:rsidRPr="00DA0E04">
          <w:rPr>
            <w:rStyle w:val="Hyperlink"/>
          </w:rPr>
          <w:t>Assessing and identifying high potential and gifted learners</w:t>
        </w:r>
      </w:hyperlink>
      <w:r w:rsidRPr="00DA0E04">
        <w:t xml:space="preserve"> will help teachers decide which students may benefit from extension and additional challenge. In addition, the </w:t>
      </w:r>
      <w:hyperlink r:id="rId23" w:history="1">
        <w:r w:rsidRPr="00DA0E04">
          <w:rPr>
            <w:rStyle w:val="Hyperlink"/>
          </w:rPr>
          <w:t>Differentiation Adjustment Tool</w:t>
        </w:r>
      </w:hyperlink>
      <w:r w:rsidRPr="00DA0E04">
        <w:t xml:space="preserve"> can be used to support the specific learning needs of high potential and gifted students.</w:t>
      </w:r>
    </w:p>
    <w:p w14:paraId="695C076B" w14:textId="7D6EE68A" w:rsidR="009A4CD4" w:rsidRPr="00DA0E04" w:rsidRDefault="009A4CD4" w:rsidP="009A4CD4">
      <w:pPr>
        <w:rPr>
          <w:rFonts w:eastAsia="Calibri" w:cs="Times New Roman"/>
        </w:rPr>
      </w:pPr>
      <w:r w:rsidRPr="00DA0E04">
        <w:rPr>
          <w:rFonts w:eastAsia="Calibri" w:cs="Times New Roman"/>
          <w:b/>
          <w:bCs/>
        </w:rPr>
        <w:lastRenderedPageBreak/>
        <w:t>Creation date:</w:t>
      </w:r>
      <w:r w:rsidRPr="00DA0E04">
        <w:rPr>
          <w:rFonts w:eastAsia="Calibri" w:cs="Times New Roman"/>
        </w:rPr>
        <w:t xml:space="preserve"> 1 March 2023</w:t>
      </w:r>
    </w:p>
    <w:p w14:paraId="16554A22" w14:textId="0A957176" w:rsidR="00ED4BFA" w:rsidRPr="00DA0E04" w:rsidRDefault="009A4CD4" w:rsidP="009A4CD4">
      <w:bookmarkStart w:id="12" w:name="_Hlk113021492"/>
      <w:r w:rsidRPr="00DA0E04">
        <w:rPr>
          <w:rFonts w:eastAsia="Calibri" w:cs="Times New Roman"/>
          <w:b/>
          <w:bCs/>
        </w:rPr>
        <w:t>Rights:</w:t>
      </w:r>
      <w:r w:rsidRPr="00DA0E04">
        <w:rPr>
          <w:rFonts w:eastAsia="Calibri" w:cs="Times New Roman"/>
        </w:rPr>
        <w:t xml:space="preserve"> © State of New South Wales, Department of Education</w:t>
      </w:r>
      <w:bookmarkEnd w:id="12"/>
      <w:r w:rsidR="00ED4BFA" w:rsidRPr="00DA0E04">
        <w:br w:type="page"/>
      </w:r>
    </w:p>
    <w:p w14:paraId="18C9FB87" w14:textId="77777777" w:rsidR="009A4CD4" w:rsidRPr="00DA0E04" w:rsidRDefault="009A4CD4" w:rsidP="009A4CD4">
      <w:pPr>
        <w:pStyle w:val="Heading2"/>
      </w:pPr>
      <w:bookmarkStart w:id="13" w:name="_Toc115335140"/>
      <w:bookmarkStart w:id="14" w:name="_Toc129011375"/>
      <w:bookmarkStart w:id="15" w:name="_Toc130804980"/>
      <w:r w:rsidRPr="00DA0E04">
        <w:lastRenderedPageBreak/>
        <w:t>Evidence base</w:t>
      </w:r>
      <w:bookmarkEnd w:id="13"/>
      <w:bookmarkEnd w:id="14"/>
      <w:bookmarkEnd w:id="15"/>
    </w:p>
    <w:p w14:paraId="7A864A48" w14:textId="1A692695" w:rsidR="009A4CD4" w:rsidRPr="00DA0E04" w:rsidRDefault="00EF0123" w:rsidP="009A4CD4">
      <w:hyperlink r:id="rId24" w:history="1">
        <w:r w:rsidR="009A4CD4" w:rsidRPr="00DA0E04">
          <w:rPr>
            <w:rStyle w:val="Hyperlink"/>
          </w:rPr>
          <w:t>NSW Modern Languages K</w:t>
        </w:r>
        <w:r w:rsidR="00152BFC" w:rsidRPr="00DA0E04">
          <w:rPr>
            <w:rStyle w:val="Hyperlink"/>
          </w:rPr>
          <w:t>–</w:t>
        </w:r>
        <w:r w:rsidR="009A4CD4" w:rsidRPr="00DA0E04">
          <w:rPr>
            <w:rStyle w:val="Hyperlink"/>
          </w:rPr>
          <w:t>10 Syllabus</w:t>
        </w:r>
      </w:hyperlink>
      <w:r w:rsidR="009A4CD4" w:rsidRPr="00DA0E04">
        <w:t xml:space="preserve"> © 2022 NSW Education Standards Authority (NESA) for and on behalf of the Crown in right of the State of New South Wales.</w:t>
      </w:r>
    </w:p>
    <w:p w14:paraId="0CDCA3F8" w14:textId="77777777" w:rsidR="009A4CD4" w:rsidRPr="00DA0E04" w:rsidRDefault="009A4CD4" w:rsidP="009A4CD4">
      <w:r w:rsidRPr="00DA0E04">
        <w:t>NESA (NSW Education Standards Authority) (2022) ‘</w:t>
      </w:r>
      <w:hyperlink r:id="rId25" w:history="1">
        <w:r w:rsidRPr="00DA0E04">
          <w:rPr>
            <w:rStyle w:val="Hyperlink"/>
          </w:rPr>
          <w:t>Advice on scope and sequences</w:t>
        </w:r>
      </w:hyperlink>
      <w:r w:rsidRPr="00DA0E04">
        <w:t xml:space="preserve">’, </w:t>
      </w:r>
      <w:r w:rsidRPr="00DA0E04">
        <w:rPr>
          <w:rStyle w:val="Emphasis"/>
        </w:rPr>
        <w:t>Programming</w:t>
      </w:r>
      <w:r w:rsidRPr="00DA0E04">
        <w:t>, NESA website, accessed 21 December 2022.</w:t>
      </w:r>
    </w:p>
    <w:p w14:paraId="078B25A8" w14:textId="08AFAA1A" w:rsidR="009A4CD4" w:rsidRPr="00DA0E04" w:rsidRDefault="009A4CD4" w:rsidP="009A4CD4">
      <w:r w:rsidRPr="00DA0E04">
        <w:t>NESA (NSW Education Standards Authority) (2022) ‘</w:t>
      </w:r>
      <w:hyperlink r:id="rId26">
        <w:r w:rsidRPr="00DA0E04">
          <w:rPr>
            <w:rStyle w:val="Hyperlink"/>
          </w:rPr>
          <w:t>Proficient Teacher: Standard descriptors</w:t>
        </w:r>
      </w:hyperlink>
      <w:r w:rsidRPr="00DA0E04">
        <w:t xml:space="preserve">’, </w:t>
      </w:r>
      <w:r w:rsidRPr="00DA0E04">
        <w:rPr>
          <w:rStyle w:val="Emphasis"/>
        </w:rPr>
        <w:t>The Standards</w:t>
      </w:r>
      <w:r w:rsidRPr="00DA0E04">
        <w:t>, NESA website, accessed 21 December 2022.</w:t>
      </w:r>
    </w:p>
    <w:p w14:paraId="0030593B" w14:textId="34DDCA28" w:rsidR="009A4CD4" w:rsidRPr="00DA0E04" w:rsidRDefault="009A4CD4" w:rsidP="009A4CD4">
      <w:r w:rsidRPr="00DA0E04">
        <w:t>State of New South Wales (Department of Education)</w:t>
      </w:r>
      <w:r w:rsidRPr="00DA0E04" w:rsidDel="00AA5AE0">
        <w:t xml:space="preserve"> </w:t>
      </w:r>
      <w:r w:rsidRPr="00DA0E04">
        <w:t>(2021) ‘</w:t>
      </w:r>
      <w:hyperlink r:id="rId27" w:history="1">
        <w:r w:rsidRPr="00DA0E04">
          <w:rPr>
            <w:rStyle w:val="Hyperlink"/>
            <w:iCs/>
          </w:rPr>
          <w:t>Universal Design for Learning planning tool</w:t>
        </w:r>
      </w:hyperlink>
      <w:r w:rsidRPr="00DA0E04">
        <w:t xml:space="preserve">’, </w:t>
      </w:r>
      <w:r w:rsidRPr="00DA0E04">
        <w:rPr>
          <w:rStyle w:val="Emphasis"/>
        </w:rPr>
        <w:t xml:space="preserve">Teaching and learning: </w:t>
      </w:r>
      <w:r w:rsidR="00152BFC" w:rsidRPr="00DA0E04">
        <w:rPr>
          <w:rStyle w:val="Emphasis"/>
        </w:rPr>
        <w:t>resources</w:t>
      </w:r>
      <w:r w:rsidRPr="00DA0E04">
        <w:t>, NSW Department of Education website, accessed 21 December 2022.</w:t>
      </w:r>
    </w:p>
    <w:p w14:paraId="59DBCC94" w14:textId="77777777" w:rsidR="009A4CD4" w:rsidRPr="00DA0E04" w:rsidRDefault="009A4CD4" w:rsidP="009A4CD4">
      <w:r w:rsidRPr="00DA0E04">
        <w:t>State of New South Wales (Department of Education)</w:t>
      </w:r>
      <w:r w:rsidRPr="00DA0E04" w:rsidDel="00AA5AE0">
        <w:t xml:space="preserve"> </w:t>
      </w:r>
      <w:r w:rsidRPr="00DA0E04">
        <w:t>(2022) ‘</w:t>
      </w:r>
      <w:hyperlink r:id="rId28" w:history="1">
        <w:r w:rsidRPr="00DA0E04">
          <w:rPr>
            <w:rStyle w:val="Hyperlink"/>
            <w:iCs/>
          </w:rPr>
          <w:t>Differentiating learning</w:t>
        </w:r>
      </w:hyperlink>
      <w:r w:rsidRPr="00DA0E04">
        <w:t xml:space="preserve">’, </w:t>
      </w:r>
      <w:r w:rsidRPr="00DA0E04">
        <w:rPr>
          <w:rStyle w:val="Emphasis"/>
        </w:rPr>
        <w:t>Refining practice</w:t>
      </w:r>
      <w:r w:rsidRPr="00DA0E04">
        <w:t>, NSW Department of Education website, accessed 21 December 2022.</w:t>
      </w:r>
    </w:p>
    <w:p w14:paraId="732DCE7E" w14:textId="75597A78" w:rsidR="00C35808" w:rsidRPr="00DA0E04" w:rsidRDefault="009A4CD4" w:rsidP="00B92E7D">
      <w:pPr>
        <w:sectPr w:rsidR="00C35808" w:rsidRPr="00DA0E04" w:rsidSect="001072A5">
          <w:headerReference w:type="default" r:id="rId29"/>
          <w:footerReference w:type="even" r:id="rId30"/>
          <w:footerReference w:type="default" r:id="rId31"/>
          <w:headerReference w:type="first" r:id="rId32"/>
          <w:footerReference w:type="first" r:id="rId33"/>
          <w:pgSz w:w="16838" w:h="11906" w:orient="landscape"/>
          <w:pgMar w:top="1134" w:right="1134" w:bottom="1134" w:left="1134" w:header="709" w:footer="709" w:gutter="0"/>
          <w:pgNumType w:start="0"/>
          <w:cols w:space="708"/>
          <w:titlePg/>
          <w:docGrid w:linePitch="360"/>
        </w:sectPr>
      </w:pPr>
      <w:r w:rsidRPr="00DA0E04">
        <w:t xml:space="preserve">Wiliam D (2013) </w:t>
      </w:r>
      <w:r w:rsidRPr="00DA0E04">
        <w:rPr>
          <w:noProof/>
        </w:rPr>
        <w:t>‘</w:t>
      </w:r>
      <w:hyperlink r:id="rId34">
        <w:r w:rsidRPr="00DA0E04">
          <w:rPr>
            <w:rStyle w:val="Hyperlink"/>
            <w:noProof/>
          </w:rPr>
          <w:t>Assessment: The bridge between teaching and learning</w:t>
        </w:r>
      </w:hyperlink>
      <w:r w:rsidRPr="00DA0E04">
        <w:rPr>
          <w:noProof/>
        </w:rPr>
        <w:t>’</w:t>
      </w:r>
      <w:r w:rsidRPr="00DA0E04">
        <w:t xml:space="preserve">, </w:t>
      </w:r>
      <w:r w:rsidRPr="00DA0E04">
        <w:rPr>
          <w:i/>
        </w:rPr>
        <w:t>Voices from the Middle</w:t>
      </w:r>
      <w:r w:rsidRPr="00DA0E04">
        <w:t>, 21(2):15–20, accessed 21 December 2022.</w:t>
      </w:r>
    </w:p>
    <w:p w14:paraId="4CCCF22C" w14:textId="77777777" w:rsidR="00C35808" w:rsidRPr="00DA0E04" w:rsidRDefault="00C35808" w:rsidP="00C35808">
      <w:pPr>
        <w:spacing w:line="25" w:lineRule="atLeast"/>
        <w:rPr>
          <w:rStyle w:val="Strong"/>
        </w:rPr>
      </w:pPr>
      <w:r w:rsidRPr="00DA0E04">
        <w:rPr>
          <w:rStyle w:val="Strong"/>
          <w:sz w:val="28"/>
          <w:szCs w:val="28"/>
        </w:rPr>
        <w:lastRenderedPageBreak/>
        <w:t>© State of New South Wales (Department of Education), 2023</w:t>
      </w:r>
    </w:p>
    <w:p w14:paraId="6D73699C" w14:textId="77777777" w:rsidR="00C35808" w:rsidRPr="00DA0E04" w:rsidRDefault="00C35808" w:rsidP="00C35808">
      <w:pPr>
        <w:spacing w:line="30" w:lineRule="atLeast"/>
      </w:pPr>
      <w:r w:rsidRPr="00DA0E04">
        <w:t xml:space="preserve">The copyright material published in this resource is subject to the </w:t>
      </w:r>
      <w:r w:rsidRPr="00DA0E04">
        <w:rPr>
          <w:i/>
          <w:iCs/>
        </w:rPr>
        <w:t>Copyright Act 1968</w:t>
      </w:r>
      <w:r w:rsidRPr="00DA0E04">
        <w:t xml:space="preserve"> (Cth) and is owned by the NSW Department of Education or, where indicated, by a party other than the NSW Department of Education (third-party material).</w:t>
      </w:r>
    </w:p>
    <w:p w14:paraId="7FA76786" w14:textId="77777777" w:rsidR="00C35808" w:rsidRPr="00DA0E04" w:rsidRDefault="00C35808" w:rsidP="00C35808">
      <w:pPr>
        <w:spacing w:line="30" w:lineRule="atLeast"/>
        <w:rPr>
          <w:lang w:eastAsia="en-AU"/>
        </w:rPr>
      </w:pPr>
      <w:r w:rsidRPr="00DA0E04">
        <w:t xml:space="preserve">Copyright material available in this resource and owned by the NSW Department of Education is licensed under a </w:t>
      </w:r>
      <w:hyperlink r:id="rId35" w:history="1">
        <w:r w:rsidRPr="00DA0E04">
          <w:rPr>
            <w:rStyle w:val="Hyperlink"/>
          </w:rPr>
          <w:t>Creative Commons Attribution 4.0 International (CC BY 4.0) licence</w:t>
        </w:r>
      </w:hyperlink>
      <w:r w:rsidRPr="00DA0E04">
        <w:t>.</w:t>
      </w:r>
    </w:p>
    <w:p w14:paraId="543B8893" w14:textId="77777777" w:rsidR="00C35808" w:rsidRPr="00DA0E04" w:rsidRDefault="00C35808" w:rsidP="00C35808">
      <w:pPr>
        <w:spacing w:line="30" w:lineRule="atLeast"/>
        <w:rPr>
          <w:lang w:eastAsia="en-AU"/>
        </w:rPr>
      </w:pPr>
      <w:r w:rsidRPr="00DA0E04">
        <w:rPr>
          <w:noProof/>
        </w:rPr>
        <w:drawing>
          <wp:inline distT="0" distB="0" distL="0" distR="0" wp14:anchorId="3891D32D" wp14:editId="4D5F3D17">
            <wp:extent cx="1228725" cy="428625"/>
            <wp:effectExtent l="0" t="0" r="9525" b="9525"/>
            <wp:docPr id="32" name="Picture 32" descr="Creative Commons Attribution licence log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AF343DA" w14:textId="77777777" w:rsidR="00C35808" w:rsidRPr="00DA0E04" w:rsidRDefault="00C35808" w:rsidP="00C35808">
      <w:pPr>
        <w:spacing w:line="30" w:lineRule="atLeast"/>
      </w:pPr>
      <w:r w:rsidRPr="00DA0E04">
        <w:t>This licence allows you to share and adapt the material for any purpose, even commercially.</w:t>
      </w:r>
    </w:p>
    <w:p w14:paraId="317EAA82" w14:textId="77777777" w:rsidR="00C35808" w:rsidRPr="00DA0E04" w:rsidRDefault="00C35808" w:rsidP="00C35808">
      <w:pPr>
        <w:spacing w:line="30" w:lineRule="atLeast"/>
      </w:pPr>
      <w:r w:rsidRPr="00DA0E04">
        <w:t>Attribution should be given to © State of New South Wales (Department of Education), 2023.</w:t>
      </w:r>
    </w:p>
    <w:p w14:paraId="63600C6D" w14:textId="77777777" w:rsidR="00C35808" w:rsidRPr="00DA0E04" w:rsidRDefault="00C35808" w:rsidP="00C35808">
      <w:pPr>
        <w:spacing w:line="30" w:lineRule="atLeast"/>
      </w:pPr>
      <w:r w:rsidRPr="00DA0E04">
        <w:t>Material in this resource not available under a Creative Commons licence:</w:t>
      </w:r>
    </w:p>
    <w:p w14:paraId="76C98B35" w14:textId="77777777" w:rsidR="00C35808" w:rsidRPr="00DA0E04" w:rsidRDefault="00C35808" w:rsidP="00C35808">
      <w:pPr>
        <w:pStyle w:val="ListBullet"/>
        <w:numPr>
          <w:ilvl w:val="0"/>
          <w:numId w:val="14"/>
        </w:numPr>
        <w:spacing w:line="30" w:lineRule="atLeast"/>
        <w:rPr>
          <w:lang w:eastAsia="en-AU"/>
        </w:rPr>
      </w:pPr>
      <w:r w:rsidRPr="00DA0E04">
        <w:rPr>
          <w:lang w:eastAsia="en-AU"/>
        </w:rPr>
        <w:t xml:space="preserve">the NSW Department of Education logo, other </w:t>
      </w:r>
      <w:proofErr w:type="gramStart"/>
      <w:r w:rsidRPr="00DA0E04">
        <w:rPr>
          <w:lang w:eastAsia="en-AU"/>
        </w:rPr>
        <w:t>logos</w:t>
      </w:r>
      <w:proofErr w:type="gramEnd"/>
      <w:r w:rsidRPr="00DA0E04">
        <w:rPr>
          <w:lang w:eastAsia="en-AU"/>
        </w:rPr>
        <w:t xml:space="preserve"> and trademark-protected material</w:t>
      </w:r>
    </w:p>
    <w:p w14:paraId="2CEE79C0" w14:textId="77777777" w:rsidR="00C35808" w:rsidRPr="00DA0E04" w:rsidRDefault="00C35808" w:rsidP="00C35808">
      <w:pPr>
        <w:pStyle w:val="ListBullet"/>
        <w:numPr>
          <w:ilvl w:val="0"/>
          <w:numId w:val="14"/>
        </w:numPr>
        <w:spacing w:after="240" w:line="30" w:lineRule="atLeast"/>
        <w:rPr>
          <w:lang w:eastAsia="en-AU"/>
        </w:rPr>
      </w:pPr>
      <w:r w:rsidRPr="00DA0E04">
        <w:rPr>
          <w:lang w:eastAsia="en-AU"/>
        </w:rPr>
        <w:t>material owned by a third party that has been reproduced with permission. You will need to obtain permission from the third party to reuse its material.</w:t>
      </w:r>
    </w:p>
    <w:p w14:paraId="53C17A37" w14:textId="77777777" w:rsidR="00C35808" w:rsidRPr="00DA0E04" w:rsidRDefault="00C35808" w:rsidP="00C35808">
      <w:pPr>
        <w:pStyle w:val="FeatureBox2"/>
        <w:spacing w:line="30" w:lineRule="atLeast"/>
        <w:rPr>
          <w:rStyle w:val="Strong"/>
        </w:rPr>
      </w:pPr>
      <w:r w:rsidRPr="00DA0E04">
        <w:rPr>
          <w:rStyle w:val="Strong"/>
        </w:rPr>
        <w:t>Links to third-party material and websites</w:t>
      </w:r>
    </w:p>
    <w:p w14:paraId="407A640D" w14:textId="77777777" w:rsidR="00C35808" w:rsidRPr="00DA0E04" w:rsidRDefault="00C35808" w:rsidP="00C35808">
      <w:pPr>
        <w:pStyle w:val="FeatureBox2"/>
        <w:spacing w:line="30" w:lineRule="atLeast"/>
      </w:pPr>
      <w:r w:rsidRPr="00DA0E04">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25D18EC" w14:textId="77777777" w:rsidR="00C35808" w:rsidRPr="004137BD" w:rsidRDefault="00C35808" w:rsidP="00C35808">
      <w:pPr>
        <w:pStyle w:val="FeatureBox2"/>
        <w:spacing w:line="30" w:lineRule="atLeast"/>
      </w:pPr>
      <w:r w:rsidRPr="00DA0E04">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A0E04">
        <w:rPr>
          <w:i/>
          <w:iCs/>
        </w:rPr>
        <w:t>Copyright Act 1968</w:t>
      </w:r>
      <w:r w:rsidRPr="00DA0E04">
        <w:t xml:space="preserve"> (Cth). The department accepts no responsibility for content on third-party websites.</w:t>
      </w:r>
    </w:p>
    <w:sectPr w:rsidR="00C35808" w:rsidRPr="004137BD" w:rsidSect="00F55293">
      <w:footerReference w:type="even" r:id="rId37"/>
      <w:footerReference w:type="default" r:id="rId38"/>
      <w:headerReference w:type="first" r:id="rId39"/>
      <w:footerReference w:type="first" r:id="rId4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7F51" w14:textId="77777777" w:rsidR="0053678D" w:rsidRDefault="0053678D" w:rsidP="00E51733">
      <w:r>
        <w:separator/>
      </w:r>
    </w:p>
  </w:endnote>
  <w:endnote w:type="continuationSeparator" w:id="0">
    <w:p w14:paraId="01501FCB" w14:textId="77777777" w:rsidR="0053678D" w:rsidRDefault="0053678D" w:rsidP="00E51733">
      <w:r>
        <w:continuationSeparator/>
      </w:r>
    </w:p>
  </w:endnote>
  <w:endnote w:type="continuationNotice" w:id="1">
    <w:p w14:paraId="2F3940FC" w14:textId="77777777" w:rsidR="0053678D" w:rsidRDefault="0053678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75F5" w14:textId="247AD833" w:rsidR="00201822" w:rsidRPr="00E56264" w:rsidRDefault="00201822"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71E02">
      <w:rPr>
        <w:noProof/>
      </w:rPr>
      <w:t>Mar-23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BF6E" w14:textId="3D93AB5B" w:rsidR="00201822" w:rsidRPr="00180D53" w:rsidRDefault="00180D53" w:rsidP="00180D5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71E02">
      <w:rPr>
        <w:noProof/>
      </w:rPr>
      <w:t>Mar-23</w:t>
    </w:r>
    <w:r w:rsidRPr="00E56264">
      <w:fldChar w:fldCharType="end"/>
    </w:r>
    <w:r w:rsidRPr="00E56264">
      <w:ptab w:relativeTo="margin" w:alignment="right" w:leader="none"/>
    </w:r>
    <w:r>
      <w:rPr>
        <w:b/>
        <w:noProof/>
        <w:sz w:val="28"/>
        <w:szCs w:val="28"/>
      </w:rPr>
      <w:drawing>
        <wp:inline distT="0" distB="0" distL="0" distR="0" wp14:anchorId="479A0B02" wp14:editId="7BA51EBE">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Pr="00E56264">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4463" w14:textId="77777777" w:rsidR="001072A5" w:rsidRPr="00835C3D" w:rsidRDefault="001072A5" w:rsidP="001072A5">
    <w:pPr>
      <w:pStyle w:val="Logo"/>
      <w:ind w:left="0" w:right="-31" w:firstLine="0"/>
    </w:pPr>
    <w:r w:rsidRPr="00835C3D">
      <w:t>education.nsw.gov.au</w:t>
    </w:r>
    <w:r w:rsidRPr="00835C3D">
      <w:ptab w:relativeTo="margin" w:alignment="right" w:leader="none"/>
    </w:r>
    <w:r w:rsidRPr="00835C3D">
      <w:rPr>
        <w:noProof/>
      </w:rPr>
      <w:drawing>
        <wp:inline distT="0" distB="0" distL="0" distR="0" wp14:anchorId="4A9E38DF" wp14:editId="32F8919D">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69BB" w14:textId="34BFB448"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71E02">
      <w:rPr>
        <w:noProof/>
      </w:rPr>
      <w:t>Mar-23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C60049F" w14:textId="77777777" w:rsidR="003D1CD1" w:rsidRDefault="00EF0123"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A68D"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28616310" w14:textId="77777777" w:rsidR="003D1CD1" w:rsidRDefault="00EF0123"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51CD" w14:textId="77777777" w:rsidR="003D1CD1" w:rsidRDefault="00EF0123" w:rsidP="00F55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9685" w14:textId="77777777" w:rsidR="0053678D" w:rsidRDefault="0053678D" w:rsidP="00E51733">
      <w:r>
        <w:separator/>
      </w:r>
    </w:p>
  </w:footnote>
  <w:footnote w:type="continuationSeparator" w:id="0">
    <w:p w14:paraId="2F679E98" w14:textId="77777777" w:rsidR="0053678D" w:rsidRDefault="0053678D" w:rsidP="00E51733">
      <w:r>
        <w:continuationSeparator/>
      </w:r>
    </w:p>
  </w:footnote>
  <w:footnote w:type="continuationNotice" w:id="1">
    <w:p w14:paraId="56F0E9C6" w14:textId="77777777" w:rsidR="0053678D" w:rsidRDefault="0053678D">
      <w:pPr>
        <w:spacing w:before="0" w:line="240" w:lineRule="auto"/>
      </w:pPr>
    </w:p>
  </w:footnote>
  <w:footnote w:id="2">
    <w:p w14:paraId="59D303DA" w14:textId="27B0C077" w:rsidR="00B114D6" w:rsidRDefault="00B114D6" w:rsidP="0075402B">
      <w:pPr>
        <w:pStyle w:val="Footer"/>
      </w:pPr>
      <w:r>
        <w:rPr>
          <w:rStyle w:val="FootnoteReference"/>
        </w:rPr>
        <w:footnoteRef/>
      </w:r>
      <w:r>
        <w:t xml:space="preserve"> Teacher may provide students a link to</w:t>
      </w:r>
      <w:r w:rsidR="009161CA">
        <w:t xml:space="preserve"> an</w:t>
      </w:r>
      <w:r>
        <w:t xml:space="preserve"> online store from [country], print a page from a website or allow students to choose their own.</w:t>
      </w:r>
    </w:p>
  </w:footnote>
  <w:footnote w:id="3">
    <w:p w14:paraId="0F47A1E2" w14:textId="1E422C4F" w:rsidR="00B114D6" w:rsidRDefault="00B114D6" w:rsidP="0075402B">
      <w:pPr>
        <w:pStyle w:val="Footer"/>
      </w:pPr>
      <w:r>
        <w:rPr>
          <w:rStyle w:val="FootnoteReference"/>
        </w:rPr>
        <w:footnoteRef/>
      </w:r>
      <w:r>
        <w:t xml:space="preserve"> </w:t>
      </w:r>
      <w:r w:rsidR="007A0838" w:rsidRPr="00D117F2">
        <w:t>To cater to a range of learners, questions should range from comprehension to answering inferential questions and/or drawing conclusions with justifications from the text.</w:t>
      </w:r>
    </w:p>
  </w:footnote>
  <w:footnote w:id="4">
    <w:p w14:paraId="4A1A0CDB" w14:textId="77777777" w:rsidR="00B114D6" w:rsidRDefault="00B114D6" w:rsidP="0075402B">
      <w:pPr>
        <w:pStyle w:val="Footer"/>
      </w:pPr>
      <w:r>
        <w:rPr>
          <w:rStyle w:val="FootnoteReference"/>
        </w:rPr>
        <w:footnoteRef/>
      </w:r>
      <w:r>
        <w:t xml:space="preserve"> Students may be provided a scaffold for extra support.</w:t>
      </w:r>
    </w:p>
  </w:footnote>
  <w:footnote w:id="5">
    <w:p w14:paraId="75E06C02" w14:textId="6742B8F9" w:rsidR="00180D53" w:rsidRDefault="00180D53" w:rsidP="0075402B">
      <w:pPr>
        <w:pStyle w:val="Footer"/>
      </w:pPr>
      <w:r>
        <w:rPr>
          <w:rStyle w:val="FootnoteReference"/>
        </w:rPr>
        <w:footnoteRef/>
      </w:r>
      <w:r>
        <w:t xml:space="preserve"> Past tense can be modelled or explicitly taught, depending on language.</w:t>
      </w:r>
    </w:p>
  </w:footnote>
  <w:footnote w:id="6">
    <w:p w14:paraId="646BF869" w14:textId="77777777" w:rsidR="00B114D6" w:rsidRDefault="00B114D6" w:rsidP="0075402B">
      <w:pPr>
        <w:pStyle w:val="Footer"/>
      </w:pPr>
      <w:r>
        <w:rPr>
          <w:rStyle w:val="FootnoteReference"/>
        </w:rPr>
        <w:footnoteRef/>
      </w:r>
      <w:r>
        <w:t xml:space="preserve"> Interacting outcome requires a level of spontaneity though students may use prompts or cue cards to support their interaction.</w:t>
      </w:r>
    </w:p>
  </w:footnote>
  <w:footnote w:id="7">
    <w:p w14:paraId="1D25BF98" w14:textId="77777777" w:rsidR="00B114D6" w:rsidRDefault="00B114D6" w:rsidP="0075402B">
      <w:pPr>
        <w:pStyle w:val="Footer"/>
      </w:pPr>
      <w:r>
        <w:rPr>
          <w:rStyle w:val="FootnoteReference"/>
        </w:rPr>
        <w:footnoteRef/>
      </w:r>
      <w:r>
        <w:t xml:space="preserve"> Interacting outcome requires a level of spontaneity though students may use prompts or cue cards to support their interaction.</w:t>
      </w:r>
    </w:p>
  </w:footnote>
  <w:footnote w:id="8">
    <w:p w14:paraId="4C33EFD4" w14:textId="155B9CEA" w:rsidR="00B114D6" w:rsidRDefault="00B114D6" w:rsidP="0075402B">
      <w:pPr>
        <w:pStyle w:val="Footer"/>
      </w:pPr>
      <w:r>
        <w:rPr>
          <w:rStyle w:val="FootnoteReference"/>
        </w:rPr>
        <w:footnoteRef/>
      </w:r>
      <w:r>
        <w:t xml:space="preserve"> </w:t>
      </w:r>
      <w:r w:rsidR="00EE4C0A">
        <w:t xml:space="preserve">Teacher to provide advertisement, </w:t>
      </w:r>
      <w:r w:rsidR="00B45C2D">
        <w:t xml:space="preserve">which </w:t>
      </w:r>
      <w:r w:rsidR="00EE4C0A">
        <w:t>could be an oral or written text</w:t>
      </w:r>
      <w:r w:rsidR="00B45C2D">
        <w:t>.</w:t>
      </w:r>
    </w:p>
  </w:footnote>
  <w:footnote w:id="9">
    <w:p w14:paraId="7F846809" w14:textId="62C64CBE" w:rsidR="00EE4C0A" w:rsidRDefault="00EE4C0A" w:rsidP="0075402B">
      <w:pPr>
        <w:pStyle w:val="Footer"/>
      </w:pPr>
      <w:r w:rsidRPr="00D117F2">
        <w:rPr>
          <w:rStyle w:val="FootnoteReference"/>
        </w:rPr>
        <w:footnoteRef/>
      </w:r>
      <w:r w:rsidRPr="00D117F2">
        <w:t xml:space="preserve"> </w:t>
      </w:r>
      <w:r w:rsidR="007A0838" w:rsidRPr="00D117F2">
        <w:t>The format of the questions should support a range of learners to identify key information to complete Part B.</w:t>
      </w:r>
    </w:p>
  </w:footnote>
  <w:footnote w:id="10">
    <w:p w14:paraId="1598212D" w14:textId="77777777" w:rsidR="00EE4C0A" w:rsidRDefault="00EE4C0A" w:rsidP="0075402B">
      <w:pPr>
        <w:pStyle w:val="Footer"/>
      </w:pPr>
      <w:r>
        <w:rPr>
          <w:rStyle w:val="FootnoteReference"/>
        </w:rPr>
        <w:footnoteRef/>
      </w:r>
      <w:r>
        <w:t xml:space="preserve"> Design and annotation may be in written or digital form.</w:t>
      </w:r>
    </w:p>
  </w:footnote>
  <w:footnote w:id="11">
    <w:p w14:paraId="083D713A" w14:textId="3DF12174" w:rsidR="00EE4C0A" w:rsidRDefault="00EE4C0A" w:rsidP="0075402B">
      <w:pPr>
        <w:pStyle w:val="Footer"/>
      </w:pPr>
      <w:r>
        <w:rPr>
          <w:rStyle w:val="FootnoteReference"/>
        </w:rPr>
        <w:footnoteRef/>
      </w:r>
      <w:r>
        <w:t xml:space="preserve"> Teacher may provide blog posts in [language] at different levels of challenge and </w:t>
      </w:r>
      <w:r w:rsidR="00BB3DFF">
        <w:t xml:space="preserve">covering a </w:t>
      </w:r>
      <w:r>
        <w:t>variety of topics, or students may choose their own.</w:t>
      </w:r>
    </w:p>
  </w:footnote>
  <w:footnote w:id="12">
    <w:p w14:paraId="382D6230" w14:textId="769F76A0" w:rsidR="00EE4C0A" w:rsidRDefault="00EE4C0A" w:rsidP="0075402B">
      <w:pPr>
        <w:pStyle w:val="Footer"/>
      </w:pPr>
      <w:r>
        <w:rPr>
          <w:rStyle w:val="FootnoteReference"/>
        </w:rPr>
        <w:footnoteRef/>
      </w:r>
      <w:r>
        <w:t xml:space="preserve"> Questions may range from complet</w:t>
      </w:r>
      <w:r w:rsidR="007A0838">
        <w:t>ing</w:t>
      </w:r>
      <w:r>
        <w:t xml:space="preserve"> a table, short answers or open-ended questions requiring justification </w:t>
      </w:r>
      <w:r w:rsidR="0080594E">
        <w:t xml:space="preserve">to support </w:t>
      </w:r>
      <w:r>
        <w:t xml:space="preserve">a </w:t>
      </w:r>
      <w:r w:rsidR="007A0838">
        <w:t>range</w:t>
      </w:r>
      <w:r>
        <w:t xml:space="preserve"> of learners. Answers will support responding to Part B.</w:t>
      </w:r>
    </w:p>
  </w:footnote>
  <w:footnote w:id="13">
    <w:p w14:paraId="401C940B" w14:textId="77777777" w:rsidR="00EE4C0A" w:rsidRDefault="00EE4C0A" w:rsidP="0075402B">
      <w:pPr>
        <w:pStyle w:val="Footer"/>
      </w:pPr>
      <w:r>
        <w:rPr>
          <w:rStyle w:val="FootnoteReference"/>
        </w:rPr>
        <w:footnoteRef/>
      </w:r>
      <w:r>
        <w:t xml:space="preserve"> Students may be provided a planner or template to support text composition.</w:t>
      </w:r>
    </w:p>
  </w:footnote>
  <w:footnote w:id="14">
    <w:p w14:paraId="23684436" w14:textId="77777777" w:rsidR="00EE4C0A" w:rsidRDefault="00EE4C0A" w:rsidP="0075402B">
      <w:pPr>
        <w:pStyle w:val="Footer"/>
      </w:pPr>
      <w:r>
        <w:rPr>
          <w:rStyle w:val="FootnoteReference"/>
        </w:rPr>
        <w:footnoteRef/>
      </w:r>
      <w:r>
        <w:t xml:space="preserve"> Interacting outcome requires a level of spontaneity though students may use prompts or cue cards to support their interaction.</w:t>
      </w:r>
    </w:p>
  </w:footnote>
  <w:footnote w:id="15">
    <w:p w14:paraId="720D99C4" w14:textId="77777777" w:rsidR="00EE4C0A" w:rsidRDefault="00EE4C0A" w:rsidP="0075402B">
      <w:pPr>
        <w:pStyle w:val="Footer"/>
      </w:pPr>
      <w:r>
        <w:rPr>
          <w:rStyle w:val="FootnoteReference"/>
        </w:rPr>
        <w:footnoteRef/>
      </w:r>
      <w:r>
        <w:t xml:space="preserve"> Students may be provided a planner or template to support text composition. Students may be provided a country or city or may choose their own.</w:t>
      </w:r>
    </w:p>
  </w:footnote>
  <w:footnote w:id="16">
    <w:p w14:paraId="0ED0DF5B" w14:textId="77777777" w:rsidR="006C678F" w:rsidRDefault="006C678F" w:rsidP="0075402B">
      <w:pPr>
        <w:pStyle w:val="Footer"/>
      </w:pPr>
      <w:r>
        <w:rPr>
          <w:rStyle w:val="FootnoteReference"/>
        </w:rPr>
        <w:footnoteRef/>
      </w:r>
      <w:r>
        <w:t xml:space="preserve"> Flyer may be provided by the teacher or students may find their own. Questions may be short answer and long answer with justification to support a range of learners. Answers will support the response in Part B.</w:t>
      </w:r>
    </w:p>
  </w:footnote>
  <w:footnote w:id="17">
    <w:p w14:paraId="7E154FF1" w14:textId="77777777" w:rsidR="007B0655" w:rsidRDefault="007B0655" w:rsidP="0075402B">
      <w:pPr>
        <w:pStyle w:val="Footer"/>
      </w:pPr>
      <w:r>
        <w:rPr>
          <w:rStyle w:val="FootnoteReference"/>
        </w:rPr>
        <w:footnoteRef/>
      </w:r>
      <w:r>
        <w:t xml:space="preserve"> Interacting outcome requires a level of spontaneity though students may use prompts or cue cards to support their interaction.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3046" w14:textId="4678F17A" w:rsidR="00180D53" w:rsidRDefault="00180D53" w:rsidP="00180D53">
    <w:pPr>
      <w:pStyle w:val="Documentname"/>
      <w:jc w:val="right"/>
    </w:pPr>
    <w:r>
      <w:t xml:space="preserve">Modern Languages – Stage 5 – sample scope and sequence (200 hours) | </w:t>
    </w:r>
    <w:r w:rsidRPr="009D6697">
      <w:fldChar w:fldCharType="begin"/>
    </w:r>
    <w:r w:rsidRPr="009D6697">
      <w:instrText xml:space="preserve"> PAGE   \* MERGEFORMAT </w:instrText>
    </w:r>
    <w:r w:rsidRPr="009D6697">
      <w:fldChar w:fldCharType="separate"/>
    </w:r>
    <w:r>
      <w:t>3</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21E2" w14:textId="77777777" w:rsidR="00201822" w:rsidRPr="00F14D7F" w:rsidRDefault="00201822" w:rsidP="00F14D7F">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4280" w14:textId="77777777" w:rsidR="003322A2" w:rsidRPr="00F14D7F" w:rsidRDefault="00EF0123"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E2EB7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3901CD"/>
    <w:multiLevelType w:val="hybridMultilevel"/>
    <w:tmpl w:val="25349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19357B"/>
    <w:multiLevelType w:val="hybridMultilevel"/>
    <w:tmpl w:val="5F407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EA6EB9"/>
    <w:multiLevelType w:val="hybridMultilevel"/>
    <w:tmpl w:val="ECAAC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F81247C"/>
    <w:multiLevelType w:val="hybridMultilevel"/>
    <w:tmpl w:val="DAD0D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97A7140"/>
    <w:multiLevelType w:val="hybridMultilevel"/>
    <w:tmpl w:val="9B7A4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50E83F3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6E53DDA"/>
    <w:multiLevelType w:val="hybridMultilevel"/>
    <w:tmpl w:val="E1A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B531B2"/>
    <w:multiLevelType w:val="hybridMultilevel"/>
    <w:tmpl w:val="6E5C2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878195">
    <w:abstractNumId w:val="5"/>
  </w:num>
  <w:num w:numId="2" w16cid:durableId="899055219">
    <w:abstractNumId w:val="4"/>
  </w:num>
  <w:num w:numId="3" w16cid:durableId="1595673913">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878157555">
    <w:abstractNumId w:val="11"/>
  </w:num>
  <w:num w:numId="5" w16cid:durableId="1478693442">
    <w:abstractNumId w:val="1"/>
  </w:num>
  <w:num w:numId="6" w16cid:durableId="1824004628">
    <w:abstractNumId w:val="2"/>
  </w:num>
  <w:num w:numId="7" w16cid:durableId="1329943264">
    <w:abstractNumId w:val="6"/>
  </w:num>
  <w:num w:numId="8" w16cid:durableId="2121290331">
    <w:abstractNumId w:val="10"/>
  </w:num>
  <w:num w:numId="9" w16cid:durableId="447745274">
    <w:abstractNumId w:val="3"/>
  </w:num>
  <w:num w:numId="10" w16cid:durableId="1766077984">
    <w:abstractNumId w:val="12"/>
  </w:num>
  <w:num w:numId="11" w16cid:durableId="1946300862">
    <w:abstractNumId w:val="13"/>
  </w:num>
  <w:num w:numId="12" w16cid:durableId="1548294190">
    <w:abstractNumId w:val="0"/>
  </w:num>
  <w:num w:numId="13" w16cid:durableId="662707259">
    <w:abstractNumId w:val="9"/>
  </w:num>
  <w:num w:numId="14" w16cid:durableId="2071225965">
    <w:abstractNumId w:val="8"/>
  </w:num>
  <w:num w:numId="15" w16cid:durableId="139738409">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330571449">
    <w:abstractNumId w:val="4"/>
  </w:num>
  <w:num w:numId="17" w16cid:durableId="1238515112">
    <w:abstractNumId w:val="11"/>
  </w:num>
  <w:num w:numId="18" w16cid:durableId="1311448317">
    <w:abstractNumId w:val="5"/>
  </w:num>
  <w:num w:numId="19" w16cid:durableId="158919739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D4"/>
    <w:rsid w:val="00000DE7"/>
    <w:rsid w:val="00013FF2"/>
    <w:rsid w:val="0001764F"/>
    <w:rsid w:val="000252CB"/>
    <w:rsid w:val="00044B4E"/>
    <w:rsid w:val="00045F0D"/>
    <w:rsid w:val="0004750C"/>
    <w:rsid w:val="00047862"/>
    <w:rsid w:val="00061D5B"/>
    <w:rsid w:val="00065A05"/>
    <w:rsid w:val="00074F0F"/>
    <w:rsid w:val="00077C3A"/>
    <w:rsid w:val="00081A50"/>
    <w:rsid w:val="00081AED"/>
    <w:rsid w:val="000B17D8"/>
    <w:rsid w:val="000B1CA7"/>
    <w:rsid w:val="000B20F4"/>
    <w:rsid w:val="000B2E62"/>
    <w:rsid w:val="000B46E2"/>
    <w:rsid w:val="000B5E00"/>
    <w:rsid w:val="000C1B93"/>
    <w:rsid w:val="000C24ED"/>
    <w:rsid w:val="000C6591"/>
    <w:rsid w:val="000D387D"/>
    <w:rsid w:val="000D3BBE"/>
    <w:rsid w:val="000D7466"/>
    <w:rsid w:val="000F1619"/>
    <w:rsid w:val="00106A38"/>
    <w:rsid w:val="001072A5"/>
    <w:rsid w:val="00112528"/>
    <w:rsid w:val="00134FCE"/>
    <w:rsid w:val="00140D9B"/>
    <w:rsid w:val="001430EB"/>
    <w:rsid w:val="0014582B"/>
    <w:rsid w:val="00152BFC"/>
    <w:rsid w:val="0016386C"/>
    <w:rsid w:val="00173515"/>
    <w:rsid w:val="00174009"/>
    <w:rsid w:val="00174192"/>
    <w:rsid w:val="00180D53"/>
    <w:rsid w:val="00190779"/>
    <w:rsid w:val="00190C6F"/>
    <w:rsid w:val="00190D3C"/>
    <w:rsid w:val="00191CC1"/>
    <w:rsid w:val="00192620"/>
    <w:rsid w:val="001A0BAB"/>
    <w:rsid w:val="001A2D64"/>
    <w:rsid w:val="001A3009"/>
    <w:rsid w:val="001B1224"/>
    <w:rsid w:val="001C124F"/>
    <w:rsid w:val="001C7E97"/>
    <w:rsid w:val="001D1879"/>
    <w:rsid w:val="001D2DA2"/>
    <w:rsid w:val="001D5230"/>
    <w:rsid w:val="001F5C52"/>
    <w:rsid w:val="001F6870"/>
    <w:rsid w:val="00201822"/>
    <w:rsid w:val="00202E19"/>
    <w:rsid w:val="002105AD"/>
    <w:rsid w:val="002106C7"/>
    <w:rsid w:val="00223CBD"/>
    <w:rsid w:val="002321FE"/>
    <w:rsid w:val="002334C4"/>
    <w:rsid w:val="00241F6E"/>
    <w:rsid w:val="00247C1F"/>
    <w:rsid w:val="0025103A"/>
    <w:rsid w:val="0025418A"/>
    <w:rsid w:val="0025592F"/>
    <w:rsid w:val="0026548C"/>
    <w:rsid w:val="00266207"/>
    <w:rsid w:val="00271D8C"/>
    <w:rsid w:val="0027370C"/>
    <w:rsid w:val="0027668D"/>
    <w:rsid w:val="00292310"/>
    <w:rsid w:val="002A25E0"/>
    <w:rsid w:val="002A28B4"/>
    <w:rsid w:val="002A2B8C"/>
    <w:rsid w:val="002A2D9A"/>
    <w:rsid w:val="002A35CF"/>
    <w:rsid w:val="002A475D"/>
    <w:rsid w:val="002A6D21"/>
    <w:rsid w:val="002D146F"/>
    <w:rsid w:val="002D3ACA"/>
    <w:rsid w:val="002D7814"/>
    <w:rsid w:val="002E5F5F"/>
    <w:rsid w:val="002F06FF"/>
    <w:rsid w:val="002F69E3"/>
    <w:rsid w:val="002F7CFE"/>
    <w:rsid w:val="00303085"/>
    <w:rsid w:val="003057F1"/>
    <w:rsid w:val="00306594"/>
    <w:rsid w:val="00306C23"/>
    <w:rsid w:val="00307C38"/>
    <w:rsid w:val="00340DD9"/>
    <w:rsid w:val="00342A50"/>
    <w:rsid w:val="003452DF"/>
    <w:rsid w:val="00347271"/>
    <w:rsid w:val="00351C0E"/>
    <w:rsid w:val="003605B3"/>
    <w:rsid w:val="00360E17"/>
    <w:rsid w:val="0036209C"/>
    <w:rsid w:val="00367F27"/>
    <w:rsid w:val="00372212"/>
    <w:rsid w:val="00375D01"/>
    <w:rsid w:val="00385DFB"/>
    <w:rsid w:val="00392C0A"/>
    <w:rsid w:val="0039316D"/>
    <w:rsid w:val="0039752C"/>
    <w:rsid w:val="003A5190"/>
    <w:rsid w:val="003B240E"/>
    <w:rsid w:val="003B2905"/>
    <w:rsid w:val="003B58F7"/>
    <w:rsid w:val="003B69E0"/>
    <w:rsid w:val="003C77C3"/>
    <w:rsid w:val="003D13EF"/>
    <w:rsid w:val="003D1E3F"/>
    <w:rsid w:val="003E1D01"/>
    <w:rsid w:val="003E7B67"/>
    <w:rsid w:val="003F4A16"/>
    <w:rsid w:val="00401084"/>
    <w:rsid w:val="004036D8"/>
    <w:rsid w:val="00404618"/>
    <w:rsid w:val="00407EF0"/>
    <w:rsid w:val="00412F2B"/>
    <w:rsid w:val="004178B3"/>
    <w:rsid w:val="00430F12"/>
    <w:rsid w:val="00455171"/>
    <w:rsid w:val="004662AB"/>
    <w:rsid w:val="004668C5"/>
    <w:rsid w:val="004775EA"/>
    <w:rsid w:val="00480185"/>
    <w:rsid w:val="00486077"/>
    <w:rsid w:val="0048642E"/>
    <w:rsid w:val="00494AA2"/>
    <w:rsid w:val="004B484F"/>
    <w:rsid w:val="004C11A9"/>
    <w:rsid w:val="004C77D0"/>
    <w:rsid w:val="004E0D8B"/>
    <w:rsid w:val="004E4BE5"/>
    <w:rsid w:val="004E60D8"/>
    <w:rsid w:val="004F48DD"/>
    <w:rsid w:val="004F6AF2"/>
    <w:rsid w:val="004F737B"/>
    <w:rsid w:val="00511863"/>
    <w:rsid w:val="00526795"/>
    <w:rsid w:val="0053609D"/>
    <w:rsid w:val="0053678D"/>
    <w:rsid w:val="00541FBB"/>
    <w:rsid w:val="00551B90"/>
    <w:rsid w:val="00553825"/>
    <w:rsid w:val="005563CC"/>
    <w:rsid w:val="005564C3"/>
    <w:rsid w:val="005649D2"/>
    <w:rsid w:val="0057404C"/>
    <w:rsid w:val="0058102D"/>
    <w:rsid w:val="00583731"/>
    <w:rsid w:val="00590C2F"/>
    <w:rsid w:val="00591AA2"/>
    <w:rsid w:val="005934B4"/>
    <w:rsid w:val="00597411"/>
    <w:rsid w:val="005A34D4"/>
    <w:rsid w:val="005A614A"/>
    <w:rsid w:val="005A67CA"/>
    <w:rsid w:val="005A719E"/>
    <w:rsid w:val="005B184F"/>
    <w:rsid w:val="005B5371"/>
    <w:rsid w:val="005B77E0"/>
    <w:rsid w:val="005C08F4"/>
    <w:rsid w:val="005C14A7"/>
    <w:rsid w:val="005C1FBC"/>
    <w:rsid w:val="005D0140"/>
    <w:rsid w:val="005D49FE"/>
    <w:rsid w:val="005E1F63"/>
    <w:rsid w:val="005E3B0F"/>
    <w:rsid w:val="005F7466"/>
    <w:rsid w:val="0060024D"/>
    <w:rsid w:val="00607271"/>
    <w:rsid w:val="00615C80"/>
    <w:rsid w:val="00620123"/>
    <w:rsid w:val="00626BBF"/>
    <w:rsid w:val="00637453"/>
    <w:rsid w:val="0064273E"/>
    <w:rsid w:val="00643CC4"/>
    <w:rsid w:val="006478B0"/>
    <w:rsid w:val="00665E8E"/>
    <w:rsid w:val="00667F97"/>
    <w:rsid w:val="00677835"/>
    <w:rsid w:val="00680388"/>
    <w:rsid w:val="00696410"/>
    <w:rsid w:val="006A3884"/>
    <w:rsid w:val="006A466F"/>
    <w:rsid w:val="006B3488"/>
    <w:rsid w:val="006B4C60"/>
    <w:rsid w:val="006B6539"/>
    <w:rsid w:val="006C678F"/>
    <w:rsid w:val="006D00B0"/>
    <w:rsid w:val="006D1CF3"/>
    <w:rsid w:val="006D3DFC"/>
    <w:rsid w:val="006D7737"/>
    <w:rsid w:val="006E54D3"/>
    <w:rsid w:val="006E7B32"/>
    <w:rsid w:val="00717237"/>
    <w:rsid w:val="00717910"/>
    <w:rsid w:val="00746B87"/>
    <w:rsid w:val="00747868"/>
    <w:rsid w:val="0075382D"/>
    <w:rsid w:val="0075402B"/>
    <w:rsid w:val="00755F39"/>
    <w:rsid w:val="007606AE"/>
    <w:rsid w:val="007644B5"/>
    <w:rsid w:val="00766D19"/>
    <w:rsid w:val="007747BE"/>
    <w:rsid w:val="007748D4"/>
    <w:rsid w:val="00775CAE"/>
    <w:rsid w:val="007948EC"/>
    <w:rsid w:val="007A0838"/>
    <w:rsid w:val="007A179F"/>
    <w:rsid w:val="007A2518"/>
    <w:rsid w:val="007A62B4"/>
    <w:rsid w:val="007B020C"/>
    <w:rsid w:val="007B0655"/>
    <w:rsid w:val="007B1A9F"/>
    <w:rsid w:val="007B523A"/>
    <w:rsid w:val="007C61E6"/>
    <w:rsid w:val="007D5255"/>
    <w:rsid w:val="007E4CE7"/>
    <w:rsid w:val="007E57D1"/>
    <w:rsid w:val="007F066A"/>
    <w:rsid w:val="007F2A46"/>
    <w:rsid w:val="007F6BE6"/>
    <w:rsid w:val="0080248A"/>
    <w:rsid w:val="00804F58"/>
    <w:rsid w:val="0080594E"/>
    <w:rsid w:val="008073B1"/>
    <w:rsid w:val="008119FD"/>
    <w:rsid w:val="008132FE"/>
    <w:rsid w:val="00843E76"/>
    <w:rsid w:val="00844BF4"/>
    <w:rsid w:val="008464DA"/>
    <w:rsid w:val="008559F3"/>
    <w:rsid w:val="008569B1"/>
    <w:rsid w:val="00856CA3"/>
    <w:rsid w:val="00860191"/>
    <w:rsid w:val="00865BC1"/>
    <w:rsid w:val="00873070"/>
    <w:rsid w:val="0087496A"/>
    <w:rsid w:val="00881BC9"/>
    <w:rsid w:val="00890EEE"/>
    <w:rsid w:val="0089316E"/>
    <w:rsid w:val="00896572"/>
    <w:rsid w:val="008A2318"/>
    <w:rsid w:val="008A4CF6"/>
    <w:rsid w:val="008B1C83"/>
    <w:rsid w:val="008C5C68"/>
    <w:rsid w:val="008D04D3"/>
    <w:rsid w:val="008D793E"/>
    <w:rsid w:val="008E3DE9"/>
    <w:rsid w:val="008E4CF3"/>
    <w:rsid w:val="008F3E28"/>
    <w:rsid w:val="008F7B48"/>
    <w:rsid w:val="009107ED"/>
    <w:rsid w:val="009138BF"/>
    <w:rsid w:val="0091592E"/>
    <w:rsid w:val="009161CA"/>
    <w:rsid w:val="00925EE1"/>
    <w:rsid w:val="0093679E"/>
    <w:rsid w:val="00944629"/>
    <w:rsid w:val="00953037"/>
    <w:rsid w:val="00962DCD"/>
    <w:rsid w:val="009739C8"/>
    <w:rsid w:val="00974458"/>
    <w:rsid w:val="00982157"/>
    <w:rsid w:val="0098407C"/>
    <w:rsid w:val="009940A9"/>
    <w:rsid w:val="009A21A7"/>
    <w:rsid w:val="009A2577"/>
    <w:rsid w:val="009A2639"/>
    <w:rsid w:val="009A3CB8"/>
    <w:rsid w:val="009A4CD4"/>
    <w:rsid w:val="009B1280"/>
    <w:rsid w:val="009B3A6A"/>
    <w:rsid w:val="009B5179"/>
    <w:rsid w:val="009C2DB5"/>
    <w:rsid w:val="009C4BE1"/>
    <w:rsid w:val="009C5B0E"/>
    <w:rsid w:val="009D668B"/>
    <w:rsid w:val="009E53F1"/>
    <w:rsid w:val="009F3AA3"/>
    <w:rsid w:val="00A01948"/>
    <w:rsid w:val="00A119B4"/>
    <w:rsid w:val="00A15C56"/>
    <w:rsid w:val="00A170A2"/>
    <w:rsid w:val="00A25A32"/>
    <w:rsid w:val="00A336C9"/>
    <w:rsid w:val="00A52883"/>
    <w:rsid w:val="00A534B8"/>
    <w:rsid w:val="00A54063"/>
    <w:rsid w:val="00A5409F"/>
    <w:rsid w:val="00A57460"/>
    <w:rsid w:val="00A577A0"/>
    <w:rsid w:val="00A63054"/>
    <w:rsid w:val="00A63832"/>
    <w:rsid w:val="00A67299"/>
    <w:rsid w:val="00A751DF"/>
    <w:rsid w:val="00A7742A"/>
    <w:rsid w:val="00AB099B"/>
    <w:rsid w:val="00AB6AD5"/>
    <w:rsid w:val="00AE58B1"/>
    <w:rsid w:val="00AF3DFA"/>
    <w:rsid w:val="00B006FD"/>
    <w:rsid w:val="00B03DC6"/>
    <w:rsid w:val="00B057E5"/>
    <w:rsid w:val="00B114D6"/>
    <w:rsid w:val="00B14241"/>
    <w:rsid w:val="00B17299"/>
    <w:rsid w:val="00B2036D"/>
    <w:rsid w:val="00B24CEF"/>
    <w:rsid w:val="00B26729"/>
    <w:rsid w:val="00B26C50"/>
    <w:rsid w:val="00B365C1"/>
    <w:rsid w:val="00B45C2D"/>
    <w:rsid w:val="00B46033"/>
    <w:rsid w:val="00B53FCE"/>
    <w:rsid w:val="00B65452"/>
    <w:rsid w:val="00B7119E"/>
    <w:rsid w:val="00B71E02"/>
    <w:rsid w:val="00B72931"/>
    <w:rsid w:val="00B80AAD"/>
    <w:rsid w:val="00B92E7D"/>
    <w:rsid w:val="00BA0664"/>
    <w:rsid w:val="00BA4C0E"/>
    <w:rsid w:val="00BA7230"/>
    <w:rsid w:val="00BA7AAB"/>
    <w:rsid w:val="00BB3A8F"/>
    <w:rsid w:val="00BB3DFF"/>
    <w:rsid w:val="00BC0098"/>
    <w:rsid w:val="00BC2871"/>
    <w:rsid w:val="00BC47CC"/>
    <w:rsid w:val="00BE1D03"/>
    <w:rsid w:val="00BE3E4A"/>
    <w:rsid w:val="00BF264E"/>
    <w:rsid w:val="00BF35D4"/>
    <w:rsid w:val="00BF732E"/>
    <w:rsid w:val="00C22773"/>
    <w:rsid w:val="00C35808"/>
    <w:rsid w:val="00C436AB"/>
    <w:rsid w:val="00C53651"/>
    <w:rsid w:val="00C61AC5"/>
    <w:rsid w:val="00C62B29"/>
    <w:rsid w:val="00C6532C"/>
    <w:rsid w:val="00C664FC"/>
    <w:rsid w:val="00C711B1"/>
    <w:rsid w:val="00C72713"/>
    <w:rsid w:val="00C77294"/>
    <w:rsid w:val="00C77EBE"/>
    <w:rsid w:val="00C813BE"/>
    <w:rsid w:val="00C83339"/>
    <w:rsid w:val="00C911FB"/>
    <w:rsid w:val="00C9141C"/>
    <w:rsid w:val="00C9210E"/>
    <w:rsid w:val="00C94081"/>
    <w:rsid w:val="00CA0226"/>
    <w:rsid w:val="00CA3662"/>
    <w:rsid w:val="00CB2145"/>
    <w:rsid w:val="00CB66B0"/>
    <w:rsid w:val="00CC4DA1"/>
    <w:rsid w:val="00CD6723"/>
    <w:rsid w:val="00CE1C0F"/>
    <w:rsid w:val="00CE2E17"/>
    <w:rsid w:val="00CE36F0"/>
    <w:rsid w:val="00CE5951"/>
    <w:rsid w:val="00CE6147"/>
    <w:rsid w:val="00CE73BA"/>
    <w:rsid w:val="00CF17F7"/>
    <w:rsid w:val="00CF73E9"/>
    <w:rsid w:val="00D0162B"/>
    <w:rsid w:val="00D02D7E"/>
    <w:rsid w:val="00D06DC6"/>
    <w:rsid w:val="00D117F2"/>
    <w:rsid w:val="00D136E3"/>
    <w:rsid w:val="00D14058"/>
    <w:rsid w:val="00D15A52"/>
    <w:rsid w:val="00D31E35"/>
    <w:rsid w:val="00D45A24"/>
    <w:rsid w:val="00D507E2"/>
    <w:rsid w:val="00D508EA"/>
    <w:rsid w:val="00D534B3"/>
    <w:rsid w:val="00D61CE0"/>
    <w:rsid w:val="00D61D19"/>
    <w:rsid w:val="00D625B6"/>
    <w:rsid w:val="00D678DB"/>
    <w:rsid w:val="00D67E3C"/>
    <w:rsid w:val="00DA0E04"/>
    <w:rsid w:val="00DA0F11"/>
    <w:rsid w:val="00DA3DCC"/>
    <w:rsid w:val="00DA4452"/>
    <w:rsid w:val="00DA463E"/>
    <w:rsid w:val="00DB4DC4"/>
    <w:rsid w:val="00DB6B1A"/>
    <w:rsid w:val="00DC2708"/>
    <w:rsid w:val="00DC74E1"/>
    <w:rsid w:val="00DD2F4E"/>
    <w:rsid w:val="00DE07A5"/>
    <w:rsid w:val="00DE2CE3"/>
    <w:rsid w:val="00DE502A"/>
    <w:rsid w:val="00DE59D4"/>
    <w:rsid w:val="00E0489E"/>
    <w:rsid w:val="00E04DAF"/>
    <w:rsid w:val="00E112C7"/>
    <w:rsid w:val="00E1389A"/>
    <w:rsid w:val="00E4272D"/>
    <w:rsid w:val="00E46220"/>
    <w:rsid w:val="00E5058E"/>
    <w:rsid w:val="00E51733"/>
    <w:rsid w:val="00E56264"/>
    <w:rsid w:val="00E604B6"/>
    <w:rsid w:val="00E66CA0"/>
    <w:rsid w:val="00E800BD"/>
    <w:rsid w:val="00E80FE6"/>
    <w:rsid w:val="00E82EDF"/>
    <w:rsid w:val="00E836F5"/>
    <w:rsid w:val="00E85F03"/>
    <w:rsid w:val="00E93E6A"/>
    <w:rsid w:val="00EA0E7E"/>
    <w:rsid w:val="00EB254E"/>
    <w:rsid w:val="00ED0929"/>
    <w:rsid w:val="00ED4BFA"/>
    <w:rsid w:val="00EE2748"/>
    <w:rsid w:val="00EE4C0A"/>
    <w:rsid w:val="00EF0123"/>
    <w:rsid w:val="00EF7B37"/>
    <w:rsid w:val="00F1065A"/>
    <w:rsid w:val="00F119B8"/>
    <w:rsid w:val="00F14D7F"/>
    <w:rsid w:val="00F20AC8"/>
    <w:rsid w:val="00F21026"/>
    <w:rsid w:val="00F21ED8"/>
    <w:rsid w:val="00F3454B"/>
    <w:rsid w:val="00F357AD"/>
    <w:rsid w:val="00F35B65"/>
    <w:rsid w:val="00F378F3"/>
    <w:rsid w:val="00F41BAF"/>
    <w:rsid w:val="00F440AD"/>
    <w:rsid w:val="00F51CFF"/>
    <w:rsid w:val="00F522E3"/>
    <w:rsid w:val="00F66145"/>
    <w:rsid w:val="00F66AE9"/>
    <w:rsid w:val="00F66EDF"/>
    <w:rsid w:val="00F67719"/>
    <w:rsid w:val="00F70152"/>
    <w:rsid w:val="00F73CDD"/>
    <w:rsid w:val="00F81980"/>
    <w:rsid w:val="00F847F6"/>
    <w:rsid w:val="00FA3555"/>
    <w:rsid w:val="00FA53C1"/>
    <w:rsid w:val="00FD0A93"/>
    <w:rsid w:val="00FE5E0D"/>
    <w:rsid w:val="00FF02B2"/>
    <w:rsid w:val="00FF0E08"/>
    <w:rsid w:val="049BAB1F"/>
    <w:rsid w:val="29BDDA7F"/>
    <w:rsid w:val="4082C15E"/>
    <w:rsid w:val="668A4FC0"/>
    <w:rsid w:val="7B3B7D5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3A911"/>
  <w15:chartTrackingRefBased/>
  <w15:docId w15:val="{10AA6C4C-31E3-46DC-89A6-F7A5AAD5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35808"/>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C35808"/>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C3580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C35808"/>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C35808"/>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C3580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C35808"/>
    <w:pPr>
      <w:keepNext/>
      <w:spacing w:after="200" w:line="240" w:lineRule="auto"/>
    </w:pPr>
    <w:rPr>
      <w:b/>
      <w:iCs/>
      <w:szCs w:val="18"/>
    </w:rPr>
  </w:style>
  <w:style w:type="table" w:customStyle="1" w:styleId="Tableheader">
    <w:name w:val="ŠTable header"/>
    <w:basedOn w:val="TableNormal"/>
    <w:uiPriority w:val="99"/>
    <w:rsid w:val="00C3580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C35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C35808"/>
    <w:pPr>
      <w:numPr>
        <w:numId w:val="18"/>
      </w:numPr>
      <w:contextualSpacing/>
    </w:pPr>
  </w:style>
  <w:style w:type="paragraph" w:styleId="ListNumber2">
    <w:name w:val="List Number 2"/>
    <w:aliases w:val="ŠList Number 2"/>
    <w:basedOn w:val="Normal"/>
    <w:uiPriority w:val="9"/>
    <w:qFormat/>
    <w:rsid w:val="00C35808"/>
    <w:pPr>
      <w:numPr>
        <w:numId w:val="17"/>
      </w:numPr>
      <w:contextualSpacing/>
    </w:pPr>
  </w:style>
  <w:style w:type="paragraph" w:styleId="ListBullet">
    <w:name w:val="List Bullet"/>
    <w:aliases w:val="ŠList Bullet"/>
    <w:basedOn w:val="Normal"/>
    <w:uiPriority w:val="10"/>
    <w:qFormat/>
    <w:rsid w:val="00C35808"/>
    <w:pPr>
      <w:numPr>
        <w:numId w:val="19"/>
      </w:numPr>
      <w:contextualSpacing/>
    </w:pPr>
  </w:style>
  <w:style w:type="paragraph" w:styleId="ListBullet2">
    <w:name w:val="List Bullet 2"/>
    <w:aliases w:val="ŠList Bullet 2"/>
    <w:basedOn w:val="Normal"/>
    <w:uiPriority w:val="11"/>
    <w:qFormat/>
    <w:rsid w:val="00C35808"/>
    <w:pPr>
      <w:numPr>
        <w:numId w:val="15"/>
      </w:numPr>
      <w:contextualSpacing/>
    </w:pPr>
  </w:style>
  <w:style w:type="character" w:styleId="SubtleReference">
    <w:name w:val="Subtle Reference"/>
    <w:aliases w:val="ŠSubtle Reference"/>
    <w:uiPriority w:val="31"/>
    <w:qFormat/>
    <w:rsid w:val="00C35808"/>
    <w:rPr>
      <w:rFonts w:ascii="Arial" w:hAnsi="Arial"/>
      <w:sz w:val="22"/>
    </w:rPr>
  </w:style>
  <w:style w:type="paragraph" w:styleId="Quote">
    <w:name w:val="Quote"/>
    <w:aliases w:val="ŠQuote"/>
    <w:basedOn w:val="Normal"/>
    <w:next w:val="Normal"/>
    <w:link w:val="QuoteChar"/>
    <w:uiPriority w:val="29"/>
    <w:qFormat/>
    <w:rsid w:val="00C35808"/>
    <w:pPr>
      <w:keepNext/>
      <w:spacing w:before="200" w:after="200" w:line="240" w:lineRule="atLeast"/>
      <w:ind w:left="567" w:right="567"/>
    </w:pPr>
  </w:style>
  <w:style w:type="paragraph" w:styleId="Date">
    <w:name w:val="Date"/>
    <w:aliases w:val="ŠDate"/>
    <w:basedOn w:val="Normal"/>
    <w:next w:val="Normal"/>
    <w:link w:val="DateChar"/>
    <w:uiPriority w:val="99"/>
    <w:rsid w:val="00C35808"/>
    <w:pPr>
      <w:spacing w:before="0" w:line="720" w:lineRule="atLeast"/>
    </w:pPr>
  </w:style>
  <w:style w:type="character" w:customStyle="1" w:styleId="DateChar">
    <w:name w:val="Date Char"/>
    <w:aliases w:val="ŠDate Char"/>
    <w:basedOn w:val="DefaultParagraphFont"/>
    <w:link w:val="Date"/>
    <w:uiPriority w:val="99"/>
    <w:rsid w:val="00C35808"/>
    <w:rPr>
      <w:rFonts w:ascii="Arial" w:hAnsi="Arial" w:cs="Arial"/>
      <w:sz w:val="24"/>
      <w:szCs w:val="24"/>
    </w:rPr>
  </w:style>
  <w:style w:type="paragraph" w:styleId="Signature">
    <w:name w:val="Signature"/>
    <w:aliases w:val="ŠSignature"/>
    <w:basedOn w:val="Normal"/>
    <w:link w:val="SignatureChar"/>
    <w:uiPriority w:val="99"/>
    <w:rsid w:val="00C35808"/>
    <w:pPr>
      <w:spacing w:before="0" w:line="720" w:lineRule="atLeast"/>
    </w:pPr>
  </w:style>
  <w:style w:type="character" w:customStyle="1" w:styleId="SignatureChar">
    <w:name w:val="Signature Char"/>
    <w:aliases w:val="ŠSignature Char"/>
    <w:basedOn w:val="DefaultParagraphFont"/>
    <w:link w:val="Signature"/>
    <w:uiPriority w:val="99"/>
    <w:rsid w:val="00C35808"/>
    <w:rPr>
      <w:rFonts w:ascii="Arial" w:hAnsi="Arial" w:cs="Arial"/>
      <w:sz w:val="24"/>
      <w:szCs w:val="24"/>
    </w:rPr>
  </w:style>
  <w:style w:type="character" w:styleId="Strong">
    <w:name w:val="Strong"/>
    <w:aliases w:val="ŠStrong"/>
    <w:uiPriority w:val="1"/>
    <w:qFormat/>
    <w:rsid w:val="00C35808"/>
    <w:rPr>
      <w:b/>
    </w:rPr>
  </w:style>
  <w:style w:type="character" w:customStyle="1" w:styleId="QuoteChar">
    <w:name w:val="Quote Char"/>
    <w:aliases w:val="ŠQuote Char"/>
    <w:basedOn w:val="DefaultParagraphFont"/>
    <w:link w:val="Quote"/>
    <w:uiPriority w:val="29"/>
    <w:rsid w:val="00C35808"/>
    <w:rPr>
      <w:rFonts w:ascii="Arial" w:hAnsi="Arial" w:cs="Arial"/>
      <w:sz w:val="24"/>
      <w:szCs w:val="24"/>
    </w:rPr>
  </w:style>
  <w:style w:type="paragraph" w:customStyle="1" w:styleId="FeatureBox2">
    <w:name w:val="ŠFeature Box 2"/>
    <w:basedOn w:val="Normal"/>
    <w:next w:val="Normal"/>
    <w:uiPriority w:val="12"/>
    <w:qFormat/>
    <w:rsid w:val="00C3580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C3580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C358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3580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C35808"/>
    <w:rPr>
      <w:color w:val="2F5496" w:themeColor="accent1" w:themeShade="BF"/>
      <w:u w:val="single"/>
    </w:rPr>
  </w:style>
  <w:style w:type="paragraph" w:customStyle="1" w:styleId="Logo">
    <w:name w:val="ŠLogo"/>
    <w:basedOn w:val="Normal"/>
    <w:uiPriority w:val="22"/>
    <w:qFormat/>
    <w:rsid w:val="00C35808"/>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35808"/>
    <w:pPr>
      <w:tabs>
        <w:tab w:val="right" w:leader="dot" w:pos="14570"/>
      </w:tabs>
      <w:spacing w:before="0"/>
    </w:pPr>
    <w:rPr>
      <w:b/>
      <w:noProof/>
    </w:rPr>
  </w:style>
  <w:style w:type="paragraph" w:styleId="TOC2">
    <w:name w:val="toc 2"/>
    <w:aliases w:val="ŠTOC 2"/>
    <w:basedOn w:val="TOC1"/>
    <w:next w:val="Normal"/>
    <w:uiPriority w:val="39"/>
    <w:unhideWhenUsed/>
    <w:rsid w:val="00C35808"/>
    <w:rPr>
      <w:b w:val="0"/>
      <w:bCs/>
    </w:rPr>
  </w:style>
  <w:style w:type="paragraph" w:styleId="TOC3">
    <w:name w:val="toc 3"/>
    <w:aliases w:val="ŠTOC 3"/>
    <w:basedOn w:val="Normal"/>
    <w:next w:val="Normal"/>
    <w:uiPriority w:val="39"/>
    <w:unhideWhenUsed/>
    <w:rsid w:val="00C35808"/>
    <w:pPr>
      <w:tabs>
        <w:tab w:val="right" w:leader="dot" w:pos="14570"/>
      </w:tabs>
      <w:spacing w:before="0"/>
      <w:ind w:left="244"/>
    </w:pPr>
    <w:rPr>
      <w:noProof/>
    </w:rPr>
  </w:style>
  <w:style w:type="paragraph" w:styleId="Title">
    <w:name w:val="Title"/>
    <w:aliases w:val="ŠTitle"/>
    <w:basedOn w:val="Normal"/>
    <w:next w:val="Normal"/>
    <w:link w:val="TitleChar"/>
    <w:uiPriority w:val="2"/>
    <w:qFormat/>
    <w:rsid w:val="00C3580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C3580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C3580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C3580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
    <w:unhideWhenUsed/>
    <w:qFormat/>
    <w:rsid w:val="00C35808"/>
    <w:pPr>
      <w:outlineLvl w:val="9"/>
    </w:pPr>
    <w:rPr>
      <w:sz w:val="40"/>
      <w:szCs w:val="40"/>
    </w:rPr>
  </w:style>
  <w:style w:type="paragraph" w:styleId="Footer">
    <w:name w:val="footer"/>
    <w:aliases w:val="ŠFooter"/>
    <w:basedOn w:val="Normal"/>
    <w:link w:val="FooterChar"/>
    <w:uiPriority w:val="99"/>
    <w:rsid w:val="0075402B"/>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99"/>
    <w:rsid w:val="0075402B"/>
    <w:rPr>
      <w:rFonts w:ascii="Arial" w:hAnsi="Arial" w:cs="Arial"/>
      <w:sz w:val="18"/>
      <w:szCs w:val="18"/>
    </w:rPr>
  </w:style>
  <w:style w:type="paragraph" w:styleId="Header">
    <w:name w:val="header"/>
    <w:aliases w:val="ŠHeader - Cover Page"/>
    <w:basedOn w:val="Normal"/>
    <w:link w:val="HeaderChar"/>
    <w:uiPriority w:val="24"/>
    <w:unhideWhenUsed/>
    <w:rsid w:val="00C3580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C3580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C35808"/>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C35808"/>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C35808"/>
    <w:rPr>
      <w:rFonts w:ascii="Arial" w:hAnsi="Arial" w:cs="Arial"/>
      <w:color w:val="002664"/>
      <w:sz w:val="32"/>
      <w:szCs w:val="32"/>
    </w:rPr>
  </w:style>
  <w:style w:type="character" w:styleId="UnresolvedMention">
    <w:name w:val="Unresolved Mention"/>
    <w:basedOn w:val="DefaultParagraphFont"/>
    <w:uiPriority w:val="99"/>
    <w:semiHidden/>
    <w:unhideWhenUsed/>
    <w:rsid w:val="00C35808"/>
    <w:rPr>
      <w:color w:val="605E5C"/>
      <w:shd w:val="clear" w:color="auto" w:fill="E1DFDD"/>
    </w:rPr>
  </w:style>
  <w:style w:type="character" w:styleId="Emphasis">
    <w:name w:val="Emphasis"/>
    <w:aliases w:val="ŠLanguage or scientific"/>
    <w:uiPriority w:val="20"/>
    <w:qFormat/>
    <w:rsid w:val="00C35808"/>
    <w:rPr>
      <w:i/>
      <w:iCs/>
    </w:rPr>
  </w:style>
  <w:style w:type="character" w:styleId="SubtleEmphasis">
    <w:name w:val="Subtle Emphasis"/>
    <w:basedOn w:val="DefaultParagraphFont"/>
    <w:uiPriority w:val="19"/>
    <w:semiHidden/>
    <w:qFormat/>
    <w:rsid w:val="00C35808"/>
    <w:rPr>
      <w:i/>
      <w:iCs/>
      <w:color w:val="404040" w:themeColor="text1" w:themeTint="BF"/>
    </w:rPr>
  </w:style>
  <w:style w:type="paragraph" w:styleId="TOC4">
    <w:name w:val="toc 4"/>
    <w:aliases w:val="ŠTOC 4"/>
    <w:basedOn w:val="Normal"/>
    <w:next w:val="Normal"/>
    <w:autoRedefine/>
    <w:uiPriority w:val="39"/>
    <w:unhideWhenUsed/>
    <w:rsid w:val="002105AD"/>
    <w:pPr>
      <w:spacing w:before="0"/>
      <w:ind w:left="720"/>
    </w:pPr>
  </w:style>
  <w:style w:type="character" w:styleId="CommentReference">
    <w:name w:val="annotation reference"/>
    <w:basedOn w:val="DefaultParagraphFont"/>
    <w:uiPriority w:val="99"/>
    <w:semiHidden/>
    <w:unhideWhenUsed/>
    <w:rsid w:val="00C35808"/>
    <w:rPr>
      <w:sz w:val="16"/>
      <w:szCs w:val="16"/>
    </w:rPr>
  </w:style>
  <w:style w:type="paragraph" w:styleId="CommentText">
    <w:name w:val="annotation text"/>
    <w:basedOn w:val="Normal"/>
    <w:link w:val="CommentTextChar"/>
    <w:uiPriority w:val="99"/>
    <w:unhideWhenUsed/>
    <w:rsid w:val="00C35808"/>
    <w:pPr>
      <w:spacing w:line="240" w:lineRule="auto"/>
    </w:pPr>
    <w:rPr>
      <w:sz w:val="20"/>
      <w:szCs w:val="20"/>
    </w:rPr>
  </w:style>
  <w:style w:type="character" w:customStyle="1" w:styleId="CommentTextChar">
    <w:name w:val="Comment Text Char"/>
    <w:basedOn w:val="DefaultParagraphFont"/>
    <w:link w:val="CommentText"/>
    <w:uiPriority w:val="99"/>
    <w:rsid w:val="00C3580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35808"/>
    <w:rPr>
      <w:b/>
      <w:bCs/>
    </w:rPr>
  </w:style>
  <w:style w:type="character" w:customStyle="1" w:styleId="CommentSubjectChar">
    <w:name w:val="Comment Subject Char"/>
    <w:basedOn w:val="CommentTextChar"/>
    <w:link w:val="CommentSubject"/>
    <w:uiPriority w:val="99"/>
    <w:semiHidden/>
    <w:rsid w:val="00C35808"/>
    <w:rPr>
      <w:rFonts w:ascii="Arial" w:hAnsi="Arial" w:cs="Arial"/>
      <w:b/>
      <w:bCs/>
      <w:sz w:val="20"/>
      <w:szCs w:val="20"/>
    </w:rPr>
  </w:style>
  <w:style w:type="paragraph" w:styleId="ListParagraph">
    <w:name w:val="List Paragraph"/>
    <w:basedOn w:val="Normal"/>
    <w:uiPriority w:val="34"/>
    <w:unhideWhenUsed/>
    <w:qFormat/>
    <w:rsid w:val="00C35808"/>
    <w:pPr>
      <w:ind w:left="720"/>
      <w:contextualSpacing/>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35808"/>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FootnoteText">
    <w:name w:val="footnote text"/>
    <w:basedOn w:val="Normal"/>
    <w:link w:val="FootnoteTextChar"/>
    <w:uiPriority w:val="99"/>
    <w:semiHidden/>
    <w:unhideWhenUsed/>
    <w:rsid w:val="00C3580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35808"/>
    <w:rPr>
      <w:rFonts w:ascii="Arial" w:hAnsi="Arial" w:cs="Arial"/>
      <w:sz w:val="20"/>
      <w:szCs w:val="20"/>
    </w:rPr>
  </w:style>
  <w:style w:type="character" w:styleId="FootnoteReference">
    <w:name w:val="footnote reference"/>
    <w:basedOn w:val="DefaultParagraphFont"/>
    <w:uiPriority w:val="99"/>
    <w:semiHidden/>
    <w:unhideWhenUsed/>
    <w:rsid w:val="00C35808"/>
    <w:rPr>
      <w:vertAlign w:val="superscript"/>
    </w:rPr>
  </w:style>
  <w:style w:type="paragraph" w:customStyle="1" w:styleId="Imageattributioncaption">
    <w:name w:val="ŠImage attribution caption"/>
    <w:basedOn w:val="Normal"/>
    <w:link w:val="ImageattributioncaptionChar"/>
    <w:uiPriority w:val="15"/>
    <w:qFormat/>
    <w:rsid w:val="00C35808"/>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C35808"/>
    <w:rPr>
      <w:rFonts w:ascii="Arial" w:eastAsia="Calibri" w:hAnsi="Arial" w:cs="Arial"/>
      <w:kern w:val="24"/>
      <w:sz w:val="18"/>
      <w:szCs w:val="18"/>
      <w:lang w:val="en-US"/>
    </w:rPr>
  </w:style>
  <w:style w:type="paragraph" w:customStyle="1" w:styleId="Documentname">
    <w:name w:val="ŠDocument name"/>
    <w:basedOn w:val="Header"/>
    <w:qFormat/>
    <w:rsid w:val="00C35808"/>
    <w:pPr>
      <w:spacing w:before="0"/>
    </w:pPr>
    <w:rPr>
      <w:b w:val="0"/>
      <w:color w:val="auto"/>
      <w:sz w:val="18"/>
    </w:rPr>
  </w:style>
  <w:style w:type="paragraph" w:customStyle="1" w:styleId="Featurebox2Bullets">
    <w:name w:val="ŠFeature box 2: Bullets"/>
    <w:basedOn w:val="ListBullet"/>
    <w:link w:val="Featurebox2BulletsChar"/>
    <w:uiPriority w:val="14"/>
    <w:qFormat/>
    <w:rsid w:val="00C35808"/>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C35808"/>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C3580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TableofFigures">
    <w:name w:val="table of figures"/>
    <w:basedOn w:val="Normal"/>
    <w:next w:val="Normal"/>
    <w:uiPriority w:val="99"/>
    <w:unhideWhenUsed/>
    <w:rsid w:val="00C35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29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school-excellence-and-accountability/sef-evidence-guide/resources/about-sef" TargetMode="External"/><Relationship Id="rId18" Type="http://schemas.openxmlformats.org/officeDocument/2006/relationships/hyperlink" Target="https://education.nsw.gov.au/campaigns/inclusive-practice-hub/secondary-school" TargetMode="External"/><Relationship Id="rId26" Type="http://schemas.openxmlformats.org/officeDocument/2006/relationships/hyperlink" Target="https://educationstandards.nsw.edu.au/wps/portal/nesa/teacher-accreditation/meeting-requirements/the-standards/proficient-teacher" TargetMode="External"/><Relationship Id="rId39" Type="http://schemas.openxmlformats.org/officeDocument/2006/relationships/header" Target="header3.xml"/><Relationship Id="rId21" Type="http://schemas.openxmlformats.org/officeDocument/2006/relationships/hyperlink" Target="https://education.nsw.gov.au/teaching-and-learning/disability-learning-and-support/personalised-support-for-learning/adjustments-to-teaching-and-learning" TargetMode="External"/><Relationship Id="rId34" Type="http://schemas.openxmlformats.org/officeDocument/2006/relationships/hyperlink" Target="https://www.researchgate.net/publication/258423377_Assessment_The_bridge_between_teaching_and_learning"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forms.office.com/Pages/ResponsePage.aspx?id=muagBYpBwUecJZOHJhv5kSNaKRC4ClVDiPgZI5jjt3lUQ1pMWVRSU0kzWExaMEIyVFg5VlJPVkRVRyQlQCN0PWcu&amp;wdLOR=cEA84311A-3447-4AD2-B1BB-FA5CACDA69B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policy-library/policies/pd-2016-0468" TargetMode="External"/><Relationship Id="rId24" Type="http://schemas.openxmlformats.org/officeDocument/2006/relationships/hyperlink" Target="https://curriculum.nsw.edu.au/learning-areas/languages/modern-languages-k-10-2022" TargetMode="External"/><Relationship Id="rId32" Type="http://schemas.openxmlformats.org/officeDocument/2006/relationships/header" Target="head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education.nsw.gov.au/teaching-and-learning/curriculum/languages"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nsw.gov.au/teaching-and-learning/professional-learning/teacher-quality-and-accreditation/strong-start-great-teachers/refining-practice/differentiating-learning" TargetMode="External"/><Relationship Id="rId36" Type="http://schemas.openxmlformats.org/officeDocument/2006/relationships/image" Target="media/image2.png"/><Relationship Id="rId10" Type="http://schemas.openxmlformats.org/officeDocument/2006/relationships/hyperlink" Target="mailto:languagesnsw@det.nsw.edu.au" TargetMode="External"/><Relationship Id="rId19" Type="http://schemas.openxmlformats.org/officeDocument/2006/relationships/hyperlink" Target="https://education.nsw.gov.au/teaching-and-learning/aec/aboriginal-education-in-nsw-public-schools" TargetMode="External"/><Relationship Id="rId31" Type="http://schemas.openxmlformats.org/officeDocument/2006/relationships/footer" Target="footer2.xm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forms.office.com/Pages/ResponsePage.aspx?id=muagBYpBwUecJZOHJhv5kd-DQpO7ustDkqkHBLk4v2FUQktWOUQ3UkE5RjRBVkw3STA3WlJOUjVQOC4u" TargetMode="External"/><Relationship Id="rId14" Type="http://schemas.openxmlformats.org/officeDocument/2006/relationships/hyperlink" Target="https://educationstandards.nsw.edu.au/wps/portal/nesa/teacher-accreditation/meeting-requirements/the-standards/proficient-teacher" TargetMode="External"/><Relationship Id="rId22" Type="http://schemas.openxmlformats.org/officeDocument/2006/relationships/hyperlink" Target="https://education.nsw.gov.au/teaching-and-learning/high-potential-and-gifted-education/supporting-educators/assess-and-identify" TargetMode="External"/><Relationship Id="rId27" Type="http://schemas.openxmlformats.org/officeDocument/2006/relationships/hyperlink" Target="https://education.nsw.gov.au/teaching-and-learning/learning-from-home/teaching-at-home/teaching-and-learning-resources/universal-design-for-learning" TargetMode="External"/><Relationship Id="rId30" Type="http://schemas.openxmlformats.org/officeDocument/2006/relationships/footer" Target="footer1.xml"/><Relationship Id="rId35" Type="http://schemas.openxmlformats.org/officeDocument/2006/relationships/hyperlink" Target="https://creativecommons.org/licenses/by/4.0/" TargetMode="External"/><Relationship Id="rId43" Type="http://schemas.openxmlformats.org/officeDocument/2006/relationships/customXml" Target="../customXml/item1.xml"/><Relationship Id="rId8" Type="http://schemas.openxmlformats.org/officeDocument/2006/relationships/hyperlink" Target="https://curriculum.nsw.edu.au/syllabuses/modern-languages-k-10-2022" TargetMode="External"/><Relationship Id="rId3" Type="http://schemas.openxmlformats.org/officeDocument/2006/relationships/settings" Target="settings.xml"/><Relationship Id="rId12" Type="http://schemas.openxmlformats.org/officeDocument/2006/relationships/hyperlink" Target="https://education.nsw.gov.au/public-schools/school-success-model/school-success-model-explained" TargetMode="External"/><Relationship Id="rId17" Type="http://schemas.openxmlformats.org/officeDocument/2006/relationships/hyperlink" Target="https://education.nsw.gov.au/teaching-and-learning/learning-from-home/teaching-at-home/teaching-and-learning-resources/universal-design-for-learning" TargetMode="External"/><Relationship Id="rId25" Type="http://schemas.openxmlformats.org/officeDocument/2006/relationships/hyperlink" Target="https://educationstandards.nsw.edu.au/wps/portal/nesa/k-10/understanding-the-curriculum/programming/advice-on-scope-and-sequences" TargetMode="External"/><Relationship Id="rId33" Type="http://schemas.openxmlformats.org/officeDocument/2006/relationships/footer" Target="footer3.xml"/><Relationship Id="rId38" Type="http://schemas.openxmlformats.org/officeDocument/2006/relationships/footer" Target="footer5.xml"/><Relationship Id="rId20" Type="http://schemas.openxmlformats.org/officeDocument/2006/relationships/hyperlink" Target="https://education.nsw.gov.au/teaching-and-learning/curriculum/multicultural-education/english-as-an-additional-language-or-dialect/teaching-and-learning" TargetMode="External"/><Relationship Id="rId41"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2EE922-D231-4A1E-BF51-A8D36CC8145A}"/>
</file>

<file path=customXml/itemProps2.xml><?xml version="1.0" encoding="utf-8"?>
<ds:datastoreItem xmlns:ds="http://schemas.openxmlformats.org/officeDocument/2006/customXml" ds:itemID="{E018334D-0FB6-4BB4-A99E-D59FB2530F69}"/>
</file>

<file path=customXml/itemProps3.xml><?xml version="1.0" encoding="utf-8"?>
<ds:datastoreItem xmlns:ds="http://schemas.openxmlformats.org/officeDocument/2006/customXml" ds:itemID="{253454BE-2901-4251-A33C-679D0AE09C0D}"/>
</file>

<file path=docProps/app.xml><?xml version="1.0" encoding="utf-8"?>
<Properties xmlns="http://schemas.openxmlformats.org/officeDocument/2006/extended-properties" xmlns:vt="http://schemas.openxmlformats.org/officeDocument/2006/docPropsVTypes">
  <Template>Normal.dotm</Template>
  <TotalTime>0</TotalTime>
  <Pages>22</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modern-languages-s5-sample-scope-and-sequence-200-hours</dc:title>
  <dc:subject/>
  <dc:creator>NSW Department of Education</dc:creator>
  <cp:keywords/>
  <dc:description/>
  <cp:lastModifiedBy>Maureen O'Keefe</cp:lastModifiedBy>
  <cp:revision>2</cp:revision>
  <dcterms:created xsi:type="dcterms:W3CDTF">2023-03-26T23:56:00Z</dcterms:created>
  <dcterms:modified xsi:type="dcterms:W3CDTF">2023-03-26T23:56:00Z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