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FB8A" w14:textId="0B4D2998" w:rsidR="00B53FCE" w:rsidRDefault="00701E3E" w:rsidP="00684CDB">
      <w:pPr>
        <w:pStyle w:val="Title"/>
      </w:pPr>
      <w:r>
        <w:t>Modern Greek</w:t>
      </w:r>
      <w:r w:rsidR="007C6D55" w:rsidRPr="00962DCD">
        <w:t xml:space="preserve"> </w:t>
      </w:r>
      <w:r w:rsidR="00962DCD">
        <w:t>S</w:t>
      </w:r>
      <w:r w:rsidR="00962DCD" w:rsidRPr="00962DCD">
        <w:t>tage</w:t>
      </w:r>
      <w:r w:rsidR="007C6D55">
        <w:t xml:space="preserve"> </w:t>
      </w:r>
      <w:r>
        <w:t>4</w:t>
      </w:r>
      <w:r w:rsidR="007C6D55">
        <w:t xml:space="preserve"> </w:t>
      </w:r>
      <w:r w:rsidR="00367F27">
        <w:t xml:space="preserve">– </w:t>
      </w:r>
      <w:r w:rsidR="00ED0929">
        <w:t>s</w:t>
      </w:r>
      <w:r w:rsidR="00962DCD" w:rsidRPr="00962DCD">
        <w:t>ample scope and sequence</w:t>
      </w:r>
      <w:r w:rsidR="00842913">
        <w:t xml:space="preserve"> (100 hours)</w:t>
      </w:r>
    </w:p>
    <w:p w14:paraId="5BA2A151" w14:textId="0C3D72E5" w:rsidR="00BC2871" w:rsidRPr="00E1389A" w:rsidRDefault="00BC2871" w:rsidP="00603A3A">
      <w:pPr>
        <w:pStyle w:val="Subtitle0"/>
      </w:pPr>
      <w:r>
        <w:br w:type="page"/>
      </w:r>
    </w:p>
    <w:sdt>
      <w:sdtPr>
        <w:rPr>
          <w:rFonts w:eastAsiaTheme="minorHAnsi"/>
          <w:b/>
          <w:bCs w:val="0"/>
          <w:color w:val="auto"/>
          <w:sz w:val="24"/>
          <w:szCs w:val="24"/>
        </w:rPr>
        <w:id w:val="-666639042"/>
        <w:docPartObj>
          <w:docPartGallery w:val="Table of Contents"/>
          <w:docPartUnique/>
        </w:docPartObj>
      </w:sdtPr>
      <w:sdtEndPr>
        <w:rPr>
          <w:b w:val="0"/>
          <w:noProof/>
          <w:sz w:val="22"/>
        </w:rPr>
      </w:sdtEndPr>
      <w:sdtContent>
        <w:p w14:paraId="09138582" w14:textId="77777777" w:rsidR="00953037" w:rsidRDefault="00953037" w:rsidP="00603A3A">
          <w:pPr>
            <w:pStyle w:val="TOCHeading"/>
          </w:pPr>
          <w:r>
            <w:t>Contents</w:t>
          </w:r>
        </w:p>
        <w:p w14:paraId="72EDBE1A" w14:textId="5041C214" w:rsidR="002E2041" w:rsidRDefault="00603A3A">
          <w:pPr>
            <w:pStyle w:val="TOC1"/>
            <w:rPr>
              <w:rFonts w:asciiTheme="minorHAnsi" w:eastAsia="SimSun" w:hAnsiTheme="minorHAnsi" w:cstheme="minorBidi"/>
              <w:b w:val="0"/>
              <w:kern w:val="2"/>
              <w:sz w:val="24"/>
              <w:lang w:eastAsia="zh-CN"/>
              <w14:ligatures w14:val="standardContextual"/>
            </w:rPr>
          </w:pPr>
          <w:r>
            <w:rPr>
              <w:b w:val="0"/>
            </w:rPr>
            <w:fldChar w:fldCharType="begin"/>
          </w:r>
          <w:r>
            <w:rPr>
              <w:b w:val="0"/>
            </w:rPr>
            <w:instrText xml:space="preserve"> TOC \o "1-3" \h \z \u </w:instrText>
          </w:r>
          <w:r>
            <w:rPr>
              <w:b w:val="0"/>
            </w:rPr>
            <w:fldChar w:fldCharType="separate"/>
          </w:r>
          <w:hyperlink w:anchor="_Toc196980403" w:history="1">
            <w:r w:rsidR="002E2041" w:rsidRPr="00030D8C">
              <w:rPr>
                <w:rStyle w:val="Hyperlink"/>
              </w:rPr>
              <w:t>Rationale</w:t>
            </w:r>
            <w:r w:rsidR="002E2041">
              <w:rPr>
                <w:webHidden/>
              </w:rPr>
              <w:tab/>
            </w:r>
            <w:r w:rsidR="002E2041">
              <w:rPr>
                <w:webHidden/>
              </w:rPr>
              <w:fldChar w:fldCharType="begin"/>
            </w:r>
            <w:r w:rsidR="002E2041">
              <w:rPr>
                <w:webHidden/>
              </w:rPr>
              <w:instrText xml:space="preserve"> PAGEREF _Toc196980403 \h </w:instrText>
            </w:r>
            <w:r w:rsidR="002E2041">
              <w:rPr>
                <w:webHidden/>
              </w:rPr>
            </w:r>
            <w:r w:rsidR="002E2041">
              <w:rPr>
                <w:webHidden/>
              </w:rPr>
              <w:fldChar w:fldCharType="separate"/>
            </w:r>
            <w:r w:rsidR="002E2041">
              <w:rPr>
                <w:webHidden/>
              </w:rPr>
              <w:t>2</w:t>
            </w:r>
            <w:r w:rsidR="002E2041">
              <w:rPr>
                <w:webHidden/>
              </w:rPr>
              <w:fldChar w:fldCharType="end"/>
            </w:r>
          </w:hyperlink>
        </w:p>
        <w:p w14:paraId="25A2E7D4" w14:textId="1F0A467A" w:rsidR="002E2041" w:rsidRDefault="002E2041">
          <w:pPr>
            <w:pStyle w:val="TOC1"/>
            <w:rPr>
              <w:rFonts w:asciiTheme="minorHAnsi" w:eastAsia="SimSun" w:hAnsiTheme="minorHAnsi" w:cstheme="minorBidi"/>
              <w:b w:val="0"/>
              <w:kern w:val="2"/>
              <w:sz w:val="24"/>
              <w:lang w:eastAsia="zh-CN"/>
              <w14:ligatures w14:val="standardContextual"/>
            </w:rPr>
          </w:pPr>
          <w:hyperlink w:anchor="_Toc196980404" w:history="1">
            <w:r w:rsidRPr="00030D8C">
              <w:rPr>
                <w:rStyle w:val="Hyperlink"/>
              </w:rPr>
              <w:t>Modern Greek Stage 4 – sample scope and sequence for the mandatory 100 hours</w:t>
            </w:r>
            <w:r>
              <w:rPr>
                <w:webHidden/>
              </w:rPr>
              <w:tab/>
            </w:r>
            <w:r>
              <w:rPr>
                <w:webHidden/>
              </w:rPr>
              <w:fldChar w:fldCharType="begin"/>
            </w:r>
            <w:r>
              <w:rPr>
                <w:webHidden/>
              </w:rPr>
              <w:instrText xml:space="preserve"> PAGEREF _Toc196980404 \h </w:instrText>
            </w:r>
            <w:r>
              <w:rPr>
                <w:webHidden/>
              </w:rPr>
            </w:r>
            <w:r>
              <w:rPr>
                <w:webHidden/>
              </w:rPr>
              <w:fldChar w:fldCharType="separate"/>
            </w:r>
            <w:r>
              <w:rPr>
                <w:webHidden/>
              </w:rPr>
              <w:t>4</w:t>
            </w:r>
            <w:r>
              <w:rPr>
                <w:webHidden/>
              </w:rPr>
              <w:fldChar w:fldCharType="end"/>
            </w:r>
          </w:hyperlink>
        </w:p>
        <w:p w14:paraId="75A47792" w14:textId="434F40F6" w:rsidR="002E2041" w:rsidRDefault="002E2041">
          <w:pPr>
            <w:pStyle w:val="TOC1"/>
            <w:rPr>
              <w:rFonts w:asciiTheme="minorHAnsi" w:eastAsia="SimSun" w:hAnsiTheme="minorHAnsi" w:cstheme="minorBidi"/>
              <w:b w:val="0"/>
              <w:kern w:val="2"/>
              <w:sz w:val="24"/>
              <w:lang w:eastAsia="zh-CN"/>
              <w14:ligatures w14:val="standardContextual"/>
            </w:rPr>
          </w:pPr>
          <w:hyperlink w:anchor="_Toc196980405" w:history="1">
            <w:r w:rsidRPr="00030D8C">
              <w:rPr>
                <w:rStyle w:val="Hyperlink"/>
              </w:rPr>
              <w:t>Support and alignment</w:t>
            </w:r>
            <w:r>
              <w:rPr>
                <w:webHidden/>
              </w:rPr>
              <w:tab/>
            </w:r>
            <w:r>
              <w:rPr>
                <w:webHidden/>
              </w:rPr>
              <w:fldChar w:fldCharType="begin"/>
            </w:r>
            <w:r>
              <w:rPr>
                <w:webHidden/>
              </w:rPr>
              <w:instrText xml:space="preserve"> PAGEREF _Toc196980405 \h </w:instrText>
            </w:r>
            <w:r>
              <w:rPr>
                <w:webHidden/>
              </w:rPr>
            </w:r>
            <w:r>
              <w:rPr>
                <w:webHidden/>
              </w:rPr>
              <w:fldChar w:fldCharType="separate"/>
            </w:r>
            <w:r>
              <w:rPr>
                <w:webHidden/>
              </w:rPr>
              <w:t>16</w:t>
            </w:r>
            <w:r>
              <w:rPr>
                <w:webHidden/>
              </w:rPr>
              <w:fldChar w:fldCharType="end"/>
            </w:r>
          </w:hyperlink>
        </w:p>
        <w:p w14:paraId="418C07C9" w14:textId="23BF3BFB" w:rsidR="002E2041" w:rsidRDefault="002E2041">
          <w:pPr>
            <w:pStyle w:val="TOC1"/>
            <w:rPr>
              <w:rFonts w:asciiTheme="minorHAnsi" w:eastAsia="SimSun" w:hAnsiTheme="minorHAnsi" w:cstheme="minorBidi"/>
              <w:b w:val="0"/>
              <w:kern w:val="2"/>
              <w:sz w:val="24"/>
              <w:lang w:eastAsia="zh-CN"/>
              <w14:ligatures w14:val="standardContextual"/>
            </w:rPr>
          </w:pPr>
          <w:hyperlink w:anchor="_Toc196980406" w:history="1">
            <w:r w:rsidRPr="00030D8C">
              <w:rPr>
                <w:rStyle w:val="Hyperlink"/>
              </w:rPr>
              <w:t>Evidence base</w:t>
            </w:r>
            <w:r>
              <w:rPr>
                <w:webHidden/>
              </w:rPr>
              <w:tab/>
            </w:r>
            <w:r>
              <w:rPr>
                <w:webHidden/>
              </w:rPr>
              <w:fldChar w:fldCharType="begin"/>
            </w:r>
            <w:r>
              <w:rPr>
                <w:webHidden/>
              </w:rPr>
              <w:instrText xml:space="preserve"> PAGEREF _Toc196980406 \h </w:instrText>
            </w:r>
            <w:r>
              <w:rPr>
                <w:webHidden/>
              </w:rPr>
            </w:r>
            <w:r>
              <w:rPr>
                <w:webHidden/>
              </w:rPr>
              <w:fldChar w:fldCharType="separate"/>
            </w:r>
            <w:r>
              <w:rPr>
                <w:webHidden/>
              </w:rPr>
              <w:t>19</w:t>
            </w:r>
            <w:r>
              <w:rPr>
                <w:webHidden/>
              </w:rPr>
              <w:fldChar w:fldCharType="end"/>
            </w:r>
          </w:hyperlink>
        </w:p>
        <w:p w14:paraId="13703BC8" w14:textId="34138BA7" w:rsidR="00953037" w:rsidRDefault="00603A3A" w:rsidP="00247C1F">
          <w:pPr>
            <w:rPr>
              <w:b/>
              <w:bCs/>
              <w:noProof/>
            </w:rPr>
          </w:pPr>
          <w:r>
            <w:rPr>
              <w:b/>
              <w:noProof/>
            </w:rPr>
            <w:fldChar w:fldCharType="end"/>
          </w:r>
        </w:p>
      </w:sdtContent>
    </w:sdt>
    <w:p w14:paraId="53B23668" w14:textId="77777777" w:rsidR="00953037" w:rsidRDefault="00953037" w:rsidP="00247C1F">
      <w:r>
        <w:br w:type="page"/>
      </w:r>
    </w:p>
    <w:p w14:paraId="5141861F" w14:textId="77777777" w:rsidR="00962DCD" w:rsidRDefault="00962DCD" w:rsidP="00603A3A">
      <w:pPr>
        <w:pStyle w:val="Heading1"/>
      </w:pPr>
      <w:bookmarkStart w:id="0" w:name="_Toc147483512"/>
      <w:bookmarkStart w:id="1" w:name="_Toc196980403"/>
      <w:r w:rsidRPr="00603A3A">
        <w:lastRenderedPageBreak/>
        <w:t>Rationale</w:t>
      </w:r>
      <w:bookmarkEnd w:id="0"/>
      <w:bookmarkEnd w:id="1"/>
    </w:p>
    <w:p w14:paraId="5F17522A" w14:textId="77777777" w:rsidR="00842913" w:rsidRDefault="00842913" w:rsidP="00842913">
      <w:r>
        <w:t xml:space="preserve">All NSW public schools need to plan curriculum and develop teaching programs consistent with the </w:t>
      </w:r>
      <w:r w:rsidRPr="00B90A2D">
        <w:rPr>
          <w:i/>
          <w:iCs/>
        </w:rPr>
        <w:t>Education Act 1990</w:t>
      </w:r>
      <w:r>
        <w:t xml:space="preserve"> (NSW) and the NSW Education Standards Authority (NESA) syllabuses and credentialing requirements.</w:t>
      </w:r>
    </w:p>
    <w:p w14:paraId="1CB80042" w14:textId="0158796D" w:rsidR="00842913" w:rsidRDefault="00842913" w:rsidP="00842913">
      <w:r>
        <w:t>Scope and sequences form part of the ongoing documentation or evidence schools maintain to comply with the department’s policy, policy standards and registration requirements.</w:t>
      </w:r>
    </w:p>
    <w:p w14:paraId="59EEA623" w14:textId="77777777" w:rsidR="00842913" w:rsidRDefault="00842913" w:rsidP="00842913">
      <w:r>
        <w:t xml:space="preserve">This resource has been developed to assist teachers in NSW Department of Education schools to create learning that is contextualised to their classroom. It can be used as a basis for the teacher’s own scope and </w:t>
      </w:r>
      <w:proofErr w:type="gramStart"/>
      <w:r>
        <w:t>sequence, or</w:t>
      </w:r>
      <w:proofErr w:type="gramEnd"/>
      <w:r>
        <w:t xml:space="preserve"> be used as an example of how the new curriculum could be implemented. The resource has suggested timeframes that may need to be adjusted by the teacher to meet the needs of their students.</w:t>
      </w:r>
    </w:p>
    <w:p w14:paraId="33687577" w14:textId="77777777" w:rsidR="00842913" w:rsidRDefault="00842913" w:rsidP="00842913">
      <w:r>
        <w:t>Developing a robust scope and sequence has many benefits and may help teachers and schools to:</w:t>
      </w:r>
    </w:p>
    <w:p w14:paraId="496F2D86" w14:textId="77777777" w:rsidR="00842913" w:rsidRDefault="00842913" w:rsidP="00842913">
      <w:pPr>
        <w:pStyle w:val="ListBullet"/>
        <w:numPr>
          <w:ilvl w:val="0"/>
          <w:numId w:val="1"/>
        </w:numPr>
      </w:pPr>
      <w:r>
        <w:t>plan learning activities that are inclusive, accommodating the needs of all students in their class from the beginning</w:t>
      </w:r>
    </w:p>
    <w:p w14:paraId="4932389C" w14:textId="77777777" w:rsidR="00842913" w:rsidRDefault="00842913" w:rsidP="00842913">
      <w:pPr>
        <w:pStyle w:val="ListBullet"/>
        <w:numPr>
          <w:ilvl w:val="0"/>
          <w:numId w:val="1"/>
        </w:numPr>
      </w:pPr>
      <w:r>
        <w:t>promote high expectations for student learning</w:t>
      </w:r>
    </w:p>
    <w:p w14:paraId="26B284BA" w14:textId="77777777" w:rsidR="00842913" w:rsidRDefault="00842913" w:rsidP="00842913">
      <w:pPr>
        <w:pStyle w:val="ListBullet"/>
        <w:numPr>
          <w:ilvl w:val="0"/>
          <w:numId w:val="1"/>
        </w:numPr>
      </w:pPr>
      <w:r>
        <w:t>identify opportunities for explicit teaching</w:t>
      </w:r>
    </w:p>
    <w:p w14:paraId="299A950F" w14:textId="77777777" w:rsidR="00842913" w:rsidRDefault="00842913" w:rsidP="00842913">
      <w:pPr>
        <w:pStyle w:val="ListBullet"/>
        <w:numPr>
          <w:ilvl w:val="0"/>
          <w:numId w:val="1"/>
        </w:numPr>
      </w:pPr>
      <w:r>
        <w:t>create opportunities for students to receive feedback on their learning</w:t>
      </w:r>
    </w:p>
    <w:p w14:paraId="2A5530D9" w14:textId="77777777" w:rsidR="00842913" w:rsidRDefault="00842913" w:rsidP="00842913">
      <w:pPr>
        <w:pStyle w:val="ListBullet"/>
        <w:numPr>
          <w:ilvl w:val="0"/>
          <w:numId w:val="1"/>
        </w:numPr>
      </w:pPr>
      <w:r>
        <w:t>systematically plan for and undertake assessment</w:t>
      </w:r>
    </w:p>
    <w:p w14:paraId="213FCADA" w14:textId="77777777" w:rsidR="00842913" w:rsidRDefault="00842913" w:rsidP="00842913">
      <w:pPr>
        <w:pStyle w:val="ListBullet"/>
        <w:numPr>
          <w:ilvl w:val="0"/>
          <w:numId w:val="1"/>
        </w:numPr>
      </w:pPr>
      <w:r>
        <w:t>collect and use data to monitor achievements and identify gaps in learning</w:t>
      </w:r>
    </w:p>
    <w:p w14:paraId="2755D4C1" w14:textId="77777777" w:rsidR="00842913" w:rsidRDefault="00842913" w:rsidP="00842913">
      <w:pPr>
        <w:pStyle w:val="ListBullet"/>
        <w:numPr>
          <w:ilvl w:val="0"/>
          <w:numId w:val="1"/>
        </w:numPr>
      </w:pPr>
      <w:r>
        <w:t>differentiate curriculum delivery to meet the needs of students at different levels of achievement</w:t>
      </w:r>
    </w:p>
    <w:p w14:paraId="22CFB580" w14:textId="77777777" w:rsidR="00842913" w:rsidRDefault="00842913" w:rsidP="00842913">
      <w:pPr>
        <w:pStyle w:val="ListBullet"/>
        <w:numPr>
          <w:ilvl w:val="0"/>
          <w:numId w:val="1"/>
        </w:numPr>
      </w:pPr>
      <w:r>
        <w:lastRenderedPageBreak/>
        <w:t>collaborate with other teachers to plan for quality teaching and learning.</w:t>
      </w:r>
    </w:p>
    <w:p w14:paraId="3158CB94" w14:textId="77777777" w:rsidR="00962DCD" w:rsidRDefault="00962DCD" w:rsidP="00603A3A">
      <w:r>
        <w:br w:type="page"/>
      </w:r>
    </w:p>
    <w:p w14:paraId="67D20445" w14:textId="0FDADC72" w:rsidR="004775EA" w:rsidRDefault="00701E3E" w:rsidP="008234CD">
      <w:pPr>
        <w:pStyle w:val="Heading1"/>
      </w:pPr>
      <w:bookmarkStart w:id="2" w:name="_Toc147483513"/>
      <w:bookmarkStart w:id="3" w:name="_Toc196980404"/>
      <w:r>
        <w:lastRenderedPageBreak/>
        <w:t>Modern Greek</w:t>
      </w:r>
      <w:r w:rsidR="00885A4E" w:rsidRPr="00885A4E">
        <w:t xml:space="preserve"> </w:t>
      </w:r>
      <w:r w:rsidR="004775EA" w:rsidRPr="004775EA">
        <w:t>Stage</w:t>
      </w:r>
      <w:r w:rsidR="00885A4E">
        <w:t xml:space="preserve"> </w:t>
      </w:r>
      <w:r>
        <w:t>4</w:t>
      </w:r>
      <w:r w:rsidR="00885A4E">
        <w:t xml:space="preserve"> </w:t>
      </w:r>
      <w:r w:rsidR="004775EA" w:rsidRPr="004775EA">
        <w:t xml:space="preserve">– </w:t>
      </w:r>
      <w:r w:rsidR="006743C7">
        <w:t xml:space="preserve">sample </w:t>
      </w:r>
      <w:r w:rsidR="00ED0929">
        <w:t>s</w:t>
      </w:r>
      <w:r w:rsidR="004775EA" w:rsidRPr="004775EA">
        <w:t>cope and sequence</w:t>
      </w:r>
      <w:bookmarkEnd w:id="2"/>
      <w:r w:rsidR="006743C7">
        <w:t xml:space="preserve"> for the mandatory 100 hours</w:t>
      </w:r>
      <w:bookmarkEnd w:id="3"/>
    </w:p>
    <w:p w14:paraId="3295782C" w14:textId="044F1082" w:rsidR="006743C7" w:rsidRDefault="006743C7" w:rsidP="006743C7">
      <w:r>
        <w:t>This scope and sequence is for the 100–hour mandatory course, and includes suggested summative assessment tasks for each term, aligned to syllabus outcomes.</w:t>
      </w:r>
    </w:p>
    <w:p w14:paraId="058273A8" w14:textId="3A36EFD6" w:rsidR="006743C7" w:rsidRDefault="006743C7" w:rsidP="006743C7">
      <w:r>
        <w:t xml:space="preserve">To support student engagement, the student-facing infographic gives students a visual guide of their learning. You can access the infographic on the </w:t>
      </w:r>
      <w:hyperlink r:id="rId11" w:history="1">
        <w:r w:rsidR="00F32492" w:rsidRPr="00F32492">
          <w:rPr>
            <w:rStyle w:val="Hyperlink"/>
          </w:rPr>
          <w:t>Support for Modern Greek Stage 4</w:t>
        </w:r>
      </w:hyperlink>
      <w:r w:rsidR="00F32492">
        <w:t xml:space="preserve"> w</w:t>
      </w:r>
      <w:r w:rsidR="00F32492" w:rsidRPr="005B7A1D">
        <w:t>ebpage</w:t>
      </w:r>
      <w:r>
        <w:t xml:space="preserve">. You can also access an </w:t>
      </w:r>
      <w:hyperlink r:id="rId12" w:history="1">
        <w:r w:rsidRPr="00392622">
          <w:rPr>
            <w:rStyle w:val="Hyperlink"/>
          </w:rPr>
          <w:t>editable version</w:t>
        </w:r>
      </w:hyperlink>
      <w:r>
        <w:t xml:space="preserve">, to amend for </w:t>
      </w:r>
      <w:r w:rsidR="00392622">
        <w:t>y</w:t>
      </w:r>
      <w:r>
        <w:t>our own context.</w:t>
      </w:r>
    </w:p>
    <w:p w14:paraId="3D1B784A" w14:textId="4FE5EAF8" w:rsidR="00741499" w:rsidRPr="001E2841" w:rsidRDefault="00835AFB" w:rsidP="00C5276E">
      <w:pPr>
        <w:spacing w:before="0" w:after="0"/>
      </w:pPr>
      <w:r>
        <w:rPr>
          <w:noProof/>
        </w:rPr>
        <w:drawing>
          <wp:inline distT="0" distB="0" distL="0" distR="0" wp14:anchorId="3036AEE0" wp14:editId="55C15C82">
            <wp:extent cx="1387800" cy="3466800"/>
            <wp:effectExtent l="0" t="0" r="3175" b="635"/>
            <wp:docPr id="1335936374" name="Picture 1" descr="Student-facing infographic summarising the scope and sequ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36374" name="Picture 1" descr="Student-facing infographic summarising the scope and sequ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7800" cy="3466800"/>
                    </a:xfrm>
                    <a:prstGeom prst="rect">
                      <a:avLst/>
                    </a:prstGeom>
                    <a:noFill/>
                    <a:ln>
                      <a:noFill/>
                    </a:ln>
                  </pic:spPr>
                </pic:pic>
              </a:graphicData>
            </a:graphic>
          </wp:inline>
        </w:drawing>
      </w:r>
      <w:r w:rsidR="001E2841">
        <w:br w:type="page"/>
      </w:r>
    </w:p>
    <w:p w14:paraId="7EFAA953" w14:textId="1201754A" w:rsidR="0025103A" w:rsidRDefault="0025103A" w:rsidP="00684CDB">
      <w:pPr>
        <w:pStyle w:val="Caption"/>
      </w:pPr>
      <w:r>
        <w:lastRenderedPageBreak/>
        <w:t xml:space="preserve">Table </w:t>
      </w:r>
      <w:r>
        <w:fldChar w:fldCharType="begin"/>
      </w:r>
      <w:r>
        <w:instrText xml:space="preserve"> SEQ Table \* ARABIC </w:instrText>
      </w:r>
      <w:r>
        <w:fldChar w:fldCharType="separate"/>
      </w:r>
      <w:r w:rsidR="00701E3E">
        <w:rPr>
          <w:noProof/>
        </w:rPr>
        <w:t>1</w:t>
      </w:r>
      <w:r>
        <w:rPr>
          <w:noProof/>
        </w:rPr>
        <w:fldChar w:fldCharType="end"/>
      </w:r>
      <w:r>
        <w:t xml:space="preserve"> – </w:t>
      </w:r>
      <w:r w:rsidR="00701E3E">
        <w:t>Modern Greek</w:t>
      </w:r>
      <w:r>
        <w:t xml:space="preserve"> </w:t>
      </w:r>
      <w:r w:rsidR="006743C7">
        <w:t>100-hour</w:t>
      </w:r>
      <w:r>
        <w:t xml:space="preserve"> scope and sequence</w:t>
      </w:r>
    </w:p>
    <w:tbl>
      <w:tblPr>
        <w:tblStyle w:val="Tableheader"/>
        <w:tblW w:w="4978" w:type="pct"/>
        <w:tblLayout w:type="fixed"/>
        <w:tblLook w:val="04A0" w:firstRow="1" w:lastRow="0" w:firstColumn="1" w:lastColumn="0" w:noHBand="0" w:noVBand="1"/>
        <w:tblDescription w:val="Table outlines the term or duration information, learning overview, outcomes, skills and assessment details."/>
      </w:tblPr>
      <w:tblGrid>
        <w:gridCol w:w="1697"/>
        <w:gridCol w:w="3201"/>
        <w:gridCol w:w="3201"/>
        <w:gridCol w:w="3201"/>
        <w:gridCol w:w="3198"/>
      </w:tblGrid>
      <w:tr w:rsidR="00603A3A" w14:paraId="2C871397" w14:textId="77777777" w:rsidTr="00E258F6">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85" w:type="pct"/>
          </w:tcPr>
          <w:p w14:paraId="713EC252" w14:textId="3B808508" w:rsidR="004775EA" w:rsidRDefault="004775EA" w:rsidP="00684CDB">
            <w:r>
              <w:t>Term</w:t>
            </w:r>
            <w:r w:rsidR="000F6358">
              <w:t>/</w:t>
            </w:r>
            <w:r>
              <w:t>duration</w:t>
            </w:r>
          </w:p>
        </w:tc>
        <w:tc>
          <w:tcPr>
            <w:tcW w:w="1104" w:type="pct"/>
          </w:tcPr>
          <w:p w14:paraId="0FB1B6A8" w14:textId="77777777" w:rsidR="004775EA" w:rsidRDefault="004775EA" w:rsidP="00684CDB">
            <w:pPr>
              <w:cnfStyle w:val="100000000000" w:firstRow="1" w:lastRow="0" w:firstColumn="0" w:lastColumn="0" w:oddVBand="0" w:evenVBand="0" w:oddHBand="0" w:evenHBand="0" w:firstRowFirstColumn="0" w:firstRowLastColumn="0" w:lastRowFirstColumn="0" w:lastRowLastColumn="0"/>
            </w:pPr>
            <w:r>
              <w:t>Learning overview</w:t>
            </w:r>
          </w:p>
        </w:tc>
        <w:tc>
          <w:tcPr>
            <w:tcW w:w="1104" w:type="pct"/>
          </w:tcPr>
          <w:p w14:paraId="2FB9100B" w14:textId="77777777" w:rsidR="004775EA" w:rsidRDefault="004775EA" w:rsidP="00684CDB">
            <w:pPr>
              <w:cnfStyle w:val="100000000000" w:firstRow="1" w:lastRow="0" w:firstColumn="0" w:lastColumn="0" w:oddVBand="0" w:evenVBand="0" w:oddHBand="0" w:evenHBand="0" w:firstRowFirstColumn="0" w:firstRowLastColumn="0" w:lastRowFirstColumn="0" w:lastRowLastColumn="0"/>
            </w:pPr>
            <w:r>
              <w:t>Outcomes</w:t>
            </w:r>
          </w:p>
        </w:tc>
        <w:tc>
          <w:tcPr>
            <w:tcW w:w="1104" w:type="pct"/>
          </w:tcPr>
          <w:p w14:paraId="69A934A2" w14:textId="77777777" w:rsidR="004775EA" w:rsidRDefault="004775EA" w:rsidP="00684CDB">
            <w:pPr>
              <w:cnfStyle w:val="100000000000" w:firstRow="1" w:lastRow="0" w:firstColumn="0" w:lastColumn="0" w:oddVBand="0" w:evenVBand="0" w:oddHBand="0" w:evenHBand="0" w:firstRowFirstColumn="0" w:firstRowLastColumn="0" w:lastRowFirstColumn="0" w:lastRowLastColumn="0"/>
            </w:pPr>
            <w:r>
              <w:t>Skills</w:t>
            </w:r>
          </w:p>
        </w:tc>
        <w:tc>
          <w:tcPr>
            <w:tcW w:w="1103" w:type="pct"/>
          </w:tcPr>
          <w:p w14:paraId="1B55255D" w14:textId="77777777" w:rsidR="004775EA" w:rsidRDefault="004775EA" w:rsidP="00684CDB">
            <w:pPr>
              <w:cnfStyle w:val="100000000000" w:firstRow="1" w:lastRow="0" w:firstColumn="0" w:lastColumn="0" w:oddVBand="0" w:evenVBand="0" w:oddHBand="0" w:evenHBand="0" w:firstRowFirstColumn="0" w:firstRowLastColumn="0" w:lastRowFirstColumn="0" w:lastRowLastColumn="0"/>
            </w:pPr>
            <w:r>
              <w:t>Assessment</w:t>
            </w:r>
          </w:p>
        </w:tc>
      </w:tr>
      <w:tr w:rsidR="00603A3A" w14:paraId="66C37FD9" w14:textId="77777777" w:rsidTr="00E25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pct"/>
          </w:tcPr>
          <w:p w14:paraId="5507412D" w14:textId="531910EF" w:rsidR="00603A3A" w:rsidRDefault="00603A3A" w:rsidP="00603A3A">
            <w:pPr>
              <w:rPr>
                <w:b w:val="0"/>
              </w:rPr>
            </w:pPr>
            <w:r>
              <w:t xml:space="preserve">Term </w:t>
            </w:r>
            <w:r w:rsidR="00701E3E">
              <w:t>1</w:t>
            </w:r>
          </w:p>
          <w:p w14:paraId="125C3377" w14:textId="603B88AE" w:rsidR="00603A3A" w:rsidRDefault="00701E3E" w:rsidP="00603A3A">
            <w:r>
              <w:t>10 weeks</w:t>
            </w:r>
          </w:p>
        </w:tc>
        <w:tc>
          <w:tcPr>
            <w:tcW w:w="1104" w:type="pct"/>
          </w:tcPr>
          <w:p w14:paraId="762F2715" w14:textId="64E7CED4" w:rsidR="004775EA" w:rsidRDefault="00701E3E" w:rsidP="00684CDB">
            <w:pPr>
              <w:cnfStyle w:val="000000100000" w:firstRow="0" w:lastRow="0" w:firstColumn="0" w:lastColumn="0" w:oddVBand="0" w:evenVBand="0" w:oddHBand="1" w:evenHBand="0" w:firstRowFirstColumn="0" w:firstRowLastColumn="0" w:lastRowFirstColumn="0" w:lastRowLastColumn="0"/>
              <w:rPr>
                <w:b/>
                <w:bCs/>
              </w:rPr>
            </w:pPr>
            <w:r>
              <w:rPr>
                <w:b/>
                <w:bCs/>
              </w:rPr>
              <w:t>Hi! What’s your name?</w:t>
            </w:r>
          </w:p>
          <w:p w14:paraId="67386A9A" w14:textId="77777777" w:rsidR="00701E3E" w:rsidRPr="00B22A71" w:rsidRDefault="00701E3E" w:rsidP="00701E3E">
            <w:pPr>
              <w:cnfStyle w:val="000000100000" w:firstRow="0" w:lastRow="0" w:firstColumn="0" w:lastColumn="0" w:oddVBand="0" w:evenVBand="0" w:oddHBand="1" w:evenHBand="0" w:firstRowFirstColumn="0" w:firstRowLastColumn="0" w:lastRowFirstColumn="0" w:lastRowLastColumn="0"/>
              <w:rPr>
                <w:b/>
                <w:bCs/>
                <w:i/>
                <w:iCs/>
                <w:lang w:val="el-GR"/>
              </w:rPr>
            </w:pPr>
            <w:r w:rsidRPr="00B22A71">
              <w:rPr>
                <w:b/>
                <w:bCs/>
                <w:i/>
                <w:iCs/>
                <w:lang w:val="el-GR"/>
              </w:rPr>
              <w:t>Γεια σας! Πώς σας λένε;</w:t>
            </w:r>
          </w:p>
          <w:p w14:paraId="321A43BC" w14:textId="665050C3" w:rsidR="00701E3E" w:rsidRPr="005D62E6" w:rsidRDefault="00701E3E" w:rsidP="00701E3E">
            <w:pPr>
              <w:cnfStyle w:val="000000100000" w:firstRow="0" w:lastRow="0" w:firstColumn="0" w:lastColumn="0" w:oddVBand="0" w:evenVBand="0" w:oddHBand="1" w:evenHBand="0" w:firstRowFirstColumn="0" w:firstRowLastColumn="0" w:lastRowFirstColumn="0" w:lastRowLastColumn="0"/>
            </w:pPr>
            <w:r w:rsidRPr="005D62E6">
              <w:t xml:space="preserve">Students </w:t>
            </w:r>
            <w:r>
              <w:t>use the</w:t>
            </w:r>
            <w:r w:rsidRPr="005D62E6">
              <w:t xml:space="preserve"> Greek alphabet </w:t>
            </w:r>
            <w:r>
              <w:t>to recognise and spell simple words in familiar contexts</w:t>
            </w:r>
            <w:r w:rsidRPr="005D62E6">
              <w:t>.</w:t>
            </w:r>
          </w:p>
          <w:p w14:paraId="34A54A41" w14:textId="2A8B7965" w:rsidR="00701E3E" w:rsidRDefault="00701E3E" w:rsidP="00701E3E">
            <w:pPr>
              <w:cnfStyle w:val="000000100000" w:firstRow="0" w:lastRow="0" w:firstColumn="0" w:lastColumn="0" w:oddVBand="0" w:evenVBand="0" w:oddHBand="1" w:evenHBand="0" w:firstRowFirstColumn="0" w:firstRowLastColumn="0" w:lastRowFirstColumn="0" w:lastRowLastColumn="0"/>
            </w:pPr>
            <w:r>
              <w:t>Students use culturally</w:t>
            </w:r>
            <w:r w:rsidR="00842913">
              <w:t>-</w:t>
            </w:r>
            <w:r>
              <w:t>appropriate language to greet people and introduce themselves and others.</w:t>
            </w:r>
          </w:p>
          <w:p w14:paraId="441E79FA" w14:textId="63800C26" w:rsidR="00701E3E" w:rsidRDefault="00701E3E" w:rsidP="00701E3E">
            <w:pPr>
              <w:cnfStyle w:val="000000100000" w:firstRow="0" w:lastRow="0" w:firstColumn="0" w:lastColumn="0" w:oddVBand="0" w:evenVBand="0" w:oddHBand="1" w:evenHBand="0" w:firstRowFirstColumn="0" w:firstRowLastColumn="0" w:lastRowFirstColumn="0" w:lastRowLastColumn="0"/>
            </w:pPr>
            <w:r>
              <w:t>Students exchange information about themselves</w:t>
            </w:r>
            <w:r w:rsidR="00C0043B">
              <w:t>, including age, nationality, hometown and physical appearance</w:t>
            </w:r>
            <w:r>
              <w:t>.</w:t>
            </w:r>
          </w:p>
          <w:p w14:paraId="09FB3C14" w14:textId="6F98D058" w:rsidR="00603A3A" w:rsidRPr="003D752C" w:rsidRDefault="00701E3E" w:rsidP="00684CDB">
            <w:pPr>
              <w:cnfStyle w:val="000000100000" w:firstRow="0" w:lastRow="0" w:firstColumn="0" w:lastColumn="0" w:oddVBand="0" w:evenVBand="0" w:oddHBand="1" w:evenHBand="0" w:firstRowFirstColumn="0" w:firstRowLastColumn="0" w:lastRowFirstColumn="0" w:lastRowLastColumn="0"/>
            </w:pPr>
            <w:r>
              <w:lastRenderedPageBreak/>
              <w:t>Students develop communication strategies to interact in Greek.</w:t>
            </w:r>
          </w:p>
        </w:tc>
        <w:tc>
          <w:tcPr>
            <w:tcW w:w="1104" w:type="pct"/>
          </w:tcPr>
          <w:p w14:paraId="6C244D71" w14:textId="34085AFA" w:rsidR="00CE48CE" w:rsidRPr="003A37EF" w:rsidRDefault="00CE48CE" w:rsidP="00CE48CE">
            <w:pPr>
              <w:cnfStyle w:val="000000100000" w:firstRow="0" w:lastRow="0" w:firstColumn="0" w:lastColumn="0" w:oddVBand="0" w:evenVBand="0" w:oddHBand="1" w:evenHBand="0" w:firstRowFirstColumn="0" w:firstRowLastColumn="0" w:lastRowFirstColumn="0" w:lastRowLastColumn="0"/>
              <w:rPr>
                <w:b/>
              </w:rPr>
            </w:pPr>
            <w:bookmarkStart w:id="4" w:name="_Hlk117592039"/>
            <w:bookmarkStart w:id="5" w:name="_Hlk117591989"/>
            <w:r w:rsidRPr="003A37EF">
              <w:rPr>
                <w:b/>
              </w:rPr>
              <w:lastRenderedPageBreak/>
              <w:t>ML4-INT-01</w:t>
            </w:r>
          </w:p>
          <w:p w14:paraId="47BBE5A1" w14:textId="77777777" w:rsidR="00CE48CE" w:rsidRPr="003A37EF" w:rsidRDefault="00CE48CE" w:rsidP="00CE48CE">
            <w:pPr>
              <w:cnfStyle w:val="000000100000" w:firstRow="0" w:lastRow="0" w:firstColumn="0" w:lastColumn="0" w:oddVBand="0" w:evenVBand="0" w:oddHBand="1" w:evenHBand="0" w:firstRowFirstColumn="0" w:firstRowLastColumn="0" w:lastRowFirstColumn="0" w:lastRowLastColumn="0"/>
            </w:pPr>
            <w:bookmarkStart w:id="6" w:name="_Hlk117592076"/>
            <w:bookmarkEnd w:id="4"/>
            <w:r w:rsidRPr="003A37EF">
              <w:t>exc</w:t>
            </w:r>
            <w:bookmarkStart w:id="7" w:name="_Hlk117592160"/>
            <w:r w:rsidRPr="003A37EF">
              <w:t>hanges information and opinions in a range of familiar contexts by using culturally appropriate language</w:t>
            </w:r>
            <w:bookmarkEnd w:id="7"/>
          </w:p>
          <w:bookmarkEnd w:id="5"/>
          <w:bookmarkEnd w:id="6"/>
          <w:p w14:paraId="0E653BD1" w14:textId="77777777" w:rsidR="00CE48CE" w:rsidRPr="003A37EF" w:rsidRDefault="00CE48CE" w:rsidP="00CE48CE">
            <w:pPr>
              <w:cnfStyle w:val="000000100000" w:firstRow="0" w:lastRow="0" w:firstColumn="0" w:lastColumn="0" w:oddVBand="0" w:evenVBand="0" w:oddHBand="1" w:evenHBand="0" w:firstRowFirstColumn="0" w:firstRowLastColumn="0" w:lastRowFirstColumn="0" w:lastRowLastColumn="0"/>
              <w:rPr>
                <w:b/>
              </w:rPr>
            </w:pPr>
            <w:r w:rsidRPr="003A37EF">
              <w:rPr>
                <w:b/>
              </w:rPr>
              <w:t>ML4-UND-01</w:t>
            </w:r>
          </w:p>
          <w:p w14:paraId="5CB46ABC" w14:textId="77777777" w:rsidR="00CE48CE" w:rsidRPr="003A37EF" w:rsidRDefault="00CE48CE" w:rsidP="00CE48CE">
            <w:pPr>
              <w:cnfStyle w:val="000000100000" w:firstRow="0" w:lastRow="0" w:firstColumn="0" w:lastColumn="0" w:oddVBand="0" w:evenVBand="0" w:oddHBand="1" w:evenHBand="0" w:firstRowFirstColumn="0" w:firstRowLastColumn="0" w:lastRowFirstColumn="0" w:lastRowLastColumn="0"/>
            </w:pPr>
            <w:bookmarkStart w:id="8" w:name="_Hlk117592248"/>
            <w:r w:rsidRPr="003A37EF">
              <w:t>interprets and responds to information, opinions and ideas in texts to demonstrate understandin</w:t>
            </w:r>
            <w:bookmarkEnd w:id="8"/>
            <w:r w:rsidRPr="003A37EF">
              <w:t>g</w:t>
            </w:r>
          </w:p>
          <w:p w14:paraId="1CE4220B" w14:textId="77777777" w:rsidR="00CE48CE" w:rsidRPr="003A37EF" w:rsidRDefault="00CE48CE" w:rsidP="00CE48CE">
            <w:pPr>
              <w:cnfStyle w:val="000000100000" w:firstRow="0" w:lastRow="0" w:firstColumn="0" w:lastColumn="0" w:oddVBand="0" w:evenVBand="0" w:oddHBand="1" w:evenHBand="0" w:firstRowFirstColumn="0" w:firstRowLastColumn="0" w:lastRowFirstColumn="0" w:lastRowLastColumn="0"/>
              <w:rPr>
                <w:b/>
              </w:rPr>
            </w:pPr>
            <w:r w:rsidRPr="003A37EF">
              <w:rPr>
                <w:b/>
              </w:rPr>
              <w:t>ML4-CRT-01</w:t>
            </w:r>
          </w:p>
          <w:p w14:paraId="063C9107" w14:textId="1360969C" w:rsidR="00603A3A" w:rsidRPr="00762C8B" w:rsidRDefault="00CE48CE" w:rsidP="00CE48CE">
            <w:pPr>
              <w:cnfStyle w:val="000000100000" w:firstRow="0" w:lastRow="0" w:firstColumn="0" w:lastColumn="0" w:oddVBand="0" w:evenVBand="0" w:oddHBand="1" w:evenHBand="0" w:firstRowFirstColumn="0" w:firstRowLastColumn="0" w:lastRowFirstColumn="0" w:lastRowLastColumn="0"/>
              <w:rPr>
                <w:b/>
                <w:bCs/>
              </w:rPr>
            </w:pPr>
            <w:r w:rsidRPr="003A37EF">
              <w:t>creates a range of texts for familiar communicative purposes by using culturally</w:t>
            </w:r>
            <w:r>
              <w:t xml:space="preserve"> </w:t>
            </w:r>
            <w:r w:rsidRPr="003A37EF">
              <w:lastRenderedPageBreak/>
              <w:t>appropriate language</w:t>
            </w:r>
          </w:p>
        </w:tc>
        <w:tc>
          <w:tcPr>
            <w:tcW w:w="1104" w:type="pct"/>
          </w:tcPr>
          <w:p w14:paraId="056A4BB4" w14:textId="30347C08" w:rsidR="00CE48CE" w:rsidRPr="00EF3D92" w:rsidRDefault="00CE48CE" w:rsidP="00CE48CE">
            <w:pPr>
              <w:pStyle w:val="ListBullet"/>
              <w:cnfStyle w:val="000000100000" w:firstRow="0" w:lastRow="0" w:firstColumn="0" w:lastColumn="0" w:oddVBand="0" w:evenVBand="0" w:oddHBand="1" w:evenHBand="0" w:firstRowFirstColumn="0" w:firstRowLastColumn="0" w:lastRowFirstColumn="0" w:lastRowLastColumn="0"/>
            </w:pPr>
            <w:r w:rsidRPr="00EF3D92">
              <w:lastRenderedPageBreak/>
              <w:t>Recognise and pronounce the Greek alphabet, including vowels, consonants and syllables, to read and spell simple words and expressions.</w:t>
            </w:r>
          </w:p>
          <w:p w14:paraId="59E6E9FE" w14:textId="77777777" w:rsidR="00CE48CE" w:rsidRDefault="00CE48CE" w:rsidP="00CE48CE">
            <w:pPr>
              <w:pStyle w:val="ListBullet"/>
              <w:cnfStyle w:val="000000100000" w:firstRow="0" w:lastRow="0" w:firstColumn="0" w:lastColumn="0" w:oddVBand="0" w:evenVBand="0" w:oddHBand="1" w:evenHBand="0" w:firstRowFirstColumn="0" w:firstRowLastColumn="0" w:lastRowFirstColumn="0" w:lastRowLastColumn="0"/>
            </w:pPr>
            <w:r>
              <w:t>Greet people in a manner that is culturally appropriate, at different times of day and in a range of contexts.</w:t>
            </w:r>
          </w:p>
          <w:p w14:paraId="0AAB988F" w14:textId="2FF4EF06" w:rsidR="00CE48CE" w:rsidRPr="00190AC0" w:rsidRDefault="00CE48CE" w:rsidP="00CE48CE">
            <w:pPr>
              <w:pStyle w:val="ListBullet"/>
              <w:cnfStyle w:val="000000100000" w:firstRow="0" w:lastRow="0" w:firstColumn="0" w:lastColumn="0" w:oddVBand="0" w:evenVBand="0" w:oddHBand="1" w:evenHBand="0" w:firstRowFirstColumn="0" w:firstRowLastColumn="0" w:lastRowFirstColumn="0" w:lastRowLastColumn="0"/>
            </w:pPr>
            <w:r>
              <w:t xml:space="preserve">Introduce </w:t>
            </w:r>
            <w:r w:rsidR="00907664">
              <w:t>your</w:t>
            </w:r>
            <w:r>
              <w:t xml:space="preserve">self and others, </w:t>
            </w:r>
            <w:r w:rsidRPr="00190AC0">
              <w:t>using</w:t>
            </w:r>
            <w:r w:rsidRPr="003D752C">
              <w:t xml:space="preserve"> </w:t>
            </w:r>
            <w:r w:rsidRPr="00B22A71">
              <w:rPr>
                <w:i/>
                <w:iCs/>
                <w:lang w:val="el-GR"/>
              </w:rPr>
              <w:t>εγώ</w:t>
            </w:r>
            <w:r w:rsidR="003D752C">
              <w:t xml:space="preserve"> and</w:t>
            </w:r>
            <w:r w:rsidRPr="000C00CD">
              <w:rPr>
                <w:i/>
                <w:iCs/>
              </w:rPr>
              <w:t xml:space="preserve"> </w:t>
            </w:r>
            <w:r w:rsidRPr="00B22A71">
              <w:rPr>
                <w:i/>
                <w:iCs/>
                <w:lang w:val="it-IT"/>
              </w:rPr>
              <w:t>εσύ</w:t>
            </w:r>
            <w:r w:rsidRPr="003D752C">
              <w:t xml:space="preserve"> </w:t>
            </w:r>
            <w:r w:rsidRPr="000C00CD">
              <w:t>verb forms.</w:t>
            </w:r>
          </w:p>
          <w:p w14:paraId="4E777CDE" w14:textId="2CB16020" w:rsidR="00CE48CE" w:rsidRDefault="00CE48CE" w:rsidP="00CE48CE">
            <w:pPr>
              <w:pStyle w:val="ListBullet"/>
              <w:numPr>
                <w:ilvl w:val="0"/>
                <w:numId w:val="1"/>
              </w:numPr>
              <w:cnfStyle w:val="000000100000" w:firstRow="0" w:lastRow="0" w:firstColumn="0" w:lastColumn="0" w:oddVBand="0" w:evenVBand="0" w:oddHBand="1" w:evenHBand="0" w:firstRowFirstColumn="0" w:firstRowLastColumn="0" w:lastRowFirstColumn="0" w:lastRowLastColumn="0"/>
              <w:rPr>
                <w:i/>
                <w:iCs/>
              </w:rPr>
            </w:pPr>
            <w:r>
              <w:lastRenderedPageBreak/>
              <w:t xml:space="preserve">Understand and exchange information about yourself, including age, nationality and </w:t>
            </w:r>
            <w:r w:rsidRPr="001D7EAD">
              <w:t>hometown</w:t>
            </w:r>
            <w:r w:rsidRPr="001D7EAD">
              <w:rPr>
                <w:i/>
                <w:iCs/>
              </w:rPr>
              <w:t>.</w:t>
            </w:r>
          </w:p>
          <w:p w14:paraId="5FF7308C" w14:textId="774337F8" w:rsidR="00CE48CE" w:rsidRPr="00907664" w:rsidRDefault="00CE48CE" w:rsidP="00CE48CE">
            <w:pPr>
              <w:pStyle w:val="ListBullet"/>
              <w:numPr>
                <w:ilvl w:val="0"/>
                <w:numId w:val="1"/>
              </w:numPr>
              <w:cnfStyle w:val="000000100000" w:firstRow="0" w:lastRow="0" w:firstColumn="0" w:lastColumn="0" w:oddVBand="0" w:evenVBand="0" w:oddHBand="1" w:evenHBand="0" w:firstRowFirstColumn="0" w:firstRowLastColumn="0" w:lastRowFirstColumn="0" w:lastRowLastColumn="0"/>
              <w:rPr>
                <w:lang w:val="el-GR"/>
              </w:rPr>
            </w:pPr>
            <w:r w:rsidRPr="002B4F0E">
              <w:t>Exchange information about physical appearance, including hair and eye colour</w:t>
            </w:r>
            <w:r>
              <w:t>, f</w:t>
            </w:r>
            <w:r w:rsidRPr="002B4F0E">
              <w:t>or</w:t>
            </w:r>
            <w:r w:rsidRPr="002B4F0E">
              <w:rPr>
                <w:lang w:val="el-GR"/>
              </w:rPr>
              <w:t xml:space="preserve"> </w:t>
            </w:r>
            <w:r w:rsidRPr="002B4F0E">
              <w:t>example</w:t>
            </w:r>
            <w:r w:rsidRPr="002B4F0E">
              <w:rPr>
                <w:lang w:val="el-GR"/>
              </w:rPr>
              <w:t>,</w:t>
            </w:r>
            <w:r w:rsidRPr="003D752C">
              <w:rPr>
                <w:lang w:val="el-GR"/>
              </w:rPr>
              <w:t xml:space="preserve"> </w:t>
            </w:r>
            <w:r w:rsidR="001E21E3" w:rsidRPr="00B22A71">
              <w:rPr>
                <w:i/>
                <w:iCs/>
                <w:lang w:val="el-GR"/>
              </w:rPr>
              <w:t>Έ</w:t>
            </w:r>
            <w:r w:rsidRPr="00B22A71">
              <w:rPr>
                <w:i/>
                <w:iCs/>
                <w:lang w:val="el-GR"/>
              </w:rPr>
              <w:t>χω κοντά</w:t>
            </w:r>
            <w:r w:rsidRPr="00907664">
              <w:rPr>
                <w:lang w:val="el-GR"/>
              </w:rPr>
              <w:t>,</w:t>
            </w:r>
            <w:r w:rsidRPr="00907664">
              <w:t xml:space="preserve"> </w:t>
            </w:r>
            <w:r w:rsidRPr="00B22A71">
              <w:rPr>
                <w:i/>
                <w:iCs/>
                <w:lang w:val="el-GR"/>
              </w:rPr>
              <w:t>ίσια</w:t>
            </w:r>
            <w:r w:rsidRPr="00907664">
              <w:t>,</w:t>
            </w:r>
            <w:r w:rsidRPr="00907664">
              <w:rPr>
                <w:lang w:val="el-GR"/>
              </w:rPr>
              <w:t xml:space="preserve"> </w:t>
            </w:r>
            <w:r w:rsidRPr="00B22A71">
              <w:rPr>
                <w:i/>
                <w:iCs/>
                <w:lang w:val="el-GR"/>
              </w:rPr>
              <w:t>μαύρα μαλλιά και</w:t>
            </w:r>
            <w:r w:rsidRPr="00907664">
              <w:rPr>
                <w:lang w:val="el-GR"/>
              </w:rPr>
              <w:t xml:space="preserve"> </w:t>
            </w:r>
            <w:r w:rsidRPr="00B22A71">
              <w:rPr>
                <w:i/>
                <w:iCs/>
                <w:lang w:val="el-GR"/>
              </w:rPr>
              <w:t>καστανά μάτια</w:t>
            </w:r>
            <w:r w:rsidRPr="00907664">
              <w:rPr>
                <w:lang w:val="el-GR"/>
              </w:rPr>
              <w:t>.</w:t>
            </w:r>
          </w:p>
          <w:p w14:paraId="2D071B99" w14:textId="4C7C4FA9" w:rsidR="00B57964" w:rsidRDefault="00CE48CE" w:rsidP="006856ED">
            <w:pPr>
              <w:pStyle w:val="ListBullet"/>
              <w:cnfStyle w:val="000000100000" w:firstRow="0" w:lastRow="0" w:firstColumn="0" w:lastColumn="0" w:oddVBand="0" w:evenVBand="0" w:oddHBand="1" w:evenHBand="0" w:firstRowFirstColumn="0" w:firstRowLastColumn="0" w:lastRowFirstColumn="0" w:lastRowLastColumn="0"/>
            </w:pPr>
            <w:r w:rsidRPr="000C00CD">
              <w:t>Seek clarification, for example</w:t>
            </w:r>
          </w:p>
          <w:p w14:paraId="26C78F31" w14:textId="219E3E67" w:rsidR="00B57964" w:rsidRPr="00B22A71" w:rsidRDefault="00CE48CE" w:rsidP="00B57964">
            <w:pPr>
              <w:pStyle w:val="ListBullet2"/>
              <w:cnfStyle w:val="000000100000" w:firstRow="0" w:lastRow="0" w:firstColumn="0" w:lastColumn="0" w:oddVBand="0" w:evenVBand="0" w:oddHBand="1" w:evenHBand="0" w:firstRowFirstColumn="0" w:firstRowLastColumn="0" w:lastRowFirstColumn="0" w:lastRowLastColumn="0"/>
              <w:rPr>
                <w:i/>
                <w:iCs/>
              </w:rPr>
            </w:pPr>
            <w:r w:rsidRPr="00B22A71">
              <w:rPr>
                <w:i/>
                <w:iCs/>
                <w:lang w:val="el-GR"/>
              </w:rPr>
              <w:t>Πώς</w:t>
            </w:r>
            <w:r w:rsidRPr="00B22A71">
              <w:rPr>
                <w:i/>
                <w:iCs/>
              </w:rPr>
              <w:t xml:space="preserve"> </w:t>
            </w:r>
            <w:r w:rsidRPr="00B22A71">
              <w:rPr>
                <w:i/>
                <w:iCs/>
                <w:lang w:val="el-GR"/>
              </w:rPr>
              <w:t>λέμε</w:t>
            </w:r>
            <w:r w:rsidR="00B57964" w:rsidRPr="00B22A71">
              <w:rPr>
                <w:i/>
                <w:iCs/>
              </w:rPr>
              <w:t>… </w:t>
            </w:r>
            <w:r w:rsidRPr="00B22A71">
              <w:rPr>
                <w:i/>
                <w:iCs/>
                <w:lang w:val="el-GR"/>
              </w:rPr>
              <w:t>στα ελληνικά/αγγλικά;</w:t>
            </w:r>
          </w:p>
          <w:p w14:paraId="45C54360" w14:textId="1EA6E404" w:rsidR="0034048F" w:rsidRPr="005B7A1D" w:rsidRDefault="00CE48CE" w:rsidP="005B7A1D">
            <w:pPr>
              <w:pStyle w:val="ListBullet2"/>
              <w:cnfStyle w:val="000000100000" w:firstRow="0" w:lastRow="0" w:firstColumn="0" w:lastColumn="0" w:oddVBand="0" w:evenVBand="0" w:oddHBand="1" w:evenHBand="0" w:firstRowFirstColumn="0" w:firstRowLastColumn="0" w:lastRowFirstColumn="0" w:lastRowLastColumn="0"/>
              <w:rPr>
                <w:i/>
                <w:iCs/>
              </w:rPr>
            </w:pPr>
            <w:r w:rsidRPr="00B22A71">
              <w:rPr>
                <w:i/>
                <w:iCs/>
                <w:lang w:val="el-GR"/>
              </w:rPr>
              <w:lastRenderedPageBreak/>
              <w:t>Συγνώμη</w:t>
            </w:r>
            <w:r w:rsidR="00B57964" w:rsidRPr="00B22A71">
              <w:rPr>
                <w:i/>
                <w:iCs/>
              </w:rPr>
              <w:t>;</w:t>
            </w:r>
            <w:r w:rsidR="00B57964" w:rsidRPr="00907664">
              <w:t>.</w:t>
            </w:r>
          </w:p>
        </w:tc>
        <w:tc>
          <w:tcPr>
            <w:tcW w:w="1103" w:type="pct"/>
          </w:tcPr>
          <w:p w14:paraId="0EF975D9" w14:textId="77777777" w:rsidR="00CE48CE" w:rsidRPr="00C26A4F" w:rsidRDefault="00CE48CE" w:rsidP="00CE48CE">
            <w:pPr>
              <w:cnfStyle w:val="000000100000" w:firstRow="0" w:lastRow="0" w:firstColumn="0" w:lastColumn="0" w:oddVBand="0" w:evenVBand="0" w:oddHBand="1" w:evenHBand="0" w:firstRowFirstColumn="0" w:firstRowLastColumn="0" w:lastRowFirstColumn="0" w:lastRowLastColumn="0"/>
              <w:rPr>
                <w:b/>
                <w:lang w:eastAsia="ja-JP"/>
              </w:rPr>
            </w:pPr>
            <w:r>
              <w:rPr>
                <w:b/>
                <w:bCs/>
                <w:lang w:eastAsia="ja-JP"/>
              </w:rPr>
              <w:lastRenderedPageBreak/>
              <w:t>I</w:t>
            </w:r>
            <w:r>
              <w:rPr>
                <w:b/>
                <w:lang w:eastAsia="ja-JP"/>
              </w:rPr>
              <w:t>nteracting (</w:t>
            </w:r>
            <w:r w:rsidRPr="00922C7C">
              <w:rPr>
                <w:b/>
                <w:bCs/>
                <w:lang w:eastAsia="ja-JP"/>
              </w:rPr>
              <w:t>ML4-INT-01</w:t>
            </w:r>
            <w:r>
              <w:rPr>
                <w:b/>
                <w:bCs/>
                <w:lang w:eastAsia="ja-JP"/>
              </w:rPr>
              <w:t>)</w:t>
            </w:r>
          </w:p>
          <w:p w14:paraId="132ABAF6" w14:textId="0AA05B3D" w:rsidR="00CE48CE" w:rsidRDefault="00CE48CE" w:rsidP="00CE48CE">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Your school is about to receive a group of exchange students from </w:t>
            </w:r>
            <w:proofErr w:type="gramStart"/>
            <w:r>
              <w:rPr>
                <w:lang w:eastAsia="ja-JP"/>
              </w:rPr>
              <w:t>Greece</w:t>
            </w:r>
            <w:proofErr w:type="gramEnd"/>
            <w:r>
              <w:rPr>
                <w:lang w:eastAsia="ja-JP"/>
              </w:rPr>
              <w:t xml:space="preserve"> and you are practising </w:t>
            </w:r>
            <w:r w:rsidR="00217A1C">
              <w:rPr>
                <w:lang w:eastAsia="ja-JP"/>
              </w:rPr>
              <w:t xml:space="preserve">introductions, ready </w:t>
            </w:r>
            <w:r>
              <w:rPr>
                <w:lang w:eastAsia="ja-JP"/>
              </w:rPr>
              <w:t>for their arrival.</w:t>
            </w:r>
          </w:p>
          <w:p w14:paraId="48FE4E0E" w14:textId="1F9E2153" w:rsidR="00CE48CE" w:rsidRDefault="00CE48CE" w:rsidP="00CE48CE">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This task is to be completed in pairs or groups of 3, taking turns in both roles. One person take</w:t>
            </w:r>
            <w:r w:rsidR="00217A1C">
              <w:rPr>
                <w:lang w:eastAsia="ja-JP"/>
              </w:rPr>
              <w:t>s</w:t>
            </w:r>
            <w:r>
              <w:rPr>
                <w:lang w:eastAsia="ja-JP"/>
              </w:rPr>
              <w:t xml:space="preserve"> the role of the Greek exchange student (Student A), and the other, a student from the host school (Student B). Student B receive</w:t>
            </w:r>
            <w:r w:rsidR="00217A1C">
              <w:rPr>
                <w:lang w:eastAsia="ja-JP"/>
              </w:rPr>
              <w:t>s</w:t>
            </w:r>
            <w:r>
              <w:rPr>
                <w:lang w:eastAsia="ja-JP"/>
              </w:rPr>
              <w:t xml:space="preserve"> a profile card</w:t>
            </w:r>
            <w:r>
              <w:rPr>
                <w:rStyle w:val="FootnoteReference"/>
                <w:lang w:eastAsia="ja-JP"/>
              </w:rPr>
              <w:footnoteReference w:id="2"/>
            </w:r>
            <w:r>
              <w:rPr>
                <w:lang w:eastAsia="ja-JP"/>
              </w:rPr>
              <w:t xml:space="preserve"> containing:</w:t>
            </w:r>
          </w:p>
          <w:p w14:paraId="2CEC9BAD" w14:textId="77777777" w:rsidR="00CE48CE" w:rsidRPr="00CE48CE" w:rsidRDefault="00CE48CE" w:rsidP="00CE48CE">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Style w:val="Strong"/>
                <w:b w:val="0"/>
                <w:bCs w:val="0"/>
              </w:rPr>
            </w:pPr>
            <w:r w:rsidRPr="00CE48CE">
              <w:rPr>
                <w:rStyle w:val="Strong"/>
                <w:b w:val="0"/>
                <w:bCs w:val="0"/>
              </w:rPr>
              <w:lastRenderedPageBreak/>
              <w:t>their name</w:t>
            </w:r>
          </w:p>
          <w:p w14:paraId="2C51C9B5" w14:textId="453515BD" w:rsidR="00CE48CE" w:rsidRPr="00CE48CE" w:rsidRDefault="000D71A3" w:rsidP="00CE48CE">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 xml:space="preserve">their </w:t>
            </w:r>
            <w:r w:rsidR="00CE48CE" w:rsidRPr="00CE48CE">
              <w:rPr>
                <w:rStyle w:val="Strong"/>
                <w:b w:val="0"/>
                <w:bCs w:val="0"/>
              </w:rPr>
              <w:t>age</w:t>
            </w:r>
          </w:p>
          <w:p w14:paraId="58B3DCCD" w14:textId="14FFA3BD" w:rsidR="00CE48CE" w:rsidRPr="00CE48CE" w:rsidRDefault="000D71A3" w:rsidP="00CE48CE">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 xml:space="preserve">their </w:t>
            </w:r>
            <w:r w:rsidR="00CE48CE" w:rsidRPr="00CE48CE">
              <w:rPr>
                <w:rStyle w:val="Strong"/>
                <w:b w:val="0"/>
                <w:bCs w:val="0"/>
              </w:rPr>
              <w:t>nationality</w:t>
            </w:r>
          </w:p>
          <w:p w14:paraId="072A7938" w14:textId="0D1441FB" w:rsidR="00CE48CE" w:rsidRPr="00CE48CE" w:rsidRDefault="000D71A3" w:rsidP="00CE48CE">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 xml:space="preserve">their </w:t>
            </w:r>
            <w:r w:rsidR="00CE48CE" w:rsidRPr="00CE48CE">
              <w:rPr>
                <w:rStyle w:val="Strong"/>
                <w:b w:val="0"/>
                <w:bCs w:val="0"/>
              </w:rPr>
              <w:t>hometown</w:t>
            </w:r>
          </w:p>
          <w:p w14:paraId="03791D88" w14:textId="55CDB479" w:rsidR="00CE48CE" w:rsidRPr="00CE48CE" w:rsidRDefault="000D71A3" w:rsidP="00CE48CE">
            <w:pPr>
              <w:pStyle w:val="ListBullet"/>
              <w:numPr>
                <w:ilvl w:val="0"/>
                <w:numId w:val="1"/>
              </w:numPr>
              <w:cnfStyle w:val="000000100000" w:firstRow="0" w:lastRow="0" w:firstColumn="0" w:lastColumn="0" w:oddVBand="0" w:evenVBand="0" w:oddHBand="1" w:evenHBand="0" w:firstRowFirstColumn="0" w:firstRowLastColumn="0" w:lastRowFirstColumn="0" w:lastRowLastColumn="0"/>
              <w:rPr>
                <w:rStyle w:val="Strong"/>
                <w:b w:val="0"/>
                <w:bCs w:val="0"/>
              </w:rPr>
            </w:pPr>
            <w:r w:rsidRPr="00C0043B">
              <w:rPr>
                <w:rStyle w:val="Strong"/>
                <w:b w:val="0"/>
                <w:bCs w:val="0"/>
              </w:rPr>
              <w:t xml:space="preserve">a </w:t>
            </w:r>
            <w:r w:rsidR="00C0043B" w:rsidRPr="00C0043B">
              <w:rPr>
                <w:rStyle w:val="Strong"/>
                <w:b w:val="0"/>
                <w:bCs w:val="0"/>
              </w:rPr>
              <w:t>physical</w:t>
            </w:r>
            <w:r w:rsidR="002D0262">
              <w:rPr>
                <w:rStyle w:val="Strong"/>
                <w:b w:val="0"/>
                <w:bCs w:val="0"/>
              </w:rPr>
              <w:t xml:space="preserve"> </w:t>
            </w:r>
            <w:r w:rsidR="00CE48CE" w:rsidRPr="00CE48CE">
              <w:rPr>
                <w:rStyle w:val="Strong"/>
                <w:b w:val="0"/>
                <w:bCs w:val="0"/>
              </w:rPr>
              <w:t>description</w:t>
            </w:r>
            <w:r w:rsidR="00D046E8" w:rsidRPr="00D046E8">
              <w:rPr>
                <w:rStyle w:val="Strong"/>
                <w:b w:val="0"/>
                <w:bCs w:val="0"/>
              </w:rPr>
              <w:t xml:space="preserve"> </w:t>
            </w:r>
            <w:r w:rsidR="00D046E8" w:rsidRPr="00835AFB">
              <w:rPr>
                <w:rStyle w:val="Strong"/>
                <w:b w:val="0"/>
                <w:bCs w:val="0"/>
              </w:rPr>
              <w:t>of themselves</w:t>
            </w:r>
            <w:r w:rsidR="00CE48CE" w:rsidRPr="00CE48CE">
              <w:rPr>
                <w:rStyle w:val="Strong"/>
                <w:b w:val="0"/>
                <w:bCs w:val="0"/>
              </w:rPr>
              <w:t>.</w:t>
            </w:r>
          </w:p>
          <w:p w14:paraId="586EA91F" w14:textId="14FD70F7" w:rsidR="00CE48CE" w:rsidRDefault="00CE48CE" w:rsidP="00CE48CE">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Student A ask</w:t>
            </w:r>
            <w:r w:rsidR="00217A1C">
              <w:rPr>
                <w:lang w:eastAsia="ja-JP"/>
              </w:rPr>
              <w:t>s</w:t>
            </w:r>
            <w:r>
              <w:rPr>
                <w:lang w:eastAsia="ja-JP"/>
              </w:rPr>
              <w:t xml:space="preserve"> Student B questions about their profile to complete a table</w:t>
            </w:r>
            <w:r>
              <w:rPr>
                <w:rStyle w:val="FootnoteReference"/>
                <w:lang w:eastAsia="ja-JP"/>
              </w:rPr>
              <w:footnoteReference w:id="3"/>
            </w:r>
            <w:r>
              <w:rPr>
                <w:lang w:eastAsia="ja-JP"/>
              </w:rPr>
              <w:t xml:space="preserve"> with the information they collect.</w:t>
            </w:r>
          </w:p>
          <w:p w14:paraId="285AE560" w14:textId="5808D25F" w:rsidR="00CE48CE" w:rsidRDefault="00CE48CE" w:rsidP="00CE48CE">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Be prepared to ask for clarification as you may not understand everything your partner says to you</w:t>
            </w:r>
            <w:r w:rsidR="009732E1">
              <w:rPr>
                <w:lang w:eastAsia="ja-JP"/>
              </w:rPr>
              <w:t>.</w:t>
            </w:r>
          </w:p>
          <w:p w14:paraId="3AEBD85B" w14:textId="2E04A8B5" w:rsidR="00CE48CE" w:rsidRPr="00922C7C" w:rsidRDefault="00CE48CE" w:rsidP="00CE48CE">
            <w:pPr>
              <w:cnfStyle w:val="000000100000" w:firstRow="0" w:lastRow="0" w:firstColumn="0" w:lastColumn="0" w:oddVBand="0" w:evenVBand="0" w:oddHBand="1" w:evenHBand="0" w:firstRowFirstColumn="0" w:firstRowLastColumn="0" w:lastRowFirstColumn="0" w:lastRowLastColumn="0"/>
              <w:rPr>
                <w:b/>
                <w:bCs/>
                <w:lang w:eastAsia="ja-JP"/>
              </w:rPr>
            </w:pPr>
            <w:r>
              <w:rPr>
                <w:b/>
                <w:bCs/>
                <w:lang w:eastAsia="ja-JP"/>
              </w:rPr>
              <w:lastRenderedPageBreak/>
              <w:t>Understanding</w:t>
            </w:r>
            <w:r w:rsidRPr="003D130E">
              <w:rPr>
                <w:b/>
                <w:bCs/>
                <w:lang w:eastAsia="ja-JP"/>
              </w:rPr>
              <w:t xml:space="preserve"> texts </w:t>
            </w:r>
            <w:r w:rsidR="00644E86">
              <w:rPr>
                <w:b/>
                <w:bCs/>
                <w:lang w:eastAsia="ja-JP"/>
              </w:rPr>
              <w:br/>
            </w:r>
            <w:r>
              <w:rPr>
                <w:b/>
                <w:bCs/>
                <w:lang w:eastAsia="ja-JP"/>
              </w:rPr>
              <w:t>(</w:t>
            </w:r>
            <w:r w:rsidRPr="00922C7C">
              <w:rPr>
                <w:b/>
                <w:bCs/>
                <w:lang w:eastAsia="ja-JP"/>
              </w:rPr>
              <w:t>ML4-</w:t>
            </w:r>
            <w:r>
              <w:rPr>
                <w:b/>
                <w:bCs/>
                <w:lang w:eastAsia="ja-JP"/>
              </w:rPr>
              <w:t>UND</w:t>
            </w:r>
            <w:r w:rsidRPr="00922C7C">
              <w:rPr>
                <w:b/>
                <w:bCs/>
                <w:lang w:eastAsia="ja-JP"/>
              </w:rPr>
              <w:t>-01</w:t>
            </w:r>
            <w:r>
              <w:rPr>
                <w:b/>
                <w:bCs/>
                <w:lang w:eastAsia="ja-JP"/>
              </w:rPr>
              <w:t>)</w:t>
            </w:r>
          </w:p>
          <w:p w14:paraId="7E092610" w14:textId="657B6764" w:rsidR="00CE48CE" w:rsidRDefault="00CE48CE" w:rsidP="00CE48CE">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With reference to Student B’s responses, indicate 2 reasons why (or why not) you think you </w:t>
            </w:r>
            <w:r w:rsidR="000850D9">
              <w:rPr>
                <w:lang w:eastAsia="ja-JP"/>
              </w:rPr>
              <w:t xml:space="preserve">might </w:t>
            </w:r>
            <w:r>
              <w:rPr>
                <w:lang w:eastAsia="ja-JP"/>
              </w:rPr>
              <w:t>become friends, in English.</w:t>
            </w:r>
          </w:p>
          <w:p w14:paraId="3BB696C9" w14:textId="222392F0" w:rsidR="004775EA" w:rsidRDefault="00CE48CE" w:rsidP="00CE48CE">
            <w:pPr>
              <w:cnfStyle w:val="000000100000" w:firstRow="0" w:lastRow="0" w:firstColumn="0" w:lastColumn="0" w:oddVBand="0" w:evenVBand="0" w:oddHBand="1" w:evenHBand="0" w:firstRowFirstColumn="0" w:firstRowLastColumn="0" w:lastRowFirstColumn="0" w:lastRowLastColumn="0"/>
            </w:pPr>
            <w:r>
              <w:rPr>
                <w:lang w:eastAsia="ja-JP"/>
              </w:rPr>
              <w:t>Once the interaction is complete, reverse roles using a different profile card so that you both have a turn at asking and answering questions.</w:t>
            </w:r>
          </w:p>
        </w:tc>
      </w:tr>
      <w:tr w:rsidR="00603A3A" w14:paraId="3915305C" w14:textId="77777777" w:rsidTr="00E258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pct"/>
          </w:tcPr>
          <w:p w14:paraId="5A23A7EB" w14:textId="43678874" w:rsidR="00CE48CE" w:rsidRDefault="00CE48CE" w:rsidP="00CE48CE">
            <w:pPr>
              <w:rPr>
                <w:b w:val="0"/>
              </w:rPr>
            </w:pPr>
            <w:r>
              <w:lastRenderedPageBreak/>
              <w:t>Term 2</w:t>
            </w:r>
          </w:p>
          <w:p w14:paraId="750C9812" w14:textId="24EDCDAC" w:rsidR="004775EA" w:rsidRDefault="00CE48CE" w:rsidP="00CE48CE">
            <w:r>
              <w:t>10 weeks</w:t>
            </w:r>
          </w:p>
        </w:tc>
        <w:tc>
          <w:tcPr>
            <w:tcW w:w="1104" w:type="pct"/>
          </w:tcPr>
          <w:p w14:paraId="2F1B278D" w14:textId="77777777" w:rsidR="00CE48CE" w:rsidRPr="000C00CD" w:rsidRDefault="00CE48CE" w:rsidP="00CE48CE">
            <w:pPr>
              <w:cnfStyle w:val="000000010000" w:firstRow="0" w:lastRow="0" w:firstColumn="0" w:lastColumn="0" w:oddVBand="0" w:evenVBand="0" w:oddHBand="0" w:evenHBand="1" w:firstRowFirstColumn="0" w:firstRowLastColumn="0" w:lastRowFirstColumn="0" w:lastRowLastColumn="0"/>
              <w:rPr>
                <w:b/>
                <w:bCs/>
                <w:lang w:val="el-GR"/>
              </w:rPr>
            </w:pPr>
            <w:r w:rsidRPr="056C4D65">
              <w:rPr>
                <w:b/>
                <w:bCs/>
              </w:rPr>
              <w:t>My</w:t>
            </w:r>
            <w:r w:rsidRPr="000C00CD">
              <w:rPr>
                <w:b/>
                <w:bCs/>
                <w:lang w:val="el-GR"/>
              </w:rPr>
              <w:t xml:space="preserve"> </w:t>
            </w:r>
            <w:r w:rsidRPr="056C4D65">
              <w:rPr>
                <w:b/>
                <w:bCs/>
              </w:rPr>
              <w:t>colourful</w:t>
            </w:r>
            <w:r w:rsidRPr="000C00CD">
              <w:rPr>
                <w:b/>
                <w:bCs/>
                <w:lang w:val="el-GR"/>
              </w:rPr>
              <w:t xml:space="preserve"> </w:t>
            </w:r>
            <w:r w:rsidRPr="056C4D65">
              <w:rPr>
                <w:b/>
                <w:bCs/>
              </w:rPr>
              <w:t>world</w:t>
            </w:r>
          </w:p>
          <w:p w14:paraId="4FF4F820" w14:textId="03DFC004" w:rsidR="00385320" w:rsidRPr="00684CA2" w:rsidRDefault="00385320" w:rsidP="00684CDB">
            <w:pPr>
              <w:cnfStyle w:val="000000010000" w:firstRow="0" w:lastRow="0" w:firstColumn="0" w:lastColumn="0" w:oddVBand="0" w:evenVBand="0" w:oddHBand="0" w:evenHBand="1" w:firstRowFirstColumn="0" w:firstRowLastColumn="0" w:lastRowFirstColumn="0" w:lastRowLastColumn="0"/>
              <w:rPr>
                <w:b/>
                <w:bCs/>
                <w:i/>
                <w:iCs/>
                <w:lang w:val="el-GR"/>
              </w:rPr>
            </w:pPr>
            <w:r w:rsidRPr="00684CA2">
              <w:rPr>
                <w:b/>
                <w:bCs/>
                <w:i/>
                <w:iCs/>
                <w:lang w:val="el-GR"/>
              </w:rPr>
              <w:t>Ο πολύχρωμος κόσμος μου</w:t>
            </w:r>
          </w:p>
          <w:p w14:paraId="3527F035" w14:textId="61647F82" w:rsidR="001214A4" w:rsidRPr="00C6069A" w:rsidRDefault="001214A4" w:rsidP="00684CDB">
            <w:pPr>
              <w:cnfStyle w:val="000000010000" w:firstRow="0" w:lastRow="0" w:firstColumn="0" w:lastColumn="0" w:oddVBand="0" w:evenVBand="0" w:oddHBand="0" w:evenHBand="1" w:firstRowFirstColumn="0" w:firstRowLastColumn="0" w:lastRowFirstColumn="0" w:lastRowLastColumn="0"/>
            </w:pPr>
            <w:r w:rsidRPr="00C6069A">
              <w:t xml:space="preserve">Students introduce family </w:t>
            </w:r>
            <w:r w:rsidR="00F6490C">
              <w:t xml:space="preserve">members </w:t>
            </w:r>
            <w:r w:rsidRPr="00C6069A">
              <w:t xml:space="preserve">and </w:t>
            </w:r>
            <w:proofErr w:type="gramStart"/>
            <w:r w:rsidRPr="00C6069A">
              <w:t>friends</w:t>
            </w:r>
            <w:r w:rsidR="00217A1C">
              <w:t>,</w:t>
            </w:r>
            <w:r w:rsidRPr="00C6069A">
              <w:t xml:space="preserve"> and</w:t>
            </w:r>
            <w:proofErr w:type="gramEnd"/>
            <w:r w:rsidRPr="00C6069A">
              <w:t xml:space="preserve"> identify relationships.</w:t>
            </w:r>
          </w:p>
          <w:p w14:paraId="3B032BA2" w14:textId="77777777" w:rsidR="001214A4" w:rsidRPr="00C6069A" w:rsidRDefault="001214A4" w:rsidP="00684CDB">
            <w:pPr>
              <w:cnfStyle w:val="000000010000" w:firstRow="0" w:lastRow="0" w:firstColumn="0" w:lastColumn="0" w:oddVBand="0" w:evenVBand="0" w:oddHBand="0" w:evenHBand="1" w:firstRowFirstColumn="0" w:firstRowLastColumn="0" w:lastRowFirstColumn="0" w:lastRowLastColumn="0"/>
            </w:pPr>
            <w:r w:rsidRPr="00C6069A">
              <w:lastRenderedPageBreak/>
              <w:t>Students share information about family and friends.</w:t>
            </w:r>
          </w:p>
          <w:p w14:paraId="7F32EE7C" w14:textId="3CD68743" w:rsidR="001214A4" w:rsidRDefault="001214A4" w:rsidP="00684CDB">
            <w:pPr>
              <w:cnfStyle w:val="000000010000" w:firstRow="0" w:lastRow="0" w:firstColumn="0" w:lastColumn="0" w:oddVBand="0" w:evenVBand="0" w:oddHBand="0" w:evenHBand="1" w:firstRowFirstColumn="0" w:firstRowLastColumn="0" w:lastRowFirstColumn="0" w:lastRowLastColumn="0"/>
            </w:pPr>
            <w:r w:rsidRPr="00C6069A">
              <w:t>Students describe their pets</w:t>
            </w:r>
            <w:r w:rsidR="00835AFB">
              <w:t xml:space="preserve"> </w:t>
            </w:r>
            <w:r w:rsidRPr="00C6069A">
              <w:t>(or ideal pets)</w:t>
            </w:r>
            <w:r w:rsidR="00F2584B" w:rsidRPr="00C6069A">
              <w:t>.</w:t>
            </w:r>
          </w:p>
        </w:tc>
        <w:tc>
          <w:tcPr>
            <w:tcW w:w="1104" w:type="pct"/>
          </w:tcPr>
          <w:p w14:paraId="535F0202" w14:textId="77777777" w:rsidR="00CE48CE" w:rsidRPr="00315B8D" w:rsidRDefault="00CE48CE" w:rsidP="00CE48CE">
            <w:pPr>
              <w:cnfStyle w:val="000000010000" w:firstRow="0" w:lastRow="0" w:firstColumn="0" w:lastColumn="0" w:oddVBand="0" w:evenVBand="0" w:oddHBand="0" w:evenHBand="1" w:firstRowFirstColumn="0" w:firstRowLastColumn="0" w:lastRowFirstColumn="0" w:lastRowLastColumn="0"/>
              <w:rPr>
                <w:b/>
                <w:bCs/>
              </w:rPr>
            </w:pPr>
            <w:r w:rsidRPr="00315B8D">
              <w:rPr>
                <w:b/>
                <w:bCs/>
              </w:rPr>
              <w:lastRenderedPageBreak/>
              <w:t>ML4-INT-01</w:t>
            </w:r>
          </w:p>
          <w:p w14:paraId="7EDCEDC0" w14:textId="77777777" w:rsidR="00CE48CE" w:rsidRPr="00315B8D" w:rsidRDefault="00CE48CE" w:rsidP="00CE48CE">
            <w:pPr>
              <w:cnfStyle w:val="000000010000" w:firstRow="0" w:lastRow="0" w:firstColumn="0" w:lastColumn="0" w:oddVBand="0" w:evenVBand="0" w:oddHBand="0" w:evenHBand="1" w:firstRowFirstColumn="0" w:firstRowLastColumn="0" w:lastRowFirstColumn="0" w:lastRowLastColumn="0"/>
            </w:pPr>
            <w:r w:rsidRPr="00315B8D">
              <w:t>exchanges information and opinions in a range of familiar contexts by using culturally appropriate language</w:t>
            </w:r>
          </w:p>
          <w:p w14:paraId="7C99D595" w14:textId="77777777" w:rsidR="00CE48CE" w:rsidRPr="00315B8D" w:rsidRDefault="00CE48CE" w:rsidP="00CE48CE">
            <w:pPr>
              <w:cnfStyle w:val="000000010000" w:firstRow="0" w:lastRow="0" w:firstColumn="0" w:lastColumn="0" w:oddVBand="0" w:evenVBand="0" w:oddHBand="0" w:evenHBand="1" w:firstRowFirstColumn="0" w:firstRowLastColumn="0" w:lastRowFirstColumn="0" w:lastRowLastColumn="0"/>
              <w:rPr>
                <w:b/>
                <w:bCs/>
              </w:rPr>
            </w:pPr>
            <w:r w:rsidRPr="00315B8D">
              <w:rPr>
                <w:b/>
                <w:bCs/>
              </w:rPr>
              <w:t>ML4-UND-01</w:t>
            </w:r>
          </w:p>
          <w:p w14:paraId="25944EFC" w14:textId="77777777" w:rsidR="00CE48CE" w:rsidRPr="00315B8D" w:rsidRDefault="00CE48CE" w:rsidP="00CE48CE">
            <w:pPr>
              <w:cnfStyle w:val="000000010000" w:firstRow="0" w:lastRow="0" w:firstColumn="0" w:lastColumn="0" w:oddVBand="0" w:evenVBand="0" w:oddHBand="0" w:evenHBand="1" w:firstRowFirstColumn="0" w:firstRowLastColumn="0" w:lastRowFirstColumn="0" w:lastRowLastColumn="0"/>
            </w:pPr>
            <w:r w:rsidRPr="00315B8D">
              <w:lastRenderedPageBreak/>
              <w:t>interprets and responds to</w:t>
            </w:r>
            <w:r>
              <w:t xml:space="preserve"> </w:t>
            </w:r>
            <w:r w:rsidRPr="00315B8D">
              <w:t>information, opinions and ideas in texts to demonstrate understanding</w:t>
            </w:r>
          </w:p>
          <w:p w14:paraId="45A6D065" w14:textId="77777777" w:rsidR="00CE48CE" w:rsidRPr="00315B8D" w:rsidRDefault="00CE48CE" w:rsidP="00CE48CE">
            <w:pPr>
              <w:cnfStyle w:val="000000010000" w:firstRow="0" w:lastRow="0" w:firstColumn="0" w:lastColumn="0" w:oddVBand="0" w:evenVBand="0" w:oddHBand="0" w:evenHBand="1" w:firstRowFirstColumn="0" w:firstRowLastColumn="0" w:lastRowFirstColumn="0" w:lastRowLastColumn="0"/>
              <w:rPr>
                <w:b/>
                <w:bCs/>
              </w:rPr>
            </w:pPr>
            <w:r w:rsidRPr="00315B8D">
              <w:rPr>
                <w:b/>
                <w:bCs/>
              </w:rPr>
              <w:t>ML4-CRT-01</w:t>
            </w:r>
          </w:p>
          <w:p w14:paraId="5FF4064D" w14:textId="26C7493A" w:rsidR="004775EA" w:rsidRPr="00E97D88" w:rsidRDefault="00CE48CE" w:rsidP="00CE48CE">
            <w:pPr>
              <w:cnfStyle w:val="000000010000" w:firstRow="0" w:lastRow="0" w:firstColumn="0" w:lastColumn="0" w:oddVBand="0" w:evenVBand="0" w:oddHBand="0" w:evenHBand="1" w:firstRowFirstColumn="0" w:firstRowLastColumn="0" w:lastRowFirstColumn="0" w:lastRowLastColumn="0"/>
              <w:rPr>
                <w:b/>
                <w:bCs/>
              </w:rPr>
            </w:pPr>
            <w:r w:rsidRPr="00315B8D">
              <w:t>creates a range of texts for familiar communicative purposes by using culturally appropriate language</w:t>
            </w:r>
          </w:p>
        </w:tc>
        <w:tc>
          <w:tcPr>
            <w:tcW w:w="1104" w:type="pct"/>
          </w:tcPr>
          <w:p w14:paraId="37804048" w14:textId="0D0FE06C" w:rsidR="00B57964" w:rsidRPr="005B7A1D" w:rsidRDefault="006856ED" w:rsidP="006856ED">
            <w:pPr>
              <w:pStyle w:val="ListBullet"/>
              <w:cnfStyle w:val="000000010000" w:firstRow="0" w:lastRow="0" w:firstColumn="0" w:lastColumn="0" w:oddVBand="0" w:evenVBand="0" w:oddHBand="0" w:evenHBand="1" w:firstRowFirstColumn="0" w:firstRowLastColumn="0" w:lastRowFirstColumn="0" w:lastRowLastColumn="0"/>
              <w:rPr>
                <w:lang w:val="it-IT"/>
              </w:rPr>
            </w:pPr>
            <w:r w:rsidRPr="006856ED">
              <w:rPr>
                <w:lang w:val="en-US"/>
              </w:rPr>
              <w:lastRenderedPageBreak/>
              <w:t xml:space="preserve">Introduce </w:t>
            </w:r>
            <w:r w:rsidR="004C2180">
              <w:rPr>
                <w:lang w:val="en-US"/>
              </w:rPr>
              <w:t xml:space="preserve">your </w:t>
            </w:r>
            <w:r w:rsidRPr="006856ED">
              <w:rPr>
                <w:lang w:val="en-US"/>
              </w:rPr>
              <w:t xml:space="preserve">family members </w:t>
            </w:r>
            <w:r w:rsidR="00217A1C">
              <w:rPr>
                <w:lang w:val="en-US"/>
              </w:rPr>
              <w:t>and describe</w:t>
            </w:r>
            <w:r w:rsidRPr="006856ED">
              <w:rPr>
                <w:lang w:val="en-US"/>
              </w:rPr>
              <w:t xml:space="preserve"> their relationship to you, for example</w:t>
            </w:r>
          </w:p>
          <w:p w14:paraId="4D5235EA" w14:textId="20B859E9" w:rsidR="00B57964" w:rsidRPr="005B7A1D" w:rsidRDefault="006856ED" w:rsidP="00B57964">
            <w:pPr>
              <w:pStyle w:val="ListBullet2"/>
              <w:cnfStyle w:val="000000010000" w:firstRow="0" w:lastRow="0" w:firstColumn="0" w:lastColumn="0" w:oddVBand="0" w:evenVBand="0" w:oddHBand="0" w:evenHBand="1" w:firstRowFirstColumn="0" w:firstRowLastColumn="0" w:lastRowFirstColumn="0" w:lastRowLastColumn="0"/>
              <w:rPr>
                <w:i/>
                <w:iCs/>
                <w:lang w:val="it-IT"/>
              </w:rPr>
            </w:pPr>
            <w:r w:rsidRPr="005B7A1D">
              <w:rPr>
                <w:i/>
                <w:iCs/>
                <w:lang w:val="el-GR"/>
              </w:rPr>
              <w:t>Αυτή είναι η γιαγιά μου</w:t>
            </w:r>
          </w:p>
          <w:p w14:paraId="05F76B86" w14:textId="422A310F" w:rsidR="00B57964" w:rsidRPr="005B7A1D" w:rsidRDefault="006856ED" w:rsidP="00B57964">
            <w:pPr>
              <w:pStyle w:val="ListBullet2"/>
              <w:cnfStyle w:val="000000010000" w:firstRow="0" w:lastRow="0" w:firstColumn="0" w:lastColumn="0" w:oddVBand="0" w:evenVBand="0" w:oddHBand="0" w:evenHBand="1" w:firstRowFirstColumn="0" w:firstRowLastColumn="0" w:lastRowFirstColumn="0" w:lastRowLastColumn="0"/>
              <w:rPr>
                <w:i/>
                <w:iCs/>
                <w:lang w:val="it-IT"/>
              </w:rPr>
            </w:pPr>
            <w:r w:rsidRPr="005B7A1D">
              <w:rPr>
                <w:i/>
                <w:iCs/>
                <w:lang w:val="el-GR"/>
              </w:rPr>
              <w:lastRenderedPageBreak/>
              <w:t>Την γιαγιά μου την λένε Ελένη</w:t>
            </w:r>
          </w:p>
          <w:p w14:paraId="106D5B25" w14:textId="53F0E991" w:rsidR="00B57964" w:rsidRPr="005B7A1D" w:rsidRDefault="006856ED" w:rsidP="00B57964">
            <w:pPr>
              <w:pStyle w:val="ListBullet2"/>
              <w:cnfStyle w:val="000000010000" w:firstRow="0" w:lastRow="0" w:firstColumn="0" w:lastColumn="0" w:oddVBand="0" w:evenVBand="0" w:oddHBand="0" w:evenHBand="1" w:firstRowFirstColumn="0" w:firstRowLastColumn="0" w:lastRowFirstColumn="0" w:lastRowLastColumn="0"/>
              <w:rPr>
                <w:i/>
                <w:iCs/>
                <w:lang w:val="it-IT"/>
              </w:rPr>
            </w:pPr>
            <w:r w:rsidRPr="005B7A1D">
              <w:rPr>
                <w:i/>
                <w:iCs/>
                <w:lang w:val="el-GR"/>
              </w:rPr>
              <w:t>Αυτός είναι ο φίλος μου</w:t>
            </w:r>
          </w:p>
          <w:p w14:paraId="7B28F0E1" w14:textId="328F7D3D" w:rsidR="006856ED" w:rsidRPr="005B7A1D" w:rsidRDefault="006856ED" w:rsidP="005B7A1D">
            <w:pPr>
              <w:pStyle w:val="ListBullet2"/>
              <w:cnfStyle w:val="000000010000" w:firstRow="0" w:lastRow="0" w:firstColumn="0" w:lastColumn="0" w:oddVBand="0" w:evenVBand="0" w:oddHBand="0" w:evenHBand="1" w:firstRowFirstColumn="0" w:firstRowLastColumn="0" w:lastRowFirstColumn="0" w:lastRowLastColumn="0"/>
              <w:rPr>
                <w:i/>
                <w:iCs/>
                <w:lang w:val="it-IT"/>
              </w:rPr>
            </w:pPr>
            <w:r w:rsidRPr="005B7A1D">
              <w:rPr>
                <w:i/>
                <w:iCs/>
                <w:lang w:val="el-GR"/>
              </w:rPr>
              <w:t>Τον φίλο μου τον λένε Δημήτρη</w:t>
            </w:r>
            <w:r w:rsidRPr="005B242E">
              <w:rPr>
                <w:lang w:val="el-GR"/>
              </w:rPr>
              <w:t>.</w:t>
            </w:r>
          </w:p>
          <w:p w14:paraId="6CADEE15" w14:textId="097836E8" w:rsidR="006856ED" w:rsidRPr="006856ED" w:rsidRDefault="006856ED" w:rsidP="006856ED">
            <w:pPr>
              <w:pStyle w:val="ListBullet"/>
              <w:cnfStyle w:val="000000010000" w:firstRow="0" w:lastRow="0" w:firstColumn="0" w:lastColumn="0" w:oddVBand="0" w:evenVBand="0" w:oddHBand="0" w:evenHBand="1" w:firstRowFirstColumn="0" w:firstRowLastColumn="0" w:lastRowFirstColumn="0" w:lastRowLastColumn="0"/>
              <w:rPr>
                <w:lang w:val="it-IT"/>
              </w:rPr>
            </w:pPr>
            <w:r w:rsidRPr="006856ED">
              <w:t>Use possessive pronouns to identify relationships.</w:t>
            </w:r>
          </w:p>
          <w:p w14:paraId="40075832" w14:textId="352142DC" w:rsidR="00B57964" w:rsidRPr="005B7A1D" w:rsidRDefault="006856ED" w:rsidP="006856ED">
            <w:pPr>
              <w:pStyle w:val="ListBullet"/>
              <w:cnfStyle w:val="000000010000" w:firstRow="0" w:lastRow="0" w:firstColumn="0" w:lastColumn="0" w:oddVBand="0" w:evenVBand="0" w:oddHBand="0" w:evenHBand="1" w:firstRowFirstColumn="0" w:firstRowLastColumn="0" w:lastRowFirstColumn="0" w:lastRowLastColumn="0"/>
              <w:rPr>
                <w:lang w:val="it-IT"/>
              </w:rPr>
            </w:pPr>
            <w:r w:rsidRPr="006856ED">
              <w:t>Describe your family and friends, including</w:t>
            </w:r>
            <w:r>
              <w:t xml:space="preserve"> </w:t>
            </w:r>
            <w:r w:rsidRPr="006856ED">
              <w:t>physical attributes and personality, for example</w:t>
            </w:r>
          </w:p>
          <w:p w14:paraId="3230BD4C" w14:textId="45C46BDF" w:rsidR="00B57964" w:rsidRPr="005B7A1D" w:rsidRDefault="006856ED" w:rsidP="00B57964">
            <w:pPr>
              <w:pStyle w:val="ListBullet2"/>
              <w:cnfStyle w:val="000000010000" w:firstRow="0" w:lastRow="0" w:firstColumn="0" w:lastColumn="0" w:oddVBand="0" w:evenVBand="0" w:oddHBand="0" w:evenHBand="1" w:firstRowFirstColumn="0" w:firstRowLastColumn="0" w:lastRowFirstColumn="0" w:lastRowLastColumn="0"/>
              <w:rPr>
                <w:i/>
                <w:iCs/>
                <w:lang w:val="it-IT"/>
              </w:rPr>
            </w:pPr>
            <w:r w:rsidRPr="005B7A1D">
              <w:rPr>
                <w:i/>
                <w:iCs/>
                <w:lang w:val="el-GR"/>
              </w:rPr>
              <w:t>Ο</w:t>
            </w:r>
            <w:r w:rsidRPr="005B7A1D">
              <w:rPr>
                <w:i/>
                <w:iCs/>
              </w:rPr>
              <w:t xml:space="preserve"> </w:t>
            </w:r>
            <w:r w:rsidRPr="005B7A1D">
              <w:rPr>
                <w:i/>
                <w:iCs/>
                <w:lang w:val="el-GR"/>
              </w:rPr>
              <w:t>αδελφός</w:t>
            </w:r>
            <w:r w:rsidRPr="005B7A1D">
              <w:rPr>
                <w:i/>
                <w:iCs/>
              </w:rPr>
              <w:t xml:space="preserve"> </w:t>
            </w:r>
            <w:r w:rsidRPr="005B7A1D">
              <w:rPr>
                <w:i/>
                <w:iCs/>
                <w:lang w:val="el-GR"/>
              </w:rPr>
              <w:t>μου</w:t>
            </w:r>
            <w:r w:rsidRPr="005B7A1D">
              <w:rPr>
                <w:i/>
                <w:iCs/>
              </w:rPr>
              <w:t xml:space="preserve"> </w:t>
            </w:r>
            <w:r w:rsidRPr="005B7A1D">
              <w:rPr>
                <w:i/>
                <w:iCs/>
                <w:lang w:val="el-GR"/>
              </w:rPr>
              <w:t>είναι</w:t>
            </w:r>
            <w:r w:rsidRPr="005B7A1D">
              <w:rPr>
                <w:i/>
                <w:iCs/>
              </w:rPr>
              <w:t xml:space="preserve"> </w:t>
            </w:r>
            <w:r w:rsidRPr="005B7A1D">
              <w:rPr>
                <w:i/>
                <w:iCs/>
                <w:lang w:val="el-GR"/>
              </w:rPr>
              <w:lastRenderedPageBreak/>
              <w:t>ψηλός</w:t>
            </w:r>
            <w:r w:rsidRPr="005B7A1D">
              <w:rPr>
                <w:i/>
                <w:iCs/>
              </w:rPr>
              <w:t xml:space="preserve"> </w:t>
            </w:r>
            <w:r w:rsidRPr="005B7A1D">
              <w:rPr>
                <w:i/>
                <w:iCs/>
                <w:lang w:val="el-GR"/>
              </w:rPr>
              <w:t>με</w:t>
            </w:r>
            <w:r w:rsidRPr="005B7A1D">
              <w:rPr>
                <w:i/>
                <w:iCs/>
              </w:rPr>
              <w:t xml:space="preserve"> </w:t>
            </w:r>
            <w:r w:rsidRPr="005B7A1D">
              <w:rPr>
                <w:i/>
                <w:iCs/>
                <w:lang w:val="el-GR"/>
              </w:rPr>
              <w:t>κοντά</w:t>
            </w:r>
            <w:r w:rsidRPr="005B7A1D">
              <w:rPr>
                <w:i/>
                <w:iCs/>
              </w:rPr>
              <w:t xml:space="preserve"> </w:t>
            </w:r>
            <w:r w:rsidRPr="005B7A1D">
              <w:rPr>
                <w:i/>
                <w:iCs/>
                <w:lang w:val="el-GR"/>
              </w:rPr>
              <w:t>μαύρα</w:t>
            </w:r>
            <w:r w:rsidRPr="005B7A1D">
              <w:rPr>
                <w:i/>
                <w:iCs/>
              </w:rPr>
              <w:t xml:space="preserve"> </w:t>
            </w:r>
            <w:r w:rsidRPr="005B7A1D">
              <w:rPr>
                <w:i/>
                <w:iCs/>
                <w:lang w:val="el-GR"/>
              </w:rPr>
              <w:t>μαλλιά</w:t>
            </w:r>
            <w:r w:rsidRPr="005B7A1D">
              <w:rPr>
                <w:i/>
                <w:iCs/>
              </w:rPr>
              <w:t xml:space="preserve"> </w:t>
            </w:r>
            <w:r w:rsidRPr="005B7A1D">
              <w:rPr>
                <w:i/>
                <w:iCs/>
                <w:lang w:val="el-GR"/>
              </w:rPr>
              <w:t>και</w:t>
            </w:r>
            <w:r w:rsidRPr="005B7A1D">
              <w:rPr>
                <w:i/>
                <w:iCs/>
              </w:rPr>
              <w:t xml:space="preserve"> </w:t>
            </w:r>
            <w:r w:rsidRPr="005B7A1D">
              <w:rPr>
                <w:i/>
                <w:iCs/>
                <w:lang w:val="el-GR"/>
              </w:rPr>
              <w:t>καστανά</w:t>
            </w:r>
            <w:r w:rsidRPr="005B7A1D">
              <w:rPr>
                <w:i/>
                <w:iCs/>
              </w:rPr>
              <w:t xml:space="preserve"> </w:t>
            </w:r>
            <w:r w:rsidRPr="005B7A1D">
              <w:rPr>
                <w:i/>
                <w:iCs/>
                <w:lang w:val="el-GR"/>
              </w:rPr>
              <w:t>μάτια</w:t>
            </w:r>
          </w:p>
          <w:p w14:paraId="227DE9B8" w14:textId="75F54EC4" w:rsidR="00B57964" w:rsidRPr="005B7A1D" w:rsidRDefault="006856ED" w:rsidP="00B57964">
            <w:pPr>
              <w:pStyle w:val="ListBullet2"/>
              <w:cnfStyle w:val="000000010000" w:firstRow="0" w:lastRow="0" w:firstColumn="0" w:lastColumn="0" w:oddVBand="0" w:evenVBand="0" w:oddHBand="0" w:evenHBand="1" w:firstRowFirstColumn="0" w:firstRowLastColumn="0" w:lastRowFirstColumn="0" w:lastRowLastColumn="0"/>
              <w:rPr>
                <w:i/>
                <w:iCs/>
                <w:lang w:val="it-IT"/>
              </w:rPr>
            </w:pPr>
            <w:r w:rsidRPr="005B7A1D">
              <w:rPr>
                <w:i/>
                <w:iCs/>
                <w:lang w:val="el-GR"/>
              </w:rPr>
              <w:t>Η μητέρα μου είναι λεπτή και έξυπνη</w:t>
            </w:r>
          </w:p>
          <w:p w14:paraId="1C109CF9" w14:textId="2EEC69BF" w:rsidR="006856ED" w:rsidRPr="005B7A1D" w:rsidRDefault="006856ED" w:rsidP="005B7A1D">
            <w:pPr>
              <w:pStyle w:val="ListBullet2"/>
              <w:cnfStyle w:val="000000010000" w:firstRow="0" w:lastRow="0" w:firstColumn="0" w:lastColumn="0" w:oddVBand="0" w:evenVBand="0" w:oddHBand="0" w:evenHBand="1" w:firstRowFirstColumn="0" w:firstRowLastColumn="0" w:lastRowFirstColumn="0" w:lastRowLastColumn="0"/>
              <w:rPr>
                <w:i/>
                <w:iCs/>
                <w:lang w:val="it-IT"/>
              </w:rPr>
            </w:pPr>
            <w:r w:rsidRPr="005B7A1D">
              <w:rPr>
                <w:i/>
                <w:iCs/>
                <w:lang w:val="el-GR"/>
              </w:rPr>
              <w:t xml:space="preserve">Ο φίλος μου είναι κοντός και </w:t>
            </w:r>
            <w:r w:rsidR="00486C8B" w:rsidRPr="00486C8B">
              <w:rPr>
                <w:i/>
                <w:iCs/>
                <w:lang w:val="el-GR"/>
              </w:rPr>
              <w:t>Γυμνασμένος</w:t>
            </w:r>
            <w:r w:rsidRPr="005B242E">
              <w:rPr>
                <w:lang w:val="el-GR"/>
              </w:rPr>
              <w:t>.</w:t>
            </w:r>
          </w:p>
          <w:p w14:paraId="670DA269" w14:textId="580ED187" w:rsidR="00B57964" w:rsidRPr="005B7A1D" w:rsidRDefault="006856ED" w:rsidP="006856ED">
            <w:pPr>
              <w:pStyle w:val="ListBullet"/>
              <w:cnfStyle w:val="000000010000" w:firstRow="0" w:lastRow="0" w:firstColumn="0" w:lastColumn="0" w:oddVBand="0" w:evenVBand="0" w:oddHBand="0" w:evenHBand="1" w:firstRowFirstColumn="0" w:firstRowLastColumn="0" w:lastRowFirstColumn="0" w:lastRowLastColumn="0"/>
              <w:rPr>
                <w:lang w:val="it-IT"/>
              </w:rPr>
            </w:pPr>
            <w:r w:rsidRPr="006856ED">
              <w:t>Describe your pet</w:t>
            </w:r>
            <w:r w:rsidR="00835AFB">
              <w:t>s</w:t>
            </w:r>
            <w:r w:rsidRPr="006856ED">
              <w:t xml:space="preserve"> (or ideal pet</w:t>
            </w:r>
            <w:r w:rsidR="00C5061F">
              <w:t>s</w:t>
            </w:r>
            <w:r w:rsidRPr="006856ED">
              <w:t>) including physical attributes such as colour and size, as well as personality, for example</w:t>
            </w:r>
          </w:p>
          <w:p w14:paraId="0BE77C7A" w14:textId="13CD2CCC" w:rsidR="00B57964" w:rsidRPr="005B7A1D" w:rsidRDefault="006856ED" w:rsidP="00B57964">
            <w:pPr>
              <w:pStyle w:val="ListBullet2"/>
              <w:cnfStyle w:val="000000010000" w:firstRow="0" w:lastRow="0" w:firstColumn="0" w:lastColumn="0" w:oddVBand="0" w:evenVBand="0" w:oddHBand="0" w:evenHBand="1" w:firstRowFirstColumn="0" w:firstRowLastColumn="0" w:lastRowFirstColumn="0" w:lastRowLastColumn="0"/>
              <w:rPr>
                <w:i/>
                <w:iCs/>
                <w:lang w:val="it-IT"/>
              </w:rPr>
            </w:pPr>
            <w:r w:rsidRPr="005B7A1D">
              <w:rPr>
                <w:i/>
                <w:iCs/>
                <w:lang w:val="el-GR"/>
              </w:rPr>
              <w:t>Αγαπώ</w:t>
            </w:r>
            <w:r w:rsidRPr="005B7A1D">
              <w:rPr>
                <w:i/>
                <w:iCs/>
              </w:rPr>
              <w:t xml:space="preserve"> </w:t>
            </w:r>
            <w:r w:rsidRPr="005B7A1D">
              <w:rPr>
                <w:i/>
                <w:iCs/>
                <w:lang w:val="el-GR"/>
              </w:rPr>
              <w:t>την</w:t>
            </w:r>
            <w:r w:rsidRPr="005B7A1D">
              <w:rPr>
                <w:i/>
                <w:iCs/>
              </w:rPr>
              <w:t xml:space="preserve"> </w:t>
            </w:r>
            <w:r w:rsidRPr="005B7A1D">
              <w:rPr>
                <w:i/>
                <w:iCs/>
                <w:lang w:val="el-GR"/>
              </w:rPr>
              <w:t>γατούλα</w:t>
            </w:r>
            <w:r w:rsidRPr="005B7A1D">
              <w:rPr>
                <w:i/>
                <w:iCs/>
              </w:rPr>
              <w:t xml:space="preserve"> </w:t>
            </w:r>
            <w:r w:rsidRPr="005B7A1D">
              <w:rPr>
                <w:i/>
                <w:iCs/>
                <w:lang w:val="el-GR"/>
              </w:rPr>
              <w:t>μου</w:t>
            </w:r>
            <w:r w:rsidRPr="005B7A1D">
              <w:rPr>
                <w:i/>
                <w:iCs/>
              </w:rPr>
              <w:t xml:space="preserve"> </w:t>
            </w:r>
            <w:r w:rsidRPr="005B7A1D">
              <w:rPr>
                <w:i/>
                <w:iCs/>
                <w:lang w:val="el-GR"/>
              </w:rPr>
              <w:t>γιατί</w:t>
            </w:r>
            <w:r w:rsidRPr="005B7A1D">
              <w:rPr>
                <w:i/>
                <w:iCs/>
              </w:rPr>
              <w:t xml:space="preserve"> </w:t>
            </w:r>
            <w:r w:rsidRPr="005B7A1D">
              <w:rPr>
                <w:i/>
                <w:iCs/>
                <w:lang w:val="el-GR"/>
              </w:rPr>
              <w:t>είναι</w:t>
            </w:r>
            <w:r w:rsidRPr="005B7A1D">
              <w:rPr>
                <w:i/>
                <w:iCs/>
              </w:rPr>
              <w:t xml:space="preserve"> </w:t>
            </w:r>
            <w:r w:rsidRPr="005B7A1D">
              <w:rPr>
                <w:i/>
                <w:iCs/>
                <w:lang w:val="el-GR"/>
              </w:rPr>
              <w:t>μικρή</w:t>
            </w:r>
            <w:r w:rsidRPr="005B7A1D">
              <w:rPr>
                <w:i/>
                <w:iCs/>
              </w:rPr>
              <w:t xml:space="preserve"> </w:t>
            </w:r>
            <w:r w:rsidRPr="005B7A1D">
              <w:rPr>
                <w:i/>
                <w:iCs/>
                <w:lang w:val="el-GR"/>
              </w:rPr>
              <w:t>και</w:t>
            </w:r>
            <w:r w:rsidRPr="005B7A1D">
              <w:rPr>
                <w:i/>
                <w:iCs/>
              </w:rPr>
              <w:t xml:space="preserve"> </w:t>
            </w:r>
            <w:r w:rsidRPr="005B7A1D">
              <w:rPr>
                <w:i/>
                <w:iCs/>
                <w:lang w:val="el-GR"/>
              </w:rPr>
              <w:t>ήσυχη</w:t>
            </w:r>
          </w:p>
          <w:p w14:paraId="2FA2B089" w14:textId="411CD89C" w:rsidR="004775EA" w:rsidRPr="006856ED" w:rsidRDefault="00A551A8" w:rsidP="005B7A1D">
            <w:pPr>
              <w:pStyle w:val="ListBullet2"/>
              <w:cnfStyle w:val="000000010000" w:firstRow="0" w:lastRow="0" w:firstColumn="0" w:lastColumn="0" w:oddVBand="0" w:evenVBand="0" w:oddHBand="0" w:evenHBand="1" w:firstRowFirstColumn="0" w:firstRowLastColumn="0" w:lastRowFirstColumn="0" w:lastRowLastColumn="0"/>
              <w:rPr>
                <w:lang w:val="it-IT"/>
              </w:rPr>
            </w:pPr>
            <w:r w:rsidRPr="005B7A1D">
              <w:rPr>
                <w:i/>
                <w:iCs/>
                <w:lang w:val="el-GR"/>
              </w:rPr>
              <w:t xml:space="preserve">Το ιδανικό σκυλί μου είναι μικρό, καφέ και </w:t>
            </w:r>
            <w:r w:rsidRPr="005B7A1D">
              <w:rPr>
                <w:i/>
                <w:iCs/>
                <w:lang w:val="el-GR"/>
              </w:rPr>
              <w:lastRenderedPageBreak/>
              <w:t>χαρούμενο</w:t>
            </w:r>
            <w:r w:rsidRPr="005B242E">
              <w:t>.</w:t>
            </w:r>
          </w:p>
        </w:tc>
        <w:tc>
          <w:tcPr>
            <w:tcW w:w="1103" w:type="pct"/>
          </w:tcPr>
          <w:p w14:paraId="65C548FA" w14:textId="77777777" w:rsidR="00C8200F" w:rsidRDefault="00C8200F" w:rsidP="00C8200F">
            <w:pPr>
              <w:cnfStyle w:val="000000010000" w:firstRow="0" w:lastRow="0" w:firstColumn="0" w:lastColumn="0" w:oddVBand="0" w:evenVBand="0" w:oddHBand="0" w:evenHBand="1" w:firstRowFirstColumn="0" w:firstRowLastColumn="0" w:lastRowFirstColumn="0" w:lastRowLastColumn="0"/>
              <w:rPr>
                <w:rStyle w:val="Strong"/>
              </w:rPr>
            </w:pPr>
            <w:r w:rsidRPr="2302BCA8">
              <w:rPr>
                <w:rStyle w:val="Strong"/>
              </w:rPr>
              <w:lastRenderedPageBreak/>
              <w:t>Part A</w:t>
            </w:r>
            <w:r>
              <w:rPr>
                <w:rStyle w:val="Strong"/>
              </w:rPr>
              <w:t>: Understanding texts (</w:t>
            </w:r>
            <w:r w:rsidRPr="2302BCA8">
              <w:rPr>
                <w:rStyle w:val="Strong"/>
              </w:rPr>
              <w:t>ML4-UND-01</w:t>
            </w:r>
            <w:r>
              <w:rPr>
                <w:rStyle w:val="Strong"/>
              </w:rPr>
              <w:t>)</w:t>
            </w:r>
          </w:p>
          <w:p w14:paraId="5C8D86D2" w14:textId="4B891F8E" w:rsidR="00C8200F" w:rsidRDefault="00217A1C" w:rsidP="00C8200F">
            <w:pPr>
              <w:cnfStyle w:val="000000010000" w:firstRow="0" w:lastRow="0" w:firstColumn="0" w:lastColumn="0" w:oddVBand="0" w:evenVBand="0" w:oddHBand="0" w:evenHBand="1" w:firstRowFirstColumn="0" w:firstRowLastColumn="0" w:lastRowFirstColumn="0" w:lastRowLastColumn="0"/>
              <w:rPr>
                <w:rStyle w:val="Strong"/>
                <w:b w:val="0"/>
                <w:bCs w:val="0"/>
              </w:rPr>
            </w:pPr>
            <w:r w:rsidRPr="00217A1C">
              <w:rPr>
                <w:rStyle w:val="Strong"/>
                <w:b w:val="0"/>
                <w:bCs w:val="0"/>
              </w:rPr>
              <w:t>T</w:t>
            </w:r>
            <w:r w:rsidRPr="005B7A1D">
              <w:rPr>
                <w:rStyle w:val="Strong"/>
                <w:b w:val="0"/>
                <w:bCs w:val="0"/>
              </w:rPr>
              <w:t>o explore</w:t>
            </w:r>
            <w:r>
              <w:rPr>
                <w:rStyle w:val="Strong"/>
                <w:b w:val="0"/>
                <w:bCs w:val="0"/>
              </w:rPr>
              <w:t xml:space="preserve"> the</w:t>
            </w:r>
            <w:r w:rsidRPr="005B7A1D">
              <w:rPr>
                <w:rStyle w:val="Strong"/>
                <w:b w:val="0"/>
                <w:bCs w:val="0"/>
              </w:rPr>
              <w:t xml:space="preserve"> </w:t>
            </w:r>
            <w:r>
              <w:rPr>
                <w:rStyle w:val="Strong"/>
                <w:b w:val="0"/>
                <w:bCs w:val="0"/>
              </w:rPr>
              <w:t xml:space="preserve">important relationships to young people in Greece, </w:t>
            </w:r>
            <w:r w:rsidR="00C8200F" w:rsidRPr="00C8200F">
              <w:rPr>
                <w:rStyle w:val="Strong"/>
                <w:b w:val="0"/>
                <w:bCs w:val="0"/>
              </w:rPr>
              <w:t xml:space="preserve">you read a number </w:t>
            </w:r>
            <w:r w:rsidR="00C8200F" w:rsidRPr="00C8200F">
              <w:rPr>
                <w:rStyle w:val="Strong"/>
                <w:b w:val="0"/>
                <w:bCs w:val="0"/>
              </w:rPr>
              <w:lastRenderedPageBreak/>
              <w:t>of social media posts</w:t>
            </w:r>
            <w:r w:rsidR="00C8200F" w:rsidRPr="00C8200F">
              <w:rPr>
                <w:rStyle w:val="FootnoteReference"/>
                <w:b/>
                <w:bCs/>
              </w:rPr>
              <w:footnoteReference w:id="4"/>
            </w:r>
            <w:r w:rsidR="00C8200F" w:rsidRPr="00C8200F">
              <w:rPr>
                <w:rStyle w:val="Strong"/>
                <w:b w:val="0"/>
                <w:bCs w:val="0"/>
              </w:rPr>
              <w:t xml:space="preserve"> from students describing their family</w:t>
            </w:r>
            <w:r w:rsidR="00C5061F">
              <w:rPr>
                <w:rStyle w:val="Strong"/>
                <w:b w:val="0"/>
                <w:bCs w:val="0"/>
              </w:rPr>
              <w:t xml:space="preserve"> </w:t>
            </w:r>
            <w:r w:rsidR="00C5061F" w:rsidRPr="00C5061F">
              <w:rPr>
                <w:rStyle w:val="Strong"/>
                <w:b w:val="0"/>
                <w:bCs w:val="0"/>
              </w:rPr>
              <w:t>members</w:t>
            </w:r>
            <w:r w:rsidR="00C8200F" w:rsidRPr="00C5061F">
              <w:rPr>
                <w:rStyle w:val="Strong"/>
                <w:b w:val="0"/>
                <w:bCs w:val="0"/>
              </w:rPr>
              <w:t>,</w:t>
            </w:r>
            <w:r w:rsidR="00C8200F" w:rsidRPr="00C8200F">
              <w:rPr>
                <w:rStyle w:val="Strong"/>
                <w:b w:val="0"/>
                <w:bCs w:val="0"/>
              </w:rPr>
              <w:t xml:space="preserve"> friends and pets. Answer questions about the posts in English</w:t>
            </w:r>
            <w:r w:rsidR="00C8200F" w:rsidRPr="00C8200F">
              <w:rPr>
                <w:rStyle w:val="FootnoteReference"/>
                <w:b/>
                <w:bCs/>
              </w:rPr>
              <w:footnoteReference w:id="5"/>
            </w:r>
            <w:r w:rsidR="001D7350">
              <w:rPr>
                <w:rStyle w:val="Strong"/>
                <w:b w:val="0"/>
                <w:bCs w:val="0"/>
              </w:rPr>
              <w:t>.</w:t>
            </w:r>
          </w:p>
          <w:p w14:paraId="2DE776AF" w14:textId="6BAB7393" w:rsidR="00C6069A" w:rsidRPr="00036295" w:rsidRDefault="00C6069A" w:rsidP="00C6069A">
            <w:pPr>
              <w:cnfStyle w:val="000000010000" w:firstRow="0" w:lastRow="0" w:firstColumn="0" w:lastColumn="0" w:oddVBand="0" w:evenVBand="0" w:oddHBand="0" w:evenHBand="1" w:firstRowFirstColumn="0" w:firstRowLastColumn="0" w:lastRowFirstColumn="0" w:lastRowLastColumn="0"/>
              <w:rPr>
                <w:rStyle w:val="Strong"/>
              </w:rPr>
            </w:pPr>
            <w:r w:rsidRPr="2302BCA8">
              <w:rPr>
                <w:rStyle w:val="Strong"/>
              </w:rPr>
              <w:t>Part B</w:t>
            </w:r>
            <w:r>
              <w:rPr>
                <w:rStyle w:val="Strong"/>
              </w:rPr>
              <w:t xml:space="preserve">: Creating texts </w:t>
            </w:r>
            <w:r w:rsidR="00896D96">
              <w:rPr>
                <w:rStyle w:val="Strong"/>
              </w:rPr>
              <w:br/>
            </w:r>
            <w:r>
              <w:rPr>
                <w:rStyle w:val="Strong"/>
              </w:rPr>
              <w:t>(</w:t>
            </w:r>
            <w:r w:rsidRPr="2302BCA8">
              <w:rPr>
                <w:rStyle w:val="Strong"/>
              </w:rPr>
              <w:t>ML4-CRT-01</w:t>
            </w:r>
            <w:r>
              <w:rPr>
                <w:rStyle w:val="Strong"/>
              </w:rPr>
              <w:t>)</w:t>
            </w:r>
          </w:p>
          <w:p w14:paraId="23C0D94A" w14:textId="645F2E6B" w:rsidR="00C6069A" w:rsidRPr="00C6069A" w:rsidRDefault="00C6069A" w:rsidP="00C6069A">
            <w:pPr>
              <w:cnfStyle w:val="000000010000" w:firstRow="0" w:lastRow="0" w:firstColumn="0" w:lastColumn="0" w:oddVBand="0" w:evenVBand="0" w:oddHBand="0" w:evenHBand="1" w:firstRowFirstColumn="0" w:firstRowLastColumn="0" w:lastRowFirstColumn="0" w:lastRowLastColumn="0"/>
              <w:rPr>
                <w:rStyle w:val="Strong"/>
                <w:b w:val="0"/>
                <w:bCs w:val="0"/>
              </w:rPr>
            </w:pPr>
            <w:r w:rsidRPr="00C6069A">
              <w:rPr>
                <w:rStyle w:val="Strong"/>
                <w:b w:val="0"/>
                <w:bCs w:val="0"/>
              </w:rPr>
              <w:t>Create a post</w:t>
            </w:r>
            <w:r w:rsidRPr="00C6069A">
              <w:rPr>
                <w:rStyle w:val="FootnoteReference"/>
                <w:b/>
                <w:bCs/>
              </w:rPr>
              <w:footnoteReference w:id="6"/>
            </w:r>
            <w:r w:rsidRPr="00C6069A">
              <w:rPr>
                <w:rStyle w:val="Strong"/>
                <w:b w:val="0"/>
                <w:bCs w:val="0"/>
              </w:rPr>
              <w:t xml:space="preserve"> for a social media platform</w:t>
            </w:r>
            <w:r w:rsidR="002D0262">
              <w:rPr>
                <w:rStyle w:val="Strong"/>
                <w:b w:val="0"/>
                <w:bCs w:val="0"/>
              </w:rPr>
              <w:t xml:space="preserve"> describing </w:t>
            </w:r>
            <w:r w:rsidR="00BF317E">
              <w:rPr>
                <w:rStyle w:val="Strong"/>
                <w:b w:val="0"/>
                <w:bCs w:val="0"/>
              </w:rPr>
              <w:t>4</w:t>
            </w:r>
            <w:r w:rsidR="00BF317E" w:rsidRPr="005B7A1D">
              <w:rPr>
                <w:rStyle w:val="Strong"/>
                <w:b w:val="0"/>
                <w:bCs w:val="0"/>
              </w:rPr>
              <w:t xml:space="preserve"> important people in your life – family members and/or friends. </w:t>
            </w:r>
            <w:r w:rsidRPr="00C6069A">
              <w:rPr>
                <w:rStyle w:val="Strong"/>
                <w:b w:val="0"/>
                <w:bCs w:val="0"/>
              </w:rPr>
              <w:t>Include:</w:t>
            </w:r>
          </w:p>
          <w:p w14:paraId="37827D5B" w14:textId="093B585B" w:rsidR="00BF317E" w:rsidRPr="005B7A1D" w:rsidRDefault="00BF317E" w:rsidP="00C6069A">
            <w:pPr>
              <w:pStyle w:val="ListBullet"/>
              <w:cnfStyle w:val="000000010000" w:firstRow="0" w:lastRow="0" w:firstColumn="0" w:lastColumn="0" w:oddVBand="0" w:evenVBand="0" w:oddHBand="0" w:evenHBand="1" w:firstRowFirstColumn="0" w:firstRowLastColumn="0" w:lastRowFirstColumn="0" w:lastRowLastColumn="0"/>
              <w:rPr>
                <w:lang w:val="it-IT"/>
              </w:rPr>
            </w:pPr>
            <w:r>
              <w:t xml:space="preserve">an introduction to each person, for example </w:t>
            </w:r>
            <w:r w:rsidRPr="00684CA2">
              <w:t>This is my father. My friend’s name is</w:t>
            </w:r>
            <w:r w:rsidR="00896D96">
              <w:t xml:space="preserve"> </w:t>
            </w:r>
            <w:r w:rsidRPr="00684CA2">
              <w:t>…</w:t>
            </w:r>
          </w:p>
          <w:p w14:paraId="11CC16CE" w14:textId="3284BBB4" w:rsidR="00BF317E" w:rsidRPr="005B7A1D" w:rsidRDefault="00BF317E" w:rsidP="00C6069A">
            <w:pPr>
              <w:pStyle w:val="ListBullet"/>
              <w:cnfStyle w:val="000000010000" w:firstRow="0" w:lastRow="0" w:firstColumn="0" w:lastColumn="0" w:oddVBand="0" w:evenVBand="0" w:oddHBand="0" w:evenHBand="1" w:firstRowFirstColumn="0" w:firstRowLastColumn="0" w:lastRowFirstColumn="0" w:lastRowLastColumn="0"/>
              <w:rPr>
                <w:lang w:val="it-IT"/>
              </w:rPr>
            </w:pPr>
            <w:r>
              <w:lastRenderedPageBreak/>
              <w:t xml:space="preserve">a </w:t>
            </w:r>
            <w:r w:rsidR="00C6069A" w:rsidRPr="00F2584B">
              <w:t xml:space="preserve">description of </w:t>
            </w:r>
            <w:r>
              <w:t>each person</w:t>
            </w:r>
            <w:r w:rsidR="00BE39A9">
              <w:t>.</w:t>
            </w:r>
          </w:p>
          <w:p w14:paraId="0F5B3537" w14:textId="4E148F9A" w:rsidR="004775EA" w:rsidRPr="00C6069A" w:rsidRDefault="00BE39A9" w:rsidP="005B7A1D">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val="it-IT"/>
              </w:rPr>
            </w:pPr>
            <w:r>
              <w:t>You may introduce and describe a pet (or an ideal pet), in place of one person.</w:t>
            </w:r>
          </w:p>
        </w:tc>
      </w:tr>
      <w:tr w:rsidR="00603A3A" w14:paraId="77B4518C" w14:textId="77777777" w:rsidTr="00E25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pct"/>
          </w:tcPr>
          <w:p w14:paraId="2748B5C3" w14:textId="6F89D255" w:rsidR="00CE48CE" w:rsidRDefault="00CE48CE" w:rsidP="00CE48CE">
            <w:pPr>
              <w:rPr>
                <w:b w:val="0"/>
              </w:rPr>
            </w:pPr>
            <w:r>
              <w:lastRenderedPageBreak/>
              <w:t>Term 3</w:t>
            </w:r>
          </w:p>
          <w:p w14:paraId="7CED07CB" w14:textId="2B71C033" w:rsidR="004775EA" w:rsidRDefault="00CE48CE" w:rsidP="00CE48CE">
            <w:r>
              <w:t>10 weeks</w:t>
            </w:r>
          </w:p>
        </w:tc>
        <w:tc>
          <w:tcPr>
            <w:tcW w:w="1104" w:type="pct"/>
          </w:tcPr>
          <w:p w14:paraId="0A0F44B4" w14:textId="18BBABEE" w:rsidR="006856ED" w:rsidRPr="006856ED" w:rsidRDefault="006856ED" w:rsidP="006856ED">
            <w:pPr>
              <w:cnfStyle w:val="000000100000" w:firstRow="0" w:lastRow="0" w:firstColumn="0" w:lastColumn="0" w:oddVBand="0" w:evenVBand="0" w:oddHBand="1" w:evenHBand="0" w:firstRowFirstColumn="0" w:firstRowLastColumn="0" w:lastRowFirstColumn="0" w:lastRowLastColumn="0"/>
              <w:rPr>
                <w:lang w:val="it-IT"/>
              </w:rPr>
            </w:pPr>
            <w:r w:rsidRPr="006856ED">
              <w:rPr>
                <w:b/>
                <w:bCs/>
              </w:rPr>
              <w:t>Enjoy your meal!</w:t>
            </w:r>
          </w:p>
          <w:p w14:paraId="5F3094F5" w14:textId="77777777" w:rsidR="004775EA" w:rsidRDefault="006856ED" w:rsidP="00684CDB">
            <w:pPr>
              <w:cnfStyle w:val="000000100000" w:firstRow="0" w:lastRow="0" w:firstColumn="0" w:lastColumn="0" w:oddVBand="0" w:evenVBand="0" w:oddHBand="1" w:evenHBand="0" w:firstRowFirstColumn="0" w:firstRowLastColumn="0" w:lastRowFirstColumn="0" w:lastRowLastColumn="0"/>
              <w:rPr>
                <w:b/>
                <w:bCs/>
                <w:i/>
                <w:iCs/>
              </w:rPr>
            </w:pPr>
            <w:r w:rsidRPr="006856ED">
              <w:rPr>
                <w:b/>
                <w:bCs/>
                <w:i/>
                <w:iCs/>
                <w:lang w:val="it-IT"/>
              </w:rPr>
              <w:t>Καλή</w:t>
            </w:r>
            <w:r w:rsidRPr="006856ED">
              <w:rPr>
                <w:b/>
                <w:bCs/>
                <w:i/>
                <w:iCs/>
              </w:rPr>
              <w:t xml:space="preserve"> </w:t>
            </w:r>
            <w:r w:rsidRPr="006856ED">
              <w:rPr>
                <w:b/>
                <w:bCs/>
                <w:i/>
                <w:iCs/>
                <w:lang w:val="it-IT"/>
              </w:rPr>
              <w:t>όρεξη</w:t>
            </w:r>
            <w:r w:rsidRPr="006856ED">
              <w:rPr>
                <w:b/>
                <w:bCs/>
                <w:i/>
                <w:iCs/>
              </w:rPr>
              <w:t>!</w:t>
            </w:r>
          </w:p>
          <w:p w14:paraId="28CF2593" w14:textId="77777777" w:rsidR="001E3D43" w:rsidRDefault="001E3D43" w:rsidP="001E3D43">
            <w:pPr>
              <w:cnfStyle w:val="000000100000" w:firstRow="0" w:lastRow="0" w:firstColumn="0" w:lastColumn="0" w:oddVBand="0" w:evenVBand="0" w:oddHBand="1" w:evenHBand="0" w:firstRowFirstColumn="0" w:firstRowLastColumn="0" w:lastRowFirstColumn="0" w:lastRowLastColumn="0"/>
              <w:rPr>
                <w:bCs/>
              </w:rPr>
            </w:pPr>
            <w:r>
              <w:rPr>
                <w:bCs/>
              </w:rPr>
              <w:t>S</w:t>
            </w:r>
            <w:r w:rsidRPr="009860F9">
              <w:rPr>
                <w:bCs/>
              </w:rPr>
              <w:t xml:space="preserve">tudents </w:t>
            </w:r>
            <w:r>
              <w:rPr>
                <w:bCs/>
              </w:rPr>
              <w:t>exchange information about</w:t>
            </w:r>
            <w:r w:rsidRPr="009860F9">
              <w:rPr>
                <w:bCs/>
              </w:rPr>
              <w:t xml:space="preserve"> food</w:t>
            </w:r>
            <w:r>
              <w:rPr>
                <w:bCs/>
              </w:rPr>
              <w:t>s</w:t>
            </w:r>
            <w:r w:rsidRPr="009860F9">
              <w:rPr>
                <w:bCs/>
              </w:rPr>
              <w:t xml:space="preserve"> and </w:t>
            </w:r>
            <w:r>
              <w:rPr>
                <w:bCs/>
              </w:rPr>
              <w:t>drinks, including likes and dislikes, with reasons.</w:t>
            </w:r>
          </w:p>
          <w:p w14:paraId="2DE12EE0" w14:textId="77777777" w:rsidR="001E3D43" w:rsidRDefault="001E3D43" w:rsidP="001E3D43">
            <w:pPr>
              <w:cnfStyle w:val="000000100000" w:firstRow="0" w:lastRow="0" w:firstColumn="0" w:lastColumn="0" w:oddVBand="0" w:evenVBand="0" w:oddHBand="1" w:evenHBand="0" w:firstRowFirstColumn="0" w:firstRowLastColumn="0" w:lastRowFirstColumn="0" w:lastRowLastColumn="0"/>
            </w:pPr>
            <w:r>
              <w:t>Students explore different mealtimes in Greece and how they compare to Australia or students’ home cultures.</w:t>
            </w:r>
          </w:p>
          <w:p w14:paraId="2C50F6CD" w14:textId="6514DA51" w:rsidR="001E3D43" w:rsidRPr="006856ED" w:rsidRDefault="001E3D43" w:rsidP="001E3D43">
            <w:pPr>
              <w:cnfStyle w:val="000000100000" w:firstRow="0" w:lastRow="0" w:firstColumn="0" w:lastColumn="0" w:oddVBand="0" w:evenVBand="0" w:oddHBand="1" w:evenHBand="0" w:firstRowFirstColumn="0" w:firstRowLastColumn="0" w:lastRowFirstColumn="0" w:lastRowLastColumn="0"/>
              <w:rPr>
                <w:lang w:val="it-IT"/>
              </w:rPr>
            </w:pPr>
            <w:r>
              <w:rPr>
                <w:bCs/>
              </w:rPr>
              <w:t xml:space="preserve">Students </w:t>
            </w:r>
            <w:r w:rsidRPr="009860F9">
              <w:rPr>
                <w:bCs/>
              </w:rPr>
              <w:t>order items from</w:t>
            </w:r>
            <w:r>
              <w:rPr>
                <w:bCs/>
              </w:rPr>
              <w:t xml:space="preserve"> a menu and justify</w:t>
            </w:r>
            <w:r w:rsidRPr="009860F9">
              <w:rPr>
                <w:bCs/>
              </w:rPr>
              <w:t xml:space="preserve"> their choices</w:t>
            </w:r>
            <w:r w:rsidRPr="00F559E7">
              <w:rPr>
                <w:bCs/>
              </w:rPr>
              <w:t>.</w:t>
            </w:r>
          </w:p>
        </w:tc>
        <w:tc>
          <w:tcPr>
            <w:tcW w:w="1104" w:type="pct"/>
          </w:tcPr>
          <w:p w14:paraId="22449098" w14:textId="77777777" w:rsidR="00CE48CE" w:rsidRPr="00315B8D" w:rsidRDefault="00CE48CE" w:rsidP="00CE48CE">
            <w:pPr>
              <w:cnfStyle w:val="000000100000" w:firstRow="0" w:lastRow="0" w:firstColumn="0" w:lastColumn="0" w:oddVBand="0" w:evenVBand="0" w:oddHBand="1" w:evenHBand="0" w:firstRowFirstColumn="0" w:firstRowLastColumn="0" w:lastRowFirstColumn="0" w:lastRowLastColumn="0"/>
              <w:rPr>
                <w:b/>
                <w:bCs/>
              </w:rPr>
            </w:pPr>
            <w:r w:rsidRPr="00315B8D">
              <w:rPr>
                <w:b/>
                <w:bCs/>
              </w:rPr>
              <w:t>ML4-INT-01</w:t>
            </w:r>
          </w:p>
          <w:p w14:paraId="3B6BE3F2" w14:textId="77777777" w:rsidR="00CE48CE" w:rsidRPr="00315B8D" w:rsidRDefault="00CE48CE" w:rsidP="00CE48CE">
            <w:pPr>
              <w:cnfStyle w:val="000000100000" w:firstRow="0" w:lastRow="0" w:firstColumn="0" w:lastColumn="0" w:oddVBand="0" w:evenVBand="0" w:oddHBand="1" w:evenHBand="0" w:firstRowFirstColumn="0" w:firstRowLastColumn="0" w:lastRowFirstColumn="0" w:lastRowLastColumn="0"/>
            </w:pPr>
            <w:r w:rsidRPr="00315B8D">
              <w:t>exchanges information and opinions in a range of familiar contexts by using culturally appropriate language</w:t>
            </w:r>
          </w:p>
          <w:p w14:paraId="351494C1" w14:textId="77777777" w:rsidR="00CE48CE" w:rsidRPr="00315B8D" w:rsidRDefault="00CE48CE" w:rsidP="00CE48CE">
            <w:pPr>
              <w:cnfStyle w:val="000000100000" w:firstRow="0" w:lastRow="0" w:firstColumn="0" w:lastColumn="0" w:oddVBand="0" w:evenVBand="0" w:oddHBand="1" w:evenHBand="0" w:firstRowFirstColumn="0" w:firstRowLastColumn="0" w:lastRowFirstColumn="0" w:lastRowLastColumn="0"/>
              <w:rPr>
                <w:b/>
                <w:bCs/>
              </w:rPr>
            </w:pPr>
            <w:r w:rsidRPr="00315B8D">
              <w:rPr>
                <w:b/>
                <w:bCs/>
              </w:rPr>
              <w:t>ML4-UND-01</w:t>
            </w:r>
          </w:p>
          <w:p w14:paraId="46F7E433" w14:textId="77777777" w:rsidR="00CE48CE" w:rsidRPr="00315B8D" w:rsidRDefault="00CE48CE" w:rsidP="00CE48CE">
            <w:pPr>
              <w:cnfStyle w:val="000000100000" w:firstRow="0" w:lastRow="0" w:firstColumn="0" w:lastColumn="0" w:oddVBand="0" w:evenVBand="0" w:oddHBand="1" w:evenHBand="0" w:firstRowFirstColumn="0" w:firstRowLastColumn="0" w:lastRowFirstColumn="0" w:lastRowLastColumn="0"/>
            </w:pPr>
            <w:r w:rsidRPr="00315B8D">
              <w:t>interprets and responds to</w:t>
            </w:r>
            <w:r>
              <w:t xml:space="preserve"> </w:t>
            </w:r>
            <w:r w:rsidRPr="00315B8D">
              <w:t>information, opinions and ideas in texts to demonstrate understanding</w:t>
            </w:r>
          </w:p>
          <w:p w14:paraId="2EFA428F" w14:textId="77777777" w:rsidR="00CE48CE" w:rsidRPr="00315B8D" w:rsidRDefault="00CE48CE" w:rsidP="00CE48CE">
            <w:pPr>
              <w:cnfStyle w:val="000000100000" w:firstRow="0" w:lastRow="0" w:firstColumn="0" w:lastColumn="0" w:oddVBand="0" w:evenVBand="0" w:oddHBand="1" w:evenHBand="0" w:firstRowFirstColumn="0" w:firstRowLastColumn="0" w:lastRowFirstColumn="0" w:lastRowLastColumn="0"/>
              <w:rPr>
                <w:b/>
                <w:bCs/>
              </w:rPr>
            </w:pPr>
            <w:r w:rsidRPr="00315B8D">
              <w:rPr>
                <w:b/>
                <w:bCs/>
              </w:rPr>
              <w:t>ML4-CRT-01</w:t>
            </w:r>
          </w:p>
          <w:p w14:paraId="3918DA49" w14:textId="71E46209" w:rsidR="004775EA" w:rsidRPr="00ED2CDD" w:rsidRDefault="00CE48CE" w:rsidP="00CE48CE">
            <w:pPr>
              <w:cnfStyle w:val="000000100000" w:firstRow="0" w:lastRow="0" w:firstColumn="0" w:lastColumn="0" w:oddVBand="0" w:evenVBand="0" w:oddHBand="1" w:evenHBand="0" w:firstRowFirstColumn="0" w:firstRowLastColumn="0" w:lastRowFirstColumn="0" w:lastRowLastColumn="0"/>
              <w:rPr>
                <w:b/>
                <w:bCs/>
              </w:rPr>
            </w:pPr>
            <w:r w:rsidRPr="00315B8D">
              <w:t xml:space="preserve">creates a range of texts for </w:t>
            </w:r>
            <w:r w:rsidRPr="00315B8D">
              <w:lastRenderedPageBreak/>
              <w:t>familiar communicative purposes by using culturally appropriate language</w:t>
            </w:r>
          </w:p>
        </w:tc>
        <w:tc>
          <w:tcPr>
            <w:tcW w:w="1104" w:type="pct"/>
          </w:tcPr>
          <w:p w14:paraId="1D82382C" w14:textId="62620B47" w:rsidR="006856ED" w:rsidRPr="006856ED" w:rsidRDefault="006856ED" w:rsidP="006856ED">
            <w:pPr>
              <w:pStyle w:val="ListBullet"/>
              <w:cnfStyle w:val="000000100000" w:firstRow="0" w:lastRow="0" w:firstColumn="0" w:lastColumn="0" w:oddVBand="0" w:evenVBand="0" w:oddHBand="1" w:evenHBand="0" w:firstRowFirstColumn="0" w:firstRowLastColumn="0" w:lastRowFirstColumn="0" w:lastRowLastColumn="0"/>
              <w:rPr>
                <w:lang w:val="it-IT"/>
              </w:rPr>
            </w:pPr>
            <w:r w:rsidRPr="006856ED">
              <w:lastRenderedPageBreak/>
              <w:t>Understand and exchange information about common foods and drinks.</w:t>
            </w:r>
          </w:p>
          <w:p w14:paraId="4692297A" w14:textId="3154AE06" w:rsidR="00B57964" w:rsidRPr="005B7A1D" w:rsidRDefault="006856ED" w:rsidP="006856ED">
            <w:pPr>
              <w:pStyle w:val="ListBullet"/>
              <w:cnfStyle w:val="000000100000" w:firstRow="0" w:lastRow="0" w:firstColumn="0" w:lastColumn="0" w:oddVBand="0" w:evenVBand="0" w:oddHBand="1" w:evenHBand="0" w:firstRowFirstColumn="0" w:firstRowLastColumn="0" w:lastRowFirstColumn="0" w:lastRowLastColumn="0"/>
              <w:rPr>
                <w:lang w:val="el-GR"/>
              </w:rPr>
            </w:pPr>
            <w:r w:rsidRPr="006856ED">
              <w:t xml:space="preserve">Discuss opinions about foods and drinks and why you like </w:t>
            </w:r>
            <w:r w:rsidR="00BE39A9">
              <w:t>or</w:t>
            </w:r>
            <w:r w:rsidR="00BE39A9" w:rsidRPr="006856ED">
              <w:t xml:space="preserve"> </w:t>
            </w:r>
            <w:r w:rsidR="00A26E62">
              <w:t>do not</w:t>
            </w:r>
            <w:r w:rsidR="00A26E62" w:rsidRPr="006856ED">
              <w:t xml:space="preserve"> </w:t>
            </w:r>
            <w:r w:rsidRPr="006856ED">
              <w:t>like them using adjectives, for example</w:t>
            </w:r>
          </w:p>
          <w:p w14:paraId="25A22A8C" w14:textId="4A76C96C" w:rsidR="00B57964" w:rsidRPr="005B7A1D" w:rsidRDefault="006856ED" w:rsidP="00B57964">
            <w:pPr>
              <w:pStyle w:val="ListBullet2"/>
              <w:cnfStyle w:val="000000100000" w:firstRow="0" w:lastRow="0" w:firstColumn="0" w:lastColumn="0" w:oddVBand="0" w:evenVBand="0" w:oddHBand="1" w:evenHBand="0" w:firstRowFirstColumn="0" w:firstRowLastColumn="0" w:lastRowFirstColumn="0" w:lastRowLastColumn="0"/>
              <w:rPr>
                <w:i/>
                <w:iCs/>
                <w:lang w:val="el-GR"/>
              </w:rPr>
            </w:pPr>
            <w:r w:rsidRPr="005B7A1D">
              <w:rPr>
                <w:i/>
                <w:iCs/>
                <w:lang w:val="it-IT"/>
              </w:rPr>
              <w:t>Μου</w:t>
            </w:r>
            <w:r w:rsidRPr="005B7A1D">
              <w:rPr>
                <w:i/>
                <w:iCs/>
              </w:rPr>
              <w:t xml:space="preserve"> </w:t>
            </w:r>
            <w:r w:rsidRPr="005B7A1D">
              <w:rPr>
                <w:i/>
                <w:iCs/>
                <w:lang w:val="it-IT"/>
              </w:rPr>
              <w:t>αρέσει</w:t>
            </w:r>
            <w:r w:rsidRPr="005B7A1D">
              <w:rPr>
                <w:i/>
                <w:iCs/>
              </w:rPr>
              <w:t xml:space="preserve"> </w:t>
            </w:r>
            <w:r w:rsidRPr="005B7A1D">
              <w:rPr>
                <w:i/>
                <w:iCs/>
                <w:lang w:val="it-IT"/>
              </w:rPr>
              <w:t>η</w:t>
            </w:r>
            <w:r w:rsidRPr="005B7A1D">
              <w:rPr>
                <w:i/>
                <w:iCs/>
              </w:rPr>
              <w:t xml:space="preserve"> </w:t>
            </w:r>
            <w:r w:rsidRPr="005B7A1D">
              <w:rPr>
                <w:i/>
                <w:iCs/>
                <w:lang w:val="it-IT"/>
              </w:rPr>
              <w:t>σαλάτα</w:t>
            </w:r>
            <w:r w:rsidRPr="005B7A1D">
              <w:rPr>
                <w:i/>
                <w:iCs/>
              </w:rPr>
              <w:t xml:space="preserve"> </w:t>
            </w:r>
            <w:r w:rsidRPr="005B7A1D">
              <w:rPr>
                <w:i/>
                <w:iCs/>
                <w:lang w:val="it-IT"/>
              </w:rPr>
              <w:t>γιατί</w:t>
            </w:r>
            <w:r w:rsidRPr="005B7A1D">
              <w:rPr>
                <w:i/>
                <w:iCs/>
              </w:rPr>
              <w:t xml:space="preserve"> </w:t>
            </w:r>
            <w:r w:rsidRPr="005B7A1D">
              <w:rPr>
                <w:i/>
                <w:iCs/>
                <w:lang w:val="it-IT"/>
              </w:rPr>
              <w:t>είναι</w:t>
            </w:r>
            <w:r w:rsidRPr="005B7A1D">
              <w:rPr>
                <w:i/>
                <w:iCs/>
              </w:rPr>
              <w:t xml:space="preserve"> </w:t>
            </w:r>
            <w:r w:rsidRPr="005B7A1D">
              <w:rPr>
                <w:i/>
                <w:iCs/>
                <w:lang w:val="it-IT"/>
              </w:rPr>
              <w:t>υγιε</w:t>
            </w:r>
            <w:r w:rsidRPr="005B7A1D">
              <w:rPr>
                <w:i/>
                <w:iCs/>
                <w:lang w:val="el-GR"/>
              </w:rPr>
              <w:t>ι</w:t>
            </w:r>
            <w:r w:rsidRPr="005B7A1D">
              <w:rPr>
                <w:i/>
                <w:iCs/>
                <w:lang w:val="it-IT"/>
              </w:rPr>
              <w:t>ν</w:t>
            </w:r>
            <w:r w:rsidRPr="005B7A1D">
              <w:rPr>
                <w:i/>
                <w:iCs/>
                <w:lang w:val="el-GR"/>
              </w:rPr>
              <w:t>ή</w:t>
            </w:r>
          </w:p>
          <w:p w14:paraId="30965DF1" w14:textId="6402676D" w:rsidR="00B57964" w:rsidRPr="005B7A1D" w:rsidRDefault="006856ED" w:rsidP="00B57964">
            <w:pPr>
              <w:pStyle w:val="ListBullet2"/>
              <w:cnfStyle w:val="000000100000" w:firstRow="0" w:lastRow="0" w:firstColumn="0" w:lastColumn="0" w:oddVBand="0" w:evenVBand="0" w:oddHBand="1" w:evenHBand="0" w:firstRowFirstColumn="0" w:firstRowLastColumn="0" w:lastRowFirstColumn="0" w:lastRowLastColumn="0"/>
              <w:rPr>
                <w:i/>
                <w:iCs/>
                <w:lang w:val="el-GR"/>
              </w:rPr>
            </w:pPr>
            <w:r w:rsidRPr="005B7A1D">
              <w:rPr>
                <w:i/>
                <w:iCs/>
                <w:lang w:val="el-GR"/>
              </w:rPr>
              <w:t xml:space="preserve">Μου αρέσουν τα </w:t>
            </w:r>
            <w:r w:rsidRPr="005B7A1D">
              <w:rPr>
                <w:i/>
                <w:iCs/>
                <w:lang w:val="el-GR"/>
              </w:rPr>
              <w:lastRenderedPageBreak/>
              <w:t>μακαρόνια γιατί είναι νόστιμα</w:t>
            </w:r>
          </w:p>
          <w:p w14:paraId="1FBA4D8A" w14:textId="728ABF39" w:rsidR="00B57964" w:rsidRPr="005B7A1D" w:rsidRDefault="006856ED" w:rsidP="00B57964">
            <w:pPr>
              <w:pStyle w:val="ListBullet2"/>
              <w:cnfStyle w:val="000000100000" w:firstRow="0" w:lastRow="0" w:firstColumn="0" w:lastColumn="0" w:oddVBand="0" w:evenVBand="0" w:oddHBand="1" w:evenHBand="0" w:firstRowFirstColumn="0" w:firstRowLastColumn="0" w:lastRowFirstColumn="0" w:lastRowLastColumn="0"/>
              <w:rPr>
                <w:i/>
                <w:iCs/>
                <w:lang w:val="el-GR"/>
              </w:rPr>
            </w:pPr>
            <w:r w:rsidRPr="005B7A1D">
              <w:rPr>
                <w:i/>
                <w:iCs/>
                <w:lang w:val="el-GR"/>
              </w:rPr>
              <w:t>Δέν μου αρέσει το ψωμί γιατί είναι ξερό</w:t>
            </w:r>
          </w:p>
          <w:p w14:paraId="27B1C04F" w14:textId="008F16B5" w:rsidR="006856ED" w:rsidRPr="005B7A1D" w:rsidRDefault="006856ED" w:rsidP="005B7A1D">
            <w:pPr>
              <w:pStyle w:val="ListBullet2"/>
              <w:cnfStyle w:val="000000100000" w:firstRow="0" w:lastRow="0" w:firstColumn="0" w:lastColumn="0" w:oddVBand="0" w:evenVBand="0" w:oddHBand="1" w:evenHBand="0" w:firstRowFirstColumn="0" w:firstRowLastColumn="0" w:lastRowFirstColumn="0" w:lastRowLastColumn="0"/>
              <w:rPr>
                <w:i/>
                <w:iCs/>
                <w:lang w:val="el-GR"/>
              </w:rPr>
            </w:pPr>
            <w:r w:rsidRPr="005B7A1D">
              <w:rPr>
                <w:i/>
                <w:iCs/>
                <w:lang w:val="el-GR"/>
              </w:rPr>
              <w:t>Σου αρέσει η πίτσα;</w:t>
            </w:r>
            <w:r w:rsidR="00A551A8" w:rsidRPr="005B242E">
              <w:rPr>
                <w:lang w:val="el-GR"/>
              </w:rPr>
              <w:t>.</w:t>
            </w:r>
          </w:p>
          <w:p w14:paraId="692B65BF" w14:textId="7EAB1FA4" w:rsidR="006856ED" w:rsidRPr="006856ED" w:rsidRDefault="006856ED" w:rsidP="006856ED">
            <w:pPr>
              <w:pStyle w:val="ListBullet"/>
              <w:cnfStyle w:val="000000100000" w:firstRow="0" w:lastRow="0" w:firstColumn="0" w:lastColumn="0" w:oddVBand="0" w:evenVBand="0" w:oddHBand="1" w:evenHBand="0" w:firstRowFirstColumn="0" w:firstRowLastColumn="0" w:lastRowFirstColumn="0" w:lastRowLastColumn="0"/>
              <w:rPr>
                <w:lang w:val="it-IT"/>
              </w:rPr>
            </w:pPr>
            <w:r w:rsidRPr="006856ED">
              <w:t>Understand mealtimes in Greece and how they may vary from other cultures, for example, the types of food and when the main meal is eaten.</w:t>
            </w:r>
          </w:p>
          <w:p w14:paraId="1ABFBBC0" w14:textId="18A4E550" w:rsidR="00B57964" w:rsidRPr="005B7A1D" w:rsidRDefault="006856ED" w:rsidP="006856ED">
            <w:pPr>
              <w:pStyle w:val="ListBullet"/>
              <w:cnfStyle w:val="000000100000" w:firstRow="0" w:lastRow="0" w:firstColumn="0" w:lastColumn="0" w:oddVBand="0" w:evenVBand="0" w:oddHBand="1" w:evenHBand="0" w:firstRowFirstColumn="0" w:firstRowLastColumn="0" w:lastRowFirstColumn="0" w:lastRowLastColumn="0"/>
              <w:rPr>
                <w:lang w:val="it-IT"/>
              </w:rPr>
            </w:pPr>
            <w:r w:rsidRPr="006856ED">
              <w:t>Access information on a</w:t>
            </w:r>
            <w:r>
              <w:t xml:space="preserve"> </w:t>
            </w:r>
            <w:r w:rsidRPr="006856ED">
              <w:t xml:space="preserve">menu, including categories and prices, and use appropriate structures to order food at a restaurant or takeaway outlet, for </w:t>
            </w:r>
            <w:r w:rsidRPr="006856ED">
              <w:lastRenderedPageBreak/>
              <w:t>example</w:t>
            </w:r>
          </w:p>
          <w:p w14:paraId="3ACAC4BB" w14:textId="2F72DBC5" w:rsidR="00B57964" w:rsidRPr="005B7A1D" w:rsidRDefault="006856ED" w:rsidP="00B57964">
            <w:pPr>
              <w:pStyle w:val="ListBullet2"/>
              <w:cnfStyle w:val="000000100000" w:firstRow="0" w:lastRow="0" w:firstColumn="0" w:lastColumn="0" w:oddVBand="0" w:evenVBand="0" w:oddHBand="1" w:evenHBand="0" w:firstRowFirstColumn="0" w:firstRowLastColumn="0" w:lastRowFirstColumn="0" w:lastRowLastColumn="0"/>
              <w:rPr>
                <w:i/>
                <w:iCs/>
                <w:lang w:val="it-IT"/>
              </w:rPr>
            </w:pPr>
            <w:r w:rsidRPr="005B7A1D">
              <w:rPr>
                <w:i/>
                <w:iCs/>
                <w:lang w:val="el-GR"/>
              </w:rPr>
              <w:t>Θα ήθελα…, παρακαλώ</w:t>
            </w:r>
          </w:p>
          <w:p w14:paraId="097AE4C3" w14:textId="5F3938D2" w:rsidR="006856ED" w:rsidRPr="006856ED" w:rsidRDefault="006856ED" w:rsidP="005B7A1D">
            <w:pPr>
              <w:pStyle w:val="ListBullet2"/>
              <w:cnfStyle w:val="000000100000" w:firstRow="0" w:lastRow="0" w:firstColumn="0" w:lastColumn="0" w:oddVBand="0" w:evenVBand="0" w:oddHBand="1" w:evenHBand="0" w:firstRowFirstColumn="0" w:firstRowLastColumn="0" w:lastRowFirstColumn="0" w:lastRowLastColumn="0"/>
              <w:rPr>
                <w:lang w:val="it-IT"/>
              </w:rPr>
            </w:pPr>
            <w:r w:rsidRPr="005B7A1D">
              <w:rPr>
                <w:i/>
                <w:iCs/>
                <w:lang w:val="el-GR"/>
              </w:rPr>
              <w:t xml:space="preserve">Για ποτό, </w:t>
            </w:r>
            <w:r w:rsidR="00B57964" w:rsidRPr="005B7A1D">
              <w:rPr>
                <w:i/>
                <w:iCs/>
                <w:lang w:val="el-GR"/>
              </w:rPr>
              <w:t>θ</w:t>
            </w:r>
            <w:r w:rsidRPr="005B7A1D">
              <w:rPr>
                <w:i/>
                <w:iCs/>
                <w:lang w:val="el-GR"/>
              </w:rPr>
              <w:t>α πάρω</w:t>
            </w:r>
            <w:r w:rsidR="007D398D" w:rsidRPr="005B7A1D">
              <w:rPr>
                <w:i/>
                <w:iCs/>
              </w:rPr>
              <w:t>…</w:t>
            </w:r>
          </w:p>
        </w:tc>
        <w:tc>
          <w:tcPr>
            <w:tcW w:w="1103" w:type="pct"/>
          </w:tcPr>
          <w:p w14:paraId="79466E94" w14:textId="1DD74F70" w:rsidR="006856ED" w:rsidRPr="006856ED" w:rsidRDefault="006856ED" w:rsidP="006856ED">
            <w:pPr>
              <w:cnfStyle w:val="000000100000" w:firstRow="0" w:lastRow="0" w:firstColumn="0" w:lastColumn="0" w:oddVBand="0" w:evenVBand="0" w:oddHBand="1" w:evenHBand="0" w:firstRowFirstColumn="0" w:firstRowLastColumn="0" w:lastRowFirstColumn="0" w:lastRowLastColumn="0"/>
              <w:rPr>
                <w:lang w:val="it-IT"/>
              </w:rPr>
            </w:pPr>
            <w:r w:rsidRPr="006856ED">
              <w:rPr>
                <w:b/>
                <w:bCs/>
                <w:lang w:val="en-GB"/>
              </w:rPr>
              <w:lastRenderedPageBreak/>
              <w:t>Interacting (ML4-INT-01)</w:t>
            </w:r>
          </w:p>
          <w:p w14:paraId="5FD04C87" w14:textId="10602A2F" w:rsidR="006856ED" w:rsidRPr="007D398D" w:rsidRDefault="006856ED" w:rsidP="006856ED">
            <w:pPr>
              <w:cnfStyle w:val="000000100000" w:firstRow="0" w:lastRow="0" w:firstColumn="0" w:lastColumn="0" w:oddVBand="0" w:evenVBand="0" w:oddHBand="1" w:evenHBand="0" w:firstRowFirstColumn="0" w:firstRowLastColumn="0" w:lastRowFirstColumn="0" w:lastRowLastColumn="0"/>
              <w:rPr>
                <w:b/>
                <w:bCs/>
                <w:lang w:val="it-IT"/>
              </w:rPr>
            </w:pPr>
            <w:r w:rsidRPr="006856ED">
              <w:rPr>
                <w:lang w:val="en-GB"/>
              </w:rPr>
              <w:t>During your stay in Greece, you are taking a new friend</w:t>
            </w:r>
            <w:r>
              <w:rPr>
                <w:lang w:val="en-GB"/>
              </w:rPr>
              <w:t xml:space="preserve"> </w:t>
            </w:r>
            <w:r w:rsidRPr="006856ED">
              <w:rPr>
                <w:lang w:val="en-GB"/>
              </w:rPr>
              <w:t xml:space="preserve">out for dinner to thank them for their hospitality. In pairs, use the menu provided by your teacher to discuss your food preferences and to order </w:t>
            </w:r>
            <w:r w:rsidR="004405FF">
              <w:rPr>
                <w:lang w:val="en-GB"/>
              </w:rPr>
              <w:t xml:space="preserve">your meal </w:t>
            </w:r>
            <w:r w:rsidR="007D398D" w:rsidRPr="007D398D">
              <w:rPr>
                <w:rStyle w:val="Strong"/>
                <w:b w:val="0"/>
                <w:bCs w:val="0"/>
                <w:lang w:val="en-GB"/>
              </w:rPr>
              <w:t>(your waitperson will be played by a third student</w:t>
            </w:r>
            <w:r w:rsidR="007D398D" w:rsidRPr="007D398D">
              <w:rPr>
                <w:rStyle w:val="FootnoteReference"/>
                <w:b/>
                <w:bCs/>
                <w:lang w:val="en-GB"/>
              </w:rPr>
              <w:footnoteReference w:id="7"/>
            </w:r>
            <w:r w:rsidR="007D398D" w:rsidRPr="007D398D">
              <w:rPr>
                <w:rStyle w:val="Strong"/>
                <w:b w:val="0"/>
                <w:bCs w:val="0"/>
                <w:lang w:val="en-GB"/>
              </w:rPr>
              <w:t xml:space="preserve"> with cue cards).</w:t>
            </w:r>
          </w:p>
          <w:p w14:paraId="5514D033" w14:textId="64BCE005" w:rsidR="006856ED" w:rsidRPr="006856ED" w:rsidRDefault="006856ED" w:rsidP="006856ED">
            <w:pPr>
              <w:cnfStyle w:val="000000100000" w:firstRow="0" w:lastRow="0" w:firstColumn="0" w:lastColumn="0" w:oddVBand="0" w:evenVBand="0" w:oddHBand="1" w:evenHBand="0" w:firstRowFirstColumn="0" w:firstRowLastColumn="0" w:lastRowFirstColumn="0" w:lastRowLastColumn="0"/>
              <w:rPr>
                <w:lang w:val="it-IT"/>
              </w:rPr>
            </w:pPr>
            <w:r w:rsidRPr="006856ED">
              <w:rPr>
                <w:lang w:val="en-GB"/>
              </w:rPr>
              <w:t>In your conversation, each student includes:</w:t>
            </w:r>
          </w:p>
          <w:p w14:paraId="17CD545E" w14:textId="3CEAFC21" w:rsidR="006856ED" w:rsidRPr="006856ED" w:rsidRDefault="006856ED" w:rsidP="006856ED">
            <w:pPr>
              <w:pStyle w:val="ListBullet"/>
              <w:cnfStyle w:val="000000100000" w:firstRow="0" w:lastRow="0" w:firstColumn="0" w:lastColumn="0" w:oddVBand="0" w:evenVBand="0" w:oddHBand="1" w:evenHBand="0" w:firstRowFirstColumn="0" w:firstRowLastColumn="0" w:lastRowFirstColumn="0" w:lastRowLastColumn="0"/>
              <w:rPr>
                <w:lang w:val="it-IT"/>
              </w:rPr>
            </w:pPr>
            <w:r w:rsidRPr="006856ED">
              <w:rPr>
                <w:lang w:val="en-GB"/>
              </w:rPr>
              <w:lastRenderedPageBreak/>
              <w:t>at least 2 questions about your partner’s food and/or drink likes and dislikes</w:t>
            </w:r>
          </w:p>
          <w:p w14:paraId="3B2A57C7" w14:textId="34A6D831" w:rsidR="006856ED" w:rsidRPr="006856ED" w:rsidRDefault="006856ED" w:rsidP="006856ED">
            <w:pPr>
              <w:pStyle w:val="ListBullet"/>
              <w:cnfStyle w:val="000000100000" w:firstRow="0" w:lastRow="0" w:firstColumn="0" w:lastColumn="0" w:oddVBand="0" w:evenVBand="0" w:oddHBand="1" w:evenHBand="0" w:firstRowFirstColumn="0" w:firstRowLastColumn="0" w:lastRowFirstColumn="0" w:lastRowLastColumn="0"/>
              <w:rPr>
                <w:lang w:val="it-IT"/>
              </w:rPr>
            </w:pPr>
            <w:r w:rsidRPr="006856ED">
              <w:rPr>
                <w:lang w:val="en-GB"/>
              </w:rPr>
              <w:t>at least one like and one dislike regarding the items on the menu, with reasons</w:t>
            </w:r>
          </w:p>
          <w:p w14:paraId="701454D6" w14:textId="4D85C7EB" w:rsidR="006856ED" w:rsidRPr="006856ED" w:rsidRDefault="006856ED" w:rsidP="006856ED">
            <w:pPr>
              <w:pStyle w:val="ListBullet"/>
              <w:cnfStyle w:val="000000100000" w:firstRow="0" w:lastRow="0" w:firstColumn="0" w:lastColumn="0" w:oddVBand="0" w:evenVBand="0" w:oddHBand="1" w:evenHBand="0" w:firstRowFirstColumn="0" w:firstRowLastColumn="0" w:lastRowFirstColumn="0" w:lastRowLastColumn="0"/>
              <w:rPr>
                <w:lang w:val="it-IT"/>
              </w:rPr>
            </w:pPr>
            <w:r w:rsidRPr="006856ED">
              <w:rPr>
                <w:lang w:val="en-GB"/>
              </w:rPr>
              <w:t>their order, using appropriate phrases, including at least 2 foods from different</w:t>
            </w:r>
            <w:r>
              <w:rPr>
                <w:lang w:val="en-GB"/>
              </w:rPr>
              <w:t xml:space="preserve"> </w:t>
            </w:r>
            <w:r w:rsidRPr="006856ED">
              <w:rPr>
                <w:lang w:val="en-GB"/>
              </w:rPr>
              <w:t>menu categories, and one drink</w:t>
            </w:r>
          </w:p>
          <w:p w14:paraId="570777AC" w14:textId="2053680D" w:rsidR="006856ED" w:rsidRPr="006856ED" w:rsidRDefault="006856ED" w:rsidP="006856ED">
            <w:pPr>
              <w:pStyle w:val="ListBullet"/>
              <w:cnfStyle w:val="000000100000" w:firstRow="0" w:lastRow="0" w:firstColumn="0" w:lastColumn="0" w:oddVBand="0" w:evenVBand="0" w:oddHBand="1" w:evenHBand="0" w:firstRowFirstColumn="0" w:firstRowLastColumn="0" w:lastRowFirstColumn="0" w:lastRowLastColumn="0"/>
              <w:rPr>
                <w:lang w:val="it-IT"/>
              </w:rPr>
            </w:pPr>
            <w:r w:rsidRPr="006856ED">
              <w:rPr>
                <w:lang w:val="en-GB"/>
              </w:rPr>
              <w:t>a question to your partner regarding one of the dishes</w:t>
            </w:r>
          </w:p>
          <w:p w14:paraId="4AA6AFD5" w14:textId="5B47D5E8" w:rsidR="004775EA" w:rsidRPr="00ED2CDD" w:rsidRDefault="006856ED" w:rsidP="00684CDB">
            <w:pPr>
              <w:pStyle w:val="ListBullet"/>
              <w:cnfStyle w:val="000000100000" w:firstRow="0" w:lastRow="0" w:firstColumn="0" w:lastColumn="0" w:oddVBand="0" w:evenVBand="0" w:oddHBand="1" w:evenHBand="0" w:firstRowFirstColumn="0" w:firstRowLastColumn="0" w:lastRowFirstColumn="0" w:lastRowLastColumn="0"/>
              <w:rPr>
                <w:lang w:val="it-IT"/>
              </w:rPr>
            </w:pPr>
            <w:r w:rsidRPr="006856ED">
              <w:rPr>
                <w:lang w:val="en-GB"/>
              </w:rPr>
              <w:t xml:space="preserve">a comment about one of </w:t>
            </w:r>
            <w:r w:rsidRPr="006856ED">
              <w:rPr>
                <w:lang w:val="en-GB"/>
              </w:rPr>
              <w:lastRenderedPageBreak/>
              <w:t>the dishes.</w:t>
            </w:r>
          </w:p>
        </w:tc>
      </w:tr>
      <w:tr w:rsidR="00CE48CE" w14:paraId="6C0E12FC" w14:textId="77777777" w:rsidTr="00E258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pct"/>
          </w:tcPr>
          <w:p w14:paraId="72FB4F2C" w14:textId="3441401D" w:rsidR="00CE48CE" w:rsidRDefault="00CE48CE" w:rsidP="00CE48CE">
            <w:pPr>
              <w:rPr>
                <w:b w:val="0"/>
              </w:rPr>
            </w:pPr>
            <w:r>
              <w:lastRenderedPageBreak/>
              <w:t>Term 4</w:t>
            </w:r>
          </w:p>
          <w:p w14:paraId="7B6AE19B" w14:textId="2E192E1E" w:rsidR="00CE48CE" w:rsidRDefault="00CE48CE" w:rsidP="00CE48CE">
            <w:r>
              <w:t>10 weeks</w:t>
            </w:r>
          </w:p>
        </w:tc>
        <w:tc>
          <w:tcPr>
            <w:tcW w:w="1104" w:type="pct"/>
          </w:tcPr>
          <w:p w14:paraId="27A6547A" w14:textId="2DF1071B" w:rsidR="00E97D88" w:rsidRPr="00E97D88" w:rsidRDefault="00E97D88" w:rsidP="00E97D88">
            <w:pPr>
              <w:cnfStyle w:val="000000010000" w:firstRow="0" w:lastRow="0" w:firstColumn="0" w:lastColumn="0" w:oddVBand="0" w:evenVBand="0" w:oddHBand="0" w:evenHBand="1" w:firstRowFirstColumn="0" w:firstRowLastColumn="0" w:lastRowFirstColumn="0" w:lastRowLastColumn="0"/>
              <w:rPr>
                <w:lang w:val="it-IT"/>
              </w:rPr>
            </w:pPr>
            <w:r w:rsidRPr="00E97D88">
              <w:rPr>
                <w:b/>
                <w:bCs/>
              </w:rPr>
              <w:t>Do you like school?</w:t>
            </w:r>
          </w:p>
          <w:p w14:paraId="330389D6" w14:textId="12AA63C3" w:rsidR="00E97D88" w:rsidRPr="00E97D88" w:rsidRDefault="00E97D88" w:rsidP="00E97D88">
            <w:pPr>
              <w:cnfStyle w:val="000000010000" w:firstRow="0" w:lastRow="0" w:firstColumn="0" w:lastColumn="0" w:oddVBand="0" w:evenVBand="0" w:oddHBand="0" w:evenHBand="1" w:firstRowFirstColumn="0" w:firstRowLastColumn="0" w:lastRowFirstColumn="0" w:lastRowLastColumn="0"/>
              <w:rPr>
                <w:lang w:val="it-IT"/>
              </w:rPr>
            </w:pPr>
            <w:r w:rsidRPr="00E97D88">
              <w:rPr>
                <w:b/>
                <w:bCs/>
                <w:i/>
                <w:iCs/>
                <w:lang w:val="it-IT"/>
              </w:rPr>
              <w:t>Σου</w:t>
            </w:r>
            <w:r w:rsidRPr="00E97D88">
              <w:rPr>
                <w:b/>
                <w:bCs/>
                <w:i/>
                <w:iCs/>
              </w:rPr>
              <w:t xml:space="preserve"> </w:t>
            </w:r>
            <w:r w:rsidRPr="00E97D88">
              <w:rPr>
                <w:b/>
                <w:bCs/>
                <w:i/>
                <w:iCs/>
                <w:lang w:val="it-IT"/>
              </w:rPr>
              <w:t>αρέσει</w:t>
            </w:r>
            <w:r w:rsidRPr="00E97D88">
              <w:rPr>
                <w:b/>
                <w:bCs/>
                <w:i/>
                <w:iCs/>
              </w:rPr>
              <w:t xml:space="preserve"> </w:t>
            </w:r>
            <w:r w:rsidRPr="00E97D88">
              <w:rPr>
                <w:b/>
                <w:bCs/>
                <w:i/>
                <w:iCs/>
                <w:lang w:val="it-IT"/>
              </w:rPr>
              <w:t>το</w:t>
            </w:r>
            <w:r w:rsidRPr="00E97D88">
              <w:rPr>
                <w:b/>
                <w:bCs/>
                <w:i/>
                <w:iCs/>
              </w:rPr>
              <w:t xml:space="preserve"> </w:t>
            </w:r>
            <w:r w:rsidRPr="00E97D88">
              <w:rPr>
                <w:b/>
                <w:bCs/>
                <w:i/>
                <w:iCs/>
                <w:lang w:val="it-IT"/>
              </w:rPr>
              <w:t>σχολείο</w:t>
            </w:r>
            <w:r w:rsidRPr="00E97D88">
              <w:rPr>
                <w:b/>
                <w:bCs/>
                <w:i/>
                <w:iCs/>
              </w:rPr>
              <w:t>;</w:t>
            </w:r>
          </w:p>
          <w:p w14:paraId="41785085" w14:textId="77777777" w:rsidR="002D0262" w:rsidRDefault="002D0262" w:rsidP="00E97D88">
            <w:pPr>
              <w:cnfStyle w:val="000000010000" w:firstRow="0" w:lastRow="0" w:firstColumn="0" w:lastColumn="0" w:oddVBand="0" w:evenVBand="0" w:oddHBand="0" w:evenHBand="1" w:firstRowFirstColumn="0" w:firstRowLastColumn="0" w:lastRowFirstColumn="0" w:lastRowLastColumn="0"/>
            </w:pPr>
            <w:r>
              <w:t>Students explore the school system in Greece and how it compares to the school system in Australia.</w:t>
            </w:r>
          </w:p>
          <w:p w14:paraId="0F17A1C6" w14:textId="77777777" w:rsidR="00BE39A9" w:rsidRPr="00E97D88" w:rsidRDefault="00BE39A9" w:rsidP="00BE39A9">
            <w:pPr>
              <w:cnfStyle w:val="000000010000" w:firstRow="0" w:lastRow="0" w:firstColumn="0" w:lastColumn="0" w:oddVBand="0" w:evenVBand="0" w:oddHBand="0" w:evenHBand="1" w:firstRowFirstColumn="0" w:firstRowLastColumn="0" w:lastRowFirstColumn="0" w:lastRowLastColumn="0"/>
              <w:rPr>
                <w:lang w:val="it-IT"/>
              </w:rPr>
            </w:pPr>
            <w:r w:rsidRPr="00E97D88">
              <w:t xml:space="preserve">Students discuss their school day, including </w:t>
            </w:r>
            <w:r>
              <w:t xml:space="preserve">the time school and breaks </w:t>
            </w:r>
            <w:r w:rsidRPr="00E97D88">
              <w:t>start and finish, and compare it with the typical school day in Greece.</w:t>
            </w:r>
          </w:p>
          <w:p w14:paraId="61E785E3" w14:textId="09775158" w:rsidR="00E97D88" w:rsidRPr="00E97D88" w:rsidRDefault="00E97D88" w:rsidP="00E97D88">
            <w:pPr>
              <w:cnfStyle w:val="000000010000" w:firstRow="0" w:lastRow="0" w:firstColumn="0" w:lastColumn="0" w:oddVBand="0" w:evenVBand="0" w:oddHBand="0" w:evenHBand="1" w:firstRowFirstColumn="0" w:firstRowLastColumn="0" w:lastRowFirstColumn="0" w:lastRowLastColumn="0"/>
              <w:rPr>
                <w:lang w:val="it-IT"/>
              </w:rPr>
            </w:pPr>
            <w:r w:rsidRPr="00E97D88">
              <w:t xml:space="preserve">Students exchange information about school </w:t>
            </w:r>
            <w:r w:rsidRPr="00E97D88">
              <w:lastRenderedPageBreak/>
              <w:t>subjects, including likes, dislikes and preferences, with reasons.</w:t>
            </w:r>
          </w:p>
          <w:p w14:paraId="4E5DDF02" w14:textId="2805FEF0" w:rsidR="002D0262" w:rsidRPr="00A70964" w:rsidRDefault="0008790E" w:rsidP="00A70964">
            <w:pPr>
              <w:cnfStyle w:val="000000010000" w:firstRow="0" w:lastRow="0" w:firstColumn="0" w:lastColumn="0" w:oddVBand="0" w:evenVBand="0" w:oddHBand="0" w:evenHBand="1" w:firstRowFirstColumn="0" w:firstRowLastColumn="0" w:lastRowFirstColumn="0" w:lastRowLastColumn="0"/>
              <w:rPr>
                <w:lang w:val="it-IT"/>
              </w:rPr>
            </w:pPr>
            <w:r>
              <w:rPr>
                <w:lang w:val="it-IT"/>
              </w:rPr>
              <w:t>Students share informat</w:t>
            </w:r>
            <w:r w:rsidR="00D14102">
              <w:rPr>
                <w:lang w:val="it-IT"/>
              </w:rPr>
              <w:t>i</w:t>
            </w:r>
            <w:r>
              <w:rPr>
                <w:lang w:val="it-IT"/>
              </w:rPr>
              <w:t>on about how they get to and from school.</w:t>
            </w:r>
          </w:p>
        </w:tc>
        <w:tc>
          <w:tcPr>
            <w:tcW w:w="1104" w:type="pct"/>
          </w:tcPr>
          <w:p w14:paraId="3FAC46A1" w14:textId="77777777" w:rsidR="00CE48CE" w:rsidRPr="00315B8D" w:rsidRDefault="00CE48CE" w:rsidP="00CE48CE">
            <w:pPr>
              <w:cnfStyle w:val="000000010000" w:firstRow="0" w:lastRow="0" w:firstColumn="0" w:lastColumn="0" w:oddVBand="0" w:evenVBand="0" w:oddHBand="0" w:evenHBand="1" w:firstRowFirstColumn="0" w:firstRowLastColumn="0" w:lastRowFirstColumn="0" w:lastRowLastColumn="0"/>
              <w:rPr>
                <w:b/>
                <w:bCs/>
              </w:rPr>
            </w:pPr>
            <w:r w:rsidRPr="00315B8D">
              <w:rPr>
                <w:b/>
                <w:bCs/>
              </w:rPr>
              <w:lastRenderedPageBreak/>
              <w:t>ML4-INT-01</w:t>
            </w:r>
          </w:p>
          <w:p w14:paraId="4F1E6627" w14:textId="77777777" w:rsidR="00CE48CE" w:rsidRPr="00315B8D" w:rsidRDefault="00CE48CE" w:rsidP="00CE48CE">
            <w:pPr>
              <w:cnfStyle w:val="000000010000" w:firstRow="0" w:lastRow="0" w:firstColumn="0" w:lastColumn="0" w:oddVBand="0" w:evenVBand="0" w:oddHBand="0" w:evenHBand="1" w:firstRowFirstColumn="0" w:firstRowLastColumn="0" w:lastRowFirstColumn="0" w:lastRowLastColumn="0"/>
            </w:pPr>
            <w:r w:rsidRPr="00315B8D">
              <w:t>exchanges information and opinions in a range of familiar contexts by using culturally appropriate language</w:t>
            </w:r>
          </w:p>
          <w:p w14:paraId="5C41D3F0" w14:textId="77777777" w:rsidR="00CE48CE" w:rsidRPr="00315B8D" w:rsidRDefault="00CE48CE" w:rsidP="00CE48CE">
            <w:pPr>
              <w:cnfStyle w:val="000000010000" w:firstRow="0" w:lastRow="0" w:firstColumn="0" w:lastColumn="0" w:oddVBand="0" w:evenVBand="0" w:oddHBand="0" w:evenHBand="1" w:firstRowFirstColumn="0" w:firstRowLastColumn="0" w:lastRowFirstColumn="0" w:lastRowLastColumn="0"/>
              <w:rPr>
                <w:b/>
                <w:bCs/>
              </w:rPr>
            </w:pPr>
            <w:r w:rsidRPr="00315B8D">
              <w:rPr>
                <w:b/>
                <w:bCs/>
              </w:rPr>
              <w:t>ML4-UND-01</w:t>
            </w:r>
          </w:p>
          <w:p w14:paraId="3299CCEC" w14:textId="77777777" w:rsidR="00CE48CE" w:rsidRPr="00315B8D" w:rsidRDefault="00CE48CE" w:rsidP="00CE48CE">
            <w:pPr>
              <w:cnfStyle w:val="000000010000" w:firstRow="0" w:lastRow="0" w:firstColumn="0" w:lastColumn="0" w:oddVBand="0" w:evenVBand="0" w:oddHBand="0" w:evenHBand="1" w:firstRowFirstColumn="0" w:firstRowLastColumn="0" w:lastRowFirstColumn="0" w:lastRowLastColumn="0"/>
            </w:pPr>
            <w:r w:rsidRPr="00315B8D">
              <w:t>interprets and responds to</w:t>
            </w:r>
            <w:r>
              <w:t xml:space="preserve"> </w:t>
            </w:r>
            <w:r w:rsidRPr="00315B8D">
              <w:t>information, opinions and ideas in texts to demonstrate understanding</w:t>
            </w:r>
          </w:p>
          <w:p w14:paraId="5157524D" w14:textId="77777777" w:rsidR="00CE48CE" w:rsidRPr="00315B8D" w:rsidRDefault="00CE48CE" w:rsidP="00CE48CE">
            <w:pPr>
              <w:cnfStyle w:val="000000010000" w:firstRow="0" w:lastRow="0" w:firstColumn="0" w:lastColumn="0" w:oddVBand="0" w:evenVBand="0" w:oddHBand="0" w:evenHBand="1" w:firstRowFirstColumn="0" w:firstRowLastColumn="0" w:lastRowFirstColumn="0" w:lastRowLastColumn="0"/>
              <w:rPr>
                <w:b/>
                <w:bCs/>
              </w:rPr>
            </w:pPr>
            <w:r w:rsidRPr="00315B8D">
              <w:rPr>
                <w:b/>
                <w:bCs/>
              </w:rPr>
              <w:t>ML4-CRT-01</w:t>
            </w:r>
          </w:p>
          <w:p w14:paraId="0241388E" w14:textId="412169B9" w:rsidR="00CE48CE" w:rsidRPr="007D398D" w:rsidRDefault="00CE48CE" w:rsidP="00CE48CE">
            <w:pPr>
              <w:cnfStyle w:val="000000010000" w:firstRow="0" w:lastRow="0" w:firstColumn="0" w:lastColumn="0" w:oddVBand="0" w:evenVBand="0" w:oddHBand="0" w:evenHBand="1" w:firstRowFirstColumn="0" w:firstRowLastColumn="0" w:lastRowFirstColumn="0" w:lastRowLastColumn="0"/>
              <w:rPr>
                <w:b/>
                <w:bCs/>
              </w:rPr>
            </w:pPr>
            <w:r w:rsidRPr="00315B8D">
              <w:t xml:space="preserve">creates a range of texts for </w:t>
            </w:r>
            <w:r w:rsidRPr="00315B8D">
              <w:lastRenderedPageBreak/>
              <w:t>familiar communicative purposes by using culturally appropriate language</w:t>
            </w:r>
          </w:p>
        </w:tc>
        <w:tc>
          <w:tcPr>
            <w:tcW w:w="1104" w:type="pct"/>
          </w:tcPr>
          <w:p w14:paraId="457E7F1D" w14:textId="77777777" w:rsidR="00DF33B9" w:rsidRPr="005B7A1D" w:rsidRDefault="00DF33B9" w:rsidP="007D398D">
            <w:pPr>
              <w:pStyle w:val="ListBullet"/>
              <w:cnfStyle w:val="000000010000" w:firstRow="0" w:lastRow="0" w:firstColumn="0" w:lastColumn="0" w:oddVBand="0" w:evenVBand="0" w:oddHBand="0" w:evenHBand="1" w:firstRowFirstColumn="0" w:firstRowLastColumn="0" w:lastRowFirstColumn="0" w:lastRowLastColumn="0"/>
              <w:rPr>
                <w:b/>
                <w:bCs/>
              </w:rPr>
            </w:pPr>
            <w:r>
              <w:lastRenderedPageBreak/>
              <w:t>Compare the Greek and Australian school systems.</w:t>
            </w:r>
          </w:p>
          <w:p w14:paraId="692519BF" w14:textId="429B9ECE" w:rsidR="00DF33B9" w:rsidRPr="002D0262" w:rsidRDefault="00DF33B9" w:rsidP="007D398D">
            <w:pPr>
              <w:pStyle w:val="ListBullet"/>
              <w:cnfStyle w:val="000000010000" w:firstRow="0" w:lastRow="0" w:firstColumn="0" w:lastColumn="0" w:oddVBand="0" w:evenVBand="0" w:oddHBand="0" w:evenHBand="1" w:firstRowFirstColumn="0" w:firstRowLastColumn="0" w:lastRowFirstColumn="0" w:lastRowLastColumn="0"/>
              <w:rPr>
                <w:b/>
                <w:bCs/>
              </w:rPr>
            </w:pPr>
            <w:r>
              <w:t>Express the days of the week.</w:t>
            </w:r>
          </w:p>
          <w:p w14:paraId="17BFDCFD" w14:textId="2AAD4F21" w:rsidR="00DF33B9" w:rsidRPr="00C8200F" w:rsidRDefault="00DF33B9" w:rsidP="00DF33B9">
            <w:pPr>
              <w:pStyle w:val="ListBullet"/>
              <w:cnfStyle w:val="000000010000" w:firstRow="0" w:lastRow="0" w:firstColumn="0" w:lastColumn="0" w:oddVBand="0" w:evenVBand="0" w:oddHBand="0" w:evenHBand="1" w:firstRowFirstColumn="0" w:firstRowLastColumn="0" w:lastRowFirstColumn="0" w:lastRowLastColumn="0"/>
              <w:rPr>
                <w:lang w:val="it-IT"/>
              </w:rPr>
            </w:pPr>
            <w:r w:rsidRPr="00E97D88">
              <w:t>Exchange and understand information about the structure of the school day, for</w:t>
            </w:r>
            <w:r>
              <w:t xml:space="preserve"> </w:t>
            </w:r>
            <w:r w:rsidRPr="00E97D88">
              <w:t xml:space="preserve">example, </w:t>
            </w:r>
            <w:r w:rsidRPr="00E97D88">
              <w:rPr>
                <w:i/>
                <w:lang w:val="el-GR"/>
              </w:rPr>
              <w:t>Το σχολείο αρχίζει/τελειώνει στις</w:t>
            </w:r>
            <w:r w:rsidR="00835AFB" w:rsidRPr="005B7A1D">
              <w:rPr>
                <w:i/>
                <w:iCs/>
              </w:rPr>
              <w:t>…</w:t>
            </w:r>
          </w:p>
          <w:p w14:paraId="740826B0" w14:textId="543F147B" w:rsidR="001E21E3" w:rsidRPr="005B7A1D" w:rsidRDefault="00DF33B9" w:rsidP="00DF33B9">
            <w:pPr>
              <w:pStyle w:val="ListBullet"/>
              <w:cnfStyle w:val="000000010000" w:firstRow="0" w:lastRow="0" w:firstColumn="0" w:lastColumn="0" w:oddVBand="0" w:evenVBand="0" w:oddHBand="0" w:evenHBand="1" w:firstRowFirstColumn="0" w:firstRowLastColumn="0" w:lastRowFirstColumn="0" w:lastRowLastColumn="0"/>
              <w:rPr>
                <w:b/>
                <w:bCs/>
              </w:rPr>
            </w:pPr>
            <w:r>
              <w:t xml:space="preserve">Discuss how you get to school and return home, </w:t>
            </w:r>
            <w:r>
              <w:lastRenderedPageBreak/>
              <w:t>for example</w:t>
            </w:r>
          </w:p>
          <w:p w14:paraId="121C7B0B" w14:textId="77777777" w:rsidR="001E21E3" w:rsidRPr="005B7A1D" w:rsidRDefault="00DF33B9" w:rsidP="001E21E3">
            <w:pPr>
              <w:pStyle w:val="ListBullet2"/>
              <w:cnfStyle w:val="000000010000" w:firstRow="0" w:lastRow="0" w:firstColumn="0" w:lastColumn="0" w:oddVBand="0" w:evenVBand="0" w:oddHBand="0" w:evenHBand="1" w:firstRowFirstColumn="0" w:firstRowLastColumn="0" w:lastRowFirstColumn="0" w:lastRowLastColumn="0"/>
              <w:rPr>
                <w:b/>
                <w:bCs/>
                <w:i/>
                <w:iCs/>
              </w:rPr>
            </w:pPr>
            <w:r w:rsidRPr="005B7A1D">
              <w:rPr>
                <w:i/>
                <w:iCs/>
                <w:lang w:val="el-GR"/>
              </w:rPr>
              <w:t>Πώς πας στο σχολείο;</w:t>
            </w:r>
          </w:p>
          <w:p w14:paraId="54511AA8" w14:textId="45E80836" w:rsidR="001E21E3" w:rsidRPr="005B7A1D" w:rsidRDefault="00DF33B9" w:rsidP="001E21E3">
            <w:pPr>
              <w:pStyle w:val="ListBullet2"/>
              <w:cnfStyle w:val="000000010000" w:firstRow="0" w:lastRow="0" w:firstColumn="0" w:lastColumn="0" w:oddVBand="0" w:evenVBand="0" w:oddHBand="0" w:evenHBand="1" w:firstRowFirstColumn="0" w:firstRowLastColumn="0" w:lastRowFirstColumn="0" w:lastRowLastColumn="0"/>
              <w:rPr>
                <w:b/>
                <w:bCs/>
                <w:i/>
                <w:iCs/>
              </w:rPr>
            </w:pPr>
            <w:r w:rsidRPr="005B7A1D">
              <w:rPr>
                <w:i/>
                <w:iCs/>
                <w:lang w:val="el-GR"/>
              </w:rPr>
              <w:t>Πηγαίνω</w:t>
            </w:r>
            <w:r w:rsidR="001E21E3" w:rsidRPr="005B7A1D">
              <w:rPr>
                <w:i/>
                <w:iCs/>
                <w:lang w:val="el-GR"/>
              </w:rPr>
              <w:t>/Πάω</w:t>
            </w:r>
            <w:r w:rsidRPr="005B7A1D">
              <w:rPr>
                <w:i/>
                <w:iCs/>
                <w:lang w:val="el-GR"/>
              </w:rPr>
              <w:t xml:space="preserve"> στο σχολείο με το αυτοκίνητο</w:t>
            </w:r>
          </w:p>
          <w:p w14:paraId="2631EF05" w14:textId="68AA901E" w:rsidR="00DF33B9" w:rsidRPr="000B42A1" w:rsidRDefault="00DF33B9" w:rsidP="005B7A1D">
            <w:pPr>
              <w:pStyle w:val="ListBullet2"/>
              <w:cnfStyle w:val="000000010000" w:firstRow="0" w:lastRow="0" w:firstColumn="0" w:lastColumn="0" w:oddVBand="0" w:evenVBand="0" w:oddHBand="0" w:evenHBand="1" w:firstRowFirstColumn="0" w:firstRowLastColumn="0" w:lastRowFirstColumn="0" w:lastRowLastColumn="0"/>
              <w:rPr>
                <w:b/>
                <w:bCs/>
              </w:rPr>
            </w:pPr>
            <w:r w:rsidRPr="005B7A1D">
              <w:rPr>
                <w:i/>
                <w:iCs/>
                <w:lang w:val="el-GR"/>
              </w:rPr>
              <w:t>Πηγαίνω σπίτι με το τρένο</w:t>
            </w:r>
            <w:r w:rsidRPr="005B242E">
              <w:rPr>
                <w:lang w:val="el-GR"/>
              </w:rPr>
              <w:t>.</w:t>
            </w:r>
          </w:p>
          <w:p w14:paraId="7EC941ED" w14:textId="1301907F" w:rsidR="001E21E3" w:rsidRPr="005B7A1D" w:rsidRDefault="00E97D88" w:rsidP="007D398D">
            <w:pPr>
              <w:pStyle w:val="ListBullet"/>
              <w:cnfStyle w:val="000000010000" w:firstRow="0" w:lastRow="0" w:firstColumn="0" w:lastColumn="0" w:oddVBand="0" w:evenVBand="0" w:oddHBand="0" w:evenHBand="1" w:firstRowFirstColumn="0" w:firstRowLastColumn="0" w:lastRowFirstColumn="0" w:lastRowLastColumn="0"/>
              <w:rPr>
                <w:lang w:val="it-IT"/>
              </w:rPr>
            </w:pPr>
            <w:r w:rsidRPr="00E97D88">
              <w:t xml:space="preserve">Identify school subjects, and </w:t>
            </w:r>
            <w:r w:rsidR="00DF33B9">
              <w:t>state</w:t>
            </w:r>
            <w:r w:rsidR="00DF33B9" w:rsidRPr="00E97D88">
              <w:t xml:space="preserve"> </w:t>
            </w:r>
            <w:r w:rsidRPr="00E97D88">
              <w:t xml:space="preserve">when </w:t>
            </w:r>
            <w:r w:rsidR="002D0262">
              <w:t>they appear on your school timetable,</w:t>
            </w:r>
            <w:r w:rsidRPr="00E97D88">
              <w:t xml:space="preserve"> for example</w:t>
            </w:r>
          </w:p>
          <w:p w14:paraId="22D59B1E" w14:textId="11C07E4C" w:rsidR="001E21E3" w:rsidRPr="005B7A1D" w:rsidRDefault="00E97D88" w:rsidP="001E21E3">
            <w:pPr>
              <w:pStyle w:val="ListBullet2"/>
              <w:cnfStyle w:val="000000010000" w:firstRow="0" w:lastRow="0" w:firstColumn="0" w:lastColumn="0" w:oddVBand="0" w:evenVBand="0" w:oddHBand="0" w:evenHBand="1" w:firstRowFirstColumn="0" w:firstRowLastColumn="0" w:lastRowFirstColumn="0" w:lastRowLastColumn="0"/>
              <w:rPr>
                <w:i/>
                <w:iCs/>
                <w:lang w:val="it-IT"/>
              </w:rPr>
            </w:pPr>
            <w:r w:rsidRPr="005B7A1D">
              <w:rPr>
                <w:i/>
                <w:iCs/>
                <w:lang w:val="el-GR"/>
              </w:rPr>
              <w:t>Στο σχολείο, κάνω αγγλικά, μαθηματικά, επιστήμες, ελληνικά, μουσική και σπορ</w:t>
            </w:r>
          </w:p>
          <w:p w14:paraId="65832188" w14:textId="13F37739" w:rsidR="00E97D88" w:rsidRPr="005B7A1D" w:rsidRDefault="00E97D88" w:rsidP="005B7A1D">
            <w:pPr>
              <w:pStyle w:val="ListBullet2"/>
              <w:cnfStyle w:val="000000010000" w:firstRow="0" w:lastRow="0" w:firstColumn="0" w:lastColumn="0" w:oddVBand="0" w:evenVBand="0" w:oddHBand="0" w:evenHBand="1" w:firstRowFirstColumn="0" w:firstRowLastColumn="0" w:lastRowFirstColumn="0" w:lastRowLastColumn="0"/>
              <w:rPr>
                <w:i/>
                <w:iCs/>
                <w:lang w:val="it-IT"/>
              </w:rPr>
            </w:pPr>
            <w:r w:rsidRPr="005B7A1D">
              <w:rPr>
                <w:i/>
                <w:iCs/>
                <w:lang w:val="el-GR"/>
              </w:rPr>
              <w:t xml:space="preserve">Έχω αγγλικά την </w:t>
            </w:r>
            <w:r w:rsidR="001E21E3" w:rsidRPr="001E21E3">
              <w:rPr>
                <w:i/>
                <w:iCs/>
                <w:lang w:val="el-GR"/>
              </w:rPr>
              <w:t>Δ</w:t>
            </w:r>
            <w:r w:rsidRPr="005B7A1D">
              <w:rPr>
                <w:i/>
                <w:iCs/>
                <w:lang w:val="el-GR"/>
              </w:rPr>
              <w:t xml:space="preserve">ευτέρα, πρώτη </w:t>
            </w:r>
            <w:r w:rsidRPr="005B7A1D">
              <w:rPr>
                <w:i/>
                <w:iCs/>
                <w:lang w:val="el-GR"/>
              </w:rPr>
              <w:lastRenderedPageBreak/>
              <w:t>ώρα</w:t>
            </w:r>
            <w:r w:rsidRPr="005B242E">
              <w:t>.</w:t>
            </w:r>
          </w:p>
          <w:p w14:paraId="02B84A3F" w14:textId="2EDAD76B" w:rsidR="00E97D88" w:rsidRPr="00E97D88" w:rsidRDefault="007D398D" w:rsidP="007D398D">
            <w:pPr>
              <w:pStyle w:val="ListBullet"/>
              <w:cnfStyle w:val="000000010000" w:firstRow="0" w:lastRow="0" w:firstColumn="0" w:lastColumn="0" w:oddVBand="0" w:evenVBand="0" w:oddHBand="0" w:evenHBand="1" w:firstRowFirstColumn="0" w:firstRowLastColumn="0" w:lastRowFirstColumn="0" w:lastRowLastColumn="0"/>
              <w:rPr>
                <w:lang w:val="it-IT"/>
              </w:rPr>
            </w:pPr>
            <w:r>
              <w:t>Share opinions</w:t>
            </w:r>
            <w:r w:rsidR="00E97D88" w:rsidRPr="00E97D88">
              <w:t xml:space="preserve"> about school subjects, for example, </w:t>
            </w:r>
            <w:r w:rsidR="00E97D88" w:rsidRPr="00385320">
              <w:rPr>
                <w:i/>
                <w:iCs/>
                <w:lang w:val="it-IT"/>
              </w:rPr>
              <w:t>Μου αρέσει το σπορ αλλά δεν μου αρέσουν τα μαθηματικά</w:t>
            </w:r>
            <w:r w:rsidR="00E97D88" w:rsidRPr="005B7A1D">
              <w:rPr>
                <w:lang w:val="it-IT"/>
              </w:rPr>
              <w:t>.</w:t>
            </w:r>
          </w:p>
          <w:p w14:paraId="29A5391B" w14:textId="3E111B7F" w:rsidR="001E21E3" w:rsidRPr="005B7A1D" w:rsidRDefault="00E97D88" w:rsidP="00DF33B9">
            <w:pPr>
              <w:pStyle w:val="ListBullet"/>
              <w:cnfStyle w:val="000000010000" w:firstRow="0" w:lastRow="0" w:firstColumn="0" w:lastColumn="0" w:oddVBand="0" w:evenVBand="0" w:oddHBand="0" w:evenHBand="1" w:firstRowFirstColumn="0" w:firstRowLastColumn="0" w:lastRowFirstColumn="0" w:lastRowLastColumn="0"/>
              <w:rPr>
                <w:lang w:val="it-IT"/>
              </w:rPr>
            </w:pPr>
            <w:r w:rsidRPr="00E97D88">
              <w:rPr>
                <w:lang w:val="el-GR"/>
              </w:rPr>
              <w:t>Discuss subject preferences with simple reasons, for example</w:t>
            </w:r>
          </w:p>
          <w:p w14:paraId="649963EE" w14:textId="7E316F24" w:rsidR="001E21E3" w:rsidRPr="005B7A1D" w:rsidRDefault="00E97D88" w:rsidP="001E21E3">
            <w:pPr>
              <w:pStyle w:val="ListBullet2"/>
              <w:cnfStyle w:val="000000010000" w:firstRow="0" w:lastRow="0" w:firstColumn="0" w:lastColumn="0" w:oddVBand="0" w:evenVBand="0" w:oddHBand="0" w:evenHBand="1" w:firstRowFirstColumn="0" w:firstRowLastColumn="0" w:lastRowFirstColumn="0" w:lastRowLastColumn="0"/>
              <w:rPr>
                <w:i/>
                <w:iCs/>
                <w:lang w:val="it-IT"/>
              </w:rPr>
            </w:pPr>
            <w:r w:rsidRPr="005B7A1D">
              <w:rPr>
                <w:i/>
                <w:iCs/>
                <w:lang w:val="el-GR"/>
              </w:rPr>
              <w:t>Μου αρέσει η ιστορία γιατί είναι καλό μάθημα</w:t>
            </w:r>
          </w:p>
          <w:p w14:paraId="6A9ECF63" w14:textId="0D59F86E" w:rsidR="001E21E3" w:rsidRPr="005B7A1D" w:rsidRDefault="001E21E3" w:rsidP="001E21E3">
            <w:pPr>
              <w:pStyle w:val="ListBullet2"/>
              <w:cnfStyle w:val="000000010000" w:firstRow="0" w:lastRow="0" w:firstColumn="0" w:lastColumn="0" w:oddVBand="0" w:evenVBand="0" w:oddHBand="0" w:evenHBand="1" w:firstRowFirstColumn="0" w:firstRowLastColumn="0" w:lastRowFirstColumn="0" w:lastRowLastColumn="0"/>
              <w:rPr>
                <w:i/>
                <w:iCs/>
                <w:lang w:val="it-IT"/>
              </w:rPr>
            </w:pPr>
            <w:r w:rsidRPr="005B7A1D">
              <w:rPr>
                <w:i/>
                <w:iCs/>
                <w:lang w:val="el-GR"/>
              </w:rPr>
              <w:t>Δ</w:t>
            </w:r>
            <w:r w:rsidR="00E97D88" w:rsidRPr="005B7A1D">
              <w:rPr>
                <w:i/>
                <w:iCs/>
                <w:lang w:val="el-GR"/>
              </w:rPr>
              <w:t>εν μου αρέσουν τα μαθηματικά γιατί είναι δύσκολο μάθημα</w:t>
            </w:r>
          </w:p>
          <w:p w14:paraId="10A9052B" w14:textId="3BA96BA0" w:rsidR="001E21E3" w:rsidRPr="005B7A1D" w:rsidRDefault="001E21E3" w:rsidP="001E21E3">
            <w:pPr>
              <w:pStyle w:val="ListBullet2"/>
              <w:cnfStyle w:val="000000010000" w:firstRow="0" w:lastRow="0" w:firstColumn="0" w:lastColumn="0" w:oddVBand="0" w:evenVBand="0" w:oddHBand="0" w:evenHBand="1" w:firstRowFirstColumn="0" w:firstRowLastColumn="0" w:lastRowFirstColumn="0" w:lastRowLastColumn="0"/>
              <w:rPr>
                <w:i/>
                <w:iCs/>
                <w:lang w:val="it-IT"/>
              </w:rPr>
            </w:pPr>
            <w:r w:rsidRPr="005B7A1D">
              <w:rPr>
                <w:i/>
                <w:iCs/>
                <w:lang w:val="el-GR"/>
              </w:rPr>
              <w:t>Π</w:t>
            </w:r>
            <w:r w:rsidR="00E97D88" w:rsidRPr="005B7A1D">
              <w:rPr>
                <w:i/>
                <w:iCs/>
                <w:lang w:val="el-GR"/>
              </w:rPr>
              <w:t>ροτιμώ τα αγγλικά</w:t>
            </w:r>
          </w:p>
          <w:p w14:paraId="1B23577C" w14:textId="5B256C63" w:rsidR="0008790E" w:rsidRPr="00295975" w:rsidRDefault="00E97D88" w:rsidP="005B7A1D">
            <w:pPr>
              <w:pStyle w:val="ListBullet2"/>
              <w:cnfStyle w:val="000000010000" w:firstRow="0" w:lastRow="0" w:firstColumn="0" w:lastColumn="0" w:oddVBand="0" w:evenVBand="0" w:oddHBand="0" w:evenHBand="1" w:firstRowFirstColumn="0" w:firstRowLastColumn="0" w:lastRowFirstColumn="0" w:lastRowLastColumn="0"/>
              <w:rPr>
                <w:lang w:val="it-IT"/>
              </w:rPr>
            </w:pPr>
            <w:r w:rsidRPr="005B7A1D">
              <w:rPr>
                <w:i/>
                <w:iCs/>
                <w:lang w:val="el-GR"/>
              </w:rPr>
              <w:t xml:space="preserve">Το αγαπημένο μου </w:t>
            </w:r>
            <w:r w:rsidRPr="005B7A1D">
              <w:rPr>
                <w:i/>
                <w:iCs/>
                <w:lang w:val="el-GR"/>
              </w:rPr>
              <w:lastRenderedPageBreak/>
              <w:t xml:space="preserve">μάθημα είναι τα </w:t>
            </w:r>
            <w:r w:rsidR="000F3CDF" w:rsidRPr="005B7A1D">
              <w:rPr>
                <w:i/>
                <w:iCs/>
                <w:lang w:val="el-GR"/>
              </w:rPr>
              <w:t>ελληνικά</w:t>
            </w:r>
            <w:r w:rsidRPr="005B242E">
              <w:rPr>
                <w:lang w:val="el-GR"/>
              </w:rPr>
              <w:t>.</w:t>
            </w:r>
          </w:p>
        </w:tc>
        <w:tc>
          <w:tcPr>
            <w:tcW w:w="1103" w:type="pct"/>
          </w:tcPr>
          <w:p w14:paraId="257FFA6B" w14:textId="2DC1F839" w:rsidR="00E97D88" w:rsidRPr="00E97D88" w:rsidRDefault="00E97D88" w:rsidP="00E97D88">
            <w:pPr>
              <w:cnfStyle w:val="000000010000" w:firstRow="0" w:lastRow="0" w:firstColumn="0" w:lastColumn="0" w:oddVBand="0" w:evenVBand="0" w:oddHBand="0" w:evenHBand="1" w:firstRowFirstColumn="0" w:firstRowLastColumn="0" w:lastRowFirstColumn="0" w:lastRowLastColumn="0"/>
              <w:rPr>
                <w:lang w:val="it-IT"/>
              </w:rPr>
            </w:pPr>
            <w:r w:rsidRPr="00E97D88">
              <w:rPr>
                <w:b/>
                <w:bCs/>
              </w:rPr>
              <w:lastRenderedPageBreak/>
              <w:t>Creating texts (ML4-CRT-01)</w:t>
            </w:r>
          </w:p>
          <w:p w14:paraId="39B69F35" w14:textId="3158BC4B" w:rsidR="00E97D88" w:rsidRPr="00E97D88" w:rsidRDefault="00E97D88" w:rsidP="00E97D88">
            <w:pPr>
              <w:cnfStyle w:val="000000010000" w:firstRow="0" w:lastRow="0" w:firstColumn="0" w:lastColumn="0" w:oddVBand="0" w:evenVBand="0" w:oddHBand="0" w:evenHBand="1" w:firstRowFirstColumn="0" w:firstRowLastColumn="0" w:lastRowFirstColumn="0" w:lastRowLastColumn="0"/>
              <w:rPr>
                <w:lang w:val="it-IT"/>
              </w:rPr>
            </w:pPr>
            <w:r w:rsidRPr="00E97D88">
              <w:t>Create an audiovisual presentation, using PowerPoint or similar, to introduce yourself and your school to a potential exchange student from Greece. In your presentation include</w:t>
            </w:r>
            <w:r w:rsidR="00DF33B9">
              <w:t xml:space="preserve"> a range of relevant images, and information about:</w:t>
            </w:r>
          </w:p>
          <w:p w14:paraId="2E0680E8" w14:textId="7F001BE5" w:rsidR="00E97D88" w:rsidRPr="00C8200F" w:rsidRDefault="00E97D88" w:rsidP="00E97D88">
            <w:pPr>
              <w:pStyle w:val="ListBullet"/>
              <w:cnfStyle w:val="000000010000" w:firstRow="0" w:lastRow="0" w:firstColumn="0" w:lastColumn="0" w:oddVBand="0" w:evenVBand="0" w:oddHBand="0" w:evenHBand="1" w:firstRowFirstColumn="0" w:firstRowLastColumn="0" w:lastRowFirstColumn="0" w:lastRowLastColumn="0"/>
              <w:rPr>
                <w:lang w:val="it-IT"/>
              </w:rPr>
            </w:pPr>
            <w:r w:rsidRPr="00E97D88">
              <w:t>when school starts and finishes</w:t>
            </w:r>
          </w:p>
          <w:p w14:paraId="176048B7" w14:textId="0E930E43" w:rsidR="0008790E" w:rsidRPr="00E97D88" w:rsidRDefault="0008790E" w:rsidP="00E97D88">
            <w:pPr>
              <w:pStyle w:val="ListBullet"/>
              <w:cnfStyle w:val="000000010000" w:firstRow="0" w:lastRow="0" w:firstColumn="0" w:lastColumn="0" w:oddVBand="0" w:evenVBand="0" w:oddHBand="0" w:evenHBand="1" w:firstRowFirstColumn="0" w:firstRowLastColumn="0" w:lastRowFirstColumn="0" w:lastRowLastColumn="0"/>
              <w:rPr>
                <w:lang w:val="it-IT"/>
              </w:rPr>
            </w:pPr>
            <w:r>
              <w:rPr>
                <w:lang w:val="it-IT"/>
              </w:rPr>
              <w:t xml:space="preserve">how you get to and from </w:t>
            </w:r>
            <w:r>
              <w:rPr>
                <w:lang w:val="it-IT"/>
              </w:rPr>
              <w:lastRenderedPageBreak/>
              <w:t>school</w:t>
            </w:r>
          </w:p>
          <w:p w14:paraId="72C683E2" w14:textId="588835FC" w:rsidR="00E97D88" w:rsidRPr="000B42A1" w:rsidRDefault="00E97D88" w:rsidP="00E97D88">
            <w:pPr>
              <w:pStyle w:val="ListBullet"/>
              <w:cnfStyle w:val="000000010000" w:firstRow="0" w:lastRow="0" w:firstColumn="0" w:lastColumn="0" w:oddVBand="0" w:evenVBand="0" w:oddHBand="0" w:evenHBand="1" w:firstRowFirstColumn="0" w:firstRowLastColumn="0" w:lastRowFirstColumn="0" w:lastRowLastColumn="0"/>
              <w:rPr>
                <w:lang w:val="it-IT"/>
              </w:rPr>
            </w:pPr>
            <w:r w:rsidRPr="000B42A1">
              <w:t xml:space="preserve">what time you arrive at school, your </w:t>
            </w:r>
            <w:r w:rsidR="00DF33B9">
              <w:t>break times</w:t>
            </w:r>
            <w:r w:rsidR="00DF33B9" w:rsidRPr="000B42A1">
              <w:t xml:space="preserve"> </w:t>
            </w:r>
            <w:r w:rsidRPr="000B42A1">
              <w:t>and when you go home</w:t>
            </w:r>
          </w:p>
          <w:p w14:paraId="1789CF81" w14:textId="343C44F7" w:rsidR="00E97D88" w:rsidRPr="00E97D88" w:rsidRDefault="00E97D88" w:rsidP="00E97D88">
            <w:pPr>
              <w:pStyle w:val="ListBullet"/>
              <w:cnfStyle w:val="000000010000" w:firstRow="0" w:lastRow="0" w:firstColumn="0" w:lastColumn="0" w:oddVBand="0" w:evenVBand="0" w:oddHBand="0" w:evenHBand="1" w:firstRowFirstColumn="0" w:firstRowLastColumn="0" w:lastRowFirstColumn="0" w:lastRowLastColumn="0"/>
              <w:rPr>
                <w:lang w:val="it-IT"/>
              </w:rPr>
            </w:pPr>
            <w:r w:rsidRPr="00E97D88">
              <w:t>2 subjects you like and</w:t>
            </w:r>
            <w:r>
              <w:t xml:space="preserve"> </w:t>
            </w:r>
            <w:r w:rsidRPr="00E97D88">
              <w:t xml:space="preserve">one subject you </w:t>
            </w:r>
            <w:r w:rsidR="00A26E62">
              <w:t>do not</w:t>
            </w:r>
            <w:r w:rsidR="00A26E62" w:rsidRPr="00E97D88">
              <w:t xml:space="preserve"> </w:t>
            </w:r>
            <w:r w:rsidRPr="00E97D88">
              <w:t>like, with different reasons</w:t>
            </w:r>
          </w:p>
          <w:p w14:paraId="35DFF6DB" w14:textId="37F52EE3" w:rsidR="00CE48CE" w:rsidRPr="00E97D88" w:rsidRDefault="00E97D88" w:rsidP="00684CDB">
            <w:pPr>
              <w:pStyle w:val="ListBullet"/>
              <w:cnfStyle w:val="000000010000" w:firstRow="0" w:lastRow="0" w:firstColumn="0" w:lastColumn="0" w:oddVBand="0" w:evenVBand="0" w:oddHBand="0" w:evenHBand="1" w:firstRowFirstColumn="0" w:firstRowLastColumn="0" w:lastRowFirstColumn="0" w:lastRowLastColumn="0"/>
              <w:rPr>
                <w:lang w:val="it-IT"/>
              </w:rPr>
            </w:pPr>
            <w:r w:rsidRPr="00E97D88">
              <w:t>your favourite subject, why you like it and when you have it.</w:t>
            </w:r>
          </w:p>
        </w:tc>
      </w:tr>
    </w:tbl>
    <w:bookmarkStart w:id="9" w:name="_Toc112409827"/>
    <w:bookmarkStart w:id="10" w:name="_Toc147483515"/>
    <w:p w14:paraId="5BA95986" w14:textId="260FFB37" w:rsidR="00E258F6" w:rsidRDefault="00CE48CE" w:rsidP="00E258F6">
      <w:pPr>
        <w:pStyle w:val="Imageattributioncaption"/>
      </w:pPr>
      <w:r>
        <w:lastRenderedPageBreak/>
        <w:fldChar w:fldCharType="begin"/>
      </w:r>
      <w:r w:rsidR="006856ED">
        <w:instrText>HYPERLINK "https://curriculum.nsw.edu.au/learning-areas/languages/modern-languages-k-10-2022/overview"</w:instrText>
      </w:r>
      <w:r>
        <w:fldChar w:fldCharType="separate"/>
      </w:r>
      <w:r w:rsidR="006856ED">
        <w:rPr>
          <w:rStyle w:val="Hyperlink"/>
        </w:rPr>
        <w:t>Modern Languages K–10 Syllabus</w:t>
      </w:r>
      <w:r>
        <w:fldChar w:fldCharType="end"/>
      </w:r>
      <w:r w:rsidR="006856ED">
        <w:t xml:space="preserve"> </w:t>
      </w:r>
      <w:r w:rsidR="00E258F6" w:rsidRPr="00E258F6">
        <w:t>© NSW Education Standards Authority (NESA) for and on behalf of the Crown in right of the State of New South Wales,</w:t>
      </w:r>
      <w:r>
        <w:t xml:space="preserve"> 2022</w:t>
      </w:r>
      <w:r w:rsidR="00E258F6" w:rsidRPr="00E258F6">
        <w:t>.</w:t>
      </w:r>
    </w:p>
    <w:p w14:paraId="6E16CF4B" w14:textId="5643EEDA" w:rsidR="00E915B8" w:rsidRDefault="00842913" w:rsidP="00842913">
      <w:pPr>
        <w:pStyle w:val="FeatureBox2"/>
      </w:pPr>
      <w:r w:rsidRPr="00036295">
        <w:t xml:space="preserve">Please complete this </w:t>
      </w:r>
      <w:hyperlink r:id="rId14" w:history="1">
        <w:r w:rsidRPr="00036295">
          <w:rPr>
            <w:rStyle w:val="Hyperlink"/>
          </w:rPr>
          <w:t>feedback form</w:t>
        </w:r>
      </w:hyperlink>
      <w:r w:rsidRPr="00036295">
        <w:t xml:space="preserve"> to help us improve our resources and support.</w:t>
      </w:r>
      <w:bookmarkStart w:id="11" w:name="_Toc1022999069"/>
      <w:bookmarkStart w:id="12" w:name="_Toc112409828"/>
      <w:bookmarkStart w:id="13" w:name="_Toc147483516"/>
      <w:bookmarkEnd w:id="9"/>
      <w:bookmarkEnd w:id="10"/>
      <w:r w:rsidR="00E915B8">
        <w:br w:type="page"/>
      </w:r>
    </w:p>
    <w:p w14:paraId="7C1B728B" w14:textId="77777777" w:rsidR="004775EA" w:rsidRPr="004775EA" w:rsidRDefault="004775EA" w:rsidP="00603A3A">
      <w:pPr>
        <w:pStyle w:val="Heading1"/>
      </w:pPr>
      <w:bookmarkStart w:id="14" w:name="_Hlk148102399"/>
      <w:bookmarkStart w:id="15" w:name="_Toc196980405"/>
      <w:r w:rsidRPr="004775EA">
        <w:lastRenderedPageBreak/>
        <w:t>Support and alignment</w:t>
      </w:r>
      <w:bookmarkEnd w:id="11"/>
      <w:bookmarkEnd w:id="12"/>
      <w:bookmarkEnd w:id="13"/>
      <w:bookmarkEnd w:id="15"/>
    </w:p>
    <w:p w14:paraId="62D28AF0" w14:textId="77777777" w:rsidR="00842913" w:rsidRDefault="00842913" w:rsidP="00842913">
      <w:bookmarkStart w:id="16" w:name="_Toc147483517"/>
      <w:bookmarkEnd w:id="14"/>
      <w:r w:rsidRPr="003A37EF">
        <w:rPr>
          <w:b/>
          <w:bCs/>
        </w:rPr>
        <w:t>Resource evaluation and support</w:t>
      </w:r>
      <w:r w:rsidRPr="003A37EF">
        <w:rPr>
          <w:b/>
        </w:rPr>
        <w:t>:</w:t>
      </w:r>
      <w:r w:rsidRPr="003A37EF">
        <w:t xml:space="preserve"> All curriculum resources are prepared through a rigorous process. Resources are periodically reviewed as part of our ongoing evaluation plan to ensure currency, relevance, and effectiveness. For additional support or advice, contact the Languages and Culture team by emailing </w:t>
      </w:r>
      <w:hyperlink r:id="rId15" w:history="1">
        <w:r w:rsidRPr="003A37EF">
          <w:rPr>
            <w:rStyle w:val="Hyperlink"/>
            <w:rFonts w:eastAsia="Calibri" w:cs="Times New Roman"/>
          </w:rPr>
          <w:t>languagesnsw@det.nsw.edu.au</w:t>
        </w:r>
      </w:hyperlink>
      <w:r w:rsidRPr="003A37EF">
        <w:t>.</w:t>
      </w:r>
    </w:p>
    <w:p w14:paraId="42290E73" w14:textId="77777777" w:rsidR="00842913" w:rsidRPr="003A37EF" w:rsidRDefault="00842913" w:rsidP="00842913">
      <w:r w:rsidRPr="00715BE0">
        <w:rPr>
          <w:rStyle w:val="Strong"/>
        </w:rPr>
        <w:t>Explicit teaching:</w:t>
      </w:r>
      <w:r w:rsidRPr="00715BE0">
        <w:t xml:space="preserve"> </w:t>
      </w:r>
      <w:r>
        <w:t>F</w:t>
      </w:r>
      <w:r w:rsidRPr="00715BE0">
        <w:t xml:space="preserve">urther advice to support explicit teaching is available on the </w:t>
      </w:r>
      <w:hyperlink r:id="rId16" w:history="1">
        <w:r w:rsidRPr="00715BE0">
          <w:rPr>
            <w:rStyle w:val="Hyperlink"/>
          </w:rPr>
          <w:t>Explicit teaching</w:t>
        </w:r>
      </w:hyperlink>
      <w:r w:rsidRPr="00715BE0">
        <w:t xml:space="preserve"> webpage. This includes the CESE </w:t>
      </w:r>
      <w:hyperlink r:id="rId17" w:history="1">
        <w:r w:rsidRPr="00715BE0">
          <w:rPr>
            <w:rStyle w:val="Hyperlink"/>
          </w:rPr>
          <w:t>Explicit teaching – Driving learning and engagement</w:t>
        </w:r>
      </w:hyperlink>
      <w:r w:rsidRPr="00715BE0">
        <w:t xml:space="preserve"> webpage.</w:t>
      </w:r>
    </w:p>
    <w:p w14:paraId="3C1C35E2" w14:textId="77777777" w:rsidR="00842913" w:rsidRPr="003A37EF" w:rsidRDefault="00842913" w:rsidP="00842913">
      <w:pPr>
        <w:rPr>
          <w:rFonts w:eastAsia="Calibri" w:cs="Times New Roman"/>
        </w:rPr>
      </w:pPr>
      <w:r w:rsidRPr="003A37EF">
        <w:rPr>
          <w:b/>
          <w:bCs/>
        </w:rPr>
        <w:t>Alignment to system priorities and/or needs</w:t>
      </w:r>
      <w:r w:rsidRPr="003A37EF">
        <w:rPr>
          <w:b/>
        </w:rPr>
        <w:t>:</w:t>
      </w:r>
      <w:r w:rsidRPr="003A37EF">
        <w:t xml:space="preserve"> </w:t>
      </w:r>
      <w:hyperlink r:id="rId18">
        <w:r w:rsidRPr="003A37EF">
          <w:rPr>
            <w:rFonts w:eastAsia="Calibri" w:cs="Times New Roman"/>
            <w:color w:val="2F5496"/>
            <w:u w:val="single"/>
          </w:rPr>
          <w:t>School Excellence Policy</w:t>
        </w:r>
      </w:hyperlink>
      <w:r>
        <w:t xml:space="preserve">, </w:t>
      </w:r>
      <w:hyperlink r:id="rId19" w:history="1">
        <w:r w:rsidRPr="00715BE0">
          <w:rPr>
            <w:rStyle w:val="Hyperlink"/>
          </w:rPr>
          <w:t>Our Plan for NSW Public Education</w:t>
        </w:r>
      </w:hyperlink>
    </w:p>
    <w:p w14:paraId="214BEC5B" w14:textId="77777777" w:rsidR="00842913" w:rsidRPr="003A37EF" w:rsidRDefault="00842913" w:rsidP="00842913">
      <w:r w:rsidRPr="003A37EF">
        <w:rPr>
          <w:b/>
          <w:bCs/>
        </w:rPr>
        <w:t>Alignment to the School Excellence Framework</w:t>
      </w:r>
      <w:r w:rsidRPr="003A37EF">
        <w:rPr>
          <w:b/>
        </w:rPr>
        <w:t>:</w:t>
      </w:r>
      <w:r w:rsidRPr="003A37EF">
        <w:t xml:space="preserve"> This resource supports the </w:t>
      </w:r>
      <w:hyperlink r:id="rId20">
        <w:r w:rsidRPr="003A37EF">
          <w:rPr>
            <w:rFonts w:eastAsia="Calibri" w:cs="Times New Roman"/>
            <w:color w:val="2F5496" w:themeColor="accent1" w:themeShade="BF"/>
            <w:u w:val="single"/>
          </w:rPr>
          <w:t>School Excellence Framework</w:t>
        </w:r>
      </w:hyperlink>
      <w:r w:rsidRPr="003A37EF">
        <w:t xml:space="preserve"> elements of curriculum (curriculum provision, teaching and learning programs) and effective classroom practice (lesson planning).</w:t>
      </w:r>
    </w:p>
    <w:p w14:paraId="78B71CF2" w14:textId="1F3D4F1A" w:rsidR="00842913" w:rsidRPr="003A37EF" w:rsidRDefault="00842913" w:rsidP="00842913">
      <w:r w:rsidRPr="003A37EF">
        <w:rPr>
          <w:b/>
          <w:bCs/>
        </w:rPr>
        <w:t>Alignment to Australian Professional</w:t>
      </w:r>
      <w:r>
        <w:rPr>
          <w:b/>
          <w:bCs/>
        </w:rPr>
        <w:t xml:space="preserve"> Standards for</w:t>
      </w:r>
      <w:r w:rsidRPr="003A37EF">
        <w:rPr>
          <w:b/>
          <w:bCs/>
        </w:rPr>
        <w:t xml:space="preserve"> Teach</w:t>
      </w:r>
      <w:r>
        <w:rPr>
          <w:b/>
          <w:bCs/>
        </w:rPr>
        <w:t>ers</w:t>
      </w:r>
      <w:r w:rsidRPr="003A37EF">
        <w:rPr>
          <w:b/>
        </w:rPr>
        <w:t>:</w:t>
      </w:r>
      <w:r w:rsidRPr="003A37EF">
        <w:t xml:space="preserve"> This resource supports teachers to address </w:t>
      </w:r>
      <w:hyperlink r:id="rId21">
        <w:r w:rsidR="003A2C6D" w:rsidRPr="00C74015">
          <w:rPr>
            <w:rFonts w:eastAsia="Calibri"/>
            <w:color w:val="2F5496" w:themeColor="accent1" w:themeShade="BF"/>
            <w:szCs w:val="22"/>
            <w:u w:val="single"/>
          </w:rPr>
          <w:t>Proficient Teacher Standard Descriptors</w:t>
        </w:r>
      </w:hyperlink>
      <w:r w:rsidR="003A2C6D">
        <w:rPr>
          <w:szCs w:val="22"/>
        </w:rPr>
        <w:t xml:space="preserve"> </w:t>
      </w:r>
      <w:r w:rsidRPr="003A37EF">
        <w:t>2.2.2, 3.2.2.</w:t>
      </w:r>
    </w:p>
    <w:p w14:paraId="23DE7178" w14:textId="7C8BE08E" w:rsidR="00842913" w:rsidRPr="003A37EF" w:rsidRDefault="00842913" w:rsidP="00842913">
      <w:r w:rsidRPr="003A37EF">
        <w:rPr>
          <w:b/>
          <w:bCs/>
        </w:rPr>
        <w:t>Consulted with:</w:t>
      </w:r>
      <w:r w:rsidRPr="00337AC4">
        <w:t xml:space="preserve"> </w:t>
      </w:r>
      <w:r w:rsidRPr="003A37EF">
        <w:t>Inclusive Education and subject matter experts</w:t>
      </w:r>
    </w:p>
    <w:p w14:paraId="27B3BE52" w14:textId="77777777" w:rsidR="00842913" w:rsidRPr="006A39F0" w:rsidRDefault="00842913" w:rsidP="00842913">
      <w:pPr>
        <w:rPr>
          <w:rFonts w:eastAsia="Calibri" w:cs="Times New Roman"/>
        </w:rPr>
      </w:pPr>
      <w:r w:rsidRPr="006A39F0">
        <w:rPr>
          <w:rFonts w:eastAsia="Calibri" w:cs="Times New Roman"/>
          <w:b/>
          <w:bCs/>
        </w:rPr>
        <w:t>NSW syllabus:</w:t>
      </w:r>
      <w:r w:rsidRPr="006A39F0">
        <w:rPr>
          <w:rFonts w:eastAsia="Calibri" w:cs="Times New Roman"/>
        </w:rPr>
        <w:t xml:space="preserve"> Modern Languages K–10 Syllabus</w:t>
      </w:r>
    </w:p>
    <w:p w14:paraId="35990C55" w14:textId="77777777" w:rsidR="00842913" w:rsidRPr="006A39F0" w:rsidRDefault="00842913" w:rsidP="00842913">
      <w:pPr>
        <w:rPr>
          <w:rFonts w:eastAsia="Calibri" w:cs="Times New Roman"/>
        </w:rPr>
      </w:pPr>
      <w:r w:rsidRPr="006A39F0">
        <w:rPr>
          <w:rFonts w:eastAsia="Calibri" w:cs="Times New Roman"/>
          <w:b/>
          <w:bCs/>
        </w:rPr>
        <w:t>Syllabus outcomes:</w:t>
      </w:r>
      <w:r w:rsidRPr="006A39F0">
        <w:rPr>
          <w:rFonts w:eastAsia="Calibri" w:cs="Times New Roman"/>
        </w:rPr>
        <w:t xml:space="preserve"> ML4-INT-01, ML4-UND-01, ML4-CRT-01</w:t>
      </w:r>
    </w:p>
    <w:p w14:paraId="4B7AE9BA" w14:textId="77777777" w:rsidR="00842913" w:rsidRPr="006A39F0" w:rsidRDefault="00842913" w:rsidP="00842913">
      <w:pPr>
        <w:rPr>
          <w:rFonts w:eastAsia="Calibri" w:cs="Times New Roman"/>
        </w:rPr>
      </w:pPr>
      <w:r w:rsidRPr="006A39F0">
        <w:rPr>
          <w:rFonts w:eastAsia="Calibri" w:cs="Times New Roman"/>
          <w:b/>
          <w:bCs/>
        </w:rPr>
        <w:t>Author:</w:t>
      </w:r>
      <w:r w:rsidRPr="006A39F0">
        <w:rPr>
          <w:rFonts w:eastAsia="Calibri" w:cs="Times New Roman"/>
        </w:rPr>
        <w:t xml:space="preserve"> Languages and Culture</w:t>
      </w:r>
    </w:p>
    <w:p w14:paraId="45655E09" w14:textId="77777777" w:rsidR="00842913" w:rsidRPr="003A37EF" w:rsidRDefault="00842913" w:rsidP="00842913">
      <w:pPr>
        <w:rPr>
          <w:rFonts w:eastAsia="Calibri" w:cs="Times New Roman"/>
        </w:rPr>
      </w:pPr>
      <w:r w:rsidRPr="003A37EF">
        <w:rPr>
          <w:rFonts w:eastAsia="Calibri" w:cs="Times New Roman"/>
          <w:b/>
          <w:bCs/>
        </w:rPr>
        <w:t>Publisher:</w:t>
      </w:r>
      <w:r w:rsidRPr="003A37EF">
        <w:rPr>
          <w:rFonts w:eastAsia="Calibri" w:cs="Times New Roman"/>
        </w:rPr>
        <w:t xml:space="preserve"> State of NSW, Department of Education</w:t>
      </w:r>
    </w:p>
    <w:p w14:paraId="5CD55476" w14:textId="76C48A5A" w:rsidR="00842913" w:rsidRPr="003A37EF" w:rsidRDefault="00842913" w:rsidP="00842913">
      <w:pPr>
        <w:rPr>
          <w:rFonts w:eastAsia="Calibri" w:cs="Times New Roman"/>
        </w:rPr>
      </w:pPr>
      <w:r w:rsidRPr="003A37EF">
        <w:rPr>
          <w:rFonts w:eastAsia="Calibri" w:cs="Times New Roman"/>
          <w:b/>
          <w:bCs/>
        </w:rPr>
        <w:lastRenderedPageBreak/>
        <w:t>Resource:</w:t>
      </w:r>
      <w:r w:rsidRPr="003A37EF">
        <w:rPr>
          <w:rFonts w:eastAsia="Calibri" w:cs="Times New Roman"/>
        </w:rPr>
        <w:t xml:space="preserve"> </w:t>
      </w:r>
      <w:r w:rsidR="00215E36">
        <w:rPr>
          <w:rFonts w:eastAsia="Calibri" w:cs="Times New Roman"/>
        </w:rPr>
        <w:t xml:space="preserve">Modern Greek Stage 4 </w:t>
      </w:r>
      <w:r>
        <w:rPr>
          <w:rFonts w:eastAsia="Calibri" w:cs="Times New Roman"/>
        </w:rPr>
        <w:t>100-hour s</w:t>
      </w:r>
      <w:r w:rsidRPr="003A37EF">
        <w:rPr>
          <w:rFonts w:eastAsia="Calibri" w:cs="Times New Roman"/>
        </w:rPr>
        <w:t>cope and sequence</w:t>
      </w:r>
    </w:p>
    <w:p w14:paraId="7F1620DC" w14:textId="0E106985" w:rsidR="00842913" w:rsidRPr="003A37EF" w:rsidRDefault="00842913" w:rsidP="00842913">
      <w:pPr>
        <w:rPr>
          <w:rFonts w:eastAsia="Calibri" w:cs="Times New Roman"/>
        </w:rPr>
      </w:pPr>
      <w:r w:rsidRPr="003A37EF">
        <w:rPr>
          <w:rFonts w:eastAsia="Calibri" w:cs="Times New Roman"/>
          <w:b/>
          <w:bCs/>
        </w:rPr>
        <w:t>Related resources:</w:t>
      </w:r>
      <w:r w:rsidRPr="003A37EF">
        <w:rPr>
          <w:rFonts w:eastAsia="Calibri" w:cs="Times New Roman"/>
        </w:rPr>
        <w:t xml:space="preserve"> </w:t>
      </w:r>
      <w:bookmarkStart w:id="17" w:name="_Hlk112245591"/>
      <w:r w:rsidRPr="003A37EF">
        <w:rPr>
          <w:rFonts w:eastAsia="Calibri" w:cs="Times New Roman"/>
        </w:rPr>
        <w:t xml:space="preserve">Further resources to support </w:t>
      </w:r>
      <w:r>
        <w:rPr>
          <w:rFonts w:eastAsia="Calibri" w:cs="Times New Roman"/>
        </w:rPr>
        <w:t>m</w:t>
      </w:r>
      <w:r w:rsidRPr="003A37EF">
        <w:rPr>
          <w:rFonts w:eastAsia="Calibri" w:cs="Times New Roman"/>
        </w:rPr>
        <w:t xml:space="preserve">odern </w:t>
      </w:r>
      <w:r>
        <w:rPr>
          <w:rFonts w:eastAsia="Calibri" w:cs="Times New Roman"/>
        </w:rPr>
        <w:t>l</w:t>
      </w:r>
      <w:r w:rsidRPr="003A37EF">
        <w:rPr>
          <w:rFonts w:eastAsia="Calibri" w:cs="Times New Roman"/>
        </w:rPr>
        <w:t xml:space="preserve">anguages </w:t>
      </w:r>
      <w:r w:rsidR="00AA1DDD" w:rsidRPr="003A37EF">
        <w:rPr>
          <w:rFonts w:eastAsia="Calibri" w:cs="Times New Roman"/>
        </w:rPr>
        <w:t>Stage 4</w:t>
      </w:r>
      <w:r w:rsidR="00AA1DDD">
        <w:rPr>
          <w:rFonts w:eastAsia="Calibri" w:cs="Times New Roman"/>
        </w:rPr>
        <w:t xml:space="preserve"> </w:t>
      </w:r>
      <w:r w:rsidRPr="003A37EF">
        <w:rPr>
          <w:rFonts w:eastAsia="Calibri" w:cs="Times New Roman"/>
        </w:rPr>
        <w:t xml:space="preserve">can be found on the </w:t>
      </w:r>
      <w:hyperlink r:id="rId22" w:history="1">
        <w:r w:rsidRPr="003A37EF">
          <w:rPr>
            <w:rStyle w:val="Hyperlink"/>
            <w:rFonts w:eastAsia="Calibri" w:cs="Times New Roman"/>
          </w:rPr>
          <w:t>Languages curriculum page</w:t>
        </w:r>
      </w:hyperlink>
      <w:r w:rsidRPr="003A37EF">
        <w:rPr>
          <w:rFonts w:eastAsia="Calibri" w:cs="Times New Roman"/>
        </w:rPr>
        <w:t>.</w:t>
      </w:r>
      <w:bookmarkEnd w:id="17"/>
    </w:p>
    <w:p w14:paraId="0EF78AA4" w14:textId="77777777" w:rsidR="00842913" w:rsidRPr="003A37EF" w:rsidRDefault="00842913" w:rsidP="00842913">
      <w:pPr>
        <w:rPr>
          <w:rFonts w:eastAsia="Calibri" w:cs="Times New Roman"/>
        </w:rPr>
      </w:pPr>
      <w:r w:rsidRPr="003A37EF">
        <w:rPr>
          <w:rFonts w:eastAsia="Calibri" w:cs="Times New Roman"/>
          <w:b/>
          <w:bCs/>
        </w:rPr>
        <w:t>Professional learning:</w:t>
      </w:r>
      <w:r w:rsidRPr="003A37EF">
        <w:rPr>
          <w:rFonts w:eastAsia="Calibri" w:cs="Times New Roman"/>
        </w:rPr>
        <w:t xml:space="preserve"> </w:t>
      </w:r>
      <w:r w:rsidRPr="003A37EF">
        <w:t xml:space="preserve">Relevant professional learning is available through the </w:t>
      </w:r>
      <w:hyperlink r:id="rId23" w:history="1">
        <w:r w:rsidRPr="003A37EF">
          <w:rPr>
            <w:rStyle w:val="Hyperlink"/>
          </w:rPr>
          <w:t>Languages statewide staffroom</w:t>
        </w:r>
      </w:hyperlink>
      <w:r w:rsidRPr="003A37EF">
        <w:t xml:space="preserve"> (staff only).</w:t>
      </w:r>
    </w:p>
    <w:p w14:paraId="498E6CA6" w14:textId="77777777" w:rsidR="00842913" w:rsidRPr="003A37EF" w:rsidRDefault="00842913" w:rsidP="00842913">
      <w:pPr>
        <w:rPr>
          <w:rFonts w:eastAsia="Calibri" w:cs="Times New Roman"/>
        </w:rPr>
      </w:pPr>
      <w:r w:rsidRPr="70DA80CE">
        <w:rPr>
          <w:rFonts w:eastAsia="Calibri" w:cs="Times New Roman"/>
          <w:b/>
          <w:bCs/>
        </w:rPr>
        <w:t>Universal Design for Learning:</w:t>
      </w:r>
      <w:r w:rsidRPr="00337AC4">
        <w:rPr>
          <w:rFonts w:eastAsia="Calibri" w:cs="Times New Roman"/>
        </w:rPr>
        <w:t xml:space="preserve"> </w:t>
      </w:r>
      <w:r w:rsidRPr="70DA80CE">
        <w:rPr>
          <w:rFonts w:eastAsia="Calibri" w:cs="Times New Roman"/>
          <w:lang w:eastAsia="zh-CN"/>
        </w:rPr>
        <w:t xml:space="preserve">Support the diverse learning needs of students using inclusive teaching and learning strategies. Some students may require more specific adjustments to allow them to participate on the same basis as their peers. For further advice see </w:t>
      </w:r>
      <w:r>
        <w:rPr>
          <w:rFonts w:eastAsia="Calibri" w:cs="Times New Roman"/>
          <w:lang w:eastAsia="zh-CN"/>
        </w:rPr>
        <w:t xml:space="preserve">the </w:t>
      </w:r>
      <w:hyperlink r:id="rId24">
        <w:r w:rsidRPr="70DA80CE">
          <w:rPr>
            <w:rStyle w:val="Hyperlink"/>
            <w:rFonts w:eastAsia="Calibri" w:cs="Times New Roman"/>
            <w:lang w:eastAsia="zh-CN"/>
          </w:rPr>
          <w:t>Inclusive practice resources for secondary school</w:t>
        </w:r>
      </w:hyperlink>
      <w:r w:rsidRPr="70DA80CE">
        <w:rPr>
          <w:rFonts w:eastAsia="Calibri" w:cs="Times New Roman"/>
          <w:lang w:eastAsia="zh-CN"/>
        </w:rPr>
        <w:t>.</w:t>
      </w:r>
    </w:p>
    <w:p w14:paraId="77EB098C" w14:textId="77777777" w:rsidR="00842913" w:rsidRPr="003A37EF" w:rsidRDefault="00842913" w:rsidP="00842913">
      <w:r w:rsidRPr="003A37EF">
        <w:rPr>
          <w:b/>
        </w:rPr>
        <w:t>Differentiation:</w:t>
      </w:r>
      <w:r w:rsidRPr="003A37EF">
        <w:t xml:space="preserve"> When using these resources in the classroom, it is important for teachers to consider the needs of all students in their class, including:</w:t>
      </w:r>
    </w:p>
    <w:p w14:paraId="0EDA399F" w14:textId="77777777" w:rsidR="00842913" w:rsidRPr="003A37EF" w:rsidRDefault="00842913" w:rsidP="00842913">
      <w:pPr>
        <w:pStyle w:val="ListBullet"/>
        <w:numPr>
          <w:ilvl w:val="0"/>
          <w:numId w:val="1"/>
        </w:numPr>
      </w:pPr>
      <w:r w:rsidRPr="003A37EF">
        <w:rPr>
          <w:b/>
          <w:bCs/>
        </w:rPr>
        <w:t>Aboriginal and Torres Strait Islander students</w:t>
      </w:r>
      <w:r w:rsidRPr="003A37EF">
        <w:t xml:space="preserve">. Targeted </w:t>
      </w:r>
      <w:hyperlink r:id="rId25" w:history="1">
        <w:r w:rsidRPr="003A37EF">
          <w:rPr>
            <w:rStyle w:val="Hyperlink"/>
          </w:rPr>
          <w:t>strategies</w:t>
        </w:r>
      </w:hyperlink>
      <w:r w:rsidRPr="003A37EF">
        <w:t xml:space="preserve"> can be used to achieve outcomes for Aboriginal students in K</w:t>
      </w:r>
      <w:r>
        <w:t>–</w:t>
      </w:r>
      <w:r w:rsidRPr="003A37EF">
        <w:t>12 and increase knowledge and understanding of Aboriginal histories and cultures. Teachers should use students’ Personalised Learning Pathways to support individual student needs and goals.</w:t>
      </w:r>
    </w:p>
    <w:p w14:paraId="64E142AE" w14:textId="77777777" w:rsidR="00842913" w:rsidRPr="003A37EF" w:rsidRDefault="00842913" w:rsidP="00842913">
      <w:pPr>
        <w:pStyle w:val="ListBullet"/>
        <w:numPr>
          <w:ilvl w:val="0"/>
          <w:numId w:val="1"/>
        </w:numPr>
      </w:pPr>
      <w:r w:rsidRPr="003A37EF">
        <w:rPr>
          <w:b/>
          <w:bCs/>
        </w:rPr>
        <w:t>EAL/D learners</w:t>
      </w:r>
      <w:r w:rsidRPr="003A37EF">
        <w:t xml:space="preserve">. EAL/D learners may require scaffolding to support them to gain content knowledge, while providing extra time and assistance to master the English language required to engage with texts or complete classroom tasks. </w:t>
      </w:r>
      <w:hyperlink r:id="rId26" w:anchor="Differentiation2" w:history="1">
        <w:r w:rsidRPr="003A37EF">
          <w:rPr>
            <w:rStyle w:val="Hyperlink"/>
          </w:rPr>
          <w:t>View some samples of differentiating through scaffolding</w:t>
        </w:r>
      </w:hyperlink>
      <w:r w:rsidRPr="003A37EF">
        <w:t>.</w:t>
      </w:r>
    </w:p>
    <w:p w14:paraId="30C7F6B6" w14:textId="77777777" w:rsidR="00842913" w:rsidRPr="003A37EF" w:rsidRDefault="00842913" w:rsidP="00842913">
      <w:pPr>
        <w:pStyle w:val="ListBullet"/>
        <w:numPr>
          <w:ilvl w:val="0"/>
          <w:numId w:val="1"/>
        </w:numPr>
      </w:pPr>
      <w:r w:rsidRPr="70DA80CE">
        <w:rPr>
          <w:b/>
          <w:bCs/>
        </w:rPr>
        <w:t xml:space="preserve">Students with </w:t>
      </w:r>
      <w:r>
        <w:rPr>
          <w:b/>
          <w:bCs/>
        </w:rPr>
        <w:t>disability</w:t>
      </w:r>
      <w:r>
        <w:t xml:space="preserve">. Learning adjustments enable students with disability to access syllabus outcomes and content on the same basis as their peers. Teachers can use a range of </w:t>
      </w:r>
      <w:hyperlink r:id="rId27">
        <w:r w:rsidRPr="70DA80CE">
          <w:rPr>
            <w:rStyle w:val="Hyperlink"/>
          </w:rPr>
          <w:t>adjustments</w:t>
        </w:r>
      </w:hyperlink>
      <w:r>
        <w:t xml:space="preserve"> to ensure a personalised approach to student learning. </w:t>
      </w:r>
      <w:bookmarkStart w:id="18" w:name="_Hlk136354526"/>
      <w:r>
        <w:t xml:space="preserve">Examples of differentiated and personalised adjustments are provided on the </w:t>
      </w:r>
      <w:hyperlink r:id="rId28" w:history="1">
        <w:r>
          <w:rPr>
            <w:rStyle w:val="Hyperlink"/>
          </w:rPr>
          <w:t>Inclusive Practice hub</w:t>
        </w:r>
      </w:hyperlink>
      <w:r>
        <w:t xml:space="preserve">. </w:t>
      </w:r>
      <w:r w:rsidRPr="00CE3150">
        <w:t xml:space="preserve">Students may respond to tasks using their preferred mode of communication. </w:t>
      </w:r>
      <w:r>
        <w:t xml:space="preserve">Teachers can complete the </w:t>
      </w:r>
      <w:hyperlink r:id="rId29">
        <w:r w:rsidRPr="70DA80CE">
          <w:rPr>
            <w:rStyle w:val="Hyperlink"/>
          </w:rPr>
          <w:t>Curriculum planning for every student in every classroom</w:t>
        </w:r>
      </w:hyperlink>
      <w:r>
        <w:t xml:space="preserve"> microlearning series to plan for the diversity of student need.</w:t>
      </w:r>
      <w:bookmarkEnd w:id="18"/>
    </w:p>
    <w:p w14:paraId="0250745F" w14:textId="77777777" w:rsidR="00842913" w:rsidRPr="003A37EF" w:rsidRDefault="00842913" w:rsidP="00842913">
      <w:pPr>
        <w:pStyle w:val="ListBullet"/>
        <w:numPr>
          <w:ilvl w:val="0"/>
          <w:numId w:val="1"/>
        </w:numPr>
      </w:pPr>
      <w:r w:rsidRPr="003A37EF">
        <w:rPr>
          <w:b/>
          <w:bCs/>
        </w:rPr>
        <w:lastRenderedPageBreak/>
        <w:t>High potential and gifted learners</w:t>
      </w:r>
      <w:r w:rsidRPr="003A37EF">
        <w:t xml:space="preserve">. </w:t>
      </w:r>
      <w:hyperlink r:id="rId30" w:anchor="Assessment1" w:history="1">
        <w:r w:rsidRPr="003A37EF">
          <w:rPr>
            <w:rStyle w:val="Hyperlink"/>
          </w:rPr>
          <w:t>Assessing and identifying high potential and gifted learners</w:t>
        </w:r>
      </w:hyperlink>
      <w:r w:rsidRPr="003A37EF">
        <w:t xml:space="preserve"> will help teachers decide which students may benefit from extension and additional challenge. In addition, the </w:t>
      </w:r>
      <w:hyperlink r:id="rId31" w:history="1">
        <w:r w:rsidRPr="003A37EF">
          <w:rPr>
            <w:rStyle w:val="Hyperlink"/>
          </w:rPr>
          <w:t>Differentiation Adjustment Tool</w:t>
        </w:r>
      </w:hyperlink>
      <w:r w:rsidRPr="003A37EF">
        <w:t xml:space="preserve"> can be used to support the specific learning needs of high potential and gifted students.</w:t>
      </w:r>
    </w:p>
    <w:p w14:paraId="638D023A" w14:textId="1D32A9E4" w:rsidR="00842913" w:rsidRPr="00B672FB" w:rsidRDefault="00842913" w:rsidP="00842913">
      <w:r w:rsidRPr="003A37EF">
        <w:rPr>
          <w:rFonts w:eastAsia="Calibri" w:cs="Times New Roman"/>
          <w:b/>
          <w:bCs/>
        </w:rPr>
        <w:t>Creation date:</w:t>
      </w:r>
      <w:r w:rsidRPr="003A37EF">
        <w:rPr>
          <w:rFonts w:eastAsia="Calibri" w:cs="Times New Roman"/>
        </w:rPr>
        <w:t xml:space="preserve"> </w:t>
      </w:r>
      <w:r w:rsidR="00DF33B9">
        <w:rPr>
          <w:rFonts w:eastAsia="Calibri" w:cs="Times New Roman"/>
        </w:rPr>
        <w:t xml:space="preserve">April </w:t>
      </w:r>
      <w:r>
        <w:rPr>
          <w:rFonts w:eastAsia="Calibri" w:cs="Times New Roman"/>
        </w:rPr>
        <w:t>2025</w:t>
      </w:r>
    </w:p>
    <w:p w14:paraId="4052BB8B" w14:textId="4DE60017" w:rsidR="004E2802" w:rsidRPr="00842913" w:rsidRDefault="00842913" w:rsidP="00842913">
      <w:pPr>
        <w:spacing w:before="0" w:after="160" w:line="259" w:lineRule="auto"/>
        <w:rPr>
          <w:rFonts w:eastAsiaTheme="majorEastAsia"/>
          <w:b/>
          <w:bCs/>
          <w:color w:val="002664"/>
          <w:sz w:val="48"/>
          <w:szCs w:val="48"/>
        </w:rPr>
      </w:pPr>
      <w:bookmarkStart w:id="19" w:name="_Hlk113021492"/>
      <w:r w:rsidRPr="003A37EF">
        <w:rPr>
          <w:rFonts w:eastAsia="Calibri" w:cs="Times New Roman"/>
          <w:b/>
          <w:bCs/>
        </w:rPr>
        <w:t>Rights:</w:t>
      </w:r>
      <w:r w:rsidRPr="003A37EF">
        <w:rPr>
          <w:rFonts w:eastAsia="Calibri" w:cs="Times New Roman"/>
        </w:rPr>
        <w:t xml:space="preserve"> © State of New South Wales, Department of Education</w:t>
      </w:r>
      <w:bookmarkEnd w:id="19"/>
      <w:r w:rsidR="004E2802">
        <w:br w:type="page"/>
      </w:r>
    </w:p>
    <w:p w14:paraId="40F19EE9" w14:textId="77777777" w:rsidR="00ED4BFA" w:rsidRDefault="00ED4BFA" w:rsidP="00603A3A">
      <w:pPr>
        <w:pStyle w:val="Heading1"/>
      </w:pPr>
      <w:bookmarkStart w:id="20" w:name="_Toc196980406"/>
      <w:r>
        <w:lastRenderedPageBreak/>
        <w:t xml:space="preserve">Evidence </w:t>
      </w:r>
      <w:r w:rsidR="004668C5">
        <w:t>base</w:t>
      </w:r>
      <w:bookmarkEnd w:id="16"/>
      <w:bookmarkEnd w:id="20"/>
    </w:p>
    <w:p w14:paraId="106A1B34" w14:textId="77777777" w:rsidR="008B6F21" w:rsidRPr="00AE7FE3" w:rsidRDefault="008B6F21" w:rsidP="008B6F21">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1A2431A" w14:textId="77777777" w:rsidR="008B6F21" w:rsidRPr="00AE7FE3" w:rsidRDefault="008B6F21" w:rsidP="008B6F21">
      <w:pPr>
        <w:pStyle w:val="FeatureBox2"/>
      </w:pPr>
      <w:r w:rsidRPr="00AE7FE3">
        <w:t>Please refer to the NESA Copyright Disclaimer for more information</w:t>
      </w:r>
      <w:r>
        <w:t xml:space="preserve"> </w:t>
      </w:r>
      <w:hyperlink r:id="rId32" w:tgtFrame="_blank" w:tooltip="https://educationstandards.nsw.edu.au/wps/portal/nesa/mini-footer/copyright" w:history="1">
        <w:r w:rsidRPr="00AE7FE3">
          <w:rPr>
            <w:rStyle w:val="Hyperlink"/>
          </w:rPr>
          <w:t>https://educationstandards.nsw.edu.au/wps/portal/nesa/mini-footer/copyright</w:t>
        </w:r>
      </w:hyperlink>
      <w:r w:rsidRPr="00A1020E">
        <w:t>.</w:t>
      </w:r>
    </w:p>
    <w:p w14:paraId="58F51289" w14:textId="211098BF" w:rsidR="008B6F21" w:rsidRPr="00AE7FE3" w:rsidRDefault="008B6F21" w:rsidP="008B6F21">
      <w:pPr>
        <w:pStyle w:val="FeatureBox2"/>
      </w:pPr>
      <w:r w:rsidRPr="00AE7FE3">
        <w:t>NESA holds the only official and up-to-date versions of the NSW Curriculum and syllabus documents. Please visit the NSW Education Standards Authority (NESA) website</w:t>
      </w:r>
      <w:r>
        <w:t xml:space="preserve"> </w:t>
      </w:r>
      <w:hyperlink r:id="rId33" w:history="1">
        <w:r w:rsidRPr="004C354B">
          <w:rPr>
            <w:rStyle w:val="Hyperlink"/>
          </w:rPr>
          <w:t>https://educationstandards.nsw.edu.au/</w:t>
        </w:r>
      </w:hyperlink>
      <w:r w:rsidRPr="00A1020E">
        <w:t xml:space="preserve"> </w:t>
      </w:r>
      <w:r w:rsidRPr="00AE7FE3">
        <w:t xml:space="preserve">and the NSW Curriculum website </w:t>
      </w:r>
      <w:hyperlink r:id="rId34" w:history="1">
        <w:r w:rsidRPr="00AE7FE3">
          <w:rPr>
            <w:rStyle w:val="Hyperlink"/>
          </w:rPr>
          <w:t>https://curriculum.nsw.edu.au/</w:t>
        </w:r>
      </w:hyperlink>
      <w:r w:rsidRPr="00AE7FE3">
        <w:t>.</w:t>
      </w:r>
    </w:p>
    <w:p w14:paraId="745BC23C" w14:textId="6ABC1721" w:rsidR="00962DCD" w:rsidRDefault="008234CD" w:rsidP="00ED4BFA">
      <w:hyperlink r:id="rId35" w:history="1">
        <w:r w:rsidRPr="008234CD">
          <w:rPr>
            <w:rStyle w:val="Hyperlink"/>
          </w:rPr>
          <w:t>Modern Languages K–10 Syllabus</w:t>
        </w:r>
      </w:hyperlink>
      <w:r>
        <w:t xml:space="preserve"> </w:t>
      </w:r>
      <w:r w:rsidR="008B6F21" w:rsidRPr="00832FC1">
        <w:t>© NSW Education Standards Authority (NESA) for and on behalf of the Crown in right of the State of New South</w:t>
      </w:r>
      <w:r w:rsidR="008B6F21" w:rsidRPr="00C63EA7">
        <w:t xml:space="preserve"> Wales, </w:t>
      </w:r>
      <w:r w:rsidR="00842913">
        <w:t>2022.</w:t>
      </w:r>
    </w:p>
    <w:p w14:paraId="7F377E71" w14:textId="77777777" w:rsidR="00684CDB" w:rsidRDefault="00684CDB" w:rsidP="00ED4BFA">
      <w:pPr>
        <w:sectPr w:rsidR="00684CDB" w:rsidSect="003769C0">
          <w:headerReference w:type="default" r:id="rId36"/>
          <w:footerReference w:type="even" r:id="rId37"/>
          <w:footerReference w:type="default" r:id="rId38"/>
          <w:headerReference w:type="first" r:id="rId39"/>
          <w:footerReference w:type="first" r:id="rId40"/>
          <w:pgSz w:w="16838" w:h="11906" w:orient="landscape"/>
          <w:pgMar w:top="1134" w:right="1134" w:bottom="1134" w:left="1134" w:header="709" w:footer="709" w:gutter="0"/>
          <w:pgNumType w:start="0"/>
          <w:cols w:space="708"/>
          <w:titlePg/>
          <w:docGrid w:linePitch="360"/>
        </w:sectPr>
      </w:pPr>
    </w:p>
    <w:p w14:paraId="0EFA9EA1" w14:textId="76ABDD0C" w:rsidR="002C1558" w:rsidRPr="00762C8B" w:rsidRDefault="002C1558" w:rsidP="002C1558">
      <w:pPr>
        <w:spacing w:before="0" w:after="0"/>
        <w:rPr>
          <w:rStyle w:val="Strong"/>
          <w:szCs w:val="22"/>
        </w:rPr>
      </w:pPr>
      <w:r w:rsidRPr="00762C8B">
        <w:rPr>
          <w:rStyle w:val="Strong"/>
          <w:szCs w:val="22"/>
        </w:rPr>
        <w:lastRenderedPageBreak/>
        <w:t>© State of New South Wales (Department of Education), 202</w:t>
      </w:r>
      <w:r w:rsidR="00842913">
        <w:rPr>
          <w:rStyle w:val="Strong"/>
          <w:szCs w:val="22"/>
        </w:rPr>
        <w:t>5</w:t>
      </w:r>
    </w:p>
    <w:p w14:paraId="3FA4376B" w14:textId="77777777" w:rsidR="002C1558" w:rsidRDefault="002C1558" w:rsidP="00762C8B">
      <w:r>
        <w:t xml:space="preserve">The </w:t>
      </w:r>
      <w:r w:rsidRPr="00762C8B">
        <w:t>copyright</w:t>
      </w:r>
      <w:r>
        <w:t xml:space="preserve"> material published in this resource is subject to the </w:t>
      </w:r>
      <w:r w:rsidRPr="003B3E41">
        <w:rPr>
          <w:i/>
          <w:iCs/>
        </w:rPr>
        <w:t>Copyright Act 1968</w:t>
      </w:r>
      <w:r>
        <w:t xml:space="preserve"> (Cth) and is owned by the NSW Department of Education or, where indicated, </w:t>
      </w:r>
      <w:r w:rsidRPr="002D3434">
        <w:t>by</w:t>
      </w:r>
      <w:r>
        <w:t xml:space="preserve"> a party other than the NSW Department of Education (third-party material).</w:t>
      </w:r>
    </w:p>
    <w:p w14:paraId="19EECECD" w14:textId="77777777" w:rsidR="002C1558" w:rsidRDefault="002C1558" w:rsidP="002C1558">
      <w:pPr>
        <w:spacing w:line="276" w:lineRule="auto"/>
      </w:pPr>
      <w:r>
        <w:t xml:space="preserve">Copyright material available in this resource and owned by the NSW Department of Education is licensed under a </w:t>
      </w:r>
      <w:hyperlink r:id="rId41" w:history="1">
        <w:r w:rsidRPr="003B3E41">
          <w:rPr>
            <w:rStyle w:val="Hyperlink"/>
          </w:rPr>
          <w:t>Creative Commons Attribution 4.0 International (CC BY 4.0) license</w:t>
        </w:r>
      </w:hyperlink>
      <w:r>
        <w:t>.</w:t>
      </w:r>
    </w:p>
    <w:p w14:paraId="79805A86" w14:textId="77777777" w:rsidR="002C1558" w:rsidRDefault="002C1558" w:rsidP="002C1558">
      <w:pPr>
        <w:spacing w:line="276" w:lineRule="auto"/>
      </w:pPr>
      <w:r>
        <w:t xml:space="preserve"> </w:t>
      </w:r>
      <w:r>
        <w:rPr>
          <w:noProof/>
        </w:rPr>
        <w:drawing>
          <wp:inline distT="0" distB="0" distL="0" distR="0" wp14:anchorId="1755261D" wp14:editId="38A3D61E">
            <wp:extent cx="1228725" cy="428625"/>
            <wp:effectExtent l="0" t="0" r="9525" b="9525"/>
            <wp:docPr id="32" name="Picture 32" descr="Creative Commons Attribution license log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C1DAE88" w14:textId="77777777" w:rsidR="002C1558" w:rsidRPr="002D3434" w:rsidRDefault="002C1558" w:rsidP="002C1558">
      <w:pPr>
        <w:spacing w:line="276" w:lineRule="auto"/>
      </w:pPr>
      <w:r w:rsidRPr="002D3434">
        <w:t>This license allows you to share and adapt the material for any purpose, even commercially.</w:t>
      </w:r>
    </w:p>
    <w:p w14:paraId="29BD67F5" w14:textId="55CD83D0" w:rsidR="002C1558" w:rsidRPr="002D3434" w:rsidRDefault="002C1558" w:rsidP="002C1558">
      <w:pPr>
        <w:spacing w:line="276" w:lineRule="auto"/>
      </w:pPr>
      <w:r w:rsidRPr="002D3434">
        <w:t>Attribution should be given to © State of New South Wales (Department of Education), 202</w:t>
      </w:r>
      <w:r w:rsidR="00A67567">
        <w:t>5</w:t>
      </w:r>
      <w:r w:rsidRPr="002D3434">
        <w:t>.</w:t>
      </w:r>
    </w:p>
    <w:p w14:paraId="6249DF98" w14:textId="77777777" w:rsidR="002C1558" w:rsidRPr="002D3434" w:rsidRDefault="002C1558" w:rsidP="002C1558">
      <w:pPr>
        <w:spacing w:line="276" w:lineRule="auto"/>
      </w:pPr>
      <w:r w:rsidRPr="002D3434">
        <w:t>Material in this resource not available under a Creative Commons license:</w:t>
      </w:r>
    </w:p>
    <w:p w14:paraId="4713AFE5" w14:textId="77777777" w:rsidR="002C1558" w:rsidRPr="002D3434" w:rsidRDefault="002C1558" w:rsidP="002C1558">
      <w:pPr>
        <w:pStyle w:val="ListBullet"/>
        <w:numPr>
          <w:ilvl w:val="0"/>
          <w:numId w:val="1"/>
        </w:numPr>
        <w:spacing w:line="276" w:lineRule="auto"/>
      </w:pPr>
      <w:r w:rsidRPr="002D3434">
        <w:t>the NSW Department of Education logo, other logos and trademark-protected material</w:t>
      </w:r>
    </w:p>
    <w:p w14:paraId="594FD0B0" w14:textId="77777777" w:rsidR="002C1558" w:rsidRPr="002D3434" w:rsidRDefault="002C1558" w:rsidP="002C1558">
      <w:pPr>
        <w:pStyle w:val="ListBullet"/>
        <w:numPr>
          <w:ilvl w:val="0"/>
          <w:numId w:val="1"/>
        </w:numPr>
        <w:spacing w:line="276" w:lineRule="auto"/>
      </w:pPr>
      <w:r w:rsidRPr="002D3434">
        <w:t>material owned by a third party that has been reproduced with permission. You will need to obtain permission from the third party to reuse its material.</w:t>
      </w:r>
    </w:p>
    <w:p w14:paraId="6605CA60" w14:textId="77777777" w:rsidR="002C1558" w:rsidRPr="003B3E41" w:rsidRDefault="002C1558" w:rsidP="002C1558">
      <w:pPr>
        <w:pStyle w:val="FeatureBox2"/>
        <w:spacing w:line="276" w:lineRule="auto"/>
        <w:rPr>
          <w:rStyle w:val="Strong"/>
        </w:rPr>
      </w:pPr>
      <w:r w:rsidRPr="003B3E41">
        <w:rPr>
          <w:rStyle w:val="Strong"/>
        </w:rPr>
        <w:t>Links to third-party material and websites</w:t>
      </w:r>
    </w:p>
    <w:p w14:paraId="0731A7EF" w14:textId="77777777" w:rsidR="002C1558" w:rsidRDefault="002C1558" w:rsidP="002C1558">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7043440" w14:textId="77777777" w:rsidR="00684CDB" w:rsidRPr="00C57987" w:rsidRDefault="002C1558" w:rsidP="002C1558">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684CDB" w:rsidRPr="00C57987" w:rsidSect="003769C0">
      <w:headerReference w:type="default" r:id="rId43"/>
      <w:footerReference w:type="default" r:id="rId44"/>
      <w:headerReference w:type="first" r:id="rId45"/>
      <w:footerReference w:type="first" r:id="rId46"/>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685D" w14:textId="77777777" w:rsidR="00F842BC" w:rsidRDefault="00F842BC" w:rsidP="00E51733">
      <w:r>
        <w:separator/>
      </w:r>
    </w:p>
  </w:endnote>
  <w:endnote w:type="continuationSeparator" w:id="0">
    <w:p w14:paraId="29093ACC" w14:textId="77777777" w:rsidR="00F842BC" w:rsidRDefault="00F842BC" w:rsidP="00E51733">
      <w:r>
        <w:continuationSeparator/>
      </w:r>
    </w:p>
  </w:endnote>
  <w:endnote w:type="continuationNotice" w:id="1">
    <w:p w14:paraId="37A7DEF2" w14:textId="77777777" w:rsidR="00F842BC" w:rsidRDefault="00F842B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01B8" w14:textId="2B379A0A"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E2DE3">
      <w:rPr>
        <w:noProof/>
      </w:rPr>
      <w:t>May-25</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77C3" w14:textId="1B467D16" w:rsidR="00F66145" w:rsidRPr="00684CDB" w:rsidRDefault="00684CDB" w:rsidP="00684CDB">
    <w:pPr>
      <w:pStyle w:val="Footer"/>
    </w:pPr>
    <w:r>
      <w:t xml:space="preserve">© NSW Department of Education, </w:t>
    </w:r>
    <w:r>
      <w:fldChar w:fldCharType="begin"/>
    </w:r>
    <w:r>
      <w:instrText xml:space="preserve"> DATE  \@ "MMM-yy"  \* MERGEFORMAT </w:instrText>
    </w:r>
    <w:r>
      <w:fldChar w:fldCharType="separate"/>
    </w:r>
    <w:r w:rsidR="009E2DE3">
      <w:rPr>
        <w:noProof/>
      </w:rPr>
      <w:t>May-25</w:t>
    </w:r>
    <w:r>
      <w:fldChar w:fldCharType="end"/>
    </w:r>
    <w:r>
      <w:ptab w:relativeTo="margin" w:alignment="right" w:leader="none"/>
    </w:r>
    <w:r>
      <w:rPr>
        <w:b/>
        <w:noProof/>
        <w:sz w:val="28"/>
        <w:szCs w:val="28"/>
      </w:rPr>
      <w:drawing>
        <wp:inline distT="0" distB="0" distL="0" distR="0" wp14:anchorId="49E7B57C" wp14:editId="592A3E1F">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A8C2" w14:textId="77777777" w:rsidR="00684CDB" w:rsidRPr="002F375A" w:rsidRDefault="00684CDB" w:rsidP="00684CDB">
    <w:pPr>
      <w:pStyle w:val="Logo"/>
      <w:jc w:val="right"/>
    </w:pPr>
    <w:r w:rsidRPr="008426B6">
      <w:rPr>
        <w:noProof/>
      </w:rPr>
      <w:drawing>
        <wp:inline distT="0" distB="0" distL="0" distR="0" wp14:anchorId="7EEE5454" wp14:editId="18260990">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0439" w14:textId="77777777" w:rsidR="002C1558" w:rsidRDefault="002C15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3046" w14:textId="77777777" w:rsidR="002C1558" w:rsidRPr="0000036D" w:rsidRDefault="002C1558" w:rsidP="00762C8B">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DAE7B" w14:textId="77777777" w:rsidR="00F842BC" w:rsidRDefault="00F842BC" w:rsidP="00E51733">
      <w:r>
        <w:separator/>
      </w:r>
    </w:p>
  </w:footnote>
  <w:footnote w:type="continuationSeparator" w:id="0">
    <w:p w14:paraId="7F7A0FE5" w14:textId="77777777" w:rsidR="00F842BC" w:rsidRDefault="00F842BC" w:rsidP="00E51733">
      <w:r>
        <w:continuationSeparator/>
      </w:r>
    </w:p>
  </w:footnote>
  <w:footnote w:type="continuationNotice" w:id="1">
    <w:p w14:paraId="684650E6" w14:textId="77777777" w:rsidR="00F842BC" w:rsidRDefault="00F842BC">
      <w:pPr>
        <w:spacing w:before="0" w:after="0" w:line="240" w:lineRule="auto"/>
      </w:pPr>
    </w:p>
  </w:footnote>
  <w:footnote w:id="2">
    <w:p w14:paraId="5F05586F" w14:textId="77777777" w:rsidR="00CE48CE" w:rsidRDefault="00CE48CE" w:rsidP="00CE48CE">
      <w:pPr>
        <w:pStyle w:val="FootnoteText"/>
      </w:pPr>
      <w:r>
        <w:rPr>
          <w:rStyle w:val="FootnoteReference"/>
        </w:rPr>
        <w:footnoteRef/>
      </w:r>
      <w:r>
        <w:t xml:space="preserve"> </w:t>
      </w:r>
      <w:r w:rsidRPr="00835AFB">
        <w:rPr>
          <w:sz w:val="18"/>
          <w:szCs w:val="18"/>
        </w:rPr>
        <w:t>Teacher to provide profile cards that include the necessary information.</w:t>
      </w:r>
    </w:p>
  </w:footnote>
  <w:footnote w:id="3">
    <w:p w14:paraId="421E68EB" w14:textId="7191384B" w:rsidR="00CE48CE" w:rsidRDefault="00CE48CE" w:rsidP="00CE48CE">
      <w:pPr>
        <w:pStyle w:val="FootnoteText"/>
      </w:pPr>
      <w:r>
        <w:rPr>
          <w:rStyle w:val="FootnoteReference"/>
        </w:rPr>
        <w:footnoteRef/>
      </w:r>
      <w:r>
        <w:t xml:space="preserve"> </w:t>
      </w:r>
      <w:r w:rsidRPr="00644E86">
        <w:rPr>
          <w:sz w:val="18"/>
          <w:szCs w:val="18"/>
        </w:rPr>
        <w:t>T</w:t>
      </w:r>
      <w:r w:rsidR="00AC49F8" w:rsidRPr="00644E86">
        <w:rPr>
          <w:sz w:val="18"/>
          <w:szCs w:val="18"/>
        </w:rPr>
        <w:t>eacher to provide table</w:t>
      </w:r>
      <w:r w:rsidRPr="00644E86">
        <w:rPr>
          <w:sz w:val="18"/>
          <w:szCs w:val="18"/>
        </w:rPr>
        <w:t>.</w:t>
      </w:r>
    </w:p>
  </w:footnote>
  <w:footnote w:id="4">
    <w:p w14:paraId="3C7A04A0" w14:textId="3BAC3E82" w:rsidR="00C8200F" w:rsidRDefault="00C8200F" w:rsidP="00C8200F">
      <w:pPr>
        <w:pStyle w:val="FootnoteText"/>
      </w:pPr>
      <w:r>
        <w:rPr>
          <w:rStyle w:val="FootnoteReference"/>
        </w:rPr>
        <w:footnoteRef/>
      </w:r>
      <w:r>
        <w:t xml:space="preserve"> </w:t>
      </w:r>
      <w:r w:rsidRPr="00F4062A">
        <w:rPr>
          <w:sz w:val="18"/>
          <w:szCs w:val="18"/>
        </w:rPr>
        <w:t>Teacher to provide texts</w:t>
      </w:r>
      <w:r w:rsidR="00BE39A9">
        <w:rPr>
          <w:sz w:val="18"/>
          <w:szCs w:val="18"/>
        </w:rPr>
        <w:t>.</w:t>
      </w:r>
    </w:p>
  </w:footnote>
  <w:footnote w:id="5">
    <w:p w14:paraId="30103BE7" w14:textId="77777777" w:rsidR="00C8200F" w:rsidRDefault="00C8200F" w:rsidP="00C8200F">
      <w:pPr>
        <w:pStyle w:val="FootnoteText"/>
      </w:pPr>
      <w:r>
        <w:rPr>
          <w:rStyle w:val="FootnoteReference"/>
        </w:rPr>
        <w:footnoteRef/>
      </w:r>
      <w:r>
        <w:t xml:space="preserve"> </w:t>
      </w:r>
      <w:r w:rsidRPr="00F4062A">
        <w:rPr>
          <w:sz w:val="18"/>
          <w:szCs w:val="18"/>
        </w:rPr>
        <w:t>To cater to a range of learners, questions should range from comprehension of key information to justifying responses with reference to the text.</w:t>
      </w:r>
    </w:p>
  </w:footnote>
  <w:footnote w:id="6">
    <w:p w14:paraId="17B12444" w14:textId="77777777" w:rsidR="00C6069A" w:rsidRDefault="00C6069A" w:rsidP="00C6069A">
      <w:pPr>
        <w:pStyle w:val="FootnoteText"/>
      </w:pPr>
      <w:r>
        <w:rPr>
          <w:rStyle w:val="FootnoteReference"/>
        </w:rPr>
        <w:footnoteRef/>
      </w:r>
      <w:r>
        <w:t xml:space="preserve"> </w:t>
      </w:r>
      <w:r w:rsidRPr="005B431B">
        <w:rPr>
          <w:sz w:val="18"/>
          <w:szCs w:val="18"/>
        </w:rPr>
        <w:t>Students may be provided with a scaffold.</w:t>
      </w:r>
    </w:p>
  </w:footnote>
  <w:footnote w:id="7">
    <w:p w14:paraId="23B8C223" w14:textId="133D3BF5" w:rsidR="007D398D" w:rsidRPr="00BB563D" w:rsidRDefault="007D398D" w:rsidP="007D398D">
      <w:pPr>
        <w:rPr>
          <w:b/>
          <w:lang w:val="en-GB"/>
        </w:rPr>
      </w:pPr>
      <w:r>
        <w:rPr>
          <w:rStyle w:val="FootnoteReference"/>
        </w:rPr>
        <w:footnoteRef/>
      </w:r>
      <w:r>
        <w:rPr>
          <w:sz w:val="20"/>
          <w:szCs w:val="20"/>
        </w:rPr>
        <w:t xml:space="preserve"> </w:t>
      </w:r>
      <w:r w:rsidRPr="00C6069A">
        <w:rPr>
          <w:sz w:val="18"/>
          <w:szCs w:val="18"/>
        </w:rPr>
        <w:t xml:space="preserve">Students take turns playing the role of the waitperson. </w:t>
      </w:r>
      <w:r w:rsidRPr="00C6069A">
        <w:rPr>
          <w:b/>
          <w:bCs/>
          <w:sz w:val="18"/>
          <w:szCs w:val="18"/>
        </w:rPr>
        <w:t>They are not assessed in this role – it is only to support the interactions.</w:t>
      </w:r>
      <w:r w:rsidRPr="005B7A1D">
        <w:rPr>
          <w:sz w:val="18"/>
          <w:szCs w:val="18"/>
        </w:rPr>
        <w:t xml:space="preserve"> </w:t>
      </w:r>
      <w:r w:rsidRPr="00C6069A">
        <w:rPr>
          <w:sz w:val="18"/>
          <w:szCs w:val="18"/>
        </w:rPr>
        <w:t>Students are only assessed when they are being ‘customers’.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6C46" w14:textId="1F88989B" w:rsidR="00684CDB" w:rsidRDefault="00701E3E" w:rsidP="00684CDB">
    <w:pPr>
      <w:pStyle w:val="Documentname"/>
    </w:pPr>
    <w:r>
      <w:t>Modern Greek Stage 4</w:t>
    </w:r>
    <w:r w:rsidR="00603A3A" w:rsidRPr="00603A3A">
      <w:t xml:space="preserve"> (</w:t>
    </w:r>
    <w:r>
      <w:t>100 hours</w:t>
    </w:r>
    <w:r w:rsidR="00603A3A" w:rsidRPr="00603A3A">
      <w:t xml:space="preserve">) – sample scope and sequence </w:t>
    </w:r>
    <w:r w:rsidR="00684CDB" w:rsidRPr="00D2403C">
      <w:t xml:space="preserve">| </w:t>
    </w:r>
    <w:r w:rsidR="00684CDB">
      <w:fldChar w:fldCharType="begin"/>
    </w:r>
    <w:r w:rsidR="00684CDB">
      <w:instrText xml:space="preserve"> PAGE   \* MERGEFORMAT </w:instrText>
    </w:r>
    <w:r w:rsidR="00684CDB">
      <w:fldChar w:fldCharType="separate"/>
    </w:r>
    <w:r w:rsidR="00684CDB">
      <w:t>2</w:t>
    </w:r>
    <w:r w:rsidR="00684CD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A3E4" w14:textId="77777777" w:rsidR="00761246" w:rsidRPr="00684CDB" w:rsidRDefault="002E2041" w:rsidP="00684CDB">
    <w:pPr>
      <w:pStyle w:val="Header"/>
      <w:spacing w:after="0"/>
    </w:pPr>
    <w:r>
      <w:pict w14:anchorId="449E1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240;mso-position-horizontal-relative:margin;mso-position-vertical-relative:margin" o:allowincell="f">
          <v:imagedata r:id="rId1" o:title="Untitled design (1)" cropbottom="6069f"/>
          <w10:wrap anchorx="margin" anchory="margin"/>
        </v:shape>
      </w:pict>
    </w:r>
    <w:r w:rsidR="00684CDB" w:rsidRPr="009D43DD">
      <w:t>NSW Department of Education</w:t>
    </w:r>
    <w:r w:rsidR="00684CDB"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2F49" w14:textId="77777777" w:rsidR="002C1558" w:rsidRDefault="002C15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1E32" w14:textId="77777777" w:rsidR="002C1558" w:rsidRPr="00FA6449" w:rsidRDefault="002C1558" w:rsidP="002D3434">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A7DE6BB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32CF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93253665">
    <w:abstractNumId w:val="3"/>
  </w:num>
  <w:num w:numId="2" w16cid:durableId="151214412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754977066">
    <w:abstractNumId w:val="0"/>
  </w:num>
  <w:num w:numId="4" w16cid:durableId="1053893164">
    <w:abstractNumId w:val="3"/>
  </w:num>
  <w:num w:numId="5" w16cid:durableId="1989355277">
    <w:abstractNumId w:val="6"/>
  </w:num>
  <w:num w:numId="6" w16cid:durableId="1731659206">
    <w:abstractNumId w:val="4"/>
  </w:num>
  <w:num w:numId="7" w16cid:durableId="1222597556">
    <w:abstractNumId w:val="2"/>
  </w:num>
  <w:num w:numId="8" w16cid:durableId="195875254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3E"/>
    <w:rsid w:val="00000DE7"/>
    <w:rsid w:val="00013D7A"/>
    <w:rsid w:val="00013FF2"/>
    <w:rsid w:val="0002137C"/>
    <w:rsid w:val="000252CB"/>
    <w:rsid w:val="00040B4F"/>
    <w:rsid w:val="00045F0D"/>
    <w:rsid w:val="0004750C"/>
    <w:rsid w:val="00047862"/>
    <w:rsid w:val="00056914"/>
    <w:rsid w:val="00061D5B"/>
    <w:rsid w:val="00064348"/>
    <w:rsid w:val="00065A05"/>
    <w:rsid w:val="00074F0F"/>
    <w:rsid w:val="00081AED"/>
    <w:rsid w:val="00085060"/>
    <w:rsid w:val="000850D9"/>
    <w:rsid w:val="0008790E"/>
    <w:rsid w:val="0009451B"/>
    <w:rsid w:val="00094873"/>
    <w:rsid w:val="000A4005"/>
    <w:rsid w:val="000B0B16"/>
    <w:rsid w:val="000B3DEA"/>
    <w:rsid w:val="000B42A1"/>
    <w:rsid w:val="000C1B93"/>
    <w:rsid w:val="000C24ED"/>
    <w:rsid w:val="000C6591"/>
    <w:rsid w:val="000D3BBE"/>
    <w:rsid w:val="000D401E"/>
    <w:rsid w:val="000D71A3"/>
    <w:rsid w:val="000D7466"/>
    <w:rsid w:val="000F3CDF"/>
    <w:rsid w:val="000F6358"/>
    <w:rsid w:val="00112528"/>
    <w:rsid w:val="001214A4"/>
    <w:rsid w:val="001237B9"/>
    <w:rsid w:val="00124EAA"/>
    <w:rsid w:val="001332ED"/>
    <w:rsid w:val="00140D9B"/>
    <w:rsid w:val="00144EEF"/>
    <w:rsid w:val="0014582B"/>
    <w:rsid w:val="00173515"/>
    <w:rsid w:val="00180DA8"/>
    <w:rsid w:val="001838EE"/>
    <w:rsid w:val="00190C6F"/>
    <w:rsid w:val="00190D3C"/>
    <w:rsid w:val="00191CC1"/>
    <w:rsid w:val="001A0C02"/>
    <w:rsid w:val="001A2D64"/>
    <w:rsid w:val="001A3009"/>
    <w:rsid w:val="001B1224"/>
    <w:rsid w:val="001B16D8"/>
    <w:rsid w:val="001C7E97"/>
    <w:rsid w:val="001D5230"/>
    <w:rsid w:val="001D7350"/>
    <w:rsid w:val="001E1ABA"/>
    <w:rsid w:val="001E21E3"/>
    <w:rsid w:val="001E2841"/>
    <w:rsid w:val="001E3D43"/>
    <w:rsid w:val="001F3690"/>
    <w:rsid w:val="001F5C52"/>
    <w:rsid w:val="00202E19"/>
    <w:rsid w:val="002105AD"/>
    <w:rsid w:val="002126AB"/>
    <w:rsid w:val="00215E36"/>
    <w:rsid w:val="00217A1C"/>
    <w:rsid w:val="00224ACB"/>
    <w:rsid w:val="00226C2F"/>
    <w:rsid w:val="00231C0E"/>
    <w:rsid w:val="002334C4"/>
    <w:rsid w:val="00247C1F"/>
    <w:rsid w:val="0025103A"/>
    <w:rsid w:val="0025592F"/>
    <w:rsid w:val="0026548C"/>
    <w:rsid w:val="00266207"/>
    <w:rsid w:val="002709E3"/>
    <w:rsid w:val="0027370C"/>
    <w:rsid w:val="00295975"/>
    <w:rsid w:val="002A28B4"/>
    <w:rsid w:val="002A2B8C"/>
    <w:rsid w:val="002A35CF"/>
    <w:rsid w:val="002A475D"/>
    <w:rsid w:val="002A6773"/>
    <w:rsid w:val="002A6D21"/>
    <w:rsid w:val="002B4E27"/>
    <w:rsid w:val="002C1558"/>
    <w:rsid w:val="002D0262"/>
    <w:rsid w:val="002D3ACA"/>
    <w:rsid w:val="002E2041"/>
    <w:rsid w:val="002E5097"/>
    <w:rsid w:val="002E5F5F"/>
    <w:rsid w:val="002E74F9"/>
    <w:rsid w:val="002F3686"/>
    <w:rsid w:val="002F7CFE"/>
    <w:rsid w:val="00303085"/>
    <w:rsid w:val="0030477F"/>
    <w:rsid w:val="003057F1"/>
    <w:rsid w:val="00306594"/>
    <w:rsid w:val="00306C23"/>
    <w:rsid w:val="00336106"/>
    <w:rsid w:val="0034048F"/>
    <w:rsid w:val="00340570"/>
    <w:rsid w:val="00340DD9"/>
    <w:rsid w:val="00342A50"/>
    <w:rsid w:val="003445D8"/>
    <w:rsid w:val="00351C0E"/>
    <w:rsid w:val="00360E17"/>
    <w:rsid w:val="0036209C"/>
    <w:rsid w:val="00367F27"/>
    <w:rsid w:val="003769C0"/>
    <w:rsid w:val="00377930"/>
    <w:rsid w:val="00385320"/>
    <w:rsid w:val="00385DFB"/>
    <w:rsid w:val="00392622"/>
    <w:rsid w:val="0039316D"/>
    <w:rsid w:val="00397859"/>
    <w:rsid w:val="003A2C6D"/>
    <w:rsid w:val="003A4F77"/>
    <w:rsid w:val="003A5190"/>
    <w:rsid w:val="003B1EF6"/>
    <w:rsid w:val="003B240E"/>
    <w:rsid w:val="003B58F7"/>
    <w:rsid w:val="003C77C3"/>
    <w:rsid w:val="003D13EF"/>
    <w:rsid w:val="003D752C"/>
    <w:rsid w:val="003E0C16"/>
    <w:rsid w:val="003E1D01"/>
    <w:rsid w:val="00401084"/>
    <w:rsid w:val="004036D8"/>
    <w:rsid w:val="00407EF0"/>
    <w:rsid w:val="0041165A"/>
    <w:rsid w:val="00412F2B"/>
    <w:rsid w:val="004178B3"/>
    <w:rsid w:val="00424DAF"/>
    <w:rsid w:val="00430F12"/>
    <w:rsid w:val="00431FE1"/>
    <w:rsid w:val="004405FF"/>
    <w:rsid w:val="00450E47"/>
    <w:rsid w:val="00465713"/>
    <w:rsid w:val="004662AB"/>
    <w:rsid w:val="004668C5"/>
    <w:rsid w:val="004775EA"/>
    <w:rsid w:val="00480185"/>
    <w:rsid w:val="0048642E"/>
    <w:rsid w:val="00486C8B"/>
    <w:rsid w:val="004A18F8"/>
    <w:rsid w:val="004A2682"/>
    <w:rsid w:val="004B37BE"/>
    <w:rsid w:val="004B484F"/>
    <w:rsid w:val="004C11A9"/>
    <w:rsid w:val="004C2180"/>
    <w:rsid w:val="004C369B"/>
    <w:rsid w:val="004D18D4"/>
    <w:rsid w:val="004E081B"/>
    <w:rsid w:val="004E2802"/>
    <w:rsid w:val="004E4BE5"/>
    <w:rsid w:val="004F48DD"/>
    <w:rsid w:val="004F6AF2"/>
    <w:rsid w:val="005059DC"/>
    <w:rsid w:val="00511863"/>
    <w:rsid w:val="00521256"/>
    <w:rsid w:val="00522E82"/>
    <w:rsid w:val="00526795"/>
    <w:rsid w:val="0053609D"/>
    <w:rsid w:val="00541FBB"/>
    <w:rsid w:val="005478BB"/>
    <w:rsid w:val="005649D2"/>
    <w:rsid w:val="0058102D"/>
    <w:rsid w:val="00583731"/>
    <w:rsid w:val="005934B4"/>
    <w:rsid w:val="005A34D4"/>
    <w:rsid w:val="005A67CA"/>
    <w:rsid w:val="005B184F"/>
    <w:rsid w:val="005B242E"/>
    <w:rsid w:val="005B2FD2"/>
    <w:rsid w:val="005B77E0"/>
    <w:rsid w:val="005B7A1D"/>
    <w:rsid w:val="005C08F4"/>
    <w:rsid w:val="005C14A7"/>
    <w:rsid w:val="005D0140"/>
    <w:rsid w:val="005D1793"/>
    <w:rsid w:val="005D2663"/>
    <w:rsid w:val="005D49FE"/>
    <w:rsid w:val="005E1F63"/>
    <w:rsid w:val="005E39EE"/>
    <w:rsid w:val="005E3B0F"/>
    <w:rsid w:val="005E4FFF"/>
    <w:rsid w:val="005F05EF"/>
    <w:rsid w:val="00603A3A"/>
    <w:rsid w:val="006248E2"/>
    <w:rsid w:val="00626BBF"/>
    <w:rsid w:val="00633422"/>
    <w:rsid w:val="00637453"/>
    <w:rsid w:val="0064273E"/>
    <w:rsid w:val="00643CC4"/>
    <w:rsid w:val="00644E86"/>
    <w:rsid w:val="00671FD5"/>
    <w:rsid w:val="006743C7"/>
    <w:rsid w:val="00677835"/>
    <w:rsid w:val="00677D9E"/>
    <w:rsid w:val="00680388"/>
    <w:rsid w:val="00683CC4"/>
    <w:rsid w:val="00684CA2"/>
    <w:rsid w:val="00684CDB"/>
    <w:rsid w:val="006856ED"/>
    <w:rsid w:val="00685CD0"/>
    <w:rsid w:val="00696410"/>
    <w:rsid w:val="006A3884"/>
    <w:rsid w:val="006A39F0"/>
    <w:rsid w:val="006A466F"/>
    <w:rsid w:val="006B0191"/>
    <w:rsid w:val="006B3488"/>
    <w:rsid w:val="006C3CAE"/>
    <w:rsid w:val="006D00B0"/>
    <w:rsid w:val="006D1CF3"/>
    <w:rsid w:val="006D3DFC"/>
    <w:rsid w:val="006E54D3"/>
    <w:rsid w:val="00701E3E"/>
    <w:rsid w:val="00717237"/>
    <w:rsid w:val="0072101A"/>
    <w:rsid w:val="00736563"/>
    <w:rsid w:val="00741499"/>
    <w:rsid w:val="0075382D"/>
    <w:rsid w:val="007541CD"/>
    <w:rsid w:val="007554BA"/>
    <w:rsid w:val="00755F39"/>
    <w:rsid w:val="007569A8"/>
    <w:rsid w:val="00761246"/>
    <w:rsid w:val="00762C8B"/>
    <w:rsid w:val="00764AD1"/>
    <w:rsid w:val="00766D19"/>
    <w:rsid w:val="00771E2A"/>
    <w:rsid w:val="007748D4"/>
    <w:rsid w:val="007A2518"/>
    <w:rsid w:val="007A3848"/>
    <w:rsid w:val="007B020C"/>
    <w:rsid w:val="007B45ED"/>
    <w:rsid w:val="007B523A"/>
    <w:rsid w:val="007B7434"/>
    <w:rsid w:val="007C61E6"/>
    <w:rsid w:val="007C6D55"/>
    <w:rsid w:val="007D2A86"/>
    <w:rsid w:val="007D398D"/>
    <w:rsid w:val="007D5255"/>
    <w:rsid w:val="007D7F17"/>
    <w:rsid w:val="007E4CE7"/>
    <w:rsid w:val="007E57D1"/>
    <w:rsid w:val="007F066A"/>
    <w:rsid w:val="007F2A46"/>
    <w:rsid w:val="007F6BE6"/>
    <w:rsid w:val="0080248A"/>
    <w:rsid w:val="00804F58"/>
    <w:rsid w:val="008073B1"/>
    <w:rsid w:val="0082121E"/>
    <w:rsid w:val="008234CD"/>
    <w:rsid w:val="0082459E"/>
    <w:rsid w:val="00832FC1"/>
    <w:rsid w:val="00835AFB"/>
    <w:rsid w:val="00835E1C"/>
    <w:rsid w:val="008417C4"/>
    <w:rsid w:val="00842913"/>
    <w:rsid w:val="00843E83"/>
    <w:rsid w:val="00844BF4"/>
    <w:rsid w:val="008545C2"/>
    <w:rsid w:val="008559F3"/>
    <w:rsid w:val="00856CA3"/>
    <w:rsid w:val="00860191"/>
    <w:rsid w:val="00865BC1"/>
    <w:rsid w:val="0087496A"/>
    <w:rsid w:val="00885A4E"/>
    <w:rsid w:val="00890EEE"/>
    <w:rsid w:val="0089316E"/>
    <w:rsid w:val="00894A9C"/>
    <w:rsid w:val="00896572"/>
    <w:rsid w:val="00896D96"/>
    <w:rsid w:val="008A4CF6"/>
    <w:rsid w:val="008B6F21"/>
    <w:rsid w:val="008C7969"/>
    <w:rsid w:val="008E3DE9"/>
    <w:rsid w:val="008E4CF3"/>
    <w:rsid w:val="008F333C"/>
    <w:rsid w:val="009056C6"/>
    <w:rsid w:val="00907664"/>
    <w:rsid w:val="009107ED"/>
    <w:rsid w:val="009138BF"/>
    <w:rsid w:val="009146AC"/>
    <w:rsid w:val="00920583"/>
    <w:rsid w:val="009272C8"/>
    <w:rsid w:val="00927A3A"/>
    <w:rsid w:val="00934EA0"/>
    <w:rsid w:val="0093679E"/>
    <w:rsid w:val="00944629"/>
    <w:rsid w:val="00953037"/>
    <w:rsid w:val="00962DCD"/>
    <w:rsid w:val="00964ED6"/>
    <w:rsid w:val="00965C31"/>
    <w:rsid w:val="009732E1"/>
    <w:rsid w:val="009739C8"/>
    <w:rsid w:val="00982157"/>
    <w:rsid w:val="009824D7"/>
    <w:rsid w:val="009A2577"/>
    <w:rsid w:val="009A7B91"/>
    <w:rsid w:val="009B1280"/>
    <w:rsid w:val="009C2DB5"/>
    <w:rsid w:val="009C4BE1"/>
    <w:rsid w:val="009C5B0E"/>
    <w:rsid w:val="009E2DE3"/>
    <w:rsid w:val="009F36CD"/>
    <w:rsid w:val="009F7B5C"/>
    <w:rsid w:val="00A01A76"/>
    <w:rsid w:val="00A119B4"/>
    <w:rsid w:val="00A170A2"/>
    <w:rsid w:val="00A26E62"/>
    <w:rsid w:val="00A42E29"/>
    <w:rsid w:val="00A52883"/>
    <w:rsid w:val="00A534B8"/>
    <w:rsid w:val="00A53E4F"/>
    <w:rsid w:val="00A54063"/>
    <w:rsid w:val="00A5409F"/>
    <w:rsid w:val="00A551A8"/>
    <w:rsid w:val="00A55652"/>
    <w:rsid w:val="00A57460"/>
    <w:rsid w:val="00A577A0"/>
    <w:rsid w:val="00A63054"/>
    <w:rsid w:val="00A67567"/>
    <w:rsid w:val="00A70964"/>
    <w:rsid w:val="00A73FD8"/>
    <w:rsid w:val="00A7408D"/>
    <w:rsid w:val="00A90CEF"/>
    <w:rsid w:val="00A929F4"/>
    <w:rsid w:val="00AA1DDD"/>
    <w:rsid w:val="00AA4258"/>
    <w:rsid w:val="00AB099B"/>
    <w:rsid w:val="00AC3EC9"/>
    <w:rsid w:val="00AC49F8"/>
    <w:rsid w:val="00AD5A4E"/>
    <w:rsid w:val="00AF1970"/>
    <w:rsid w:val="00B00481"/>
    <w:rsid w:val="00B11B32"/>
    <w:rsid w:val="00B2036D"/>
    <w:rsid w:val="00B22A71"/>
    <w:rsid w:val="00B24D19"/>
    <w:rsid w:val="00B25796"/>
    <w:rsid w:val="00B26C50"/>
    <w:rsid w:val="00B46033"/>
    <w:rsid w:val="00B53FCE"/>
    <w:rsid w:val="00B57964"/>
    <w:rsid w:val="00B60FBD"/>
    <w:rsid w:val="00B65452"/>
    <w:rsid w:val="00B7119E"/>
    <w:rsid w:val="00B72931"/>
    <w:rsid w:val="00B80AAD"/>
    <w:rsid w:val="00BA1A9B"/>
    <w:rsid w:val="00BA7230"/>
    <w:rsid w:val="00BA7AAB"/>
    <w:rsid w:val="00BC2871"/>
    <w:rsid w:val="00BC47CC"/>
    <w:rsid w:val="00BE39A9"/>
    <w:rsid w:val="00BE3E4A"/>
    <w:rsid w:val="00BF264E"/>
    <w:rsid w:val="00BF317E"/>
    <w:rsid w:val="00BF35D4"/>
    <w:rsid w:val="00BF732E"/>
    <w:rsid w:val="00BF76C1"/>
    <w:rsid w:val="00C0043B"/>
    <w:rsid w:val="00C04CBF"/>
    <w:rsid w:val="00C32F5D"/>
    <w:rsid w:val="00C436AB"/>
    <w:rsid w:val="00C5061F"/>
    <w:rsid w:val="00C5276E"/>
    <w:rsid w:val="00C57987"/>
    <w:rsid w:val="00C6069A"/>
    <w:rsid w:val="00C619E1"/>
    <w:rsid w:val="00C61AC5"/>
    <w:rsid w:val="00C62B29"/>
    <w:rsid w:val="00C64661"/>
    <w:rsid w:val="00C6532C"/>
    <w:rsid w:val="00C664FC"/>
    <w:rsid w:val="00C72713"/>
    <w:rsid w:val="00C76A31"/>
    <w:rsid w:val="00C77294"/>
    <w:rsid w:val="00C8200F"/>
    <w:rsid w:val="00C94081"/>
    <w:rsid w:val="00CA0226"/>
    <w:rsid w:val="00CB2145"/>
    <w:rsid w:val="00CB66B0"/>
    <w:rsid w:val="00CD6723"/>
    <w:rsid w:val="00CE48CE"/>
    <w:rsid w:val="00CE5951"/>
    <w:rsid w:val="00CE6147"/>
    <w:rsid w:val="00CF73E9"/>
    <w:rsid w:val="00D046E8"/>
    <w:rsid w:val="00D10516"/>
    <w:rsid w:val="00D10626"/>
    <w:rsid w:val="00D12D4F"/>
    <w:rsid w:val="00D136E3"/>
    <w:rsid w:val="00D14102"/>
    <w:rsid w:val="00D15A52"/>
    <w:rsid w:val="00D208BC"/>
    <w:rsid w:val="00D23C63"/>
    <w:rsid w:val="00D31E35"/>
    <w:rsid w:val="00D507E2"/>
    <w:rsid w:val="00D534B3"/>
    <w:rsid w:val="00D61CE0"/>
    <w:rsid w:val="00D64B03"/>
    <w:rsid w:val="00D678DB"/>
    <w:rsid w:val="00D76154"/>
    <w:rsid w:val="00D761C5"/>
    <w:rsid w:val="00D77790"/>
    <w:rsid w:val="00D94443"/>
    <w:rsid w:val="00DA0CBC"/>
    <w:rsid w:val="00DA0F11"/>
    <w:rsid w:val="00DB41D7"/>
    <w:rsid w:val="00DC2708"/>
    <w:rsid w:val="00DC74E1"/>
    <w:rsid w:val="00DD1EFA"/>
    <w:rsid w:val="00DD2F4E"/>
    <w:rsid w:val="00DD348C"/>
    <w:rsid w:val="00DD6B75"/>
    <w:rsid w:val="00DE07A5"/>
    <w:rsid w:val="00DE2CE3"/>
    <w:rsid w:val="00DF33B9"/>
    <w:rsid w:val="00DF4B08"/>
    <w:rsid w:val="00DF78EA"/>
    <w:rsid w:val="00E0482D"/>
    <w:rsid w:val="00E04DAF"/>
    <w:rsid w:val="00E112C7"/>
    <w:rsid w:val="00E1389A"/>
    <w:rsid w:val="00E15BE9"/>
    <w:rsid w:val="00E258F6"/>
    <w:rsid w:val="00E32F61"/>
    <w:rsid w:val="00E346B6"/>
    <w:rsid w:val="00E3569A"/>
    <w:rsid w:val="00E4272D"/>
    <w:rsid w:val="00E46220"/>
    <w:rsid w:val="00E5058E"/>
    <w:rsid w:val="00E51733"/>
    <w:rsid w:val="00E56264"/>
    <w:rsid w:val="00E604B6"/>
    <w:rsid w:val="00E624E8"/>
    <w:rsid w:val="00E640C3"/>
    <w:rsid w:val="00E66CA0"/>
    <w:rsid w:val="00E756B3"/>
    <w:rsid w:val="00E80FE6"/>
    <w:rsid w:val="00E836F5"/>
    <w:rsid w:val="00E914F3"/>
    <w:rsid w:val="00E915B8"/>
    <w:rsid w:val="00E9584B"/>
    <w:rsid w:val="00E95D73"/>
    <w:rsid w:val="00E97D88"/>
    <w:rsid w:val="00EC21D4"/>
    <w:rsid w:val="00EC705C"/>
    <w:rsid w:val="00ED0929"/>
    <w:rsid w:val="00ED2CDD"/>
    <w:rsid w:val="00ED390B"/>
    <w:rsid w:val="00ED4BFA"/>
    <w:rsid w:val="00EE2748"/>
    <w:rsid w:val="00EE4D4D"/>
    <w:rsid w:val="00EE55AA"/>
    <w:rsid w:val="00EF0447"/>
    <w:rsid w:val="00F1065A"/>
    <w:rsid w:val="00F14D7F"/>
    <w:rsid w:val="00F20AC8"/>
    <w:rsid w:val="00F2584B"/>
    <w:rsid w:val="00F32492"/>
    <w:rsid w:val="00F3454B"/>
    <w:rsid w:val="00F357AD"/>
    <w:rsid w:val="00F378F3"/>
    <w:rsid w:val="00F42737"/>
    <w:rsid w:val="00F522E3"/>
    <w:rsid w:val="00F55975"/>
    <w:rsid w:val="00F6490C"/>
    <w:rsid w:val="00F66145"/>
    <w:rsid w:val="00F66EDF"/>
    <w:rsid w:val="00F67719"/>
    <w:rsid w:val="00F73CDD"/>
    <w:rsid w:val="00F81980"/>
    <w:rsid w:val="00F842BC"/>
    <w:rsid w:val="00FA0557"/>
    <w:rsid w:val="00FA0959"/>
    <w:rsid w:val="00FA3555"/>
    <w:rsid w:val="00FA7A01"/>
    <w:rsid w:val="00FB5882"/>
    <w:rsid w:val="00FD0A93"/>
    <w:rsid w:val="00FE1F7B"/>
    <w:rsid w:val="00FE5E0D"/>
    <w:rsid w:val="00FE71F9"/>
    <w:rsid w:val="00FF26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C968B"/>
  <w15:chartTrackingRefBased/>
  <w15:docId w15:val="{720F1069-A0C9-4A2B-89BC-4F4AB351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B11B32"/>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B11B32"/>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B11B32"/>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B11B32"/>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B11B32"/>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B11B32"/>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B11B32"/>
    <w:pPr>
      <w:keepNext/>
      <w:spacing w:after="200" w:line="240" w:lineRule="auto"/>
    </w:pPr>
    <w:rPr>
      <w:iCs/>
      <w:color w:val="002664"/>
      <w:sz w:val="18"/>
      <w:szCs w:val="18"/>
    </w:rPr>
  </w:style>
  <w:style w:type="table" w:customStyle="1" w:styleId="Tableheader">
    <w:name w:val="ŠTable header"/>
    <w:basedOn w:val="TableNormal"/>
    <w:uiPriority w:val="99"/>
    <w:rsid w:val="00B11B32"/>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B1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B11B32"/>
    <w:pPr>
      <w:numPr>
        <w:numId w:val="6"/>
      </w:numPr>
    </w:pPr>
  </w:style>
  <w:style w:type="paragraph" w:styleId="ListNumber2">
    <w:name w:val="List Number 2"/>
    <w:aliases w:val="ŠList Number 2"/>
    <w:basedOn w:val="Normal"/>
    <w:uiPriority w:val="8"/>
    <w:qFormat/>
    <w:rsid w:val="00B11B32"/>
    <w:pPr>
      <w:numPr>
        <w:numId w:val="5"/>
      </w:numPr>
    </w:pPr>
  </w:style>
  <w:style w:type="paragraph" w:styleId="ListBullet">
    <w:name w:val="List Bullet"/>
    <w:aliases w:val="ŠList Bullet"/>
    <w:basedOn w:val="Normal"/>
    <w:uiPriority w:val="9"/>
    <w:qFormat/>
    <w:rsid w:val="00B11B32"/>
    <w:pPr>
      <w:numPr>
        <w:numId w:val="4"/>
      </w:numPr>
    </w:pPr>
  </w:style>
  <w:style w:type="paragraph" w:styleId="ListBullet2">
    <w:name w:val="List Bullet 2"/>
    <w:aliases w:val="ŠList Bullet 2"/>
    <w:basedOn w:val="Normal"/>
    <w:uiPriority w:val="10"/>
    <w:qFormat/>
    <w:rsid w:val="00B11B32"/>
    <w:pPr>
      <w:numPr>
        <w:numId w:val="2"/>
      </w:numPr>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B11B32"/>
    <w:rPr>
      <w:b/>
      <w:bCs/>
    </w:rPr>
  </w:style>
  <w:style w:type="paragraph" w:customStyle="1" w:styleId="FeatureBox2">
    <w:name w:val="ŠFeature Box 2"/>
    <w:basedOn w:val="Normal"/>
    <w:next w:val="Normal"/>
    <w:uiPriority w:val="12"/>
    <w:qFormat/>
    <w:rsid w:val="00B11B32"/>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B11B32"/>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B11B3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B11B32"/>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B11B32"/>
    <w:rPr>
      <w:color w:val="2F5496" w:themeColor="accent1" w:themeShade="BF"/>
      <w:u w:val="single"/>
    </w:rPr>
  </w:style>
  <w:style w:type="paragraph" w:customStyle="1" w:styleId="Logo">
    <w:name w:val="ŠLogo"/>
    <w:basedOn w:val="Normal"/>
    <w:uiPriority w:val="18"/>
    <w:qFormat/>
    <w:rsid w:val="00B11B32"/>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B11B32"/>
    <w:pPr>
      <w:tabs>
        <w:tab w:val="right" w:leader="dot" w:pos="14570"/>
      </w:tabs>
      <w:spacing w:before="0"/>
    </w:pPr>
    <w:rPr>
      <w:b/>
      <w:noProof/>
    </w:rPr>
  </w:style>
  <w:style w:type="paragraph" w:styleId="TOC2">
    <w:name w:val="toc 2"/>
    <w:aliases w:val="ŠTOC 2"/>
    <w:basedOn w:val="Normal"/>
    <w:next w:val="Normal"/>
    <w:uiPriority w:val="39"/>
    <w:unhideWhenUsed/>
    <w:rsid w:val="00B11B32"/>
    <w:pPr>
      <w:tabs>
        <w:tab w:val="right" w:leader="dot" w:pos="14570"/>
      </w:tabs>
      <w:spacing w:before="0"/>
    </w:pPr>
    <w:rPr>
      <w:noProof/>
    </w:rPr>
  </w:style>
  <w:style w:type="paragraph" w:styleId="TOC3">
    <w:name w:val="toc 3"/>
    <w:aliases w:val="ŠTOC 3"/>
    <w:basedOn w:val="Normal"/>
    <w:next w:val="Normal"/>
    <w:uiPriority w:val="39"/>
    <w:unhideWhenUsed/>
    <w:rsid w:val="00B11B32"/>
    <w:pPr>
      <w:spacing w:before="0"/>
      <w:ind w:left="244"/>
    </w:pPr>
  </w:style>
  <w:style w:type="paragraph" w:styleId="Title">
    <w:name w:val="Title"/>
    <w:aliases w:val="ŠTitle"/>
    <w:basedOn w:val="Normal"/>
    <w:next w:val="Normal"/>
    <w:link w:val="TitleChar"/>
    <w:uiPriority w:val="1"/>
    <w:rsid w:val="00B11B32"/>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B11B32"/>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B11B32"/>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B11B32"/>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B11B32"/>
    <w:pPr>
      <w:spacing w:after="240"/>
      <w:outlineLvl w:val="9"/>
    </w:pPr>
    <w:rPr>
      <w:szCs w:val="40"/>
    </w:rPr>
  </w:style>
  <w:style w:type="paragraph" w:styleId="Footer">
    <w:name w:val="footer"/>
    <w:aliases w:val="ŠFooter"/>
    <w:basedOn w:val="Normal"/>
    <w:link w:val="FooterChar"/>
    <w:uiPriority w:val="19"/>
    <w:rsid w:val="00B11B32"/>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B11B32"/>
    <w:rPr>
      <w:rFonts w:ascii="Arial" w:hAnsi="Arial" w:cs="Arial"/>
      <w:sz w:val="18"/>
      <w:szCs w:val="18"/>
    </w:rPr>
  </w:style>
  <w:style w:type="paragraph" w:styleId="Header">
    <w:name w:val="header"/>
    <w:aliases w:val="ŠHeader"/>
    <w:basedOn w:val="Normal"/>
    <w:link w:val="HeaderChar"/>
    <w:uiPriority w:val="16"/>
    <w:rsid w:val="00B11B32"/>
    <w:rPr>
      <w:noProof/>
      <w:color w:val="002664"/>
      <w:sz w:val="28"/>
      <w:szCs w:val="28"/>
    </w:rPr>
  </w:style>
  <w:style w:type="character" w:customStyle="1" w:styleId="HeaderChar">
    <w:name w:val="Header Char"/>
    <w:aliases w:val="ŠHeader Char"/>
    <w:basedOn w:val="DefaultParagraphFont"/>
    <w:link w:val="Header"/>
    <w:uiPriority w:val="16"/>
    <w:rsid w:val="00B11B32"/>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B11B32"/>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B11B32"/>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B11B32"/>
    <w:rPr>
      <w:rFonts w:ascii="Arial" w:hAnsi="Arial" w:cs="Arial"/>
      <w:b/>
      <w:szCs w:val="32"/>
    </w:rPr>
  </w:style>
  <w:style w:type="character" w:styleId="UnresolvedMention">
    <w:name w:val="Unresolved Mention"/>
    <w:basedOn w:val="DefaultParagraphFont"/>
    <w:uiPriority w:val="99"/>
    <w:semiHidden/>
    <w:unhideWhenUsed/>
    <w:rsid w:val="00B11B32"/>
    <w:rPr>
      <w:color w:val="605E5C"/>
      <w:shd w:val="clear" w:color="auto" w:fill="E1DFDD"/>
    </w:rPr>
  </w:style>
  <w:style w:type="character" w:styleId="Emphasis">
    <w:name w:val="Emphasis"/>
    <w:aliases w:val="ŠEmphasis,Italic"/>
    <w:qFormat/>
    <w:rsid w:val="00B11B32"/>
    <w:rPr>
      <w:i/>
      <w:iCs/>
    </w:rPr>
  </w:style>
  <w:style w:type="character" w:styleId="SubtleEmphasis">
    <w:name w:val="Subtle Emphasis"/>
    <w:basedOn w:val="DefaultParagraphFont"/>
    <w:uiPriority w:val="19"/>
    <w:semiHidden/>
    <w:qFormat/>
    <w:rsid w:val="00B11B32"/>
    <w:rPr>
      <w:i/>
      <w:iCs/>
      <w:color w:val="404040" w:themeColor="text1" w:themeTint="BF"/>
    </w:rPr>
  </w:style>
  <w:style w:type="paragraph" w:styleId="TOC4">
    <w:name w:val="toc 4"/>
    <w:aliases w:val="ŠTOC 4"/>
    <w:basedOn w:val="Normal"/>
    <w:next w:val="Normal"/>
    <w:autoRedefine/>
    <w:uiPriority w:val="39"/>
    <w:unhideWhenUsed/>
    <w:rsid w:val="00B11B32"/>
    <w:pPr>
      <w:spacing w:before="0"/>
      <w:ind w:left="488"/>
    </w:pPr>
  </w:style>
  <w:style w:type="character" w:styleId="CommentReference">
    <w:name w:val="annotation reference"/>
    <w:basedOn w:val="DefaultParagraphFont"/>
    <w:uiPriority w:val="99"/>
    <w:semiHidden/>
    <w:unhideWhenUsed/>
    <w:rsid w:val="00B11B32"/>
    <w:rPr>
      <w:sz w:val="16"/>
      <w:szCs w:val="16"/>
    </w:rPr>
  </w:style>
  <w:style w:type="paragraph" w:styleId="CommentText">
    <w:name w:val="annotation text"/>
    <w:basedOn w:val="Normal"/>
    <w:link w:val="CommentTextChar"/>
    <w:uiPriority w:val="99"/>
    <w:unhideWhenUsed/>
    <w:rsid w:val="00B11B32"/>
    <w:pPr>
      <w:spacing w:line="240" w:lineRule="auto"/>
    </w:pPr>
    <w:rPr>
      <w:sz w:val="20"/>
      <w:szCs w:val="20"/>
    </w:rPr>
  </w:style>
  <w:style w:type="character" w:customStyle="1" w:styleId="CommentTextChar">
    <w:name w:val="Comment Text Char"/>
    <w:basedOn w:val="DefaultParagraphFont"/>
    <w:link w:val="CommentText"/>
    <w:uiPriority w:val="99"/>
    <w:rsid w:val="00B11B3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11B32"/>
    <w:rPr>
      <w:b/>
      <w:bCs/>
    </w:rPr>
  </w:style>
  <w:style w:type="character" w:customStyle="1" w:styleId="CommentSubjectChar">
    <w:name w:val="Comment Subject Char"/>
    <w:basedOn w:val="CommentTextChar"/>
    <w:link w:val="CommentSubject"/>
    <w:uiPriority w:val="99"/>
    <w:semiHidden/>
    <w:rsid w:val="00B11B32"/>
    <w:rPr>
      <w:rFonts w:ascii="Arial" w:hAnsi="Arial" w:cs="Arial"/>
      <w:b/>
      <w:bCs/>
      <w:sz w:val="20"/>
      <w:szCs w:val="20"/>
    </w:rPr>
  </w:style>
  <w:style w:type="paragraph" w:styleId="ListParagraph">
    <w:name w:val="List Paragraph"/>
    <w:aliases w:val="ŠList Paragraph"/>
    <w:basedOn w:val="Normal"/>
    <w:uiPriority w:val="34"/>
    <w:unhideWhenUsed/>
    <w:qFormat/>
    <w:rsid w:val="00B11B32"/>
    <w:pPr>
      <w:ind w:left="567"/>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B11B32"/>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ListBullet3">
    <w:name w:val="List Bullet 3"/>
    <w:aliases w:val="ŠList Bullet 3"/>
    <w:basedOn w:val="Normal"/>
    <w:uiPriority w:val="10"/>
    <w:rsid w:val="00B11B32"/>
    <w:pPr>
      <w:numPr>
        <w:numId w:val="3"/>
      </w:numPr>
    </w:pPr>
  </w:style>
  <w:style w:type="paragraph" w:styleId="ListNumber3">
    <w:name w:val="List Number 3"/>
    <w:aliases w:val="ŠList Number 3"/>
    <w:basedOn w:val="ListBullet3"/>
    <w:uiPriority w:val="8"/>
    <w:rsid w:val="00B11B32"/>
    <w:pPr>
      <w:numPr>
        <w:ilvl w:val="2"/>
        <w:numId w:val="5"/>
      </w:numPr>
    </w:pPr>
  </w:style>
  <w:style w:type="character" w:styleId="PlaceholderText">
    <w:name w:val="Placeholder Text"/>
    <w:basedOn w:val="DefaultParagraphFont"/>
    <w:uiPriority w:val="99"/>
    <w:semiHidden/>
    <w:rsid w:val="00B11B32"/>
    <w:rPr>
      <w:color w:val="808080"/>
    </w:rPr>
  </w:style>
  <w:style w:type="character" w:customStyle="1" w:styleId="BoldItalic">
    <w:name w:val="ŠBold Italic"/>
    <w:basedOn w:val="DefaultParagraphFont"/>
    <w:uiPriority w:val="1"/>
    <w:qFormat/>
    <w:rsid w:val="00B11B32"/>
    <w:rPr>
      <w:b/>
      <w:i/>
      <w:iCs/>
    </w:rPr>
  </w:style>
  <w:style w:type="paragraph" w:customStyle="1" w:styleId="Documentname">
    <w:name w:val="ŠDocument name"/>
    <w:basedOn w:val="Normal"/>
    <w:next w:val="Normal"/>
    <w:uiPriority w:val="17"/>
    <w:qFormat/>
    <w:rsid w:val="00B11B32"/>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B11B32"/>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B11B3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B11B32"/>
    <w:pPr>
      <w:spacing w:after="0"/>
    </w:pPr>
    <w:rPr>
      <w:sz w:val="18"/>
      <w:szCs w:val="18"/>
    </w:rPr>
  </w:style>
  <w:style w:type="paragraph" w:customStyle="1" w:styleId="Pulloutquote">
    <w:name w:val="ŠPull out quote"/>
    <w:basedOn w:val="Normal"/>
    <w:next w:val="Normal"/>
    <w:uiPriority w:val="20"/>
    <w:qFormat/>
    <w:rsid w:val="00B11B32"/>
    <w:pPr>
      <w:keepNext/>
      <w:ind w:left="567" w:right="57"/>
    </w:pPr>
    <w:rPr>
      <w:szCs w:val="22"/>
    </w:rPr>
  </w:style>
  <w:style w:type="paragraph" w:customStyle="1" w:styleId="Subtitle0">
    <w:name w:val="ŠSubtitle"/>
    <w:basedOn w:val="Normal"/>
    <w:link w:val="SubtitleChar0"/>
    <w:uiPriority w:val="2"/>
    <w:qFormat/>
    <w:rsid w:val="00B11B32"/>
    <w:pPr>
      <w:spacing w:before="360"/>
    </w:pPr>
    <w:rPr>
      <w:color w:val="002664"/>
      <w:sz w:val="44"/>
      <w:szCs w:val="48"/>
    </w:rPr>
  </w:style>
  <w:style w:type="character" w:customStyle="1" w:styleId="SubtitleChar0">
    <w:name w:val="ŠSubtitle Char"/>
    <w:basedOn w:val="DefaultParagraphFont"/>
    <w:link w:val="Subtitle0"/>
    <w:uiPriority w:val="2"/>
    <w:rsid w:val="00B11B32"/>
    <w:rPr>
      <w:rFonts w:ascii="Arial" w:hAnsi="Arial" w:cs="Arial"/>
      <w:color w:val="002664"/>
      <w:sz w:val="44"/>
      <w:szCs w:val="48"/>
    </w:rPr>
  </w:style>
  <w:style w:type="paragraph" w:styleId="FootnoteText">
    <w:name w:val="footnote text"/>
    <w:basedOn w:val="Normal"/>
    <w:link w:val="FootnoteTextChar"/>
    <w:uiPriority w:val="99"/>
    <w:semiHidden/>
    <w:unhideWhenUsed/>
    <w:rsid w:val="00CE48CE"/>
    <w:pPr>
      <w:suppressAutoHyphens w:val="0"/>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CE48CE"/>
    <w:rPr>
      <w:rFonts w:ascii="Arial" w:hAnsi="Arial" w:cs="Arial"/>
      <w:sz w:val="20"/>
      <w:szCs w:val="20"/>
    </w:rPr>
  </w:style>
  <w:style w:type="character" w:styleId="FootnoteReference">
    <w:name w:val="footnote reference"/>
    <w:basedOn w:val="DefaultParagraphFont"/>
    <w:uiPriority w:val="99"/>
    <w:semiHidden/>
    <w:unhideWhenUsed/>
    <w:rsid w:val="00CE48CE"/>
    <w:rPr>
      <w:vertAlign w:val="superscript"/>
    </w:rPr>
  </w:style>
  <w:style w:type="paragraph" w:styleId="NormalWeb">
    <w:name w:val="Normal (Web)"/>
    <w:basedOn w:val="Normal"/>
    <w:uiPriority w:val="99"/>
    <w:unhideWhenUsed/>
    <w:rsid w:val="00392622"/>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6448">
      <w:bodyDiv w:val="1"/>
      <w:marLeft w:val="0"/>
      <w:marRight w:val="0"/>
      <w:marTop w:val="0"/>
      <w:marBottom w:val="0"/>
      <w:divBdr>
        <w:top w:val="none" w:sz="0" w:space="0" w:color="auto"/>
        <w:left w:val="none" w:sz="0" w:space="0" w:color="auto"/>
        <w:bottom w:val="none" w:sz="0" w:space="0" w:color="auto"/>
        <w:right w:val="none" w:sz="0" w:space="0" w:color="auto"/>
      </w:divBdr>
    </w:div>
    <w:div w:id="53352644">
      <w:bodyDiv w:val="1"/>
      <w:marLeft w:val="0"/>
      <w:marRight w:val="0"/>
      <w:marTop w:val="0"/>
      <w:marBottom w:val="0"/>
      <w:divBdr>
        <w:top w:val="none" w:sz="0" w:space="0" w:color="auto"/>
        <w:left w:val="none" w:sz="0" w:space="0" w:color="auto"/>
        <w:bottom w:val="none" w:sz="0" w:space="0" w:color="auto"/>
        <w:right w:val="none" w:sz="0" w:space="0" w:color="auto"/>
      </w:divBdr>
      <w:divsChild>
        <w:div w:id="1365248086">
          <w:marLeft w:val="0"/>
          <w:marRight w:val="0"/>
          <w:marTop w:val="0"/>
          <w:marBottom w:val="0"/>
          <w:divBdr>
            <w:top w:val="none" w:sz="0" w:space="0" w:color="auto"/>
            <w:left w:val="none" w:sz="0" w:space="0" w:color="auto"/>
            <w:bottom w:val="none" w:sz="0" w:space="0" w:color="auto"/>
            <w:right w:val="none" w:sz="0" w:space="0" w:color="auto"/>
          </w:divBdr>
        </w:div>
        <w:div w:id="1428388032">
          <w:marLeft w:val="0"/>
          <w:marRight w:val="0"/>
          <w:marTop w:val="0"/>
          <w:marBottom w:val="0"/>
          <w:divBdr>
            <w:top w:val="none" w:sz="0" w:space="0" w:color="auto"/>
            <w:left w:val="none" w:sz="0" w:space="0" w:color="auto"/>
            <w:bottom w:val="none" w:sz="0" w:space="0" w:color="auto"/>
            <w:right w:val="none" w:sz="0" w:space="0" w:color="auto"/>
          </w:divBdr>
        </w:div>
      </w:divsChild>
    </w:div>
    <w:div w:id="109667011">
      <w:bodyDiv w:val="1"/>
      <w:marLeft w:val="0"/>
      <w:marRight w:val="0"/>
      <w:marTop w:val="0"/>
      <w:marBottom w:val="0"/>
      <w:divBdr>
        <w:top w:val="none" w:sz="0" w:space="0" w:color="auto"/>
        <w:left w:val="none" w:sz="0" w:space="0" w:color="auto"/>
        <w:bottom w:val="none" w:sz="0" w:space="0" w:color="auto"/>
        <w:right w:val="none" w:sz="0" w:space="0" w:color="auto"/>
      </w:divBdr>
    </w:div>
    <w:div w:id="125512807">
      <w:bodyDiv w:val="1"/>
      <w:marLeft w:val="0"/>
      <w:marRight w:val="0"/>
      <w:marTop w:val="0"/>
      <w:marBottom w:val="0"/>
      <w:divBdr>
        <w:top w:val="none" w:sz="0" w:space="0" w:color="auto"/>
        <w:left w:val="none" w:sz="0" w:space="0" w:color="auto"/>
        <w:bottom w:val="none" w:sz="0" w:space="0" w:color="auto"/>
        <w:right w:val="none" w:sz="0" w:space="0" w:color="auto"/>
      </w:divBdr>
    </w:div>
    <w:div w:id="212696974">
      <w:bodyDiv w:val="1"/>
      <w:marLeft w:val="0"/>
      <w:marRight w:val="0"/>
      <w:marTop w:val="0"/>
      <w:marBottom w:val="0"/>
      <w:divBdr>
        <w:top w:val="none" w:sz="0" w:space="0" w:color="auto"/>
        <w:left w:val="none" w:sz="0" w:space="0" w:color="auto"/>
        <w:bottom w:val="none" w:sz="0" w:space="0" w:color="auto"/>
        <w:right w:val="none" w:sz="0" w:space="0" w:color="auto"/>
      </w:divBdr>
    </w:div>
    <w:div w:id="224069482">
      <w:bodyDiv w:val="1"/>
      <w:marLeft w:val="0"/>
      <w:marRight w:val="0"/>
      <w:marTop w:val="0"/>
      <w:marBottom w:val="0"/>
      <w:divBdr>
        <w:top w:val="none" w:sz="0" w:space="0" w:color="auto"/>
        <w:left w:val="none" w:sz="0" w:space="0" w:color="auto"/>
        <w:bottom w:val="none" w:sz="0" w:space="0" w:color="auto"/>
        <w:right w:val="none" w:sz="0" w:space="0" w:color="auto"/>
      </w:divBdr>
    </w:div>
    <w:div w:id="338847461">
      <w:bodyDiv w:val="1"/>
      <w:marLeft w:val="0"/>
      <w:marRight w:val="0"/>
      <w:marTop w:val="0"/>
      <w:marBottom w:val="0"/>
      <w:divBdr>
        <w:top w:val="none" w:sz="0" w:space="0" w:color="auto"/>
        <w:left w:val="none" w:sz="0" w:space="0" w:color="auto"/>
        <w:bottom w:val="none" w:sz="0" w:space="0" w:color="auto"/>
        <w:right w:val="none" w:sz="0" w:space="0" w:color="auto"/>
      </w:divBdr>
    </w:div>
    <w:div w:id="347291781">
      <w:bodyDiv w:val="1"/>
      <w:marLeft w:val="0"/>
      <w:marRight w:val="0"/>
      <w:marTop w:val="0"/>
      <w:marBottom w:val="0"/>
      <w:divBdr>
        <w:top w:val="none" w:sz="0" w:space="0" w:color="auto"/>
        <w:left w:val="none" w:sz="0" w:space="0" w:color="auto"/>
        <w:bottom w:val="none" w:sz="0" w:space="0" w:color="auto"/>
        <w:right w:val="none" w:sz="0" w:space="0" w:color="auto"/>
      </w:divBdr>
      <w:divsChild>
        <w:div w:id="218710436">
          <w:marLeft w:val="0"/>
          <w:marRight w:val="0"/>
          <w:marTop w:val="0"/>
          <w:marBottom w:val="0"/>
          <w:divBdr>
            <w:top w:val="none" w:sz="0" w:space="0" w:color="auto"/>
            <w:left w:val="none" w:sz="0" w:space="0" w:color="auto"/>
            <w:bottom w:val="none" w:sz="0" w:space="0" w:color="auto"/>
            <w:right w:val="none" w:sz="0" w:space="0" w:color="auto"/>
          </w:divBdr>
        </w:div>
        <w:div w:id="1034768896">
          <w:marLeft w:val="0"/>
          <w:marRight w:val="0"/>
          <w:marTop w:val="0"/>
          <w:marBottom w:val="0"/>
          <w:divBdr>
            <w:top w:val="none" w:sz="0" w:space="0" w:color="auto"/>
            <w:left w:val="none" w:sz="0" w:space="0" w:color="auto"/>
            <w:bottom w:val="none" w:sz="0" w:space="0" w:color="auto"/>
            <w:right w:val="none" w:sz="0" w:space="0" w:color="auto"/>
          </w:divBdr>
        </w:div>
        <w:div w:id="1858689511">
          <w:marLeft w:val="0"/>
          <w:marRight w:val="0"/>
          <w:marTop w:val="0"/>
          <w:marBottom w:val="0"/>
          <w:divBdr>
            <w:top w:val="none" w:sz="0" w:space="0" w:color="auto"/>
            <w:left w:val="none" w:sz="0" w:space="0" w:color="auto"/>
            <w:bottom w:val="none" w:sz="0" w:space="0" w:color="auto"/>
            <w:right w:val="none" w:sz="0" w:space="0" w:color="auto"/>
          </w:divBdr>
        </w:div>
      </w:divsChild>
    </w:div>
    <w:div w:id="370030881">
      <w:bodyDiv w:val="1"/>
      <w:marLeft w:val="0"/>
      <w:marRight w:val="0"/>
      <w:marTop w:val="0"/>
      <w:marBottom w:val="0"/>
      <w:divBdr>
        <w:top w:val="none" w:sz="0" w:space="0" w:color="auto"/>
        <w:left w:val="none" w:sz="0" w:space="0" w:color="auto"/>
        <w:bottom w:val="none" w:sz="0" w:space="0" w:color="auto"/>
        <w:right w:val="none" w:sz="0" w:space="0" w:color="auto"/>
      </w:divBdr>
    </w:div>
    <w:div w:id="383523754">
      <w:bodyDiv w:val="1"/>
      <w:marLeft w:val="0"/>
      <w:marRight w:val="0"/>
      <w:marTop w:val="0"/>
      <w:marBottom w:val="0"/>
      <w:divBdr>
        <w:top w:val="none" w:sz="0" w:space="0" w:color="auto"/>
        <w:left w:val="none" w:sz="0" w:space="0" w:color="auto"/>
        <w:bottom w:val="none" w:sz="0" w:space="0" w:color="auto"/>
        <w:right w:val="none" w:sz="0" w:space="0" w:color="auto"/>
      </w:divBdr>
    </w:div>
    <w:div w:id="472403840">
      <w:bodyDiv w:val="1"/>
      <w:marLeft w:val="0"/>
      <w:marRight w:val="0"/>
      <w:marTop w:val="0"/>
      <w:marBottom w:val="0"/>
      <w:divBdr>
        <w:top w:val="none" w:sz="0" w:space="0" w:color="auto"/>
        <w:left w:val="none" w:sz="0" w:space="0" w:color="auto"/>
        <w:bottom w:val="none" w:sz="0" w:space="0" w:color="auto"/>
        <w:right w:val="none" w:sz="0" w:space="0" w:color="auto"/>
      </w:divBdr>
    </w:div>
    <w:div w:id="512887793">
      <w:bodyDiv w:val="1"/>
      <w:marLeft w:val="0"/>
      <w:marRight w:val="0"/>
      <w:marTop w:val="0"/>
      <w:marBottom w:val="0"/>
      <w:divBdr>
        <w:top w:val="none" w:sz="0" w:space="0" w:color="auto"/>
        <w:left w:val="none" w:sz="0" w:space="0" w:color="auto"/>
        <w:bottom w:val="none" w:sz="0" w:space="0" w:color="auto"/>
        <w:right w:val="none" w:sz="0" w:space="0" w:color="auto"/>
      </w:divBdr>
      <w:divsChild>
        <w:div w:id="1595359184">
          <w:marLeft w:val="0"/>
          <w:marRight w:val="0"/>
          <w:marTop w:val="0"/>
          <w:marBottom w:val="0"/>
          <w:divBdr>
            <w:top w:val="none" w:sz="0" w:space="0" w:color="auto"/>
            <w:left w:val="none" w:sz="0" w:space="0" w:color="auto"/>
            <w:bottom w:val="none" w:sz="0" w:space="0" w:color="auto"/>
            <w:right w:val="none" w:sz="0" w:space="0" w:color="auto"/>
          </w:divBdr>
        </w:div>
        <w:div w:id="880631472">
          <w:marLeft w:val="0"/>
          <w:marRight w:val="0"/>
          <w:marTop w:val="0"/>
          <w:marBottom w:val="0"/>
          <w:divBdr>
            <w:top w:val="none" w:sz="0" w:space="0" w:color="auto"/>
            <w:left w:val="none" w:sz="0" w:space="0" w:color="auto"/>
            <w:bottom w:val="none" w:sz="0" w:space="0" w:color="auto"/>
            <w:right w:val="none" w:sz="0" w:space="0" w:color="auto"/>
          </w:divBdr>
        </w:div>
      </w:divsChild>
    </w:div>
    <w:div w:id="526917078">
      <w:bodyDiv w:val="1"/>
      <w:marLeft w:val="0"/>
      <w:marRight w:val="0"/>
      <w:marTop w:val="0"/>
      <w:marBottom w:val="0"/>
      <w:divBdr>
        <w:top w:val="none" w:sz="0" w:space="0" w:color="auto"/>
        <w:left w:val="none" w:sz="0" w:space="0" w:color="auto"/>
        <w:bottom w:val="none" w:sz="0" w:space="0" w:color="auto"/>
        <w:right w:val="none" w:sz="0" w:space="0" w:color="auto"/>
      </w:divBdr>
      <w:divsChild>
        <w:div w:id="562839297">
          <w:marLeft w:val="0"/>
          <w:marRight w:val="0"/>
          <w:marTop w:val="0"/>
          <w:marBottom w:val="0"/>
          <w:divBdr>
            <w:top w:val="none" w:sz="0" w:space="0" w:color="auto"/>
            <w:left w:val="none" w:sz="0" w:space="0" w:color="auto"/>
            <w:bottom w:val="none" w:sz="0" w:space="0" w:color="auto"/>
            <w:right w:val="none" w:sz="0" w:space="0" w:color="auto"/>
          </w:divBdr>
        </w:div>
        <w:div w:id="703752333">
          <w:marLeft w:val="0"/>
          <w:marRight w:val="0"/>
          <w:marTop w:val="0"/>
          <w:marBottom w:val="0"/>
          <w:divBdr>
            <w:top w:val="none" w:sz="0" w:space="0" w:color="auto"/>
            <w:left w:val="none" w:sz="0" w:space="0" w:color="auto"/>
            <w:bottom w:val="none" w:sz="0" w:space="0" w:color="auto"/>
            <w:right w:val="none" w:sz="0" w:space="0" w:color="auto"/>
          </w:divBdr>
        </w:div>
      </w:divsChild>
    </w:div>
    <w:div w:id="558518911">
      <w:bodyDiv w:val="1"/>
      <w:marLeft w:val="0"/>
      <w:marRight w:val="0"/>
      <w:marTop w:val="0"/>
      <w:marBottom w:val="0"/>
      <w:divBdr>
        <w:top w:val="none" w:sz="0" w:space="0" w:color="auto"/>
        <w:left w:val="none" w:sz="0" w:space="0" w:color="auto"/>
        <w:bottom w:val="none" w:sz="0" w:space="0" w:color="auto"/>
        <w:right w:val="none" w:sz="0" w:space="0" w:color="auto"/>
      </w:divBdr>
      <w:divsChild>
        <w:div w:id="1178041626">
          <w:marLeft w:val="0"/>
          <w:marRight w:val="0"/>
          <w:marTop w:val="0"/>
          <w:marBottom w:val="0"/>
          <w:divBdr>
            <w:top w:val="none" w:sz="0" w:space="0" w:color="auto"/>
            <w:left w:val="none" w:sz="0" w:space="0" w:color="auto"/>
            <w:bottom w:val="none" w:sz="0" w:space="0" w:color="auto"/>
            <w:right w:val="none" w:sz="0" w:space="0" w:color="auto"/>
          </w:divBdr>
        </w:div>
        <w:div w:id="1767920510">
          <w:marLeft w:val="0"/>
          <w:marRight w:val="0"/>
          <w:marTop w:val="0"/>
          <w:marBottom w:val="0"/>
          <w:divBdr>
            <w:top w:val="none" w:sz="0" w:space="0" w:color="auto"/>
            <w:left w:val="none" w:sz="0" w:space="0" w:color="auto"/>
            <w:bottom w:val="none" w:sz="0" w:space="0" w:color="auto"/>
            <w:right w:val="none" w:sz="0" w:space="0" w:color="auto"/>
          </w:divBdr>
        </w:div>
      </w:divsChild>
    </w:div>
    <w:div w:id="647169860">
      <w:bodyDiv w:val="1"/>
      <w:marLeft w:val="0"/>
      <w:marRight w:val="0"/>
      <w:marTop w:val="0"/>
      <w:marBottom w:val="0"/>
      <w:divBdr>
        <w:top w:val="none" w:sz="0" w:space="0" w:color="auto"/>
        <w:left w:val="none" w:sz="0" w:space="0" w:color="auto"/>
        <w:bottom w:val="none" w:sz="0" w:space="0" w:color="auto"/>
        <w:right w:val="none" w:sz="0" w:space="0" w:color="auto"/>
      </w:divBdr>
      <w:divsChild>
        <w:div w:id="1708329919">
          <w:marLeft w:val="0"/>
          <w:marRight w:val="0"/>
          <w:marTop w:val="0"/>
          <w:marBottom w:val="0"/>
          <w:divBdr>
            <w:top w:val="none" w:sz="0" w:space="0" w:color="auto"/>
            <w:left w:val="none" w:sz="0" w:space="0" w:color="auto"/>
            <w:bottom w:val="none" w:sz="0" w:space="0" w:color="auto"/>
            <w:right w:val="none" w:sz="0" w:space="0" w:color="auto"/>
          </w:divBdr>
        </w:div>
        <w:div w:id="988902611">
          <w:marLeft w:val="0"/>
          <w:marRight w:val="0"/>
          <w:marTop w:val="0"/>
          <w:marBottom w:val="0"/>
          <w:divBdr>
            <w:top w:val="none" w:sz="0" w:space="0" w:color="auto"/>
            <w:left w:val="none" w:sz="0" w:space="0" w:color="auto"/>
            <w:bottom w:val="none" w:sz="0" w:space="0" w:color="auto"/>
            <w:right w:val="none" w:sz="0" w:space="0" w:color="auto"/>
          </w:divBdr>
        </w:div>
        <w:div w:id="1945267228">
          <w:marLeft w:val="0"/>
          <w:marRight w:val="0"/>
          <w:marTop w:val="0"/>
          <w:marBottom w:val="0"/>
          <w:divBdr>
            <w:top w:val="none" w:sz="0" w:space="0" w:color="auto"/>
            <w:left w:val="none" w:sz="0" w:space="0" w:color="auto"/>
            <w:bottom w:val="none" w:sz="0" w:space="0" w:color="auto"/>
            <w:right w:val="none" w:sz="0" w:space="0" w:color="auto"/>
          </w:divBdr>
        </w:div>
      </w:divsChild>
    </w:div>
    <w:div w:id="701857598">
      <w:bodyDiv w:val="1"/>
      <w:marLeft w:val="0"/>
      <w:marRight w:val="0"/>
      <w:marTop w:val="0"/>
      <w:marBottom w:val="0"/>
      <w:divBdr>
        <w:top w:val="none" w:sz="0" w:space="0" w:color="auto"/>
        <w:left w:val="none" w:sz="0" w:space="0" w:color="auto"/>
        <w:bottom w:val="none" w:sz="0" w:space="0" w:color="auto"/>
        <w:right w:val="none" w:sz="0" w:space="0" w:color="auto"/>
      </w:divBdr>
      <w:divsChild>
        <w:div w:id="627659832">
          <w:marLeft w:val="0"/>
          <w:marRight w:val="0"/>
          <w:marTop w:val="0"/>
          <w:marBottom w:val="0"/>
          <w:divBdr>
            <w:top w:val="none" w:sz="0" w:space="0" w:color="auto"/>
            <w:left w:val="none" w:sz="0" w:space="0" w:color="auto"/>
            <w:bottom w:val="none" w:sz="0" w:space="0" w:color="auto"/>
            <w:right w:val="none" w:sz="0" w:space="0" w:color="auto"/>
          </w:divBdr>
        </w:div>
        <w:div w:id="258099840">
          <w:marLeft w:val="0"/>
          <w:marRight w:val="0"/>
          <w:marTop w:val="0"/>
          <w:marBottom w:val="0"/>
          <w:divBdr>
            <w:top w:val="none" w:sz="0" w:space="0" w:color="auto"/>
            <w:left w:val="none" w:sz="0" w:space="0" w:color="auto"/>
            <w:bottom w:val="none" w:sz="0" w:space="0" w:color="auto"/>
            <w:right w:val="none" w:sz="0" w:space="0" w:color="auto"/>
          </w:divBdr>
        </w:div>
      </w:divsChild>
    </w:div>
    <w:div w:id="851914219">
      <w:bodyDiv w:val="1"/>
      <w:marLeft w:val="0"/>
      <w:marRight w:val="0"/>
      <w:marTop w:val="0"/>
      <w:marBottom w:val="0"/>
      <w:divBdr>
        <w:top w:val="none" w:sz="0" w:space="0" w:color="auto"/>
        <w:left w:val="none" w:sz="0" w:space="0" w:color="auto"/>
        <w:bottom w:val="none" w:sz="0" w:space="0" w:color="auto"/>
        <w:right w:val="none" w:sz="0" w:space="0" w:color="auto"/>
      </w:divBdr>
    </w:div>
    <w:div w:id="972177947">
      <w:bodyDiv w:val="1"/>
      <w:marLeft w:val="0"/>
      <w:marRight w:val="0"/>
      <w:marTop w:val="0"/>
      <w:marBottom w:val="0"/>
      <w:divBdr>
        <w:top w:val="none" w:sz="0" w:space="0" w:color="auto"/>
        <w:left w:val="none" w:sz="0" w:space="0" w:color="auto"/>
        <w:bottom w:val="none" w:sz="0" w:space="0" w:color="auto"/>
        <w:right w:val="none" w:sz="0" w:space="0" w:color="auto"/>
      </w:divBdr>
    </w:div>
    <w:div w:id="978729579">
      <w:bodyDiv w:val="1"/>
      <w:marLeft w:val="0"/>
      <w:marRight w:val="0"/>
      <w:marTop w:val="0"/>
      <w:marBottom w:val="0"/>
      <w:divBdr>
        <w:top w:val="none" w:sz="0" w:space="0" w:color="auto"/>
        <w:left w:val="none" w:sz="0" w:space="0" w:color="auto"/>
        <w:bottom w:val="none" w:sz="0" w:space="0" w:color="auto"/>
        <w:right w:val="none" w:sz="0" w:space="0" w:color="auto"/>
      </w:divBdr>
      <w:divsChild>
        <w:div w:id="509025124">
          <w:marLeft w:val="0"/>
          <w:marRight w:val="0"/>
          <w:marTop w:val="0"/>
          <w:marBottom w:val="0"/>
          <w:divBdr>
            <w:top w:val="none" w:sz="0" w:space="0" w:color="auto"/>
            <w:left w:val="none" w:sz="0" w:space="0" w:color="auto"/>
            <w:bottom w:val="none" w:sz="0" w:space="0" w:color="auto"/>
            <w:right w:val="none" w:sz="0" w:space="0" w:color="auto"/>
          </w:divBdr>
        </w:div>
        <w:div w:id="1705060917">
          <w:marLeft w:val="0"/>
          <w:marRight w:val="0"/>
          <w:marTop w:val="0"/>
          <w:marBottom w:val="0"/>
          <w:divBdr>
            <w:top w:val="none" w:sz="0" w:space="0" w:color="auto"/>
            <w:left w:val="none" w:sz="0" w:space="0" w:color="auto"/>
            <w:bottom w:val="none" w:sz="0" w:space="0" w:color="auto"/>
            <w:right w:val="none" w:sz="0" w:space="0" w:color="auto"/>
          </w:divBdr>
        </w:div>
      </w:divsChild>
    </w:div>
    <w:div w:id="979111777">
      <w:bodyDiv w:val="1"/>
      <w:marLeft w:val="0"/>
      <w:marRight w:val="0"/>
      <w:marTop w:val="0"/>
      <w:marBottom w:val="0"/>
      <w:divBdr>
        <w:top w:val="none" w:sz="0" w:space="0" w:color="auto"/>
        <w:left w:val="none" w:sz="0" w:space="0" w:color="auto"/>
        <w:bottom w:val="none" w:sz="0" w:space="0" w:color="auto"/>
        <w:right w:val="none" w:sz="0" w:space="0" w:color="auto"/>
      </w:divBdr>
      <w:divsChild>
        <w:div w:id="438989060">
          <w:marLeft w:val="0"/>
          <w:marRight w:val="0"/>
          <w:marTop w:val="0"/>
          <w:marBottom w:val="0"/>
          <w:divBdr>
            <w:top w:val="none" w:sz="0" w:space="0" w:color="auto"/>
            <w:left w:val="none" w:sz="0" w:space="0" w:color="auto"/>
            <w:bottom w:val="none" w:sz="0" w:space="0" w:color="auto"/>
            <w:right w:val="none" w:sz="0" w:space="0" w:color="auto"/>
          </w:divBdr>
        </w:div>
        <w:div w:id="1296253294">
          <w:marLeft w:val="0"/>
          <w:marRight w:val="0"/>
          <w:marTop w:val="0"/>
          <w:marBottom w:val="0"/>
          <w:divBdr>
            <w:top w:val="none" w:sz="0" w:space="0" w:color="auto"/>
            <w:left w:val="none" w:sz="0" w:space="0" w:color="auto"/>
            <w:bottom w:val="none" w:sz="0" w:space="0" w:color="auto"/>
            <w:right w:val="none" w:sz="0" w:space="0" w:color="auto"/>
          </w:divBdr>
        </w:div>
      </w:divsChild>
    </w:div>
    <w:div w:id="991834496">
      <w:bodyDiv w:val="1"/>
      <w:marLeft w:val="0"/>
      <w:marRight w:val="0"/>
      <w:marTop w:val="0"/>
      <w:marBottom w:val="0"/>
      <w:divBdr>
        <w:top w:val="none" w:sz="0" w:space="0" w:color="auto"/>
        <w:left w:val="none" w:sz="0" w:space="0" w:color="auto"/>
        <w:bottom w:val="none" w:sz="0" w:space="0" w:color="auto"/>
        <w:right w:val="none" w:sz="0" w:space="0" w:color="auto"/>
      </w:divBdr>
    </w:div>
    <w:div w:id="1050887742">
      <w:bodyDiv w:val="1"/>
      <w:marLeft w:val="0"/>
      <w:marRight w:val="0"/>
      <w:marTop w:val="0"/>
      <w:marBottom w:val="0"/>
      <w:divBdr>
        <w:top w:val="none" w:sz="0" w:space="0" w:color="auto"/>
        <w:left w:val="none" w:sz="0" w:space="0" w:color="auto"/>
        <w:bottom w:val="none" w:sz="0" w:space="0" w:color="auto"/>
        <w:right w:val="none" w:sz="0" w:space="0" w:color="auto"/>
      </w:divBdr>
    </w:div>
    <w:div w:id="1086995554">
      <w:bodyDiv w:val="1"/>
      <w:marLeft w:val="0"/>
      <w:marRight w:val="0"/>
      <w:marTop w:val="0"/>
      <w:marBottom w:val="0"/>
      <w:divBdr>
        <w:top w:val="none" w:sz="0" w:space="0" w:color="auto"/>
        <w:left w:val="none" w:sz="0" w:space="0" w:color="auto"/>
        <w:bottom w:val="none" w:sz="0" w:space="0" w:color="auto"/>
        <w:right w:val="none" w:sz="0" w:space="0" w:color="auto"/>
      </w:divBdr>
    </w:div>
    <w:div w:id="1185555078">
      <w:bodyDiv w:val="1"/>
      <w:marLeft w:val="0"/>
      <w:marRight w:val="0"/>
      <w:marTop w:val="0"/>
      <w:marBottom w:val="0"/>
      <w:divBdr>
        <w:top w:val="none" w:sz="0" w:space="0" w:color="auto"/>
        <w:left w:val="none" w:sz="0" w:space="0" w:color="auto"/>
        <w:bottom w:val="none" w:sz="0" w:space="0" w:color="auto"/>
        <w:right w:val="none" w:sz="0" w:space="0" w:color="auto"/>
      </w:divBdr>
    </w:div>
    <w:div w:id="1202597104">
      <w:bodyDiv w:val="1"/>
      <w:marLeft w:val="0"/>
      <w:marRight w:val="0"/>
      <w:marTop w:val="0"/>
      <w:marBottom w:val="0"/>
      <w:divBdr>
        <w:top w:val="none" w:sz="0" w:space="0" w:color="auto"/>
        <w:left w:val="none" w:sz="0" w:space="0" w:color="auto"/>
        <w:bottom w:val="none" w:sz="0" w:space="0" w:color="auto"/>
        <w:right w:val="none" w:sz="0" w:space="0" w:color="auto"/>
      </w:divBdr>
    </w:div>
    <w:div w:id="1236210747">
      <w:bodyDiv w:val="1"/>
      <w:marLeft w:val="0"/>
      <w:marRight w:val="0"/>
      <w:marTop w:val="0"/>
      <w:marBottom w:val="0"/>
      <w:divBdr>
        <w:top w:val="none" w:sz="0" w:space="0" w:color="auto"/>
        <w:left w:val="none" w:sz="0" w:space="0" w:color="auto"/>
        <w:bottom w:val="none" w:sz="0" w:space="0" w:color="auto"/>
        <w:right w:val="none" w:sz="0" w:space="0" w:color="auto"/>
      </w:divBdr>
    </w:div>
    <w:div w:id="1263491140">
      <w:bodyDiv w:val="1"/>
      <w:marLeft w:val="0"/>
      <w:marRight w:val="0"/>
      <w:marTop w:val="0"/>
      <w:marBottom w:val="0"/>
      <w:divBdr>
        <w:top w:val="none" w:sz="0" w:space="0" w:color="auto"/>
        <w:left w:val="none" w:sz="0" w:space="0" w:color="auto"/>
        <w:bottom w:val="none" w:sz="0" w:space="0" w:color="auto"/>
        <w:right w:val="none" w:sz="0" w:space="0" w:color="auto"/>
      </w:divBdr>
    </w:div>
    <w:div w:id="1302659162">
      <w:bodyDiv w:val="1"/>
      <w:marLeft w:val="0"/>
      <w:marRight w:val="0"/>
      <w:marTop w:val="0"/>
      <w:marBottom w:val="0"/>
      <w:divBdr>
        <w:top w:val="none" w:sz="0" w:space="0" w:color="auto"/>
        <w:left w:val="none" w:sz="0" w:space="0" w:color="auto"/>
        <w:bottom w:val="none" w:sz="0" w:space="0" w:color="auto"/>
        <w:right w:val="none" w:sz="0" w:space="0" w:color="auto"/>
      </w:divBdr>
    </w:div>
    <w:div w:id="1309285429">
      <w:bodyDiv w:val="1"/>
      <w:marLeft w:val="0"/>
      <w:marRight w:val="0"/>
      <w:marTop w:val="0"/>
      <w:marBottom w:val="0"/>
      <w:divBdr>
        <w:top w:val="none" w:sz="0" w:space="0" w:color="auto"/>
        <w:left w:val="none" w:sz="0" w:space="0" w:color="auto"/>
        <w:bottom w:val="none" w:sz="0" w:space="0" w:color="auto"/>
        <w:right w:val="none" w:sz="0" w:space="0" w:color="auto"/>
      </w:divBdr>
    </w:div>
    <w:div w:id="1336306340">
      <w:bodyDiv w:val="1"/>
      <w:marLeft w:val="0"/>
      <w:marRight w:val="0"/>
      <w:marTop w:val="0"/>
      <w:marBottom w:val="0"/>
      <w:divBdr>
        <w:top w:val="none" w:sz="0" w:space="0" w:color="auto"/>
        <w:left w:val="none" w:sz="0" w:space="0" w:color="auto"/>
        <w:bottom w:val="none" w:sz="0" w:space="0" w:color="auto"/>
        <w:right w:val="none" w:sz="0" w:space="0" w:color="auto"/>
      </w:divBdr>
    </w:div>
    <w:div w:id="1455904093">
      <w:bodyDiv w:val="1"/>
      <w:marLeft w:val="0"/>
      <w:marRight w:val="0"/>
      <w:marTop w:val="0"/>
      <w:marBottom w:val="0"/>
      <w:divBdr>
        <w:top w:val="none" w:sz="0" w:space="0" w:color="auto"/>
        <w:left w:val="none" w:sz="0" w:space="0" w:color="auto"/>
        <w:bottom w:val="none" w:sz="0" w:space="0" w:color="auto"/>
        <w:right w:val="none" w:sz="0" w:space="0" w:color="auto"/>
      </w:divBdr>
    </w:div>
    <w:div w:id="1553343914">
      <w:bodyDiv w:val="1"/>
      <w:marLeft w:val="0"/>
      <w:marRight w:val="0"/>
      <w:marTop w:val="0"/>
      <w:marBottom w:val="0"/>
      <w:divBdr>
        <w:top w:val="none" w:sz="0" w:space="0" w:color="auto"/>
        <w:left w:val="none" w:sz="0" w:space="0" w:color="auto"/>
        <w:bottom w:val="none" w:sz="0" w:space="0" w:color="auto"/>
        <w:right w:val="none" w:sz="0" w:space="0" w:color="auto"/>
      </w:divBdr>
    </w:div>
    <w:div w:id="1694577549">
      <w:bodyDiv w:val="1"/>
      <w:marLeft w:val="0"/>
      <w:marRight w:val="0"/>
      <w:marTop w:val="0"/>
      <w:marBottom w:val="0"/>
      <w:divBdr>
        <w:top w:val="none" w:sz="0" w:space="0" w:color="auto"/>
        <w:left w:val="none" w:sz="0" w:space="0" w:color="auto"/>
        <w:bottom w:val="none" w:sz="0" w:space="0" w:color="auto"/>
        <w:right w:val="none" w:sz="0" w:space="0" w:color="auto"/>
      </w:divBdr>
    </w:div>
    <w:div w:id="1710837544">
      <w:bodyDiv w:val="1"/>
      <w:marLeft w:val="0"/>
      <w:marRight w:val="0"/>
      <w:marTop w:val="0"/>
      <w:marBottom w:val="0"/>
      <w:divBdr>
        <w:top w:val="none" w:sz="0" w:space="0" w:color="auto"/>
        <w:left w:val="none" w:sz="0" w:space="0" w:color="auto"/>
        <w:bottom w:val="none" w:sz="0" w:space="0" w:color="auto"/>
        <w:right w:val="none" w:sz="0" w:space="0" w:color="auto"/>
      </w:divBdr>
      <w:divsChild>
        <w:div w:id="1079595184">
          <w:marLeft w:val="0"/>
          <w:marRight w:val="0"/>
          <w:marTop w:val="0"/>
          <w:marBottom w:val="0"/>
          <w:divBdr>
            <w:top w:val="none" w:sz="0" w:space="0" w:color="auto"/>
            <w:left w:val="none" w:sz="0" w:space="0" w:color="auto"/>
            <w:bottom w:val="none" w:sz="0" w:space="0" w:color="auto"/>
            <w:right w:val="none" w:sz="0" w:space="0" w:color="auto"/>
          </w:divBdr>
        </w:div>
        <w:div w:id="203447542">
          <w:marLeft w:val="0"/>
          <w:marRight w:val="0"/>
          <w:marTop w:val="0"/>
          <w:marBottom w:val="0"/>
          <w:divBdr>
            <w:top w:val="none" w:sz="0" w:space="0" w:color="auto"/>
            <w:left w:val="none" w:sz="0" w:space="0" w:color="auto"/>
            <w:bottom w:val="none" w:sz="0" w:space="0" w:color="auto"/>
            <w:right w:val="none" w:sz="0" w:space="0" w:color="auto"/>
          </w:divBdr>
        </w:div>
      </w:divsChild>
    </w:div>
    <w:div w:id="1732148295">
      <w:bodyDiv w:val="1"/>
      <w:marLeft w:val="0"/>
      <w:marRight w:val="0"/>
      <w:marTop w:val="0"/>
      <w:marBottom w:val="0"/>
      <w:divBdr>
        <w:top w:val="none" w:sz="0" w:space="0" w:color="auto"/>
        <w:left w:val="none" w:sz="0" w:space="0" w:color="auto"/>
        <w:bottom w:val="none" w:sz="0" w:space="0" w:color="auto"/>
        <w:right w:val="none" w:sz="0" w:space="0" w:color="auto"/>
      </w:divBdr>
    </w:div>
    <w:div w:id="1772437208">
      <w:bodyDiv w:val="1"/>
      <w:marLeft w:val="0"/>
      <w:marRight w:val="0"/>
      <w:marTop w:val="0"/>
      <w:marBottom w:val="0"/>
      <w:divBdr>
        <w:top w:val="none" w:sz="0" w:space="0" w:color="auto"/>
        <w:left w:val="none" w:sz="0" w:space="0" w:color="auto"/>
        <w:bottom w:val="none" w:sz="0" w:space="0" w:color="auto"/>
        <w:right w:val="none" w:sz="0" w:space="0" w:color="auto"/>
      </w:divBdr>
    </w:div>
    <w:div w:id="1783528093">
      <w:bodyDiv w:val="1"/>
      <w:marLeft w:val="0"/>
      <w:marRight w:val="0"/>
      <w:marTop w:val="0"/>
      <w:marBottom w:val="0"/>
      <w:divBdr>
        <w:top w:val="none" w:sz="0" w:space="0" w:color="auto"/>
        <w:left w:val="none" w:sz="0" w:space="0" w:color="auto"/>
        <w:bottom w:val="none" w:sz="0" w:space="0" w:color="auto"/>
        <w:right w:val="none" w:sz="0" w:space="0" w:color="auto"/>
      </w:divBdr>
    </w:div>
    <w:div w:id="1801143053">
      <w:bodyDiv w:val="1"/>
      <w:marLeft w:val="0"/>
      <w:marRight w:val="0"/>
      <w:marTop w:val="0"/>
      <w:marBottom w:val="0"/>
      <w:divBdr>
        <w:top w:val="none" w:sz="0" w:space="0" w:color="auto"/>
        <w:left w:val="none" w:sz="0" w:space="0" w:color="auto"/>
        <w:bottom w:val="none" w:sz="0" w:space="0" w:color="auto"/>
        <w:right w:val="none" w:sz="0" w:space="0" w:color="auto"/>
      </w:divBdr>
    </w:div>
    <w:div w:id="2088576923">
      <w:bodyDiv w:val="1"/>
      <w:marLeft w:val="0"/>
      <w:marRight w:val="0"/>
      <w:marTop w:val="0"/>
      <w:marBottom w:val="0"/>
      <w:divBdr>
        <w:top w:val="none" w:sz="0" w:space="0" w:color="auto"/>
        <w:left w:val="none" w:sz="0" w:space="0" w:color="auto"/>
        <w:bottom w:val="none" w:sz="0" w:space="0" w:color="auto"/>
        <w:right w:val="none" w:sz="0" w:space="0" w:color="auto"/>
      </w:divBdr>
    </w:div>
    <w:div w:id="21184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education.nsw.gov.au/policy-library/policies/pd-2016-0468" TargetMode="External"/><Relationship Id="rId26" Type="http://schemas.openxmlformats.org/officeDocument/2006/relationships/hyperlink" Target="https://education.nsw.gov.au/teaching-and-learning/curriculum/multicultural-education/english-as-an-additional-language-or-dialect/teaching-and-learning" TargetMode="External"/><Relationship Id="rId39" Type="http://schemas.openxmlformats.org/officeDocument/2006/relationships/header" Target="header2.xml"/><Relationship Id="rId21" Type="http://schemas.openxmlformats.org/officeDocument/2006/relationships/hyperlink" Target="https://educationstandards.nsw.edu.au/wps/portal/nesa/teacher-accreditation/meeting-requirements/the-standards/proficient-teacher" TargetMode="External"/><Relationship Id="rId34" Type="http://schemas.openxmlformats.org/officeDocument/2006/relationships/hyperlink" Target="https://curriculum.nsw.edu.au/" TargetMode="External"/><Relationship Id="rId42" Type="http://schemas.openxmlformats.org/officeDocument/2006/relationships/image" Target="media/image2.png"/><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teaching-and-learning/curriculum/explicit-teaching" TargetMode="External"/><Relationship Id="rId29" Type="http://schemas.openxmlformats.org/officeDocument/2006/relationships/hyperlink" Target="https://myplsso.education.nsw.gov.au/mylearning/catalogue/details/95110cf8-aa81-ed11-ade7-0003fffeadf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languages/languages-curriculum-resources-k-12/languages-curriculum-resources-7-10/modern-greek-support-s4" TargetMode="External"/><Relationship Id="rId24" Type="http://schemas.openxmlformats.org/officeDocument/2006/relationships/hyperlink" Target="https://education.nsw.gov.au/campaigns/inclusive-practice-hub/secondary-school" TargetMode="External"/><Relationship Id="rId32"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languagesnsw@det.nsw.edu.au" TargetMode="External"/><Relationship Id="rId23" Type="http://schemas.openxmlformats.org/officeDocument/2006/relationships/hyperlink" Target="https://forms.office.com/Pages/ResponsePage.aspx?id=muagBYpBwUecJZOHJhv5kSNaKRC4ClVDiPgZI5jjt3lUQ1pMWVRSU0kzWExaMEIyVFg5VlJPVkRVRyQlQCN0PWcu" TargetMode="External"/><Relationship Id="rId28" Type="http://schemas.openxmlformats.org/officeDocument/2006/relationships/hyperlink" Target="https://education.nsw.gov.au/campaigns/inclusive-practice-hub"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ducation.nsw.gov.au/about-us/strategies-and-reports/plan-for-nsw-public-education" TargetMode="External"/><Relationship Id="rId31" Type="http://schemas.openxmlformats.org/officeDocument/2006/relationships/hyperlink" Target="https://education.nsw.gov.au/teaching-and-learning/high-potential-and-gifted-education/supporting-educators/implement/differentiation-adjustment-strategies"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muagBYpBwUecJZOHJhv5kd-DQpO7ustDkqkHBLk4v2FUQktWOUQ3UkE5RjRBVkw3STA3WlJOUjVQOC4u" TargetMode="External"/><Relationship Id="rId22" Type="http://schemas.openxmlformats.org/officeDocument/2006/relationships/hyperlink" Target="https://education.nsw.gov.au/teaching-and-learning/curriculum/languages" TargetMode="External"/><Relationship Id="rId27" Type="http://schemas.openxmlformats.org/officeDocument/2006/relationships/hyperlink" Target="https://education.nsw.gov.au/teaching-and-learning/disability-learning-and-support/personalised-support-for-learning/adjustments-to-teaching-and-learning" TargetMode="External"/><Relationship Id="rId30" Type="http://schemas.openxmlformats.org/officeDocument/2006/relationships/hyperlink" Target="https://education.nsw.gov.au/teaching-and-learning/high-potential-and-gifted-education/supporting-educators/assess-and-identify" TargetMode="External"/><Relationship Id="rId35" Type="http://schemas.openxmlformats.org/officeDocument/2006/relationships/hyperlink" Target="https://curriculum.nsw.edu.au/learning-areas/languages/modern-languages-k-10-2022/overview" TargetMode="External"/><Relationship Id="rId43" Type="http://schemas.openxmlformats.org/officeDocument/2006/relationships/header" Target="header3.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anva.com/design/DAGkFqjR7NY/CXR4nQ98PmNvFT3r4z65eQ/view?utm_content=DAGkFqjR7NY&amp;utm_campaign=designshare&amp;utm_medium=link&amp;utm_source=publishsharelink&amp;mode=preview" TargetMode="External"/><Relationship Id="rId17" Type="http://schemas.openxmlformats.org/officeDocument/2006/relationships/hyperlink" Target="https://education.nsw.gov.au/about-us/education-data-and-research/cese/publications/research-reports/what-works-best-2020-update/explicit-teaching-driving-learning-and-engagement" TargetMode="External"/><Relationship Id="rId25" Type="http://schemas.openxmlformats.org/officeDocument/2006/relationships/hyperlink" Target="https://education.nsw.gov.au/teaching-and-learning/aec/aboriginal-education-in-nsw-public-schools" TargetMode="External"/><Relationship Id="rId33" Type="http://schemas.openxmlformats.org/officeDocument/2006/relationships/hyperlink" Target="https://educationstandards.nsw.edu.au/" TargetMode="External"/><Relationship Id="rId38" Type="http://schemas.openxmlformats.org/officeDocument/2006/relationships/footer" Target="footer2.xml"/><Relationship Id="rId46" Type="http://schemas.openxmlformats.org/officeDocument/2006/relationships/footer" Target="footer5.xml"/><Relationship Id="rId20" Type="http://schemas.openxmlformats.org/officeDocument/2006/relationships/hyperlink" Target="https://education.nsw.gov.au/inside-the-department/directory-a-z/strategic-school-improvement/school-excellence-framework" TargetMode="External"/><Relationship Id="rId4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GSM.xsl" StyleName="AGSM" Version="1"/>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4636C-3065-483F-AB27-4FC863B205FE}">
  <ds:schemaRefs>
    <ds:schemaRef ds:uri="http://schemas.openxmlformats.org/officeDocument/2006/bibliography"/>
  </ds:schemaRefs>
</ds:datastoreItem>
</file>

<file path=customXml/itemProps2.xml><?xml version="1.0" encoding="utf-8"?>
<ds:datastoreItem xmlns:ds="http://schemas.openxmlformats.org/officeDocument/2006/customXml" ds:itemID="{00CDF4EB-CE34-439A-8C6E-37D420EF7E92}">
  <ds:schemaRefs>
    <ds:schemaRef ds:uri="http://schemas.microsoft.com/sharepoint/v3/contenttype/forms"/>
  </ds:schemaRefs>
</ds:datastoreItem>
</file>

<file path=customXml/itemProps3.xml><?xml version="1.0" encoding="utf-8"?>
<ds:datastoreItem xmlns:ds="http://schemas.openxmlformats.org/officeDocument/2006/customXml" ds:itemID="{D653343E-5788-4299-A6CE-8A3EB2E727E8}">
  <ds:schemaRefs>
    <ds:schemaRef ds:uri="http://www.w3.org/XML/1998/namespace"/>
    <ds:schemaRef ds:uri="http://schemas.microsoft.com/office/2006/documentManagement/types"/>
    <ds:schemaRef ds:uri="http://schemas.openxmlformats.org/package/2006/metadata/core-properties"/>
    <ds:schemaRef ds:uri="http://purl.org/dc/dcmitype/"/>
    <ds:schemaRef ds:uri="654a006b-cedf-4f35-a676-59854467968c"/>
    <ds:schemaRef ds:uri="71c5a270-2cab-4081-bd60-6681928412a9"/>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025933D-AF66-4992-86C9-331A6AB48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CR-secondary-scope-and-sequence-template</vt:lpstr>
    </vt:vector>
  </TitlesOfParts>
  <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Greek Stage 4 – sample scope and sequence (100 hours)</dc:title>
  <dc:subject/>
  <dc:creator>NSW Department of Education</dc:creator>
  <cp:keywords/>
  <dc:description/>
  <dcterms:created xsi:type="dcterms:W3CDTF">2025-04-30T04:44:00Z</dcterms:created>
  <dcterms:modified xsi:type="dcterms:W3CDTF">2025-04-30T22:26:00Z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2023-10-06T00:27:12Z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1a95703b-b3d2-4238-b7aa-c45e16370ab9</vt:lpwstr>
  </property>
  <property fmtid="{D5CDD505-2E9C-101B-9397-08002B2CF9AE}" pid="9" name="MSIP_Label_b603dfd7-d93a-4381-a340-2995d8282205_ContentBits">
    <vt:lpwstr>0</vt:lpwstr>
  </property>
  <property fmtid="{D5CDD505-2E9C-101B-9397-08002B2CF9AE}" pid="10" name="MediaServiceImageTags">
    <vt:lpwstr/>
  </property>
</Properties>
</file>