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5270E8" w:rsidRDefault="00B77C34" w:rsidP="004F2379">
      <w:pPr>
        <w:pStyle w:val="DescriptororName"/>
      </w:pPr>
      <w:r w:rsidRPr="00B77C34">
        <w:t>NSW Department of Education</w:t>
      </w:r>
    </w:p>
    <w:p w14:paraId="672FD710" w14:textId="49FE5F7E" w:rsidR="002F3AF2" w:rsidRPr="005270E8" w:rsidRDefault="007B7A34" w:rsidP="00ED7229">
      <w:pPr>
        <w:pStyle w:val="Title"/>
      </w:pPr>
      <w:bookmarkStart w:id="0" w:name="_Hlk128557936"/>
      <w:r w:rsidRPr="007B7A34">
        <w:t xml:space="preserve">Work </w:t>
      </w:r>
      <w:bookmarkStart w:id="1" w:name="_Hlk131577811"/>
      <w:r w:rsidR="00D3740D">
        <w:t>Health and Safety</w:t>
      </w:r>
      <w:bookmarkEnd w:id="1"/>
    </w:p>
    <w:p w14:paraId="315A5ED9" w14:textId="54AFD56D" w:rsidR="001A25FA" w:rsidRPr="00CF4E1C" w:rsidRDefault="006C4C8B" w:rsidP="00CF4E1C">
      <w:pPr>
        <w:pStyle w:val="Heading1"/>
      </w:pPr>
      <w:r>
        <w:t>Risk assessment plan</w:t>
      </w:r>
    </w:p>
    <w:p w14:paraId="72F58318" w14:textId="77777777" w:rsidR="004E7CAE" w:rsidRDefault="004E7CAE" w:rsidP="004E7CAE">
      <w:pPr>
        <w:pStyle w:val="BodyText"/>
        <w:rPr>
          <w:lang w:eastAsia="en-US"/>
        </w:rPr>
      </w:pPr>
    </w:p>
    <w:p w14:paraId="4FB32EDF" w14:textId="77777777" w:rsidR="004E7CAE" w:rsidRPr="004E7CAE" w:rsidRDefault="004E7CAE" w:rsidP="004E7CAE">
      <w:pPr>
        <w:pStyle w:val="BodyText"/>
        <w:rPr>
          <w:lang w:eastAsia="en-US"/>
        </w:rPr>
      </w:pPr>
    </w:p>
    <w:tbl>
      <w:tblPr>
        <w:tblStyle w:val="ListTable3-Accent4"/>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2D44DE" w14:paraId="390EE34B" w14:textId="77777777" w:rsidTr="009D1995">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2D44DE" w:rsidRDefault="00545DE2" w:rsidP="005156F1">
            <w:pPr>
              <w:pStyle w:val="BodyText"/>
              <w:rPr>
                <w:sz w:val="22"/>
              </w:rPr>
            </w:pPr>
            <w:r w:rsidRPr="002D44DE">
              <w:rPr>
                <w:sz w:val="22"/>
              </w:rPr>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6F8ACDAA" w:rsidR="00545DE2" w:rsidRPr="002D44DE" w:rsidRDefault="00BE7E2D" w:rsidP="00545DE2">
            <w:pPr>
              <w:pStyle w:val="BodyText"/>
              <w:rPr>
                <w:rFonts w:eastAsia="MS Mincho"/>
                <w:sz w:val="22"/>
                <w:lang w:eastAsia="ja-JP"/>
              </w:rPr>
            </w:pPr>
            <w:r w:rsidRPr="002D44DE">
              <w:rPr>
                <w:rFonts w:eastAsia="MS Mincho" w:hint="eastAsia"/>
                <w:sz w:val="22"/>
                <w:lang w:eastAsia="ja-JP"/>
              </w:rPr>
              <w:t>Nihongo Tanken Centre</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2D44DE" w:rsidRDefault="00545DE2" w:rsidP="005156F1">
            <w:pPr>
              <w:pStyle w:val="BodyText"/>
              <w:rPr>
                <w:sz w:val="22"/>
              </w:rPr>
            </w:pPr>
            <w:r w:rsidRPr="002D44DE">
              <w:rPr>
                <w:sz w:val="22"/>
              </w:rPr>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0F8A66EE" w:rsidR="00545DE2" w:rsidRPr="002D44DE" w:rsidRDefault="00BE7E2D" w:rsidP="00545DE2">
            <w:pPr>
              <w:pStyle w:val="BodyText"/>
              <w:rPr>
                <w:rFonts w:eastAsia="MS Mincho"/>
                <w:sz w:val="22"/>
                <w:lang w:eastAsia="ja-JP"/>
              </w:rPr>
            </w:pPr>
            <w:r w:rsidRPr="002D44DE">
              <w:rPr>
                <w:rFonts w:eastAsia="MS Mincho" w:hint="eastAsia"/>
                <w:sz w:val="22"/>
                <w:lang w:eastAsia="ja-JP"/>
              </w:rPr>
              <w:t>School excursion</w:t>
            </w:r>
            <w:r w:rsidR="00F83B7F" w:rsidRPr="002D44DE">
              <w:rPr>
                <w:rFonts w:eastAsia="MS Mincho"/>
                <w:sz w:val="22"/>
                <w:lang w:eastAsia="ja-JP"/>
              </w:rPr>
              <w:t>s</w:t>
            </w:r>
            <w:r w:rsidRPr="002D44DE">
              <w:rPr>
                <w:rFonts w:eastAsia="MS Mincho" w:hint="eastAsia"/>
                <w:sz w:val="22"/>
                <w:lang w:eastAsia="ja-JP"/>
              </w:rPr>
              <w:t xml:space="preserve"> visiting the centre</w:t>
            </w:r>
          </w:p>
        </w:tc>
      </w:tr>
      <w:tr w:rsidR="00545DE2" w:rsidRPr="002D44DE" w14:paraId="598F6100"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77777777" w:rsidR="00545DE2" w:rsidRPr="002D44DE" w:rsidRDefault="00545DE2" w:rsidP="005156F1">
            <w:pPr>
              <w:pStyle w:val="BodyText"/>
              <w:rPr>
                <w:rStyle w:val="Strong"/>
                <w:sz w:val="22"/>
              </w:rPr>
            </w:pPr>
            <w:r w:rsidRPr="002D44DE">
              <w:rPr>
                <w:rStyle w:val="Strong"/>
                <w:sz w:val="22"/>
              </w:rPr>
              <w:t>Principal/workplace manager</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4FFBCD77" w:rsidR="00545DE2" w:rsidRPr="002D44DE" w:rsidRDefault="006B1803" w:rsidP="00545DE2">
            <w:pPr>
              <w:pStyle w:val="BodyText"/>
              <w:rPr>
                <w:sz w:val="22"/>
              </w:rPr>
            </w:pPr>
            <w:r w:rsidRPr="002D44DE">
              <w:rPr>
                <w:sz w:val="22"/>
              </w:rPr>
              <w:t xml:space="preserve">Taka </w:t>
            </w:r>
            <w:r w:rsidR="007204F6" w:rsidRPr="002D44DE">
              <w:rPr>
                <w:sz w:val="22"/>
              </w:rPr>
              <w:t>Yoshino</w:t>
            </w:r>
            <w:r w:rsidR="00CC43E4" w:rsidRPr="002D44DE">
              <w:rPr>
                <w:sz w:val="22"/>
              </w:rPr>
              <w:t xml:space="preserve"> and Mieko Shida</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2D44DE" w:rsidRDefault="00545DE2" w:rsidP="005156F1">
            <w:pPr>
              <w:pStyle w:val="BodyText"/>
              <w:rPr>
                <w:sz w:val="22"/>
              </w:rPr>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2D44DE" w:rsidRDefault="00545DE2" w:rsidP="00545DE2">
            <w:pPr>
              <w:pStyle w:val="BodyText"/>
              <w:rPr>
                <w:sz w:val="22"/>
              </w:rPr>
            </w:pPr>
          </w:p>
        </w:tc>
      </w:tr>
      <w:tr w:rsidR="003B3362" w:rsidRPr="002D44DE" w14:paraId="0234FD7C" w14:textId="77777777" w:rsidTr="009D1995">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2D44DE" w:rsidRDefault="00545DE2" w:rsidP="005156F1">
            <w:pPr>
              <w:pStyle w:val="BodyText"/>
              <w:rPr>
                <w:rStyle w:val="Strong"/>
                <w:sz w:val="22"/>
              </w:rPr>
            </w:pPr>
            <w:r w:rsidRPr="002D44DE">
              <w:rPr>
                <w:rStyle w:val="Strong"/>
                <w:sz w:val="22"/>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7126D82E" w14:textId="77777777" w:rsidR="00A65847" w:rsidRPr="002D44DE" w:rsidRDefault="00A65847" w:rsidP="00545DE2">
            <w:pPr>
              <w:pStyle w:val="BodyText"/>
              <w:rPr>
                <w:sz w:val="22"/>
              </w:rPr>
            </w:pPr>
            <w:r w:rsidRPr="002D44DE">
              <w:rPr>
                <w:sz w:val="22"/>
              </w:rPr>
              <w:t>Taka Yoshino</w:t>
            </w:r>
          </w:p>
          <w:p w14:paraId="072974F9" w14:textId="77777777" w:rsidR="00A65847" w:rsidRPr="002D44DE" w:rsidRDefault="00A65847" w:rsidP="00545DE2">
            <w:pPr>
              <w:pStyle w:val="BodyText"/>
              <w:rPr>
                <w:sz w:val="22"/>
              </w:rPr>
            </w:pPr>
            <w:r w:rsidRPr="002D44DE">
              <w:rPr>
                <w:sz w:val="22"/>
              </w:rPr>
              <w:t>Mieko Shida</w:t>
            </w:r>
          </w:p>
          <w:p w14:paraId="6149B2C5" w14:textId="2F7DBC4A" w:rsidR="00A65847" w:rsidRPr="002D44DE" w:rsidRDefault="00A65847" w:rsidP="00545DE2">
            <w:pPr>
              <w:pStyle w:val="BodyText"/>
              <w:rPr>
                <w:sz w:val="22"/>
              </w:rPr>
            </w:pPr>
            <w:r w:rsidRPr="002D44DE">
              <w:rPr>
                <w:sz w:val="22"/>
              </w:rPr>
              <w:t>Prue McCulloch</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2D44DE" w:rsidRDefault="00545DE2" w:rsidP="005156F1">
            <w:pPr>
              <w:pStyle w:val="BodyText"/>
              <w:rPr>
                <w:rStyle w:val="Strong"/>
                <w:sz w:val="22"/>
              </w:rPr>
            </w:pPr>
            <w:r w:rsidRPr="002D44DE">
              <w:rPr>
                <w:rStyle w:val="Strong"/>
                <w:sz w:val="22"/>
              </w:rPr>
              <w:t>Date</w:t>
            </w:r>
          </w:p>
        </w:tc>
        <w:tc>
          <w:tcPr>
            <w:cnfStyle w:val="000010000000" w:firstRow="0" w:lastRow="0" w:firstColumn="0" w:lastColumn="0" w:oddVBand="1" w:evenVBand="0" w:oddHBand="0" w:evenHBand="0" w:firstRowFirstColumn="0" w:firstRowLastColumn="0" w:lastRowFirstColumn="0" w:lastRowLastColumn="0"/>
            <w:tcW w:w="1685" w:type="dxa"/>
          </w:tcPr>
          <w:p w14:paraId="0B5B18B2" w14:textId="77777777" w:rsidR="002D44DE" w:rsidRPr="002D44DE" w:rsidRDefault="002D44DE" w:rsidP="00545DE2">
            <w:pPr>
              <w:pStyle w:val="BodyText"/>
              <w:rPr>
                <w:sz w:val="22"/>
              </w:rPr>
            </w:pPr>
            <w:r w:rsidRPr="002D44DE">
              <w:rPr>
                <w:sz w:val="22"/>
              </w:rPr>
              <w:t>21 March 2025 and 4 April 2025</w:t>
            </w:r>
          </w:p>
          <w:p w14:paraId="490A7DB8" w14:textId="34B3C61E" w:rsidR="00545DE2" w:rsidRPr="002D44DE" w:rsidRDefault="00545DE2" w:rsidP="00545DE2">
            <w:pPr>
              <w:pStyle w:val="BodyText"/>
              <w:rPr>
                <w:sz w:val="22"/>
              </w:rPr>
            </w:pPr>
          </w:p>
          <w:p w14:paraId="5D93E46F" w14:textId="40AC5DEC" w:rsidR="002D44DE" w:rsidRPr="002D44DE" w:rsidRDefault="002D44DE" w:rsidP="00545DE2">
            <w:pPr>
              <w:pStyle w:val="BodyText"/>
              <w:rPr>
                <w:sz w:val="22"/>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2D44DE" w:rsidRDefault="00545DE2" w:rsidP="005156F1">
            <w:pPr>
              <w:pStyle w:val="BodyText"/>
              <w:rPr>
                <w:rStyle w:val="Strong"/>
                <w:sz w:val="22"/>
              </w:rPr>
            </w:pPr>
            <w:r w:rsidRPr="002D44DE">
              <w:rPr>
                <w:rStyle w:val="Strong"/>
                <w:sz w:val="22"/>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0A246090" w:rsidR="00545DE2" w:rsidRPr="002D44DE" w:rsidRDefault="006B1803" w:rsidP="00545DE2">
            <w:pPr>
              <w:pStyle w:val="BodyText"/>
              <w:rPr>
                <w:sz w:val="22"/>
              </w:rPr>
            </w:pPr>
            <w:r w:rsidRPr="002D44DE">
              <w:rPr>
                <w:sz w:val="22"/>
              </w:rPr>
              <w:t xml:space="preserve">Tanken Centre, Kirrawee High School </w:t>
            </w:r>
            <w:r w:rsidR="0095177C" w:rsidRPr="002D44DE">
              <w:rPr>
                <w:sz w:val="22"/>
              </w:rPr>
              <w:t>g</w:t>
            </w:r>
            <w:r w:rsidRPr="002D44DE">
              <w:rPr>
                <w:sz w:val="22"/>
              </w:rPr>
              <w:t>rounds</w:t>
            </w:r>
          </w:p>
        </w:tc>
      </w:tr>
      <w:tr w:rsidR="003B3362" w:rsidRPr="002D44DE" w14:paraId="5ABFDF55" w14:textId="77777777" w:rsidTr="009D1995">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2D44DE" w:rsidRDefault="00545DE2" w:rsidP="005156F1">
            <w:pPr>
              <w:pStyle w:val="BodyText"/>
              <w:rPr>
                <w:rStyle w:val="Strong"/>
                <w:sz w:val="22"/>
              </w:rPr>
            </w:pPr>
            <w:r w:rsidRPr="002D44DE">
              <w:rPr>
                <w:rStyle w:val="Strong"/>
                <w:sz w:val="22"/>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15F5E28C" w14:textId="77777777" w:rsidR="00545DE2" w:rsidRPr="002D44DE" w:rsidRDefault="007109AF" w:rsidP="00545DE2">
            <w:pPr>
              <w:pStyle w:val="BodyText"/>
              <w:rPr>
                <w:sz w:val="22"/>
              </w:rPr>
            </w:pPr>
            <w:r w:rsidRPr="002D44DE">
              <w:rPr>
                <w:sz w:val="22"/>
              </w:rPr>
              <w:t>Shanelle Ingram</w:t>
            </w:r>
          </w:p>
          <w:p w14:paraId="3982FCFB" w14:textId="21986DC2" w:rsidR="007109AF" w:rsidRPr="002D44DE" w:rsidRDefault="007109AF" w:rsidP="00545DE2">
            <w:pPr>
              <w:pStyle w:val="BodyText"/>
              <w:rPr>
                <w:sz w:val="22"/>
              </w:rPr>
            </w:pPr>
            <w:r w:rsidRPr="002D44DE">
              <w:rPr>
                <w:sz w:val="22"/>
              </w:rPr>
              <w:t>Taka Yoshino</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2D44DE" w:rsidRDefault="00545DE2" w:rsidP="005156F1">
            <w:pPr>
              <w:pStyle w:val="BodyText"/>
              <w:rPr>
                <w:rStyle w:val="Strong"/>
                <w:sz w:val="22"/>
              </w:rPr>
            </w:pPr>
            <w:r w:rsidRPr="002D44DE">
              <w:rPr>
                <w:rStyle w:val="Strong"/>
                <w:sz w:val="22"/>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118FC042" w:rsidR="00545DE2" w:rsidRPr="002D44DE" w:rsidRDefault="002D44DE" w:rsidP="00545DE2">
            <w:pPr>
              <w:pStyle w:val="BodyText"/>
              <w:rPr>
                <w:sz w:val="22"/>
              </w:rPr>
            </w:pPr>
            <w:r w:rsidRPr="002D44DE">
              <w:rPr>
                <w:sz w:val="22"/>
              </w:rPr>
              <w:t xml:space="preserve">9 April 2025 </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2D44DE" w:rsidRDefault="00545DE2" w:rsidP="005156F1">
            <w:pPr>
              <w:pStyle w:val="BodyText"/>
              <w:rPr>
                <w:rStyle w:val="Strong"/>
                <w:sz w:val="22"/>
              </w:rPr>
            </w:pPr>
            <w:r w:rsidRPr="002D44DE">
              <w:rPr>
                <w:rStyle w:val="Strong"/>
                <w:sz w:val="22"/>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42FEC458" w:rsidR="00545DE2" w:rsidRPr="002D44DE" w:rsidRDefault="006B1803" w:rsidP="00545DE2">
            <w:pPr>
              <w:pStyle w:val="BodyText"/>
              <w:rPr>
                <w:sz w:val="22"/>
              </w:rPr>
            </w:pPr>
            <w:r w:rsidRPr="002D44DE">
              <w:rPr>
                <w:sz w:val="22"/>
              </w:rPr>
              <w:t>At least annually, or as required</w:t>
            </w:r>
            <w:r w:rsidR="0095177C" w:rsidRPr="002D44DE">
              <w:rPr>
                <w:sz w:val="22"/>
              </w:rPr>
              <w:t>, ie</w:t>
            </w:r>
            <w:r w:rsidRPr="002D44DE">
              <w:rPr>
                <w:sz w:val="22"/>
              </w:rPr>
              <w:t xml:space="preserve"> in the event of an </w:t>
            </w:r>
            <w:r w:rsidR="00BF46FB" w:rsidRPr="002D44DE">
              <w:rPr>
                <w:sz w:val="22"/>
              </w:rPr>
              <w:t>i</w:t>
            </w:r>
            <w:r w:rsidRPr="002D44DE">
              <w:rPr>
                <w:sz w:val="22"/>
              </w:rPr>
              <w:t>ncident, near miss or hazard notification</w:t>
            </w:r>
          </w:p>
        </w:tc>
      </w:tr>
      <w:tr w:rsidR="003B3362" w:rsidRPr="002D44DE" w14:paraId="26CDF04D" w14:textId="77777777" w:rsidTr="009D1995">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2D44DE" w:rsidRDefault="00545DE2" w:rsidP="005156F1">
            <w:pPr>
              <w:pStyle w:val="BodyText"/>
              <w:rPr>
                <w:rStyle w:val="Strong"/>
                <w:sz w:val="22"/>
              </w:rPr>
            </w:pPr>
            <w:r w:rsidRPr="002D44DE">
              <w:rPr>
                <w:rStyle w:val="Strong"/>
                <w:sz w:val="22"/>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3B01B996" w:rsidR="00545DE2" w:rsidRPr="002D44DE" w:rsidRDefault="007D7407" w:rsidP="00545DE2">
            <w:pPr>
              <w:pStyle w:val="BodyText"/>
              <w:rPr>
                <w:sz w:val="22"/>
              </w:rPr>
            </w:pPr>
            <w:r w:rsidRPr="002D44DE">
              <w:rPr>
                <w:sz w:val="22"/>
              </w:rPr>
              <w:t xml:space="preserve">Tanken Centre </w:t>
            </w:r>
            <w:r w:rsidR="0095177C" w:rsidRPr="002D44DE">
              <w:rPr>
                <w:sz w:val="22"/>
              </w:rPr>
              <w:t>r</w:t>
            </w:r>
            <w:r w:rsidRPr="002D44DE">
              <w:rPr>
                <w:sz w:val="22"/>
              </w:rPr>
              <w:t xml:space="preserve">isk </w:t>
            </w:r>
            <w:r w:rsidR="0095177C" w:rsidRPr="002D44DE">
              <w:rPr>
                <w:sz w:val="22"/>
              </w:rPr>
              <w:t>a</w:t>
            </w:r>
            <w:r w:rsidRPr="002D44DE">
              <w:rPr>
                <w:sz w:val="22"/>
              </w:rPr>
              <w:t>ssessment shared with Kirrawee High School</w:t>
            </w:r>
            <w:r w:rsidR="00D803A2" w:rsidRPr="002D44DE">
              <w:rPr>
                <w:sz w:val="22"/>
              </w:rPr>
              <w:t>, as required</w:t>
            </w:r>
            <w:r w:rsidR="009443B6" w:rsidRPr="002D44DE">
              <w:rPr>
                <w:sz w:val="22"/>
              </w:rPr>
              <w:t xml:space="preserve">, </w:t>
            </w:r>
            <w:r w:rsidR="00601D88" w:rsidRPr="002D44DE">
              <w:rPr>
                <w:sz w:val="22"/>
              </w:rPr>
              <w:t xml:space="preserve">and </w:t>
            </w:r>
            <w:r w:rsidR="009443B6" w:rsidRPr="002D44DE">
              <w:rPr>
                <w:sz w:val="22"/>
              </w:rPr>
              <w:t>in the event of any changes made</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2D44DE" w:rsidRDefault="00545DE2" w:rsidP="005156F1">
            <w:pPr>
              <w:pStyle w:val="BodyText"/>
              <w:rPr>
                <w:rStyle w:val="Strong"/>
                <w:sz w:val="22"/>
              </w:rPr>
            </w:pPr>
            <w:r w:rsidRPr="002D44DE">
              <w:rPr>
                <w:rStyle w:val="Strong"/>
                <w:sz w:val="22"/>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6E3F7B10" w:rsidR="00545DE2" w:rsidRPr="002D44DE" w:rsidRDefault="002D44DE" w:rsidP="00545DE2">
            <w:pPr>
              <w:pStyle w:val="BodyText"/>
              <w:rPr>
                <w:sz w:val="22"/>
              </w:rPr>
            </w:pPr>
            <w:r w:rsidRPr="002D44DE">
              <w:rPr>
                <w:sz w:val="22"/>
              </w:rPr>
              <w:t xml:space="preserve">9 April 2025 </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2D44DE" w:rsidRDefault="00545DE2" w:rsidP="005156F1">
            <w:pPr>
              <w:pStyle w:val="BodyText"/>
              <w:rPr>
                <w:rStyle w:val="Strong"/>
                <w:sz w:val="22"/>
              </w:rPr>
            </w:pPr>
            <w:r w:rsidRPr="002D44DE">
              <w:rPr>
                <w:rStyle w:val="Strong"/>
                <w:sz w:val="22"/>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045566AA" w14:textId="3D500F92" w:rsidR="00024B24" w:rsidRPr="002D44DE" w:rsidRDefault="00024B24" w:rsidP="00545DE2">
            <w:pPr>
              <w:pStyle w:val="BodyText"/>
              <w:rPr>
                <w:bCs w:val="0"/>
                <w:sz w:val="22"/>
              </w:rPr>
            </w:pPr>
            <w:r w:rsidRPr="002D44DE">
              <w:rPr>
                <w:bCs w:val="0"/>
                <w:sz w:val="22"/>
              </w:rPr>
              <w:t>Mieko Shida</w:t>
            </w:r>
            <w:r w:rsidR="00170C6C" w:rsidRPr="002D44DE">
              <w:rPr>
                <w:bCs w:val="0"/>
                <w:sz w:val="22"/>
              </w:rPr>
              <w:t xml:space="preserve"> </w:t>
            </w:r>
            <w:r w:rsidR="00F83B7F" w:rsidRPr="002D44DE">
              <w:rPr>
                <w:bCs w:val="0"/>
                <w:sz w:val="22"/>
              </w:rPr>
              <w:t>–</w:t>
            </w:r>
            <w:r w:rsidR="00170C6C" w:rsidRPr="002D44DE">
              <w:rPr>
                <w:bCs w:val="0"/>
                <w:sz w:val="22"/>
              </w:rPr>
              <w:t xml:space="preserve"> </w:t>
            </w:r>
            <w:r w:rsidR="00F83B7F" w:rsidRPr="002D44DE">
              <w:rPr>
                <w:bCs w:val="0"/>
                <w:sz w:val="22"/>
              </w:rPr>
              <w:t>Tanken Centre Officer</w:t>
            </w:r>
          </w:p>
          <w:p w14:paraId="402A0350" w14:textId="7F1C1A99" w:rsidR="00545DE2" w:rsidRPr="002D44DE" w:rsidRDefault="007204F6" w:rsidP="00545DE2">
            <w:pPr>
              <w:pStyle w:val="BodyText"/>
              <w:rPr>
                <w:sz w:val="22"/>
              </w:rPr>
            </w:pPr>
            <w:r w:rsidRPr="002D44DE">
              <w:rPr>
                <w:sz w:val="22"/>
              </w:rPr>
              <w:t xml:space="preserve">Prue McCulloch </w:t>
            </w:r>
            <w:r w:rsidR="0095177C" w:rsidRPr="002D44DE">
              <w:rPr>
                <w:sz w:val="22"/>
              </w:rPr>
              <w:t>–</w:t>
            </w:r>
            <w:r w:rsidRPr="002D44DE">
              <w:rPr>
                <w:sz w:val="22"/>
              </w:rPr>
              <w:t xml:space="preserve"> WHSA</w:t>
            </w:r>
          </w:p>
        </w:tc>
      </w:tr>
    </w:tbl>
    <w:p w14:paraId="09237E93" w14:textId="1DF3E718" w:rsidR="00FD19DF" w:rsidRDefault="003B3362" w:rsidP="00FD19DF">
      <w:pPr>
        <w:pStyle w:val="BodyText"/>
      </w:pPr>
      <w:r>
        <w:br w:type="page"/>
      </w:r>
      <w:r w:rsidR="00545DE2" w:rsidRPr="00F30865">
        <w:rPr>
          <w:rStyle w:val="Heading2Char"/>
        </w:rPr>
        <w:lastRenderedPageBreak/>
        <w:t xml:space="preserve">Risk </w:t>
      </w:r>
      <w:r w:rsidR="00A176A2" w:rsidRPr="00F30865">
        <w:rPr>
          <w:rStyle w:val="Heading2Char"/>
        </w:rPr>
        <w:t>m</w:t>
      </w:r>
      <w:r w:rsidR="00545DE2" w:rsidRPr="00F30865">
        <w:rPr>
          <w:rStyle w:val="Heading2Char"/>
        </w:rPr>
        <w:t>anagement process</w:t>
      </w:r>
      <w:r w:rsidR="00545DE2" w:rsidRPr="00545DE2">
        <w:t xml:space="preserve"> </w:t>
      </w:r>
      <w:r w:rsidR="0068331B">
        <w:br/>
      </w:r>
      <w:r w:rsidR="00545DE2" w:rsidRPr="003B3362">
        <w:rPr>
          <w:rStyle w:val="Emphasis"/>
        </w:rPr>
        <w:t>(insert rows as required)</w:t>
      </w:r>
    </w:p>
    <w:tbl>
      <w:tblPr>
        <w:tblStyle w:val="ListTable3-Accent4"/>
        <w:tblW w:w="15163" w:type="dxa"/>
        <w:tblLayout w:type="fixed"/>
        <w:tblLook w:val="01E0" w:firstRow="1" w:lastRow="1" w:firstColumn="1" w:lastColumn="1" w:noHBand="0" w:noVBand="0"/>
        <w:tblDescription w:val=" Risk management process table."/>
      </w:tblPr>
      <w:tblGrid>
        <w:gridCol w:w="2092"/>
        <w:gridCol w:w="3024"/>
        <w:gridCol w:w="1044"/>
        <w:gridCol w:w="3049"/>
        <w:gridCol w:w="1559"/>
        <w:gridCol w:w="1560"/>
        <w:gridCol w:w="1134"/>
        <w:gridCol w:w="1701"/>
      </w:tblGrid>
      <w:tr w:rsidR="005156F1" w:rsidRPr="005156F1" w14:paraId="6D6B2DC3" w14:textId="77777777" w:rsidTr="00B0641E">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37361360" w:rsidR="00545DE2" w:rsidRPr="00545DE2" w:rsidRDefault="00545DE2" w:rsidP="005156F1">
            <w:pPr>
              <w:pStyle w:val="BodyText"/>
            </w:pPr>
            <w:r w:rsidRPr="00545DE2">
              <w:t>Hazard</w:t>
            </w:r>
            <w:r w:rsidR="00A176A2">
              <w:t>(</w:t>
            </w:r>
            <w:r w:rsidRPr="00545DE2">
              <w:t>s</w:t>
            </w:r>
            <w:r w:rsidR="00A176A2">
              <w:t>)</w:t>
            </w:r>
          </w:p>
        </w:tc>
        <w:tc>
          <w:tcPr>
            <w:cnfStyle w:val="000010000000" w:firstRow="0" w:lastRow="0" w:firstColumn="0" w:lastColumn="0" w:oddVBand="1" w:evenVBand="0" w:oddHBand="0" w:evenHBand="0" w:firstRowFirstColumn="0" w:firstRowLastColumn="0" w:lastRowFirstColumn="0" w:lastRowLastColumn="0"/>
            <w:tcW w:w="3024" w:type="dxa"/>
          </w:tcPr>
          <w:p w14:paraId="309B8627" w14:textId="0616B89F" w:rsidR="00545DE2" w:rsidRPr="00545DE2" w:rsidRDefault="00545DE2" w:rsidP="005156F1">
            <w:pPr>
              <w:pStyle w:val="BodyText"/>
            </w:pPr>
            <w:r w:rsidRPr="00545DE2">
              <w:t>Risk</w:t>
            </w:r>
            <w:r w:rsidR="00A176A2">
              <w:t>(</w:t>
            </w:r>
            <w:r w:rsidR="00A176A2" w:rsidRPr="00545DE2">
              <w:t>s</w:t>
            </w:r>
            <w:r w:rsidR="00A176A2">
              <w:t>)</w:t>
            </w:r>
          </w:p>
        </w:tc>
        <w:tc>
          <w:tcPr>
            <w:cnfStyle w:val="000001000000" w:firstRow="0" w:lastRow="0" w:firstColumn="0" w:lastColumn="0" w:oddVBand="0" w:evenVBand="1" w:oddHBand="0" w:evenHBand="0" w:firstRowFirstColumn="0" w:firstRowLastColumn="0" w:lastRowFirstColumn="0" w:lastRowLastColumn="0"/>
            <w:tcW w:w="1044" w:type="dxa"/>
          </w:tcPr>
          <w:p w14:paraId="59764A20" w14:textId="77777777" w:rsidR="00545DE2" w:rsidRPr="00545DE2" w:rsidRDefault="00545DE2" w:rsidP="005156F1">
            <w:pPr>
              <w:pStyle w:val="BodyText"/>
            </w:pPr>
            <w:r w:rsidRPr="00545DE2">
              <w:t>Risk rating</w:t>
            </w:r>
          </w:p>
        </w:tc>
        <w:tc>
          <w:tcPr>
            <w:cnfStyle w:val="000010000000" w:firstRow="0" w:lastRow="0" w:firstColumn="0" w:lastColumn="0" w:oddVBand="1" w:evenVBand="0" w:oddHBand="0" w:evenHBand="0" w:firstRowFirstColumn="0" w:firstRowLastColumn="0" w:lastRowFirstColumn="0" w:lastRowLastColumn="0"/>
            <w:tcW w:w="3049" w:type="dxa"/>
          </w:tcPr>
          <w:p w14:paraId="2A06A42A" w14:textId="3730FC90" w:rsidR="00545DE2" w:rsidRPr="00545DE2" w:rsidRDefault="00545DE2" w:rsidP="005156F1">
            <w:pPr>
              <w:pStyle w:val="BodyText"/>
            </w:pPr>
            <w:r w:rsidRPr="00545DE2">
              <w:t>Control action</w:t>
            </w:r>
            <w:r w:rsidR="00A176A2">
              <w:t>(</w:t>
            </w:r>
            <w:r w:rsidR="00A176A2" w:rsidRPr="00545DE2">
              <w:t>s</w:t>
            </w:r>
            <w:r w:rsidR="00A176A2">
              <w:t>)</w:t>
            </w:r>
          </w:p>
        </w:tc>
        <w:tc>
          <w:tcPr>
            <w:cnfStyle w:val="000001000000" w:firstRow="0" w:lastRow="0" w:firstColumn="0" w:lastColumn="0" w:oddVBand="0" w:evenVBand="1" w:oddHBand="0" w:evenHBand="0" w:firstRowFirstColumn="0" w:firstRowLastColumn="0" w:lastRowFirstColumn="0" w:lastRowLastColumn="0"/>
            <w:tcW w:w="1559" w:type="dxa"/>
          </w:tcPr>
          <w:p w14:paraId="0719306F" w14:textId="77777777" w:rsidR="00545DE2" w:rsidRPr="00545DE2" w:rsidRDefault="00545DE2" w:rsidP="005156F1">
            <w:pPr>
              <w:pStyle w:val="BodyText"/>
            </w:pPr>
            <w:r w:rsidRPr="00545DE2">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545DE2" w:rsidRDefault="00545DE2" w:rsidP="005156F1">
            <w:pPr>
              <w:pStyle w:val="BodyText"/>
            </w:pPr>
            <w:r w:rsidRPr="00545DE2">
              <w:t>Responsible</w:t>
            </w:r>
          </w:p>
        </w:tc>
        <w:tc>
          <w:tcPr>
            <w:cnfStyle w:val="000001000000" w:firstRow="0" w:lastRow="0" w:firstColumn="0" w:lastColumn="0" w:oddVBand="0" w:evenVBand="1" w:oddHBand="0" w:evenHBand="0" w:firstRowFirstColumn="0" w:firstRowLastColumn="0" w:lastRowFirstColumn="0" w:lastRowLastColumn="0"/>
            <w:tcW w:w="1134" w:type="dxa"/>
          </w:tcPr>
          <w:p w14:paraId="4D2BFE2D" w14:textId="77777777" w:rsidR="00545DE2" w:rsidRPr="00545DE2" w:rsidRDefault="00545DE2" w:rsidP="005156F1">
            <w:pPr>
              <w:pStyle w:val="BodyText"/>
            </w:pPr>
            <w:r w:rsidRPr="00545DE2">
              <w:t>Due</w:t>
            </w:r>
          </w:p>
        </w:tc>
        <w:tc>
          <w:tcPr>
            <w:cnfStyle w:val="000100001000" w:firstRow="0" w:lastRow="0" w:firstColumn="0" w:lastColumn="1" w:oddVBand="0" w:evenVBand="0" w:oddHBand="0" w:evenHBand="0" w:firstRowFirstColumn="0" w:firstRowLastColumn="1" w:lastRowFirstColumn="0" w:lastRowLastColumn="0"/>
            <w:tcW w:w="1701" w:type="dxa"/>
          </w:tcPr>
          <w:p w14:paraId="2BC2DB7E" w14:textId="77777777" w:rsidR="00545DE2" w:rsidRPr="00545DE2" w:rsidRDefault="00545DE2" w:rsidP="005156F1">
            <w:pPr>
              <w:pStyle w:val="BodyText"/>
            </w:pPr>
            <w:r w:rsidRPr="00545DE2">
              <w:t>Complete</w:t>
            </w:r>
          </w:p>
        </w:tc>
      </w:tr>
      <w:tr w:rsidR="00EF0461" w:rsidRPr="00EF0461" w14:paraId="0C773A2F" w14:textId="77777777" w:rsidTr="00B0641E">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545DE2" w:rsidRDefault="00545DE2" w:rsidP="00EF0461">
            <w:pPr>
              <w:pStyle w:val="BodyText"/>
            </w:pPr>
            <w:r w:rsidRPr="00545DE2">
              <w:t>What presents the</w:t>
            </w:r>
            <w:r w:rsidRPr="00EF0461">
              <w:t xml:space="preserve"> </w:t>
            </w:r>
            <w:r w:rsidRPr="00545DE2">
              <w:t>potential risk to health</w:t>
            </w:r>
            <w:r w:rsidRPr="00EF0461">
              <w:t xml:space="preserve"> </w:t>
            </w:r>
            <w:r w:rsidRPr="00545DE2">
              <w:t>and/or safety?</w:t>
            </w:r>
          </w:p>
        </w:tc>
        <w:tc>
          <w:tcPr>
            <w:cnfStyle w:val="000010000000" w:firstRow="0" w:lastRow="0" w:firstColumn="0" w:lastColumn="0" w:oddVBand="1" w:evenVBand="0" w:oddHBand="0" w:evenHBand="0" w:firstRowFirstColumn="0" w:firstRowLastColumn="0" w:lastRowFirstColumn="0" w:lastRowLastColumn="0"/>
            <w:tcW w:w="3024" w:type="dxa"/>
            <w:shd w:val="clear" w:color="auto" w:fill="E8F8FF" w:themeFill="accent3" w:themeFillTint="33"/>
          </w:tcPr>
          <w:p w14:paraId="5965CB50" w14:textId="2F04FBF3" w:rsidR="00545DE2" w:rsidRPr="00545DE2" w:rsidRDefault="00545DE2" w:rsidP="00EF0461">
            <w:pPr>
              <w:pStyle w:val="BodyText"/>
            </w:pPr>
            <w:r w:rsidRPr="00545DE2">
              <w:t>What might happen, how likely is it</w:t>
            </w:r>
            <w:r w:rsidRPr="00EF0461">
              <w:t xml:space="preserve"> </w:t>
            </w:r>
            <w:r w:rsidRPr="00545DE2">
              <w:t>and what could be the</w:t>
            </w:r>
            <w:r w:rsidRPr="00EF0461">
              <w:t xml:space="preserve"> </w:t>
            </w:r>
            <w:r w:rsidRPr="00545DE2">
              <w:t>consequence</w:t>
            </w:r>
            <w:r w:rsidR="00A176A2">
              <w:t>(</w:t>
            </w:r>
            <w:r w:rsidR="00A176A2" w:rsidRPr="00545DE2">
              <w:t>s</w:t>
            </w:r>
            <w:r w:rsidR="00A176A2">
              <w:t>)</w:t>
            </w:r>
            <w:r w:rsidRPr="00545DE2">
              <w:t>?</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E8F8FF" w:themeFill="accent3" w:themeFillTint="33"/>
          </w:tcPr>
          <w:p w14:paraId="31359A79" w14:textId="188B57AC" w:rsidR="00545DE2" w:rsidRPr="00545DE2" w:rsidRDefault="00545DE2" w:rsidP="00EF0461">
            <w:pPr>
              <w:pStyle w:val="BodyText"/>
            </w:pPr>
            <w:r w:rsidRPr="00EF0461">
              <w:t xml:space="preserve">Apply WHS </w:t>
            </w:r>
            <w:r w:rsidR="00A176A2">
              <w:t>r</w:t>
            </w:r>
            <w:r w:rsidRPr="00EF0461">
              <w:t xml:space="preserve">isk </w:t>
            </w:r>
            <w:r w:rsidR="00A176A2">
              <w:t>m</w:t>
            </w:r>
            <w:r w:rsidRPr="00EF0461">
              <w:t>atrix</w:t>
            </w:r>
          </w:p>
        </w:tc>
        <w:tc>
          <w:tcPr>
            <w:cnfStyle w:val="000010000000" w:firstRow="0" w:lastRow="0" w:firstColumn="0" w:lastColumn="0" w:oddVBand="1" w:evenVBand="0" w:oddHBand="0" w:evenHBand="0" w:firstRowFirstColumn="0" w:firstRowLastColumn="0" w:lastRowFirstColumn="0" w:lastRowLastColumn="0"/>
            <w:tcW w:w="3049" w:type="dxa"/>
            <w:shd w:val="clear" w:color="auto" w:fill="E8F8FF" w:themeFill="accent3" w:themeFillTint="33"/>
          </w:tcPr>
          <w:p w14:paraId="7073E8B3" w14:textId="0F8B6F99" w:rsidR="00545DE2" w:rsidRPr="00545DE2" w:rsidRDefault="00545DE2" w:rsidP="00EF0461">
            <w:pPr>
              <w:pStyle w:val="BodyText"/>
            </w:pPr>
            <w:r w:rsidRPr="00545DE2">
              <w:t>What action</w:t>
            </w:r>
            <w:r w:rsidR="00A176A2">
              <w:t>(</w:t>
            </w:r>
            <w:r w:rsidR="00A176A2" w:rsidRPr="00545DE2">
              <w:t>s</w:t>
            </w:r>
            <w:r w:rsidR="00A176A2">
              <w:t xml:space="preserve">) </w:t>
            </w:r>
            <w:r w:rsidRPr="00545DE2">
              <w:t>will be taken to eliminate the risk</w:t>
            </w:r>
            <w:r w:rsidR="00A176A2">
              <w:t>(</w:t>
            </w:r>
            <w:r w:rsidR="00A176A2" w:rsidRPr="00545DE2">
              <w:t>s</w:t>
            </w:r>
            <w:r w:rsidR="00A176A2">
              <w:t xml:space="preserve">) </w:t>
            </w:r>
            <w:r w:rsidRPr="00545DE2">
              <w:t>or at</w:t>
            </w:r>
            <w:r w:rsidRPr="00EF0461">
              <w:t xml:space="preserve"> </w:t>
            </w:r>
            <w:r w:rsidRPr="00545DE2">
              <w:t>least reduce them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E8F8FF" w:themeFill="accent3" w:themeFillTint="33"/>
          </w:tcPr>
          <w:p w14:paraId="491CB28A" w14:textId="77EA2F6B" w:rsidR="00545DE2" w:rsidRPr="00545DE2" w:rsidRDefault="00545DE2" w:rsidP="00EF0461">
            <w:pPr>
              <w:pStyle w:val="BodyText"/>
            </w:pPr>
            <w:r w:rsidRPr="00EF0461">
              <w:t xml:space="preserve">Apply WHS </w:t>
            </w:r>
            <w:r w:rsidR="003F5E50">
              <w:t>r</w:t>
            </w:r>
            <w:r w:rsidRPr="00EF0461">
              <w:t xml:space="preserve">isk </w:t>
            </w:r>
            <w:r w:rsidR="003F5E50">
              <w:t>m</w:t>
            </w:r>
            <w:r w:rsidRPr="00EF0461">
              <w:t>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545DE2" w:rsidRDefault="00545DE2" w:rsidP="00EF0461">
            <w:pPr>
              <w:pStyle w:val="BodyText"/>
            </w:pPr>
            <w:r w:rsidRPr="00545DE2">
              <w:t>Who is responsible</w:t>
            </w:r>
            <w:r w:rsidRPr="00EF0461">
              <w:t xml:space="preserve"> </w:t>
            </w:r>
            <w:r w:rsidRPr="00545DE2">
              <w:t>for putting controls</w:t>
            </w:r>
            <w:r w:rsidRPr="00EF0461">
              <w:t xml:space="preserve"> </w:t>
            </w:r>
            <w:r w:rsidRPr="00545DE2">
              <w:t>in place?</w:t>
            </w:r>
          </w:p>
        </w:tc>
        <w:tc>
          <w:tcPr>
            <w:cnfStyle w:val="000001000000" w:firstRow="0" w:lastRow="0" w:firstColumn="0" w:lastColumn="0" w:oddVBand="0" w:evenVBand="1" w:oddHBand="0" w:evenHBand="0" w:firstRowFirstColumn="0" w:firstRowLastColumn="0" w:lastRowFirstColumn="0" w:lastRowLastColumn="0"/>
            <w:tcW w:w="1134" w:type="dxa"/>
            <w:shd w:val="clear" w:color="auto" w:fill="E8F8FF" w:themeFill="accent3" w:themeFillTint="33"/>
          </w:tcPr>
          <w:p w14:paraId="5367C5A1" w14:textId="6998786B" w:rsidR="00545DE2" w:rsidRPr="00545DE2" w:rsidRDefault="00545DE2" w:rsidP="00EF0461">
            <w:pPr>
              <w:pStyle w:val="BodyText"/>
            </w:pPr>
            <w:r w:rsidRPr="00EF0461">
              <w:t>When should the controls be put in place?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E8F8FF" w:themeFill="accent3" w:themeFillTint="33"/>
          </w:tcPr>
          <w:p w14:paraId="4F15A567" w14:textId="0543D505" w:rsidR="00545DE2" w:rsidRPr="00545DE2" w:rsidRDefault="31BEF865" w:rsidP="00EF0461">
            <w:pPr>
              <w:pStyle w:val="BodyText"/>
            </w:pPr>
            <w:r>
              <w:t xml:space="preserve">When </w:t>
            </w:r>
            <w:r w:rsidR="71962634">
              <w:t xml:space="preserve">were </w:t>
            </w:r>
            <w:r w:rsidR="6FCA94C8">
              <w:t>c</w:t>
            </w:r>
            <w:r w:rsidR="71962634">
              <w:t>ontrols</w:t>
            </w:r>
            <w:r>
              <w:t xml:space="preserve"> implemented?</w:t>
            </w:r>
          </w:p>
        </w:tc>
      </w:tr>
      <w:tr w:rsidR="00EF0461" w:rsidRPr="00545DE2" w14:paraId="4944D008" w14:textId="77777777" w:rsidTr="00B0641E">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7747F5C" w14:textId="4262883F" w:rsidR="00545DE2" w:rsidRPr="00BE7E2D" w:rsidRDefault="00BE7E2D" w:rsidP="00545DE2">
            <w:pPr>
              <w:pStyle w:val="BodyText"/>
              <w:rPr>
                <w:rFonts w:eastAsia="MS Mincho"/>
                <w:lang w:eastAsia="ja-JP"/>
              </w:rPr>
            </w:pPr>
            <w:r w:rsidRPr="00BF46FB">
              <w:rPr>
                <w:rFonts w:eastAsia="MS Mincho"/>
                <w:i/>
                <w:iCs/>
                <w:lang w:eastAsia="ja-JP"/>
              </w:rPr>
              <w:t>Tatami</w:t>
            </w:r>
            <w:r>
              <w:rPr>
                <w:rFonts w:eastAsia="MS Mincho" w:hint="eastAsia"/>
                <w:lang w:eastAsia="ja-JP"/>
              </w:rPr>
              <w:t xml:space="preserve"> mats or wooden floors</w:t>
            </w:r>
          </w:p>
        </w:tc>
        <w:tc>
          <w:tcPr>
            <w:cnfStyle w:val="000010000000" w:firstRow="0" w:lastRow="0" w:firstColumn="0" w:lastColumn="0" w:oddVBand="1" w:evenVBand="0" w:oddHBand="0" w:evenHBand="0" w:firstRowFirstColumn="0" w:firstRowLastColumn="0" w:lastRowFirstColumn="0" w:lastRowLastColumn="0"/>
            <w:tcW w:w="3024" w:type="dxa"/>
          </w:tcPr>
          <w:p w14:paraId="7B46E13B" w14:textId="437217C6" w:rsidR="00545DE2" w:rsidRPr="00BE7E2D" w:rsidRDefault="00BE7E2D" w:rsidP="00545DE2">
            <w:pPr>
              <w:pStyle w:val="BodyText"/>
              <w:rPr>
                <w:rFonts w:eastAsia="MS Mincho"/>
                <w:lang w:eastAsia="ja-JP"/>
              </w:rPr>
            </w:pPr>
            <w:r>
              <w:rPr>
                <w:rFonts w:eastAsia="MS Mincho" w:hint="eastAsia"/>
                <w:lang w:eastAsia="ja-JP"/>
              </w:rPr>
              <w:t>Students can get injur</w:t>
            </w:r>
            <w:r w:rsidR="00F83B7F">
              <w:rPr>
                <w:rFonts w:eastAsia="MS Mincho"/>
                <w:lang w:eastAsia="ja-JP"/>
              </w:rPr>
              <w:t>ed</w:t>
            </w:r>
            <w:r>
              <w:rPr>
                <w:rFonts w:eastAsia="MS Mincho" w:hint="eastAsia"/>
                <w:lang w:eastAsia="ja-JP"/>
              </w:rPr>
              <w:t xml:space="preserve"> from slipping on the mats or the floors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FFFF00"/>
          </w:tcPr>
          <w:p w14:paraId="7BE410DC" w14:textId="77777777" w:rsidR="00545DE2" w:rsidRDefault="00BE7E2D" w:rsidP="00545DE2">
            <w:pPr>
              <w:pStyle w:val="BodyText"/>
              <w:rPr>
                <w:rFonts w:eastAsia="MS Mincho"/>
                <w:lang w:eastAsia="ja-JP"/>
              </w:rPr>
            </w:pPr>
            <w:r>
              <w:rPr>
                <w:rFonts w:eastAsia="MS Mincho" w:hint="eastAsia"/>
                <w:lang w:eastAsia="ja-JP"/>
              </w:rPr>
              <w:t>Medium</w:t>
            </w:r>
          </w:p>
          <w:p w14:paraId="693B9B74" w14:textId="27A0CBD9" w:rsidR="006415FA" w:rsidRPr="00BE7E2D" w:rsidRDefault="006415FA" w:rsidP="00545DE2">
            <w:pPr>
              <w:pStyle w:val="BodyText"/>
              <w:rPr>
                <w:rFonts w:eastAsia="MS Mincho"/>
                <w:lang w:eastAsia="ja-JP"/>
              </w:rPr>
            </w:pPr>
            <w:r>
              <w:rPr>
                <w:rFonts w:eastAsia="MS Mincho" w:hint="eastAsia"/>
                <w:lang w:eastAsia="ja-JP"/>
              </w:rPr>
              <w:t>4</w:t>
            </w:r>
          </w:p>
        </w:tc>
        <w:tc>
          <w:tcPr>
            <w:cnfStyle w:val="000010000000" w:firstRow="0" w:lastRow="0" w:firstColumn="0" w:lastColumn="0" w:oddVBand="1" w:evenVBand="0" w:oddHBand="0" w:evenHBand="0" w:firstRowFirstColumn="0" w:firstRowLastColumn="0" w:lastRowFirstColumn="0" w:lastRowLastColumn="0"/>
            <w:tcW w:w="3049" w:type="dxa"/>
          </w:tcPr>
          <w:p w14:paraId="2EC79745" w14:textId="1B5B4A37" w:rsidR="00545DE2" w:rsidRPr="00BE7E2D" w:rsidRDefault="004411B3" w:rsidP="00545DE2">
            <w:pPr>
              <w:pStyle w:val="BodyText"/>
              <w:rPr>
                <w:rFonts w:eastAsia="MS Mincho"/>
                <w:lang w:eastAsia="ja-JP"/>
              </w:rPr>
            </w:pPr>
            <w:r>
              <w:rPr>
                <w:rFonts w:eastAsia="MS Mincho"/>
                <w:lang w:eastAsia="ja-JP"/>
              </w:rPr>
              <w:t>‘</w:t>
            </w:r>
            <w:r w:rsidR="00BE7E2D">
              <w:rPr>
                <w:rFonts w:eastAsia="MS Mincho" w:hint="eastAsia"/>
                <w:lang w:eastAsia="ja-JP"/>
              </w:rPr>
              <w:t>No running</w:t>
            </w:r>
            <w:r>
              <w:rPr>
                <w:rFonts w:eastAsia="MS Mincho"/>
                <w:lang w:eastAsia="ja-JP"/>
              </w:rPr>
              <w:t>’</w:t>
            </w:r>
            <w:r w:rsidR="00BE7E2D">
              <w:rPr>
                <w:rFonts w:eastAsia="MS Mincho" w:hint="eastAsia"/>
                <w:lang w:eastAsia="ja-JP"/>
              </w:rPr>
              <w:t xml:space="preserve"> policy </w:t>
            </w:r>
            <w:r w:rsidR="00BE7E2D">
              <w:rPr>
                <w:rFonts w:eastAsia="MS Mincho"/>
                <w:lang w:eastAsia="ja-JP"/>
              </w:rPr>
              <w:t>inside</w:t>
            </w:r>
            <w:r w:rsidR="00BE7E2D">
              <w:rPr>
                <w:rFonts w:eastAsia="MS Mincho" w:hint="eastAsia"/>
                <w:lang w:eastAsia="ja-JP"/>
              </w:rPr>
              <w:t xml:space="preserve"> the </w:t>
            </w:r>
            <w:r w:rsidR="00BF46FB">
              <w:rPr>
                <w:rFonts w:eastAsia="MS Mincho"/>
                <w:lang w:eastAsia="ja-JP"/>
              </w:rPr>
              <w:t>Tanken Centre</w:t>
            </w:r>
            <w:r w:rsidR="00BE7E2D">
              <w:rPr>
                <w:rFonts w:eastAsia="MS Mincho" w:hint="eastAsia"/>
                <w:lang w:eastAsia="ja-JP"/>
              </w:rPr>
              <w:t xml:space="preserve"> to reduce the risk to an acceptable level</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266F6D6D" w14:textId="77777777" w:rsidR="00545DE2" w:rsidRDefault="00BE7E2D" w:rsidP="00545DE2">
            <w:pPr>
              <w:pStyle w:val="BodyText"/>
              <w:rPr>
                <w:rFonts w:eastAsia="MS Mincho"/>
                <w:lang w:eastAsia="ja-JP"/>
              </w:rPr>
            </w:pPr>
            <w:r>
              <w:rPr>
                <w:rFonts w:eastAsia="MS Mincho" w:hint="eastAsia"/>
                <w:lang w:eastAsia="ja-JP"/>
              </w:rPr>
              <w:t>Low</w:t>
            </w:r>
          </w:p>
          <w:p w14:paraId="3A02FBA6" w14:textId="1A9410F5" w:rsidR="006415FA" w:rsidRPr="00BE7E2D" w:rsidRDefault="006415FA" w:rsidP="00545DE2">
            <w:pPr>
              <w:pStyle w:val="BodyText"/>
              <w:rPr>
                <w:rFonts w:eastAsia="MS Mincho"/>
                <w:lang w:eastAsia="ja-JP"/>
              </w:rPr>
            </w:pPr>
            <w:r>
              <w:rPr>
                <w:rFonts w:eastAsia="MS Mincho" w:hint="eastAsia"/>
                <w:lang w:eastAsia="ja-JP"/>
              </w:rPr>
              <w:t>1</w:t>
            </w:r>
          </w:p>
        </w:tc>
        <w:tc>
          <w:tcPr>
            <w:cnfStyle w:val="000010000000" w:firstRow="0" w:lastRow="0" w:firstColumn="0" w:lastColumn="0" w:oddVBand="1" w:evenVBand="0" w:oddHBand="0" w:evenHBand="0" w:firstRowFirstColumn="0" w:firstRowLastColumn="0" w:lastRowFirstColumn="0" w:lastRowLastColumn="0"/>
            <w:tcW w:w="1560" w:type="dxa"/>
          </w:tcPr>
          <w:p w14:paraId="1F7CD105" w14:textId="69AF3D59" w:rsidR="00545DE2" w:rsidRPr="006A4680" w:rsidRDefault="006A4680" w:rsidP="00545DE2">
            <w:pPr>
              <w:pStyle w:val="BodyText"/>
              <w:rPr>
                <w:rFonts w:eastAsia="MS Mincho"/>
                <w:lang w:eastAsia="ja-JP"/>
              </w:rPr>
            </w:pPr>
            <w:r>
              <w:rPr>
                <w:rFonts w:eastAsia="MS Mincho"/>
                <w:lang w:eastAsia="ja-JP"/>
              </w:rPr>
              <w:t>C</w:t>
            </w:r>
            <w:r>
              <w:rPr>
                <w:rFonts w:eastAsia="MS Mincho" w:hint="eastAsia"/>
                <w:lang w:eastAsia="ja-JP"/>
              </w:rPr>
              <w:t>lassroom teacher, centre staff</w:t>
            </w:r>
          </w:p>
        </w:tc>
        <w:tc>
          <w:tcPr>
            <w:cnfStyle w:val="000001000000" w:firstRow="0" w:lastRow="0" w:firstColumn="0" w:lastColumn="0" w:oddVBand="0" w:evenVBand="1" w:oddHBand="0" w:evenHBand="0" w:firstRowFirstColumn="0" w:firstRowLastColumn="0" w:lastRowFirstColumn="0" w:lastRowLastColumn="0"/>
            <w:tcW w:w="1134" w:type="dxa"/>
          </w:tcPr>
          <w:p w14:paraId="126B6BC2" w14:textId="76D5B3F6" w:rsidR="00545DE2" w:rsidRPr="006A4680" w:rsidRDefault="006A4680" w:rsidP="00545DE2">
            <w:pPr>
              <w:pStyle w:val="BodyText"/>
              <w:rPr>
                <w:rFonts w:eastAsia="MS Mincho"/>
                <w:lang w:eastAsia="ja-JP"/>
              </w:rPr>
            </w:pPr>
            <w:r>
              <w:rPr>
                <w:rFonts w:eastAsia="MS Mincho" w:hint="eastAsia"/>
                <w:lang w:eastAsia="ja-JP"/>
              </w:rPr>
              <w:t>Before students arrive</w:t>
            </w:r>
          </w:p>
        </w:tc>
        <w:tc>
          <w:tcPr>
            <w:cnfStyle w:val="000100000000" w:firstRow="0" w:lastRow="0" w:firstColumn="0" w:lastColumn="1" w:oddVBand="0" w:evenVBand="0" w:oddHBand="0" w:evenHBand="0" w:firstRowFirstColumn="0" w:firstRowLastColumn="0" w:lastRowFirstColumn="0" w:lastRowLastColumn="0"/>
            <w:tcW w:w="1701" w:type="dxa"/>
          </w:tcPr>
          <w:p w14:paraId="3E11BB22" w14:textId="7F8D844F" w:rsidR="00545DE2" w:rsidRPr="00545DE2" w:rsidRDefault="003A4445" w:rsidP="00545DE2">
            <w:pPr>
              <w:pStyle w:val="BodyText"/>
            </w:pPr>
            <w:r>
              <w:t xml:space="preserve">During excursion or prior to arrival, via </w:t>
            </w:r>
            <w:r w:rsidR="00BF46FB">
              <w:t>r</w:t>
            </w:r>
            <w:r w:rsidR="00B45010">
              <w:t xml:space="preserve">isk </w:t>
            </w:r>
            <w:r w:rsidR="00BF46FB">
              <w:t>a</w:t>
            </w:r>
            <w:r w:rsidR="00B45010">
              <w:t xml:space="preserve">ssessment </w:t>
            </w:r>
            <w:r>
              <w:t>communication</w:t>
            </w:r>
          </w:p>
        </w:tc>
      </w:tr>
      <w:tr w:rsidR="00B45010" w:rsidRPr="00545DE2" w14:paraId="5F166FF0" w14:textId="77777777" w:rsidTr="00B0641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A0F8FE7" w14:textId="18A6C16F" w:rsidR="00B45010" w:rsidRPr="001B4CB5" w:rsidRDefault="00B45010" w:rsidP="00B45010">
            <w:pPr>
              <w:pStyle w:val="BodyText"/>
              <w:rPr>
                <w:rFonts w:eastAsia="MS Mincho"/>
                <w:lang w:eastAsia="ja-JP"/>
              </w:rPr>
            </w:pPr>
            <w:r>
              <w:rPr>
                <w:rFonts w:eastAsia="MS Mincho" w:hint="eastAsia"/>
                <w:lang w:eastAsia="ja-JP"/>
              </w:rPr>
              <w:t>Raised floor edges (</w:t>
            </w:r>
            <w:r w:rsidRPr="00BF46FB">
              <w:rPr>
                <w:rFonts w:eastAsia="MS Mincho"/>
                <w:i/>
                <w:iCs/>
                <w:lang w:eastAsia="ja-JP"/>
              </w:rPr>
              <w:t xml:space="preserve">genkan </w:t>
            </w:r>
            <w:r>
              <w:rPr>
                <w:rFonts w:eastAsia="MS Mincho" w:hint="eastAsia"/>
                <w:lang w:eastAsia="ja-JP"/>
              </w:rPr>
              <w:t>and room dividers)</w:t>
            </w:r>
          </w:p>
        </w:tc>
        <w:tc>
          <w:tcPr>
            <w:cnfStyle w:val="000010000000" w:firstRow="0" w:lastRow="0" w:firstColumn="0" w:lastColumn="0" w:oddVBand="1" w:evenVBand="0" w:oddHBand="0" w:evenHBand="0" w:firstRowFirstColumn="0" w:firstRowLastColumn="0" w:lastRowFirstColumn="0" w:lastRowLastColumn="0"/>
            <w:tcW w:w="3024" w:type="dxa"/>
          </w:tcPr>
          <w:p w14:paraId="421077F2" w14:textId="43463DFA" w:rsidR="00B45010" w:rsidRPr="004411B3" w:rsidRDefault="00B45010" w:rsidP="00B45010">
            <w:pPr>
              <w:pStyle w:val="BodyText"/>
              <w:rPr>
                <w:rFonts w:eastAsia="MS Mincho"/>
                <w:lang w:eastAsia="ja-JP"/>
              </w:rPr>
            </w:pPr>
            <w:r>
              <w:rPr>
                <w:rFonts w:eastAsia="MS Mincho"/>
                <w:lang w:eastAsia="ja-JP"/>
              </w:rPr>
              <w:t>S</w:t>
            </w:r>
            <w:r>
              <w:rPr>
                <w:rFonts w:eastAsia="MS Mincho" w:hint="eastAsia"/>
                <w:lang w:eastAsia="ja-JP"/>
              </w:rPr>
              <w:t xml:space="preserve">tudents may trip over raised </w:t>
            </w:r>
            <w:r w:rsidR="00BF46FB">
              <w:rPr>
                <w:rFonts w:eastAsia="MS Mincho"/>
                <w:lang w:eastAsia="ja-JP"/>
              </w:rPr>
              <w:t>room</w:t>
            </w:r>
            <w:r>
              <w:rPr>
                <w:rFonts w:eastAsia="MS Mincho" w:hint="eastAsia"/>
                <w:lang w:eastAsia="ja-JP"/>
              </w:rPr>
              <w:t xml:space="preserve"> dividers</w:t>
            </w:r>
            <w:r w:rsidR="00BF46FB">
              <w:rPr>
                <w:rFonts w:eastAsia="MS Mincho"/>
                <w:lang w:eastAsia="ja-JP"/>
              </w:rPr>
              <w:t xml:space="preserve"> on the floor</w:t>
            </w:r>
            <w:r>
              <w:rPr>
                <w:rFonts w:eastAsia="MS Mincho" w:hint="eastAsia"/>
                <w:lang w:eastAsia="ja-JP"/>
              </w:rPr>
              <w:t xml:space="preserve"> or </w:t>
            </w:r>
            <w:r w:rsidR="00BF46FB">
              <w:rPr>
                <w:rFonts w:eastAsia="MS Mincho"/>
                <w:lang w:eastAsia="ja-JP"/>
              </w:rPr>
              <w:t xml:space="preserve">in the </w:t>
            </w:r>
            <w:r w:rsidRPr="00BF46FB">
              <w:rPr>
                <w:rFonts w:eastAsia="MS Mincho"/>
                <w:i/>
                <w:iCs/>
                <w:lang w:eastAsia="ja-JP"/>
              </w:rPr>
              <w:t>genkan</w:t>
            </w:r>
            <w:r w:rsidR="004411B3">
              <w:rPr>
                <w:rFonts w:eastAsia="MS Mincho"/>
                <w:i/>
                <w:iCs/>
                <w:lang w:eastAsia="ja-JP"/>
              </w:rPr>
              <w:t xml:space="preserve"> </w:t>
            </w:r>
            <w:r w:rsidR="004411B3">
              <w:rPr>
                <w:rFonts w:eastAsia="MS Mincho"/>
                <w:lang w:eastAsia="ja-JP"/>
              </w:rPr>
              <w:t>(foyer)</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92D050"/>
          </w:tcPr>
          <w:p w14:paraId="641FF85D" w14:textId="77777777" w:rsidR="00B45010" w:rsidRDefault="00B45010" w:rsidP="00B45010">
            <w:pPr>
              <w:pStyle w:val="BodyText"/>
              <w:rPr>
                <w:rFonts w:eastAsia="MS Mincho"/>
                <w:lang w:eastAsia="ja-JP"/>
              </w:rPr>
            </w:pPr>
            <w:r>
              <w:rPr>
                <w:rFonts w:eastAsia="MS Mincho" w:hint="eastAsia"/>
                <w:lang w:eastAsia="ja-JP"/>
              </w:rPr>
              <w:t>Low</w:t>
            </w:r>
          </w:p>
          <w:p w14:paraId="0CD64F77" w14:textId="0D6A2918" w:rsidR="006415FA" w:rsidRPr="001B4CB5" w:rsidRDefault="006415FA" w:rsidP="00B45010">
            <w:pPr>
              <w:pStyle w:val="BodyText"/>
              <w:rPr>
                <w:rFonts w:eastAsia="MS Mincho"/>
                <w:lang w:eastAsia="ja-JP"/>
              </w:rPr>
            </w:pPr>
            <w:r>
              <w:rPr>
                <w:rFonts w:eastAsia="MS Mincho" w:hint="eastAsia"/>
                <w:lang w:eastAsia="ja-JP"/>
              </w:rPr>
              <w:t>2</w:t>
            </w:r>
          </w:p>
        </w:tc>
        <w:tc>
          <w:tcPr>
            <w:cnfStyle w:val="000010000000" w:firstRow="0" w:lastRow="0" w:firstColumn="0" w:lastColumn="0" w:oddVBand="1" w:evenVBand="0" w:oddHBand="0" w:evenHBand="0" w:firstRowFirstColumn="0" w:firstRowLastColumn="0" w:lastRowFirstColumn="0" w:lastRowLastColumn="0"/>
            <w:tcW w:w="3049" w:type="dxa"/>
          </w:tcPr>
          <w:p w14:paraId="14B345D3" w14:textId="40FDBAD5" w:rsidR="00B45010" w:rsidRPr="001B4CB5" w:rsidRDefault="00B45010" w:rsidP="00B45010">
            <w:pPr>
              <w:pStyle w:val="BodyText"/>
              <w:rPr>
                <w:rFonts w:eastAsia="MS Mincho"/>
                <w:lang w:eastAsia="ja-JP"/>
              </w:rPr>
            </w:pPr>
            <w:r>
              <w:rPr>
                <w:rFonts w:eastAsia="MS Mincho" w:hint="eastAsia"/>
                <w:lang w:eastAsia="ja-JP"/>
              </w:rPr>
              <w:t>Verbally warn students</w:t>
            </w:r>
            <w:r w:rsidR="00BF46FB">
              <w:rPr>
                <w:rFonts w:eastAsia="MS Mincho"/>
                <w:lang w:eastAsia="ja-JP"/>
              </w:rPr>
              <w:t xml:space="preserve"> to take care</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7F8A10AA" w14:textId="77777777" w:rsidR="00B45010" w:rsidRDefault="00B45010" w:rsidP="00B45010">
            <w:pPr>
              <w:pStyle w:val="BodyText"/>
              <w:rPr>
                <w:rFonts w:eastAsia="MS Mincho"/>
                <w:lang w:eastAsia="ja-JP"/>
              </w:rPr>
            </w:pPr>
            <w:r>
              <w:rPr>
                <w:rFonts w:eastAsia="MS Mincho" w:hint="eastAsia"/>
                <w:lang w:eastAsia="ja-JP"/>
              </w:rPr>
              <w:t>Low</w:t>
            </w:r>
          </w:p>
          <w:p w14:paraId="3C8A6EF8" w14:textId="054750F1" w:rsidR="006415FA" w:rsidRPr="001B4CB5" w:rsidRDefault="006415FA" w:rsidP="00B45010">
            <w:pPr>
              <w:pStyle w:val="BodyText"/>
              <w:rPr>
                <w:rFonts w:eastAsia="MS Mincho"/>
                <w:lang w:eastAsia="ja-JP"/>
              </w:rPr>
            </w:pPr>
            <w:r>
              <w:rPr>
                <w:rFonts w:eastAsia="MS Mincho" w:hint="eastAsia"/>
                <w:lang w:eastAsia="ja-JP"/>
              </w:rPr>
              <w:t>1</w:t>
            </w:r>
          </w:p>
        </w:tc>
        <w:tc>
          <w:tcPr>
            <w:cnfStyle w:val="000010000000" w:firstRow="0" w:lastRow="0" w:firstColumn="0" w:lastColumn="0" w:oddVBand="1" w:evenVBand="0" w:oddHBand="0" w:evenHBand="0" w:firstRowFirstColumn="0" w:firstRowLastColumn="0" w:lastRowFirstColumn="0" w:lastRowLastColumn="0"/>
            <w:tcW w:w="1560" w:type="dxa"/>
          </w:tcPr>
          <w:p w14:paraId="25CFE63B" w14:textId="5323000A" w:rsidR="00B45010" w:rsidRPr="001B4CB5" w:rsidRDefault="00B45010" w:rsidP="00B45010">
            <w:pPr>
              <w:pStyle w:val="BodyText"/>
              <w:rPr>
                <w:rFonts w:eastAsia="MS Mincho"/>
                <w:lang w:eastAsia="ja-JP"/>
              </w:rPr>
            </w:pPr>
            <w:r>
              <w:rPr>
                <w:rFonts w:eastAsia="MS Mincho"/>
                <w:lang w:eastAsia="ja-JP"/>
              </w:rPr>
              <w:t>C</w:t>
            </w:r>
            <w:r>
              <w:rPr>
                <w:rFonts w:eastAsia="MS Mincho" w:hint="eastAsia"/>
                <w:lang w:eastAsia="ja-JP"/>
              </w:rPr>
              <w:t>entre staff</w:t>
            </w:r>
          </w:p>
        </w:tc>
        <w:tc>
          <w:tcPr>
            <w:cnfStyle w:val="000001000000" w:firstRow="0" w:lastRow="0" w:firstColumn="0" w:lastColumn="0" w:oddVBand="0" w:evenVBand="1" w:oddHBand="0" w:evenHBand="0" w:firstRowFirstColumn="0" w:firstRowLastColumn="0" w:lastRowFirstColumn="0" w:lastRowLastColumn="0"/>
            <w:tcW w:w="1134" w:type="dxa"/>
          </w:tcPr>
          <w:p w14:paraId="33C01983" w14:textId="6E53D8D9" w:rsidR="00B45010" w:rsidRPr="001B4CB5" w:rsidRDefault="00B45010" w:rsidP="00B45010">
            <w:pPr>
              <w:pStyle w:val="BodyText"/>
              <w:rPr>
                <w:rFonts w:eastAsia="MS Mincho"/>
                <w:lang w:eastAsia="ja-JP"/>
              </w:rPr>
            </w:pPr>
            <w:r>
              <w:rPr>
                <w:rFonts w:eastAsia="MS Mincho" w:hint="eastAsia"/>
                <w:lang w:eastAsia="ja-JP"/>
              </w:rPr>
              <w:t>At arrival</w:t>
            </w:r>
          </w:p>
        </w:tc>
        <w:tc>
          <w:tcPr>
            <w:cnfStyle w:val="000100000000" w:firstRow="0" w:lastRow="0" w:firstColumn="0" w:lastColumn="1" w:oddVBand="0" w:evenVBand="0" w:oddHBand="0" w:evenHBand="0" w:firstRowFirstColumn="0" w:firstRowLastColumn="0" w:lastRowFirstColumn="0" w:lastRowLastColumn="0"/>
            <w:tcW w:w="1701" w:type="dxa"/>
          </w:tcPr>
          <w:p w14:paraId="6B9F7348" w14:textId="60A78BAA"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r w:rsidR="00B45010" w:rsidRPr="00545DE2" w14:paraId="41B278BC" w14:textId="77777777" w:rsidTr="00B0641E">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FEDA416" w14:textId="1192D196" w:rsidR="00B45010" w:rsidRPr="00A6230F" w:rsidRDefault="00B45010" w:rsidP="00B45010">
            <w:pPr>
              <w:pStyle w:val="BodyText"/>
              <w:rPr>
                <w:rFonts w:eastAsia="MS Mincho"/>
                <w:lang w:eastAsia="ja-JP"/>
              </w:rPr>
            </w:pPr>
            <w:r>
              <w:rPr>
                <w:rFonts w:eastAsia="MS Mincho" w:hint="eastAsia"/>
                <w:lang w:eastAsia="ja-JP"/>
              </w:rPr>
              <w:t>Splinters from wood</w:t>
            </w:r>
            <w:r w:rsidR="00F83B7F">
              <w:rPr>
                <w:rFonts w:eastAsia="MS Mincho"/>
                <w:lang w:eastAsia="ja-JP"/>
              </w:rPr>
              <w:t>en</w:t>
            </w:r>
            <w:r>
              <w:rPr>
                <w:rFonts w:eastAsia="MS Mincho" w:hint="eastAsia"/>
                <w:lang w:eastAsia="ja-JP"/>
              </w:rPr>
              <w:t xml:space="preserve"> deck</w:t>
            </w:r>
          </w:p>
        </w:tc>
        <w:tc>
          <w:tcPr>
            <w:cnfStyle w:val="000010000000" w:firstRow="0" w:lastRow="0" w:firstColumn="0" w:lastColumn="0" w:oddVBand="1" w:evenVBand="0" w:oddHBand="0" w:evenHBand="0" w:firstRowFirstColumn="0" w:firstRowLastColumn="0" w:lastRowFirstColumn="0" w:lastRowLastColumn="0"/>
            <w:tcW w:w="3024" w:type="dxa"/>
          </w:tcPr>
          <w:p w14:paraId="0ABCD063" w14:textId="47714D79" w:rsidR="00B45010" w:rsidRPr="00A6230F" w:rsidRDefault="00B45010" w:rsidP="00B45010">
            <w:pPr>
              <w:pStyle w:val="BodyText"/>
              <w:rPr>
                <w:rFonts w:eastAsia="MS Mincho"/>
                <w:lang w:eastAsia="ja-JP"/>
              </w:rPr>
            </w:pPr>
            <w:r>
              <w:rPr>
                <w:rFonts w:eastAsia="MS Mincho" w:hint="eastAsia"/>
                <w:lang w:eastAsia="ja-JP"/>
              </w:rPr>
              <w:t>Old wood surfaces may have rough textures or splinters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FFFF00"/>
          </w:tcPr>
          <w:p w14:paraId="439DB67F" w14:textId="77777777" w:rsidR="00B45010" w:rsidRDefault="00B45010" w:rsidP="00B45010">
            <w:pPr>
              <w:pStyle w:val="BodyText"/>
              <w:rPr>
                <w:rFonts w:eastAsia="MS Mincho"/>
                <w:lang w:eastAsia="ja-JP"/>
              </w:rPr>
            </w:pPr>
            <w:r>
              <w:rPr>
                <w:rFonts w:eastAsia="MS Mincho" w:hint="eastAsia"/>
                <w:lang w:eastAsia="ja-JP"/>
              </w:rPr>
              <w:t>Medium</w:t>
            </w:r>
          </w:p>
          <w:p w14:paraId="08932B21" w14:textId="2E0A8B82" w:rsidR="006415FA" w:rsidRPr="00A6230F" w:rsidRDefault="006415FA" w:rsidP="00B45010">
            <w:pPr>
              <w:pStyle w:val="BodyText"/>
              <w:rPr>
                <w:rFonts w:eastAsia="MS Mincho"/>
                <w:lang w:eastAsia="ja-JP"/>
              </w:rPr>
            </w:pPr>
            <w:r>
              <w:rPr>
                <w:rFonts w:eastAsia="MS Mincho" w:hint="eastAsia"/>
                <w:lang w:eastAsia="ja-JP"/>
              </w:rPr>
              <w:t>6</w:t>
            </w:r>
          </w:p>
        </w:tc>
        <w:tc>
          <w:tcPr>
            <w:cnfStyle w:val="000010000000" w:firstRow="0" w:lastRow="0" w:firstColumn="0" w:lastColumn="0" w:oddVBand="1" w:evenVBand="0" w:oddHBand="0" w:evenHBand="0" w:firstRowFirstColumn="0" w:firstRowLastColumn="0" w:lastRowFirstColumn="0" w:lastRowLastColumn="0"/>
            <w:tcW w:w="3049" w:type="dxa"/>
          </w:tcPr>
          <w:p w14:paraId="10EA3734" w14:textId="4F62582F" w:rsidR="00B45010" w:rsidRPr="00A6230F" w:rsidRDefault="00B45010" w:rsidP="00B45010">
            <w:pPr>
              <w:pStyle w:val="BodyText"/>
              <w:rPr>
                <w:rFonts w:eastAsia="MS Mincho"/>
                <w:lang w:eastAsia="ja-JP"/>
              </w:rPr>
            </w:pPr>
            <w:r>
              <w:rPr>
                <w:rFonts w:eastAsia="MS Mincho" w:hint="eastAsia"/>
                <w:lang w:eastAsia="ja-JP"/>
              </w:rPr>
              <w:t>Students required to wear slippers to go on the deck</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0EACB827" w14:textId="77777777" w:rsidR="00B45010" w:rsidRDefault="00B45010" w:rsidP="00B45010">
            <w:pPr>
              <w:pStyle w:val="BodyText"/>
              <w:rPr>
                <w:rFonts w:eastAsia="MS Mincho"/>
                <w:lang w:eastAsia="ja-JP"/>
              </w:rPr>
            </w:pPr>
            <w:r>
              <w:rPr>
                <w:rFonts w:eastAsia="MS Mincho" w:hint="eastAsia"/>
                <w:lang w:eastAsia="ja-JP"/>
              </w:rPr>
              <w:t>Low</w:t>
            </w:r>
          </w:p>
          <w:p w14:paraId="045491CC" w14:textId="65D77441" w:rsidR="006415FA" w:rsidRPr="00A6230F" w:rsidRDefault="006415FA" w:rsidP="00B45010">
            <w:pPr>
              <w:pStyle w:val="BodyText"/>
              <w:rPr>
                <w:rFonts w:eastAsia="MS Mincho"/>
                <w:lang w:eastAsia="ja-JP"/>
              </w:rPr>
            </w:pPr>
            <w:r>
              <w:rPr>
                <w:rFonts w:eastAsia="MS Mincho" w:hint="eastAsia"/>
                <w:lang w:eastAsia="ja-JP"/>
              </w:rPr>
              <w:t>2</w:t>
            </w:r>
          </w:p>
        </w:tc>
        <w:tc>
          <w:tcPr>
            <w:cnfStyle w:val="000010000000" w:firstRow="0" w:lastRow="0" w:firstColumn="0" w:lastColumn="0" w:oddVBand="1" w:evenVBand="0" w:oddHBand="0" w:evenHBand="0" w:firstRowFirstColumn="0" w:firstRowLastColumn="0" w:lastRowFirstColumn="0" w:lastRowLastColumn="0"/>
            <w:tcW w:w="1560" w:type="dxa"/>
          </w:tcPr>
          <w:p w14:paraId="3B69F2A9" w14:textId="1DA6A145" w:rsidR="00B45010" w:rsidRPr="00A6230F" w:rsidRDefault="00B45010" w:rsidP="00B45010">
            <w:pPr>
              <w:pStyle w:val="BodyText"/>
              <w:rPr>
                <w:rFonts w:eastAsia="MS Mincho"/>
                <w:lang w:eastAsia="ja-JP"/>
              </w:rPr>
            </w:pPr>
            <w:r>
              <w:rPr>
                <w:rFonts w:eastAsia="MS Mincho" w:hint="eastAsia"/>
                <w:lang w:eastAsia="ja-JP"/>
              </w:rPr>
              <w:t>Centre staff</w:t>
            </w:r>
          </w:p>
        </w:tc>
        <w:tc>
          <w:tcPr>
            <w:cnfStyle w:val="000001000000" w:firstRow="0" w:lastRow="0" w:firstColumn="0" w:lastColumn="0" w:oddVBand="0" w:evenVBand="1" w:oddHBand="0" w:evenHBand="0" w:firstRowFirstColumn="0" w:firstRowLastColumn="0" w:lastRowFirstColumn="0" w:lastRowLastColumn="0"/>
            <w:tcW w:w="1134" w:type="dxa"/>
          </w:tcPr>
          <w:p w14:paraId="6A8F1608" w14:textId="41F4D1FE" w:rsidR="00B45010" w:rsidRPr="00A6230F" w:rsidRDefault="00B45010" w:rsidP="00B45010">
            <w:pPr>
              <w:pStyle w:val="BodyText"/>
              <w:rPr>
                <w:rFonts w:eastAsia="MS Mincho"/>
                <w:lang w:eastAsia="ja-JP"/>
              </w:rPr>
            </w:pPr>
            <w:r>
              <w:rPr>
                <w:rFonts w:eastAsia="MS Mincho" w:hint="eastAsia"/>
                <w:lang w:eastAsia="ja-JP"/>
              </w:rPr>
              <w:t>Before students go to the garden</w:t>
            </w:r>
          </w:p>
        </w:tc>
        <w:tc>
          <w:tcPr>
            <w:cnfStyle w:val="000100000000" w:firstRow="0" w:lastRow="0" w:firstColumn="0" w:lastColumn="1" w:oddVBand="0" w:evenVBand="0" w:oddHBand="0" w:evenHBand="0" w:firstRowFirstColumn="0" w:firstRowLastColumn="0" w:lastRowFirstColumn="0" w:lastRowLastColumn="0"/>
            <w:tcW w:w="1701" w:type="dxa"/>
          </w:tcPr>
          <w:p w14:paraId="0E4D2C8B" w14:textId="2C122207"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r w:rsidR="00B45010" w:rsidRPr="00545DE2" w14:paraId="0894FE37" w14:textId="77777777" w:rsidTr="00B0641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69766AB3" w:rsidR="00B45010" w:rsidRPr="00A6230F" w:rsidRDefault="00B45010" w:rsidP="00B45010">
            <w:pPr>
              <w:pStyle w:val="BodyText"/>
              <w:rPr>
                <w:rFonts w:eastAsia="MS Mincho"/>
                <w:lang w:eastAsia="ja-JP"/>
              </w:rPr>
            </w:pPr>
            <w:r>
              <w:rPr>
                <w:rFonts w:eastAsia="MS Mincho" w:hint="eastAsia"/>
                <w:lang w:eastAsia="ja-JP"/>
              </w:rPr>
              <w:t>Food and drink spills</w:t>
            </w:r>
          </w:p>
        </w:tc>
        <w:tc>
          <w:tcPr>
            <w:cnfStyle w:val="000010000000" w:firstRow="0" w:lastRow="0" w:firstColumn="0" w:lastColumn="0" w:oddVBand="1" w:evenVBand="0" w:oddHBand="0" w:evenHBand="0" w:firstRowFirstColumn="0" w:firstRowLastColumn="0" w:lastRowFirstColumn="0" w:lastRowLastColumn="0"/>
            <w:tcW w:w="3024" w:type="dxa"/>
          </w:tcPr>
          <w:p w14:paraId="078FEA95" w14:textId="0DE329BB" w:rsidR="00B45010" w:rsidRPr="00674D52" w:rsidRDefault="00B45010" w:rsidP="00B45010">
            <w:pPr>
              <w:pStyle w:val="BodyText"/>
              <w:rPr>
                <w:rFonts w:eastAsia="MS Mincho"/>
                <w:lang w:eastAsia="ja-JP"/>
              </w:rPr>
            </w:pPr>
            <w:r>
              <w:rPr>
                <w:rFonts w:eastAsia="MS Mincho" w:hint="eastAsia"/>
                <w:lang w:eastAsia="ja-JP"/>
              </w:rPr>
              <w:t>Spilled liquids may cause slipping accidents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92D050"/>
          </w:tcPr>
          <w:p w14:paraId="01BFD843" w14:textId="77777777" w:rsidR="00B45010" w:rsidRDefault="00B45010" w:rsidP="00B45010">
            <w:pPr>
              <w:pStyle w:val="BodyText"/>
              <w:rPr>
                <w:rFonts w:eastAsia="MS Mincho"/>
                <w:lang w:eastAsia="ja-JP"/>
              </w:rPr>
            </w:pPr>
            <w:r>
              <w:rPr>
                <w:rFonts w:eastAsia="MS Mincho" w:hint="eastAsia"/>
                <w:lang w:eastAsia="ja-JP"/>
              </w:rPr>
              <w:t>Low</w:t>
            </w:r>
          </w:p>
          <w:p w14:paraId="37271452" w14:textId="7FB921E3" w:rsidR="006415FA" w:rsidRPr="00674D52" w:rsidRDefault="006415FA" w:rsidP="00B45010">
            <w:pPr>
              <w:pStyle w:val="BodyText"/>
              <w:rPr>
                <w:rFonts w:eastAsia="MS Mincho"/>
                <w:lang w:eastAsia="ja-JP"/>
              </w:rPr>
            </w:pPr>
            <w:r>
              <w:rPr>
                <w:rFonts w:eastAsia="MS Mincho" w:hint="eastAsia"/>
                <w:lang w:eastAsia="ja-JP"/>
              </w:rPr>
              <w:t>2</w:t>
            </w:r>
          </w:p>
        </w:tc>
        <w:tc>
          <w:tcPr>
            <w:cnfStyle w:val="000010000000" w:firstRow="0" w:lastRow="0" w:firstColumn="0" w:lastColumn="0" w:oddVBand="1" w:evenVBand="0" w:oddHBand="0" w:evenHBand="0" w:firstRowFirstColumn="0" w:firstRowLastColumn="0" w:lastRowFirstColumn="0" w:lastRowLastColumn="0"/>
            <w:tcW w:w="3049" w:type="dxa"/>
          </w:tcPr>
          <w:p w14:paraId="6E3BF184" w14:textId="412D1C4F" w:rsidR="00B45010" w:rsidRDefault="0015703E" w:rsidP="00B45010">
            <w:pPr>
              <w:pStyle w:val="BodyText"/>
              <w:rPr>
                <w:rFonts w:eastAsia="MS Mincho"/>
                <w:bCs/>
                <w:lang w:eastAsia="ja-JP"/>
              </w:rPr>
            </w:pPr>
            <w:r>
              <w:rPr>
                <w:rFonts w:eastAsia="MS Mincho"/>
                <w:lang w:eastAsia="ja-JP"/>
              </w:rPr>
              <w:t>Only a</w:t>
            </w:r>
            <w:r w:rsidR="00B45010">
              <w:rPr>
                <w:rFonts w:eastAsia="MS Mincho" w:hint="eastAsia"/>
                <w:lang w:eastAsia="ja-JP"/>
              </w:rPr>
              <w:t>llow eating</w:t>
            </w:r>
            <w:r>
              <w:rPr>
                <w:rFonts w:eastAsia="MS Mincho"/>
                <w:lang w:eastAsia="ja-JP"/>
              </w:rPr>
              <w:t xml:space="preserve"> and </w:t>
            </w:r>
            <w:r w:rsidR="00B45010">
              <w:rPr>
                <w:rFonts w:eastAsia="MS Mincho" w:hint="eastAsia"/>
                <w:lang w:eastAsia="ja-JP"/>
              </w:rPr>
              <w:t>drinking in designated areas</w:t>
            </w:r>
            <w:r w:rsidR="00BF46FB">
              <w:rPr>
                <w:rFonts w:eastAsia="MS Mincho"/>
                <w:lang w:eastAsia="ja-JP"/>
              </w:rPr>
              <w:t xml:space="preserve"> </w:t>
            </w:r>
          </w:p>
          <w:p w14:paraId="71435E7C" w14:textId="291FD77A" w:rsidR="00B45010" w:rsidRPr="00674D52" w:rsidRDefault="00B45010" w:rsidP="00B45010">
            <w:pPr>
              <w:pStyle w:val="BodyText"/>
              <w:rPr>
                <w:rFonts w:eastAsia="MS Mincho"/>
                <w:lang w:eastAsia="ja-JP"/>
              </w:rPr>
            </w:pPr>
            <w:r>
              <w:rPr>
                <w:rFonts w:eastAsia="MS Mincho"/>
                <w:lang w:eastAsia="ja-JP"/>
              </w:rPr>
              <w:t>C</w:t>
            </w:r>
            <w:r>
              <w:rPr>
                <w:rFonts w:eastAsia="MS Mincho" w:hint="eastAsia"/>
                <w:lang w:eastAsia="ja-JP"/>
              </w:rPr>
              <w:t>lean</w:t>
            </w:r>
            <w:r w:rsidR="00F83B7F">
              <w:rPr>
                <w:rFonts w:eastAsia="MS Mincho"/>
                <w:lang w:eastAsia="ja-JP"/>
              </w:rPr>
              <w:t xml:space="preserve"> up</w:t>
            </w:r>
            <w:r>
              <w:rPr>
                <w:rFonts w:eastAsia="MS Mincho" w:hint="eastAsia"/>
                <w:lang w:eastAsia="ja-JP"/>
              </w:rPr>
              <w:t xml:space="preserve"> spills immediately </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5416EB0E" w14:textId="77777777" w:rsidR="003213CE" w:rsidRDefault="00B45010" w:rsidP="00B45010">
            <w:pPr>
              <w:pStyle w:val="BodyText"/>
              <w:rPr>
                <w:rFonts w:eastAsia="MS Mincho"/>
                <w:lang w:eastAsia="ja-JP"/>
              </w:rPr>
            </w:pPr>
            <w:r>
              <w:rPr>
                <w:rFonts w:eastAsia="MS Mincho" w:hint="eastAsia"/>
                <w:lang w:eastAsia="ja-JP"/>
              </w:rPr>
              <w:t>Low</w:t>
            </w:r>
          </w:p>
          <w:p w14:paraId="408CACF0" w14:textId="0C899984" w:rsidR="006415FA" w:rsidRPr="00674D52" w:rsidRDefault="006415FA" w:rsidP="00B45010">
            <w:pPr>
              <w:pStyle w:val="BodyText"/>
              <w:rPr>
                <w:rFonts w:eastAsia="MS Mincho"/>
                <w:lang w:eastAsia="ja-JP"/>
              </w:rPr>
            </w:pPr>
            <w:r>
              <w:rPr>
                <w:rFonts w:eastAsia="MS Mincho" w:hint="eastAsia"/>
                <w:lang w:eastAsia="ja-JP"/>
              </w:rPr>
              <w:t>1</w:t>
            </w:r>
          </w:p>
        </w:tc>
        <w:tc>
          <w:tcPr>
            <w:cnfStyle w:val="000010000000" w:firstRow="0" w:lastRow="0" w:firstColumn="0" w:lastColumn="0" w:oddVBand="1" w:evenVBand="0" w:oddHBand="0" w:evenHBand="0" w:firstRowFirstColumn="0" w:firstRowLastColumn="0" w:lastRowFirstColumn="0" w:lastRowLastColumn="0"/>
            <w:tcW w:w="1560" w:type="dxa"/>
          </w:tcPr>
          <w:p w14:paraId="6FD3509F" w14:textId="4E44293E" w:rsidR="00B45010" w:rsidRPr="00674D52" w:rsidRDefault="00B45010" w:rsidP="00B45010">
            <w:pPr>
              <w:pStyle w:val="BodyText"/>
              <w:rPr>
                <w:rFonts w:eastAsia="MS Mincho"/>
                <w:lang w:eastAsia="ja-JP"/>
              </w:rPr>
            </w:pPr>
            <w:r>
              <w:rPr>
                <w:rFonts w:eastAsia="MS Mincho" w:hint="eastAsia"/>
                <w:lang w:eastAsia="ja-JP"/>
              </w:rPr>
              <w:t>Classroom teacher, centre staff</w:t>
            </w:r>
          </w:p>
        </w:tc>
        <w:tc>
          <w:tcPr>
            <w:cnfStyle w:val="000001000000" w:firstRow="0" w:lastRow="0" w:firstColumn="0" w:lastColumn="0" w:oddVBand="0" w:evenVBand="1" w:oddHBand="0" w:evenHBand="0" w:firstRowFirstColumn="0" w:firstRowLastColumn="0" w:lastRowFirstColumn="0" w:lastRowLastColumn="0"/>
            <w:tcW w:w="1134" w:type="dxa"/>
          </w:tcPr>
          <w:p w14:paraId="18C8D103" w14:textId="5A5D2B8B" w:rsidR="00B45010" w:rsidRPr="00674D52" w:rsidRDefault="00B45010" w:rsidP="00B45010">
            <w:pPr>
              <w:pStyle w:val="BodyText"/>
              <w:rPr>
                <w:rFonts w:eastAsia="MS Mincho"/>
                <w:lang w:eastAsia="ja-JP"/>
              </w:rPr>
            </w:pPr>
            <w:r>
              <w:rPr>
                <w:rFonts w:eastAsia="MS Mincho" w:hint="eastAsia"/>
                <w:lang w:eastAsia="ja-JP"/>
              </w:rPr>
              <w:t>Before students eat/drink</w:t>
            </w:r>
          </w:p>
        </w:tc>
        <w:tc>
          <w:tcPr>
            <w:cnfStyle w:val="000100000000" w:firstRow="0" w:lastRow="0" w:firstColumn="0" w:lastColumn="1" w:oddVBand="0" w:evenVBand="0" w:oddHBand="0" w:evenHBand="0" w:firstRowFirstColumn="0" w:firstRowLastColumn="0" w:lastRowFirstColumn="0" w:lastRowLastColumn="0"/>
            <w:tcW w:w="1701" w:type="dxa"/>
          </w:tcPr>
          <w:p w14:paraId="6B070D45" w14:textId="664F2210"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r w:rsidR="00B45010" w:rsidRPr="00545DE2" w14:paraId="3F39CE9A" w14:textId="77777777" w:rsidTr="00B0641E">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A40500D" w14:textId="0EEA5072" w:rsidR="00B45010" w:rsidRDefault="00B45010" w:rsidP="00B45010">
            <w:pPr>
              <w:pStyle w:val="BodyText"/>
              <w:rPr>
                <w:rFonts w:eastAsia="MS Mincho"/>
                <w:lang w:eastAsia="ja-JP"/>
              </w:rPr>
            </w:pPr>
            <w:r>
              <w:rPr>
                <w:rFonts w:eastAsia="MS Mincho" w:hint="eastAsia"/>
                <w:lang w:eastAsia="ja-JP"/>
              </w:rPr>
              <w:lastRenderedPageBreak/>
              <w:t>Student behaviour</w:t>
            </w:r>
          </w:p>
        </w:tc>
        <w:tc>
          <w:tcPr>
            <w:cnfStyle w:val="000010000000" w:firstRow="0" w:lastRow="0" w:firstColumn="0" w:lastColumn="0" w:oddVBand="1" w:evenVBand="0" w:oddHBand="0" w:evenHBand="0" w:firstRowFirstColumn="0" w:firstRowLastColumn="0" w:lastRowFirstColumn="0" w:lastRowLastColumn="0"/>
            <w:tcW w:w="3024" w:type="dxa"/>
          </w:tcPr>
          <w:p w14:paraId="404BE03C" w14:textId="03880BCA" w:rsidR="00B45010" w:rsidRDefault="00B45010" w:rsidP="00B45010">
            <w:pPr>
              <w:pStyle w:val="BodyText"/>
              <w:rPr>
                <w:rFonts w:eastAsia="MS Mincho"/>
                <w:lang w:eastAsia="ja-JP"/>
              </w:rPr>
            </w:pPr>
            <w:r>
              <w:rPr>
                <w:rFonts w:eastAsia="MS Mincho"/>
                <w:lang w:eastAsia="ja-JP"/>
              </w:rPr>
              <w:t>U</w:t>
            </w:r>
            <w:r>
              <w:rPr>
                <w:rFonts w:eastAsia="MS Mincho" w:hint="eastAsia"/>
                <w:lang w:eastAsia="ja-JP"/>
              </w:rPr>
              <w:t>ncontrollable behaviour may cause accidents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FFC000"/>
          </w:tcPr>
          <w:p w14:paraId="69CDDE8D" w14:textId="77777777" w:rsidR="00B45010" w:rsidRDefault="00B45010" w:rsidP="00B45010">
            <w:pPr>
              <w:pStyle w:val="BodyText"/>
              <w:rPr>
                <w:rFonts w:eastAsia="MS Mincho"/>
                <w:lang w:eastAsia="ja-JP"/>
              </w:rPr>
            </w:pPr>
            <w:r>
              <w:rPr>
                <w:rFonts w:eastAsia="MS Mincho" w:hint="eastAsia"/>
                <w:lang w:eastAsia="ja-JP"/>
              </w:rPr>
              <w:t>High</w:t>
            </w:r>
          </w:p>
          <w:p w14:paraId="39E62BA6" w14:textId="6F3D76D1" w:rsidR="006415FA" w:rsidRDefault="006415FA" w:rsidP="00B45010">
            <w:pPr>
              <w:pStyle w:val="BodyText"/>
              <w:rPr>
                <w:rFonts w:eastAsia="MS Mincho"/>
                <w:lang w:eastAsia="ja-JP"/>
              </w:rPr>
            </w:pPr>
            <w:r>
              <w:rPr>
                <w:rFonts w:eastAsia="MS Mincho" w:hint="eastAsia"/>
                <w:lang w:eastAsia="ja-JP"/>
              </w:rPr>
              <w:t>9</w:t>
            </w:r>
          </w:p>
        </w:tc>
        <w:tc>
          <w:tcPr>
            <w:cnfStyle w:val="000010000000" w:firstRow="0" w:lastRow="0" w:firstColumn="0" w:lastColumn="0" w:oddVBand="1" w:evenVBand="0" w:oddHBand="0" w:evenHBand="0" w:firstRowFirstColumn="0" w:firstRowLastColumn="0" w:lastRowFirstColumn="0" w:lastRowLastColumn="0"/>
            <w:tcW w:w="3049" w:type="dxa"/>
          </w:tcPr>
          <w:p w14:paraId="4E254E94" w14:textId="3173C09C" w:rsidR="00B45010" w:rsidRDefault="00B45010" w:rsidP="00B45010">
            <w:pPr>
              <w:pStyle w:val="BodyText"/>
              <w:rPr>
                <w:rFonts w:eastAsia="MS Mincho"/>
                <w:lang w:eastAsia="ja-JP"/>
              </w:rPr>
            </w:pPr>
            <w:r>
              <w:rPr>
                <w:rFonts w:eastAsia="MS Mincho" w:hint="eastAsia"/>
                <w:lang w:eastAsia="ja-JP"/>
              </w:rPr>
              <w:t xml:space="preserve">Ask </w:t>
            </w:r>
            <w:r w:rsidR="00F83B7F">
              <w:rPr>
                <w:rFonts w:eastAsia="MS Mincho"/>
                <w:lang w:eastAsia="ja-JP"/>
              </w:rPr>
              <w:t xml:space="preserve">the </w:t>
            </w:r>
            <w:r>
              <w:rPr>
                <w:rFonts w:eastAsia="MS Mincho" w:hint="eastAsia"/>
                <w:lang w:eastAsia="ja-JP"/>
              </w:rPr>
              <w:t xml:space="preserve">supervising teacher to provide information </w:t>
            </w:r>
            <w:r w:rsidR="00F83B7F">
              <w:rPr>
                <w:rFonts w:eastAsia="MS Mincho"/>
                <w:lang w:eastAsia="ja-JP"/>
              </w:rPr>
              <w:t xml:space="preserve">on students </w:t>
            </w:r>
            <w:r>
              <w:rPr>
                <w:rFonts w:eastAsia="MS Mincho" w:hint="eastAsia"/>
                <w:lang w:eastAsia="ja-JP"/>
              </w:rPr>
              <w:t>before visit</w:t>
            </w:r>
            <w:r w:rsidR="00BF46FB">
              <w:rPr>
                <w:rFonts w:eastAsia="MS Mincho"/>
                <w:lang w:eastAsia="ja-JP"/>
              </w:rPr>
              <w:t>ing</w:t>
            </w:r>
            <w:r>
              <w:rPr>
                <w:rFonts w:eastAsia="MS Mincho" w:hint="eastAsia"/>
                <w:lang w:eastAsia="ja-JP"/>
              </w:rPr>
              <w:t xml:space="preserve"> and </w:t>
            </w:r>
            <w:r w:rsidR="00BF46FB">
              <w:rPr>
                <w:rFonts w:eastAsia="MS Mincho"/>
                <w:lang w:eastAsia="ja-JP"/>
              </w:rPr>
              <w:t>prepare</w:t>
            </w:r>
            <w:r w:rsidR="00F83B7F">
              <w:rPr>
                <w:rFonts w:eastAsia="MS Mincho"/>
                <w:lang w:eastAsia="ja-JP"/>
              </w:rPr>
              <w:t xml:space="preserve"> seating arrangement</w:t>
            </w:r>
            <w:r w:rsidR="00BF46FB">
              <w:rPr>
                <w:rFonts w:eastAsia="MS Mincho"/>
                <w:lang w:eastAsia="ja-JP"/>
              </w:rPr>
              <w:t>s accordingly</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3F23B0BE" w14:textId="77777777" w:rsidR="00B45010" w:rsidRDefault="00B45010" w:rsidP="00B45010">
            <w:pPr>
              <w:pStyle w:val="BodyText"/>
              <w:rPr>
                <w:rFonts w:eastAsia="MS Mincho"/>
                <w:lang w:eastAsia="ja-JP"/>
              </w:rPr>
            </w:pPr>
            <w:r>
              <w:rPr>
                <w:rFonts w:eastAsia="MS Mincho" w:hint="eastAsia"/>
                <w:lang w:eastAsia="ja-JP"/>
              </w:rPr>
              <w:t>Low</w:t>
            </w:r>
          </w:p>
          <w:p w14:paraId="0844645A" w14:textId="54C0EA0F" w:rsidR="006415FA" w:rsidRDefault="006415FA" w:rsidP="00B45010">
            <w:pPr>
              <w:pStyle w:val="BodyText"/>
              <w:rPr>
                <w:rFonts w:eastAsia="MS Mincho"/>
                <w:lang w:eastAsia="ja-JP"/>
              </w:rPr>
            </w:pPr>
            <w:r>
              <w:rPr>
                <w:rFonts w:eastAsia="MS Mincho" w:hint="eastAsia"/>
                <w:lang w:eastAsia="ja-JP"/>
              </w:rPr>
              <w:t>2</w:t>
            </w:r>
          </w:p>
        </w:tc>
        <w:tc>
          <w:tcPr>
            <w:cnfStyle w:val="000010000000" w:firstRow="0" w:lastRow="0" w:firstColumn="0" w:lastColumn="0" w:oddVBand="1" w:evenVBand="0" w:oddHBand="0" w:evenHBand="0" w:firstRowFirstColumn="0" w:firstRowLastColumn="0" w:lastRowFirstColumn="0" w:lastRowLastColumn="0"/>
            <w:tcW w:w="1560" w:type="dxa"/>
          </w:tcPr>
          <w:p w14:paraId="42CA8957" w14:textId="28728044" w:rsidR="00B45010" w:rsidRDefault="00B45010" w:rsidP="00B45010">
            <w:pPr>
              <w:pStyle w:val="BodyText"/>
              <w:rPr>
                <w:rFonts w:eastAsia="MS Mincho"/>
                <w:lang w:eastAsia="ja-JP"/>
              </w:rPr>
            </w:pPr>
            <w:r>
              <w:rPr>
                <w:rFonts w:eastAsia="MS Mincho" w:hint="eastAsia"/>
                <w:lang w:eastAsia="ja-JP"/>
              </w:rPr>
              <w:t xml:space="preserve">Classroom teacher, </w:t>
            </w:r>
            <w:r w:rsidR="00BF46FB">
              <w:rPr>
                <w:rFonts w:eastAsia="MS Mincho"/>
                <w:lang w:eastAsia="ja-JP"/>
              </w:rPr>
              <w:t>ce</w:t>
            </w:r>
            <w:r>
              <w:rPr>
                <w:rFonts w:eastAsia="MS Mincho" w:hint="eastAsia"/>
                <w:lang w:eastAsia="ja-JP"/>
              </w:rPr>
              <w:t>ntre staff</w:t>
            </w:r>
          </w:p>
        </w:tc>
        <w:tc>
          <w:tcPr>
            <w:cnfStyle w:val="000001000000" w:firstRow="0" w:lastRow="0" w:firstColumn="0" w:lastColumn="0" w:oddVBand="0" w:evenVBand="1" w:oddHBand="0" w:evenHBand="0" w:firstRowFirstColumn="0" w:firstRowLastColumn="0" w:lastRowFirstColumn="0" w:lastRowLastColumn="0"/>
            <w:tcW w:w="1134" w:type="dxa"/>
          </w:tcPr>
          <w:p w14:paraId="6F03B4BB" w14:textId="4BE36B8C" w:rsidR="00B45010" w:rsidRDefault="00B45010" w:rsidP="00B45010">
            <w:pPr>
              <w:pStyle w:val="BodyText"/>
              <w:rPr>
                <w:rFonts w:eastAsia="MS Mincho"/>
                <w:lang w:eastAsia="ja-JP"/>
              </w:rPr>
            </w:pPr>
            <w:r>
              <w:rPr>
                <w:rFonts w:eastAsia="MS Mincho"/>
                <w:lang w:eastAsia="ja-JP"/>
              </w:rPr>
              <w:t>B</w:t>
            </w:r>
            <w:r>
              <w:rPr>
                <w:rFonts w:eastAsia="MS Mincho" w:hint="eastAsia"/>
                <w:lang w:eastAsia="ja-JP"/>
              </w:rPr>
              <w:t>efore students arrive</w:t>
            </w:r>
          </w:p>
        </w:tc>
        <w:tc>
          <w:tcPr>
            <w:cnfStyle w:val="000100000000" w:firstRow="0" w:lastRow="0" w:firstColumn="0" w:lastColumn="1" w:oddVBand="0" w:evenVBand="0" w:oddHBand="0" w:evenHBand="0" w:firstRowFirstColumn="0" w:firstRowLastColumn="0" w:lastRowFirstColumn="0" w:lastRowLastColumn="0"/>
            <w:tcW w:w="1701" w:type="dxa"/>
          </w:tcPr>
          <w:p w14:paraId="7C3959E0" w14:textId="3D4CEAE1"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r w:rsidR="00B45010" w:rsidRPr="00545DE2" w14:paraId="7F777C5A" w14:textId="77777777" w:rsidTr="00B0641E">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477F310C" w14:textId="6FD10075" w:rsidR="00B45010" w:rsidRDefault="00B45010" w:rsidP="00B45010">
            <w:pPr>
              <w:pStyle w:val="BodyText"/>
              <w:rPr>
                <w:rFonts w:eastAsia="MS Mincho"/>
                <w:lang w:eastAsia="ja-JP"/>
              </w:rPr>
            </w:pPr>
            <w:r>
              <w:rPr>
                <w:rFonts w:eastAsia="MS Mincho" w:hint="eastAsia"/>
                <w:lang w:eastAsia="ja-JP"/>
              </w:rPr>
              <w:t>Student health conditions</w:t>
            </w:r>
          </w:p>
        </w:tc>
        <w:tc>
          <w:tcPr>
            <w:cnfStyle w:val="000010000000" w:firstRow="0" w:lastRow="0" w:firstColumn="0" w:lastColumn="0" w:oddVBand="1" w:evenVBand="0" w:oddHBand="0" w:evenHBand="0" w:firstRowFirstColumn="0" w:firstRowLastColumn="0" w:lastRowFirstColumn="0" w:lastRowLastColumn="0"/>
            <w:tcW w:w="3024" w:type="dxa"/>
          </w:tcPr>
          <w:p w14:paraId="75896E8D" w14:textId="247E6642" w:rsidR="00B45010" w:rsidRDefault="00B45010" w:rsidP="00B45010">
            <w:pPr>
              <w:pStyle w:val="BodyText"/>
              <w:rPr>
                <w:rFonts w:eastAsia="MS Mincho"/>
                <w:lang w:eastAsia="ja-JP"/>
              </w:rPr>
            </w:pPr>
            <w:r>
              <w:rPr>
                <w:rFonts w:eastAsia="MS Mincho" w:hint="eastAsia"/>
                <w:lang w:eastAsia="ja-JP"/>
              </w:rPr>
              <w:t>Allergies and other health conditions</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FFC000"/>
          </w:tcPr>
          <w:p w14:paraId="18DFC9BC" w14:textId="77777777" w:rsidR="00B45010" w:rsidRDefault="00B45010" w:rsidP="00B45010">
            <w:pPr>
              <w:pStyle w:val="BodyText"/>
              <w:rPr>
                <w:rFonts w:eastAsia="MS Mincho"/>
                <w:lang w:eastAsia="ja-JP"/>
              </w:rPr>
            </w:pPr>
            <w:r>
              <w:rPr>
                <w:rFonts w:eastAsia="MS Mincho" w:hint="eastAsia"/>
                <w:lang w:eastAsia="ja-JP"/>
              </w:rPr>
              <w:t>High</w:t>
            </w:r>
          </w:p>
          <w:p w14:paraId="34630538" w14:textId="1457A98E" w:rsidR="006415FA" w:rsidRDefault="006415FA" w:rsidP="00B45010">
            <w:pPr>
              <w:pStyle w:val="BodyText"/>
              <w:rPr>
                <w:rFonts w:eastAsia="MS Mincho"/>
                <w:lang w:eastAsia="ja-JP"/>
              </w:rPr>
            </w:pPr>
            <w:r>
              <w:rPr>
                <w:rFonts w:eastAsia="MS Mincho" w:hint="eastAsia"/>
                <w:lang w:eastAsia="ja-JP"/>
              </w:rPr>
              <w:t>12</w:t>
            </w:r>
          </w:p>
        </w:tc>
        <w:tc>
          <w:tcPr>
            <w:cnfStyle w:val="000010000000" w:firstRow="0" w:lastRow="0" w:firstColumn="0" w:lastColumn="0" w:oddVBand="1" w:evenVBand="0" w:oddHBand="0" w:evenHBand="0" w:firstRowFirstColumn="0" w:firstRowLastColumn="0" w:lastRowFirstColumn="0" w:lastRowLastColumn="0"/>
            <w:tcW w:w="3049" w:type="dxa"/>
          </w:tcPr>
          <w:p w14:paraId="55CC01B2" w14:textId="09CB7832" w:rsidR="00B45010" w:rsidRDefault="00B45010" w:rsidP="00B45010">
            <w:pPr>
              <w:pStyle w:val="BodyText"/>
              <w:rPr>
                <w:rFonts w:eastAsia="MS Mincho"/>
                <w:lang w:eastAsia="ja-JP"/>
              </w:rPr>
            </w:pPr>
            <w:r>
              <w:rPr>
                <w:rFonts w:eastAsia="MS Mincho" w:hint="eastAsia"/>
                <w:lang w:eastAsia="ja-JP"/>
              </w:rPr>
              <w:t xml:space="preserve">Ask </w:t>
            </w:r>
            <w:r w:rsidR="00F83B7F">
              <w:rPr>
                <w:rFonts w:eastAsia="MS Mincho"/>
                <w:lang w:eastAsia="ja-JP"/>
              </w:rPr>
              <w:t xml:space="preserve">the </w:t>
            </w:r>
            <w:r>
              <w:rPr>
                <w:rFonts w:eastAsia="MS Mincho" w:hint="eastAsia"/>
                <w:lang w:eastAsia="ja-JP"/>
              </w:rPr>
              <w:t xml:space="preserve">supervising teacher </w:t>
            </w:r>
            <w:r w:rsidR="00BF46FB">
              <w:rPr>
                <w:rFonts w:eastAsia="MS Mincho"/>
                <w:lang w:eastAsia="ja-JP"/>
              </w:rPr>
              <w:t>to be</w:t>
            </w:r>
            <w:r w:rsidR="00F83B7F">
              <w:rPr>
                <w:rFonts w:eastAsia="MS Mincho"/>
                <w:lang w:eastAsia="ja-JP"/>
              </w:rPr>
              <w:t xml:space="preserve"> aware of student health conditions</w:t>
            </w:r>
            <w:r w:rsidR="00F83B7F">
              <w:rPr>
                <w:rFonts w:eastAsia="MS Mincho" w:hint="eastAsia"/>
                <w:lang w:eastAsia="ja-JP"/>
              </w:rPr>
              <w:t xml:space="preserve"> </w:t>
            </w:r>
            <w:r w:rsidR="00F83B7F">
              <w:rPr>
                <w:rFonts w:eastAsia="MS Mincho"/>
                <w:lang w:eastAsia="ja-JP"/>
              </w:rPr>
              <w:t xml:space="preserve">and to </w:t>
            </w:r>
            <w:r w:rsidR="00F83B7F" w:rsidRPr="00F83B7F">
              <w:rPr>
                <w:rFonts w:eastAsia="MS Mincho"/>
                <w:lang w:eastAsia="ja-JP"/>
              </w:rPr>
              <w:t xml:space="preserve">provide </w:t>
            </w:r>
            <w:r w:rsidR="0015703E">
              <w:rPr>
                <w:rFonts w:eastAsia="MS Mincho"/>
                <w:lang w:eastAsia="ja-JP"/>
              </w:rPr>
              <w:t xml:space="preserve">medical </w:t>
            </w:r>
            <w:r w:rsidR="00F83B7F" w:rsidRPr="00F83B7F">
              <w:rPr>
                <w:rFonts w:eastAsia="MS Mincho"/>
                <w:lang w:eastAsia="ja-JP"/>
              </w:rPr>
              <w:t xml:space="preserve">information on students before </w:t>
            </w:r>
            <w:r w:rsidR="00F83B7F">
              <w:rPr>
                <w:rFonts w:eastAsia="MS Mincho"/>
                <w:lang w:eastAsia="ja-JP"/>
              </w:rPr>
              <w:t>the visit</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4E500BFF" w14:textId="77777777" w:rsidR="00B45010" w:rsidRDefault="00B45010" w:rsidP="00B45010">
            <w:pPr>
              <w:pStyle w:val="BodyText"/>
              <w:rPr>
                <w:rFonts w:eastAsia="MS Mincho"/>
                <w:lang w:eastAsia="ja-JP"/>
              </w:rPr>
            </w:pPr>
            <w:r>
              <w:rPr>
                <w:rFonts w:eastAsia="MS Mincho"/>
                <w:lang w:eastAsia="ja-JP"/>
              </w:rPr>
              <w:t>L</w:t>
            </w:r>
            <w:r>
              <w:rPr>
                <w:rFonts w:eastAsia="MS Mincho" w:hint="eastAsia"/>
                <w:lang w:eastAsia="ja-JP"/>
              </w:rPr>
              <w:t xml:space="preserve">ow </w:t>
            </w:r>
          </w:p>
          <w:p w14:paraId="0E69E707" w14:textId="779D2B48" w:rsidR="006415FA" w:rsidRDefault="006415FA" w:rsidP="00B45010">
            <w:pPr>
              <w:pStyle w:val="BodyText"/>
              <w:rPr>
                <w:rFonts w:eastAsia="MS Mincho"/>
                <w:lang w:eastAsia="ja-JP"/>
              </w:rPr>
            </w:pPr>
            <w:r>
              <w:rPr>
                <w:rFonts w:eastAsia="MS Mincho" w:hint="eastAsia"/>
                <w:lang w:eastAsia="ja-JP"/>
              </w:rPr>
              <w:t>3</w:t>
            </w:r>
          </w:p>
        </w:tc>
        <w:tc>
          <w:tcPr>
            <w:cnfStyle w:val="000010000000" w:firstRow="0" w:lastRow="0" w:firstColumn="0" w:lastColumn="0" w:oddVBand="1" w:evenVBand="0" w:oddHBand="0" w:evenHBand="0" w:firstRowFirstColumn="0" w:firstRowLastColumn="0" w:lastRowFirstColumn="0" w:lastRowLastColumn="0"/>
            <w:tcW w:w="1560" w:type="dxa"/>
          </w:tcPr>
          <w:p w14:paraId="0FD0B776" w14:textId="1862392B" w:rsidR="00B45010" w:rsidRDefault="00B45010" w:rsidP="00B45010">
            <w:pPr>
              <w:pStyle w:val="BodyText"/>
              <w:rPr>
                <w:rFonts w:eastAsia="MS Mincho"/>
                <w:lang w:eastAsia="ja-JP"/>
              </w:rPr>
            </w:pPr>
            <w:r>
              <w:rPr>
                <w:rFonts w:eastAsia="MS Mincho" w:hint="eastAsia"/>
                <w:lang w:eastAsia="ja-JP"/>
              </w:rPr>
              <w:t>Classroom teacher</w:t>
            </w:r>
          </w:p>
        </w:tc>
        <w:tc>
          <w:tcPr>
            <w:cnfStyle w:val="000001000000" w:firstRow="0" w:lastRow="0" w:firstColumn="0" w:lastColumn="0" w:oddVBand="0" w:evenVBand="1" w:oddHBand="0" w:evenHBand="0" w:firstRowFirstColumn="0" w:firstRowLastColumn="0" w:lastRowFirstColumn="0" w:lastRowLastColumn="0"/>
            <w:tcW w:w="1134" w:type="dxa"/>
          </w:tcPr>
          <w:p w14:paraId="551ADB05" w14:textId="07F265E7" w:rsidR="00B45010" w:rsidRDefault="00B45010" w:rsidP="00B45010">
            <w:pPr>
              <w:pStyle w:val="BodyText"/>
              <w:rPr>
                <w:rFonts w:eastAsia="MS Mincho"/>
                <w:lang w:eastAsia="ja-JP"/>
              </w:rPr>
            </w:pPr>
            <w:r>
              <w:rPr>
                <w:rFonts w:eastAsia="MS Mincho" w:hint="eastAsia"/>
                <w:lang w:eastAsia="ja-JP"/>
              </w:rPr>
              <w:t>Before students arrive</w:t>
            </w:r>
          </w:p>
        </w:tc>
        <w:tc>
          <w:tcPr>
            <w:cnfStyle w:val="000100000000" w:firstRow="0" w:lastRow="0" w:firstColumn="0" w:lastColumn="1" w:oddVBand="0" w:evenVBand="0" w:oddHBand="0" w:evenHBand="0" w:firstRowFirstColumn="0" w:firstRowLastColumn="0" w:lastRowFirstColumn="0" w:lastRowLastColumn="0"/>
            <w:tcW w:w="1701" w:type="dxa"/>
          </w:tcPr>
          <w:p w14:paraId="02512EA7" w14:textId="5DA74757"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r w:rsidR="00B45010" w:rsidRPr="00545DE2" w14:paraId="46224599" w14:textId="77777777" w:rsidTr="00B0641E">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72481550" w14:textId="77AFD21E" w:rsidR="00B45010" w:rsidRDefault="00B45010" w:rsidP="00B45010">
            <w:pPr>
              <w:pStyle w:val="BodyText"/>
              <w:rPr>
                <w:rFonts w:eastAsia="MS Mincho"/>
                <w:lang w:eastAsia="ja-JP"/>
              </w:rPr>
            </w:pPr>
            <w:r>
              <w:rPr>
                <w:rFonts w:eastAsia="MS Mincho"/>
                <w:lang w:eastAsia="ja-JP"/>
              </w:rPr>
              <w:t>Vase</w:t>
            </w:r>
            <w:r>
              <w:rPr>
                <w:rFonts w:eastAsia="MS Mincho" w:hint="eastAsia"/>
                <w:lang w:eastAsia="ja-JP"/>
              </w:rPr>
              <w:t xml:space="preserve"> and glass displays in alcove</w:t>
            </w:r>
          </w:p>
        </w:tc>
        <w:tc>
          <w:tcPr>
            <w:cnfStyle w:val="000010000000" w:firstRow="0" w:lastRow="0" w:firstColumn="0" w:lastColumn="0" w:oddVBand="1" w:evenVBand="0" w:oddHBand="0" w:evenHBand="0" w:firstRowFirstColumn="0" w:firstRowLastColumn="0" w:lastRowFirstColumn="0" w:lastRowLastColumn="0"/>
            <w:tcW w:w="3024" w:type="dxa"/>
          </w:tcPr>
          <w:p w14:paraId="526696D9" w14:textId="09B01471" w:rsidR="00B45010" w:rsidRDefault="00BF46FB" w:rsidP="00B45010">
            <w:pPr>
              <w:pStyle w:val="BodyText"/>
              <w:rPr>
                <w:rFonts w:eastAsia="MS Mincho"/>
                <w:lang w:eastAsia="ja-JP"/>
              </w:rPr>
            </w:pPr>
            <w:r>
              <w:rPr>
                <w:rFonts w:eastAsia="MS Mincho"/>
                <w:lang w:eastAsia="ja-JP"/>
              </w:rPr>
              <w:t xml:space="preserve">Items in the alcove </w:t>
            </w:r>
            <w:r w:rsidR="00B45010">
              <w:rPr>
                <w:rFonts w:eastAsia="MS Mincho" w:hint="eastAsia"/>
                <w:lang w:eastAsia="ja-JP"/>
              </w:rPr>
              <w:t xml:space="preserve">may </w:t>
            </w:r>
            <w:r>
              <w:rPr>
                <w:rFonts w:eastAsia="MS Mincho"/>
                <w:lang w:eastAsia="ja-JP"/>
              </w:rPr>
              <w:t xml:space="preserve">be broken </w:t>
            </w:r>
            <w:r w:rsidR="00B45010">
              <w:rPr>
                <w:rFonts w:eastAsia="MS Mincho" w:hint="eastAsia"/>
                <w:lang w:eastAsia="ja-JP"/>
              </w:rPr>
              <w:t xml:space="preserve">and cause </w:t>
            </w:r>
            <w:r>
              <w:rPr>
                <w:rFonts w:eastAsia="MS Mincho"/>
                <w:lang w:eastAsia="ja-JP"/>
              </w:rPr>
              <w:t>injury</w:t>
            </w:r>
            <w:r w:rsidR="00B45010">
              <w:rPr>
                <w:rFonts w:eastAsia="MS Mincho" w:hint="eastAsia"/>
                <w:lang w:eastAsia="ja-JP"/>
              </w:rPr>
              <w:t xml:space="preserve"> if handled roughly</w:t>
            </w:r>
          </w:p>
        </w:tc>
        <w:tc>
          <w:tcPr>
            <w:cnfStyle w:val="000001000000" w:firstRow="0" w:lastRow="0" w:firstColumn="0" w:lastColumn="0" w:oddVBand="0" w:evenVBand="1" w:oddHBand="0" w:evenHBand="0" w:firstRowFirstColumn="0" w:firstRowLastColumn="0" w:lastRowFirstColumn="0" w:lastRowLastColumn="0"/>
            <w:tcW w:w="1044" w:type="dxa"/>
            <w:shd w:val="clear" w:color="auto" w:fill="FFFF00"/>
          </w:tcPr>
          <w:p w14:paraId="66FB2632" w14:textId="77777777" w:rsidR="00B45010" w:rsidRDefault="00B45010" w:rsidP="00B45010">
            <w:pPr>
              <w:pStyle w:val="BodyText"/>
              <w:rPr>
                <w:rFonts w:eastAsia="MS Mincho"/>
                <w:bCs w:val="0"/>
                <w:lang w:eastAsia="ja-JP"/>
              </w:rPr>
            </w:pPr>
            <w:r>
              <w:rPr>
                <w:rFonts w:eastAsia="MS Mincho" w:hint="eastAsia"/>
                <w:lang w:eastAsia="ja-JP"/>
              </w:rPr>
              <w:t>Medium</w:t>
            </w:r>
          </w:p>
          <w:p w14:paraId="44B5D52E" w14:textId="69FBB8D5" w:rsidR="006415FA" w:rsidRDefault="006415FA" w:rsidP="00B45010">
            <w:pPr>
              <w:pStyle w:val="BodyText"/>
              <w:rPr>
                <w:rFonts w:eastAsia="MS Mincho"/>
                <w:lang w:eastAsia="ja-JP"/>
              </w:rPr>
            </w:pPr>
            <w:r>
              <w:rPr>
                <w:rFonts w:eastAsia="MS Mincho" w:hint="eastAsia"/>
                <w:lang w:eastAsia="ja-JP"/>
              </w:rPr>
              <w:t>8</w:t>
            </w:r>
          </w:p>
        </w:tc>
        <w:tc>
          <w:tcPr>
            <w:cnfStyle w:val="000010000000" w:firstRow="0" w:lastRow="0" w:firstColumn="0" w:lastColumn="0" w:oddVBand="1" w:evenVBand="0" w:oddHBand="0" w:evenHBand="0" w:firstRowFirstColumn="0" w:firstRowLastColumn="0" w:lastRowFirstColumn="0" w:lastRowLastColumn="0"/>
            <w:tcW w:w="3049" w:type="dxa"/>
          </w:tcPr>
          <w:p w14:paraId="0EC01118" w14:textId="6DA262BD" w:rsidR="00B45010" w:rsidRDefault="00B45010" w:rsidP="00B45010">
            <w:pPr>
              <w:pStyle w:val="BodyText"/>
              <w:rPr>
                <w:rFonts w:eastAsia="MS Mincho"/>
                <w:lang w:eastAsia="ja-JP"/>
              </w:rPr>
            </w:pPr>
            <w:r>
              <w:rPr>
                <w:rFonts w:eastAsia="MS Mincho" w:hint="eastAsia"/>
                <w:lang w:eastAsia="ja-JP"/>
              </w:rPr>
              <w:t xml:space="preserve">Ask students not to enter the </w:t>
            </w:r>
            <w:r w:rsidR="00F83B7F">
              <w:rPr>
                <w:rFonts w:eastAsia="MS Mincho"/>
                <w:lang w:eastAsia="ja-JP"/>
              </w:rPr>
              <w:t>a</w:t>
            </w:r>
            <w:r w:rsidR="00586D32">
              <w:rPr>
                <w:rFonts w:eastAsia="MS Mincho"/>
                <w:lang w:eastAsia="ja-JP"/>
              </w:rPr>
              <w:t>l</w:t>
            </w:r>
            <w:r w:rsidR="00F83B7F">
              <w:rPr>
                <w:rFonts w:eastAsia="MS Mincho"/>
                <w:lang w:eastAsia="ja-JP"/>
              </w:rPr>
              <w:t>cove</w:t>
            </w:r>
            <w:r w:rsidR="00F83B7F">
              <w:rPr>
                <w:rFonts w:eastAsia="MS Mincho" w:hint="eastAsia"/>
                <w:lang w:eastAsia="ja-JP"/>
              </w:rPr>
              <w:t xml:space="preserve"> </w:t>
            </w:r>
            <w:r>
              <w:rPr>
                <w:rFonts w:eastAsia="MS Mincho" w:hint="eastAsia"/>
                <w:lang w:eastAsia="ja-JP"/>
              </w:rPr>
              <w:t>or touch</w:t>
            </w:r>
            <w:r w:rsidR="0015703E">
              <w:rPr>
                <w:rFonts w:eastAsia="MS Mincho"/>
                <w:lang w:eastAsia="ja-JP"/>
              </w:rPr>
              <w:t xml:space="preserve"> the</w:t>
            </w:r>
            <w:r>
              <w:rPr>
                <w:rFonts w:eastAsia="MS Mincho" w:hint="eastAsia"/>
                <w:lang w:eastAsia="ja-JP"/>
              </w:rPr>
              <w:t xml:space="preserve"> </w:t>
            </w:r>
            <w:r w:rsidR="00BF46FB">
              <w:rPr>
                <w:rFonts w:eastAsia="MS Mincho"/>
                <w:lang w:eastAsia="ja-JP"/>
              </w:rPr>
              <w:t xml:space="preserve">items </w:t>
            </w:r>
            <w:r w:rsidR="0015703E">
              <w:rPr>
                <w:rFonts w:eastAsia="MS Mincho"/>
                <w:lang w:eastAsia="ja-JP"/>
              </w:rPr>
              <w:t xml:space="preserve">on </w:t>
            </w:r>
            <w:r w:rsidR="00BF46FB">
              <w:rPr>
                <w:rFonts w:eastAsia="MS Mincho"/>
                <w:lang w:eastAsia="ja-JP"/>
              </w:rPr>
              <w:t xml:space="preserve">display </w:t>
            </w:r>
            <w:r>
              <w:rPr>
                <w:rFonts w:eastAsia="MS Mincho" w:hint="eastAsia"/>
                <w:lang w:eastAsia="ja-JP"/>
              </w:rPr>
              <w:t>during the</w:t>
            </w:r>
            <w:r w:rsidR="00BF46FB">
              <w:rPr>
                <w:rFonts w:eastAsia="MS Mincho"/>
                <w:lang w:eastAsia="ja-JP"/>
              </w:rPr>
              <w:t xml:space="preserve">ir </w:t>
            </w:r>
            <w:r w:rsidR="003675A8">
              <w:rPr>
                <w:rFonts w:eastAsia="MS Mincho"/>
                <w:lang w:eastAsia="ja-JP"/>
              </w:rPr>
              <w:t>visit</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92D050"/>
          </w:tcPr>
          <w:p w14:paraId="154D888A" w14:textId="77777777" w:rsidR="00B45010" w:rsidRDefault="00B45010" w:rsidP="00B45010">
            <w:pPr>
              <w:pStyle w:val="BodyText"/>
              <w:rPr>
                <w:rFonts w:eastAsia="MS Mincho"/>
                <w:bCs w:val="0"/>
                <w:lang w:eastAsia="ja-JP"/>
              </w:rPr>
            </w:pPr>
            <w:r>
              <w:rPr>
                <w:rFonts w:eastAsia="MS Mincho" w:hint="eastAsia"/>
                <w:lang w:eastAsia="ja-JP"/>
              </w:rPr>
              <w:t>Low</w:t>
            </w:r>
          </w:p>
          <w:p w14:paraId="795C6EDA" w14:textId="031E03E3" w:rsidR="006415FA" w:rsidRDefault="006415FA" w:rsidP="00B45010">
            <w:pPr>
              <w:pStyle w:val="BodyText"/>
              <w:rPr>
                <w:rFonts w:eastAsia="MS Mincho"/>
                <w:lang w:eastAsia="ja-JP"/>
              </w:rPr>
            </w:pPr>
            <w:r>
              <w:rPr>
                <w:rFonts w:eastAsia="MS Mincho" w:hint="eastAsia"/>
                <w:lang w:eastAsia="ja-JP"/>
              </w:rPr>
              <w:t>2</w:t>
            </w:r>
          </w:p>
        </w:tc>
        <w:tc>
          <w:tcPr>
            <w:cnfStyle w:val="000010000000" w:firstRow="0" w:lastRow="0" w:firstColumn="0" w:lastColumn="0" w:oddVBand="1" w:evenVBand="0" w:oddHBand="0" w:evenHBand="0" w:firstRowFirstColumn="0" w:firstRowLastColumn="0" w:lastRowFirstColumn="0" w:lastRowLastColumn="0"/>
            <w:tcW w:w="1560" w:type="dxa"/>
          </w:tcPr>
          <w:p w14:paraId="6A1596AE" w14:textId="4BBD15A2" w:rsidR="00B45010" w:rsidRDefault="00B45010" w:rsidP="00B45010">
            <w:pPr>
              <w:pStyle w:val="BodyText"/>
              <w:rPr>
                <w:rFonts w:eastAsia="MS Mincho"/>
                <w:lang w:eastAsia="ja-JP"/>
              </w:rPr>
            </w:pPr>
            <w:r>
              <w:rPr>
                <w:rFonts w:eastAsia="MS Mincho" w:hint="eastAsia"/>
                <w:lang w:eastAsia="ja-JP"/>
              </w:rPr>
              <w:t>Centre staff</w:t>
            </w:r>
          </w:p>
        </w:tc>
        <w:tc>
          <w:tcPr>
            <w:cnfStyle w:val="000001000000" w:firstRow="0" w:lastRow="0" w:firstColumn="0" w:lastColumn="0" w:oddVBand="0" w:evenVBand="1" w:oddHBand="0" w:evenHBand="0" w:firstRowFirstColumn="0" w:firstRowLastColumn="0" w:lastRowFirstColumn="0" w:lastRowLastColumn="0"/>
            <w:tcW w:w="1134" w:type="dxa"/>
          </w:tcPr>
          <w:p w14:paraId="59428A38" w14:textId="135653DD" w:rsidR="00B45010" w:rsidRDefault="00B45010" w:rsidP="00B45010">
            <w:pPr>
              <w:pStyle w:val="BodyText"/>
              <w:rPr>
                <w:rFonts w:eastAsia="MS Mincho"/>
                <w:lang w:eastAsia="ja-JP"/>
              </w:rPr>
            </w:pPr>
            <w:r>
              <w:rPr>
                <w:rFonts w:eastAsia="MS Mincho"/>
                <w:lang w:eastAsia="ja-JP"/>
              </w:rPr>
              <w:t>D</w:t>
            </w:r>
            <w:r>
              <w:rPr>
                <w:rFonts w:eastAsia="MS Mincho" w:hint="eastAsia"/>
                <w:lang w:eastAsia="ja-JP"/>
              </w:rPr>
              <w:t>uring the activity</w:t>
            </w:r>
          </w:p>
        </w:tc>
        <w:tc>
          <w:tcPr>
            <w:cnfStyle w:val="000100000010" w:firstRow="0" w:lastRow="0" w:firstColumn="0" w:lastColumn="1" w:oddVBand="0" w:evenVBand="0" w:oddHBand="0" w:evenHBand="0" w:firstRowFirstColumn="0" w:firstRowLastColumn="0" w:lastRowFirstColumn="0" w:lastRowLastColumn="1"/>
            <w:tcW w:w="1701" w:type="dxa"/>
          </w:tcPr>
          <w:p w14:paraId="68BD6D98" w14:textId="044E1500" w:rsidR="00B45010" w:rsidRPr="00545DE2" w:rsidRDefault="00B45010" w:rsidP="00B45010">
            <w:pPr>
              <w:pStyle w:val="BodyText"/>
            </w:pPr>
            <w:r>
              <w:t xml:space="preserve">During excursion or prior to arrival, via </w:t>
            </w:r>
            <w:r w:rsidR="00BF46FB">
              <w:t>r</w:t>
            </w:r>
            <w:r>
              <w:t xml:space="preserve">isk </w:t>
            </w:r>
            <w:r w:rsidR="00BF46FB">
              <w:t>a</w:t>
            </w:r>
            <w:r>
              <w:t>ssessment communication</w:t>
            </w:r>
          </w:p>
        </w:tc>
      </w:tr>
    </w:tbl>
    <w:p w14:paraId="73DCCA40" w14:textId="77777777" w:rsidR="003B3362" w:rsidRPr="003B3362" w:rsidRDefault="003B3362" w:rsidP="003B3362">
      <w:pPr>
        <w:pStyle w:val="BodyText"/>
      </w:pPr>
    </w:p>
    <w:p w14:paraId="7D283E3A" w14:textId="77777777" w:rsidR="003B3362" w:rsidRPr="003B3362" w:rsidRDefault="003B3362" w:rsidP="003B3362">
      <w:pPr>
        <w:pStyle w:val="BodyText"/>
      </w:pPr>
      <w:r w:rsidRPr="003B3362">
        <w:br w:type="page"/>
      </w:r>
    </w:p>
    <w:p w14:paraId="65B5D42D" w14:textId="7847FFAB" w:rsidR="00545DE2" w:rsidRPr="00A176A2" w:rsidRDefault="00EF0461" w:rsidP="00A176A2">
      <w:pPr>
        <w:pStyle w:val="Heading2"/>
      </w:pPr>
      <w:r w:rsidRPr="00A176A2">
        <w:lastRenderedPageBreak/>
        <w:t>Risk matrix and evaluation</w:t>
      </w:r>
    </w:p>
    <w:p w14:paraId="07AD9E96" w14:textId="40C42C4D" w:rsidR="00545DE2" w:rsidRDefault="00971AC7" w:rsidP="00971AC7">
      <w:pPr>
        <w:pStyle w:val="Caption"/>
      </w:pPr>
      <w:r>
        <w:t xml:space="preserve">Table </w:t>
      </w:r>
      <w:r w:rsidR="00545769">
        <w:fldChar w:fldCharType="begin"/>
      </w:r>
      <w:r w:rsidR="00545769">
        <w:instrText xml:space="preserve"> SEQ Table \* ARABIC </w:instrText>
      </w:r>
      <w:r w:rsidR="00545769">
        <w:fldChar w:fldCharType="separate"/>
      </w:r>
      <w:r>
        <w:rPr>
          <w:noProof/>
        </w:rPr>
        <w:t>1</w:t>
      </w:r>
      <w:r w:rsidR="00545769">
        <w:rPr>
          <w:noProof/>
        </w:rPr>
        <w:fldChar w:fldCharType="end"/>
      </w:r>
      <w:r w:rsidR="00332B1C">
        <w:rPr>
          <w:noProof/>
        </w:rPr>
        <w:t xml:space="preserve"> –</w:t>
      </w:r>
      <w:r w:rsidR="009F475F">
        <w:rPr>
          <w:noProof/>
        </w:rPr>
        <w:t xml:space="preserve"> </w:t>
      </w:r>
      <w:r w:rsidR="00096B43" w:rsidRPr="003430DF">
        <w:t xml:space="preserve">the </w:t>
      </w:r>
      <w:r w:rsidR="00096B43">
        <w:t>WHS</w:t>
      </w:r>
      <w:r w:rsidR="00096B43" w:rsidRPr="003430DF">
        <w:t xml:space="preserve"> risk matrix</w:t>
      </w:r>
    </w:p>
    <w:tbl>
      <w:tblPr>
        <w:tblStyle w:val="ListTable3-Accent4"/>
        <w:tblW w:w="15168" w:type="dxa"/>
        <w:tblInd w:w="-5" w:type="dxa"/>
        <w:tblLayout w:type="fixed"/>
        <w:tblLook w:val="01E0" w:firstRow="1" w:lastRow="1" w:firstColumn="1" w:lastColumn="1" w:noHBand="0" w:noVBand="0"/>
        <w:tblDescription w:val=" A WHS risk matrix."/>
      </w:tblPr>
      <w:tblGrid>
        <w:gridCol w:w="1444"/>
        <w:gridCol w:w="2809"/>
        <w:gridCol w:w="2154"/>
        <w:gridCol w:w="2155"/>
        <w:gridCol w:w="2154"/>
        <w:gridCol w:w="2155"/>
        <w:gridCol w:w="2297"/>
      </w:tblGrid>
      <w:tr w:rsidR="00EF0461" w:rsidRPr="00EF0461"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EF0461" w:rsidRDefault="00EF0461" w:rsidP="00971AC7">
            <w:pPr>
              <w:pStyle w:val="BodyText"/>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EF0461" w:rsidRDefault="00EF0461" w:rsidP="00971AC7">
            <w:pPr>
              <w:pStyle w:val="BodyText"/>
            </w:pPr>
            <w:r w:rsidRPr="00EF0461">
              <w:t>CONSEQUENCE (Severity)</w:t>
            </w:r>
          </w:p>
        </w:tc>
      </w:tr>
      <w:tr w:rsidR="00EF0461" w:rsidRPr="00EF0461"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971AC7" w:rsidRDefault="00EF0461" w:rsidP="00971AC7">
            <w:pPr>
              <w:pStyle w:val="BodyText"/>
              <w:rPr>
                <w:rStyle w:val="Strong"/>
              </w:rPr>
            </w:pPr>
            <w:r w:rsidRPr="00971AC7">
              <w:rPr>
                <w:rStyle w:val="Strong"/>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971AC7" w:rsidRDefault="00EF0461" w:rsidP="00971AC7">
            <w:pPr>
              <w:pStyle w:val="BodyText"/>
              <w:rPr>
                <w:rStyle w:val="Strong"/>
              </w:rPr>
            </w:pPr>
            <w:r w:rsidRPr="00971AC7">
              <w:rPr>
                <w:rStyle w:val="Strong"/>
              </w:rPr>
              <w:t>Insignificant</w:t>
            </w:r>
          </w:p>
          <w:p w14:paraId="33D3CF59" w14:textId="77777777" w:rsidR="00EF0461" w:rsidRPr="00971AC7" w:rsidRDefault="00EF0461" w:rsidP="00971AC7">
            <w:pPr>
              <w:pStyle w:val="BodyText"/>
              <w:rPr>
                <w:rStyle w:val="Strong"/>
              </w:rPr>
            </w:pPr>
            <w:r w:rsidRPr="00971AC7">
              <w:rPr>
                <w:rStyle w:val="Strong"/>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971AC7" w:rsidRDefault="00EF0461" w:rsidP="00971AC7">
            <w:pPr>
              <w:pStyle w:val="BodyText"/>
              <w:rPr>
                <w:rStyle w:val="Strong"/>
              </w:rPr>
            </w:pPr>
            <w:r w:rsidRPr="00971AC7">
              <w:rPr>
                <w:rStyle w:val="Strong"/>
              </w:rPr>
              <w:t>Minor</w:t>
            </w:r>
          </w:p>
          <w:p w14:paraId="56E8F6E6" w14:textId="77777777" w:rsidR="00EF0461" w:rsidRPr="00971AC7" w:rsidRDefault="00EF0461" w:rsidP="00971AC7">
            <w:pPr>
              <w:pStyle w:val="BodyText"/>
              <w:rPr>
                <w:rStyle w:val="Strong"/>
              </w:rPr>
            </w:pPr>
            <w:r w:rsidRPr="00971AC7">
              <w:rPr>
                <w:rStyle w:val="Strong"/>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971AC7" w:rsidRDefault="00EF0461" w:rsidP="00971AC7">
            <w:pPr>
              <w:pStyle w:val="BodyText"/>
              <w:rPr>
                <w:rStyle w:val="Strong"/>
              </w:rPr>
            </w:pPr>
            <w:r w:rsidRPr="00971AC7">
              <w:rPr>
                <w:rStyle w:val="Strong"/>
              </w:rPr>
              <w:t>Moderate</w:t>
            </w:r>
          </w:p>
          <w:p w14:paraId="4885A895" w14:textId="77777777" w:rsidR="00EF0461" w:rsidRPr="00971AC7" w:rsidRDefault="00EF0461" w:rsidP="00971AC7">
            <w:pPr>
              <w:pStyle w:val="BodyText"/>
              <w:rPr>
                <w:rStyle w:val="Strong"/>
              </w:rPr>
            </w:pPr>
            <w:r w:rsidRPr="00971AC7">
              <w:rPr>
                <w:rStyle w:val="Strong"/>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971AC7" w:rsidRDefault="00EF0461" w:rsidP="00971AC7">
            <w:pPr>
              <w:pStyle w:val="BodyText"/>
              <w:rPr>
                <w:rStyle w:val="Strong"/>
              </w:rPr>
            </w:pPr>
            <w:r w:rsidRPr="00971AC7">
              <w:rPr>
                <w:rStyle w:val="Strong"/>
              </w:rPr>
              <w:t>Major</w:t>
            </w:r>
          </w:p>
          <w:p w14:paraId="280D20D5" w14:textId="77777777" w:rsidR="00EF0461" w:rsidRPr="00971AC7" w:rsidRDefault="00EF0461" w:rsidP="00971AC7">
            <w:pPr>
              <w:pStyle w:val="BodyText"/>
              <w:rPr>
                <w:rStyle w:val="Strong"/>
              </w:rPr>
            </w:pPr>
            <w:r w:rsidRPr="00971AC7">
              <w:rPr>
                <w:rStyle w:val="Strong"/>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971AC7" w:rsidRDefault="00EF0461" w:rsidP="00971AC7">
            <w:pPr>
              <w:pStyle w:val="BodyText"/>
              <w:rPr>
                <w:rStyle w:val="Strong"/>
              </w:rPr>
            </w:pPr>
            <w:r w:rsidRPr="00971AC7">
              <w:rPr>
                <w:rStyle w:val="Strong"/>
              </w:rPr>
              <w:t>Critical</w:t>
            </w:r>
          </w:p>
          <w:p w14:paraId="2148B53E" w14:textId="77777777" w:rsidR="00EF0461" w:rsidRPr="00971AC7" w:rsidRDefault="00EF0461" w:rsidP="00971AC7">
            <w:pPr>
              <w:pStyle w:val="BodyText"/>
              <w:rPr>
                <w:rStyle w:val="Strong"/>
              </w:rPr>
            </w:pPr>
            <w:r w:rsidRPr="00971AC7">
              <w:rPr>
                <w:rStyle w:val="Strong"/>
              </w:rPr>
              <w:t>5</w:t>
            </w:r>
          </w:p>
        </w:tc>
      </w:tr>
      <w:tr w:rsidR="00EF0461" w:rsidRPr="00EF0461"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EF0461" w:rsidRDefault="00EF0461" w:rsidP="00971AC7">
            <w:pPr>
              <w:pStyle w:val="BodyText"/>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EF0461" w:rsidRDefault="00EF0461" w:rsidP="00971AC7">
            <w:pPr>
              <w:pStyle w:val="BodyText"/>
            </w:pPr>
            <w:r w:rsidRPr="00EF0461">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EF0461" w:rsidRDefault="00EF0461" w:rsidP="00971AC7">
            <w:pPr>
              <w:pStyle w:val="BodyText"/>
            </w:pPr>
            <w:r w:rsidRPr="00EF0461">
              <w:t>Injury/illness requiring first aid treatment</w:t>
            </w:r>
            <w:r w:rsidRPr="00971AC7">
              <w:t xml:space="preserve"> </w:t>
            </w:r>
            <w:r w:rsidRPr="00EF0461">
              <w:t>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EF0461" w:rsidRDefault="71962634" w:rsidP="00971AC7">
            <w:pPr>
              <w:pStyle w:val="BodyText"/>
            </w:pPr>
            <w: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EF0461" w:rsidRDefault="71962634" w:rsidP="00971AC7">
            <w:pPr>
              <w:pStyle w:val="BodyText"/>
            </w:pPr>
            <w:r>
              <w:t>Life</w:t>
            </w:r>
            <w:r w:rsidR="14A4DBD8">
              <w:t>-</w:t>
            </w:r>
            <w: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EF0461" w:rsidRDefault="71962634" w:rsidP="00971AC7">
            <w:pPr>
              <w:pStyle w:val="BodyText"/>
            </w:pPr>
            <w:r>
              <w:t>Death or multiple life</w:t>
            </w:r>
            <w:r w:rsidR="114E7F30">
              <w:t>-</w:t>
            </w:r>
            <w:r>
              <w:t>threatening injuries.</w:t>
            </w:r>
          </w:p>
        </w:tc>
      </w:tr>
      <w:tr w:rsidR="00EF0461" w:rsidRPr="00EF0461"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971AC7" w:rsidRDefault="00EF0461" w:rsidP="00971AC7">
            <w:pPr>
              <w:pStyle w:val="BodyText"/>
              <w:rPr>
                <w:rStyle w:val="Strong"/>
              </w:rPr>
            </w:pPr>
            <w:r w:rsidRPr="00971AC7">
              <w:rPr>
                <w:rStyle w:val="Strong"/>
              </w:rPr>
              <w:t xml:space="preserve">Almost certain </w:t>
            </w:r>
            <w:r w:rsidRPr="00971AC7">
              <w:rPr>
                <w:rStyle w:val="Strong"/>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EF0461" w:rsidRDefault="00EF0461" w:rsidP="00971AC7">
            <w:pPr>
              <w:pStyle w:val="BodyText"/>
            </w:pPr>
            <w:r w:rsidRPr="00EF0461">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EF0461" w:rsidRDefault="00EF0461" w:rsidP="00971AC7">
            <w:pPr>
              <w:pStyle w:val="BodyText"/>
            </w:pPr>
            <w:r w:rsidRPr="00EF0461">
              <w:t>MEDIUM</w:t>
            </w:r>
          </w:p>
          <w:p w14:paraId="6C192470" w14:textId="77777777" w:rsidR="00EF0461" w:rsidRPr="00EF0461" w:rsidRDefault="00EF0461" w:rsidP="00971AC7">
            <w:pPr>
              <w:pStyle w:val="BodyText"/>
            </w:pPr>
            <w:r w:rsidRPr="00EF0461">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EF0461" w:rsidRDefault="00EF0461" w:rsidP="00971AC7">
            <w:pPr>
              <w:pStyle w:val="BodyText"/>
            </w:pPr>
            <w:r w:rsidRPr="00EF0461">
              <w:t>HIGH</w:t>
            </w:r>
          </w:p>
          <w:p w14:paraId="2C7AA325" w14:textId="77777777" w:rsidR="00EF0461" w:rsidRPr="00EF0461" w:rsidRDefault="00EF0461" w:rsidP="00971AC7">
            <w:pPr>
              <w:pStyle w:val="BodyText"/>
            </w:pPr>
            <w:r w:rsidRPr="00EF0461">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9D1995" w:rsidRDefault="00EF0461" w:rsidP="00971AC7">
            <w:pPr>
              <w:pStyle w:val="BodyText"/>
              <w:rPr>
                <w:color w:val="FFFFFF" w:themeColor="background1"/>
              </w:rPr>
            </w:pPr>
            <w:r w:rsidRPr="009D1995">
              <w:rPr>
                <w:color w:val="FFFFFF" w:themeColor="background1"/>
              </w:rPr>
              <w:t>EXTREME</w:t>
            </w:r>
          </w:p>
          <w:p w14:paraId="3D6E3E76" w14:textId="77777777" w:rsidR="00EF0461" w:rsidRPr="009D1995" w:rsidRDefault="00EF0461" w:rsidP="00971AC7">
            <w:pPr>
              <w:pStyle w:val="BodyText"/>
              <w:rPr>
                <w:color w:val="FFFFFF" w:themeColor="background1"/>
              </w:rPr>
            </w:pPr>
            <w:r w:rsidRPr="009D1995">
              <w:rPr>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9D1995" w:rsidRDefault="00EF0461" w:rsidP="00971AC7">
            <w:pPr>
              <w:pStyle w:val="BodyText"/>
              <w:rPr>
                <w:color w:val="FFFFFF" w:themeColor="background1"/>
              </w:rPr>
            </w:pPr>
            <w:r w:rsidRPr="009D1995">
              <w:rPr>
                <w:color w:val="FFFFFF" w:themeColor="background1"/>
              </w:rPr>
              <w:t>EXTREME</w:t>
            </w:r>
          </w:p>
          <w:p w14:paraId="5D8D9564" w14:textId="77777777" w:rsidR="00EF0461" w:rsidRPr="009D1995" w:rsidRDefault="00EF0461" w:rsidP="00971AC7">
            <w:pPr>
              <w:pStyle w:val="BodyText"/>
              <w:rPr>
                <w:color w:val="FFFFFF" w:themeColor="background1"/>
              </w:rPr>
            </w:pPr>
            <w:r w:rsidRPr="009D1995">
              <w:rPr>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9D1995" w:rsidRDefault="00EF0461" w:rsidP="00971AC7">
            <w:pPr>
              <w:pStyle w:val="BodyText"/>
              <w:rPr>
                <w:color w:val="FFFFFF" w:themeColor="background1"/>
              </w:rPr>
            </w:pPr>
            <w:r w:rsidRPr="009D1995">
              <w:rPr>
                <w:color w:val="FFFFFF" w:themeColor="background1"/>
              </w:rPr>
              <w:t>EXTREME</w:t>
            </w:r>
          </w:p>
          <w:p w14:paraId="3F83173D" w14:textId="77777777" w:rsidR="00EF0461" w:rsidRPr="009D1995" w:rsidRDefault="00EF0461" w:rsidP="00971AC7">
            <w:pPr>
              <w:pStyle w:val="BodyText"/>
              <w:rPr>
                <w:color w:val="FFFFFF" w:themeColor="background1"/>
              </w:rPr>
            </w:pPr>
            <w:r w:rsidRPr="009D1995">
              <w:rPr>
                <w:color w:val="FFFFFF" w:themeColor="background1"/>
              </w:rPr>
              <w:t>25</w:t>
            </w:r>
          </w:p>
        </w:tc>
      </w:tr>
      <w:tr w:rsidR="00EF0461" w:rsidRPr="00EF0461"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971AC7" w:rsidRDefault="00EF0461" w:rsidP="00971AC7">
            <w:pPr>
              <w:pStyle w:val="BodyText"/>
              <w:rPr>
                <w:rStyle w:val="Strong"/>
              </w:rPr>
            </w:pPr>
            <w:r w:rsidRPr="00971AC7">
              <w:rPr>
                <w:rStyle w:val="Strong"/>
              </w:rPr>
              <w:t xml:space="preserve">Likely </w:t>
            </w:r>
            <w:r w:rsidRPr="00971AC7">
              <w:rPr>
                <w:rStyle w:val="Strong"/>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EF0461" w:rsidRDefault="71962634" w:rsidP="00971AC7">
            <w:pPr>
              <w:pStyle w:val="BodyText"/>
            </w:pPr>
            <w:r>
              <w:t>High probability of occurring</w:t>
            </w:r>
            <w:r w:rsidR="61E6E83D">
              <w:t xml:space="preserve"> </w:t>
            </w:r>
            <w: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EF0461" w:rsidRDefault="00EF0461" w:rsidP="00971AC7">
            <w:pPr>
              <w:pStyle w:val="BodyText"/>
            </w:pPr>
            <w:r w:rsidRPr="00EF0461">
              <w:t>MEDIUM</w:t>
            </w:r>
          </w:p>
          <w:p w14:paraId="4B82D3FF" w14:textId="77777777" w:rsidR="00EF0461" w:rsidRPr="00EF0461" w:rsidRDefault="00EF0461" w:rsidP="00971AC7">
            <w:pPr>
              <w:pStyle w:val="BodyText"/>
            </w:pPr>
            <w:r w:rsidRPr="00EF0461">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EF0461" w:rsidRDefault="00EF0461" w:rsidP="00971AC7">
            <w:pPr>
              <w:pStyle w:val="BodyText"/>
            </w:pPr>
            <w:r w:rsidRPr="00EF0461">
              <w:t>MEDIUM</w:t>
            </w:r>
          </w:p>
          <w:p w14:paraId="5C8500C2" w14:textId="77777777" w:rsidR="00EF0461" w:rsidRPr="00EF0461" w:rsidRDefault="00EF0461" w:rsidP="00971AC7">
            <w:pPr>
              <w:pStyle w:val="BodyText"/>
            </w:pPr>
            <w:r w:rsidRPr="00EF0461">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EF0461" w:rsidRDefault="00EF0461" w:rsidP="00971AC7">
            <w:pPr>
              <w:pStyle w:val="BodyText"/>
            </w:pPr>
            <w:r w:rsidRPr="00EF0461">
              <w:t>HIGH</w:t>
            </w:r>
          </w:p>
          <w:p w14:paraId="0C2F7E68" w14:textId="77777777" w:rsidR="00EF0461" w:rsidRPr="00EF0461" w:rsidRDefault="00EF0461" w:rsidP="00971AC7">
            <w:pPr>
              <w:pStyle w:val="BodyText"/>
            </w:pPr>
            <w:r w:rsidRPr="00EF0461">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9D1995" w:rsidRDefault="00EF0461" w:rsidP="00971AC7">
            <w:pPr>
              <w:pStyle w:val="BodyText"/>
              <w:rPr>
                <w:color w:val="FFFFFF" w:themeColor="background1"/>
              </w:rPr>
            </w:pPr>
            <w:r w:rsidRPr="009D1995">
              <w:rPr>
                <w:color w:val="FFFFFF" w:themeColor="background1"/>
              </w:rPr>
              <w:t>EXTREME</w:t>
            </w:r>
          </w:p>
          <w:p w14:paraId="49D6B068" w14:textId="77777777" w:rsidR="00EF0461" w:rsidRPr="009D1995" w:rsidRDefault="00EF0461" w:rsidP="00971AC7">
            <w:pPr>
              <w:pStyle w:val="BodyText"/>
              <w:rPr>
                <w:color w:val="FFFFFF" w:themeColor="background1"/>
              </w:rPr>
            </w:pPr>
            <w:r w:rsidRPr="009D1995">
              <w:rPr>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9D1995" w:rsidRDefault="00EF0461" w:rsidP="00971AC7">
            <w:pPr>
              <w:pStyle w:val="BodyText"/>
              <w:rPr>
                <w:color w:val="FFFFFF" w:themeColor="background1"/>
              </w:rPr>
            </w:pPr>
            <w:r w:rsidRPr="009D1995">
              <w:rPr>
                <w:color w:val="FFFFFF" w:themeColor="background1"/>
              </w:rPr>
              <w:t>EXTREME</w:t>
            </w:r>
          </w:p>
          <w:p w14:paraId="78F14BB8" w14:textId="77777777" w:rsidR="00EF0461" w:rsidRPr="009D1995" w:rsidRDefault="00EF0461" w:rsidP="00971AC7">
            <w:pPr>
              <w:pStyle w:val="BodyText"/>
              <w:rPr>
                <w:color w:val="FFFFFF" w:themeColor="background1"/>
              </w:rPr>
            </w:pPr>
            <w:r w:rsidRPr="009D1995">
              <w:rPr>
                <w:color w:val="FFFFFF" w:themeColor="background1"/>
              </w:rPr>
              <w:t>20</w:t>
            </w:r>
          </w:p>
        </w:tc>
      </w:tr>
      <w:tr w:rsidR="00EF0461" w:rsidRPr="00EF0461"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971AC7" w:rsidRDefault="00EF0461" w:rsidP="00971AC7">
            <w:pPr>
              <w:pStyle w:val="BodyText"/>
              <w:rPr>
                <w:rStyle w:val="Strong"/>
              </w:rPr>
            </w:pPr>
            <w:r w:rsidRPr="00971AC7">
              <w:rPr>
                <w:rStyle w:val="Strong"/>
              </w:rPr>
              <w:t xml:space="preserve">Possible </w:t>
            </w:r>
            <w:r w:rsidRPr="00971AC7">
              <w:rPr>
                <w:rStyle w:val="Strong"/>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EF0461" w:rsidRDefault="71962634" w:rsidP="00971AC7">
            <w:pPr>
              <w:pStyle w:val="BodyText"/>
            </w:pPr>
            <w:r>
              <w:t>Might occur occasionally</w:t>
            </w:r>
            <w:r w:rsidR="11116AFE">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EF0461" w:rsidRDefault="00EF0461" w:rsidP="00971AC7">
            <w:pPr>
              <w:pStyle w:val="BodyText"/>
            </w:pPr>
            <w:r w:rsidRPr="00EF0461">
              <w:t>LOW</w:t>
            </w:r>
          </w:p>
          <w:p w14:paraId="02F4E2C0"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EF0461" w:rsidRDefault="00EF0461" w:rsidP="00971AC7">
            <w:pPr>
              <w:pStyle w:val="BodyText"/>
            </w:pPr>
            <w:r w:rsidRPr="00EF0461">
              <w:t>MEDIUM</w:t>
            </w:r>
          </w:p>
          <w:p w14:paraId="5D2A7F02" w14:textId="77777777" w:rsidR="00EF0461" w:rsidRPr="00EF0461" w:rsidRDefault="00EF0461" w:rsidP="00971AC7">
            <w:pPr>
              <w:pStyle w:val="BodyText"/>
            </w:pPr>
            <w:r w:rsidRPr="00EF0461">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EF0461" w:rsidRDefault="00EF0461" w:rsidP="00971AC7">
            <w:pPr>
              <w:pStyle w:val="BodyText"/>
            </w:pPr>
            <w:r w:rsidRPr="00EF0461">
              <w:t>HIGH</w:t>
            </w:r>
          </w:p>
          <w:p w14:paraId="2D8A88D9" w14:textId="77777777" w:rsidR="00EF0461" w:rsidRPr="00EF0461" w:rsidRDefault="00EF0461" w:rsidP="00971AC7">
            <w:pPr>
              <w:pStyle w:val="BodyText"/>
            </w:pPr>
            <w:r w:rsidRPr="00EF0461">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EF0461" w:rsidRDefault="00EF0461" w:rsidP="00971AC7">
            <w:pPr>
              <w:pStyle w:val="BodyText"/>
            </w:pPr>
            <w:r w:rsidRPr="00EF0461">
              <w:t>HIGH</w:t>
            </w:r>
          </w:p>
          <w:p w14:paraId="36A5C773" w14:textId="77777777" w:rsidR="00EF0461" w:rsidRPr="00EF0461" w:rsidRDefault="00EF0461" w:rsidP="00971AC7">
            <w:pPr>
              <w:pStyle w:val="BodyText"/>
            </w:pPr>
            <w:r w:rsidRPr="00EF0461">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9D1995" w:rsidRDefault="00EF0461" w:rsidP="00971AC7">
            <w:pPr>
              <w:pStyle w:val="BodyText"/>
              <w:rPr>
                <w:color w:val="FFFFFF" w:themeColor="background1"/>
              </w:rPr>
            </w:pPr>
            <w:r w:rsidRPr="009D1995">
              <w:rPr>
                <w:color w:val="FFFFFF" w:themeColor="background1"/>
              </w:rPr>
              <w:t>EXTREME</w:t>
            </w:r>
          </w:p>
          <w:p w14:paraId="31A05AEF" w14:textId="77777777" w:rsidR="00EF0461" w:rsidRPr="00EF0461" w:rsidRDefault="00EF0461" w:rsidP="00971AC7">
            <w:pPr>
              <w:pStyle w:val="BodyText"/>
            </w:pPr>
            <w:r w:rsidRPr="009D1995">
              <w:rPr>
                <w:color w:val="FFFFFF" w:themeColor="background1"/>
              </w:rPr>
              <w:t>15</w:t>
            </w:r>
          </w:p>
        </w:tc>
      </w:tr>
      <w:tr w:rsidR="00EF0461" w:rsidRPr="00EF0461"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971AC7" w:rsidRDefault="00EF0461" w:rsidP="00971AC7">
            <w:pPr>
              <w:pStyle w:val="BodyText"/>
              <w:rPr>
                <w:rStyle w:val="Strong"/>
              </w:rPr>
            </w:pPr>
            <w:r w:rsidRPr="00971AC7">
              <w:rPr>
                <w:rStyle w:val="Strong"/>
              </w:rPr>
              <w:t xml:space="preserve">Unlikely </w:t>
            </w:r>
            <w:r w:rsidRPr="00971AC7">
              <w:rPr>
                <w:rStyle w:val="Strong"/>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EF0461" w:rsidRDefault="00EF0461" w:rsidP="00971AC7">
            <w:pPr>
              <w:pStyle w:val="BodyText"/>
            </w:pPr>
            <w:r w:rsidRPr="00EF0461">
              <w:t>Could occur at some time,</w:t>
            </w:r>
          </w:p>
          <w:p w14:paraId="6D03DC9E" w14:textId="77777777" w:rsidR="00EF0461" w:rsidRPr="00EF0461" w:rsidRDefault="00EF0461" w:rsidP="00971AC7">
            <w:pPr>
              <w:pStyle w:val="BodyText"/>
            </w:pPr>
            <w:r w:rsidRPr="00EF0461">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EF0461" w:rsidRDefault="00EF0461" w:rsidP="00971AC7">
            <w:pPr>
              <w:pStyle w:val="BodyText"/>
            </w:pPr>
            <w:r w:rsidRPr="00EF0461">
              <w:t>LOW</w:t>
            </w:r>
          </w:p>
          <w:p w14:paraId="79D89152" w14:textId="77777777" w:rsidR="00EF0461" w:rsidRPr="00EF0461" w:rsidRDefault="00EF0461" w:rsidP="00971AC7">
            <w:pPr>
              <w:pStyle w:val="BodyText"/>
            </w:pPr>
            <w:r w:rsidRPr="00EF0461">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EF0461" w:rsidRDefault="00EF0461" w:rsidP="00971AC7">
            <w:pPr>
              <w:pStyle w:val="BodyText"/>
            </w:pPr>
            <w:r w:rsidRPr="00EF0461">
              <w:t>MEDIUM</w:t>
            </w:r>
          </w:p>
          <w:p w14:paraId="6E0505FC" w14:textId="77777777" w:rsidR="00EF0461" w:rsidRPr="00EF0461" w:rsidRDefault="00EF0461" w:rsidP="00971AC7">
            <w:pPr>
              <w:pStyle w:val="BodyText"/>
            </w:pPr>
            <w:r w:rsidRPr="00EF0461">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EF0461" w:rsidRDefault="00EF0461" w:rsidP="00971AC7">
            <w:pPr>
              <w:pStyle w:val="BodyText"/>
            </w:pPr>
            <w:r w:rsidRPr="00EF0461">
              <w:t>MEDIUM</w:t>
            </w:r>
          </w:p>
          <w:p w14:paraId="562E8715" w14:textId="77777777" w:rsidR="00EF0461" w:rsidRPr="00EF0461" w:rsidRDefault="00EF0461" w:rsidP="00971AC7">
            <w:pPr>
              <w:pStyle w:val="BodyText"/>
            </w:pPr>
            <w:r w:rsidRPr="00EF0461">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EF0461" w:rsidRDefault="00EF0461" w:rsidP="00971AC7">
            <w:pPr>
              <w:pStyle w:val="BodyText"/>
            </w:pPr>
            <w:r w:rsidRPr="00EF0461">
              <w:t>MEDIUM</w:t>
            </w:r>
          </w:p>
          <w:p w14:paraId="0C7A1517" w14:textId="77777777" w:rsidR="00EF0461" w:rsidRPr="00EF0461" w:rsidRDefault="00EF0461" w:rsidP="00971AC7">
            <w:pPr>
              <w:pStyle w:val="BodyText"/>
            </w:pPr>
            <w:r w:rsidRPr="00EF0461">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EF0461" w:rsidRDefault="00EF0461" w:rsidP="00971AC7">
            <w:pPr>
              <w:pStyle w:val="BodyText"/>
            </w:pPr>
            <w:r w:rsidRPr="00EF0461">
              <w:t>HIGH</w:t>
            </w:r>
          </w:p>
          <w:p w14:paraId="6CDE16D1" w14:textId="77777777" w:rsidR="00EF0461" w:rsidRPr="00EF0461" w:rsidRDefault="00EF0461" w:rsidP="00971AC7">
            <w:pPr>
              <w:pStyle w:val="BodyText"/>
            </w:pPr>
            <w:r w:rsidRPr="00EF0461">
              <w:t>10</w:t>
            </w:r>
          </w:p>
        </w:tc>
      </w:tr>
      <w:tr w:rsidR="00EF0461" w:rsidRPr="00EF0461"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971AC7" w:rsidRDefault="00EF0461" w:rsidP="00971AC7">
            <w:pPr>
              <w:pStyle w:val="BodyText"/>
              <w:rPr>
                <w:rStyle w:val="Strong"/>
              </w:rPr>
            </w:pPr>
            <w:r w:rsidRPr="00971AC7">
              <w:rPr>
                <w:rStyle w:val="Strong"/>
              </w:rPr>
              <w:t xml:space="preserve">Rare </w:t>
            </w:r>
            <w:r w:rsidRPr="00971AC7">
              <w:rPr>
                <w:rStyle w:val="Strong"/>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EF0461" w:rsidRDefault="00EF0461" w:rsidP="00971AC7">
            <w:pPr>
              <w:pStyle w:val="BodyText"/>
            </w:pPr>
            <w:r w:rsidRPr="00EF0461">
              <w:t>May occur but only in</w:t>
            </w:r>
          </w:p>
          <w:p w14:paraId="4B83D579" w14:textId="77777777" w:rsidR="00EF0461" w:rsidRPr="00EF0461" w:rsidRDefault="00EF0461" w:rsidP="00971AC7">
            <w:pPr>
              <w:pStyle w:val="BodyText"/>
            </w:pPr>
            <w:r w:rsidRPr="00EF0461">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EF0461" w:rsidRDefault="00EF0461" w:rsidP="00971AC7">
            <w:pPr>
              <w:pStyle w:val="BodyText"/>
            </w:pPr>
            <w:r w:rsidRPr="00EF0461">
              <w:t>LOW</w:t>
            </w:r>
          </w:p>
          <w:p w14:paraId="164CC87C" w14:textId="77777777" w:rsidR="00EF0461" w:rsidRPr="00EF0461" w:rsidRDefault="00EF0461" w:rsidP="00971AC7">
            <w:pPr>
              <w:pStyle w:val="BodyText"/>
            </w:pPr>
            <w:r w:rsidRPr="00EF0461">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EF0461" w:rsidRDefault="00EF0461" w:rsidP="00971AC7">
            <w:pPr>
              <w:pStyle w:val="BodyText"/>
            </w:pPr>
            <w:r w:rsidRPr="00EF0461">
              <w:t>LOW</w:t>
            </w:r>
          </w:p>
          <w:p w14:paraId="070794DC" w14:textId="77777777" w:rsidR="00EF0461" w:rsidRPr="00EF0461" w:rsidRDefault="00EF0461" w:rsidP="00971AC7">
            <w:pPr>
              <w:pStyle w:val="BodyText"/>
            </w:pPr>
            <w:r w:rsidRPr="00EF0461">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EF0461" w:rsidRDefault="00EF0461" w:rsidP="00971AC7">
            <w:pPr>
              <w:pStyle w:val="BodyText"/>
            </w:pPr>
            <w:r w:rsidRPr="00EF0461">
              <w:t>LOW</w:t>
            </w:r>
          </w:p>
          <w:p w14:paraId="4C40C2BC" w14:textId="77777777" w:rsidR="00EF0461" w:rsidRPr="00EF0461" w:rsidRDefault="00EF0461" w:rsidP="00971AC7">
            <w:pPr>
              <w:pStyle w:val="BodyText"/>
            </w:pPr>
            <w:r w:rsidRPr="00EF0461">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EF0461" w:rsidRDefault="00EF0461" w:rsidP="00971AC7">
            <w:pPr>
              <w:pStyle w:val="BodyText"/>
            </w:pPr>
            <w:r w:rsidRPr="00EF0461">
              <w:t>MEDIUM</w:t>
            </w:r>
          </w:p>
          <w:p w14:paraId="7B1DB9D3" w14:textId="77777777" w:rsidR="00EF0461" w:rsidRPr="00EF0461" w:rsidRDefault="00EF0461" w:rsidP="00971AC7">
            <w:pPr>
              <w:pStyle w:val="BodyText"/>
            </w:pPr>
            <w:r w:rsidRPr="00EF0461">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EF0461" w:rsidRDefault="00EF0461" w:rsidP="00971AC7">
            <w:pPr>
              <w:pStyle w:val="BodyText"/>
            </w:pPr>
            <w:r w:rsidRPr="00EF0461">
              <w:t>MEDIUM</w:t>
            </w:r>
          </w:p>
          <w:p w14:paraId="3BCB156E" w14:textId="77777777" w:rsidR="00EF0461" w:rsidRPr="00EF0461" w:rsidRDefault="00EF0461" w:rsidP="00971AC7">
            <w:pPr>
              <w:pStyle w:val="BodyText"/>
            </w:pPr>
            <w:r w:rsidRPr="00EF0461">
              <w:t>5</w:t>
            </w:r>
          </w:p>
        </w:tc>
      </w:tr>
      <w:bookmarkEnd w:id="2"/>
    </w:tbl>
    <w:p w14:paraId="10453F14" w14:textId="77777777" w:rsidR="003B3362" w:rsidRDefault="003B3362" w:rsidP="003B3362">
      <w:pPr>
        <w:pStyle w:val="Caption"/>
        <w:spacing w:before="240" w:after="0"/>
      </w:pPr>
    </w:p>
    <w:p w14:paraId="2F017F78" w14:textId="77777777" w:rsidR="003B3362" w:rsidRDefault="003B3362" w:rsidP="003B3362">
      <w:pPr>
        <w:pStyle w:val="BodyText"/>
        <w:rPr>
          <w:color w:val="002664" w:themeColor="accent1"/>
          <w:sz w:val="18"/>
          <w:szCs w:val="18"/>
        </w:rPr>
      </w:pPr>
      <w:r>
        <w:br w:type="page"/>
      </w:r>
    </w:p>
    <w:p w14:paraId="7167E6B2" w14:textId="794BE177" w:rsidR="00EF0461" w:rsidRPr="003B3362" w:rsidRDefault="00971AC7" w:rsidP="003B3362">
      <w:pPr>
        <w:pStyle w:val="Caption"/>
        <w:spacing w:before="240" w:after="0"/>
      </w:pPr>
      <w:r w:rsidRPr="003B3362">
        <w:t xml:space="preserve">Table </w:t>
      </w:r>
      <w:r w:rsidR="00545769">
        <w:fldChar w:fldCharType="begin"/>
      </w:r>
      <w:r w:rsidR="00545769">
        <w:instrText xml:space="preserve"> SEQ Table \* ARABIC </w:instrText>
      </w:r>
      <w:r w:rsidR="00545769">
        <w:fldChar w:fldCharType="separate"/>
      </w:r>
      <w:r w:rsidRPr="003B3362">
        <w:t>2</w:t>
      </w:r>
      <w:r w:rsidR="00545769">
        <w:fldChar w:fldCharType="end"/>
      </w:r>
      <w:r w:rsidR="00332B1C">
        <w:t xml:space="preserve"> –</w:t>
      </w:r>
      <w:r w:rsidRPr="003B3362">
        <w:t xml:space="preserve"> WHS Risk Evaluation</w:t>
      </w:r>
    </w:p>
    <w:tbl>
      <w:tblPr>
        <w:tblStyle w:val="ListTable3-Accent4"/>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EF0461"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EF0461" w:rsidRDefault="003B3362">
            <w:pPr>
              <w:pStyle w:val="BodyText"/>
            </w:pPr>
            <w:r w:rsidRPr="00EF0461">
              <w:t>Risk level</w:t>
            </w:r>
          </w:p>
        </w:tc>
        <w:tc>
          <w:tcPr>
            <w:tcW w:w="1807" w:type="dxa"/>
          </w:tcPr>
          <w:p w14:paraId="2CBC2131"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Acceptability</w:t>
            </w:r>
          </w:p>
        </w:tc>
        <w:tc>
          <w:tcPr>
            <w:tcW w:w="5177" w:type="dxa"/>
          </w:tcPr>
          <w:p w14:paraId="485226B2" w14:textId="77777777"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Priority for action to control risk</w:t>
            </w:r>
          </w:p>
        </w:tc>
        <w:tc>
          <w:tcPr>
            <w:tcW w:w="3544" w:type="dxa"/>
          </w:tcPr>
          <w:p w14:paraId="12A368F6" w14:textId="43E40CFE"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w:t>
            </w:r>
            <w:r w:rsidR="00221A73">
              <w:t>o</w:t>
            </w:r>
            <w:r w:rsidRPr="00EF0461">
              <w:t xml:space="preserve">ff </w:t>
            </w:r>
            <w:r w:rsidR="00221A73">
              <w:t>a</w:t>
            </w:r>
            <w:r w:rsidRPr="00EF0461">
              <w:t>uthority</w:t>
            </w:r>
            <w:r w:rsidR="00FD69A0">
              <w:t>:</w:t>
            </w:r>
            <w:r w:rsidRPr="00971AC7">
              <w:t xml:space="preserve"> </w:t>
            </w:r>
            <w:r w:rsidR="00221A73">
              <w:t>s</w:t>
            </w:r>
            <w:r w:rsidRPr="00EF0461">
              <w:t>chools</w:t>
            </w:r>
          </w:p>
        </w:tc>
        <w:tc>
          <w:tcPr>
            <w:tcW w:w="3544" w:type="dxa"/>
          </w:tcPr>
          <w:p w14:paraId="21FE673B" w14:textId="2A2CD7F3" w:rsidR="003B3362" w:rsidRPr="00EF0461" w:rsidRDefault="003B3362">
            <w:pPr>
              <w:pStyle w:val="BodyText"/>
              <w:cnfStyle w:val="100000000000" w:firstRow="1" w:lastRow="0" w:firstColumn="0" w:lastColumn="0" w:oddVBand="0" w:evenVBand="0" w:oddHBand="0" w:evenHBand="0" w:firstRowFirstColumn="0" w:firstRowLastColumn="0" w:lastRowFirstColumn="0" w:lastRowLastColumn="0"/>
            </w:pPr>
            <w:r w:rsidRPr="00EF0461">
              <w:t>Sign-</w:t>
            </w:r>
            <w:r w:rsidR="00221A73">
              <w:t>o</w:t>
            </w:r>
            <w:r w:rsidRPr="00EF0461">
              <w:t xml:space="preserve">ff </w:t>
            </w:r>
            <w:r w:rsidR="00221A73">
              <w:t>a</w:t>
            </w:r>
            <w:r w:rsidRPr="00EF0461">
              <w:t>uthority</w:t>
            </w:r>
            <w:r w:rsidR="00FD69A0">
              <w:t>:</w:t>
            </w:r>
            <w:r w:rsidRPr="00971AC7">
              <w:t xml:space="preserve"> </w:t>
            </w:r>
            <w:r w:rsidR="00221A73">
              <w:t>o</w:t>
            </w:r>
            <w:r w:rsidRPr="00EF0461">
              <w:t>ther workplace</w:t>
            </w:r>
          </w:p>
        </w:tc>
      </w:tr>
      <w:tr w:rsidR="00487AB7" w:rsidRPr="00EF0461"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971AC7" w:rsidRDefault="003B3362">
            <w:pPr>
              <w:pStyle w:val="BodyText"/>
              <w:rPr>
                <w:rStyle w:val="Strong"/>
              </w:rPr>
            </w:pPr>
            <w:bookmarkStart w:id="3" w:name="_Hlk106800982" w:colFirst="1" w:colLast="9"/>
            <w:r w:rsidRPr="00971AC7">
              <w:rPr>
                <w:rStyle w:val="Strong"/>
              </w:rPr>
              <w:t>Low</w:t>
            </w:r>
          </w:p>
          <w:p w14:paraId="08D1DEC1" w14:textId="276D7F38" w:rsidR="003B3362" w:rsidRPr="00971AC7" w:rsidRDefault="003B3362">
            <w:pPr>
              <w:pStyle w:val="BodyText"/>
              <w:rPr>
                <w:rStyle w:val="Strong"/>
              </w:rPr>
            </w:pPr>
            <w:r w:rsidRPr="00971AC7">
              <w:rPr>
                <w:rStyle w:val="Strong"/>
              </w:rPr>
              <w:t>1</w:t>
            </w:r>
            <w:r w:rsidR="00096B43">
              <w:rPr>
                <w:rStyle w:val="Strong"/>
              </w:rPr>
              <w:t>–</w:t>
            </w:r>
            <w:r w:rsidRPr="00971AC7">
              <w:rPr>
                <w:rStyle w:val="Strong"/>
              </w:rPr>
              <w:t>3</w:t>
            </w:r>
          </w:p>
        </w:tc>
        <w:tc>
          <w:tcPr>
            <w:tcW w:w="1807" w:type="dxa"/>
            <w:shd w:val="clear" w:color="auto" w:fill="92D050"/>
          </w:tcPr>
          <w:p w14:paraId="765B45E3"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Acceptable</w:t>
            </w:r>
          </w:p>
        </w:tc>
        <w:tc>
          <w:tcPr>
            <w:tcW w:w="5177" w:type="dxa"/>
          </w:tcPr>
          <w:p w14:paraId="26950303" w14:textId="622926CF" w:rsidR="003B3362" w:rsidRPr="00EF0461" w:rsidRDefault="415C6BB4">
            <w:pPr>
              <w:pStyle w:val="BodyText"/>
              <w:cnfStyle w:val="000000100000" w:firstRow="0" w:lastRow="0" w:firstColumn="0" w:lastColumn="0" w:oddVBand="0" w:evenVBand="0" w:oddHBand="1" w:evenHBand="0" w:firstRowFirstColumn="0" w:firstRowLastColumn="0" w:lastRowFirstColumn="0" w:lastRowLastColumn="0"/>
            </w:pPr>
            <w:r>
              <w:t>PROCEED while monitoring existing controls</w:t>
            </w:r>
            <w:r w:rsidR="1E75AA74">
              <w:t>. M</w:t>
            </w:r>
            <w:r>
              <w:t>anage the exposure to the hazard using existing procedures in consultation with workers and respond to any changes.</w:t>
            </w:r>
          </w:p>
        </w:tc>
        <w:tc>
          <w:tcPr>
            <w:tcW w:w="3544" w:type="dxa"/>
          </w:tcPr>
          <w:p w14:paraId="3DA15325" w14:textId="47C17500"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 xml:space="preserve">School </w:t>
            </w:r>
            <w:r w:rsidR="00221A73">
              <w:t>p</w:t>
            </w:r>
            <w:r w:rsidRPr="00EF0461">
              <w:t>rincipal or delegate</w:t>
            </w:r>
          </w:p>
        </w:tc>
        <w:tc>
          <w:tcPr>
            <w:tcW w:w="3544" w:type="dxa"/>
          </w:tcPr>
          <w:p w14:paraId="70FF9019" w14:textId="0D677619"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 xml:space="preserve">Immediate </w:t>
            </w:r>
            <w:r w:rsidR="00221A73">
              <w:t>s</w:t>
            </w:r>
            <w:r w:rsidRPr="00EF0461">
              <w:t xml:space="preserve">upervisor or </w:t>
            </w:r>
            <w:r w:rsidR="00221A73">
              <w:t>w</w:t>
            </w:r>
            <w:r w:rsidRPr="00EF0461">
              <w:t xml:space="preserve">orkplace </w:t>
            </w:r>
            <w:r w:rsidR="00221A73">
              <w:t>m</w:t>
            </w:r>
            <w:r w:rsidRPr="00EF0461">
              <w:t>anager</w:t>
            </w:r>
          </w:p>
        </w:tc>
      </w:tr>
      <w:tr w:rsidR="003B3362" w:rsidRPr="00EF0461"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971AC7" w:rsidRDefault="003B3362">
            <w:pPr>
              <w:pStyle w:val="BodyText"/>
              <w:rPr>
                <w:rStyle w:val="Strong"/>
              </w:rPr>
            </w:pPr>
            <w:r w:rsidRPr="00971AC7">
              <w:rPr>
                <w:rStyle w:val="Strong"/>
              </w:rPr>
              <w:t>Medium</w:t>
            </w:r>
          </w:p>
          <w:p w14:paraId="58521338" w14:textId="39113F89" w:rsidR="003B3362" w:rsidRPr="00971AC7" w:rsidRDefault="003B3362">
            <w:pPr>
              <w:pStyle w:val="BodyText"/>
              <w:rPr>
                <w:rStyle w:val="Strong"/>
              </w:rPr>
            </w:pPr>
            <w:r w:rsidRPr="00971AC7">
              <w:rPr>
                <w:rStyle w:val="Strong"/>
              </w:rPr>
              <w:t>4</w:t>
            </w:r>
            <w:r w:rsidR="00096B43">
              <w:rPr>
                <w:rStyle w:val="Strong"/>
              </w:rPr>
              <w:t>–</w:t>
            </w:r>
            <w:r w:rsidRPr="00971AC7">
              <w:rPr>
                <w:rStyle w:val="Strong"/>
              </w:rPr>
              <w:t>8</w:t>
            </w:r>
          </w:p>
        </w:tc>
        <w:tc>
          <w:tcPr>
            <w:tcW w:w="1807" w:type="dxa"/>
            <w:shd w:val="clear" w:color="auto" w:fill="FFFF00"/>
          </w:tcPr>
          <w:p w14:paraId="5FB81F30" w14:textId="77777777" w:rsidR="003B3362" w:rsidRPr="00971AC7"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Pr>
            </w:pPr>
            <w:r w:rsidRPr="00971AC7">
              <w:rPr>
                <w:rStyle w:val="Strong"/>
              </w:rPr>
              <w:t>Tolerable</w:t>
            </w:r>
          </w:p>
        </w:tc>
        <w:tc>
          <w:tcPr>
            <w:tcW w:w="5177" w:type="dxa"/>
          </w:tcPr>
          <w:p w14:paraId="35915818" w14:textId="4C7DDD7D" w:rsidR="003B3362" w:rsidRPr="00971AC7" w:rsidRDefault="415C6BB4">
            <w:pPr>
              <w:pStyle w:val="BodyText"/>
              <w:cnfStyle w:val="000000010000" w:firstRow="0" w:lastRow="0" w:firstColumn="0" w:lastColumn="0" w:oddVBand="0" w:evenVBand="0" w:oddHBand="0" w:evenHBand="1" w:firstRowFirstColumn="0" w:firstRowLastColumn="0" w:lastRowFirstColumn="0" w:lastRowLastColumn="0"/>
            </w:pPr>
            <w: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FD7B752"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 xml:space="preserve">School </w:t>
            </w:r>
            <w:r w:rsidR="00221A73">
              <w:t>p</w:t>
            </w:r>
            <w:r w:rsidRPr="00EF0461">
              <w:t>rincipal or delegate</w:t>
            </w:r>
          </w:p>
        </w:tc>
        <w:tc>
          <w:tcPr>
            <w:tcW w:w="3544" w:type="dxa"/>
          </w:tcPr>
          <w:p w14:paraId="63B69D4C" w14:textId="250E17C3"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 xml:space="preserve">Senior </w:t>
            </w:r>
            <w:r w:rsidR="00221A73">
              <w:t>m</w:t>
            </w:r>
            <w:r w:rsidRPr="00EF0461">
              <w:t xml:space="preserve">anager or </w:t>
            </w:r>
            <w:r w:rsidR="00221A73">
              <w:t>d</w:t>
            </w:r>
            <w:r w:rsidRPr="00EF0461">
              <w:t>irector</w:t>
            </w:r>
          </w:p>
        </w:tc>
      </w:tr>
      <w:tr w:rsidR="003B3362" w:rsidRPr="00EF0461"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971AC7" w:rsidRDefault="003B3362">
            <w:pPr>
              <w:pStyle w:val="BodyText"/>
              <w:rPr>
                <w:rStyle w:val="Strong"/>
              </w:rPr>
            </w:pPr>
            <w:r w:rsidRPr="00971AC7">
              <w:rPr>
                <w:rStyle w:val="Strong"/>
              </w:rPr>
              <w:t>High</w:t>
            </w:r>
          </w:p>
          <w:p w14:paraId="71F3CDA0" w14:textId="7B1E762A" w:rsidR="003B3362" w:rsidRPr="00971AC7" w:rsidRDefault="003B3362">
            <w:pPr>
              <w:pStyle w:val="BodyText"/>
              <w:rPr>
                <w:rStyle w:val="Strong"/>
              </w:rPr>
            </w:pPr>
            <w:r w:rsidRPr="00971AC7">
              <w:rPr>
                <w:rStyle w:val="Strong"/>
              </w:rPr>
              <w:t>9</w:t>
            </w:r>
            <w:r w:rsidR="00096B43">
              <w:rPr>
                <w:rStyle w:val="Strong"/>
              </w:rPr>
              <w:t>–</w:t>
            </w:r>
            <w:r w:rsidRPr="00971AC7">
              <w:rPr>
                <w:rStyle w:val="Strong"/>
              </w:rPr>
              <w:t>14</w:t>
            </w:r>
          </w:p>
        </w:tc>
        <w:tc>
          <w:tcPr>
            <w:tcW w:w="1807" w:type="dxa"/>
            <w:shd w:val="clear" w:color="auto" w:fill="FFC000"/>
          </w:tcPr>
          <w:p w14:paraId="31247128" w14:textId="77777777" w:rsidR="003B3362" w:rsidRPr="00971AC7"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Pr>
            </w:pPr>
            <w:r w:rsidRPr="00971AC7">
              <w:rPr>
                <w:rStyle w:val="Strong"/>
              </w:rPr>
              <w:t>Unacceptable</w:t>
            </w:r>
          </w:p>
        </w:tc>
        <w:tc>
          <w:tcPr>
            <w:tcW w:w="5177" w:type="dxa"/>
          </w:tcPr>
          <w:p w14:paraId="5E15D316"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487AB7">
              <w:rPr>
                <w:rStyle w:val="Strong"/>
                <w:color w:val="D7153A" w:themeColor="text2"/>
              </w:rPr>
              <w:t>DO NOT PROCEED</w:t>
            </w:r>
            <w:r w:rsidRPr="00487AB7">
              <w:rPr>
                <w:color w:val="D7153A" w:themeColor="text2"/>
              </w:rPr>
              <w:t xml:space="preserve"> </w:t>
            </w:r>
            <w:r w:rsidRPr="00EF0461">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Principal to sign off.</w:t>
            </w:r>
            <w:r w:rsidRPr="00EF0461">
              <w:br/>
              <w:t>Principal to talk to staff about eliminating or reducing the risk, and contact:</w:t>
            </w:r>
          </w:p>
          <w:p w14:paraId="4120DA24" w14:textId="341BE66D"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 xml:space="preserve">Health, Safety </w:t>
            </w:r>
            <w:r w:rsidR="00B67ED0">
              <w:t>and</w:t>
            </w:r>
            <w:r w:rsidRPr="00EF0461">
              <w:t xml:space="preserve"> Staff Wellbeing Directorate for review</w:t>
            </w:r>
          </w:p>
          <w:p w14:paraId="245D7CFC"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c>
          <w:tcPr>
            <w:tcW w:w="3544" w:type="dxa"/>
          </w:tcPr>
          <w:p w14:paraId="31908439" w14:textId="4EFDED35" w:rsidR="003B3362" w:rsidRPr="00EF0461" w:rsidRDefault="003B3362">
            <w:pPr>
              <w:pStyle w:val="BodyText"/>
              <w:cnfStyle w:val="000000100000" w:firstRow="0" w:lastRow="0" w:firstColumn="0" w:lastColumn="0" w:oddVBand="0" w:evenVBand="0" w:oddHBand="1" w:evenHBand="0" w:firstRowFirstColumn="0" w:firstRowLastColumn="0" w:lastRowFirstColumn="0" w:lastRowLastColumn="0"/>
            </w:pPr>
            <w:r w:rsidRPr="00EF0461">
              <w:t xml:space="preserve">Executive </w:t>
            </w:r>
            <w:r w:rsidR="00B67ED0">
              <w:t>d</w:t>
            </w:r>
            <w:r w:rsidRPr="00EF0461">
              <w:t>irector or delegate to talk to staff about eliminating or reducing the risk and contact:</w:t>
            </w:r>
          </w:p>
          <w:p w14:paraId="102D4CC9" w14:textId="2FD20495"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 xml:space="preserve">Health, Safety </w:t>
            </w:r>
            <w:r w:rsidR="00B67ED0">
              <w:t>and</w:t>
            </w:r>
            <w:r w:rsidRPr="00EF0461">
              <w:t xml:space="preserve"> Staff Wellbeing Directorate for review</w:t>
            </w:r>
          </w:p>
          <w:p w14:paraId="34E778D6" w14:textId="77777777" w:rsidR="003B3362" w:rsidRPr="00EF0461" w:rsidRDefault="003B3362">
            <w:pPr>
              <w:pStyle w:val="ListBullet"/>
              <w:cnfStyle w:val="000000100000" w:firstRow="0" w:lastRow="0" w:firstColumn="0" w:lastColumn="0" w:oddVBand="0" w:evenVBand="0" w:oddHBand="1" w:evenHBand="0" w:firstRowFirstColumn="0" w:firstRowLastColumn="0" w:lastRowFirstColumn="0" w:lastRowLastColumn="0"/>
            </w:pPr>
            <w:r w:rsidRPr="00EF0461">
              <w:t>Legal as required.</w:t>
            </w:r>
          </w:p>
        </w:tc>
      </w:tr>
      <w:tr w:rsidR="003B3362" w:rsidRPr="00EF0461"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9D1995" w:rsidRDefault="003B3362">
            <w:pPr>
              <w:pStyle w:val="BodyText"/>
              <w:rPr>
                <w:rStyle w:val="Strong"/>
                <w:color w:val="FFFFFF" w:themeColor="background1"/>
              </w:rPr>
            </w:pPr>
            <w:r w:rsidRPr="009D1995">
              <w:rPr>
                <w:rStyle w:val="Strong"/>
                <w:color w:val="FFFFFF" w:themeColor="background1"/>
              </w:rPr>
              <w:t>Extreme</w:t>
            </w:r>
          </w:p>
          <w:p w14:paraId="7AD5D80F" w14:textId="77777777" w:rsidR="003B3362" w:rsidRPr="009D1995" w:rsidRDefault="003B3362">
            <w:pPr>
              <w:pStyle w:val="BodyText"/>
              <w:rPr>
                <w:rStyle w:val="Strong"/>
                <w:color w:val="FFFFFF" w:themeColor="background1"/>
              </w:rPr>
            </w:pPr>
            <w:r w:rsidRPr="009D1995">
              <w:rPr>
                <w:rStyle w:val="Strong"/>
                <w:color w:val="FFFFFF" w:themeColor="background1"/>
              </w:rPr>
              <w:t>15+</w:t>
            </w:r>
          </w:p>
        </w:tc>
        <w:tc>
          <w:tcPr>
            <w:tcW w:w="1807" w:type="dxa"/>
            <w:shd w:val="clear" w:color="auto" w:fill="D7153A" w:themeFill="text2"/>
          </w:tcPr>
          <w:p w14:paraId="78CEB64D" w14:textId="77777777" w:rsidR="003B3362" w:rsidRPr="009D1995" w:rsidRDefault="003B3362">
            <w:pPr>
              <w:pStyle w:val="BodyText"/>
              <w:cnfStyle w:val="000000010000" w:firstRow="0" w:lastRow="0" w:firstColumn="0" w:lastColumn="0" w:oddVBand="0" w:evenVBand="0" w:oddHBand="0" w:evenHBand="1" w:firstRowFirstColumn="0" w:firstRowLastColumn="0" w:lastRowFirstColumn="0" w:lastRowLastColumn="0"/>
              <w:rPr>
                <w:rStyle w:val="Strong"/>
                <w:color w:val="FFFFFF" w:themeColor="background1"/>
              </w:rPr>
            </w:pPr>
            <w:r w:rsidRPr="009D1995">
              <w:rPr>
                <w:rStyle w:val="Strong"/>
                <w:color w:val="FFFFFF" w:themeColor="background1"/>
              </w:rPr>
              <w:t>Unacceptable</w:t>
            </w:r>
          </w:p>
        </w:tc>
        <w:tc>
          <w:tcPr>
            <w:tcW w:w="5177" w:type="dxa"/>
          </w:tcPr>
          <w:p w14:paraId="2D3495BE"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487AB7">
              <w:rPr>
                <w:rStyle w:val="Strong"/>
                <w:color w:val="D7153A" w:themeColor="text2"/>
              </w:rPr>
              <w:t>STOP IMMEDIATELY</w:t>
            </w:r>
            <w:r w:rsidRPr="00487AB7">
              <w:rPr>
                <w:color w:val="D7153A" w:themeColor="text2"/>
              </w:rPr>
              <w:t xml:space="preserve"> </w:t>
            </w:r>
            <w:r w:rsidRPr="00EF0461">
              <w:t xml:space="preserve">and contact your WHS Advisor or the </w:t>
            </w:r>
            <w:r w:rsidRPr="00EF0461">
              <w:rPr>
                <w:rStyle w:val="DateChar"/>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Principal to advise staff about eliminating or reducing the risk, and contact:</w:t>
            </w:r>
          </w:p>
          <w:p w14:paraId="1741EFFA"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Director Educational Leadership for review </w:t>
            </w:r>
          </w:p>
          <w:p w14:paraId="57A0047D" w14:textId="3370C168"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Health, Safety </w:t>
            </w:r>
            <w:r w:rsidR="001C77E4">
              <w:t>and</w:t>
            </w:r>
            <w:r w:rsidRPr="00EF0461">
              <w:t xml:space="preserve"> Staff Wellbeing Directorate for review</w:t>
            </w:r>
          </w:p>
          <w:p w14:paraId="30D911DE" w14:textId="77777777"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Legal as required.</w:t>
            </w:r>
          </w:p>
        </w:tc>
        <w:tc>
          <w:tcPr>
            <w:tcW w:w="3544" w:type="dxa"/>
          </w:tcPr>
          <w:p w14:paraId="128F3F0D" w14:textId="77777777" w:rsidR="003B3362" w:rsidRPr="00EF0461" w:rsidRDefault="003B3362">
            <w:pPr>
              <w:pStyle w:val="BodyText"/>
              <w:cnfStyle w:val="000000010000" w:firstRow="0" w:lastRow="0" w:firstColumn="0" w:lastColumn="0" w:oddVBand="0" w:evenVBand="0" w:oddHBand="0" w:evenHBand="1" w:firstRowFirstColumn="0" w:firstRowLastColumn="0" w:lastRowFirstColumn="0" w:lastRowLastColumn="0"/>
            </w:pPr>
            <w:r w:rsidRPr="00EF0461">
              <w:t>Executive Director or delegate to advise staff about eliminating or reducing the risk, and contact:</w:t>
            </w:r>
          </w:p>
          <w:p w14:paraId="1C72A18D" w14:textId="02ABA769" w:rsidR="003B3362" w:rsidRPr="00EF0461" w:rsidRDefault="003B3362">
            <w:pPr>
              <w:pStyle w:val="ListBullet"/>
              <w:cnfStyle w:val="000000010000" w:firstRow="0" w:lastRow="0" w:firstColumn="0" w:lastColumn="0" w:oddVBand="0" w:evenVBand="0" w:oddHBand="0" w:evenHBand="1" w:firstRowFirstColumn="0" w:firstRowLastColumn="0" w:lastRowFirstColumn="0" w:lastRowLastColumn="0"/>
            </w:pPr>
            <w:r w:rsidRPr="00EF0461">
              <w:t xml:space="preserve">Health, Safety </w:t>
            </w:r>
            <w:r w:rsidR="00DE3E34">
              <w:t>and</w:t>
            </w:r>
            <w:r w:rsidRPr="00EF0461">
              <w:t xml:space="preserve"> Staff Wellbeing Directorate for review</w:t>
            </w:r>
          </w:p>
          <w:p w14:paraId="74AC712A" w14:textId="498B81B0" w:rsidR="003B3362" w:rsidRPr="00EF0461" w:rsidRDefault="415C6BB4">
            <w:pPr>
              <w:pStyle w:val="ListBullet"/>
              <w:cnfStyle w:val="000000010000" w:firstRow="0" w:lastRow="0" w:firstColumn="0" w:lastColumn="0" w:oddVBand="0" w:evenVBand="0" w:oddHBand="0" w:evenHBand="1" w:firstRowFirstColumn="0" w:firstRowLastColumn="0" w:lastRowFirstColumn="0" w:lastRowLastColumn="0"/>
            </w:pPr>
            <w:r>
              <w:t>Legal as required</w:t>
            </w:r>
            <w:r w:rsidR="64980236">
              <w:t>.</w:t>
            </w:r>
          </w:p>
        </w:tc>
      </w:tr>
      <w:bookmarkEnd w:id="3"/>
    </w:tbl>
    <w:p w14:paraId="394E7DB5" w14:textId="77777777" w:rsidR="003B3362" w:rsidRPr="003B3362" w:rsidRDefault="003B3362" w:rsidP="003B3362">
      <w:pPr>
        <w:pStyle w:val="BodyText"/>
      </w:pPr>
    </w:p>
    <w:p w14:paraId="5707F6F9" w14:textId="7617F83E" w:rsidR="00EF0461" w:rsidRDefault="003B3362" w:rsidP="003B3362">
      <w:pPr>
        <w:pStyle w:val="Heading2"/>
      </w:pPr>
      <w:bookmarkStart w:id="4" w:name="_Hlk132190451"/>
      <w:r w:rsidRPr="003B3362">
        <w:t>Hierarchy of controls</w:t>
      </w:r>
    </w:p>
    <w:tbl>
      <w:tblPr>
        <w:tblStyle w:val="ListTable3-Accent4"/>
        <w:tblW w:w="15168" w:type="dxa"/>
        <w:tblLayout w:type="fixed"/>
        <w:tblLook w:val="01E0" w:firstRow="1" w:lastRow="1" w:firstColumn="1" w:lastColumn="1" w:noHBand="0" w:noVBand="0"/>
        <w:tblDescription w:val="A table outlining the hierarchy of controls."/>
      </w:tblPr>
      <w:tblGrid>
        <w:gridCol w:w="2405"/>
        <w:gridCol w:w="1996"/>
        <w:gridCol w:w="5245"/>
        <w:gridCol w:w="5522"/>
      </w:tblGrid>
      <w:tr w:rsidR="009D1995" w:rsidRPr="00487AB7"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87AB7" w:rsidRDefault="003B3362" w:rsidP="00487AB7">
            <w:pPr>
              <w:pStyle w:val="BodyText"/>
            </w:pPr>
            <w:r w:rsidRPr="00487AB7">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87AB7" w:rsidRDefault="003B3362" w:rsidP="00487AB7">
            <w:pPr>
              <w:pStyle w:val="BodyText"/>
            </w:pPr>
            <w:r w:rsidRPr="00487AB7">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87AB7" w:rsidRDefault="003B3362" w:rsidP="00487AB7">
            <w:pPr>
              <w:pStyle w:val="BodyText"/>
            </w:pPr>
            <w:r w:rsidRPr="00487AB7">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87AB7" w:rsidRDefault="003B3362" w:rsidP="00487AB7">
            <w:pPr>
              <w:pStyle w:val="BodyText"/>
            </w:pPr>
            <w:r w:rsidRPr="00487AB7">
              <w:t>EXAMPLES</w:t>
            </w:r>
          </w:p>
        </w:tc>
      </w:tr>
      <w:tr w:rsidR="009D1995" w:rsidRPr="003B3362"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9D1995" w:rsidRDefault="003B3362" w:rsidP="009D1995">
            <w:pPr>
              <w:pStyle w:val="BodyText"/>
            </w:pPr>
            <w:r w:rsidRPr="00487AB7">
              <w:rPr>
                <w:rStyle w:val="Strong"/>
              </w:rPr>
              <w:t>Eliminate</w:t>
            </w:r>
            <w:r w:rsidRPr="009D1995">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9D1995" w:rsidRDefault="003B3362" w:rsidP="009D1995">
            <w:pPr>
              <w:pStyle w:val="BodyText"/>
            </w:pPr>
            <w:r w:rsidRPr="009D1995">
              <w:t>Eliminating the risk of a fall from height by doing the work at ground level.</w:t>
            </w:r>
          </w:p>
        </w:tc>
      </w:tr>
      <w:tr w:rsidR="009D1995" w:rsidRPr="003B3362"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87AB7" w:rsidRDefault="003B3362" w:rsidP="003B3362">
            <w:pPr>
              <w:pStyle w:val="BodyText"/>
              <w:rPr>
                <w:rStyle w:val="Strong"/>
              </w:rPr>
            </w:pPr>
            <w:r w:rsidRPr="00487AB7">
              <w:rPr>
                <w:rStyle w:val="Strong"/>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87AB7" w:rsidRDefault="003B3362" w:rsidP="003B3362">
            <w:pPr>
              <w:pStyle w:val="BodyText"/>
              <w:rPr>
                <w:rStyle w:val="Strong"/>
              </w:rPr>
            </w:pPr>
            <w:r w:rsidRPr="00487AB7">
              <w:rPr>
                <w:rStyle w:val="Strong"/>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9D1995" w:rsidRDefault="003B3362" w:rsidP="009D1995">
            <w:pPr>
              <w:pStyle w:val="BodyText"/>
            </w:pPr>
            <w:r w:rsidRPr="00487AB7">
              <w:rPr>
                <w:rStyle w:val="Strong"/>
              </w:rPr>
              <w:t>Substitute</w:t>
            </w:r>
            <w:r w:rsidRPr="009D1995">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9D1995" w:rsidRDefault="003B3362" w:rsidP="009D1995">
            <w:pPr>
              <w:pStyle w:val="BodyText"/>
            </w:pPr>
            <w:r w:rsidRPr="009D1995">
              <w:t>Replacing hazardous cleaning chemicals with equivalent non-toxic products.</w:t>
            </w:r>
          </w:p>
        </w:tc>
      </w:tr>
      <w:tr w:rsidR="009D1995" w:rsidRPr="003B3362"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87AB7" w:rsidRDefault="003B3362" w:rsidP="003B3362">
            <w:pPr>
              <w:pStyle w:val="BodyText"/>
              <w:rPr>
                <w:rStyle w:val="Strong"/>
              </w:rPr>
            </w:pPr>
            <w:r w:rsidRPr="00487AB7">
              <w:rPr>
                <w:rStyle w:val="Strong"/>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9D1995" w:rsidRDefault="003B3362" w:rsidP="009D1995">
            <w:pPr>
              <w:pStyle w:val="BodyText"/>
            </w:pPr>
            <w:r w:rsidRPr="00487AB7">
              <w:rPr>
                <w:rStyle w:val="Strong"/>
              </w:rPr>
              <w:t>Isolate</w:t>
            </w:r>
            <w:r w:rsidRPr="009D1995">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9D1995" w:rsidRDefault="003B3362" w:rsidP="009D1995">
            <w:pPr>
              <w:pStyle w:val="BodyText"/>
            </w:pPr>
            <w:r w:rsidRPr="009D1995">
              <w:t>Placing a barrier around an area of wet floor as a slipping hazard.</w:t>
            </w:r>
          </w:p>
        </w:tc>
      </w:tr>
      <w:tr w:rsidR="009D1995" w:rsidRPr="003B3362"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87AB7" w:rsidRDefault="003B3362" w:rsidP="003B3362">
            <w:pPr>
              <w:pStyle w:val="BodyText"/>
              <w:rPr>
                <w:rStyle w:val="Strong"/>
              </w:rPr>
            </w:pPr>
            <w:r w:rsidRPr="00487AB7">
              <w:rPr>
                <w:rStyle w:val="Strong"/>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87AB7" w:rsidRDefault="003B3362" w:rsidP="003B3362">
            <w:pPr>
              <w:pStyle w:val="BodyText"/>
              <w:rPr>
                <w:rStyle w:val="Strong"/>
              </w:rPr>
            </w:pPr>
            <w:r w:rsidRPr="00487AB7">
              <w:rPr>
                <w:rStyle w:val="Strong"/>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9D1995" w:rsidRDefault="003B3362" w:rsidP="009D1995">
            <w:pPr>
              <w:pStyle w:val="BodyText"/>
            </w:pPr>
            <w:r w:rsidRPr="00487AB7">
              <w:rPr>
                <w:rStyle w:val="Strong"/>
              </w:rPr>
              <w:t>Use engineering</w:t>
            </w:r>
            <w:r w:rsidRPr="009D1995">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9D1995" w:rsidRDefault="415C6BB4" w:rsidP="009D1995">
            <w:pPr>
              <w:pStyle w:val="BodyText"/>
            </w:pPr>
            <w:r>
              <w:t>Installing guards, rails, or handrails to prevent falls</w:t>
            </w:r>
            <w:r w:rsidR="271574B1">
              <w:t>.</w:t>
            </w:r>
          </w:p>
        </w:tc>
      </w:tr>
      <w:tr w:rsidR="009D1995" w:rsidRPr="003B3362"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87AB7" w:rsidRDefault="003B3362" w:rsidP="003B3362">
            <w:pPr>
              <w:pStyle w:val="BodyText"/>
              <w:rPr>
                <w:rStyle w:val="Strong"/>
              </w:rPr>
            </w:pPr>
            <w:r w:rsidRPr="00487AB7">
              <w:rPr>
                <w:rStyle w:val="Strong"/>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87AB7" w:rsidRDefault="003B3362" w:rsidP="003B3362">
            <w:pPr>
              <w:pStyle w:val="BodyText"/>
              <w:rPr>
                <w:rStyle w:val="Strong"/>
              </w:rPr>
            </w:pPr>
            <w:r w:rsidRPr="00487AB7">
              <w:rPr>
                <w:rStyle w:val="Strong"/>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9D1995" w:rsidRDefault="003B3362" w:rsidP="009D1995">
            <w:pPr>
              <w:pStyle w:val="BodyText"/>
            </w:pPr>
            <w:r w:rsidRPr="00487AB7">
              <w:rPr>
                <w:rStyle w:val="Strong"/>
              </w:rPr>
              <w:t>Administrate</w:t>
            </w:r>
            <w:r w:rsidRPr="009D1995">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9D1995" w:rsidRDefault="415C6BB4" w:rsidP="009D1995">
            <w:pPr>
              <w:pStyle w:val="BodyText"/>
            </w:pPr>
            <w:r>
              <w:t>Training workers in safe work procedures, Safe Operating Procedures</w:t>
            </w:r>
            <w:r w:rsidR="5216C02A">
              <w:t>.</w:t>
            </w:r>
          </w:p>
        </w:tc>
      </w:tr>
      <w:tr w:rsidR="009D1995" w:rsidRPr="003B3362"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87AB7" w:rsidRDefault="003B3362" w:rsidP="003B3362">
            <w:pPr>
              <w:pStyle w:val="BodyText"/>
              <w:rPr>
                <w:rStyle w:val="Strong"/>
                <w:color w:val="FFFFFF" w:themeColor="background1"/>
              </w:rPr>
            </w:pPr>
            <w:r w:rsidRPr="00487AB7">
              <w:rPr>
                <w:rStyle w:val="Strong"/>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9D1995" w:rsidRDefault="003B3362" w:rsidP="009D1995">
            <w:pPr>
              <w:pStyle w:val="BodyText"/>
            </w:pPr>
            <w:r w:rsidRPr="00487AB7">
              <w:rPr>
                <w:rStyle w:val="Strong"/>
              </w:rPr>
              <w:t>Protect</w:t>
            </w:r>
            <w:r w:rsidRPr="009D1995">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9D1995" w:rsidRDefault="003B3362" w:rsidP="009D1995">
            <w:pPr>
              <w:pStyle w:val="BodyText"/>
            </w:pPr>
            <w:r w:rsidRPr="009D1995">
              <w:t>Providing goggles and gloves to people handling hazardous chemicals.</w:t>
            </w:r>
          </w:p>
        </w:tc>
      </w:tr>
    </w:tbl>
    <w:p w14:paraId="0DDDC5E9" w14:textId="77777777" w:rsidR="003B3362" w:rsidRDefault="003B3362" w:rsidP="00FD19DF">
      <w:pPr>
        <w:pStyle w:val="BodyText"/>
      </w:pPr>
    </w:p>
    <w:bookmarkEnd w:id="0"/>
    <w:bookmarkEnd w:id="4"/>
    <w:p w14:paraId="23A00486" w14:textId="77777777" w:rsidR="0063663E" w:rsidRPr="0063663E" w:rsidRDefault="0063663E" w:rsidP="004651CF">
      <w:pPr>
        <w:pStyle w:val="HighlightBlueBox"/>
        <w:pBdr>
          <w:left w:val="single" w:sz="24" w:space="3" w:color="CBEDFD" w:themeColor="accent4"/>
        </w:pBdr>
        <w:rPr>
          <w:rStyle w:val="Strong"/>
        </w:rPr>
      </w:pPr>
      <w:r w:rsidRPr="0063663E">
        <w:rPr>
          <w:rStyle w:val="Strong"/>
        </w:rPr>
        <w:t>Need help?</w:t>
      </w:r>
    </w:p>
    <w:p w14:paraId="4CDA5C39" w14:textId="335D9905" w:rsidR="007815F9" w:rsidRDefault="05D123E0" w:rsidP="3FEF8D71">
      <w:pPr>
        <w:pStyle w:val="HighlightBlueBox"/>
        <w:pBdr>
          <w:left w:val="single" w:sz="24" w:space="3" w:color="CBEDFD" w:themeColor="accent4"/>
        </w:pBdr>
      </w:pPr>
      <w:r>
        <w:t xml:space="preserve">Speak to your </w:t>
      </w:r>
      <w:hyperlink r:id="rId7">
        <w:r w:rsidRPr="00E16F13">
          <w:rPr>
            <w:rStyle w:val="Hyperlink"/>
          </w:rPr>
          <w:t>Work Health Safety Advisor</w:t>
        </w:r>
      </w:hyperlink>
      <w:r>
        <w:t xml:space="preserve"> for support and advice or contact the Incident Report and Support Hotline on </w:t>
      </w:r>
      <w:r w:rsidRPr="3FEF8D71">
        <w:rPr>
          <w:rStyle w:val="Strong"/>
        </w:rPr>
        <w:t>1800 811 523</w:t>
      </w:r>
      <w:r>
        <w:t>.</w:t>
      </w:r>
    </w:p>
    <w:p w14:paraId="7010E4D9" w14:textId="77777777" w:rsidR="004651CF" w:rsidRDefault="004651CF" w:rsidP="004651CF">
      <w:pPr>
        <w:pStyle w:val="BodyText"/>
      </w:pPr>
    </w:p>
    <w:p w14:paraId="5328597C" w14:textId="77777777" w:rsidR="004651CF" w:rsidRPr="004651CF" w:rsidRDefault="004651CF" w:rsidP="004651CF">
      <w:pPr>
        <w:pStyle w:val="BodyText"/>
      </w:pPr>
    </w:p>
    <w:sectPr w:rsidR="004651CF" w:rsidRPr="004651CF" w:rsidSect="00545DE2">
      <w:footerReference w:type="default" r:id="rId8"/>
      <w:headerReference w:type="first" r:id="rId9"/>
      <w:footerReference w:type="first" r:id="rId10"/>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7D07B" w14:textId="77777777" w:rsidR="00204BBC" w:rsidRDefault="00204BBC" w:rsidP="00921FD3">
      <w:r>
        <w:separator/>
      </w:r>
    </w:p>
    <w:p w14:paraId="7655FD62" w14:textId="77777777" w:rsidR="00204BBC" w:rsidRDefault="00204BBC"/>
    <w:p w14:paraId="5BE69ECC" w14:textId="77777777" w:rsidR="00204BBC" w:rsidRDefault="00204BBC"/>
  </w:endnote>
  <w:endnote w:type="continuationSeparator" w:id="0">
    <w:p w14:paraId="3A6893BE" w14:textId="77777777" w:rsidR="00204BBC" w:rsidRDefault="00204BBC" w:rsidP="00921FD3">
      <w:r>
        <w:continuationSeparator/>
      </w:r>
    </w:p>
    <w:p w14:paraId="58F8A1BC" w14:textId="77777777" w:rsidR="00204BBC" w:rsidRDefault="00204BBC"/>
    <w:p w14:paraId="55618E99" w14:textId="77777777" w:rsidR="00204BBC" w:rsidRDefault="00204BBC"/>
  </w:endnote>
  <w:endnote w:type="continuationNotice" w:id="1">
    <w:p w14:paraId="4B67A3A0" w14:textId="77777777" w:rsidR="00204BBC" w:rsidRDefault="00204B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12E1F66A-433C-44ED-8984-1DEAF342F822}"/>
    <w:embedBold r:id="rId2" w:fontKey="{CFEDCDBE-014E-4829-BE85-686952C70D19}"/>
    <w:embedItalic r:id="rId3" w:fontKey="{6444E1A9-EFDB-4549-889E-7E49077F4E83}"/>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subsetted="1" w:fontKey="{E3A73746-879F-4D48-ACDB-4BBB228BB25C}"/>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583A56F0" w:rsidR="004F4880" w:rsidRDefault="00F22610" w:rsidP="00961184">
    <w:pPr>
      <w:pStyle w:val="Footer"/>
    </w:pPr>
    <w:fldSimple w:instr=" STYLEREF  Title  \* MERGEFORMAT ">
      <w:r w:rsidR="004A2D10" w:rsidRPr="004A2D10">
        <w:rPr>
          <w:noProof/>
          <w:lang w:val="en-US"/>
        </w:rPr>
        <w:t>Work</w:t>
      </w:r>
      <w:r w:rsidR="004A2D10">
        <w:rPr>
          <w:noProof/>
        </w:rPr>
        <w:t xml:space="preserve"> Health and Safety</w:t>
      </w:r>
    </w:fldSimple>
    <w:r w:rsidR="00961184">
      <w:t xml:space="preserve"> </w:t>
    </w:r>
    <w:r w:rsidR="00961184">
      <w:rPr>
        <w:rFonts w:ascii="Arial" w:hAnsi="Arial" w:cs="Arial"/>
      </w:rPr>
      <w:t>│</w:t>
    </w:r>
    <w:r w:rsidR="00961184">
      <w:t xml:space="preserve"> </w:t>
    </w:r>
    <w:r w:rsidR="006C4C8B">
      <w:rPr>
        <w:rStyle w:val="Strong"/>
        <w:b w:val="0"/>
        <w:bCs w:val="0"/>
      </w:rPr>
      <w:t>Risk assessment plan</w:t>
    </w:r>
    <w:r w:rsidR="00961184">
      <w:ptab w:relativeTo="margin" w:alignment="right" w:leader="none"/>
    </w:r>
    <w:r w:rsidR="00961184" w:rsidRPr="0004413C">
      <w:fldChar w:fldCharType="begin"/>
    </w:r>
    <w:r w:rsidR="00961184" w:rsidRPr="0004413C">
      <w:instrText xml:space="preserve"> PAGE   \* MERGEFORMAT </w:instrText>
    </w:r>
    <w:r w:rsidR="00961184" w:rsidRPr="0004413C">
      <w:fldChar w:fldCharType="separate"/>
    </w:r>
    <w:r w:rsidR="00961184">
      <w:t>2</w:t>
    </w:r>
    <w:r w:rsidR="00961184" w:rsidRPr="0004413C">
      <w:fldChar w:fldCharType="end"/>
    </w:r>
  </w:p>
  <w:p w14:paraId="489DE6EF" w14:textId="15825DC2" w:rsidR="000B27D9" w:rsidRPr="00961184" w:rsidRDefault="000B27D9" w:rsidP="00961184">
    <w:pPr>
      <w:pStyle w:val="Footer"/>
    </w:pPr>
    <w:r w:rsidRPr="000B27D9">
      <w:t>PD-2013-0454-04-0</w:t>
    </w:r>
    <w:r>
      <w:t>2</w:t>
    </w:r>
    <w:r w:rsidRPr="000B27D9">
      <w:t>v01.0.0 | If this is a printed document, refer to the department’s Policy Library for the most recent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485D4939" w:rsidR="00576A0F" w:rsidRDefault="00900E41" w:rsidP="00576A0F">
    <w:pPr>
      <w:pStyle w:val="Footer"/>
    </w:pPr>
    <w:r w:rsidRPr="007E18DD">
      <w:rPr>
        <w:color w:val="002664" w:themeColor="accent1"/>
      </w:rPr>
      <w:t>education.nsw.gov.au</w:t>
    </w:r>
    <w:r w:rsidR="00576A0F" w:rsidRPr="007E18DD">
      <w:rPr>
        <w:color w:val="002664" w:themeColor="accent1"/>
      </w:rPr>
      <w:ptab w:relativeTo="margin" w:alignment="right" w:leader="none"/>
    </w:r>
    <w:r w:rsidR="00221F59" w:rsidRPr="00221F59">
      <w:rPr>
        <w:noProof/>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p w14:paraId="7EC0DA54" w14:textId="155F297F" w:rsidR="00022BC9" w:rsidRPr="00221F59" w:rsidRDefault="000B27D9" w:rsidP="00576A0F">
    <w:pPr>
      <w:pStyle w:val="Footer"/>
    </w:pPr>
    <w:r w:rsidRPr="000B27D9">
      <w:t>PD-2013-0454-04-0</w:t>
    </w:r>
    <w:r>
      <w:t>2</w:t>
    </w:r>
    <w:r w:rsidRPr="000B27D9">
      <w:t>v01.0.0 | If this is a printed document, refer to the department’s Policy Library for the most recent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97013" w14:textId="77777777" w:rsidR="00204BBC" w:rsidRDefault="00204BBC" w:rsidP="008F0B7B">
      <w:pPr>
        <w:pStyle w:val="BodyText"/>
      </w:pPr>
      <w:r>
        <w:separator/>
      </w:r>
    </w:p>
  </w:footnote>
  <w:footnote w:type="continuationSeparator" w:id="0">
    <w:p w14:paraId="3FB774AD" w14:textId="77777777" w:rsidR="00204BBC" w:rsidRPr="00D27532" w:rsidRDefault="00204BBC" w:rsidP="00D27532">
      <w:pPr>
        <w:pStyle w:val="BodyText"/>
      </w:pPr>
      <w:r>
        <w:separator/>
      </w:r>
    </w:p>
  </w:footnote>
  <w:footnote w:type="continuationNotice" w:id="1">
    <w:p w14:paraId="3C665E16" w14:textId="77777777" w:rsidR="00204BBC" w:rsidRPr="00D27532" w:rsidRDefault="00204BBC"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576A0F" w:rsidRPr="00576A0F" w:rsidRDefault="00576A0F" w:rsidP="00576A0F">
    <w:pPr>
      <w:pStyle w:val="Header"/>
    </w:pPr>
    <w:r>
      <w:rPr>
        <w:noProof/>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95F4"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41B20478"/>
    <w:multiLevelType w:val="hybridMultilevel"/>
    <w:tmpl w:val="116A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7"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9"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11" w15:restartNumberingAfterBreak="0">
    <w:nsid w:val="66673FF1"/>
    <w:multiLevelType w:val="hybridMultilevel"/>
    <w:tmpl w:val="C234C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3559734">
    <w:abstractNumId w:val="7"/>
  </w:num>
  <w:num w:numId="2" w16cid:durableId="237862121">
    <w:abstractNumId w:val="9"/>
  </w:num>
  <w:num w:numId="3" w16cid:durableId="1824735531">
    <w:abstractNumId w:val="4"/>
  </w:num>
  <w:num w:numId="4" w16cid:durableId="157503195">
    <w:abstractNumId w:val="1"/>
  </w:num>
  <w:num w:numId="5" w16cid:durableId="269706407">
    <w:abstractNumId w:val="3"/>
  </w:num>
  <w:num w:numId="6" w16cid:durableId="1602372547">
    <w:abstractNumId w:val="2"/>
  </w:num>
  <w:num w:numId="7" w16cid:durableId="847990096">
    <w:abstractNumId w:val="9"/>
  </w:num>
  <w:num w:numId="8" w16cid:durableId="503790137">
    <w:abstractNumId w:val="4"/>
  </w:num>
  <w:num w:numId="9" w16cid:durableId="2012565857">
    <w:abstractNumId w:val="1"/>
  </w:num>
  <w:num w:numId="10" w16cid:durableId="76903290">
    <w:abstractNumId w:val="3"/>
  </w:num>
  <w:num w:numId="11" w16cid:durableId="1335379687">
    <w:abstractNumId w:val="7"/>
  </w:num>
  <w:num w:numId="12" w16cid:durableId="2010210550">
    <w:abstractNumId w:val="2"/>
  </w:num>
  <w:num w:numId="13" w16cid:durableId="560553631">
    <w:abstractNumId w:val="10"/>
  </w:num>
  <w:num w:numId="14" w16cid:durableId="3276384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2"/>
    <w:lvlOverride w:ilvl="0">
      <w:startOverride w:val="1"/>
    </w:lvlOverride>
  </w:num>
  <w:num w:numId="17" w16cid:durableId="1320424502">
    <w:abstractNumId w:val="1"/>
    <w:lvlOverride w:ilvl="0">
      <w:startOverride w:val="1"/>
    </w:lvlOverride>
  </w:num>
  <w:num w:numId="18" w16cid:durableId="1383865277">
    <w:abstractNumId w:val="8"/>
  </w:num>
  <w:num w:numId="19" w16cid:durableId="474838122">
    <w:abstractNumId w:val="6"/>
  </w:num>
  <w:num w:numId="20" w16cid:durableId="939021083">
    <w:abstractNumId w:val="10"/>
  </w:num>
  <w:num w:numId="21" w16cid:durableId="810445401">
    <w:abstractNumId w:val="10"/>
  </w:num>
  <w:num w:numId="22" w16cid:durableId="129249107">
    <w:abstractNumId w:val="10"/>
  </w:num>
  <w:num w:numId="23" w16cid:durableId="2045253238">
    <w:abstractNumId w:val="10"/>
  </w:num>
  <w:num w:numId="24" w16cid:durableId="760687440">
    <w:abstractNumId w:val="10"/>
  </w:num>
  <w:num w:numId="25" w16cid:durableId="2019191703">
    <w:abstractNumId w:val="10"/>
  </w:num>
  <w:num w:numId="26" w16cid:durableId="1511988725">
    <w:abstractNumId w:val="10"/>
  </w:num>
  <w:num w:numId="27" w16cid:durableId="1965496359">
    <w:abstractNumId w:val="10"/>
  </w:num>
  <w:num w:numId="28" w16cid:durableId="1690599121">
    <w:abstractNumId w:val="10"/>
  </w:num>
  <w:num w:numId="29" w16cid:durableId="1852597748">
    <w:abstractNumId w:val="2"/>
    <w:lvlOverride w:ilvl="0">
      <w:startOverride w:val="1"/>
    </w:lvlOverride>
  </w:num>
  <w:num w:numId="30" w16cid:durableId="1502545937">
    <w:abstractNumId w:val="1"/>
    <w:lvlOverride w:ilvl="0">
      <w:startOverride w:val="1"/>
    </w:lvlOverride>
  </w:num>
  <w:num w:numId="31" w16cid:durableId="1034308797">
    <w:abstractNumId w:val="3"/>
    <w:lvlOverride w:ilvl="0">
      <w:startOverride w:val="1"/>
    </w:lvlOverride>
  </w:num>
  <w:num w:numId="32" w16cid:durableId="1895773832">
    <w:abstractNumId w:val="2"/>
    <w:lvlOverride w:ilvl="0">
      <w:startOverride w:val="1"/>
    </w:lvlOverride>
  </w:num>
  <w:num w:numId="33" w16cid:durableId="538317384">
    <w:abstractNumId w:val="11"/>
  </w:num>
  <w:num w:numId="34" w16cid:durableId="235630703">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4D02"/>
    <w:rsid w:val="00020713"/>
    <w:rsid w:val="00021A2F"/>
    <w:rsid w:val="00022BC9"/>
    <w:rsid w:val="00024B24"/>
    <w:rsid w:val="00024B98"/>
    <w:rsid w:val="00025B3C"/>
    <w:rsid w:val="0002627E"/>
    <w:rsid w:val="00027A61"/>
    <w:rsid w:val="00030C2E"/>
    <w:rsid w:val="00031028"/>
    <w:rsid w:val="0003147E"/>
    <w:rsid w:val="000319D3"/>
    <w:rsid w:val="000330D7"/>
    <w:rsid w:val="000339CA"/>
    <w:rsid w:val="000355A8"/>
    <w:rsid w:val="000369F8"/>
    <w:rsid w:val="0003751F"/>
    <w:rsid w:val="00037776"/>
    <w:rsid w:val="00041B38"/>
    <w:rsid w:val="00042B6F"/>
    <w:rsid w:val="0004413C"/>
    <w:rsid w:val="00044CEA"/>
    <w:rsid w:val="000450B5"/>
    <w:rsid w:val="00046ACD"/>
    <w:rsid w:val="00051B1A"/>
    <w:rsid w:val="00052156"/>
    <w:rsid w:val="0005359F"/>
    <w:rsid w:val="00054DE3"/>
    <w:rsid w:val="00055779"/>
    <w:rsid w:val="000557C6"/>
    <w:rsid w:val="00056D9B"/>
    <w:rsid w:val="00063680"/>
    <w:rsid w:val="00070EC3"/>
    <w:rsid w:val="00072B2F"/>
    <w:rsid w:val="00074C16"/>
    <w:rsid w:val="00075DCB"/>
    <w:rsid w:val="00080760"/>
    <w:rsid w:val="00080C66"/>
    <w:rsid w:val="00081C00"/>
    <w:rsid w:val="00081DA7"/>
    <w:rsid w:val="000850BE"/>
    <w:rsid w:val="00087FF3"/>
    <w:rsid w:val="00091ABC"/>
    <w:rsid w:val="00091C81"/>
    <w:rsid w:val="000926DF"/>
    <w:rsid w:val="00092B26"/>
    <w:rsid w:val="00096B43"/>
    <w:rsid w:val="00097C7F"/>
    <w:rsid w:val="000A0A02"/>
    <w:rsid w:val="000A1059"/>
    <w:rsid w:val="000A2F39"/>
    <w:rsid w:val="000A381D"/>
    <w:rsid w:val="000A5A67"/>
    <w:rsid w:val="000A65D2"/>
    <w:rsid w:val="000A739E"/>
    <w:rsid w:val="000A7E35"/>
    <w:rsid w:val="000B05DF"/>
    <w:rsid w:val="000B27D9"/>
    <w:rsid w:val="000B3148"/>
    <w:rsid w:val="000B4217"/>
    <w:rsid w:val="000B4613"/>
    <w:rsid w:val="000B619D"/>
    <w:rsid w:val="000B69BA"/>
    <w:rsid w:val="000B7156"/>
    <w:rsid w:val="000B7F4B"/>
    <w:rsid w:val="000C30EA"/>
    <w:rsid w:val="000D06AC"/>
    <w:rsid w:val="000D2C1A"/>
    <w:rsid w:val="000D3809"/>
    <w:rsid w:val="000D5CAC"/>
    <w:rsid w:val="000D62D9"/>
    <w:rsid w:val="000D6B77"/>
    <w:rsid w:val="000D737E"/>
    <w:rsid w:val="000E015F"/>
    <w:rsid w:val="000E0434"/>
    <w:rsid w:val="000E0C07"/>
    <w:rsid w:val="000E11C1"/>
    <w:rsid w:val="000E51DB"/>
    <w:rsid w:val="000E6679"/>
    <w:rsid w:val="000E7003"/>
    <w:rsid w:val="000F31B8"/>
    <w:rsid w:val="000F36A1"/>
    <w:rsid w:val="000F689C"/>
    <w:rsid w:val="00102B6E"/>
    <w:rsid w:val="00103873"/>
    <w:rsid w:val="00105220"/>
    <w:rsid w:val="00105EFB"/>
    <w:rsid w:val="00107B0D"/>
    <w:rsid w:val="001106A0"/>
    <w:rsid w:val="00111713"/>
    <w:rsid w:val="00111775"/>
    <w:rsid w:val="00112FAD"/>
    <w:rsid w:val="0011476B"/>
    <w:rsid w:val="00114A73"/>
    <w:rsid w:val="00115E5A"/>
    <w:rsid w:val="00116545"/>
    <w:rsid w:val="00116563"/>
    <w:rsid w:val="00116CED"/>
    <w:rsid w:val="0011767C"/>
    <w:rsid w:val="001269A2"/>
    <w:rsid w:val="00127421"/>
    <w:rsid w:val="00131052"/>
    <w:rsid w:val="00131292"/>
    <w:rsid w:val="00131831"/>
    <w:rsid w:val="0013204F"/>
    <w:rsid w:val="00132C13"/>
    <w:rsid w:val="00132C9F"/>
    <w:rsid w:val="0013421B"/>
    <w:rsid w:val="00134CAE"/>
    <w:rsid w:val="001359E7"/>
    <w:rsid w:val="00140DE1"/>
    <w:rsid w:val="0014157C"/>
    <w:rsid w:val="001419CE"/>
    <w:rsid w:val="00142478"/>
    <w:rsid w:val="001439D4"/>
    <w:rsid w:val="001476EF"/>
    <w:rsid w:val="00150CAE"/>
    <w:rsid w:val="0015128B"/>
    <w:rsid w:val="0015137D"/>
    <w:rsid w:val="001519E4"/>
    <w:rsid w:val="001524E1"/>
    <w:rsid w:val="001533A2"/>
    <w:rsid w:val="00155670"/>
    <w:rsid w:val="00155994"/>
    <w:rsid w:val="0015703E"/>
    <w:rsid w:val="00157976"/>
    <w:rsid w:val="00161B79"/>
    <w:rsid w:val="001627B2"/>
    <w:rsid w:val="00163F0B"/>
    <w:rsid w:val="00166413"/>
    <w:rsid w:val="001700D1"/>
    <w:rsid w:val="0017068C"/>
    <w:rsid w:val="00170C6C"/>
    <w:rsid w:val="00171EF2"/>
    <w:rsid w:val="00171F16"/>
    <w:rsid w:val="001728CA"/>
    <w:rsid w:val="00173240"/>
    <w:rsid w:val="00174347"/>
    <w:rsid w:val="001743EB"/>
    <w:rsid w:val="0017505A"/>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628B"/>
    <w:rsid w:val="001B2E63"/>
    <w:rsid w:val="001B3EE6"/>
    <w:rsid w:val="001B455D"/>
    <w:rsid w:val="001B4CB5"/>
    <w:rsid w:val="001B4F9A"/>
    <w:rsid w:val="001C07C2"/>
    <w:rsid w:val="001C0A67"/>
    <w:rsid w:val="001C1CD0"/>
    <w:rsid w:val="001C43B2"/>
    <w:rsid w:val="001C4B93"/>
    <w:rsid w:val="001C4E88"/>
    <w:rsid w:val="001C77E4"/>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4BBC"/>
    <w:rsid w:val="002077EC"/>
    <w:rsid w:val="00214F3C"/>
    <w:rsid w:val="00215148"/>
    <w:rsid w:val="00216B6C"/>
    <w:rsid w:val="00216D02"/>
    <w:rsid w:val="00217CEB"/>
    <w:rsid w:val="00217D92"/>
    <w:rsid w:val="00221A73"/>
    <w:rsid w:val="00221EFC"/>
    <w:rsid w:val="00221F59"/>
    <w:rsid w:val="00224DDA"/>
    <w:rsid w:val="00226F6E"/>
    <w:rsid w:val="00233115"/>
    <w:rsid w:val="00233579"/>
    <w:rsid w:val="00234568"/>
    <w:rsid w:val="002351BC"/>
    <w:rsid w:val="00235BE7"/>
    <w:rsid w:val="00237028"/>
    <w:rsid w:val="002376C0"/>
    <w:rsid w:val="0024073C"/>
    <w:rsid w:val="002409AB"/>
    <w:rsid w:val="002434EF"/>
    <w:rsid w:val="0024397F"/>
    <w:rsid w:val="00244562"/>
    <w:rsid w:val="00244B7F"/>
    <w:rsid w:val="002454F4"/>
    <w:rsid w:val="00250674"/>
    <w:rsid w:val="002510E3"/>
    <w:rsid w:val="0025118A"/>
    <w:rsid w:val="00254215"/>
    <w:rsid w:val="00254690"/>
    <w:rsid w:val="00254FCE"/>
    <w:rsid w:val="00255AC7"/>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5E78"/>
    <w:rsid w:val="00287259"/>
    <w:rsid w:val="00290D87"/>
    <w:rsid w:val="0029290D"/>
    <w:rsid w:val="00292F47"/>
    <w:rsid w:val="0029399F"/>
    <w:rsid w:val="002942EF"/>
    <w:rsid w:val="00296B07"/>
    <w:rsid w:val="002A2397"/>
    <w:rsid w:val="002A75AC"/>
    <w:rsid w:val="002B0358"/>
    <w:rsid w:val="002B0A86"/>
    <w:rsid w:val="002B269F"/>
    <w:rsid w:val="002B34E8"/>
    <w:rsid w:val="002B3EF8"/>
    <w:rsid w:val="002B603E"/>
    <w:rsid w:val="002C4C7F"/>
    <w:rsid w:val="002C62E1"/>
    <w:rsid w:val="002C6ADB"/>
    <w:rsid w:val="002D06D6"/>
    <w:rsid w:val="002D0D5F"/>
    <w:rsid w:val="002D167C"/>
    <w:rsid w:val="002D2951"/>
    <w:rsid w:val="002D2C2A"/>
    <w:rsid w:val="002D391F"/>
    <w:rsid w:val="002D44DE"/>
    <w:rsid w:val="002E25A0"/>
    <w:rsid w:val="002E34BF"/>
    <w:rsid w:val="002E5A39"/>
    <w:rsid w:val="002E6A83"/>
    <w:rsid w:val="002E6EE8"/>
    <w:rsid w:val="002F113F"/>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08E2"/>
    <w:rsid w:val="003108F3"/>
    <w:rsid w:val="003115C3"/>
    <w:rsid w:val="00312BFC"/>
    <w:rsid w:val="003143D2"/>
    <w:rsid w:val="00316E09"/>
    <w:rsid w:val="00317A45"/>
    <w:rsid w:val="0032039E"/>
    <w:rsid w:val="003207C1"/>
    <w:rsid w:val="00320A84"/>
    <w:rsid w:val="0032112B"/>
    <w:rsid w:val="003213CE"/>
    <w:rsid w:val="00321DF2"/>
    <w:rsid w:val="0032396E"/>
    <w:rsid w:val="00332B1C"/>
    <w:rsid w:val="0033658D"/>
    <w:rsid w:val="00340CA0"/>
    <w:rsid w:val="00341877"/>
    <w:rsid w:val="00341CE1"/>
    <w:rsid w:val="0034214B"/>
    <w:rsid w:val="00344B84"/>
    <w:rsid w:val="00345BF7"/>
    <w:rsid w:val="00347721"/>
    <w:rsid w:val="00352215"/>
    <w:rsid w:val="00353985"/>
    <w:rsid w:val="00355312"/>
    <w:rsid w:val="00360A91"/>
    <w:rsid w:val="0036201C"/>
    <w:rsid w:val="0036243E"/>
    <w:rsid w:val="00362F86"/>
    <w:rsid w:val="0036379C"/>
    <w:rsid w:val="00363B89"/>
    <w:rsid w:val="00364485"/>
    <w:rsid w:val="00364F93"/>
    <w:rsid w:val="003656D5"/>
    <w:rsid w:val="00366BB3"/>
    <w:rsid w:val="00366FC1"/>
    <w:rsid w:val="003675A8"/>
    <w:rsid w:val="00367811"/>
    <w:rsid w:val="00367A43"/>
    <w:rsid w:val="003707FD"/>
    <w:rsid w:val="003732D5"/>
    <w:rsid w:val="00374C56"/>
    <w:rsid w:val="00377D5D"/>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45"/>
    <w:rsid w:val="003A44F5"/>
    <w:rsid w:val="003A533D"/>
    <w:rsid w:val="003B0508"/>
    <w:rsid w:val="003B11A1"/>
    <w:rsid w:val="003B19B3"/>
    <w:rsid w:val="003B3362"/>
    <w:rsid w:val="003B3A29"/>
    <w:rsid w:val="003B3C46"/>
    <w:rsid w:val="003B5983"/>
    <w:rsid w:val="003B5DBC"/>
    <w:rsid w:val="003C0215"/>
    <w:rsid w:val="003C3E43"/>
    <w:rsid w:val="003C5B2E"/>
    <w:rsid w:val="003C68CF"/>
    <w:rsid w:val="003C6DDB"/>
    <w:rsid w:val="003C6E18"/>
    <w:rsid w:val="003D0829"/>
    <w:rsid w:val="003D121F"/>
    <w:rsid w:val="003D14E7"/>
    <w:rsid w:val="003D3D47"/>
    <w:rsid w:val="003D5290"/>
    <w:rsid w:val="003E1FC0"/>
    <w:rsid w:val="003E7427"/>
    <w:rsid w:val="003E7B8D"/>
    <w:rsid w:val="003F443B"/>
    <w:rsid w:val="003F5577"/>
    <w:rsid w:val="003F5A8C"/>
    <w:rsid w:val="003F5E50"/>
    <w:rsid w:val="003F66CB"/>
    <w:rsid w:val="00401191"/>
    <w:rsid w:val="00403322"/>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6243"/>
    <w:rsid w:val="004411B3"/>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715A"/>
    <w:rsid w:val="00481165"/>
    <w:rsid w:val="00482E74"/>
    <w:rsid w:val="0048376E"/>
    <w:rsid w:val="00483979"/>
    <w:rsid w:val="00483FF3"/>
    <w:rsid w:val="00486745"/>
    <w:rsid w:val="00487AB7"/>
    <w:rsid w:val="00492842"/>
    <w:rsid w:val="00495D51"/>
    <w:rsid w:val="004964CC"/>
    <w:rsid w:val="00496E18"/>
    <w:rsid w:val="004A1EDB"/>
    <w:rsid w:val="004A2D10"/>
    <w:rsid w:val="004A3A18"/>
    <w:rsid w:val="004A4836"/>
    <w:rsid w:val="004A5D03"/>
    <w:rsid w:val="004A7C7A"/>
    <w:rsid w:val="004A7DBB"/>
    <w:rsid w:val="004A7EA0"/>
    <w:rsid w:val="004B13EA"/>
    <w:rsid w:val="004B29B9"/>
    <w:rsid w:val="004B3B66"/>
    <w:rsid w:val="004C02EC"/>
    <w:rsid w:val="004C0AA2"/>
    <w:rsid w:val="004C1A21"/>
    <w:rsid w:val="004C1FE7"/>
    <w:rsid w:val="004C35B2"/>
    <w:rsid w:val="004C4DE9"/>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152D9"/>
    <w:rsid w:val="005156F1"/>
    <w:rsid w:val="00520735"/>
    <w:rsid w:val="005215D9"/>
    <w:rsid w:val="005218C6"/>
    <w:rsid w:val="005270E8"/>
    <w:rsid w:val="00527388"/>
    <w:rsid w:val="00527689"/>
    <w:rsid w:val="00530B13"/>
    <w:rsid w:val="00530EA4"/>
    <w:rsid w:val="00531775"/>
    <w:rsid w:val="00531EBE"/>
    <w:rsid w:val="0053238E"/>
    <w:rsid w:val="00532E15"/>
    <w:rsid w:val="00535C1B"/>
    <w:rsid w:val="005435A9"/>
    <w:rsid w:val="00544E33"/>
    <w:rsid w:val="00545769"/>
    <w:rsid w:val="00545DE2"/>
    <w:rsid w:val="00547627"/>
    <w:rsid w:val="00547B57"/>
    <w:rsid w:val="00550B03"/>
    <w:rsid w:val="00550F70"/>
    <w:rsid w:val="0055107D"/>
    <w:rsid w:val="00551B17"/>
    <w:rsid w:val="005524D9"/>
    <w:rsid w:val="0055273C"/>
    <w:rsid w:val="00557ABF"/>
    <w:rsid w:val="00561EDF"/>
    <w:rsid w:val="00563C3A"/>
    <w:rsid w:val="00566274"/>
    <w:rsid w:val="005665AE"/>
    <w:rsid w:val="005668BE"/>
    <w:rsid w:val="00567D3C"/>
    <w:rsid w:val="005739A5"/>
    <w:rsid w:val="00576A0F"/>
    <w:rsid w:val="00576F5B"/>
    <w:rsid w:val="00576FCB"/>
    <w:rsid w:val="0057714C"/>
    <w:rsid w:val="00577376"/>
    <w:rsid w:val="00582A93"/>
    <w:rsid w:val="00583768"/>
    <w:rsid w:val="00583F3E"/>
    <w:rsid w:val="00585D24"/>
    <w:rsid w:val="00586CF7"/>
    <w:rsid w:val="00586D32"/>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42A"/>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5152"/>
    <w:rsid w:val="005C5484"/>
    <w:rsid w:val="005C7C60"/>
    <w:rsid w:val="005D1B62"/>
    <w:rsid w:val="005D2421"/>
    <w:rsid w:val="005D28D4"/>
    <w:rsid w:val="005D470E"/>
    <w:rsid w:val="005D4920"/>
    <w:rsid w:val="005D66AB"/>
    <w:rsid w:val="005D7D80"/>
    <w:rsid w:val="005E133C"/>
    <w:rsid w:val="005E1615"/>
    <w:rsid w:val="005E1EE8"/>
    <w:rsid w:val="005E5E73"/>
    <w:rsid w:val="005E5EC0"/>
    <w:rsid w:val="005F1786"/>
    <w:rsid w:val="005F252B"/>
    <w:rsid w:val="005F3452"/>
    <w:rsid w:val="005F42CE"/>
    <w:rsid w:val="005F4D0E"/>
    <w:rsid w:val="005F4E00"/>
    <w:rsid w:val="005F4E21"/>
    <w:rsid w:val="005F7DC8"/>
    <w:rsid w:val="00601D88"/>
    <w:rsid w:val="00604066"/>
    <w:rsid w:val="00604F1E"/>
    <w:rsid w:val="00605EB0"/>
    <w:rsid w:val="00607F1A"/>
    <w:rsid w:val="006104C0"/>
    <w:rsid w:val="00613A4E"/>
    <w:rsid w:val="00614C8E"/>
    <w:rsid w:val="0062036B"/>
    <w:rsid w:val="006209CA"/>
    <w:rsid w:val="00625C3F"/>
    <w:rsid w:val="0062664C"/>
    <w:rsid w:val="00631775"/>
    <w:rsid w:val="00631E73"/>
    <w:rsid w:val="00634883"/>
    <w:rsid w:val="0063593D"/>
    <w:rsid w:val="00635A04"/>
    <w:rsid w:val="0063663E"/>
    <w:rsid w:val="00640D34"/>
    <w:rsid w:val="006415FA"/>
    <w:rsid w:val="00642202"/>
    <w:rsid w:val="006457B0"/>
    <w:rsid w:val="006465D3"/>
    <w:rsid w:val="00646F75"/>
    <w:rsid w:val="006520C0"/>
    <w:rsid w:val="0065300A"/>
    <w:rsid w:val="00653A26"/>
    <w:rsid w:val="006559EA"/>
    <w:rsid w:val="0065655F"/>
    <w:rsid w:val="00657AE4"/>
    <w:rsid w:val="0066005B"/>
    <w:rsid w:val="00660EEE"/>
    <w:rsid w:val="00662A9A"/>
    <w:rsid w:val="006667FD"/>
    <w:rsid w:val="00670BD8"/>
    <w:rsid w:val="00671864"/>
    <w:rsid w:val="00674361"/>
    <w:rsid w:val="00674D52"/>
    <w:rsid w:val="00676178"/>
    <w:rsid w:val="0067638B"/>
    <w:rsid w:val="00677741"/>
    <w:rsid w:val="0068068A"/>
    <w:rsid w:val="006817D7"/>
    <w:rsid w:val="0068331B"/>
    <w:rsid w:val="00683C09"/>
    <w:rsid w:val="006902D1"/>
    <w:rsid w:val="006911F3"/>
    <w:rsid w:val="00693A3C"/>
    <w:rsid w:val="00693BE4"/>
    <w:rsid w:val="0069520A"/>
    <w:rsid w:val="00695CC4"/>
    <w:rsid w:val="006964F6"/>
    <w:rsid w:val="00697E8A"/>
    <w:rsid w:val="006A10E4"/>
    <w:rsid w:val="006A288E"/>
    <w:rsid w:val="006A2F1E"/>
    <w:rsid w:val="006A4680"/>
    <w:rsid w:val="006A53BA"/>
    <w:rsid w:val="006B1803"/>
    <w:rsid w:val="006B27C0"/>
    <w:rsid w:val="006B3040"/>
    <w:rsid w:val="006B318B"/>
    <w:rsid w:val="006B43B3"/>
    <w:rsid w:val="006B632F"/>
    <w:rsid w:val="006B6F3B"/>
    <w:rsid w:val="006C2468"/>
    <w:rsid w:val="006C4799"/>
    <w:rsid w:val="006C4C8B"/>
    <w:rsid w:val="006C5EDD"/>
    <w:rsid w:val="006C5F6F"/>
    <w:rsid w:val="006C6EEC"/>
    <w:rsid w:val="006D0D78"/>
    <w:rsid w:val="006D2305"/>
    <w:rsid w:val="006D2F45"/>
    <w:rsid w:val="006D3D51"/>
    <w:rsid w:val="006D3E81"/>
    <w:rsid w:val="006D4869"/>
    <w:rsid w:val="006D5DEF"/>
    <w:rsid w:val="006E00E3"/>
    <w:rsid w:val="006E1617"/>
    <w:rsid w:val="006E4A18"/>
    <w:rsid w:val="006E4DEE"/>
    <w:rsid w:val="006E50FF"/>
    <w:rsid w:val="006E5998"/>
    <w:rsid w:val="006E6B85"/>
    <w:rsid w:val="006E76C9"/>
    <w:rsid w:val="006E79DB"/>
    <w:rsid w:val="006F05BE"/>
    <w:rsid w:val="006F14B6"/>
    <w:rsid w:val="006F17A1"/>
    <w:rsid w:val="006F1C9E"/>
    <w:rsid w:val="006F2BCD"/>
    <w:rsid w:val="006F2F1E"/>
    <w:rsid w:val="006F386B"/>
    <w:rsid w:val="006F44BD"/>
    <w:rsid w:val="006F59E2"/>
    <w:rsid w:val="006F7478"/>
    <w:rsid w:val="006F77D2"/>
    <w:rsid w:val="007046A7"/>
    <w:rsid w:val="0070590E"/>
    <w:rsid w:val="00705BED"/>
    <w:rsid w:val="00705F2B"/>
    <w:rsid w:val="00707B45"/>
    <w:rsid w:val="00707E56"/>
    <w:rsid w:val="007103FB"/>
    <w:rsid w:val="007109AF"/>
    <w:rsid w:val="00711E59"/>
    <w:rsid w:val="00712C9E"/>
    <w:rsid w:val="007132D0"/>
    <w:rsid w:val="00715166"/>
    <w:rsid w:val="00715276"/>
    <w:rsid w:val="0072008C"/>
    <w:rsid w:val="007204F6"/>
    <w:rsid w:val="00720ADC"/>
    <w:rsid w:val="0072140E"/>
    <w:rsid w:val="00725FA2"/>
    <w:rsid w:val="00726618"/>
    <w:rsid w:val="007274C0"/>
    <w:rsid w:val="007304D8"/>
    <w:rsid w:val="00732141"/>
    <w:rsid w:val="007332A7"/>
    <w:rsid w:val="0073461F"/>
    <w:rsid w:val="00736CB7"/>
    <w:rsid w:val="0073746B"/>
    <w:rsid w:val="00740467"/>
    <w:rsid w:val="00742F66"/>
    <w:rsid w:val="00743FCF"/>
    <w:rsid w:val="007465BC"/>
    <w:rsid w:val="00747A4E"/>
    <w:rsid w:val="0075091E"/>
    <w:rsid w:val="007516CF"/>
    <w:rsid w:val="007527DA"/>
    <w:rsid w:val="00753703"/>
    <w:rsid w:val="0075677E"/>
    <w:rsid w:val="0075680D"/>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3D38"/>
    <w:rsid w:val="007843E1"/>
    <w:rsid w:val="007851C8"/>
    <w:rsid w:val="00785FBC"/>
    <w:rsid w:val="007878A2"/>
    <w:rsid w:val="00790147"/>
    <w:rsid w:val="00790801"/>
    <w:rsid w:val="007923BA"/>
    <w:rsid w:val="00793E01"/>
    <w:rsid w:val="00793F71"/>
    <w:rsid w:val="007946CB"/>
    <w:rsid w:val="007960BE"/>
    <w:rsid w:val="00797D57"/>
    <w:rsid w:val="007A1075"/>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B7A34"/>
    <w:rsid w:val="007C1E72"/>
    <w:rsid w:val="007C2723"/>
    <w:rsid w:val="007C3DD0"/>
    <w:rsid w:val="007C43C3"/>
    <w:rsid w:val="007C691B"/>
    <w:rsid w:val="007D106B"/>
    <w:rsid w:val="007D1163"/>
    <w:rsid w:val="007D197C"/>
    <w:rsid w:val="007D2136"/>
    <w:rsid w:val="007D385B"/>
    <w:rsid w:val="007D7407"/>
    <w:rsid w:val="007E0DD4"/>
    <w:rsid w:val="007E18DD"/>
    <w:rsid w:val="007E51BF"/>
    <w:rsid w:val="007F16B5"/>
    <w:rsid w:val="007F2CB8"/>
    <w:rsid w:val="007F4CE0"/>
    <w:rsid w:val="007F4FFE"/>
    <w:rsid w:val="007F5D9C"/>
    <w:rsid w:val="007F6D8A"/>
    <w:rsid w:val="007F7693"/>
    <w:rsid w:val="00802606"/>
    <w:rsid w:val="00802694"/>
    <w:rsid w:val="0080402D"/>
    <w:rsid w:val="008040E8"/>
    <w:rsid w:val="00811222"/>
    <w:rsid w:val="00811463"/>
    <w:rsid w:val="00811706"/>
    <w:rsid w:val="00813A41"/>
    <w:rsid w:val="00814D02"/>
    <w:rsid w:val="008163D1"/>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6772"/>
    <w:rsid w:val="008517C0"/>
    <w:rsid w:val="00852196"/>
    <w:rsid w:val="00853093"/>
    <w:rsid w:val="00853996"/>
    <w:rsid w:val="00854847"/>
    <w:rsid w:val="00854F8F"/>
    <w:rsid w:val="0086090B"/>
    <w:rsid w:val="00863A00"/>
    <w:rsid w:val="00864B67"/>
    <w:rsid w:val="0086657D"/>
    <w:rsid w:val="00867D1F"/>
    <w:rsid w:val="0087198D"/>
    <w:rsid w:val="008741EF"/>
    <w:rsid w:val="00874C9D"/>
    <w:rsid w:val="00875A1E"/>
    <w:rsid w:val="008773F5"/>
    <w:rsid w:val="0088255F"/>
    <w:rsid w:val="00885459"/>
    <w:rsid w:val="00885562"/>
    <w:rsid w:val="00886D55"/>
    <w:rsid w:val="008907C0"/>
    <w:rsid w:val="00893811"/>
    <w:rsid w:val="00894241"/>
    <w:rsid w:val="0089425F"/>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4505"/>
    <w:rsid w:val="008E4E60"/>
    <w:rsid w:val="008E6386"/>
    <w:rsid w:val="008E6BA5"/>
    <w:rsid w:val="008F0B7B"/>
    <w:rsid w:val="008F226F"/>
    <w:rsid w:val="008F3505"/>
    <w:rsid w:val="008F5B2E"/>
    <w:rsid w:val="008F671A"/>
    <w:rsid w:val="008F7A35"/>
    <w:rsid w:val="00900E41"/>
    <w:rsid w:val="009022C6"/>
    <w:rsid w:val="009025DD"/>
    <w:rsid w:val="00902978"/>
    <w:rsid w:val="00904CC5"/>
    <w:rsid w:val="00904FF4"/>
    <w:rsid w:val="00905970"/>
    <w:rsid w:val="00907690"/>
    <w:rsid w:val="0091046A"/>
    <w:rsid w:val="00913441"/>
    <w:rsid w:val="00921FD3"/>
    <w:rsid w:val="009220D7"/>
    <w:rsid w:val="009263F7"/>
    <w:rsid w:val="00927131"/>
    <w:rsid w:val="00937BA3"/>
    <w:rsid w:val="00940A26"/>
    <w:rsid w:val="009418C0"/>
    <w:rsid w:val="00942939"/>
    <w:rsid w:val="00943F3F"/>
    <w:rsid w:val="009443B6"/>
    <w:rsid w:val="00946C9F"/>
    <w:rsid w:val="0095177C"/>
    <w:rsid w:val="00951F3C"/>
    <w:rsid w:val="00952DA8"/>
    <w:rsid w:val="00953272"/>
    <w:rsid w:val="009532AE"/>
    <w:rsid w:val="0095670C"/>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5CC"/>
    <w:rsid w:val="00986B43"/>
    <w:rsid w:val="00991846"/>
    <w:rsid w:val="009926C0"/>
    <w:rsid w:val="00994AF2"/>
    <w:rsid w:val="009975CB"/>
    <w:rsid w:val="009977D9"/>
    <w:rsid w:val="009A21CF"/>
    <w:rsid w:val="009A31A2"/>
    <w:rsid w:val="009A46B3"/>
    <w:rsid w:val="009A49C9"/>
    <w:rsid w:val="009A6BD0"/>
    <w:rsid w:val="009B0C2F"/>
    <w:rsid w:val="009B30B2"/>
    <w:rsid w:val="009B7B13"/>
    <w:rsid w:val="009C2DB2"/>
    <w:rsid w:val="009C5843"/>
    <w:rsid w:val="009C6836"/>
    <w:rsid w:val="009C74BF"/>
    <w:rsid w:val="009D0CDB"/>
    <w:rsid w:val="009D11D8"/>
    <w:rsid w:val="009D1797"/>
    <w:rsid w:val="009D1995"/>
    <w:rsid w:val="009D20C5"/>
    <w:rsid w:val="009D2BD1"/>
    <w:rsid w:val="009D2EA4"/>
    <w:rsid w:val="009D7680"/>
    <w:rsid w:val="009E218E"/>
    <w:rsid w:val="009E52EB"/>
    <w:rsid w:val="009E7376"/>
    <w:rsid w:val="009F02BA"/>
    <w:rsid w:val="009F2C0F"/>
    <w:rsid w:val="009F2FA3"/>
    <w:rsid w:val="009F3E96"/>
    <w:rsid w:val="009F475F"/>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176A2"/>
    <w:rsid w:val="00A20D01"/>
    <w:rsid w:val="00A21F97"/>
    <w:rsid w:val="00A25A48"/>
    <w:rsid w:val="00A263B1"/>
    <w:rsid w:val="00A31367"/>
    <w:rsid w:val="00A3217B"/>
    <w:rsid w:val="00A33C67"/>
    <w:rsid w:val="00A33D6A"/>
    <w:rsid w:val="00A35389"/>
    <w:rsid w:val="00A42A13"/>
    <w:rsid w:val="00A43044"/>
    <w:rsid w:val="00A43A37"/>
    <w:rsid w:val="00A47B2F"/>
    <w:rsid w:val="00A51FED"/>
    <w:rsid w:val="00A5326B"/>
    <w:rsid w:val="00A536E3"/>
    <w:rsid w:val="00A557F7"/>
    <w:rsid w:val="00A576AA"/>
    <w:rsid w:val="00A6230F"/>
    <w:rsid w:val="00A62741"/>
    <w:rsid w:val="00A64AFE"/>
    <w:rsid w:val="00A65014"/>
    <w:rsid w:val="00A65847"/>
    <w:rsid w:val="00A70A96"/>
    <w:rsid w:val="00A70CD7"/>
    <w:rsid w:val="00A73F88"/>
    <w:rsid w:val="00A76245"/>
    <w:rsid w:val="00A871E7"/>
    <w:rsid w:val="00A91604"/>
    <w:rsid w:val="00A9464A"/>
    <w:rsid w:val="00A95934"/>
    <w:rsid w:val="00A96CAA"/>
    <w:rsid w:val="00A97FAC"/>
    <w:rsid w:val="00AA0F1E"/>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6A86"/>
    <w:rsid w:val="00AD70B5"/>
    <w:rsid w:val="00AE0CCA"/>
    <w:rsid w:val="00AE148D"/>
    <w:rsid w:val="00AE26FC"/>
    <w:rsid w:val="00AE2B85"/>
    <w:rsid w:val="00AE4CD9"/>
    <w:rsid w:val="00AE5145"/>
    <w:rsid w:val="00AE59ED"/>
    <w:rsid w:val="00AE660C"/>
    <w:rsid w:val="00AF0C30"/>
    <w:rsid w:val="00AF2FFB"/>
    <w:rsid w:val="00AF3631"/>
    <w:rsid w:val="00AF58AA"/>
    <w:rsid w:val="00B00BF4"/>
    <w:rsid w:val="00B010F3"/>
    <w:rsid w:val="00B01FC7"/>
    <w:rsid w:val="00B03162"/>
    <w:rsid w:val="00B047B4"/>
    <w:rsid w:val="00B0641E"/>
    <w:rsid w:val="00B07B09"/>
    <w:rsid w:val="00B10A52"/>
    <w:rsid w:val="00B111D4"/>
    <w:rsid w:val="00B137C4"/>
    <w:rsid w:val="00B1383A"/>
    <w:rsid w:val="00B16033"/>
    <w:rsid w:val="00B17909"/>
    <w:rsid w:val="00B21B31"/>
    <w:rsid w:val="00B228A4"/>
    <w:rsid w:val="00B2367D"/>
    <w:rsid w:val="00B32C6B"/>
    <w:rsid w:val="00B32F36"/>
    <w:rsid w:val="00B33F55"/>
    <w:rsid w:val="00B348D5"/>
    <w:rsid w:val="00B356D1"/>
    <w:rsid w:val="00B368D2"/>
    <w:rsid w:val="00B41FC1"/>
    <w:rsid w:val="00B4315E"/>
    <w:rsid w:val="00B4425E"/>
    <w:rsid w:val="00B45010"/>
    <w:rsid w:val="00B45E7A"/>
    <w:rsid w:val="00B4618E"/>
    <w:rsid w:val="00B47CC7"/>
    <w:rsid w:val="00B508B5"/>
    <w:rsid w:val="00B509BA"/>
    <w:rsid w:val="00B53853"/>
    <w:rsid w:val="00B53950"/>
    <w:rsid w:val="00B54101"/>
    <w:rsid w:val="00B55314"/>
    <w:rsid w:val="00B57D0E"/>
    <w:rsid w:val="00B616B7"/>
    <w:rsid w:val="00B64B5F"/>
    <w:rsid w:val="00B663DC"/>
    <w:rsid w:val="00B66425"/>
    <w:rsid w:val="00B67ED0"/>
    <w:rsid w:val="00B722B1"/>
    <w:rsid w:val="00B72601"/>
    <w:rsid w:val="00B74B83"/>
    <w:rsid w:val="00B75A1B"/>
    <w:rsid w:val="00B7669C"/>
    <w:rsid w:val="00B77C34"/>
    <w:rsid w:val="00B81716"/>
    <w:rsid w:val="00B82FBC"/>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E21"/>
    <w:rsid w:val="00BA4364"/>
    <w:rsid w:val="00BA6A16"/>
    <w:rsid w:val="00BB00A2"/>
    <w:rsid w:val="00BB0EF1"/>
    <w:rsid w:val="00BB1BF7"/>
    <w:rsid w:val="00BB1C56"/>
    <w:rsid w:val="00BB29DF"/>
    <w:rsid w:val="00BB2A06"/>
    <w:rsid w:val="00BB5DA3"/>
    <w:rsid w:val="00BB5E84"/>
    <w:rsid w:val="00BB5F09"/>
    <w:rsid w:val="00BB673E"/>
    <w:rsid w:val="00BB73D8"/>
    <w:rsid w:val="00BC188B"/>
    <w:rsid w:val="00BC19F1"/>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36A"/>
    <w:rsid w:val="00BE5909"/>
    <w:rsid w:val="00BE59D6"/>
    <w:rsid w:val="00BE7E2D"/>
    <w:rsid w:val="00BF1E0C"/>
    <w:rsid w:val="00BF2AC0"/>
    <w:rsid w:val="00BF46FB"/>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16DA1"/>
    <w:rsid w:val="00C20DDB"/>
    <w:rsid w:val="00C21220"/>
    <w:rsid w:val="00C2141D"/>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6BE8"/>
    <w:rsid w:val="00CA73AB"/>
    <w:rsid w:val="00CA74B5"/>
    <w:rsid w:val="00CA7DC4"/>
    <w:rsid w:val="00CB0225"/>
    <w:rsid w:val="00CB1A3B"/>
    <w:rsid w:val="00CB35A2"/>
    <w:rsid w:val="00CB4254"/>
    <w:rsid w:val="00CB7B29"/>
    <w:rsid w:val="00CC001B"/>
    <w:rsid w:val="00CC0402"/>
    <w:rsid w:val="00CC400B"/>
    <w:rsid w:val="00CC43E4"/>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5BC4"/>
    <w:rsid w:val="00D06B80"/>
    <w:rsid w:val="00D077D4"/>
    <w:rsid w:val="00D10C11"/>
    <w:rsid w:val="00D1583E"/>
    <w:rsid w:val="00D16E49"/>
    <w:rsid w:val="00D20F63"/>
    <w:rsid w:val="00D249C7"/>
    <w:rsid w:val="00D26346"/>
    <w:rsid w:val="00D27532"/>
    <w:rsid w:val="00D3139F"/>
    <w:rsid w:val="00D33D3F"/>
    <w:rsid w:val="00D345B1"/>
    <w:rsid w:val="00D34FDD"/>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328"/>
    <w:rsid w:val="00D51B8A"/>
    <w:rsid w:val="00D5524E"/>
    <w:rsid w:val="00D555B3"/>
    <w:rsid w:val="00D55D74"/>
    <w:rsid w:val="00D625DE"/>
    <w:rsid w:val="00D63460"/>
    <w:rsid w:val="00D63866"/>
    <w:rsid w:val="00D64531"/>
    <w:rsid w:val="00D65AA1"/>
    <w:rsid w:val="00D65DBB"/>
    <w:rsid w:val="00D727BE"/>
    <w:rsid w:val="00D72E41"/>
    <w:rsid w:val="00D74B3A"/>
    <w:rsid w:val="00D75B28"/>
    <w:rsid w:val="00D767E2"/>
    <w:rsid w:val="00D76B6C"/>
    <w:rsid w:val="00D8004C"/>
    <w:rsid w:val="00D803A2"/>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37DE"/>
    <w:rsid w:val="00DE3E34"/>
    <w:rsid w:val="00DE43F7"/>
    <w:rsid w:val="00DE446C"/>
    <w:rsid w:val="00DE5CC1"/>
    <w:rsid w:val="00DE6422"/>
    <w:rsid w:val="00DE67A1"/>
    <w:rsid w:val="00DF074A"/>
    <w:rsid w:val="00DF1F92"/>
    <w:rsid w:val="00DF2D35"/>
    <w:rsid w:val="00DF30FE"/>
    <w:rsid w:val="00DF363C"/>
    <w:rsid w:val="00DF4166"/>
    <w:rsid w:val="00DF569B"/>
    <w:rsid w:val="00E00A62"/>
    <w:rsid w:val="00E00AD1"/>
    <w:rsid w:val="00E01198"/>
    <w:rsid w:val="00E017C2"/>
    <w:rsid w:val="00E01868"/>
    <w:rsid w:val="00E01B9A"/>
    <w:rsid w:val="00E01BC7"/>
    <w:rsid w:val="00E02A42"/>
    <w:rsid w:val="00E03D68"/>
    <w:rsid w:val="00E046F9"/>
    <w:rsid w:val="00E047ED"/>
    <w:rsid w:val="00E04D87"/>
    <w:rsid w:val="00E057B1"/>
    <w:rsid w:val="00E06E40"/>
    <w:rsid w:val="00E10F1A"/>
    <w:rsid w:val="00E1382A"/>
    <w:rsid w:val="00E15B6A"/>
    <w:rsid w:val="00E16F13"/>
    <w:rsid w:val="00E171AE"/>
    <w:rsid w:val="00E24D78"/>
    <w:rsid w:val="00E26E79"/>
    <w:rsid w:val="00E31D7E"/>
    <w:rsid w:val="00E34D43"/>
    <w:rsid w:val="00E37B8F"/>
    <w:rsid w:val="00E37E9D"/>
    <w:rsid w:val="00E40B32"/>
    <w:rsid w:val="00E438C2"/>
    <w:rsid w:val="00E45E58"/>
    <w:rsid w:val="00E47151"/>
    <w:rsid w:val="00E50819"/>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8538B"/>
    <w:rsid w:val="00E85C89"/>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030A"/>
    <w:rsid w:val="00EE23A3"/>
    <w:rsid w:val="00EE243A"/>
    <w:rsid w:val="00EE4952"/>
    <w:rsid w:val="00EE7E04"/>
    <w:rsid w:val="00EF0461"/>
    <w:rsid w:val="00EF1C2A"/>
    <w:rsid w:val="00EF66A8"/>
    <w:rsid w:val="00EF7C41"/>
    <w:rsid w:val="00F00ACC"/>
    <w:rsid w:val="00F01D69"/>
    <w:rsid w:val="00F01F24"/>
    <w:rsid w:val="00F03D05"/>
    <w:rsid w:val="00F103B2"/>
    <w:rsid w:val="00F1378E"/>
    <w:rsid w:val="00F14CC0"/>
    <w:rsid w:val="00F15654"/>
    <w:rsid w:val="00F205E3"/>
    <w:rsid w:val="00F2157A"/>
    <w:rsid w:val="00F22610"/>
    <w:rsid w:val="00F245B4"/>
    <w:rsid w:val="00F25ACF"/>
    <w:rsid w:val="00F26E39"/>
    <w:rsid w:val="00F27E55"/>
    <w:rsid w:val="00F30865"/>
    <w:rsid w:val="00F31DA7"/>
    <w:rsid w:val="00F32962"/>
    <w:rsid w:val="00F3338E"/>
    <w:rsid w:val="00F33644"/>
    <w:rsid w:val="00F33FCC"/>
    <w:rsid w:val="00F35372"/>
    <w:rsid w:val="00F360D9"/>
    <w:rsid w:val="00F361C4"/>
    <w:rsid w:val="00F40BBB"/>
    <w:rsid w:val="00F40E93"/>
    <w:rsid w:val="00F45D10"/>
    <w:rsid w:val="00F45FCC"/>
    <w:rsid w:val="00F462F3"/>
    <w:rsid w:val="00F471EF"/>
    <w:rsid w:val="00F5504A"/>
    <w:rsid w:val="00F608DA"/>
    <w:rsid w:val="00F60AE2"/>
    <w:rsid w:val="00F6183B"/>
    <w:rsid w:val="00F65479"/>
    <w:rsid w:val="00F67FC3"/>
    <w:rsid w:val="00F7118D"/>
    <w:rsid w:val="00F7678D"/>
    <w:rsid w:val="00F76C9F"/>
    <w:rsid w:val="00F779EA"/>
    <w:rsid w:val="00F80AD5"/>
    <w:rsid w:val="00F816F1"/>
    <w:rsid w:val="00F830A2"/>
    <w:rsid w:val="00F836DA"/>
    <w:rsid w:val="00F83B7F"/>
    <w:rsid w:val="00F85005"/>
    <w:rsid w:val="00F909BD"/>
    <w:rsid w:val="00F913DD"/>
    <w:rsid w:val="00F94D7E"/>
    <w:rsid w:val="00F95F47"/>
    <w:rsid w:val="00F961C0"/>
    <w:rsid w:val="00F965BD"/>
    <w:rsid w:val="00F96A5D"/>
    <w:rsid w:val="00FA0FC5"/>
    <w:rsid w:val="00FA1145"/>
    <w:rsid w:val="00FA1921"/>
    <w:rsid w:val="00FA1C4A"/>
    <w:rsid w:val="00FA638A"/>
    <w:rsid w:val="00FA705C"/>
    <w:rsid w:val="00FB0145"/>
    <w:rsid w:val="00FB0EA4"/>
    <w:rsid w:val="00FB1BDB"/>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5D123E0"/>
    <w:rsid w:val="0DF267D9"/>
    <w:rsid w:val="0E8E8CAD"/>
    <w:rsid w:val="11116AFE"/>
    <w:rsid w:val="114E7F30"/>
    <w:rsid w:val="130A6B44"/>
    <w:rsid w:val="14A4DBD8"/>
    <w:rsid w:val="1E75AA74"/>
    <w:rsid w:val="214819EB"/>
    <w:rsid w:val="271574B1"/>
    <w:rsid w:val="31BEF865"/>
    <w:rsid w:val="33C0D28C"/>
    <w:rsid w:val="39443EA3"/>
    <w:rsid w:val="3FEF8D71"/>
    <w:rsid w:val="415C6BB4"/>
    <w:rsid w:val="43393DEB"/>
    <w:rsid w:val="44D50E4C"/>
    <w:rsid w:val="4675679C"/>
    <w:rsid w:val="4776B158"/>
    <w:rsid w:val="5216C02A"/>
    <w:rsid w:val="5D9697AF"/>
    <w:rsid w:val="61E6E83D"/>
    <w:rsid w:val="64980236"/>
    <w:rsid w:val="6FCA94C8"/>
    <w:rsid w:val="71962634"/>
    <w:rsid w:val="7D3EE5B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E16728"/>
  <w15:chartTrackingRefBased/>
  <w15:docId w15:val="{5A1FE9F4-4A9D-4C88-873B-1EA72FC4D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28"/>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28"/>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28"/>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styleId="ListTable3-Accent2">
    <w:name w:val="List Table 3 Accent 2"/>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ducation.nsw.gov.au/inside-the-department/health-and-safety/our-services/contact-us/risk-managem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6437</Characters>
  <Application>Microsoft Office Word</Application>
  <DocSecurity>0</DocSecurity>
  <Lines>495</Lines>
  <Paragraphs>316</Paragraphs>
  <ScaleCrop>false</ScaleCrop>
  <HeadingPairs>
    <vt:vector size="2" baseType="variant">
      <vt:variant>
        <vt:lpstr>Title</vt:lpstr>
      </vt:variant>
      <vt:variant>
        <vt:i4>1</vt:i4>
      </vt:variant>
    </vt:vector>
  </HeadingPairs>
  <TitlesOfParts>
    <vt:vector size="1" baseType="lpstr">
      <vt:lpstr>Nihongo Tanken Centre</vt:lpstr>
    </vt:vector>
  </TitlesOfParts>
  <Company/>
  <LinksUpToDate>false</LinksUpToDate>
  <CharactersWithSpaces>7286</CharactersWithSpaces>
  <SharedDoc>false</SharedDoc>
  <HLinks>
    <vt:vector size="6" baseType="variant">
      <vt:variant>
        <vt:i4>1179679</vt:i4>
      </vt:variant>
      <vt:variant>
        <vt:i4>6</vt:i4>
      </vt:variant>
      <vt:variant>
        <vt:i4>0</vt:i4>
      </vt:variant>
      <vt:variant>
        <vt:i4>5</vt:i4>
      </vt:variant>
      <vt:variant>
        <vt:lpwstr>https://education.nsw.gov.au/inside-the-department/health-and-safety/our-services/contact-us/risk-management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Nihongo Tanken Centre risk assessment plan</dc:title>
  <dc:subject>A pre-filled Work, health and safety risk assessment for excursions to the Nihongo Tanken Centre</dc:subject>
  <dc:creator>NSW Department of Education</dc:creator>
  <cp:keywords/>
  <dc:description/>
  <dcterms:created xsi:type="dcterms:W3CDTF">2025-04-21T23:50:00Z</dcterms:created>
  <dcterms:modified xsi:type="dcterms:W3CDTF">2025-04-21T23:50:00Z</dcterms:modified>
  <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2025-04-21T23:47:40Z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87113c5c-0dc4-4eb6-af46-64ee1ad7d02a</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